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5C0F" w:rsidRPr="008976DF" w:rsidRDefault="00B35E82" w:rsidP="00FE13E8">
      <w:pPr>
        <w:rPr>
          <w:rFonts w:asciiTheme="majorHAnsi" w:hAnsiTheme="majorHAnsi"/>
          <w:b/>
          <w:bCs/>
          <w:sz w:val="28"/>
          <w:szCs w:val="28"/>
        </w:rPr>
      </w:pPr>
      <w:bookmarkStart w:id="0" w:name="_GoBack"/>
      <w:bookmarkEnd w:id="0"/>
      <w:r w:rsidRPr="008976DF">
        <w:rPr>
          <w:rFonts w:asciiTheme="majorHAnsi" w:hAnsiTheme="majorHAnsi"/>
          <w:b/>
          <w:bCs/>
          <w:sz w:val="28"/>
          <w:szCs w:val="28"/>
        </w:rPr>
        <w:t>A PRACTICAL MODEL</w:t>
      </w:r>
      <w:r w:rsidR="00075C0F" w:rsidRPr="008976DF">
        <w:rPr>
          <w:rFonts w:asciiTheme="majorHAnsi" w:hAnsiTheme="majorHAnsi"/>
          <w:b/>
          <w:bCs/>
          <w:sz w:val="28"/>
          <w:szCs w:val="28"/>
        </w:rPr>
        <w:t xml:space="preserve"> FOR PREDICTING ROAD TRAFFIC CARBON DIOXIDE EMISSIONS</w:t>
      </w:r>
      <w:r w:rsidR="00FB5DE5" w:rsidRPr="00FB5DE5">
        <w:t xml:space="preserve"> </w:t>
      </w:r>
      <w:r w:rsidR="00FB5DE5" w:rsidRPr="00FB5DE5">
        <w:rPr>
          <w:rFonts w:asciiTheme="majorHAnsi" w:hAnsiTheme="majorHAnsi"/>
          <w:b/>
          <w:bCs/>
          <w:sz w:val="28"/>
          <w:szCs w:val="28"/>
        </w:rPr>
        <w:t>USING INDUCTIVE LOOP DETECTOR DATA</w:t>
      </w:r>
    </w:p>
    <w:p w:rsidR="00E126F0" w:rsidRPr="00967853" w:rsidRDefault="000B570A" w:rsidP="00FE13E8">
      <w:r>
        <w:t>v23</w:t>
      </w:r>
    </w:p>
    <w:p w:rsidR="00E126F0" w:rsidRPr="00613B99" w:rsidRDefault="00E126F0" w:rsidP="00FE13E8">
      <w:r w:rsidRPr="002F675F">
        <w:t>Matt Grote</w:t>
      </w:r>
      <w:r w:rsidRPr="002F675F">
        <w:rPr>
          <w:vertAlign w:val="superscript"/>
        </w:rPr>
        <w:t>a</w:t>
      </w:r>
      <w:r w:rsidRPr="00613B99">
        <w:t xml:space="preserve"> (Corresponding Author)</w:t>
      </w:r>
    </w:p>
    <w:p w:rsidR="00E126F0" w:rsidRPr="00613B99" w:rsidRDefault="00E126F0" w:rsidP="00FE13E8">
      <w:r w:rsidRPr="00613B99">
        <w:t>Email: mjg1g12@soton.ac.uk</w:t>
      </w:r>
    </w:p>
    <w:p w:rsidR="00E126F0" w:rsidRPr="00613B99" w:rsidRDefault="00E126F0" w:rsidP="00FE13E8">
      <w:r w:rsidRPr="00613B99">
        <w:t>Tel: +44 2380 598755; Fax: +44 2380 667519</w:t>
      </w:r>
    </w:p>
    <w:p w:rsidR="00E126F0" w:rsidRPr="00613B99" w:rsidRDefault="00E126F0" w:rsidP="00FE13E8"/>
    <w:p w:rsidR="00E126F0" w:rsidRPr="00613B99" w:rsidRDefault="00E126F0" w:rsidP="00FE13E8">
      <w:r w:rsidRPr="00613B99">
        <w:t>Ian Williams</w:t>
      </w:r>
      <w:r w:rsidRPr="00613B99">
        <w:rPr>
          <w:vertAlign w:val="superscript"/>
        </w:rPr>
        <w:t>a</w:t>
      </w:r>
    </w:p>
    <w:p w:rsidR="00E126F0" w:rsidRPr="00613B99" w:rsidRDefault="00E126F0" w:rsidP="00FE13E8">
      <w:r w:rsidRPr="00613B99">
        <w:t>Email: I.D.Williams@soton.ac.uk</w:t>
      </w:r>
    </w:p>
    <w:p w:rsidR="00E126F0" w:rsidRPr="00613B99" w:rsidRDefault="00E126F0" w:rsidP="00FE13E8"/>
    <w:p w:rsidR="00E126F0" w:rsidRPr="00613B99" w:rsidRDefault="00E126F0" w:rsidP="00FE13E8">
      <w:r w:rsidRPr="00613B99">
        <w:t>John Preston</w:t>
      </w:r>
      <w:r w:rsidRPr="00613B99">
        <w:rPr>
          <w:vertAlign w:val="superscript"/>
        </w:rPr>
        <w:t>a</w:t>
      </w:r>
    </w:p>
    <w:p w:rsidR="00E126F0" w:rsidRPr="00613B99" w:rsidRDefault="006B5725" w:rsidP="00FE13E8">
      <w:r>
        <w:t>Email: J.M.P</w:t>
      </w:r>
      <w:r w:rsidR="00E126F0" w:rsidRPr="00613B99">
        <w:t>reston@soton.ac.uk</w:t>
      </w:r>
    </w:p>
    <w:p w:rsidR="00E126F0" w:rsidRPr="00613B99" w:rsidRDefault="00E126F0" w:rsidP="00FE13E8"/>
    <w:p w:rsidR="00E126F0" w:rsidRPr="00613B99" w:rsidRDefault="00E126F0" w:rsidP="00FE13E8">
      <w:r w:rsidRPr="00613B99">
        <w:t>Simon Kemp</w:t>
      </w:r>
      <w:r w:rsidRPr="00613B99">
        <w:rPr>
          <w:vertAlign w:val="superscript"/>
        </w:rPr>
        <w:t>a</w:t>
      </w:r>
    </w:p>
    <w:p w:rsidR="00E126F0" w:rsidRPr="00613B99" w:rsidRDefault="00E126F0" w:rsidP="00FE13E8">
      <w:r w:rsidRPr="00613B99">
        <w:t>Email: S.Kemp@soton.ac.uk</w:t>
      </w:r>
    </w:p>
    <w:p w:rsidR="00E126F0" w:rsidRPr="002F675F" w:rsidRDefault="00E126F0" w:rsidP="00FE13E8"/>
    <w:p w:rsidR="00E126F0" w:rsidRPr="002F675F" w:rsidRDefault="00E126F0" w:rsidP="00FE13E8">
      <w:r w:rsidRPr="002F675F">
        <w:rPr>
          <w:vertAlign w:val="superscript"/>
        </w:rPr>
        <w:t>a</w:t>
      </w:r>
      <w:r w:rsidRPr="002F675F">
        <w:t>University of Southampton</w:t>
      </w:r>
    </w:p>
    <w:p w:rsidR="00E126F0" w:rsidRPr="002F675F" w:rsidRDefault="00E126F0" w:rsidP="00FE13E8">
      <w:r w:rsidRPr="002F675F">
        <w:t>Highfield Campus, Southampton, SO17 1BJ, United Kingdom.</w:t>
      </w:r>
    </w:p>
    <w:p w:rsidR="00D238E7" w:rsidRDefault="00D238E7" w:rsidP="00FE13E8">
      <w:pPr>
        <w:rPr>
          <w:rFonts w:asciiTheme="majorHAnsi" w:eastAsiaTheme="majorEastAsia" w:hAnsiTheme="majorHAnsi" w:cstheme="majorBidi"/>
          <w:sz w:val="28"/>
          <w:szCs w:val="28"/>
        </w:rPr>
      </w:pPr>
      <w:r>
        <w:br w:type="page"/>
      </w:r>
    </w:p>
    <w:p w:rsidR="00E126F0" w:rsidRDefault="00E126F0" w:rsidP="00FE13E8">
      <w:pPr>
        <w:pStyle w:val="Heading1"/>
        <w:sectPr w:rsidR="00E126F0" w:rsidSect="00E126F0">
          <w:footerReference w:type="default" r:id="rId9"/>
          <w:pgSz w:w="11906" w:h="16838"/>
          <w:pgMar w:top="1440" w:right="1440" w:bottom="1440" w:left="1440" w:header="709" w:footer="709" w:gutter="0"/>
          <w:cols w:space="708"/>
          <w:docGrid w:linePitch="360"/>
        </w:sectPr>
      </w:pPr>
    </w:p>
    <w:p w:rsidR="00075C0F" w:rsidRPr="00967853" w:rsidRDefault="009A2AF4" w:rsidP="00FE13E8">
      <w:pPr>
        <w:pStyle w:val="Heading1"/>
        <w:numPr>
          <w:ilvl w:val="0"/>
          <w:numId w:val="0"/>
        </w:numPr>
      </w:pPr>
      <w:r w:rsidRPr="00967853">
        <w:lastRenderedPageBreak/>
        <w:t>ABSTRACT</w:t>
      </w:r>
    </w:p>
    <w:p w:rsidR="008460F5" w:rsidRDefault="00D238E7" w:rsidP="00FE13E8">
      <w:r w:rsidRPr="00D238E7">
        <w:t>Local Government Authorities (LGAs)</w:t>
      </w:r>
      <w:r>
        <w:t xml:space="preserve"> are typically responsible</w:t>
      </w:r>
      <w:r w:rsidRPr="00D238E7">
        <w:t xml:space="preserve"> for roads outside a country’s strategic road network</w:t>
      </w:r>
      <w:r>
        <w:t>.</w:t>
      </w:r>
      <w:r w:rsidR="008460F5">
        <w:t xml:space="preserve">  LGAs play</w:t>
      </w:r>
      <w:r w:rsidRPr="00D238E7">
        <w:t xml:space="preserve"> a key role therefore in facilitating the reduction of emissions from road traffic</w:t>
      </w:r>
      <w:r w:rsidR="00E126F0">
        <w:t xml:space="preserve"> in urban areas</w:t>
      </w:r>
      <w:r w:rsidRPr="00D238E7">
        <w:t>, and must engage in emissions modelling to assess the impact(s) of transport interventions.  Previous research has identified a requirement for road traffic Emissions Models (EMs</w:t>
      </w:r>
      <w:r w:rsidR="00D2742C">
        <w:t xml:space="preserve">) that balance </w:t>
      </w:r>
      <w:r w:rsidRPr="00D238E7">
        <w:t>capturing the impact on emissions of vehicle dynamics (e.g. due to congestion)</w:t>
      </w:r>
      <w:r w:rsidR="00D2742C">
        <w:t xml:space="preserve"> </w:t>
      </w:r>
      <w:r w:rsidR="00D2742C" w:rsidRPr="00613B99">
        <w:t>against in-use practicality</w:t>
      </w:r>
      <w:r w:rsidRPr="00D238E7">
        <w:t>.</w:t>
      </w:r>
      <w:r w:rsidR="008460F5">
        <w:t xml:space="preserve">  </w:t>
      </w:r>
      <w:r w:rsidRPr="00D238E7">
        <w:t>This study developed such an EM through investigating the prediction of network-level carbon dioxide (CO</w:t>
      </w:r>
      <w:r w:rsidRPr="00D238E7">
        <w:rPr>
          <w:vertAlign w:val="subscript"/>
        </w:rPr>
        <w:t>2</w:t>
      </w:r>
      <w:r w:rsidRPr="00D238E7">
        <w:t xml:space="preserve">) emissions based on readily available data generated by Inductive Loop Detectors (ILDs) installed as part of Urban </w:t>
      </w:r>
      <w:r w:rsidR="008460F5">
        <w:t>Traffic Control (UTC) systems.</w:t>
      </w:r>
    </w:p>
    <w:p w:rsidR="008460F5" w:rsidRDefault="008460F5" w:rsidP="00FE13E8"/>
    <w:p w:rsidR="00D238E7" w:rsidRPr="008460F5" w:rsidRDefault="00D238E7" w:rsidP="00FE13E8">
      <w:r w:rsidRPr="00D238E7">
        <w:t>Using Southampton, UK as a testbed,</w:t>
      </w:r>
      <w:r>
        <w:t xml:space="preserve"> 514 GPS</w:t>
      </w:r>
      <w:r w:rsidRPr="00D238E7">
        <w:t xml:space="preserve"> driving patterns (1Hz speed-time profiles) were collected from 49 drivers of different vehicle </w:t>
      </w:r>
      <w:r w:rsidR="004F6EA0">
        <w:t>types and used as inputs to an I</w:t>
      </w:r>
      <w:r w:rsidR="00C46721">
        <w:t>nstantaneous EM to c</w:t>
      </w:r>
      <w:r w:rsidRPr="00D238E7">
        <w:t>alculate accurate</w:t>
      </w:r>
      <w:r>
        <w:t xml:space="preserve"> vehicle emissions</w:t>
      </w:r>
      <w:r w:rsidRPr="00D238E7">
        <w:t>.  In parallel, concurrent data were collected from ILDs crossed by vehicles during their journeys.  Statistical analysis was used to examine relationships between traffic variables derived from the ILD data (predictor variables) and accurate emissions (outcome variable).  Results showed that ILD data (when used in conjunctio</w:t>
      </w:r>
      <w:r>
        <w:t>n with categoris</w:t>
      </w:r>
      <w:r w:rsidRPr="00D238E7">
        <w:t>ation of vehicle types) can form the basis for a practical road traffic CO</w:t>
      </w:r>
      <w:r w:rsidRPr="00D238E7">
        <w:rPr>
          <w:vertAlign w:val="subscript"/>
        </w:rPr>
        <w:t>2</w:t>
      </w:r>
      <w:r w:rsidRPr="00D238E7">
        <w:t xml:space="preserve"> EM that outperforms the next-best alternative EM available to LGAs, with mean predictions found to be 2% greater than </w:t>
      </w:r>
      <w:r w:rsidR="009914D8" w:rsidRPr="009914D8">
        <w:t xml:space="preserve">proxy real-world </w:t>
      </w:r>
      <w:r w:rsidRPr="00D238E7">
        <w:t>values.</w:t>
      </w:r>
    </w:p>
    <w:p w:rsidR="00434D3D" w:rsidRPr="00967853" w:rsidRDefault="00434D3D" w:rsidP="00FE13E8">
      <w:pPr>
        <w:pStyle w:val="Heading1"/>
        <w:numPr>
          <w:ilvl w:val="0"/>
          <w:numId w:val="0"/>
        </w:numPr>
        <w:ind w:left="432" w:hanging="432"/>
      </w:pPr>
      <w:r w:rsidRPr="00967853">
        <w:t>KEYWORDS</w:t>
      </w:r>
    </w:p>
    <w:p w:rsidR="00FC26D2" w:rsidRDefault="00FC26D2" w:rsidP="00FE13E8">
      <w:r w:rsidRPr="00613B99">
        <w:t>Road</w:t>
      </w:r>
      <w:r w:rsidR="00D70828">
        <w:t xml:space="preserve"> t</w:t>
      </w:r>
      <w:r w:rsidRPr="00613B99">
        <w:t>raffic</w:t>
      </w:r>
    </w:p>
    <w:p w:rsidR="00D70828" w:rsidRDefault="00D70828" w:rsidP="00FE13E8">
      <w:r>
        <w:t>Urban</w:t>
      </w:r>
    </w:p>
    <w:p w:rsidR="00D70828" w:rsidRPr="00613B99" w:rsidRDefault="00D70828" w:rsidP="00FE13E8">
      <w:r>
        <w:t>Congestion</w:t>
      </w:r>
    </w:p>
    <w:p w:rsidR="00FC26D2" w:rsidRPr="00613B99" w:rsidRDefault="00FC26D2" w:rsidP="00FE13E8">
      <w:r w:rsidRPr="00613B99">
        <w:t>Carbon dioxide</w:t>
      </w:r>
    </w:p>
    <w:p w:rsidR="00FC26D2" w:rsidRPr="00613B99" w:rsidRDefault="00FC26D2" w:rsidP="00FE13E8">
      <w:r w:rsidRPr="00613B99">
        <w:t>Emission</w:t>
      </w:r>
      <w:r w:rsidR="00D70828">
        <w:t>s model</w:t>
      </w:r>
    </w:p>
    <w:p w:rsidR="00D238E7" w:rsidRDefault="00075C0F" w:rsidP="00FE13E8">
      <w:r w:rsidRPr="00613B99">
        <w:t>I</w:t>
      </w:r>
      <w:r w:rsidR="00D70828">
        <w:t xml:space="preserve">nductive </w:t>
      </w:r>
      <w:r w:rsidRPr="00613B99">
        <w:t>L</w:t>
      </w:r>
      <w:r w:rsidR="00D70828">
        <w:t xml:space="preserve">oop </w:t>
      </w:r>
      <w:r w:rsidRPr="00613B99">
        <w:t>D</w:t>
      </w:r>
      <w:r w:rsidR="00D70828">
        <w:t>etector</w:t>
      </w:r>
    </w:p>
    <w:p w:rsidR="00D238E7" w:rsidRDefault="00D238E7" w:rsidP="00FE13E8">
      <w:r>
        <w:br w:type="page"/>
      </w:r>
    </w:p>
    <w:p w:rsidR="00075C0F" w:rsidRPr="00967853" w:rsidRDefault="00075C0F" w:rsidP="00FE13E8">
      <w:pPr>
        <w:pStyle w:val="Heading1"/>
      </w:pPr>
      <w:r w:rsidRPr="00967853">
        <w:lastRenderedPageBreak/>
        <w:t>INTRODUCTION</w:t>
      </w:r>
    </w:p>
    <w:p w:rsidR="00075C0F" w:rsidRPr="00613B99" w:rsidRDefault="00075C0F" w:rsidP="00B036BC">
      <w:r w:rsidRPr="00613B99">
        <w:t>The world’s po</w:t>
      </w:r>
      <w:r w:rsidR="00A46DAE" w:rsidRPr="00613B99">
        <w:t>pulation is increasingly urbanis</w:t>
      </w:r>
      <w:r w:rsidRPr="00613B99">
        <w:t>ed</w:t>
      </w:r>
      <w:r w:rsidRPr="00613B99">
        <w:rPr>
          <w:b/>
          <w:bCs/>
          <w:i/>
          <w:iCs/>
        </w:rPr>
        <w:t xml:space="preserve"> </w:t>
      </w:r>
      <w:r w:rsidRPr="00613B99">
        <w:fldChar w:fldCharType="begin"/>
      </w:r>
      <w:r w:rsidR="00A46DAE" w:rsidRPr="00613B99">
        <w:instrText xml:space="preserve"> ADDIN EN.CITE &lt;EndNote&gt;&lt;Cite ExcludeAuth="1"&gt;&lt;Author&gt;United Nations Population Fund (UNFPA)&lt;/Author&gt;&lt;Year&gt;2007&lt;/Year&gt;&lt;RecNum&gt;333&lt;/RecNum&gt;&lt;Prefix&gt;UNFPA &lt;/Prefix&gt;&lt;DisplayText&gt;(UNFPA 2007)&lt;/DisplayText&gt;&lt;record&gt;&lt;rec-number&gt;333&lt;/rec-number&gt;&lt;foreign-keys&gt;&lt;key app="EN" db-id="vsffvez205axahetdprvzadm5fvd29avp9ae" timestamp="1401979382"&gt;333&lt;/key&gt;&lt;/foreign-keys&gt;&lt;ref-type name="Report"&gt;27&lt;/ref-type&gt;&lt;contributors&gt;&lt;authors&gt;&lt;author&gt;United Nations Population Fund (UNFPA),&lt;/author&gt;&lt;/authors&gt;&lt;/contributors&gt;&lt;titles&gt;&lt;title&gt;State of World Population 2007 - Unleashing the Potential of Urban Growth&lt;/title&gt;&lt;/titles&gt;&lt;dates&gt;&lt;year&gt;2007&lt;/year&gt;&lt;/dates&gt;&lt;pub-location&gt;New York, USA&lt;/pub-location&gt;&lt;publisher&gt;United Nations Population Fund&lt;/publisher&gt;&lt;urls&gt;&lt;/urls&gt;&lt;/record&gt;&lt;/Cite&gt;&lt;/EndNote&gt;</w:instrText>
      </w:r>
      <w:r w:rsidRPr="00613B99">
        <w:fldChar w:fldCharType="separate"/>
      </w:r>
      <w:r w:rsidR="00A46DAE" w:rsidRPr="00613B99">
        <w:rPr>
          <w:noProof/>
        </w:rPr>
        <w:t>(</w:t>
      </w:r>
      <w:hyperlink w:anchor="_ENREF_51" w:tooltip="United Nations Population Fund (UNFPA), 2007 #333" w:history="1">
        <w:r w:rsidR="00C46721" w:rsidRPr="00613B99">
          <w:rPr>
            <w:noProof/>
          </w:rPr>
          <w:t>UNFPA 2007</w:t>
        </w:r>
      </w:hyperlink>
      <w:r w:rsidR="00A46DAE" w:rsidRPr="00613B99">
        <w:rPr>
          <w:noProof/>
        </w:rPr>
        <w:t>)</w:t>
      </w:r>
      <w:r w:rsidRPr="00613B99">
        <w:fldChar w:fldCharType="end"/>
      </w:r>
      <w:r w:rsidRPr="00613B99">
        <w:t>.  One impact of these shifting demographics is greater congestion on urban road networks, resulting in larger volumes of tailpipe emissions from road traffic.  Typically, Local Government Authorities (LGAs) administer roads outside a country’s strategic road network</w:t>
      </w:r>
      <w:r w:rsidR="00A86805">
        <w:t xml:space="preserve"> (i.e. </w:t>
      </w:r>
      <w:r w:rsidR="001E0050">
        <w:t>a</w:t>
      </w:r>
      <w:r w:rsidR="00A86805">
        <w:t xml:space="preserve"> LGA is</w:t>
      </w:r>
      <w:r w:rsidR="00A86805" w:rsidRPr="00A86805">
        <w:t xml:space="preserve"> responsible for </w:t>
      </w:r>
      <w:r w:rsidR="00A86805">
        <w:t>all local roads inside its area of administration)</w:t>
      </w:r>
      <w:r w:rsidRPr="00613B99">
        <w:t xml:space="preserve">, and are therefore responsible for facilitating the reduction of emissions from traffic in urban areas.  To discharge this responsibility properly, LGAs must quantify the emissions impact(s) of any changes to the transport system.  At the network-level, measurement of real-world emissions is impractical </w:t>
      </w:r>
      <w:r w:rsidRPr="00613B99">
        <w:fldChar w:fldCharType="begin"/>
      </w:r>
      <w:r w:rsidRPr="00613B99">
        <w:instrText xml:space="preserve"> ADDIN EN.CITE &lt;EndNote&gt;&lt;Cite&gt;&lt;Author&gt;Smit&lt;/Author&gt;&lt;Year&gt;2006&lt;/Year&gt;&lt;RecNum&gt;314&lt;/RecNum&gt;&lt;DisplayText&gt;(Smit 2006; Smit&lt;style face="italic"&gt; et al.&lt;/style&gt; 2010)&lt;/DisplayText&gt;&lt;record&gt;&lt;rec-number&gt;314&lt;/rec-number&gt;&lt;foreign-keys&gt;&lt;key app="EN" db-id="vsffvez205axahetdprvzadm5fvd29avp9ae" timestamp="1396262783"&gt;314&lt;/key&gt;&lt;/foreign-keys&gt;&lt;ref-type name="Thesis"&gt;32&lt;/ref-type&gt;&lt;contributors&gt;&lt;authors&gt;&lt;author&gt;Smit, Robin&lt;/author&gt;&lt;/authors&gt;&lt;/contributors&gt;&lt;titles&gt;&lt;title&gt;An Examination of Congestion in Road Traffic Emission Models and their Application to Urban Road Networks&lt;/title&gt;&lt;/titles&gt;&lt;volume&gt;Thesis submitted for Doctor of Philosophy&lt;/volume&gt;&lt;dates&gt;&lt;year&gt;2006&lt;/year&gt;&lt;/dates&gt;&lt;publisher&gt;Griffith University, Brisbane, Australia&lt;/publisher&gt;&lt;urls&gt;&lt;/urls&gt;&lt;/record&gt;&lt;/Cite&gt;&lt;Cite&gt;&lt;Author&gt;Smit&lt;/Author&gt;&lt;Year&gt;2010&lt;/Year&gt;&lt;RecNum&gt;354&lt;/RecNum&gt;&lt;record&gt;&lt;rec-number&gt;354&lt;/rec-number&gt;&lt;foreign-keys&gt;&lt;key app="EN" db-id="vsffvez205axahetdprvzadm5fvd29avp9ae" timestamp="1409239776"&gt;354&lt;/key&gt;&lt;key app="ENWeb" db-id=""&gt;0&lt;/key&gt;&lt;/foreign-keys&gt;&lt;ref-type name="Journal Article"&gt;17&lt;/ref-type&gt;&lt;contributors&gt;&lt;authors&gt;&lt;author&gt;Smit, Robin&lt;/author&gt;&lt;author&gt;Ntziachristos, Leonidas&lt;/author&gt;&lt;author&gt;Boulter, Paul&lt;/author&gt;&lt;/authors&gt;&lt;/contributors&gt;&lt;titles&gt;&lt;title&gt;Validation of road vehicle and traffic emission models – A review and meta-analysis&lt;/title&gt;&lt;secondary-title&gt;Atmospheric Environment&lt;/secondary-title&gt;&lt;/titles&gt;&lt;periodical&gt;&lt;full-title&gt;Atmospheric Environment&lt;/full-title&gt;&lt;/periodical&gt;&lt;pages&gt;2943-2953&lt;/pages&gt;&lt;volume&gt;44&lt;/volume&gt;&lt;number&gt;25&lt;/number&gt;&lt;dates&gt;&lt;year&gt;2010&lt;/year&gt;&lt;/dates&gt;&lt;isbn&gt;13522310&lt;/isbn&gt;&lt;urls&gt;&lt;/urls&gt;&lt;electronic-resource-num&gt;10.1016/j.atmosenv.2010.05.022&lt;/electronic-resource-num&gt;&lt;/record&gt;&lt;/Cite&gt;&lt;/EndNote&gt;</w:instrText>
      </w:r>
      <w:r w:rsidRPr="00613B99">
        <w:fldChar w:fldCharType="separate"/>
      </w:r>
      <w:r w:rsidRPr="00613B99">
        <w:t>(</w:t>
      </w:r>
      <w:hyperlink w:anchor="_ENREF_42" w:tooltip="Smit, 2006 #314" w:history="1">
        <w:r w:rsidR="00C46721" w:rsidRPr="00613B99">
          <w:t>Smit 2006</w:t>
        </w:r>
      </w:hyperlink>
      <w:r w:rsidRPr="00613B99">
        <w:t xml:space="preserve">; </w:t>
      </w:r>
      <w:hyperlink w:anchor="_ENREF_44" w:tooltip="Smit, 2010 #354" w:history="1">
        <w:r w:rsidR="00C46721" w:rsidRPr="00613B99">
          <w:t>Smit</w:t>
        </w:r>
        <w:r w:rsidR="00C46721" w:rsidRPr="00613B99">
          <w:rPr>
            <w:i/>
          </w:rPr>
          <w:t xml:space="preserve"> et al.</w:t>
        </w:r>
        <w:r w:rsidR="00C46721" w:rsidRPr="00613B99">
          <w:t xml:space="preserve"> 2010</w:t>
        </w:r>
      </w:hyperlink>
      <w:r w:rsidRPr="00613B99">
        <w:t>)</w:t>
      </w:r>
      <w:r w:rsidRPr="00613B99">
        <w:fldChar w:fldCharType="end"/>
      </w:r>
      <w:r w:rsidRPr="00613B99">
        <w:t xml:space="preserve">, which means LGAs must engage in emissions modelling.  However, LGAs’ resources are scarce </w:t>
      </w:r>
      <w:r w:rsidRPr="00613B99">
        <w:fldChar w:fldCharType="begin"/>
      </w:r>
      <w:r w:rsidRPr="00613B99">
        <w:instrText xml:space="preserve"> ADDIN EN.CITE &lt;EndNote&gt;&lt;Cite&gt;&lt;Author&gt;Lowndes&lt;/Author&gt;&lt;Year&gt;2013&lt;/Year&gt;&lt;RecNum&gt;355&lt;/RecNum&gt;&lt;DisplayText&gt;(Lowndes and McCaughie 2013)&lt;/DisplayText&gt;&lt;record&gt;&lt;rec-number&gt;355&lt;/rec-number&gt;&lt;foreign-keys&gt;&lt;key app="EN" db-id="vsffvez205axahetdprvzadm5fvd29avp9ae" timestamp="1409244783"&gt;355&lt;/key&gt;&lt;key app="ENWeb" db-id=""&gt;0&lt;/key&gt;&lt;/foreign-keys&gt;&lt;ref-type name="Journal Article"&gt;17&lt;/ref-type&gt;&lt;contributors&gt;&lt;authors&gt;&lt;author&gt;Lowndes, Vivien&lt;/author&gt;&lt;author&gt;McCaughie, Kerry&lt;/author&gt;&lt;/authors&gt;&lt;/contributors&gt;&lt;titles&gt;&lt;title&gt;Weathering the perfect storm? Austerity and institutional resilience in local government&lt;/title&gt;&lt;secondary-title&gt;Policy &amp;amp; Politics&lt;/secondary-title&gt;&lt;/titles&gt;&lt;periodical&gt;&lt;full-title&gt;Policy &amp;amp; Politics&lt;/full-title&gt;&lt;/periodical&gt;&lt;pages&gt;533-549&lt;/pages&gt;&lt;volume&gt;41&lt;/volume&gt;&lt;number&gt;4&lt;/number&gt;&lt;dates&gt;&lt;year&gt;2013&lt;/year&gt;&lt;/dates&gt;&lt;isbn&gt;03055736&amp;#xD;14708442&lt;/isbn&gt;&lt;urls&gt;&lt;/urls&gt;&lt;electronic-resource-num&gt;10.1332/030557312x655747&lt;/electronic-resource-num&gt;&lt;/record&gt;&lt;/Cite&gt;&lt;/EndNote&gt;</w:instrText>
      </w:r>
      <w:r w:rsidRPr="00613B99">
        <w:fldChar w:fldCharType="separate"/>
      </w:r>
      <w:r w:rsidRPr="00613B99">
        <w:t>(</w:t>
      </w:r>
      <w:hyperlink w:anchor="_ENREF_31" w:tooltip="Lowndes, 2013 #355" w:history="1">
        <w:r w:rsidR="00C46721" w:rsidRPr="00613B99">
          <w:t>Lowndes and McCaughie 2013</w:t>
        </w:r>
      </w:hyperlink>
      <w:r w:rsidRPr="00613B99">
        <w:t>)</w:t>
      </w:r>
      <w:r w:rsidRPr="00613B99">
        <w:fldChar w:fldCharType="end"/>
      </w:r>
      <w:r w:rsidRPr="00613B99">
        <w:t>.</w:t>
      </w:r>
      <w:r w:rsidR="00983D55">
        <w:t xml:space="preserve">  A brief review of the involvement of LGAs in the emissions modelling process is provided in the remainder of this section.  For a more detailed review of this subject the reader is directed to work published by </w:t>
      </w:r>
      <w:hyperlink w:anchor="_ENREF_22" w:tooltip="Grote, 2016 #516" w:history="1">
        <w:r w:rsidR="00C46721" w:rsidRPr="00613B99">
          <w:fldChar w:fldCharType="begin"/>
        </w:r>
        <w:r w:rsidR="00C46721">
          <w:instrText xml:space="preserve"> ADDIN EN.CITE &lt;EndNote&gt;&lt;Cite AuthorYear="1"&gt;&lt;Author&gt;Grote&lt;/Author&gt;&lt;Year&gt;2016&lt;/Year&gt;&lt;RecNum&gt;516&lt;/RecNum&gt;&lt;DisplayText&gt;Grote&lt;style face="italic"&gt; et al.&lt;/style&gt; (2016a)&lt;/DisplayText&gt;&lt;record&gt;&lt;rec-number&gt;516&lt;/rec-number&gt;&lt;foreign-keys&gt;&lt;key app="EN" db-id="vsffvez205axahetdprvzadm5fvd29avp9ae" timestamp="1452597339"&gt;516&lt;/key&gt;&lt;key app="ENWeb" db-id=""&gt;0&lt;/key&gt;&lt;/foreign-keys&gt;&lt;ref-type name="Journal Article"&gt;17&lt;/ref-type&gt;&lt;contributors&gt;&lt;authors&gt;&lt;author&gt;Grote, Matt&lt;/author&gt;&lt;author&gt;Williams, Ian&lt;/author&gt;&lt;author&gt;Preston, John&lt;/author&gt;&lt;author&gt;Kemp, Simon&lt;/author&gt;&lt;/authors&gt;&lt;/contributors&gt;&lt;titles&gt;&lt;title&gt;&lt;style face="normal" font="default" size="100%"&gt;Including congestion effects in urban road traffic CO&lt;/style&gt;&lt;style face="subscript" font="default" size="100%"&gt;2&lt;/style&gt;&lt;style face="normal" font="default" size="100%"&gt; emissions modelling: Do Local Government Authorities have the right options?&lt;/style&gt;&lt;/title&gt;&lt;secondary-title&gt;Transportation Research Part D: Transport and Environment&lt;/secondary-title&gt;&lt;/titles&gt;&lt;periodical&gt;&lt;full-title&gt;Transportation Research Part D: Transport and Environment&lt;/full-title&gt;&lt;/periodical&gt;&lt;pages&gt;95-106&lt;/pages&gt;&lt;volume&gt;43&lt;/volume&gt;&lt;dates&gt;&lt;year&gt;2016&lt;/year&gt;&lt;/dates&gt;&lt;isbn&gt;13619209&lt;/isbn&gt;&lt;urls&gt;&lt;/urls&gt;&lt;electronic-resource-num&gt;10.1016/j.trd.2015.12.010&lt;/electronic-resource-num&gt;&lt;/record&gt;&lt;/Cite&gt;&lt;/EndNote&gt;</w:instrText>
        </w:r>
        <w:r w:rsidR="00C46721" w:rsidRPr="00613B99">
          <w:fldChar w:fldCharType="separate"/>
        </w:r>
        <w:r w:rsidR="00C46721">
          <w:rPr>
            <w:noProof/>
          </w:rPr>
          <w:t>Grote</w:t>
        </w:r>
        <w:r w:rsidR="00C46721" w:rsidRPr="00F13D49">
          <w:rPr>
            <w:i/>
            <w:noProof/>
          </w:rPr>
          <w:t xml:space="preserve"> et al.</w:t>
        </w:r>
        <w:r w:rsidR="00C46721">
          <w:rPr>
            <w:noProof/>
          </w:rPr>
          <w:t xml:space="preserve"> (2016a)</w:t>
        </w:r>
        <w:r w:rsidR="00C46721" w:rsidRPr="00613B99">
          <w:fldChar w:fldCharType="end"/>
        </w:r>
      </w:hyperlink>
      <w:r w:rsidR="00983D55">
        <w:t>.</w:t>
      </w:r>
    </w:p>
    <w:p w:rsidR="00A46DAE" w:rsidRPr="00613B99" w:rsidRDefault="00A46DAE" w:rsidP="00FE13E8"/>
    <w:p w:rsidR="00075C0F" w:rsidRPr="00613B99" w:rsidRDefault="00075C0F" w:rsidP="00B036BC">
      <w:r w:rsidRPr="00613B99">
        <w:t xml:space="preserve">Emissions Models (EMs) used by LGAs must strike a balance between being so simple that they fail to capture the extent of a transport intervention’s impact, and being so complex that the resources required to use the model are prohibitive </w:t>
      </w:r>
      <w:r w:rsidRPr="00613B99">
        <w:fldChar w:fldCharType="begin"/>
      </w:r>
      <w:r w:rsidR="00F13D49">
        <w:instrText xml:space="preserve"> ADDIN EN.CITE &lt;EndNote&gt;&lt;Cite&gt;&lt;Author&gt;Grote&lt;/Author&gt;&lt;Year&gt;2016&lt;/Year&gt;&lt;RecNum&gt;516&lt;/RecNum&gt;&lt;DisplayText&gt;(Grote&lt;style face="italic"&gt; et al.&lt;/style&gt; 2016a)&lt;/DisplayText&gt;&lt;record&gt;&lt;rec-number&gt;516&lt;/rec-number&gt;&lt;foreign-keys&gt;&lt;key app="EN" db-id="vsffvez205axahetdprvzadm5fvd29avp9ae" timestamp="1452597339"&gt;516&lt;/key&gt;&lt;key app="ENWeb" db-id=""&gt;0&lt;/key&gt;&lt;/foreign-keys&gt;&lt;ref-type name="Journal Article"&gt;17&lt;/ref-type&gt;&lt;contributors&gt;&lt;authors&gt;&lt;author&gt;Grote, Matt&lt;/author&gt;&lt;author&gt;Williams, Ian&lt;/author&gt;&lt;author&gt;Preston, John&lt;/author&gt;&lt;author&gt;Kemp, Simon&lt;/author&gt;&lt;/authors&gt;&lt;/contributors&gt;&lt;titles&gt;&lt;title&gt;&lt;style face="normal" font="default" size="100%"&gt;Including congestion effects in urban road traffic CO&lt;/style&gt;&lt;style face="subscript" font="default" size="100%"&gt;2&lt;/style&gt;&lt;style face="normal" font="default" size="100%"&gt; emissions modelling: Do Local Government Authorities have the right options?&lt;/style&gt;&lt;/title&gt;&lt;secondary-title&gt;Transportation Research Part D: Transport and Environment&lt;/secondary-title&gt;&lt;/titles&gt;&lt;periodical&gt;&lt;full-title&gt;Transportation Research Part D: Transport and Environment&lt;/full-title&gt;&lt;/periodical&gt;&lt;pages&gt;95-106&lt;/pages&gt;&lt;volume&gt;43&lt;/volume&gt;&lt;dates&gt;&lt;year&gt;2016&lt;/year&gt;&lt;/dates&gt;&lt;isbn&gt;13619209&lt;/isbn&gt;&lt;urls&gt;&lt;/urls&gt;&lt;electronic-resource-num&gt;10.1016/j.trd.2015.12.010&lt;/electronic-resource-num&gt;&lt;/record&gt;&lt;/Cite&gt;&lt;/EndNote&gt;</w:instrText>
      </w:r>
      <w:r w:rsidRPr="00613B99">
        <w:fldChar w:fldCharType="separate"/>
      </w:r>
      <w:r w:rsidR="00F13D49">
        <w:rPr>
          <w:noProof/>
        </w:rPr>
        <w:t>(</w:t>
      </w:r>
      <w:hyperlink w:anchor="_ENREF_22" w:tooltip="Grote, 2016 #516" w:history="1">
        <w:r w:rsidR="00C46721">
          <w:rPr>
            <w:noProof/>
          </w:rPr>
          <w:t>Grote</w:t>
        </w:r>
        <w:r w:rsidR="00C46721" w:rsidRPr="00F13D49">
          <w:rPr>
            <w:i/>
            <w:noProof/>
          </w:rPr>
          <w:t xml:space="preserve"> et al.</w:t>
        </w:r>
        <w:r w:rsidR="00C46721">
          <w:rPr>
            <w:noProof/>
          </w:rPr>
          <w:t xml:space="preserve"> 2016a</w:t>
        </w:r>
      </w:hyperlink>
      <w:r w:rsidR="00F13D49">
        <w:rPr>
          <w:noProof/>
        </w:rPr>
        <w:t>)</w:t>
      </w:r>
      <w:r w:rsidRPr="00613B99">
        <w:fldChar w:fldCharType="end"/>
      </w:r>
      <w:r w:rsidRPr="00613B99">
        <w:t xml:space="preserve">.  In general, more complex models are more accurate representations of the real-world than less complex models </w:t>
      </w:r>
      <w:r w:rsidRPr="00613B99">
        <w:fldChar w:fldCharType="begin"/>
      </w:r>
      <w:r w:rsidRPr="00613B99">
        <w:instrText xml:space="preserve"> ADDIN EN.CITE &lt;EndNote&gt;&lt;Cite&gt;&lt;Author&gt;Smit&lt;/Author&gt;&lt;Year&gt;2006&lt;/Year&gt;&lt;RecNum&gt;207&lt;/RecNum&gt;&lt;DisplayText&gt;(Smit&lt;style face="italic"&gt; et al.&lt;/style&gt; 2006)&lt;/DisplayText&gt;&lt;record&gt;&lt;rec-number&gt;207&lt;/rec-number&gt;&lt;foreign-keys&gt;&lt;key app="EN" db-id="vsffvez205axahetdprvzadm5fvd29avp9ae" timestamp="1376059059"&gt;207&lt;/key&gt;&lt;/foreign-keys&gt;&lt;ref-type name="Report"&gt;27&lt;/ref-type&gt;&lt;contributors&gt;&lt;authors&gt;&lt;author&gt;Smit, Robin&lt;/author&gt;&lt;author&gt;Smokers, Richard&lt;/author&gt;&lt;author&gt;Schoen, Eric&lt;/author&gt;&lt;author&gt;Hensema, Amber&lt;/author&gt;&lt;/authors&gt;&lt;/contributors&gt;&lt;titles&gt;&lt;title&gt;A New Modelling Approach for Road Traffic Emissions: VERSIT+ LD - Background and Methodology&lt;/title&gt;&lt;/titles&gt;&lt;dates&gt;&lt;year&gt;2006&lt;/year&gt;&lt;/dates&gt;&lt;pub-location&gt;Delft, The Netherlands&lt;/pub-location&gt;&lt;publisher&gt;TNO&lt;/publisher&gt;&lt;urls&gt;&lt;/urls&gt;&lt;/record&gt;&lt;/Cite&gt;&lt;/EndNote&gt;</w:instrText>
      </w:r>
      <w:r w:rsidRPr="00613B99">
        <w:fldChar w:fldCharType="separate"/>
      </w:r>
      <w:r w:rsidRPr="00613B99">
        <w:t>(</w:t>
      </w:r>
      <w:hyperlink w:anchor="_ENREF_46" w:tooltip="Smit, 2006 #207" w:history="1">
        <w:r w:rsidR="00C46721" w:rsidRPr="00613B99">
          <w:t>Smit</w:t>
        </w:r>
        <w:r w:rsidR="00C46721" w:rsidRPr="00613B99">
          <w:rPr>
            <w:i/>
          </w:rPr>
          <w:t xml:space="preserve"> et al.</w:t>
        </w:r>
        <w:r w:rsidR="00C46721" w:rsidRPr="00613B99">
          <w:t xml:space="preserve"> 2006</w:t>
        </w:r>
      </w:hyperlink>
      <w:r w:rsidRPr="00613B99">
        <w:t>)</w:t>
      </w:r>
      <w:r w:rsidRPr="00613B99">
        <w:fldChar w:fldCharType="end"/>
      </w:r>
      <w:r w:rsidRPr="00613B99">
        <w:t xml:space="preserve">.  However, more complex models require more detailed input data </w:t>
      </w:r>
      <w:r w:rsidRPr="00613B99">
        <w:fldChar w:fldCharType="begin"/>
      </w:r>
      <w:r w:rsidRPr="00613B99">
        <w:instrText xml:space="preserve"> ADDIN EN.CITE &lt;EndNote&gt;&lt;Cite&gt;&lt;Author&gt;Smit&lt;/Author&gt;&lt;Year&gt;2010&lt;/Year&gt;&lt;RecNum&gt;354&lt;/RecNum&gt;&lt;DisplayText&gt;(Smit&lt;style face="italic"&gt; et al.&lt;/style&gt; 2010)&lt;/DisplayText&gt;&lt;record&gt;&lt;rec-number&gt;354&lt;/rec-number&gt;&lt;foreign-keys&gt;&lt;key app="EN" db-id="vsffvez205axahetdprvzadm5fvd29avp9ae" timestamp="1409239776"&gt;354&lt;/key&gt;&lt;key app="ENWeb" db-id=""&gt;0&lt;/key&gt;&lt;/foreign-keys&gt;&lt;ref-type name="Journal Article"&gt;17&lt;/ref-type&gt;&lt;contributors&gt;&lt;authors&gt;&lt;author&gt;Smit, Robin&lt;/author&gt;&lt;author&gt;Ntziachristos, Leonidas&lt;/author&gt;&lt;author&gt;Boulter, Paul&lt;/author&gt;&lt;/authors&gt;&lt;/contributors&gt;&lt;titles&gt;&lt;title&gt;Validation of road vehicle and traffic emission models – A review and meta-analysis&lt;/title&gt;&lt;secondary-title&gt;Atmospheric Environment&lt;/secondary-title&gt;&lt;/titles&gt;&lt;periodical&gt;&lt;full-title&gt;Atmospheric Environment&lt;/full-title&gt;&lt;/periodical&gt;&lt;pages&gt;2943-2953&lt;/pages&gt;&lt;volume&gt;44&lt;/volume&gt;&lt;number&gt;25&lt;/number&gt;&lt;dates&gt;&lt;year&gt;2010&lt;/year&gt;&lt;/dates&gt;&lt;isbn&gt;13522310&lt;/isbn&gt;&lt;urls&gt;&lt;/urls&gt;&lt;electronic-resource-num&gt;10.1016/j.atmosenv.2010.05.022&lt;/electronic-resource-num&gt;&lt;/record&gt;&lt;/Cite&gt;&lt;/EndNote&gt;</w:instrText>
      </w:r>
      <w:r w:rsidRPr="00613B99">
        <w:fldChar w:fldCharType="separate"/>
      </w:r>
      <w:r w:rsidRPr="00613B99">
        <w:t>(</w:t>
      </w:r>
      <w:hyperlink w:anchor="_ENREF_44" w:tooltip="Smit, 2010 #354" w:history="1">
        <w:r w:rsidR="00C46721" w:rsidRPr="00613B99">
          <w:t>Smit</w:t>
        </w:r>
        <w:r w:rsidR="00C46721" w:rsidRPr="00613B99">
          <w:rPr>
            <w:i/>
          </w:rPr>
          <w:t xml:space="preserve"> et al.</w:t>
        </w:r>
        <w:r w:rsidR="00C46721" w:rsidRPr="00613B99">
          <w:t xml:space="preserve"> 2010</w:t>
        </w:r>
      </w:hyperlink>
      <w:r w:rsidRPr="00613B99">
        <w:t>)</w:t>
      </w:r>
      <w:r w:rsidRPr="00613B99">
        <w:fldChar w:fldCharType="end"/>
      </w:r>
      <w:r w:rsidRPr="00613B99">
        <w:t xml:space="preserve">, which are more susceptible to </w:t>
      </w:r>
      <w:r w:rsidR="00823AE9">
        <w:t>errors.  Optimal</w:t>
      </w:r>
      <w:r w:rsidRPr="00613B99">
        <w:t xml:space="preserve"> model complexity occurs at the po</w:t>
      </w:r>
      <w:r w:rsidR="00F536FB">
        <w:t xml:space="preserve">int beyond which the decreasing </w:t>
      </w:r>
      <w:r w:rsidRPr="00613B99">
        <w:t xml:space="preserve">accuracy of input data begins to offset any accuracy gains through increasing model complexity </w:t>
      </w:r>
      <w:r w:rsidRPr="00613B99">
        <w:fldChar w:fldCharType="begin">
          <w:fldData xml:space="preserve">PEVuZE5vdGU+PENpdGU+PEF1dGhvcj5BbG9uc288L0F1dGhvcj48WWVhcj4xOTY4PC9ZZWFyPjxS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==
</w:fldData>
        </w:fldChar>
      </w:r>
      <w:r w:rsidR="00A46DAE" w:rsidRPr="00613B99">
        <w:instrText xml:space="preserve"> ADDIN EN.CITE </w:instrText>
      </w:r>
      <w:r w:rsidR="00A46DAE" w:rsidRPr="00613B99">
        <w:fldChar w:fldCharType="begin">
          <w:fldData xml:space="preserve">PEVuZE5vdGU+PENpdGU+PEF1dGhvcj5BbG9uc288L0F1dGhvcj48WWVhcj4xOTY4PC9ZZWFyPjxS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==
</w:fldData>
        </w:fldChar>
      </w:r>
      <w:r w:rsidR="00A46DAE" w:rsidRPr="00613B99">
        <w:instrText xml:space="preserve"> ADDIN EN.CITE.DATA </w:instrText>
      </w:r>
      <w:r w:rsidR="00A46DAE" w:rsidRPr="00613B99">
        <w:fldChar w:fldCharType="end"/>
      </w:r>
      <w:r w:rsidRPr="00613B99">
        <w:fldChar w:fldCharType="separate"/>
      </w:r>
      <w:r w:rsidR="00A46DAE" w:rsidRPr="00613B99">
        <w:rPr>
          <w:noProof/>
        </w:rPr>
        <w:t>(</w:t>
      </w:r>
      <w:hyperlink w:anchor="_ENREF_2" w:tooltip="Alonso, 1968 #358" w:history="1">
        <w:r w:rsidR="00C46721" w:rsidRPr="00613B99">
          <w:rPr>
            <w:noProof/>
          </w:rPr>
          <w:t>Alonso 1968</w:t>
        </w:r>
      </w:hyperlink>
      <w:r w:rsidR="00A46DAE" w:rsidRPr="00613B99">
        <w:rPr>
          <w:noProof/>
        </w:rPr>
        <w:t xml:space="preserve">; </w:t>
      </w:r>
      <w:hyperlink w:anchor="_ENREF_38" w:tooltip="Ramos, 2011 #216" w:history="1">
        <w:r w:rsidR="00C46721" w:rsidRPr="00613B99">
          <w:rPr>
            <w:noProof/>
          </w:rPr>
          <w:t>Ramos</w:t>
        </w:r>
        <w:r w:rsidR="00C46721" w:rsidRPr="00613B99">
          <w:rPr>
            <w:i/>
            <w:noProof/>
          </w:rPr>
          <w:t xml:space="preserve"> et al.</w:t>
        </w:r>
        <w:r w:rsidR="00C46721" w:rsidRPr="00613B99">
          <w:rPr>
            <w:noProof/>
          </w:rPr>
          <w:t xml:space="preserve"> 2011</w:t>
        </w:r>
      </w:hyperlink>
      <w:r w:rsidR="00A46DAE" w:rsidRPr="00613B99">
        <w:rPr>
          <w:noProof/>
        </w:rPr>
        <w:t xml:space="preserve">; </w:t>
      </w:r>
      <w:hyperlink w:anchor="_ENREF_44" w:tooltip="Smit, 2010 #354" w:history="1">
        <w:r w:rsidR="00C46721" w:rsidRPr="00613B99">
          <w:rPr>
            <w:noProof/>
          </w:rPr>
          <w:t>Smit</w:t>
        </w:r>
        <w:r w:rsidR="00C46721" w:rsidRPr="00613B99">
          <w:rPr>
            <w:i/>
            <w:noProof/>
          </w:rPr>
          <w:t xml:space="preserve"> et al.</w:t>
        </w:r>
        <w:r w:rsidR="00C46721" w:rsidRPr="00613B99">
          <w:rPr>
            <w:noProof/>
          </w:rPr>
          <w:t xml:space="preserve"> 2010</w:t>
        </w:r>
      </w:hyperlink>
      <w:r w:rsidR="00A46DAE" w:rsidRPr="00613B99">
        <w:rPr>
          <w:noProof/>
        </w:rPr>
        <w:t>)</w:t>
      </w:r>
      <w:r w:rsidRPr="00613B99">
        <w:fldChar w:fldCharType="end"/>
      </w:r>
      <w:r w:rsidRPr="00613B99">
        <w:t>.</w:t>
      </w:r>
    </w:p>
    <w:p w:rsidR="00A46DAE" w:rsidRPr="00613B99" w:rsidRDefault="00A46DAE" w:rsidP="00FE13E8"/>
    <w:p w:rsidR="00075C0F" w:rsidRPr="00613B99" w:rsidRDefault="00075C0F" w:rsidP="00B036BC">
      <w:r w:rsidRPr="00613B99">
        <w:t>EMs range in co</w:t>
      </w:r>
      <w:r w:rsidR="00E611F6" w:rsidRPr="00613B99">
        <w:t xml:space="preserve">mplexity, and are </w:t>
      </w:r>
      <w:r w:rsidR="00983D55">
        <w:t>(</w:t>
      </w:r>
      <w:r w:rsidR="00E611F6" w:rsidRPr="00613B99">
        <w:t>briefly</w:t>
      </w:r>
      <w:r w:rsidR="00983D55">
        <w:t>)</w:t>
      </w:r>
      <w:r w:rsidR="00E611F6" w:rsidRPr="00613B99">
        <w:t xml:space="preserve"> review</w:t>
      </w:r>
      <w:r w:rsidRPr="00613B99">
        <w:t xml:space="preserve">ed here in accordance with the classification framework published in </w:t>
      </w:r>
      <w:hyperlink w:anchor="_ENREF_22" w:tooltip="Grote, 2016 #516" w:history="1">
        <w:r w:rsidR="00C46721" w:rsidRPr="00613B99">
          <w:fldChar w:fldCharType="begin"/>
        </w:r>
        <w:r w:rsidR="00C46721">
          <w:instrText xml:space="preserve"> ADDIN EN.CITE &lt;EndNote&gt;&lt;Cite AuthorYear="1"&gt;&lt;Author&gt;Grote&lt;/Author&gt;&lt;Year&gt;2016&lt;/Year&gt;&lt;RecNum&gt;516&lt;/RecNum&gt;&lt;DisplayText&gt;Grote&lt;style face="italic"&gt; et al.&lt;/style&gt; (2016a)&lt;/DisplayText&gt;&lt;record&gt;&lt;rec-number&gt;516&lt;/rec-number&gt;&lt;foreign-keys&gt;&lt;key app="EN" db-id="vsffvez205axahetdprvzadm5fvd29avp9ae" timestamp="1452597339"&gt;516&lt;/key&gt;&lt;key app="ENWeb" db-id=""&gt;0&lt;/key&gt;&lt;/foreign-keys&gt;&lt;ref-type name="Journal Article"&gt;17&lt;/ref-type&gt;&lt;contributors&gt;&lt;authors&gt;&lt;author&gt;Grote, Matt&lt;/author&gt;&lt;author&gt;Williams, Ian&lt;/author&gt;&lt;author&gt;Preston, John&lt;/author&gt;&lt;author&gt;Kemp, Simon&lt;/author&gt;&lt;/authors&gt;&lt;/contributors&gt;&lt;titles&gt;&lt;title&gt;&lt;style face="normal" font="default" size="100%"&gt;Including congestion effects in urban road traffic CO&lt;/style&gt;&lt;style face="subscript" font="default" size="100%"&gt;2&lt;/style&gt;&lt;style face="normal" font="default" size="100%"&gt; emissions modelling: Do Local Government Authorities have the right options?&lt;/style&gt;&lt;/title&gt;&lt;secondary-title&gt;Transportation Research Part D: Transport and Environment&lt;/secondary-title&gt;&lt;/titles&gt;&lt;periodical&gt;&lt;full-title&gt;Transportation Research Part D: Transport and Environment&lt;/full-title&gt;&lt;/periodical&gt;&lt;pages&gt;95-106&lt;/pages&gt;&lt;volume&gt;43&lt;/volume&gt;&lt;dates&gt;&lt;year&gt;2016&lt;/year&gt;&lt;/dates&gt;&lt;isbn&gt;13619209&lt;/isbn&gt;&lt;urls&gt;&lt;/urls&gt;&lt;electronic-resource-num&gt;10.1016/j.trd.2015.12.010&lt;/electronic-resource-num&gt;&lt;/record&gt;&lt;/Cite&gt;&lt;/EndNote&gt;</w:instrText>
        </w:r>
        <w:r w:rsidR="00C46721" w:rsidRPr="00613B99">
          <w:fldChar w:fldCharType="separate"/>
        </w:r>
        <w:r w:rsidR="00C46721">
          <w:rPr>
            <w:noProof/>
          </w:rPr>
          <w:t>Grote</w:t>
        </w:r>
        <w:r w:rsidR="00C46721" w:rsidRPr="00F13D49">
          <w:rPr>
            <w:i/>
            <w:noProof/>
          </w:rPr>
          <w:t xml:space="preserve"> et al.</w:t>
        </w:r>
        <w:r w:rsidR="00C46721">
          <w:rPr>
            <w:noProof/>
          </w:rPr>
          <w:t xml:space="preserve"> (2016a)</w:t>
        </w:r>
        <w:r w:rsidR="00C46721" w:rsidRPr="00613B99">
          <w:fldChar w:fldCharType="end"/>
        </w:r>
      </w:hyperlink>
      <w:r w:rsidR="00A46DAE" w:rsidRPr="00613B99">
        <w:t xml:space="preserve"> and </w:t>
      </w:r>
      <w:hyperlink w:anchor="_ENREF_44" w:tooltip="Smit, 2010 #354" w:history="1">
        <w:r w:rsidR="00C46721" w:rsidRPr="00613B99">
          <w:fldChar w:fldCharType="begin"/>
        </w:r>
        <w:r w:rsidR="00C46721" w:rsidRPr="00613B99">
          <w:instrText xml:space="preserve"> ADDIN EN.CITE &lt;EndNote&gt;&lt;Cite AuthorYear="1"&gt;&lt;Author&gt;Smit&lt;/Author&gt;&lt;Year&gt;2010&lt;/Year&gt;&lt;RecNum&gt;354&lt;/RecNum&gt;&lt;DisplayText&gt;Smit&lt;style face="italic"&gt; et al.&lt;/style&gt; (2010)&lt;/DisplayText&gt;&lt;record&gt;&lt;rec-number&gt;354&lt;/rec-number&gt;&lt;foreign-keys&gt;&lt;key app="EN" db-id="vsffvez205axahetdprvzadm5fvd29avp9ae" timestamp="1409239776"&gt;354&lt;/key&gt;&lt;key app="ENWeb" db-id=""&gt;0&lt;/key&gt;&lt;/foreign-keys&gt;&lt;ref-type name="Journal Article"&gt;17&lt;/ref-type&gt;&lt;contributors&gt;&lt;authors&gt;&lt;author&gt;Smit, Robin&lt;/author&gt;&lt;author&gt;Ntziachristos, Leonidas&lt;/author&gt;&lt;author&gt;Boulter, Paul&lt;/author&gt;&lt;/authors&gt;&lt;/contributors&gt;&lt;titles&gt;&lt;title&gt;Validation of road vehicle and traffic emission models – A review and meta-analysis&lt;/title&gt;&lt;secondary-title&gt;Atmospheric Environment&lt;/secondary-title&gt;&lt;/titles&gt;&lt;periodical&gt;&lt;full-title&gt;Atmospheric Environment&lt;/full-title&gt;&lt;/periodical&gt;&lt;pages&gt;2943-2953&lt;/pages&gt;&lt;volume&gt;44&lt;/volume&gt;&lt;number&gt;25&lt;/number&gt;&lt;dates&gt;&lt;year&gt;2010&lt;/year&gt;&lt;/dates&gt;&lt;isbn&gt;13522310&lt;/isbn&gt;&lt;urls&gt;&lt;/urls&gt;&lt;electronic-resource-num&gt;10.1016/j.atmosenv.2010.05.022&lt;/electronic-resource-num&gt;&lt;/record&gt;&lt;/Cite&gt;&lt;/EndNote&gt;</w:instrText>
        </w:r>
        <w:r w:rsidR="00C46721" w:rsidRPr="00613B99">
          <w:fldChar w:fldCharType="separate"/>
        </w:r>
        <w:r w:rsidR="00C46721" w:rsidRPr="00613B99">
          <w:rPr>
            <w:noProof/>
          </w:rPr>
          <w:t>Smit</w:t>
        </w:r>
        <w:r w:rsidR="00C46721" w:rsidRPr="00613B99">
          <w:rPr>
            <w:i/>
            <w:noProof/>
          </w:rPr>
          <w:t xml:space="preserve"> et al.</w:t>
        </w:r>
        <w:r w:rsidR="00C46721" w:rsidRPr="00613B99">
          <w:rPr>
            <w:noProof/>
          </w:rPr>
          <w:t xml:space="preserve"> (2010)</w:t>
        </w:r>
        <w:r w:rsidR="00C46721" w:rsidRPr="00613B99">
          <w:fldChar w:fldCharType="end"/>
        </w:r>
      </w:hyperlink>
      <w:r w:rsidRPr="00613B99">
        <w:t xml:space="preserve">.  </w:t>
      </w:r>
      <w:r w:rsidR="00F536FB">
        <w:t xml:space="preserve">Specific examples of EMs </w:t>
      </w:r>
      <w:r w:rsidR="003D047A">
        <w:t>(</w:t>
      </w:r>
      <w:r w:rsidR="00664875">
        <w:t xml:space="preserve">abbreviated titles are expanded </w:t>
      </w:r>
      <w:r w:rsidR="003D047A">
        <w:t>in the List of Abbreviations section</w:t>
      </w:r>
      <w:r w:rsidR="009C7617" w:rsidRPr="009C7617">
        <w:t xml:space="preserve"> </w:t>
      </w:r>
      <w:r w:rsidR="009C7617">
        <w:t xml:space="preserve">provided </w:t>
      </w:r>
      <w:r w:rsidR="009C7617" w:rsidRPr="009C7617">
        <w:t>at the end of the article</w:t>
      </w:r>
      <w:r w:rsidR="003D047A">
        <w:t xml:space="preserve">) </w:t>
      </w:r>
      <w:r w:rsidR="00F536FB">
        <w:t xml:space="preserve">are included to illustrate each EM type.  </w:t>
      </w:r>
      <w:r w:rsidRPr="00613B99">
        <w:t>Aggregate</w:t>
      </w:r>
      <w:r w:rsidR="00A46DAE" w:rsidRPr="00613B99">
        <w:t xml:space="preserve"> </w:t>
      </w:r>
      <w:r w:rsidRPr="00613B99">
        <w:t>EMs are the simplest, and typically use a fixed Emission Factor (EF, e.g. gCO</w:t>
      </w:r>
      <w:r w:rsidRPr="00613B99">
        <w:rPr>
          <w:vertAlign w:val="subscript"/>
        </w:rPr>
        <w:t>2</w:t>
      </w:r>
      <w:r w:rsidRPr="00613B99">
        <w:t xml:space="preserve">/km) for each vehicle category travelling </w:t>
      </w:r>
      <w:r w:rsidR="00F536FB">
        <w:t xml:space="preserve">on a particular road type, often classified as urban, rural or motorway (e.g. the </w:t>
      </w:r>
      <w:r w:rsidR="00F536FB" w:rsidRPr="00F536FB">
        <w:t>U</w:t>
      </w:r>
      <w:r w:rsidR="00F536FB">
        <w:t xml:space="preserve">K </w:t>
      </w:r>
      <w:r w:rsidR="00B12C28">
        <w:t xml:space="preserve">national </w:t>
      </w:r>
      <w:r w:rsidR="00F536FB">
        <w:t>Greenhouse Gas Inventory EFs</w:t>
      </w:r>
      <w:r w:rsidR="00F536FB" w:rsidRPr="00F536FB">
        <w:t>)</w:t>
      </w:r>
      <w:r w:rsidRPr="00613B99">
        <w:t>.  Average Speed EMs calculate vehicle category-specific EFs as a function of traffic average speed</w:t>
      </w:r>
      <w:r w:rsidR="00F536FB">
        <w:t xml:space="preserve"> (e.g. COPERT</w:t>
      </w:r>
      <w:r w:rsidR="003D047A">
        <w:t>, TRL EFs 2009</w:t>
      </w:r>
      <w:r w:rsidR="00F536FB">
        <w:t>)</w:t>
      </w:r>
      <w:r w:rsidRPr="00613B99">
        <w:t>.  Traffic Situation EMs correlate vehicle category-specific EFs with a range of defined</w:t>
      </w:r>
      <w:r w:rsidR="00F536FB">
        <w:t xml:space="preserve"> traffic situations </w:t>
      </w:r>
      <w:r w:rsidR="00A46DAE" w:rsidRPr="00613B99">
        <w:t>characteris</w:t>
      </w:r>
      <w:r w:rsidRPr="00613B99">
        <w:t>ed by road type and a qualitative description of traffic conditions</w:t>
      </w:r>
      <w:r w:rsidR="00F536FB">
        <w:t xml:space="preserve"> (e.g. HBEFA</w:t>
      </w:r>
      <w:r w:rsidRPr="00613B99">
        <w:t>).  Traffic Variable EMs calculate vehicle category-specific EFs as a function of variables that descri</w:t>
      </w:r>
      <w:r w:rsidR="00F536FB">
        <w:t>be the traffic as a whole, such as traffic average speed or</w:t>
      </w:r>
      <w:r w:rsidRPr="00613B99">
        <w:t xml:space="preserve"> traffic density</w:t>
      </w:r>
      <w:r w:rsidR="00F536FB">
        <w:t xml:space="preserve"> (e.g. TEE-KCF</w:t>
      </w:r>
      <w:r w:rsidRPr="00613B99">
        <w:t xml:space="preserve">).  </w:t>
      </w:r>
      <w:r w:rsidRPr="00613B99">
        <w:lastRenderedPageBreak/>
        <w:t>Cycle Variable EMs calculate EFs for individual vehicles based on variables derived from driving patterns (fine-grained time series of sp</w:t>
      </w:r>
      <w:r w:rsidR="003A2A8D">
        <w:t>eed points), such as number of stops per km or maximum acceleration (e.g. VERSIT+</w:t>
      </w:r>
      <w:r w:rsidR="003A2A8D">
        <w:rPr>
          <w:rStyle w:val="FootnoteReference"/>
        </w:rPr>
        <w:footnoteReference w:id="1"/>
      </w:r>
      <w:r w:rsidR="003A2A8D">
        <w:t>)</w:t>
      </w:r>
      <w:r w:rsidRPr="00613B99">
        <w:t>.  Modal EMs calculate EFs for indiv</w:t>
      </w:r>
      <w:r w:rsidR="00A46DAE" w:rsidRPr="00613B99">
        <w:t xml:space="preserve">idual vehicles based on vehicle or </w:t>
      </w:r>
      <w:r w:rsidRPr="00613B99">
        <w:t xml:space="preserve">engine operating modes, with the latest generation performing </w:t>
      </w:r>
      <w:r w:rsidR="003A2A8D">
        <w:t xml:space="preserve">at temporal resolutions of 1Hz </w:t>
      </w:r>
      <w:r w:rsidRPr="00613B99">
        <w:t>typically termed Instantaneo</w:t>
      </w:r>
      <w:r w:rsidR="003A2A8D">
        <w:t>us EMs (</w:t>
      </w:r>
      <w:r w:rsidRPr="00613B99">
        <w:t>IEMs)</w:t>
      </w:r>
      <w:r w:rsidR="003A2A8D">
        <w:t xml:space="preserve"> (e.g. MOVES, PHEM)</w:t>
      </w:r>
      <w:r w:rsidRPr="00613B99">
        <w:t>.</w:t>
      </w:r>
    </w:p>
    <w:p w:rsidR="00A46DAE" w:rsidRPr="00613B99" w:rsidRDefault="00A46DAE" w:rsidP="00FE13E8"/>
    <w:p w:rsidR="00420CF0" w:rsidRDefault="00075C0F" w:rsidP="00B036BC">
      <w:r w:rsidRPr="00613B99">
        <w:t>Aggregate, Average Speed, Traffic Situation and Traffic Variable EMs all require inputs that can be broadly described as traffic variables; whereas both Cycle Variable and Modal EMs require an individual vehicle’s driving pattern as input.  Traffic variables are typically readily available from sources such as Urban Traffic Control (UTC) systems, Road Traffic Model</w:t>
      </w:r>
      <w:r w:rsidR="00420CF0">
        <w:rPr>
          <w:rStyle w:val="FootnoteReference"/>
        </w:rPr>
        <w:footnoteReference w:id="2"/>
      </w:r>
      <w:r w:rsidRPr="00613B99">
        <w:t xml:space="preserve"> (RTM) outputs, </w:t>
      </w:r>
      <w:r w:rsidR="00FD54E0">
        <w:t xml:space="preserve">Speed Detection Radar (SDR) traffic classifier </w:t>
      </w:r>
      <w:r w:rsidR="00E5209F">
        <w:t>systems</w:t>
      </w:r>
      <w:r w:rsidRPr="00613B99">
        <w:t xml:space="preserve">, or vehicle telematics data available from Intelligent Transport Systems (ITS) </w:t>
      </w:r>
      <w:r w:rsidRPr="00613B99">
        <w:fldChar w:fldCharType="begin"/>
      </w:r>
      <w:r w:rsidR="00F13D49">
        <w:instrText xml:space="preserve"> ADDIN EN.CITE &lt;EndNote&gt;&lt;Cite&gt;&lt;Author&gt;Grote&lt;/Author&gt;&lt;Year&gt;2016&lt;/Year&gt;&lt;RecNum&gt;516&lt;/RecNum&gt;&lt;DisplayText&gt;(Grote&lt;style face="italic"&gt; et al.&lt;/style&gt; 2016a)&lt;/DisplayText&gt;&lt;record&gt;&lt;rec-number&gt;516&lt;/rec-number&gt;&lt;foreign-keys&gt;&lt;key app="EN" db-id="vsffvez205axahetdprvzadm5fvd29avp9ae" timestamp="1452597339"&gt;516&lt;/key&gt;&lt;key app="ENWeb" db-id=""&gt;0&lt;/key&gt;&lt;/foreign-keys&gt;&lt;ref-type name="Journal Article"&gt;17&lt;/ref-type&gt;&lt;contributors&gt;&lt;authors&gt;&lt;author&gt;Grote, Matt&lt;/author&gt;&lt;author&gt;Williams, Ian&lt;/author&gt;&lt;author&gt;Preston, John&lt;/author&gt;&lt;author&gt;Kemp, Simon&lt;/author&gt;&lt;/authors&gt;&lt;/contributors&gt;&lt;titles&gt;&lt;title&gt;&lt;style face="normal" font="default" size="100%"&gt;Including congestion effects in urban road traffic CO&lt;/style&gt;&lt;style face="subscript" font="default" size="100%"&gt;2&lt;/style&gt;&lt;style face="normal" font="default" size="100%"&gt; emissions modelling: Do Local Government Authorities have the right options?&lt;/style&gt;&lt;/title&gt;&lt;secondary-title&gt;Transportation Research Part D: Transport and Environment&lt;/secondary-title&gt;&lt;/titles&gt;&lt;periodical&gt;&lt;full-title&gt;Transportation Research Part D: Transport and Environment&lt;/full-title&gt;&lt;/periodical&gt;&lt;pages&gt;95-106&lt;/pages&gt;&lt;volume&gt;43&lt;/volume&gt;&lt;dates&gt;&lt;year&gt;2016&lt;/year&gt;&lt;/dates&gt;&lt;isbn&gt;13619209&lt;/isbn&gt;&lt;urls&gt;&lt;/urls&gt;&lt;electronic-resource-num&gt;10.1016/j.trd.2015.12.010&lt;/electronic-resource-num&gt;&lt;/record&gt;&lt;/Cite&gt;&lt;/EndNote&gt;</w:instrText>
      </w:r>
      <w:r w:rsidRPr="00613B99">
        <w:fldChar w:fldCharType="separate"/>
      </w:r>
      <w:r w:rsidR="00F13D49">
        <w:rPr>
          <w:noProof/>
        </w:rPr>
        <w:t>(</w:t>
      </w:r>
      <w:hyperlink w:anchor="_ENREF_22" w:tooltip="Grote, 2016 #516" w:history="1">
        <w:r w:rsidR="00C46721">
          <w:rPr>
            <w:noProof/>
          </w:rPr>
          <w:t>Grote</w:t>
        </w:r>
        <w:r w:rsidR="00C46721" w:rsidRPr="00F13D49">
          <w:rPr>
            <w:i/>
            <w:noProof/>
          </w:rPr>
          <w:t xml:space="preserve"> et al.</w:t>
        </w:r>
        <w:r w:rsidR="00C46721">
          <w:rPr>
            <w:noProof/>
          </w:rPr>
          <w:t xml:space="preserve"> 2016a</w:t>
        </w:r>
      </w:hyperlink>
      <w:r w:rsidR="00F13D49">
        <w:rPr>
          <w:noProof/>
        </w:rPr>
        <w:t>)</w:t>
      </w:r>
      <w:r w:rsidRPr="00613B99">
        <w:fldChar w:fldCharType="end"/>
      </w:r>
      <w:r w:rsidRPr="00613B99">
        <w:t>.  UTC systems are particularly appealing because their operation is based on vehicle detection by Inductive Loop Detectors (ILDs) buried under the road surface at stra</w:t>
      </w:r>
      <w:r w:rsidR="00FD54E0">
        <w:t xml:space="preserve">tegic network points, and </w:t>
      </w:r>
      <w:r w:rsidR="00B85F9B">
        <w:t xml:space="preserve">the data generated by these </w:t>
      </w:r>
      <w:r w:rsidRPr="00613B99">
        <w:t>ILD</w:t>
      </w:r>
      <w:r w:rsidR="00B85F9B">
        <w:t xml:space="preserve">s </w:t>
      </w:r>
      <w:r w:rsidRPr="00613B99">
        <w:t xml:space="preserve">can be considered </w:t>
      </w:r>
      <w:r w:rsidR="00B85F9B">
        <w:t>a ‘free’ by-product</w:t>
      </w:r>
      <w:r w:rsidRPr="00613B99">
        <w:t xml:space="preserve"> of the traffic control system</w:t>
      </w:r>
      <w:r w:rsidR="00686C7A">
        <w:t>, meaning collection does not entail additional expenditure</w:t>
      </w:r>
      <w:r w:rsidRPr="00613B99">
        <w:t xml:space="preserve"> </w:t>
      </w:r>
      <w:r w:rsidRPr="00613B99">
        <w:fldChar w:fldCharType="begin"/>
      </w:r>
      <w:r w:rsidR="008C7084">
        <w:instrText xml:space="preserve"> ADDIN EN.CITE &lt;EndNote&gt;&lt;Cite&gt;&lt;Author&gt;Marsden&lt;/Author&gt;&lt;Year&gt;2001&lt;/Year&gt;&lt;RecNum&gt;370&lt;/RecNum&gt;&lt;DisplayText&gt;(Marsden&lt;style face="italic"&gt; et al.&lt;/style&gt; 2001; Reynolds and Broderick 2000)&lt;/DisplayText&gt;&lt;record&gt;&lt;rec-number&gt;370&lt;/rec-number&gt;&lt;foreign-keys&gt;&lt;key app="EN" db-id="vsffvez205axahetdprvzadm5fvd29avp9ae" timestamp="1417013659"&gt;370&lt;/key&gt;&lt;key app="ENWeb" db-id=""&gt;0&lt;/key&gt;&lt;/foreign-keys&gt;&lt;ref-type name="Journal Article"&gt;17&lt;/ref-type&gt;&lt;contributors&gt;&lt;authors&gt;&lt;author&gt;Marsden, Greg&lt;/author&gt;&lt;author&gt;Bell, Margaret&lt;/author&gt;&lt;author&gt;Reynolds, Shirley&lt;/author&gt;&lt;/authors&gt;&lt;/contributors&gt;&lt;titles&gt;&lt;title&gt;Towards a real-time microscopic emissions model&lt;/title&gt;&lt;secondary-title&gt;Transportation Research Part D: Transport and Environment&lt;/secondary-title&gt;&lt;/titles&gt;&lt;periodical&gt;&lt;full-title&gt;Transportation Research Part D: Transport and Environment&lt;/full-title&gt;&lt;/periodical&gt;&lt;pages&gt;37-60&lt;/pages&gt;&lt;volume&gt;6&lt;/volume&gt;&lt;dates&gt;&lt;year&gt;2001&lt;/year&gt;&lt;/dates&gt;&lt;urls&gt;&lt;/urls&gt;&lt;/record&gt;&lt;/Cite&gt;&lt;Cite&gt;&lt;Author&gt;Reynolds&lt;/Author&gt;&lt;Year&gt;2000&lt;/Year&gt;&lt;RecNum&gt;367&lt;/RecNum&gt;&lt;record&gt;&lt;rec-number&gt;367&lt;/rec-number&gt;&lt;foreign-keys&gt;&lt;key app="EN" db-id="vsffvez205axahetdprvzadm5fvd29avp9ae" timestamp="1416247848"&gt;367&lt;/key&gt;&lt;key app="ENWeb" db-id=""&gt;0&lt;/key&gt;&lt;/foreign-keys&gt;&lt;ref-type name="Journal Article"&gt;17&lt;/ref-type&gt;&lt;contributors&gt;&lt;authors&gt;&lt;author&gt;Reynolds, A. W.&lt;/author&gt;&lt;author&gt;Broderick, B. M.&lt;/author&gt;&lt;/authors&gt;&lt;/contributors&gt;&lt;titles&gt;&lt;title&gt;Development of an emissions inventory model for mobile sources&lt;/title&gt;&lt;secondary-title&gt;Transportation Research Part D: Transport and Environment&lt;/secondary-title&gt;&lt;/titles&gt;&lt;periodical&gt;&lt;full-title&gt;Transportation Research Part D: Transport and Environment&lt;/full-title&gt;&lt;/periodical&gt;&lt;pages&gt;77-101&lt;/pages&gt;&lt;volume&gt;5&lt;/volume&gt;&lt;dates&gt;&lt;year&gt;2000&lt;/year&gt;&lt;/dates&gt;&lt;urls&gt;&lt;/urls&gt;&lt;/record&gt;&lt;/Cite&gt;&lt;/EndNote&gt;</w:instrText>
      </w:r>
      <w:r w:rsidRPr="00613B99">
        <w:fldChar w:fldCharType="separate"/>
      </w:r>
      <w:r w:rsidR="008C7084">
        <w:rPr>
          <w:noProof/>
        </w:rPr>
        <w:t>(</w:t>
      </w:r>
      <w:hyperlink w:anchor="_ENREF_33" w:tooltip="Marsden, 2001 #370" w:history="1">
        <w:r w:rsidR="00C46721">
          <w:rPr>
            <w:noProof/>
          </w:rPr>
          <w:t>Marsden</w:t>
        </w:r>
        <w:r w:rsidR="00C46721" w:rsidRPr="008C7084">
          <w:rPr>
            <w:i/>
            <w:noProof/>
          </w:rPr>
          <w:t xml:space="preserve"> et al.</w:t>
        </w:r>
        <w:r w:rsidR="00C46721">
          <w:rPr>
            <w:noProof/>
          </w:rPr>
          <w:t xml:space="preserve"> 2001</w:t>
        </w:r>
      </w:hyperlink>
      <w:r w:rsidR="008C7084">
        <w:rPr>
          <w:noProof/>
        </w:rPr>
        <w:t xml:space="preserve">; </w:t>
      </w:r>
      <w:hyperlink w:anchor="_ENREF_39" w:tooltip="Reynolds, 2000 #367" w:history="1">
        <w:r w:rsidR="00C46721">
          <w:rPr>
            <w:noProof/>
          </w:rPr>
          <w:t>Reynolds and Broderick 2000</w:t>
        </w:r>
      </w:hyperlink>
      <w:r w:rsidR="008C7084">
        <w:rPr>
          <w:noProof/>
        </w:rPr>
        <w:t>)</w:t>
      </w:r>
      <w:r w:rsidRPr="00613B99">
        <w:fldChar w:fldCharType="end"/>
      </w:r>
      <w:r w:rsidRPr="00613B99">
        <w:t>.</w:t>
      </w:r>
    </w:p>
    <w:p w:rsidR="00420CF0" w:rsidRDefault="00420CF0" w:rsidP="00B036BC"/>
    <w:p w:rsidR="00075C0F" w:rsidRPr="00613B99" w:rsidRDefault="00420CF0" w:rsidP="00B036BC">
      <w:r>
        <w:t xml:space="preserve">Individual vehicle driving patterns are available from sources such as in-vehicle GPS devices or the outputs of micro-RTMs </w:t>
      </w:r>
      <w:r w:rsidRPr="00420CF0">
        <w:t xml:space="preserve">widely used by </w:t>
      </w:r>
      <w:r>
        <w:t xml:space="preserve">transport </w:t>
      </w:r>
      <w:r w:rsidRPr="00420CF0">
        <w:t>planners</w:t>
      </w:r>
      <w:r>
        <w:t>.</w:t>
      </w:r>
      <w:r w:rsidR="008C7084">
        <w:t xml:space="preserve">  However, whilst obtaining individual vehicle driving patterns allows more detailed EMs (Cycle Variable and Modal EMs) to be used,</w:t>
      </w:r>
      <w:r w:rsidR="00A20DF2">
        <w:t xml:space="preserve"> compared to collecting traffic variables,</w:t>
      </w:r>
      <w:r w:rsidR="008C7084">
        <w:t xml:space="preserve"> collecting driving patterns for each and every vehicle in a network is a process involving </w:t>
      </w:r>
      <w:r w:rsidR="008E6D96">
        <w:t xml:space="preserve">high </w:t>
      </w:r>
      <w:r w:rsidR="00A20DF2">
        <w:t>resource consumption</w:t>
      </w:r>
      <w:r w:rsidR="00075C0F" w:rsidRPr="00613B99">
        <w:t xml:space="preserve"> </w:t>
      </w:r>
      <w:r w:rsidR="00075C0F" w:rsidRPr="00613B99">
        <w:fldChar w:fldCharType="begin"/>
      </w:r>
      <w:r w:rsidR="00F13D49">
        <w:instrText xml:space="preserve"> ADDIN EN.CITE &lt;EndNote&gt;&lt;Cite&gt;&lt;Author&gt;Grote&lt;/Author&gt;&lt;Year&gt;2016&lt;/Year&gt;&lt;RecNum&gt;516&lt;/RecNum&gt;&lt;DisplayText&gt;(Grote&lt;style face="italic"&gt; et al.&lt;/style&gt; 2016a)&lt;/DisplayText&gt;&lt;record&gt;&lt;rec-number&gt;516&lt;/rec-number&gt;&lt;foreign-keys&gt;&lt;key app="EN" db-id="vsffvez205axahetdprvzadm5fvd29avp9ae" timestamp="1452597339"&gt;516&lt;/key&gt;&lt;key app="ENWeb" db-id=""&gt;0&lt;/key&gt;&lt;/foreign-keys&gt;&lt;ref-type name="Journal Article"&gt;17&lt;/ref-type&gt;&lt;contributors&gt;&lt;authors&gt;&lt;author&gt;Grote, Matt&lt;/author&gt;&lt;author&gt;Williams, Ian&lt;/author&gt;&lt;author&gt;Preston, John&lt;/author&gt;&lt;author&gt;Kemp, Simon&lt;/author&gt;&lt;/authors&gt;&lt;/contributors&gt;&lt;titles&gt;&lt;title&gt;&lt;style face="normal" font="default" size="100%"&gt;Including congestion effects in urban road traffic CO&lt;/style&gt;&lt;style face="subscript" font="default" size="100%"&gt;2&lt;/style&gt;&lt;style face="normal" font="default" size="100%"&gt; emissions modelling: Do Local Government Authorities have the right options?&lt;/style&gt;&lt;/title&gt;&lt;secondary-title&gt;Transportation Research Part D: Transport and Environment&lt;/secondary-title&gt;&lt;/titles&gt;&lt;periodical&gt;&lt;full-title&gt;Transportation Research Part D: Transport and Environment&lt;/full-title&gt;&lt;/periodical&gt;&lt;pages&gt;95-106&lt;/pages&gt;&lt;volume&gt;43&lt;/volume&gt;&lt;dates&gt;&lt;year&gt;2016&lt;/year&gt;&lt;/dates&gt;&lt;isbn&gt;13619209&lt;/isbn&gt;&lt;urls&gt;&lt;/urls&gt;&lt;electronic-resource-num&gt;10.1016/j.trd.2015.12.010&lt;/electronic-resource-num&gt;&lt;/record&gt;&lt;/Cite&gt;&lt;/EndNote&gt;</w:instrText>
      </w:r>
      <w:r w:rsidR="00075C0F" w:rsidRPr="00613B99">
        <w:fldChar w:fldCharType="separate"/>
      </w:r>
      <w:r w:rsidR="00F13D49">
        <w:rPr>
          <w:noProof/>
        </w:rPr>
        <w:t>(</w:t>
      </w:r>
      <w:hyperlink w:anchor="_ENREF_22" w:tooltip="Grote, 2016 #516" w:history="1">
        <w:r w:rsidR="00C46721">
          <w:rPr>
            <w:noProof/>
          </w:rPr>
          <w:t>Grote</w:t>
        </w:r>
        <w:r w:rsidR="00C46721" w:rsidRPr="00F13D49">
          <w:rPr>
            <w:i/>
            <w:noProof/>
          </w:rPr>
          <w:t xml:space="preserve"> et al.</w:t>
        </w:r>
        <w:r w:rsidR="00C46721">
          <w:rPr>
            <w:noProof/>
          </w:rPr>
          <w:t xml:space="preserve"> 2016a</w:t>
        </w:r>
      </w:hyperlink>
      <w:r w:rsidR="00F13D49">
        <w:rPr>
          <w:noProof/>
        </w:rPr>
        <w:t>)</w:t>
      </w:r>
      <w:r w:rsidR="00075C0F" w:rsidRPr="00613B99">
        <w:fldChar w:fldCharType="end"/>
      </w:r>
      <w:r w:rsidR="00075C0F" w:rsidRPr="00613B99">
        <w:t xml:space="preserve">.  Unlike traffic variables, they lack </w:t>
      </w:r>
      <w:r w:rsidR="008C7084">
        <w:t xml:space="preserve">ready </w:t>
      </w:r>
      <w:r w:rsidR="00075C0F" w:rsidRPr="00613B99">
        <w:t xml:space="preserve">availability because they are seldom used in traffic engineering to describe network performance </w:t>
      </w:r>
      <w:r w:rsidR="00075C0F" w:rsidRPr="00613B99">
        <w:fldChar w:fldCharType="begin">
          <w:fldData xml:space="preserve">PEVuZE5vdGU+PENpdGU+PEF1dGhvcj5Tb25nPC9BdXRob3I+PFllYXI+MjAxNTwvWWVhcj48UmVj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</w:fldData>
        </w:fldChar>
      </w:r>
      <w:r w:rsidR="00075C0F" w:rsidRPr="00613B99">
        <w:instrText xml:space="preserve"> ADDIN EN.CITE </w:instrText>
      </w:r>
      <w:r w:rsidR="00075C0F" w:rsidRPr="00613B99">
        <w:fldChar w:fldCharType="begin">
          <w:fldData xml:space="preserve">PEVuZE5vdGU+PENpdGU+PEF1dGhvcj5Tb25nPC9BdXRob3I+PFllYXI+MjAxNTwvWWVhcj48UmVj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</w:fldData>
        </w:fldChar>
      </w:r>
      <w:r w:rsidR="00075C0F" w:rsidRPr="00613B99">
        <w:instrText xml:space="preserve"> ADDIN EN.CITE.DATA </w:instrText>
      </w:r>
      <w:r w:rsidR="00075C0F" w:rsidRPr="00613B99">
        <w:fldChar w:fldCharType="end"/>
      </w:r>
      <w:r w:rsidR="00075C0F" w:rsidRPr="00613B99">
        <w:fldChar w:fldCharType="separate"/>
      </w:r>
      <w:r w:rsidR="00075C0F" w:rsidRPr="00613B99">
        <w:t>(</w:t>
      </w:r>
      <w:hyperlink w:anchor="_ENREF_49" w:tooltip="Song, 2015 #456" w:history="1">
        <w:r w:rsidR="00C46721" w:rsidRPr="00613B99">
          <w:t>Song</w:t>
        </w:r>
        <w:r w:rsidR="00C46721" w:rsidRPr="00613B99">
          <w:rPr>
            <w:i/>
          </w:rPr>
          <w:t xml:space="preserve"> et al.</w:t>
        </w:r>
        <w:r w:rsidR="00C46721" w:rsidRPr="00613B99">
          <w:t xml:space="preserve"> 2015</w:t>
        </w:r>
      </w:hyperlink>
      <w:r w:rsidR="00075C0F" w:rsidRPr="00613B99">
        <w:t>)</w:t>
      </w:r>
      <w:r w:rsidR="00075C0F" w:rsidRPr="00613B99">
        <w:fldChar w:fldCharType="end"/>
      </w:r>
      <w:r w:rsidR="00075C0F" w:rsidRPr="00613B99">
        <w:t xml:space="preserve">.  Additionally, driving patterns generated by RTMs have been found to be of questionable accuracy </w:t>
      </w:r>
      <w:r w:rsidR="00075C0F" w:rsidRPr="00613B99">
        <w:fldChar w:fldCharType="begin"/>
      </w:r>
      <w:r w:rsidR="00E611F6" w:rsidRPr="00613B99">
        <w:instrText xml:space="preserve"> ADDIN EN.CITE &lt;EndNote&gt;&lt;Cite&gt;&lt;Author&gt;Song&lt;/Author&gt;&lt;Year&gt;2013&lt;/Year&gt;&lt;RecNum&gt;453&lt;/RecNum&gt;&lt;DisplayText&gt;(Song&lt;style face="italic"&gt; et al.&lt;/style&gt; 2013; Song&lt;style face="italic"&gt; et al.&lt;/style&gt; 2012)&lt;/DisplayText&gt;&lt;record&gt;&lt;rec-number&gt;453&lt;/rec-number&gt;&lt;foreign-keys&gt;&lt;key app="EN" db-id="vsffvez205axahetdprvzadm5fvd29avp9ae" timestamp="1425485587"&gt;453&lt;/key&gt;&lt;key app="ENWeb" db-id=""&gt;0&lt;/key&gt;&lt;/foreign-keys&gt;&lt;ref-type name="Journal Article"&gt;17&lt;/ref-type&gt;&lt;contributors&gt;&lt;authors&gt;&lt;author&gt;Song, Guohua&lt;/author&gt;&lt;author&gt;Yu, Lei&lt;/author&gt;&lt;author&gt;Xu, Long&lt;/author&gt;&lt;/authors&gt;&lt;/contributors&gt;&lt;titles&gt;&lt;title&gt;Comparative Analysis of Car-Following Models for Emissions Estimation&lt;/title&gt;&lt;secondary-title&gt;Transportation Research Record: Journal of the Transportation Research Board&lt;/secondary-title&gt;&lt;/titles&gt;&lt;periodical&gt;&lt;full-title&gt;Transportation Research Record: Journal of the Transportation Research Board&lt;/full-title&gt;&lt;/periodical&gt;&lt;pages&gt;12-22&lt;/pages&gt;&lt;volume&gt;2341&lt;/volume&gt;&lt;dates&gt;&lt;year&gt;2013&lt;/year&gt;&lt;/dates&gt;&lt;urls&gt;&lt;/urls&gt;&lt;/record&gt;&lt;/Cite&gt;&lt;Cite&gt;&lt;Author&gt;Song&lt;/Author&gt;&lt;Year&gt;2012&lt;/Year&gt;&lt;RecNum&gt;452&lt;/RecNum&gt;&lt;record&gt;&lt;rec-number&gt;452&lt;/rec-number&gt;&lt;foreign-keys&gt;&lt;key app="EN" db-id="vsffvez205axahetdprvzadm5fvd29avp9ae" timestamp="1425480703"&gt;452&lt;/key&gt;&lt;key app="ENWeb" db-id=""&gt;0&lt;/key&gt;&lt;/foreign-keys&gt;&lt;ref-type name="Journal Article"&gt;17&lt;/ref-type&gt;&lt;contributors&gt;&lt;authors&gt;&lt;author&gt;Song, Guohua&lt;/author&gt;&lt;author&gt;Yu, Lei&lt;/author&gt;&lt;author&gt;Zhang, Yanhong&lt;/author&gt;&lt;/authors&gt;&lt;/contributors&gt;&lt;titles&gt;&lt;title&gt;Applicability of Traffic Microsimulation Models in Vehicle Emissions Estimates&lt;/title&gt;&lt;secondary-title&gt;Transportation Research Record: Journal of the Transportation Research Board&lt;/secondary-title&gt;&lt;/titles&gt;&lt;periodical&gt;&lt;full-title&gt;Transportation Research Record: Journal of the Transportation Research Board&lt;/full-title&gt;&lt;/periodical&gt;&lt;pages&gt;132-141&lt;/pages&gt;&lt;volume&gt;2270&lt;/volume&gt;&lt;dates&gt;&lt;year&gt;2012&lt;/year&gt;&lt;/dates&gt;&lt;urls&gt;&lt;/urls&gt;&lt;/record&gt;&lt;/Cite&gt;&lt;/EndNote&gt;</w:instrText>
      </w:r>
      <w:r w:rsidR="00075C0F" w:rsidRPr="00613B99">
        <w:fldChar w:fldCharType="separate"/>
      </w:r>
      <w:r w:rsidR="00E611F6" w:rsidRPr="00613B99">
        <w:rPr>
          <w:noProof/>
        </w:rPr>
        <w:t>(</w:t>
      </w:r>
      <w:hyperlink w:anchor="_ENREF_47" w:tooltip="Song, 2013 #453" w:history="1">
        <w:r w:rsidR="00C46721" w:rsidRPr="00613B99">
          <w:rPr>
            <w:noProof/>
          </w:rPr>
          <w:t>Song</w:t>
        </w:r>
        <w:r w:rsidR="00C46721" w:rsidRPr="00613B99">
          <w:rPr>
            <w:i/>
            <w:noProof/>
          </w:rPr>
          <w:t xml:space="preserve"> et al.</w:t>
        </w:r>
        <w:r w:rsidR="00C46721" w:rsidRPr="00613B99">
          <w:rPr>
            <w:noProof/>
          </w:rPr>
          <w:t xml:space="preserve"> 2013</w:t>
        </w:r>
      </w:hyperlink>
      <w:r w:rsidR="00E611F6" w:rsidRPr="00613B99">
        <w:rPr>
          <w:noProof/>
        </w:rPr>
        <w:t xml:space="preserve">; </w:t>
      </w:r>
      <w:hyperlink w:anchor="_ENREF_48" w:tooltip="Song, 2012 #452" w:history="1">
        <w:r w:rsidR="00C46721" w:rsidRPr="00613B99">
          <w:rPr>
            <w:noProof/>
          </w:rPr>
          <w:t>Song</w:t>
        </w:r>
        <w:r w:rsidR="00C46721" w:rsidRPr="00613B99">
          <w:rPr>
            <w:i/>
            <w:noProof/>
          </w:rPr>
          <w:t xml:space="preserve"> et al.</w:t>
        </w:r>
        <w:r w:rsidR="00C46721" w:rsidRPr="00613B99">
          <w:rPr>
            <w:noProof/>
          </w:rPr>
          <w:t xml:space="preserve"> 2012</w:t>
        </w:r>
      </w:hyperlink>
      <w:r w:rsidR="00E611F6" w:rsidRPr="00613B99">
        <w:rPr>
          <w:noProof/>
        </w:rPr>
        <w:t>)</w:t>
      </w:r>
      <w:r w:rsidR="00075C0F" w:rsidRPr="00613B99">
        <w:fldChar w:fldCharType="end"/>
      </w:r>
      <w:r w:rsidR="00075C0F" w:rsidRPr="00613B99">
        <w:t>.</w:t>
      </w:r>
      <w:r w:rsidR="006921ED">
        <w:t xml:space="preserve"> </w:t>
      </w:r>
      <w:r w:rsidR="0067431B">
        <w:t xml:space="preserve"> Recent research by </w:t>
      </w:r>
      <w:hyperlink w:anchor="_ENREF_40" w:tooltip="Samaras, 2017 #738" w:history="1">
        <w:r w:rsidR="00C46721">
          <w:fldChar w:fldCharType="begin"/>
        </w:r>
        <w:r w:rsidR="00C46721">
          <w:instrText xml:space="preserve"> ADDIN EN.CITE &lt;EndNote&gt;&lt;Cite AuthorYear="1"&gt;&lt;Author&gt;Samaras&lt;/Author&gt;&lt;Year&gt;2017&lt;/Year&gt;&lt;RecNum&gt;738&lt;/RecNum&gt;&lt;DisplayText&gt;Samaras&lt;style face="italic"&gt; et al.&lt;/style&gt; (2017)&lt;/DisplayText&gt;&lt;record&gt;&lt;rec-number&gt;738&lt;/rec-number&gt;&lt;foreign-keys&gt;&lt;key app="EN" db-id="vsffvez205axahetdprvzadm5fvd29avp9ae" timestamp="1524657842"&gt;738&lt;/key&gt;&lt;key app="ENWeb" db-id=""&gt;0&lt;/key&gt;&lt;/foreign-keys&gt;&lt;ref-type name="Journal Article"&gt;17&lt;/ref-type&gt;&lt;contributors&gt;&lt;authors&gt;&lt;author&gt;Samaras, Christos&lt;/author&gt;&lt;author&gt;Tsokolis, Dimitris&lt;/author&gt;&lt;author&gt;Toffolo, Silvana&lt;/author&gt;&lt;author&gt;Magra, Giorgio&lt;/author&gt;&lt;author&gt;Ntziachristos, Leonidas&lt;/author&gt;&lt;author&gt;Samaras, Zissis&lt;/author&gt;&lt;/authors&gt;&lt;/contributors&gt;&lt;titles&gt;&lt;title&gt;&lt;style face="normal" font="default" size="100%"&gt;Improving fuel consumption and CO&lt;/style&gt;&lt;style face="subscript" font="default" size="100%"&gt;2&lt;/style&gt;&lt;style face="normal" font="default" size="100%"&gt; emissions calculations in urban areas by coupling a dynamic micro traffic model with an instantaneous emissions model&lt;/style&gt;&lt;/title&gt;&lt;secondary-title&gt;Transportation Research Part D: Transport and Environment&lt;/secondary-title&gt;&lt;/titles&gt;&lt;periodical&gt;&lt;full-title&gt;Transportation Research Part D: Transport and Environment&lt;/full-title&gt;&lt;/periodical&gt;&lt;volume&gt;In Press&lt;/volume&gt;&lt;dates&gt;&lt;year&gt;2017&lt;/year&gt;&lt;/dates&gt;&lt;isbn&gt;13619209&lt;/isbn&gt;&lt;urls&gt;&lt;/urls&gt;&lt;electronic-resource-num&gt;10.1016/j.trd.2017.10.016&lt;/electronic-resource-num&gt;&lt;/record&gt;&lt;/Cite&gt;&lt;/EndNote&gt;</w:instrText>
        </w:r>
        <w:r w:rsidR="00C46721">
          <w:fldChar w:fldCharType="separate"/>
        </w:r>
        <w:r w:rsidR="00C46721">
          <w:rPr>
            <w:noProof/>
          </w:rPr>
          <w:t>Samaras</w:t>
        </w:r>
        <w:r w:rsidR="00C46721" w:rsidRPr="0067431B">
          <w:rPr>
            <w:i/>
            <w:noProof/>
          </w:rPr>
          <w:t xml:space="preserve"> et al.</w:t>
        </w:r>
        <w:r w:rsidR="00C46721">
          <w:rPr>
            <w:noProof/>
          </w:rPr>
          <w:t xml:space="preserve"> (2017)</w:t>
        </w:r>
        <w:r w:rsidR="00C46721">
          <w:fldChar w:fldCharType="end"/>
        </w:r>
      </w:hyperlink>
      <w:r w:rsidR="0067431B">
        <w:t xml:space="preserve"> demonstrated </w:t>
      </w:r>
      <w:r w:rsidR="006921ED">
        <w:t xml:space="preserve">that </w:t>
      </w:r>
      <w:r w:rsidR="0067431B">
        <w:t>the coupling of micro-RTM outputs with an IEM has powerful potential for studying road traffic emissions in ur</w:t>
      </w:r>
      <w:r w:rsidR="006921ED">
        <w:t>ban areas.  However, simulations were</w:t>
      </w:r>
      <w:r w:rsidR="0067431B">
        <w:t xml:space="preserve"> </w:t>
      </w:r>
      <w:r w:rsidR="008A63E1">
        <w:t xml:space="preserve">somewhat </w:t>
      </w:r>
      <w:r w:rsidR="006921ED">
        <w:t>limited in scale, bein</w:t>
      </w:r>
      <w:r w:rsidR="008A63E1">
        <w:t xml:space="preserve">g calibrated </w:t>
      </w:r>
      <w:r w:rsidR="00024D04">
        <w:t>for</w:t>
      </w:r>
      <w:r w:rsidR="008A63E1">
        <w:t xml:space="preserve"> </w:t>
      </w:r>
      <w:r w:rsidR="006921ED">
        <w:t>passenger cars using</w:t>
      </w:r>
      <w:r w:rsidR="0067431B">
        <w:t xml:space="preserve"> a 1.6</w:t>
      </w:r>
      <w:r w:rsidR="006921ED">
        <w:t xml:space="preserve"> km </w:t>
      </w:r>
      <w:r w:rsidR="00926EE4">
        <w:t>segment</w:t>
      </w:r>
      <w:r w:rsidR="0098082A">
        <w:t xml:space="preserve"> of an </w:t>
      </w:r>
      <w:r w:rsidR="006921ED">
        <w:t>arterial corridor</w:t>
      </w:r>
      <w:r w:rsidR="0067431B">
        <w:t xml:space="preserve"> in Turin, Italy.</w:t>
      </w:r>
    </w:p>
    <w:p w:rsidR="00E611F6" w:rsidRPr="00613B99" w:rsidRDefault="00E611F6" w:rsidP="00FE13E8"/>
    <w:p w:rsidR="00075C0F" w:rsidRPr="00613B99" w:rsidRDefault="00075C0F" w:rsidP="00B036BC">
      <w:r w:rsidRPr="00613B99">
        <w:lastRenderedPageBreak/>
        <w:t>Given that traffic variables are the data most readily available, the best options for LGAs are likely to be EMs that accept these data as inputs (i.e. Aggregate, Average Speed, Traffic Situation or Traffic Variable</w:t>
      </w:r>
      <w:r w:rsidR="002551CA">
        <w:t xml:space="preserve"> EMs</w:t>
      </w:r>
      <w:r w:rsidRPr="00613B99">
        <w:t xml:space="preserve">).  Use of Average Speed EMs is already widespread, which has been attributed to the easy availability of traffic average speed data </w:t>
      </w:r>
      <w:r w:rsidRPr="00613B99">
        <w:fldChar w:fldCharType="begin"/>
      </w:r>
      <w:r w:rsidRPr="00613B99">
        <w:instrText xml:space="preserve"> ADDIN EN.CITE &lt;EndNote&gt;&lt;Cite&gt;&lt;Author&gt;Smit&lt;/Author&gt;&lt;Year&gt;2008&lt;/Year&gt;&lt;RecNum&gt;315&lt;/RecNum&gt;&lt;DisplayText&gt;(Smit&lt;style face="italic"&gt; et al.&lt;/style&gt; 2008b)&lt;/DisplayText&gt;&lt;record&gt;&lt;rec-number&gt;315&lt;/rec-number&gt;&lt;foreign-keys&gt;&lt;key app="EN" db-id="vsffvez205axahetdprvzadm5fvd29avp9ae" timestamp="1396349630"&gt;315&lt;/key&gt;&lt;key app="ENWeb" db-id=""&gt;0&lt;/key&gt;&lt;/foreign-keys&gt;&lt;ref-type name="Journal Article"&gt;17&lt;/ref-type&gt;&lt;contributors&gt;&lt;authors&gt;&lt;author&gt;Smit, Robin&lt;/author&gt;&lt;author&gt;Poelman, Muriel&lt;/author&gt;&lt;author&gt;Schrijver, Jeroen&lt;/author&gt;&lt;/authors&gt;&lt;/contributors&gt;&lt;titles&gt;&lt;title&gt;Improved road traffic emission inventories by adding mean speed distributions&lt;/title&gt;&lt;secondary-title&gt;Atmospheric Environment&lt;/secondary-title&gt;&lt;/titles&gt;&lt;periodical&gt;&lt;full-title&gt;Atmospheric Environment&lt;/full-title&gt;&lt;/periodical&gt;&lt;pages&gt;916-926&lt;/pages&gt;&lt;volume&gt;42&lt;/volume&gt;&lt;number&gt;5&lt;/number&gt;&lt;dates&gt;&lt;year&gt;2008&lt;/year&gt;&lt;/dates&gt;&lt;isbn&gt;13522310&lt;/isbn&gt;&lt;urls&gt;&lt;/urls&gt;&lt;electronic-resource-num&gt;10.1016/j.atmosenv.2007.10.026&lt;/electronic-resource-num&gt;&lt;/record&gt;&lt;/Cite&gt;&lt;/EndNote&gt;</w:instrText>
      </w:r>
      <w:r w:rsidRPr="00613B99">
        <w:fldChar w:fldCharType="separate"/>
      </w:r>
      <w:r w:rsidRPr="00613B99">
        <w:t>(</w:t>
      </w:r>
      <w:hyperlink w:anchor="_ENREF_45" w:tooltip="Smit, 2008 #315" w:history="1">
        <w:r w:rsidR="00C46721" w:rsidRPr="00613B99">
          <w:t>Smit</w:t>
        </w:r>
        <w:r w:rsidR="00C46721" w:rsidRPr="00613B99">
          <w:rPr>
            <w:i/>
          </w:rPr>
          <w:t xml:space="preserve"> et al.</w:t>
        </w:r>
        <w:r w:rsidR="00C46721" w:rsidRPr="00613B99">
          <w:t xml:space="preserve"> 2008b</w:t>
        </w:r>
      </w:hyperlink>
      <w:r w:rsidRPr="00613B99">
        <w:t>)</w:t>
      </w:r>
      <w:r w:rsidRPr="00613B99">
        <w:fldChar w:fldCharType="end"/>
      </w:r>
      <w:r w:rsidRPr="00613B99">
        <w:t xml:space="preserve">.  </w:t>
      </w:r>
      <w:r w:rsidR="00783F2A">
        <w:t xml:space="preserve">Examples of work in the area of estimating network-level emissions using Average Speed EMs include studies by </w:t>
      </w:r>
      <w:hyperlink w:anchor="_ENREF_35" w:tooltip="Nejadkoorki, 2008 #352" w:history="1">
        <w:r w:rsidR="00C46721">
          <w:fldChar w:fldCharType="begin">
            <w:fldData xml:space="preserve">PEVuZE5vdGU+PENpdGUgQXV0aG9yWWVhcj0iMSI+PEF1dGhvcj5OZWphZGtvb3JraTwvQXV0aG9y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</w:fldData>
          </w:fldChar>
        </w:r>
        <w:r w:rsidR="00C46721">
          <w:instrText xml:space="preserve"> ADDIN EN.CITE </w:instrText>
        </w:r>
        <w:r w:rsidR="00C46721">
          <w:fldChar w:fldCharType="begin">
            <w:fldData xml:space="preserve">PEVuZE5vdGU+PENpdGUgQXV0aG9yWWVhcj0iMSI+PEF1dGhvcj5OZWphZGtvb3JraTwvQXV0aG9y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</w:fldData>
          </w:fldChar>
        </w:r>
        <w:r w:rsidR="00C46721">
          <w:instrText xml:space="preserve"> ADDIN EN.CITE.DATA </w:instrText>
        </w:r>
        <w:r w:rsidR="00C46721">
          <w:fldChar w:fldCharType="end"/>
        </w:r>
        <w:r w:rsidR="00C46721">
          <w:fldChar w:fldCharType="separate"/>
        </w:r>
        <w:r w:rsidR="00C46721">
          <w:rPr>
            <w:noProof/>
          </w:rPr>
          <w:t>Nejadkoorki</w:t>
        </w:r>
        <w:r w:rsidR="00C46721" w:rsidRPr="00783F2A">
          <w:rPr>
            <w:i/>
            <w:noProof/>
          </w:rPr>
          <w:t xml:space="preserve"> et al.</w:t>
        </w:r>
        <w:r w:rsidR="00C46721">
          <w:rPr>
            <w:noProof/>
          </w:rPr>
          <w:t xml:space="preserve"> (2008)</w:t>
        </w:r>
        <w:r w:rsidR="00C46721">
          <w:fldChar w:fldCharType="end"/>
        </w:r>
      </w:hyperlink>
      <w:r w:rsidR="00783F2A">
        <w:t xml:space="preserve"> and </w:t>
      </w:r>
      <w:hyperlink w:anchor="_ENREF_19" w:tooltip="Fu, 2017 #737" w:history="1">
        <w:r w:rsidR="00C46721">
          <w:fldChar w:fldCharType="begin"/>
        </w:r>
        <w:r w:rsidR="00C46721">
          <w:instrText xml:space="preserve"> ADDIN EN.CITE &lt;EndNote&gt;&lt;Cite AuthorYear="1"&gt;&lt;Author&gt;Fu&lt;/Author&gt;&lt;Year&gt;2017&lt;/Year&gt;&lt;RecNum&gt;737&lt;/RecNum&gt;&lt;DisplayText&gt;Fu&lt;style face="italic"&gt; et al.&lt;/style&gt; (2017)&lt;/DisplayText&gt;&lt;record&gt;&lt;rec-number&gt;737&lt;/rec-number&gt;&lt;foreign-keys&gt;&lt;key app="EN" db-id="vsffvez205axahetdprvzadm5fvd29avp9ae" timestamp="1524585968"&gt;737&lt;/key&gt;&lt;key app="ENWeb" db-id=""&gt;0&lt;/key&gt;&lt;/foreign-keys&gt;&lt;ref-type name="Journal Article"&gt;17&lt;/ref-type&gt;&lt;contributors&gt;&lt;authors&gt;&lt;author&gt;Fu, Miao&lt;/author&gt;&lt;author&gt;Kelly, J. Andrew&lt;/author&gt;&lt;author&gt;Clinch, J. Peter&lt;/author&gt;&lt;/authors&gt;&lt;/contributors&gt;&lt;titles&gt;&lt;title&gt;Estimating annual average daily traffic and transport emissions for a national road network: A bottom-up methodology for both nationally-aggregated and spatially-disaggregated results&lt;/title&gt;&lt;secondary-title&gt;Journal of Transport Geography&lt;/secondary-title&gt;&lt;/titles&gt;&lt;periodical&gt;&lt;full-title&gt;Journal of Transport Geography&lt;/full-title&gt;&lt;/periodical&gt;&lt;pages&gt;186-195&lt;/pages&gt;&lt;volume&gt;58&lt;/volume&gt;&lt;section&gt;186&lt;/section&gt;&lt;dates&gt;&lt;year&gt;2017&lt;/year&gt;&lt;/dates&gt;&lt;isbn&gt;09666923&lt;/isbn&gt;&lt;urls&gt;&lt;/urls&gt;&lt;electronic-resource-num&gt;10.1016/j.jtrangeo.2016.12.002&lt;/electronic-resource-num&gt;&lt;/record&gt;&lt;/Cite&gt;&lt;/EndNote&gt;</w:instrText>
        </w:r>
        <w:r w:rsidR="00C46721">
          <w:fldChar w:fldCharType="separate"/>
        </w:r>
        <w:r w:rsidR="00C46721">
          <w:rPr>
            <w:noProof/>
          </w:rPr>
          <w:t>Fu</w:t>
        </w:r>
        <w:r w:rsidR="00C46721" w:rsidRPr="00783F2A">
          <w:rPr>
            <w:i/>
            <w:noProof/>
          </w:rPr>
          <w:t xml:space="preserve"> et al.</w:t>
        </w:r>
        <w:r w:rsidR="00C46721">
          <w:rPr>
            <w:noProof/>
          </w:rPr>
          <w:t xml:space="preserve"> (2017)</w:t>
        </w:r>
        <w:r w:rsidR="00C46721">
          <w:fldChar w:fldCharType="end"/>
        </w:r>
      </w:hyperlink>
      <w:r w:rsidR="00783F2A">
        <w:t xml:space="preserve">.  </w:t>
      </w:r>
      <w:r w:rsidRPr="00613B99">
        <w:t xml:space="preserve">However, it is well known that Average Speed EMs (and Aggregate EMs) do not account well for the influence on emissions of congestion </w:t>
      </w:r>
      <w:r w:rsidRPr="00613B99">
        <w:fldChar w:fldCharType="begin">
          <w:fldData xml:space="preserve">PEVuZE5vdGU+PENpdGU+PEF1dGhvcj5Cb3VsdGVyPC9BdXRob3I+PFllYXI+MjAxMjwvWWVhcj48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</w:fldData>
        </w:fldChar>
      </w:r>
      <w:r w:rsidR="00E611F6" w:rsidRPr="00613B99">
        <w:instrText xml:space="preserve"> ADDIN EN.CITE </w:instrText>
      </w:r>
      <w:r w:rsidR="00E611F6" w:rsidRPr="00613B99">
        <w:fldChar w:fldCharType="begin">
          <w:fldData xml:space="preserve">PEVuZE5vdGU+PENpdGU+PEF1dGhvcj5Cb3VsdGVyPC9BdXRob3I+PFllYXI+MjAxMjwvWWVhcj48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</w:fldData>
        </w:fldChar>
      </w:r>
      <w:r w:rsidR="00E611F6" w:rsidRPr="00613B99">
        <w:instrText xml:space="preserve"> ADDIN EN.CITE.DATA </w:instrText>
      </w:r>
      <w:r w:rsidR="00E611F6" w:rsidRPr="00613B99">
        <w:fldChar w:fldCharType="end"/>
      </w:r>
      <w:r w:rsidRPr="00613B99">
        <w:fldChar w:fldCharType="separate"/>
      </w:r>
      <w:r w:rsidR="00E611F6" w:rsidRPr="00613B99">
        <w:rPr>
          <w:noProof/>
        </w:rPr>
        <w:t>(</w:t>
      </w:r>
      <w:hyperlink w:anchor="_ENREF_9" w:tooltip="Boulter, 2012 #159" w:history="1">
        <w:r w:rsidR="00C46721" w:rsidRPr="00613B99">
          <w:rPr>
            <w:noProof/>
          </w:rPr>
          <w:t>Boulter</w:t>
        </w:r>
        <w:r w:rsidR="00C46721" w:rsidRPr="00613B99">
          <w:rPr>
            <w:i/>
            <w:noProof/>
          </w:rPr>
          <w:t xml:space="preserve"> et al.</w:t>
        </w:r>
        <w:r w:rsidR="00C46721" w:rsidRPr="00613B99">
          <w:rPr>
            <w:noProof/>
          </w:rPr>
          <w:t xml:space="preserve"> 2012</w:t>
        </w:r>
      </w:hyperlink>
      <w:r w:rsidR="00E611F6" w:rsidRPr="00613B99">
        <w:rPr>
          <w:noProof/>
        </w:rPr>
        <w:t xml:space="preserve">; </w:t>
      </w:r>
      <w:hyperlink w:anchor="_ENREF_27" w:tooltip="Int Panis, 2006 #356" w:history="1">
        <w:r w:rsidR="00C46721" w:rsidRPr="00613B99">
          <w:rPr>
            <w:noProof/>
          </w:rPr>
          <w:t>Int Panis</w:t>
        </w:r>
        <w:r w:rsidR="00C46721" w:rsidRPr="00613B99">
          <w:rPr>
            <w:i/>
            <w:noProof/>
          </w:rPr>
          <w:t xml:space="preserve"> et al.</w:t>
        </w:r>
        <w:r w:rsidR="00C46721" w:rsidRPr="00613B99">
          <w:rPr>
            <w:noProof/>
          </w:rPr>
          <w:t xml:space="preserve"> 2006</w:t>
        </w:r>
      </w:hyperlink>
      <w:r w:rsidR="00E611F6" w:rsidRPr="00613B99">
        <w:rPr>
          <w:noProof/>
        </w:rPr>
        <w:t xml:space="preserve">; </w:t>
      </w:r>
      <w:hyperlink w:anchor="_ENREF_38" w:tooltip="Ramos, 2011 #216" w:history="1">
        <w:r w:rsidR="00C46721" w:rsidRPr="00613B99">
          <w:rPr>
            <w:noProof/>
          </w:rPr>
          <w:t>Ramos</w:t>
        </w:r>
        <w:r w:rsidR="00C46721" w:rsidRPr="00613B99">
          <w:rPr>
            <w:i/>
            <w:noProof/>
          </w:rPr>
          <w:t xml:space="preserve"> et al.</w:t>
        </w:r>
        <w:r w:rsidR="00C46721" w:rsidRPr="00613B99">
          <w:rPr>
            <w:noProof/>
          </w:rPr>
          <w:t xml:space="preserve"> 2011</w:t>
        </w:r>
      </w:hyperlink>
      <w:r w:rsidR="00E611F6" w:rsidRPr="00613B99">
        <w:rPr>
          <w:noProof/>
        </w:rPr>
        <w:t>)</w:t>
      </w:r>
      <w:r w:rsidRPr="00613B99">
        <w:fldChar w:fldCharType="end"/>
      </w:r>
      <w:r w:rsidRPr="00613B99">
        <w:t>, which increases emissions through increased vehicle stop-start events</w:t>
      </w:r>
      <w:r w:rsidR="00975007">
        <w:t>, i.e. through congestion’s effect on vehicle dynamics</w:t>
      </w:r>
      <w:r w:rsidRPr="00613B99">
        <w:t xml:space="preserve"> </w:t>
      </w:r>
      <w:r w:rsidRPr="00613B99">
        <w:fldChar w:fldCharType="begin">
          <w:fldData xml:space="preserve">PEVuZE5vdGU+PENpdGU+PEF1dGhvcj5CYXJ0aDwvQXV0aG9yPjxZZWFyPjIwMDg8L1llYXI+PFJl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</w:fldData>
        </w:fldChar>
      </w:r>
      <w:r w:rsidR="00E611F6" w:rsidRPr="00613B99">
        <w:instrText xml:space="preserve"> ADDIN EN.CITE </w:instrText>
      </w:r>
      <w:r w:rsidR="00E611F6" w:rsidRPr="00613B99">
        <w:fldChar w:fldCharType="begin">
          <w:fldData xml:space="preserve">PEVuZE5vdGU+PENpdGU+PEF1dGhvcj5CYXJ0aDwvQXV0aG9yPjxZZWFyPjIwMDg8L1llYXI+PFJl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</w:fldData>
        </w:fldChar>
      </w:r>
      <w:r w:rsidR="00E611F6" w:rsidRPr="00613B99">
        <w:instrText xml:space="preserve"> ADDIN EN.CITE.DATA </w:instrText>
      </w:r>
      <w:r w:rsidR="00E611F6" w:rsidRPr="00613B99">
        <w:fldChar w:fldCharType="end"/>
      </w:r>
      <w:r w:rsidRPr="00613B99">
        <w:fldChar w:fldCharType="separate"/>
      </w:r>
      <w:r w:rsidR="00E611F6" w:rsidRPr="00613B99">
        <w:rPr>
          <w:noProof/>
        </w:rPr>
        <w:t>(</w:t>
      </w:r>
      <w:hyperlink w:anchor="_ENREF_6" w:tooltip="Barth, 2008 #339" w:history="1">
        <w:r w:rsidR="00C46721" w:rsidRPr="00613B99">
          <w:rPr>
            <w:noProof/>
          </w:rPr>
          <w:t>Barth and Boriboonsomsin 2008</w:t>
        </w:r>
      </w:hyperlink>
      <w:r w:rsidR="00E611F6" w:rsidRPr="00613B99">
        <w:rPr>
          <w:noProof/>
        </w:rPr>
        <w:t xml:space="preserve">; </w:t>
      </w:r>
      <w:hyperlink w:anchor="_ENREF_32" w:tooltip="Madireddy, 2011 #218" w:history="1">
        <w:r w:rsidR="00C46721" w:rsidRPr="00613B99">
          <w:rPr>
            <w:noProof/>
          </w:rPr>
          <w:t>Madireddy</w:t>
        </w:r>
        <w:r w:rsidR="00C46721" w:rsidRPr="00613B99">
          <w:rPr>
            <w:i/>
            <w:noProof/>
          </w:rPr>
          <w:t xml:space="preserve"> et al.</w:t>
        </w:r>
        <w:r w:rsidR="00C46721" w:rsidRPr="00613B99">
          <w:rPr>
            <w:noProof/>
          </w:rPr>
          <w:t xml:space="preserve"> 2011</w:t>
        </w:r>
      </w:hyperlink>
      <w:r w:rsidR="00E611F6" w:rsidRPr="00613B99">
        <w:rPr>
          <w:noProof/>
        </w:rPr>
        <w:t xml:space="preserve">; </w:t>
      </w:r>
      <w:hyperlink w:anchor="_ENREF_43" w:tooltip="Smit, 2008 #311" w:history="1">
        <w:r w:rsidR="00C46721" w:rsidRPr="00613B99">
          <w:rPr>
            <w:noProof/>
          </w:rPr>
          <w:t>Smit</w:t>
        </w:r>
        <w:r w:rsidR="00C46721" w:rsidRPr="00613B99">
          <w:rPr>
            <w:i/>
            <w:noProof/>
          </w:rPr>
          <w:t xml:space="preserve"> et al.</w:t>
        </w:r>
        <w:r w:rsidR="00C46721" w:rsidRPr="00613B99">
          <w:rPr>
            <w:noProof/>
          </w:rPr>
          <w:t xml:space="preserve"> 2008a</w:t>
        </w:r>
      </w:hyperlink>
      <w:r w:rsidR="00E611F6" w:rsidRPr="00613B99">
        <w:rPr>
          <w:noProof/>
        </w:rPr>
        <w:t>)</w:t>
      </w:r>
      <w:r w:rsidRPr="00613B99">
        <w:fldChar w:fldCharType="end"/>
      </w:r>
      <w:r w:rsidRPr="00613B99">
        <w:t>.</w:t>
      </w:r>
      <w:r w:rsidR="00975007">
        <w:t xml:space="preserve">  In fact, </w:t>
      </w:r>
      <w:r w:rsidR="006741BE">
        <w:t>the term congestion wa</w:t>
      </w:r>
      <w:r w:rsidR="00975007" w:rsidRPr="00975007">
        <w:t>s used as a proxy for vehicle dynamics</w:t>
      </w:r>
      <w:r w:rsidR="006741BE">
        <w:t xml:space="preserve"> in this study</w:t>
      </w:r>
      <w:r w:rsidR="00975007" w:rsidRPr="00975007">
        <w:t xml:space="preserve">, </w:t>
      </w:r>
      <w:r w:rsidR="00B0096B">
        <w:t>because the principal concern wa</w:t>
      </w:r>
      <w:r w:rsidR="00FC248C">
        <w:t>s capturing as much as practical within resource constraints</w:t>
      </w:r>
      <w:r w:rsidR="006741BE" w:rsidRPr="006741BE">
        <w:t xml:space="preserve"> of the influence of vehicle dynamics</w:t>
      </w:r>
      <w:r w:rsidR="006741BE">
        <w:t xml:space="preserve"> on emissions</w:t>
      </w:r>
      <w:r w:rsidR="006741BE" w:rsidRPr="006741BE">
        <w:t>, regardless of whether or not they are labelled as congestion</w:t>
      </w:r>
      <w:r w:rsidR="00B0096B">
        <w:t xml:space="preserve"> </w:t>
      </w:r>
      <w:r w:rsidR="00B0096B">
        <w:fldChar w:fldCharType="begin"/>
      </w:r>
      <w:r w:rsidR="00B0096B">
        <w:instrText xml:space="preserve"> ADDIN EN.CITE &lt;EndNote&gt;&lt;Cite&gt;&lt;Author&gt;Grote&lt;/Author&gt;&lt;Year&gt;2016&lt;/Year&gt;&lt;RecNum&gt;516&lt;/RecNum&gt;&lt;DisplayText&gt;(Grote&lt;style face="italic"&gt; et al.&lt;/style&gt; 2016a)&lt;/DisplayText&gt;&lt;record&gt;&lt;rec-number&gt;516&lt;/rec-number&gt;&lt;foreign-keys&gt;&lt;key app="EN" db-id="vsffvez205axahetdprvzadm5fvd29avp9ae" timestamp="1452597339"&gt;516&lt;/key&gt;&lt;key app="ENWeb" db-id=""&gt;0&lt;/key&gt;&lt;/foreign-keys&gt;&lt;ref-type name="Journal Article"&gt;17&lt;/ref-type&gt;&lt;contributors&gt;&lt;authors&gt;&lt;author&gt;Grote, Matt&lt;/author&gt;&lt;author&gt;Williams, Ian&lt;/author&gt;&lt;author&gt;Preston, John&lt;/author&gt;&lt;author&gt;Kemp, Simon&lt;/author&gt;&lt;/authors&gt;&lt;/contributors&gt;&lt;titles&gt;&lt;title&gt;&lt;style face="normal" font="default" size="100%"&gt;Including congestion effects in urban road traffic CO&lt;/style&gt;&lt;style face="subscript" font="default" size="100%"&gt;2&lt;/style&gt;&lt;style face="normal" font="default" size="100%"&gt; emissions modelling: Do Local Government Authorities have the right options?&lt;/style&gt;&lt;/title&gt;&lt;secondary-title&gt;Transportation Research Part D: Transport and Environment&lt;/secondary-title&gt;&lt;/titles&gt;&lt;periodical&gt;&lt;full-title&gt;Transportation Research Part D: Transport and Environment&lt;/full-title&gt;&lt;/periodical&gt;&lt;pages&gt;95-106&lt;/pages&gt;&lt;volume&gt;43&lt;/volume&gt;&lt;dates&gt;&lt;year&gt;2016&lt;/year&gt;&lt;/dates&gt;&lt;isbn&gt;13619209&lt;/isbn&gt;&lt;urls&gt;&lt;/urls&gt;&lt;electronic-resource-num&gt;10.1016/j.trd.2015.12.010&lt;/electronic-resource-num&gt;&lt;/record&gt;&lt;/Cite&gt;&lt;/EndNote&gt;</w:instrText>
      </w:r>
      <w:r w:rsidR="00B0096B">
        <w:fldChar w:fldCharType="separate"/>
      </w:r>
      <w:r w:rsidR="00B0096B">
        <w:rPr>
          <w:noProof/>
        </w:rPr>
        <w:t>(</w:t>
      </w:r>
      <w:hyperlink w:anchor="_ENREF_22" w:tooltip="Grote, 2016 #516" w:history="1">
        <w:r w:rsidR="00C46721">
          <w:rPr>
            <w:noProof/>
          </w:rPr>
          <w:t>Grote</w:t>
        </w:r>
        <w:r w:rsidR="00C46721" w:rsidRPr="00B0096B">
          <w:rPr>
            <w:i/>
            <w:noProof/>
          </w:rPr>
          <w:t xml:space="preserve"> et al.</w:t>
        </w:r>
        <w:r w:rsidR="00C46721">
          <w:rPr>
            <w:noProof/>
          </w:rPr>
          <w:t xml:space="preserve"> 2016a</w:t>
        </w:r>
      </w:hyperlink>
      <w:r w:rsidR="00B0096B">
        <w:rPr>
          <w:noProof/>
        </w:rPr>
        <w:t>)</w:t>
      </w:r>
      <w:r w:rsidR="00B0096B">
        <w:fldChar w:fldCharType="end"/>
      </w:r>
      <w:r w:rsidR="006741BE" w:rsidRPr="006741BE">
        <w:t>.</w:t>
      </w:r>
    </w:p>
    <w:p w:rsidR="00975007" w:rsidRPr="00613B99" w:rsidRDefault="00975007" w:rsidP="00FE13E8"/>
    <w:p w:rsidR="00D77311" w:rsidRDefault="00E249D5" w:rsidP="00FE13E8">
      <w:r>
        <w:t xml:space="preserve">Based on </w:t>
      </w:r>
      <w:r w:rsidR="0044758B">
        <w:t xml:space="preserve">the review of LGA involvement in the </w:t>
      </w:r>
      <w:r w:rsidR="00B85F9B">
        <w:t xml:space="preserve">emissions modelling </w:t>
      </w:r>
      <w:r w:rsidR="0044758B">
        <w:t>process</w:t>
      </w:r>
      <w:r>
        <w:t>,</w:t>
      </w:r>
      <w:r w:rsidR="00B85F9B">
        <w:t xml:space="preserve"> </w:t>
      </w:r>
      <w:r w:rsidR="0044758B">
        <w:t>a two-part hypothesis</w:t>
      </w:r>
      <w:r>
        <w:t xml:space="preserve"> was formulated</w:t>
      </w:r>
      <w:r w:rsidR="00F13D49">
        <w:t xml:space="preserve">.  Part </w:t>
      </w:r>
      <w:r w:rsidR="00075C0F" w:rsidRPr="00613B99">
        <w:t xml:space="preserve">(1) </w:t>
      </w:r>
      <w:r w:rsidR="00F13D49">
        <w:t xml:space="preserve">is that </w:t>
      </w:r>
      <w:r w:rsidR="00075C0F" w:rsidRPr="00613B99">
        <w:t xml:space="preserve">Traffic Variable EMs were identified as potentially offering improved ability to capture congestion influence compared to the widely used alternative of Average Speed EMs, through including </w:t>
      </w:r>
      <w:r w:rsidR="00337AC8" w:rsidRPr="00613B99">
        <w:t>(in addition to traffic average speed)</w:t>
      </w:r>
      <w:r w:rsidR="00337AC8">
        <w:t xml:space="preserve"> </w:t>
      </w:r>
      <w:r w:rsidR="00075C0F" w:rsidRPr="00613B99">
        <w:t xml:space="preserve">other traffic variables </w:t>
      </w:r>
      <w:r w:rsidR="00337AC8">
        <w:t>(e.g. t</w:t>
      </w:r>
      <w:r w:rsidR="00337AC8" w:rsidRPr="00337AC8">
        <w:t>raffic density (vehicles/km)</w:t>
      </w:r>
      <w:r w:rsidR="00CE7317">
        <w:t xml:space="preserve"> or t</w:t>
      </w:r>
      <w:r w:rsidR="00CE7317" w:rsidRPr="00CE7317">
        <w:t>raffic average delay rate (seconds/vehicle.km)</w:t>
      </w:r>
      <w:r w:rsidR="00337AC8">
        <w:t>)</w:t>
      </w:r>
      <w:r w:rsidR="00075C0F" w:rsidRPr="00613B99">
        <w:t xml:space="preserve"> as quantifiable mea</w:t>
      </w:r>
      <w:r w:rsidR="00F13D49">
        <w:t>sures of congestion, with only a small</w:t>
      </w:r>
      <w:r w:rsidR="00075C0F" w:rsidRPr="00613B99">
        <w:t xml:space="preserve"> associ</w:t>
      </w:r>
      <w:r w:rsidR="00F13D49">
        <w:t xml:space="preserve">ated increase in complexity.  </w:t>
      </w:r>
      <w:r w:rsidR="000A77EC">
        <w:t>In other words, as suggest</w:t>
      </w:r>
      <w:r w:rsidR="00CE7317">
        <w:t xml:space="preserve">ed by </w:t>
      </w:r>
      <w:hyperlink w:anchor="_ENREF_22" w:tooltip="Grote, 2016 #516" w:history="1">
        <w:r w:rsidR="00C46721">
          <w:fldChar w:fldCharType="begin"/>
        </w:r>
        <w:r w:rsidR="00C46721">
          <w:instrText xml:space="preserve"> ADDIN EN.CITE &lt;EndNote&gt;&lt;Cite AuthorYear="1"&gt;&lt;Author&gt;Grote&lt;/Author&gt;&lt;Year&gt;2016&lt;/Year&gt;&lt;RecNum&gt;516&lt;/RecNum&gt;&lt;DisplayText&gt;Grote&lt;style face="italic"&gt; et al.&lt;/style&gt; (2016a)&lt;/DisplayText&gt;&lt;record&gt;&lt;rec-number&gt;516&lt;/rec-number&gt;&lt;foreign-keys&gt;&lt;key app="EN" db-id="vsffvez205axahetdprvzadm5fvd29avp9ae" timestamp="1452597339"&gt;516&lt;/key&gt;&lt;key app="ENWeb" db-id=""&gt;0&lt;/key&gt;&lt;/foreign-keys&gt;&lt;ref-type name="Journal Article"&gt;17&lt;/ref-type&gt;&lt;contributors&gt;&lt;authors&gt;&lt;author&gt;Grote, Matt&lt;/author&gt;&lt;author&gt;Williams, Ian&lt;/author&gt;&lt;author&gt;Preston, John&lt;/author&gt;&lt;author&gt;Kemp, Simon&lt;/author&gt;&lt;/authors&gt;&lt;/contributors&gt;&lt;titles&gt;&lt;title&gt;&lt;style face="normal" font="default" size="100%"&gt;Including congestion effects in urban road traffic CO&lt;/style&gt;&lt;style face="subscript" font="default" size="100%"&gt;2&lt;/style&gt;&lt;style face="normal" font="default" size="100%"&gt; emissions modelling: Do Local Government Authorities have the right options?&lt;/style&gt;&lt;/title&gt;&lt;secondary-title&gt;Transportation Research Part D: Transport and Environment&lt;/secondary-title&gt;&lt;/titles&gt;&lt;periodical&gt;&lt;full-title&gt;Transportation Research Part D: Transport and Environment&lt;/full-title&gt;&lt;/periodical&gt;&lt;pages&gt;95-106&lt;/pages&gt;&lt;volume&gt;43&lt;/volume&gt;&lt;dates&gt;&lt;year&gt;2016&lt;/year&gt;&lt;/dates&gt;&lt;isbn&gt;13619209&lt;/isbn&gt;&lt;urls&gt;&lt;/urls&gt;&lt;electronic-resource-num&gt;10.1016/j.trd.2015.12.010&lt;/electronic-resource-num&gt;&lt;/record&gt;&lt;/Cite&gt;&lt;/EndNote&gt;</w:instrText>
        </w:r>
        <w:r w:rsidR="00C46721">
          <w:fldChar w:fldCharType="separate"/>
        </w:r>
        <w:r w:rsidR="00C46721">
          <w:rPr>
            <w:noProof/>
          </w:rPr>
          <w:t>Grote</w:t>
        </w:r>
        <w:r w:rsidR="00C46721" w:rsidRPr="000A77EC">
          <w:rPr>
            <w:i/>
            <w:noProof/>
          </w:rPr>
          <w:t xml:space="preserve"> et al.</w:t>
        </w:r>
        <w:r w:rsidR="00C46721">
          <w:rPr>
            <w:noProof/>
          </w:rPr>
          <w:t xml:space="preserve"> (2016a)</w:t>
        </w:r>
        <w:r w:rsidR="00C46721">
          <w:fldChar w:fldCharType="end"/>
        </w:r>
      </w:hyperlink>
      <w:r w:rsidR="005E67B5">
        <w:t xml:space="preserve">, Traffic Variable EMs potentially represent </w:t>
      </w:r>
      <w:r w:rsidR="00CE7317" w:rsidRPr="00CE7317">
        <w:t xml:space="preserve">optimal </w:t>
      </w:r>
      <w:r w:rsidR="005E67B5">
        <w:t>model complexity for LGAs, offering improved account for congestion with a small increase in complexity over Average Speed EMs.</w:t>
      </w:r>
      <w:r w:rsidR="00CE7317">
        <w:t xml:space="preserve"> </w:t>
      </w:r>
      <w:r w:rsidR="002551CA">
        <w:t xml:space="preserve"> </w:t>
      </w:r>
      <w:r w:rsidR="00F13D49">
        <w:t>Part</w:t>
      </w:r>
      <w:r w:rsidR="00075C0F" w:rsidRPr="00613B99">
        <w:t xml:space="preserve"> (2) </w:t>
      </w:r>
      <w:r w:rsidR="00F13D49">
        <w:t xml:space="preserve">is that </w:t>
      </w:r>
      <w:r w:rsidR="00075C0F" w:rsidRPr="00613B99">
        <w:t xml:space="preserve">ILDs were identified as a readily available source of traffic variables, where collection does not entail additional expenditure of LGAs’ </w:t>
      </w:r>
      <w:r w:rsidR="00B85F9B">
        <w:t xml:space="preserve">limited </w:t>
      </w:r>
      <w:r w:rsidR="00271526">
        <w:t>resources</w:t>
      </w:r>
      <w:r w:rsidR="006A434C">
        <w:t xml:space="preserve"> (</w:t>
      </w:r>
      <w:r w:rsidR="0044535C">
        <w:t xml:space="preserve">refer to Section </w:t>
      </w:r>
      <w:r w:rsidR="0044535C">
        <w:fldChar w:fldCharType="begin"/>
      </w:r>
      <w:r w:rsidR="0044535C">
        <w:instrText xml:space="preserve"> REF _Ref467852340 \r \h </w:instrText>
      </w:r>
      <w:r w:rsidR="0044535C">
        <w:fldChar w:fldCharType="separate"/>
      </w:r>
      <w:r w:rsidR="00C46721">
        <w:t>2.4</w:t>
      </w:r>
      <w:r w:rsidR="0044535C">
        <w:fldChar w:fldCharType="end"/>
      </w:r>
      <w:r w:rsidR="0044535C">
        <w:t xml:space="preserve"> for </w:t>
      </w:r>
      <w:r w:rsidR="006A434C">
        <w:t xml:space="preserve">examples of </w:t>
      </w:r>
      <w:r w:rsidR="006A434C" w:rsidRPr="006A434C">
        <w:t xml:space="preserve">traffic variables that can be </w:t>
      </w:r>
      <w:r w:rsidR="0044535C">
        <w:t>routinely collected from ILD</w:t>
      </w:r>
      <w:r w:rsidR="006A434C" w:rsidRPr="006A434C">
        <w:t>s</w:t>
      </w:r>
      <w:r w:rsidR="0044535C">
        <w:t>)</w:t>
      </w:r>
      <w:r w:rsidR="00686C7A">
        <w:t xml:space="preserve">, and </w:t>
      </w:r>
      <w:r w:rsidR="00686C7A" w:rsidRPr="00686C7A">
        <w:t xml:space="preserve">repurposing </w:t>
      </w:r>
      <w:r w:rsidR="00686C7A">
        <w:t xml:space="preserve">these data </w:t>
      </w:r>
      <w:r w:rsidR="00686C7A" w:rsidRPr="00686C7A">
        <w:t xml:space="preserve">for use as inputs to the emissions modelling process </w:t>
      </w:r>
      <w:r w:rsidR="009407E3">
        <w:t>would therefore represent</w:t>
      </w:r>
      <w:r w:rsidR="00686C7A" w:rsidRPr="00686C7A">
        <w:t xml:space="preserve"> an</w:t>
      </w:r>
      <w:r w:rsidR="00686C7A">
        <w:t xml:space="preserve"> efficient use of those </w:t>
      </w:r>
      <w:r w:rsidR="00686C7A" w:rsidRPr="00686C7A">
        <w:t>resources</w:t>
      </w:r>
      <w:r w:rsidR="00271526" w:rsidRPr="00686C7A">
        <w:t>.</w:t>
      </w:r>
      <w:r w:rsidR="00271526">
        <w:t xml:space="preserve">  </w:t>
      </w:r>
      <w:r w:rsidR="00F13D49">
        <w:t>Additionally, part (2) is supported by a survey of British LGAs wh</w:t>
      </w:r>
      <w:r w:rsidR="008210CC">
        <w:t>ich concluded that ILDs installed as part of</w:t>
      </w:r>
      <w:r w:rsidR="00F13D49">
        <w:t xml:space="preserve"> UTC systems represented o</w:t>
      </w:r>
      <w:r w:rsidR="008210CC">
        <w:t>ne of the most convenient source</w:t>
      </w:r>
      <w:r w:rsidR="00F13D49">
        <w:t xml:space="preserve">s for LGAs to collect data for use as EM inputs </w:t>
      </w:r>
      <w:r w:rsidR="00F13D49">
        <w:fldChar w:fldCharType="begin"/>
      </w:r>
      <w:r w:rsidR="00F13D49">
        <w:instrText xml:space="preserve"> ADDIN EN.CITE &lt;EndNote&gt;&lt;Cite&gt;&lt;Author&gt;Grote&lt;/Author&gt;&lt;Year&gt;2016&lt;/Year&gt;&lt;RecNum&gt;578&lt;/RecNum&gt;&lt;DisplayText&gt;(Grote&lt;style face="italic"&gt; et al.&lt;/style&gt; 2016b)&lt;/DisplayText&gt;&lt;record&gt;&lt;rec-number&gt;578&lt;/rec-number&gt;&lt;foreign-keys&gt;&lt;key app="EN" db-id="vsffvez205axahetdprvzadm5fvd29avp9ae" timestamp="1476698779"&gt;578&lt;/key&gt;&lt;key app="ENWeb" db-id=""&gt;0&lt;/key&gt;&lt;/foreign-keys&gt;&lt;ref-type name="Journal Article"&gt;17&lt;/ref-type&gt;&lt;contributors&gt;&lt;authors&gt;&lt;author&gt;Grote, Matt&lt;/author&gt;&lt;author&gt;Williams, Ian&lt;/author&gt;&lt;author&gt;Preston, John&lt;/author&gt;&lt;author&gt;Kemp, Simon&lt;/author&gt;&lt;/authors&gt;&lt;/contributors&gt;&lt;titles&gt;&lt;title&gt;&lt;style face="normal" font="default" size="100%"&gt;Local government authority attitudes to road traffic CO&lt;/style&gt;&lt;style face="subscript" font="default" size="100%"&gt;2&lt;/style&gt;&lt;style face="normal" font="default" size="100%"&gt; emissions modelling: a British case study&lt;/style&gt;&lt;/title&gt;&lt;secondary-title&gt;Transportation Planning and Technology&lt;/secondary-title&gt;&lt;/titles&gt;&lt;periodical&gt;&lt;full-title&gt;Transportation Planning and Technology&lt;/full-title&gt;&lt;/periodical&gt;&lt;pages&gt;1-19&lt;/pages&gt;&lt;dates&gt;&lt;year&gt;2016&lt;/year&gt;&lt;/dates&gt;&lt;isbn&gt;0308-1060&amp;#xD;1029-0354&lt;/isbn&gt;&lt;urls&gt;&lt;/urls&gt;&lt;electronic-resource-num&gt;10.1080/03081060.2016.1238570&lt;/electronic-resource-num&gt;&lt;/record&gt;&lt;/Cite&gt;&lt;/EndNote&gt;</w:instrText>
      </w:r>
      <w:r w:rsidR="00F13D49">
        <w:fldChar w:fldCharType="separate"/>
      </w:r>
      <w:r w:rsidR="00F13D49">
        <w:rPr>
          <w:noProof/>
        </w:rPr>
        <w:t>(</w:t>
      </w:r>
      <w:hyperlink w:anchor="_ENREF_23" w:tooltip="Grote, 2016 #578" w:history="1">
        <w:r w:rsidR="00C46721">
          <w:rPr>
            <w:noProof/>
          </w:rPr>
          <w:t>Grote</w:t>
        </w:r>
        <w:r w:rsidR="00C46721" w:rsidRPr="00C5576C">
          <w:rPr>
            <w:i/>
            <w:noProof/>
          </w:rPr>
          <w:t xml:space="preserve"> et al.</w:t>
        </w:r>
        <w:r w:rsidR="00C46721">
          <w:rPr>
            <w:noProof/>
          </w:rPr>
          <w:t xml:space="preserve"> 2016b</w:t>
        </w:r>
      </w:hyperlink>
      <w:r w:rsidR="00F13D49">
        <w:rPr>
          <w:noProof/>
        </w:rPr>
        <w:t>)</w:t>
      </w:r>
      <w:r w:rsidR="00F13D49">
        <w:fldChar w:fldCharType="end"/>
      </w:r>
      <w:r w:rsidR="002551CA">
        <w:t xml:space="preserve">.  </w:t>
      </w:r>
      <w:r w:rsidR="00640CE1">
        <w:t>The two-part</w:t>
      </w:r>
      <w:r w:rsidR="00271526">
        <w:t xml:space="preserve"> hypothesis</w:t>
      </w:r>
      <w:r w:rsidR="00075C0F" w:rsidRPr="00613B99">
        <w:t xml:space="preserve"> form</w:t>
      </w:r>
      <w:r w:rsidR="00077393">
        <w:t>ed</w:t>
      </w:r>
      <w:r w:rsidR="00075C0F" w:rsidRPr="00613B99">
        <w:t xml:space="preserve"> the basis of this study.  The </w:t>
      </w:r>
      <w:r>
        <w:t xml:space="preserve">general </w:t>
      </w:r>
      <w:r w:rsidR="00075C0F" w:rsidRPr="00613B99">
        <w:t>approach taken was to investigate the prediction of network-level CO</w:t>
      </w:r>
      <w:r w:rsidR="00075C0F" w:rsidRPr="00613B99">
        <w:rPr>
          <w:vertAlign w:val="subscript"/>
        </w:rPr>
        <w:t>2</w:t>
      </w:r>
      <w:r w:rsidR="00075C0F" w:rsidRPr="00613B99">
        <w:t xml:space="preserve"> emissions based on traffic variables derived from ILD </w:t>
      </w:r>
      <w:r>
        <w:t>data</w:t>
      </w:r>
      <w:r w:rsidR="00D77311">
        <w:t>.</w:t>
      </w:r>
    </w:p>
    <w:p w:rsidR="00D77311" w:rsidRDefault="00D77311" w:rsidP="00FE13E8"/>
    <w:p w:rsidR="00075C0F" w:rsidRDefault="00F82D8F" w:rsidP="00FE13E8">
      <w:r>
        <w:t xml:space="preserve">The </w:t>
      </w:r>
      <w:r w:rsidR="00B85F9B">
        <w:t>EM developed during the</w:t>
      </w:r>
      <w:r w:rsidR="00075C0F" w:rsidRPr="00613B99">
        <w:t xml:space="preserve"> investigation, termed the Practical EM for Local Authorities (PEMLA), </w:t>
      </w:r>
      <w:r w:rsidR="00D77311">
        <w:t xml:space="preserve">is a </w:t>
      </w:r>
      <w:r>
        <w:t xml:space="preserve">new </w:t>
      </w:r>
      <w:r w:rsidR="00D77311">
        <w:t xml:space="preserve">Traffic Variable EM </w:t>
      </w:r>
      <w:r>
        <w:t>based on inputs generated from ILD data.</w:t>
      </w:r>
      <w:r w:rsidR="00C545E4">
        <w:t xml:space="preserve">  T</w:t>
      </w:r>
      <w:r w:rsidR="00D628DA">
        <w:t xml:space="preserve">he officially recognised </w:t>
      </w:r>
      <w:r w:rsidR="002D473D">
        <w:t xml:space="preserve">EM </w:t>
      </w:r>
      <w:r w:rsidR="002D473D">
        <w:lastRenderedPageBreak/>
        <w:t xml:space="preserve">recommended </w:t>
      </w:r>
      <w:r w:rsidR="00D628DA">
        <w:t xml:space="preserve">by </w:t>
      </w:r>
      <w:r w:rsidR="00D628DA" w:rsidRPr="00D628DA">
        <w:t>the UK</w:t>
      </w:r>
      <w:bookmarkStart w:id="1" w:name="_Ref464553067"/>
      <w:r w:rsidR="00D628DA">
        <w:t xml:space="preserve"> government’s Department for</w:t>
      </w:r>
      <w:r w:rsidR="002D473D">
        <w:t xml:space="preserve"> Transport (DfT)</w:t>
      </w:r>
      <w:r w:rsidR="00C545E4">
        <w:t xml:space="preserve"> for use in </w:t>
      </w:r>
      <w:r w:rsidR="00FF35BB" w:rsidRPr="00FF35BB">
        <w:t>road traffic</w:t>
      </w:r>
      <w:r w:rsidR="00FF35BB">
        <w:t xml:space="preserve"> emissions</w:t>
      </w:r>
      <w:r w:rsidR="00C545E4">
        <w:t xml:space="preserve"> analyses </w:t>
      </w:r>
      <w:r w:rsidR="002D473D">
        <w:t xml:space="preserve">is the </w:t>
      </w:r>
      <w:r w:rsidR="00CD50EA" w:rsidRPr="00613B99">
        <w:t>Transport Research Lab</w:t>
      </w:r>
      <w:r w:rsidR="00CD50EA">
        <w:t>oratory (TRL)</w:t>
      </w:r>
      <w:r w:rsidR="002D473D">
        <w:t xml:space="preserve"> Emissions Factors 2009 (TRL EFs 2009) Average Speed EM</w:t>
      </w:r>
      <w:r w:rsidR="002D473D" w:rsidRPr="00D628DA">
        <w:rPr>
          <w:vertAlign w:val="superscript"/>
        </w:rPr>
        <w:footnoteReference w:id="3"/>
      </w:r>
      <w:bookmarkEnd w:id="1"/>
      <w:r w:rsidR="00E01AC0">
        <w:t xml:space="preserve"> </w:t>
      </w:r>
      <w:r w:rsidR="00E01AC0" w:rsidRPr="0067796C">
        <w:fldChar w:fldCharType="begin"/>
      </w:r>
      <w:r w:rsidR="00E01AC0">
        <w:instrText xml:space="preserve"> ADDIN EN.CITE &lt;EndNote&gt;&lt;Cite&gt;&lt;Author&gt;Boulter&lt;/Author&gt;&lt;Year&gt;2009&lt;/Year&gt;&lt;RecNum&gt;165&lt;/RecNum&gt;&lt;DisplayText&gt;(Boulter&lt;style face="italic"&gt; et al.&lt;/style&gt; 2009; Brown 2016)&lt;/DisplayText&gt;&lt;record&gt;&lt;rec-number&gt;165&lt;/rec-number&gt;&lt;foreign-keys&gt;&lt;key app="EN" db-id="vsffvez205axahetdprvzadm5fvd29avp9ae" timestamp="1375979647"&gt;165&lt;/key&gt;&lt;/foreign-keys&gt;&lt;ref-type name="Report"&gt;27&lt;/ref-type&gt;&lt;contributors&gt;&lt;authors&gt;&lt;author&gt;Boulter, P G&lt;/author&gt;&lt;author&gt;Barlow, T J&lt;/author&gt;&lt;author&gt;McCrae, I S&lt;/author&gt;&lt;/authors&gt;&lt;/contributors&gt;&lt;titles&gt;&lt;title&gt;Emission factors 2009: Report 3 - exhaust emission factors for road vehicles in the United Kingdom (PPR356)&lt;/title&gt;&lt;/titles&gt;&lt;dates&gt;&lt;year&gt;2009&lt;/year&gt;&lt;/dates&gt;&lt;pub-location&gt;Wokingham, UK&lt;/pub-location&gt;&lt;publisher&gt;Transport Research Laboratory&lt;/publisher&gt;&lt;urls&gt;&lt;/urls&gt;&lt;/record&gt;&lt;/Cite&gt;&lt;Cite&gt;&lt;Author&gt;Brown&lt;/Author&gt;&lt;Year&gt;2016&lt;/Year&gt;&lt;RecNum&gt;551&lt;/RecNum&gt;&lt;record&gt;&lt;rec-number&gt;551&lt;/rec-number&gt;&lt;foreign-keys&gt;&lt;key app="EN" db-id="vsffvez205axahetdprvzadm5fvd29avp9ae" timestamp="1469629391"&gt;551&lt;/key&gt;&lt;/foreign-keys&gt;&lt;ref-type name="Personal Communication"&gt;26&lt;/ref-type&gt;&lt;contributors&gt;&lt;authors&gt;&lt;author&gt;Brown, Peter&lt;/author&gt;&lt;/authors&gt;&lt;secondary-authors&gt;&lt;author&gt;Matt Grote&lt;/author&gt;&lt;/secondary-authors&gt;&lt;/contributors&gt;&lt;titles&gt;&lt;title&gt;&lt;style face="normal" font="default" size="100%"&gt;NAEI CO&lt;/style&gt;&lt;style face="subscript" font="default" size="100%"&gt;2&lt;/style&gt;&lt;style face="normal" font="default" size="100%"&gt; emission factors for road traffic [email]&lt;/style&gt;&lt;/title&gt;&lt;/titles&gt;&lt;dates&gt;&lt;year&gt;2016&lt;/year&gt;&lt;pub-dates&gt;&lt;date&gt;2 February&lt;/date&gt;&lt;/pub-dates&gt;&lt;/dates&gt;&lt;urls&gt;&lt;/urls&gt;&lt;/record&gt;&lt;/Cite&gt;&lt;/EndNote&gt;</w:instrText>
      </w:r>
      <w:r w:rsidR="00E01AC0" w:rsidRPr="0067796C">
        <w:fldChar w:fldCharType="separate"/>
      </w:r>
      <w:r w:rsidR="00E01AC0">
        <w:rPr>
          <w:noProof/>
        </w:rPr>
        <w:t>(</w:t>
      </w:r>
      <w:hyperlink w:anchor="_ENREF_8" w:tooltip="Boulter, 2009 #165" w:history="1">
        <w:r w:rsidR="00C46721">
          <w:rPr>
            <w:noProof/>
          </w:rPr>
          <w:t>Boulter</w:t>
        </w:r>
        <w:r w:rsidR="00C46721" w:rsidRPr="00E01AC0">
          <w:rPr>
            <w:i/>
            <w:noProof/>
          </w:rPr>
          <w:t xml:space="preserve"> et al.</w:t>
        </w:r>
        <w:r w:rsidR="00C46721">
          <w:rPr>
            <w:noProof/>
          </w:rPr>
          <w:t xml:space="preserve"> 2009</w:t>
        </w:r>
      </w:hyperlink>
      <w:r w:rsidR="00E01AC0">
        <w:rPr>
          <w:noProof/>
        </w:rPr>
        <w:t xml:space="preserve">; </w:t>
      </w:r>
      <w:hyperlink w:anchor="_ENREF_11" w:tooltip="Brown, 2016 #551" w:history="1">
        <w:r w:rsidR="00C46721">
          <w:rPr>
            <w:noProof/>
          </w:rPr>
          <w:t>Brown 2016</w:t>
        </w:r>
      </w:hyperlink>
      <w:r w:rsidR="00E01AC0">
        <w:rPr>
          <w:noProof/>
        </w:rPr>
        <w:t>)</w:t>
      </w:r>
      <w:r w:rsidR="00E01AC0" w:rsidRPr="0067796C">
        <w:fldChar w:fldCharType="end"/>
      </w:r>
      <w:r w:rsidR="00E01AC0" w:rsidRPr="005A6FFF">
        <w:t xml:space="preserve">.  </w:t>
      </w:r>
      <w:r w:rsidR="00C545E4">
        <w:t>PEMLA was therefore compared to this official EM with</w:t>
      </w:r>
      <w:r w:rsidR="00E01AC0">
        <w:t xml:space="preserve"> the </w:t>
      </w:r>
      <w:r w:rsidR="00D77311">
        <w:t>expectation that augment</w:t>
      </w:r>
      <w:r w:rsidR="003C4B0A">
        <w:t xml:space="preserve">ation by </w:t>
      </w:r>
      <w:r w:rsidR="00EB6D7C">
        <w:t xml:space="preserve">the addition of </w:t>
      </w:r>
      <w:r w:rsidR="003C4B0A">
        <w:t>other traffic variable</w:t>
      </w:r>
      <w:r w:rsidR="00EB6D7C">
        <w:t xml:space="preserve"> inputs </w:t>
      </w:r>
      <w:r w:rsidR="00D77311">
        <w:t xml:space="preserve">to </w:t>
      </w:r>
      <w:r w:rsidR="00EB6D7C">
        <w:t xml:space="preserve">supplement </w:t>
      </w:r>
      <w:r w:rsidR="00D77311">
        <w:t>traffic average speed</w:t>
      </w:r>
      <w:r w:rsidR="00EB6D7C">
        <w:t xml:space="preserve"> (</w:t>
      </w:r>
      <w:r w:rsidR="003C4B0A">
        <w:t>which is the only input to TRL EFs 2009) could potentially enhance</w:t>
      </w:r>
      <w:r w:rsidR="00D77311">
        <w:t xml:space="preserve"> accuracy through i</w:t>
      </w:r>
      <w:r w:rsidR="003C4B0A">
        <w:t>mproved account for congestion.</w:t>
      </w:r>
      <w:r w:rsidR="00EB6D7C">
        <w:t xml:space="preserve">  </w:t>
      </w:r>
      <w:r w:rsidR="001A7C3A">
        <w:t xml:space="preserve">The method used to develop </w:t>
      </w:r>
      <w:r w:rsidR="00D77311">
        <w:t>PEMLA</w:t>
      </w:r>
      <w:r w:rsidR="001A7C3A">
        <w:t xml:space="preserve"> is described in Section </w:t>
      </w:r>
      <w:r w:rsidR="001A7C3A">
        <w:fldChar w:fldCharType="begin"/>
      </w:r>
      <w:r w:rsidR="001A7C3A">
        <w:instrText xml:space="preserve"> REF _Ref512415593 \r \h </w:instrText>
      </w:r>
      <w:r w:rsidR="001A7C3A">
        <w:fldChar w:fldCharType="separate"/>
      </w:r>
      <w:r w:rsidR="00C46721">
        <w:t>2</w:t>
      </w:r>
      <w:r w:rsidR="001A7C3A">
        <w:fldChar w:fldCharType="end"/>
      </w:r>
      <w:r w:rsidR="001A7C3A">
        <w:t xml:space="preserve">.  </w:t>
      </w:r>
      <w:r w:rsidR="00D366EE">
        <w:t xml:space="preserve">The results of PEMLA’s development are detailed in Section </w:t>
      </w:r>
      <w:r w:rsidR="00D366EE">
        <w:fldChar w:fldCharType="begin"/>
      </w:r>
      <w:r w:rsidR="00D366EE">
        <w:instrText xml:space="preserve"> REF _Ref512416013 \r \h </w:instrText>
      </w:r>
      <w:r w:rsidR="00D366EE">
        <w:fldChar w:fldCharType="separate"/>
      </w:r>
      <w:r w:rsidR="00C46721">
        <w:t>3</w:t>
      </w:r>
      <w:r w:rsidR="00D366EE">
        <w:fldChar w:fldCharType="end"/>
      </w:r>
      <w:r w:rsidR="00D366EE">
        <w:t xml:space="preserve">, consisting of the functional form of the model and a table of model parameters.  Also presented in Section </w:t>
      </w:r>
      <w:r w:rsidR="00D366EE">
        <w:fldChar w:fldCharType="begin"/>
      </w:r>
      <w:r w:rsidR="00D366EE">
        <w:instrText xml:space="preserve"> REF _Ref512416013 \r \h </w:instrText>
      </w:r>
      <w:r w:rsidR="00D366EE">
        <w:fldChar w:fldCharType="separate"/>
      </w:r>
      <w:r w:rsidR="00C46721">
        <w:t>3</w:t>
      </w:r>
      <w:r w:rsidR="00D366EE">
        <w:fldChar w:fldCharType="end"/>
      </w:r>
      <w:r w:rsidR="00D366EE">
        <w:t xml:space="preserve"> are the results from the assessment of PEMLA in comparison to other EMs.  Results are discussed in Section </w:t>
      </w:r>
      <w:r w:rsidR="00D366EE">
        <w:fldChar w:fldCharType="begin"/>
      </w:r>
      <w:r w:rsidR="00D366EE">
        <w:instrText xml:space="preserve"> REF _Ref512416202 \r \h </w:instrText>
      </w:r>
      <w:r w:rsidR="00D366EE">
        <w:fldChar w:fldCharType="separate"/>
      </w:r>
      <w:r w:rsidR="00C46721">
        <w:t>4</w:t>
      </w:r>
      <w:r w:rsidR="00D366EE">
        <w:fldChar w:fldCharType="end"/>
      </w:r>
      <w:r w:rsidR="00D366EE">
        <w:t xml:space="preserve">, followed by conclusions presented in Section </w:t>
      </w:r>
      <w:r w:rsidR="00D366EE">
        <w:fldChar w:fldCharType="begin"/>
      </w:r>
      <w:r w:rsidR="00D366EE">
        <w:instrText xml:space="preserve"> REF _Ref512416209 \r \h </w:instrText>
      </w:r>
      <w:r w:rsidR="00D366EE">
        <w:fldChar w:fldCharType="separate"/>
      </w:r>
      <w:r w:rsidR="00C46721">
        <w:t>5</w:t>
      </w:r>
      <w:r w:rsidR="00D366EE">
        <w:fldChar w:fldCharType="end"/>
      </w:r>
      <w:r w:rsidR="00075C0F" w:rsidRPr="00613B99">
        <w:t>.</w:t>
      </w:r>
    </w:p>
    <w:p w:rsidR="001B1461" w:rsidRDefault="001B1461">
      <w:pPr>
        <w:spacing w:after="200" w:line="276" w:lineRule="auto"/>
        <w:jc w:val="left"/>
      </w:pPr>
      <w:r>
        <w:br w:type="page"/>
      </w:r>
    </w:p>
    <w:p w:rsidR="00075C0F" w:rsidRDefault="00075C0F" w:rsidP="00FE13E8">
      <w:pPr>
        <w:pStyle w:val="Heading1"/>
      </w:pPr>
      <w:bookmarkStart w:id="2" w:name="_Ref512415593"/>
      <w:r w:rsidRPr="00967853">
        <w:lastRenderedPageBreak/>
        <w:t>METHOD</w:t>
      </w:r>
      <w:bookmarkEnd w:id="2"/>
    </w:p>
    <w:p w:rsidR="0086557F" w:rsidRDefault="0086557F" w:rsidP="00FE13E8">
      <w:pPr>
        <w:pStyle w:val="Heading2"/>
      </w:pPr>
      <w:r>
        <w:t>Method Overview</w:t>
      </w:r>
    </w:p>
    <w:p w:rsidR="0086557F" w:rsidRPr="005C3BBB" w:rsidRDefault="00464BF1" w:rsidP="00FE13E8">
      <w:r w:rsidRPr="005C3BBB">
        <w:t>A</w:t>
      </w:r>
      <w:r w:rsidR="0086557F" w:rsidRPr="005C3BBB">
        <w:t xml:space="preserve"> schematic overview of the method selected for the study</w:t>
      </w:r>
      <w:r w:rsidRPr="005C3BBB">
        <w:t xml:space="preserve"> is provided in </w:t>
      </w:r>
      <w:r w:rsidRPr="005C3BBB">
        <w:fldChar w:fldCharType="begin"/>
      </w:r>
      <w:r w:rsidRPr="005C3BBB">
        <w:instrText xml:space="preserve"> REF _Ref467851683 \h </w:instrText>
      </w:r>
      <w:r w:rsidR="00EE7577" w:rsidRPr="005C3BBB">
        <w:instrText xml:space="preserve"> \* MERGEFORMAT </w:instrText>
      </w:r>
      <w:r w:rsidRPr="005C3BBB">
        <w:fldChar w:fldCharType="separate"/>
      </w:r>
      <w:r w:rsidR="00C46721" w:rsidRPr="00C46721">
        <w:t xml:space="preserve">Figure </w:t>
      </w:r>
      <w:r w:rsidR="00C46721" w:rsidRPr="00C46721">
        <w:rPr>
          <w:noProof/>
        </w:rPr>
        <w:t>1</w:t>
      </w:r>
      <w:r w:rsidRPr="005C3BBB">
        <w:fldChar w:fldCharType="end"/>
      </w:r>
      <w:r w:rsidR="0086557F" w:rsidRPr="005C3BBB">
        <w:t xml:space="preserve">.  A more detailed description of each part of the method is provided in Sections </w:t>
      </w:r>
      <w:r w:rsidR="0086557F" w:rsidRPr="005C3BBB">
        <w:fldChar w:fldCharType="begin"/>
      </w:r>
      <w:r w:rsidR="0086557F" w:rsidRPr="005C3BBB">
        <w:instrText xml:space="preserve"> REF _Ref467851885 \r \h </w:instrText>
      </w:r>
      <w:r w:rsidR="00613B99" w:rsidRPr="005C3BBB">
        <w:instrText xml:space="preserve"> \* MERGEFORMAT </w:instrText>
      </w:r>
      <w:r w:rsidR="0086557F" w:rsidRPr="005C3BBB">
        <w:fldChar w:fldCharType="separate"/>
      </w:r>
      <w:r w:rsidR="00C46721">
        <w:t>2.2</w:t>
      </w:r>
      <w:r w:rsidR="0086557F" w:rsidRPr="005C3BBB">
        <w:fldChar w:fldCharType="end"/>
      </w:r>
      <w:r w:rsidR="0086557F" w:rsidRPr="005C3BBB">
        <w:t xml:space="preserve"> to </w:t>
      </w:r>
      <w:r w:rsidR="0086557F" w:rsidRPr="005C3BBB">
        <w:fldChar w:fldCharType="begin"/>
      </w:r>
      <w:r w:rsidR="0086557F" w:rsidRPr="005C3BBB">
        <w:instrText xml:space="preserve"> REF _Ref467851894 \r \h </w:instrText>
      </w:r>
      <w:r w:rsidR="00613B99" w:rsidRPr="005C3BBB">
        <w:instrText xml:space="preserve"> \* MERGEFORMAT </w:instrText>
      </w:r>
      <w:r w:rsidR="0086557F" w:rsidRPr="005C3BBB">
        <w:fldChar w:fldCharType="separate"/>
      </w:r>
      <w:r w:rsidR="00C46721">
        <w:t>2.7</w:t>
      </w:r>
      <w:r w:rsidR="0086557F" w:rsidRPr="005C3BBB">
        <w:fldChar w:fldCharType="end"/>
      </w:r>
      <w:r w:rsidR="0086557F" w:rsidRPr="005C3BBB">
        <w:t>.</w:t>
      </w:r>
    </w:p>
    <w:p w:rsidR="0086557F" w:rsidRPr="005C3BBB" w:rsidRDefault="00BA3514" w:rsidP="00FE13E8">
      <w:r>
        <w:rPr>
          <w:noProof/>
        </w:rPr>
        <w:drawing>
          <wp:inline distT="0" distB="0" distL="0" distR="0" wp14:anchorId="07458558" wp14:editId="11192589">
            <wp:extent cx="4456191" cy="5641258"/>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ology - Meso-process.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95512" cy="5691036"/>
                    </a:xfrm>
                    <a:prstGeom prst="rect">
                      <a:avLst/>
                    </a:prstGeom>
                  </pic:spPr>
                </pic:pic>
              </a:graphicData>
            </a:graphic>
          </wp:inline>
        </w:drawing>
      </w:r>
    </w:p>
    <w:p w:rsidR="00833C77" w:rsidRPr="00FE13E8" w:rsidRDefault="0086557F" w:rsidP="00FE13E8">
      <w:pPr>
        <w:pStyle w:val="Caption"/>
        <w:rPr>
          <w:sz w:val="16"/>
          <w:szCs w:val="16"/>
        </w:rPr>
      </w:pPr>
      <w:bookmarkStart w:id="3" w:name="_Ref467851683"/>
      <w:r w:rsidRPr="00FE13E8">
        <w:rPr>
          <w:sz w:val="16"/>
          <w:szCs w:val="16"/>
        </w:rPr>
        <w:t xml:space="preserve">Figure </w:t>
      </w:r>
      <w:r w:rsidRPr="00FE13E8">
        <w:rPr>
          <w:sz w:val="16"/>
          <w:szCs w:val="16"/>
        </w:rPr>
        <w:fldChar w:fldCharType="begin"/>
      </w:r>
      <w:r w:rsidRPr="00FE13E8">
        <w:rPr>
          <w:sz w:val="16"/>
          <w:szCs w:val="16"/>
        </w:rPr>
        <w:instrText xml:space="preserve"> SEQ Figure \* ARABIC </w:instrText>
      </w:r>
      <w:r w:rsidRPr="00FE13E8">
        <w:rPr>
          <w:sz w:val="16"/>
          <w:szCs w:val="16"/>
        </w:rPr>
        <w:fldChar w:fldCharType="separate"/>
      </w:r>
      <w:r w:rsidR="00C46721">
        <w:rPr>
          <w:noProof/>
          <w:sz w:val="16"/>
          <w:szCs w:val="16"/>
        </w:rPr>
        <w:t>1</w:t>
      </w:r>
      <w:r w:rsidRPr="00FE13E8">
        <w:rPr>
          <w:sz w:val="16"/>
          <w:szCs w:val="16"/>
        </w:rPr>
        <w:fldChar w:fldCharType="end"/>
      </w:r>
      <w:bookmarkEnd w:id="3"/>
      <w:r w:rsidRPr="00FE13E8">
        <w:rPr>
          <w:sz w:val="16"/>
          <w:szCs w:val="16"/>
        </w:rPr>
        <w:t>:</w:t>
      </w:r>
      <w:r w:rsidR="00833C77" w:rsidRPr="00FE13E8">
        <w:rPr>
          <w:sz w:val="16"/>
          <w:szCs w:val="16"/>
        </w:rPr>
        <w:t xml:space="preserve"> Flow chart showing an overview of the study method</w:t>
      </w:r>
      <w:r w:rsidR="005662FF">
        <w:rPr>
          <w:sz w:val="16"/>
          <w:szCs w:val="16"/>
        </w:rPr>
        <w:t>.</w:t>
      </w:r>
    </w:p>
    <w:p w:rsidR="0086557F" w:rsidRDefault="0055221C" w:rsidP="00B7063F">
      <w:pPr>
        <w:rPr>
          <w:sz w:val="16"/>
          <w:szCs w:val="16"/>
        </w:rPr>
      </w:pPr>
      <w:r w:rsidRPr="00B7063F">
        <w:rPr>
          <w:sz w:val="16"/>
          <w:szCs w:val="16"/>
        </w:rPr>
        <w:t xml:space="preserve">NAEI is the UK’s National Atmospheric Emissions Inventory.  </w:t>
      </w:r>
      <w:r w:rsidR="00833C77" w:rsidRPr="00B7063F">
        <w:rPr>
          <w:sz w:val="16"/>
          <w:szCs w:val="16"/>
        </w:rPr>
        <w:t xml:space="preserve">Micro-process </w:t>
      </w:r>
      <w:r w:rsidR="009A6C50" w:rsidRPr="00B7063F">
        <w:rPr>
          <w:sz w:val="16"/>
          <w:szCs w:val="16"/>
        </w:rPr>
        <w:t>A shows</w:t>
      </w:r>
      <w:r w:rsidR="00833C77" w:rsidRPr="00B7063F">
        <w:rPr>
          <w:sz w:val="16"/>
          <w:szCs w:val="16"/>
        </w:rPr>
        <w:t xml:space="preserve"> calculat</w:t>
      </w:r>
      <w:r w:rsidR="00A203B0">
        <w:rPr>
          <w:sz w:val="16"/>
          <w:szCs w:val="16"/>
        </w:rPr>
        <w:t>ion of accurate vehicle EF</w:t>
      </w:r>
      <w:r w:rsidR="00833C77" w:rsidRPr="00B7063F">
        <w:rPr>
          <w:sz w:val="16"/>
          <w:szCs w:val="16"/>
        </w:rPr>
        <w:t xml:space="preserve">s (refer to Section </w:t>
      </w:r>
      <w:r w:rsidR="00833C77" w:rsidRPr="00B7063F">
        <w:rPr>
          <w:b/>
          <w:bCs/>
          <w:sz w:val="16"/>
          <w:szCs w:val="16"/>
        </w:rPr>
        <w:fldChar w:fldCharType="begin"/>
      </w:r>
      <w:r w:rsidR="00833C77" w:rsidRPr="00B7063F">
        <w:rPr>
          <w:sz w:val="16"/>
          <w:szCs w:val="16"/>
        </w:rPr>
        <w:instrText xml:space="preserve"> REF _Ref467852327 \r \h </w:instrText>
      </w:r>
      <w:r w:rsidR="00613B99" w:rsidRPr="00B7063F">
        <w:rPr>
          <w:sz w:val="16"/>
          <w:szCs w:val="16"/>
        </w:rPr>
        <w:instrText xml:space="preserve"> \* MERGEFORMAT </w:instrText>
      </w:r>
      <w:r w:rsidR="00833C77" w:rsidRPr="00B7063F">
        <w:rPr>
          <w:b/>
          <w:bCs/>
          <w:sz w:val="16"/>
          <w:szCs w:val="16"/>
        </w:rPr>
      </w:r>
      <w:r w:rsidR="00833C77" w:rsidRPr="00B7063F">
        <w:rPr>
          <w:b/>
          <w:bCs/>
          <w:sz w:val="16"/>
          <w:szCs w:val="16"/>
        </w:rPr>
        <w:fldChar w:fldCharType="separate"/>
      </w:r>
      <w:r w:rsidR="00C46721">
        <w:rPr>
          <w:sz w:val="16"/>
          <w:szCs w:val="16"/>
        </w:rPr>
        <w:t>2.3</w:t>
      </w:r>
      <w:r w:rsidR="00833C77" w:rsidRPr="00B7063F">
        <w:rPr>
          <w:b/>
          <w:bCs/>
          <w:sz w:val="16"/>
          <w:szCs w:val="16"/>
        </w:rPr>
        <w:fldChar w:fldCharType="end"/>
      </w:r>
      <w:r w:rsidR="00833C77" w:rsidRPr="00B7063F">
        <w:rPr>
          <w:sz w:val="16"/>
          <w:szCs w:val="16"/>
        </w:rPr>
        <w:t xml:space="preserve">).  Micro-process B </w:t>
      </w:r>
      <w:r w:rsidR="009A6C50" w:rsidRPr="00B7063F">
        <w:rPr>
          <w:sz w:val="16"/>
          <w:szCs w:val="16"/>
        </w:rPr>
        <w:t xml:space="preserve">shows </w:t>
      </w:r>
      <w:r w:rsidR="00833C77" w:rsidRPr="00B7063F">
        <w:rPr>
          <w:sz w:val="16"/>
          <w:szCs w:val="16"/>
        </w:rPr>
        <w:t xml:space="preserve">calculation of traffic variables (refer to Section </w:t>
      </w:r>
      <w:r w:rsidR="00833C77" w:rsidRPr="00B7063F">
        <w:rPr>
          <w:b/>
          <w:bCs/>
          <w:sz w:val="16"/>
          <w:szCs w:val="16"/>
        </w:rPr>
        <w:fldChar w:fldCharType="begin"/>
      </w:r>
      <w:r w:rsidR="00833C77" w:rsidRPr="00B7063F">
        <w:rPr>
          <w:sz w:val="16"/>
          <w:szCs w:val="16"/>
        </w:rPr>
        <w:instrText xml:space="preserve"> REF _Ref467852340 \r \h </w:instrText>
      </w:r>
      <w:r w:rsidR="00613B99" w:rsidRPr="00B7063F">
        <w:rPr>
          <w:sz w:val="16"/>
          <w:szCs w:val="16"/>
        </w:rPr>
        <w:instrText xml:space="preserve"> \* MERGEFORMAT </w:instrText>
      </w:r>
      <w:r w:rsidR="00833C77" w:rsidRPr="00B7063F">
        <w:rPr>
          <w:b/>
          <w:bCs/>
          <w:sz w:val="16"/>
          <w:szCs w:val="16"/>
        </w:rPr>
      </w:r>
      <w:r w:rsidR="00833C77" w:rsidRPr="00B7063F">
        <w:rPr>
          <w:b/>
          <w:bCs/>
          <w:sz w:val="16"/>
          <w:szCs w:val="16"/>
        </w:rPr>
        <w:fldChar w:fldCharType="separate"/>
      </w:r>
      <w:r w:rsidR="00C46721">
        <w:rPr>
          <w:sz w:val="16"/>
          <w:szCs w:val="16"/>
        </w:rPr>
        <w:t>2.4</w:t>
      </w:r>
      <w:r w:rsidR="00833C77" w:rsidRPr="00B7063F">
        <w:rPr>
          <w:b/>
          <w:bCs/>
          <w:sz w:val="16"/>
          <w:szCs w:val="16"/>
        </w:rPr>
        <w:fldChar w:fldCharType="end"/>
      </w:r>
      <w:r w:rsidR="00833C77" w:rsidRPr="00B7063F">
        <w:rPr>
          <w:sz w:val="16"/>
          <w:szCs w:val="16"/>
        </w:rPr>
        <w:t xml:space="preserve">).  ILD is Inductive Loop Detector.  </w:t>
      </w:r>
      <w:r w:rsidR="007A6691" w:rsidRPr="00B7063F">
        <w:rPr>
          <w:sz w:val="16"/>
          <w:szCs w:val="16"/>
        </w:rPr>
        <w:t xml:space="preserve">SCOOT is Split, Cycle and Offset Optimization Technique, an Urban Traffic Control (UTC) system.  </w:t>
      </w:r>
      <w:r w:rsidR="00833C77" w:rsidRPr="00B7063F">
        <w:rPr>
          <w:sz w:val="16"/>
          <w:szCs w:val="16"/>
        </w:rPr>
        <w:t xml:space="preserve">SCOOT U07 message </w:t>
      </w:r>
      <w:r w:rsidR="007A6691" w:rsidRPr="00B7063F">
        <w:rPr>
          <w:sz w:val="16"/>
          <w:szCs w:val="16"/>
        </w:rPr>
        <w:t xml:space="preserve">(refer to Section </w:t>
      </w:r>
      <w:r w:rsidR="007A6691" w:rsidRPr="00B7063F">
        <w:rPr>
          <w:b/>
          <w:bCs/>
          <w:sz w:val="16"/>
          <w:szCs w:val="16"/>
        </w:rPr>
        <w:fldChar w:fldCharType="begin"/>
      </w:r>
      <w:r w:rsidR="007A6691" w:rsidRPr="00B7063F">
        <w:rPr>
          <w:sz w:val="16"/>
          <w:szCs w:val="16"/>
        </w:rPr>
        <w:instrText xml:space="preserve"> REF _Ref467852340 \r \h </w:instrText>
      </w:r>
      <w:r w:rsidR="00B7063F" w:rsidRPr="00B7063F">
        <w:rPr>
          <w:b/>
          <w:bCs/>
          <w:sz w:val="16"/>
          <w:szCs w:val="16"/>
        </w:rPr>
        <w:instrText xml:space="preserve"> \* MERGEFORMAT </w:instrText>
      </w:r>
      <w:r w:rsidR="007A6691" w:rsidRPr="00B7063F">
        <w:rPr>
          <w:b/>
          <w:bCs/>
          <w:sz w:val="16"/>
          <w:szCs w:val="16"/>
        </w:rPr>
      </w:r>
      <w:r w:rsidR="007A6691" w:rsidRPr="00B7063F">
        <w:rPr>
          <w:b/>
          <w:bCs/>
          <w:sz w:val="16"/>
          <w:szCs w:val="16"/>
        </w:rPr>
        <w:fldChar w:fldCharType="separate"/>
      </w:r>
      <w:r w:rsidR="00C46721">
        <w:rPr>
          <w:sz w:val="16"/>
          <w:szCs w:val="16"/>
        </w:rPr>
        <w:t>2.4</w:t>
      </w:r>
      <w:r w:rsidR="007A6691" w:rsidRPr="00B7063F">
        <w:rPr>
          <w:b/>
          <w:bCs/>
          <w:sz w:val="16"/>
          <w:szCs w:val="16"/>
        </w:rPr>
        <w:fldChar w:fldCharType="end"/>
      </w:r>
      <w:r w:rsidR="007A6691" w:rsidRPr="00B7063F">
        <w:rPr>
          <w:sz w:val="16"/>
          <w:szCs w:val="16"/>
        </w:rPr>
        <w:t xml:space="preserve">) </w:t>
      </w:r>
      <w:r w:rsidR="00833C77" w:rsidRPr="00B7063F">
        <w:rPr>
          <w:sz w:val="16"/>
          <w:szCs w:val="16"/>
        </w:rPr>
        <w:t>contains data returned by each ILD in t</w:t>
      </w:r>
      <w:r w:rsidR="00217DFE" w:rsidRPr="00B7063F">
        <w:rPr>
          <w:sz w:val="16"/>
          <w:szCs w:val="16"/>
        </w:rPr>
        <w:t>he UTC system</w:t>
      </w:r>
      <w:r w:rsidR="00833C77" w:rsidRPr="00B7063F">
        <w:rPr>
          <w:sz w:val="16"/>
          <w:szCs w:val="16"/>
        </w:rPr>
        <w:t>.</w:t>
      </w:r>
      <w:r w:rsidR="00217DFE" w:rsidRPr="00B7063F">
        <w:rPr>
          <w:sz w:val="16"/>
          <w:szCs w:val="16"/>
        </w:rPr>
        <w:t xml:space="preserve">  </w:t>
      </w:r>
      <w:r w:rsidR="00833C77" w:rsidRPr="00B7063F">
        <w:rPr>
          <w:sz w:val="16"/>
          <w:szCs w:val="16"/>
        </w:rPr>
        <w:t>AIRE is Analysis of Instan</w:t>
      </w:r>
      <w:r w:rsidR="00217DFE" w:rsidRPr="00B7063F">
        <w:rPr>
          <w:sz w:val="16"/>
          <w:szCs w:val="16"/>
        </w:rPr>
        <w:t xml:space="preserve">taneous Road Emissions, an </w:t>
      </w:r>
      <w:r w:rsidR="00833C77" w:rsidRPr="00B7063F">
        <w:rPr>
          <w:sz w:val="16"/>
          <w:szCs w:val="16"/>
        </w:rPr>
        <w:t>Instantaneous Emissions Model</w:t>
      </w:r>
      <w:r w:rsidR="00217DFE" w:rsidRPr="00B7063F">
        <w:rPr>
          <w:sz w:val="16"/>
          <w:szCs w:val="16"/>
        </w:rPr>
        <w:t xml:space="preserve"> (IEM).  </w:t>
      </w:r>
      <w:r w:rsidR="00833C77" w:rsidRPr="00B7063F">
        <w:rPr>
          <w:sz w:val="16"/>
          <w:szCs w:val="16"/>
        </w:rPr>
        <w:t>MLR is Multiple Linear Regressio</w:t>
      </w:r>
      <w:r w:rsidR="00217DFE" w:rsidRPr="00B7063F">
        <w:rPr>
          <w:sz w:val="16"/>
          <w:szCs w:val="16"/>
        </w:rPr>
        <w:t>n</w:t>
      </w:r>
      <w:r w:rsidR="00833C77" w:rsidRPr="00B7063F">
        <w:rPr>
          <w:sz w:val="16"/>
          <w:szCs w:val="16"/>
        </w:rPr>
        <w:t>.</w:t>
      </w:r>
      <w:r w:rsidR="00BA3514" w:rsidRPr="00B7063F">
        <w:rPr>
          <w:sz w:val="16"/>
          <w:szCs w:val="16"/>
        </w:rPr>
        <w:t xml:space="preserve">  MLP is Multilayer Perceptron.</w:t>
      </w:r>
    </w:p>
    <w:p w:rsidR="00D02EB3" w:rsidRDefault="00D02EB3">
      <w:pPr>
        <w:spacing w:after="200" w:line="276" w:lineRule="auto"/>
        <w:jc w:val="left"/>
      </w:pPr>
      <w:r>
        <w:br w:type="page"/>
      </w:r>
    </w:p>
    <w:p w:rsidR="00075C0F" w:rsidRPr="00967853" w:rsidRDefault="00075C0F" w:rsidP="00FE13E8">
      <w:pPr>
        <w:pStyle w:val="Heading2"/>
      </w:pPr>
      <w:bookmarkStart w:id="4" w:name="_Ref467851885"/>
      <w:r w:rsidRPr="00967853">
        <w:lastRenderedPageBreak/>
        <w:t>Vehicle Categories</w:t>
      </w:r>
      <w:bookmarkEnd w:id="4"/>
    </w:p>
    <w:p w:rsidR="00075C0F" w:rsidRPr="00613B99" w:rsidRDefault="00992BD6" w:rsidP="00B036BC">
      <w:r w:rsidRPr="00613B99">
        <w:t xml:space="preserve">EMs in Europe typically have highly disaggregated vehicle categories that, at the finest detail, distinguish between compliance with different European Emission Standards (e.g. the UK National Atmospheric Emissions Inventory (NAEI) distinguishes over 200 vehicle categories).  </w:t>
      </w:r>
      <w:r w:rsidR="00C23C46" w:rsidRPr="00613B99">
        <w:t xml:space="preserve">For reasons of practicality, a reduced number of vehicle categories were sought.  </w:t>
      </w:r>
      <w:r w:rsidR="00CD719C" w:rsidRPr="00613B99">
        <w:t>This was achieved by analys</w:t>
      </w:r>
      <w:r w:rsidR="00075C0F" w:rsidRPr="00613B99">
        <w:t>ing the contribution to a composite traffic EF (EF</w:t>
      </w:r>
      <w:r w:rsidR="00075C0F" w:rsidRPr="00613B99">
        <w:rPr>
          <w:vertAlign w:val="subscript"/>
        </w:rPr>
        <w:t>T</w:t>
      </w:r>
      <w:r w:rsidR="00C00E73">
        <w:t xml:space="preserve">, refer </w:t>
      </w:r>
      <w:r w:rsidR="00C00E73" w:rsidRPr="00C00E73">
        <w:t xml:space="preserve">to </w:t>
      </w:r>
      <w:r w:rsidR="00C00E73" w:rsidRPr="00C00E73">
        <w:fldChar w:fldCharType="begin"/>
      </w:r>
      <w:r w:rsidR="00C00E73" w:rsidRPr="00C00E73">
        <w:instrText xml:space="preserve"> REF _Ref467850724 \h </w:instrText>
      </w:r>
      <w:r w:rsidR="00C00E73">
        <w:instrText xml:space="preserve"> \* MERGEFORMAT </w:instrText>
      </w:r>
      <w:r w:rsidR="00C00E73" w:rsidRPr="00C00E73">
        <w:fldChar w:fldCharType="separate"/>
      </w:r>
      <w:r w:rsidR="00C46721" w:rsidRPr="00C46721">
        <w:t xml:space="preserve">Table </w:t>
      </w:r>
      <w:r w:rsidR="00C46721" w:rsidRPr="00C46721">
        <w:rPr>
          <w:noProof/>
        </w:rPr>
        <w:t>1</w:t>
      </w:r>
      <w:r w:rsidR="00C00E73" w:rsidRPr="00C00E73">
        <w:fldChar w:fldCharType="end"/>
      </w:r>
      <w:r w:rsidR="00C00E73">
        <w:t xml:space="preserve"> notes</w:t>
      </w:r>
      <w:r w:rsidR="00075C0F" w:rsidRPr="00613B99">
        <w:t xml:space="preserve">) made by each of the NAEI categories at various traffic average speeds.  The analysis was conducted using the </w:t>
      </w:r>
      <w:r w:rsidR="00CD50EA">
        <w:t xml:space="preserve">TRL EFs 2009 </w:t>
      </w:r>
      <w:r w:rsidR="00FA24C2" w:rsidRPr="00613B99">
        <w:t xml:space="preserve">Average Speed EM, the </w:t>
      </w:r>
      <w:r w:rsidR="00075C0F" w:rsidRPr="00613B99">
        <w:t xml:space="preserve">UK’s officially recommended EM </w:t>
      </w:r>
      <w:r w:rsidR="00075C0F" w:rsidRPr="00613B99">
        <w:fldChar w:fldCharType="begin"/>
      </w:r>
      <w:r w:rsidR="00075C0F" w:rsidRPr="00613B99">
        <w:instrText xml:space="preserve"> ADDIN EN.CITE &lt;EndNote&gt;&lt;Cite&gt;&lt;Author&gt;Boulter&lt;/Author&gt;&lt;Year&gt;2009&lt;/Year&gt;&lt;RecNum&gt;165&lt;/RecNum&gt;&lt;DisplayText&gt;(Boulter&lt;style face="italic"&gt; et al.&lt;/style&gt; 2009)&lt;/DisplayText&gt;&lt;record&gt;&lt;rec-number&gt;165&lt;/rec-number&gt;&lt;foreign-keys&gt;&lt;key app="EN" db-id="vsffvez205axahetdprvzadm5fvd29avp9ae" timestamp="1375979647"&gt;165&lt;/key&gt;&lt;/foreign-keys&gt;&lt;ref-type name="Report"&gt;27&lt;/ref-type&gt;&lt;contributors&gt;&lt;authors&gt;&lt;author&gt;Boulter, P G&lt;/author&gt;&lt;author&gt;Barlow, T J&lt;/author&gt;&lt;author&gt;McCrae, I S&lt;/author&gt;&lt;/authors&gt;&lt;/contributors&gt;&lt;titles&gt;&lt;title&gt;Emission factors 2009: Report 3 - exhaust emission factors for road vehicles in the United Kingdom (PPR356)&lt;/title&gt;&lt;/titles&gt;&lt;dates&gt;&lt;year&gt;2009&lt;/year&gt;&lt;/dates&gt;&lt;pub-location&gt;Wokingham, UK&lt;/pub-location&gt;&lt;publisher&gt;Transport Research Laboratory&lt;/publisher&gt;&lt;urls&gt;&lt;/urls&gt;&lt;/record&gt;&lt;/Cite&gt;&lt;/EndNote&gt;</w:instrText>
      </w:r>
      <w:r w:rsidR="00075C0F" w:rsidRPr="00613B99">
        <w:fldChar w:fldCharType="separate"/>
      </w:r>
      <w:r w:rsidR="00075C0F" w:rsidRPr="00613B99">
        <w:t>(</w:t>
      </w:r>
      <w:hyperlink w:anchor="_ENREF_8" w:tooltip="Boulter, 2009 #165" w:history="1">
        <w:r w:rsidR="00C46721" w:rsidRPr="00613B99">
          <w:t>Boulter</w:t>
        </w:r>
        <w:r w:rsidR="00C46721" w:rsidRPr="00613B99">
          <w:rPr>
            <w:i/>
          </w:rPr>
          <w:t xml:space="preserve"> et al.</w:t>
        </w:r>
        <w:r w:rsidR="00C46721" w:rsidRPr="00613B99">
          <w:t xml:space="preserve"> 2009</w:t>
        </w:r>
      </w:hyperlink>
      <w:r w:rsidR="00075C0F" w:rsidRPr="00613B99">
        <w:t>)</w:t>
      </w:r>
      <w:r w:rsidR="00075C0F" w:rsidRPr="00613B99">
        <w:fldChar w:fldCharType="end"/>
      </w:r>
      <w:r w:rsidR="00075C0F" w:rsidRPr="00613B99">
        <w:t xml:space="preserve">, with average speed emission functions for each vehicle category weighted by a category’s fraction of </w:t>
      </w:r>
      <w:r w:rsidR="00FA24C2" w:rsidRPr="00613B99">
        <w:t>total national vehicle-kilometre</w:t>
      </w:r>
      <w:r w:rsidR="00075C0F" w:rsidRPr="00613B99">
        <w:t>s (VKMs) in urban areas according to the NAEI national fleet model (hereafter TRL/NAEI EM).  The target number of vehicle categories was closer to that found in EMs such as Motor Vehicl</w:t>
      </w:r>
      <w:r w:rsidR="00563BFC">
        <w:t xml:space="preserve">e Emission Simulator (MOVES) </w:t>
      </w:r>
      <w:r w:rsidR="00075C0F" w:rsidRPr="00613B99">
        <w:t xml:space="preserve">produced by the USA’s Environmental Protection Agency, which combines 13 vehicle types with 2 fuel types (if alternatives to conventional diesel or gasoline are ignored) </w:t>
      </w:r>
      <w:r w:rsidR="00075C0F" w:rsidRPr="00613B99">
        <w:fldChar w:fldCharType="begin"/>
      </w:r>
      <w:r w:rsidR="00563BFC">
        <w:instrText xml:space="preserve"> ADDIN EN.CITE &lt;EndNote&gt;&lt;Cite ExcludeAuth="1"&gt;&lt;Author&gt;Environmental Protection Agency (EPA)&lt;/Author&gt;&lt;Year&gt;2015&lt;/Year&gt;&lt;RecNum&gt;532&lt;/RecNum&gt;&lt;Prefix&gt;EPA &lt;/Prefix&gt;&lt;DisplayText&gt;(EPA 2015)&lt;/DisplayText&gt;&lt;record&gt;&lt;rec-number&gt;532&lt;/rec-number&gt;&lt;foreign-keys&gt;&lt;key app="EN" db-id="vsffvez205axahetdprvzadm5fvd29avp9ae" timestamp="1464887001"&gt;532&lt;/key&gt;&lt;key app="ENWeb" db-id=""&gt;0&lt;/key&gt;&lt;/foreign-keys&gt;&lt;ref-type name="Report"&gt;27&lt;/ref-type&gt;&lt;contributors&gt;&lt;authors&gt;&lt;author&gt;Environmental Protection Agency (EPA),&lt;/author&gt;&lt;/authors&gt;&lt;/contributors&gt;&lt;titles&gt;&lt;title&gt;MOVES2014 Technical Guidance: Using MOVES to Prepare Emission Inventories for State Implementation Plans and Transportation Conformity (EPA-420-B-15-007)&lt;/title&gt;&lt;/titles&gt;&lt;dates&gt;&lt;year&gt;2015&lt;/year&gt;&lt;/dates&gt;&lt;pub-location&gt;Washington D.C., USA&lt;/pub-location&gt;&lt;publisher&gt;Environmental Protection Agency&lt;/publisher&gt;&lt;urls&gt;&lt;/urls&gt;&lt;/record&gt;&lt;/Cite&gt;&lt;/EndNote&gt;</w:instrText>
      </w:r>
      <w:r w:rsidR="00075C0F" w:rsidRPr="00613B99">
        <w:fldChar w:fldCharType="separate"/>
      </w:r>
      <w:r w:rsidR="00563BFC">
        <w:rPr>
          <w:noProof/>
        </w:rPr>
        <w:t>(</w:t>
      </w:r>
      <w:hyperlink w:anchor="_ENREF_17" w:tooltip="Environmental Protection Agency (EPA), 2015 #532" w:history="1">
        <w:r w:rsidR="00C46721">
          <w:rPr>
            <w:noProof/>
          </w:rPr>
          <w:t>EPA 2015</w:t>
        </w:r>
      </w:hyperlink>
      <w:r w:rsidR="00563BFC">
        <w:rPr>
          <w:noProof/>
        </w:rPr>
        <w:t>)</w:t>
      </w:r>
      <w:r w:rsidR="00075C0F" w:rsidRPr="00613B99">
        <w:fldChar w:fldCharType="end"/>
      </w:r>
      <w:r w:rsidR="00075C0F" w:rsidRPr="00613B99">
        <w:t>.  NAEI categories were aggregated into PEMLA categories whilst ensuring that no PEMLA category contributed more than 10% to the EF</w:t>
      </w:r>
      <w:r w:rsidR="00075C0F" w:rsidRPr="00613B99">
        <w:rPr>
          <w:vertAlign w:val="subscript"/>
        </w:rPr>
        <w:t>T</w:t>
      </w:r>
      <w:r w:rsidR="00075C0F" w:rsidRPr="00613B99">
        <w:t xml:space="preserve"> at any speed</w:t>
      </w:r>
      <w:r w:rsidR="00F8031C">
        <w:t xml:space="preserve">.  The </w:t>
      </w:r>
      <w:r w:rsidR="00F8031C" w:rsidRPr="00F8031C">
        <w:t xml:space="preserve">limit </w:t>
      </w:r>
      <w:r w:rsidR="00F8031C">
        <w:t xml:space="preserve">of 10% </w:t>
      </w:r>
      <w:r w:rsidR="00F8031C" w:rsidRPr="00F8031C">
        <w:t>was selected as a convenient figure that ensured the aggregation process did not produce a category that made a dominating contribution to the composite EF</w:t>
      </w:r>
      <w:r w:rsidR="00F8031C" w:rsidRPr="00E13E82">
        <w:rPr>
          <w:vertAlign w:val="subscript"/>
        </w:rPr>
        <w:t>T</w:t>
      </w:r>
      <w:r w:rsidR="00F8031C" w:rsidRPr="00F8031C">
        <w:t>, wh</w:t>
      </w:r>
      <w:r w:rsidR="00E13E82">
        <w:t>ilst also resulting in a practical number of categories in accordance with the target</w:t>
      </w:r>
      <w:r w:rsidR="00075C0F" w:rsidRPr="00613B99">
        <w:t xml:space="preserve">, </w:t>
      </w:r>
      <w:r w:rsidR="00E13E82">
        <w:t xml:space="preserve">i.e. </w:t>
      </w:r>
      <w:r w:rsidR="00075C0F" w:rsidRPr="00613B99">
        <w:t xml:space="preserve">24 </w:t>
      </w:r>
      <w:r w:rsidR="00E13E82">
        <w:t xml:space="preserve">PEMLA </w:t>
      </w:r>
      <w:r w:rsidR="00075C0F" w:rsidRPr="00613B99">
        <w:t xml:space="preserve">vehicle categories </w:t>
      </w:r>
      <w:r w:rsidR="00563BFC">
        <w:t xml:space="preserve">(first column in </w:t>
      </w:r>
      <w:r w:rsidR="00FA24C2" w:rsidRPr="00613B99">
        <w:fldChar w:fldCharType="begin"/>
      </w:r>
      <w:r w:rsidR="00FA24C2" w:rsidRPr="00613B99">
        <w:instrText xml:space="preserve"> REF _Ref467850724 \h  \* MERGEFORMAT </w:instrText>
      </w:r>
      <w:r w:rsidR="00FA24C2" w:rsidRPr="00613B99">
        <w:fldChar w:fldCharType="separate"/>
      </w:r>
      <w:r w:rsidR="00C46721" w:rsidRPr="00C46721">
        <w:t xml:space="preserve">Table </w:t>
      </w:r>
      <w:r w:rsidR="00C46721" w:rsidRPr="00C46721">
        <w:rPr>
          <w:noProof/>
        </w:rPr>
        <w:t>1</w:t>
      </w:r>
      <w:r w:rsidR="00FA24C2" w:rsidRPr="00613B99">
        <w:fldChar w:fldCharType="end"/>
      </w:r>
      <w:r w:rsidR="00075C0F" w:rsidRPr="00613B99">
        <w:t>).</w:t>
      </w:r>
    </w:p>
    <w:p w:rsidR="00075C0F" w:rsidRPr="00613B99" w:rsidRDefault="00075C0F" w:rsidP="00FE13E8">
      <w:bookmarkStart w:id="5" w:name="_Ref452988799"/>
    </w:p>
    <w:p w:rsidR="00FA24C2" w:rsidRPr="00FE13E8" w:rsidRDefault="00FA24C2" w:rsidP="00FE13E8">
      <w:pPr>
        <w:pStyle w:val="Caption"/>
        <w:rPr>
          <w:sz w:val="16"/>
          <w:szCs w:val="16"/>
        </w:rPr>
      </w:pPr>
      <w:bookmarkStart w:id="6" w:name="_Ref467850724"/>
      <w:bookmarkEnd w:id="5"/>
      <w:r w:rsidRPr="00FE13E8">
        <w:rPr>
          <w:sz w:val="16"/>
          <w:szCs w:val="16"/>
        </w:rPr>
        <w:t xml:space="preserve">Table </w:t>
      </w:r>
      <w:r w:rsidR="00A851CB" w:rsidRPr="00FE13E8">
        <w:rPr>
          <w:sz w:val="16"/>
          <w:szCs w:val="16"/>
        </w:rPr>
        <w:fldChar w:fldCharType="begin"/>
      </w:r>
      <w:r w:rsidR="00A851CB" w:rsidRPr="00FE13E8">
        <w:rPr>
          <w:sz w:val="16"/>
          <w:szCs w:val="16"/>
        </w:rPr>
        <w:instrText xml:space="preserve"> SEQ Table \* ARABIC </w:instrText>
      </w:r>
      <w:r w:rsidR="00A851CB" w:rsidRPr="00FE13E8">
        <w:rPr>
          <w:sz w:val="16"/>
          <w:szCs w:val="16"/>
        </w:rPr>
        <w:fldChar w:fldCharType="separate"/>
      </w:r>
      <w:r w:rsidR="00C46721">
        <w:rPr>
          <w:noProof/>
          <w:sz w:val="16"/>
          <w:szCs w:val="16"/>
        </w:rPr>
        <w:t>1</w:t>
      </w:r>
      <w:r w:rsidR="00A851CB" w:rsidRPr="00FE13E8">
        <w:rPr>
          <w:sz w:val="16"/>
          <w:szCs w:val="16"/>
        </w:rPr>
        <w:fldChar w:fldCharType="end"/>
      </w:r>
      <w:bookmarkEnd w:id="6"/>
      <w:r w:rsidRPr="00FE13E8">
        <w:rPr>
          <w:sz w:val="16"/>
          <w:szCs w:val="16"/>
        </w:rPr>
        <w:t>: PEMLA Vehicle Categories and Closest Corresponding AIRE Vehicle Categories</w:t>
      </w:r>
      <w:r w:rsidR="005662FF">
        <w:rPr>
          <w:sz w:val="16"/>
          <w:szCs w:val="16"/>
        </w:rPr>
        <w:t>.</w:t>
      </w:r>
    </w:p>
    <w:tbl>
      <w:tblPr>
        <w:tblStyle w:val="TableGrid"/>
        <w:tblW w:w="5000" w:type="pct"/>
        <w:tblLayout w:type="fixed"/>
        <w:tblLook w:val="04A0" w:firstRow="1" w:lastRow="0" w:firstColumn="1" w:lastColumn="0" w:noHBand="0" w:noVBand="1"/>
      </w:tblPr>
      <w:tblGrid>
        <w:gridCol w:w="1954"/>
        <w:gridCol w:w="850"/>
        <w:gridCol w:w="2974"/>
        <w:gridCol w:w="3464"/>
      </w:tblGrid>
      <w:tr w:rsidR="004E0946" w:rsidRPr="00FE13E8" w:rsidTr="00852353">
        <w:trPr>
          <w:trHeight w:val="719"/>
        </w:trPr>
        <w:tc>
          <w:tcPr>
            <w:tcW w:w="1057" w:type="pct"/>
            <w:tcBorders>
              <w:bottom w:val="double" w:sz="4" w:space="0" w:color="auto"/>
            </w:tcBorders>
            <w:vAlign w:val="center"/>
            <w:hideMark/>
          </w:tcPr>
          <w:p w:rsidR="004E0946" w:rsidRPr="00FE13E8" w:rsidRDefault="004E0946" w:rsidP="00FE13E8">
            <w:pPr>
              <w:pStyle w:val="NoSpacing"/>
              <w:jc w:val="center"/>
              <w:rPr>
                <w:b/>
                <w:bCs/>
                <w:sz w:val="16"/>
                <w:szCs w:val="16"/>
              </w:rPr>
            </w:pPr>
            <w:r w:rsidRPr="00FE13E8">
              <w:rPr>
                <w:b/>
                <w:bCs/>
                <w:sz w:val="16"/>
                <w:szCs w:val="16"/>
              </w:rPr>
              <w:t>PEMLA Vehicle Category</w:t>
            </w:r>
          </w:p>
        </w:tc>
        <w:tc>
          <w:tcPr>
            <w:tcW w:w="460" w:type="pct"/>
            <w:tcBorders>
              <w:bottom w:val="double" w:sz="4" w:space="0" w:color="auto"/>
            </w:tcBorders>
            <w:vAlign w:val="center"/>
          </w:tcPr>
          <w:p w:rsidR="004E0946" w:rsidRPr="00FE13E8" w:rsidRDefault="00514FEE" w:rsidP="004E0946">
            <w:pPr>
              <w:pStyle w:val="NoSpacing"/>
              <w:jc w:val="center"/>
              <w:rPr>
                <w:b/>
                <w:bCs/>
                <w:sz w:val="16"/>
                <w:szCs w:val="16"/>
              </w:rPr>
            </w:pPr>
            <w:r>
              <w:rPr>
                <w:b/>
                <w:bCs/>
                <w:sz w:val="16"/>
                <w:szCs w:val="16"/>
              </w:rPr>
              <w:t>Percent</w:t>
            </w:r>
            <w:r w:rsidR="004E0946">
              <w:rPr>
                <w:b/>
                <w:bCs/>
                <w:sz w:val="16"/>
                <w:szCs w:val="16"/>
              </w:rPr>
              <w:t xml:space="preserve"> of VKMs</w:t>
            </w:r>
            <w:r w:rsidRPr="00514FEE">
              <w:rPr>
                <w:b/>
                <w:bCs/>
                <w:i/>
                <w:sz w:val="16"/>
                <w:szCs w:val="16"/>
                <w:vertAlign w:val="superscript"/>
              </w:rPr>
              <w:t>a</w:t>
            </w:r>
          </w:p>
        </w:tc>
        <w:tc>
          <w:tcPr>
            <w:tcW w:w="1609" w:type="pct"/>
            <w:tcBorders>
              <w:bottom w:val="double" w:sz="4" w:space="0" w:color="auto"/>
            </w:tcBorders>
            <w:vAlign w:val="center"/>
            <w:hideMark/>
          </w:tcPr>
          <w:p w:rsidR="004E0946" w:rsidRPr="00FE13E8" w:rsidRDefault="004E0946" w:rsidP="00FE13E8">
            <w:pPr>
              <w:pStyle w:val="NoSpacing"/>
              <w:jc w:val="center"/>
              <w:rPr>
                <w:b/>
                <w:bCs/>
                <w:i/>
                <w:iCs/>
                <w:sz w:val="16"/>
                <w:szCs w:val="16"/>
                <w:vertAlign w:val="superscript"/>
              </w:rPr>
            </w:pPr>
            <w:r w:rsidRPr="00FE13E8">
              <w:rPr>
                <w:b/>
                <w:bCs/>
                <w:sz w:val="16"/>
                <w:szCs w:val="16"/>
              </w:rPr>
              <w:t>NAEI Vehicle Category Within the PEMLA Vehicle Category Making Greatest Contribution</w:t>
            </w:r>
            <w:r w:rsidR="007C5C0E">
              <w:rPr>
                <w:b/>
                <w:bCs/>
                <w:i/>
                <w:iCs/>
                <w:sz w:val="16"/>
                <w:szCs w:val="16"/>
                <w:vertAlign w:val="superscript"/>
              </w:rPr>
              <w:t>b</w:t>
            </w:r>
            <w:r w:rsidRPr="00FE13E8">
              <w:rPr>
                <w:b/>
                <w:bCs/>
                <w:sz w:val="16"/>
                <w:szCs w:val="16"/>
              </w:rPr>
              <w:t xml:space="preserve"> to EF</w:t>
            </w:r>
            <w:r w:rsidRPr="00FE13E8">
              <w:rPr>
                <w:b/>
                <w:bCs/>
                <w:sz w:val="16"/>
                <w:szCs w:val="16"/>
                <w:vertAlign w:val="subscript"/>
              </w:rPr>
              <w:t>T</w:t>
            </w:r>
            <w:r w:rsidR="007C5C0E">
              <w:rPr>
                <w:b/>
                <w:bCs/>
                <w:i/>
                <w:iCs/>
                <w:sz w:val="16"/>
                <w:szCs w:val="16"/>
                <w:vertAlign w:val="superscript"/>
              </w:rPr>
              <w:t>c</w:t>
            </w:r>
          </w:p>
        </w:tc>
        <w:tc>
          <w:tcPr>
            <w:tcW w:w="1874" w:type="pct"/>
            <w:tcBorders>
              <w:bottom w:val="double" w:sz="4" w:space="0" w:color="auto"/>
            </w:tcBorders>
            <w:vAlign w:val="center"/>
            <w:hideMark/>
          </w:tcPr>
          <w:p w:rsidR="004E0946" w:rsidRPr="00FE13E8" w:rsidRDefault="004E0946" w:rsidP="00FE13E8">
            <w:pPr>
              <w:pStyle w:val="NoSpacing"/>
              <w:jc w:val="center"/>
              <w:rPr>
                <w:b/>
                <w:bCs/>
                <w:sz w:val="16"/>
                <w:szCs w:val="16"/>
              </w:rPr>
            </w:pPr>
            <w:r w:rsidRPr="00FE13E8">
              <w:rPr>
                <w:b/>
                <w:bCs/>
                <w:sz w:val="16"/>
                <w:szCs w:val="16"/>
              </w:rPr>
              <w:t>Closest Corresponding AIRE</w:t>
            </w:r>
            <w:r w:rsidR="007C5C0E">
              <w:rPr>
                <w:b/>
                <w:bCs/>
                <w:i/>
                <w:iCs/>
                <w:sz w:val="16"/>
                <w:szCs w:val="16"/>
                <w:vertAlign w:val="superscript"/>
              </w:rPr>
              <w:t>d</w:t>
            </w:r>
            <w:r w:rsidRPr="00FE13E8">
              <w:rPr>
                <w:b/>
                <w:bCs/>
                <w:sz w:val="16"/>
                <w:szCs w:val="16"/>
              </w:rPr>
              <w:t xml:space="preserve"> Category</w:t>
            </w:r>
          </w:p>
          <w:p w:rsidR="004E0946" w:rsidRPr="00FE13E8" w:rsidRDefault="004E0946" w:rsidP="00FE13E8">
            <w:pPr>
              <w:pStyle w:val="NoSpacing"/>
              <w:jc w:val="center"/>
              <w:rPr>
                <w:b/>
                <w:bCs/>
                <w:sz w:val="16"/>
                <w:szCs w:val="16"/>
              </w:rPr>
            </w:pPr>
            <w:r w:rsidRPr="00FE13E8">
              <w:rPr>
                <w:b/>
                <w:bCs/>
                <w:sz w:val="16"/>
                <w:szCs w:val="16"/>
              </w:rPr>
              <w:t>(x SAF</w:t>
            </w:r>
            <w:r w:rsidR="007C5C0E">
              <w:rPr>
                <w:b/>
                <w:bCs/>
                <w:i/>
                <w:iCs/>
                <w:sz w:val="16"/>
                <w:szCs w:val="16"/>
                <w:vertAlign w:val="superscript"/>
              </w:rPr>
              <w:t>e</w:t>
            </w:r>
            <w:r w:rsidRPr="00FE13E8">
              <w:rPr>
                <w:b/>
                <w:bCs/>
                <w:sz w:val="16"/>
                <w:szCs w:val="16"/>
              </w:rPr>
              <w:t xml:space="preserve"> where applicable)</w:t>
            </w:r>
          </w:p>
        </w:tc>
      </w:tr>
      <w:tr w:rsidR="00852353" w:rsidRPr="00FE13E8" w:rsidTr="00852353">
        <w:trPr>
          <w:trHeight w:val="454"/>
        </w:trPr>
        <w:tc>
          <w:tcPr>
            <w:tcW w:w="1057" w:type="pct"/>
            <w:tcBorders>
              <w:top w:val="double" w:sz="4" w:space="0" w:color="auto"/>
            </w:tcBorders>
            <w:shd w:val="clear" w:color="auto" w:fill="auto"/>
            <w:noWrap/>
            <w:vAlign w:val="center"/>
            <w:hideMark/>
          </w:tcPr>
          <w:p w:rsidR="004E0946" w:rsidRPr="00FE13E8" w:rsidRDefault="004E0946" w:rsidP="004E0946">
            <w:pPr>
              <w:pStyle w:val="NoSpacing"/>
              <w:rPr>
                <w:sz w:val="16"/>
                <w:szCs w:val="16"/>
              </w:rPr>
            </w:pPr>
            <w:r w:rsidRPr="00FE13E8">
              <w:rPr>
                <w:sz w:val="16"/>
                <w:szCs w:val="16"/>
              </w:rPr>
              <w:t>Cat. 01: Car, Gasoline,</w:t>
            </w:r>
          </w:p>
          <w:p w:rsidR="004E0946" w:rsidRPr="00FE13E8" w:rsidRDefault="004E0946" w:rsidP="004E0946">
            <w:pPr>
              <w:pStyle w:val="NoSpacing"/>
              <w:rPr>
                <w:sz w:val="16"/>
                <w:szCs w:val="16"/>
              </w:rPr>
            </w:pPr>
            <w:r w:rsidRPr="00FE13E8">
              <w:rPr>
                <w:sz w:val="16"/>
                <w:szCs w:val="16"/>
              </w:rPr>
              <w:t>&lt;1400cc</w:t>
            </w:r>
            <w:r w:rsidR="007C5C0E">
              <w:rPr>
                <w:i/>
                <w:iCs/>
                <w:sz w:val="16"/>
                <w:szCs w:val="16"/>
                <w:vertAlign w:val="superscript"/>
              </w:rPr>
              <w:t>f</w:t>
            </w:r>
            <w:r w:rsidRPr="00FE13E8">
              <w:rPr>
                <w:sz w:val="16"/>
                <w:szCs w:val="16"/>
              </w:rPr>
              <w:t>, Pre-Euro</w:t>
            </w:r>
            <w:r w:rsidR="007C5C0E">
              <w:rPr>
                <w:i/>
                <w:iCs/>
                <w:sz w:val="16"/>
                <w:szCs w:val="16"/>
                <w:vertAlign w:val="superscript"/>
              </w:rPr>
              <w:t>g</w:t>
            </w:r>
            <w:r w:rsidRPr="00FE13E8">
              <w:rPr>
                <w:sz w:val="16"/>
                <w:szCs w:val="16"/>
              </w:rPr>
              <w:t xml:space="preserve"> 5</w:t>
            </w:r>
          </w:p>
        </w:tc>
        <w:tc>
          <w:tcPr>
            <w:tcW w:w="460" w:type="pct"/>
            <w:tcBorders>
              <w:top w:val="double" w:sz="4" w:space="0" w:color="auto"/>
              <w:right w:val="single" w:sz="4" w:space="0" w:color="auto"/>
            </w:tcBorders>
            <w:shd w:val="clear" w:color="auto" w:fill="auto"/>
            <w:vAlign w:val="center"/>
          </w:tcPr>
          <w:p w:rsidR="004E0946" w:rsidRPr="005A6FFF" w:rsidRDefault="00C2714E" w:rsidP="004E0946">
            <w:pPr>
              <w:pStyle w:val="NoSpacing"/>
              <w:jc w:val="center"/>
              <w:rPr>
                <w:sz w:val="16"/>
                <w:szCs w:val="16"/>
              </w:rPr>
            </w:pPr>
            <w:r>
              <w:rPr>
                <w:sz w:val="16"/>
                <w:szCs w:val="16"/>
              </w:rPr>
              <w:t>8.0</w:t>
            </w:r>
          </w:p>
        </w:tc>
        <w:tc>
          <w:tcPr>
            <w:tcW w:w="1609" w:type="pct"/>
            <w:tcBorders>
              <w:top w:val="double" w:sz="4" w:space="0" w:color="auto"/>
              <w:left w:val="single" w:sz="4" w:space="0" w:color="auto"/>
            </w:tcBorders>
            <w:shd w:val="clear" w:color="auto" w:fill="auto"/>
            <w:noWrap/>
            <w:vAlign w:val="center"/>
            <w:hideMark/>
          </w:tcPr>
          <w:p w:rsidR="004E0946" w:rsidRPr="00FE13E8" w:rsidRDefault="004E0946" w:rsidP="004E0946">
            <w:pPr>
              <w:pStyle w:val="NoSpacing"/>
              <w:rPr>
                <w:sz w:val="16"/>
                <w:szCs w:val="16"/>
              </w:rPr>
            </w:pPr>
            <w:r w:rsidRPr="00FE13E8">
              <w:rPr>
                <w:sz w:val="16"/>
                <w:szCs w:val="16"/>
              </w:rPr>
              <w:t>Car, Gasoline, &lt;1400cc, Euro 4</w:t>
            </w:r>
          </w:p>
        </w:tc>
        <w:tc>
          <w:tcPr>
            <w:tcW w:w="1874" w:type="pct"/>
            <w:tcBorders>
              <w:top w:val="double" w:sz="4" w:space="0" w:color="auto"/>
            </w:tcBorders>
            <w:shd w:val="clear" w:color="auto" w:fill="auto"/>
            <w:noWrap/>
            <w:vAlign w:val="center"/>
            <w:hideMark/>
          </w:tcPr>
          <w:p w:rsidR="004E0946" w:rsidRPr="00FE13E8" w:rsidRDefault="004E0946" w:rsidP="004E0946">
            <w:pPr>
              <w:pStyle w:val="NoSpacing"/>
              <w:rPr>
                <w:sz w:val="16"/>
                <w:szCs w:val="16"/>
              </w:rPr>
            </w:pPr>
            <w:r w:rsidRPr="00FE13E8">
              <w:rPr>
                <w:sz w:val="16"/>
                <w:szCs w:val="16"/>
              </w:rPr>
              <w:t>Car, Gasoline, &lt;1400cc, Euro 4</w:t>
            </w:r>
          </w:p>
        </w:tc>
      </w:tr>
      <w:tr w:rsidR="00852353" w:rsidRPr="00FE13E8" w:rsidTr="00852353">
        <w:trPr>
          <w:trHeight w:val="454"/>
        </w:trPr>
        <w:tc>
          <w:tcPr>
            <w:tcW w:w="1057" w:type="pct"/>
            <w:shd w:val="clear" w:color="auto" w:fill="auto"/>
            <w:noWrap/>
            <w:vAlign w:val="center"/>
            <w:hideMark/>
          </w:tcPr>
          <w:p w:rsidR="004E0946" w:rsidRPr="00FE13E8" w:rsidRDefault="004E0946" w:rsidP="004E0946">
            <w:pPr>
              <w:pStyle w:val="NoSpacing"/>
              <w:rPr>
                <w:sz w:val="16"/>
                <w:szCs w:val="16"/>
              </w:rPr>
            </w:pPr>
            <w:r w:rsidRPr="00FE13E8">
              <w:rPr>
                <w:sz w:val="16"/>
                <w:szCs w:val="16"/>
              </w:rPr>
              <w:t>Cat. 02: Car, Gasoline,</w:t>
            </w:r>
          </w:p>
          <w:p w:rsidR="004E0946" w:rsidRPr="00FE13E8" w:rsidRDefault="004E0946" w:rsidP="004E0946">
            <w:pPr>
              <w:pStyle w:val="NoSpacing"/>
              <w:rPr>
                <w:sz w:val="16"/>
                <w:szCs w:val="16"/>
              </w:rPr>
            </w:pPr>
            <w:r w:rsidRPr="00FE13E8">
              <w:rPr>
                <w:sz w:val="16"/>
                <w:szCs w:val="16"/>
              </w:rPr>
              <w:t>&lt;1400cc, Euro 5</w:t>
            </w:r>
          </w:p>
        </w:tc>
        <w:tc>
          <w:tcPr>
            <w:tcW w:w="460" w:type="pct"/>
            <w:tcBorders>
              <w:right w:val="single" w:sz="4" w:space="0" w:color="auto"/>
            </w:tcBorders>
            <w:shd w:val="clear" w:color="auto" w:fill="auto"/>
            <w:vAlign w:val="center"/>
          </w:tcPr>
          <w:p w:rsidR="004E0946" w:rsidRPr="005A6FFF" w:rsidRDefault="00C2714E" w:rsidP="004E0946">
            <w:pPr>
              <w:pStyle w:val="NoSpacing"/>
              <w:jc w:val="center"/>
              <w:rPr>
                <w:sz w:val="16"/>
                <w:szCs w:val="16"/>
              </w:rPr>
            </w:pPr>
            <w:r>
              <w:rPr>
                <w:sz w:val="16"/>
                <w:szCs w:val="16"/>
              </w:rPr>
              <w:t>6.5</w:t>
            </w:r>
          </w:p>
        </w:tc>
        <w:tc>
          <w:tcPr>
            <w:tcW w:w="1609" w:type="pct"/>
            <w:tcBorders>
              <w:left w:val="single" w:sz="4" w:space="0" w:color="auto"/>
            </w:tcBorders>
            <w:shd w:val="clear" w:color="auto" w:fill="auto"/>
            <w:noWrap/>
            <w:vAlign w:val="center"/>
            <w:hideMark/>
          </w:tcPr>
          <w:p w:rsidR="004E0946" w:rsidRPr="00FE13E8" w:rsidRDefault="004E0946" w:rsidP="004E0946">
            <w:pPr>
              <w:pStyle w:val="NoSpacing"/>
              <w:rPr>
                <w:sz w:val="16"/>
                <w:szCs w:val="16"/>
              </w:rPr>
            </w:pPr>
            <w:r w:rsidRPr="00FE13E8">
              <w:rPr>
                <w:sz w:val="16"/>
                <w:szCs w:val="16"/>
              </w:rPr>
              <w:t>Car, Gasoline, &lt;1400cc, Euro 5</w:t>
            </w:r>
          </w:p>
        </w:tc>
        <w:tc>
          <w:tcPr>
            <w:tcW w:w="1874" w:type="pct"/>
            <w:shd w:val="clear" w:color="auto" w:fill="auto"/>
            <w:noWrap/>
            <w:vAlign w:val="center"/>
            <w:hideMark/>
          </w:tcPr>
          <w:p w:rsidR="004E0946" w:rsidRPr="00FE13E8" w:rsidRDefault="004E0946" w:rsidP="004E0946">
            <w:pPr>
              <w:pStyle w:val="NoSpacing"/>
              <w:rPr>
                <w:sz w:val="16"/>
                <w:szCs w:val="16"/>
              </w:rPr>
            </w:pPr>
            <w:r w:rsidRPr="00FE13E8">
              <w:rPr>
                <w:sz w:val="16"/>
                <w:szCs w:val="16"/>
              </w:rPr>
              <w:t>(Car, Gasoline, &lt;1400cc, Euro 4) x Euro 5 SAF</w:t>
            </w:r>
          </w:p>
        </w:tc>
      </w:tr>
      <w:tr w:rsidR="00852353" w:rsidRPr="00FE13E8" w:rsidTr="00852353">
        <w:trPr>
          <w:trHeight w:val="454"/>
        </w:trPr>
        <w:tc>
          <w:tcPr>
            <w:tcW w:w="1057" w:type="pct"/>
            <w:shd w:val="clear" w:color="auto" w:fill="auto"/>
            <w:noWrap/>
            <w:vAlign w:val="center"/>
            <w:hideMark/>
          </w:tcPr>
          <w:p w:rsidR="004E0946" w:rsidRPr="00FE13E8" w:rsidRDefault="004E0946" w:rsidP="004E0946">
            <w:pPr>
              <w:pStyle w:val="NoSpacing"/>
              <w:rPr>
                <w:sz w:val="16"/>
                <w:szCs w:val="16"/>
              </w:rPr>
            </w:pPr>
            <w:r w:rsidRPr="00FE13E8">
              <w:rPr>
                <w:sz w:val="16"/>
                <w:szCs w:val="16"/>
              </w:rPr>
              <w:t>Cat. 03: Car, Gasoline,</w:t>
            </w:r>
          </w:p>
          <w:p w:rsidR="004E0946" w:rsidRPr="00FE13E8" w:rsidRDefault="004E0946" w:rsidP="004E0946">
            <w:pPr>
              <w:pStyle w:val="NoSpacing"/>
              <w:rPr>
                <w:sz w:val="16"/>
                <w:szCs w:val="16"/>
              </w:rPr>
            </w:pPr>
            <w:r w:rsidRPr="00FE13E8">
              <w:rPr>
                <w:sz w:val="16"/>
                <w:szCs w:val="16"/>
              </w:rPr>
              <w:t>&lt;1400cc, Euro 6</w:t>
            </w:r>
          </w:p>
        </w:tc>
        <w:tc>
          <w:tcPr>
            <w:tcW w:w="460" w:type="pct"/>
            <w:tcBorders>
              <w:right w:val="single" w:sz="4" w:space="0" w:color="auto"/>
            </w:tcBorders>
            <w:shd w:val="clear" w:color="auto" w:fill="auto"/>
            <w:vAlign w:val="center"/>
          </w:tcPr>
          <w:p w:rsidR="004E0946" w:rsidRPr="005A6FFF" w:rsidRDefault="00C2714E" w:rsidP="004E0946">
            <w:pPr>
              <w:pStyle w:val="NoSpacing"/>
              <w:jc w:val="center"/>
              <w:rPr>
                <w:sz w:val="16"/>
                <w:szCs w:val="16"/>
              </w:rPr>
            </w:pPr>
            <w:r>
              <w:rPr>
                <w:sz w:val="16"/>
                <w:szCs w:val="16"/>
              </w:rPr>
              <w:t>3.6</w:t>
            </w:r>
          </w:p>
        </w:tc>
        <w:tc>
          <w:tcPr>
            <w:tcW w:w="1609" w:type="pct"/>
            <w:tcBorders>
              <w:left w:val="single" w:sz="4" w:space="0" w:color="auto"/>
            </w:tcBorders>
            <w:shd w:val="clear" w:color="auto" w:fill="auto"/>
            <w:noWrap/>
            <w:vAlign w:val="center"/>
            <w:hideMark/>
          </w:tcPr>
          <w:p w:rsidR="004E0946" w:rsidRPr="00FE13E8" w:rsidRDefault="004E0946" w:rsidP="004E0946">
            <w:pPr>
              <w:pStyle w:val="NoSpacing"/>
              <w:rPr>
                <w:sz w:val="16"/>
                <w:szCs w:val="16"/>
              </w:rPr>
            </w:pPr>
            <w:r w:rsidRPr="00FE13E8">
              <w:rPr>
                <w:sz w:val="16"/>
                <w:szCs w:val="16"/>
              </w:rPr>
              <w:t>Car, Gasoline, &lt;1400cc, Euro 6</w:t>
            </w:r>
          </w:p>
        </w:tc>
        <w:tc>
          <w:tcPr>
            <w:tcW w:w="1874" w:type="pct"/>
            <w:shd w:val="clear" w:color="auto" w:fill="auto"/>
            <w:noWrap/>
            <w:vAlign w:val="center"/>
            <w:hideMark/>
          </w:tcPr>
          <w:p w:rsidR="004E0946" w:rsidRPr="00FE13E8" w:rsidRDefault="004E0946" w:rsidP="004E0946">
            <w:pPr>
              <w:pStyle w:val="NoSpacing"/>
              <w:rPr>
                <w:sz w:val="16"/>
                <w:szCs w:val="16"/>
              </w:rPr>
            </w:pPr>
            <w:r w:rsidRPr="00FE13E8">
              <w:rPr>
                <w:sz w:val="16"/>
                <w:szCs w:val="16"/>
              </w:rPr>
              <w:t>(Car, Gasoline, &lt;1400cc, Euro 4) x Euro 6 SAF</w:t>
            </w:r>
          </w:p>
        </w:tc>
      </w:tr>
      <w:tr w:rsidR="00852353" w:rsidRPr="00FE13E8" w:rsidTr="00852353">
        <w:trPr>
          <w:trHeight w:val="454"/>
        </w:trPr>
        <w:tc>
          <w:tcPr>
            <w:tcW w:w="1057" w:type="pct"/>
            <w:shd w:val="clear" w:color="auto" w:fill="auto"/>
            <w:noWrap/>
            <w:vAlign w:val="center"/>
            <w:hideMark/>
          </w:tcPr>
          <w:p w:rsidR="004E0946" w:rsidRPr="00FE13E8" w:rsidRDefault="004E0946" w:rsidP="004E0946">
            <w:pPr>
              <w:pStyle w:val="NoSpacing"/>
              <w:rPr>
                <w:sz w:val="16"/>
                <w:szCs w:val="16"/>
              </w:rPr>
            </w:pPr>
            <w:r w:rsidRPr="00FE13E8">
              <w:rPr>
                <w:sz w:val="16"/>
                <w:szCs w:val="16"/>
              </w:rPr>
              <w:t>Cat. 04: Car, Gasoline,</w:t>
            </w:r>
          </w:p>
          <w:p w:rsidR="004E0946" w:rsidRPr="00FE13E8" w:rsidRDefault="004E0946" w:rsidP="004E0946">
            <w:pPr>
              <w:pStyle w:val="NoSpacing"/>
              <w:rPr>
                <w:sz w:val="16"/>
                <w:szCs w:val="16"/>
              </w:rPr>
            </w:pPr>
            <w:r w:rsidRPr="00FE13E8">
              <w:rPr>
                <w:sz w:val="16"/>
                <w:szCs w:val="16"/>
              </w:rPr>
              <w:t>1400-2000cc, Pre-Euro 5</w:t>
            </w:r>
          </w:p>
        </w:tc>
        <w:tc>
          <w:tcPr>
            <w:tcW w:w="460" w:type="pct"/>
            <w:tcBorders>
              <w:right w:val="single" w:sz="4" w:space="0" w:color="auto"/>
            </w:tcBorders>
            <w:shd w:val="clear" w:color="auto" w:fill="auto"/>
            <w:vAlign w:val="center"/>
          </w:tcPr>
          <w:p w:rsidR="004E0946" w:rsidRPr="005A6FFF" w:rsidRDefault="00C2714E" w:rsidP="004E0946">
            <w:pPr>
              <w:pStyle w:val="NoSpacing"/>
              <w:jc w:val="center"/>
              <w:rPr>
                <w:sz w:val="16"/>
                <w:szCs w:val="16"/>
              </w:rPr>
            </w:pPr>
            <w:r>
              <w:rPr>
                <w:sz w:val="16"/>
                <w:szCs w:val="16"/>
              </w:rPr>
              <w:t>8.5</w:t>
            </w:r>
          </w:p>
        </w:tc>
        <w:tc>
          <w:tcPr>
            <w:tcW w:w="1609" w:type="pct"/>
            <w:tcBorders>
              <w:left w:val="single" w:sz="4" w:space="0" w:color="auto"/>
            </w:tcBorders>
            <w:shd w:val="clear" w:color="auto" w:fill="auto"/>
            <w:noWrap/>
            <w:vAlign w:val="center"/>
            <w:hideMark/>
          </w:tcPr>
          <w:p w:rsidR="004E0946" w:rsidRPr="00FE13E8" w:rsidRDefault="004E0946" w:rsidP="004E0946">
            <w:pPr>
              <w:pStyle w:val="NoSpacing"/>
              <w:rPr>
                <w:sz w:val="16"/>
                <w:szCs w:val="16"/>
              </w:rPr>
            </w:pPr>
            <w:r w:rsidRPr="00FE13E8">
              <w:rPr>
                <w:sz w:val="16"/>
                <w:szCs w:val="16"/>
              </w:rPr>
              <w:t>Car, Gasoline, 1400-2000cc, Euro 4</w:t>
            </w:r>
          </w:p>
        </w:tc>
        <w:tc>
          <w:tcPr>
            <w:tcW w:w="1874" w:type="pct"/>
            <w:shd w:val="clear" w:color="auto" w:fill="auto"/>
            <w:noWrap/>
            <w:vAlign w:val="center"/>
            <w:hideMark/>
          </w:tcPr>
          <w:p w:rsidR="004E0946" w:rsidRPr="00FE13E8" w:rsidRDefault="004E0946" w:rsidP="004E0946">
            <w:pPr>
              <w:pStyle w:val="NoSpacing"/>
              <w:rPr>
                <w:sz w:val="16"/>
                <w:szCs w:val="16"/>
              </w:rPr>
            </w:pPr>
            <w:r w:rsidRPr="00FE13E8">
              <w:rPr>
                <w:sz w:val="16"/>
                <w:szCs w:val="16"/>
              </w:rPr>
              <w:t>Car, Gasoline, 1400-2000cc, Euro 4</w:t>
            </w:r>
          </w:p>
        </w:tc>
      </w:tr>
      <w:tr w:rsidR="00852353" w:rsidRPr="00FE13E8" w:rsidTr="00852353">
        <w:trPr>
          <w:trHeight w:val="454"/>
        </w:trPr>
        <w:tc>
          <w:tcPr>
            <w:tcW w:w="1057" w:type="pct"/>
            <w:shd w:val="clear" w:color="auto" w:fill="auto"/>
            <w:noWrap/>
            <w:vAlign w:val="center"/>
            <w:hideMark/>
          </w:tcPr>
          <w:p w:rsidR="004E0946" w:rsidRPr="00FE13E8" w:rsidRDefault="004E0946" w:rsidP="004E0946">
            <w:pPr>
              <w:pStyle w:val="NoSpacing"/>
              <w:rPr>
                <w:sz w:val="16"/>
                <w:szCs w:val="16"/>
              </w:rPr>
            </w:pPr>
            <w:r w:rsidRPr="00FE13E8">
              <w:rPr>
                <w:sz w:val="16"/>
                <w:szCs w:val="16"/>
              </w:rPr>
              <w:t>Cat. 05: Car, Gasoline,</w:t>
            </w:r>
          </w:p>
          <w:p w:rsidR="004E0946" w:rsidRPr="00FE13E8" w:rsidRDefault="004E0946" w:rsidP="004E0946">
            <w:pPr>
              <w:pStyle w:val="NoSpacing"/>
              <w:rPr>
                <w:sz w:val="16"/>
                <w:szCs w:val="16"/>
              </w:rPr>
            </w:pPr>
            <w:r w:rsidRPr="00FE13E8">
              <w:rPr>
                <w:sz w:val="16"/>
                <w:szCs w:val="16"/>
              </w:rPr>
              <w:t>1400-2000cc, Euro 5</w:t>
            </w:r>
          </w:p>
        </w:tc>
        <w:tc>
          <w:tcPr>
            <w:tcW w:w="460" w:type="pct"/>
            <w:tcBorders>
              <w:right w:val="single" w:sz="4" w:space="0" w:color="auto"/>
            </w:tcBorders>
            <w:shd w:val="clear" w:color="auto" w:fill="auto"/>
            <w:vAlign w:val="center"/>
          </w:tcPr>
          <w:p w:rsidR="004E0946" w:rsidRPr="005A6FFF" w:rsidRDefault="00C2714E" w:rsidP="004E0946">
            <w:pPr>
              <w:pStyle w:val="NoSpacing"/>
              <w:jc w:val="center"/>
              <w:rPr>
                <w:sz w:val="16"/>
                <w:szCs w:val="16"/>
              </w:rPr>
            </w:pPr>
            <w:r>
              <w:rPr>
                <w:sz w:val="16"/>
                <w:szCs w:val="16"/>
              </w:rPr>
              <w:t>6.9</w:t>
            </w:r>
          </w:p>
        </w:tc>
        <w:tc>
          <w:tcPr>
            <w:tcW w:w="1609" w:type="pct"/>
            <w:tcBorders>
              <w:left w:val="single" w:sz="4" w:space="0" w:color="auto"/>
            </w:tcBorders>
            <w:shd w:val="clear" w:color="auto" w:fill="auto"/>
            <w:noWrap/>
            <w:vAlign w:val="center"/>
            <w:hideMark/>
          </w:tcPr>
          <w:p w:rsidR="004E0946" w:rsidRPr="00FE13E8" w:rsidRDefault="004E0946" w:rsidP="004E0946">
            <w:pPr>
              <w:pStyle w:val="NoSpacing"/>
              <w:rPr>
                <w:sz w:val="16"/>
                <w:szCs w:val="16"/>
              </w:rPr>
            </w:pPr>
            <w:r w:rsidRPr="00FE13E8">
              <w:rPr>
                <w:sz w:val="16"/>
                <w:szCs w:val="16"/>
              </w:rPr>
              <w:t>Car, Gasoline, 1400-2000cc, Euro 5</w:t>
            </w:r>
          </w:p>
        </w:tc>
        <w:tc>
          <w:tcPr>
            <w:tcW w:w="1874" w:type="pct"/>
            <w:shd w:val="clear" w:color="auto" w:fill="auto"/>
            <w:noWrap/>
            <w:vAlign w:val="center"/>
            <w:hideMark/>
          </w:tcPr>
          <w:p w:rsidR="004E0946" w:rsidRPr="00FE13E8" w:rsidRDefault="004E0946" w:rsidP="004E0946">
            <w:pPr>
              <w:pStyle w:val="NoSpacing"/>
              <w:rPr>
                <w:sz w:val="16"/>
                <w:szCs w:val="16"/>
              </w:rPr>
            </w:pPr>
            <w:r w:rsidRPr="00FE13E8">
              <w:rPr>
                <w:sz w:val="16"/>
                <w:szCs w:val="16"/>
              </w:rPr>
              <w:t>(Car, Gasoline, 1400-2000cc, Euro 4) x Euro 5 SAF</w:t>
            </w:r>
          </w:p>
        </w:tc>
      </w:tr>
      <w:tr w:rsidR="00852353" w:rsidRPr="00FE13E8" w:rsidTr="00852353">
        <w:trPr>
          <w:trHeight w:val="454"/>
        </w:trPr>
        <w:tc>
          <w:tcPr>
            <w:tcW w:w="1057" w:type="pct"/>
            <w:shd w:val="clear" w:color="auto" w:fill="auto"/>
            <w:noWrap/>
            <w:vAlign w:val="center"/>
            <w:hideMark/>
          </w:tcPr>
          <w:p w:rsidR="004E0946" w:rsidRPr="00FE13E8" w:rsidRDefault="004E0946" w:rsidP="004E0946">
            <w:pPr>
              <w:pStyle w:val="NoSpacing"/>
              <w:rPr>
                <w:sz w:val="16"/>
                <w:szCs w:val="16"/>
              </w:rPr>
            </w:pPr>
            <w:r w:rsidRPr="00FE13E8">
              <w:rPr>
                <w:sz w:val="16"/>
                <w:szCs w:val="16"/>
              </w:rPr>
              <w:t>Cat. 06: Car, Gasoline,</w:t>
            </w:r>
          </w:p>
          <w:p w:rsidR="004E0946" w:rsidRPr="00FE13E8" w:rsidRDefault="004E0946" w:rsidP="004E0946">
            <w:pPr>
              <w:pStyle w:val="NoSpacing"/>
              <w:rPr>
                <w:sz w:val="16"/>
                <w:szCs w:val="16"/>
              </w:rPr>
            </w:pPr>
            <w:r w:rsidRPr="00FE13E8">
              <w:rPr>
                <w:sz w:val="16"/>
                <w:szCs w:val="16"/>
              </w:rPr>
              <w:t>1400-2000cc, Euro 6</w:t>
            </w:r>
          </w:p>
        </w:tc>
        <w:tc>
          <w:tcPr>
            <w:tcW w:w="460" w:type="pct"/>
            <w:tcBorders>
              <w:right w:val="single" w:sz="4" w:space="0" w:color="auto"/>
            </w:tcBorders>
            <w:shd w:val="clear" w:color="auto" w:fill="auto"/>
            <w:vAlign w:val="center"/>
          </w:tcPr>
          <w:p w:rsidR="004E0946" w:rsidRPr="005A6FFF" w:rsidRDefault="00C2714E" w:rsidP="004E0946">
            <w:pPr>
              <w:pStyle w:val="NoSpacing"/>
              <w:jc w:val="center"/>
              <w:rPr>
                <w:sz w:val="16"/>
                <w:szCs w:val="16"/>
              </w:rPr>
            </w:pPr>
            <w:r>
              <w:rPr>
                <w:sz w:val="16"/>
                <w:szCs w:val="16"/>
              </w:rPr>
              <w:t>3.8</w:t>
            </w:r>
          </w:p>
        </w:tc>
        <w:tc>
          <w:tcPr>
            <w:tcW w:w="1609" w:type="pct"/>
            <w:tcBorders>
              <w:left w:val="single" w:sz="4" w:space="0" w:color="auto"/>
            </w:tcBorders>
            <w:shd w:val="clear" w:color="auto" w:fill="auto"/>
            <w:noWrap/>
            <w:vAlign w:val="center"/>
            <w:hideMark/>
          </w:tcPr>
          <w:p w:rsidR="004E0946" w:rsidRPr="00FE13E8" w:rsidRDefault="004E0946" w:rsidP="004E0946">
            <w:pPr>
              <w:pStyle w:val="NoSpacing"/>
              <w:rPr>
                <w:sz w:val="16"/>
                <w:szCs w:val="16"/>
              </w:rPr>
            </w:pPr>
            <w:r w:rsidRPr="00FE13E8">
              <w:rPr>
                <w:sz w:val="16"/>
                <w:szCs w:val="16"/>
              </w:rPr>
              <w:t>Car, Gasoline, 1400-2000cc, Euro 6</w:t>
            </w:r>
          </w:p>
        </w:tc>
        <w:tc>
          <w:tcPr>
            <w:tcW w:w="1874" w:type="pct"/>
            <w:shd w:val="clear" w:color="auto" w:fill="auto"/>
            <w:noWrap/>
            <w:vAlign w:val="center"/>
            <w:hideMark/>
          </w:tcPr>
          <w:p w:rsidR="004E0946" w:rsidRPr="00FE13E8" w:rsidRDefault="004E0946" w:rsidP="004E0946">
            <w:pPr>
              <w:pStyle w:val="NoSpacing"/>
              <w:rPr>
                <w:sz w:val="16"/>
                <w:szCs w:val="16"/>
              </w:rPr>
            </w:pPr>
            <w:r w:rsidRPr="00FE13E8">
              <w:rPr>
                <w:sz w:val="16"/>
                <w:szCs w:val="16"/>
              </w:rPr>
              <w:t>(Car, Gasoline, 1400-2000cc, Euro 4) x Euro 6 SAF</w:t>
            </w:r>
          </w:p>
        </w:tc>
      </w:tr>
      <w:tr w:rsidR="00852353" w:rsidRPr="00FE13E8" w:rsidTr="00852353">
        <w:trPr>
          <w:trHeight w:val="454"/>
        </w:trPr>
        <w:tc>
          <w:tcPr>
            <w:tcW w:w="1057" w:type="pct"/>
            <w:shd w:val="clear" w:color="auto" w:fill="auto"/>
            <w:noWrap/>
            <w:vAlign w:val="center"/>
            <w:hideMark/>
          </w:tcPr>
          <w:p w:rsidR="004E0946" w:rsidRPr="00FE13E8" w:rsidRDefault="004E0946" w:rsidP="004E0946">
            <w:pPr>
              <w:pStyle w:val="NoSpacing"/>
              <w:rPr>
                <w:sz w:val="16"/>
                <w:szCs w:val="16"/>
              </w:rPr>
            </w:pPr>
            <w:r w:rsidRPr="00FE13E8">
              <w:rPr>
                <w:sz w:val="16"/>
                <w:szCs w:val="16"/>
              </w:rPr>
              <w:t>Cat. 07: Car, Gasoline,</w:t>
            </w:r>
          </w:p>
          <w:p w:rsidR="004E0946" w:rsidRPr="00FE13E8" w:rsidRDefault="004E0946" w:rsidP="004E0946">
            <w:pPr>
              <w:pStyle w:val="NoSpacing"/>
              <w:rPr>
                <w:sz w:val="16"/>
                <w:szCs w:val="16"/>
              </w:rPr>
            </w:pPr>
            <w:r w:rsidRPr="00FE13E8">
              <w:rPr>
                <w:sz w:val="16"/>
                <w:szCs w:val="16"/>
              </w:rPr>
              <w:t>&gt;2000cc, Pre-Euro 5</w:t>
            </w:r>
          </w:p>
        </w:tc>
        <w:tc>
          <w:tcPr>
            <w:tcW w:w="460" w:type="pct"/>
            <w:tcBorders>
              <w:right w:val="single" w:sz="4" w:space="0" w:color="auto"/>
            </w:tcBorders>
            <w:shd w:val="clear" w:color="auto" w:fill="auto"/>
            <w:vAlign w:val="center"/>
          </w:tcPr>
          <w:p w:rsidR="004E0946" w:rsidRPr="005A6FFF" w:rsidRDefault="00C2714E" w:rsidP="004E0946">
            <w:pPr>
              <w:pStyle w:val="NoSpacing"/>
              <w:jc w:val="center"/>
              <w:rPr>
                <w:sz w:val="16"/>
                <w:szCs w:val="16"/>
              </w:rPr>
            </w:pPr>
            <w:r>
              <w:rPr>
                <w:sz w:val="16"/>
                <w:szCs w:val="16"/>
              </w:rPr>
              <w:t>2.4</w:t>
            </w:r>
          </w:p>
        </w:tc>
        <w:tc>
          <w:tcPr>
            <w:tcW w:w="1609" w:type="pct"/>
            <w:tcBorders>
              <w:left w:val="single" w:sz="4" w:space="0" w:color="auto"/>
            </w:tcBorders>
            <w:shd w:val="clear" w:color="auto" w:fill="auto"/>
            <w:noWrap/>
            <w:vAlign w:val="center"/>
            <w:hideMark/>
          </w:tcPr>
          <w:p w:rsidR="004E0946" w:rsidRPr="00FE13E8" w:rsidRDefault="004E0946" w:rsidP="004E0946">
            <w:pPr>
              <w:pStyle w:val="NoSpacing"/>
              <w:rPr>
                <w:sz w:val="16"/>
                <w:szCs w:val="16"/>
              </w:rPr>
            </w:pPr>
            <w:r w:rsidRPr="00FE13E8">
              <w:rPr>
                <w:sz w:val="16"/>
                <w:szCs w:val="16"/>
              </w:rPr>
              <w:t>Car, Gasoline, &gt;2000cc, Euro 4</w:t>
            </w:r>
          </w:p>
        </w:tc>
        <w:tc>
          <w:tcPr>
            <w:tcW w:w="1874" w:type="pct"/>
            <w:shd w:val="clear" w:color="auto" w:fill="auto"/>
            <w:noWrap/>
            <w:vAlign w:val="center"/>
            <w:hideMark/>
          </w:tcPr>
          <w:p w:rsidR="004E0946" w:rsidRPr="00FE13E8" w:rsidRDefault="004E0946" w:rsidP="004E0946">
            <w:pPr>
              <w:pStyle w:val="NoSpacing"/>
              <w:rPr>
                <w:sz w:val="16"/>
                <w:szCs w:val="16"/>
              </w:rPr>
            </w:pPr>
            <w:r w:rsidRPr="00FE13E8">
              <w:rPr>
                <w:sz w:val="16"/>
                <w:szCs w:val="16"/>
              </w:rPr>
              <w:t>Car, Gasoline, &gt;2000cc, Euro 4</w:t>
            </w:r>
          </w:p>
        </w:tc>
      </w:tr>
      <w:tr w:rsidR="00852353" w:rsidRPr="00FE13E8" w:rsidTr="00852353">
        <w:trPr>
          <w:trHeight w:val="454"/>
        </w:trPr>
        <w:tc>
          <w:tcPr>
            <w:tcW w:w="1057" w:type="pct"/>
            <w:shd w:val="clear" w:color="auto" w:fill="auto"/>
            <w:noWrap/>
            <w:vAlign w:val="center"/>
            <w:hideMark/>
          </w:tcPr>
          <w:p w:rsidR="004E0946" w:rsidRPr="00FE13E8" w:rsidRDefault="004E0946" w:rsidP="004E0946">
            <w:pPr>
              <w:pStyle w:val="NoSpacing"/>
              <w:rPr>
                <w:sz w:val="16"/>
                <w:szCs w:val="16"/>
              </w:rPr>
            </w:pPr>
            <w:r w:rsidRPr="00FE13E8">
              <w:rPr>
                <w:sz w:val="16"/>
                <w:szCs w:val="16"/>
              </w:rPr>
              <w:t>Cat. 08: Car, Gasoline,</w:t>
            </w:r>
          </w:p>
          <w:p w:rsidR="004E0946" w:rsidRPr="00FE13E8" w:rsidRDefault="004E0946" w:rsidP="004E0946">
            <w:pPr>
              <w:pStyle w:val="NoSpacing"/>
              <w:rPr>
                <w:sz w:val="16"/>
                <w:szCs w:val="16"/>
              </w:rPr>
            </w:pPr>
            <w:r w:rsidRPr="00FE13E8">
              <w:rPr>
                <w:sz w:val="16"/>
                <w:szCs w:val="16"/>
              </w:rPr>
              <w:t>&gt;2000cc, Euro 5</w:t>
            </w:r>
          </w:p>
        </w:tc>
        <w:tc>
          <w:tcPr>
            <w:tcW w:w="460" w:type="pct"/>
            <w:tcBorders>
              <w:right w:val="single" w:sz="4" w:space="0" w:color="auto"/>
            </w:tcBorders>
            <w:shd w:val="clear" w:color="auto" w:fill="auto"/>
            <w:vAlign w:val="center"/>
          </w:tcPr>
          <w:p w:rsidR="004E0946" w:rsidRPr="005A6FFF" w:rsidRDefault="00C2714E" w:rsidP="004E0946">
            <w:pPr>
              <w:pStyle w:val="NoSpacing"/>
              <w:jc w:val="center"/>
              <w:rPr>
                <w:sz w:val="16"/>
                <w:szCs w:val="16"/>
              </w:rPr>
            </w:pPr>
            <w:r>
              <w:rPr>
                <w:sz w:val="16"/>
                <w:szCs w:val="16"/>
              </w:rPr>
              <w:t>1.9</w:t>
            </w:r>
          </w:p>
        </w:tc>
        <w:tc>
          <w:tcPr>
            <w:tcW w:w="1609" w:type="pct"/>
            <w:tcBorders>
              <w:left w:val="single" w:sz="4" w:space="0" w:color="auto"/>
            </w:tcBorders>
            <w:shd w:val="clear" w:color="auto" w:fill="auto"/>
            <w:noWrap/>
            <w:vAlign w:val="center"/>
            <w:hideMark/>
          </w:tcPr>
          <w:p w:rsidR="004E0946" w:rsidRPr="00FE13E8" w:rsidRDefault="004E0946" w:rsidP="004E0946">
            <w:pPr>
              <w:pStyle w:val="NoSpacing"/>
              <w:rPr>
                <w:sz w:val="16"/>
                <w:szCs w:val="16"/>
              </w:rPr>
            </w:pPr>
            <w:r w:rsidRPr="00FE13E8">
              <w:rPr>
                <w:sz w:val="16"/>
                <w:szCs w:val="16"/>
              </w:rPr>
              <w:t>Car, Gasoline, &gt;2000cc, Euro 5</w:t>
            </w:r>
          </w:p>
        </w:tc>
        <w:tc>
          <w:tcPr>
            <w:tcW w:w="1874" w:type="pct"/>
            <w:shd w:val="clear" w:color="auto" w:fill="auto"/>
            <w:noWrap/>
            <w:vAlign w:val="center"/>
            <w:hideMark/>
          </w:tcPr>
          <w:p w:rsidR="004E0946" w:rsidRPr="00FE13E8" w:rsidRDefault="004E0946" w:rsidP="004E0946">
            <w:pPr>
              <w:pStyle w:val="NoSpacing"/>
              <w:rPr>
                <w:sz w:val="16"/>
                <w:szCs w:val="16"/>
              </w:rPr>
            </w:pPr>
            <w:r w:rsidRPr="00FE13E8">
              <w:rPr>
                <w:sz w:val="16"/>
                <w:szCs w:val="16"/>
              </w:rPr>
              <w:t>(Car, Gasoline, &gt;2000cc, Euro 4) x Euro 5 SAF</w:t>
            </w:r>
          </w:p>
        </w:tc>
      </w:tr>
      <w:tr w:rsidR="00852353" w:rsidRPr="00FE13E8" w:rsidTr="00852353">
        <w:trPr>
          <w:trHeight w:val="454"/>
        </w:trPr>
        <w:tc>
          <w:tcPr>
            <w:tcW w:w="1057" w:type="pct"/>
            <w:shd w:val="clear" w:color="auto" w:fill="auto"/>
            <w:noWrap/>
            <w:vAlign w:val="center"/>
            <w:hideMark/>
          </w:tcPr>
          <w:p w:rsidR="004E0946" w:rsidRPr="00FE13E8" w:rsidRDefault="004E0946" w:rsidP="004E0946">
            <w:pPr>
              <w:pStyle w:val="NoSpacing"/>
              <w:rPr>
                <w:sz w:val="16"/>
                <w:szCs w:val="16"/>
              </w:rPr>
            </w:pPr>
            <w:r w:rsidRPr="00FE13E8">
              <w:rPr>
                <w:sz w:val="16"/>
                <w:szCs w:val="16"/>
              </w:rPr>
              <w:t>Cat. 09: Car, Gasoline,</w:t>
            </w:r>
          </w:p>
          <w:p w:rsidR="004E0946" w:rsidRPr="00FE13E8" w:rsidRDefault="004E0946" w:rsidP="004E0946">
            <w:pPr>
              <w:pStyle w:val="NoSpacing"/>
              <w:rPr>
                <w:sz w:val="16"/>
                <w:szCs w:val="16"/>
              </w:rPr>
            </w:pPr>
            <w:r w:rsidRPr="00FE13E8">
              <w:rPr>
                <w:sz w:val="16"/>
                <w:szCs w:val="16"/>
              </w:rPr>
              <w:t>&gt;2000cc, Euro 6</w:t>
            </w:r>
          </w:p>
        </w:tc>
        <w:tc>
          <w:tcPr>
            <w:tcW w:w="460" w:type="pct"/>
            <w:tcBorders>
              <w:right w:val="single" w:sz="4" w:space="0" w:color="auto"/>
            </w:tcBorders>
            <w:shd w:val="clear" w:color="auto" w:fill="auto"/>
            <w:vAlign w:val="center"/>
          </w:tcPr>
          <w:p w:rsidR="004E0946" w:rsidRPr="005A6FFF" w:rsidRDefault="00C2714E" w:rsidP="004E0946">
            <w:pPr>
              <w:pStyle w:val="NoSpacing"/>
              <w:jc w:val="center"/>
              <w:rPr>
                <w:sz w:val="16"/>
                <w:szCs w:val="16"/>
              </w:rPr>
            </w:pPr>
            <w:r>
              <w:rPr>
                <w:sz w:val="16"/>
                <w:szCs w:val="16"/>
              </w:rPr>
              <w:t>1.1</w:t>
            </w:r>
          </w:p>
        </w:tc>
        <w:tc>
          <w:tcPr>
            <w:tcW w:w="1609" w:type="pct"/>
            <w:tcBorders>
              <w:left w:val="single" w:sz="4" w:space="0" w:color="auto"/>
            </w:tcBorders>
            <w:shd w:val="clear" w:color="auto" w:fill="auto"/>
            <w:noWrap/>
            <w:vAlign w:val="center"/>
            <w:hideMark/>
          </w:tcPr>
          <w:p w:rsidR="004E0946" w:rsidRPr="00FE13E8" w:rsidRDefault="004E0946" w:rsidP="004E0946">
            <w:pPr>
              <w:pStyle w:val="NoSpacing"/>
              <w:rPr>
                <w:sz w:val="16"/>
                <w:szCs w:val="16"/>
              </w:rPr>
            </w:pPr>
            <w:r w:rsidRPr="00FE13E8">
              <w:rPr>
                <w:sz w:val="16"/>
                <w:szCs w:val="16"/>
              </w:rPr>
              <w:t>Car, Gasoline, &gt;2000cc, Euro 6</w:t>
            </w:r>
          </w:p>
        </w:tc>
        <w:tc>
          <w:tcPr>
            <w:tcW w:w="1874" w:type="pct"/>
            <w:shd w:val="clear" w:color="auto" w:fill="auto"/>
            <w:noWrap/>
            <w:vAlign w:val="center"/>
            <w:hideMark/>
          </w:tcPr>
          <w:p w:rsidR="004E0946" w:rsidRPr="00FE13E8" w:rsidRDefault="004E0946" w:rsidP="004E0946">
            <w:pPr>
              <w:pStyle w:val="NoSpacing"/>
              <w:rPr>
                <w:sz w:val="16"/>
                <w:szCs w:val="16"/>
              </w:rPr>
            </w:pPr>
            <w:r w:rsidRPr="00FE13E8">
              <w:rPr>
                <w:sz w:val="16"/>
                <w:szCs w:val="16"/>
              </w:rPr>
              <w:t>(Car, Gasoline, &gt;2000cc, Euro 4) x Euro 6 SAF</w:t>
            </w:r>
          </w:p>
        </w:tc>
      </w:tr>
      <w:tr w:rsidR="00852353" w:rsidRPr="00FE13E8" w:rsidTr="00852353">
        <w:trPr>
          <w:trHeight w:val="454"/>
        </w:trPr>
        <w:tc>
          <w:tcPr>
            <w:tcW w:w="1057" w:type="pct"/>
            <w:shd w:val="clear" w:color="auto" w:fill="auto"/>
            <w:noWrap/>
            <w:vAlign w:val="center"/>
            <w:hideMark/>
          </w:tcPr>
          <w:p w:rsidR="004E0946" w:rsidRPr="00FE13E8" w:rsidRDefault="004E0946" w:rsidP="004E0946">
            <w:pPr>
              <w:pStyle w:val="NoSpacing"/>
              <w:rPr>
                <w:sz w:val="16"/>
                <w:szCs w:val="16"/>
              </w:rPr>
            </w:pPr>
            <w:r w:rsidRPr="00FE13E8">
              <w:rPr>
                <w:sz w:val="16"/>
                <w:szCs w:val="16"/>
              </w:rPr>
              <w:t>Cat. 10: Car, Diesel,</w:t>
            </w:r>
          </w:p>
          <w:p w:rsidR="004E0946" w:rsidRPr="00FE13E8" w:rsidRDefault="004E0946" w:rsidP="004E0946">
            <w:pPr>
              <w:pStyle w:val="NoSpacing"/>
              <w:rPr>
                <w:sz w:val="16"/>
                <w:szCs w:val="16"/>
              </w:rPr>
            </w:pPr>
            <w:r w:rsidRPr="00FE13E8">
              <w:rPr>
                <w:sz w:val="16"/>
                <w:szCs w:val="16"/>
              </w:rPr>
              <w:t>&lt;2000cc, Pre-Euro 5</w:t>
            </w:r>
          </w:p>
        </w:tc>
        <w:tc>
          <w:tcPr>
            <w:tcW w:w="460" w:type="pct"/>
            <w:tcBorders>
              <w:right w:val="single" w:sz="4" w:space="0" w:color="auto"/>
            </w:tcBorders>
            <w:shd w:val="clear" w:color="auto" w:fill="auto"/>
            <w:vAlign w:val="center"/>
          </w:tcPr>
          <w:p w:rsidR="004E0946" w:rsidRPr="005A6FFF" w:rsidRDefault="00C2714E" w:rsidP="004E0946">
            <w:pPr>
              <w:pStyle w:val="NoSpacing"/>
              <w:jc w:val="center"/>
              <w:rPr>
                <w:sz w:val="16"/>
                <w:szCs w:val="16"/>
              </w:rPr>
            </w:pPr>
            <w:r>
              <w:rPr>
                <w:sz w:val="16"/>
                <w:szCs w:val="16"/>
              </w:rPr>
              <w:t>8.8</w:t>
            </w:r>
          </w:p>
        </w:tc>
        <w:tc>
          <w:tcPr>
            <w:tcW w:w="1609" w:type="pct"/>
            <w:tcBorders>
              <w:left w:val="single" w:sz="4" w:space="0" w:color="auto"/>
            </w:tcBorders>
            <w:shd w:val="clear" w:color="auto" w:fill="auto"/>
            <w:noWrap/>
            <w:vAlign w:val="center"/>
            <w:hideMark/>
          </w:tcPr>
          <w:p w:rsidR="004E0946" w:rsidRPr="00FE13E8" w:rsidRDefault="004E0946" w:rsidP="004E0946">
            <w:pPr>
              <w:pStyle w:val="NoSpacing"/>
              <w:rPr>
                <w:sz w:val="16"/>
                <w:szCs w:val="16"/>
              </w:rPr>
            </w:pPr>
            <w:r w:rsidRPr="00FE13E8">
              <w:rPr>
                <w:sz w:val="16"/>
                <w:szCs w:val="16"/>
              </w:rPr>
              <w:t>Car, Diesel, 1400-2000cc, Euro 4</w:t>
            </w:r>
          </w:p>
        </w:tc>
        <w:tc>
          <w:tcPr>
            <w:tcW w:w="1874" w:type="pct"/>
            <w:shd w:val="clear" w:color="auto" w:fill="auto"/>
            <w:noWrap/>
            <w:vAlign w:val="center"/>
            <w:hideMark/>
          </w:tcPr>
          <w:p w:rsidR="004E0946" w:rsidRPr="00FE13E8" w:rsidRDefault="004E0946" w:rsidP="004E0946">
            <w:pPr>
              <w:pStyle w:val="NoSpacing"/>
              <w:rPr>
                <w:sz w:val="16"/>
                <w:szCs w:val="16"/>
              </w:rPr>
            </w:pPr>
            <w:r w:rsidRPr="00FE13E8">
              <w:rPr>
                <w:sz w:val="16"/>
                <w:szCs w:val="16"/>
              </w:rPr>
              <w:t>Car, Diesel, 1400-2000cc, Euro 4</w:t>
            </w:r>
          </w:p>
        </w:tc>
      </w:tr>
      <w:tr w:rsidR="00852353" w:rsidRPr="00FE13E8" w:rsidTr="00852353">
        <w:trPr>
          <w:trHeight w:val="454"/>
        </w:trPr>
        <w:tc>
          <w:tcPr>
            <w:tcW w:w="1057" w:type="pct"/>
            <w:shd w:val="clear" w:color="auto" w:fill="auto"/>
            <w:noWrap/>
            <w:vAlign w:val="center"/>
            <w:hideMark/>
          </w:tcPr>
          <w:p w:rsidR="004E0946" w:rsidRPr="00FE13E8" w:rsidRDefault="004E0946" w:rsidP="004E0946">
            <w:pPr>
              <w:pStyle w:val="NoSpacing"/>
              <w:rPr>
                <w:sz w:val="16"/>
                <w:szCs w:val="16"/>
              </w:rPr>
            </w:pPr>
            <w:r w:rsidRPr="00FE13E8">
              <w:rPr>
                <w:sz w:val="16"/>
                <w:szCs w:val="16"/>
              </w:rPr>
              <w:lastRenderedPageBreak/>
              <w:t>Cat. 11: Car, Diesel,</w:t>
            </w:r>
          </w:p>
          <w:p w:rsidR="004E0946" w:rsidRPr="00FE13E8" w:rsidRDefault="004E0946" w:rsidP="004E0946">
            <w:pPr>
              <w:pStyle w:val="NoSpacing"/>
              <w:rPr>
                <w:sz w:val="16"/>
                <w:szCs w:val="16"/>
              </w:rPr>
            </w:pPr>
            <w:r w:rsidRPr="00FE13E8">
              <w:rPr>
                <w:sz w:val="16"/>
                <w:szCs w:val="16"/>
              </w:rPr>
              <w:t>&lt;2000cc, Euro 5</w:t>
            </w:r>
          </w:p>
        </w:tc>
        <w:tc>
          <w:tcPr>
            <w:tcW w:w="460" w:type="pct"/>
            <w:tcBorders>
              <w:right w:val="single" w:sz="4" w:space="0" w:color="auto"/>
            </w:tcBorders>
            <w:shd w:val="clear" w:color="auto" w:fill="auto"/>
            <w:vAlign w:val="center"/>
          </w:tcPr>
          <w:p w:rsidR="004E0946" w:rsidRPr="005A6FFF" w:rsidRDefault="00C2714E" w:rsidP="004E0946">
            <w:pPr>
              <w:pStyle w:val="NoSpacing"/>
              <w:jc w:val="center"/>
              <w:rPr>
                <w:sz w:val="16"/>
                <w:szCs w:val="16"/>
              </w:rPr>
            </w:pPr>
            <w:r>
              <w:rPr>
                <w:sz w:val="16"/>
                <w:szCs w:val="16"/>
              </w:rPr>
              <w:t>12.1</w:t>
            </w:r>
          </w:p>
        </w:tc>
        <w:tc>
          <w:tcPr>
            <w:tcW w:w="1609" w:type="pct"/>
            <w:tcBorders>
              <w:left w:val="single" w:sz="4" w:space="0" w:color="auto"/>
            </w:tcBorders>
            <w:shd w:val="clear" w:color="auto" w:fill="auto"/>
            <w:noWrap/>
            <w:vAlign w:val="center"/>
            <w:hideMark/>
          </w:tcPr>
          <w:p w:rsidR="004E0946" w:rsidRPr="00FE13E8" w:rsidRDefault="004E0946" w:rsidP="004E0946">
            <w:pPr>
              <w:pStyle w:val="NoSpacing"/>
              <w:rPr>
                <w:sz w:val="16"/>
                <w:szCs w:val="16"/>
              </w:rPr>
            </w:pPr>
            <w:r w:rsidRPr="00FE13E8">
              <w:rPr>
                <w:sz w:val="16"/>
                <w:szCs w:val="16"/>
              </w:rPr>
              <w:t>Car, Diesel, 1400-2000cc, Euro 5</w:t>
            </w:r>
          </w:p>
        </w:tc>
        <w:tc>
          <w:tcPr>
            <w:tcW w:w="1874" w:type="pct"/>
            <w:shd w:val="clear" w:color="auto" w:fill="auto"/>
            <w:noWrap/>
            <w:vAlign w:val="center"/>
            <w:hideMark/>
          </w:tcPr>
          <w:p w:rsidR="004E0946" w:rsidRPr="00FE13E8" w:rsidRDefault="004E0946" w:rsidP="004E0946">
            <w:pPr>
              <w:pStyle w:val="NoSpacing"/>
              <w:rPr>
                <w:sz w:val="16"/>
                <w:szCs w:val="16"/>
              </w:rPr>
            </w:pPr>
            <w:r w:rsidRPr="00FE13E8">
              <w:rPr>
                <w:sz w:val="16"/>
                <w:szCs w:val="16"/>
              </w:rPr>
              <w:t>(Car, Diesel, 1400-2000cc, Euro 4) x Euro 5 SAF</w:t>
            </w:r>
          </w:p>
        </w:tc>
      </w:tr>
      <w:tr w:rsidR="00852353" w:rsidRPr="00FE13E8" w:rsidTr="00852353">
        <w:trPr>
          <w:trHeight w:val="454"/>
        </w:trPr>
        <w:tc>
          <w:tcPr>
            <w:tcW w:w="1057" w:type="pct"/>
            <w:shd w:val="clear" w:color="auto" w:fill="auto"/>
            <w:noWrap/>
            <w:vAlign w:val="center"/>
            <w:hideMark/>
          </w:tcPr>
          <w:p w:rsidR="004E0946" w:rsidRPr="00FE13E8" w:rsidRDefault="004E0946" w:rsidP="004E0946">
            <w:pPr>
              <w:pStyle w:val="NoSpacing"/>
              <w:rPr>
                <w:sz w:val="16"/>
                <w:szCs w:val="16"/>
              </w:rPr>
            </w:pPr>
            <w:r w:rsidRPr="00FE13E8">
              <w:rPr>
                <w:sz w:val="16"/>
                <w:szCs w:val="16"/>
              </w:rPr>
              <w:t>Cat. 12: Car, Diesel,</w:t>
            </w:r>
          </w:p>
          <w:p w:rsidR="004E0946" w:rsidRPr="00FE13E8" w:rsidRDefault="004E0946" w:rsidP="004E0946">
            <w:pPr>
              <w:pStyle w:val="NoSpacing"/>
              <w:rPr>
                <w:sz w:val="16"/>
                <w:szCs w:val="16"/>
              </w:rPr>
            </w:pPr>
            <w:r w:rsidRPr="00FE13E8">
              <w:rPr>
                <w:sz w:val="16"/>
                <w:szCs w:val="16"/>
              </w:rPr>
              <w:t>&lt;2000cc, Euro 6</w:t>
            </w:r>
          </w:p>
        </w:tc>
        <w:tc>
          <w:tcPr>
            <w:tcW w:w="460" w:type="pct"/>
            <w:tcBorders>
              <w:right w:val="single" w:sz="4" w:space="0" w:color="auto"/>
            </w:tcBorders>
            <w:shd w:val="clear" w:color="auto" w:fill="auto"/>
            <w:vAlign w:val="center"/>
          </w:tcPr>
          <w:p w:rsidR="004E0946" w:rsidRPr="005A6FFF" w:rsidRDefault="00C2714E" w:rsidP="004E0946">
            <w:pPr>
              <w:pStyle w:val="NoSpacing"/>
              <w:jc w:val="center"/>
              <w:rPr>
                <w:sz w:val="16"/>
                <w:szCs w:val="16"/>
              </w:rPr>
            </w:pPr>
            <w:r>
              <w:rPr>
                <w:sz w:val="16"/>
                <w:szCs w:val="16"/>
              </w:rPr>
              <w:t>6.8</w:t>
            </w:r>
          </w:p>
        </w:tc>
        <w:tc>
          <w:tcPr>
            <w:tcW w:w="1609" w:type="pct"/>
            <w:tcBorders>
              <w:left w:val="single" w:sz="4" w:space="0" w:color="auto"/>
            </w:tcBorders>
            <w:shd w:val="clear" w:color="auto" w:fill="auto"/>
            <w:noWrap/>
            <w:vAlign w:val="center"/>
            <w:hideMark/>
          </w:tcPr>
          <w:p w:rsidR="004E0946" w:rsidRPr="00FE13E8" w:rsidRDefault="004E0946" w:rsidP="004E0946">
            <w:pPr>
              <w:pStyle w:val="NoSpacing"/>
              <w:rPr>
                <w:sz w:val="16"/>
                <w:szCs w:val="16"/>
              </w:rPr>
            </w:pPr>
            <w:r w:rsidRPr="00FE13E8">
              <w:rPr>
                <w:sz w:val="16"/>
                <w:szCs w:val="16"/>
              </w:rPr>
              <w:t>Car, Diesel, 1400-2000cc, Euro 6</w:t>
            </w:r>
          </w:p>
        </w:tc>
        <w:tc>
          <w:tcPr>
            <w:tcW w:w="1874" w:type="pct"/>
            <w:shd w:val="clear" w:color="auto" w:fill="auto"/>
            <w:noWrap/>
            <w:vAlign w:val="center"/>
            <w:hideMark/>
          </w:tcPr>
          <w:p w:rsidR="004E0946" w:rsidRPr="00FE13E8" w:rsidRDefault="004E0946" w:rsidP="004E0946">
            <w:pPr>
              <w:pStyle w:val="NoSpacing"/>
              <w:rPr>
                <w:sz w:val="16"/>
                <w:szCs w:val="16"/>
              </w:rPr>
            </w:pPr>
            <w:r w:rsidRPr="00FE13E8">
              <w:rPr>
                <w:sz w:val="16"/>
                <w:szCs w:val="16"/>
              </w:rPr>
              <w:t>(Car, Diesel, 1400-2000cc, Euro 4) x Euro 6 SAF</w:t>
            </w:r>
          </w:p>
        </w:tc>
      </w:tr>
      <w:tr w:rsidR="00852353" w:rsidRPr="00FE13E8" w:rsidTr="00852353">
        <w:trPr>
          <w:trHeight w:val="454"/>
        </w:trPr>
        <w:tc>
          <w:tcPr>
            <w:tcW w:w="1057" w:type="pct"/>
            <w:shd w:val="clear" w:color="auto" w:fill="auto"/>
            <w:noWrap/>
            <w:vAlign w:val="center"/>
            <w:hideMark/>
          </w:tcPr>
          <w:p w:rsidR="004E0946" w:rsidRPr="00FE13E8" w:rsidRDefault="004E0946" w:rsidP="004E0946">
            <w:pPr>
              <w:pStyle w:val="NoSpacing"/>
              <w:rPr>
                <w:sz w:val="16"/>
                <w:szCs w:val="16"/>
              </w:rPr>
            </w:pPr>
            <w:r w:rsidRPr="00FE13E8">
              <w:rPr>
                <w:sz w:val="16"/>
                <w:szCs w:val="16"/>
              </w:rPr>
              <w:t>Cat. 13: Car, Diesel,</w:t>
            </w:r>
          </w:p>
          <w:p w:rsidR="004E0946" w:rsidRPr="00FE13E8" w:rsidRDefault="004E0946" w:rsidP="004E0946">
            <w:pPr>
              <w:pStyle w:val="NoSpacing"/>
              <w:rPr>
                <w:sz w:val="16"/>
                <w:szCs w:val="16"/>
              </w:rPr>
            </w:pPr>
            <w:r w:rsidRPr="00FE13E8">
              <w:rPr>
                <w:sz w:val="16"/>
                <w:szCs w:val="16"/>
              </w:rPr>
              <w:t>&gt;2000cc, Pre-Euro 5</w:t>
            </w:r>
          </w:p>
        </w:tc>
        <w:tc>
          <w:tcPr>
            <w:tcW w:w="460" w:type="pct"/>
            <w:tcBorders>
              <w:right w:val="single" w:sz="4" w:space="0" w:color="auto"/>
            </w:tcBorders>
            <w:shd w:val="clear" w:color="auto" w:fill="auto"/>
            <w:vAlign w:val="center"/>
          </w:tcPr>
          <w:p w:rsidR="004E0946" w:rsidRPr="005A6FFF" w:rsidRDefault="00C2714E" w:rsidP="004E0946">
            <w:pPr>
              <w:pStyle w:val="NoSpacing"/>
              <w:jc w:val="center"/>
              <w:rPr>
                <w:sz w:val="16"/>
                <w:szCs w:val="16"/>
              </w:rPr>
            </w:pPr>
            <w:r>
              <w:rPr>
                <w:sz w:val="16"/>
                <w:szCs w:val="16"/>
              </w:rPr>
              <w:t>3.7</w:t>
            </w:r>
          </w:p>
        </w:tc>
        <w:tc>
          <w:tcPr>
            <w:tcW w:w="1609" w:type="pct"/>
            <w:tcBorders>
              <w:left w:val="single" w:sz="4" w:space="0" w:color="auto"/>
            </w:tcBorders>
            <w:shd w:val="clear" w:color="auto" w:fill="auto"/>
            <w:noWrap/>
            <w:vAlign w:val="center"/>
            <w:hideMark/>
          </w:tcPr>
          <w:p w:rsidR="004E0946" w:rsidRPr="00FE13E8" w:rsidRDefault="004E0946" w:rsidP="004E0946">
            <w:pPr>
              <w:pStyle w:val="NoSpacing"/>
              <w:rPr>
                <w:sz w:val="16"/>
                <w:szCs w:val="16"/>
              </w:rPr>
            </w:pPr>
            <w:r w:rsidRPr="00FE13E8">
              <w:rPr>
                <w:sz w:val="16"/>
                <w:szCs w:val="16"/>
              </w:rPr>
              <w:t>Car, Diesel, &gt;2000cc, Euro 4</w:t>
            </w:r>
          </w:p>
        </w:tc>
        <w:tc>
          <w:tcPr>
            <w:tcW w:w="1874" w:type="pct"/>
            <w:shd w:val="clear" w:color="auto" w:fill="auto"/>
            <w:noWrap/>
            <w:vAlign w:val="center"/>
            <w:hideMark/>
          </w:tcPr>
          <w:p w:rsidR="004E0946" w:rsidRPr="00FE13E8" w:rsidRDefault="004E0946" w:rsidP="004E0946">
            <w:pPr>
              <w:pStyle w:val="NoSpacing"/>
              <w:rPr>
                <w:sz w:val="16"/>
                <w:szCs w:val="16"/>
              </w:rPr>
            </w:pPr>
            <w:r w:rsidRPr="00FE13E8">
              <w:rPr>
                <w:sz w:val="16"/>
                <w:szCs w:val="16"/>
              </w:rPr>
              <w:t>Car, Diesel, &gt;2000cc, Euro 4</w:t>
            </w:r>
          </w:p>
        </w:tc>
      </w:tr>
      <w:tr w:rsidR="00852353" w:rsidRPr="00FE13E8" w:rsidTr="00852353">
        <w:trPr>
          <w:trHeight w:val="454"/>
        </w:trPr>
        <w:tc>
          <w:tcPr>
            <w:tcW w:w="1057" w:type="pct"/>
            <w:shd w:val="clear" w:color="auto" w:fill="auto"/>
            <w:noWrap/>
            <w:vAlign w:val="center"/>
            <w:hideMark/>
          </w:tcPr>
          <w:p w:rsidR="004E0946" w:rsidRPr="00FE13E8" w:rsidRDefault="004E0946" w:rsidP="004E0946">
            <w:pPr>
              <w:pStyle w:val="NoSpacing"/>
              <w:rPr>
                <w:sz w:val="16"/>
                <w:szCs w:val="16"/>
              </w:rPr>
            </w:pPr>
            <w:r w:rsidRPr="00FE13E8">
              <w:rPr>
                <w:sz w:val="16"/>
                <w:szCs w:val="16"/>
              </w:rPr>
              <w:t>Cat. 14: Car, Diesel,</w:t>
            </w:r>
          </w:p>
          <w:p w:rsidR="004E0946" w:rsidRPr="00FE13E8" w:rsidRDefault="004E0946" w:rsidP="004E0946">
            <w:pPr>
              <w:pStyle w:val="NoSpacing"/>
              <w:rPr>
                <w:sz w:val="16"/>
                <w:szCs w:val="16"/>
              </w:rPr>
            </w:pPr>
            <w:r w:rsidRPr="00FE13E8">
              <w:rPr>
                <w:sz w:val="16"/>
                <w:szCs w:val="16"/>
              </w:rPr>
              <w:t>&gt;2000cc, Euro 5</w:t>
            </w:r>
          </w:p>
        </w:tc>
        <w:tc>
          <w:tcPr>
            <w:tcW w:w="460" w:type="pct"/>
            <w:tcBorders>
              <w:right w:val="single" w:sz="4" w:space="0" w:color="auto"/>
            </w:tcBorders>
            <w:shd w:val="clear" w:color="auto" w:fill="auto"/>
            <w:vAlign w:val="center"/>
          </w:tcPr>
          <w:p w:rsidR="004E0946" w:rsidRPr="005A6FFF" w:rsidRDefault="00C2714E" w:rsidP="004E0946">
            <w:pPr>
              <w:pStyle w:val="NoSpacing"/>
              <w:jc w:val="center"/>
              <w:rPr>
                <w:sz w:val="16"/>
                <w:szCs w:val="16"/>
              </w:rPr>
            </w:pPr>
            <w:r>
              <w:rPr>
                <w:sz w:val="16"/>
                <w:szCs w:val="16"/>
              </w:rPr>
              <w:t>5.1</w:t>
            </w:r>
          </w:p>
        </w:tc>
        <w:tc>
          <w:tcPr>
            <w:tcW w:w="1609" w:type="pct"/>
            <w:tcBorders>
              <w:left w:val="single" w:sz="4" w:space="0" w:color="auto"/>
            </w:tcBorders>
            <w:shd w:val="clear" w:color="auto" w:fill="auto"/>
            <w:noWrap/>
            <w:vAlign w:val="center"/>
            <w:hideMark/>
          </w:tcPr>
          <w:p w:rsidR="004E0946" w:rsidRPr="00FE13E8" w:rsidRDefault="004E0946" w:rsidP="004E0946">
            <w:pPr>
              <w:pStyle w:val="NoSpacing"/>
              <w:rPr>
                <w:sz w:val="16"/>
                <w:szCs w:val="16"/>
              </w:rPr>
            </w:pPr>
            <w:r w:rsidRPr="00FE13E8">
              <w:rPr>
                <w:sz w:val="16"/>
                <w:szCs w:val="16"/>
              </w:rPr>
              <w:t>Car, Diesel, &gt;2000cc, Euro 5</w:t>
            </w:r>
          </w:p>
        </w:tc>
        <w:tc>
          <w:tcPr>
            <w:tcW w:w="1874" w:type="pct"/>
            <w:shd w:val="clear" w:color="auto" w:fill="auto"/>
            <w:noWrap/>
            <w:vAlign w:val="center"/>
            <w:hideMark/>
          </w:tcPr>
          <w:p w:rsidR="004E0946" w:rsidRPr="00FE13E8" w:rsidRDefault="004E0946" w:rsidP="004E0946">
            <w:pPr>
              <w:pStyle w:val="NoSpacing"/>
              <w:rPr>
                <w:sz w:val="16"/>
                <w:szCs w:val="16"/>
              </w:rPr>
            </w:pPr>
            <w:r w:rsidRPr="00FE13E8">
              <w:rPr>
                <w:sz w:val="16"/>
                <w:szCs w:val="16"/>
              </w:rPr>
              <w:t>(Car, Diesel, &gt;2000cc, Euro 4) x Euro 5 SAF</w:t>
            </w:r>
          </w:p>
        </w:tc>
      </w:tr>
      <w:tr w:rsidR="00852353" w:rsidRPr="00FE13E8" w:rsidTr="00852353">
        <w:trPr>
          <w:trHeight w:val="454"/>
        </w:trPr>
        <w:tc>
          <w:tcPr>
            <w:tcW w:w="1057" w:type="pct"/>
            <w:shd w:val="clear" w:color="auto" w:fill="auto"/>
            <w:noWrap/>
            <w:vAlign w:val="center"/>
            <w:hideMark/>
          </w:tcPr>
          <w:p w:rsidR="004E0946" w:rsidRPr="00FE13E8" w:rsidRDefault="004E0946" w:rsidP="004E0946">
            <w:pPr>
              <w:pStyle w:val="NoSpacing"/>
              <w:rPr>
                <w:sz w:val="16"/>
                <w:szCs w:val="16"/>
              </w:rPr>
            </w:pPr>
            <w:r w:rsidRPr="00FE13E8">
              <w:rPr>
                <w:sz w:val="16"/>
                <w:szCs w:val="16"/>
              </w:rPr>
              <w:t>Cat. 15: Car, Diesel,</w:t>
            </w:r>
          </w:p>
          <w:p w:rsidR="004E0946" w:rsidRPr="00FE13E8" w:rsidRDefault="004E0946" w:rsidP="004E0946">
            <w:pPr>
              <w:pStyle w:val="NoSpacing"/>
              <w:rPr>
                <w:sz w:val="16"/>
                <w:szCs w:val="16"/>
              </w:rPr>
            </w:pPr>
            <w:r w:rsidRPr="00FE13E8">
              <w:rPr>
                <w:sz w:val="16"/>
                <w:szCs w:val="16"/>
              </w:rPr>
              <w:t>&gt;2000cc, Euro 6</w:t>
            </w:r>
          </w:p>
        </w:tc>
        <w:tc>
          <w:tcPr>
            <w:tcW w:w="460" w:type="pct"/>
            <w:tcBorders>
              <w:right w:val="single" w:sz="4" w:space="0" w:color="auto"/>
            </w:tcBorders>
            <w:shd w:val="clear" w:color="auto" w:fill="auto"/>
            <w:vAlign w:val="center"/>
          </w:tcPr>
          <w:p w:rsidR="004E0946" w:rsidRPr="005A6FFF" w:rsidRDefault="00C2714E" w:rsidP="004E0946">
            <w:pPr>
              <w:pStyle w:val="NoSpacing"/>
              <w:jc w:val="center"/>
              <w:rPr>
                <w:sz w:val="16"/>
                <w:szCs w:val="16"/>
              </w:rPr>
            </w:pPr>
            <w:r>
              <w:rPr>
                <w:sz w:val="16"/>
                <w:szCs w:val="16"/>
              </w:rPr>
              <w:t>2.9</w:t>
            </w:r>
          </w:p>
        </w:tc>
        <w:tc>
          <w:tcPr>
            <w:tcW w:w="1609" w:type="pct"/>
            <w:tcBorders>
              <w:left w:val="single" w:sz="4" w:space="0" w:color="auto"/>
            </w:tcBorders>
            <w:shd w:val="clear" w:color="auto" w:fill="auto"/>
            <w:noWrap/>
            <w:vAlign w:val="center"/>
            <w:hideMark/>
          </w:tcPr>
          <w:p w:rsidR="004E0946" w:rsidRPr="00FE13E8" w:rsidRDefault="004E0946" w:rsidP="004E0946">
            <w:pPr>
              <w:pStyle w:val="NoSpacing"/>
              <w:rPr>
                <w:sz w:val="16"/>
                <w:szCs w:val="16"/>
              </w:rPr>
            </w:pPr>
            <w:r w:rsidRPr="00FE13E8">
              <w:rPr>
                <w:sz w:val="16"/>
                <w:szCs w:val="16"/>
              </w:rPr>
              <w:t>Car, Diesel, &gt;2000cc, Euro 6</w:t>
            </w:r>
          </w:p>
        </w:tc>
        <w:tc>
          <w:tcPr>
            <w:tcW w:w="1874" w:type="pct"/>
            <w:shd w:val="clear" w:color="auto" w:fill="auto"/>
            <w:noWrap/>
            <w:vAlign w:val="center"/>
            <w:hideMark/>
          </w:tcPr>
          <w:p w:rsidR="004E0946" w:rsidRPr="00FE13E8" w:rsidRDefault="004E0946" w:rsidP="004E0946">
            <w:pPr>
              <w:pStyle w:val="NoSpacing"/>
              <w:rPr>
                <w:sz w:val="16"/>
                <w:szCs w:val="16"/>
              </w:rPr>
            </w:pPr>
            <w:r w:rsidRPr="00FE13E8">
              <w:rPr>
                <w:sz w:val="16"/>
                <w:szCs w:val="16"/>
              </w:rPr>
              <w:t>(Car, Diesel, &gt;2000cc, Euro 4) x Euro 6 SAF</w:t>
            </w:r>
          </w:p>
        </w:tc>
      </w:tr>
      <w:tr w:rsidR="00852353" w:rsidRPr="00FE13E8" w:rsidTr="00852353">
        <w:trPr>
          <w:trHeight w:val="454"/>
        </w:trPr>
        <w:tc>
          <w:tcPr>
            <w:tcW w:w="1057" w:type="pct"/>
            <w:shd w:val="clear" w:color="auto" w:fill="auto"/>
            <w:noWrap/>
            <w:vAlign w:val="center"/>
            <w:hideMark/>
          </w:tcPr>
          <w:p w:rsidR="004E0946" w:rsidRPr="00FE13E8" w:rsidRDefault="004E0946" w:rsidP="004E0946">
            <w:pPr>
              <w:pStyle w:val="NoSpacing"/>
              <w:rPr>
                <w:sz w:val="16"/>
                <w:szCs w:val="16"/>
              </w:rPr>
            </w:pPr>
            <w:r w:rsidRPr="00FE13E8">
              <w:rPr>
                <w:sz w:val="16"/>
                <w:szCs w:val="16"/>
              </w:rPr>
              <w:t>Cat. 16: LGV</w:t>
            </w:r>
            <w:r w:rsidR="007C5C0E">
              <w:rPr>
                <w:i/>
                <w:iCs/>
                <w:sz w:val="16"/>
                <w:szCs w:val="16"/>
                <w:vertAlign w:val="superscript"/>
              </w:rPr>
              <w:t>h</w:t>
            </w:r>
            <w:r w:rsidRPr="00FE13E8">
              <w:rPr>
                <w:sz w:val="16"/>
                <w:szCs w:val="16"/>
              </w:rPr>
              <w:t>, Gasoline,</w:t>
            </w:r>
          </w:p>
          <w:p w:rsidR="004E0946" w:rsidRPr="00FE13E8" w:rsidRDefault="004E0946" w:rsidP="004E0946">
            <w:pPr>
              <w:pStyle w:val="NoSpacing"/>
              <w:rPr>
                <w:sz w:val="16"/>
                <w:szCs w:val="16"/>
              </w:rPr>
            </w:pPr>
            <w:r w:rsidRPr="00FE13E8">
              <w:rPr>
                <w:sz w:val="16"/>
                <w:szCs w:val="16"/>
              </w:rPr>
              <w:t>All</w:t>
            </w:r>
          </w:p>
        </w:tc>
        <w:tc>
          <w:tcPr>
            <w:tcW w:w="460" w:type="pct"/>
            <w:tcBorders>
              <w:right w:val="single" w:sz="4" w:space="0" w:color="auto"/>
            </w:tcBorders>
            <w:shd w:val="clear" w:color="auto" w:fill="auto"/>
            <w:vAlign w:val="center"/>
          </w:tcPr>
          <w:p w:rsidR="004E0946" w:rsidRPr="005A6FFF" w:rsidRDefault="00C2714E" w:rsidP="004E0946">
            <w:pPr>
              <w:pStyle w:val="NoSpacing"/>
              <w:jc w:val="center"/>
              <w:rPr>
                <w:sz w:val="16"/>
                <w:szCs w:val="16"/>
              </w:rPr>
            </w:pPr>
            <w:r>
              <w:rPr>
                <w:sz w:val="16"/>
                <w:szCs w:val="16"/>
              </w:rPr>
              <w:t>0.3</w:t>
            </w:r>
          </w:p>
        </w:tc>
        <w:tc>
          <w:tcPr>
            <w:tcW w:w="1609" w:type="pct"/>
            <w:tcBorders>
              <w:left w:val="single" w:sz="4" w:space="0" w:color="auto"/>
            </w:tcBorders>
            <w:shd w:val="clear" w:color="auto" w:fill="auto"/>
            <w:noWrap/>
            <w:vAlign w:val="center"/>
            <w:hideMark/>
          </w:tcPr>
          <w:p w:rsidR="004E0946" w:rsidRPr="00FE13E8" w:rsidRDefault="004E0946" w:rsidP="004E0946">
            <w:pPr>
              <w:pStyle w:val="NoSpacing"/>
              <w:rPr>
                <w:sz w:val="16"/>
                <w:szCs w:val="16"/>
              </w:rPr>
            </w:pPr>
            <w:r w:rsidRPr="00FE13E8">
              <w:rPr>
                <w:sz w:val="16"/>
                <w:szCs w:val="16"/>
              </w:rPr>
              <w:t>LGV, Gasoline, All Weights, Euro 4</w:t>
            </w:r>
          </w:p>
        </w:tc>
        <w:tc>
          <w:tcPr>
            <w:tcW w:w="1874" w:type="pct"/>
            <w:shd w:val="clear" w:color="auto" w:fill="auto"/>
            <w:noWrap/>
            <w:vAlign w:val="center"/>
            <w:hideMark/>
          </w:tcPr>
          <w:p w:rsidR="004E0946" w:rsidRPr="00FE13E8" w:rsidRDefault="004E0946" w:rsidP="004E0946">
            <w:pPr>
              <w:pStyle w:val="NoSpacing"/>
              <w:rPr>
                <w:sz w:val="16"/>
                <w:szCs w:val="16"/>
              </w:rPr>
            </w:pPr>
            <w:r w:rsidRPr="00FE13E8">
              <w:rPr>
                <w:sz w:val="16"/>
                <w:szCs w:val="16"/>
              </w:rPr>
              <w:t>LGV, Gasoline, All Weights, Euro 4</w:t>
            </w:r>
          </w:p>
        </w:tc>
      </w:tr>
      <w:tr w:rsidR="00852353" w:rsidRPr="00FE13E8" w:rsidTr="00852353">
        <w:trPr>
          <w:trHeight w:val="454"/>
        </w:trPr>
        <w:tc>
          <w:tcPr>
            <w:tcW w:w="1057" w:type="pct"/>
            <w:shd w:val="clear" w:color="auto" w:fill="auto"/>
            <w:noWrap/>
            <w:vAlign w:val="center"/>
            <w:hideMark/>
          </w:tcPr>
          <w:p w:rsidR="004E0946" w:rsidRPr="00FE13E8" w:rsidRDefault="004E0946" w:rsidP="004E0946">
            <w:pPr>
              <w:pStyle w:val="NoSpacing"/>
              <w:rPr>
                <w:sz w:val="16"/>
                <w:szCs w:val="16"/>
              </w:rPr>
            </w:pPr>
            <w:r w:rsidRPr="00FE13E8">
              <w:rPr>
                <w:sz w:val="16"/>
                <w:szCs w:val="16"/>
              </w:rPr>
              <w:t>Cat. 17: LGV, Diesel,</w:t>
            </w:r>
          </w:p>
          <w:p w:rsidR="004E0946" w:rsidRPr="00FE13E8" w:rsidRDefault="004E0946" w:rsidP="004E0946">
            <w:pPr>
              <w:pStyle w:val="NoSpacing"/>
              <w:rPr>
                <w:sz w:val="16"/>
                <w:szCs w:val="16"/>
              </w:rPr>
            </w:pPr>
            <w:r w:rsidRPr="00FE13E8">
              <w:rPr>
                <w:sz w:val="16"/>
                <w:szCs w:val="16"/>
              </w:rPr>
              <w:t>All Weights, Pre-Euro 5</w:t>
            </w:r>
          </w:p>
        </w:tc>
        <w:tc>
          <w:tcPr>
            <w:tcW w:w="460" w:type="pct"/>
            <w:tcBorders>
              <w:right w:val="single" w:sz="4" w:space="0" w:color="auto"/>
            </w:tcBorders>
            <w:shd w:val="clear" w:color="auto" w:fill="auto"/>
            <w:vAlign w:val="center"/>
          </w:tcPr>
          <w:p w:rsidR="004E0946" w:rsidRPr="005A6FFF" w:rsidRDefault="00C2714E" w:rsidP="004E0946">
            <w:pPr>
              <w:pStyle w:val="NoSpacing"/>
              <w:jc w:val="center"/>
              <w:rPr>
                <w:sz w:val="16"/>
                <w:szCs w:val="16"/>
              </w:rPr>
            </w:pPr>
            <w:r>
              <w:rPr>
                <w:sz w:val="16"/>
                <w:szCs w:val="16"/>
              </w:rPr>
              <w:t>3.3</w:t>
            </w:r>
          </w:p>
        </w:tc>
        <w:tc>
          <w:tcPr>
            <w:tcW w:w="1609" w:type="pct"/>
            <w:tcBorders>
              <w:left w:val="single" w:sz="4" w:space="0" w:color="auto"/>
            </w:tcBorders>
            <w:shd w:val="clear" w:color="auto" w:fill="auto"/>
            <w:noWrap/>
            <w:vAlign w:val="center"/>
            <w:hideMark/>
          </w:tcPr>
          <w:p w:rsidR="004E0946" w:rsidRPr="00FE13E8" w:rsidRDefault="004E0946" w:rsidP="004E0946">
            <w:pPr>
              <w:pStyle w:val="NoSpacing"/>
              <w:rPr>
                <w:sz w:val="16"/>
                <w:szCs w:val="16"/>
              </w:rPr>
            </w:pPr>
            <w:r w:rsidRPr="00FE13E8">
              <w:rPr>
                <w:sz w:val="16"/>
                <w:szCs w:val="16"/>
              </w:rPr>
              <w:t>LGV, Diesel, All Weights, Euro 4</w:t>
            </w:r>
          </w:p>
        </w:tc>
        <w:tc>
          <w:tcPr>
            <w:tcW w:w="1874" w:type="pct"/>
            <w:shd w:val="clear" w:color="auto" w:fill="auto"/>
            <w:noWrap/>
            <w:vAlign w:val="center"/>
            <w:hideMark/>
          </w:tcPr>
          <w:p w:rsidR="004E0946" w:rsidRPr="00FE13E8" w:rsidRDefault="004E0946" w:rsidP="004E0946">
            <w:pPr>
              <w:pStyle w:val="NoSpacing"/>
              <w:rPr>
                <w:sz w:val="16"/>
                <w:szCs w:val="16"/>
              </w:rPr>
            </w:pPr>
            <w:r w:rsidRPr="00FE13E8">
              <w:rPr>
                <w:sz w:val="16"/>
                <w:szCs w:val="16"/>
              </w:rPr>
              <w:t>LGV, Diesel, All Weights, Euro 4</w:t>
            </w:r>
          </w:p>
        </w:tc>
      </w:tr>
      <w:tr w:rsidR="00852353" w:rsidRPr="00FE13E8" w:rsidTr="00852353">
        <w:trPr>
          <w:trHeight w:val="454"/>
        </w:trPr>
        <w:tc>
          <w:tcPr>
            <w:tcW w:w="1057" w:type="pct"/>
            <w:shd w:val="clear" w:color="auto" w:fill="auto"/>
            <w:noWrap/>
            <w:vAlign w:val="center"/>
            <w:hideMark/>
          </w:tcPr>
          <w:p w:rsidR="004E0946" w:rsidRPr="00FE13E8" w:rsidRDefault="004E0946" w:rsidP="004E0946">
            <w:pPr>
              <w:pStyle w:val="NoSpacing"/>
              <w:rPr>
                <w:sz w:val="16"/>
                <w:szCs w:val="16"/>
              </w:rPr>
            </w:pPr>
            <w:r w:rsidRPr="00FE13E8">
              <w:rPr>
                <w:sz w:val="16"/>
                <w:szCs w:val="16"/>
              </w:rPr>
              <w:t>Cat. 18: LGV, Diesel,</w:t>
            </w:r>
          </w:p>
          <w:p w:rsidR="004E0946" w:rsidRPr="00FE13E8" w:rsidRDefault="004E0946" w:rsidP="004E0946">
            <w:pPr>
              <w:pStyle w:val="NoSpacing"/>
              <w:rPr>
                <w:sz w:val="16"/>
                <w:szCs w:val="16"/>
              </w:rPr>
            </w:pPr>
            <w:r w:rsidRPr="00FE13E8">
              <w:rPr>
                <w:sz w:val="16"/>
                <w:szCs w:val="16"/>
              </w:rPr>
              <w:t>All Weights, Euro 5</w:t>
            </w:r>
          </w:p>
        </w:tc>
        <w:tc>
          <w:tcPr>
            <w:tcW w:w="460" w:type="pct"/>
            <w:tcBorders>
              <w:right w:val="single" w:sz="4" w:space="0" w:color="auto"/>
            </w:tcBorders>
            <w:shd w:val="clear" w:color="auto" w:fill="auto"/>
            <w:vAlign w:val="center"/>
          </w:tcPr>
          <w:p w:rsidR="004E0946" w:rsidRPr="005A6FFF" w:rsidRDefault="00C2714E" w:rsidP="004E0946">
            <w:pPr>
              <w:pStyle w:val="NoSpacing"/>
              <w:jc w:val="center"/>
              <w:rPr>
                <w:sz w:val="16"/>
                <w:szCs w:val="16"/>
              </w:rPr>
            </w:pPr>
            <w:r>
              <w:rPr>
                <w:sz w:val="16"/>
                <w:szCs w:val="16"/>
              </w:rPr>
              <w:t>7.4</w:t>
            </w:r>
          </w:p>
        </w:tc>
        <w:tc>
          <w:tcPr>
            <w:tcW w:w="1609" w:type="pct"/>
            <w:tcBorders>
              <w:left w:val="single" w:sz="4" w:space="0" w:color="auto"/>
            </w:tcBorders>
            <w:shd w:val="clear" w:color="auto" w:fill="auto"/>
            <w:noWrap/>
            <w:vAlign w:val="center"/>
            <w:hideMark/>
          </w:tcPr>
          <w:p w:rsidR="004E0946" w:rsidRPr="00FE13E8" w:rsidRDefault="004E0946" w:rsidP="004E0946">
            <w:pPr>
              <w:pStyle w:val="NoSpacing"/>
              <w:rPr>
                <w:sz w:val="16"/>
                <w:szCs w:val="16"/>
              </w:rPr>
            </w:pPr>
            <w:r w:rsidRPr="00FE13E8">
              <w:rPr>
                <w:sz w:val="16"/>
                <w:szCs w:val="16"/>
              </w:rPr>
              <w:t>LGV, Diesel, All Weights, Euro 5</w:t>
            </w:r>
          </w:p>
        </w:tc>
        <w:tc>
          <w:tcPr>
            <w:tcW w:w="1874" w:type="pct"/>
            <w:shd w:val="clear" w:color="auto" w:fill="auto"/>
            <w:noWrap/>
            <w:vAlign w:val="center"/>
            <w:hideMark/>
          </w:tcPr>
          <w:p w:rsidR="004E0946" w:rsidRPr="00FE13E8" w:rsidRDefault="004E0946" w:rsidP="004E0946">
            <w:pPr>
              <w:pStyle w:val="NoSpacing"/>
              <w:rPr>
                <w:sz w:val="16"/>
                <w:szCs w:val="16"/>
              </w:rPr>
            </w:pPr>
            <w:r w:rsidRPr="00FE13E8">
              <w:rPr>
                <w:sz w:val="16"/>
                <w:szCs w:val="16"/>
              </w:rPr>
              <w:t>(LGV, Diesel, All Weights, Euro 4) x Euro 5 SAF</w:t>
            </w:r>
          </w:p>
        </w:tc>
      </w:tr>
      <w:tr w:rsidR="00852353" w:rsidRPr="00FE13E8" w:rsidTr="00852353">
        <w:trPr>
          <w:trHeight w:val="454"/>
        </w:trPr>
        <w:tc>
          <w:tcPr>
            <w:tcW w:w="1057" w:type="pct"/>
            <w:shd w:val="clear" w:color="auto" w:fill="auto"/>
            <w:noWrap/>
            <w:vAlign w:val="center"/>
            <w:hideMark/>
          </w:tcPr>
          <w:p w:rsidR="004E0946" w:rsidRPr="00FE13E8" w:rsidRDefault="004E0946" w:rsidP="004E0946">
            <w:pPr>
              <w:pStyle w:val="NoSpacing"/>
              <w:rPr>
                <w:sz w:val="16"/>
                <w:szCs w:val="16"/>
              </w:rPr>
            </w:pPr>
            <w:r w:rsidRPr="00FE13E8">
              <w:rPr>
                <w:sz w:val="16"/>
                <w:szCs w:val="16"/>
              </w:rPr>
              <w:t>Cat. 19: LGV, Diesel,</w:t>
            </w:r>
          </w:p>
          <w:p w:rsidR="004E0946" w:rsidRPr="00FE13E8" w:rsidRDefault="004E0946" w:rsidP="004E0946">
            <w:pPr>
              <w:pStyle w:val="NoSpacing"/>
              <w:rPr>
                <w:sz w:val="16"/>
                <w:szCs w:val="16"/>
              </w:rPr>
            </w:pPr>
            <w:r w:rsidRPr="00FE13E8">
              <w:rPr>
                <w:sz w:val="16"/>
                <w:szCs w:val="16"/>
              </w:rPr>
              <w:t>All Weights, Euro 6</w:t>
            </w:r>
          </w:p>
        </w:tc>
        <w:tc>
          <w:tcPr>
            <w:tcW w:w="460" w:type="pct"/>
            <w:tcBorders>
              <w:right w:val="single" w:sz="4" w:space="0" w:color="auto"/>
            </w:tcBorders>
            <w:shd w:val="clear" w:color="auto" w:fill="auto"/>
            <w:vAlign w:val="center"/>
          </w:tcPr>
          <w:p w:rsidR="004E0946" w:rsidRPr="005A6FFF" w:rsidRDefault="00C2714E" w:rsidP="004E0946">
            <w:pPr>
              <w:pStyle w:val="NoSpacing"/>
              <w:jc w:val="center"/>
              <w:rPr>
                <w:sz w:val="16"/>
                <w:szCs w:val="16"/>
              </w:rPr>
            </w:pPr>
            <w:r>
              <w:rPr>
                <w:sz w:val="16"/>
                <w:szCs w:val="16"/>
              </w:rPr>
              <w:t>2.3</w:t>
            </w:r>
          </w:p>
        </w:tc>
        <w:tc>
          <w:tcPr>
            <w:tcW w:w="1609" w:type="pct"/>
            <w:tcBorders>
              <w:left w:val="single" w:sz="4" w:space="0" w:color="auto"/>
            </w:tcBorders>
            <w:shd w:val="clear" w:color="auto" w:fill="auto"/>
            <w:noWrap/>
            <w:vAlign w:val="center"/>
            <w:hideMark/>
          </w:tcPr>
          <w:p w:rsidR="004E0946" w:rsidRPr="00FE13E8" w:rsidRDefault="004E0946" w:rsidP="004E0946">
            <w:pPr>
              <w:pStyle w:val="NoSpacing"/>
              <w:rPr>
                <w:sz w:val="16"/>
                <w:szCs w:val="16"/>
              </w:rPr>
            </w:pPr>
            <w:r w:rsidRPr="00FE13E8">
              <w:rPr>
                <w:sz w:val="16"/>
                <w:szCs w:val="16"/>
              </w:rPr>
              <w:t>LGV, Diesel, All Weights, Euro 6</w:t>
            </w:r>
          </w:p>
        </w:tc>
        <w:tc>
          <w:tcPr>
            <w:tcW w:w="1874" w:type="pct"/>
            <w:shd w:val="clear" w:color="auto" w:fill="auto"/>
            <w:noWrap/>
            <w:vAlign w:val="center"/>
            <w:hideMark/>
          </w:tcPr>
          <w:p w:rsidR="004E0946" w:rsidRPr="00FE13E8" w:rsidRDefault="004E0946" w:rsidP="004E0946">
            <w:pPr>
              <w:pStyle w:val="NoSpacing"/>
              <w:rPr>
                <w:sz w:val="16"/>
                <w:szCs w:val="16"/>
              </w:rPr>
            </w:pPr>
            <w:r w:rsidRPr="00FE13E8">
              <w:rPr>
                <w:sz w:val="16"/>
                <w:szCs w:val="16"/>
              </w:rPr>
              <w:t>(LGV, Diesel, All Weights, Euro 4) x Euro 6 SAF</w:t>
            </w:r>
          </w:p>
        </w:tc>
      </w:tr>
      <w:tr w:rsidR="00852353" w:rsidRPr="00FE13E8" w:rsidTr="00852353">
        <w:trPr>
          <w:trHeight w:val="454"/>
        </w:trPr>
        <w:tc>
          <w:tcPr>
            <w:tcW w:w="1057" w:type="pct"/>
            <w:shd w:val="clear" w:color="auto" w:fill="auto"/>
            <w:noWrap/>
            <w:vAlign w:val="center"/>
            <w:hideMark/>
          </w:tcPr>
          <w:p w:rsidR="004E0946" w:rsidRPr="00FE13E8" w:rsidRDefault="004E0946" w:rsidP="004E0946">
            <w:pPr>
              <w:pStyle w:val="NoSpacing"/>
              <w:rPr>
                <w:sz w:val="16"/>
                <w:szCs w:val="16"/>
              </w:rPr>
            </w:pPr>
            <w:r w:rsidRPr="00FE13E8">
              <w:rPr>
                <w:sz w:val="16"/>
                <w:szCs w:val="16"/>
              </w:rPr>
              <w:t>Cat. 20: HGV</w:t>
            </w:r>
            <w:r w:rsidR="007C5C0E">
              <w:rPr>
                <w:i/>
                <w:iCs/>
                <w:sz w:val="16"/>
                <w:szCs w:val="16"/>
                <w:vertAlign w:val="superscript"/>
              </w:rPr>
              <w:t>i</w:t>
            </w:r>
            <w:r w:rsidRPr="00FE13E8">
              <w:rPr>
                <w:sz w:val="16"/>
                <w:szCs w:val="16"/>
              </w:rPr>
              <w:t>, Rigid</w:t>
            </w:r>
            <w:r w:rsidR="007C5C0E">
              <w:rPr>
                <w:i/>
                <w:iCs/>
                <w:sz w:val="16"/>
                <w:szCs w:val="16"/>
                <w:vertAlign w:val="superscript"/>
              </w:rPr>
              <w:t>j</w:t>
            </w:r>
            <w:r w:rsidRPr="00FE13E8">
              <w:rPr>
                <w:sz w:val="16"/>
                <w:szCs w:val="16"/>
              </w:rPr>
              <w:t>,</w:t>
            </w:r>
          </w:p>
          <w:p w:rsidR="004E0946" w:rsidRPr="00FE13E8" w:rsidRDefault="004E0946" w:rsidP="004E0946">
            <w:pPr>
              <w:pStyle w:val="NoSpacing"/>
              <w:rPr>
                <w:sz w:val="16"/>
                <w:szCs w:val="16"/>
              </w:rPr>
            </w:pPr>
            <w:r w:rsidRPr="00FE13E8">
              <w:rPr>
                <w:sz w:val="16"/>
                <w:szCs w:val="16"/>
              </w:rPr>
              <w:t>All</w:t>
            </w:r>
          </w:p>
        </w:tc>
        <w:tc>
          <w:tcPr>
            <w:tcW w:w="460" w:type="pct"/>
            <w:tcBorders>
              <w:right w:val="single" w:sz="4" w:space="0" w:color="auto"/>
            </w:tcBorders>
            <w:shd w:val="clear" w:color="auto" w:fill="auto"/>
            <w:vAlign w:val="center"/>
          </w:tcPr>
          <w:p w:rsidR="004E0946" w:rsidRPr="005A6FFF" w:rsidRDefault="00C2714E" w:rsidP="004E0946">
            <w:pPr>
              <w:pStyle w:val="NoSpacing"/>
              <w:jc w:val="center"/>
              <w:rPr>
                <w:sz w:val="16"/>
                <w:szCs w:val="16"/>
              </w:rPr>
            </w:pPr>
            <w:r>
              <w:rPr>
                <w:sz w:val="16"/>
                <w:szCs w:val="16"/>
              </w:rPr>
              <w:t>1.7</w:t>
            </w:r>
          </w:p>
        </w:tc>
        <w:tc>
          <w:tcPr>
            <w:tcW w:w="1609" w:type="pct"/>
            <w:tcBorders>
              <w:left w:val="single" w:sz="4" w:space="0" w:color="auto"/>
            </w:tcBorders>
            <w:shd w:val="clear" w:color="auto" w:fill="auto"/>
            <w:noWrap/>
            <w:vAlign w:val="center"/>
            <w:hideMark/>
          </w:tcPr>
          <w:p w:rsidR="004E0946" w:rsidRPr="00FE13E8" w:rsidRDefault="004E0946" w:rsidP="004E0946">
            <w:pPr>
              <w:pStyle w:val="NoSpacing"/>
              <w:rPr>
                <w:sz w:val="16"/>
                <w:szCs w:val="16"/>
              </w:rPr>
            </w:pPr>
            <w:r w:rsidRPr="00FE13E8">
              <w:rPr>
                <w:sz w:val="16"/>
                <w:szCs w:val="16"/>
              </w:rPr>
              <w:t>HGV, Rigid, 28-32t, Euro VI</w:t>
            </w:r>
          </w:p>
        </w:tc>
        <w:tc>
          <w:tcPr>
            <w:tcW w:w="1874" w:type="pct"/>
            <w:shd w:val="clear" w:color="auto" w:fill="auto"/>
            <w:noWrap/>
            <w:vAlign w:val="center"/>
            <w:hideMark/>
          </w:tcPr>
          <w:p w:rsidR="004E0946" w:rsidRPr="00FE13E8" w:rsidRDefault="004E0946" w:rsidP="004E0946">
            <w:pPr>
              <w:pStyle w:val="NoSpacing"/>
              <w:rPr>
                <w:sz w:val="16"/>
                <w:szCs w:val="16"/>
              </w:rPr>
            </w:pPr>
            <w:r w:rsidRPr="00FE13E8">
              <w:rPr>
                <w:sz w:val="16"/>
                <w:szCs w:val="16"/>
              </w:rPr>
              <w:t>(HGV, Rigid, 28-32t, Euro V) x Euro VI SAF</w:t>
            </w:r>
          </w:p>
        </w:tc>
      </w:tr>
      <w:tr w:rsidR="00852353" w:rsidRPr="00FE13E8" w:rsidTr="00852353">
        <w:trPr>
          <w:trHeight w:val="454"/>
        </w:trPr>
        <w:tc>
          <w:tcPr>
            <w:tcW w:w="1057" w:type="pct"/>
            <w:shd w:val="clear" w:color="auto" w:fill="auto"/>
            <w:noWrap/>
            <w:vAlign w:val="center"/>
            <w:hideMark/>
          </w:tcPr>
          <w:p w:rsidR="004E0946" w:rsidRPr="00FE13E8" w:rsidRDefault="004E0946" w:rsidP="004E0946">
            <w:pPr>
              <w:pStyle w:val="NoSpacing"/>
              <w:rPr>
                <w:sz w:val="16"/>
                <w:szCs w:val="16"/>
              </w:rPr>
            </w:pPr>
            <w:r w:rsidRPr="00FE13E8">
              <w:rPr>
                <w:sz w:val="16"/>
                <w:szCs w:val="16"/>
              </w:rPr>
              <w:t>Cat. 21: HGV, Artic</w:t>
            </w:r>
            <w:r w:rsidR="007C5C0E">
              <w:rPr>
                <w:i/>
                <w:iCs/>
                <w:sz w:val="16"/>
                <w:szCs w:val="16"/>
                <w:vertAlign w:val="superscript"/>
              </w:rPr>
              <w:t>k</w:t>
            </w:r>
            <w:r w:rsidRPr="00FE13E8">
              <w:rPr>
                <w:sz w:val="16"/>
                <w:szCs w:val="16"/>
              </w:rPr>
              <w:t>,</w:t>
            </w:r>
          </w:p>
          <w:p w:rsidR="004E0946" w:rsidRPr="00FE13E8" w:rsidRDefault="004E0946" w:rsidP="004E0946">
            <w:pPr>
              <w:pStyle w:val="NoSpacing"/>
              <w:rPr>
                <w:sz w:val="16"/>
                <w:szCs w:val="16"/>
              </w:rPr>
            </w:pPr>
            <w:r w:rsidRPr="00FE13E8">
              <w:rPr>
                <w:sz w:val="16"/>
                <w:szCs w:val="16"/>
              </w:rPr>
              <w:t>All</w:t>
            </w:r>
          </w:p>
        </w:tc>
        <w:tc>
          <w:tcPr>
            <w:tcW w:w="460" w:type="pct"/>
            <w:tcBorders>
              <w:right w:val="single" w:sz="4" w:space="0" w:color="auto"/>
            </w:tcBorders>
            <w:shd w:val="clear" w:color="auto" w:fill="auto"/>
            <w:vAlign w:val="center"/>
          </w:tcPr>
          <w:p w:rsidR="004E0946" w:rsidRPr="005A6FFF" w:rsidRDefault="00C2714E" w:rsidP="004E0946">
            <w:pPr>
              <w:pStyle w:val="NoSpacing"/>
              <w:jc w:val="center"/>
              <w:rPr>
                <w:sz w:val="16"/>
                <w:szCs w:val="16"/>
              </w:rPr>
            </w:pPr>
            <w:r>
              <w:rPr>
                <w:sz w:val="16"/>
                <w:szCs w:val="16"/>
              </w:rPr>
              <w:t>0.4</w:t>
            </w:r>
          </w:p>
        </w:tc>
        <w:tc>
          <w:tcPr>
            <w:tcW w:w="1609" w:type="pct"/>
            <w:tcBorders>
              <w:left w:val="single" w:sz="4" w:space="0" w:color="auto"/>
            </w:tcBorders>
            <w:shd w:val="clear" w:color="auto" w:fill="auto"/>
            <w:noWrap/>
            <w:vAlign w:val="center"/>
            <w:hideMark/>
          </w:tcPr>
          <w:p w:rsidR="004E0946" w:rsidRPr="00FE13E8" w:rsidRDefault="004E0946" w:rsidP="004E0946">
            <w:pPr>
              <w:pStyle w:val="NoSpacing"/>
              <w:rPr>
                <w:sz w:val="16"/>
                <w:szCs w:val="16"/>
              </w:rPr>
            </w:pPr>
            <w:r w:rsidRPr="00FE13E8">
              <w:rPr>
                <w:sz w:val="16"/>
                <w:szCs w:val="16"/>
              </w:rPr>
              <w:t>HGV, Artic, 40-50t, Euro VI</w:t>
            </w:r>
          </w:p>
        </w:tc>
        <w:tc>
          <w:tcPr>
            <w:tcW w:w="1874" w:type="pct"/>
            <w:shd w:val="clear" w:color="auto" w:fill="auto"/>
            <w:noWrap/>
            <w:vAlign w:val="center"/>
            <w:hideMark/>
          </w:tcPr>
          <w:p w:rsidR="004E0946" w:rsidRPr="00FE13E8" w:rsidRDefault="004E0946" w:rsidP="004E0946">
            <w:pPr>
              <w:pStyle w:val="NoSpacing"/>
              <w:rPr>
                <w:sz w:val="16"/>
                <w:szCs w:val="16"/>
              </w:rPr>
            </w:pPr>
            <w:r w:rsidRPr="00FE13E8">
              <w:rPr>
                <w:sz w:val="16"/>
                <w:szCs w:val="16"/>
              </w:rPr>
              <w:t>(HGV, Artic, 40-50t, Euro V) x Euro VI SAF</w:t>
            </w:r>
          </w:p>
        </w:tc>
      </w:tr>
      <w:tr w:rsidR="00852353" w:rsidRPr="00FE13E8" w:rsidTr="00852353">
        <w:trPr>
          <w:trHeight w:val="454"/>
        </w:trPr>
        <w:tc>
          <w:tcPr>
            <w:tcW w:w="1057" w:type="pct"/>
            <w:shd w:val="clear" w:color="auto" w:fill="auto"/>
            <w:noWrap/>
            <w:vAlign w:val="center"/>
            <w:hideMark/>
          </w:tcPr>
          <w:p w:rsidR="004E0946" w:rsidRPr="00FE13E8" w:rsidRDefault="004E0946" w:rsidP="004E0946">
            <w:pPr>
              <w:pStyle w:val="NoSpacing"/>
              <w:rPr>
                <w:sz w:val="16"/>
                <w:szCs w:val="16"/>
              </w:rPr>
            </w:pPr>
            <w:r w:rsidRPr="00FE13E8">
              <w:rPr>
                <w:sz w:val="16"/>
                <w:szCs w:val="16"/>
              </w:rPr>
              <w:t>Cat. 22: Bus,</w:t>
            </w:r>
          </w:p>
          <w:p w:rsidR="004E0946" w:rsidRPr="00FE13E8" w:rsidRDefault="004E0946" w:rsidP="004E0946">
            <w:pPr>
              <w:pStyle w:val="NoSpacing"/>
              <w:rPr>
                <w:sz w:val="16"/>
                <w:szCs w:val="16"/>
              </w:rPr>
            </w:pPr>
            <w:r w:rsidRPr="00FE13E8">
              <w:rPr>
                <w:sz w:val="16"/>
                <w:szCs w:val="16"/>
              </w:rPr>
              <w:t>All</w:t>
            </w:r>
          </w:p>
        </w:tc>
        <w:tc>
          <w:tcPr>
            <w:tcW w:w="460" w:type="pct"/>
            <w:tcBorders>
              <w:right w:val="single" w:sz="4" w:space="0" w:color="auto"/>
            </w:tcBorders>
            <w:shd w:val="clear" w:color="auto" w:fill="auto"/>
            <w:vAlign w:val="center"/>
          </w:tcPr>
          <w:p w:rsidR="004E0946" w:rsidRPr="005A6FFF" w:rsidRDefault="00C2714E" w:rsidP="004E0946">
            <w:pPr>
              <w:pStyle w:val="NoSpacing"/>
              <w:jc w:val="center"/>
              <w:rPr>
                <w:sz w:val="16"/>
                <w:szCs w:val="16"/>
              </w:rPr>
            </w:pPr>
            <w:r>
              <w:rPr>
                <w:sz w:val="16"/>
                <w:szCs w:val="16"/>
              </w:rPr>
              <w:t>1.0</w:t>
            </w:r>
          </w:p>
        </w:tc>
        <w:tc>
          <w:tcPr>
            <w:tcW w:w="1609" w:type="pct"/>
            <w:tcBorders>
              <w:left w:val="single" w:sz="4" w:space="0" w:color="auto"/>
            </w:tcBorders>
            <w:shd w:val="clear" w:color="auto" w:fill="auto"/>
            <w:noWrap/>
            <w:vAlign w:val="center"/>
            <w:hideMark/>
          </w:tcPr>
          <w:p w:rsidR="004E0946" w:rsidRPr="00FE13E8" w:rsidRDefault="004E0946" w:rsidP="004E0946">
            <w:pPr>
              <w:pStyle w:val="NoSpacing"/>
              <w:rPr>
                <w:sz w:val="16"/>
                <w:szCs w:val="16"/>
              </w:rPr>
            </w:pPr>
            <w:r w:rsidRPr="00FE13E8">
              <w:rPr>
                <w:sz w:val="16"/>
                <w:szCs w:val="16"/>
              </w:rPr>
              <w:t>Bus, Standard, 15-18t, Euro V</w:t>
            </w:r>
          </w:p>
        </w:tc>
        <w:tc>
          <w:tcPr>
            <w:tcW w:w="1874" w:type="pct"/>
            <w:shd w:val="clear" w:color="auto" w:fill="auto"/>
            <w:noWrap/>
            <w:vAlign w:val="center"/>
            <w:hideMark/>
          </w:tcPr>
          <w:p w:rsidR="004E0946" w:rsidRPr="00FE13E8" w:rsidRDefault="004E0946" w:rsidP="004E0946">
            <w:pPr>
              <w:pStyle w:val="NoSpacing"/>
              <w:rPr>
                <w:sz w:val="16"/>
                <w:szCs w:val="16"/>
              </w:rPr>
            </w:pPr>
            <w:r w:rsidRPr="00FE13E8">
              <w:rPr>
                <w:sz w:val="16"/>
                <w:szCs w:val="16"/>
              </w:rPr>
              <w:t>Bus, Single Deck, Euro V</w:t>
            </w:r>
          </w:p>
        </w:tc>
      </w:tr>
      <w:tr w:rsidR="00852353" w:rsidRPr="00FE13E8" w:rsidTr="00852353">
        <w:trPr>
          <w:trHeight w:val="454"/>
        </w:trPr>
        <w:tc>
          <w:tcPr>
            <w:tcW w:w="1057" w:type="pct"/>
            <w:shd w:val="clear" w:color="auto" w:fill="auto"/>
            <w:noWrap/>
            <w:vAlign w:val="center"/>
            <w:hideMark/>
          </w:tcPr>
          <w:p w:rsidR="004E0946" w:rsidRPr="00FE13E8" w:rsidRDefault="004E0946" w:rsidP="004E0946">
            <w:pPr>
              <w:pStyle w:val="NoSpacing"/>
              <w:rPr>
                <w:sz w:val="16"/>
                <w:szCs w:val="16"/>
              </w:rPr>
            </w:pPr>
            <w:r w:rsidRPr="00FE13E8">
              <w:rPr>
                <w:sz w:val="16"/>
                <w:szCs w:val="16"/>
              </w:rPr>
              <w:t>Cat. 23: Coach,</w:t>
            </w:r>
          </w:p>
          <w:p w:rsidR="004E0946" w:rsidRPr="00FE13E8" w:rsidRDefault="004E0946" w:rsidP="004E0946">
            <w:pPr>
              <w:pStyle w:val="NoSpacing"/>
              <w:rPr>
                <w:sz w:val="16"/>
                <w:szCs w:val="16"/>
              </w:rPr>
            </w:pPr>
            <w:r w:rsidRPr="00FE13E8">
              <w:rPr>
                <w:sz w:val="16"/>
                <w:szCs w:val="16"/>
              </w:rPr>
              <w:t>All</w:t>
            </w:r>
          </w:p>
        </w:tc>
        <w:tc>
          <w:tcPr>
            <w:tcW w:w="460" w:type="pct"/>
            <w:tcBorders>
              <w:bottom w:val="single" w:sz="4" w:space="0" w:color="auto"/>
              <w:right w:val="single" w:sz="4" w:space="0" w:color="auto"/>
            </w:tcBorders>
            <w:shd w:val="clear" w:color="auto" w:fill="auto"/>
            <w:vAlign w:val="center"/>
          </w:tcPr>
          <w:p w:rsidR="004E0946" w:rsidRPr="005A6FFF" w:rsidRDefault="00C2714E" w:rsidP="004E0946">
            <w:pPr>
              <w:pStyle w:val="NoSpacing"/>
              <w:jc w:val="center"/>
              <w:rPr>
                <w:sz w:val="16"/>
                <w:szCs w:val="16"/>
              </w:rPr>
            </w:pPr>
            <w:r>
              <w:rPr>
                <w:sz w:val="16"/>
                <w:szCs w:val="16"/>
              </w:rPr>
              <w:t>0.4</w:t>
            </w:r>
          </w:p>
        </w:tc>
        <w:tc>
          <w:tcPr>
            <w:tcW w:w="1609" w:type="pct"/>
            <w:tcBorders>
              <w:left w:val="single" w:sz="4" w:space="0" w:color="auto"/>
            </w:tcBorders>
            <w:shd w:val="clear" w:color="auto" w:fill="auto"/>
            <w:noWrap/>
            <w:vAlign w:val="center"/>
            <w:hideMark/>
          </w:tcPr>
          <w:p w:rsidR="004E0946" w:rsidRPr="00FE13E8" w:rsidRDefault="004E0946" w:rsidP="004E0946">
            <w:pPr>
              <w:pStyle w:val="NoSpacing"/>
              <w:rPr>
                <w:sz w:val="16"/>
                <w:szCs w:val="16"/>
              </w:rPr>
            </w:pPr>
            <w:r w:rsidRPr="00FE13E8">
              <w:rPr>
                <w:sz w:val="16"/>
                <w:szCs w:val="16"/>
              </w:rPr>
              <w:t>Coach, Euro V</w:t>
            </w:r>
          </w:p>
        </w:tc>
        <w:tc>
          <w:tcPr>
            <w:tcW w:w="1874" w:type="pct"/>
            <w:shd w:val="clear" w:color="auto" w:fill="auto"/>
            <w:noWrap/>
            <w:vAlign w:val="center"/>
            <w:hideMark/>
          </w:tcPr>
          <w:p w:rsidR="004E0946" w:rsidRPr="00FE13E8" w:rsidRDefault="004E0946" w:rsidP="004E0946">
            <w:pPr>
              <w:pStyle w:val="NoSpacing"/>
              <w:rPr>
                <w:sz w:val="16"/>
                <w:szCs w:val="16"/>
              </w:rPr>
            </w:pPr>
            <w:r w:rsidRPr="00FE13E8">
              <w:rPr>
                <w:sz w:val="16"/>
                <w:szCs w:val="16"/>
              </w:rPr>
              <w:t>Coach, Euro V</w:t>
            </w:r>
          </w:p>
        </w:tc>
      </w:tr>
      <w:tr w:rsidR="00852353" w:rsidRPr="00FE13E8" w:rsidTr="00852353">
        <w:trPr>
          <w:trHeight w:val="454"/>
        </w:trPr>
        <w:tc>
          <w:tcPr>
            <w:tcW w:w="1057" w:type="pct"/>
            <w:shd w:val="clear" w:color="auto" w:fill="auto"/>
            <w:noWrap/>
            <w:vAlign w:val="center"/>
            <w:hideMark/>
          </w:tcPr>
          <w:p w:rsidR="004E0946" w:rsidRPr="00FE13E8" w:rsidRDefault="004E0946" w:rsidP="004E0946">
            <w:pPr>
              <w:pStyle w:val="NoSpacing"/>
              <w:rPr>
                <w:sz w:val="16"/>
                <w:szCs w:val="16"/>
              </w:rPr>
            </w:pPr>
            <w:r w:rsidRPr="00FE13E8">
              <w:rPr>
                <w:sz w:val="16"/>
                <w:szCs w:val="16"/>
              </w:rPr>
              <w:t>Cat. 24: Two-Wheel,</w:t>
            </w:r>
          </w:p>
          <w:p w:rsidR="004E0946" w:rsidRPr="00FE13E8" w:rsidRDefault="004E0946" w:rsidP="004E0946">
            <w:pPr>
              <w:pStyle w:val="NoSpacing"/>
              <w:rPr>
                <w:sz w:val="16"/>
                <w:szCs w:val="16"/>
              </w:rPr>
            </w:pPr>
            <w:r w:rsidRPr="00FE13E8">
              <w:rPr>
                <w:sz w:val="16"/>
                <w:szCs w:val="16"/>
              </w:rPr>
              <w:t>All</w:t>
            </w:r>
          </w:p>
        </w:tc>
        <w:tc>
          <w:tcPr>
            <w:tcW w:w="460" w:type="pct"/>
            <w:tcBorders>
              <w:bottom w:val="single" w:sz="4" w:space="0" w:color="auto"/>
              <w:right w:val="single" w:sz="4" w:space="0" w:color="auto"/>
            </w:tcBorders>
            <w:shd w:val="clear" w:color="auto" w:fill="auto"/>
            <w:vAlign w:val="center"/>
          </w:tcPr>
          <w:p w:rsidR="004E0946" w:rsidRPr="005A6FFF" w:rsidRDefault="00C2714E" w:rsidP="004E0946">
            <w:pPr>
              <w:pStyle w:val="NoSpacing"/>
              <w:jc w:val="center"/>
              <w:rPr>
                <w:sz w:val="16"/>
                <w:szCs w:val="16"/>
              </w:rPr>
            </w:pPr>
            <w:r>
              <w:rPr>
                <w:sz w:val="16"/>
                <w:szCs w:val="16"/>
              </w:rPr>
              <w:t>1.2</w:t>
            </w:r>
          </w:p>
        </w:tc>
        <w:tc>
          <w:tcPr>
            <w:tcW w:w="1609" w:type="pct"/>
            <w:tcBorders>
              <w:left w:val="single" w:sz="4" w:space="0" w:color="auto"/>
            </w:tcBorders>
            <w:shd w:val="clear" w:color="auto" w:fill="auto"/>
            <w:noWrap/>
            <w:vAlign w:val="center"/>
            <w:hideMark/>
          </w:tcPr>
          <w:p w:rsidR="004E0946" w:rsidRPr="00FE13E8" w:rsidRDefault="004E0946" w:rsidP="004E0946">
            <w:pPr>
              <w:pStyle w:val="NoSpacing"/>
              <w:rPr>
                <w:sz w:val="16"/>
                <w:szCs w:val="16"/>
              </w:rPr>
            </w:pPr>
            <w:r w:rsidRPr="00FE13E8">
              <w:rPr>
                <w:sz w:val="16"/>
                <w:szCs w:val="16"/>
              </w:rPr>
              <w:t>na</w:t>
            </w:r>
          </w:p>
        </w:tc>
        <w:tc>
          <w:tcPr>
            <w:tcW w:w="1874" w:type="pct"/>
            <w:shd w:val="clear" w:color="auto" w:fill="auto"/>
            <w:noWrap/>
            <w:vAlign w:val="center"/>
            <w:hideMark/>
          </w:tcPr>
          <w:p w:rsidR="004E0946" w:rsidRPr="00FE13E8" w:rsidRDefault="004E0946" w:rsidP="004E0946">
            <w:pPr>
              <w:pStyle w:val="NoSpacing"/>
              <w:rPr>
                <w:sz w:val="16"/>
                <w:szCs w:val="16"/>
              </w:rPr>
            </w:pPr>
            <w:r w:rsidRPr="00FE13E8">
              <w:rPr>
                <w:sz w:val="16"/>
                <w:szCs w:val="16"/>
              </w:rPr>
              <w:t>na</w:t>
            </w:r>
          </w:p>
        </w:tc>
      </w:tr>
    </w:tbl>
    <w:p w:rsidR="00514FEE" w:rsidRDefault="00B94282" w:rsidP="00FE13E8">
      <w:pPr>
        <w:rPr>
          <w:sz w:val="16"/>
          <w:szCs w:val="16"/>
        </w:rPr>
      </w:pPr>
      <w:r>
        <w:rPr>
          <w:noProof/>
        </w:rPr>
        <mc:AlternateContent>
          <mc:Choice Requires="wps">
            <w:drawing>
              <wp:anchor distT="0" distB="0" distL="114300" distR="114300" simplePos="0" relativeHeight="251657216" behindDoc="0" locked="0" layoutInCell="1" allowOverlap="1">
                <wp:simplePos x="0" y="0"/>
                <wp:positionH relativeFrom="column">
                  <wp:posOffset>-77578</wp:posOffset>
                </wp:positionH>
                <wp:positionV relativeFrom="paragraph">
                  <wp:posOffset>-4351798</wp:posOffset>
                </wp:positionV>
                <wp:extent cx="991673" cy="216000"/>
                <wp:effectExtent l="0" t="0" r="0" b="0"/>
                <wp:wrapNone/>
                <wp:docPr id="5" name="Text Box 5"/>
                <wp:cNvGraphicFramePr/>
                <a:graphic xmlns:a="http://schemas.openxmlformats.org/drawingml/2006/main">
                  <a:graphicData uri="http://schemas.microsoft.com/office/word/2010/wordprocessingShape">
                    <wps:wsp>
                      <wps:cNvSpPr txBox="1"/>
                      <wps:spPr>
                        <a:xfrm>
                          <a:off x="0" y="0"/>
                          <a:ext cx="991673" cy="216000"/>
                        </a:xfrm>
                        <a:prstGeom prst="rect">
                          <a:avLst/>
                        </a:prstGeom>
                        <a:noFill/>
                        <a:ln w="6350">
                          <a:noFill/>
                        </a:ln>
                      </wps:spPr>
                      <wps:txbx>
                        <w:txbxContent>
                          <w:p w:rsidR="008A63E1" w:rsidRPr="001E0D5F" w:rsidRDefault="008A63E1" w:rsidP="001E0D5F">
                            <w:pPr>
                              <w:pStyle w:val="NoSpacing"/>
                              <w:rPr>
                                <w:b/>
                                <w:sz w:val="16"/>
                                <w:szCs w:val="16"/>
                              </w:rPr>
                            </w:pPr>
                            <w:r w:rsidRPr="001E0D5F">
                              <w:rPr>
                                <w:b/>
                                <w:sz w:val="16"/>
                                <w:szCs w:val="16"/>
                              </w:rPr>
                              <w:t>Table 1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5" o:spid="_x0000_s1026" type="#_x0000_t202" style="position:absolute;left:0;text-align:left;margin-left:-6.1pt;margin-top:-342.65pt;width:78.1pt;height: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" filled="f" stroked="f" strokeweight=".5pt">
                <v:textbox>
                  <w:txbxContent>
                    <w:p w:rsidR="008A63E1" w:rsidRPr="001E0D5F" w:rsidRDefault="008A63E1" w:rsidP="001E0D5F">
                      <w:pPr>
                        <w:pStyle w:val="NoSpacing"/>
                        <w:rPr>
                          <w:b/>
                          <w:sz w:val="16"/>
                          <w:szCs w:val="16"/>
                        </w:rPr>
                      </w:pPr>
                      <w:r w:rsidRPr="001E0D5F">
                        <w:rPr>
                          <w:b/>
                          <w:sz w:val="16"/>
                          <w:szCs w:val="16"/>
                        </w:rPr>
                        <w:t>Table 1 continued</w:t>
                      </w:r>
                    </w:p>
                  </w:txbxContent>
                </v:textbox>
              </v:shape>
            </w:pict>
          </mc:Fallback>
        </mc:AlternateContent>
      </w:r>
      <w:r w:rsidR="00075C0F" w:rsidRPr="00FE13E8">
        <w:rPr>
          <w:sz w:val="16"/>
          <w:szCs w:val="16"/>
        </w:rPr>
        <w:t>na = not applicable.</w:t>
      </w:r>
    </w:p>
    <w:p w:rsidR="00075C0F" w:rsidRPr="00514FEE" w:rsidRDefault="00514FEE" w:rsidP="00514FEE">
      <w:pPr>
        <w:rPr>
          <w:sz w:val="16"/>
          <w:szCs w:val="16"/>
        </w:rPr>
      </w:pPr>
      <w:r w:rsidRPr="00514FEE">
        <w:rPr>
          <w:i/>
          <w:sz w:val="16"/>
          <w:szCs w:val="16"/>
          <w:vertAlign w:val="superscript"/>
        </w:rPr>
        <w:t>a</w:t>
      </w:r>
      <w:r w:rsidRPr="00514FEE">
        <w:rPr>
          <w:sz w:val="16"/>
          <w:szCs w:val="16"/>
        </w:rPr>
        <w:t xml:space="preserve"> </w:t>
      </w:r>
      <w:r w:rsidR="00075C0F" w:rsidRPr="00514FEE">
        <w:rPr>
          <w:sz w:val="16"/>
          <w:szCs w:val="16"/>
        </w:rPr>
        <w:t xml:space="preserve"> </w:t>
      </w:r>
      <w:r w:rsidRPr="00514FEE">
        <w:rPr>
          <w:sz w:val="16"/>
          <w:szCs w:val="16"/>
        </w:rPr>
        <w:t xml:space="preserve">Percent of VKMs is the </w:t>
      </w:r>
      <w:r>
        <w:rPr>
          <w:sz w:val="16"/>
          <w:szCs w:val="16"/>
        </w:rPr>
        <w:t xml:space="preserve">NAEI national fleet model </w:t>
      </w:r>
      <w:r w:rsidRPr="00514FEE">
        <w:rPr>
          <w:sz w:val="16"/>
          <w:szCs w:val="16"/>
        </w:rPr>
        <w:t xml:space="preserve">percentage of total urban VKMs for England outside London in 2016 </w:t>
      </w:r>
      <w:r w:rsidRPr="00514FEE">
        <w:rPr>
          <w:sz w:val="16"/>
          <w:szCs w:val="16"/>
        </w:rPr>
        <w:fldChar w:fldCharType="begin"/>
      </w:r>
      <w:r w:rsidRPr="00514FEE">
        <w:rPr>
          <w:sz w:val="16"/>
          <w:szCs w:val="16"/>
        </w:rPr>
        <w:instrText xml:space="preserve"> ADDIN EN.CITE &lt;EndNote&gt;&lt;Cite ExcludeAuth="1"&gt;&lt;Author&gt;National Atmospheric Emissions Inventory (NAEI)&lt;/Author&gt;&lt;Year&gt;2014&lt;/Year&gt;&lt;RecNum&gt;345&lt;/RecNum&gt;&lt;Prefix&gt;NAEI &lt;/Prefix&gt;&lt;DisplayText&gt;(NAEI 2014)&lt;/DisplayText&gt;&lt;record&gt;&lt;rec-number&gt;345&lt;/rec-number&gt;&lt;foreign-keys&gt;&lt;key app="EN" db-id="vsffvez205axahetdprvzadm5fvd29avp9ae" timestamp="1404919305"&gt;345&lt;/key&gt;&lt;/foreign-keys&gt;&lt;ref-type name="Generic"&gt;13&lt;/ref-type&gt;&lt;contributors&gt;&lt;authors&gt;&lt;author&gt;National Atmospheric Emissions Inventory (NAEI),&lt;/author&gt;&lt;/authors&gt;&lt;/contributors&gt;&lt;titles&gt;&lt;title&gt;UK Fleet-Composition Projection Data Spreadsheet (Base 2013)&lt;/title&gt;&lt;/titles&gt;&lt;dates&gt;&lt;year&gt;2014&lt;/year&gt;&lt;/dates&gt;&lt;pub-location&gt;Abingdon, UK&lt;/pub-location&gt;&lt;publisher&gt;National Atmospheric Emissions Inventory&lt;/publisher&gt;&lt;urls&gt;&lt;/urls&gt;&lt;/record&gt;&lt;/Cite&gt;&lt;/EndNote&gt;</w:instrText>
      </w:r>
      <w:r w:rsidRPr="00514FEE">
        <w:rPr>
          <w:sz w:val="16"/>
          <w:szCs w:val="16"/>
        </w:rPr>
        <w:fldChar w:fldCharType="separate"/>
      </w:r>
      <w:r w:rsidRPr="00514FEE">
        <w:rPr>
          <w:noProof/>
          <w:sz w:val="16"/>
          <w:szCs w:val="16"/>
        </w:rPr>
        <w:t>(</w:t>
      </w:r>
      <w:hyperlink w:anchor="_ENREF_34" w:tooltip="National Atmospheric Emissions Inventory (NAEI), 2014 #345" w:history="1">
        <w:r w:rsidR="00C46721" w:rsidRPr="00514FEE">
          <w:rPr>
            <w:noProof/>
            <w:sz w:val="16"/>
            <w:szCs w:val="16"/>
          </w:rPr>
          <w:t>NAEI 2014</w:t>
        </w:r>
      </w:hyperlink>
      <w:r w:rsidRPr="00514FEE">
        <w:rPr>
          <w:noProof/>
          <w:sz w:val="16"/>
          <w:szCs w:val="16"/>
        </w:rPr>
        <w:t>)</w:t>
      </w:r>
      <w:r w:rsidRPr="00514FEE">
        <w:rPr>
          <w:sz w:val="16"/>
          <w:szCs w:val="16"/>
        </w:rPr>
        <w:fldChar w:fldCharType="end"/>
      </w:r>
      <w:r w:rsidRPr="00514FEE">
        <w:rPr>
          <w:sz w:val="16"/>
          <w:szCs w:val="16"/>
        </w:rPr>
        <w:t>.</w:t>
      </w:r>
    </w:p>
    <w:p w:rsidR="00075C0F" w:rsidRPr="00FE13E8" w:rsidRDefault="0024411A" w:rsidP="00B036BC">
      <w:pPr>
        <w:rPr>
          <w:sz w:val="16"/>
          <w:szCs w:val="16"/>
        </w:rPr>
      </w:pPr>
      <w:r>
        <w:rPr>
          <w:i/>
          <w:iCs/>
          <w:sz w:val="16"/>
          <w:szCs w:val="16"/>
          <w:vertAlign w:val="superscript"/>
        </w:rPr>
        <w:t>b</w:t>
      </w:r>
      <w:r w:rsidR="00075C0F" w:rsidRPr="00FE13E8">
        <w:rPr>
          <w:sz w:val="16"/>
          <w:szCs w:val="16"/>
        </w:rPr>
        <w:t xml:space="preserve"> Determination of the NAEI category within a PEMLA category that makes the greatest contribution to EF</w:t>
      </w:r>
      <w:r w:rsidR="00075C0F" w:rsidRPr="00FE13E8">
        <w:rPr>
          <w:sz w:val="16"/>
          <w:szCs w:val="16"/>
          <w:vertAlign w:val="subscript"/>
        </w:rPr>
        <w:t>T</w:t>
      </w:r>
      <w:r w:rsidR="00075C0F" w:rsidRPr="00FE13E8">
        <w:rPr>
          <w:sz w:val="16"/>
          <w:szCs w:val="16"/>
        </w:rPr>
        <w:t xml:space="preserve"> was performed at 45 km/h because this is approximately the average speed for vehicles on major roads in urban areas in England </w:t>
      </w:r>
      <w:r w:rsidR="00075C0F" w:rsidRPr="00FE13E8">
        <w:rPr>
          <w:sz w:val="16"/>
          <w:szCs w:val="16"/>
        </w:rPr>
        <w:fldChar w:fldCharType="begin"/>
      </w:r>
      <w:r w:rsidR="00B770F3">
        <w:rPr>
          <w:sz w:val="16"/>
          <w:szCs w:val="16"/>
        </w:rPr>
        <w:instrText xml:space="preserve"> ADDIN EN.CITE &lt;EndNote&gt;&lt;Cite ExcludeAuth="1"&gt;&lt;Author&gt;Department for Transport (DfT)&lt;/Author&gt;&lt;Year&gt;2011&lt;/Year&gt;&lt;RecNum&gt;297&lt;/RecNum&gt;&lt;Prefix&gt;DfT &lt;/Prefix&gt;&lt;DisplayText&gt;(DfT 2011a)&lt;/DisplayText&gt;&lt;record&gt;&lt;rec-number&gt;297&lt;/rec-number&gt;&lt;foreign-keys&gt;&lt;key app="EN" db-id="vsffvez205axahetdprvzadm5fvd29avp9ae" timestamp="1389894483"&gt;297&lt;/key&gt;&lt;/foreign-keys&gt;&lt;ref-type name="Generic"&gt;13&lt;/ref-type&gt;&lt;contributors&gt;&lt;authors&gt;&lt;author&gt;Department for Transport (DfT),&lt;/author&gt;&lt;/authors&gt;&lt;/contributors&gt;&lt;titles&gt;&lt;title&gt;Basic Local Authority Carbon Tool - Spreadsheet Model&lt;/title&gt;&lt;/titles&gt;&lt;dates&gt;&lt;year&gt;2011&lt;/year&gt;&lt;/dates&gt;&lt;pub-location&gt;London, UK&lt;/pub-location&gt;&lt;publisher&gt;Department for Transport&lt;/publisher&gt;&lt;urls&gt;&lt;/urls&gt;&lt;/record&gt;&lt;/Cite&gt;&lt;/EndNote&gt;</w:instrText>
      </w:r>
      <w:r w:rsidR="00075C0F" w:rsidRPr="00FE13E8">
        <w:rPr>
          <w:sz w:val="16"/>
          <w:szCs w:val="16"/>
        </w:rPr>
        <w:fldChar w:fldCharType="separate"/>
      </w:r>
      <w:r w:rsidR="00B770F3">
        <w:rPr>
          <w:noProof/>
          <w:sz w:val="16"/>
          <w:szCs w:val="16"/>
        </w:rPr>
        <w:t>(</w:t>
      </w:r>
      <w:hyperlink w:anchor="_ENREF_15" w:tooltip="Department for Transport (DfT), 2011 #297" w:history="1">
        <w:r w:rsidR="00C46721">
          <w:rPr>
            <w:noProof/>
            <w:sz w:val="16"/>
            <w:szCs w:val="16"/>
          </w:rPr>
          <w:t>DfT 2011a</w:t>
        </w:r>
      </w:hyperlink>
      <w:r w:rsidR="00B770F3">
        <w:rPr>
          <w:noProof/>
          <w:sz w:val="16"/>
          <w:szCs w:val="16"/>
        </w:rPr>
        <w:t>)</w:t>
      </w:r>
      <w:r w:rsidR="00075C0F" w:rsidRPr="00FE13E8">
        <w:rPr>
          <w:sz w:val="16"/>
          <w:szCs w:val="16"/>
        </w:rPr>
        <w:fldChar w:fldCharType="end"/>
      </w:r>
      <w:r w:rsidR="00075C0F" w:rsidRPr="00FE13E8">
        <w:rPr>
          <w:sz w:val="16"/>
          <w:szCs w:val="16"/>
        </w:rPr>
        <w:t>.</w:t>
      </w:r>
    </w:p>
    <w:p w:rsidR="00075C0F" w:rsidRPr="00FE13E8" w:rsidRDefault="0024411A" w:rsidP="00FE13E8">
      <w:pPr>
        <w:rPr>
          <w:sz w:val="16"/>
          <w:szCs w:val="16"/>
        </w:rPr>
      </w:pPr>
      <w:r>
        <w:rPr>
          <w:i/>
          <w:iCs/>
          <w:sz w:val="16"/>
          <w:szCs w:val="16"/>
          <w:vertAlign w:val="superscript"/>
        </w:rPr>
        <w:t>c</w:t>
      </w:r>
      <w:r w:rsidR="00075C0F" w:rsidRPr="00FE13E8">
        <w:rPr>
          <w:sz w:val="16"/>
          <w:szCs w:val="16"/>
        </w:rPr>
        <w:t xml:space="preserve"> EF</w:t>
      </w:r>
      <w:r w:rsidR="00075C0F" w:rsidRPr="00FE13E8">
        <w:rPr>
          <w:sz w:val="16"/>
          <w:szCs w:val="16"/>
          <w:vertAlign w:val="subscript"/>
        </w:rPr>
        <w:t>T</w:t>
      </w:r>
      <w:r w:rsidR="00075C0F" w:rsidRPr="00FE13E8">
        <w:rPr>
          <w:sz w:val="16"/>
          <w:szCs w:val="16"/>
        </w:rPr>
        <w:t xml:space="preserve"> is a composite EF for the traffic (gCO</w:t>
      </w:r>
      <w:r w:rsidR="00075C0F" w:rsidRPr="00FE13E8">
        <w:rPr>
          <w:sz w:val="16"/>
          <w:szCs w:val="16"/>
          <w:vertAlign w:val="subscript"/>
        </w:rPr>
        <w:t>2</w:t>
      </w:r>
      <w:r w:rsidR="00075C0F" w:rsidRPr="00FE13E8">
        <w:rPr>
          <w:sz w:val="16"/>
          <w:szCs w:val="16"/>
        </w:rPr>
        <w:t>/VKM</w:t>
      </w:r>
      <w:r w:rsidR="00075C0F" w:rsidRPr="00FE13E8">
        <w:rPr>
          <w:sz w:val="16"/>
          <w:szCs w:val="16"/>
          <w:vertAlign w:val="subscript"/>
        </w:rPr>
        <w:t>T</w:t>
      </w:r>
      <w:r w:rsidR="00075C0F" w:rsidRPr="00FE13E8">
        <w:rPr>
          <w:sz w:val="16"/>
          <w:szCs w:val="16"/>
        </w:rPr>
        <w:t>), where VKM</w:t>
      </w:r>
      <w:r w:rsidR="00075C0F" w:rsidRPr="00FE13E8">
        <w:rPr>
          <w:sz w:val="16"/>
          <w:szCs w:val="16"/>
          <w:vertAlign w:val="subscript"/>
        </w:rPr>
        <w:t>T</w:t>
      </w:r>
      <w:r w:rsidR="00075C0F" w:rsidRPr="00FE13E8">
        <w:rPr>
          <w:sz w:val="16"/>
          <w:szCs w:val="16"/>
        </w:rPr>
        <w:t xml:space="preserve"> is vehicle-kilometre for the traffic.</w:t>
      </w:r>
    </w:p>
    <w:p w:rsidR="00075C0F" w:rsidRPr="00FE13E8" w:rsidRDefault="0024411A" w:rsidP="00FE13E8">
      <w:pPr>
        <w:rPr>
          <w:sz w:val="16"/>
          <w:szCs w:val="16"/>
        </w:rPr>
      </w:pPr>
      <w:r>
        <w:rPr>
          <w:i/>
          <w:iCs/>
          <w:sz w:val="16"/>
          <w:szCs w:val="16"/>
          <w:vertAlign w:val="superscript"/>
        </w:rPr>
        <w:t>d</w:t>
      </w:r>
      <w:r w:rsidR="00075C0F" w:rsidRPr="00FE13E8">
        <w:rPr>
          <w:sz w:val="16"/>
          <w:szCs w:val="16"/>
        </w:rPr>
        <w:t xml:space="preserve"> AIRE is Analysis of Instantaneous Road Emissions, an IEM produced by SIAS Limited and Transport for Scotland.</w:t>
      </w:r>
    </w:p>
    <w:p w:rsidR="00075C0F" w:rsidRPr="00FE13E8" w:rsidRDefault="0024411A" w:rsidP="00FE13E8">
      <w:pPr>
        <w:rPr>
          <w:sz w:val="16"/>
          <w:szCs w:val="16"/>
        </w:rPr>
      </w:pPr>
      <w:r>
        <w:rPr>
          <w:i/>
          <w:iCs/>
          <w:sz w:val="16"/>
          <w:szCs w:val="16"/>
          <w:vertAlign w:val="superscript"/>
        </w:rPr>
        <w:t>e</w:t>
      </w:r>
      <w:r w:rsidR="00075C0F" w:rsidRPr="00FE13E8">
        <w:rPr>
          <w:sz w:val="16"/>
          <w:szCs w:val="16"/>
        </w:rPr>
        <w:t xml:space="preserve"> SAF is Speed-specific Adjustment Factor</w:t>
      </w:r>
      <w:r w:rsidR="0068229C">
        <w:rPr>
          <w:sz w:val="16"/>
          <w:szCs w:val="16"/>
        </w:rPr>
        <w:t xml:space="preserve"> (refer to Section </w:t>
      </w:r>
      <w:r w:rsidR="0068229C">
        <w:rPr>
          <w:sz w:val="16"/>
          <w:szCs w:val="16"/>
        </w:rPr>
        <w:fldChar w:fldCharType="begin"/>
      </w:r>
      <w:r w:rsidR="0068229C">
        <w:rPr>
          <w:sz w:val="16"/>
          <w:szCs w:val="16"/>
        </w:rPr>
        <w:instrText xml:space="preserve"> REF _Ref467852327 \r \h </w:instrText>
      </w:r>
      <w:r w:rsidR="0068229C">
        <w:rPr>
          <w:sz w:val="16"/>
          <w:szCs w:val="16"/>
        </w:rPr>
      </w:r>
      <w:r w:rsidR="0068229C">
        <w:rPr>
          <w:sz w:val="16"/>
          <w:szCs w:val="16"/>
        </w:rPr>
        <w:fldChar w:fldCharType="separate"/>
      </w:r>
      <w:r w:rsidR="00C46721">
        <w:rPr>
          <w:sz w:val="16"/>
          <w:szCs w:val="16"/>
        </w:rPr>
        <w:t>2.3</w:t>
      </w:r>
      <w:r w:rsidR="0068229C">
        <w:rPr>
          <w:sz w:val="16"/>
          <w:szCs w:val="16"/>
        </w:rPr>
        <w:fldChar w:fldCharType="end"/>
      </w:r>
      <w:r w:rsidR="0068229C">
        <w:rPr>
          <w:sz w:val="16"/>
          <w:szCs w:val="16"/>
        </w:rPr>
        <w:t xml:space="preserve"> for explanation)</w:t>
      </w:r>
      <w:r w:rsidR="00075C0F" w:rsidRPr="00FE13E8">
        <w:rPr>
          <w:sz w:val="16"/>
          <w:szCs w:val="16"/>
        </w:rPr>
        <w:t>.</w:t>
      </w:r>
    </w:p>
    <w:p w:rsidR="00075C0F" w:rsidRPr="00FE13E8" w:rsidRDefault="0024411A" w:rsidP="00FE13E8">
      <w:pPr>
        <w:rPr>
          <w:sz w:val="16"/>
          <w:szCs w:val="16"/>
        </w:rPr>
      </w:pPr>
      <w:r>
        <w:rPr>
          <w:i/>
          <w:iCs/>
          <w:sz w:val="16"/>
          <w:szCs w:val="16"/>
          <w:vertAlign w:val="superscript"/>
        </w:rPr>
        <w:t>f</w:t>
      </w:r>
      <w:r w:rsidR="00075C0F" w:rsidRPr="00FE13E8">
        <w:rPr>
          <w:sz w:val="16"/>
          <w:szCs w:val="16"/>
        </w:rPr>
        <w:t xml:space="preserve"> cc is engine capacity in cubic centimetres.</w:t>
      </w:r>
    </w:p>
    <w:p w:rsidR="00075C0F" w:rsidRPr="00FE13E8" w:rsidRDefault="0024411A" w:rsidP="00FE13E8">
      <w:pPr>
        <w:rPr>
          <w:sz w:val="16"/>
          <w:szCs w:val="16"/>
        </w:rPr>
      </w:pPr>
      <w:r>
        <w:rPr>
          <w:i/>
          <w:iCs/>
          <w:sz w:val="16"/>
          <w:szCs w:val="16"/>
          <w:vertAlign w:val="superscript"/>
        </w:rPr>
        <w:t>g</w:t>
      </w:r>
      <w:r w:rsidR="00075C0F" w:rsidRPr="00FE13E8">
        <w:rPr>
          <w:sz w:val="16"/>
          <w:szCs w:val="16"/>
        </w:rPr>
        <w:t xml:space="preserve"> Euro shows compliance with relevant European Emission Standards: Arabic numerals for Light Duty Vehicles (LDVs); and roman numerals for Heavy Duty Vehicles (HDVs).</w:t>
      </w:r>
    </w:p>
    <w:p w:rsidR="00075C0F" w:rsidRPr="00FE13E8" w:rsidRDefault="0024411A" w:rsidP="00FE13E8">
      <w:pPr>
        <w:rPr>
          <w:sz w:val="16"/>
          <w:szCs w:val="16"/>
        </w:rPr>
      </w:pPr>
      <w:r>
        <w:rPr>
          <w:i/>
          <w:iCs/>
          <w:sz w:val="16"/>
          <w:szCs w:val="16"/>
          <w:vertAlign w:val="superscript"/>
        </w:rPr>
        <w:t>h,i</w:t>
      </w:r>
      <w:r w:rsidR="00075C0F" w:rsidRPr="00FE13E8">
        <w:rPr>
          <w:sz w:val="16"/>
          <w:szCs w:val="16"/>
        </w:rPr>
        <w:t xml:space="preserve"> LGV is Light Goods Vehicle (in general &lt; 3.5 tonnes gross vehicle mass); HGV is Heavy Goods Vehicle.</w:t>
      </w:r>
    </w:p>
    <w:p w:rsidR="00075C0F" w:rsidRPr="00FE13E8" w:rsidRDefault="0024411A" w:rsidP="00FE13E8">
      <w:pPr>
        <w:rPr>
          <w:sz w:val="16"/>
          <w:szCs w:val="16"/>
        </w:rPr>
      </w:pPr>
      <w:r>
        <w:rPr>
          <w:i/>
          <w:iCs/>
          <w:sz w:val="16"/>
          <w:szCs w:val="16"/>
          <w:vertAlign w:val="superscript"/>
        </w:rPr>
        <w:t>j,k</w:t>
      </w:r>
      <w:r w:rsidR="00075C0F" w:rsidRPr="00FE13E8">
        <w:rPr>
          <w:sz w:val="16"/>
          <w:szCs w:val="16"/>
        </w:rPr>
        <w:t xml:space="preserve"> Rigid is a rigid HGV; Artic is an articulated HGV.</w:t>
      </w:r>
    </w:p>
    <w:p w:rsidR="00075C0F" w:rsidRPr="00967853" w:rsidRDefault="00A61536" w:rsidP="00FE13E8">
      <w:pPr>
        <w:pStyle w:val="Heading2"/>
      </w:pPr>
      <w:bookmarkStart w:id="7" w:name="_Ref467852327"/>
      <w:r>
        <w:t xml:space="preserve">Proxy Real-World </w:t>
      </w:r>
      <w:r w:rsidR="00A203B0">
        <w:t>Emission Factors</w:t>
      </w:r>
      <w:r w:rsidR="00075C0F" w:rsidRPr="00967853">
        <w:t xml:space="preserve"> Calculation</w:t>
      </w:r>
      <w:bookmarkEnd w:id="7"/>
    </w:p>
    <w:p w:rsidR="00075C0F" w:rsidRDefault="000D5740" w:rsidP="00FE13E8">
      <w:r>
        <w:t xml:space="preserve">Southampton, a city on the South coast of the UK with a population of </w:t>
      </w:r>
      <w:r w:rsidRPr="000D5740">
        <w:rPr>
          <w:i/>
        </w:rPr>
        <w:t>circa</w:t>
      </w:r>
      <w:r>
        <w:t xml:space="preserve"> </w:t>
      </w:r>
      <w:r w:rsidRPr="000D5740">
        <w:t>255,000</w:t>
      </w:r>
      <w:r>
        <w:t xml:space="preserve">, </w:t>
      </w:r>
      <w:r w:rsidR="00075C0F" w:rsidRPr="00FE13E8">
        <w:t>was used as the testbed</w:t>
      </w:r>
      <w:r w:rsidR="00911130">
        <w:t xml:space="preserve"> for the study</w:t>
      </w:r>
      <w:r w:rsidR="00075C0F" w:rsidRPr="00FE13E8">
        <w:t>.  The unit of observation was termed a trip segment, and was defined as any segment of the GPS trace collected from a test vehicle’s trip that runs continuously between two intersections along at least two links and crosses at least one operational ILD.</w:t>
      </w:r>
      <w:r w:rsidR="00715943">
        <w:t xml:space="preserve">  Example trip segments are </w:t>
      </w:r>
      <w:r w:rsidR="00715943" w:rsidRPr="00715943">
        <w:t xml:space="preserve">shown in </w:t>
      </w:r>
      <w:r w:rsidR="00715943" w:rsidRPr="00715943">
        <w:fldChar w:fldCharType="begin"/>
      </w:r>
      <w:r w:rsidR="00715943" w:rsidRPr="00715943">
        <w:instrText xml:space="preserve"> REF _Ref489537538 \h </w:instrText>
      </w:r>
      <w:r w:rsidR="00715943">
        <w:instrText xml:space="preserve"> \* MERGEFORMAT </w:instrText>
      </w:r>
      <w:r w:rsidR="00715943" w:rsidRPr="00715943">
        <w:fldChar w:fldCharType="separate"/>
      </w:r>
      <w:r w:rsidR="00C46721" w:rsidRPr="00C46721">
        <w:t xml:space="preserve">Figure </w:t>
      </w:r>
      <w:r w:rsidR="00C46721" w:rsidRPr="00C46721">
        <w:rPr>
          <w:noProof/>
        </w:rPr>
        <w:t>2</w:t>
      </w:r>
      <w:r w:rsidR="00715943" w:rsidRPr="00715943">
        <w:fldChar w:fldCharType="end"/>
      </w:r>
      <w:r w:rsidR="00715943" w:rsidRPr="00715943">
        <w:t>.</w:t>
      </w:r>
      <w:r w:rsidR="00075C0F" w:rsidRPr="00715943">
        <w:t xml:space="preserve">  Minimum</w:t>
      </w:r>
      <w:r w:rsidR="00075C0F" w:rsidRPr="00FE13E8">
        <w:t xml:space="preserve"> segment length of two links was stipulated to ensure the effect of intersections was captured.  An alternative trip segment definition based on a time interval rather than a minimum number of links (i.e. time rather than distance snippets) was rejected </w:t>
      </w:r>
      <w:r w:rsidR="00075C0F" w:rsidRPr="00FE13E8">
        <w:lastRenderedPageBreak/>
        <w:t xml:space="preserve">because </w:t>
      </w:r>
      <w:r w:rsidR="00D252A5" w:rsidRPr="00FE13E8">
        <w:t>the ambition was to</w:t>
      </w:r>
      <w:r w:rsidR="009618C1" w:rsidRPr="00FE13E8">
        <w:t xml:space="preserve"> ensure </w:t>
      </w:r>
      <w:r w:rsidR="00805D24" w:rsidRPr="00FE13E8">
        <w:t>spatial features</w:t>
      </w:r>
      <w:r w:rsidR="00D252A5" w:rsidRPr="00FE13E8">
        <w:t xml:space="preserve"> (i.e. intersections and operational ILDs) </w:t>
      </w:r>
      <w:r w:rsidR="009618C1" w:rsidRPr="00FE13E8">
        <w:t xml:space="preserve">were captured </w:t>
      </w:r>
      <w:r w:rsidR="00D252A5" w:rsidRPr="00FE13E8">
        <w:t>and distance snippet extractio</w:t>
      </w:r>
      <w:r w:rsidR="009618C1" w:rsidRPr="00FE13E8">
        <w:t>n was a more practical method of achieving this.</w:t>
      </w:r>
    </w:p>
    <w:p w:rsidR="00702E71" w:rsidRDefault="00702E71" w:rsidP="00FE13E8"/>
    <w:p w:rsidR="00702E71" w:rsidRPr="00FE13E8" w:rsidRDefault="005053A0" w:rsidP="00FE13E8">
      <w:r>
        <w:rPr>
          <w:noProof/>
        </w:rPr>
        <w:drawing>
          <wp:inline distT="0" distB="0" distL="0" distR="0">
            <wp:extent cx="4320000" cy="5423211"/>
            <wp:effectExtent l="19050" t="19050" r="23495"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ip segment map.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20000" cy="5423211"/>
                    </a:xfrm>
                    <a:prstGeom prst="rect">
                      <a:avLst/>
                    </a:prstGeom>
                    <a:ln>
                      <a:solidFill>
                        <a:schemeClr val="tx1">
                          <a:lumMod val="50000"/>
                          <a:lumOff val="50000"/>
                        </a:schemeClr>
                      </a:solidFill>
                    </a:ln>
                  </pic:spPr>
                </pic:pic>
              </a:graphicData>
            </a:graphic>
          </wp:inline>
        </w:drawing>
      </w:r>
    </w:p>
    <w:p w:rsidR="00715943" w:rsidRPr="00652FCD" w:rsidRDefault="00715943" w:rsidP="00652FCD">
      <w:pPr>
        <w:pStyle w:val="Caption"/>
        <w:rPr>
          <w:sz w:val="16"/>
          <w:szCs w:val="16"/>
        </w:rPr>
      </w:pPr>
      <w:bookmarkStart w:id="8" w:name="_Ref489537538"/>
      <w:bookmarkStart w:id="9" w:name="_Toc478727850"/>
      <w:r w:rsidRPr="00652FCD">
        <w:rPr>
          <w:sz w:val="16"/>
          <w:szCs w:val="16"/>
        </w:rPr>
        <w:t xml:space="preserve">Figure </w:t>
      </w:r>
      <w:r w:rsidRPr="00652FCD">
        <w:rPr>
          <w:sz w:val="16"/>
          <w:szCs w:val="16"/>
        </w:rPr>
        <w:fldChar w:fldCharType="begin"/>
      </w:r>
      <w:r w:rsidRPr="00652FCD">
        <w:rPr>
          <w:sz w:val="16"/>
          <w:szCs w:val="16"/>
        </w:rPr>
        <w:instrText xml:space="preserve"> SEQ Figure \* ARABIC </w:instrText>
      </w:r>
      <w:r w:rsidRPr="00652FCD">
        <w:rPr>
          <w:sz w:val="16"/>
          <w:szCs w:val="16"/>
        </w:rPr>
        <w:fldChar w:fldCharType="separate"/>
      </w:r>
      <w:r w:rsidR="00C46721">
        <w:rPr>
          <w:noProof/>
          <w:sz w:val="16"/>
          <w:szCs w:val="16"/>
        </w:rPr>
        <w:t>2</w:t>
      </w:r>
      <w:r w:rsidRPr="00652FCD">
        <w:rPr>
          <w:sz w:val="16"/>
          <w:szCs w:val="16"/>
        </w:rPr>
        <w:fldChar w:fldCharType="end"/>
      </w:r>
      <w:bookmarkEnd w:id="8"/>
      <w:r w:rsidRPr="00652FCD">
        <w:rPr>
          <w:sz w:val="16"/>
          <w:szCs w:val="16"/>
        </w:rPr>
        <w:t>: Map of example trip</w:t>
      </w:r>
      <w:r w:rsidR="00652FCD" w:rsidRPr="00652FCD">
        <w:rPr>
          <w:sz w:val="16"/>
          <w:szCs w:val="16"/>
        </w:rPr>
        <w:t xml:space="preserve"> segments collected in</w:t>
      </w:r>
      <w:r w:rsidRPr="00652FCD">
        <w:rPr>
          <w:sz w:val="16"/>
          <w:szCs w:val="16"/>
        </w:rPr>
        <w:t xml:space="preserve"> Southampton.</w:t>
      </w:r>
      <w:bookmarkEnd w:id="9"/>
    </w:p>
    <w:p w:rsidR="00715943" w:rsidRPr="00B7063F" w:rsidRDefault="00715943" w:rsidP="00B7063F">
      <w:pPr>
        <w:rPr>
          <w:sz w:val="16"/>
          <w:szCs w:val="16"/>
        </w:rPr>
      </w:pPr>
      <w:r w:rsidRPr="00B7063F">
        <w:rPr>
          <w:sz w:val="16"/>
          <w:szCs w:val="16"/>
        </w:rPr>
        <w:t>GPS traces of trip segments performed by vehicles are shown by thick grey lines.</w:t>
      </w:r>
      <w:r w:rsidR="00652FCD" w:rsidRPr="00B7063F">
        <w:rPr>
          <w:sz w:val="16"/>
          <w:szCs w:val="16"/>
        </w:rPr>
        <w:t xml:space="preserve">  </w:t>
      </w:r>
      <w:r w:rsidRPr="00B7063F">
        <w:rPr>
          <w:sz w:val="16"/>
          <w:szCs w:val="16"/>
        </w:rPr>
        <w:t>Plain white circles show the positions of Inductive Loop Detectors (ILDs) crossed by vehicles during trip segments.</w:t>
      </w:r>
      <w:r w:rsidR="00652FCD" w:rsidRPr="00B7063F">
        <w:rPr>
          <w:sz w:val="16"/>
          <w:szCs w:val="16"/>
        </w:rPr>
        <w:t xml:space="preserve">  </w:t>
      </w:r>
      <w:r w:rsidRPr="00B7063F">
        <w:rPr>
          <w:sz w:val="16"/>
          <w:szCs w:val="16"/>
        </w:rPr>
        <w:t>Numbered black circles indicate the start of trip segments, and numbered white circles indicate the end of trip segments.</w:t>
      </w:r>
      <w:r w:rsidR="00652FCD" w:rsidRPr="00B7063F">
        <w:rPr>
          <w:sz w:val="16"/>
          <w:szCs w:val="16"/>
        </w:rPr>
        <w:t xml:space="preserve">  </w:t>
      </w:r>
      <w:r w:rsidRPr="00B7063F">
        <w:rPr>
          <w:sz w:val="16"/>
          <w:szCs w:val="16"/>
        </w:rPr>
        <w:t>Scale bar indicates a distance of 500 metres.</w:t>
      </w:r>
      <w:r w:rsidR="00652FCD" w:rsidRPr="00B7063F">
        <w:rPr>
          <w:sz w:val="16"/>
          <w:szCs w:val="16"/>
        </w:rPr>
        <w:t xml:space="preserve">  </w:t>
      </w:r>
      <w:r w:rsidRPr="00B7063F">
        <w:rPr>
          <w:sz w:val="16"/>
          <w:szCs w:val="16"/>
        </w:rPr>
        <w:t>Base map obtained from Google Maps.</w:t>
      </w:r>
    </w:p>
    <w:p w:rsidR="00715943" w:rsidRDefault="00715943" w:rsidP="00715943"/>
    <w:p w:rsidR="00075C0F" w:rsidRPr="00613B99" w:rsidRDefault="00075C0F" w:rsidP="00B036BC">
      <w:r w:rsidRPr="00BB653B">
        <w:t xml:space="preserve">Drivers </w:t>
      </w:r>
      <w:r w:rsidR="009618C1">
        <w:t xml:space="preserve">(numbers shown in </w:t>
      </w:r>
      <w:r w:rsidR="009A6C50" w:rsidRPr="00BB653B">
        <w:fldChar w:fldCharType="begin"/>
      </w:r>
      <w:r w:rsidR="009A6C50" w:rsidRPr="00BB653B">
        <w:instrText xml:space="preserve"> REF _Ref467853117 \h </w:instrText>
      </w:r>
      <w:r w:rsidR="00613B99" w:rsidRPr="00BB653B">
        <w:instrText xml:space="preserve"> \* MERGEFORMAT </w:instrText>
      </w:r>
      <w:r w:rsidR="009A6C50" w:rsidRPr="00BB653B">
        <w:fldChar w:fldCharType="separate"/>
      </w:r>
      <w:r w:rsidR="00C46721" w:rsidRPr="00C46721">
        <w:t xml:space="preserve">Table </w:t>
      </w:r>
      <w:r w:rsidR="00C46721" w:rsidRPr="00C46721">
        <w:rPr>
          <w:noProof/>
        </w:rPr>
        <w:t>2</w:t>
      </w:r>
      <w:r w:rsidR="009A6C50" w:rsidRPr="00BB653B">
        <w:fldChar w:fldCharType="end"/>
      </w:r>
      <w:r w:rsidRPr="00BB653B">
        <w:t>) were</w:t>
      </w:r>
      <w:r w:rsidRPr="00613B99">
        <w:t xml:space="preserve"> recruited from contacts at institutions across Southampton.  </w:t>
      </w:r>
      <w:r w:rsidR="00813344" w:rsidRPr="005A6FFF">
        <w:t>The GPS devices used for recording vehicle movement were BT-Q1000X GPS Travel Re</w:t>
      </w:r>
      <w:r w:rsidR="00813344">
        <w:t>corders manufactured by Qstarz</w:t>
      </w:r>
      <w:r w:rsidR="00813344" w:rsidRPr="005A6FFF">
        <w:t>, which have specified accuracies of 3</w:t>
      </w:r>
      <w:r w:rsidR="00813344">
        <w:t>m for position data and 0.1</w:t>
      </w:r>
      <w:r w:rsidR="00813344" w:rsidRPr="005A6FFF">
        <w:t xml:space="preserve">m/s (0.36km/h) for </w:t>
      </w:r>
      <w:r w:rsidR="00813344">
        <w:t>speed data.  These devices a</w:t>
      </w:r>
      <w:r w:rsidRPr="00613B99">
        <w:t xml:space="preserve">re hand-held loggers that have been used successfully for recording travel data in </w:t>
      </w:r>
      <w:r w:rsidR="009A6C50" w:rsidRPr="00613B99">
        <w:t>previous studies</w:t>
      </w:r>
      <w:r w:rsidRPr="00613B99">
        <w:t xml:space="preserve"> </w:t>
      </w:r>
      <w:r w:rsidRPr="00613B99">
        <w:fldChar w:fldCharType="begin"/>
      </w:r>
      <w:r w:rsidR="009A6C50" w:rsidRPr="00613B99">
        <w:instrText xml:space="preserve"> ADDIN EN.CITE &lt;EndNote&gt;&lt;Cite&gt;&lt;Author&gt;NuStats&lt;/Author&gt;&lt;Year&gt;2013&lt;/Year&gt;&lt;RecNum&gt;520&lt;/RecNum&gt;&lt;Prefix&gt;e.g. &lt;/Prefix&gt;&lt;DisplayText&gt;(e.g. NuStats 2013; NuStats 2011)&lt;/DisplayText&gt;&lt;record&gt;&lt;rec-number&gt;520&lt;/rec-number&gt;&lt;foreign-keys&gt;&lt;key app="EN" db-id="vsffvez205axahetdprvzadm5fvd29avp9ae" timestamp="1457019724"&gt;520&lt;/key&gt;&lt;key app="ENWeb" db-id=""&gt;0&lt;/key&gt;&lt;/foreign-keys&gt;&lt;ref-type name="Report"&gt;27&lt;/ref-type&gt;&lt;contributors&gt;&lt;authors&gt;&lt;author&gt;NuStats&lt;/author&gt;&lt;/authors&gt;&lt;/contributors&gt;&lt;titles&gt;&lt;title&gt;California Department of Transportation - 2010-2012 California Household Travel Survey - Final Report&lt;/title&gt;&lt;/titles&gt;&lt;dates&gt;&lt;year&gt;2013&lt;/year&gt;&lt;/dates&gt;&lt;pub-location&gt;Austin, USA&lt;/pub-location&gt;&lt;publisher&gt;NuStats&lt;/publisher&gt;&lt;urls&gt;&lt;/urls&gt;&lt;/record&gt;&lt;/Cite&gt;&lt;Cite&gt;&lt;Author&gt;NuStats&lt;/Author&gt;&lt;Year&gt;2011&lt;/Year&gt;&lt;RecNum&gt;519&lt;/RecNum&gt;&lt;record&gt;&lt;rec-number&gt;519&lt;/rec-number&gt;&lt;foreign-keys&gt;&lt;key app="EN" db-id="vsffvez205axahetdprvzadm5fvd29avp9ae" timestamp="1457019566"&gt;519&lt;/key&gt;&lt;key app="ENWeb" db-id=""&gt;0&lt;/key&gt;&lt;/foreign-keys&gt;&lt;ref-type name="Report"&gt;27&lt;/ref-type&gt;&lt;contributors&gt;&lt;authors&gt;&lt;author&gt;NuStats&lt;/author&gt;&lt;/authors&gt;&lt;/contributors&gt;&lt;titles&gt;&lt;title&gt;Atlanta Regional Commission - Regional Travel Survey - Final Report&lt;/title&gt;&lt;/titles&gt;&lt;dates&gt;&lt;year&gt;2011&lt;/year&gt;&lt;/dates&gt;&lt;pub-location&gt;Austin, USA&lt;/pub-location&gt;&lt;publisher&gt;NuStats&lt;/publisher&gt;&lt;urls&gt;&lt;/urls&gt;&lt;/record&gt;&lt;/Cite&gt;&lt;/EndNote&gt;</w:instrText>
      </w:r>
      <w:r w:rsidRPr="00613B99">
        <w:fldChar w:fldCharType="separate"/>
      </w:r>
      <w:r w:rsidR="009A6C50" w:rsidRPr="00613B99">
        <w:rPr>
          <w:noProof/>
        </w:rPr>
        <w:t xml:space="preserve">(e.g. </w:t>
      </w:r>
      <w:hyperlink w:anchor="_ENREF_37" w:tooltip="NuStats, 2013 #520" w:history="1">
        <w:r w:rsidR="00C46721" w:rsidRPr="00613B99">
          <w:rPr>
            <w:noProof/>
          </w:rPr>
          <w:t>NuStats 2013</w:t>
        </w:r>
      </w:hyperlink>
      <w:r w:rsidR="009A6C50" w:rsidRPr="00613B99">
        <w:rPr>
          <w:noProof/>
        </w:rPr>
        <w:t xml:space="preserve">; </w:t>
      </w:r>
      <w:hyperlink w:anchor="_ENREF_36" w:tooltip="NuStats, 2011 #519" w:history="1">
        <w:r w:rsidR="00C46721" w:rsidRPr="00613B99">
          <w:rPr>
            <w:noProof/>
          </w:rPr>
          <w:t>NuStats 2011</w:t>
        </w:r>
      </w:hyperlink>
      <w:r w:rsidR="009A6C50" w:rsidRPr="00613B99">
        <w:rPr>
          <w:noProof/>
        </w:rPr>
        <w:t>)</w:t>
      </w:r>
      <w:r w:rsidRPr="00613B99">
        <w:fldChar w:fldCharType="end"/>
      </w:r>
      <w:r w:rsidRPr="00613B99">
        <w:t xml:space="preserve">.  Trip traces were visually inspected for erroneous waypoints (i.e. misaligned with the road on the background map), which </w:t>
      </w:r>
      <w:r w:rsidRPr="00613B99">
        <w:lastRenderedPageBreak/>
        <w:t xml:space="preserve">were avoided during trip segment extraction.  Map-matching of GPS trip traces (i.e. software that relocates recorded waypoints so that vehicle routings follow the known positions of roads) was rejected because vehicle speed </w:t>
      </w:r>
      <w:r w:rsidR="009A2853">
        <w:t xml:space="preserve">recorded by the logger </w:t>
      </w:r>
      <w:r w:rsidRPr="00613B99">
        <w:t>was the variable of interest, meaning the positional accuracy of waypoints was less important.</w:t>
      </w:r>
    </w:p>
    <w:p w:rsidR="009A6C50" w:rsidRDefault="009A6C50" w:rsidP="00FE13E8"/>
    <w:p w:rsidR="00722ABA" w:rsidRDefault="00543A90" w:rsidP="00B036BC">
      <w:r w:rsidRPr="005A6FFF">
        <w:t>Even with PEMLA vehicle categories reduced to 24, finding sufficient volunteer drivers in each of the 24 catego</w:t>
      </w:r>
      <w:r>
        <w:t>ries willing to carry GPS logger</w:t>
      </w:r>
      <w:r w:rsidR="00611655">
        <w:t>s</w:t>
      </w:r>
      <w:r w:rsidRPr="005A6FFF">
        <w:t xml:space="preserve"> and</w:t>
      </w:r>
      <w:r w:rsidR="00147E49">
        <w:t xml:space="preserve"> then collecting at least 100</w:t>
      </w:r>
      <w:r w:rsidRPr="005A6FFF">
        <w:t xml:space="preserve"> </w:t>
      </w:r>
      <w:r>
        <w:t xml:space="preserve">trip segment </w:t>
      </w:r>
      <w:r w:rsidRPr="005A6FFF">
        <w:t>samples (</w:t>
      </w:r>
      <w:r>
        <w:t xml:space="preserve">approximate minimum sample size </w:t>
      </w:r>
      <w:r w:rsidRPr="005A6FFF">
        <w:t xml:space="preserve">necessary for </w:t>
      </w:r>
      <w:r>
        <w:t xml:space="preserve">reliable </w:t>
      </w:r>
      <w:r w:rsidRPr="005A6FFF">
        <w:t>MLR analysis) from those drivers for each category, would have made volunteer driver recruitment impractical</w:t>
      </w:r>
      <w:r>
        <w:t xml:space="preserve"> within the study’s resource constraints</w:t>
      </w:r>
      <w:r w:rsidRPr="005A6FFF">
        <w:t>.</w:t>
      </w:r>
      <w:r w:rsidR="00850E57">
        <w:t xml:space="preserve">  </w:t>
      </w:r>
      <w:r w:rsidR="00427B37">
        <w:t>Therefore, for trip segment collection, b</w:t>
      </w:r>
      <w:r w:rsidR="009F384C">
        <w:t>ased on the</w:t>
      </w:r>
      <w:r w:rsidR="00427B37">
        <w:t xml:space="preserve"> fact that it was vehicle movement</w:t>
      </w:r>
      <w:r w:rsidR="009F384C">
        <w:t xml:space="preserve"> (rather than emissions) that was collected by</w:t>
      </w:r>
      <w:r w:rsidR="00427B37">
        <w:t xml:space="preserve"> the</w:t>
      </w:r>
      <w:r w:rsidR="009F384C">
        <w:t xml:space="preserve"> GPS loggers, </w:t>
      </w:r>
      <w:r w:rsidR="00427B37">
        <w:t xml:space="preserve">PEMLA vehicle categories were </w:t>
      </w:r>
      <w:r w:rsidR="00147E49">
        <w:t>grouped into four more-aggregate categories defined by</w:t>
      </w:r>
      <w:r w:rsidR="00895093">
        <w:t xml:space="preserve"> broad</w:t>
      </w:r>
      <w:r w:rsidR="00147E49">
        <w:t>ly similar</w:t>
      </w:r>
      <w:r w:rsidR="00895093">
        <w:t xml:space="preserve"> power-to-mass characteristics</w:t>
      </w:r>
      <w:r w:rsidR="00147E49">
        <w:t>.  V</w:t>
      </w:r>
      <w:r w:rsidR="00427B37" w:rsidRPr="00427B37">
        <w:t>ehicle power-to-mass ratio has a large effect on a vehicle’s ability to accelerate, and consequently (alongside other factors such as congestion, driver behaviour, or network characteristics) is likely to have a substantial influence on a vehicle’s driving pattern</w:t>
      </w:r>
      <w:r w:rsidR="00895093">
        <w:t>.</w:t>
      </w:r>
      <w:r w:rsidR="00895093" w:rsidRPr="00895093">
        <w:t xml:space="preserve"> </w:t>
      </w:r>
      <w:r w:rsidR="00895093">
        <w:t xml:space="preserve"> The </w:t>
      </w:r>
      <w:r w:rsidR="00895093" w:rsidRPr="00613B99">
        <w:t xml:space="preserve">four </w:t>
      </w:r>
      <w:r w:rsidR="00895093">
        <w:t xml:space="preserve">aggregate </w:t>
      </w:r>
      <w:r w:rsidR="00895093" w:rsidRPr="00613B99">
        <w:t>categories</w:t>
      </w:r>
      <w:r w:rsidR="00895093">
        <w:t xml:space="preserve"> were</w:t>
      </w:r>
      <w:r w:rsidR="00895093" w:rsidRPr="00613B99">
        <w:t>: Bus; HDV (</w:t>
      </w:r>
      <w:r w:rsidR="00895093">
        <w:t>except Bus); LDV; and Two-Wheel (</w:t>
      </w:r>
      <w:r w:rsidR="00895093" w:rsidRPr="00613B99">
        <w:fldChar w:fldCharType="begin"/>
      </w:r>
      <w:r w:rsidR="00895093" w:rsidRPr="00613B99">
        <w:instrText xml:space="preserve"> REF _Ref467853117 \h  \* MERGEFORMAT </w:instrText>
      </w:r>
      <w:r w:rsidR="00895093" w:rsidRPr="00613B99">
        <w:fldChar w:fldCharType="separate"/>
      </w:r>
      <w:r w:rsidR="00C46721" w:rsidRPr="00C46721">
        <w:t xml:space="preserve">Table </w:t>
      </w:r>
      <w:r w:rsidR="00C46721" w:rsidRPr="00C46721">
        <w:rPr>
          <w:noProof/>
        </w:rPr>
        <w:t>2</w:t>
      </w:r>
      <w:r w:rsidR="00895093" w:rsidRPr="00613B99">
        <w:fldChar w:fldCharType="end"/>
      </w:r>
      <w:r w:rsidR="00895093">
        <w:t>); with b</w:t>
      </w:r>
      <w:r w:rsidR="009F384C">
        <w:t>us</w:t>
      </w:r>
      <w:r w:rsidR="00895093">
        <w:t>es</w:t>
      </w:r>
      <w:r w:rsidR="009F384C">
        <w:t xml:space="preserve"> </w:t>
      </w:r>
      <w:r w:rsidR="00895093">
        <w:t>seen as requiring a</w:t>
      </w:r>
      <w:r w:rsidR="009F384C">
        <w:t xml:space="preserve"> category </w:t>
      </w:r>
      <w:r w:rsidR="00895093">
        <w:t xml:space="preserve">separate from other HDVs due to the </w:t>
      </w:r>
      <w:r w:rsidR="009F384C">
        <w:t>eff</w:t>
      </w:r>
      <w:r w:rsidR="00895093">
        <w:t>ect of their</w:t>
      </w:r>
      <w:r w:rsidR="009F384C">
        <w:t xml:space="preserve"> specialist multi-stop operation on vehicle dynamics.  </w:t>
      </w:r>
    </w:p>
    <w:p w:rsidR="00722ABA" w:rsidRDefault="00722ABA" w:rsidP="00B036BC"/>
    <w:p w:rsidR="00DC363A" w:rsidRDefault="00075C0F" w:rsidP="00B036BC">
      <w:r w:rsidRPr="00613B99">
        <w:t>Each trip segment produced a driving pattern that constituted</w:t>
      </w:r>
      <w:r w:rsidR="009A2853">
        <w:t xml:space="preserve"> second-by-second</w:t>
      </w:r>
      <w:r w:rsidRPr="00613B99">
        <w:t xml:space="preserve"> vehicle speed </w:t>
      </w:r>
      <w:r w:rsidR="00715C1C">
        <w:t xml:space="preserve">(m/s) </w:t>
      </w:r>
      <w:r w:rsidR="009A2853">
        <w:t>recorded by the logger</w:t>
      </w:r>
      <w:r w:rsidR="00004187">
        <w:t xml:space="preserve"> (</w:t>
      </w:r>
      <w:r w:rsidR="00004187" w:rsidRPr="00B337E5">
        <w:t xml:space="preserve">an example </w:t>
      </w:r>
      <w:r w:rsidR="00B337E5" w:rsidRPr="00B337E5">
        <w:t xml:space="preserve">of a </w:t>
      </w:r>
      <w:r w:rsidR="00004187" w:rsidRPr="00B337E5">
        <w:t xml:space="preserve">speed-time profile for a </w:t>
      </w:r>
      <w:r w:rsidR="00812DDE" w:rsidRPr="00B337E5">
        <w:t xml:space="preserve">GPS </w:t>
      </w:r>
      <w:r w:rsidR="00004187" w:rsidRPr="00B337E5">
        <w:t xml:space="preserve">trip segment driving pattern is </w:t>
      </w:r>
      <w:r w:rsidR="00004187" w:rsidRPr="00804D20">
        <w:t xml:space="preserve">shown in </w:t>
      </w:r>
      <w:r w:rsidR="00656E23" w:rsidRPr="00804D20">
        <w:fldChar w:fldCharType="begin"/>
      </w:r>
      <w:r w:rsidR="00656E23" w:rsidRPr="00804D20">
        <w:instrText xml:space="preserve"> REF _Ref489953791 \h </w:instrText>
      </w:r>
      <w:r w:rsidR="00804D20">
        <w:instrText xml:space="preserve"> \* MERGEFORMAT </w:instrText>
      </w:r>
      <w:r w:rsidR="00656E23" w:rsidRPr="00804D20">
        <w:fldChar w:fldCharType="separate"/>
      </w:r>
      <w:r w:rsidR="00C46721" w:rsidRPr="00C46721">
        <w:t xml:space="preserve">Figure </w:t>
      </w:r>
      <w:r w:rsidR="00C46721" w:rsidRPr="00C46721">
        <w:rPr>
          <w:noProof/>
        </w:rPr>
        <w:t>3</w:t>
      </w:r>
      <w:r w:rsidR="00656E23" w:rsidRPr="00804D20">
        <w:fldChar w:fldCharType="end"/>
      </w:r>
      <w:r w:rsidR="00004187" w:rsidRPr="00804D20">
        <w:t>)</w:t>
      </w:r>
      <w:r w:rsidR="009A2853" w:rsidRPr="00804D20">
        <w:t xml:space="preserve">, </w:t>
      </w:r>
      <w:r w:rsidR="00715C1C" w:rsidRPr="00804D20">
        <w:t>from</w:t>
      </w:r>
      <w:r w:rsidR="00715C1C">
        <w:t xml:space="preserve"> which vehicle acceleration (m/s</w:t>
      </w:r>
      <w:r w:rsidR="00715C1C" w:rsidRPr="00715C1C">
        <w:rPr>
          <w:vertAlign w:val="superscript"/>
        </w:rPr>
        <w:t>2</w:t>
      </w:r>
      <w:r w:rsidR="00715C1C">
        <w:t xml:space="preserve">) was computed as the change in second-by-second speed, i.e. </w:t>
      </w:r>
      <w:r w:rsidR="00D116AF">
        <w:t xml:space="preserve">a driving pattern constituted </w:t>
      </w:r>
      <w:r w:rsidR="00F93B3A">
        <w:t xml:space="preserve">instantaneous </w:t>
      </w:r>
      <w:r w:rsidR="00715C1C">
        <w:t>vehicle speed and acceleration</w:t>
      </w:r>
      <w:r w:rsidR="00ED6FAD">
        <w:t xml:space="preserve"> </w:t>
      </w:r>
      <w:r w:rsidRPr="00613B99">
        <w:t>at 1Hz</w:t>
      </w:r>
      <w:r w:rsidR="00715C1C">
        <w:t xml:space="preserve"> resolution</w:t>
      </w:r>
      <w:r w:rsidRPr="00613B99">
        <w:t xml:space="preserve">.  </w:t>
      </w:r>
      <w:r w:rsidR="00ED6FAD">
        <w:t>I</w:t>
      </w:r>
      <w:r w:rsidR="00EA03BB">
        <w:t xml:space="preserve">nstantaneous speed and acceleration </w:t>
      </w:r>
      <w:r w:rsidR="00ED6FAD">
        <w:t xml:space="preserve">distributions for the combined 514 trip segment driving patterns are </w:t>
      </w:r>
      <w:r w:rsidR="00ED6FAD" w:rsidRPr="00492C8D">
        <w:t xml:space="preserve">shown in </w:t>
      </w:r>
      <w:r w:rsidR="00492C8D" w:rsidRPr="00492C8D">
        <w:fldChar w:fldCharType="begin"/>
      </w:r>
      <w:r w:rsidR="00492C8D" w:rsidRPr="00492C8D">
        <w:instrText xml:space="preserve"> REF _Ref489288092 \h </w:instrText>
      </w:r>
      <w:r w:rsidR="00492C8D">
        <w:instrText xml:space="preserve"> \* MERGEFORMAT </w:instrText>
      </w:r>
      <w:r w:rsidR="00492C8D" w:rsidRPr="00492C8D">
        <w:fldChar w:fldCharType="separate"/>
      </w:r>
      <w:r w:rsidR="00C46721" w:rsidRPr="00C46721">
        <w:t xml:space="preserve">Figure </w:t>
      </w:r>
      <w:r w:rsidR="00C46721" w:rsidRPr="00C46721">
        <w:rPr>
          <w:noProof/>
        </w:rPr>
        <w:t>4</w:t>
      </w:r>
      <w:r w:rsidR="00492C8D" w:rsidRPr="00492C8D">
        <w:fldChar w:fldCharType="end"/>
      </w:r>
      <w:r w:rsidR="00ED6FAD" w:rsidRPr="00492C8D">
        <w:t xml:space="preserve"> and </w:t>
      </w:r>
      <w:r w:rsidR="00492C8D" w:rsidRPr="00492C8D">
        <w:fldChar w:fldCharType="begin"/>
      </w:r>
      <w:r w:rsidR="00492C8D" w:rsidRPr="00492C8D">
        <w:instrText xml:space="preserve"> REF _Ref489288098 \h </w:instrText>
      </w:r>
      <w:r w:rsidR="00492C8D">
        <w:instrText xml:space="preserve"> \* MERGEFORMAT </w:instrText>
      </w:r>
      <w:r w:rsidR="00492C8D" w:rsidRPr="00492C8D">
        <w:fldChar w:fldCharType="separate"/>
      </w:r>
      <w:r w:rsidR="00C46721" w:rsidRPr="00C46721">
        <w:t xml:space="preserve">Figure </w:t>
      </w:r>
      <w:r w:rsidR="00C46721" w:rsidRPr="00C46721">
        <w:rPr>
          <w:noProof/>
        </w:rPr>
        <w:t>5</w:t>
      </w:r>
      <w:r w:rsidR="00492C8D" w:rsidRPr="00492C8D">
        <w:fldChar w:fldCharType="end"/>
      </w:r>
      <w:r w:rsidR="00ED6FAD" w:rsidRPr="00492C8D">
        <w:t>.</w:t>
      </w:r>
      <w:r w:rsidR="00ED6FAD">
        <w:t xml:space="preserve"> </w:t>
      </w:r>
      <w:r w:rsidR="00EA03BB">
        <w:t xml:space="preserve"> </w:t>
      </w:r>
      <w:r w:rsidR="00ED6FAD">
        <w:t>The</w:t>
      </w:r>
      <w:r w:rsidRPr="00613B99">
        <w:t xml:space="preserve"> driving patterns (except Two-Wheel) were used as inputs to an IEM to calculate an accurate</w:t>
      </w:r>
      <w:r w:rsidR="009A44E9">
        <w:rPr>
          <w:rStyle w:val="FootnoteReference"/>
        </w:rPr>
        <w:footnoteReference w:id="4"/>
      </w:r>
      <w:r w:rsidRPr="00613B99">
        <w:t xml:space="preserve"> EF (gCO</w:t>
      </w:r>
      <w:r w:rsidRPr="00613B99">
        <w:rPr>
          <w:vertAlign w:val="subscript"/>
        </w:rPr>
        <w:t>2</w:t>
      </w:r>
      <w:r w:rsidR="009A6C50" w:rsidRPr="00613B99">
        <w:t xml:space="preserve">/VKM) for each trip </w:t>
      </w:r>
      <w:r w:rsidRPr="00613B99">
        <w:t xml:space="preserve">segment in each of the 24 PEMLA vehicle categories, with HDV and LDV driving patterns being reused as IEM inputs for all relevant PEMLA categories (i.e. HDV for Categories 20-21 &amp; 23; </w:t>
      </w:r>
      <w:r w:rsidR="00DC363A">
        <w:t>and LDV for Categories 01-19).</w:t>
      </w:r>
    </w:p>
    <w:p w:rsidR="00DC363A" w:rsidRDefault="00DC363A" w:rsidP="00B036BC"/>
    <w:p w:rsidR="00075C0F" w:rsidRDefault="00B52424" w:rsidP="00B036BC">
      <w:r w:rsidRPr="00184CE2">
        <w:lastRenderedPageBreak/>
        <w:t xml:space="preserve">In the absence of a practical method to collect real-world emissions measurements (i.e. it was logistically impractical within the resource constraints of the research to fit Portable Emissions Measurement System (PEMS) equipment to vehicles in all </w:t>
      </w:r>
      <w:r w:rsidR="00965D03">
        <w:t xml:space="preserve">24 PEMLA </w:t>
      </w:r>
      <w:r w:rsidRPr="00184CE2">
        <w:t>categor</w:t>
      </w:r>
      <w:r>
        <w:t>ies),</w:t>
      </w:r>
      <w:r w:rsidRPr="00184CE2">
        <w:t xml:space="preserve"> </w:t>
      </w:r>
      <w:r>
        <w:t xml:space="preserve">the </w:t>
      </w:r>
      <w:r w:rsidRPr="00184CE2">
        <w:t xml:space="preserve">outputs </w:t>
      </w:r>
      <w:r>
        <w:t xml:space="preserve">from the IEM </w:t>
      </w:r>
      <w:r w:rsidRPr="00184CE2">
        <w:t>were used as a proxy for real-world EFs.</w:t>
      </w:r>
      <w:r>
        <w:t xml:space="preserve">  </w:t>
      </w:r>
      <w:r w:rsidR="00DC363A" w:rsidRPr="00DC363A">
        <w:t xml:space="preserve">A hierarchical approach was adopted </w:t>
      </w:r>
      <w:r w:rsidR="00EE652A">
        <w:t>to select a</w:t>
      </w:r>
      <w:r w:rsidR="00DC363A" w:rsidRPr="00DC363A">
        <w:t xml:space="preserve"> s</w:t>
      </w:r>
      <w:r w:rsidR="00EE652A">
        <w:t>uitable IEM</w:t>
      </w:r>
      <w:r>
        <w:t xml:space="preserve"> for this process</w:t>
      </w:r>
      <w:r w:rsidR="00DC363A" w:rsidRPr="00DC363A">
        <w:t>.</w:t>
      </w:r>
      <w:r>
        <w:t xml:space="preserve"> </w:t>
      </w:r>
      <w:r w:rsidR="00DC363A" w:rsidRPr="00DC363A">
        <w:t xml:space="preserve"> Arguably, the foremost examples of the latest generation of IEMs are MOVES, VERSIT+ and PHEM </w:t>
      </w:r>
      <w:r w:rsidR="00EE652A" w:rsidRPr="0067796C">
        <w:fldChar w:fldCharType="begin"/>
      </w:r>
      <w:r w:rsidR="00EE652A" w:rsidRPr="005A6FFF">
        <w:instrText xml:space="preserve"> ADDIN EN.CITE &lt;EndNote&gt;&lt;Cite&gt;&lt;Author&gt;Wyatt&lt;/Author&gt;&lt;Year&gt;2014&lt;/Year&gt;&lt;RecNum&gt;369&lt;/RecNum&gt;&lt;DisplayText&gt;(Wyatt&lt;style face="italic"&gt; et al.&lt;/style&gt; 2014)&lt;/DisplayText&gt;&lt;record&gt;&lt;rec-number&gt;369&lt;/rec-number&gt;&lt;foreign-keys&gt;&lt;key app="EN" db-id="vsffvez205axahetdprvzadm5fvd29avp9ae" timestamp="1416934852"&gt;369&lt;/key&gt;&lt;key app="ENWeb" db-id=""&gt;0&lt;/key&gt;&lt;/foreign-keys&gt;&lt;ref-type name="Journal Article"&gt;17&lt;/ref-type&gt;&lt;contributors&gt;&lt;authors&gt;&lt;author&gt;Wyatt, David W.&lt;/author&gt;&lt;author&gt;Li, Hu&lt;/author&gt;&lt;author&gt;Tate, James E.&lt;/author&gt;&lt;/authors&gt;&lt;/contributors&gt;&lt;titles&gt;&lt;title&gt;&lt;style face="normal" font="default" size="100%"&gt;The impact of road grade on carbon dioxide (CO&lt;/style&gt;&lt;style face="subscript" font="default" size="100%"&gt;2&lt;/style&gt;&lt;style face="normal" font="default" size="100%"&gt;) emission of a passenger vehicle in real-world driving&lt;/style&gt;&lt;/title&gt;&lt;secondary-title&gt;Transportation Research Part D: Transport and Environment&lt;/secondary-title&gt;&lt;/titles&gt;&lt;periodical&gt;&lt;full-title&gt;Transportation Research Part D: Transport and Environment&lt;/full-title&gt;&lt;/periodical&gt;&lt;pages&gt;160-170&lt;/pages&gt;&lt;volume&gt;32&lt;/volume&gt;&lt;dates&gt;&lt;year&gt;2014&lt;/year&gt;&lt;/dates&gt;&lt;isbn&gt;13619209&lt;/isbn&gt;&lt;urls&gt;&lt;/urls&gt;&lt;electronic-resource-num&gt;10.1016/j.trd.2014.07.015&lt;/electronic-resource-num&gt;&lt;/record&gt;&lt;/Cite&gt;&lt;/EndNote&gt;</w:instrText>
      </w:r>
      <w:r w:rsidR="00EE652A" w:rsidRPr="0067796C">
        <w:fldChar w:fldCharType="separate"/>
      </w:r>
      <w:r w:rsidR="00EE652A" w:rsidRPr="005A6FFF">
        <w:rPr>
          <w:noProof/>
        </w:rPr>
        <w:t>(</w:t>
      </w:r>
      <w:hyperlink w:anchor="_ENREF_52" w:tooltip="Wyatt, 2014 #369" w:history="1">
        <w:r w:rsidR="00C46721" w:rsidRPr="005A6FFF">
          <w:rPr>
            <w:noProof/>
          </w:rPr>
          <w:t>Wyatt</w:t>
        </w:r>
        <w:r w:rsidR="00C46721" w:rsidRPr="005A6FFF">
          <w:rPr>
            <w:i/>
            <w:noProof/>
          </w:rPr>
          <w:t xml:space="preserve"> et al.</w:t>
        </w:r>
        <w:r w:rsidR="00C46721" w:rsidRPr="005A6FFF">
          <w:rPr>
            <w:noProof/>
          </w:rPr>
          <w:t xml:space="preserve"> 2014</w:t>
        </w:r>
      </w:hyperlink>
      <w:r w:rsidR="00EE652A" w:rsidRPr="005A6FFF">
        <w:rPr>
          <w:noProof/>
        </w:rPr>
        <w:t>)</w:t>
      </w:r>
      <w:r w:rsidR="00EE652A" w:rsidRPr="0067796C">
        <w:fldChar w:fldCharType="end"/>
      </w:r>
      <w:r w:rsidR="00DC363A" w:rsidRPr="00DC363A">
        <w:t>. However, none of these EMs were feasible</w:t>
      </w:r>
      <w:r w:rsidR="00EE652A">
        <w:t xml:space="preserve"> for reasons such as study resource constraints or applicability to UK roads</w:t>
      </w:r>
      <w:r w:rsidR="00DC363A" w:rsidRPr="00DC363A">
        <w:t xml:space="preserve">. </w:t>
      </w:r>
      <w:r>
        <w:t xml:space="preserve"> </w:t>
      </w:r>
      <w:r w:rsidRPr="00B52424">
        <w:t>The next-best option was considered to be</w:t>
      </w:r>
      <w:r>
        <w:t xml:space="preserve"> </w:t>
      </w:r>
      <w:r w:rsidR="00075C0F" w:rsidRPr="00613B99">
        <w:t xml:space="preserve">Analysis of Instantaneous Road Emissions (AIRE), </w:t>
      </w:r>
      <w:r w:rsidR="00111BB7">
        <w:t xml:space="preserve">specifically </w:t>
      </w:r>
      <w:r w:rsidR="00111BB7" w:rsidRPr="0012151D">
        <w:t>AIRE v1.0 (build ID 1.0.24115.0) produced in June 2011</w:t>
      </w:r>
      <w:r w:rsidR="00111BB7">
        <w:t xml:space="preserve"> (the latest </w:t>
      </w:r>
      <w:r w:rsidR="00AD6E2C">
        <w:t>version available</w:t>
      </w:r>
      <w:r w:rsidR="00111BB7">
        <w:t xml:space="preserve">).  </w:t>
      </w:r>
      <w:r w:rsidR="00B32586" w:rsidRPr="00B32586">
        <w:t>It is acknowledged that the development and validation of AIRE is not documented in detail in an accessible document.</w:t>
      </w:r>
      <w:r w:rsidR="00B32586">
        <w:t xml:space="preserve">  However, the original development of AIRE was achieved us</w:t>
      </w:r>
      <w:r w:rsidR="007404EB">
        <w:t xml:space="preserve">ing outputs from </w:t>
      </w:r>
      <w:r w:rsidR="00B32586">
        <w:t xml:space="preserve">PHEM, </w:t>
      </w:r>
      <w:r w:rsidR="000E7346">
        <w:t>a more detailed</w:t>
      </w:r>
      <w:r w:rsidR="000E7346" w:rsidRPr="00613B99">
        <w:t xml:space="preserve"> IEM based on engine speed and power</w:t>
      </w:r>
      <w:r w:rsidR="00E10000">
        <w:t xml:space="preserve"> </w:t>
      </w:r>
      <w:r w:rsidR="00E10000">
        <w:fldChar w:fldCharType="begin"/>
      </w:r>
      <w:r w:rsidR="00E10000">
        <w:instrText xml:space="preserve"> ADDIN EN.CITE &lt;EndNote&gt;&lt;Cite&gt;&lt;Author&gt;Hausberger&lt;/Author&gt;&lt;Year&gt;2009&lt;/Year&gt;&lt;RecNum&gt;407&lt;/RecNum&gt;&lt;DisplayText&gt;(Hausberger&lt;style face="italic"&gt; et al.&lt;/style&gt; 2009)&lt;/DisplayText&gt;&lt;record&gt;&lt;rec-number&gt;407&lt;/rec-number&gt;&lt;foreign-keys&gt;&lt;key app="EN" db-id="vsffvez205axahetdprvzadm5fvd29avp9ae" timestamp="1418646466"&gt;407&lt;/key&gt;&lt;key app="ENWeb" db-id=""&gt;0&lt;/key&gt;&lt;/foreign-keys&gt;&lt;ref-type name="Report"&gt;27&lt;/ref-type&gt;&lt;contributors&gt;&lt;authors&gt;&lt;author&gt;Hausberger, Stefan&lt;/author&gt;&lt;author&gt;Rexeis, Martin&lt;/author&gt;&lt;author&gt;Zallinger, Michael&lt;/author&gt;&lt;author&gt;Luz, Raphael&lt;/author&gt;&lt;/authors&gt;&lt;/contributors&gt;&lt;titles&gt;&lt;title&gt;Emission Factors from the Model PHEM for the HBEFA Version 3&lt;/title&gt;&lt;/titles&gt;&lt;dates&gt;&lt;year&gt;2009&lt;/year&gt;&lt;/dates&gt;&lt;pub-location&gt;Graz, Austria&lt;/pub-location&gt;&lt;publisher&gt;Institute for Internal Combustion Engines and Thermodynamics, Technische Universität Graz (TUG)&lt;/publisher&gt;&lt;urls&gt;&lt;/urls&gt;&lt;/record&gt;&lt;/Cite&gt;&lt;/EndNote&gt;</w:instrText>
      </w:r>
      <w:r w:rsidR="00E10000">
        <w:fldChar w:fldCharType="separate"/>
      </w:r>
      <w:r w:rsidR="00E10000">
        <w:rPr>
          <w:noProof/>
        </w:rPr>
        <w:t>(</w:t>
      </w:r>
      <w:hyperlink w:anchor="_ENREF_24" w:tooltip="Hausberger, 2009 #407" w:history="1">
        <w:r w:rsidR="00C46721">
          <w:rPr>
            <w:noProof/>
          </w:rPr>
          <w:t>Hausberger</w:t>
        </w:r>
        <w:r w:rsidR="00C46721" w:rsidRPr="00E10000">
          <w:rPr>
            <w:i/>
            <w:noProof/>
          </w:rPr>
          <w:t xml:space="preserve"> et al.</w:t>
        </w:r>
        <w:r w:rsidR="00C46721">
          <w:rPr>
            <w:noProof/>
          </w:rPr>
          <w:t xml:space="preserve"> 2009</w:t>
        </w:r>
      </w:hyperlink>
      <w:r w:rsidR="00E10000">
        <w:rPr>
          <w:noProof/>
        </w:rPr>
        <w:t>)</w:t>
      </w:r>
      <w:r w:rsidR="00E10000">
        <w:fldChar w:fldCharType="end"/>
      </w:r>
      <w:r w:rsidR="00B32586">
        <w:t xml:space="preserve">.  Additionally, AIRE </w:t>
      </w:r>
      <w:r w:rsidR="00B32586" w:rsidRPr="00B32586">
        <w:t>was originally developed specifically for use on UK roads</w:t>
      </w:r>
      <w:r w:rsidR="00B32586">
        <w:t>,</w:t>
      </w:r>
      <w:r w:rsidR="00B32586" w:rsidRPr="00B32586">
        <w:t xml:space="preserve"> </w:t>
      </w:r>
      <w:r w:rsidR="009A6C50" w:rsidRPr="00613B99">
        <w:t>was</w:t>
      </w:r>
      <w:r w:rsidR="00075C0F" w:rsidRPr="00613B99">
        <w:t xml:space="preserve"> independently validated by </w:t>
      </w:r>
      <w:r w:rsidR="00B32586">
        <w:t xml:space="preserve">the </w:t>
      </w:r>
      <w:r w:rsidR="00075C0F" w:rsidRPr="00613B99">
        <w:t>T</w:t>
      </w:r>
      <w:r w:rsidR="00B32586">
        <w:t xml:space="preserve">ransport </w:t>
      </w:r>
      <w:r w:rsidR="00075C0F" w:rsidRPr="00613B99">
        <w:t>R</w:t>
      </w:r>
      <w:r w:rsidR="00B32586">
        <w:t xml:space="preserve">esearch </w:t>
      </w:r>
      <w:r w:rsidR="00075C0F" w:rsidRPr="00613B99">
        <w:t>L</w:t>
      </w:r>
      <w:r w:rsidR="00B32586">
        <w:t xml:space="preserve">aboratory </w:t>
      </w:r>
      <w:r w:rsidR="00B32586" w:rsidRPr="00B32586">
        <w:t>(TRL, a well-respected UK transport research institution)</w:t>
      </w:r>
      <w:r w:rsidR="00965D03">
        <w:t>,</w:t>
      </w:r>
      <w:r w:rsidR="00965D03" w:rsidRPr="00965D03">
        <w:t xml:space="preserve"> </w:t>
      </w:r>
      <w:r w:rsidR="00965D03">
        <w:t>is an IEM featuring vehicle categories disaggregated according to Euro St</w:t>
      </w:r>
      <w:r w:rsidR="00360594">
        <w:t>andard</w:t>
      </w:r>
      <w:r w:rsidR="00965D03">
        <w:t>,</w:t>
      </w:r>
      <w:bookmarkStart w:id="10" w:name="_Ref453072737"/>
      <w:r w:rsidR="00B32586" w:rsidRPr="00B32586">
        <w:t xml:space="preserve"> is supported by Transport Scotland (the national transport agency for Scotland, UK) on whose behalf it was developed</w:t>
      </w:r>
      <w:r w:rsidR="008925CB">
        <w:t>,</w:t>
      </w:r>
      <w:r w:rsidR="008925CB" w:rsidRPr="008925CB">
        <w:t xml:space="preserve"> and is distributed freely by the manufacturers (SIAS Limited) </w:t>
      </w:r>
      <w:r w:rsidR="008925CB" w:rsidRPr="00613B99">
        <w:fldChar w:fldCharType="begin"/>
      </w:r>
      <w:r w:rsidR="008925CB" w:rsidRPr="00613B99">
        <w:instrText xml:space="preserve"> ADDIN EN.CITE &lt;EndNote&gt;&lt;Cite&gt;&lt;Author&gt;Scotland&lt;/Author&gt;&lt;Year&gt;2011&lt;/Year&gt;&lt;RecNum&gt;422&lt;/RecNum&gt;&lt;DisplayText&gt;(Transport Scotland 2011)&lt;/DisplayText&gt;&lt;record&gt;&lt;rec-number&gt;422&lt;/rec-number&gt;&lt;foreign-keys&gt;&lt;key app="EN" db-id="vsffvez205axahetdprvzadm5fvd29avp9ae" timestamp="1421424073"&gt;422&lt;/key&gt;&lt;key app="ENWeb" db-id=""&gt;0&lt;/key&gt;&lt;/foreign-keys&gt;&lt;ref-type name="Generic"&gt;13&lt;/ref-type&gt;&lt;contributors&gt;&lt;authors&gt;&lt;author&gt;Transport Scotland,&lt;/author&gt;&lt;/authors&gt;&lt;/contributors&gt;&lt;titles&gt;&lt;title&gt;AIRE - Analysis of Instantaneous Road Emissions - User Guidance&lt;/title&gt;&lt;/titles&gt;&lt;dates&gt;&lt;year&gt;2011&lt;/year&gt;&lt;/dates&gt;&lt;pub-location&gt;Glasgow, UK&lt;/pub-location&gt;&lt;publisher&gt;Transport Scotland&lt;/publisher&gt;&lt;urls&gt;&lt;/urls&gt;&lt;/record&gt;&lt;/Cite&gt;&lt;/EndNote&gt;</w:instrText>
      </w:r>
      <w:r w:rsidR="008925CB" w:rsidRPr="00613B99">
        <w:fldChar w:fldCharType="separate"/>
      </w:r>
      <w:r w:rsidR="008925CB" w:rsidRPr="00613B99">
        <w:t>(</w:t>
      </w:r>
      <w:hyperlink w:anchor="_ENREF_50" w:tooltip="Transport Scotland, 2011 #422" w:history="1">
        <w:r w:rsidR="00C46721" w:rsidRPr="00613B99">
          <w:t>Transport Scotland 2011</w:t>
        </w:r>
      </w:hyperlink>
      <w:r w:rsidR="008925CB" w:rsidRPr="00613B99">
        <w:t>)</w:t>
      </w:r>
      <w:r w:rsidR="008925CB" w:rsidRPr="00613B99">
        <w:fldChar w:fldCharType="end"/>
      </w:r>
      <w:r w:rsidR="008925CB">
        <w:t xml:space="preserve">.  </w:t>
      </w:r>
      <w:r w:rsidR="00965D03" w:rsidRPr="00965D03">
        <w:t xml:space="preserve">Therefore, the assumption that AIRE outputs </w:t>
      </w:r>
      <w:r w:rsidR="00DF70F7">
        <w:t>were the best available option to serve</w:t>
      </w:r>
      <w:r w:rsidR="00965D03" w:rsidRPr="00965D03">
        <w:t xml:space="preserve"> as proxies for </w:t>
      </w:r>
      <w:r w:rsidR="008925CB">
        <w:t>real-world EF</w:t>
      </w:r>
      <w:r w:rsidR="00B32586">
        <w:t>s was thought</w:t>
      </w:r>
      <w:r w:rsidR="00965D03" w:rsidRPr="00965D03">
        <w:t xml:space="preserve"> to be reasonable.</w:t>
      </w:r>
      <w:r w:rsidR="00610DBF">
        <w:t xml:space="preserve">  If </w:t>
      </w:r>
      <w:r w:rsidR="00AD58B8">
        <w:t xml:space="preserve">more </w:t>
      </w:r>
      <w:r w:rsidR="00610DBF">
        <w:t>resources were</w:t>
      </w:r>
      <w:r w:rsidR="007404EB">
        <w:t xml:space="preserve"> available, PHEM has potential to be</w:t>
      </w:r>
      <w:r w:rsidR="00610DBF">
        <w:t xml:space="preserve"> a more accurate and up-to-date replacement for AIRE in the methodology to construct PEMLA.</w:t>
      </w:r>
    </w:p>
    <w:p w:rsidR="00D02EB3" w:rsidRDefault="00D02EB3">
      <w:pPr>
        <w:spacing w:after="200" w:line="276" w:lineRule="auto"/>
        <w:jc w:val="left"/>
      </w:pPr>
      <w:r>
        <w:br w:type="page"/>
      </w:r>
    </w:p>
    <w:p w:rsidR="009A6C50" w:rsidRPr="00FE13E8" w:rsidRDefault="009A6C50" w:rsidP="00FE13E8">
      <w:pPr>
        <w:pStyle w:val="Caption"/>
        <w:rPr>
          <w:sz w:val="16"/>
          <w:szCs w:val="16"/>
        </w:rPr>
      </w:pPr>
      <w:bookmarkStart w:id="11" w:name="_Ref467853117"/>
      <w:bookmarkEnd w:id="10"/>
      <w:r w:rsidRPr="00FE13E8">
        <w:rPr>
          <w:sz w:val="16"/>
          <w:szCs w:val="16"/>
        </w:rPr>
        <w:lastRenderedPageBreak/>
        <w:t xml:space="preserve">Table </w:t>
      </w:r>
      <w:r w:rsidR="00A851CB" w:rsidRPr="00FE13E8">
        <w:rPr>
          <w:sz w:val="16"/>
          <w:szCs w:val="16"/>
        </w:rPr>
        <w:fldChar w:fldCharType="begin"/>
      </w:r>
      <w:r w:rsidR="00A851CB" w:rsidRPr="00FE13E8">
        <w:rPr>
          <w:sz w:val="16"/>
          <w:szCs w:val="16"/>
        </w:rPr>
        <w:instrText xml:space="preserve"> SEQ Table \* ARABIC </w:instrText>
      </w:r>
      <w:r w:rsidR="00A851CB" w:rsidRPr="00FE13E8">
        <w:rPr>
          <w:sz w:val="16"/>
          <w:szCs w:val="16"/>
        </w:rPr>
        <w:fldChar w:fldCharType="separate"/>
      </w:r>
      <w:r w:rsidR="00C46721">
        <w:rPr>
          <w:noProof/>
          <w:sz w:val="16"/>
          <w:szCs w:val="16"/>
        </w:rPr>
        <w:t>2</w:t>
      </w:r>
      <w:r w:rsidR="00A851CB" w:rsidRPr="00FE13E8">
        <w:rPr>
          <w:sz w:val="16"/>
          <w:szCs w:val="16"/>
        </w:rPr>
        <w:fldChar w:fldCharType="end"/>
      </w:r>
      <w:bookmarkEnd w:id="11"/>
      <w:r w:rsidRPr="00FE13E8">
        <w:rPr>
          <w:sz w:val="16"/>
          <w:szCs w:val="16"/>
        </w:rPr>
        <w:t>: Summary of the Characteristics of GPS Trip Segment Driving Patterns</w:t>
      </w:r>
      <w:r w:rsidR="005662FF">
        <w:rPr>
          <w:sz w:val="16"/>
          <w:szCs w:val="16"/>
        </w:rPr>
        <w:t>.</w:t>
      </w:r>
    </w:p>
    <w:tbl>
      <w:tblPr>
        <w:tblStyle w:val="TableGrid1"/>
        <w:tblW w:w="5000" w:type="pct"/>
        <w:tblLook w:val="04A0" w:firstRow="1" w:lastRow="0" w:firstColumn="1" w:lastColumn="0" w:noHBand="0" w:noVBand="1"/>
      </w:tblPr>
      <w:tblGrid>
        <w:gridCol w:w="2972"/>
        <w:gridCol w:w="1200"/>
        <w:gridCol w:w="1268"/>
        <w:gridCol w:w="1268"/>
        <w:gridCol w:w="1268"/>
        <w:gridCol w:w="1266"/>
      </w:tblGrid>
      <w:tr w:rsidR="00075C0F" w:rsidRPr="00471F2A" w:rsidTr="00B0485A">
        <w:trPr>
          <w:trHeight w:val="454"/>
        </w:trPr>
        <w:tc>
          <w:tcPr>
            <w:tcW w:w="2257" w:type="pct"/>
            <w:gridSpan w:val="2"/>
            <w:tcBorders>
              <w:bottom w:val="double" w:sz="4" w:space="0" w:color="auto"/>
            </w:tcBorders>
            <w:vAlign w:val="center"/>
          </w:tcPr>
          <w:p w:rsidR="00075C0F" w:rsidRPr="00471F2A" w:rsidRDefault="00075C0F" w:rsidP="00471F2A">
            <w:pPr>
              <w:pStyle w:val="NoSpacing"/>
              <w:jc w:val="center"/>
              <w:rPr>
                <w:b/>
                <w:bCs/>
                <w:sz w:val="16"/>
                <w:szCs w:val="16"/>
              </w:rPr>
            </w:pPr>
            <w:r w:rsidRPr="00471F2A">
              <w:rPr>
                <w:b/>
                <w:bCs/>
                <w:sz w:val="16"/>
                <w:szCs w:val="16"/>
              </w:rPr>
              <w:t>Characteristic</w:t>
            </w:r>
          </w:p>
        </w:tc>
        <w:tc>
          <w:tcPr>
            <w:tcW w:w="686" w:type="pct"/>
            <w:tcBorders>
              <w:bottom w:val="double" w:sz="4" w:space="0" w:color="auto"/>
            </w:tcBorders>
            <w:vAlign w:val="center"/>
          </w:tcPr>
          <w:p w:rsidR="00075C0F" w:rsidRPr="00471F2A" w:rsidRDefault="00075C0F" w:rsidP="00471F2A">
            <w:pPr>
              <w:pStyle w:val="NoSpacing"/>
              <w:jc w:val="center"/>
              <w:rPr>
                <w:b/>
                <w:bCs/>
                <w:sz w:val="16"/>
                <w:szCs w:val="16"/>
              </w:rPr>
            </w:pPr>
            <w:r w:rsidRPr="00471F2A">
              <w:rPr>
                <w:b/>
                <w:bCs/>
                <w:sz w:val="16"/>
                <w:szCs w:val="16"/>
              </w:rPr>
              <w:t>Bus</w:t>
            </w:r>
          </w:p>
        </w:tc>
        <w:tc>
          <w:tcPr>
            <w:tcW w:w="686" w:type="pct"/>
            <w:tcBorders>
              <w:bottom w:val="double" w:sz="4" w:space="0" w:color="auto"/>
            </w:tcBorders>
            <w:vAlign w:val="center"/>
          </w:tcPr>
          <w:p w:rsidR="00075C0F" w:rsidRPr="00471F2A" w:rsidRDefault="00075C0F" w:rsidP="00471F2A">
            <w:pPr>
              <w:pStyle w:val="NoSpacing"/>
              <w:jc w:val="center"/>
              <w:rPr>
                <w:b/>
                <w:bCs/>
                <w:sz w:val="16"/>
                <w:szCs w:val="16"/>
              </w:rPr>
            </w:pPr>
            <w:r w:rsidRPr="00471F2A">
              <w:rPr>
                <w:b/>
                <w:bCs/>
                <w:sz w:val="16"/>
                <w:szCs w:val="16"/>
              </w:rPr>
              <w:t>HDV</w:t>
            </w:r>
          </w:p>
          <w:p w:rsidR="00075C0F" w:rsidRPr="00471F2A" w:rsidRDefault="00075C0F" w:rsidP="00471F2A">
            <w:pPr>
              <w:pStyle w:val="NoSpacing"/>
              <w:jc w:val="center"/>
              <w:rPr>
                <w:b/>
                <w:bCs/>
                <w:sz w:val="16"/>
                <w:szCs w:val="16"/>
              </w:rPr>
            </w:pPr>
            <w:r w:rsidRPr="00471F2A">
              <w:rPr>
                <w:b/>
                <w:bCs/>
                <w:sz w:val="16"/>
                <w:szCs w:val="16"/>
              </w:rPr>
              <w:t>(except Bus)</w:t>
            </w:r>
          </w:p>
        </w:tc>
        <w:tc>
          <w:tcPr>
            <w:tcW w:w="686" w:type="pct"/>
            <w:tcBorders>
              <w:bottom w:val="double" w:sz="4" w:space="0" w:color="auto"/>
            </w:tcBorders>
            <w:vAlign w:val="center"/>
          </w:tcPr>
          <w:p w:rsidR="00075C0F" w:rsidRPr="00471F2A" w:rsidRDefault="00075C0F" w:rsidP="00471F2A">
            <w:pPr>
              <w:pStyle w:val="NoSpacing"/>
              <w:jc w:val="center"/>
              <w:rPr>
                <w:b/>
                <w:bCs/>
                <w:sz w:val="16"/>
                <w:szCs w:val="16"/>
              </w:rPr>
            </w:pPr>
            <w:r w:rsidRPr="00471F2A">
              <w:rPr>
                <w:b/>
                <w:bCs/>
                <w:sz w:val="16"/>
                <w:szCs w:val="16"/>
              </w:rPr>
              <w:t>LDV</w:t>
            </w:r>
          </w:p>
        </w:tc>
        <w:tc>
          <w:tcPr>
            <w:tcW w:w="685" w:type="pct"/>
            <w:tcBorders>
              <w:bottom w:val="double" w:sz="4" w:space="0" w:color="auto"/>
            </w:tcBorders>
            <w:vAlign w:val="center"/>
          </w:tcPr>
          <w:p w:rsidR="00075C0F" w:rsidRPr="00471F2A" w:rsidRDefault="00075C0F" w:rsidP="00471F2A">
            <w:pPr>
              <w:pStyle w:val="NoSpacing"/>
              <w:jc w:val="center"/>
              <w:rPr>
                <w:b/>
                <w:bCs/>
                <w:sz w:val="16"/>
                <w:szCs w:val="16"/>
              </w:rPr>
            </w:pPr>
            <w:r w:rsidRPr="00471F2A">
              <w:rPr>
                <w:b/>
                <w:bCs/>
                <w:sz w:val="16"/>
                <w:szCs w:val="16"/>
              </w:rPr>
              <w:t>Two-Wheel</w:t>
            </w:r>
          </w:p>
        </w:tc>
      </w:tr>
      <w:tr w:rsidR="00075C0F" w:rsidRPr="00471F2A" w:rsidTr="00B0485A">
        <w:trPr>
          <w:trHeight w:val="454"/>
        </w:trPr>
        <w:tc>
          <w:tcPr>
            <w:tcW w:w="2257" w:type="pct"/>
            <w:gridSpan w:val="2"/>
            <w:tcBorders>
              <w:top w:val="double" w:sz="4" w:space="0" w:color="auto"/>
            </w:tcBorders>
            <w:vAlign w:val="center"/>
          </w:tcPr>
          <w:p w:rsidR="00075C0F" w:rsidRPr="00471F2A" w:rsidRDefault="00075C0F" w:rsidP="00FE13E8">
            <w:pPr>
              <w:pStyle w:val="NoSpacing"/>
              <w:rPr>
                <w:sz w:val="16"/>
                <w:szCs w:val="16"/>
              </w:rPr>
            </w:pPr>
            <w:r w:rsidRPr="00471F2A">
              <w:rPr>
                <w:sz w:val="16"/>
                <w:szCs w:val="16"/>
              </w:rPr>
              <w:t>Number of trip segments collected</w:t>
            </w:r>
          </w:p>
        </w:tc>
        <w:tc>
          <w:tcPr>
            <w:tcW w:w="686" w:type="pct"/>
            <w:tcBorders>
              <w:top w:val="double" w:sz="4" w:space="0" w:color="auto"/>
            </w:tcBorders>
            <w:vAlign w:val="center"/>
          </w:tcPr>
          <w:p w:rsidR="00075C0F" w:rsidRPr="00471F2A" w:rsidRDefault="00075C0F" w:rsidP="00471F2A">
            <w:pPr>
              <w:pStyle w:val="NoSpacing"/>
              <w:jc w:val="center"/>
              <w:rPr>
                <w:sz w:val="16"/>
                <w:szCs w:val="16"/>
              </w:rPr>
            </w:pPr>
            <w:r w:rsidRPr="00471F2A">
              <w:rPr>
                <w:sz w:val="16"/>
                <w:szCs w:val="16"/>
              </w:rPr>
              <w:t>153</w:t>
            </w:r>
          </w:p>
        </w:tc>
        <w:tc>
          <w:tcPr>
            <w:tcW w:w="686" w:type="pct"/>
            <w:tcBorders>
              <w:top w:val="double" w:sz="4" w:space="0" w:color="auto"/>
            </w:tcBorders>
            <w:vAlign w:val="center"/>
          </w:tcPr>
          <w:p w:rsidR="00075C0F" w:rsidRPr="00471F2A" w:rsidRDefault="00075C0F" w:rsidP="00471F2A">
            <w:pPr>
              <w:pStyle w:val="NoSpacing"/>
              <w:jc w:val="center"/>
              <w:rPr>
                <w:sz w:val="16"/>
                <w:szCs w:val="16"/>
              </w:rPr>
            </w:pPr>
            <w:r w:rsidRPr="00471F2A">
              <w:rPr>
                <w:sz w:val="16"/>
                <w:szCs w:val="16"/>
              </w:rPr>
              <w:t>113</w:t>
            </w:r>
          </w:p>
        </w:tc>
        <w:tc>
          <w:tcPr>
            <w:tcW w:w="686" w:type="pct"/>
            <w:tcBorders>
              <w:top w:val="double" w:sz="4" w:space="0" w:color="auto"/>
            </w:tcBorders>
            <w:vAlign w:val="center"/>
          </w:tcPr>
          <w:p w:rsidR="00075C0F" w:rsidRPr="00471F2A" w:rsidRDefault="00075C0F" w:rsidP="00471F2A">
            <w:pPr>
              <w:pStyle w:val="NoSpacing"/>
              <w:jc w:val="center"/>
              <w:rPr>
                <w:sz w:val="16"/>
                <w:szCs w:val="16"/>
              </w:rPr>
            </w:pPr>
            <w:r w:rsidRPr="00471F2A">
              <w:rPr>
                <w:sz w:val="16"/>
                <w:szCs w:val="16"/>
              </w:rPr>
              <w:t>137</w:t>
            </w:r>
          </w:p>
        </w:tc>
        <w:tc>
          <w:tcPr>
            <w:tcW w:w="685" w:type="pct"/>
            <w:tcBorders>
              <w:top w:val="double" w:sz="4" w:space="0" w:color="auto"/>
            </w:tcBorders>
            <w:vAlign w:val="center"/>
          </w:tcPr>
          <w:p w:rsidR="00075C0F" w:rsidRPr="00471F2A" w:rsidRDefault="00075C0F" w:rsidP="00471F2A">
            <w:pPr>
              <w:pStyle w:val="NoSpacing"/>
              <w:jc w:val="center"/>
              <w:rPr>
                <w:sz w:val="16"/>
                <w:szCs w:val="16"/>
              </w:rPr>
            </w:pPr>
            <w:r w:rsidRPr="00471F2A">
              <w:rPr>
                <w:sz w:val="16"/>
                <w:szCs w:val="16"/>
              </w:rPr>
              <w:t>111</w:t>
            </w:r>
          </w:p>
        </w:tc>
      </w:tr>
      <w:tr w:rsidR="00075C0F" w:rsidRPr="00471F2A" w:rsidTr="00B0485A">
        <w:trPr>
          <w:trHeight w:val="454"/>
        </w:trPr>
        <w:tc>
          <w:tcPr>
            <w:tcW w:w="2257" w:type="pct"/>
            <w:gridSpan w:val="2"/>
            <w:vAlign w:val="center"/>
          </w:tcPr>
          <w:p w:rsidR="00075C0F" w:rsidRPr="00471F2A" w:rsidRDefault="00075C0F" w:rsidP="00FE13E8">
            <w:pPr>
              <w:pStyle w:val="NoSpacing"/>
              <w:rPr>
                <w:i/>
                <w:iCs/>
                <w:sz w:val="16"/>
                <w:szCs w:val="16"/>
                <w:vertAlign w:val="superscript"/>
              </w:rPr>
            </w:pPr>
            <w:r w:rsidRPr="00471F2A">
              <w:rPr>
                <w:sz w:val="16"/>
                <w:szCs w:val="16"/>
              </w:rPr>
              <w:t>Driving pattern IDs assigned to trip segments</w:t>
            </w:r>
            <w:r w:rsidRPr="00471F2A">
              <w:rPr>
                <w:i/>
                <w:iCs/>
                <w:sz w:val="16"/>
                <w:szCs w:val="16"/>
                <w:vertAlign w:val="superscript"/>
              </w:rPr>
              <w:t>a</w:t>
            </w:r>
          </w:p>
        </w:tc>
        <w:tc>
          <w:tcPr>
            <w:tcW w:w="686" w:type="pct"/>
            <w:vAlign w:val="center"/>
          </w:tcPr>
          <w:p w:rsidR="00075C0F" w:rsidRPr="00471F2A" w:rsidRDefault="00075C0F" w:rsidP="00471F2A">
            <w:pPr>
              <w:pStyle w:val="NoSpacing"/>
              <w:jc w:val="center"/>
              <w:rPr>
                <w:sz w:val="16"/>
                <w:szCs w:val="16"/>
              </w:rPr>
            </w:pPr>
            <w:r w:rsidRPr="00471F2A">
              <w:rPr>
                <w:sz w:val="16"/>
                <w:szCs w:val="16"/>
              </w:rPr>
              <w:t>BDP001 to BDP165</w:t>
            </w:r>
          </w:p>
        </w:tc>
        <w:tc>
          <w:tcPr>
            <w:tcW w:w="686" w:type="pct"/>
            <w:vAlign w:val="center"/>
          </w:tcPr>
          <w:p w:rsidR="00075C0F" w:rsidRPr="00471F2A" w:rsidRDefault="00075C0F" w:rsidP="00471F2A">
            <w:pPr>
              <w:pStyle w:val="NoSpacing"/>
              <w:jc w:val="center"/>
              <w:rPr>
                <w:sz w:val="16"/>
                <w:szCs w:val="16"/>
              </w:rPr>
            </w:pPr>
            <w:r w:rsidRPr="00471F2A">
              <w:rPr>
                <w:sz w:val="16"/>
                <w:szCs w:val="16"/>
              </w:rPr>
              <w:t>HDP001 to HDP115</w:t>
            </w:r>
          </w:p>
        </w:tc>
        <w:tc>
          <w:tcPr>
            <w:tcW w:w="686" w:type="pct"/>
            <w:vAlign w:val="center"/>
          </w:tcPr>
          <w:p w:rsidR="00075C0F" w:rsidRPr="00471F2A" w:rsidRDefault="00075C0F" w:rsidP="00471F2A">
            <w:pPr>
              <w:pStyle w:val="NoSpacing"/>
              <w:jc w:val="center"/>
              <w:rPr>
                <w:sz w:val="16"/>
                <w:szCs w:val="16"/>
              </w:rPr>
            </w:pPr>
            <w:r w:rsidRPr="00471F2A">
              <w:rPr>
                <w:sz w:val="16"/>
                <w:szCs w:val="16"/>
              </w:rPr>
              <w:t>LDP001 to LDP156</w:t>
            </w:r>
          </w:p>
        </w:tc>
        <w:tc>
          <w:tcPr>
            <w:tcW w:w="685" w:type="pct"/>
            <w:vAlign w:val="center"/>
          </w:tcPr>
          <w:p w:rsidR="00075C0F" w:rsidRPr="00471F2A" w:rsidRDefault="00075C0F" w:rsidP="00471F2A">
            <w:pPr>
              <w:pStyle w:val="NoSpacing"/>
              <w:jc w:val="center"/>
              <w:rPr>
                <w:sz w:val="16"/>
                <w:szCs w:val="16"/>
              </w:rPr>
            </w:pPr>
            <w:r w:rsidRPr="00471F2A">
              <w:rPr>
                <w:sz w:val="16"/>
                <w:szCs w:val="16"/>
              </w:rPr>
              <w:t>TDP001 to TDP120</w:t>
            </w:r>
          </w:p>
        </w:tc>
      </w:tr>
      <w:tr w:rsidR="00075C0F" w:rsidRPr="00471F2A" w:rsidTr="00B0485A">
        <w:trPr>
          <w:trHeight w:val="454"/>
        </w:trPr>
        <w:tc>
          <w:tcPr>
            <w:tcW w:w="2257" w:type="pct"/>
            <w:gridSpan w:val="2"/>
            <w:vAlign w:val="center"/>
          </w:tcPr>
          <w:p w:rsidR="00075C0F" w:rsidRPr="00471F2A" w:rsidRDefault="00075C0F" w:rsidP="00FE13E8">
            <w:pPr>
              <w:pStyle w:val="NoSpacing"/>
              <w:rPr>
                <w:sz w:val="16"/>
                <w:szCs w:val="16"/>
              </w:rPr>
            </w:pPr>
            <w:r w:rsidRPr="00471F2A">
              <w:rPr>
                <w:sz w:val="16"/>
                <w:szCs w:val="16"/>
              </w:rPr>
              <w:t>Dates between which trip segments were collected</w:t>
            </w:r>
          </w:p>
        </w:tc>
        <w:tc>
          <w:tcPr>
            <w:tcW w:w="686" w:type="pct"/>
            <w:vAlign w:val="center"/>
          </w:tcPr>
          <w:p w:rsidR="00471F2A" w:rsidRDefault="00471F2A" w:rsidP="00471F2A">
            <w:pPr>
              <w:pStyle w:val="NoSpacing"/>
              <w:jc w:val="center"/>
              <w:rPr>
                <w:sz w:val="16"/>
                <w:szCs w:val="16"/>
              </w:rPr>
            </w:pPr>
            <w:r>
              <w:rPr>
                <w:sz w:val="16"/>
                <w:szCs w:val="16"/>
              </w:rPr>
              <w:t>03-Jul-15 to</w:t>
            </w:r>
          </w:p>
          <w:p w:rsidR="00075C0F" w:rsidRPr="00471F2A" w:rsidRDefault="00075C0F" w:rsidP="00471F2A">
            <w:pPr>
              <w:pStyle w:val="NoSpacing"/>
              <w:jc w:val="center"/>
              <w:rPr>
                <w:sz w:val="16"/>
                <w:szCs w:val="16"/>
              </w:rPr>
            </w:pPr>
            <w:r w:rsidRPr="00471F2A">
              <w:rPr>
                <w:sz w:val="16"/>
                <w:szCs w:val="16"/>
              </w:rPr>
              <w:t>09-Feb-16</w:t>
            </w:r>
          </w:p>
        </w:tc>
        <w:tc>
          <w:tcPr>
            <w:tcW w:w="686" w:type="pct"/>
            <w:vAlign w:val="center"/>
          </w:tcPr>
          <w:p w:rsidR="00075C0F" w:rsidRPr="00471F2A" w:rsidRDefault="00075C0F" w:rsidP="00471F2A">
            <w:pPr>
              <w:pStyle w:val="NoSpacing"/>
              <w:jc w:val="center"/>
              <w:rPr>
                <w:sz w:val="16"/>
                <w:szCs w:val="16"/>
              </w:rPr>
            </w:pPr>
            <w:r w:rsidRPr="00471F2A">
              <w:rPr>
                <w:sz w:val="16"/>
                <w:szCs w:val="16"/>
              </w:rPr>
              <w:t>19-Oct-15 to 20-Jan-16</w:t>
            </w:r>
          </w:p>
        </w:tc>
        <w:tc>
          <w:tcPr>
            <w:tcW w:w="686" w:type="pct"/>
            <w:vAlign w:val="center"/>
          </w:tcPr>
          <w:p w:rsidR="00075C0F" w:rsidRPr="00471F2A" w:rsidRDefault="00075C0F" w:rsidP="00471F2A">
            <w:pPr>
              <w:pStyle w:val="NoSpacing"/>
              <w:jc w:val="center"/>
              <w:rPr>
                <w:sz w:val="16"/>
                <w:szCs w:val="16"/>
              </w:rPr>
            </w:pPr>
            <w:r w:rsidRPr="00471F2A">
              <w:rPr>
                <w:sz w:val="16"/>
                <w:szCs w:val="16"/>
              </w:rPr>
              <w:t>17-Sep-15 to 14-Dec-15</w:t>
            </w:r>
          </w:p>
        </w:tc>
        <w:tc>
          <w:tcPr>
            <w:tcW w:w="685" w:type="pct"/>
            <w:vAlign w:val="center"/>
          </w:tcPr>
          <w:p w:rsidR="00075C0F" w:rsidRPr="00471F2A" w:rsidRDefault="00075C0F" w:rsidP="00471F2A">
            <w:pPr>
              <w:pStyle w:val="NoSpacing"/>
              <w:jc w:val="center"/>
              <w:rPr>
                <w:sz w:val="16"/>
                <w:szCs w:val="16"/>
              </w:rPr>
            </w:pPr>
            <w:r w:rsidRPr="00471F2A">
              <w:rPr>
                <w:sz w:val="16"/>
                <w:szCs w:val="16"/>
              </w:rPr>
              <w:t>14-Oct-15 to 07-Dec-15</w:t>
            </w:r>
          </w:p>
        </w:tc>
      </w:tr>
      <w:tr w:rsidR="00075C0F" w:rsidRPr="00471F2A" w:rsidTr="00B0485A">
        <w:trPr>
          <w:trHeight w:val="454"/>
        </w:trPr>
        <w:tc>
          <w:tcPr>
            <w:tcW w:w="2257" w:type="pct"/>
            <w:gridSpan w:val="2"/>
            <w:vAlign w:val="center"/>
          </w:tcPr>
          <w:p w:rsidR="00075C0F" w:rsidRPr="00471F2A" w:rsidRDefault="00075C0F" w:rsidP="00FE13E8">
            <w:pPr>
              <w:pStyle w:val="NoSpacing"/>
              <w:rPr>
                <w:i/>
                <w:iCs/>
                <w:sz w:val="16"/>
                <w:szCs w:val="16"/>
                <w:vertAlign w:val="superscript"/>
              </w:rPr>
            </w:pPr>
            <w:r w:rsidRPr="00471F2A">
              <w:rPr>
                <w:sz w:val="16"/>
                <w:szCs w:val="16"/>
              </w:rPr>
              <w:t>Percent of trip segments occurring in the peak period</w:t>
            </w:r>
            <w:r w:rsidRPr="00471F2A">
              <w:rPr>
                <w:i/>
                <w:iCs/>
                <w:sz w:val="16"/>
                <w:szCs w:val="16"/>
                <w:vertAlign w:val="superscript"/>
              </w:rPr>
              <w:t>b</w:t>
            </w:r>
          </w:p>
        </w:tc>
        <w:tc>
          <w:tcPr>
            <w:tcW w:w="686" w:type="pct"/>
            <w:vAlign w:val="center"/>
          </w:tcPr>
          <w:p w:rsidR="00075C0F" w:rsidRPr="00471F2A" w:rsidRDefault="00075C0F" w:rsidP="00471F2A">
            <w:pPr>
              <w:pStyle w:val="NoSpacing"/>
              <w:jc w:val="center"/>
              <w:rPr>
                <w:sz w:val="16"/>
                <w:szCs w:val="16"/>
              </w:rPr>
            </w:pPr>
            <w:r w:rsidRPr="00471F2A">
              <w:rPr>
                <w:sz w:val="16"/>
                <w:szCs w:val="16"/>
              </w:rPr>
              <w:t>51%</w:t>
            </w:r>
          </w:p>
        </w:tc>
        <w:tc>
          <w:tcPr>
            <w:tcW w:w="686" w:type="pct"/>
            <w:vAlign w:val="center"/>
          </w:tcPr>
          <w:p w:rsidR="00075C0F" w:rsidRPr="00471F2A" w:rsidRDefault="00075C0F" w:rsidP="00471F2A">
            <w:pPr>
              <w:pStyle w:val="NoSpacing"/>
              <w:jc w:val="center"/>
              <w:rPr>
                <w:sz w:val="16"/>
                <w:szCs w:val="16"/>
              </w:rPr>
            </w:pPr>
            <w:r w:rsidRPr="00471F2A">
              <w:rPr>
                <w:sz w:val="16"/>
                <w:szCs w:val="16"/>
              </w:rPr>
              <w:t>43%</w:t>
            </w:r>
          </w:p>
        </w:tc>
        <w:tc>
          <w:tcPr>
            <w:tcW w:w="686" w:type="pct"/>
            <w:vAlign w:val="center"/>
          </w:tcPr>
          <w:p w:rsidR="00075C0F" w:rsidRPr="00471F2A" w:rsidRDefault="00075C0F" w:rsidP="00471F2A">
            <w:pPr>
              <w:pStyle w:val="NoSpacing"/>
              <w:jc w:val="center"/>
              <w:rPr>
                <w:sz w:val="16"/>
                <w:szCs w:val="16"/>
              </w:rPr>
            </w:pPr>
            <w:r w:rsidRPr="00471F2A">
              <w:rPr>
                <w:sz w:val="16"/>
                <w:szCs w:val="16"/>
              </w:rPr>
              <w:t>39%</w:t>
            </w:r>
          </w:p>
        </w:tc>
        <w:tc>
          <w:tcPr>
            <w:tcW w:w="685" w:type="pct"/>
            <w:vAlign w:val="center"/>
          </w:tcPr>
          <w:p w:rsidR="00075C0F" w:rsidRPr="00471F2A" w:rsidRDefault="00075C0F" w:rsidP="00471F2A">
            <w:pPr>
              <w:pStyle w:val="NoSpacing"/>
              <w:jc w:val="center"/>
              <w:rPr>
                <w:sz w:val="16"/>
                <w:szCs w:val="16"/>
              </w:rPr>
            </w:pPr>
            <w:r w:rsidRPr="00471F2A">
              <w:rPr>
                <w:sz w:val="16"/>
                <w:szCs w:val="16"/>
              </w:rPr>
              <w:t>93%</w:t>
            </w:r>
          </w:p>
        </w:tc>
      </w:tr>
      <w:tr w:rsidR="00075C0F" w:rsidRPr="00471F2A" w:rsidTr="00B0485A">
        <w:trPr>
          <w:trHeight w:val="454"/>
        </w:trPr>
        <w:tc>
          <w:tcPr>
            <w:tcW w:w="2257" w:type="pct"/>
            <w:gridSpan w:val="2"/>
            <w:vAlign w:val="center"/>
          </w:tcPr>
          <w:p w:rsidR="00075C0F" w:rsidRPr="00471F2A" w:rsidRDefault="00075C0F" w:rsidP="00FE13E8">
            <w:pPr>
              <w:pStyle w:val="NoSpacing"/>
              <w:rPr>
                <w:i/>
                <w:iCs/>
                <w:sz w:val="16"/>
                <w:szCs w:val="16"/>
                <w:vertAlign w:val="superscript"/>
              </w:rPr>
            </w:pPr>
            <w:r w:rsidRPr="00471F2A">
              <w:rPr>
                <w:sz w:val="16"/>
                <w:szCs w:val="16"/>
              </w:rPr>
              <w:t>Number of different drivers</w:t>
            </w:r>
            <w:r w:rsidRPr="00471F2A">
              <w:rPr>
                <w:i/>
                <w:iCs/>
                <w:sz w:val="16"/>
                <w:szCs w:val="16"/>
                <w:vertAlign w:val="superscript"/>
              </w:rPr>
              <w:t>c</w:t>
            </w:r>
          </w:p>
        </w:tc>
        <w:tc>
          <w:tcPr>
            <w:tcW w:w="686" w:type="pct"/>
            <w:vAlign w:val="center"/>
          </w:tcPr>
          <w:p w:rsidR="00075C0F" w:rsidRPr="00471F2A" w:rsidRDefault="00075C0F" w:rsidP="00471F2A">
            <w:pPr>
              <w:pStyle w:val="NoSpacing"/>
              <w:jc w:val="center"/>
              <w:rPr>
                <w:sz w:val="16"/>
                <w:szCs w:val="16"/>
              </w:rPr>
            </w:pPr>
            <w:r w:rsidRPr="00471F2A">
              <w:rPr>
                <w:sz w:val="16"/>
                <w:szCs w:val="16"/>
              </w:rPr>
              <w:t>30</w:t>
            </w:r>
          </w:p>
        </w:tc>
        <w:tc>
          <w:tcPr>
            <w:tcW w:w="686" w:type="pct"/>
            <w:vAlign w:val="center"/>
          </w:tcPr>
          <w:p w:rsidR="00075C0F" w:rsidRPr="00471F2A" w:rsidRDefault="00075C0F" w:rsidP="00471F2A">
            <w:pPr>
              <w:pStyle w:val="NoSpacing"/>
              <w:jc w:val="center"/>
              <w:rPr>
                <w:sz w:val="16"/>
                <w:szCs w:val="16"/>
              </w:rPr>
            </w:pPr>
            <w:r w:rsidRPr="00471F2A">
              <w:rPr>
                <w:sz w:val="16"/>
                <w:szCs w:val="16"/>
              </w:rPr>
              <w:t>6</w:t>
            </w:r>
          </w:p>
        </w:tc>
        <w:tc>
          <w:tcPr>
            <w:tcW w:w="686" w:type="pct"/>
            <w:vAlign w:val="center"/>
          </w:tcPr>
          <w:p w:rsidR="00075C0F" w:rsidRPr="00471F2A" w:rsidRDefault="00075C0F" w:rsidP="00471F2A">
            <w:pPr>
              <w:pStyle w:val="NoSpacing"/>
              <w:jc w:val="center"/>
              <w:rPr>
                <w:sz w:val="16"/>
                <w:szCs w:val="16"/>
              </w:rPr>
            </w:pPr>
            <w:r w:rsidRPr="00471F2A">
              <w:rPr>
                <w:sz w:val="16"/>
                <w:szCs w:val="16"/>
              </w:rPr>
              <w:t>11</w:t>
            </w:r>
          </w:p>
        </w:tc>
        <w:tc>
          <w:tcPr>
            <w:tcW w:w="685" w:type="pct"/>
            <w:vAlign w:val="center"/>
          </w:tcPr>
          <w:p w:rsidR="00075C0F" w:rsidRPr="00471F2A" w:rsidRDefault="00075C0F" w:rsidP="00471F2A">
            <w:pPr>
              <w:pStyle w:val="NoSpacing"/>
              <w:jc w:val="center"/>
              <w:rPr>
                <w:sz w:val="16"/>
                <w:szCs w:val="16"/>
              </w:rPr>
            </w:pPr>
            <w:r w:rsidRPr="00471F2A">
              <w:rPr>
                <w:sz w:val="16"/>
                <w:szCs w:val="16"/>
              </w:rPr>
              <w:t>2</w:t>
            </w:r>
          </w:p>
        </w:tc>
      </w:tr>
      <w:tr w:rsidR="00075C0F" w:rsidRPr="00471F2A" w:rsidTr="00B0485A">
        <w:trPr>
          <w:trHeight w:val="454"/>
        </w:trPr>
        <w:tc>
          <w:tcPr>
            <w:tcW w:w="1608" w:type="pct"/>
            <w:vMerge w:val="restart"/>
            <w:vAlign w:val="center"/>
          </w:tcPr>
          <w:p w:rsidR="00075C0F" w:rsidRPr="00471F2A" w:rsidRDefault="00075C0F" w:rsidP="00FE13E8">
            <w:pPr>
              <w:pStyle w:val="NoSpacing"/>
              <w:rPr>
                <w:sz w:val="16"/>
                <w:szCs w:val="16"/>
              </w:rPr>
            </w:pPr>
            <w:r w:rsidRPr="00471F2A">
              <w:rPr>
                <w:sz w:val="16"/>
                <w:szCs w:val="16"/>
              </w:rPr>
              <w:t>Average trip segment length (km)</w:t>
            </w:r>
          </w:p>
        </w:tc>
        <w:tc>
          <w:tcPr>
            <w:tcW w:w="649" w:type="pct"/>
            <w:vAlign w:val="center"/>
          </w:tcPr>
          <w:p w:rsidR="00075C0F" w:rsidRPr="00471F2A" w:rsidRDefault="00075C0F" w:rsidP="00471F2A">
            <w:pPr>
              <w:pStyle w:val="NoSpacing"/>
              <w:jc w:val="center"/>
              <w:rPr>
                <w:sz w:val="16"/>
                <w:szCs w:val="16"/>
              </w:rPr>
            </w:pPr>
            <w:r w:rsidRPr="00471F2A">
              <w:rPr>
                <w:sz w:val="16"/>
                <w:szCs w:val="16"/>
              </w:rPr>
              <w:t>Mean</w:t>
            </w:r>
          </w:p>
        </w:tc>
        <w:tc>
          <w:tcPr>
            <w:tcW w:w="686" w:type="pct"/>
            <w:vAlign w:val="center"/>
          </w:tcPr>
          <w:p w:rsidR="00075C0F" w:rsidRPr="00471F2A" w:rsidRDefault="00466D8A" w:rsidP="00471F2A">
            <w:pPr>
              <w:pStyle w:val="NoSpacing"/>
              <w:jc w:val="center"/>
              <w:rPr>
                <w:sz w:val="16"/>
                <w:szCs w:val="16"/>
              </w:rPr>
            </w:pPr>
            <w:r>
              <w:rPr>
                <w:sz w:val="16"/>
                <w:szCs w:val="16"/>
              </w:rPr>
              <w:t>0.731</w:t>
            </w:r>
          </w:p>
        </w:tc>
        <w:tc>
          <w:tcPr>
            <w:tcW w:w="686" w:type="pct"/>
            <w:vAlign w:val="center"/>
          </w:tcPr>
          <w:p w:rsidR="00075C0F" w:rsidRPr="00471F2A" w:rsidRDefault="00466D8A" w:rsidP="00471F2A">
            <w:pPr>
              <w:pStyle w:val="NoSpacing"/>
              <w:jc w:val="center"/>
              <w:rPr>
                <w:sz w:val="16"/>
                <w:szCs w:val="16"/>
              </w:rPr>
            </w:pPr>
            <w:r>
              <w:rPr>
                <w:sz w:val="16"/>
                <w:szCs w:val="16"/>
              </w:rPr>
              <w:t>1.494</w:t>
            </w:r>
          </w:p>
        </w:tc>
        <w:tc>
          <w:tcPr>
            <w:tcW w:w="686" w:type="pct"/>
            <w:vAlign w:val="center"/>
          </w:tcPr>
          <w:p w:rsidR="00075C0F" w:rsidRPr="00471F2A" w:rsidRDefault="00466D8A" w:rsidP="00471F2A">
            <w:pPr>
              <w:pStyle w:val="NoSpacing"/>
              <w:jc w:val="center"/>
              <w:rPr>
                <w:sz w:val="16"/>
                <w:szCs w:val="16"/>
              </w:rPr>
            </w:pPr>
            <w:r>
              <w:rPr>
                <w:sz w:val="16"/>
                <w:szCs w:val="16"/>
              </w:rPr>
              <w:t>1.358</w:t>
            </w:r>
          </w:p>
        </w:tc>
        <w:tc>
          <w:tcPr>
            <w:tcW w:w="685" w:type="pct"/>
            <w:vAlign w:val="center"/>
          </w:tcPr>
          <w:p w:rsidR="00075C0F" w:rsidRPr="00471F2A" w:rsidRDefault="00075C0F" w:rsidP="00471F2A">
            <w:pPr>
              <w:pStyle w:val="NoSpacing"/>
              <w:jc w:val="center"/>
              <w:rPr>
                <w:sz w:val="16"/>
                <w:szCs w:val="16"/>
              </w:rPr>
            </w:pPr>
            <w:r w:rsidRPr="00471F2A">
              <w:rPr>
                <w:sz w:val="16"/>
                <w:szCs w:val="16"/>
              </w:rPr>
              <w:t>0.925</w:t>
            </w:r>
          </w:p>
        </w:tc>
      </w:tr>
      <w:tr w:rsidR="00075C0F" w:rsidRPr="00471F2A" w:rsidTr="00B0485A">
        <w:trPr>
          <w:trHeight w:val="454"/>
        </w:trPr>
        <w:tc>
          <w:tcPr>
            <w:tcW w:w="1608" w:type="pct"/>
            <w:vMerge/>
            <w:vAlign w:val="center"/>
          </w:tcPr>
          <w:p w:rsidR="00075C0F" w:rsidRPr="00471F2A" w:rsidRDefault="00075C0F" w:rsidP="00FE13E8">
            <w:pPr>
              <w:pStyle w:val="NoSpacing"/>
              <w:rPr>
                <w:sz w:val="16"/>
                <w:szCs w:val="16"/>
              </w:rPr>
            </w:pPr>
          </w:p>
        </w:tc>
        <w:tc>
          <w:tcPr>
            <w:tcW w:w="649" w:type="pct"/>
            <w:vAlign w:val="center"/>
          </w:tcPr>
          <w:p w:rsidR="00075C0F" w:rsidRPr="00471F2A" w:rsidRDefault="00075C0F" w:rsidP="00471F2A">
            <w:pPr>
              <w:pStyle w:val="NoSpacing"/>
              <w:jc w:val="center"/>
              <w:rPr>
                <w:sz w:val="16"/>
                <w:szCs w:val="16"/>
              </w:rPr>
            </w:pPr>
            <w:r w:rsidRPr="00471F2A">
              <w:rPr>
                <w:sz w:val="16"/>
                <w:szCs w:val="16"/>
              </w:rPr>
              <w:t>Median</w:t>
            </w:r>
          </w:p>
        </w:tc>
        <w:tc>
          <w:tcPr>
            <w:tcW w:w="686" w:type="pct"/>
            <w:vAlign w:val="center"/>
          </w:tcPr>
          <w:p w:rsidR="00075C0F" w:rsidRPr="00471F2A" w:rsidRDefault="00466D8A" w:rsidP="00471F2A">
            <w:pPr>
              <w:pStyle w:val="NoSpacing"/>
              <w:jc w:val="center"/>
              <w:rPr>
                <w:sz w:val="16"/>
                <w:szCs w:val="16"/>
              </w:rPr>
            </w:pPr>
            <w:r>
              <w:rPr>
                <w:sz w:val="16"/>
                <w:szCs w:val="16"/>
              </w:rPr>
              <w:t>0.614</w:t>
            </w:r>
          </w:p>
        </w:tc>
        <w:tc>
          <w:tcPr>
            <w:tcW w:w="686" w:type="pct"/>
            <w:vAlign w:val="center"/>
          </w:tcPr>
          <w:p w:rsidR="00075C0F" w:rsidRPr="00471F2A" w:rsidRDefault="00466D8A" w:rsidP="00471F2A">
            <w:pPr>
              <w:pStyle w:val="NoSpacing"/>
              <w:jc w:val="center"/>
              <w:rPr>
                <w:sz w:val="16"/>
                <w:szCs w:val="16"/>
              </w:rPr>
            </w:pPr>
            <w:r>
              <w:rPr>
                <w:sz w:val="16"/>
                <w:szCs w:val="16"/>
              </w:rPr>
              <w:t>1.218</w:t>
            </w:r>
          </w:p>
        </w:tc>
        <w:tc>
          <w:tcPr>
            <w:tcW w:w="686" w:type="pct"/>
            <w:vAlign w:val="center"/>
          </w:tcPr>
          <w:p w:rsidR="00075C0F" w:rsidRPr="00471F2A" w:rsidRDefault="00466D8A" w:rsidP="00471F2A">
            <w:pPr>
              <w:pStyle w:val="NoSpacing"/>
              <w:jc w:val="center"/>
              <w:rPr>
                <w:sz w:val="16"/>
                <w:szCs w:val="16"/>
              </w:rPr>
            </w:pPr>
            <w:r>
              <w:rPr>
                <w:sz w:val="16"/>
                <w:szCs w:val="16"/>
              </w:rPr>
              <w:t>0.982</w:t>
            </w:r>
          </w:p>
        </w:tc>
        <w:tc>
          <w:tcPr>
            <w:tcW w:w="685" w:type="pct"/>
            <w:vAlign w:val="center"/>
          </w:tcPr>
          <w:p w:rsidR="00075C0F" w:rsidRPr="00471F2A" w:rsidRDefault="00075C0F" w:rsidP="00471F2A">
            <w:pPr>
              <w:pStyle w:val="NoSpacing"/>
              <w:jc w:val="center"/>
              <w:rPr>
                <w:sz w:val="16"/>
                <w:szCs w:val="16"/>
              </w:rPr>
            </w:pPr>
            <w:r w:rsidRPr="00471F2A">
              <w:rPr>
                <w:sz w:val="16"/>
                <w:szCs w:val="16"/>
              </w:rPr>
              <w:t>0.865</w:t>
            </w:r>
          </w:p>
        </w:tc>
      </w:tr>
      <w:tr w:rsidR="00075C0F" w:rsidRPr="00471F2A" w:rsidTr="00B0485A">
        <w:trPr>
          <w:trHeight w:val="454"/>
        </w:trPr>
        <w:tc>
          <w:tcPr>
            <w:tcW w:w="1608" w:type="pct"/>
            <w:vMerge w:val="restart"/>
            <w:vAlign w:val="center"/>
          </w:tcPr>
          <w:p w:rsidR="00075C0F" w:rsidRPr="00471F2A" w:rsidRDefault="00075C0F" w:rsidP="00FE13E8">
            <w:pPr>
              <w:pStyle w:val="NoSpacing"/>
              <w:rPr>
                <w:sz w:val="16"/>
                <w:szCs w:val="16"/>
              </w:rPr>
            </w:pPr>
            <w:r w:rsidRPr="00471F2A">
              <w:rPr>
                <w:sz w:val="16"/>
                <w:szCs w:val="16"/>
              </w:rPr>
              <w:t>Average trip segment duration (s)</w:t>
            </w:r>
          </w:p>
        </w:tc>
        <w:tc>
          <w:tcPr>
            <w:tcW w:w="649" w:type="pct"/>
            <w:vAlign w:val="center"/>
          </w:tcPr>
          <w:p w:rsidR="00075C0F" w:rsidRPr="00471F2A" w:rsidRDefault="00075C0F" w:rsidP="00471F2A">
            <w:pPr>
              <w:pStyle w:val="NoSpacing"/>
              <w:jc w:val="center"/>
              <w:rPr>
                <w:sz w:val="16"/>
                <w:szCs w:val="16"/>
              </w:rPr>
            </w:pPr>
            <w:r w:rsidRPr="00471F2A">
              <w:rPr>
                <w:sz w:val="16"/>
                <w:szCs w:val="16"/>
              </w:rPr>
              <w:t>Mean</w:t>
            </w:r>
          </w:p>
        </w:tc>
        <w:tc>
          <w:tcPr>
            <w:tcW w:w="686" w:type="pct"/>
            <w:vAlign w:val="center"/>
          </w:tcPr>
          <w:p w:rsidR="00075C0F" w:rsidRPr="00471F2A" w:rsidRDefault="00466D8A" w:rsidP="00471F2A">
            <w:pPr>
              <w:pStyle w:val="NoSpacing"/>
              <w:jc w:val="center"/>
              <w:rPr>
                <w:sz w:val="16"/>
                <w:szCs w:val="16"/>
              </w:rPr>
            </w:pPr>
            <w:r>
              <w:rPr>
                <w:sz w:val="16"/>
                <w:szCs w:val="16"/>
              </w:rPr>
              <w:t>185</w:t>
            </w:r>
          </w:p>
        </w:tc>
        <w:tc>
          <w:tcPr>
            <w:tcW w:w="686" w:type="pct"/>
            <w:vAlign w:val="center"/>
          </w:tcPr>
          <w:p w:rsidR="00075C0F" w:rsidRPr="00471F2A" w:rsidRDefault="00466D8A" w:rsidP="00471F2A">
            <w:pPr>
              <w:pStyle w:val="NoSpacing"/>
              <w:jc w:val="center"/>
              <w:rPr>
                <w:sz w:val="16"/>
                <w:szCs w:val="16"/>
              </w:rPr>
            </w:pPr>
            <w:r>
              <w:rPr>
                <w:sz w:val="16"/>
                <w:szCs w:val="16"/>
              </w:rPr>
              <w:t>213</w:t>
            </w:r>
          </w:p>
        </w:tc>
        <w:tc>
          <w:tcPr>
            <w:tcW w:w="686" w:type="pct"/>
            <w:vAlign w:val="center"/>
          </w:tcPr>
          <w:p w:rsidR="00075C0F" w:rsidRPr="00471F2A" w:rsidRDefault="00466D8A" w:rsidP="00471F2A">
            <w:pPr>
              <w:pStyle w:val="NoSpacing"/>
              <w:jc w:val="center"/>
              <w:rPr>
                <w:sz w:val="16"/>
                <w:szCs w:val="16"/>
              </w:rPr>
            </w:pPr>
            <w:r>
              <w:rPr>
                <w:sz w:val="16"/>
                <w:szCs w:val="16"/>
              </w:rPr>
              <w:t>183</w:t>
            </w:r>
          </w:p>
        </w:tc>
        <w:tc>
          <w:tcPr>
            <w:tcW w:w="685" w:type="pct"/>
            <w:vAlign w:val="center"/>
          </w:tcPr>
          <w:p w:rsidR="00075C0F" w:rsidRPr="00471F2A" w:rsidRDefault="00075C0F" w:rsidP="00471F2A">
            <w:pPr>
              <w:pStyle w:val="NoSpacing"/>
              <w:jc w:val="center"/>
              <w:rPr>
                <w:sz w:val="16"/>
                <w:szCs w:val="16"/>
              </w:rPr>
            </w:pPr>
            <w:r w:rsidRPr="00471F2A">
              <w:rPr>
                <w:sz w:val="16"/>
                <w:szCs w:val="16"/>
              </w:rPr>
              <w:t>129</w:t>
            </w:r>
          </w:p>
        </w:tc>
      </w:tr>
      <w:tr w:rsidR="00075C0F" w:rsidRPr="00471F2A" w:rsidTr="00B0485A">
        <w:trPr>
          <w:trHeight w:val="454"/>
        </w:trPr>
        <w:tc>
          <w:tcPr>
            <w:tcW w:w="1608" w:type="pct"/>
            <w:vMerge/>
          </w:tcPr>
          <w:p w:rsidR="00075C0F" w:rsidRPr="00471F2A" w:rsidRDefault="00075C0F" w:rsidP="00FE13E8">
            <w:pPr>
              <w:pStyle w:val="NoSpacing"/>
              <w:rPr>
                <w:sz w:val="16"/>
                <w:szCs w:val="16"/>
              </w:rPr>
            </w:pPr>
          </w:p>
        </w:tc>
        <w:tc>
          <w:tcPr>
            <w:tcW w:w="649" w:type="pct"/>
            <w:vAlign w:val="center"/>
          </w:tcPr>
          <w:p w:rsidR="00075C0F" w:rsidRPr="00471F2A" w:rsidRDefault="00075C0F" w:rsidP="00471F2A">
            <w:pPr>
              <w:pStyle w:val="NoSpacing"/>
              <w:jc w:val="center"/>
              <w:rPr>
                <w:sz w:val="16"/>
                <w:szCs w:val="16"/>
              </w:rPr>
            </w:pPr>
            <w:r w:rsidRPr="00471F2A">
              <w:rPr>
                <w:sz w:val="16"/>
                <w:szCs w:val="16"/>
              </w:rPr>
              <w:t>Median</w:t>
            </w:r>
          </w:p>
        </w:tc>
        <w:tc>
          <w:tcPr>
            <w:tcW w:w="686" w:type="pct"/>
            <w:vAlign w:val="center"/>
          </w:tcPr>
          <w:p w:rsidR="00075C0F" w:rsidRPr="00471F2A" w:rsidRDefault="00075C0F" w:rsidP="00471F2A">
            <w:pPr>
              <w:pStyle w:val="NoSpacing"/>
              <w:jc w:val="center"/>
              <w:rPr>
                <w:sz w:val="16"/>
                <w:szCs w:val="16"/>
              </w:rPr>
            </w:pPr>
            <w:r w:rsidRPr="00471F2A">
              <w:rPr>
                <w:sz w:val="16"/>
                <w:szCs w:val="16"/>
              </w:rPr>
              <w:t>164</w:t>
            </w:r>
          </w:p>
        </w:tc>
        <w:tc>
          <w:tcPr>
            <w:tcW w:w="686" w:type="pct"/>
            <w:vAlign w:val="center"/>
          </w:tcPr>
          <w:p w:rsidR="00075C0F" w:rsidRPr="00471F2A" w:rsidRDefault="00075C0F" w:rsidP="00471F2A">
            <w:pPr>
              <w:pStyle w:val="NoSpacing"/>
              <w:jc w:val="center"/>
              <w:rPr>
                <w:sz w:val="16"/>
                <w:szCs w:val="16"/>
              </w:rPr>
            </w:pPr>
            <w:r w:rsidRPr="00471F2A">
              <w:rPr>
                <w:sz w:val="16"/>
                <w:szCs w:val="16"/>
              </w:rPr>
              <w:t>191</w:t>
            </w:r>
          </w:p>
        </w:tc>
        <w:tc>
          <w:tcPr>
            <w:tcW w:w="686" w:type="pct"/>
            <w:vAlign w:val="center"/>
          </w:tcPr>
          <w:p w:rsidR="00075C0F" w:rsidRPr="00471F2A" w:rsidRDefault="00466D8A" w:rsidP="00471F2A">
            <w:pPr>
              <w:pStyle w:val="NoSpacing"/>
              <w:jc w:val="center"/>
              <w:rPr>
                <w:sz w:val="16"/>
                <w:szCs w:val="16"/>
              </w:rPr>
            </w:pPr>
            <w:r>
              <w:rPr>
                <w:sz w:val="16"/>
                <w:szCs w:val="16"/>
              </w:rPr>
              <w:t>151</w:t>
            </w:r>
          </w:p>
        </w:tc>
        <w:tc>
          <w:tcPr>
            <w:tcW w:w="685" w:type="pct"/>
            <w:vAlign w:val="center"/>
          </w:tcPr>
          <w:p w:rsidR="00075C0F" w:rsidRPr="00471F2A" w:rsidRDefault="00075C0F" w:rsidP="00471F2A">
            <w:pPr>
              <w:pStyle w:val="NoSpacing"/>
              <w:jc w:val="center"/>
              <w:rPr>
                <w:sz w:val="16"/>
                <w:szCs w:val="16"/>
              </w:rPr>
            </w:pPr>
            <w:r w:rsidRPr="00471F2A">
              <w:rPr>
                <w:sz w:val="16"/>
                <w:szCs w:val="16"/>
              </w:rPr>
              <w:t>123</w:t>
            </w:r>
          </w:p>
        </w:tc>
      </w:tr>
    </w:tbl>
    <w:p w:rsidR="00075C0F" w:rsidRPr="00471F2A" w:rsidRDefault="00075C0F" w:rsidP="00FE13E8">
      <w:pPr>
        <w:rPr>
          <w:sz w:val="16"/>
          <w:szCs w:val="16"/>
        </w:rPr>
      </w:pPr>
      <w:r w:rsidRPr="00471F2A">
        <w:rPr>
          <w:i/>
          <w:iCs/>
          <w:sz w:val="16"/>
          <w:szCs w:val="16"/>
          <w:vertAlign w:val="superscript"/>
        </w:rPr>
        <w:t>a</w:t>
      </w:r>
      <w:r w:rsidRPr="00471F2A">
        <w:rPr>
          <w:sz w:val="16"/>
          <w:szCs w:val="16"/>
        </w:rPr>
        <w:t xml:space="preserve"> Occasionally, trip segments initially extracted from a GPS trip trace turned-out to be unusable (e.g. no ILD data available), and were discarded.  Therefore, driving pattern IDs were not always consecutively numbered.</w:t>
      </w:r>
    </w:p>
    <w:p w:rsidR="00075C0F" w:rsidRPr="00471F2A" w:rsidRDefault="00075C0F" w:rsidP="00FE13E8">
      <w:pPr>
        <w:rPr>
          <w:sz w:val="16"/>
          <w:szCs w:val="16"/>
        </w:rPr>
      </w:pPr>
      <w:r w:rsidRPr="00471F2A">
        <w:rPr>
          <w:i/>
          <w:iCs/>
          <w:sz w:val="16"/>
          <w:szCs w:val="16"/>
          <w:vertAlign w:val="superscript"/>
        </w:rPr>
        <w:t>b</w:t>
      </w:r>
      <w:r w:rsidRPr="00471F2A">
        <w:rPr>
          <w:sz w:val="16"/>
          <w:szCs w:val="16"/>
        </w:rPr>
        <w:t xml:space="preserve"> Trip segments in peak periods were defined as any occurring between the hours of 07:00-10:00 or 16:00-19:00 on Monday to Friday.</w:t>
      </w:r>
    </w:p>
    <w:p w:rsidR="00075C0F" w:rsidRPr="00471F2A" w:rsidRDefault="00075C0F" w:rsidP="00FE13E8">
      <w:pPr>
        <w:rPr>
          <w:sz w:val="16"/>
          <w:szCs w:val="16"/>
        </w:rPr>
      </w:pPr>
      <w:r w:rsidRPr="00471F2A">
        <w:rPr>
          <w:i/>
          <w:iCs/>
          <w:sz w:val="16"/>
          <w:szCs w:val="16"/>
          <w:vertAlign w:val="superscript"/>
        </w:rPr>
        <w:t>c</w:t>
      </w:r>
      <w:r w:rsidRPr="00471F2A">
        <w:rPr>
          <w:sz w:val="16"/>
          <w:szCs w:val="16"/>
        </w:rPr>
        <w:t xml:space="preserve"> The number of different drivers for Bus assumes there was a different driver each time a change of bus was made, which may not always have been the case.  Therefore, this characteristic is likely to be an over-estimation.</w:t>
      </w:r>
    </w:p>
    <w:p w:rsidR="006433D6" w:rsidRDefault="006433D6">
      <w:pPr>
        <w:spacing w:after="200" w:line="276" w:lineRule="auto"/>
        <w:jc w:val="left"/>
      </w:pPr>
    </w:p>
    <w:p w:rsidR="002700E7" w:rsidRDefault="002700E7">
      <w:pPr>
        <w:spacing w:after="200" w:line="276" w:lineRule="auto"/>
        <w:jc w:val="left"/>
      </w:pPr>
    </w:p>
    <w:p w:rsidR="00075C0F" w:rsidRDefault="00293E64" w:rsidP="00FE13E8">
      <w:r>
        <w:rPr>
          <w:noProof/>
        </w:rPr>
        <w:drawing>
          <wp:inline distT="0" distB="0" distL="0" distR="0">
            <wp:extent cx="5471160" cy="15118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eed-time profile.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71160" cy="1511808"/>
                    </a:xfrm>
                    <a:prstGeom prst="rect">
                      <a:avLst/>
                    </a:prstGeom>
                  </pic:spPr>
                </pic:pic>
              </a:graphicData>
            </a:graphic>
          </wp:inline>
        </w:drawing>
      </w:r>
    </w:p>
    <w:p w:rsidR="00812DDE" w:rsidRPr="00612469" w:rsidRDefault="00812DDE" w:rsidP="00812DDE">
      <w:pPr>
        <w:pStyle w:val="Caption"/>
        <w:rPr>
          <w:sz w:val="16"/>
          <w:szCs w:val="16"/>
        </w:rPr>
      </w:pPr>
      <w:bookmarkStart w:id="12" w:name="_Ref489953791"/>
      <w:r w:rsidRPr="00612469">
        <w:rPr>
          <w:sz w:val="16"/>
          <w:szCs w:val="16"/>
        </w:rPr>
        <w:t xml:space="preserve">Figure </w:t>
      </w:r>
      <w:r w:rsidR="000F2699" w:rsidRPr="00612469">
        <w:rPr>
          <w:sz w:val="16"/>
          <w:szCs w:val="16"/>
        </w:rPr>
        <w:fldChar w:fldCharType="begin"/>
      </w:r>
      <w:r w:rsidR="000F2699" w:rsidRPr="00612469">
        <w:rPr>
          <w:sz w:val="16"/>
          <w:szCs w:val="16"/>
        </w:rPr>
        <w:instrText xml:space="preserve"> SEQ Figure \* ARABIC </w:instrText>
      </w:r>
      <w:r w:rsidR="000F2699" w:rsidRPr="00612469">
        <w:rPr>
          <w:sz w:val="16"/>
          <w:szCs w:val="16"/>
        </w:rPr>
        <w:fldChar w:fldCharType="separate"/>
      </w:r>
      <w:r w:rsidR="00C46721">
        <w:rPr>
          <w:noProof/>
          <w:sz w:val="16"/>
          <w:szCs w:val="16"/>
        </w:rPr>
        <w:t>3</w:t>
      </w:r>
      <w:r w:rsidR="000F2699" w:rsidRPr="00612469">
        <w:rPr>
          <w:noProof/>
          <w:sz w:val="16"/>
          <w:szCs w:val="16"/>
        </w:rPr>
        <w:fldChar w:fldCharType="end"/>
      </w:r>
      <w:bookmarkEnd w:id="12"/>
      <w:r w:rsidRPr="00612469">
        <w:rPr>
          <w:sz w:val="16"/>
          <w:szCs w:val="16"/>
        </w:rPr>
        <w:t>: Example speed-time profile for a GPS trip segment driving pattern.</w:t>
      </w:r>
    </w:p>
    <w:p w:rsidR="000F2699" w:rsidRPr="00612469" w:rsidRDefault="007201DB" w:rsidP="000F2699">
      <w:pPr>
        <w:rPr>
          <w:sz w:val="16"/>
          <w:szCs w:val="16"/>
        </w:rPr>
      </w:pPr>
      <w:r>
        <w:rPr>
          <w:sz w:val="16"/>
          <w:szCs w:val="16"/>
        </w:rPr>
        <w:t>The t</w:t>
      </w:r>
      <w:r w:rsidR="00612469">
        <w:rPr>
          <w:sz w:val="16"/>
          <w:szCs w:val="16"/>
        </w:rPr>
        <w:t xml:space="preserve">rip segment </w:t>
      </w:r>
      <w:r>
        <w:rPr>
          <w:sz w:val="16"/>
          <w:szCs w:val="16"/>
        </w:rPr>
        <w:t xml:space="preserve">driving pattern </w:t>
      </w:r>
      <w:r w:rsidR="00612469">
        <w:rPr>
          <w:sz w:val="16"/>
          <w:szCs w:val="16"/>
        </w:rPr>
        <w:t>was collected from</w:t>
      </w:r>
      <w:r w:rsidR="00612469" w:rsidRPr="00612469">
        <w:rPr>
          <w:sz w:val="16"/>
          <w:szCs w:val="16"/>
        </w:rPr>
        <w:t xml:space="preserve"> a</w:t>
      </w:r>
      <w:r w:rsidR="000F2699" w:rsidRPr="00612469">
        <w:rPr>
          <w:sz w:val="16"/>
          <w:szCs w:val="16"/>
        </w:rPr>
        <w:t xml:space="preserve"> </w:t>
      </w:r>
      <w:r w:rsidR="00612469">
        <w:rPr>
          <w:sz w:val="16"/>
          <w:szCs w:val="16"/>
        </w:rPr>
        <w:t xml:space="preserve">GPS logger carried in a </w:t>
      </w:r>
      <w:r w:rsidR="00307CA4">
        <w:rPr>
          <w:sz w:val="16"/>
          <w:szCs w:val="16"/>
        </w:rPr>
        <w:t xml:space="preserve">vehicle in the </w:t>
      </w:r>
      <w:r w:rsidR="000F2699" w:rsidRPr="00612469">
        <w:rPr>
          <w:sz w:val="16"/>
          <w:szCs w:val="16"/>
        </w:rPr>
        <w:t xml:space="preserve">LDV </w:t>
      </w:r>
      <w:r>
        <w:rPr>
          <w:sz w:val="16"/>
          <w:szCs w:val="16"/>
        </w:rPr>
        <w:t xml:space="preserve">category.  Shown as </w:t>
      </w:r>
      <w:r w:rsidR="000F2699" w:rsidRPr="00612469">
        <w:rPr>
          <w:sz w:val="16"/>
          <w:szCs w:val="16"/>
        </w:rPr>
        <w:t xml:space="preserve">Trip Segment 8 in </w:t>
      </w:r>
      <w:r w:rsidR="000F2699" w:rsidRPr="00612469">
        <w:rPr>
          <w:sz w:val="16"/>
          <w:szCs w:val="16"/>
        </w:rPr>
        <w:fldChar w:fldCharType="begin"/>
      </w:r>
      <w:r w:rsidR="000F2699" w:rsidRPr="00612469">
        <w:rPr>
          <w:sz w:val="16"/>
          <w:szCs w:val="16"/>
        </w:rPr>
        <w:instrText xml:space="preserve"> REF _Ref489537538 \h </w:instrText>
      </w:r>
      <w:r w:rsidR="00612469" w:rsidRPr="00612469">
        <w:rPr>
          <w:sz w:val="16"/>
          <w:szCs w:val="16"/>
        </w:rPr>
        <w:instrText xml:space="preserve"> \* MERGEFORMAT </w:instrText>
      </w:r>
      <w:r w:rsidR="000F2699" w:rsidRPr="00612469">
        <w:rPr>
          <w:sz w:val="16"/>
          <w:szCs w:val="16"/>
        </w:rPr>
      </w:r>
      <w:r w:rsidR="000F2699" w:rsidRPr="00612469">
        <w:rPr>
          <w:sz w:val="16"/>
          <w:szCs w:val="16"/>
        </w:rPr>
        <w:fldChar w:fldCharType="separate"/>
      </w:r>
      <w:r w:rsidR="00C46721" w:rsidRPr="00652FCD">
        <w:rPr>
          <w:sz w:val="16"/>
          <w:szCs w:val="16"/>
        </w:rPr>
        <w:t xml:space="preserve">Figure </w:t>
      </w:r>
      <w:r w:rsidR="00C46721">
        <w:rPr>
          <w:noProof/>
          <w:sz w:val="16"/>
          <w:szCs w:val="16"/>
        </w:rPr>
        <w:t>2</w:t>
      </w:r>
      <w:r w:rsidR="000F2699" w:rsidRPr="00612469">
        <w:rPr>
          <w:sz w:val="16"/>
          <w:szCs w:val="16"/>
        </w:rPr>
        <w:fldChar w:fldCharType="end"/>
      </w:r>
      <w:r>
        <w:rPr>
          <w:sz w:val="16"/>
          <w:szCs w:val="16"/>
        </w:rPr>
        <w:t>.</w:t>
      </w:r>
    </w:p>
    <w:p w:rsidR="006433D6" w:rsidRDefault="006433D6" w:rsidP="00FE13E8"/>
    <w:p w:rsidR="00DB076E" w:rsidRDefault="00424A2C" w:rsidP="00FE13E8">
      <w:r>
        <w:rPr>
          <w:noProof/>
        </w:rPr>
        <w:lastRenderedPageBreak/>
        <w:drawing>
          <wp:inline distT="0" distB="0" distL="0" distR="0">
            <wp:extent cx="5471160" cy="22311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P data - 1Hz speed.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71160" cy="2231136"/>
                    </a:xfrm>
                    <a:prstGeom prst="rect">
                      <a:avLst/>
                    </a:prstGeom>
                  </pic:spPr>
                </pic:pic>
              </a:graphicData>
            </a:graphic>
          </wp:inline>
        </w:drawing>
      </w:r>
    </w:p>
    <w:p w:rsidR="00DB076E" w:rsidRPr="00526EE8" w:rsidRDefault="00A37F84" w:rsidP="00A37F84">
      <w:pPr>
        <w:pStyle w:val="Caption"/>
        <w:rPr>
          <w:sz w:val="16"/>
          <w:szCs w:val="16"/>
        </w:rPr>
      </w:pPr>
      <w:bookmarkStart w:id="13" w:name="_Ref489288092"/>
      <w:r w:rsidRPr="00526EE8">
        <w:rPr>
          <w:sz w:val="16"/>
          <w:szCs w:val="16"/>
        </w:rPr>
        <w:t xml:space="preserve">Figure </w:t>
      </w:r>
      <w:r w:rsidRPr="00526EE8">
        <w:rPr>
          <w:sz w:val="16"/>
          <w:szCs w:val="16"/>
        </w:rPr>
        <w:fldChar w:fldCharType="begin"/>
      </w:r>
      <w:r w:rsidRPr="00526EE8">
        <w:rPr>
          <w:sz w:val="16"/>
          <w:szCs w:val="16"/>
        </w:rPr>
        <w:instrText xml:space="preserve"> SEQ Figure \* ARABIC </w:instrText>
      </w:r>
      <w:r w:rsidRPr="00526EE8">
        <w:rPr>
          <w:sz w:val="16"/>
          <w:szCs w:val="16"/>
        </w:rPr>
        <w:fldChar w:fldCharType="separate"/>
      </w:r>
      <w:r w:rsidR="00C46721">
        <w:rPr>
          <w:noProof/>
          <w:sz w:val="16"/>
          <w:szCs w:val="16"/>
        </w:rPr>
        <w:t>4</w:t>
      </w:r>
      <w:r w:rsidRPr="00526EE8">
        <w:rPr>
          <w:sz w:val="16"/>
          <w:szCs w:val="16"/>
        </w:rPr>
        <w:fldChar w:fldCharType="end"/>
      </w:r>
      <w:bookmarkEnd w:id="13"/>
      <w:r w:rsidRPr="00526EE8">
        <w:rPr>
          <w:sz w:val="16"/>
          <w:szCs w:val="16"/>
        </w:rPr>
        <w:t xml:space="preserve">: </w:t>
      </w:r>
      <w:r w:rsidR="005574EB" w:rsidRPr="00526EE8">
        <w:rPr>
          <w:sz w:val="16"/>
          <w:szCs w:val="16"/>
        </w:rPr>
        <w:t>Frequency distribution of second-by-second speed data for the 514 trip segment driving patterns.</w:t>
      </w:r>
    </w:p>
    <w:p w:rsidR="005574EB" w:rsidRPr="00F74CDB" w:rsidRDefault="00A37F84" w:rsidP="00F74CDB">
      <w:pPr>
        <w:rPr>
          <w:b/>
          <w:sz w:val="16"/>
          <w:szCs w:val="16"/>
        </w:rPr>
      </w:pPr>
      <w:r w:rsidRPr="00F74CDB">
        <w:rPr>
          <w:sz w:val="16"/>
          <w:szCs w:val="16"/>
        </w:rPr>
        <w:t>Total of 92</w:t>
      </w:r>
      <w:r w:rsidR="005574EB" w:rsidRPr="00F74CDB">
        <w:rPr>
          <w:sz w:val="16"/>
          <w:szCs w:val="16"/>
        </w:rPr>
        <w:t>,</w:t>
      </w:r>
      <w:r w:rsidR="00D358AC">
        <w:rPr>
          <w:sz w:val="16"/>
          <w:szCs w:val="16"/>
        </w:rPr>
        <w:t>254</w:t>
      </w:r>
      <w:r w:rsidR="00627D71" w:rsidRPr="00F74CDB">
        <w:rPr>
          <w:sz w:val="16"/>
          <w:szCs w:val="16"/>
        </w:rPr>
        <w:t xml:space="preserve"> </w:t>
      </w:r>
      <w:r w:rsidR="003B2AC5">
        <w:rPr>
          <w:sz w:val="16"/>
          <w:szCs w:val="16"/>
        </w:rPr>
        <w:t xml:space="preserve">GPS </w:t>
      </w:r>
      <w:r w:rsidR="00627D71" w:rsidRPr="00F74CDB">
        <w:rPr>
          <w:sz w:val="16"/>
          <w:szCs w:val="16"/>
        </w:rPr>
        <w:t xml:space="preserve">records </w:t>
      </w:r>
      <w:r w:rsidR="003F7724">
        <w:rPr>
          <w:sz w:val="16"/>
          <w:szCs w:val="16"/>
        </w:rPr>
        <w:t>(</w:t>
      </w:r>
      <w:r w:rsidR="003F7724" w:rsidRPr="003F7724">
        <w:rPr>
          <w:sz w:val="16"/>
          <w:szCs w:val="16"/>
        </w:rPr>
        <w:t>28</w:t>
      </w:r>
      <w:r w:rsidR="00D73C22">
        <w:rPr>
          <w:sz w:val="16"/>
          <w:szCs w:val="16"/>
        </w:rPr>
        <w:t>,</w:t>
      </w:r>
      <w:r w:rsidR="003F7724" w:rsidRPr="003F7724">
        <w:rPr>
          <w:sz w:val="16"/>
          <w:szCs w:val="16"/>
        </w:rPr>
        <w:t>501</w:t>
      </w:r>
      <w:r w:rsidR="003F7724">
        <w:rPr>
          <w:sz w:val="16"/>
          <w:szCs w:val="16"/>
        </w:rPr>
        <w:t xml:space="preserve"> for Bus</w:t>
      </w:r>
      <w:r w:rsidR="00D73C22">
        <w:rPr>
          <w:sz w:val="16"/>
          <w:szCs w:val="16"/>
        </w:rPr>
        <w:t>;</w:t>
      </w:r>
      <w:r w:rsidR="003F7724">
        <w:rPr>
          <w:sz w:val="16"/>
          <w:szCs w:val="16"/>
        </w:rPr>
        <w:t xml:space="preserve"> </w:t>
      </w:r>
      <w:r w:rsidR="003F7724" w:rsidRPr="003F7724">
        <w:rPr>
          <w:sz w:val="16"/>
          <w:szCs w:val="16"/>
        </w:rPr>
        <w:t>24</w:t>
      </w:r>
      <w:r w:rsidR="00D73C22">
        <w:rPr>
          <w:sz w:val="16"/>
          <w:szCs w:val="16"/>
        </w:rPr>
        <w:t>,</w:t>
      </w:r>
      <w:r w:rsidR="003F7724" w:rsidRPr="003F7724">
        <w:rPr>
          <w:sz w:val="16"/>
          <w:szCs w:val="16"/>
        </w:rPr>
        <w:t>209</w:t>
      </w:r>
      <w:r w:rsidR="00D73C22">
        <w:rPr>
          <w:sz w:val="16"/>
          <w:szCs w:val="16"/>
        </w:rPr>
        <w:t xml:space="preserve"> for HDV;</w:t>
      </w:r>
      <w:r w:rsidR="003F7724">
        <w:rPr>
          <w:sz w:val="16"/>
          <w:szCs w:val="16"/>
        </w:rPr>
        <w:t xml:space="preserve"> </w:t>
      </w:r>
      <w:r w:rsidR="003F7724" w:rsidRPr="003F7724">
        <w:rPr>
          <w:sz w:val="16"/>
          <w:szCs w:val="16"/>
        </w:rPr>
        <w:t>25</w:t>
      </w:r>
      <w:r w:rsidR="00D73C22">
        <w:rPr>
          <w:sz w:val="16"/>
          <w:szCs w:val="16"/>
        </w:rPr>
        <w:t>,</w:t>
      </w:r>
      <w:r w:rsidR="003F7724" w:rsidRPr="003F7724">
        <w:rPr>
          <w:sz w:val="16"/>
          <w:szCs w:val="16"/>
        </w:rPr>
        <w:t>164</w:t>
      </w:r>
      <w:r w:rsidR="003F7724">
        <w:rPr>
          <w:sz w:val="16"/>
          <w:szCs w:val="16"/>
        </w:rPr>
        <w:t xml:space="preserve"> for LDV</w:t>
      </w:r>
      <w:r w:rsidR="00D73C22">
        <w:rPr>
          <w:sz w:val="16"/>
          <w:szCs w:val="16"/>
        </w:rPr>
        <w:t>;</w:t>
      </w:r>
      <w:r w:rsidR="003F7724">
        <w:rPr>
          <w:sz w:val="16"/>
          <w:szCs w:val="16"/>
        </w:rPr>
        <w:t xml:space="preserve"> and </w:t>
      </w:r>
      <w:r w:rsidR="003F7724" w:rsidRPr="003F7724">
        <w:rPr>
          <w:sz w:val="16"/>
          <w:szCs w:val="16"/>
        </w:rPr>
        <w:t>14</w:t>
      </w:r>
      <w:r w:rsidR="00D73C22">
        <w:rPr>
          <w:sz w:val="16"/>
          <w:szCs w:val="16"/>
        </w:rPr>
        <w:t>,</w:t>
      </w:r>
      <w:r w:rsidR="00D358AC">
        <w:rPr>
          <w:sz w:val="16"/>
          <w:szCs w:val="16"/>
        </w:rPr>
        <w:t>380</w:t>
      </w:r>
      <w:r w:rsidR="003F7724">
        <w:rPr>
          <w:sz w:val="16"/>
          <w:szCs w:val="16"/>
        </w:rPr>
        <w:t xml:space="preserve"> </w:t>
      </w:r>
      <w:r w:rsidR="0001278A">
        <w:rPr>
          <w:sz w:val="16"/>
          <w:szCs w:val="16"/>
        </w:rPr>
        <w:t xml:space="preserve">for </w:t>
      </w:r>
      <w:r w:rsidR="003F7724">
        <w:rPr>
          <w:sz w:val="16"/>
          <w:szCs w:val="16"/>
        </w:rPr>
        <w:t xml:space="preserve">two-wheel) </w:t>
      </w:r>
      <w:r w:rsidR="00627D71" w:rsidRPr="00F74CDB">
        <w:rPr>
          <w:sz w:val="16"/>
          <w:szCs w:val="16"/>
        </w:rPr>
        <w:t xml:space="preserve">for </w:t>
      </w:r>
      <w:r w:rsidR="005574EB" w:rsidRPr="00F74CDB">
        <w:rPr>
          <w:sz w:val="16"/>
          <w:szCs w:val="16"/>
        </w:rPr>
        <w:t xml:space="preserve">the combined </w:t>
      </w:r>
      <w:r w:rsidR="003B2AC5">
        <w:rPr>
          <w:sz w:val="16"/>
          <w:szCs w:val="16"/>
        </w:rPr>
        <w:t xml:space="preserve">514 </w:t>
      </w:r>
      <w:r w:rsidR="00627D71" w:rsidRPr="00F74CDB">
        <w:rPr>
          <w:sz w:val="16"/>
          <w:szCs w:val="16"/>
        </w:rPr>
        <w:t>trip segment driving patterns</w:t>
      </w:r>
      <w:r w:rsidR="005574EB" w:rsidRPr="00F74CDB">
        <w:rPr>
          <w:sz w:val="16"/>
          <w:szCs w:val="16"/>
        </w:rPr>
        <w:t>.</w:t>
      </w:r>
      <w:r w:rsidR="00526EE8" w:rsidRPr="00F74CDB">
        <w:rPr>
          <w:sz w:val="16"/>
          <w:szCs w:val="16"/>
        </w:rPr>
        <w:t xml:space="preserve">  </w:t>
      </w:r>
      <w:r w:rsidR="005574EB" w:rsidRPr="00F74CDB">
        <w:rPr>
          <w:sz w:val="16"/>
          <w:szCs w:val="16"/>
        </w:rPr>
        <w:t>Horizontal axis label indicates the upper limit of the speed bin.</w:t>
      </w:r>
      <w:r w:rsidR="00526EE8" w:rsidRPr="00F74CDB">
        <w:rPr>
          <w:sz w:val="16"/>
          <w:szCs w:val="16"/>
        </w:rPr>
        <w:t xml:space="preserve">  </w:t>
      </w:r>
      <w:r w:rsidR="005574EB" w:rsidRPr="00F74CDB">
        <w:rPr>
          <w:sz w:val="16"/>
          <w:szCs w:val="16"/>
        </w:rPr>
        <w:t>Speed bins are: lower limit &lt; speed ≤ upper limit.</w:t>
      </w:r>
    </w:p>
    <w:p w:rsidR="00DB076E" w:rsidRDefault="00DB076E" w:rsidP="00FE13E8"/>
    <w:p w:rsidR="002700E7" w:rsidRDefault="002700E7" w:rsidP="00FE13E8"/>
    <w:p w:rsidR="00DB076E" w:rsidRDefault="00140CAA" w:rsidP="00FE13E8">
      <w:r>
        <w:rPr>
          <w:noProof/>
        </w:rPr>
        <w:drawing>
          <wp:inline distT="0" distB="0" distL="0" distR="0">
            <wp:extent cx="5471160" cy="223113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P data - Acceleration 1Hz.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71160" cy="2231136"/>
                    </a:xfrm>
                    <a:prstGeom prst="rect">
                      <a:avLst/>
                    </a:prstGeom>
                  </pic:spPr>
                </pic:pic>
              </a:graphicData>
            </a:graphic>
          </wp:inline>
        </w:drawing>
      </w:r>
    </w:p>
    <w:p w:rsidR="00DB076E" w:rsidRPr="00874513" w:rsidRDefault="00526EE8" w:rsidP="00526EE8">
      <w:pPr>
        <w:pStyle w:val="Caption"/>
        <w:rPr>
          <w:sz w:val="16"/>
          <w:szCs w:val="16"/>
        </w:rPr>
      </w:pPr>
      <w:bookmarkStart w:id="14" w:name="_Ref489288098"/>
      <w:r w:rsidRPr="00874513">
        <w:rPr>
          <w:sz w:val="16"/>
          <w:szCs w:val="16"/>
        </w:rPr>
        <w:t xml:space="preserve">Figure </w:t>
      </w:r>
      <w:r w:rsidRPr="00874513">
        <w:rPr>
          <w:sz w:val="16"/>
          <w:szCs w:val="16"/>
        </w:rPr>
        <w:fldChar w:fldCharType="begin"/>
      </w:r>
      <w:r w:rsidRPr="00874513">
        <w:rPr>
          <w:sz w:val="16"/>
          <w:szCs w:val="16"/>
        </w:rPr>
        <w:instrText xml:space="preserve"> SEQ Figure \* ARABIC </w:instrText>
      </w:r>
      <w:r w:rsidRPr="00874513">
        <w:rPr>
          <w:sz w:val="16"/>
          <w:szCs w:val="16"/>
        </w:rPr>
        <w:fldChar w:fldCharType="separate"/>
      </w:r>
      <w:r w:rsidR="00C46721">
        <w:rPr>
          <w:noProof/>
          <w:sz w:val="16"/>
          <w:szCs w:val="16"/>
        </w:rPr>
        <w:t>5</w:t>
      </w:r>
      <w:r w:rsidRPr="00874513">
        <w:rPr>
          <w:sz w:val="16"/>
          <w:szCs w:val="16"/>
        </w:rPr>
        <w:fldChar w:fldCharType="end"/>
      </w:r>
      <w:bookmarkEnd w:id="14"/>
      <w:r w:rsidRPr="00874513">
        <w:rPr>
          <w:sz w:val="16"/>
          <w:szCs w:val="16"/>
        </w:rPr>
        <w:t>: Frequency distribution of second-by-second acceleration data for the 514 trip segment driving patterns.</w:t>
      </w:r>
    </w:p>
    <w:p w:rsidR="00526EE8" w:rsidRPr="00F74CDB" w:rsidRDefault="00526EE8" w:rsidP="00F74CDB">
      <w:pPr>
        <w:rPr>
          <w:b/>
          <w:sz w:val="16"/>
          <w:szCs w:val="16"/>
        </w:rPr>
      </w:pPr>
      <w:r w:rsidRPr="00F74CDB">
        <w:rPr>
          <w:sz w:val="16"/>
          <w:szCs w:val="16"/>
        </w:rPr>
        <w:t xml:space="preserve">Total of </w:t>
      </w:r>
      <w:r w:rsidR="0001278A" w:rsidRPr="00F74CDB">
        <w:rPr>
          <w:sz w:val="16"/>
          <w:szCs w:val="16"/>
        </w:rPr>
        <w:t>92,</w:t>
      </w:r>
      <w:r w:rsidR="0001278A">
        <w:rPr>
          <w:sz w:val="16"/>
          <w:szCs w:val="16"/>
        </w:rPr>
        <w:t>254</w:t>
      </w:r>
      <w:r w:rsidR="0001278A" w:rsidRPr="00F74CDB">
        <w:rPr>
          <w:sz w:val="16"/>
          <w:szCs w:val="16"/>
        </w:rPr>
        <w:t xml:space="preserve"> </w:t>
      </w:r>
      <w:r w:rsidR="003B2AC5">
        <w:rPr>
          <w:sz w:val="16"/>
          <w:szCs w:val="16"/>
        </w:rPr>
        <w:t xml:space="preserve">GPS </w:t>
      </w:r>
      <w:r w:rsidR="0001278A" w:rsidRPr="00F74CDB">
        <w:rPr>
          <w:sz w:val="16"/>
          <w:szCs w:val="16"/>
        </w:rPr>
        <w:t xml:space="preserve">records </w:t>
      </w:r>
      <w:r w:rsidR="0001278A">
        <w:rPr>
          <w:sz w:val="16"/>
          <w:szCs w:val="16"/>
        </w:rPr>
        <w:t>(</w:t>
      </w:r>
      <w:r w:rsidR="0001278A" w:rsidRPr="003F7724">
        <w:rPr>
          <w:sz w:val="16"/>
          <w:szCs w:val="16"/>
        </w:rPr>
        <w:t>28</w:t>
      </w:r>
      <w:r w:rsidR="0001278A">
        <w:rPr>
          <w:sz w:val="16"/>
          <w:szCs w:val="16"/>
        </w:rPr>
        <w:t>,</w:t>
      </w:r>
      <w:r w:rsidR="0001278A" w:rsidRPr="003F7724">
        <w:rPr>
          <w:sz w:val="16"/>
          <w:szCs w:val="16"/>
        </w:rPr>
        <w:t>501</w:t>
      </w:r>
      <w:r w:rsidR="0001278A">
        <w:rPr>
          <w:sz w:val="16"/>
          <w:szCs w:val="16"/>
        </w:rPr>
        <w:t xml:space="preserve"> for Bus; </w:t>
      </w:r>
      <w:r w:rsidR="0001278A" w:rsidRPr="003F7724">
        <w:rPr>
          <w:sz w:val="16"/>
          <w:szCs w:val="16"/>
        </w:rPr>
        <w:t>24</w:t>
      </w:r>
      <w:r w:rsidR="0001278A">
        <w:rPr>
          <w:sz w:val="16"/>
          <w:szCs w:val="16"/>
        </w:rPr>
        <w:t>,</w:t>
      </w:r>
      <w:r w:rsidR="0001278A" w:rsidRPr="003F7724">
        <w:rPr>
          <w:sz w:val="16"/>
          <w:szCs w:val="16"/>
        </w:rPr>
        <w:t>209</w:t>
      </w:r>
      <w:r w:rsidR="0001278A">
        <w:rPr>
          <w:sz w:val="16"/>
          <w:szCs w:val="16"/>
        </w:rPr>
        <w:t xml:space="preserve"> for HDV; </w:t>
      </w:r>
      <w:r w:rsidR="0001278A" w:rsidRPr="003F7724">
        <w:rPr>
          <w:sz w:val="16"/>
          <w:szCs w:val="16"/>
        </w:rPr>
        <w:t>25</w:t>
      </w:r>
      <w:r w:rsidR="0001278A">
        <w:rPr>
          <w:sz w:val="16"/>
          <w:szCs w:val="16"/>
        </w:rPr>
        <w:t>,</w:t>
      </w:r>
      <w:r w:rsidR="0001278A" w:rsidRPr="003F7724">
        <w:rPr>
          <w:sz w:val="16"/>
          <w:szCs w:val="16"/>
        </w:rPr>
        <w:t>164</w:t>
      </w:r>
      <w:r w:rsidR="0001278A">
        <w:rPr>
          <w:sz w:val="16"/>
          <w:szCs w:val="16"/>
        </w:rPr>
        <w:t xml:space="preserve"> for LDV; and </w:t>
      </w:r>
      <w:r w:rsidR="0001278A" w:rsidRPr="003F7724">
        <w:rPr>
          <w:sz w:val="16"/>
          <w:szCs w:val="16"/>
        </w:rPr>
        <w:t>14</w:t>
      </w:r>
      <w:r w:rsidR="0001278A">
        <w:rPr>
          <w:sz w:val="16"/>
          <w:szCs w:val="16"/>
        </w:rPr>
        <w:t>,380 for two-wheel)</w:t>
      </w:r>
      <w:r w:rsidRPr="00F74CDB">
        <w:rPr>
          <w:sz w:val="16"/>
          <w:szCs w:val="16"/>
        </w:rPr>
        <w:t xml:space="preserve"> for the combined 514 trip segment driving patterns.  Horizontal axis label indica</w:t>
      </w:r>
      <w:r w:rsidR="00B02737" w:rsidRPr="00F74CDB">
        <w:rPr>
          <w:sz w:val="16"/>
          <w:szCs w:val="16"/>
        </w:rPr>
        <w:t>tes the upper limit of the acceleration</w:t>
      </w:r>
      <w:r w:rsidRPr="00F74CDB">
        <w:rPr>
          <w:sz w:val="16"/>
          <w:szCs w:val="16"/>
        </w:rPr>
        <w:t xml:space="preserve"> bin.  </w:t>
      </w:r>
      <w:r w:rsidR="00B02737" w:rsidRPr="00F74CDB">
        <w:rPr>
          <w:sz w:val="16"/>
          <w:szCs w:val="16"/>
        </w:rPr>
        <w:t>Acceleration bins are: lower limit &lt; acceleration</w:t>
      </w:r>
      <w:r w:rsidRPr="00F74CDB">
        <w:rPr>
          <w:sz w:val="16"/>
          <w:szCs w:val="16"/>
        </w:rPr>
        <w:t xml:space="preserve"> ≤</w:t>
      </w:r>
      <w:r w:rsidR="00B02737" w:rsidRPr="00F74CDB">
        <w:rPr>
          <w:sz w:val="16"/>
          <w:szCs w:val="16"/>
        </w:rPr>
        <w:t xml:space="preserve"> upper limit; except for the acceleration bin labelled 0.0 which records the frequency of observations where acceleration was 0 m/s</w:t>
      </w:r>
      <w:r w:rsidR="00B02737" w:rsidRPr="00F74CDB">
        <w:rPr>
          <w:sz w:val="16"/>
          <w:szCs w:val="16"/>
          <w:vertAlign w:val="superscript"/>
        </w:rPr>
        <w:t>2</w:t>
      </w:r>
      <w:r w:rsidR="00B02737" w:rsidRPr="00F74CDB">
        <w:rPr>
          <w:sz w:val="16"/>
          <w:szCs w:val="16"/>
        </w:rPr>
        <w:t>.</w:t>
      </w:r>
    </w:p>
    <w:p w:rsidR="00526EE8" w:rsidRPr="00613B99" w:rsidRDefault="00526EE8" w:rsidP="00FE13E8"/>
    <w:p w:rsidR="00075C0F" w:rsidRPr="00613B99" w:rsidRDefault="00075C0F" w:rsidP="00F42A20">
      <w:r w:rsidRPr="00613B99">
        <w:t>A vehicle category must be specified to run AIRE.  However, AIRE vehicle categories did not correspond to PEMLA vehicle categories.  Instead, AIRE categories corresponded more closely to TRL/NAEI EM categories.  Analysis was therefore conducted to determine the TRL/NAEI EM category within (the more aggregate) PEMLA category that made the greatest contribution to EF</w:t>
      </w:r>
      <w:r w:rsidRPr="00613B99">
        <w:rPr>
          <w:vertAlign w:val="subscript"/>
        </w:rPr>
        <w:t>T</w:t>
      </w:r>
      <w:r w:rsidR="00255B48">
        <w:t xml:space="preserve"> (third</w:t>
      </w:r>
      <w:r w:rsidR="009618C1">
        <w:t xml:space="preserve"> column </w:t>
      </w:r>
      <w:r w:rsidR="009618C1" w:rsidRPr="009618C1">
        <w:t xml:space="preserve">in </w:t>
      </w:r>
      <w:r w:rsidR="009618C1" w:rsidRPr="009618C1">
        <w:fldChar w:fldCharType="begin"/>
      </w:r>
      <w:r w:rsidR="009618C1" w:rsidRPr="009618C1">
        <w:instrText xml:space="preserve"> REF _Ref467850724 \h </w:instrText>
      </w:r>
      <w:r w:rsidR="009618C1">
        <w:instrText xml:space="preserve"> \* MERGEFORMAT </w:instrText>
      </w:r>
      <w:r w:rsidR="009618C1" w:rsidRPr="009618C1">
        <w:fldChar w:fldCharType="separate"/>
      </w:r>
      <w:r w:rsidR="00C46721" w:rsidRPr="00C46721">
        <w:t xml:space="preserve">Table </w:t>
      </w:r>
      <w:r w:rsidR="00C46721" w:rsidRPr="00C46721">
        <w:rPr>
          <w:noProof/>
        </w:rPr>
        <w:t>1</w:t>
      </w:r>
      <w:r w:rsidR="009618C1" w:rsidRPr="009618C1">
        <w:fldChar w:fldCharType="end"/>
      </w:r>
      <w:r w:rsidR="009618C1" w:rsidRPr="009618C1">
        <w:t>).</w:t>
      </w:r>
      <w:r w:rsidRPr="00613B99">
        <w:t xml:space="preserve">  The resulting TRL/NAEI EM category was then matched to the closest corresponding AIRE category </w:t>
      </w:r>
      <w:r w:rsidR="00255B48">
        <w:t>(fourth</w:t>
      </w:r>
      <w:r w:rsidR="00860E4A">
        <w:t xml:space="preserve"> column in </w:t>
      </w:r>
      <w:r w:rsidR="00442286" w:rsidRPr="00613B99">
        <w:fldChar w:fldCharType="begin"/>
      </w:r>
      <w:r w:rsidR="00442286" w:rsidRPr="00613B99">
        <w:instrText xml:space="preserve"> REF _Ref467850724 \h  \* MERGEFORMAT </w:instrText>
      </w:r>
      <w:r w:rsidR="00442286" w:rsidRPr="00613B99">
        <w:fldChar w:fldCharType="separate"/>
      </w:r>
      <w:r w:rsidR="00C46721" w:rsidRPr="00C46721">
        <w:t xml:space="preserve">Table </w:t>
      </w:r>
      <w:r w:rsidR="00C46721" w:rsidRPr="00C46721">
        <w:rPr>
          <w:noProof/>
        </w:rPr>
        <w:t>1</w:t>
      </w:r>
      <w:r w:rsidR="00442286" w:rsidRPr="00613B99">
        <w:fldChar w:fldCharType="end"/>
      </w:r>
      <w:r w:rsidRPr="00613B99">
        <w:t xml:space="preserve">).  AIRE only includes vehicle categories compliant with Euro Standards up to Euro 4 for LDVs and Euro V for HDVs.  Therefore, for PEMLA categories </w:t>
      </w:r>
      <w:r w:rsidR="00940CC2">
        <w:t>represented by Euro 5/6/</w:t>
      </w:r>
      <w:r w:rsidRPr="00613B99">
        <w:t xml:space="preserve">VI vehicles, a Speed-specific Adjustment Factor (SAF) was </w:t>
      </w:r>
      <w:r w:rsidRPr="00613B99">
        <w:lastRenderedPageBreak/>
        <w:t>calculated for each trip segment as the ratio between emissions from a vehicle of the relevant newer Euro Standard and emission</w:t>
      </w:r>
      <w:r w:rsidR="00940CC2">
        <w:t>s from a vehicle of Euro 4/</w:t>
      </w:r>
      <w:r w:rsidRPr="00613B99">
        <w:t>V Standard using the TRL/NAEI EM, with vehicle average speed (as calculated from its GPS driving pattern) as input.</w:t>
      </w:r>
      <w:r w:rsidR="00297BAA">
        <w:t xml:space="preserve">  For example, </w:t>
      </w:r>
      <w:r w:rsidR="00F42A20">
        <w:t xml:space="preserve">to calculate the SAF </w:t>
      </w:r>
      <w:r w:rsidR="0072742C">
        <w:t>for a Cat</w:t>
      </w:r>
      <w:r w:rsidR="00F42A20">
        <w:t>egory</w:t>
      </w:r>
      <w:r w:rsidR="0072742C">
        <w:t xml:space="preserve"> 02 vehicle (</w:t>
      </w:r>
      <w:r w:rsidR="00F42A20">
        <w:t>Car, Gasoline, &lt;1400cc, Euro 5</w:t>
      </w:r>
      <w:r w:rsidR="0072742C">
        <w:t xml:space="preserve">) performing a </w:t>
      </w:r>
      <w:r w:rsidR="00F42A20">
        <w:t>trip segment</w:t>
      </w:r>
      <w:r w:rsidR="0072742C">
        <w:t xml:space="preserve"> with a vehicle average speed of 31 km/h</w:t>
      </w:r>
      <w:r w:rsidR="00F42A20">
        <w:t>, the relevant EFs from TRL/NAEI EM are 144 and 129 gCO</w:t>
      </w:r>
      <w:r w:rsidR="00F42A20" w:rsidRPr="00F42A20">
        <w:rPr>
          <w:vertAlign w:val="subscript"/>
        </w:rPr>
        <w:t>2</w:t>
      </w:r>
      <w:r w:rsidR="00F42A20">
        <w:t>/VKM for Euro 4 and Euro 5 compliant vehicles, respectively, giving a SAF of 129/144 = 0.896.</w:t>
      </w:r>
    </w:p>
    <w:p w:rsidR="00442286" w:rsidRPr="00613B99" w:rsidRDefault="00442286" w:rsidP="00FE13E8"/>
    <w:p w:rsidR="00075C0F" w:rsidRPr="00613B99" w:rsidRDefault="00075C0F" w:rsidP="00B036BC">
      <w:r w:rsidRPr="00613B99">
        <w:t xml:space="preserve">An assumption of zero road gradient was used as an AIRE input.  This study is concerned with estimation of emissions at network-level (or substantially large parts of a network).  Therefore, the validity of this assumption is strengthened because random errors introduced by not fully accounting for vehicle-specific values should (largely) average-out </w:t>
      </w:r>
      <w:r w:rsidRPr="00613B99">
        <w:fldChar w:fldCharType="begin"/>
      </w:r>
      <w:r w:rsidRPr="00613B99">
        <w:instrText xml:space="preserve"> ADDIN EN.CITE &lt;EndNote&gt;&lt;Cite&gt;&lt;Author&gt;Smit&lt;/Author&gt;&lt;Year&gt;2008&lt;/Year&gt;&lt;RecNum&gt;315&lt;/RecNum&gt;&lt;DisplayText&gt;(Smit&lt;style face="italic"&gt; et al.&lt;/style&gt; 2008b)&lt;/DisplayText&gt;&lt;record&gt;&lt;rec-number&gt;315&lt;/rec-number&gt;&lt;foreign-keys&gt;&lt;key app="EN" db-id="vsffvez205axahetdprvzadm5fvd29avp9ae" timestamp="1396349630"&gt;315&lt;/key&gt;&lt;key app="ENWeb" db-id=""&gt;0&lt;/key&gt;&lt;/foreign-keys&gt;&lt;ref-type name="Journal Article"&gt;17&lt;/ref-type&gt;&lt;contributors&gt;&lt;authors&gt;&lt;author&gt;Smit, Robin&lt;/author&gt;&lt;author&gt;Poelman, Muriel&lt;/author&gt;&lt;author&gt;Schrijver, Jeroen&lt;/author&gt;&lt;/authors&gt;&lt;/contributors&gt;&lt;titles&gt;&lt;title&gt;Improved road traffic emission inventories by adding mean speed distributions&lt;/title&gt;&lt;secondary-title&gt;Atmospheric Environment&lt;/secondary-title&gt;&lt;/titles&gt;&lt;periodical&gt;&lt;full-title&gt;Atmospheric Environment&lt;/full-title&gt;&lt;/periodical&gt;&lt;pages&gt;916-926&lt;/pages&gt;&lt;volume&gt;42&lt;/volume&gt;&lt;number&gt;5&lt;/number&gt;&lt;dates&gt;&lt;year&gt;2008&lt;/year&gt;&lt;/dates&gt;&lt;isbn&gt;13522310&lt;/isbn&gt;&lt;urls&gt;&lt;/urls&gt;&lt;electronic-resource-num&gt;10.1016/j.atmosenv.2007.10.026&lt;/electronic-resource-num&gt;&lt;/record&gt;&lt;/Cite&gt;&lt;/EndNote&gt;</w:instrText>
      </w:r>
      <w:r w:rsidRPr="00613B99">
        <w:fldChar w:fldCharType="separate"/>
      </w:r>
      <w:r w:rsidRPr="00613B99">
        <w:t>(</w:t>
      </w:r>
      <w:hyperlink w:anchor="_ENREF_45" w:tooltip="Smit, 2008 #315" w:history="1">
        <w:r w:rsidR="00C46721" w:rsidRPr="00613B99">
          <w:t>Smit</w:t>
        </w:r>
        <w:r w:rsidR="00C46721" w:rsidRPr="00613B99">
          <w:rPr>
            <w:i/>
          </w:rPr>
          <w:t xml:space="preserve"> et al.</w:t>
        </w:r>
        <w:r w:rsidR="00C46721" w:rsidRPr="00613B99">
          <w:t xml:space="preserve"> 2008b</w:t>
        </w:r>
      </w:hyperlink>
      <w:r w:rsidRPr="00613B99">
        <w:t>)</w:t>
      </w:r>
      <w:r w:rsidRPr="00613B99">
        <w:fldChar w:fldCharType="end"/>
      </w:r>
      <w:r w:rsidRPr="00613B99">
        <w:t>.</w:t>
      </w:r>
    </w:p>
    <w:p w:rsidR="00442286" w:rsidRPr="00613B99" w:rsidRDefault="00442286" w:rsidP="00FE13E8"/>
    <w:p w:rsidR="00075C0F" w:rsidRPr="00967853" w:rsidRDefault="00075C0F" w:rsidP="00B036BC">
      <w:r w:rsidRPr="00613B99">
        <w:t xml:space="preserve">AIRE does not include Two-Wheel vehicle categories.  The alternative method used to estimate accurate EFs for this category was to use an Average Speed EM (TRL/NAEI EM), with vehicle average speeds (as calculated from GPS driving patterns) as inputs.  Whilst not as accurate as using an IEM, </w:t>
      </w:r>
      <w:r w:rsidR="00AF569C">
        <w:t>it has been suggested that this method is</w:t>
      </w:r>
      <w:r w:rsidRPr="00613B99">
        <w:t xml:space="preserve"> more accurate than using traffic average speed as input because it captures the deviation of vehicle average speeds from the average for the traffic </w:t>
      </w:r>
      <w:r w:rsidRPr="00613B99">
        <w:fldChar w:fldCharType="begin"/>
      </w:r>
      <w:r w:rsidRPr="00613B99">
        <w:instrText xml:space="preserve"> ADDIN EN.CITE &lt;EndNote&gt;&lt;Cite&gt;&lt;Author&gt;Smit&lt;/Author&gt;&lt;Year&gt;2008&lt;/Year&gt;&lt;RecNum&gt;315&lt;/RecNum&gt;&lt;DisplayText&gt;(Smit&lt;style face="italic"&gt; et al.&lt;/style&gt; 2008b)&lt;/DisplayText&gt;&lt;record&gt;&lt;rec-number&gt;315&lt;/rec-number&gt;&lt;foreign-keys&gt;&lt;key app="EN" db-id="vsffvez205axahetdprvzadm5fvd29avp9ae" timestamp="1396349630"&gt;315&lt;/key&gt;&lt;key app="ENWeb" db-id=""&gt;0&lt;/key&gt;&lt;/foreign-keys&gt;&lt;ref-type name="Journal Article"&gt;17&lt;/ref-type&gt;&lt;contributors&gt;&lt;authors&gt;&lt;author&gt;Smit, Robin&lt;/author&gt;&lt;author&gt;Poelman, Muriel&lt;/author&gt;&lt;author&gt;Schrijver, Jeroen&lt;/author&gt;&lt;/authors&gt;&lt;/contributors&gt;&lt;titles&gt;&lt;title&gt;Improved road traffic emission inventories by adding mean speed distributions&lt;/title&gt;&lt;secondary-title&gt;Atmospheric Environment&lt;/secondary-title&gt;&lt;/titles&gt;&lt;periodical&gt;&lt;full-title&gt;Atmospheric Environment&lt;/full-title&gt;&lt;/periodical&gt;&lt;pages&gt;916-926&lt;/pages&gt;&lt;volume&gt;42&lt;/volume&gt;&lt;number&gt;5&lt;/number&gt;&lt;dates&gt;&lt;year&gt;2008&lt;/year&gt;&lt;/dates&gt;&lt;isbn&gt;13522310&lt;/isbn&gt;&lt;urls&gt;&lt;/urls&gt;&lt;electronic-resource-num&gt;10.1016/j.atmosenv.2007.10.026&lt;/electronic-resource-num&gt;&lt;/record&gt;&lt;/Cite&gt;&lt;/EndNote&gt;</w:instrText>
      </w:r>
      <w:r w:rsidRPr="00613B99">
        <w:fldChar w:fldCharType="separate"/>
      </w:r>
      <w:r w:rsidRPr="00613B99">
        <w:t>(</w:t>
      </w:r>
      <w:hyperlink w:anchor="_ENREF_45" w:tooltip="Smit, 2008 #315" w:history="1">
        <w:r w:rsidR="00C46721" w:rsidRPr="00613B99">
          <w:t>Smit</w:t>
        </w:r>
        <w:r w:rsidR="00C46721" w:rsidRPr="00613B99">
          <w:rPr>
            <w:i/>
          </w:rPr>
          <w:t xml:space="preserve"> et al.</w:t>
        </w:r>
        <w:r w:rsidR="00C46721" w:rsidRPr="00613B99">
          <w:t xml:space="preserve"> 2008b</w:t>
        </w:r>
      </w:hyperlink>
      <w:r w:rsidRPr="00613B99">
        <w:t>)</w:t>
      </w:r>
      <w:r w:rsidRPr="00613B99">
        <w:fldChar w:fldCharType="end"/>
      </w:r>
      <w:r w:rsidRPr="00613B99">
        <w:t>.</w:t>
      </w:r>
    </w:p>
    <w:p w:rsidR="00075C0F" w:rsidRPr="00967853" w:rsidRDefault="00075C0F" w:rsidP="00FE13E8">
      <w:pPr>
        <w:pStyle w:val="Heading2"/>
      </w:pPr>
      <w:bookmarkStart w:id="15" w:name="_Ref467852340"/>
      <w:r w:rsidRPr="00967853">
        <w:t>Traffic Variable Calculation</w:t>
      </w:r>
      <w:bookmarkEnd w:id="15"/>
    </w:p>
    <w:p w:rsidR="00075C0F" w:rsidRDefault="00075C0F" w:rsidP="00B036BC">
      <w:r w:rsidRPr="00E85C8F">
        <w:t xml:space="preserve">Southampton’s UTC system is the Split, Cycle and Offset Optimization Technique (SCOOT) system, which operates in over 250 urban areas worldwide </w:t>
      </w:r>
      <w:r w:rsidRPr="00E85C8F">
        <w:fldChar w:fldCharType="begin"/>
      </w:r>
      <w:r w:rsidRPr="00E85C8F">
        <w:instrText xml:space="preserve"> ADDIN EN.CITE &lt;EndNote&gt;&lt;Cite&gt;&lt;Author&gt;Bretherton&lt;/Author&gt;&lt;Year&gt;2011&lt;/Year&gt;&lt;RecNum&gt;364&lt;/RecNum&gt;&lt;DisplayText&gt;(Bretherton&lt;style face="italic"&gt; et al.&lt;/style&gt; 2011)&lt;/DisplayText&gt;&lt;record&gt;&lt;rec-number&gt;364&lt;/rec-number&gt;&lt;foreign-keys&gt;&lt;key app="EN" db-id="vsffvez205axahetdprvzadm5fvd29avp9ae" timestamp="1413990957"&gt;364&lt;/key&gt;&lt;key app="ENWeb" db-id=""&gt;0&lt;/key&gt;&lt;/foreign-keys&gt;&lt;ref-type name="Conference Proceedings"&gt;10&lt;/ref-type&gt;&lt;contributors&gt;&lt;authors&gt;&lt;author&gt;Bretherton, David&lt;/author&gt;&lt;author&gt;Bodger, Mark&lt;/author&gt;&lt;author&gt;Robinson, Jason&lt;/author&gt;&lt;author&gt;Skeoch, Ian&lt;/author&gt;&lt;author&gt;Gibson, Helen&lt;/author&gt;&lt;author&gt;Jackman, Gavin&lt;/author&gt;&lt;/authors&gt;&lt;/contributors&gt;&lt;titles&gt;&lt;title&gt;SCOOT MMX (SCOOT multi modal 2010)&lt;/title&gt;&lt;secondary-title&gt;18th World Congress on Intelligent Transport Systems&lt;/secondary-title&gt;&lt;/titles&gt;&lt;dates&gt;&lt;year&gt;2011&lt;/year&gt;&lt;pub-dates&gt;&lt;date&gt;16-20 October&lt;/date&gt;&lt;/pub-dates&gt;&lt;/dates&gt;&lt;pub-location&gt;Orlando, USA&lt;/pub-location&gt;&lt;publisher&gt;Intelligent Transportation Society of America&lt;/publisher&gt;&lt;urls&gt;&lt;/urls&gt;&lt;/record&gt;&lt;/Cite&gt;&lt;/EndNote&gt;</w:instrText>
      </w:r>
      <w:r w:rsidRPr="00E85C8F">
        <w:fldChar w:fldCharType="separate"/>
      </w:r>
      <w:r w:rsidRPr="00E85C8F">
        <w:t>(</w:t>
      </w:r>
      <w:hyperlink w:anchor="_ENREF_10" w:tooltip="Bretherton, 2011 #364" w:history="1">
        <w:r w:rsidR="00C46721" w:rsidRPr="00E85C8F">
          <w:t>Bretherton</w:t>
        </w:r>
        <w:r w:rsidR="00C46721" w:rsidRPr="00E85C8F">
          <w:rPr>
            <w:i/>
          </w:rPr>
          <w:t xml:space="preserve"> et al.</w:t>
        </w:r>
        <w:r w:rsidR="00C46721" w:rsidRPr="00E85C8F">
          <w:t xml:space="preserve"> 2011</w:t>
        </w:r>
      </w:hyperlink>
      <w:r w:rsidRPr="00E85C8F">
        <w:t>)</w:t>
      </w:r>
      <w:r w:rsidRPr="00E85C8F">
        <w:fldChar w:fldCharType="end"/>
      </w:r>
      <w:r w:rsidRPr="00E85C8F">
        <w:t xml:space="preserve">.  </w:t>
      </w:r>
      <w:r w:rsidR="00644AC3">
        <w:t>The SCOOT</w:t>
      </w:r>
      <w:r w:rsidR="00644AC3" w:rsidRPr="00644AC3">
        <w:t xml:space="preserve"> system database is accessed via numerous different messages</w:t>
      </w:r>
      <w:r w:rsidR="00644AC3">
        <w:t>.  For this research,</w:t>
      </w:r>
      <w:r w:rsidR="00644AC3" w:rsidRPr="00644AC3">
        <w:t xml:space="preserve"> </w:t>
      </w:r>
      <w:r w:rsidRPr="00E85C8F">
        <w:t>ILD data we</w:t>
      </w:r>
      <w:r w:rsidR="00644AC3">
        <w:t>r</w:t>
      </w:r>
      <w:r w:rsidR="00504FB6">
        <w:t>e provided by the U07 message, which</w:t>
      </w:r>
      <w:r w:rsidR="00644AC3" w:rsidRPr="005A6FFF">
        <w:t xml:space="preserve"> is a bespoke SCOOT message developed by the University of Southampton.  Although this message is specialist in nature, it is </w:t>
      </w:r>
      <w:r w:rsidR="00504FB6">
        <w:t xml:space="preserve">routinely </w:t>
      </w:r>
      <w:r w:rsidR="00644AC3" w:rsidRPr="005A6FFF">
        <w:t>available from any SCOOT system</w:t>
      </w:r>
      <w:r w:rsidR="00504FB6">
        <w:t>.  The U07</w:t>
      </w:r>
      <w:r w:rsidRPr="00E85C8F">
        <w:t xml:space="preserve"> message returns values from each ILD for: estimated </w:t>
      </w:r>
      <w:r w:rsidR="00940CC2">
        <w:t>traffic average speed (</w:t>
      </w:r>
      <w:r w:rsidRPr="00E85C8F">
        <w:t>km/h</w:t>
      </w:r>
      <w:r w:rsidR="00504FB6">
        <w:t xml:space="preserve"> and mph</w:t>
      </w:r>
      <w:r w:rsidRPr="00E85C8F">
        <w:t xml:space="preserve">) over a 5 minute interval based on a relationship derived between Average Loop Occupancy Time Per Vehicle </w:t>
      </w:r>
      <w:r w:rsidR="00504FB6">
        <w:t xml:space="preserve">(ALOTPV) and vehicle speed; </w:t>
      </w:r>
      <w:r w:rsidRPr="00E85C8F">
        <w:t>traffic flow based on vehicle coun</w:t>
      </w:r>
      <w:r w:rsidR="00644AC3">
        <w:t>t in a 5 minute interval</w:t>
      </w:r>
      <w:r w:rsidR="00504FB6">
        <w:t xml:space="preserve"> (vehicles/5mins); and the </w:t>
      </w:r>
      <w:r w:rsidR="00504FB6" w:rsidRPr="00504FB6">
        <w:t>percent</w:t>
      </w:r>
      <w:r w:rsidR="00504FB6">
        <w:t>age</w:t>
      </w:r>
      <w:r w:rsidR="00504FB6" w:rsidRPr="00504FB6">
        <w:t xml:space="preserve"> of </w:t>
      </w:r>
      <w:r w:rsidR="00504FB6">
        <w:t>a 5 minute interval for which an</w:t>
      </w:r>
      <w:r w:rsidR="00504FB6" w:rsidRPr="00504FB6">
        <w:t xml:space="preserve"> ILD was occupied</w:t>
      </w:r>
      <w:r w:rsidR="00504FB6">
        <w:t xml:space="preserve"> (%)</w:t>
      </w:r>
      <w:r w:rsidR="00644AC3">
        <w:t>. Detailed</w:t>
      </w:r>
      <w:r w:rsidRPr="00E85C8F">
        <w:t xml:space="preserve"> explanations of the </w:t>
      </w:r>
      <w:r w:rsidR="00C05DF0">
        <w:t xml:space="preserve">development and </w:t>
      </w:r>
      <w:r w:rsidRPr="00E85C8F">
        <w:t>contents of the U07 message</w:t>
      </w:r>
      <w:r w:rsidR="00504FB6">
        <w:t>, including</w:t>
      </w:r>
      <w:r w:rsidR="00644AC3">
        <w:t xml:space="preserve"> derivation of the ALOTPV and vehicle speed relationship,</w:t>
      </w:r>
      <w:r w:rsidRPr="00E85C8F">
        <w:t xml:space="preserve"> are available in </w:t>
      </w:r>
      <w:hyperlink w:anchor="_ENREF_12" w:tooltip="Cherrett, 2001 #509" w:history="1">
        <w:r w:rsidR="00C46721" w:rsidRPr="00E85C8F">
          <w:fldChar w:fldCharType="begin"/>
        </w:r>
        <w:r w:rsidR="00C46721" w:rsidRPr="00E85C8F">
          <w:instrText xml:space="preserve"> ADDIN EN.CITE &lt;EndNote&gt;&lt;Cite AuthorYear="1"&gt;&lt;Author&gt;Cherrett&lt;/Author&gt;&lt;Year&gt;2001&lt;/Year&gt;&lt;RecNum&gt;509&lt;/RecNum&gt;&lt;DisplayText&gt;Cherrett&lt;style face="italic"&gt; et al.&lt;/style&gt; (2001)&lt;/DisplayText&gt;&lt;record&gt;&lt;rec-number&gt;509&lt;/rec-number&gt;&lt;foreign-keys&gt;&lt;key app="EN" db-id="vsffvez205axahetdprvzadm5fvd29avp9ae" timestamp="1444306284"&gt;509&lt;/key&gt;&lt;key app="ENWeb" db-id=""&gt;0&lt;/key&gt;&lt;/foreign-keys&gt;&lt;ref-type name="Journal Article"&gt;17&lt;/ref-type&gt;&lt;contributors&gt;&lt;authors&gt;&lt;author&gt;Cherrett, Tom&lt;/author&gt;&lt;author&gt;Bell, H&lt;/author&gt;&lt;author&gt;McDonald, M&lt;/author&gt;&lt;/authors&gt;&lt;/contributors&gt;&lt;titles&gt;&lt;title&gt;Estimating vehicle speed using single inductive loop detectors&lt;/title&gt;&lt;secondary-title&gt;Proceedings of the Institution of Civil Engineers - Transport&lt;/secondary-title&gt;&lt;/titles&gt;&lt;periodical&gt;&lt;full-title&gt;Proceedings of the Institution of Civil Engineers - Transport&lt;/full-title&gt;&lt;/periodical&gt;&lt;pages&gt;23-32&lt;/pages&gt;&lt;volume&gt;147&lt;/volume&gt;&lt;number&gt;1&lt;/number&gt;&lt;dates&gt;&lt;year&gt;2001&lt;/year&gt;&lt;/dates&gt;&lt;urls&gt;&lt;/urls&gt;&lt;/record&gt;&lt;/Cite&gt;&lt;/EndNote&gt;</w:instrText>
        </w:r>
        <w:r w:rsidR="00C46721" w:rsidRPr="00E85C8F">
          <w:fldChar w:fldCharType="separate"/>
        </w:r>
        <w:r w:rsidR="00C46721" w:rsidRPr="00E85C8F">
          <w:rPr>
            <w:noProof/>
          </w:rPr>
          <w:t>Cherrett</w:t>
        </w:r>
        <w:r w:rsidR="00C46721" w:rsidRPr="00E85C8F">
          <w:rPr>
            <w:i/>
            <w:noProof/>
          </w:rPr>
          <w:t xml:space="preserve"> et al.</w:t>
        </w:r>
        <w:r w:rsidR="00C46721" w:rsidRPr="00E85C8F">
          <w:rPr>
            <w:noProof/>
          </w:rPr>
          <w:t xml:space="preserve"> (2001)</w:t>
        </w:r>
        <w:r w:rsidR="00C46721" w:rsidRPr="00E85C8F">
          <w:fldChar w:fldCharType="end"/>
        </w:r>
      </w:hyperlink>
      <w:r w:rsidR="00392486" w:rsidRPr="00E85C8F">
        <w:t xml:space="preserve"> and</w:t>
      </w:r>
      <w:r w:rsidR="00442286" w:rsidRPr="00E85C8F">
        <w:t xml:space="preserve"> </w:t>
      </w:r>
      <w:hyperlink w:anchor="_ENREF_13" w:tooltip="Cherrett, 2002 #511" w:history="1">
        <w:r w:rsidR="00C46721" w:rsidRPr="00E85C8F">
          <w:fldChar w:fldCharType="begin"/>
        </w:r>
        <w:r w:rsidR="00C46721" w:rsidRPr="00E85C8F">
          <w:instrText xml:space="preserve"> ADDIN EN.CITE &lt;EndNote&gt;&lt;Cite AuthorYear="1"&gt;&lt;Author&gt;Cherrett&lt;/Author&gt;&lt;Year&gt;2002&lt;/Year&gt;&lt;RecNum&gt;511&lt;/RecNum&gt;&lt;DisplayText&gt;Cherrett&lt;style face="italic"&gt; et al.&lt;/style&gt; (2002)&lt;/DisplayText&gt;&lt;record&gt;&lt;rec-number&gt;511&lt;/rec-number&gt;&lt;foreign-keys&gt;&lt;key app="EN" db-id="vsffvez205axahetdprvzadm5fvd29avp9ae" timestamp="1444308832"&gt;511&lt;/key&gt;&lt;key app="ENWeb" db-id=""&gt;0&lt;/key&gt;&lt;/foreign-keys&gt;&lt;ref-type name="Journal Article"&gt;17&lt;/ref-type&gt;&lt;contributors&gt;&lt;authors&gt;&lt;author&gt;Cherrett, Tom&lt;/author&gt;&lt;author&gt;McLeod, F&lt;/author&gt;&lt;author&gt;Bell, H&lt;/author&gt;&lt;author&gt;McDonald, M&lt;/author&gt;&lt;/authors&gt;&lt;/contributors&gt;&lt;titles&gt;&lt;title&gt;Journey time estimation using single inductive loop detectors on non-signalised links&lt;/title&gt;&lt;secondary-title&gt;Journal of the Operational Research Society&lt;/secondary-title&gt;&lt;/titles&gt;&lt;periodical&gt;&lt;full-title&gt;Journal of the Operational Research Society&lt;/full-title&gt;&lt;/periodical&gt;&lt;pages&gt;610-619&lt;/pages&gt;&lt;volume&gt;53&lt;/volume&gt;&lt;number&gt;6&lt;/number&gt;&lt;dates&gt;&lt;year&gt;2002&lt;/year&gt;&lt;/dates&gt;&lt;isbn&gt;0160-5682&amp;#xD;1476-9360&lt;/isbn&gt;&lt;urls&gt;&lt;/urls&gt;&lt;electronic-resource-num&gt;10.1057/palgrave.jors.2601348&lt;/electronic-resource-num&gt;&lt;/record&gt;&lt;/Cite&gt;&lt;/EndNote&gt;</w:instrText>
        </w:r>
        <w:r w:rsidR="00C46721" w:rsidRPr="00E85C8F">
          <w:fldChar w:fldCharType="separate"/>
        </w:r>
        <w:r w:rsidR="00C46721" w:rsidRPr="00E85C8F">
          <w:rPr>
            <w:noProof/>
          </w:rPr>
          <w:t>Cherrett</w:t>
        </w:r>
        <w:r w:rsidR="00C46721" w:rsidRPr="00E85C8F">
          <w:rPr>
            <w:i/>
            <w:noProof/>
          </w:rPr>
          <w:t xml:space="preserve"> et al.</w:t>
        </w:r>
        <w:r w:rsidR="00C46721" w:rsidRPr="00E85C8F">
          <w:rPr>
            <w:noProof/>
          </w:rPr>
          <w:t xml:space="preserve"> (2002)</w:t>
        </w:r>
        <w:r w:rsidR="00C46721" w:rsidRPr="00E85C8F">
          <w:fldChar w:fldCharType="end"/>
        </w:r>
      </w:hyperlink>
      <w:r w:rsidR="00392486" w:rsidRPr="00E85C8F">
        <w:t>.</w:t>
      </w:r>
    </w:p>
    <w:p w:rsidR="00504FB6" w:rsidRDefault="00504FB6" w:rsidP="00B036BC"/>
    <w:p w:rsidR="00075C0F" w:rsidRPr="00E85C8F" w:rsidRDefault="0064673C" w:rsidP="00FE13E8">
      <w:r>
        <w:t>Numerous traffic variables</w:t>
      </w:r>
      <w:r w:rsidRPr="005A6FFF">
        <w:t xml:space="preserve"> could potentially have been selected for investigation </w:t>
      </w:r>
      <w:r>
        <w:t>as predictor variables.  A</w:t>
      </w:r>
      <w:r w:rsidRPr="005A6FFF">
        <w:t xml:space="preserve"> comprehensive study detailing the many different possible traffic variables</w:t>
      </w:r>
      <w:r>
        <w:t xml:space="preserve"> can be </w:t>
      </w:r>
      <w:r>
        <w:lastRenderedPageBreak/>
        <w:t>found in</w:t>
      </w:r>
      <w:r w:rsidRPr="005A6FFF">
        <w:t xml:space="preserve"> </w:t>
      </w:r>
      <w:hyperlink w:anchor="_ENREF_42" w:tooltip="Smit, 2006 #314" w:history="1">
        <w:r w:rsidR="00C46721" w:rsidRPr="00E63123">
          <w:fldChar w:fldCharType="begin"/>
        </w:r>
        <w:r w:rsidR="00C46721" w:rsidRPr="005A6FFF">
          <w:instrText xml:space="preserve"> ADDIN EN.CITE &lt;EndNote&gt;&lt;Cite AuthorYear="1"&gt;&lt;Author&gt;Smit&lt;/Author&gt;&lt;Year&gt;2006&lt;/Year&gt;&lt;RecNum&gt;314&lt;/RecNum&gt;&lt;DisplayText&gt;Smit (2006)&lt;/DisplayText&gt;&lt;record&gt;&lt;rec-number&gt;314&lt;/rec-number&gt;&lt;foreign-keys&gt;&lt;key app="EN" db-id="vsffvez205axahetdprvzadm5fvd29avp9ae" timestamp="1396262783"&gt;314&lt;/key&gt;&lt;/foreign-keys&gt;&lt;ref-type name="Thesis"&gt;32&lt;/ref-type&gt;&lt;contributors&gt;&lt;authors&gt;&lt;author&gt;Smit, Robin&lt;/author&gt;&lt;/authors&gt;&lt;/contributors&gt;&lt;titles&gt;&lt;title&gt;An Examination of Congestion in Road Traffic Emission Models and their Application to Urban Road Networks&lt;/title&gt;&lt;/titles&gt;&lt;volume&gt;Thesis submitted for Doctor of Philosophy&lt;/volume&gt;&lt;dates&gt;&lt;year&gt;2006&lt;/year&gt;&lt;/dates&gt;&lt;publisher&gt;Griffith University, Brisbane, Australia&lt;/publisher&gt;&lt;urls&gt;&lt;/urls&gt;&lt;/record&gt;&lt;/Cite&gt;&lt;/EndNote&gt;</w:instrText>
        </w:r>
        <w:r w:rsidR="00C46721" w:rsidRPr="00E63123">
          <w:fldChar w:fldCharType="separate"/>
        </w:r>
        <w:r w:rsidR="00C46721" w:rsidRPr="005A6FFF">
          <w:rPr>
            <w:noProof/>
          </w:rPr>
          <w:t>Smit (2006)</w:t>
        </w:r>
        <w:r w:rsidR="00C46721" w:rsidRPr="00E63123">
          <w:fldChar w:fldCharType="end"/>
        </w:r>
      </w:hyperlink>
      <w:r w:rsidR="0078756B">
        <w:t>.  However, it was beyond study</w:t>
      </w:r>
      <w:r w:rsidRPr="005A6FFF">
        <w:t xml:space="preserve"> resources to investigate all possible tr</w:t>
      </w:r>
      <w:r w:rsidR="0078756B">
        <w:t>affic variables, and several</w:t>
      </w:r>
      <w:r w:rsidRPr="005A6FFF">
        <w:t xml:space="preserve"> key criteria were used to make a selection.  When conducting statistical analysis such as MLR it has been suggested that it is not good practice to measure many predictor variables and then use them all in the regression model.  Instead, as a general rule, the fewer predictor variables the better, and those chosen should be selected based on the criterion of successful use in previous research </w:t>
      </w:r>
      <w:r w:rsidRPr="0067796C">
        <w:fldChar w:fldCharType="begin"/>
      </w:r>
      <w:r w:rsidRPr="005A6FFF">
        <w:instrText xml:space="preserve"> ADDIN EN.CITE &lt;EndNote&gt;&lt;Cite&gt;&lt;Author&gt;Field&lt;/Author&gt;&lt;Year&gt;2009&lt;/Year&gt;&lt;RecNum&gt;467&lt;/RecNum&gt;&lt;DisplayText&gt;(Field 2009)&lt;/DisplayText&gt;&lt;record&gt;&lt;rec-number&gt;467&lt;/rec-number&gt;&lt;foreign-keys&gt;&lt;key app="EN" db-id="vsffvez205axahetdprvzadm5fvd29avp9ae" timestamp="1431528198"&gt;467&lt;/key&gt;&lt;key app="ENWeb" db-id=""&gt;0&lt;/key&gt;&lt;/foreign-keys&gt;&lt;ref-type name="Book"&gt;6&lt;/ref-type&gt;&lt;contributors&gt;&lt;authors&gt;&lt;author&gt;Field, Andy&lt;/author&gt;&lt;/authors&gt;&lt;/contributors&gt;&lt;titles&gt;&lt;title&gt;Discovering Statistics Using SPSS&lt;/title&gt;&lt;/titles&gt;&lt;edition&gt;3rd&lt;/edition&gt;&lt;dates&gt;&lt;year&gt;2009&lt;/year&gt;&lt;/dates&gt;&lt;pub-location&gt;London, UK&lt;/pub-location&gt;&lt;publisher&gt;Sage Publications&lt;/publisher&gt;&lt;urls&gt;&lt;/urls&gt;&lt;/record&gt;&lt;/Cite&gt;&lt;/EndNote&gt;</w:instrText>
      </w:r>
      <w:r w:rsidRPr="0067796C">
        <w:fldChar w:fldCharType="separate"/>
      </w:r>
      <w:r w:rsidRPr="005A6FFF">
        <w:rPr>
          <w:noProof/>
        </w:rPr>
        <w:t>(</w:t>
      </w:r>
      <w:hyperlink w:anchor="_ENREF_18" w:tooltip="Field, 2009 #467" w:history="1">
        <w:r w:rsidR="00C46721" w:rsidRPr="005A6FFF">
          <w:rPr>
            <w:noProof/>
          </w:rPr>
          <w:t>Field 2009</w:t>
        </w:r>
      </w:hyperlink>
      <w:r w:rsidRPr="005A6FFF">
        <w:rPr>
          <w:noProof/>
        </w:rPr>
        <w:t>)</w:t>
      </w:r>
      <w:r w:rsidRPr="0067796C">
        <w:fldChar w:fldCharType="end"/>
      </w:r>
      <w:r w:rsidRPr="005A6FFF">
        <w:t xml:space="preserve">, i.e. a </w:t>
      </w:r>
      <w:r>
        <w:t xml:space="preserve">key </w:t>
      </w:r>
      <w:r w:rsidR="00C76057">
        <w:t xml:space="preserve">selection </w:t>
      </w:r>
      <w:r w:rsidRPr="005A6FFF">
        <w:t>criterion of previou</w:t>
      </w:r>
      <w:r w:rsidR="00B71FC4">
        <w:t xml:space="preserve">s use in emissions predictions.  </w:t>
      </w:r>
      <w:r w:rsidR="0078756B">
        <w:t xml:space="preserve">Due to the </w:t>
      </w:r>
      <w:r w:rsidR="00B71FC4">
        <w:t xml:space="preserve">important </w:t>
      </w:r>
      <w:r w:rsidR="0078756B">
        <w:t xml:space="preserve">requirement for PEMLA to be practical for </w:t>
      </w:r>
      <w:r w:rsidR="00B71FC4">
        <w:t>LGAs to use within their scarce</w:t>
      </w:r>
      <w:r w:rsidR="0078756B">
        <w:t xml:space="preserve"> resources</w:t>
      </w:r>
      <w:r w:rsidRPr="005A6FFF">
        <w:t xml:space="preserve">, </w:t>
      </w:r>
      <w:r>
        <w:t xml:space="preserve">two </w:t>
      </w:r>
      <w:r w:rsidRPr="005A6FFF">
        <w:t xml:space="preserve">further key </w:t>
      </w:r>
      <w:r w:rsidR="0078756B">
        <w:t xml:space="preserve">selection </w:t>
      </w:r>
      <w:r w:rsidRPr="005A6FFF">
        <w:t>criteria</w:t>
      </w:r>
      <w:r w:rsidR="0078756B">
        <w:t xml:space="preserve"> </w:t>
      </w:r>
      <w:r w:rsidRPr="005A6FFF">
        <w:t>were</w:t>
      </w:r>
      <w:r w:rsidR="0078756B">
        <w:t xml:space="preserve">: </w:t>
      </w:r>
      <w:r w:rsidRPr="005A6FFF">
        <w:t>familiar</w:t>
      </w:r>
      <w:r w:rsidR="0078756B">
        <w:t>ity to LGAs</w:t>
      </w:r>
      <w:r w:rsidRPr="005A6FFF">
        <w:t xml:space="preserve"> (i.e. widely used in traffic engineering to describe traffi</w:t>
      </w:r>
      <w:r w:rsidR="00B71FC4">
        <w:t>c performance);</w:t>
      </w:r>
      <w:r w:rsidRPr="005A6FFF">
        <w:t xml:space="preserve"> and easily available for rout</w:t>
      </w:r>
      <w:r>
        <w:t>ine collection by LGAs</w:t>
      </w:r>
      <w:r w:rsidR="0078756B">
        <w:t xml:space="preserve">.  Finally, as the study </w:t>
      </w:r>
      <w:r>
        <w:t>wa</w:t>
      </w:r>
      <w:r w:rsidRPr="005A6FFF">
        <w:t xml:space="preserve">s concerned with including congestion influence, </w:t>
      </w:r>
      <w:r w:rsidR="003E7003">
        <w:t>a fourth key</w:t>
      </w:r>
      <w:r w:rsidR="0039207E">
        <w:t xml:space="preserve"> selection</w:t>
      </w:r>
      <w:r w:rsidR="003E7003">
        <w:t xml:space="preserve"> criterion was </w:t>
      </w:r>
      <w:r w:rsidRPr="005A6FFF">
        <w:t xml:space="preserve">the </w:t>
      </w:r>
      <w:r w:rsidR="003E7003">
        <w:t xml:space="preserve">ability to act as congestion indicators.  </w:t>
      </w:r>
      <w:r>
        <w:t xml:space="preserve">Using </w:t>
      </w:r>
      <w:r w:rsidRPr="005A6FFF">
        <w:t xml:space="preserve">the </w:t>
      </w:r>
      <w:r w:rsidR="003E7003">
        <w:t xml:space="preserve">four </w:t>
      </w:r>
      <w:r w:rsidRPr="005A6FFF">
        <w:t>criteria</w:t>
      </w:r>
      <w:r>
        <w:t xml:space="preserve"> in combination,</w:t>
      </w:r>
      <w:r w:rsidR="003E7003">
        <w:t xml:space="preserve"> </w:t>
      </w:r>
      <w:r w:rsidRPr="005A6FFF">
        <w:t>five traffic variables</w:t>
      </w:r>
      <w:r w:rsidR="003E7003">
        <w:t xml:space="preserve"> were selected:</w:t>
      </w:r>
      <w:r w:rsidR="00075C0F" w:rsidRPr="00E85C8F">
        <w:t xml:space="preserve"> (1) traffic average speed (km/h), extracted from the U07 message; (2) traffic density (vehicles/km), calculated by dividing U07 traffic flow (multiplied by 12 to convert to vehicles/h) by U07 traffic average speed (km/h); (3) traffic average delay rate (seconds/vehicle.km), calculated as the difference between travel time at free-flow speed (assumed to be link speed limit) and travel time at U07 traffic average speed (seconds), divided by distance travelled (km); (4) access density (intersections/km), which is not strictly a traffic variable but is easily measured and, once measured, subject to little variation over time; and (5) the square of traffic average speed</w:t>
      </w:r>
      <w:r w:rsidR="00BF2188">
        <w:t xml:space="preserve"> (km/h)</w:t>
      </w:r>
      <w:r w:rsidR="00BF2188" w:rsidRPr="00BF2188">
        <w:rPr>
          <w:vertAlign w:val="superscript"/>
        </w:rPr>
        <w:t>2</w:t>
      </w:r>
      <w:r w:rsidR="00075C0F" w:rsidRPr="00E85C8F">
        <w:t>.</w:t>
      </w:r>
    </w:p>
    <w:p w:rsidR="00392486" w:rsidRPr="00E85C8F" w:rsidRDefault="00392486" w:rsidP="00FE13E8"/>
    <w:p w:rsidR="00075C0F" w:rsidRPr="00E85C8F" w:rsidRDefault="00940CC2" w:rsidP="00FE13E8">
      <w:r>
        <w:t>The s</w:t>
      </w:r>
      <w:r w:rsidR="00075C0F" w:rsidRPr="00E85C8F">
        <w:t xml:space="preserve">tatistical analysis used to investigate relationships between traffic variables (predictor variables) and accurate EFs (outcome variable) required a single value for each traffic variable to be associated with each trip segment.  </w:t>
      </w:r>
      <w:r w:rsidR="005A6924">
        <w:t>Hence, a</w:t>
      </w:r>
      <w:r w:rsidR="00075C0F" w:rsidRPr="00E85C8F">
        <w:t>n averaging process for the data from all the ILDs a vehicle crossed duri</w:t>
      </w:r>
      <w:r w:rsidR="005A6924">
        <w:t>ng a trip segment was employed</w:t>
      </w:r>
      <w:r w:rsidR="00075C0F" w:rsidRPr="00E85C8F">
        <w:t>, which involved traffic variable values being sampled at 1 minute intervals, followed by calculation of the arithmetic mean of the sampled values.  A sampled value was from the link on which the vehicle was located at sample time, and was the value from the ILD situated on that link for the minute preceding sample time.  Due to the mismatch between U07 (5 minutes) and sampling (1 minute) intervals, when a vehicle remained on the same link with the same ILD at successive sample times within the same U07 interval, the same values in the U07 message were sampled multiple times.  The sampling interval could have been increased to 5 minutes to match the U07 interval, but this was too coarse to capture a vehicle’s spatial position because, within a given U07 interval, a vehicle could well have travelled to another link with a different ILD.</w:t>
      </w:r>
      <w:r w:rsidR="005A6924">
        <w:t xml:space="preserve">  Essentially therefore, the traffic variable averaging process calculated a weighted average of the ILD data that applied to a given trip segment.</w:t>
      </w:r>
    </w:p>
    <w:p w:rsidR="00392486" w:rsidRPr="00E85C8F" w:rsidRDefault="00392486" w:rsidP="00FE13E8"/>
    <w:p w:rsidR="00075C0F" w:rsidRPr="00E85C8F" w:rsidRDefault="00075C0F" w:rsidP="00B036BC">
      <w:r w:rsidRPr="00E85C8F">
        <w:t xml:space="preserve">ILD data can be susceptible to inaccuracies.  For example, in congested conditions ILDs can suffer from nose-to-tail masking, where two (or more) slow moving, closely spaced vehicles may be registered as a single vehicle </w:t>
      </w:r>
      <w:r w:rsidRPr="00E85C8F">
        <w:fldChar w:fldCharType="begin"/>
      </w:r>
      <w:r w:rsidRPr="00E85C8F">
        <w:instrText xml:space="preserve"> ADDIN EN.CITE &lt;EndNote&gt;&lt;Cite&gt;&lt;Author&gt;Boddy&lt;/Author&gt;&lt;Year&gt;2005&lt;/Year&gt;&lt;RecNum&gt;508&lt;/RecNum&gt;&lt;DisplayText&gt;(Boddy&lt;style face="italic"&gt; et al.&lt;/style&gt; 2005)&lt;/DisplayText&gt;&lt;record&gt;&lt;rec-number&gt;508&lt;/rec-number&gt;&lt;foreign-keys&gt;&lt;key app="EN" db-id="vsffvez205axahetdprvzadm5fvd29avp9ae" timestamp="1444305309"&gt;508&lt;/key&gt;&lt;key app="ENWeb" db-id=""&gt;0&lt;/key&gt;&lt;/foreign-keys&gt;&lt;ref-type name="Journal Article"&gt;17&lt;/ref-type&gt;&lt;contributors&gt;&lt;authors&gt;&lt;author&gt;Boddy, J.&lt;/author&gt;&lt;author&gt;Smalley, R.&lt;/author&gt;&lt;author&gt;Goodman, P.&lt;/author&gt;&lt;author&gt;Tate, J.&lt;/author&gt;&lt;author&gt;Bell, M.&lt;/author&gt;&lt;author&gt;Tomlin, A.&lt;/author&gt;&lt;/authors&gt;&lt;/contributors&gt;&lt;titles&gt;&lt;title&gt;The spatial variability in concentrations of a traffic-related pollutant in two street canyons in York, UK–Part II: The influence of traffic characteristics&lt;/title&gt;&lt;secondary-title&gt;Atmospheric Environment&lt;/secondary-title&gt;&lt;/titles&gt;&lt;periodical&gt;&lt;full-title&gt;Atmospheric Environment&lt;/full-title&gt;&lt;/periodical&gt;&lt;pages&gt;3163-3176&lt;/pages&gt;&lt;volume&gt;39&lt;/volume&gt;&lt;number&gt;17&lt;/number&gt;&lt;dates&gt;&lt;year&gt;2005&lt;/year&gt;&lt;/dates&gt;&lt;isbn&gt;13522310&lt;/isbn&gt;&lt;urls&gt;&lt;/urls&gt;&lt;electronic-resource-num&gt;10.1016/j.atmosenv.2005.01.044&lt;/electronic-resource-num&gt;&lt;/record&gt;&lt;/Cite&gt;&lt;/EndNote&gt;</w:instrText>
      </w:r>
      <w:r w:rsidRPr="00E85C8F">
        <w:fldChar w:fldCharType="separate"/>
      </w:r>
      <w:r w:rsidRPr="00E85C8F">
        <w:t>(</w:t>
      </w:r>
      <w:hyperlink w:anchor="_ENREF_7" w:tooltip="Boddy, 2005 #508" w:history="1">
        <w:r w:rsidR="00C46721" w:rsidRPr="00E85C8F">
          <w:t>Boddy</w:t>
        </w:r>
        <w:r w:rsidR="00C46721" w:rsidRPr="00E85C8F">
          <w:rPr>
            <w:i/>
          </w:rPr>
          <w:t xml:space="preserve"> et al.</w:t>
        </w:r>
        <w:r w:rsidR="00C46721" w:rsidRPr="00E85C8F">
          <w:t xml:space="preserve"> 2005</w:t>
        </w:r>
      </w:hyperlink>
      <w:r w:rsidRPr="00E85C8F">
        <w:t>)</w:t>
      </w:r>
      <w:r w:rsidRPr="00E85C8F">
        <w:fldChar w:fldCharType="end"/>
      </w:r>
      <w:r w:rsidRPr="00E85C8F">
        <w:t xml:space="preserve">.  Other factors that affect ILD accuracy include vehicle chassis height, vehicle metallic content, and ILD responsiveness </w:t>
      </w:r>
      <w:r w:rsidRPr="00E85C8F">
        <w:fldChar w:fldCharType="begin">
          <w:fldData xml:space="preserve">PEVuZE5vdGU+PENpdGU+PEF1dGhvcj5Cb2RkeTwvQXV0aG9yPjxZZWFyPjIwMDU8L1llYXI+PFJl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==
</w:fldData>
        </w:fldChar>
      </w:r>
      <w:r w:rsidR="00392486" w:rsidRPr="00E85C8F">
        <w:instrText xml:space="preserve"> ADDIN EN.CITE </w:instrText>
      </w:r>
      <w:r w:rsidR="00392486" w:rsidRPr="00E85C8F">
        <w:fldChar w:fldCharType="begin">
          <w:fldData xml:space="preserve">PEVuZE5vdGU+PENpdGU+PEF1dGhvcj5Cb2RkeTwvQXV0aG9yPjxZZWFyPjIwMDU8L1llYXI+PFJl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==
</w:fldData>
        </w:fldChar>
      </w:r>
      <w:r w:rsidR="00392486" w:rsidRPr="00E85C8F">
        <w:instrText xml:space="preserve"> ADDIN EN.CITE.DATA </w:instrText>
      </w:r>
      <w:r w:rsidR="00392486" w:rsidRPr="00E85C8F">
        <w:fldChar w:fldCharType="end"/>
      </w:r>
      <w:r w:rsidRPr="00E85C8F">
        <w:fldChar w:fldCharType="separate"/>
      </w:r>
      <w:r w:rsidR="00392486" w:rsidRPr="00E85C8F">
        <w:rPr>
          <w:noProof/>
        </w:rPr>
        <w:t>(</w:t>
      </w:r>
      <w:hyperlink w:anchor="_ENREF_7" w:tooltip="Boddy, 2005 #508" w:history="1">
        <w:r w:rsidR="00C46721" w:rsidRPr="00E85C8F">
          <w:rPr>
            <w:noProof/>
          </w:rPr>
          <w:t>Boddy</w:t>
        </w:r>
        <w:r w:rsidR="00C46721" w:rsidRPr="00E85C8F">
          <w:rPr>
            <w:i/>
            <w:noProof/>
          </w:rPr>
          <w:t xml:space="preserve"> et al.</w:t>
        </w:r>
        <w:r w:rsidR="00C46721" w:rsidRPr="00E85C8F">
          <w:rPr>
            <w:noProof/>
          </w:rPr>
          <w:t xml:space="preserve"> 2005</w:t>
        </w:r>
      </w:hyperlink>
      <w:r w:rsidR="00392486" w:rsidRPr="00E85C8F">
        <w:rPr>
          <w:noProof/>
        </w:rPr>
        <w:t xml:space="preserve">; </w:t>
      </w:r>
      <w:hyperlink w:anchor="_ENREF_13" w:tooltip="Cherrett, 2002 #511" w:history="1">
        <w:r w:rsidR="00C46721" w:rsidRPr="00E85C8F">
          <w:rPr>
            <w:noProof/>
          </w:rPr>
          <w:t>Cherrett</w:t>
        </w:r>
        <w:r w:rsidR="00C46721" w:rsidRPr="00E85C8F">
          <w:rPr>
            <w:i/>
            <w:noProof/>
          </w:rPr>
          <w:t xml:space="preserve"> et al.</w:t>
        </w:r>
        <w:r w:rsidR="00C46721" w:rsidRPr="00E85C8F">
          <w:rPr>
            <w:noProof/>
          </w:rPr>
          <w:t xml:space="preserve"> 2002</w:t>
        </w:r>
      </w:hyperlink>
      <w:r w:rsidR="00392486" w:rsidRPr="00E85C8F">
        <w:rPr>
          <w:noProof/>
        </w:rPr>
        <w:t xml:space="preserve">; </w:t>
      </w:r>
      <w:hyperlink w:anchor="_ENREF_28" w:tooltip="Lee, 2012 #507" w:history="1">
        <w:r w:rsidR="00C46721" w:rsidRPr="00E85C8F">
          <w:rPr>
            <w:noProof/>
          </w:rPr>
          <w:t>Lee and Coifman 2012</w:t>
        </w:r>
      </w:hyperlink>
      <w:r w:rsidR="00392486" w:rsidRPr="00E85C8F">
        <w:rPr>
          <w:noProof/>
        </w:rPr>
        <w:t>)</w:t>
      </w:r>
      <w:r w:rsidRPr="00E85C8F">
        <w:fldChar w:fldCharType="end"/>
      </w:r>
      <w:r w:rsidRPr="00E85C8F">
        <w:t xml:space="preserve">.  Additionally, ILDs can be either single-loop or double-loop installations, with single-loop being the most common </w:t>
      </w:r>
      <w:r w:rsidRPr="00E85C8F">
        <w:fldChar w:fldCharType="begin">
          <w:fldData xml:space="preserve">PEVuZE5vdGU+PENpdGU+PEF1dGhvcj5DaGVycmV0dDwvQXV0aG9yPjxZZWFyPjIwMDE8L1llYXI+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</w:fldData>
        </w:fldChar>
      </w:r>
      <w:r w:rsidR="00392486" w:rsidRPr="00E85C8F">
        <w:instrText xml:space="preserve"> ADDIN EN.CITE </w:instrText>
      </w:r>
      <w:r w:rsidR="00392486" w:rsidRPr="00E85C8F">
        <w:fldChar w:fldCharType="begin">
          <w:fldData xml:space="preserve">PEVuZE5vdGU+PENpdGU+PEF1dGhvcj5DaGVycmV0dDwvQXV0aG9yPjxZZWFyPjIwMDE8L1llYXI+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</w:fldData>
        </w:fldChar>
      </w:r>
      <w:r w:rsidR="00392486" w:rsidRPr="00E85C8F">
        <w:instrText xml:space="preserve"> ADDIN EN.CITE.DATA </w:instrText>
      </w:r>
      <w:r w:rsidR="00392486" w:rsidRPr="00E85C8F">
        <w:fldChar w:fldCharType="end"/>
      </w:r>
      <w:r w:rsidRPr="00E85C8F">
        <w:fldChar w:fldCharType="separate"/>
      </w:r>
      <w:r w:rsidR="00392486" w:rsidRPr="00E85C8F">
        <w:rPr>
          <w:noProof/>
        </w:rPr>
        <w:t>(</w:t>
      </w:r>
      <w:hyperlink w:anchor="_ENREF_12" w:tooltip="Cherrett, 2001 #509" w:history="1">
        <w:r w:rsidR="00C46721" w:rsidRPr="00E85C8F">
          <w:rPr>
            <w:noProof/>
          </w:rPr>
          <w:t>Cherrett</w:t>
        </w:r>
        <w:r w:rsidR="00C46721" w:rsidRPr="00E85C8F">
          <w:rPr>
            <w:i/>
            <w:noProof/>
          </w:rPr>
          <w:t xml:space="preserve"> et al.</w:t>
        </w:r>
        <w:r w:rsidR="00C46721" w:rsidRPr="00E85C8F">
          <w:rPr>
            <w:noProof/>
          </w:rPr>
          <w:t xml:space="preserve"> 2001</w:t>
        </w:r>
      </w:hyperlink>
      <w:r w:rsidR="00392486" w:rsidRPr="00E85C8F">
        <w:rPr>
          <w:noProof/>
        </w:rPr>
        <w:t xml:space="preserve">; </w:t>
      </w:r>
      <w:hyperlink w:anchor="_ENREF_14" w:tooltip="Coifman, 2009 #510" w:history="1">
        <w:r w:rsidR="00C46721" w:rsidRPr="00E85C8F">
          <w:rPr>
            <w:noProof/>
          </w:rPr>
          <w:t>Coifman and Kim 2009</w:t>
        </w:r>
      </w:hyperlink>
      <w:r w:rsidR="00392486" w:rsidRPr="00E85C8F">
        <w:rPr>
          <w:noProof/>
        </w:rPr>
        <w:t xml:space="preserve">; </w:t>
      </w:r>
      <w:hyperlink w:anchor="_ENREF_29" w:tooltip="Li, 2009 #512" w:history="1">
        <w:r w:rsidR="00C46721" w:rsidRPr="00E85C8F">
          <w:rPr>
            <w:noProof/>
          </w:rPr>
          <w:t>Li 2009</w:t>
        </w:r>
      </w:hyperlink>
      <w:r w:rsidR="00392486" w:rsidRPr="00E85C8F">
        <w:rPr>
          <w:noProof/>
        </w:rPr>
        <w:t>)</w:t>
      </w:r>
      <w:r w:rsidRPr="00E85C8F">
        <w:fldChar w:fldCharType="end"/>
      </w:r>
      <w:r w:rsidRPr="00E85C8F">
        <w:t xml:space="preserve"> and the configuration installed in Southampton.  Unlike double-loop ILDs, single-loop ILDs cannot calculate a true measure of vehicle speed (i.e. based on time taken to travel a known distance); instead, they can only provide estimates of vehicle speed based on lo</w:t>
      </w:r>
      <w:r w:rsidR="005A72BE">
        <w:t>op occupancy periods.  However</w:t>
      </w:r>
      <w:r w:rsidRPr="00E85C8F">
        <w:t xml:space="preserve">, </w:t>
      </w:r>
      <w:r w:rsidR="000058E1">
        <w:t xml:space="preserve">from the perspective of the motivation for this study, overriding </w:t>
      </w:r>
      <w:r w:rsidR="004B777F">
        <w:t>concerns about any potential</w:t>
      </w:r>
      <w:r w:rsidR="00AD6438">
        <w:t xml:space="preserve"> inaccuracies was the fact that it is </w:t>
      </w:r>
      <w:r w:rsidRPr="00E85C8F">
        <w:t xml:space="preserve">ILD data to which LGAs </w:t>
      </w:r>
      <w:r w:rsidR="00AD6438">
        <w:t xml:space="preserve">(with </w:t>
      </w:r>
      <w:r w:rsidR="007A3400">
        <w:t xml:space="preserve">their </w:t>
      </w:r>
      <w:r w:rsidR="00AD6438">
        <w:t xml:space="preserve">limited resources) </w:t>
      </w:r>
      <w:r w:rsidRPr="00E85C8F">
        <w:t xml:space="preserve">have ready </w:t>
      </w:r>
      <w:r w:rsidR="000058E1">
        <w:t xml:space="preserve">and inexpensive </w:t>
      </w:r>
      <w:r w:rsidRPr="00E85C8F">
        <w:t>access</w:t>
      </w:r>
      <w:r w:rsidR="000058E1">
        <w:t xml:space="preserve"> as a ‘free’ by-product of UTC systems</w:t>
      </w:r>
      <w:r w:rsidRPr="00E85C8F">
        <w:t xml:space="preserve">, </w:t>
      </w:r>
      <w:r w:rsidR="000058E1">
        <w:t>particularly data from single-loop ILDs as the most common</w:t>
      </w:r>
      <w:r w:rsidR="004B777F">
        <w:t>ly</w:t>
      </w:r>
      <w:r w:rsidR="000058E1">
        <w:t xml:space="preserve"> </w:t>
      </w:r>
      <w:r w:rsidR="004B777F">
        <w:t>installed configuration</w:t>
      </w:r>
      <w:r w:rsidR="00AD6438">
        <w:t xml:space="preserve">.  The ability of </w:t>
      </w:r>
      <w:r w:rsidR="004B777F">
        <w:t xml:space="preserve">single-loop </w:t>
      </w:r>
      <w:r w:rsidR="00AD6438">
        <w:t>ILD</w:t>
      </w:r>
      <w:r w:rsidRPr="00E85C8F">
        <w:t xml:space="preserve"> data (with their inherent inaccuracies) to predict network-level CO</w:t>
      </w:r>
      <w:r w:rsidRPr="00E85C8F">
        <w:rPr>
          <w:vertAlign w:val="subscript"/>
        </w:rPr>
        <w:t>2</w:t>
      </w:r>
      <w:r w:rsidR="00A0594B">
        <w:t xml:space="preserve"> emissions wa</w:t>
      </w:r>
      <w:r w:rsidRPr="00E85C8F">
        <w:t xml:space="preserve">s </w:t>
      </w:r>
      <w:r w:rsidR="004B777F">
        <w:t xml:space="preserve">seen </w:t>
      </w:r>
      <w:r w:rsidRPr="00E85C8F">
        <w:t xml:space="preserve">therefore </w:t>
      </w:r>
      <w:r w:rsidR="004B777F">
        <w:t>as a worthwhile subject for investigation.</w:t>
      </w:r>
    </w:p>
    <w:p w:rsidR="00392486" w:rsidRPr="00E85C8F" w:rsidRDefault="00392486" w:rsidP="00FE13E8"/>
    <w:p w:rsidR="00075C0F" w:rsidRPr="00E85C8F" w:rsidRDefault="00075C0F" w:rsidP="00FE13E8">
      <w:r w:rsidRPr="00E85C8F">
        <w:t xml:space="preserve">ILD data collection </w:t>
      </w:r>
      <w:r w:rsidR="006F4972" w:rsidRPr="00E85C8F">
        <w:t>implicitly assumed</w:t>
      </w:r>
      <w:r w:rsidRPr="00E85C8F">
        <w:t xml:space="preserve"> that Southampton’s UTC system layout was typical and embodied the usual range of ILD positions, in particular their positions relative to nearby intersection</w:t>
      </w:r>
      <w:r w:rsidR="00392486" w:rsidRPr="00E85C8F">
        <w:t xml:space="preserve">s and traffic signals that will </w:t>
      </w:r>
      <w:r w:rsidRPr="00E85C8F">
        <w:t>affect vehicle dynamics when crossing detectors.  This assumption was supported by PEMLA’s design for predicting network-level emissions, meaning any ILD-specific position variations should (largely) average-out.</w:t>
      </w:r>
    </w:p>
    <w:p w:rsidR="00075C0F" w:rsidRPr="00967853" w:rsidRDefault="00075C0F" w:rsidP="00FE13E8">
      <w:pPr>
        <w:pStyle w:val="Heading2"/>
      </w:pPr>
      <w:bookmarkStart w:id="16" w:name="_Ref467859410"/>
      <w:r w:rsidRPr="00967853">
        <w:t>Statistical Analysis</w:t>
      </w:r>
      <w:bookmarkEnd w:id="16"/>
    </w:p>
    <w:p w:rsidR="00075C0F" w:rsidRPr="00E85C8F" w:rsidRDefault="00075C0F" w:rsidP="00B036BC">
      <w:r w:rsidRPr="00E85C8F">
        <w:t xml:space="preserve">An appropriate method for exploring relationships between predictor and outcome variables is Multiple Linear Regression (MLR) </w:t>
      </w:r>
      <w:r w:rsidRPr="00E85C8F">
        <w:fldChar w:fldCharType="begin"/>
      </w:r>
      <w:r w:rsidRPr="00E85C8F">
        <w:instrText xml:space="preserve"> ADDIN EN.CITE &lt;EndNote&gt;&lt;Cite&gt;&lt;Author&gt;Field&lt;/Author&gt;&lt;Year&gt;2009&lt;/Year&gt;&lt;RecNum&gt;467&lt;/RecNum&gt;&lt;DisplayText&gt;(Field 2009)&lt;/DisplayText&gt;&lt;record&gt;&lt;rec-number&gt;467&lt;/rec-number&gt;&lt;foreign-keys&gt;&lt;key app="EN" db-id="vsffvez205axahetdprvzadm5fvd29avp9ae" timestamp="1431528198"&gt;467&lt;/key&gt;&lt;key app="ENWeb" db-id=""&gt;0&lt;/key&gt;&lt;/foreign-keys&gt;&lt;ref-type name="Book"&gt;6&lt;/ref-type&gt;&lt;contributors&gt;&lt;authors&gt;&lt;author&gt;Field, Andy&lt;/author&gt;&lt;/authors&gt;&lt;/contributors&gt;&lt;titles&gt;&lt;title&gt;Discovering Statistics Using SPSS&lt;/title&gt;&lt;/titles&gt;&lt;edition&gt;3rd&lt;/edition&gt;&lt;dates&gt;&lt;year&gt;2009&lt;/year&gt;&lt;/dates&gt;&lt;pub-location&gt;London, UK&lt;/pub-location&gt;&lt;publisher&gt;Sage Publications&lt;/publisher&gt;&lt;urls&gt;&lt;/urls&gt;&lt;/record&gt;&lt;/Cite&gt;&lt;/EndNote&gt;</w:instrText>
      </w:r>
      <w:r w:rsidRPr="00E85C8F">
        <w:fldChar w:fldCharType="separate"/>
      </w:r>
      <w:r w:rsidRPr="00E85C8F">
        <w:t>(</w:t>
      </w:r>
      <w:hyperlink w:anchor="_ENREF_18" w:tooltip="Field, 2009 #467" w:history="1">
        <w:r w:rsidR="00C46721" w:rsidRPr="00E85C8F">
          <w:t>Field 2009</w:t>
        </w:r>
      </w:hyperlink>
      <w:r w:rsidRPr="00E85C8F">
        <w:t>)</w:t>
      </w:r>
      <w:r w:rsidRPr="00E85C8F">
        <w:fldChar w:fldCharType="end"/>
      </w:r>
      <w:r w:rsidRPr="00E85C8F">
        <w:t xml:space="preserve">, with all analyses performed using IBM SPSS 22 software.  Complex data relationships can go undetected when analysis is performed using conventional statistical methods such as MLR.  Therefore, the advanced method of neural network analysis was performed as well </w:t>
      </w:r>
      <w:r w:rsidRPr="00E85C8F">
        <w:fldChar w:fldCharType="begin"/>
      </w:r>
      <w:r w:rsidRPr="00E85C8F">
        <w:instrText xml:space="preserve"> ADDIN EN.CITE &lt;EndNote&gt;&lt;Cite&gt;&lt;Author&gt;Sewak&lt;/Author&gt;&lt;Year&gt;2015&lt;/Year&gt;&lt;RecNum&gt;523&lt;/RecNum&gt;&lt;DisplayText&gt;(Sewak and Singh 2015)&lt;/DisplayText&gt;&lt;record&gt;&lt;rec-number&gt;523&lt;/rec-number&gt;&lt;foreign-keys&gt;&lt;key app="EN" db-id="vsffvez205axahetdprvzadm5fvd29avp9ae" timestamp="1463675788"&gt;523&lt;/key&gt;&lt;key app="ENWeb" db-id=""&gt;0&lt;/key&gt;&lt;/foreign-keys&gt;&lt;ref-type name="Conference Proceedings"&gt;10&lt;/ref-type&gt;&lt;contributors&gt;&lt;authors&gt;&lt;author&gt;Sewak, Mohit&lt;/author&gt;&lt;author&gt;Singh, Sachchidanand&lt;/author&gt;&lt;/authors&gt;&lt;/contributors&gt;&lt;titles&gt;&lt;title&gt;In pursuit of the best Artificial Neural Network for predicting the most complex data&lt;/title&gt;&lt;secondary-title&gt;2015 International Conference on Communication, Information &amp;amp; Computing Technology (ICCICT)&lt;/secondary-title&gt;&lt;/titles&gt;&lt;dates&gt;&lt;year&gt;2015&lt;/year&gt;&lt;pub-dates&gt;&lt;date&gt;15-17 January&lt;/date&gt;&lt;/pub-dates&gt;&lt;/dates&gt;&lt;pub-location&gt;Mumbai, India&lt;/pub-location&gt;&lt;publisher&gt;Institute of Electrical and Electronics Engineers (IEEE)&lt;/publisher&gt;&lt;urls&gt;&lt;/urls&gt;&lt;/record&gt;&lt;/Cite&gt;&lt;/EndNote&gt;</w:instrText>
      </w:r>
      <w:r w:rsidRPr="00E85C8F">
        <w:fldChar w:fldCharType="separate"/>
      </w:r>
      <w:r w:rsidRPr="00E85C8F">
        <w:t>(</w:t>
      </w:r>
      <w:hyperlink w:anchor="_ENREF_41" w:tooltip="Sewak, 2015 #523" w:history="1">
        <w:r w:rsidR="00C46721" w:rsidRPr="00E85C8F">
          <w:t>Sewak and Singh 2015</w:t>
        </w:r>
      </w:hyperlink>
      <w:r w:rsidRPr="00E85C8F">
        <w:t>)</w:t>
      </w:r>
      <w:r w:rsidRPr="00E85C8F">
        <w:fldChar w:fldCharType="end"/>
      </w:r>
      <w:r w:rsidRPr="00E85C8F">
        <w:t xml:space="preserve">.  The Multilayer Perceptron (MLP) is the most commonly used type of feed-forward neural network in the atmospheric sciences, and can represent relationships between predictor and outcome variables that are unconstrained by assumptions such as those underpinning MLR analysis </w:t>
      </w:r>
      <w:r w:rsidRPr="00E85C8F">
        <w:fldChar w:fldCharType="begin">
          <w:fldData xml:space="preserve">PEVuZE5vdGU+PENpdGU+PEF1dGhvcj5BZ2lycmUtQmFzdXJrbzwvQXV0aG9yPjxZZWFyPjIwMDY8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==
</w:fldData>
        </w:fldChar>
      </w:r>
      <w:r w:rsidR="0024284F" w:rsidRPr="00E85C8F">
        <w:instrText xml:space="preserve"> ADDIN EN.CITE </w:instrText>
      </w:r>
      <w:r w:rsidR="0024284F" w:rsidRPr="00E85C8F">
        <w:fldChar w:fldCharType="begin">
          <w:fldData xml:space="preserve">PEVuZE5vdGU+PENpdGU+PEF1dGhvcj5BZ2lycmUtQmFzdXJrbzwvQXV0aG9yPjxZZWFyPjIwMDY8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==
</w:fldData>
        </w:fldChar>
      </w:r>
      <w:r w:rsidR="0024284F" w:rsidRPr="00E85C8F">
        <w:instrText xml:space="preserve"> ADDIN EN.CITE.DATA </w:instrText>
      </w:r>
      <w:r w:rsidR="0024284F" w:rsidRPr="00E85C8F">
        <w:fldChar w:fldCharType="end"/>
      </w:r>
      <w:r w:rsidRPr="00E85C8F">
        <w:fldChar w:fldCharType="separate"/>
      </w:r>
      <w:r w:rsidR="0024284F" w:rsidRPr="00E85C8F">
        <w:rPr>
          <w:noProof/>
        </w:rPr>
        <w:t>(</w:t>
      </w:r>
      <w:hyperlink w:anchor="_ENREF_1" w:tooltip="Agirre-Basurko, 2006 #524" w:history="1">
        <w:r w:rsidR="00C46721" w:rsidRPr="00E85C8F">
          <w:rPr>
            <w:noProof/>
          </w:rPr>
          <w:t>Agirre-Basurko</w:t>
        </w:r>
        <w:r w:rsidR="00C46721" w:rsidRPr="00E85C8F">
          <w:rPr>
            <w:i/>
            <w:noProof/>
          </w:rPr>
          <w:t xml:space="preserve"> et al.</w:t>
        </w:r>
        <w:r w:rsidR="00C46721" w:rsidRPr="00E85C8F">
          <w:rPr>
            <w:noProof/>
          </w:rPr>
          <w:t xml:space="preserve"> 2006</w:t>
        </w:r>
      </w:hyperlink>
      <w:r w:rsidR="0024284F" w:rsidRPr="00E85C8F">
        <w:rPr>
          <w:noProof/>
        </w:rPr>
        <w:t xml:space="preserve">; </w:t>
      </w:r>
      <w:hyperlink w:anchor="_ENREF_20" w:tooltip="Gaudart, 2004 #525" w:history="1">
        <w:r w:rsidR="00C46721" w:rsidRPr="00E85C8F">
          <w:rPr>
            <w:noProof/>
          </w:rPr>
          <w:t>Gaudart</w:t>
        </w:r>
        <w:r w:rsidR="00C46721" w:rsidRPr="00E85C8F">
          <w:rPr>
            <w:i/>
            <w:noProof/>
          </w:rPr>
          <w:t xml:space="preserve"> et al.</w:t>
        </w:r>
        <w:r w:rsidR="00C46721" w:rsidRPr="00E85C8F">
          <w:rPr>
            <w:noProof/>
          </w:rPr>
          <w:t xml:space="preserve"> 2004</w:t>
        </w:r>
      </w:hyperlink>
      <w:r w:rsidR="0024284F" w:rsidRPr="00E85C8F">
        <w:rPr>
          <w:noProof/>
        </w:rPr>
        <w:t>)</w:t>
      </w:r>
      <w:r w:rsidRPr="00E85C8F">
        <w:fldChar w:fldCharType="end"/>
      </w:r>
      <w:r w:rsidRPr="00E85C8F">
        <w:t>.</w:t>
      </w:r>
    </w:p>
    <w:p w:rsidR="00392486" w:rsidRPr="00E85C8F" w:rsidRDefault="00392486" w:rsidP="00FE13E8"/>
    <w:p w:rsidR="00075C0F" w:rsidRPr="00E85C8F" w:rsidRDefault="00075C0F" w:rsidP="00B036BC">
      <w:r w:rsidRPr="00E85C8F">
        <w:lastRenderedPageBreak/>
        <w:t xml:space="preserve">However, MLR analysis results are easier to interpret and utilise than those of MLP analysis </w:t>
      </w:r>
      <w:r w:rsidRPr="00E85C8F">
        <w:fldChar w:fldCharType="begin"/>
      </w:r>
      <w:r w:rsidRPr="00E85C8F">
        <w:instrText xml:space="preserve"> ADDIN EN.CITE &lt;EndNote&gt;&lt;Cite&gt;&lt;Author&gt;IBM&lt;/Author&gt;&lt;Year&gt;2013&lt;/Year&gt;&lt;RecNum&gt;526&lt;/RecNum&gt;&lt;DisplayText&gt;(IBM 2013)&lt;/DisplayText&gt;&lt;record&gt;&lt;rec-number&gt;526&lt;/rec-number&gt;&lt;foreign-keys&gt;&lt;key app="EN" db-id="vsffvez205axahetdprvzadm5fvd29avp9ae" timestamp="1463758112"&gt;526&lt;/key&gt;&lt;key app="ENWeb" db-id=""&gt;0&lt;/key&gt;&lt;/foreign-keys&gt;&lt;ref-type name="Report"&gt;27&lt;/ref-type&gt;&lt;contributors&gt;&lt;authors&gt;&lt;author&gt;IBM&lt;/author&gt;&lt;/authors&gt;&lt;tertiary-authors&gt;&lt;author&gt;IBM&lt;/author&gt;&lt;/tertiary-authors&gt;&lt;/contributors&gt;&lt;titles&gt;&lt;title&gt;IBM SPSS Neural Networks 22&lt;/title&gt;&lt;/titles&gt;&lt;dates&gt;&lt;year&gt;2013&lt;/year&gt;&lt;/dates&gt;&lt;pub-location&gt;Armonk, USA&lt;/pub-location&gt;&lt;publisher&gt;IBM&lt;/publisher&gt;&lt;urls&gt;&lt;/urls&gt;&lt;/record&gt;&lt;/Cite&gt;&lt;/EndNote&gt;</w:instrText>
      </w:r>
      <w:r w:rsidRPr="00E85C8F">
        <w:fldChar w:fldCharType="separate"/>
      </w:r>
      <w:r w:rsidRPr="00E85C8F">
        <w:t>(</w:t>
      </w:r>
      <w:hyperlink w:anchor="_ENREF_26" w:tooltip="IBM, 2013 #526" w:history="1">
        <w:r w:rsidR="00C46721" w:rsidRPr="00E85C8F">
          <w:t>IBM 2013</w:t>
        </w:r>
      </w:hyperlink>
      <w:r w:rsidRPr="00E85C8F">
        <w:t>)</w:t>
      </w:r>
      <w:r w:rsidRPr="00E85C8F">
        <w:fldChar w:fldCharType="end"/>
      </w:r>
      <w:r w:rsidRPr="00E85C8F">
        <w:t>.  Hence, the purpose of MLP analysis in this study was to act as a standard against which MLR analysis could be judged.  MLP analysis was conducted in parallel to MLR analysis, using the default settings in SPSS which were deemed to not need fine-tuning for the MLP to function as a comparative indicator.  To allow comparison with MLR analysis, a R</w:t>
      </w:r>
      <w:r w:rsidRPr="00E85C8F">
        <w:rPr>
          <w:vertAlign w:val="superscript"/>
        </w:rPr>
        <w:t>2</w:t>
      </w:r>
      <w:r w:rsidRPr="00E85C8F">
        <w:t xml:space="preserve"> value for MLP analysis was derived through a bivariate linear correlation of MLP predicted outcome values and observed outcome values, and then squaring of the resulting Pearson linear correlation coefficient (r).  This provided an indication of the likely maximum R</w:t>
      </w:r>
      <w:r w:rsidRPr="00E85C8F">
        <w:rPr>
          <w:vertAlign w:val="superscript"/>
        </w:rPr>
        <w:t>2</w:t>
      </w:r>
      <w:r w:rsidRPr="00E85C8F">
        <w:t xml:space="preserve"> value for the relationship between predictor and outcome variables when freed from any constraints imposed by MLR analysis.</w:t>
      </w:r>
    </w:p>
    <w:p w:rsidR="00392486" w:rsidRPr="00E85C8F" w:rsidRDefault="00392486" w:rsidP="00FE13E8"/>
    <w:p w:rsidR="00075C0F" w:rsidRDefault="00075C0F" w:rsidP="00B036BC">
      <w:r w:rsidRPr="00E85C8F">
        <w:t xml:space="preserve">Statistical analysis of the collected data was conducted in two phases: an exploratory, preliminary phase; and a principal phase in which six versions of PEMLA were developed before a final version </w:t>
      </w:r>
      <w:r w:rsidR="005A72BE">
        <w:t>was selected and recommended</w:t>
      </w:r>
      <w:r w:rsidRPr="00E85C8F">
        <w:t xml:space="preserve"> for LGA use.  A full description of this analysis is available </w:t>
      </w:r>
      <w:r w:rsidR="008B48A9">
        <w:t xml:space="preserve">in </w:t>
      </w:r>
      <w:hyperlink w:anchor="_ENREF_21" w:tooltip="Grote, 2017 #543" w:history="1">
        <w:r w:rsidR="00C46721">
          <w:fldChar w:fldCharType="begin"/>
        </w:r>
        <w:r w:rsidR="00C46721">
          <w:instrText xml:space="preserve"> ADDIN EN.CITE &lt;EndNote&gt;&lt;Cite AuthorYear="1"&gt;&lt;Author&gt;Grote&lt;/Author&gt;&lt;Year&gt;2017&lt;/Year&gt;&lt;RecNum&gt;543&lt;/RecNum&gt;&lt;DisplayText&gt;Grote (2017)&lt;/DisplayText&gt;&lt;record&gt;&lt;rec-number&gt;543&lt;/rec-number&gt;&lt;foreign-keys&gt;&lt;key app="EN" db-id="vsffvez205axahetdprvzadm5fvd29avp9ae" timestamp="1467288776"&gt;543&lt;/key&gt;&lt;/foreign-keys&gt;&lt;ref-type name="Thesis"&gt;32&lt;/ref-type&gt;&lt;contributors&gt;&lt;authors&gt;&lt;author&gt;Grote, Matt&lt;/author&gt;&lt;/authors&gt;&lt;/contributors&gt;&lt;titles&gt;&lt;title&gt;Enhancing Urban Road Traffic Carbon Dioxide Emissions Models&lt;/title&gt;&lt;secondary-title&gt;Faculty of Engineering and the Environment&lt;/secondary-title&gt;&lt;/titles&gt;&lt;volume&gt;Thesis submitted for Doctor of Engineering&lt;/volume&gt;&lt;dates&gt;&lt;year&gt;2017&lt;/year&gt;&lt;/dates&gt;&lt;pub-location&gt;Southampton, UK&lt;/pub-location&gt;&lt;publisher&gt;University of Southampton, Southampton, UK&lt;/publisher&gt;&lt;urls&gt;&lt;/urls&gt;&lt;/record&gt;&lt;/Cite&gt;&lt;/EndNote&gt;</w:instrText>
        </w:r>
        <w:r w:rsidR="00C46721">
          <w:fldChar w:fldCharType="separate"/>
        </w:r>
        <w:r w:rsidR="00C46721">
          <w:rPr>
            <w:noProof/>
          </w:rPr>
          <w:t>Grote (2017)</w:t>
        </w:r>
        <w:r w:rsidR="00C46721">
          <w:fldChar w:fldCharType="end"/>
        </w:r>
      </w:hyperlink>
      <w:r w:rsidR="00822A49" w:rsidRPr="00E85C8F">
        <w:t>.</w:t>
      </w:r>
      <w:r w:rsidRPr="00E85C8F">
        <w:t xml:space="preserve">  </w:t>
      </w:r>
      <w:r w:rsidR="00A851CB" w:rsidRPr="00E85C8F">
        <w:t>However, for brevity, this article</w:t>
      </w:r>
      <w:r w:rsidRPr="00E85C8F">
        <w:t xml:space="preserve"> is limited to describing the final PEMLA version.</w:t>
      </w:r>
    </w:p>
    <w:p w:rsidR="005A6924" w:rsidRPr="00E85C8F" w:rsidRDefault="005A6924" w:rsidP="00FE13E8"/>
    <w:p w:rsidR="00075C0F" w:rsidRPr="00E85C8F" w:rsidRDefault="00075C0F" w:rsidP="005A72BE">
      <w:r w:rsidRPr="00E85C8F">
        <w:t>All 2</w:t>
      </w:r>
      <w:r w:rsidR="00392486" w:rsidRPr="00E85C8F">
        <w:t>4 vehicle categories were analys</w:t>
      </w:r>
      <w:r w:rsidRPr="00E85C8F">
        <w:t xml:space="preserve">ed together, with vehicle category included as a predictor variable alongside the </w:t>
      </w:r>
      <w:r w:rsidR="005A72BE">
        <w:t xml:space="preserve">original </w:t>
      </w:r>
      <w:r w:rsidRPr="00E85C8F">
        <w:t xml:space="preserve">five </w:t>
      </w:r>
      <w:r w:rsidR="005A72BE">
        <w:t>traffic variables</w:t>
      </w:r>
      <w:r w:rsidRPr="00E85C8F">
        <w:t>.  Additionally, the curve estimation function in SPSS was used to explore whether any correlations other than linear were present between predictor and outcome variables.  The only alternative non-linear correlation that showed a statistically significant R</w:t>
      </w:r>
      <w:r w:rsidRPr="00E85C8F">
        <w:rPr>
          <w:vertAlign w:val="superscript"/>
        </w:rPr>
        <w:t>2</w:t>
      </w:r>
      <w:r w:rsidRPr="00E85C8F">
        <w:t xml:space="preserve"> improvement consistently across the large majority of vehicle categories was the cubic form of access density.  Therefore, the square and cube of access density were </w:t>
      </w:r>
      <w:r w:rsidR="005A72BE">
        <w:t xml:space="preserve">also </w:t>
      </w:r>
      <w:r w:rsidRPr="00E85C8F">
        <w:t xml:space="preserve">added to the </w:t>
      </w:r>
      <w:r w:rsidR="005A72BE">
        <w:t xml:space="preserve">original five </w:t>
      </w:r>
      <w:r w:rsidRPr="00E85C8F">
        <w:t>traffic variables.</w:t>
      </w:r>
    </w:p>
    <w:p w:rsidR="00392486" w:rsidRPr="00E85C8F" w:rsidRDefault="00392486" w:rsidP="00FE13E8"/>
    <w:p w:rsidR="00075C0F" w:rsidRPr="00E85C8F" w:rsidRDefault="00075C0F" w:rsidP="00FE13E8">
      <w:r w:rsidRPr="00E85C8F">
        <w:t xml:space="preserve">Interaction Variables (IVs) were created that encoded the interaction between vehicle category and the seven traffic variables.  For each vehicle category, seven IVs were created, one for each traffic variable.  For the seven IVs associated with a </w:t>
      </w:r>
      <w:r w:rsidR="00CC4FB1">
        <w:t xml:space="preserve">given vehicle category, for trip segments involving </w:t>
      </w:r>
      <w:r w:rsidRPr="00E85C8F">
        <w:t>vehicles from that category the value of each of the IVs corresponded to the value of each of the tra</w:t>
      </w:r>
      <w:r w:rsidR="00CC4FB1">
        <w:t>ffic variables; and for trip segments involving</w:t>
      </w:r>
      <w:r w:rsidRPr="00E85C8F">
        <w:t xml:space="preserve"> vehicles from other categories the value of each of the IVs was zero.  For example, the IV encoding Category 01 and traffic average speed (IV-Cat 01 &amp; TraffAvSpd) took the value of tr</w:t>
      </w:r>
      <w:r w:rsidR="00CC4FB1">
        <w:t>affic average speed for all trip segment</w:t>
      </w:r>
      <w:r w:rsidRPr="00E85C8F">
        <w:t>s involving Category 01</w:t>
      </w:r>
      <w:r w:rsidR="00CC4FB1">
        <w:t xml:space="preserve"> vehicles, but was zero for trip segment</w:t>
      </w:r>
      <w:r w:rsidRPr="00E85C8F">
        <w:t>s involving vehicles from any other categories.</w:t>
      </w:r>
    </w:p>
    <w:p w:rsidR="00392486" w:rsidRPr="00E85C8F" w:rsidRDefault="00392486" w:rsidP="00FE13E8"/>
    <w:p w:rsidR="00075C0F" w:rsidRPr="00E85C8F" w:rsidRDefault="00075C0F" w:rsidP="00FE13E8">
      <w:r w:rsidRPr="00E85C8F">
        <w:t>Also included as predictor variables were road type and time of day, which were encoded using Dummy Variables (DVs).  For road type (DV-Road Type by Speed Limit),</w:t>
      </w:r>
      <w:r w:rsidR="00E7465B">
        <w:t xml:space="preserve"> 0 indicated </w:t>
      </w:r>
      <w:r w:rsidR="00AD7EEA">
        <w:t xml:space="preserve">a </w:t>
      </w:r>
      <w:r w:rsidR="00E7465B">
        <w:t>30 mph</w:t>
      </w:r>
      <w:r w:rsidRPr="00E85C8F">
        <w:t xml:space="preserve"> limit </w:t>
      </w:r>
      <w:r w:rsidRPr="00E85C8F">
        <w:lastRenderedPageBreak/>
        <w:t xml:space="preserve">and 1 indicated </w:t>
      </w:r>
      <w:r w:rsidR="00AD7EEA">
        <w:t xml:space="preserve">a </w:t>
      </w:r>
      <w:r w:rsidRPr="00E85C8F">
        <w:t xml:space="preserve">40 mph limit.  For time of day (DV-Time Period), 0 indicated </w:t>
      </w:r>
      <w:r w:rsidR="00710956">
        <w:t xml:space="preserve">an </w:t>
      </w:r>
      <w:r w:rsidRPr="00E85C8F">
        <w:t xml:space="preserve">off-peak period and 1 indicated </w:t>
      </w:r>
      <w:r w:rsidR="00710956">
        <w:t xml:space="preserve">a </w:t>
      </w:r>
      <w:r w:rsidRPr="00E85C8F">
        <w:t>peak period.  MLR analysis was conducted by three blockwise entries of predictor variables: forced entry of all IVs in the first block; forced entry of the road type DV in the second; and forced entry of t</w:t>
      </w:r>
      <w:r w:rsidR="00392486" w:rsidRPr="00E85C8F">
        <w:t>he time of day DV in the third.</w:t>
      </w:r>
    </w:p>
    <w:p w:rsidR="009864B0" w:rsidRDefault="00472836" w:rsidP="00FE13E8">
      <w:pPr>
        <w:pStyle w:val="Heading2"/>
      </w:pPr>
      <w:bookmarkStart w:id="17" w:name="_Ref490054291"/>
      <w:r>
        <w:t>Model Assessment</w:t>
      </w:r>
      <w:bookmarkEnd w:id="17"/>
    </w:p>
    <w:p w:rsidR="005C43CD" w:rsidRDefault="005C43CD" w:rsidP="00FE13E8">
      <w:r>
        <w:t xml:space="preserve">PEMLA </w:t>
      </w:r>
      <w:r w:rsidR="00D475CC">
        <w:t xml:space="preserve">predictions were </w:t>
      </w:r>
      <w:r>
        <w:t xml:space="preserve">compared </w:t>
      </w:r>
      <w:r w:rsidR="00D475CC">
        <w:t xml:space="preserve">with those from two well-established EMs.  </w:t>
      </w:r>
      <w:r>
        <w:t>It is acknowledged that this was model comparison rather than true validation</w:t>
      </w:r>
      <w:r w:rsidR="00D475CC">
        <w:t xml:space="preserve">.  However, true validation (i.e. comparison with independent real-world emissions measurements) </w:t>
      </w:r>
      <w:r>
        <w:t xml:space="preserve">was not possible within </w:t>
      </w:r>
      <w:r w:rsidR="00D475CC">
        <w:t xml:space="preserve">study resources </w:t>
      </w:r>
      <w:r>
        <w:t>due to the inherent d</w:t>
      </w:r>
      <w:r w:rsidR="00E7465B">
        <w:t xml:space="preserve">ifficulties associated with </w:t>
      </w:r>
      <w:r>
        <w:t xml:space="preserve">collection of a comprehensive set of such data (e.g. impractical to fit PEMS equipment to vehicles in all categories, refer to Section </w:t>
      </w:r>
      <w:r>
        <w:fldChar w:fldCharType="begin"/>
      </w:r>
      <w:r>
        <w:instrText xml:space="preserve"> REF _Ref467852327 \r \h </w:instrText>
      </w:r>
      <w:r>
        <w:fldChar w:fldCharType="separate"/>
      </w:r>
      <w:r w:rsidR="00C46721">
        <w:t>2.3</w:t>
      </w:r>
      <w:r>
        <w:fldChar w:fldCharType="end"/>
      </w:r>
      <w:r>
        <w:t>)</w:t>
      </w:r>
      <w:r w:rsidR="00D475CC">
        <w:t>.</w:t>
      </w:r>
      <w:r w:rsidR="001417A9">
        <w:t xml:space="preserve">  </w:t>
      </w:r>
      <w:r w:rsidR="001417A9" w:rsidRPr="00E85C8F">
        <w:t xml:space="preserve">That said, positive </w:t>
      </w:r>
      <w:r w:rsidR="00D4080B">
        <w:t>results when compared with</w:t>
      </w:r>
      <w:r w:rsidR="001417A9" w:rsidRPr="005C3BBB">
        <w:t xml:space="preserve"> well-established EMs </w:t>
      </w:r>
      <w:r w:rsidR="00D4080B">
        <w:t>would give</w:t>
      </w:r>
      <w:r w:rsidR="001417A9" w:rsidRPr="005C3BBB">
        <w:t xml:space="preserve"> confidence in PEMLA</w:t>
      </w:r>
      <w:r w:rsidR="001417A9">
        <w:t>.</w:t>
      </w:r>
    </w:p>
    <w:p w:rsidR="005C43CD" w:rsidRDefault="005C43CD" w:rsidP="00FE13E8"/>
    <w:p w:rsidR="009108DC" w:rsidRPr="005C3BBB" w:rsidRDefault="00D475CC" w:rsidP="00B036BC">
      <w:r>
        <w:t xml:space="preserve">The first </w:t>
      </w:r>
      <w:r w:rsidR="00EC4EBE">
        <w:t>EM for comparison</w:t>
      </w:r>
      <w:r>
        <w:t xml:space="preserve"> was AIRE, which</w:t>
      </w:r>
      <w:r w:rsidR="00075C0F" w:rsidRPr="00E85C8F">
        <w:t xml:space="preserve"> involved splitting trip segment samples into those used for PEMLA calibration, a</w:t>
      </w:r>
      <w:r w:rsidR="009D6EBF">
        <w:t>nd those reserved for assessment</w:t>
      </w:r>
      <w:r>
        <w:t>.</w:t>
      </w:r>
      <w:r w:rsidR="00075C0F" w:rsidRPr="00E85C8F">
        <w:t xml:space="preserve">  Trip segment samples were limited in number,</w:t>
      </w:r>
      <w:r w:rsidR="009D6EBF">
        <w:t xml:space="preserve"> meaning both calibration and assessment</w:t>
      </w:r>
      <w:r w:rsidR="00075C0F" w:rsidRPr="00E85C8F">
        <w:t xml:space="preserve"> were competing for a limited number of samples, with both processes benefiting from the largest sample size pos</w:t>
      </w:r>
      <w:r w:rsidR="00E7465B">
        <w:t>sible.  A solution to this was Cross-V</w:t>
      </w:r>
      <w:r w:rsidR="00075C0F" w:rsidRPr="00E85C8F">
        <w:t>al</w:t>
      </w:r>
      <w:r w:rsidR="009D6EBF">
        <w:t xml:space="preserve">idation (CV), where </w:t>
      </w:r>
      <w:r w:rsidR="00075C0F" w:rsidRPr="00E85C8F">
        <w:t>assess</w:t>
      </w:r>
      <w:r w:rsidR="009D6EBF">
        <w:t xml:space="preserve">ment is made </w:t>
      </w:r>
      <w:r w:rsidR="00075C0F" w:rsidRPr="00E85C8F">
        <w:t>over multiple, different splits of the samples, with</w:t>
      </w:r>
      <w:r w:rsidR="00E7465B">
        <w:t xml:space="preserve"> Leave-One-Out (LOO) </w:t>
      </w:r>
      <w:r w:rsidR="00075C0F" w:rsidRPr="00E85C8F">
        <w:t xml:space="preserve">being the most classical, exhaustive data-splitting CV procedure </w:t>
      </w:r>
      <w:r w:rsidR="00075C0F" w:rsidRPr="00E85C8F">
        <w:fldChar w:fldCharType="begin"/>
      </w:r>
      <w:r w:rsidR="00075C0F" w:rsidRPr="00E85C8F">
        <w:instrText xml:space="preserve"> ADDIN EN.CITE &lt;EndNote&gt;&lt;Cite&gt;&lt;Author&gt;Arlot&lt;/Author&gt;&lt;Year&gt;2010&lt;/Year&gt;&lt;RecNum&gt;521&lt;/RecNum&gt;&lt;DisplayText&gt;(Arlot and Celisse 2010)&lt;/DisplayText&gt;&lt;record&gt;&lt;rec-number&gt;521&lt;/rec-number&gt;&lt;foreign-keys&gt;&lt;key app="EN" db-id="vsffvez205axahetdprvzadm5fvd29avp9ae" timestamp="1457535398"&gt;521&lt;/key&gt;&lt;key app="ENWeb" db-id=""&gt;0&lt;/key&gt;&lt;/foreign-keys&gt;&lt;ref-type name="Journal Article"&gt;17&lt;/ref-type&gt;&lt;contributors&gt;&lt;authors&gt;&lt;author&gt;Arlot, Sylvain&lt;/author&gt;&lt;author&gt;Celisse, Alain&lt;/author&gt;&lt;/authors&gt;&lt;/contributors&gt;&lt;titles&gt;&lt;title&gt;A survey of cross-validation procedures for model selection&lt;/title&gt;&lt;secondary-title&gt;Statistics Surveys&lt;/secondary-title&gt;&lt;/titles&gt;&lt;periodical&gt;&lt;full-title&gt;Statistics Surveys&lt;/full-title&gt;&lt;/periodical&gt;&lt;pages&gt;40-79&lt;/pages&gt;&lt;volume&gt;4&lt;/volume&gt;&lt;dates&gt;&lt;year&gt;2010&lt;/year&gt;&lt;/dates&gt;&lt;isbn&gt;1935-7516&lt;/isbn&gt;&lt;urls&gt;&lt;/urls&gt;&lt;electronic-resource-num&gt;10.1214/09-ss054&lt;/electronic-resource-num&gt;&lt;/record&gt;&lt;/Cite&gt;&lt;/EndNote&gt;</w:instrText>
      </w:r>
      <w:r w:rsidR="00075C0F" w:rsidRPr="00E85C8F">
        <w:fldChar w:fldCharType="separate"/>
      </w:r>
      <w:r w:rsidR="00075C0F" w:rsidRPr="00E85C8F">
        <w:t>(</w:t>
      </w:r>
      <w:hyperlink w:anchor="_ENREF_3" w:tooltip="Arlot, 2010 #521" w:history="1">
        <w:r w:rsidR="00C46721" w:rsidRPr="00E85C8F">
          <w:t>Arlot and Celisse 2010</w:t>
        </w:r>
      </w:hyperlink>
      <w:r w:rsidR="00075C0F" w:rsidRPr="00E85C8F">
        <w:t>)</w:t>
      </w:r>
      <w:r w:rsidR="00075C0F" w:rsidRPr="00E85C8F">
        <w:fldChar w:fldCharType="end"/>
      </w:r>
      <w:r w:rsidR="00075C0F" w:rsidRPr="00E85C8F">
        <w:t xml:space="preserve">.  In LOOCV each case </w:t>
      </w:r>
      <w:r w:rsidR="00CC4FB1">
        <w:t xml:space="preserve">(i.e. trip segment) </w:t>
      </w:r>
      <w:r w:rsidR="00075C0F" w:rsidRPr="00E85C8F">
        <w:t xml:space="preserve">is left out of the </w:t>
      </w:r>
      <w:r w:rsidR="00EC4EBE">
        <w:t xml:space="preserve">PEMLA </w:t>
      </w:r>
      <w:r w:rsidR="00075C0F" w:rsidRPr="00E85C8F">
        <w:t>calibration process in turn, a new model without that particular case is then calibrated and used to predict an EF for the excluded case which can</w:t>
      </w:r>
      <w:r w:rsidR="00A74915">
        <w:t xml:space="preserve"> be compared with</w:t>
      </w:r>
      <w:r>
        <w:t xml:space="preserve"> the EF from AIRE </w:t>
      </w:r>
      <w:r w:rsidR="009D6EBF">
        <w:t>as an assessment</w:t>
      </w:r>
      <w:r w:rsidR="00075C0F" w:rsidRPr="00E85C8F">
        <w:t>.  The differences be</w:t>
      </w:r>
      <w:r w:rsidR="00A74915">
        <w:t>tween predicted and AIRE</w:t>
      </w:r>
      <w:r w:rsidR="00075C0F" w:rsidRPr="00E85C8F">
        <w:t xml:space="preserve"> EFs for all cases as they are excluded in turn</w:t>
      </w:r>
      <w:r w:rsidR="009D6EBF">
        <w:t xml:space="preserve"> is used to assess </w:t>
      </w:r>
      <w:r w:rsidR="00075C0F" w:rsidRPr="005C3BBB">
        <w:t xml:space="preserve">the overall </w:t>
      </w:r>
      <w:r w:rsidR="00A74915">
        <w:t xml:space="preserve">PEMLA </w:t>
      </w:r>
      <w:r w:rsidR="00075C0F" w:rsidRPr="005C3BBB">
        <w:t>model calibrated including all cases.  For each case, an Accuracy Factor (AF) and an Absolute Percentage Error (APE) were calculated using</w:t>
      </w:r>
      <w:r w:rsidR="00867C52" w:rsidRPr="005C3BBB">
        <w:t xml:space="preserve"> equations</w:t>
      </w:r>
      <w:r w:rsidR="00075C0F" w:rsidRPr="005C3BBB">
        <w:t xml:space="preserve"> </w:t>
      </w:r>
      <w:r w:rsidR="00075C0F" w:rsidRPr="005C3BBB">
        <w:fldChar w:fldCharType="begin"/>
      </w:r>
      <w:r w:rsidR="00075C0F" w:rsidRPr="005C3BBB">
        <w:instrText xml:space="preserve"> REF _Ref453675570 \h  \* MERGEFORMAT </w:instrText>
      </w:r>
      <w:r w:rsidR="00075C0F" w:rsidRPr="005C3BBB">
        <w:fldChar w:fldCharType="separate"/>
      </w:r>
      <w:r w:rsidR="00C46721" w:rsidRPr="00C46721">
        <w:t>(1)</w:t>
      </w:r>
      <w:r w:rsidR="00075C0F" w:rsidRPr="005C3BBB">
        <w:fldChar w:fldCharType="end"/>
      </w:r>
      <w:r w:rsidR="00075C0F" w:rsidRPr="005C3BBB">
        <w:t xml:space="preserve"> and </w:t>
      </w:r>
      <w:r w:rsidR="00075C0F" w:rsidRPr="005C3BBB">
        <w:fldChar w:fldCharType="begin"/>
      </w:r>
      <w:r w:rsidR="00075C0F" w:rsidRPr="005C3BBB">
        <w:instrText xml:space="preserve"> REF _Ref453675619 \h  \* MERGEFORMAT </w:instrText>
      </w:r>
      <w:r w:rsidR="00075C0F" w:rsidRPr="005C3BBB">
        <w:fldChar w:fldCharType="separate"/>
      </w:r>
      <w:r w:rsidR="00C46721" w:rsidRPr="00C46721">
        <w:t>(2)</w:t>
      </w:r>
      <w:r w:rsidR="00075C0F" w:rsidRPr="005C3BBB">
        <w:fldChar w:fldCharType="end"/>
      </w:r>
      <w:r w:rsidR="00075C0F" w:rsidRPr="005C3BBB">
        <w:t>.</w:t>
      </w:r>
    </w:p>
    <w:p w:rsidR="00075C0F" w:rsidRPr="00E7465B" w:rsidRDefault="00075C0F" w:rsidP="00E7465B">
      <w:pPr>
        <w:jc w:val="right"/>
        <w:rPr>
          <w:sz w:val="16"/>
          <w:szCs w:val="16"/>
        </w:rPr>
      </w:pPr>
      <w:bookmarkStart w:id="18" w:name="_Ref453675570"/>
      <w:r w:rsidRPr="00E7465B">
        <w:rPr>
          <w:sz w:val="16"/>
          <w:szCs w:val="16"/>
        </w:rPr>
        <w:t>(</w:t>
      </w:r>
      <w:r w:rsidRPr="00E7465B">
        <w:rPr>
          <w:sz w:val="16"/>
          <w:szCs w:val="16"/>
        </w:rPr>
        <w:fldChar w:fldCharType="begin"/>
      </w:r>
      <w:r w:rsidRPr="00E7465B">
        <w:rPr>
          <w:sz w:val="16"/>
          <w:szCs w:val="16"/>
        </w:rPr>
        <w:instrText xml:space="preserve"> SEQ Equation \* ARABIC </w:instrText>
      </w:r>
      <w:r w:rsidRPr="00E7465B">
        <w:rPr>
          <w:sz w:val="16"/>
          <w:szCs w:val="16"/>
        </w:rPr>
        <w:fldChar w:fldCharType="separate"/>
      </w:r>
      <w:r w:rsidR="00C46721">
        <w:rPr>
          <w:noProof/>
          <w:sz w:val="16"/>
          <w:szCs w:val="16"/>
        </w:rPr>
        <w:t>1</w:t>
      </w:r>
      <w:r w:rsidRPr="00E7465B">
        <w:rPr>
          <w:sz w:val="16"/>
          <w:szCs w:val="16"/>
        </w:rPr>
        <w:fldChar w:fldCharType="end"/>
      </w:r>
      <w:r w:rsidRPr="00E7465B">
        <w:rPr>
          <w:sz w:val="16"/>
          <w:szCs w:val="16"/>
        </w:rPr>
        <w:t>)</w:t>
      </w:r>
      <w:bookmarkEnd w:id="18"/>
    </w:p>
    <w:p w:rsidR="007C5631" w:rsidRPr="00C77301" w:rsidRDefault="007C5631" w:rsidP="007C5631">
      <w:pPr>
        <w:spacing w:line="240" w:lineRule="auto"/>
        <w:ind w:firstLine="720"/>
      </w:pPr>
      <w:r w:rsidRPr="00C77301">
        <w:t xml:space="preserve">AF = </w:t>
      </w:r>
      <w:r w:rsidRPr="00C77301">
        <w:rPr>
          <w:u w:val="single"/>
        </w:rPr>
        <w:t>Predicted EF when case excluded from PEMLA calibration</w:t>
      </w:r>
    </w:p>
    <w:p w:rsidR="007C5631" w:rsidRPr="00C77301" w:rsidRDefault="007C5631" w:rsidP="007C5631">
      <w:pPr>
        <w:spacing w:line="240" w:lineRule="auto"/>
      </w:pPr>
      <w:r w:rsidRPr="00C77301">
        <w:tab/>
      </w:r>
      <w:r w:rsidRPr="00C77301">
        <w:tab/>
      </w:r>
      <w:r w:rsidRPr="00C77301">
        <w:tab/>
      </w:r>
      <w:r w:rsidRPr="00C77301">
        <w:tab/>
        <w:t>EF from AIRE</w:t>
      </w:r>
    </w:p>
    <w:p w:rsidR="00075C0F" w:rsidRPr="005C3BBB" w:rsidRDefault="00075C0F" w:rsidP="007B0E09">
      <w:pPr>
        <w:ind w:firstLine="720"/>
      </w:pPr>
    </w:p>
    <w:p w:rsidR="00075C0F" w:rsidRPr="00E7465B" w:rsidRDefault="00075C0F" w:rsidP="00E7465B">
      <w:pPr>
        <w:jc w:val="right"/>
        <w:rPr>
          <w:sz w:val="16"/>
          <w:szCs w:val="16"/>
        </w:rPr>
      </w:pPr>
      <w:bookmarkStart w:id="19" w:name="_Ref453675619"/>
      <w:r w:rsidRPr="00E7465B">
        <w:rPr>
          <w:sz w:val="16"/>
          <w:szCs w:val="16"/>
        </w:rPr>
        <w:t>(</w:t>
      </w:r>
      <w:r w:rsidRPr="00E7465B">
        <w:rPr>
          <w:sz w:val="16"/>
          <w:szCs w:val="16"/>
        </w:rPr>
        <w:fldChar w:fldCharType="begin"/>
      </w:r>
      <w:r w:rsidRPr="00E7465B">
        <w:rPr>
          <w:sz w:val="16"/>
          <w:szCs w:val="16"/>
        </w:rPr>
        <w:instrText xml:space="preserve"> SEQ Equation \* ARABIC </w:instrText>
      </w:r>
      <w:r w:rsidRPr="00E7465B">
        <w:rPr>
          <w:sz w:val="16"/>
          <w:szCs w:val="16"/>
        </w:rPr>
        <w:fldChar w:fldCharType="separate"/>
      </w:r>
      <w:r w:rsidR="00C46721">
        <w:rPr>
          <w:noProof/>
          <w:sz w:val="16"/>
          <w:szCs w:val="16"/>
        </w:rPr>
        <w:t>2</w:t>
      </w:r>
      <w:r w:rsidRPr="00E7465B">
        <w:rPr>
          <w:sz w:val="16"/>
          <w:szCs w:val="16"/>
        </w:rPr>
        <w:fldChar w:fldCharType="end"/>
      </w:r>
      <w:r w:rsidRPr="00E7465B">
        <w:rPr>
          <w:sz w:val="16"/>
          <w:szCs w:val="16"/>
        </w:rPr>
        <w:t>)</w:t>
      </w:r>
      <w:bookmarkEnd w:id="19"/>
    </w:p>
    <w:p w:rsidR="007C5631" w:rsidRPr="00C77301" w:rsidRDefault="007C5631" w:rsidP="007C5631">
      <w:pPr>
        <w:spacing w:line="240" w:lineRule="auto"/>
        <w:ind w:firstLine="720"/>
      </w:pPr>
      <w:r w:rsidRPr="00C77301">
        <w:t>APE = |</w:t>
      </w:r>
      <w:r w:rsidRPr="00C77301">
        <w:rPr>
          <w:u w:val="single"/>
        </w:rPr>
        <w:t>Predicted EF when case excluded from PEMLA calibration – EF from AIRE</w:t>
      </w:r>
      <w:r w:rsidRPr="00C77301">
        <w:t>| x 100%</w:t>
      </w:r>
    </w:p>
    <w:p w:rsidR="007C5631" w:rsidRPr="00C77301" w:rsidRDefault="007C5631" w:rsidP="007C5631">
      <w:pPr>
        <w:spacing w:line="240" w:lineRule="auto"/>
      </w:pPr>
      <w:r w:rsidRPr="00C77301">
        <w:tab/>
      </w:r>
      <w:r w:rsidRPr="00C77301">
        <w:tab/>
      </w:r>
      <w:r w:rsidRPr="00C77301">
        <w:tab/>
      </w:r>
      <w:r w:rsidRPr="00C77301">
        <w:tab/>
      </w:r>
      <w:r w:rsidRPr="00C77301">
        <w:tab/>
        <w:t>EF from AIRE</w:t>
      </w:r>
    </w:p>
    <w:p w:rsidR="00075C0F" w:rsidRPr="005C3BBB" w:rsidRDefault="00075C0F" w:rsidP="007B0E09">
      <w:pPr>
        <w:ind w:firstLine="720"/>
      </w:pPr>
    </w:p>
    <w:p w:rsidR="00F22FE4" w:rsidRDefault="00F22FE4">
      <w:pPr>
        <w:spacing w:after="200" w:line="276" w:lineRule="auto"/>
        <w:jc w:val="left"/>
      </w:pPr>
      <w:r>
        <w:br w:type="page"/>
      </w:r>
    </w:p>
    <w:p w:rsidR="009108DC" w:rsidRDefault="00075C0F" w:rsidP="00B036BC">
      <w:r w:rsidRPr="005C3BBB">
        <w:lastRenderedPageBreak/>
        <w:t xml:space="preserve">The second </w:t>
      </w:r>
      <w:r w:rsidR="001417A9">
        <w:t>EM for comparison was the TRL/NAEI EM, with</w:t>
      </w:r>
      <w:r w:rsidRPr="00E85C8F">
        <w:t xml:space="preserve"> GPS vehicle average speeds (as opposed to ILD traffic averag</w:t>
      </w:r>
      <w:r w:rsidR="001417A9">
        <w:t xml:space="preserve">e speeds) </w:t>
      </w:r>
      <w:r w:rsidRPr="00E85C8F">
        <w:t>used as inputs, which</w:t>
      </w:r>
      <w:r w:rsidR="00F54291" w:rsidRPr="00E85C8F">
        <w:t xml:space="preserve"> </w:t>
      </w:r>
      <w:r w:rsidR="00150889">
        <w:t>has been suggested as</w:t>
      </w:r>
      <w:r w:rsidR="0059737B">
        <w:t xml:space="preserve"> </w:t>
      </w:r>
      <w:r w:rsidR="00EE031B">
        <w:t>a more</w:t>
      </w:r>
      <w:r w:rsidRPr="00E85C8F">
        <w:t xml:space="preserve"> accurate method for applying an Average Speed EM</w:t>
      </w:r>
      <w:r w:rsidR="00F54291" w:rsidRPr="00E85C8F">
        <w:t xml:space="preserve"> </w:t>
      </w:r>
      <w:r w:rsidR="00F54291" w:rsidRPr="00E85C8F">
        <w:fldChar w:fldCharType="begin"/>
      </w:r>
      <w:r w:rsidR="00F54291" w:rsidRPr="00E85C8F">
        <w:instrText xml:space="preserve"> ADDIN EN.CITE &lt;EndNote&gt;&lt;Cite&gt;&lt;Author&gt;Smit&lt;/Author&gt;&lt;Year&gt;2008&lt;/Year&gt;&lt;RecNum&gt;315&lt;/RecNum&gt;&lt;DisplayText&gt;(Smit&lt;style face="italic"&gt; et al.&lt;/style&gt; 2008b)&lt;/DisplayText&gt;&lt;record&gt;&lt;rec-number&gt;315&lt;/rec-number&gt;&lt;foreign-keys&gt;&lt;key app="EN" db-id="vsffvez205axahetdprvzadm5fvd29avp9ae" timestamp="1396349630"&gt;315&lt;/key&gt;&lt;key app="ENWeb" db-id=""&gt;0&lt;/key&gt;&lt;/foreign-keys&gt;&lt;ref-type name="Journal Article"&gt;17&lt;/ref-type&gt;&lt;contributors&gt;&lt;authors&gt;&lt;author&gt;Smit, Robin&lt;/author&gt;&lt;author&gt;Poelman, Muriel&lt;/author&gt;&lt;author&gt;Schrijver, Jeroen&lt;/author&gt;&lt;/authors&gt;&lt;/contributors&gt;&lt;titles&gt;&lt;title&gt;Improved road traffic emission inventories by adding mean speed distributions&lt;/title&gt;&lt;secondary-title&gt;Atmospheric Environment&lt;/secondary-title&gt;&lt;/titles&gt;&lt;periodical&gt;&lt;full-title&gt;Atmospheric Environment&lt;/full-title&gt;&lt;/periodical&gt;&lt;pages&gt;916-926&lt;/pages&gt;&lt;volume&gt;42&lt;/volume&gt;&lt;number&gt;5&lt;/number&gt;&lt;dates&gt;&lt;year&gt;2008&lt;/year&gt;&lt;/dates&gt;&lt;isbn&gt;13522310&lt;/isbn&gt;&lt;urls&gt;&lt;/urls&gt;&lt;electronic-resource-num&gt;10.1016/j.atmosenv.2007.10.026&lt;/electronic-resource-num&gt;&lt;/record&gt;&lt;/Cite&gt;&lt;/EndNote&gt;</w:instrText>
      </w:r>
      <w:r w:rsidR="00F54291" w:rsidRPr="00E85C8F">
        <w:fldChar w:fldCharType="separate"/>
      </w:r>
      <w:r w:rsidR="00F54291" w:rsidRPr="00E85C8F">
        <w:rPr>
          <w:noProof/>
        </w:rPr>
        <w:t>(</w:t>
      </w:r>
      <w:hyperlink w:anchor="_ENREF_45" w:tooltip="Smit, 2008 #315" w:history="1">
        <w:r w:rsidR="00C46721" w:rsidRPr="00E85C8F">
          <w:rPr>
            <w:noProof/>
          </w:rPr>
          <w:t>Smit</w:t>
        </w:r>
        <w:r w:rsidR="00C46721" w:rsidRPr="00E85C8F">
          <w:rPr>
            <w:i/>
            <w:noProof/>
          </w:rPr>
          <w:t xml:space="preserve"> et al.</w:t>
        </w:r>
        <w:r w:rsidR="00C46721" w:rsidRPr="00E85C8F">
          <w:rPr>
            <w:noProof/>
          </w:rPr>
          <w:t xml:space="preserve"> 2008b</w:t>
        </w:r>
      </w:hyperlink>
      <w:r w:rsidR="00F54291" w:rsidRPr="00E85C8F">
        <w:rPr>
          <w:noProof/>
        </w:rPr>
        <w:t>)</w:t>
      </w:r>
      <w:r w:rsidR="00F54291" w:rsidRPr="00E85C8F">
        <w:fldChar w:fldCharType="end"/>
      </w:r>
      <w:r w:rsidR="00EE031B">
        <w:t xml:space="preserve"> (refer to Section </w:t>
      </w:r>
      <w:r w:rsidR="00EE031B">
        <w:fldChar w:fldCharType="begin"/>
      </w:r>
      <w:r w:rsidR="00EE031B">
        <w:instrText xml:space="preserve"> REF _Ref467852327 \r \h </w:instrText>
      </w:r>
      <w:r w:rsidR="00EE031B">
        <w:fldChar w:fldCharType="separate"/>
      </w:r>
      <w:r w:rsidR="00C46721">
        <w:t>2.3</w:t>
      </w:r>
      <w:r w:rsidR="00EE031B">
        <w:fldChar w:fldCharType="end"/>
      </w:r>
      <w:r w:rsidR="00EE031B">
        <w:t>).</w:t>
      </w:r>
      <w:r w:rsidR="00D4080B">
        <w:t xml:space="preserve">  </w:t>
      </w:r>
      <w:r w:rsidRPr="005C3BBB">
        <w:t>For each case, an AF and an APE were calculated using</w:t>
      </w:r>
      <w:r w:rsidR="00867C52" w:rsidRPr="005C3BBB">
        <w:t xml:space="preserve"> equations</w:t>
      </w:r>
      <w:r w:rsidRPr="005C3BBB">
        <w:t xml:space="preserve"> </w:t>
      </w:r>
      <w:r w:rsidRPr="005C3BBB">
        <w:fldChar w:fldCharType="begin"/>
      </w:r>
      <w:r w:rsidRPr="005C3BBB">
        <w:instrText xml:space="preserve"> REF _Ref453676524 \h  \* MERGEFORMAT </w:instrText>
      </w:r>
      <w:r w:rsidRPr="005C3BBB">
        <w:fldChar w:fldCharType="separate"/>
      </w:r>
      <w:r w:rsidR="00C46721" w:rsidRPr="00C46721">
        <w:t>(3)</w:t>
      </w:r>
      <w:r w:rsidRPr="005C3BBB">
        <w:fldChar w:fldCharType="end"/>
      </w:r>
      <w:r w:rsidRPr="005C3BBB">
        <w:t xml:space="preserve"> and </w:t>
      </w:r>
      <w:r w:rsidRPr="005C3BBB">
        <w:fldChar w:fldCharType="begin"/>
      </w:r>
      <w:r w:rsidRPr="005C3BBB">
        <w:instrText xml:space="preserve"> REF _Ref453676749 \h  \* MERGEFORMAT </w:instrText>
      </w:r>
      <w:r w:rsidRPr="005C3BBB">
        <w:fldChar w:fldCharType="separate"/>
      </w:r>
      <w:r w:rsidR="00C46721" w:rsidRPr="00C46721">
        <w:t>(4)</w:t>
      </w:r>
      <w:r w:rsidRPr="005C3BBB">
        <w:fldChar w:fldCharType="end"/>
      </w:r>
      <w:r w:rsidRPr="005C3BBB">
        <w:t>.</w:t>
      </w:r>
    </w:p>
    <w:p w:rsidR="00075C0F" w:rsidRPr="00E7465B" w:rsidRDefault="00075C0F" w:rsidP="00E7465B">
      <w:pPr>
        <w:jc w:val="right"/>
        <w:rPr>
          <w:sz w:val="16"/>
          <w:szCs w:val="16"/>
        </w:rPr>
      </w:pPr>
      <w:bookmarkStart w:id="20" w:name="_Ref453676524"/>
      <w:r w:rsidRPr="00E7465B">
        <w:rPr>
          <w:sz w:val="16"/>
          <w:szCs w:val="16"/>
        </w:rPr>
        <w:t>(</w:t>
      </w:r>
      <w:r w:rsidRPr="00E7465B">
        <w:rPr>
          <w:sz w:val="16"/>
          <w:szCs w:val="16"/>
        </w:rPr>
        <w:fldChar w:fldCharType="begin"/>
      </w:r>
      <w:r w:rsidRPr="00E7465B">
        <w:rPr>
          <w:sz w:val="16"/>
          <w:szCs w:val="16"/>
        </w:rPr>
        <w:instrText xml:space="preserve"> SEQ Equation \* ARABIC </w:instrText>
      </w:r>
      <w:r w:rsidRPr="00E7465B">
        <w:rPr>
          <w:sz w:val="16"/>
          <w:szCs w:val="16"/>
        </w:rPr>
        <w:fldChar w:fldCharType="separate"/>
      </w:r>
      <w:r w:rsidR="00C46721">
        <w:rPr>
          <w:noProof/>
          <w:sz w:val="16"/>
          <w:szCs w:val="16"/>
        </w:rPr>
        <w:t>3</w:t>
      </w:r>
      <w:r w:rsidRPr="00E7465B">
        <w:rPr>
          <w:sz w:val="16"/>
          <w:szCs w:val="16"/>
        </w:rPr>
        <w:fldChar w:fldCharType="end"/>
      </w:r>
      <w:r w:rsidRPr="00E7465B">
        <w:rPr>
          <w:sz w:val="16"/>
          <w:szCs w:val="16"/>
        </w:rPr>
        <w:t>)</w:t>
      </w:r>
      <w:bookmarkEnd w:id="20"/>
    </w:p>
    <w:p w:rsidR="007C5631" w:rsidRPr="005A6FFF" w:rsidRDefault="007C5631" w:rsidP="007C5631">
      <w:pPr>
        <w:spacing w:line="240" w:lineRule="auto"/>
        <w:ind w:firstLine="720"/>
        <w:rPr>
          <w:u w:val="single"/>
        </w:rPr>
      </w:pPr>
      <w:r w:rsidRPr="005A6FFF">
        <w:t xml:space="preserve">AF = </w:t>
      </w:r>
      <w:r w:rsidRPr="005A6FFF">
        <w:rPr>
          <w:u w:val="single"/>
        </w:rPr>
        <w:tab/>
      </w:r>
      <w:r w:rsidRPr="005A6FFF">
        <w:rPr>
          <w:u w:val="single"/>
        </w:rPr>
        <w:tab/>
        <w:t>Predicted EF</w:t>
      </w:r>
      <w:r w:rsidRPr="005A6FFF">
        <w:rPr>
          <w:u w:val="single"/>
        </w:rPr>
        <w:tab/>
      </w:r>
      <w:r w:rsidRPr="005A6FFF">
        <w:rPr>
          <w:u w:val="single"/>
        </w:rPr>
        <w:tab/>
      </w:r>
      <w:r w:rsidRPr="005A6FFF">
        <w:rPr>
          <w:u w:val="single"/>
        </w:rPr>
        <w:tab/>
      </w:r>
    </w:p>
    <w:p w:rsidR="007C5631" w:rsidRPr="005A6FFF" w:rsidRDefault="007C5631" w:rsidP="007C5631">
      <w:pPr>
        <w:spacing w:line="240" w:lineRule="auto"/>
      </w:pPr>
      <w:r w:rsidRPr="005A6FFF">
        <w:tab/>
        <w:t xml:space="preserve">  </w:t>
      </w:r>
      <w:r>
        <w:t xml:space="preserve">        EF from TRL/NAEI </w:t>
      </w:r>
      <w:r w:rsidRPr="005A6FFF">
        <w:t>(vehicle average speed)</w:t>
      </w:r>
    </w:p>
    <w:p w:rsidR="00075C0F" w:rsidRPr="005C3BBB" w:rsidRDefault="00075C0F" w:rsidP="007B0E09">
      <w:pPr>
        <w:ind w:firstLine="720"/>
      </w:pPr>
    </w:p>
    <w:p w:rsidR="00075C0F" w:rsidRPr="00E7465B" w:rsidRDefault="00075C0F" w:rsidP="00E7465B">
      <w:pPr>
        <w:jc w:val="right"/>
        <w:rPr>
          <w:sz w:val="16"/>
          <w:szCs w:val="16"/>
        </w:rPr>
      </w:pPr>
      <w:bookmarkStart w:id="21" w:name="_Ref453676749"/>
      <w:r w:rsidRPr="00E7465B">
        <w:rPr>
          <w:sz w:val="16"/>
          <w:szCs w:val="16"/>
        </w:rPr>
        <w:t>(</w:t>
      </w:r>
      <w:r w:rsidRPr="00E7465B">
        <w:rPr>
          <w:sz w:val="16"/>
          <w:szCs w:val="16"/>
        </w:rPr>
        <w:fldChar w:fldCharType="begin"/>
      </w:r>
      <w:r w:rsidRPr="00E7465B">
        <w:rPr>
          <w:sz w:val="16"/>
          <w:szCs w:val="16"/>
        </w:rPr>
        <w:instrText xml:space="preserve"> SEQ Equation \* ARABIC </w:instrText>
      </w:r>
      <w:r w:rsidRPr="00E7465B">
        <w:rPr>
          <w:sz w:val="16"/>
          <w:szCs w:val="16"/>
        </w:rPr>
        <w:fldChar w:fldCharType="separate"/>
      </w:r>
      <w:r w:rsidR="00C46721">
        <w:rPr>
          <w:noProof/>
          <w:sz w:val="16"/>
          <w:szCs w:val="16"/>
        </w:rPr>
        <w:t>4</w:t>
      </w:r>
      <w:r w:rsidRPr="00E7465B">
        <w:rPr>
          <w:sz w:val="16"/>
          <w:szCs w:val="16"/>
        </w:rPr>
        <w:fldChar w:fldCharType="end"/>
      </w:r>
      <w:r w:rsidRPr="00E7465B">
        <w:rPr>
          <w:sz w:val="16"/>
          <w:szCs w:val="16"/>
        </w:rPr>
        <w:t>)</w:t>
      </w:r>
      <w:bookmarkEnd w:id="21"/>
    </w:p>
    <w:p w:rsidR="007C5631" w:rsidRPr="00C77301" w:rsidRDefault="007C5631" w:rsidP="007C5631">
      <w:pPr>
        <w:spacing w:line="240" w:lineRule="auto"/>
        <w:ind w:firstLine="720"/>
      </w:pPr>
      <w:r w:rsidRPr="00C77301">
        <w:t>APE = |</w:t>
      </w:r>
      <w:r w:rsidRPr="00C77301">
        <w:rPr>
          <w:u w:val="single"/>
        </w:rPr>
        <w:t>Predicted EF – EF from TRL/NAEI (vehicle average speed)</w:t>
      </w:r>
      <w:r w:rsidRPr="00C77301">
        <w:t>| x 100%</w:t>
      </w:r>
    </w:p>
    <w:p w:rsidR="007C5631" w:rsidRPr="00C77301" w:rsidRDefault="007C5631" w:rsidP="007C5631">
      <w:pPr>
        <w:spacing w:line="240" w:lineRule="auto"/>
      </w:pPr>
      <w:r w:rsidRPr="00C77301">
        <w:tab/>
      </w:r>
      <w:r w:rsidRPr="00C77301">
        <w:tab/>
      </w:r>
      <w:r w:rsidRPr="00C77301">
        <w:tab/>
        <w:t>EF from TRL/NAEI (vehicle average speed)</w:t>
      </w:r>
    </w:p>
    <w:p w:rsidR="00075C0F" w:rsidRPr="005C3BBB" w:rsidRDefault="00075C0F" w:rsidP="00FE13E8"/>
    <w:p w:rsidR="001155CF" w:rsidRDefault="00075C0F" w:rsidP="00FE13E8">
      <w:r w:rsidRPr="005C3BBB">
        <w:t xml:space="preserve">Fifty three trip segments in the Bus category (Category 22) were collected from a bus being operated with PEMS </w:t>
      </w:r>
      <w:r w:rsidR="00550190">
        <w:t xml:space="preserve">equipment </w:t>
      </w:r>
      <w:r w:rsidRPr="005C3BBB">
        <w:t xml:space="preserve">on-board.  Hence, these cases </w:t>
      </w:r>
      <w:r w:rsidR="008D5FAD" w:rsidRPr="008D5FAD">
        <w:rPr>
          <w:u w:val="single"/>
        </w:rPr>
        <w:t>did</w:t>
      </w:r>
      <w:r w:rsidR="008D5FAD">
        <w:t xml:space="preserve"> have </w:t>
      </w:r>
      <w:r w:rsidRPr="005C3BBB">
        <w:t>PEMS data</w:t>
      </w:r>
      <w:r w:rsidR="008D5FAD">
        <w:t xml:space="preserve"> available</w:t>
      </w:r>
      <w:r w:rsidR="00550190">
        <w:t>, from which real-world EFs were calculated</w:t>
      </w:r>
      <w:r w:rsidRPr="005C3BBB">
        <w:t>.</w:t>
      </w:r>
      <w:r w:rsidR="008B18B5">
        <w:t xml:space="preserve">  </w:t>
      </w:r>
      <w:r w:rsidR="001155CF">
        <w:t xml:space="preserve">The PEMS data </w:t>
      </w:r>
      <w:r w:rsidR="001155CF" w:rsidRPr="001155CF">
        <w:t xml:space="preserve">were collected </w:t>
      </w:r>
      <w:r w:rsidR="00705613">
        <w:t>during</w:t>
      </w:r>
      <w:r w:rsidR="001155CF">
        <w:t xml:space="preserve"> a different project conducted by </w:t>
      </w:r>
      <w:r w:rsidR="001155CF" w:rsidRPr="001155CF">
        <w:t>th</w:t>
      </w:r>
      <w:r w:rsidR="001155CF">
        <w:t>e University of Southampton</w:t>
      </w:r>
      <w:r w:rsidR="0058167C">
        <w:t xml:space="preserve"> investigating bus emissions (particularly oxides of nitrogen)</w:t>
      </w:r>
      <w:r w:rsidR="001155CF">
        <w:t xml:space="preserve">.  The PEMS equipment used </w:t>
      </w:r>
      <w:r w:rsidR="001155CF" w:rsidRPr="001155CF">
        <w:t>was the On Board Emission Measurement System OBS-2200 manufactured by Horiba, which was installed on a Wrightbus Streetlite bus operated in Southampton by First Group</w:t>
      </w:r>
      <w:r w:rsidR="006D45A9">
        <w:t xml:space="preserve"> during February 2016 (vehicle details </w:t>
      </w:r>
      <w:r w:rsidR="00D27A24" w:rsidRPr="00032736">
        <w:t xml:space="preserve">in </w:t>
      </w:r>
      <w:r w:rsidR="00032736" w:rsidRPr="00032736">
        <w:fldChar w:fldCharType="begin"/>
      </w:r>
      <w:r w:rsidR="00032736" w:rsidRPr="00032736">
        <w:instrText xml:space="preserve"> REF _Ref489369163 \h </w:instrText>
      </w:r>
      <w:r w:rsidR="00032736">
        <w:instrText xml:space="preserve"> \* MERGEFORMAT </w:instrText>
      </w:r>
      <w:r w:rsidR="00032736" w:rsidRPr="00032736">
        <w:fldChar w:fldCharType="separate"/>
      </w:r>
      <w:r w:rsidR="00C46721" w:rsidRPr="00C46721">
        <w:t xml:space="preserve">Table </w:t>
      </w:r>
      <w:r w:rsidR="00C46721" w:rsidRPr="00C46721">
        <w:rPr>
          <w:noProof/>
        </w:rPr>
        <w:t>3</w:t>
      </w:r>
      <w:r w:rsidR="00032736" w:rsidRPr="00032736">
        <w:fldChar w:fldCharType="end"/>
      </w:r>
      <w:r w:rsidR="006D45A9">
        <w:t>)</w:t>
      </w:r>
      <w:r w:rsidR="001155CF" w:rsidRPr="001155CF">
        <w:t>.  During testing, two passenger seats were removed to accommodate the installation o</w:t>
      </w:r>
      <w:r w:rsidR="00032736">
        <w:t xml:space="preserve">f the PEMS </w:t>
      </w:r>
      <w:r w:rsidR="006D45A9">
        <w:t>equipment (</w:t>
      </w:r>
      <w:r w:rsidR="00A21369">
        <w:t xml:space="preserve">refer to </w:t>
      </w:r>
      <w:r w:rsidR="001A7E43" w:rsidRPr="001A7E43">
        <w:fldChar w:fldCharType="begin"/>
      </w:r>
      <w:r w:rsidR="001A7E43" w:rsidRPr="001A7E43">
        <w:instrText xml:space="preserve"> REF _Ref489369282 \h </w:instrText>
      </w:r>
      <w:r w:rsidR="001A7E43">
        <w:instrText xml:space="preserve"> \* MERGEFORMAT </w:instrText>
      </w:r>
      <w:r w:rsidR="001A7E43" w:rsidRPr="001A7E43">
        <w:fldChar w:fldCharType="separate"/>
      </w:r>
      <w:r w:rsidR="00C46721" w:rsidRPr="00C46721">
        <w:t xml:space="preserve">Figure </w:t>
      </w:r>
      <w:r w:rsidR="00C46721" w:rsidRPr="00C46721">
        <w:rPr>
          <w:noProof/>
        </w:rPr>
        <w:t>6</w:t>
      </w:r>
      <w:r w:rsidR="001A7E43" w:rsidRPr="001A7E43">
        <w:fldChar w:fldCharType="end"/>
      </w:r>
      <w:r w:rsidR="006D45A9">
        <w:t>)</w:t>
      </w:r>
      <w:r w:rsidR="001155CF" w:rsidRPr="001155CF">
        <w:t>.</w:t>
      </w:r>
      <w:r w:rsidR="001A7E43">
        <w:t xml:space="preserve">  T</w:t>
      </w:r>
      <w:r w:rsidR="001A7E43" w:rsidRPr="005A6FFF">
        <w:t xml:space="preserve">he PEMS equipment was serviced and calibrated by the manufacturer (Horiba) prior to installation on the test bus, and the system performed self-calibration tests (by comparison to a reference gas containing known amounts of the different measured pollutants) both before and after each period of emissions measurement.  </w:t>
      </w:r>
      <w:r w:rsidR="00C05173">
        <w:t xml:space="preserve">Measurements were recorded at a frequency of 10Hz.  </w:t>
      </w:r>
      <w:r w:rsidR="001A7E43" w:rsidRPr="005A6FFF">
        <w:t xml:space="preserve">Additionally, the experimental installation was validated by comparison of fuel flow (g/s) outputs from the PEMS </w:t>
      </w:r>
      <w:r w:rsidR="001A7E43">
        <w:t xml:space="preserve">(calculated by the PEMS using the carbon balance method) </w:t>
      </w:r>
      <w:r w:rsidR="001A7E43" w:rsidRPr="005A6FFF">
        <w:t>with those from the engine control unit obtained via the Controller Area Network (CAN) bus.</w:t>
      </w:r>
    </w:p>
    <w:p w:rsidR="005D2FC1" w:rsidRDefault="005D2FC1">
      <w:pPr>
        <w:spacing w:after="200" w:line="276" w:lineRule="auto"/>
        <w:jc w:val="left"/>
      </w:pPr>
      <w:r>
        <w:br w:type="page"/>
      </w:r>
    </w:p>
    <w:p w:rsidR="00D27A24" w:rsidRPr="00D27A24" w:rsidRDefault="00D27A24" w:rsidP="00D27A24">
      <w:pPr>
        <w:pStyle w:val="Caption"/>
        <w:rPr>
          <w:sz w:val="16"/>
          <w:szCs w:val="16"/>
        </w:rPr>
      </w:pPr>
      <w:bookmarkStart w:id="22" w:name="_Ref489369163"/>
      <w:bookmarkStart w:id="23" w:name="_Toc445735781"/>
      <w:bookmarkStart w:id="24" w:name="_Toc478727812"/>
      <w:r w:rsidRPr="00D27A24">
        <w:rPr>
          <w:sz w:val="16"/>
          <w:szCs w:val="16"/>
        </w:rPr>
        <w:lastRenderedPageBreak/>
        <w:t xml:space="preserve">Table </w:t>
      </w:r>
      <w:r w:rsidRPr="00D27A24">
        <w:rPr>
          <w:sz w:val="16"/>
          <w:szCs w:val="16"/>
        </w:rPr>
        <w:fldChar w:fldCharType="begin"/>
      </w:r>
      <w:r w:rsidRPr="00D27A24">
        <w:rPr>
          <w:sz w:val="16"/>
          <w:szCs w:val="16"/>
        </w:rPr>
        <w:instrText xml:space="preserve"> SEQ Table \* ARABIC </w:instrText>
      </w:r>
      <w:r w:rsidRPr="00D27A24">
        <w:rPr>
          <w:sz w:val="16"/>
          <w:szCs w:val="16"/>
        </w:rPr>
        <w:fldChar w:fldCharType="separate"/>
      </w:r>
      <w:r w:rsidR="00C46721">
        <w:rPr>
          <w:noProof/>
          <w:sz w:val="16"/>
          <w:szCs w:val="16"/>
        </w:rPr>
        <w:t>3</w:t>
      </w:r>
      <w:r w:rsidRPr="00D27A24">
        <w:rPr>
          <w:sz w:val="16"/>
          <w:szCs w:val="16"/>
        </w:rPr>
        <w:fldChar w:fldCharType="end"/>
      </w:r>
      <w:bookmarkEnd w:id="22"/>
      <w:r w:rsidRPr="00D27A24">
        <w:rPr>
          <w:sz w:val="16"/>
          <w:szCs w:val="16"/>
        </w:rPr>
        <w:t>: Vehicle characteristics for the bus used for PEMS data collection.</w:t>
      </w:r>
      <w:bookmarkEnd w:id="23"/>
      <w:bookmarkEnd w:id="24"/>
    </w:p>
    <w:tbl>
      <w:tblPr>
        <w:tblStyle w:val="TableGrid"/>
        <w:tblW w:w="0" w:type="auto"/>
        <w:tblLook w:val="04A0" w:firstRow="1" w:lastRow="0" w:firstColumn="1" w:lastColumn="0" w:noHBand="0" w:noVBand="1"/>
      </w:tblPr>
      <w:tblGrid>
        <w:gridCol w:w="3085"/>
        <w:gridCol w:w="5635"/>
      </w:tblGrid>
      <w:tr w:rsidR="00D27A24" w:rsidRPr="005A6FFF" w:rsidTr="00B65A7B">
        <w:trPr>
          <w:trHeight w:val="340"/>
        </w:trPr>
        <w:tc>
          <w:tcPr>
            <w:tcW w:w="3085" w:type="dxa"/>
            <w:tcBorders>
              <w:bottom w:val="double" w:sz="4" w:space="0" w:color="auto"/>
            </w:tcBorders>
            <w:vAlign w:val="center"/>
          </w:tcPr>
          <w:p w:rsidR="00D27A24" w:rsidRPr="005A6FFF" w:rsidRDefault="00D27A24" w:rsidP="00A97B8D">
            <w:pPr>
              <w:pStyle w:val="NoSpacing"/>
              <w:jc w:val="center"/>
              <w:rPr>
                <w:b/>
                <w:bCs/>
                <w:sz w:val="16"/>
                <w:szCs w:val="16"/>
              </w:rPr>
            </w:pPr>
            <w:r w:rsidRPr="005A6FFF">
              <w:rPr>
                <w:b/>
                <w:bCs/>
                <w:sz w:val="16"/>
                <w:szCs w:val="16"/>
              </w:rPr>
              <w:t>Characteristic</w:t>
            </w:r>
          </w:p>
        </w:tc>
        <w:tc>
          <w:tcPr>
            <w:tcW w:w="5635" w:type="dxa"/>
            <w:tcBorders>
              <w:bottom w:val="double" w:sz="4" w:space="0" w:color="auto"/>
            </w:tcBorders>
            <w:vAlign w:val="center"/>
          </w:tcPr>
          <w:p w:rsidR="00D27A24" w:rsidRPr="005A6FFF" w:rsidRDefault="00A97B8D" w:rsidP="00A97B8D">
            <w:pPr>
              <w:pStyle w:val="NoSpacing"/>
              <w:jc w:val="center"/>
              <w:rPr>
                <w:b/>
                <w:bCs/>
                <w:sz w:val="16"/>
                <w:szCs w:val="16"/>
              </w:rPr>
            </w:pPr>
            <w:r>
              <w:rPr>
                <w:b/>
                <w:bCs/>
                <w:sz w:val="16"/>
                <w:szCs w:val="16"/>
              </w:rPr>
              <w:t>Test Vehicle</w:t>
            </w:r>
          </w:p>
        </w:tc>
      </w:tr>
      <w:tr w:rsidR="00D27A24" w:rsidRPr="005A6FFF" w:rsidTr="00B65A7B">
        <w:trPr>
          <w:trHeight w:val="340"/>
        </w:trPr>
        <w:tc>
          <w:tcPr>
            <w:tcW w:w="3085" w:type="dxa"/>
            <w:tcBorders>
              <w:top w:val="double" w:sz="4" w:space="0" w:color="auto"/>
            </w:tcBorders>
            <w:vAlign w:val="center"/>
          </w:tcPr>
          <w:p w:rsidR="00D27A24" w:rsidRPr="005A6FFF" w:rsidRDefault="00D27A24" w:rsidP="00CE1075">
            <w:pPr>
              <w:pStyle w:val="NoSpacing"/>
              <w:jc w:val="left"/>
              <w:rPr>
                <w:sz w:val="16"/>
                <w:szCs w:val="16"/>
              </w:rPr>
            </w:pPr>
            <w:r w:rsidRPr="005A6FFF">
              <w:rPr>
                <w:sz w:val="16"/>
                <w:szCs w:val="16"/>
              </w:rPr>
              <w:t>Registration plate</w:t>
            </w:r>
          </w:p>
        </w:tc>
        <w:tc>
          <w:tcPr>
            <w:tcW w:w="5635" w:type="dxa"/>
            <w:tcBorders>
              <w:top w:val="double" w:sz="4" w:space="0" w:color="auto"/>
            </w:tcBorders>
            <w:vAlign w:val="center"/>
          </w:tcPr>
          <w:p w:rsidR="00D27A24" w:rsidRPr="005A6FFF" w:rsidRDefault="00D27A24" w:rsidP="00CE1075">
            <w:pPr>
              <w:pStyle w:val="NoSpacing"/>
              <w:jc w:val="left"/>
              <w:rPr>
                <w:sz w:val="16"/>
                <w:szCs w:val="16"/>
              </w:rPr>
            </w:pPr>
            <w:r w:rsidRPr="005A6FFF">
              <w:rPr>
                <w:sz w:val="16"/>
                <w:szCs w:val="16"/>
              </w:rPr>
              <w:t>SK63 KNB</w:t>
            </w:r>
          </w:p>
        </w:tc>
      </w:tr>
      <w:tr w:rsidR="00D27A24" w:rsidRPr="005A6FFF" w:rsidTr="00B65A7B">
        <w:trPr>
          <w:trHeight w:val="340"/>
        </w:trPr>
        <w:tc>
          <w:tcPr>
            <w:tcW w:w="3085" w:type="dxa"/>
            <w:vAlign w:val="center"/>
          </w:tcPr>
          <w:p w:rsidR="00D27A24" w:rsidRPr="005A6FFF" w:rsidRDefault="00D27A24" w:rsidP="00CE1075">
            <w:pPr>
              <w:pStyle w:val="NoSpacing"/>
              <w:jc w:val="left"/>
              <w:rPr>
                <w:sz w:val="16"/>
                <w:szCs w:val="16"/>
              </w:rPr>
            </w:pPr>
            <w:r w:rsidRPr="005A6FFF">
              <w:rPr>
                <w:sz w:val="16"/>
                <w:szCs w:val="16"/>
              </w:rPr>
              <w:t>Registration date</w:t>
            </w:r>
          </w:p>
        </w:tc>
        <w:tc>
          <w:tcPr>
            <w:tcW w:w="5635" w:type="dxa"/>
            <w:vAlign w:val="center"/>
          </w:tcPr>
          <w:p w:rsidR="00D27A24" w:rsidRPr="005A6FFF" w:rsidRDefault="00D27A24" w:rsidP="00CE1075">
            <w:pPr>
              <w:pStyle w:val="NoSpacing"/>
              <w:jc w:val="left"/>
              <w:rPr>
                <w:sz w:val="16"/>
                <w:szCs w:val="16"/>
              </w:rPr>
            </w:pPr>
            <w:r w:rsidRPr="005A6FFF">
              <w:rPr>
                <w:sz w:val="16"/>
                <w:szCs w:val="16"/>
              </w:rPr>
              <w:t>29</w:t>
            </w:r>
            <w:r w:rsidRPr="005A6FFF">
              <w:rPr>
                <w:sz w:val="16"/>
                <w:szCs w:val="16"/>
                <w:vertAlign w:val="superscript"/>
              </w:rPr>
              <w:t>th</w:t>
            </w:r>
            <w:r w:rsidRPr="005A6FFF">
              <w:rPr>
                <w:sz w:val="16"/>
                <w:szCs w:val="16"/>
              </w:rPr>
              <w:t xml:space="preserve"> November 2013</w:t>
            </w:r>
          </w:p>
        </w:tc>
      </w:tr>
      <w:tr w:rsidR="00D27A24" w:rsidRPr="005A6FFF" w:rsidTr="00B65A7B">
        <w:trPr>
          <w:trHeight w:val="340"/>
        </w:trPr>
        <w:tc>
          <w:tcPr>
            <w:tcW w:w="3085" w:type="dxa"/>
            <w:vAlign w:val="center"/>
          </w:tcPr>
          <w:p w:rsidR="00D27A24" w:rsidRPr="005A6FFF" w:rsidRDefault="00D27A24" w:rsidP="00CE1075">
            <w:pPr>
              <w:pStyle w:val="NoSpacing"/>
              <w:jc w:val="left"/>
              <w:rPr>
                <w:sz w:val="16"/>
                <w:szCs w:val="16"/>
              </w:rPr>
            </w:pPr>
            <w:r w:rsidRPr="005A6FFF">
              <w:rPr>
                <w:sz w:val="16"/>
                <w:szCs w:val="16"/>
              </w:rPr>
              <w:t>Fuel type</w:t>
            </w:r>
          </w:p>
        </w:tc>
        <w:tc>
          <w:tcPr>
            <w:tcW w:w="5635" w:type="dxa"/>
            <w:vAlign w:val="center"/>
          </w:tcPr>
          <w:p w:rsidR="00D27A24" w:rsidRPr="005A6FFF" w:rsidRDefault="00D27A24" w:rsidP="00CE1075">
            <w:pPr>
              <w:pStyle w:val="NoSpacing"/>
              <w:jc w:val="left"/>
              <w:rPr>
                <w:sz w:val="16"/>
                <w:szCs w:val="16"/>
              </w:rPr>
            </w:pPr>
            <w:r w:rsidRPr="005A6FFF">
              <w:rPr>
                <w:sz w:val="16"/>
                <w:szCs w:val="16"/>
              </w:rPr>
              <w:t>Diesel</w:t>
            </w:r>
          </w:p>
        </w:tc>
      </w:tr>
      <w:tr w:rsidR="00D27A24" w:rsidRPr="005A6FFF" w:rsidTr="00B65A7B">
        <w:trPr>
          <w:trHeight w:val="340"/>
        </w:trPr>
        <w:tc>
          <w:tcPr>
            <w:tcW w:w="3085" w:type="dxa"/>
            <w:vAlign w:val="center"/>
          </w:tcPr>
          <w:p w:rsidR="00D27A24" w:rsidRPr="005A6FFF" w:rsidRDefault="00D27A24" w:rsidP="00CE1075">
            <w:pPr>
              <w:pStyle w:val="NoSpacing"/>
              <w:jc w:val="left"/>
              <w:rPr>
                <w:sz w:val="16"/>
                <w:szCs w:val="16"/>
              </w:rPr>
            </w:pPr>
            <w:r>
              <w:rPr>
                <w:sz w:val="16"/>
                <w:szCs w:val="16"/>
              </w:rPr>
              <w:t>Engine capacity</w:t>
            </w:r>
          </w:p>
        </w:tc>
        <w:tc>
          <w:tcPr>
            <w:tcW w:w="5635" w:type="dxa"/>
            <w:vAlign w:val="center"/>
          </w:tcPr>
          <w:p w:rsidR="00D27A24" w:rsidRPr="005A6FFF" w:rsidRDefault="00D27A24" w:rsidP="00CE1075">
            <w:pPr>
              <w:pStyle w:val="NoSpacing"/>
              <w:jc w:val="left"/>
              <w:rPr>
                <w:sz w:val="16"/>
                <w:szCs w:val="16"/>
              </w:rPr>
            </w:pPr>
            <w:r w:rsidRPr="005A6FFF">
              <w:rPr>
                <w:sz w:val="16"/>
                <w:szCs w:val="16"/>
              </w:rPr>
              <w:t>4461</w:t>
            </w:r>
            <w:r>
              <w:rPr>
                <w:sz w:val="16"/>
                <w:szCs w:val="16"/>
              </w:rPr>
              <w:t xml:space="preserve"> </w:t>
            </w:r>
            <w:r w:rsidRPr="005A6FFF">
              <w:rPr>
                <w:sz w:val="16"/>
                <w:szCs w:val="16"/>
              </w:rPr>
              <w:t>c</w:t>
            </w:r>
            <w:r>
              <w:rPr>
                <w:sz w:val="16"/>
                <w:szCs w:val="16"/>
              </w:rPr>
              <w:t xml:space="preserve">ubic </w:t>
            </w:r>
            <w:r w:rsidRPr="005A6FFF">
              <w:rPr>
                <w:sz w:val="16"/>
                <w:szCs w:val="16"/>
              </w:rPr>
              <w:t>c</w:t>
            </w:r>
            <w:r>
              <w:rPr>
                <w:sz w:val="16"/>
                <w:szCs w:val="16"/>
              </w:rPr>
              <w:t>entimetres</w:t>
            </w:r>
          </w:p>
        </w:tc>
      </w:tr>
      <w:tr w:rsidR="00D27A24" w:rsidRPr="005A6FFF" w:rsidTr="00B65A7B">
        <w:trPr>
          <w:trHeight w:val="340"/>
        </w:trPr>
        <w:tc>
          <w:tcPr>
            <w:tcW w:w="3085" w:type="dxa"/>
            <w:vAlign w:val="center"/>
          </w:tcPr>
          <w:p w:rsidR="00D27A24" w:rsidRPr="005A6FFF" w:rsidRDefault="00D27A24" w:rsidP="00CE1075">
            <w:pPr>
              <w:pStyle w:val="NoSpacing"/>
              <w:jc w:val="left"/>
              <w:rPr>
                <w:sz w:val="16"/>
                <w:szCs w:val="16"/>
              </w:rPr>
            </w:pPr>
            <w:r w:rsidRPr="005A6FFF">
              <w:rPr>
                <w:sz w:val="16"/>
                <w:szCs w:val="16"/>
              </w:rPr>
              <w:t>Euro Standard compliance</w:t>
            </w:r>
          </w:p>
        </w:tc>
        <w:tc>
          <w:tcPr>
            <w:tcW w:w="5635" w:type="dxa"/>
            <w:vAlign w:val="center"/>
          </w:tcPr>
          <w:p w:rsidR="00D27A24" w:rsidRPr="005A6FFF" w:rsidRDefault="00D27A24" w:rsidP="00CE1075">
            <w:pPr>
              <w:pStyle w:val="NoSpacing"/>
              <w:jc w:val="left"/>
              <w:rPr>
                <w:sz w:val="16"/>
                <w:szCs w:val="16"/>
              </w:rPr>
            </w:pPr>
            <w:r w:rsidRPr="005A6FFF">
              <w:rPr>
                <w:sz w:val="16"/>
                <w:szCs w:val="16"/>
              </w:rPr>
              <w:t>Euro V</w:t>
            </w:r>
          </w:p>
        </w:tc>
      </w:tr>
      <w:tr w:rsidR="00D27A24" w:rsidRPr="005A6FFF" w:rsidTr="00B65A7B">
        <w:trPr>
          <w:trHeight w:val="340"/>
        </w:trPr>
        <w:tc>
          <w:tcPr>
            <w:tcW w:w="3085" w:type="dxa"/>
            <w:vAlign w:val="center"/>
          </w:tcPr>
          <w:p w:rsidR="00D27A24" w:rsidRPr="005A6FFF" w:rsidRDefault="00D27A24" w:rsidP="00CE1075">
            <w:pPr>
              <w:pStyle w:val="NoSpacing"/>
              <w:jc w:val="left"/>
              <w:rPr>
                <w:sz w:val="16"/>
                <w:szCs w:val="16"/>
              </w:rPr>
            </w:pPr>
            <w:r w:rsidRPr="005A6FFF">
              <w:rPr>
                <w:sz w:val="16"/>
                <w:szCs w:val="16"/>
              </w:rPr>
              <w:t>Revenue weight</w:t>
            </w:r>
            <w:r w:rsidRPr="00D27A24">
              <w:rPr>
                <w:i/>
                <w:sz w:val="16"/>
                <w:szCs w:val="16"/>
                <w:vertAlign w:val="superscript"/>
              </w:rPr>
              <w:t>a</w:t>
            </w:r>
          </w:p>
        </w:tc>
        <w:tc>
          <w:tcPr>
            <w:tcW w:w="5635" w:type="dxa"/>
            <w:vAlign w:val="center"/>
          </w:tcPr>
          <w:p w:rsidR="00D27A24" w:rsidRPr="005A6FFF" w:rsidRDefault="00D27A24" w:rsidP="00CE1075">
            <w:pPr>
              <w:pStyle w:val="NoSpacing"/>
              <w:jc w:val="left"/>
              <w:rPr>
                <w:sz w:val="16"/>
                <w:szCs w:val="16"/>
              </w:rPr>
            </w:pPr>
            <w:r w:rsidRPr="005A6FFF">
              <w:rPr>
                <w:sz w:val="16"/>
                <w:szCs w:val="16"/>
              </w:rPr>
              <w:t>13,139kg</w:t>
            </w:r>
          </w:p>
        </w:tc>
      </w:tr>
      <w:tr w:rsidR="00D27A24" w:rsidRPr="005A6FFF" w:rsidTr="00B65A7B">
        <w:trPr>
          <w:trHeight w:val="340"/>
        </w:trPr>
        <w:tc>
          <w:tcPr>
            <w:tcW w:w="3085" w:type="dxa"/>
            <w:vAlign w:val="center"/>
          </w:tcPr>
          <w:p w:rsidR="00D27A24" w:rsidRPr="005A6FFF" w:rsidRDefault="00D27A24" w:rsidP="00CE1075">
            <w:pPr>
              <w:pStyle w:val="NoSpacing"/>
              <w:jc w:val="left"/>
              <w:rPr>
                <w:sz w:val="16"/>
                <w:szCs w:val="16"/>
              </w:rPr>
            </w:pPr>
            <w:r w:rsidRPr="005A6FFF">
              <w:rPr>
                <w:sz w:val="16"/>
                <w:szCs w:val="16"/>
              </w:rPr>
              <w:t>TRL/NAEI EM vehicle category</w:t>
            </w:r>
          </w:p>
        </w:tc>
        <w:tc>
          <w:tcPr>
            <w:tcW w:w="5635" w:type="dxa"/>
            <w:vAlign w:val="center"/>
          </w:tcPr>
          <w:p w:rsidR="00D27A24" w:rsidRPr="005A6FFF" w:rsidRDefault="00D27A24" w:rsidP="00CE1075">
            <w:pPr>
              <w:pStyle w:val="NoSpacing"/>
              <w:jc w:val="left"/>
              <w:rPr>
                <w:sz w:val="16"/>
                <w:szCs w:val="16"/>
              </w:rPr>
            </w:pPr>
            <w:r w:rsidRPr="005A6FFF">
              <w:rPr>
                <w:sz w:val="16"/>
                <w:szCs w:val="16"/>
              </w:rPr>
              <w:t>Bus, Midi, &lt;15 tonnes, Euro V</w:t>
            </w:r>
          </w:p>
        </w:tc>
      </w:tr>
      <w:tr w:rsidR="00D27A24" w:rsidRPr="005A6FFF" w:rsidTr="00B65A7B">
        <w:trPr>
          <w:trHeight w:val="340"/>
        </w:trPr>
        <w:tc>
          <w:tcPr>
            <w:tcW w:w="3085" w:type="dxa"/>
            <w:vAlign w:val="center"/>
          </w:tcPr>
          <w:p w:rsidR="00D27A24" w:rsidRPr="005A6FFF" w:rsidRDefault="00D27A24" w:rsidP="00CE1075">
            <w:pPr>
              <w:pStyle w:val="NoSpacing"/>
              <w:jc w:val="left"/>
              <w:rPr>
                <w:sz w:val="16"/>
                <w:szCs w:val="16"/>
              </w:rPr>
            </w:pPr>
            <w:r w:rsidRPr="005A6FFF">
              <w:rPr>
                <w:sz w:val="16"/>
                <w:szCs w:val="16"/>
              </w:rPr>
              <w:t>PEMLA vehicle category</w:t>
            </w:r>
          </w:p>
        </w:tc>
        <w:tc>
          <w:tcPr>
            <w:tcW w:w="5635" w:type="dxa"/>
            <w:vAlign w:val="center"/>
          </w:tcPr>
          <w:p w:rsidR="00D27A24" w:rsidRPr="005A6FFF" w:rsidRDefault="00D27A24" w:rsidP="00CE1075">
            <w:pPr>
              <w:pStyle w:val="NoSpacing"/>
              <w:jc w:val="left"/>
              <w:rPr>
                <w:sz w:val="16"/>
                <w:szCs w:val="16"/>
              </w:rPr>
            </w:pPr>
            <w:r w:rsidRPr="005A6FFF">
              <w:rPr>
                <w:sz w:val="16"/>
                <w:szCs w:val="16"/>
              </w:rPr>
              <w:t>Bus, All</w:t>
            </w:r>
          </w:p>
        </w:tc>
      </w:tr>
      <w:tr w:rsidR="00D27A24" w:rsidRPr="005A6FFF" w:rsidTr="00B65A7B">
        <w:trPr>
          <w:trHeight w:val="340"/>
        </w:trPr>
        <w:tc>
          <w:tcPr>
            <w:tcW w:w="3085" w:type="dxa"/>
            <w:vAlign w:val="center"/>
          </w:tcPr>
          <w:p w:rsidR="00D27A24" w:rsidRPr="005A6FFF" w:rsidRDefault="00D27A24" w:rsidP="00CE1075">
            <w:pPr>
              <w:pStyle w:val="NoSpacing"/>
              <w:jc w:val="left"/>
              <w:rPr>
                <w:sz w:val="16"/>
                <w:szCs w:val="16"/>
              </w:rPr>
            </w:pPr>
            <w:r w:rsidRPr="005A6FFF">
              <w:rPr>
                <w:sz w:val="16"/>
                <w:szCs w:val="16"/>
              </w:rPr>
              <w:t>Maximum passenger load</w:t>
            </w:r>
            <w:r w:rsidR="00032736" w:rsidRPr="00032736">
              <w:rPr>
                <w:i/>
                <w:sz w:val="16"/>
                <w:szCs w:val="16"/>
                <w:vertAlign w:val="superscript"/>
              </w:rPr>
              <w:t>b</w:t>
            </w:r>
          </w:p>
        </w:tc>
        <w:tc>
          <w:tcPr>
            <w:tcW w:w="5635" w:type="dxa"/>
            <w:vAlign w:val="center"/>
          </w:tcPr>
          <w:p w:rsidR="00D27A24" w:rsidRPr="005A6FFF" w:rsidRDefault="00D27A24" w:rsidP="00CE1075">
            <w:pPr>
              <w:pStyle w:val="NoSpacing"/>
              <w:jc w:val="left"/>
              <w:rPr>
                <w:sz w:val="16"/>
                <w:szCs w:val="16"/>
              </w:rPr>
            </w:pPr>
            <w:r w:rsidRPr="005A6FFF">
              <w:rPr>
                <w:sz w:val="16"/>
                <w:szCs w:val="16"/>
              </w:rPr>
              <w:t>37 seated plus 31 standing: Total = 4,420kg</w:t>
            </w:r>
          </w:p>
        </w:tc>
      </w:tr>
      <w:tr w:rsidR="00D27A24" w:rsidRPr="005A6FFF" w:rsidTr="00B65A7B">
        <w:trPr>
          <w:trHeight w:val="340"/>
        </w:trPr>
        <w:tc>
          <w:tcPr>
            <w:tcW w:w="3085" w:type="dxa"/>
            <w:vAlign w:val="center"/>
          </w:tcPr>
          <w:p w:rsidR="00D27A24" w:rsidRPr="005A6FFF" w:rsidRDefault="00D27A24" w:rsidP="00CE1075">
            <w:pPr>
              <w:pStyle w:val="NoSpacing"/>
              <w:jc w:val="left"/>
              <w:rPr>
                <w:sz w:val="16"/>
                <w:szCs w:val="16"/>
              </w:rPr>
            </w:pPr>
            <w:r w:rsidRPr="005A6FFF">
              <w:rPr>
                <w:sz w:val="16"/>
                <w:szCs w:val="16"/>
              </w:rPr>
              <w:t>Payload during test</w:t>
            </w:r>
            <w:r w:rsidR="00FD1F30" w:rsidRPr="00FD1F30">
              <w:rPr>
                <w:i/>
                <w:sz w:val="16"/>
                <w:szCs w:val="16"/>
                <w:vertAlign w:val="superscript"/>
              </w:rPr>
              <w:t>c</w:t>
            </w:r>
          </w:p>
        </w:tc>
        <w:tc>
          <w:tcPr>
            <w:tcW w:w="5635" w:type="dxa"/>
            <w:vAlign w:val="center"/>
          </w:tcPr>
          <w:p w:rsidR="00D27A24" w:rsidRPr="005A6FFF" w:rsidRDefault="00D27A24" w:rsidP="00CE1075">
            <w:pPr>
              <w:pStyle w:val="NoSpacing"/>
              <w:jc w:val="left"/>
              <w:rPr>
                <w:sz w:val="16"/>
                <w:szCs w:val="16"/>
              </w:rPr>
            </w:pPr>
            <w:r w:rsidRPr="005A6FFF">
              <w:rPr>
                <w:sz w:val="16"/>
                <w:szCs w:val="16"/>
              </w:rPr>
              <w:t>6 passengers, 34 bags of grit (25kg each), PEMS equipment: Total = 1,360kg</w:t>
            </w:r>
          </w:p>
        </w:tc>
      </w:tr>
    </w:tbl>
    <w:p w:rsidR="00D27A24" w:rsidRPr="00D27A24" w:rsidRDefault="00D27A24" w:rsidP="00D27A24">
      <w:pPr>
        <w:rPr>
          <w:sz w:val="16"/>
          <w:szCs w:val="16"/>
        </w:rPr>
      </w:pPr>
      <w:r w:rsidRPr="00D27A24">
        <w:rPr>
          <w:i/>
          <w:sz w:val="16"/>
          <w:szCs w:val="16"/>
          <w:vertAlign w:val="superscript"/>
        </w:rPr>
        <w:t>a</w:t>
      </w:r>
      <w:r>
        <w:rPr>
          <w:sz w:val="16"/>
          <w:szCs w:val="16"/>
        </w:rPr>
        <w:t xml:space="preserve"> </w:t>
      </w:r>
      <w:r w:rsidRPr="00D27A24">
        <w:rPr>
          <w:sz w:val="16"/>
          <w:szCs w:val="16"/>
        </w:rPr>
        <w:t xml:space="preserve">Revenue weight is defined by the </w:t>
      </w:r>
      <w:r>
        <w:rPr>
          <w:sz w:val="16"/>
          <w:szCs w:val="16"/>
        </w:rPr>
        <w:t xml:space="preserve">UK </w:t>
      </w:r>
      <w:r w:rsidRPr="00D27A24">
        <w:rPr>
          <w:sz w:val="16"/>
          <w:szCs w:val="16"/>
        </w:rPr>
        <w:t>D</w:t>
      </w:r>
      <w:r>
        <w:rPr>
          <w:sz w:val="16"/>
          <w:szCs w:val="16"/>
        </w:rPr>
        <w:t xml:space="preserve">epartment </w:t>
      </w:r>
      <w:r w:rsidRPr="00D27A24">
        <w:rPr>
          <w:sz w:val="16"/>
          <w:szCs w:val="16"/>
        </w:rPr>
        <w:t>f</w:t>
      </w:r>
      <w:r>
        <w:rPr>
          <w:sz w:val="16"/>
          <w:szCs w:val="16"/>
        </w:rPr>
        <w:t xml:space="preserve">or </w:t>
      </w:r>
      <w:r w:rsidRPr="00D27A24">
        <w:rPr>
          <w:sz w:val="16"/>
          <w:szCs w:val="16"/>
        </w:rPr>
        <w:t>T</w:t>
      </w:r>
      <w:r>
        <w:rPr>
          <w:sz w:val="16"/>
          <w:szCs w:val="16"/>
        </w:rPr>
        <w:t>ransport</w:t>
      </w:r>
      <w:r w:rsidRPr="00D27A24">
        <w:rPr>
          <w:sz w:val="16"/>
          <w:szCs w:val="16"/>
        </w:rPr>
        <w:t xml:space="preserve"> as the maximum gross weight of a vehicle.</w:t>
      </w:r>
    </w:p>
    <w:p w:rsidR="00D27A24" w:rsidRDefault="00D27A24" w:rsidP="00D27A24">
      <w:pPr>
        <w:rPr>
          <w:sz w:val="16"/>
          <w:szCs w:val="16"/>
        </w:rPr>
      </w:pPr>
      <w:r w:rsidRPr="00D27A24">
        <w:rPr>
          <w:i/>
          <w:sz w:val="16"/>
          <w:szCs w:val="16"/>
          <w:vertAlign w:val="superscript"/>
        </w:rPr>
        <w:t>b</w:t>
      </w:r>
      <w:r>
        <w:rPr>
          <w:sz w:val="16"/>
          <w:szCs w:val="16"/>
        </w:rPr>
        <w:t xml:space="preserve"> </w:t>
      </w:r>
      <w:r w:rsidRPr="005A6FFF">
        <w:rPr>
          <w:sz w:val="16"/>
          <w:szCs w:val="16"/>
        </w:rPr>
        <w:t>Vehicle loads are calculated assuming an average passenger mass of 65kg, which was the assumption used in the development of TRL EFs 2009</w:t>
      </w:r>
      <w:r w:rsidR="00256E6C">
        <w:rPr>
          <w:sz w:val="16"/>
          <w:szCs w:val="16"/>
        </w:rPr>
        <w:t xml:space="preserve"> Average S</w:t>
      </w:r>
      <w:r w:rsidR="00032736">
        <w:rPr>
          <w:sz w:val="16"/>
          <w:szCs w:val="16"/>
        </w:rPr>
        <w:t>peed EM</w:t>
      </w:r>
      <w:r w:rsidRPr="005A6FFF">
        <w:rPr>
          <w:sz w:val="16"/>
          <w:szCs w:val="16"/>
        </w:rPr>
        <w:t xml:space="preserve"> </w:t>
      </w:r>
      <w:r w:rsidRPr="0067796C">
        <w:rPr>
          <w:sz w:val="16"/>
          <w:szCs w:val="16"/>
        </w:rPr>
        <w:fldChar w:fldCharType="begin"/>
      </w:r>
      <w:r w:rsidRPr="005A6FFF">
        <w:rPr>
          <w:sz w:val="16"/>
          <w:szCs w:val="16"/>
        </w:rPr>
        <w:instrText xml:space="preserve"> ADDIN EN.CITE &lt;EndNote&gt;&lt;Cite&gt;&lt;Author&gt;Barlow&lt;/Author&gt;&lt;Year&gt;2009&lt;/Year&gt;&lt;RecNum&gt;473&lt;/RecNum&gt;&lt;DisplayText&gt;(Barlow 2009)&lt;/DisplayText&gt;&lt;record&gt;&lt;rec-number&gt;473&lt;/rec-number&gt;&lt;foreign-keys&gt;&lt;key app="EN" db-id="vsffvez205axahetdprvzadm5fvd29avp9ae" timestamp="1434552428"&gt;473&lt;/key&gt;&lt;/foreign-keys&gt;&lt;ref-type name="Generic"&gt;13&lt;/ref-type&gt;&lt;contributors&gt;&lt;authors&gt;&lt;author&gt;Barlow, T J&lt;/author&gt;&lt;/authors&gt;&lt;/contributors&gt;&lt;titles&gt;&lt;title&gt;Bus category specifications spreadsheet&lt;/title&gt;&lt;/titles&gt;&lt;dates&gt;&lt;year&gt;2009&lt;/year&gt;&lt;/dates&gt;&lt;pub-location&gt;Wokingham, UK&lt;/pub-location&gt;&lt;publisher&gt;Transport Research Laboratory&lt;/publisher&gt;&lt;urls&gt;&lt;/urls&gt;&lt;/record&gt;&lt;/Cite&gt;&lt;/EndNote&gt;</w:instrText>
      </w:r>
      <w:r w:rsidRPr="0067796C">
        <w:rPr>
          <w:sz w:val="16"/>
          <w:szCs w:val="16"/>
        </w:rPr>
        <w:fldChar w:fldCharType="separate"/>
      </w:r>
      <w:r w:rsidRPr="005A6FFF">
        <w:rPr>
          <w:noProof/>
          <w:sz w:val="16"/>
          <w:szCs w:val="16"/>
        </w:rPr>
        <w:t>(</w:t>
      </w:r>
      <w:hyperlink w:anchor="_ENREF_4" w:tooltip="Barlow, 2009 #473" w:history="1">
        <w:r w:rsidR="00C46721" w:rsidRPr="005A6FFF">
          <w:rPr>
            <w:noProof/>
            <w:sz w:val="16"/>
            <w:szCs w:val="16"/>
          </w:rPr>
          <w:t>Barlow 2009</w:t>
        </w:r>
      </w:hyperlink>
      <w:r w:rsidRPr="005A6FFF">
        <w:rPr>
          <w:noProof/>
          <w:sz w:val="16"/>
          <w:szCs w:val="16"/>
        </w:rPr>
        <w:t>)</w:t>
      </w:r>
      <w:r w:rsidRPr="0067796C">
        <w:rPr>
          <w:sz w:val="16"/>
          <w:szCs w:val="16"/>
        </w:rPr>
        <w:fldChar w:fldCharType="end"/>
      </w:r>
      <w:r w:rsidRPr="005A6FFF">
        <w:rPr>
          <w:sz w:val="16"/>
          <w:szCs w:val="16"/>
        </w:rPr>
        <w:t>.</w:t>
      </w:r>
    </w:p>
    <w:p w:rsidR="00D27A24" w:rsidRDefault="00D27A24" w:rsidP="00D27A24">
      <w:pPr>
        <w:rPr>
          <w:sz w:val="16"/>
          <w:szCs w:val="16"/>
        </w:rPr>
      </w:pPr>
      <w:r w:rsidRPr="00D27A24">
        <w:rPr>
          <w:i/>
          <w:sz w:val="16"/>
          <w:szCs w:val="16"/>
          <w:vertAlign w:val="superscript"/>
        </w:rPr>
        <w:t>c</w:t>
      </w:r>
      <w:r>
        <w:rPr>
          <w:sz w:val="16"/>
          <w:szCs w:val="16"/>
        </w:rPr>
        <w:t xml:space="preserve"> </w:t>
      </w:r>
      <w:r w:rsidRPr="00B8768B">
        <w:rPr>
          <w:sz w:val="16"/>
          <w:szCs w:val="16"/>
        </w:rPr>
        <w:t>Mass of the PEMS e</w:t>
      </w:r>
      <w:r>
        <w:rPr>
          <w:sz w:val="16"/>
          <w:szCs w:val="16"/>
        </w:rPr>
        <w:t xml:space="preserve">quipment (including batteries) </w:t>
      </w:r>
      <w:r w:rsidRPr="00B8768B">
        <w:rPr>
          <w:sz w:val="16"/>
          <w:szCs w:val="16"/>
        </w:rPr>
        <w:t xml:space="preserve">minus </w:t>
      </w:r>
      <w:r>
        <w:rPr>
          <w:sz w:val="16"/>
          <w:szCs w:val="16"/>
        </w:rPr>
        <w:t>the mass of the 2 seats removed is</w:t>
      </w:r>
      <w:r w:rsidRPr="00B8768B">
        <w:rPr>
          <w:sz w:val="16"/>
          <w:szCs w:val="16"/>
        </w:rPr>
        <w:t xml:space="preserve"> 120kg.</w:t>
      </w:r>
    </w:p>
    <w:p w:rsidR="00D27A24" w:rsidRPr="00B8768B" w:rsidRDefault="00D27A24" w:rsidP="00D27A24"/>
    <w:p w:rsidR="00D27A24" w:rsidRPr="005A6FFF" w:rsidRDefault="00046165" w:rsidP="00D27A24">
      <w:pPr>
        <w:keepNext/>
      </w:pPr>
      <w:r>
        <w:rPr>
          <w:noProof/>
        </w:rPr>
        <w:drawing>
          <wp:inline distT="0" distB="0" distL="0" distR="0">
            <wp:extent cx="5731510" cy="3844925"/>
            <wp:effectExtent l="0" t="0" r="254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MS on First bus (Combd).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844925"/>
                    </a:xfrm>
                    <a:prstGeom prst="rect">
                      <a:avLst/>
                    </a:prstGeom>
                  </pic:spPr>
                </pic:pic>
              </a:graphicData>
            </a:graphic>
          </wp:inline>
        </w:drawing>
      </w:r>
    </w:p>
    <w:p w:rsidR="00D27A24" w:rsidRPr="00032736" w:rsidRDefault="00032736" w:rsidP="00D27A24">
      <w:pPr>
        <w:pStyle w:val="Caption"/>
        <w:rPr>
          <w:sz w:val="16"/>
          <w:szCs w:val="16"/>
        </w:rPr>
      </w:pPr>
      <w:bookmarkStart w:id="25" w:name="_Ref489369282"/>
      <w:bookmarkStart w:id="26" w:name="_Toc445735786"/>
      <w:bookmarkStart w:id="27" w:name="_Toc478727863"/>
      <w:r w:rsidRPr="00032736">
        <w:rPr>
          <w:sz w:val="16"/>
          <w:szCs w:val="16"/>
        </w:rPr>
        <w:t xml:space="preserve">Figure </w:t>
      </w:r>
      <w:r w:rsidRPr="00032736">
        <w:rPr>
          <w:sz w:val="16"/>
          <w:szCs w:val="16"/>
        </w:rPr>
        <w:fldChar w:fldCharType="begin"/>
      </w:r>
      <w:r w:rsidRPr="00032736">
        <w:rPr>
          <w:sz w:val="16"/>
          <w:szCs w:val="16"/>
        </w:rPr>
        <w:instrText xml:space="preserve"> SEQ Figure \* ARABIC </w:instrText>
      </w:r>
      <w:r w:rsidRPr="00032736">
        <w:rPr>
          <w:sz w:val="16"/>
          <w:szCs w:val="16"/>
        </w:rPr>
        <w:fldChar w:fldCharType="separate"/>
      </w:r>
      <w:r w:rsidR="00C46721">
        <w:rPr>
          <w:noProof/>
          <w:sz w:val="16"/>
          <w:szCs w:val="16"/>
        </w:rPr>
        <w:t>6</w:t>
      </w:r>
      <w:r w:rsidRPr="00032736">
        <w:rPr>
          <w:sz w:val="16"/>
          <w:szCs w:val="16"/>
        </w:rPr>
        <w:fldChar w:fldCharType="end"/>
      </w:r>
      <w:bookmarkEnd w:id="25"/>
      <w:r w:rsidR="00D27A24" w:rsidRPr="00032736">
        <w:rPr>
          <w:sz w:val="16"/>
          <w:szCs w:val="16"/>
        </w:rPr>
        <w:t>: PEMS equipment inst</w:t>
      </w:r>
      <w:r w:rsidRPr="00032736">
        <w:rPr>
          <w:sz w:val="16"/>
          <w:szCs w:val="16"/>
        </w:rPr>
        <w:t xml:space="preserve">allation on the </w:t>
      </w:r>
      <w:r>
        <w:rPr>
          <w:sz w:val="16"/>
          <w:szCs w:val="16"/>
        </w:rPr>
        <w:t xml:space="preserve">test </w:t>
      </w:r>
      <w:r w:rsidRPr="00032736">
        <w:rPr>
          <w:sz w:val="16"/>
          <w:szCs w:val="16"/>
        </w:rPr>
        <w:t>bus</w:t>
      </w:r>
      <w:r w:rsidR="00D27A24" w:rsidRPr="00032736">
        <w:rPr>
          <w:sz w:val="16"/>
          <w:szCs w:val="16"/>
        </w:rPr>
        <w:t>.</w:t>
      </w:r>
      <w:bookmarkEnd w:id="26"/>
      <w:bookmarkEnd w:id="27"/>
    </w:p>
    <w:p w:rsidR="001155CF" w:rsidRDefault="001155CF" w:rsidP="00032736"/>
    <w:p w:rsidR="00867C52" w:rsidRDefault="00075C0F" w:rsidP="00FE13E8">
      <w:r w:rsidRPr="005C3BBB">
        <w:t>Comparison of P</w:t>
      </w:r>
      <w:r w:rsidR="00550190">
        <w:t>EMLA predicted EFs</w:t>
      </w:r>
      <w:r w:rsidR="008D5FAD">
        <w:t xml:space="preserve"> with</w:t>
      </w:r>
      <w:r w:rsidRPr="005C3BBB">
        <w:t xml:space="preserve"> </w:t>
      </w:r>
      <w:r w:rsidR="00550190">
        <w:t xml:space="preserve">PEMS EFs </w:t>
      </w:r>
      <w:r w:rsidRPr="005C3BBB">
        <w:t>constituted true validation, but was only partial validation because PEMS data were only available for 53 cases within one vehicle category.  For each case, an AF and an APE were calculated using</w:t>
      </w:r>
      <w:r w:rsidR="00867C52" w:rsidRPr="005C3BBB">
        <w:t xml:space="preserve"> equations</w:t>
      </w:r>
      <w:r w:rsidRPr="005C3BBB">
        <w:t xml:space="preserve"> </w:t>
      </w:r>
      <w:r w:rsidRPr="005C3BBB">
        <w:fldChar w:fldCharType="begin"/>
      </w:r>
      <w:r w:rsidRPr="005C3BBB">
        <w:instrText xml:space="preserve"> REF _Ref453677094 \h  \* MERGEFORMAT </w:instrText>
      </w:r>
      <w:r w:rsidRPr="005C3BBB">
        <w:fldChar w:fldCharType="separate"/>
      </w:r>
      <w:r w:rsidR="00C46721" w:rsidRPr="00C46721">
        <w:t>(5)</w:t>
      </w:r>
      <w:r w:rsidRPr="005C3BBB">
        <w:fldChar w:fldCharType="end"/>
      </w:r>
      <w:r w:rsidRPr="005C3BBB">
        <w:t xml:space="preserve"> and </w:t>
      </w:r>
      <w:r w:rsidRPr="005C3BBB">
        <w:fldChar w:fldCharType="begin"/>
      </w:r>
      <w:r w:rsidRPr="005C3BBB">
        <w:instrText xml:space="preserve"> REF _Ref453677242 \h  \* MERGEFORMAT </w:instrText>
      </w:r>
      <w:r w:rsidRPr="005C3BBB">
        <w:fldChar w:fldCharType="separate"/>
      </w:r>
      <w:r w:rsidR="00C46721" w:rsidRPr="00C46721">
        <w:t>(6)</w:t>
      </w:r>
      <w:r w:rsidRPr="005C3BBB">
        <w:fldChar w:fldCharType="end"/>
      </w:r>
      <w:r w:rsidRPr="005C3BBB">
        <w:t>.</w:t>
      </w:r>
    </w:p>
    <w:p w:rsidR="00075C0F" w:rsidRPr="00E7465B" w:rsidRDefault="00075C0F" w:rsidP="00E7465B">
      <w:pPr>
        <w:jc w:val="right"/>
        <w:rPr>
          <w:sz w:val="16"/>
          <w:szCs w:val="16"/>
        </w:rPr>
      </w:pPr>
      <w:bookmarkStart w:id="28" w:name="_Ref453677094"/>
      <w:r w:rsidRPr="00E7465B">
        <w:rPr>
          <w:sz w:val="16"/>
          <w:szCs w:val="16"/>
        </w:rPr>
        <w:lastRenderedPageBreak/>
        <w:t>(</w:t>
      </w:r>
      <w:r w:rsidRPr="00E7465B">
        <w:rPr>
          <w:sz w:val="16"/>
          <w:szCs w:val="16"/>
        </w:rPr>
        <w:fldChar w:fldCharType="begin"/>
      </w:r>
      <w:r w:rsidRPr="00E7465B">
        <w:rPr>
          <w:sz w:val="16"/>
          <w:szCs w:val="16"/>
        </w:rPr>
        <w:instrText xml:space="preserve"> SEQ Equation \* ARABIC </w:instrText>
      </w:r>
      <w:r w:rsidRPr="00E7465B">
        <w:rPr>
          <w:sz w:val="16"/>
          <w:szCs w:val="16"/>
        </w:rPr>
        <w:fldChar w:fldCharType="separate"/>
      </w:r>
      <w:r w:rsidR="00C46721">
        <w:rPr>
          <w:noProof/>
          <w:sz w:val="16"/>
          <w:szCs w:val="16"/>
        </w:rPr>
        <w:t>5</w:t>
      </w:r>
      <w:r w:rsidRPr="00E7465B">
        <w:rPr>
          <w:sz w:val="16"/>
          <w:szCs w:val="16"/>
        </w:rPr>
        <w:fldChar w:fldCharType="end"/>
      </w:r>
      <w:r w:rsidRPr="00E7465B">
        <w:rPr>
          <w:sz w:val="16"/>
          <w:szCs w:val="16"/>
        </w:rPr>
        <w:t>)</w:t>
      </w:r>
      <w:bookmarkEnd w:id="28"/>
    </w:p>
    <w:p w:rsidR="003E476F" w:rsidRPr="00C77301" w:rsidRDefault="003E476F" w:rsidP="003E476F">
      <w:pPr>
        <w:spacing w:line="240" w:lineRule="auto"/>
        <w:ind w:firstLine="720"/>
        <w:rPr>
          <w:u w:val="single"/>
        </w:rPr>
      </w:pPr>
      <w:r w:rsidRPr="00C77301">
        <w:t xml:space="preserve">AF = </w:t>
      </w:r>
      <w:r w:rsidRPr="00C77301">
        <w:rPr>
          <w:u w:val="single"/>
        </w:rPr>
        <w:t>Predicted EF</w:t>
      </w:r>
    </w:p>
    <w:p w:rsidR="003E476F" w:rsidRPr="00C77301" w:rsidRDefault="003E476F" w:rsidP="003E476F">
      <w:pPr>
        <w:spacing w:line="240" w:lineRule="auto"/>
      </w:pPr>
      <w:r w:rsidRPr="00C77301">
        <w:tab/>
        <w:t xml:space="preserve">        EF from PEMS</w:t>
      </w:r>
    </w:p>
    <w:p w:rsidR="00075C0F" w:rsidRPr="005C3BBB" w:rsidRDefault="00075C0F" w:rsidP="007B0E09">
      <w:pPr>
        <w:ind w:firstLine="720"/>
      </w:pPr>
    </w:p>
    <w:p w:rsidR="00075C0F" w:rsidRPr="00E7465B" w:rsidRDefault="00075C0F" w:rsidP="00E7465B">
      <w:pPr>
        <w:jc w:val="right"/>
        <w:rPr>
          <w:sz w:val="16"/>
          <w:szCs w:val="16"/>
        </w:rPr>
      </w:pPr>
      <w:bookmarkStart w:id="29" w:name="_Ref453677242"/>
      <w:r w:rsidRPr="00E7465B">
        <w:rPr>
          <w:sz w:val="16"/>
          <w:szCs w:val="16"/>
        </w:rPr>
        <w:t>(</w:t>
      </w:r>
      <w:r w:rsidRPr="00E7465B">
        <w:rPr>
          <w:sz w:val="16"/>
          <w:szCs w:val="16"/>
        </w:rPr>
        <w:fldChar w:fldCharType="begin"/>
      </w:r>
      <w:r w:rsidRPr="00E7465B">
        <w:rPr>
          <w:sz w:val="16"/>
          <w:szCs w:val="16"/>
        </w:rPr>
        <w:instrText xml:space="preserve"> SEQ Equation \* ARABIC </w:instrText>
      </w:r>
      <w:r w:rsidRPr="00E7465B">
        <w:rPr>
          <w:sz w:val="16"/>
          <w:szCs w:val="16"/>
        </w:rPr>
        <w:fldChar w:fldCharType="separate"/>
      </w:r>
      <w:r w:rsidR="00C46721">
        <w:rPr>
          <w:noProof/>
          <w:sz w:val="16"/>
          <w:szCs w:val="16"/>
        </w:rPr>
        <w:t>6</w:t>
      </w:r>
      <w:r w:rsidRPr="00E7465B">
        <w:rPr>
          <w:sz w:val="16"/>
          <w:szCs w:val="16"/>
        </w:rPr>
        <w:fldChar w:fldCharType="end"/>
      </w:r>
      <w:r w:rsidRPr="00E7465B">
        <w:rPr>
          <w:sz w:val="16"/>
          <w:szCs w:val="16"/>
        </w:rPr>
        <w:t>)</w:t>
      </w:r>
      <w:bookmarkEnd w:id="29"/>
    </w:p>
    <w:p w:rsidR="003E476F" w:rsidRPr="00C77301" w:rsidRDefault="00A851CB" w:rsidP="003E476F">
      <w:pPr>
        <w:spacing w:line="240" w:lineRule="auto"/>
      </w:pPr>
      <w:r w:rsidRPr="005C3BBB">
        <w:tab/>
      </w:r>
      <w:r w:rsidR="003E476F" w:rsidRPr="00C77301">
        <w:t>APE = |</w:t>
      </w:r>
      <w:r w:rsidR="003E476F" w:rsidRPr="00C77301">
        <w:rPr>
          <w:u w:val="single"/>
        </w:rPr>
        <w:t>Predicted EF – EF from PEMS</w:t>
      </w:r>
      <w:r w:rsidR="003E476F" w:rsidRPr="00C77301">
        <w:t>| x 100%</w:t>
      </w:r>
    </w:p>
    <w:p w:rsidR="003E476F" w:rsidRPr="00C77301" w:rsidRDefault="003E476F" w:rsidP="003E476F">
      <w:pPr>
        <w:spacing w:line="240" w:lineRule="auto"/>
      </w:pPr>
      <w:r w:rsidRPr="00C77301">
        <w:tab/>
      </w:r>
      <w:r w:rsidRPr="00C77301">
        <w:tab/>
      </w:r>
      <w:r w:rsidRPr="00C77301">
        <w:tab/>
        <w:t>EF from PEMS</w:t>
      </w:r>
    </w:p>
    <w:p w:rsidR="00075C0F" w:rsidRPr="00967853" w:rsidRDefault="00075C0F" w:rsidP="00FE13E8">
      <w:pPr>
        <w:pStyle w:val="Heading2"/>
      </w:pPr>
      <w:bookmarkStart w:id="30" w:name="_Ref467851894"/>
      <w:r w:rsidRPr="00967853">
        <w:t>Predictive Accuracy Comparison</w:t>
      </w:r>
      <w:bookmarkEnd w:id="30"/>
    </w:p>
    <w:p w:rsidR="00F54291" w:rsidRPr="005C3BBB" w:rsidRDefault="00075C0F" w:rsidP="00C825E9">
      <w:r w:rsidRPr="00E85C8F">
        <w:t>The predictive accuracy of PEM</w:t>
      </w:r>
      <w:r w:rsidR="000F3D0D">
        <w:t>LA was assessed in comparison to that</w:t>
      </w:r>
      <w:r w:rsidRPr="00E85C8F">
        <w:t xml:space="preserve"> of TRL/NAEI EM, which is the next-best alternative EM available to UK LGAs.  </w:t>
      </w:r>
      <w:r w:rsidR="004F6EA0" w:rsidRPr="004F6EA0">
        <w:t xml:space="preserve">For this comparison, EFs from AIRE were </w:t>
      </w:r>
      <w:r w:rsidR="007B0E09">
        <w:t xml:space="preserve">(again) </w:t>
      </w:r>
      <w:r w:rsidR="004F6EA0">
        <w:t>used</w:t>
      </w:r>
      <w:r w:rsidR="00C825E9">
        <w:t xml:space="preserve"> as a proxy f</w:t>
      </w:r>
      <w:r w:rsidR="00952D73">
        <w:t>or real-world EFs</w:t>
      </w:r>
      <w:r w:rsidR="00184536">
        <w:t>.</w:t>
      </w:r>
      <w:r w:rsidR="004F6EA0" w:rsidRPr="004F6EA0">
        <w:t xml:space="preserve">  </w:t>
      </w:r>
      <w:r w:rsidRPr="00E85C8F">
        <w:t>For each case, an AF and an APE were calculated using</w:t>
      </w:r>
      <w:r w:rsidR="00F54291" w:rsidRPr="00E85C8F">
        <w:t xml:space="preserve"> equations</w:t>
      </w:r>
      <w:r w:rsidRPr="00E85C8F">
        <w:t xml:space="preserve"> </w:t>
      </w:r>
      <w:r w:rsidRPr="00E85C8F">
        <w:fldChar w:fldCharType="begin"/>
      </w:r>
      <w:r w:rsidRPr="00E85C8F">
        <w:instrText xml:space="preserve"> REF _Ref453682545 \h  \* MERGEFORMAT </w:instrText>
      </w:r>
      <w:r w:rsidRPr="00E85C8F">
        <w:fldChar w:fldCharType="separate"/>
      </w:r>
      <w:r w:rsidR="00C46721" w:rsidRPr="00C46721">
        <w:t>(7)</w:t>
      </w:r>
      <w:r w:rsidRPr="00E85C8F">
        <w:fldChar w:fldCharType="end"/>
      </w:r>
      <w:r w:rsidRPr="00E85C8F">
        <w:t xml:space="preserve"> and </w:t>
      </w:r>
      <w:r w:rsidRPr="00E85C8F">
        <w:fldChar w:fldCharType="begin"/>
      </w:r>
      <w:r w:rsidRPr="00E85C8F">
        <w:instrText xml:space="preserve"> REF _Ref453682553 \h  \* MERGEFORMAT </w:instrText>
      </w:r>
      <w:r w:rsidRPr="00E85C8F">
        <w:fldChar w:fldCharType="separate"/>
      </w:r>
      <w:r w:rsidR="00C46721" w:rsidRPr="00C46721">
        <w:t>(8)</w:t>
      </w:r>
      <w:r w:rsidRPr="00E85C8F">
        <w:fldChar w:fldCharType="end"/>
      </w:r>
      <w:r w:rsidRPr="00E85C8F">
        <w:t xml:space="preserve">.  For the TRL/NAEI EM predictions, ILD traffic average speeds </w:t>
      </w:r>
      <w:r w:rsidRPr="005C3BBB">
        <w:t>(as opposed to GPS vehicle average speeds) were used as inputs for two reasons: (1) these are the data readily available to LGAs; and (2) to ensure a like-for-like comparison because ILD data (plus access density) were used as PEMLA inputs.</w:t>
      </w:r>
    </w:p>
    <w:p w:rsidR="00075C0F" w:rsidRPr="00E7465B" w:rsidRDefault="00075C0F" w:rsidP="00E7465B">
      <w:pPr>
        <w:jc w:val="right"/>
        <w:rPr>
          <w:sz w:val="16"/>
          <w:szCs w:val="16"/>
        </w:rPr>
      </w:pPr>
      <w:bookmarkStart w:id="31" w:name="_Ref453682545"/>
      <w:r w:rsidRPr="00E7465B">
        <w:rPr>
          <w:sz w:val="16"/>
          <w:szCs w:val="16"/>
        </w:rPr>
        <w:t>(</w:t>
      </w:r>
      <w:r w:rsidRPr="00E7465B">
        <w:rPr>
          <w:sz w:val="16"/>
          <w:szCs w:val="16"/>
        </w:rPr>
        <w:fldChar w:fldCharType="begin"/>
      </w:r>
      <w:r w:rsidRPr="00E7465B">
        <w:rPr>
          <w:sz w:val="16"/>
          <w:szCs w:val="16"/>
        </w:rPr>
        <w:instrText xml:space="preserve"> SEQ Equation \* ARABIC </w:instrText>
      </w:r>
      <w:r w:rsidRPr="00E7465B">
        <w:rPr>
          <w:sz w:val="16"/>
          <w:szCs w:val="16"/>
        </w:rPr>
        <w:fldChar w:fldCharType="separate"/>
      </w:r>
      <w:r w:rsidR="00C46721">
        <w:rPr>
          <w:noProof/>
          <w:sz w:val="16"/>
          <w:szCs w:val="16"/>
        </w:rPr>
        <w:t>7</w:t>
      </w:r>
      <w:r w:rsidRPr="00E7465B">
        <w:rPr>
          <w:sz w:val="16"/>
          <w:szCs w:val="16"/>
        </w:rPr>
        <w:fldChar w:fldCharType="end"/>
      </w:r>
      <w:r w:rsidRPr="00E7465B">
        <w:rPr>
          <w:sz w:val="16"/>
          <w:szCs w:val="16"/>
        </w:rPr>
        <w:t>)</w:t>
      </w:r>
      <w:bookmarkEnd w:id="31"/>
    </w:p>
    <w:p w:rsidR="002F1084" w:rsidRPr="005A6FFF" w:rsidRDefault="002F1084" w:rsidP="002F1084">
      <w:pPr>
        <w:spacing w:line="240" w:lineRule="auto"/>
        <w:ind w:firstLine="720"/>
        <w:rPr>
          <w:u w:val="single"/>
        </w:rPr>
      </w:pPr>
      <w:r w:rsidRPr="005A6FFF">
        <w:t xml:space="preserve">AF = </w:t>
      </w:r>
      <w:r w:rsidRPr="005A6FFF">
        <w:rPr>
          <w:u w:val="single"/>
        </w:rPr>
        <w:t>Predicted EF</w:t>
      </w:r>
    </w:p>
    <w:p w:rsidR="002F1084" w:rsidRPr="005A6FFF" w:rsidRDefault="002F1084" w:rsidP="002F1084">
      <w:pPr>
        <w:spacing w:line="240" w:lineRule="auto"/>
      </w:pPr>
      <w:r w:rsidRPr="005A6FFF">
        <w:tab/>
        <w:t xml:space="preserve">        EF from AIRE</w:t>
      </w:r>
    </w:p>
    <w:p w:rsidR="00075C0F" w:rsidRPr="005C3BBB" w:rsidRDefault="00075C0F" w:rsidP="00921178">
      <w:pPr>
        <w:ind w:firstLine="720"/>
      </w:pPr>
    </w:p>
    <w:p w:rsidR="00075C0F" w:rsidRPr="00E7465B" w:rsidRDefault="00075C0F" w:rsidP="00E7465B">
      <w:pPr>
        <w:jc w:val="right"/>
        <w:rPr>
          <w:sz w:val="16"/>
          <w:szCs w:val="16"/>
        </w:rPr>
      </w:pPr>
      <w:bookmarkStart w:id="32" w:name="_Ref453682553"/>
      <w:r w:rsidRPr="00E7465B">
        <w:rPr>
          <w:sz w:val="16"/>
          <w:szCs w:val="16"/>
        </w:rPr>
        <w:t>(</w:t>
      </w:r>
      <w:r w:rsidRPr="00E7465B">
        <w:rPr>
          <w:sz w:val="16"/>
          <w:szCs w:val="16"/>
        </w:rPr>
        <w:fldChar w:fldCharType="begin"/>
      </w:r>
      <w:r w:rsidRPr="00E7465B">
        <w:rPr>
          <w:sz w:val="16"/>
          <w:szCs w:val="16"/>
        </w:rPr>
        <w:instrText xml:space="preserve"> SEQ Equation \* ARABIC </w:instrText>
      </w:r>
      <w:r w:rsidRPr="00E7465B">
        <w:rPr>
          <w:sz w:val="16"/>
          <w:szCs w:val="16"/>
        </w:rPr>
        <w:fldChar w:fldCharType="separate"/>
      </w:r>
      <w:r w:rsidR="00C46721">
        <w:rPr>
          <w:noProof/>
          <w:sz w:val="16"/>
          <w:szCs w:val="16"/>
        </w:rPr>
        <w:t>8</w:t>
      </w:r>
      <w:r w:rsidRPr="00E7465B">
        <w:rPr>
          <w:sz w:val="16"/>
          <w:szCs w:val="16"/>
        </w:rPr>
        <w:fldChar w:fldCharType="end"/>
      </w:r>
      <w:r w:rsidRPr="00E7465B">
        <w:rPr>
          <w:sz w:val="16"/>
          <w:szCs w:val="16"/>
        </w:rPr>
        <w:t>)</w:t>
      </w:r>
      <w:bookmarkEnd w:id="32"/>
    </w:p>
    <w:p w:rsidR="002F1084" w:rsidRPr="005A6FFF" w:rsidRDefault="002F1084" w:rsidP="002F1084">
      <w:pPr>
        <w:spacing w:line="240" w:lineRule="auto"/>
        <w:ind w:firstLine="720"/>
      </w:pPr>
      <w:r w:rsidRPr="005A6FFF">
        <w:t>APE = |</w:t>
      </w:r>
      <w:r w:rsidRPr="005A6FFF">
        <w:rPr>
          <w:u w:val="single"/>
        </w:rPr>
        <w:t>Predicted EF – EF from AIRE</w:t>
      </w:r>
      <w:r w:rsidRPr="005A6FFF">
        <w:t>| x 100%</w:t>
      </w:r>
    </w:p>
    <w:p w:rsidR="002F1084" w:rsidRDefault="002F1084" w:rsidP="002F1084">
      <w:pPr>
        <w:spacing w:line="240" w:lineRule="auto"/>
        <w:ind w:firstLine="720"/>
      </w:pPr>
      <w:r w:rsidRPr="005A6FFF">
        <w:tab/>
      </w:r>
      <w:r w:rsidRPr="005A6FFF">
        <w:tab/>
        <w:t>EF from AIRE</w:t>
      </w:r>
    </w:p>
    <w:p w:rsidR="00075C0F" w:rsidRPr="00967853" w:rsidRDefault="00075C0F" w:rsidP="00FE13E8">
      <w:pPr>
        <w:pStyle w:val="Heading1"/>
      </w:pPr>
      <w:bookmarkStart w:id="33" w:name="_Ref512416013"/>
      <w:r w:rsidRPr="00967853">
        <w:t>RESULTS</w:t>
      </w:r>
      <w:bookmarkEnd w:id="33"/>
    </w:p>
    <w:p w:rsidR="00D531C7" w:rsidRPr="005C3BBB" w:rsidRDefault="00075C0F" w:rsidP="00B036BC">
      <w:bookmarkStart w:id="34" w:name="_Ref453768714"/>
      <w:r w:rsidRPr="00E85C8F">
        <w:t>Collinear predictor variables were removed to satisfy the MLR assumption of no multi-collinearity (those with smallest t-statistic removed).  Also removed were any predictor variables having non-significant t-statistics (i.e. not making a statistically significant contribution to the model).  Results are shown in</w:t>
      </w:r>
      <w:r w:rsidR="00A851CB" w:rsidRPr="00E85C8F">
        <w:t xml:space="preserve"> </w:t>
      </w:r>
      <w:r w:rsidR="00A851CB" w:rsidRPr="00E85C8F">
        <w:fldChar w:fldCharType="begin"/>
      </w:r>
      <w:r w:rsidR="00A851CB" w:rsidRPr="00E85C8F">
        <w:instrText xml:space="preserve"> REF _Ref467859143 \h  \* MERGEFORMAT </w:instrText>
      </w:r>
      <w:r w:rsidR="00A851CB" w:rsidRPr="00E85C8F">
        <w:fldChar w:fldCharType="separate"/>
      </w:r>
      <w:r w:rsidR="00C46721" w:rsidRPr="00C46721">
        <w:t xml:space="preserve">Table </w:t>
      </w:r>
      <w:r w:rsidR="00C46721" w:rsidRPr="00C46721">
        <w:rPr>
          <w:noProof/>
        </w:rPr>
        <w:t>4</w:t>
      </w:r>
      <w:r w:rsidR="00A851CB" w:rsidRPr="00E85C8F">
        <w:fldChar w:fldCharType="end"/>
      </w:r>
      <w:r w:rsidRPr="00E85C8F">
        <w:t xml:space="preserve">.  Full details of diagnostic testing to examine compliance with MLR assumptions are available </w:t>
      </w:r>
      <w:r w:rsidR="00480915">
        <w:t xml:space="preserve">in the work by </w:t>
      </w:r>
      <w:hyperlink w:anchor="_ENREF_21" w:tooltip="Grote, 2017 #543" w:history="1">
        <w:r w:rsidR="00C46721">
          <w:fldChar w:fldCharType="begin"/>
        </w:r>
        <w:r w:rsidR="00C46721">
          <w:instrText xml:space="preserve"> ADDIN EN.CITE &lt;EndNote&gt;&lt;Cite AuthorYear="1"&gt;&lt;Author&gt;Grote&lt;/Author&gt;&lt;Year&gt;2017&lt;/Year&gt;&lt;RecNum&gt;543&lt;/RecNum&gt;&lt;DisplayText&gt;Grote (2017)&lt;/DisplayText&gt;&lt;record&gt;&lt;rec-number&gt;543&lt;/rec-number&gt;&lt;foreign-keys&gt;&lt;key app="EN" db-id="vsffvez205axahetdprvzadm5fvd29avp9ae" timestamp="1467288776"&gt;543&lt;/key&gt;&lt;/foreign-keys&gt;&lt;ref-type name="Thesis"&gt;32&lt;/ref-type&gt;&lt;contributors&gt;&lt;authors&gt;&lt;author&gt;Grote, Matt&lt;/author&gt;&lt;/authors&gt;&lt;/contributors&gt;&lt;titles&gt;&lt;title&gt;Enhancing Urban Road Traffic Carbon Dioxide Emissions Models&lt;/title&gt;&lt;secondary-title&gt;Faculty of Engineering and the Environment&lt;/secondary-title&gt;&lt;/titles&gt;&lt;volume&gt;Thesis submitted for Doctor of Engineering&lt;/volume&gt;&lt;dates&gt;&lt;year&gt;2017&lt;/year&gt;&lt;/dates&gt;&lt;pub-location&gt;Southampton, UK&lt;/pub-location&gt;&lt;publisher&gt;University of Southampton, Southampton, UK&lt;/publisher&gt;&lt;urls&gt;&lt;/urls&gt;&lt;/record&gt;&lt;/Cite&gt;&lt;/EndNote&gt;</w:instrText>
        </w:r>
        <w:r w:rsidR="00C46721">
          <w:fldChar w:fldCharType="separate"/>
        </w:r>
        <w:r w:rsidR="00C46721">
          <w:rPr>
            <w:noProof/>
          </w:rPr>
          <w:t>Grote (2017)</w:t>
        </w:r>
        <w:r w:rsidR="00C46721">
          <w:fldChar w:fldCharType="end"/>
        </w:r>
      </w:hyperlink>
      <w:r w:rsidR="00A851CB" w:rsidRPr="00E85C8F">
        <w:t xml:space="preserve"> </w:t>
      </w:r>
      <w:r w:rsidR="00480915">
        <w:t xml:space="preserve">previously </w:t>
      </w:r>
      <w:r w:rsidR="00A851CB" w:rsidRPr="00E85C8F">
        <w:t xml:space="preserve">mentioned in Section </w:t>
      </w:r>
      <w:r w:rsidR="00A851CB" w:rsidRPr="00E85C8F">
        <w:fldChar w:fldCharType="begin"/>
      </w:r>
      <w:r w:rsidR="00A851CB" w:rsidRPr="00E85C8F">
        <w:instrText xml:space="preserve"> REF _Ref467859410 \r \h </w:instrText>
      </w:r>
      <w:r w:rsidR="00E85C8F">
        <w:instrText xml:space="preserve"> \* MERGEFORMAT </w:instrText>
      </w:r>
      <w:r w:rsidR="00A851CB" w:rsidRPr="00E85C8F">
        <w:fldChar w:fldCharType="separate"/>
      </w:r>
      <w:r w:rsidR="00C46721">
        <w:t>2.5</w:t>
      </w:r>
      <w:r w:rsidR="00A851CB" w:rsidRPr="00E85C8F">
        <w:fldChar w:fldCharType="end"/>
      </w:r>
      <w:r w:rsidR="00A851CB" w:rsidRPr="00E85C8F">
        <w:t>.</w:t>
      </w:r>
      <w:r w:rsidRPr="00E85C8F">
        <w:t xml:space="preserve">  The MLR assumption of homoscedasticity (tested with Breusch-Pagan and Koenker tests) was violated,</w:t>
      </w:r>
      <w:r w:rsidR="000F3D0D">
        <w:t xml:space="preserve"> but this was overcome using a Heteroscedastic-Consistent Standard E</w:t>
      </w:r>
      <w:r w:rsidRPr="00E85C8F">
        <w:t xml:space="preserve">rror </w:t>
      </w:r>
      <w:r w:rsidR="000F3D0D">
        <w:t xml:space="preserve">(HCSE) </w:t>
      </w:r>
      <w:r w:rsidRPr="00E85C8F">
        <w:t xml:space="preserve">estimator in the MLR analysis </w:t>
      </w:r>
      <w:r w:rsidRPr="00E85C8F">
        <w:fldChar w:fldCharType="begin"/>
      </w:r>
      <w:r w:rsidRPr="00E85C8F">
        <w:instrText xml:space="preserve"> ADDIN EN.CITE &lt;EndNote&gt;&lt;Cite&gt;&lt;Author&gt;Hayes&lt;/Author&gt;&lt;Year&gt;2007&lt;/Year&gt;&lt;RecNum&gt;547&lt;/RecNum&gt;&lt;DisplayText&gt;(Hayes and Cai 2007)&lt;/DisplayText&gt;&lt;record&gt;&lt;rec-number&gt;547&lt;/rec-number&gt;&lt;foreign-keys&gt;&lt;key app="EN" db-id="vsffvez205axahetdprvzadm5fvd29avp9ae" timestamp="1468411428"&gt;547&lt;/key&gt;&lt;key app="ENWeb" db-id=""&gt;0&lt;/key&gt;&lt;/foreign-keys&gt;&lt;ref-type name="Journal Article"&gt;17&lt;/ref-type&gt;&lt;contributors&gt;&lt;authors&gt;&lt;author&gt;Hayes, Andrew F&lt;/author&gt;&lt;author&gt;Cai, Li&lt;/author&gt;&lt;/authors&gt;&lt;/contributors&gt;&lt;titles&gt;&lt;title&gt;Using heteroskedasticity-consistent standard error estimators in OLS regression: An introduction and software implementation&lt;/title&gt;&lt;secondary-title&gt;Behavior Research Methods&lt;/secondary-title&gt;&lt;/titles&gt;&lt;periodical&gt;&lt;full-title&gt;Behavior Research Methods&lt;/full-title&gt;&lt;/periodical&gt;&lt;pages&gt;709-722&lt;/pages&gt;&lt;volume&gt;39&lt;/volume&gt;&lt;number&gt;4&lt;/number&gt;&lt;dates&gt;&lt;year&gt;2007&lt;/year&gt;&lt;/dates&gt;&lt;urls&gt;&lt;/urls&gt;&lt;/record&gt;&lt;/Cite&gt;&lt;/EndNote&gt;</w:instrText>
      </w:r>
      <w:r w:rsidRPr="00E85C8F">
        <w:fldChar w:fldCharType="separate"/>
      </w:r>
      <w:r w:rsidRPr="00E85C8F">
        <w:t>(</w:t>
      </w:r>
      <w:hyperlink w:anchor="_ENREF_25" w:tooltip="Hayes, 2007 #547" w:history="1">
        <w:r w:rsidR="00C46721" w:rsidRPr="00E85C8F">
          <w:t>Hayes and Cai 2007</w:t>
        </w:r>
      </w:hyperlink>
      <w:r w:rsidRPr="00E85C8F">
        <w:t>)</w:t>
      </w:r>
      <w:r w:rsidRPr="00E85C8F">
        <w:fldChar w:fldCharType="end"/>
      </w:r>
      <w:r w:rsidRPr="00E85C8F">
        <w:t xml:space="preserve">.  Additionally, a </w:t>
      </w:r>
      <w:r w:rsidR="00F7192E">
        <w:t xml:space="preserve">natural </w:t>
      </w:r>
      <w:r w:rsidRPr="00E85C8F">
        <w:t>log transformation of the outcome variable prior to MLR analysis was used to improve compliance with the assumption of normally distributed residuals.  Hence, the final form of PEMLA is given by</w:t>
      </w:r>
      <w:r w:rsidR="00A851CB" w:rsidRPr="00E85C8F">
        <w:t xml:space="preserve"> equation</w:t>
      </w:r>
      <w:r w:rsidRPr="00E85C8F">
        <w:t xml:space="preserve"> </w:t>
      </w:r>
      <w:r w:rsidRPr="00E85C8F">
        <w:fldChar w:fldCharType="begin"/>
      </w:r>
      <w:r w:rsidRPr="00E85C8F">
        <w:instrText xml:space="preserve"> REF _Ref465875139 \h  \* MERGEFORMAT </w:instrText>
      </w:r>
      <w:r w:rsidRPr="00E85C8F">
        <w:fldChar w:fldCharType="separate"/>
      </w:r>
      <w:r w:rsidR="00C46721" w:rsidRPr="00C46721">
        <w:t>(9)</w:t>
      </w:r>
      <w:r w:rsidRPr="00E85C8F">
        <w:fldChar w:fldCharType="end"/>
      </w:r>
      <w:r w:rsidR="00A851CB" w:rsidRPr="00E85C8F">
        <w:t xml:space="preserve">.  </w:t>
      </w:r>
      <w:r w:rsidR="00372330">
        <w:t xml:space="preserve">To apply PEMLA in practice to a </w:t>
      </w:r>
      <w:r w:rsidR="00931AC6">
        <w:t>particular</w:t>
      </w:r>
      <w:r w:rsidR="00372330">
        <w:t xml:space="preserve"> segment of the road </w:t>
      </w:r>
      <w:r w:rsidR="00372330" w:rsidRPr="00372330">
        <w:t xml:space="preserve">network, equation </w:t>
      </w:r>
      <w:r w:rsidR="00372330" w:rsidRPr="00372330">
        <w:fldChar w:fldCharType="begin"/>
      </w:r>
      <w:r w:rsidR="00372330" w:rsidRPr="00372330">
        <w:instrText xml:space="preserve"> REF _Ref465875139 \h </w:instrText>
      </w:r>
      <w:r w:rsidR="00372330">
        <w:instrText xml:space="preserve"> \* MERGEFORMAT </w:instrText>
      </w:r>
      <w:r w:rsidR="00372330" w:rsidRPr="00372330">
        <w:fldChar w:fldCharType="separate"/>
      </w:r>
      <w:r w:rsidR="00C46721" w:rsidRPr="00C46721">
        <w:t>(</w:t>
      </w:r>
      <w:r w:rsidR="00C46721" w:rsidRPr="00C46721">
        <w:rPr>
          <w:noProof/>
        </w:rPr>
        <w:t>9</w:t>
      </w:r>
      <w:r w:rsidR="00C46721" w:rsidRPr="00C46721">
        <w:t>)</w:t>
      </w:r>
      <w:r w:rsidR="00372330" w:rsidRPr="00372330">
        <w:fldChar w:fldCharType="end"/>
      </w:r>
      <w:r w:rsidR="00372330" w:rsidRPr="00372330">
        <w:t xml:space="preserve"> would be used</w:t>
      </w:r>
      <w:r w:rsidR="00372330">
        <w:t>,</w:t>
      </w:r>
      <w:r w:rsidR="00372330" w:rsidRPr="00372330">
        <w:t xml:space="preserve"> along with the parameters in </w:t>
      </w:r>
      <w:r w:rsidR="00372330" w:rsidRPr="00372330">
        <w:fldChar w:fldCharType="begin"/>
      </w:r>
      <w:r w:rsidR="00372330" w:rsidRPr="00372330">
        <w:instrText xml:space="preserve"> REF _Ref467859143 \h </w:instrText>
      </w:r>
      <w:r w:rsidR="00372330">
        <w:instrText xml:space="preserve"> \* MERGEFORMAT </w:instrText>
      </w:r>
      <w:r w:rsidR="00372330" w:rsidRPr="00372330">
        <w:fldChar w:fldCharType="separate"/>
      </w:r>
      <w:r w:rsidR="00C46721" w:rsidRPr="00C46721">
        <w:t xml:space="preserve">Table </w:t>
      </w:r>
      <w:r w:rsidR="00C46721" w:rsidRPr="00C46721">
        <w:rPr>
          <w:noProof/>
        </w:rPr>
        <w:t>4</w:t>
      </w:r>
      <w:r w:rsidR="00372330" w:rsidRPr="00372330">
        <w:fldChar w:fldCharType="end"/>
      </w:r>
      <w:r w:rsidR="00372330" w:rsidRPr="00372330">
        <w:t xml:space="preserve"> </w:t>
      </w:r>
      <w:r w:rsidR="00372330">
        <w:t>and measured segment-specific values for the traffic variables (Traffic Average Speed, Traffic Average Delay Rate and Access Density Cubed) and the DVs (</w:t>
      </w:r>
      <w:r w:rsidR="00372330" w:rsidRPr="00372330">
        <w:t>Road Type by Speed Limit</w:t>
      </w:r>
      <w:r w:rsidR="00372330">
        <w:t xml:space="preserve"> and Time Period), </w:t>
      </w:r>
      <w:r w:rsidR="00372330">
        <w:lastRenderedPageBreak/>
        <w:t xml:space="preserve">from which PEMLA would predict an EF </w:t>
      </w:r>
      <w:r w:rsidR="00DC0EFC">
        <w:t>(gCO</w:t>
      </w:r>
      <w:r w:rsidR="00DC0EFC" w:rsidRPr="00DC0EFC">
        <w:rPr>
          <w:vertAlign w:val="subscript"/>
        </w:rPr>
        <w:t>2</w:t>
      </w:r>
      <w:r w:rsidR="00DC0EFC">
        <w:t xml:space="preserve">/VKM) </w:t>
      </w:r>
      <w:r w:rsidR="00372330">
        <w:t>for each vehicle category.  The category-specific EFs can then be combined into a composite EF</w:t>
      </w:r>
      <w:r w:rsidR="00372330" w:rsidRPr="00372330">
        <w:rPr>
          <w:vertAlign w:val="subscript"/>
        </w:rPr>
        <w:t>T</w:t>
      </w:r>
      <w:r w:rsidR="00372330">
        <w:t xml:space="preserve"> (gCO</w:t>
      </w:r>
      <w:r w:rsidR="00372330" w:rsidRPr="00DC0EFC">
        <w:rPr>
          <w:vertAlign w:val="subscript"/>
        </w:rPr>
        <w:t>2</w:t>
      </w:r>
      <w:r w:rsidR="00372330">
        <w:t xml:space="preserve">/VKM) for </w:t>
      </w:r>
      <w:r w:rsidR="00DC0EFC">
        <w:t>the traffic on the</w:t>
      </w:r>
      <w:r w:rsidR="00372330">
        <w:t xml:space="preserve"> segment once the fraction of</w:t>
      </w:r>
      <w:r w:rsidR="00372330" w:rsidRPr="00372330">
        <w:t xml:space="preserve"> </w:t>
      </w:r>
      <w:r w:rsidR="00372330">
        <w:t>VKMs for veh</w:t>
      </w:r>
      <w:r w:rsidR="00DC0EFC">
        <w:t xml:space="preserve">icles in each PEMLA category is </w:t>
      </w:r>
      <w:r w:rsidR="00580A06">
        <w:t xml:space="preserve">established (e.g. </w:t>
      </w:r>
      <w:r w:rsidR="00931AC6">
        <w:t xml:space="preserve">by assuming the </w:t>
      </w:r>
      <w:r w:rsidR="00580A06">
        <w:t>segment-specific</w:t>
      </w:r>
      <w:r w:rsidR="00931AC6">
        <w:t xml:space="preserve"> fleet-mix is</w:t>
      </w:r>
      <w:r w:rsidR="00580A06">
        <w:t xml:space="preserve"> in </w:t>
      </w:r>
      <w:r w:rsidR="00372330">
        <w:t>accordance wit</w:t>
      </w:r>
      <w:r w:rsidR="00DC0EFC">
        <w:t xml:space="preserve">h the NAEI national fleet model </w:t>
      </w:r>
      <w:r w:rsidR="00931AC6">
        <w:t>or by measuring</w:t>
      </w:r>
      <w:r w:rsidR="00372330">
        <w:t xml:space="preserve"> </w:t>
      </w:r>
      <w:r w:rsidR="00931AC6">
        <w:t xml:space="preserve">the </w:t>
      </w:r>
      <w:r w:rsidR="00890CCB">
        <w:t xml:space="preserve">segment-specific </w:t>
      </w:r>
      <w:r w:rsidR="00931AC6">
        <w:t xml:space="preserve">fleet-mix </w:t>
      </w:r>
      <w:r w:rsidR="00890CCB">
        <w:t>using</w:t>
      </w:r>
      <w:r w:rsidR="00372330">
        <w:t xml:space="preserve"> a </w:t>
      </w:r>
      <w:r w:rsidR="00580A06">
        <w:t xml:space="preserve">local </w:t>
      </w:r>
      <w:r w:rsidR="00372330">
        <w:t>survey</w:t>
      </w:r>
      <w:r w:rsidR="00580A06">
        <w:t xml:space="preserve">).  </w:t>
      </w:r>
      <w:r w:rsidR="00890CCB">
        <w:t>Total e</w:t>
      </w:r>
      <w:r w:rsidR="00580A06">
        <w:t>missions for the segment (gCO</w:t>
      </w:r>
      <w:r w:rsidR="00580A06" w:rsidRPr="00580A06">
        <w:rPr>
          <w:vertAlign w:val="subscript"/>
        </w:rPr>
        <w:t>2</w:t>
      </w:r>
      <w:r w:rsidR="00580A06">
        <w:t xml:space="preserve">) would then be calculated by multiplying </w:t>
      </w:r>
      <w:r w:rsidR="00890CCB">
        <w:t xml:space="preserve">total </w:t>
      </w:r>
      <w:r w:rsidR="00580A06">
        <w:t>segment-specific VKMs by EF</w:t>
      </w:r>
      <w:r w:rsidR="00580A06" w:rsidRPr="00580A06">
        <w:rPr>
          <w:vertAlign w:val="subscript"/>
        </w:rPr>
        <w:t>T</w:t>
      </w:r>
      <w:r w:rsidR="00580A06">
        <w:t>.  The r</w:t>
      </w:r>
      <w:r w:rsidR="00A851CB" w:rsidRPr="00E85C8F">
        <w:t>esults of</w:t>
      </w:r>
      <w:r w:rsidR="009D6EBF">
        <w:t xml:space="preserve"> </w:t>
      </w:r>
      <w:r w:rsidR="00580A06">
        <w:t xml:space="preserve">the assessment of PEMLA </w:t>
      </w:r>
      <w:r w:rsidRPr="00D33D4E">
        <w:t>are shown in</w:t>
      </w:r>
      <w:r w:rsidR="00A851CB" w:rsidRPr="00D33D4E">
        <w:t xml:space="preserve"> </w:t>
      </w:r>
      <w:r w:rsidR="00A851CB" w:rsidRPr="00D33D4E">
        <w:fldChar w:fldCharType="begin"/>
      </w:r>
      <w:r w:rsidR="00A851CB" w:rsidRPr="00D33D4E">
        <w:instrText xml:space="preserve"> REF _Ref467859613 \h </w:instrText>
      </w:r>
      <w:r w:rsidR="00E85C8F" w:rsidRPr="00D33D4E">
        <w:instrText xml:space="preserve"> \* MERGEFORMAT </w:instrText>
      </w:r>
      <w:r w:rsidR="00A851CB" w:rsidRPr="00D33D4E">
        <w:fldChar w:fldCharType="separate"/>
      </w:r>
      <w:r w:rsidR="00C46721" w:rsidRPr="00C46721">
        <w:t xml:space="preserve">Table </w:t>
      </w:r>
      <w:r w:rsidR="00C46721" w:rsidRPr="00C46721">
        <w:rPr>
          <w:noProof/>
        </w:rPr>
        <w:t>5</w:t>
      </w:r>
      <w:r w:rsidR="00A851CB" w:rsidRPr="00D33D4E">
        <w:fldChar w:fldCharType="end"/>
      </w:r>
      <w:r w:rsidR="00A851CB" w:rsidRPr="00D33D4E">
        <w:t>, along with</w:t>
      </w:r>
      <w:r w:rsidR="00A851CB" w:rsidRPr="005C3BBB">
        <w:t xml:space="preserve"> </w:t>
      </w:r>
      <w:r w:rsidR="00580A06">
        <w:t xml:space="preserve">the </w:t>
      </w:r>
      <w:r w:rsidR="00A851CB" w:rsidRPr="005C3BBB">
        <w:t>r</w:t>
      </w:r>
      <w:r w:rsidRPr="005C3BBB">
        <w:t>esults of the comparison of the predictive acc</w:t>
      </w:r>
      <w:r w:rsidR="00A851CB" w:rsidRPr="005C3BBB">
        <w:t xml:space="preserve">uracy of PEMLA with that of </w:t>
      </w:r>
      <w:r w:rsidRPr="005C3BBB">
        <w:t xml:space="preserve">TRL/NAEI </w:t>
      </w:r>
      <w:r w:rsidR="00A851CB" w:rsidRPr="005C3BBB">
        <w:t>EM</w:t>
      </w:r>
      <w:r w:rsidRPr="005C3BBB">
        <w:t>.</w:t>
      </w:r>
    </w:p>
    <w:p w:rsidR="00075C0F" w:rsidRPr="00921178" w:rsidRDefault="00075C0F" w:rsidP="00921178">
      <w:pPr>
        <w:jc w:val="right"/>
        <w:rPr>
          <w:sz w:val="16"/>
          <w:szCs w:val="16"/>
        </w:rPr>
      </w:pPr>
      <w:bookmarkStart w:id="35" w:name="_Ref465875139"/>
      <w:r w:rsidRPr="00921178">
        <w:rPr>
          <w:sz w:val="16"/>
          <w:szCs w:val="16"/>
        </w:rPr>
        <w:t>(</w:t>
      </w:r>
      <w:r w:rsidRPr="00921178">
        <w:rPr>
          <w:sz w:val="16"/>
          <w:szCs w:val="16"/>
        </w:rPr>
        <w:fldChar w:fldCharType="begin"/>
      </w:r>
      <w:r w:rsidRPr="00921178">
        <w:rPr>
          <w:sz w:val="16"/>
          <w:szCs w:val="16"/>
        </w:rPr>
        <w:instrText xml:space="preserve"> SEQ Equation \* ARABIC </w:instrText>
      </w:r>
      <w:r w:rsidRPr="00921178">
        <w:rPr>
          <w:sz w:val="16"/>
          <w:szCs w:val="16"/>
        </w:rPr>
        <w:fldChar w:fldCharType="separate"/>
      </w:r>
      <w:r w:rsidR="00C46721">
        <w:rPr>
          <w:noProof/>
          <w:sz w:val="16"/>
          <w:szCs w:val="16"/>
        </w:rPr>
        <w:t>9</w:t>
      </w:r>
      <w:r w:rsidRPr="00921178">
        <w:rPr>
          <w:sz w:val="16"/>
          <w:szCs w:val="16"/>
        </w:rPr>
        <w:fldChar w:fldCharType="end"/>
      </w:r>
      <w:r w:rsidRPr="00921178">
        <w:rPr>
          <w:sz w:val="16"/>
          <w:szCs w:val="16"/>
        </w:rPr>
        <w:t>)</w:t>
      </w:r>
      <w:bookmarkEnd w:id="35"/>
    </w:p>
    <w:p w:rsidR="00075C0F" w:rsidRPr="00A46AB7" w:rsidRDefault="00A46AB7" w:rsidP="00FE13E8">
      <w:r>
        <w:tab/>
        <w:t>Predicted EF (gCO</w:t>
      </w:r>
      <w:r w:rsidRPr="00A46AB7">
        <w:rPr>
          <w:vertAlign w:val="subscript"/>
        </w:rPr>
        <w:t>2</w:t>
      </w:r>
      <w:r>
        <w:t>/VKM) = e</w:t>
      </w:r>
      <w:r>
        <w:rPr>
          <w:vertAlign w:val="superscript"/>
        </w:rPr>
        <w:t xml:space="preserve"> </w:t>
      </w:r>
      <w:r w:rsidRPr="00A46AB7">
        <w:rPr>
          <w:i/>
          <w:vertAlign w:val="superscript"/>
        </w:rPr>
        <w:t>f</w:t>
      </w:r>
      <w:r>
        <w:rPr>
          <w:vertAlign w:val="superscript"/>
        </w:rPr>
        <w:t xml:space="preserve"> (predictor variables)</w:t>
      </w:r>
    </w:p>
    <w:p w:rsidR="00BB653B" w:rsidRDefault="00BB653B" w:rsidP="00FE13E8"/>
    <w:p w:rsidR="00A851CB" w:rsidRPr="000F3D0D" w:rsidRDefault="00A851CB" w:rsidP="00FE13E8">
      <w:pPr>
        <w:pStyle w:val="Caption"/>
        <w:rPr>
          <w:sz w:val="16"/>
          <w:szCs w:val="16"/>
        </w:rPr>
      </w:pPr>
      <w:bookmarkStart w:id="36" w:name="_Ref467859143"/>
      <w:bookmarkEnd w:id="34"/>
      <w:r w:rsidRPr="000F3D0D">
        <w:rPr>
          <w:sz w:val="16"/>
          <w:szCs w:val="16"/>
        </w:rPr>
        <w:t xml:space="preserve">Table </w:t>
      </w:r>
      <w:r w:rsidRPr="000F3D0D">
        <w:rPr>
          <w:sz w:val="16"/>
          <w:szCs w:val="16"/>
        </w:rPr>
        <w:fldChar w:fldCharType="begin"/>
      </w:r>
      <w:r w:rsidRPr="000F3D0D">
        <w:rPr>
          <w:sz w:val="16"/>
          <w:szCs w:val="16"/>
        </w:rPr>
        <w:instrText xml:space="preserve"> SEQ Table \* ARABIC </w:instrText>
      </w:r>
      <w:r w:rsidRPr="000F3D0D">
        <w:rPr>
          <w:sz w:val="16"/>
          <w:szCs w:val="16"/>
        </w:rPr>
        <w:fldChar w:fldCharType="separate"/>
      </w:r>
      <w:r w:rsidR="00C46721">
        <w:rPr>
          <w:noProof/>
          <w:sz w:val="16"/>
          <w:szCs w:val="16"/>
        </w:rPr>
        <w:t>4</w:t>
      </w:r>
      <w:r w:rsidRPr="000F3D0D">
        <w:rPr>
          <w:sz w:val="16"/>
          <w:szCs w:val="16"/>
        </w:rPr>
        <w:fldChar w:fldCharType="end"/>
      </w:r>
      <w:bookmarkEnd w:id="36"/>
      <w:r w:rsidRPr="000F3D0D">
        <w:rPr>
          <w:sz w:val="16"/>
          <w:szCs w:val="16"/>
        </w:rPr>
        <w:t>: Statistics from the MLR Analysis to Calibrate PEMLA</w:t>
      </w:r>
      <w:r w:rsidR="00817A59">
        <w:rPr>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82"/>
        <w:gridCol w:w="821"/>
        <w:gridCol w:w="1368"/>
        <w:gridCol w:w="1506"/>
        <w:gridCol w:w="1065"/>
      </w:tblGrid>
      <w:tr w:rsidR="00075C0F" w:rsidRPr="000F3D0D" w:rsidTr="001B3CCC">
        <w:trPr>
          <w:cantSplit/>
          <w:trHeight w:val="269"/>
        </w:trPr>
        <w:tc>
          <w:tcPr>
            <w:tcW w:w="2425" w:type="pct"/>
            <w:vMerge w:val="restart"/>
            <w:tcBorders>
              <w:bottom w:val="double" w:sz="4" w:space="0" w:color="auto"/>
            </w:tcBorders>
            <w:shd w:val="clear" w:color="auto" w:fill="FFFFFF"/>
            <w:vAlign w:val="center"/>
          </w:tcPr>
          <w:p w:rsidR="00075C0F" w:rsidRPr="000F3D0D" w:rsidRDefault="00075C0F" w:rsidP="000F3D0D">
            <w:pPr>
              <w:pStyle w:val="NoSpacing"/>
              <w:jc w:val="center"/>
              <w:rPr>
                <w:b/>
                <w:bCs/>
                <w:sz w:val="16"/>
                <w:szCs w:val="16"/>
              </w:rPr>
            </w:pPr>
            <w:r w:rsidRPr="000F3D0D">
              <w:rPr>
                <w:b/>
                <w:bCs/>
                <w:sz w:val="16"/>
                <w:szCs w:val="16"/>
              </w:rPr>
              <w:t>Predictor Variable</w:t>
            </w:r>
          </w:p>
        </w:tc>
        <w:tc>
          <w:tcPr>
            <w:tcW w:w="444" w:type="pct"/>
            <w:vMerge w:val="restart"/>
            <w:tcBorders>
              <w:bottom w:val="double" w:sz="4" w:space="0" w:color="auto"/>
            </w:tcBorders>
            <w:shd w:val="clear" w:color="auto" w:fill="FFFFFF"/>
            <w:vAlign w:val="center"/>
          </w:tcPr>
          <w:p w:rsidR="00075C0F" w:rsidRPr="000F3D0D" w:rsidRDefault="00075C0F" w:rsidP="000F3D0D">
            <w:pPr>
              <w:pStyle w:val="NoSpacing"/>
              <w:jc w:val="center"/>
              <w:rPr>
                <w:b/>
                <w:bCs/>
                <w:sz w:val="16"/>
                <w:szCs w:val="16"/>
              </w:rPr>
            </w:pPr>
            <w:r w:rsidRPr="000F3D0D">
              <w:rPr>
                <w:b/>
                <w:bCs/>
                <w:sz w:val="16"/>
                <w:szCs w:val="16"/>
              </w:rPr>
              <w:t>Model Coeff.</w:t>
            </w:r>
          </w:p>
        </w:tc>
        <w:tc>
          <w:tcPr>
            <w:tcW w:w="740" w:type="pct"/>
            <w:vMerge w:val="restart"/>
            <w:tcBorders>
              <w:bottom w:val="double" w:sz="4" w:space="0" w:color="auto"/>
            </w:tcBorders>
            <w:shd w:val="clear" w:color="auto" w:fill="FFFFFF"/>
            <w:vAlign w:val="center"/>
          </w:tcPr>
          <w:p w:rsidR="00075C0F" w:rsidRPr="000F3D0D" w:rsidRDefault="00075C0F" w:rsidP="000F3D0D">
            <w:pPr>
              <w:pStyle w:val="NoSpacing"/>
              <w:jc w:val="center"/>
              <w:rPr>
                <w:b/>
                <w:bCs/>
                <w:sz w:val="16"/>
                <w:szCs w:val="16"/>
              </w:rPr>
            </w:pPr>
            <w:r w:rsidRPr="000F3D0D">
              <w:rPr>
                <w:b/>
                <w:bCs/>
                <w:sz w:val="16"/>
                <w:szCs w:val="16"/>
              </w:rPr>
              <w:t>Std. Error of Model Coeff.</w:t>
            </w:r>
          </w:p>
        </w:tc>
        <w:tc>
          <w:tcPr>
            <w:tcW w:w="815" w:type="pct"/>
            <w:vMerge w:val="restart"/>
            <w:tcBorders>
              <w:bottom w:val="double" w:sz="4" w:space="0" w:color="auto"/>
            </w:tcBorders>
            <w:shd w:val="clear" w:color="auto" w:fill="FFFFFF"/>
            <w:vAlign w:val="center"/>
          </w:tcPr>
          <w:p w:rsidR="00075C0F" w:rsidRPr="000F3D0D" w:rsidRDefault="00075C0F" w:rsidP="000F3D0D">
            <w:pPr>
              <w:pStyle w:val="NoSpacing"/>
              <w:jc w:val="center"/>
              <w:rPr>
                <w:b/>
                <w:bCs/>
                <w:sz w:val="16"/>
                <w:szCs w:val="16"/>
              </w:rPr>
            </w:pPr>
            <w:r w:rsidRPr="000F3D0D">
              <w:rPr>
                <w:b/>
                <w:bCs/>
                <w:sz w:val="16"/>
                <w:szCs w:val="16"/>
              </w:rPr>
              <w:t>Standardised Model Coeff. β</w:t>
            </w:r>
            <w:r w:rsidRPr="000F3D0D">
              <w:rPr>
                <w:b/>
                <w:bCs/>
                <w:i/>
                <w:iCs/>
                <w:sz w:val="16"/>
                <w:szCs w:val="16"/>
                <w:vertAlign w:val="superscript"/>
              </w:rPr>
              <w:t>a</w:t>
            </w:r>
          </w:p>
        </w:tc>
        <w:tc>
          <w:tcPr>
            <w:tcW w:w="576" w:type="pct"/>
            <w:vMerge w:val="restart"/>
            <w:tcBorders>
              <w:bottom w:val="double" w:sz="4" w:space="0" w:color="auto"/>
            </w:tcBorders>
            <w:shd w:val="clear" w:color="auto" w:fill="FFFFFF"/>
            <w:vAlign w:val="center"/>
          </w:tcPr>
          <w:p w:rsidR="00075C0F" w:rsidRPr="000F3D0D" w:rsidRDefault="00075C0F" w:rsidP="000F3D0D">
            <w:pPr>
              <w:pStyle w:val="NoSpacing"/>
              <w:jc w:val="center"/>
              <w:rPr>
                <w:b/>
                <w:bCs/>
                <w:sz w:val="16"/>
                <w:szCs w:val="16"/>
              </w:rPr>
            </w:pPr>
            <w:r w:rsidRPr="000F3D0D">
              <w:rPr>
                <w:b/>
                <w:bCs/>
                <w:sz w:val="16"/>
                <w:szCs w:val="16"/>
              </w:rPr>
              <w:t>t-Statistic</w:t>
            </w:r>
          </w:p>
        </w:tc>
      </w:tr>
      <w:tr w:rsidR="00075C0F" w:rsidRPr="000F3D0D" w:rsidTr="009A2AF4">
        <w:trPr>
          <w:cantSplit/>
          <w:trHeight w:val="403"/>
        </w:trPr>
        <w:tc>
          <w:tcPr>
            <w:tcW w:w="2425" w:type="pct"/>
            <w:vMerge/>
            <w:tcBorders>
              <w:bottom w:val="double" w:sz="4" w:space="0" w:color="auto"/>
            </w:tcBorders>
            <w:shd w:val="clear" w:color="auto" w:fill="FFFFFF"/>
            <w:vAlign w:val="bottom"/>
          </w:tcPr>
          <w:p w:rsidR="00075C0F" w:rsidRPr="000F3D0D" w:rsidRDefault="00075C0F" w:rsidP="00FE13E8">
            <w:pPr>
              <w:pStyle w:val="NoSpacing"/>
              <w:rPr>
                <w:sz w:val="16"/>
                <w:szCs w:val="16"/>
              </w:rPr>
            </w:pPr>
          </w:p>
        </w:tc>
        <w:tc>
          <w:tcPr>
            <w:tcW w:w="444" w:type="pct"/>
            <w:vMerge/>
            <w:tcBorders>
              <w:bottom w:val="double" w:sz="4" w:space="0" w:color="auto"/>
            </w:tcBorders>
            <w:shd w:val="clear" w:color="auto" w:fill="FFFFFF"/>
            <w:vAlign w:val="bottom"/>
          </w:tcPr>
          <w:p w:rsidR="00075C0F" w:rsidRPr="000F3D0D" w:rsidRDefault="00075C0F" w:rsidP="00FE13E8">
            <w:pPr>
              <w:pStyle w:val="NoSpacing"/>
              <w:rPr>
                <w:sz w:val="16"/>
                <w:szCs w:val="16"/>
              </w:rPr>
            </w:pPr>
          </w:p>
        </w:tc>
        <w:tc>
          <w:tcPr>
            <w:tcW w:w="740" w:type="pct"/>
            <w:vMerge/>
            <w:tcBorders>
              <w:bottom w:val="double" w:sz="4" w:space="0" w:color="auto"/>
            </w:tcBorders>
            <w:shd w:val="clear" w:color="auto" w:fill="FFFFFF"/>
            <w:vAlign w:val="bottom"/>
          </w:tcPr>
          <w:p w:rsidR="00075C0F" w:rsidRPr="000F3D0D" w:rsidRDefault="00075C0F" w:rsidP="00FE13E8">
            <w:pPr>
              <w:pStyle w:val="NoSpacing"/>
              <w:rPr>
                <w:sz w:val="16"/>
                <w:szCs w:val="16"/>
              </w:rPr>
            </w:pPr>
          </w:p>
        </w:tc>
        <w:tc>
          <w:tcPr>
            <w:tcW w:w="815" w:type="pct"/>
            <w:vMerge/>
            <w:tcBorders>
              <w:bottom w:val="double" w:sz="4" w:space="0" w:color="auto"/>
            </w:tcBorders>
            <w:shd w:val="clear" w:color="auto" w:fill="FFFFFF"/>
            <w:vAlign w:val="bottom"/>
          </w:tcPr>
          <w:p w:rsidR="00075C0F" w:rsidRPr="000F3D0D" w:rsidRDefault="00075C0F" w:rsidP="00FE13E8">
            <w:pPr>
              <w:pStyle w:val="NoSpacing"/>
              <w:rPr>
                <w:sz w:val="16"/>
                <w:szCs w:val="16"/>
              </w:rPr>
            </w:pPr>
          </w:p>
        </w:tc>
        <w:tc>
          <w:tcPr>
            <w:tcW w:w="576" w:type="pct"/>
            <w:vMerge/>
            <w:tcBorders>
              <w:bottom w:val="double" w:sz="4" w:space="0" w:color="auto"/>
            </w:tcBorders>
            <w:shd w:val="clear" w:color="auto" w:fill="FFFFFF"/>
            <w:vAlign w:val="bottom"/>
          </w:tcPr>
          <w:p w:rsidR="00075C0F" w:rsidRPr="000F3D0D" w:rsidRDefault="00075C0F" w:rsidP="00FE13E8">
            <w:pPr>
              <w:pStyle w:val="NoSpacing"/>
              <w:rPr>
                <w:sz w:val="16"/>
                <w:szCs w:val="16"/>
              </w:rPr>
            </w:pPr>
          </w:p>
        </w:tc>
      </w:tr>
      <w:tr w:rsidR="00075C0F" w:rsidRPr="000F3D0D" w:rsidTr="000F3D0D">
        <w:trPr>
          <w:cantSplit/>
          <w:trHeight w:val="283"/>
        </w:trPr>
        <w:tc>
          <w:tcPr>
            <w:tcW w:w="2425" w:type="pct"/>
            <w:tcBorders>
              <w:top w:val="double" w:sz="4" w:space="0" w:color="auto"/>
            </w:tcBorders>
            <w:shd w:val="clear" w:color="auto" w:fill="FFFFFF"/>
            <w:vAlign w:val="center"/>
          </w:tcPr>
          <w:p w:rsidR="00075C0F" w:rsidRPr="000F3D0D" w:rsidRDefault="00075C0F" w:rsidP="00FE13E8">
            <w:pPr>
              <w:pStyle w:val="NoSpacing"/>
              <w:rPr>
                <w:sz w:val="16"/>
                <w:szCs w:val="16"/>
              </w:rPr>
            </w:pPr>
            <w:r w:rsidRPr="000F3D0D">
              <w:rPr>
                <w:sz w:val="16"/>
                <w:szCs w:val="16"/>
              </w:rPr>
              <w:t>(Constant)</w:t>
            </w:r>
          </w:p>
        </w:tc>
        <w:tc>
          <w:tcPr>
            <w:tcW w:w="444" w:type="pct"/>
            <w:tcBorders>
              <w:top w:val="double" w:sz="4" w:space="0" w:color="auto"/>
            </w:tcBorders>
            <w:shd w:val="clear" w:color="auto" w:fill="FFFFFF"/>
            <w:vAlign w:val="center"/>
          </w:tcPr>
          <w:p w:rsidR="00075C0F" w:rsidRPr="000F3D0D" w:rsidRDefault="00075C0F" w:rsidP="000F3D0D">
            <w:pPr>
              <w:pStyle w:val="NoSpacing"/>
              <w:jc w:val="center"/>
              <w:rPr>
                <w:sz w:val="16"/>
                <w:szCs w:val="16"/>
              </w:rPr>
            </w:pPr>
            <w:r w:rsidRPr="000F3D0D">
              <w:rPr>
                <w:sz w:val="16"/>
                <w:szCs w:val="16"/>
              </w:rPr>
              <w:t>5.9485</w:t>
            </w:r>
          </w:p>
        </w:tc>
        <w:tc>
          <w:tcPr>
            <w:tcW w:w="740" w:type="pct"/>
            <w:tcBorders>
              <w:top w:val="double" w:sz="4" w:space="0" w:color="auto"/>
            </w:tcBorders>
            <w:shd w:val="clear" w:color="auto" w:fill="FFFFFF"/>
            <w:vAlign w:val="center"/>
          </w:tcPr>
          <w:p w:rsidR="00075C0F" w:rsidRPr="000F3D0D" w:rsidRDefault="00075C0F" w:rsidP="000F3D0D">
            <w:pPr>
              <w:pStyle w:val="NoSpacing"/>
              <w:jc w:val="center"/>
              <w:rPr>
                <w:sz w:val="16"/>
                <w:szCs w:val="16"/>
              </w:rPr>
            </w:pPr>
            <w:r w:rsidRPr="000F3D0D">
              <w:rPr>
                <w:sz w:val="16"/>
                <w:szCs w:val="16"/>
              </w:rPr>
              <w:t>0.0152</w:t>
            </w:r>
          </w:p>
        </w:tc>
        <w:tc>
          <w:tcPr>
            <w:tcW w:w="815" w:type="pct"/>
            <w:tcBorders>
              <w:top w:val="double" w:sz="4" w:space="0" w:color="auto"/>
            </w:tcBorders>
            <w:shd w:val="clear" w:color="auto" w:fill="FFFFFF"/>
            <w:vAlign w:val="center"/>
          </w:tcPr>
          <w:p w:rsidR="00075C0F" w:rsidRPr="000F3D0D" w:rsidRDefault="00075C0F" w:rsidP="000F3D0D">
            <w:pPr>
              <w:pStyle w:val="NoSpacing"/>
              <w:jc w:val="center"/>
              <w:rPr>
                <w:sz w:val="16"/>
                <w:szCs w:val="16"/>
              </w:rPr>
            </w:pPr>
            <w:r w:rsidRPr="000F3D0D">
              <w:rPr>
                <w:sz w:val="16"/>
                <w:szCs w:val="16"/>
              </w:rPr>
              <w:t>na</w:t>
            </w:r>
          </w:p>
        </w:tc>
        <w:tc>
          <w:tcPr>
            <w:tcW w:w="576" w:type="pct"/>
            <w:tcBorders>
              <w:top w:val="double" w:sz="4" w:space="0" w:color="auto"/>
            </w:tcBorders>
            <w:shd w:val="clear" w:color="auto" w:fill="FFFFFF"/>
            <w:vAlign w:val="center"/>
          </w:tcPr>
          <w:p w:rsidR="00075C0F" w:rsidRPr="000F3D0D" w:rsidRDefault="00075C0F" w:rsidP="000F3D0D">
            <w:pPr>
              <w:pStyle w:val="NoSpacing"/>
              <w:jc w:val="center"/>
              <w:rPr>
                <w:sz w:val="16"/>
                <w:szCs w:val="16"/>
              </w:rPr>
            </w:pPr>
            <w:r w:rsidRPr="000F3D0D">
              <w:rPr>
                <w:sz w:val="16"/>
                <w:szCs w:val="16"/>
              </w:rPr>
              <w:t>392.54*</w:t>
            </w:r>
          </w:p>
        </w:tc>
      </w:tr>
      <w:tr w:rsidR="00075C0F" w:rsidRPr="000F3D0D" w:rsidTr="000F3D0D">
        <w:trPr>
          <w:cantSplit/>
          <w:trHeight w:val="283"/>
        </w:trPr>
        <w:tc>
          <w:tcPr>
            <w:tcW w:w="2425" w:type="pct"/>
            <w:shd w:val="clear" w:color="auto" w:fill="FFFFFF"/>
            <w:vAlign w:val="center"/>
          </w:tcPr>
          <w:p w:rsidR="00075C0F" w:rsidRPr="000F3D0D" w:rsidRDefault="00075C0F" w:rsidP="00FE13E8">
            <w:pPr>
              <w:pStyle w:val="NoSpacing"/>
              <w:rPr>
                <w:sz w:val="16"/>
                <w:szCs w:val="16"/>
              </w:rPr>
            </w:pPr>
            <w:r w:rsidRPr="000F3D0D">
              <w:rPr>
                <w:sz w:val="16"/>
                <w:szCs w:val="16"/>
              </w:rPr>
              <w:t>IV</w:t>
            </w:r>
            <w:r w:rsidRPr="000F3D0D">
              <w:rPr>
                <w:i/>
                <w:iCs/>
                <w:sz w:val="16"/>
                <w:szCs w:val="16"/>
                <w:vertAlign w:val="superscript"/>
              </w:rPr>
              <w:t>b</w:t>
            </w:r>
            <w:r w:rsidRPr="000F3D0D">
              <w:rPr>
                <w:sz w:val="16"/>
                <w:szCs w:val="16"/>
              </w:rPr>
              <w:t xml:space="preserve"> - Cat01</w:t>
            </w:r>
            <w:r w:rsidRPr="000F3D0D">
              <w:rPr>
                <w:i/>
                <w:iCs/>
                <w:sz w:val="16"/>
                <w:szCs w:val="16"/>
                <w:vertAlign w:val="superscript"/>
              </w:rPr>
              <w:t>c</w:t>
            </w:r>
            <w:r w:rsidRPr="000F3D0D">
              <w:rPr>
                <w:sz w:val="16"/>
                <w:szCs w:val="16"/>
              </w:rPr>
              <w:t xml:space="preserve"> &amp; TraffAvSpd</w:t>
            </w:r>
            <w:r w:rsidRPr="000F3D0D">
              <w:rPr>
                <w:i/>
                <w:iCs/>
                <w:sz w:val="16"/>
                <w:szCs w:val="16"/>
                <w:vertAlign w:val="superscript"/>
              </w:rPr>
              <w:t>d</w:t>
            </w:r>
          </w:p>
        </w:tc>
        <w:tc>
          <w:tcPr>
            <w:tcW w:w="444"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-0.0183</w:t>
            </w:r>
          </w:p>
        </w:tc>
        <w:tc>
          <w:tcPr>
            <w:tcW w:w="740"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0.0009</w:t>
            </w:r>
          </w:p>
        </w:tc>
        <w:tc>
          <w:tcPr>
            <w:tcW w:w="815"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-0.13</w:t>
            </w:r>
          </w:p>
        </w:tc>
        <w:tc>
          <w:tcPr>
            <w:tcW w:w="576"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-20.14*</w:t>
            </w:r>
          </w:p>
        </w:tc>
      </w:tr>
      <w:tr w:rsidR="00075C0F" w:rsidRPr="000F3D0D" w:rsidTr="000F3D0D">
        <w:trPr>
          <w:cantSplit/>
          <w:trHeight w:val="283"/>
        </w:trPr>
        <w:tc>
          <w:tcPr>
            <w:tcW w:w="2425" w:type="pct"/>
            <w:shd w:val="clear" w:color="auto" w:fill="FFFFFF"/>
            <w:vAlign w:val="center"/>
          </w:tcPr>
          <w:p w:rsidR="00075C0F" w:rsidRPr="000F3D0D" w:rsidRDefault="00075C0F" w:rsidP="00FE13E8">
            <w:pPr>
              <w:pStyle w:val="NoSpacing"/>
              <w:rPr>
                <w:sz w:val="16"/>
                <w:szCs w:val="16"/>
              </w:rPr>
            </w:pPr>
            <w:r w:rsidRPr="000F3D0D">
              <w:rPr>
                <w:sz w:val="16"/>
                <w:szCs w:val="16"/>
              </w:rPr>
              <w:t>IV - Cat01 &amp; TraffAvDlyRt</w:t>
            </w:r>
            <w:r w:rsidRPr="000F3D0D">
              <w:rPr>
                <w:i/>
                <w:iCs/>
                <w:sz w:val="16"/>
                <w:szCs w:val="16"/>
                <w:vertAlign w:val="superscript"/>
              </w:rPr>
              <w:t>e</w:t>
            </w:r>
          </w:p>
        </w:tc>
        <w:tc>
          <w:tcPr>
            <w:tcW w:w="444"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-0.0016</w:t>
            </w:r>
          </w:p>
        </w:tc>
        <w:tc>
          <w:tcPr>
            <w:tcW w:w="740"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0.0002</w:t>
            </w:r>
          </w:p>
        </w:tc>
        <w:tc>
          <w:tcPr>
            <w:tcW w:w="815"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-0.05</w:t>
            </w:r>
          </w:p>
        </w:tc>
        <w:tc>
          <w:tcPr>
            <w:tcW w:w="576"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-8.09*</w:t>
            </w:r>
          </w:p>
        </w:tc>
      </w:tr>
      <w:tr w:rsidR="00075C0F" w:rsidRPr="000F3D0D" w:rsidTr="000F3D0D">
        <w:trPr>
          <w:cantSplit/>
          <w:trHeight w:val="283"/>
        </w:trPr>
        <w:tc>
          <w:tcPr>
            <w:tcW w:w="2425" w:type="pct"/>
            <w:shd w:val="clear" w:color="auto" w:fill="FFFFFF"/>
            <w:vAlign w:val="center"/>
          </w:tcPr>
          <w:p w:rsidR="00075C0F" w:rsidRPr="000F3D0D" w:rsidRDefault="00075C0F" w:rsidP="00FE13E8">
            <w:pPr>
              <w:pStyle w:val="NoSpacing"/>
              <w:rPr>
                <w:sz w:val="16"/>
                <w:szCs w:val="16"/>
              </w:rPr>
            </w:pPr>
            <w:r w:rsidRPr="000F3D0D">
              <w:rPr>
                <w:sz w:val="16"/>
                <w:szCs w:val="16"/>
              </w:rPr>
              <w:t>IV - Cat02 &amp; TraffAvSpd</w:t>
            </w:r>
          </w:p>
        </w:tc>
        <w:tc>
          <w:tcPr>
            <w:tcW w:w="444"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-0.0212</w:t>
            </w:r>
          </w:p>
        </w:tc>
        <w:tc>
          <w:tcPr>
            <w:tcW w:w="740"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0.0010</w:t>
            </w:r>
          </w:p>
        </w:tc>
        <w:tc>
          <w:tcPr>
            <w:tcW w:w="815"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-0.15</w:t>
            </w:r>
          </w:p>
        </w:tc>
        <w:tc>
          <w:tcPr>
            <w:tcW w:w="576"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-21.73*</w:t>
            </w:r>
          </w:p>
        </w:tc>
      </w:tr>
      <w:tr w:rsidR="00075C0F" w:rsidRPr="000F3D0D" w:rsidTr="000F3D0D">
        <w:trPr>
          <w:cantSplit/>
          <w:trHeight w:val="283"/>
        </w:trPr>
        <w:tc>
          <w:tcPr>
            <w:tcW w:w="2425" w:type="pct"/>
            <w:shd w:val="clear" w:color="auto" w:fill="FFFFFF"/>
            <w:vAlign w:val="center"/>
          </w:tcPr>
          <w:p w:rsidR="00075C0F" w:rsidRPr="000F3D0D" w:rsidRDefault="00075C0F" w:rsidP="00FE13E8">
            <w:pPr>
              <w:pStyle w:val="NoSpacing"/>
              <w:rPr>
                <w:sz w:val="16"/>
                <w:szCs w:val="16"/>
              </w:rPr>
            </w:pPr>
            <w:r w:rsidRPr="000F3D0D">
              <w:rPr>
                <w:sz w:val="16"/>
                <w:szCs w:val="16"/>
              </w:rPr>
              <w:t>IV - Cat02 &amp; TraffAvDlyRt</w:t>
            </w:r>
          </w:p>
        </w:tc>
        <w:tc>
          <w:tcPr>
            <w:tcW w:w="444"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-0.0019</w:t>
            </w:r>
          </w:p>
        </w:tc>
        <w:tc>
          <w:tcPr>
            <w:tcW w:w="740"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0.0002</w:t>
            </w:r>
          </w:p>
        </w:tc>
        <w:tc>
          <w:tcPr>
            <w:tcW w:w="815"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-0.05</w:t>
            </w:r>
          </w:p>
        </w:tc>
        <w:tc>
          <w:tcPr>
            <w:tcW w:w="576"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-8.47*</w:t>
            </w:r>
          </w:p>
        </w:tc>
      </w:tr>
      <w:tr w:rsidR="00075C0F" w:rsidRPr="000F3D0D" w:rsidTr="000F3D0D">
        <w:trPr>
          <w:cantSplit/>
          <w:trHeight w:val="283"/>
        </w:trPr>
        <w:tc>
          <w:tcPr>
            <w:tcW w:w="2425" w:type="pct"/>
            <w:shd w:val="clear" w:color="auto" w:fill="FFFFFF"/>
            <w:vAlign w:val="center"/>
          </w:tcPr>
          <w:p w:rsidR="00075C0F" w:rsidRPr="000F3D0D" w:rsidRDefault="00075C0F" w:rsidP="00FE13E8">
            <w:pPr>
              <w:pStyle w:val="NoSpacing"/>
              <w:rPr>
                <w:sz w:val="16"/>
                <w:szCs w:val="16"/>
              </w:rPr>
            </w:pPr>
            <w:r w:rsidRPr="000F3D0D">
              <w:rPr>
                <w:sz w:val="16"/>
                <w:szCs w:val="16"/>
              </w:rPr>
              <w:t>IV - Cat03 &amp; TraffAvSpd</w:t>
            </w:r>
          </w:p>
        </w:tc>
        <w:tc>
          <w:tcPr>
            <w:tcW w:w="444"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-0.0239</w:t>
            </w:r>
          </w:p>
        </w:tc>
        <w:tc>
          <w:tcPr>
            <w:tcW w:w="740"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0.0010</w:t>
            </w:r>
          </w:p>
        </w:tc>
        <w:tc>
          <w:tcPr>
            <w:tcW w:w="815"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-0.17</w:t>
            </w:r>
          </w:p>
        </w:tc>
        <w:tc>
          <w:tcPr>
            <w:tcW w:w="576"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-22.88*</w:t>
            </w:r>
          </w:p>
        </w:tc>
      </w:tr>
      <w:tr w:rsidR="00075C0F" w:rsidRPr="000F3D0D" w:rsidTr="000F3D0D">
        <w:trPr>
          <w:cantSplit/>
          <w:trHeight w:val="283"/>
        </w:trPr>
        <w:tc>
          <w:tcPr>
            <w:tcW w:w="2425" w:type="pct"/>
            <w:shd w:val="clear" w:color="auto" w:fill="FFFFFF"/>
            <w:vAlign w:val="center"/>
          </w:tcPr>
          <w:p w:rsidR="00075C0F" w:rsidRPr="000F3D0D" w:rsidRDefault="00075C0F" w:rsidP="00FE13E8">
            <w:pPr>
              <w:pStyle w:val="NoSpacing"/>
              <w:rPr>
                <w:sz w:val="16"/>
                <w:szCs w:val="16"/>
              </w:rPr>
            </w:pPr>
            <w:r w:rsidRPr="000F3D0D">
              <w:rPr>
                <w:sz w:val="16"/>
                <w:szCs w:val="16"/>
              </w:rPr>
              <w:t>IV - Cat03 &amp; TraffAvDlyRt</w:t>
            </w:r>
          </w:p>
        </w:tc>
        <w:tc>
          <w:tcPr>
            <w:tcW w:w="444"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-0.0021</w:t>
            </w:r>
          </w:p>
        </w:tc>
        <w:tc>
          <w:tcPr>
            <w:tcW w:w="740"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0.0002</w:t>
            </w:r>
          </w:p>
        </w:tc>
        <w:tc>
          <w:tcPr>
            <w:tcW w:w="815"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-0.06</w:t>
            </w:r>
          </w:p>
        </w:tc>
        <w:tc>
          <w:tcPr>
            <w:tcW w:w="576"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-8.69*</w:t>
            </w:r>
          </w:p>
        </w:tc>
      </w:tr>
      <w:tr w:rsidR="00075C0F" w:rsidRPr="000F3D0D" w:rsidTr="000F3D0D">
        <w:trPr>
          <w:cantSplit/>
          <w:trHeight w:val="283"/>
        </w:trPr>
        <w:tc>
          <w:tcPr>
            <w:tcW w:w="2425" w:type="pct"/>
            <w:shd w:val="clear" w:color="auto" w:fill="FFFFFF"/>
            <w:vAlign w:val="center"/>
          </w:tcPr>
          <w:p w:rsidR="00075C0F" w:rsidRPr="000F3D0D" w:rsidRDefault="00075C0F" w:rsidP="00FE13E8">
            <w:pPr>
              <w:pStyle w:val="NoSpacing"/>
              <w:rPr>
                <w:sz w:val="16"/>
                <w:szCs w:val="16"/>
              </w:rPr>
            </w:pPr>
            <w:r w:rsidRPr="000F3D0D">
              <w:rPr>
                <w:sz w:val="16"/>
                <w:szCs w:val="16"/>
              </w:rPr>
              <w:t>IV - Cat04 &amp; TraffAvSpd</w:t>
            </w:r>
          </w:p>
        </w:tc>
        <w:tc>
          <w:tcPr>
            <w:tcW w:w="444"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-0.0140</w:t>
            </w:r>
          </w:p>
        </w:tc>
        <w:tc>
          <w:tcPr>
            <w:tcW w:w="740"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0.0009</w:t>
            </w:r>
          </w:p>
        </w:tc>
        <w:tc>
          <w:tcPr>
            <w:tcW w:w="815"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-0.10</w:t>
            </w:r>
          </w:p>
        </w:tc>
        <w:tc>
          <w:tcPr>
            <w:tcW w:w="576"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-15.55*</w:t>
            </w:r>
          </w:p>
        </w:tc>
      </w:tr>
      <w:tr w:rsidR="00075C0F" w:rsidRPr="000F3D0D" w:rsidTr="000F3D0D">
        <w:trPr>
          <w:cantSplit/>
          <w:trHeight w:val="283"/>
        </w:trPr>
        <w:tc>
          <w:tcPr>
            <w:tcW w:w="2425" w:type="pct"/>
            <w:shd w:val="clear" w:color="auto" w:fill="FFFFFF"/>
            <w:vAlign w:val="center"/>
          </w:tcPr>
          <w:p w:rsidR="00075C0F" w:rsidRPr="000F3D0D" w:rsidRDefault="00075C0F" w:rsidP="00FE13E8">
            <w:pPr>
              <w:pStyle w:val="NoSpacing"/>
              <w:rPr>
                <w:sz w:val="16"/>
                <w:szCs w:val="16"/>
              </w:rPr>
            </w:pPr>
            <w:r w:rsidRPr="000F3D0D">
              <w:rPr>
                <w:sz w:val="16"/>
                <w:szCs w:val="16"/>
              </w:rPr>
              <w:t>IV - Cat04 &amp; TraffAvDlyRt</w:t>
            </w:r>
          </w:p>
        </w:tc>
        <w:tc>
          <w:tcPr>
            <w:tcW w:w="444"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-0.0011</w:t>
            </w:r>
          </w:p>
        </w:tc>
        <w:tc>
          <w:tcPr>
            <w:tcW w:w="740"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0.0002</w:t>
            </w:r>
          </w:p>
        </w:tc>
        <w:tc>
          <w:tcPr>
            <w:tcW w:w="815"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-0.03</w:t>
            </w:r>
          </w:p>
        </w:tc>
        <w:tc>
          <w:tcPr>
            <w:tcW w:w="576"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-5.56*</w:t>
            </w:r>
          </w:p>
        </w:tc>
      </w:tr>
      <w:tr w:rsidR="00075C0F" w:rsidRPr="000F3D0D" w:rsidTr="000F3D0D">
        <w:trPr>
          <w:cantSplit/>
          <w:trHeight w:val="283"/>
        </w:trPr>
        <w:tc>
          <w:tcPr>
            <w:tcW w:w="2425" w:type="pct"/>
            <w:shd w:val="clear" w:color="auto" w:fill="FFFFFF"/>
            <w:vAlign w:val="center"/>
          </w:tcPr>
          <w:p w:rsidR="00075C0F" w:rsidRPr="000F3D0D" w:rsidRDefault="00075C0F" w:rsidP="00FE13E8">
            <w:pPr>
              <w:pStyle w:val="NoSpacing"/>
              <w:rPr>
                <w:sz w:val="16"/>
                <w:szCs w:val="16"/>
              </w:rPr>
            </w:pPr>
            <w:r w:rsidRPr="000F3D0D">
              <w:rPr>
                <w:sz w:val="16"/>
                <w:szCs w:val="16"/>
              </w:rPr>
              <w:t>IV - Cat05 &amp; TraffAvSpd</w:t>
            </w:r>
          </w:p>
        </w:tc>
        <w:tc>
          <w:tcPr>
            <w:tcW w:w="444"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-0.0170</w:t>
            </w:r>
          </w:p>
        </w:tc>
        <w:tc>
          <w:tcPr>
            <w:tcW w:w="740"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0.0010</w:t>
            </w:r>
          </w:p>
        </w:tc>
        <w:tc>
          <w:tcPr>
            <w:tcW w:w="815"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-0.12</w:t>
            </w:r>
          </w:p>
        </w:tc>
        <w:tc>
          <w:tcPr>
            <w:tcW w:w="576"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-17.46*</w:t>
            </w:r>
          </w:p>
        </w:tc>
      </w:tr>
      <w:tr w:rsidR="00075C0F" w:rsidRPr="000F3D0D" w:rsidTr="000F3D0D">
        <w:trPr>
          <w:cantSplit/>
          <w:trHeight w:val="283"/>
        </w:trPr>
        <w:tc>
          <w:tcPr>
            <w:tcW w:w="2425" w:type="pct"/>
            <w:shd w:val="clear" w:color="auto" w:fill="FFFFFF"/>
            <w:vAlign w:val="center"/>
          </w:tcPr>
          <w:p w:rsidR="00075C0F" w:rsidRPr="000F3D0D" w:rsidRDefault="00075C0F" w:rsidP="00FE13E8">
            <w:pPr>
              <w:pStyle w:val="NoSpacing"/>
              <w:rPr>
                <w:sz w:val="16"/>
                <w:szCs w:val="16"/>
              </w:rPr>
            </w:pPr>
            <w:r w:rsidRPr="000F3D0D">
              <w:rPr>
                <w:sz w:val="16"/>
                <w:szCs w:val="16"/>
              </w:rPr>
              <w:t>IV - Cat05 &amp; TraffAvDlyRt</w:t>
            </w:r>
          </w:p>
        </w:tc>
        <w:tc>
          <w:tcPr>
            <w:tcW w:w="444"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-0.0013</w:t>
            </w:r>
          </w:p>
        </w:tc>
        <w:tc>
          <w:tcPr>
            <w:tcW w:w="740"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0.0002</w:t>
            </w:r>
          </w:p>
        </w:tc>
        <w:tc>
          <w:tcPr>
            <w:tcW w:w="815"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-0.04</w:t>
            </w:r>
          </w:p>
        </w:tc>
        <w:tc>
          <w:tcPr>
            <w:tcW w:w="576"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-6.26*</w:t>
            </w:r>
          </w:p>
        </w:tc>
      </w:tr>
      <w:tr w:rsidR="00075C0F" w:rsidRPr="000F3D0D" w:rsidTr="000F3D0D">
        <w:trPr>
          <w:cantSplit/>
          <w:trHeight w:val="283"/>
        </w:trPr>
        <w:tc>
          <w:tcPr>
            <w:tcW w:w="2425" w:type="pct"/>
            <w:shd w:val="clear" w:color="auto" w:fill="FFFFFF"/>
            <w:vAlign w:val="center"/>
          </w:tcPr>
          <w:p w:rsidR="00075C0F" w:rsidRPr="000F3D0D" w:rsidRDefault="00075C0F" w:rsidP="00FE13E8">
            <w:pPr>
              <w:pStyle w:val="NoSpacing"/>
              <w:rPr>
                <w:sz w:val="16"/>
                <w:szCs w:val="16"/>
              </w:rPr>
            </w:pPr>
            <w:r w:rsidRPr="000F3D0D">
              <w:rPr>
                <w:sz w:val="16"/>
                <w:szCs w:val="16"/>
              </w:rPr>
              <w:t>IV - Cat06 &amp; TraffAvSpd</w:t>
            </w:r>
          </w:p>
        </w:tc>
        <w:tc>
          <w:tcPr>
            <w:tcW w:w="444"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-0.0197</w:t>
            </w:r>
          </w:p>
        </w:tc>
        <w:tc>
          <w:tcPr>
            <w:tcW w:w="740"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0.0010</w:t>
            </w:r>
          </w:p>
        </w:tc>
        <w:tc>
          <w:tcPr>
            <w:tcW w:w="815"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-0.14</w:t>
            </w:r>
          </w:p>
        </w:tc>
        <w:tc>
          <w:tcPr>
            <w:tcW w:w="576"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-18.84*</w:t>
            </w:r>
          </w:p>
        </w:tc>
      </w:tr>
      <w:tr w:rsidR="00075C0F" w:rsidRPr="000F3D0D" w:rsidTr="000F3D0D">
        <w:trPr>
          <w:cantSplit/>
          <w:trHeight w:val="283"/>
        </w:trPr>
        <w:tc>
          <w:tcPr>
            <w:tcW w:w="2425" w:type="pct"/>
            <w:shd w:val="clear" w:color="auto" w:fill="FFFFFF"/>
            <w:vAlign w:val="center"/>
          </w:tcPr>
          <w:p w:rsidR="00075C0F" w:rsidRPr="000F3D0D" w:rsidRDefault="00075C0F" w:rsidP="00FE13E8">
            <w:pPr>
              <w:pStyle w:val="NoSpacing"/>
              <w:rPr>
                <w:sz w:val="16"/>
                <w:szCs w:val="16"/>
              </w:rPr>
            </w:pPr>
            <w:r w:rsidRPr="000F3D0D">
              <w:rPr>
                <w:sz w:val="16"/>
                <w:szCs w:val="16"/>
              </w:rPr>
              <w:t>IV - Cat06 &amp; TraffAvDlyRt</w:t>
            </w:r>
          </w:p>
        </w:tc>
        <w:tc>
          <w:tcPr>
            <w:tcW w:w="444"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-0.0016</w:t>
            </w:r>
          </w:p>
        </w:tc>
        <w:tc>
          <w:tcPr>
            <w:tcW w:w="740"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0.0002</w:t>
            </w:r>
          </w:p>
        </w:tc>
        <w:tc>
          <w:tcPr>
            <w:tcW w:w="815"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-0.05</w:t>
            </w:r>
          </w:p>
        </w:tc>
        <w:tc>
          <w:tcPr>
            <w:tcW w:w="576"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-6.70*</w:t>
            </w:r>
          </w:p>
        </w:tc>
      </w:tr>
      <w:tr w:rsidR="00075C0F" w:rsidRPr="000F3D0D" w:rsidTr="000F3D0D">
        <w:trPr>
          <w:cantSplit/>
          <w:trHeight w:val="283"/>
        </w:trPr>
        <w:tc>
          <w:tcPr>
            <w:tcW w:w="2425" w:type="pct"/>
            <w:shd w:val="clear" w:color="auto" w:fill="FFFFFF"/>
            <w:vAlign w:val="center"/>
          </w:tcPr>
          <w:p w:rsidR="00075C0F" w:rsidRPr="000F3D0D" w:rsidRDefault="00075C0F" w:rsidP="00FE13E8">
            <w:pPr>
              <w:pStyle w:val="NoSpacing"/>
              <w:rPr>
                <w:sz w:val="16"/>
                <w:szCs w:val="16"/>
              </w:rPr>
            </w:pPr>
            <w:r w:rsidRPr="000F3D0D">
              <w:rPr>
                <w:sz w:val="16"/>
                <w:szCs w:val="16"/>
              </w:rPr>
              <w:t>IV - Cat07 &amp; TraffAvSpd</w:t>
            </w:r>
          </w:p>
        </w:tc>
        <w:tc>
          <w:tcPr>
            <w:tcW w:w="444"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-0.0057</w:t>
            </w:r>
          </w:p>
        </w:tc>
        <w:tc>
          <w:tcPr>
            <w:tcW w:w="740"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0.0009</w:t>
            </w:r>
          </w:p>
        </w:tc>
        <w:tc>
          <w:tcPr>
            <w:tcW w:w="815"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-0.04</w:t>
            </w:r>
          </w:p>
        </w:tc>
        <w:tc>
          <w:tcPr>
            <w:tcW w:w="576"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-6.38*</w:t>
            </w:r>
          </w:p>
        </w:tc>
      </w:tr>
      <w:tr w:rsidR="00075C0F" w:rsidRPr="000F3D0D" w:rsidTr="000F3D0D">
        <w:trPr>
          <w:cantSplit/>
          <w:trHeight w:val="283"/>
        </w:trPr>
        <w:tc>
          <w:tcPr>
            <w:tcW w:w="2425" w:type="pct"/>
            <w:shd w:val="clear" w:color="auto" w:fill="FFFFFF"/>
            <w:vAlign w:val="center"/>
          </w:tcPr>
          <w:p w:rsidR="00075C0F" w:rsidRPr="000F3D0D" w:rsidRDefault="00075C0F" w:rsidP="00FE13E8">
            <w:pPr>
              <w:pStyle w:val="NoSpacing"/>
              <w:rPr>
                <w:sz w:val="16"/>
                <w:szCs w:val="16"/>
              </w:rPr>
            </w:pPr>
            <w:r w:rsidRPr="000F3D0D">
              <w:rPr>
                <w:sz w:val="16"/>
                <w:szCs w:val="16"/>
              </w:rPr>
              <w:t>IV - Cat07 &amp; AccDensCubd</w:t>
            </w:r>
            <w:r w:rsidRPr="000F3D0D">
              <w:rPr>
                <w:i/>
                <w:iCs/>
                <w:sz w:val="16"/>
                <w:szCs w:val="16"/>
                <w:vertAlign w:val="superscript"/>
              </w:rPr>
              <w:t>f</w:t>
            </w:r>
          </w:p>
        </w:tc>
        <w:tc>
          <w:tcPr>
            <w:tcW w:w="444"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4x10</w:t>
            </w:r>
            <w:r w:rsidRPr="000F3D0D">
              <w:rPr>
                <w:sz w:val="16"/>
                <w:szCs w:val="16"/>
                <w:vertAlign w:val="superscript"/>
              </w:rPr>
              <w:t>-5</w:t>
            </w:r>
          </w:p>
        </w:tc>
        <w:tc>
          <w:tcPr>
            <w:tcW w:w="740"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0.0000</w:t>
            </w:r>
          </w:p>
        </w:tc>
        <w:tc>
          <w:tcPr>
            <w:tcW w:w="815"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0.02</w:t>
            </w:r>
          </w:p>
        </w:tc>
        <w:tc>
          <w:tcPr>
            <w:tcW w:w="576"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2.60*</w:t>
            </w:r>
          </w:p>
        </w:tc>
      </w:tr>
      <w:tr w:rsidR="00075C0F" w:rsidRPr="000F3D0D" w:rsidTr="000F3D0D">
        <w:trPr>
          <w:cantSplit/>
          <w:trHeight w:val="283"/>
        </w:trPr>
        <w:tc>
          <w:tcPr>
            <w:tcW w:w="2425" w:type="pct"/>
            <w:shd w:val="clear" w:color="auto" w:fill="FFFFFF"/>
            <w:vAlign w:val="center"/>
          </w:tcPr>
          <w:p w:rsidR="00075C0F" w:rsidRPr="000F3D0D" w:rsidRDefault="00075C0F" w:rsidP="00FE13E8">
            <w:pPr>
              <w:pStyle w:val="NoSpacing"/>
              <w:rPr>
                <w:sz w:val="16"/>
                <w:szCs w:val="16"/>
              </w:rPr>
            </w:pPr>
            <w:r w:rsidRPr="000F3D0D">
              <w:rPr>
                <w:sz w:val="16"/>
                <w:szCs w:val="16"/>
              </w:rPr>
              <w:t>IV - Cat08 &amp; TraffAvSpd</w:t>
            </w:r>
          </w:p>
        </w:tc>
        <w:tc>
          <w:tcPr>
            <w:tcW w:w="444"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-0.0095</w:t>
            </w:r>
          </w:p>
        </w:tc>
        <w:tc>
          <w:tcPr>
            <w:tcW w:w="740"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0.0010</w:t>
            </w:r>
          </w:p>
        </w:tc>
        <w:tc>
          <w:tcPr>
            <w:tcW w:w="815"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-0.07</w:t>
            </w:r>
          </w:p>
        </w:tc>
        <w:tc>
          <w:tcPr>
            <w:tcW w:w="576"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-9.78*</w:t>
            </w:r>
          </w:p>
        </w:tc>
      </w:tr>
      <w:tr w:rsidR="00075C0F" w:rsidRPr="000F3D0D" w:rsidTr="000F3D0D">
        <w:trPr>
          <w:cantSplit/>
          <w:trHeight w:val="283"/>
        </w:trPr>
        <w:tc>
          <w:tcPr>
            <w:tcW w:w="2425" w:type="pct"/>
            <w:shd w:val="clear" w:color="auto" w:fill="FFFFFF"/>
            <w:vAlign w:val="center"/>
          </w:tcPr>
          <w:p w:rsidR="00075C0F" w:rsidRPr="000F3D0D" w:rsidRDefault="00075C0F" w:rsidP="00FE13E8">
            <w:pPr>
              <w:pStyle w:val="NoSpacing"/>
              <w:rPr>
                <w:sz w:val="16"/>
                <w:szCs w:val="16"/>
              </w:rPr>
            </w:pPr>
            <w:r w:rsidRPr="000F3D0D">
              <w:rPr>
                <w:sz w:val="16"/>
                <w:szCs w:val="16"/>
              </w:rPr>
              <w:t>IV - Cat08 &amp; AccDensCubd</w:t>
            </w:r>
          </w:p>
        </w:tc>
        <w:tc>
          <w:tcPr>
            <w:tcW w:w="444"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4x10</w:t>
            </w:r>
            <w:r w:rsidRPr="000F3D0D">
              <w:rPr>
                <w:sz w:val="16"/>
                <w:szCs w:val="16"/>
                <w:vertAlign w:val="superscript"/>
              </w:rPr>
              <w:t>-5</w:t>
            </w:r>
          </w:p>
        </w:tc>
        <w:tc>
          <w:tcPr>
            <w:tcW w:w="740"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0.0000</w:t>
            </w:r>
          </w:p>
        </w:tc>
        <w:tc>
          <w:tcPr>
            <w:tcW w:w="815"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0.02</w:t>
            </w:r>
          </w:p>
        </w:tc>
        <w:tc>
          <w:tcPr>
            <w:tcW w:w="576"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2.31*</w:t>
            </w:r>
          </w:p>
        </w:tc>
      </w:tr>
      <w:tr w:rsidR="00075C0F" w:rsidRPr="000F3D0D" w:rsidTr="000F3D0D">
        <w:trPr>
          <w:cantSplit/>
          <w:trHeight w:val="283"/>
        </w:trPr>
        <w:tc>
          <w:tcPr>
            <w:tcW w:w="2425" w:type="pct"/>
            <w:shd w:val="clear" w:color="auto" w:fill="FFFFFF"/>
            <w:vAlign w:val="center"/>
          </w:tcPr>
          <w:p w:rsidR="00075C0F" w:rsidRPr="000F3D0D" w:rsidRDefault="00075C0F" w:rsidP="00FE13E8">
            <w:pPr>
              <w:pStyle w:val="NoSpacing"/>
              <w:rPr>
                <w:sz w:val="16"/>
                <w:szCs w:val="16"/>
              </w:rPr>
            </w:pPr>
            <w:r w:rsidRPr="000F3D0D">
              <w:rPr>
                <w:sz w:val="16"/>
                <w:szCs w:val="16"/>
              </w:rPr>
              <w:t>IV - Cat09 &amp; TraffAvSpd</w:t>
            </w:r>
          </w:p>
        </w:tc>
        <w:tc>
          <w:tcPr>
            <w:tcW w:w="444"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-0.0114</w:t>
            </w:r>
          </w:p>
        </w:tc>
        <w:tc>
          <w:tcPr>
            <w:tcW w:w="740"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0.0011</w:t>
            </w:r>
          </w:p>
        </w:tc>
        <w:tc>
          <w:tcPr>
            <w:tcW w:w="815"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-0.08</w:t>
            </w:r>
          </w:p>
        </w:tc>
        <w:tc>
          <w:tcPr>
            <w:tcW w:w="576"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-10.66*</w:t>
            </w:r>
          </w:p>
        </w:tc>
      </w:tr>
      <w:tr w:rsidR="00075C0F" w:rsidRPr="000F3D0D" w:rsidTr="000F3D0D">
        <w:trPr>
          <w:cantSplit/>
          <w:trHeight w:val="283"/>
        </w:trPr>
        <w:tc>
          <w:tcPr>
            <w:tcW w:w="2425" w:type="pct"/>
            <w:shd w:val="clear" w:color="auto" w:fill="FFFFFF"/>
            <w:vAlign w:val="center"/>
          </w:tcPr>
          <w:p w:rsidR="00075C0F" w:rsidRPr="000F3D0D" w:rsidRDefault="00075C0F" w:rsidP="00FE13E8">
            <w:pPr>
              <w:pStyle w:val="NoSpacing"/>
              <w:rPr>
                <w:sz w:val="16"/>
                <w:szCs w:val="16"/>
              </w:rPr>
            </w:pPr>
            <w:r w:rsidRPr="000F3D0D">
              <w:rPr>
                <w:sz w:val="16"/>
                <w:szCs w:val="16"/>
              </w:rPr>
              <w:t>IV - Cat09 &amp; TraffAvDlyRt</w:t>
            </w:r>
          </w:p>
        </w:tc>
        <w:tc>
          <w:tcPr>
            <w:tcW w:w="444"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-0.0007</w:t>
            </w:r>
          </w:p>
        </w:tc>
        <w:tc>
          <w:tcPr>
            <w:tcW w:w="740"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0.0002</w:t>
            </w:r>
          </w:p>
        </w:tc>
        <w:tc>
          <w:tcPr>
            <w:tcW w:w="815"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-0.02</w:t>
            </w:r>
          </w:p>
        </w:tc>
        <w:tc>
          <w:tcPr>
            <w:tcW w:w="576"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-2.70*</w:t>
            </w:r>
          </w:p>
        </w:tc>
      </w:tr>
      <w:tr w:rsidR="00075C0F" w:rsidRPr="000F3D0D" w:rsidTr="000F3D0D">
        <w:trPr>
          <w:cantSplit/>
          <w:trHeight w:val="283"/>
        </w:trPr>
        <w:tc>
          <w:tcPr>
            <w:tcW w:w="2425" w:type="pct"/>
            <w:shd w:val="clear" w:color="auto" w:fill="FFFFFF"/>
            <w:vAlign w:val="center"/>
          </w:tcPr>
          <w:p w:rsidR="00075C0F" w:rsidRPr="000F3D0D" w:rsidRDefault="00075C0F" w:rsidP="00FE13E8">
            <w:pPr>
              <w:pStyle w:val="NoSpacing"/>
              <w:rPr>
                <w:sz w:val="16"/>
                <w:szCs w:val="16"/>
              </w:rPr>
            </w:pPr>
            <w:r w:rsidRPr="000F3D0D">
              <w:rPr>
                <w:sz w:val="16"/>
                <w:szCs w:val="16"/>
              </w:rPr>
              <w:t>IV - Cat09 &amp; AccDensCubd</w:t>
            </w:r>
          </w:p>
        </w:tc>
        <w:tc>
          <w:tcPr>
            <w:tcW w:w="444"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5x10</w:t>
            </w:r>
            <w:r w:rsidRPr="000F3D0D">
              <w:rPr>
                <w:sz w:val="16"/>
                <w:szCs w:val="16"/>
                <w:vertAlign w:val="superscript"/>
              </w:rPr>
              <w:t>-5</w:t>
            </w:r>
          </w:p>
        </w:tc>
        <w:tc>
          <w:tcPr>
            <w:tcW w:w="740"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0.0000</w:t>
            </w:r>
          </w:p>
        </w:tc>
        <w:tc>
          <w:tcPr>
            <w:tcW w:w="815"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0.02</w:t>
            </w:r>
          </w:p>
        </w:tc>
        <w:tc>
          <w:tcPr>
            <w:tcW w:w="576"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2.77*</w:t>
            </w:r>
          </w:p>
        </w:tc>
      </w:tr>
      <w:tr w:rsidR="00075C0F" w:rsidRPr="000F3D0D" w:rsidTr="000F3D0D">
        <w:trPr>
          <w:cantSplit/>
          <w:trHeight w:val="283"/>
        </w:trPr>
        <w:tc>
          <w:tcPr>
            <w:tcW w:w="2425" w:type="pct"/>
            <w:shd w:val="clear" w:color="auto" w:fill="FFFFFF"/>
            <w:vAlign w:val="center"/>
          </w:tcPr>
          <w:p w:rsidR="00075C0F" w:rsidRPr="000F3D0D" w:rsidRDefault="00075C0F" w:rsidP="00FE13E8">
            <w:pPr>
              <w:pStyle w:val="NoSpacing"/>
              <w:rPr>
                <w:sz w:val="16"/>
                <w:szCs w:val="16"/>
              </w:rPr>
            </w:pPr>
            <w:r w:rsidRPr="000F3D0D">
              <w:rPr>
                <w:sz w:val="16"/>
                <w:szCs w:val="16"/>
              </w:rPr>
              <w:t>IV - Cat10 &amp; TraffAvSpd</w:t>
            </w:r>
          </w:p>
        </w:tc>
        <w:tc>
          <w:tcPr>
            <w:tcW w:w="444"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-0.0210</w:t>
            </w:r>
          </w:p>
        </w:tc>
        <w:tc>
          <w:tcPr>
            <w:tcW w:w="740"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0.0010</w:t>
            </w:r>
          </w:p>
        </w:tc>
        <w:tc>
          <w:tcPr>
            <w:tcW w:w="815"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-0.15</w:t>
            </w:r>
          </w:p>
        </w:tc>
        <w:tc>
          <w:tcPr>
            <w:tcW w:w="576"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-21.90*</w:t>
            </w:r>
          </w:p>
        </w:tc>
      </w:tr>
      <w:tr w:rsidR="00075C0F" w:rsidRPr="000F3D0D" w:rsidTr="000F3D0D">
        <w:trPr>
          <w:cantSplit/>
          <w:trHeight w:val="283"/>
        </w:trPr>
        <w:tc>
          <w:tcPr>
            <w:tcW w:w="2425" w:type="pct"/>
            <w:shd w:val="clear" w:color="auto" w:fill="FFFFFF"/>
            <w:vAlign w:val="center"/>
          </w:tcPr>
          <w:p w:rsidR="00075C0F" w:rsidRPr="000F3D0D" w:rsidRDefault="00075C0F" w:rsidP="00FE13E8">
            <w:pPr>
              <w:pStyle w:val="NoSpacing"/>
              <w:rPr>
                <w:sz w:val="16"/>
                <w:szCs w:val="16"/>
              </w:rPr>
            </w:pPr>
            <w:r w:rsidRPr="000F3D0D">
              <w:rPr>
                <w:sz w:val="16"/>
                <w:szCs w:val="16"/>
              </w:rPr>
              <w:t>IV - Cat10 &amp; TraffAvDlyRt</w:t>
            </w:r>
          </w:p>
        </w:tc>
        <w:tc>
          <w:tcPr>
            <w:tcW w:w="444"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-0.0019</w:t>
            </w:r>
          </w:p>
        </w:tc>
        <w:tc>
          <w:tcPr>
            <w:tcW w:w="740"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0.0002</w:t>
            </w:r>
          </w:p>
        </w:tc>
        <w:tc>
          <w:tcPr>
            <w:tcW w:w="815"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-0.05</w:t>
            </w:r>
          </w:p>
        </w:tc>
        <w:tc>
          <w:tcPr>
            <w:tcW w:w="576"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-8.93*</w:t>
            </w:r>
          </w:p>
        </w:tc>
      </w:tr>
      <w:tr w:rsidR="00075C0F" w:rsidRPr="000F3D0D" w:rsidTr="000F3D0D">
        <w:trPr>
          <w:cantSplit/>
          <w:trHeight w:val="283"/>
        </w:trPr>
        <w:tc>
          <w:tcPr>
            <w:tcW w:w="2425" w:type="pct"/>
            <w:shd w:val="clear" w:color="auto" w:fill="FFFFFF"/>
            <w:vAlign w:val="center"/>
          </w:tcPr>
          <w:p w:rsidR="00075C0F" w:rsidRPr="000F3D0D" w:rsidRDefault="00075C0F" w:rsidP="00FE13E8">
            <w:pPr>
              <w:pStyle w:val="NoSpacing"/>
              <w:rPr>
                <w:sz w:val="16"/>
                <w:szCs w:val="16"/>
              </w:rPr>
            </w:pPr>
            <w:r w:rsidRPr="000F3D0D">
              <w:rPr>
                <w:sz w:val="16"/>
                <w:szCs w:val="16"/>
              </w:rPr>
              <w:t>IV - Cat11 &amp; TraffAvSpd</w:t>
            </w:r>
          </w:p>
        </w:tc>
        <w:tc>
          <w:tcPr>
            <w:tcW w:w="444"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-0.0240</w:t>
            </w:r>
          </w:p>
        </w:tc>
        <w:tc>
          <w:tcPr>
            <w:tcW w:w="740"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0.0010</w:t>
            </w:r>
          </w:p>
        </w:tc>
        <w:tc>
          <w:tcPr>
            <w:tcW w:w="815"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-0.17</w:t>
            </w:r>
          </w:p>
        </w:tc>
        <w:tc>
          <w:tcPr>
            <w:tcW w:w="576"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-23.34*</w:t>
            </w:r>
          </w:p>
        </w:tc>
      </w:tr>
      <w:tr w:rsidR="00075C0F" w:rsidRPr="000F3D0D" w:rsidTr="000F3D0D">
        <w:trPr>
          <w:cantSplit/>
          <w:trHeight w:val="283"/>
        </w:trPr>
        <w:tc>
          <w:tcPr>
            <w:tcW w:w="2425" w:type="pct"/>
            <w:shd w:val="clear" w:color="auto" w:fill="FFFFFF"/>
            <w:vAlign w:val="center"/>
          </w:tcPr>
          <w:p w:rsidR="00075C0F" w:rsidRPr="000F3D0D" w:rsidRDefault="00075C0F" w:rsidP="00FE13E8">
            <w:pPr>
              <w:pStyle w:val="NoSpacing"/>
              <w:rPr>
                <w:sz w:val="16"/>
                <w:szCs w:val="16"/>
              </w:rPr>
            </w:pPr>
            <w:r w:rsidRPr="000F3D0D">
              <w:rPr>
                <w:sz w:val="16"/>
                <w:szCs w:val="16"/>
              </w:rPr>
              <w:t>IV - Cat11 &amp; TraffAvDlyRt</w:t>
            </w:r>
          </w:p>
        </w:tc>
        <w:tc>
          <w:tcPr>
            <w:tcW w:w="444"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-0.0022</w:t>
            </w:r>
          </w:p>
        </w:tc>
        <w:tc>
          <w:tcPr>
            <w:tcW w:w="740"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0.0002</w:t>
            </w:r>
          </w:p>
        </w:tc>
        <w:tc>
          <w:tcPr>
            <w:tcW w:w="815"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-0.06</w:t>
            </w:r>
          </w:p>
        </w:tc>
        <w:tc>
          <w:tcPr>
            <w:tcW w:w="576"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-9.20*</w:t>
            </w:r>
          </w:p>
        </w:tc>
      </w:tr>
      <w:tr w:rsidR="00075C0F" w:rsidRPr="000F3D0D" w:rsidTr="000F3D0D">
        <w:trPr>
          <w:cantSplit/>
          <w:trHeight w:val="283"/>
        </w:trPr>
        <w:tc>
          <w:tcPr>
            <w:tcW w:w="2425" w:type="pct"/>
            <w:shd w:val="clear" w:color="auto" w:fill="FFFFFF"/>
            <w:vAlign w:val="center"/>
          </w:tcPr>
          <w:p w:rsidR="00075C0F" w:rsidRPr="000F3D0D" w:rsidRDefault="00075C0F" w:rsidP="00FE13E8">
            <w:pPr>
              <w:pStyle w:val="NoSpacing"/>
              <w:rPr>
                <w:sz w:val="16"/>
                <w:szCs w:val="16"/>
              </w:rPr>
            </w:pPr>
            <w:r w:rsidRPr="000F3D0D">
              <w:rPr>
                <w:sz w:val="16"/>
                <w:szCs w:val="16"/>
              </w:rPr>
              <w:t>IV - Cat12 &amp; TraffAvSpd</w:t>
            </w:r>
          </w:p>
        </w:tc>
        <w:tc>
          <w:tcPr>
            <w:tcW w:w="444"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-0.0269</w:t>
            </w:r>
          </w:p>
        </w:tc>
        <w:tc>
          <w:tcPr>
            <w:tcW w:w="740"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0.0011</w:t>
            </w:r>
          </w:p>
        </w:tc>
        <w:tc>
          <w:tcPr>
            <w:tcW w:w="815"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-0.19</w:t>
            </w:r>
          </w:p>
        </w:tc>
        <w:tc>
          <w:tcPr>
            <w:tcW w:w="576"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-24.36*</w:t>
            </w:r>
          </w:p>
        </w:tc>
      </w:tr>
      <w:tr w:rsidR="00075C0F" w:rsidRPr="000F3D0D" w:rsidTr="000F3D0D">
        <w:trPr>
          <w:cantSplit/>
          <w:trHeight w:val="283"/>
        </w:trPr>
        <w:tc>
          <w:tcPr>
            <w:tcW w:w="2425" w:type="pct"/>
            <w:shd w:val="clear" w:color="auto" w:fill="FFFFFF"/>
            <w:vAlign w:val="center"/>
          </w:tcPr>
          <w:p w:rsidR="00075C0F" w:rsidRPr="000F3D0D" w:rsidRDefault="00075C0F" w:rsidP="00FE13E8">
            <w:pPr>
              <w:pStyle w:val="NoSpacing"/>
              <w:rPr>
                <w:sz w:val="16"/>
                <w:szCs w:val="16"/>
              </w:rPr>
            </w:pPr>
            <w:r w:rsidRPr="000F3D0D">
              <w:rPr>
                <w:sz w:val="16"/>
                <w:szCs w:val="16"/>
              </w:rPr>
              <w:t>IV - Cat12 &amp; TraffAvDlyRt</w:t>
            </w:r>
          </w:p>
        </w:tc>
        <w:tc>
          <w:tcPr>
            <w:tcW w:w="444"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-0.0025</w:t>
            </w:r>
          </w:p>
        </w:tc>
        <w:tc>
          <w:tcPr>
            <w:tcW w:w="740"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0.0003</w:t>
            </w:r>
          </w:p>
        </w:tc>
        <w:tc>
          <w:tcPr>
            <w:tcW w:w="815"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-0.07</w:t>
            </w:r>
          </w:p>
        </w:tc>
        <w:tc>
          <w:tcPr>
            <w:tcW w:w="576"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-9.35*</w:t>
            </w:r>
          </w:p>
        </w:tc>
      </w:tr>
      <w:tr w:rsidR="00075C0F" w:rsidRPr="000F3D0D" w:rsidTr="000F3D0D">
        <w:trPr>
          <w:cantSplit/>
          <w:trHeight w:val="283"/>
        </w:trPr>
        <w:tc>
          <w:tcPr>
            <w:tcW w:w="2425" w:type="pct"/>
            <w:shd w:val="clear" w:color="auto" w:fill="FFFFFF"/>
            <w:vAlign w:val="center"/>
          </w:tcPr>
          <w:p w:rsidR="00075C0F" w:rsidRPr="000F3D0D" w:rsidRDefault="00075C0F" w:rsidP="00FE13E8">
            <w:pPr>
              <w:pStyle w:val="NoSpacing"/>
              <w:rPr>
                <w:sz w:val="16"/>
                <w:szCs w:val="16"/>
              </w:rPr>
            </w:pPr>
            <w:r w:rsidRPr="000F3D0D">
              <w:rPr>
                <w:sz w:val="16"/>
                <w:szCs w:val="16"/>
              </w:rPr>
              <w:t>IV - Cat13 &amp; TraffAvSpd</w:t>
            </w:r>
          </w:p>
        </w:tc>
        <w:tc>
          <w:tcPr>
            <w:tcW w:w="444"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-0.0107</w:t>
            </w:r>
          </w:p>
        </w:tc>
        <w:tc>
          <w:tcPr>
            <w:tcW w:w="740"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0.0009</w:t>
            </w:r>
          </w:p>
        </w:tc>
        <w:tc>
          <w:tcPr>
            <w:tcW w:w="815"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-0.07</w:t>
            </w:r>
          </w:p>
        </w:tc>
        <w:tc>
          <w:tcPr>
            <w:tcW w:w="576"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-11.87*</w:t>
            </w:r>
          </w:p>
        </w:tc>
      </w:tr>
      <w:tr w:rsidR="00075C0F" w:rsidRPr="000F3D0D" w:rsidTr="000F3D0D">
        <w:trPr>
          <w:cantSplit/>
          <w:trHeight w:val="283"/>
        </w:trPr>
        <w:tc>
          <w:tcPr>
            <w:tcW w:w="2425" w:type="pct"/>
            <w:shd w:val="clear" w:color="auto" w:fill="FFFFFF"/>
            <w:vAlign w:val="center"/>
          </w:tcPr>
          <w:p w:rsidR="00075C0F" w:rsidRPr="000F3D0D" w:rsidRDefault="00075C0F" w:rsidP="00FE13E8">
            <w:pPr>
              <w:pStyle w:val="NoSpacing"/>
              <w:rPr>
                <w:sz w:val="16"/>
                <w:szCs w:val="16"/>
              </w:rPr>
            </w:pPr>
            <w:r w:rsidRPr="000F3D0D">
              <w:rPr>
                <w:sz w:val="16"/>
                <w:szCs w:val="16"/>
              </w:rPr>
              <w:t>IV - Cat13 &amp; TraffAvDlyRt</w:t>
            </w:r>
          </w:p>
        </w:tc>
        <w:tc>
          <w:tcPr>
            <w:tcW w:w="444"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-0.0007</w:t>
            </w:r>
          </w:p>
        </w:tc>
        <w:tc>
          <w:tcPr>
            <w:tcW w:w="740"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0.0002</w:t>
            </w:r>
          </w:p>
        </w:tc>
        <w:tc>
          <w:tcPr>
            <w:tcW w:w="815"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-0.02</w:t>
            </w:r>
          </w:p>
        </w:tc>
        <w:tc>
          <w:tcPr>
            <w:tcW w:w="576"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-3.73*</w:t>
            </w:r>
          </w:p>
        </w:tc>
      </w:tr>
      <w:tr w:rsidR="00075C0F" w:rsidRPr="000F3D0D" w:rsidTr="000F3D0D">
        <w:trPr>
          <w:cantSplit/>
          <w:trHeight w:val="283"/>
        </w:trPr>
        <w:tc>
          <w:tcPr>
            <w:tcW w:w="2425" w:type="pct"/>
            <w:shd w:val="clear" w:color="auto" w:fill="FFFFFF"/>
            <w:vAlign w:val="center"/>
          </w:tcPr>
          <w:p w:rsidR="00075C0F" w:rsidRPr="000F3D0D" w:rsidRDefault="00075C0F" w:rsidP="00FE13E8">
            <w:pPr>
              <w:pStyle w:val="NoSpacing"/>
              <w:rPr>
                <w:sz w:val="16"/>
                <w:szCs w:val="16"/>
              </w:rPr>
            </w:pPr>
            <w:r w:rsidRPr="000F3D0D">
              <w:rPr>
                <w:sz w:val="16"/>
                <w:szCs w:val="16"/>
              </w:rPr>
              <w:t>IV - Cat14 &amp; TraffAvSpd</w:t>
            </w:r>
          </w:p>
        </w:tc>
        <w:tc>
          <w:tcPr>
            <w:tcW w:w="444"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-0.0137</w:t>
            </w:r>
          </w:p>
        </w:tc>
        <w:tc>
          <w:tcPr>
            <w:tcW w:w="740"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0.0010</w:t>
            </w:r>
          </w:p>
        </w:tc>
        <w:tc>
          <w:tcPr>
            <w:tcW w:w="815"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-0.09</w:t>
            </w:r>
          </w:p>
        </w:tc>
        <w:tc>
          <w:tcPr>
            <w:tcW w:w="576"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-14.35*</w:t>
            </w:r>
          </w:p>
        </w:tc>
      </w:tr>
      <w:tr w:rsidR="00075C0F" w:rsidRPr="000F3D0D" w:rsidTr="000F3D0D">
        <w:trPr>
          <w:cantSplit/>
          <w:trHeight w:val="283"/>
        </w:trPr>
        <w:tc>
          <w:tcPr>
            <w:tcW w:w="2425" w:type="pct"/>
            <w:shd w:val="clear" w:color="auto" w:fill="FFFFFF"/>
            <w:vAlign w:val="center"/>
          </w:tcPr>
          <w:p w:rsidR="00075C0F" w:rsidRPr="000F3D0D" w:rsidRDefault="00075C0F" w:rsidP="00FE13E8">
            <w:pPr>
              <w:pStyle w:val="NoSpacing"/>
              <w:rPr>
                <w:sz w:val="16"/>
                <w:szCs w:val="16"/>
              </w:rPr>
            </w:pPr>
            <w:r w:rsidRPr="000F3D0D">
              <w:rPr>
                <w:sz w:val="16"/>
                <w:szCs w:val="16"/>
              </w:rPr>
              <w:lastRenderedPageBreak/>
              <w:t>IV - Cat14 &amp; TraffAvDlyRt</w:t>
            </w:r>
          </w:p>
        </w:tc>
        <w:tc>
          <w:tcPr>
            <w:tcW w:w="444"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-0.0010</w:t>
            </w:r>
          </w:p>
        </w:tc>
        <w:tc>
          <w:tcPr>
            <w:tcW w:w="740"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0.0002</w:t>
            </w:r>
          </w:p>
        </w:tc>
        <w:tc>
          <w:tcPr>
            <w:tcW w:w="815"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-0.03</w:t>
            </w:r>
          </w:p>
        </w:tc>
        <w:tc>
          <w:tcPr>
            <w:tcW w:w="576"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-4.85*</w:t>
            </w:r>
          </w:p>
        </w:tc>
      </w:tr>
      <w:tr w:rsidR="00075C0F" w:rsidRPr="000F3D0D" w:rsidTr="000F3D0D">
        <w:trPr>
          <w:cantSplit/>
          <w:trHeight w:val="283"/>
        </w:trPr>
        <w:tc>
          <w:tcPr>
            <w:tcW w:w="2425" w:type="pct"/>
            <w:shd w:val="clear" w:color="auto" w:fill="FFFFFF"/>
            <w:vAlign w:val="center"/>
          </w:tcPr>
          <w:p w:rsidR="00075C0F" w:rsidRPr="000F3D0D" w:rsidRDefault="00075C0F" w:rsidP="00FE13E8">
            <w:pPr>
              <w:pStyle w:val="NoSpacing"/>
              <w:rPr>
                <w:sz w:val="16"/>
                <w:szCs w:val="16"/>
              </w:rPr>
            </w:pPr>
            <w:r w:rsidRPr="000F3D0D">
              <w:rPr>
                <w:sz w:val="16"/>
                <w:szCs w:val="16"/>
              </w:rPr>
              <w:t>IV - Cat15 &amp; TraffAvSpd</w:t>
            </w:r>
          </w:p>
        </w:tc>
        <w:tc>
          <w:tcPr>
            <w:tcW w:w="444"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-0.0166</w:t>
            </w:r>
          </w:p>
        </w:tc>
        <w:tc>
          <w:tcPr>
            <w:tcW w:w="740"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0.0010</w:t>
            </w:r>
          </w:p>
        </w:tc>
        <w:tc>
          <w:tcPr>
            <w:tcW w:w="815"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-0.11</w:t>
            </w:r>
          </w:p>
        </w:tc>
        <w:tc>
          <w:tcPr>
            <w:tcW w:w="576"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-16.33*</w:t>
            </w:r>
          </w:p>
        </w:tc>
      </w:tr>
      <w:tr w:rsidR="00075C0F" w:rsidRPr="000F3D0D" w:rsidTr="000F3D0D">
        <w:trPr>
          <w:cantSplit/>
          <w:trHeight w:val="283"/>
        </w:trPr>
        <w:tc>
          <w:tcPr>
            <w:tcW w:w="2425" w:type="pct"/>
            <w:shd w:val="clear" w:color="auto" w:fill="FFFFFF"/>
            <w:vAlign w:val="center"/>
          </w:tcPr>
          <w:p w:rsidR="00075C0F" w:rsidRPr="000F3D0D" w:rsidRDefault="00075C0F" w:rsidP="00FE13E8">
            <w:pPr>
              <w:pStyle w:val="NoSpacing"/>
              <w:rPr>
                <w:sz w:val="16"/>
                <w:szCs w:val="16"/>
              </w:rPr>
            </w:pPr>
            <w:r w:rsidRPr="000F3D0D">
              <w:rPr>
                <w:sz w:val="16"/>
                <w:szCs w:val="16"/>
              </w:rPr>
              <w:t>IV - Cat15 &amp; TraffAvDlyRt</w:t>
            </w:r>
          </w:p>
        </w:tc>
        <w:tc>
          <w:tcPr>
            <w:tcW w:w="444"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-0.0013</w:t>
            </w:r>
          </w:p>
        </w:tc>
        <w:tc>
          <w:tcPr>
            <w:tcW w:w="740"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0.0002</w:t>
            </w:r>
          </w:p>
        </w:tc>
        <w:tc>
          <w:tcPr>
            <w:tcW w:w="815"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-0.04</w:t>
            </w:r>
          </w:p>
        </w:tc>
        <w:tc>
          <w:tcPr>
            <w:tcW w:w="576"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-5.67*</w:t>
            </w:r>
          </w:p>
        </w:tc>
      </w:tr>
      <w:tr w:rsidR="00075C0F" w:rsidRPr="000F3D0D" w:rsidTr="000F3D0D">
        <w:trPr>
          <w:cantSplit/>
          <w:trHeight w:val="283"/>
        </w:trPr>
        <w:tc>
          <w:tcPr>
            <w:tcW w:w="2425" w:type="pct"/>
            <w:shd w:val="clear" w:color="auto" w:fill="FFFFFF"/>
            <w:vAlign w:val="center"/>
          </w:tcPr>
          <w:p w:rsidR="00075C0F" w:rsidRPr="000F3D0D" w:rsidRDefault="00075C0F" w:rsidP="00FE13E8">
            <w:pPr>
              <w:pStyle w:val="NoSpacing"/>
              <w:rPr>
                <w:sz w:val="16"/>
                <w:szCs w:val="16"/>
              </w:rPr>
            </w:pPr>
            <w:r w:rsidRPr="000F3D0D">
              <w:rPr>
                <w:sz w:val="16"/>
                <w:szCs w:val="16"/>
              </w:rPr>
              <w:t>IV - Cat17 &amp; TraffAvSpd</w:t>
            </w:r>
          </w:p>
        </w:tc>
        <w:tc>
          <w:tcPr>
            <w:tcW w:w="444"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-0.0096</w:t>
            </w:r>
          </w:p>
        </w:tc>
        <w:tc>
          <w:tcPr>
            <w:tcW w:w="740"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0.0008</w:t>
            </w:r>
          </w:p>
        </w:tc>
        <w:tc>
          <w:tcPr>
            <w:tcW w:w="815"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-0.07</w:t>
            </w:r>
          </w:p>
        </w:tc>
        <w:tc>
          <w:tcPr>
            <w:tcW w:w="576"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-12.19*</w:t>
            </w:r>
          </w:p>
        </w:tc>
      </w:tr>
      <w:tr w:rsidR="00075C0F" w:rsidRPr="000F3D0D" w:rsidTr="000F3D0D">
        <w:trPr>
          <w:cantSplit/>
          <w:trHeight w:val="283"/>
        </w:trPr>
        <w:tc>
          <w:tcPr>
            <w:tcW w:w="2425" w:type="pct"/>
            <w:shd w:val="clear" w:color="auto" w:fill="FFFFFF"/>
            <w:vAlign w:val="center"/>
          </w:tcPr>
          <w:p w:rsidR="00075C0F" w:rsidRPr="000F3D0D" w:rsidRDefault="00075C0F" w:rsidP="00FE13E8">
            <w:pPr>
              <w:pStyle w:val="NoSpacing"/>
              <w:rPr>
                <w:sz w:val="16"/>
                <w:szCs w:val="16"/>
              </w:rPr>
            </w:pPr>
            <w:r w:rsidRPr="000F3D0D">
              <w:rPr>
                <w:sz w:val="16"/>
                <w:szCs w:val="16"/>
              </w:rPr>
              <w:t>IV - Cat17 &amp; TraffAvDlyRt</w:t>
            </w:r>
          </w:p>
        </w:tc>
        <w:tc>
          <w:tcPr>
            <w:tcW w:w="444"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-0.0007</w:t>
            </w:r>
          </w:p>
        </w:tc>
        <w:tc>
          <w:tcPr>
            <w:tcW w:w="740"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0.0001</w:t>
            </w:r>
          </w:p>
        </w:tc>
        <w:tc>
          <w:tcPr>
            <w:tcW w:w="815"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-0.02</w:t>
            </w:r>
          </w:p>
        </w:tc>
        <w:tc>
          <w:tcPr>
            <w:tcW w:w="576"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-4.91*</w:t>
            </w:r>
          </w:p>
        </w:tc>
      </w:tr>
      <w:tr w:rsidR="00075C0F" w:rsidRPr="000F3D0D" w:rsidTr="000F3D0D">
        <w:trPr>
          <w:cantSplit/>
          <w:trHeight w:val="283"/>
        </w:trPr>
        <w:tc>
          <w:tcPr>
            <w:tcW w:w="2425" w:type="pct"/>
            <w:shd w:val="clear" w:color="auto" w:fill="FFFFFF"/>
            <w:vAlign w:val="center"/>
          </w:tcPr>
          <w:p w:rsidR="00075C0F" w:rsidRPr="000F3D0D" w:rsidRDefault="00075C0F" w:rsidP="00FE13E8">
            <w:pPr>
              <w:pStyle w:val="NoSpacing"/>
              <w:rPr>
                <w:sz w:val="16"/>
                <w:szCs w:val="16"/>
              </w:rPr>
            </w:pPr>
            <w:r w:rsidRPr="000F3D0D">
              <w:rPr>
                <w:sz w:val="16"/>
                <w:szCs w:val="16"/>
              </w:rPr>
              <w:t>IV - Cat18 &amp; TraffAvSpd</w:t>
            </w:r>
          </w:p>
        </w:tc>
        <w:tc>
          <w:tcPr>
            <w:tcW w:w="444"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-0.0103</w:t>
            </w:r>
          </w:p>
        </w:tc>
        <w:tc>
          <w:tcPr>
            <w:tcW w:w="740"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0.0008</w:t>
            </w:r>
          </w:p>
        </w:tc>
        <w:tc>
          <w:tcPr>
            <w:tcW w:w="815"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-0.07</w:t>
            </w:r>
          </w:p>
        </w:tc>
        <w:tc>
          <w:tcPr>
            <w:tcW w:w="576"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-12.77*</w:t>
            </w:r>
          </w:p>
        </w:tc>
      </w:tr>
      <w:tr w:rsidR="00075C0F" w:rsidRPr="000F3D0D" w:rsidTr="000F3D0D">
        <w:trPr>
          <w:cantSplit/>
          <w:trHeight w:val="283"/>
        </w:trPr>
        <w:tc>
          <w:tcPr>
            <w:tcW w:w="2425" w:type="pct"/>
            <w:shd w:val="clear" w:color="auto" w:fill="FFFFFF"/>
            <w:vAlign w:val="center"/>
          </w:tcPr>
          <w:p w:rsidR="00075C0F" w:rsidRPr="000F3D0D" w:rsidRDefault="00075C0F" w:rsidP="00FE13E8">
            <w:pPr>
              <w:pStyle w:val="NoSpacing"/>
              <w:rPr>
                <w:sz w:val="16"/>
                <w:szCs w:val="16"/>
              </w:rPr>
            </w:pPr>
            <w:r w:rsidRPr="000F3D0D">
              <w:rPr>
                <w:sz w:val="16"/>
                <w:szCs w:val="16"/>
              </w:rPr>
              <w:t>IV - Cat18 &amp; TraffAvDlyRt</w:t>
            </w:r>
          </w:p>
        </w:tc>
        <w:tc>
          <w:tcPr>
            <w:tcW w:w="444"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-0.0008</w:t>
            </w:r>
          </w:p>
        </w:tc>
        <w:tc>
          <w:tcPr>
            <w:tcW w:w="740"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0.0002</w:t>
            </w:r>
          </w:p>
        </w:tc>
        <w:tc>
          <w:tcPr>
            <w:tcW w:w="815"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-0.02</w:t>
            </w:r>
          </w:p>
        </w:tc>
        <w:tc>
          <w:tcPr>
            <w:tcW w:w="576"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-5.13*</w:t>
            </w:r>
          </w:p>
        </w:tc>
      </w:tr>
      <w:tr w:rsidR="00075C0F" w:rsidRPr="000F3D0D" w:rsidTr="000F3D0D">
        <w:trPr>
          <w:cantSplit/>
          <w:trHeight w:val="283"/>
        </w:trPr>
        <w:tc>
          <w:tcPr>
            <w:tcW w:w="2425" w:type="pct"/>
            <w:shd w:val="clear" w:color="auto" w:fill="FFFFFF"/>
            <w:vAlign w:val="center"/>
          </w:tcPr>
          <w:p w:rsidR="00075C0F" w:rsidRPr="000F3D0D" w:rsidRDefault="00075C0F" w:rsidP="00FE13E8">
            <w:pPr>
              <w:pStyle w:val="NoSpacing"/>
              <w:rPr>
                <w:sz w:val="16"/>
                <w:szCs w:val="16"/>
              </w:rPr>
            </w:pPr>
            <w:r w:rsidRPr="000F3D0D">
              <w:rPr>
                <w:sz w:val="16"/>
                <w:szCs w:val="16"/>
              </w:rPr>
              <w:t>IV - Cat19 &amp; TraffAvSpd</w:t>
            </w:r>
          </w:p>
        </w:tc>
        <w:tc>
          <w:tcPr>
            <w:tcW w:w="444"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-0.0108</w:t>
            </w:r>
          </w:p>
        </w:tc>
        <w:tc>
          <w:tcPr>
            <w:tcW w:w="740"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0.0008</w:t>
            </w:r>
          </w:p>
        </w:tc>
        <w:tc>
          <w:tcPr>
            <w:tcW w:w="815"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-0.08</w:t>
            </w:r>
          </w:p>
        </w:tc>
        <w:tc>
          <w:tcPr>
            <w:tcW w:w="576"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-13.24*</w:t>
            </w:r>
          </w:p>
        </w:tc>
      </w:tr>
      <w:tr w:rsidR="00075C0F" w:rsidRPr="000F3D0D" w:rsidTr="000F3D0D">
        <w:trPr>
          <w:cantSplit/>
          <w:trHeight w:val="283"/>
        </w:trPr>
        <w:tc>
          <w:tcPr>
            <w:tcW w:w="2425" w:type="pct"/>
            <w:shd w:val="clear" w:color="auto" w:fill="FFFFFF"/>
            <w:vAlign w:val="center"/>
          </w:tcPr>
          <w:p w:rsidR="00075C0F" w:rsidRPr="000F3D0D" w:rsidRDefault="00075C0F" w:rsidP="00FE13E8">
            <w:pPr>
              <w:pStyle w:val="NoSpacing"/>
              <w:rPr>
                <w:sz w:val="16"/>
                <w:szCs w:val="16"/>
              </w:rPr>
            </w:pPr>
            <w:r w:rsidRPr="000F3D0D">
              <w:rPr>
                <w:sz w:val="16"/>
                <w:szCs w:val="16"/>
              </w:rPr>
              <w:t>IV - Cat19 &amp; TraffAvDlyRt</w:t>
            </w:r>
          </w:p>
        </w:tc>
        <w:tc>
          <w:tcPr>
            <w:tcW w:w="444"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-0.0008</w:t>
            </w:r>
          </w:p>
        </w:tc>
        <w:tc>
          <w:tcPr>
            <w:tcW w:w="740"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0.0002</w:t>
            </w:r>
          </w:p>
        </w:tc>
        <w:tc>
          <w:tcPr>
            <w:tcW w:w="815"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-0.02</w:t>
            </w:r>
          </w:p>
        </w:tc>
        <w:tc>
          <w:tcPr>
            <w:tcW w:w="576"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-5.30*</w:t>
            </w:r>
          </w:p>
        </w:tc>
      </w:tr>
      <w:tr w:rsidR="00075C0F" w:rsidRPr="000F3D0D" w:rsidTr="000F3D0D">
        <w:trPr>
          <w:cantSplit/>
          <w:trHeight w:val="283"/>
        </w:trPr>
        <w:tc>
          <w:tcPr>
            <w:tcW w:w="2425" w:type="pct"/>
            <w:shd w:val="clear" w:color="auto" w:fill="FFFFFF"/>
            <w:vAlign w:val="center"/>
          </w:tcPr>
          <w:p w:rsidR="00075C0F" w:rsidRPr="000F3D0D" w:rsidRDefault="00075C0F" w:rsidP="00FE13E8">
            <w:pPr>
              <w:pStyle w:val="NoSpacing"/>
              <w:rPr>
                <w:sz w:val="16"/>
                <w:szCs w:val="16"/>
              </w:rPr>
            </w:pPr>
            <w:r w:rsidRPr="000F3D0D">
              <w:rPr>
                <w:sz w:val="16"/>
                <w:szCs w:val="16"/>
              </w:rPr>
              <w:t>IV - Cat20</w:t>
            </w:r>
            <w:r w:rsidRPr="000F3D0D">
              <w:rPr>
                <w:i/>
                <w:iCs/>
                <w:sz w:val="16"/>
                <w:szCs w:val="16"/>
                <w:vertAlign w:val="superscript"/>
              </w:rPr>
              <w:t>g</w:t>
            </w:r>
            <w:r w:rsidRPr="000F3D0D">
              <w:rPr>
                <w:sz w:val="16"/>
                <w:szCs w:val="16"/>
              </w:rPr>
              <w:t xml:space="preserve"> &amp; TraffAvSpd</w:t>
            </w:r>
          </w:p>
        </w:tc>
        <w:tc>
          <w:tcPr>
            <w:tcW w:w="444"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0.0374</w:t>
            </w:r>
          </w:p>
        </w:tc>
        <w:tc>
          <w:tcPr>
            <w:tcW w:w="740"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0.0019</w:t>
            </w:r>
          </w:p>
        </w:tc>
        <w:tc>
          <w:tcPr>
            <w:tcW w:w="815"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0.25</w:t>
            </w:r>
          </w:p>
        </w:tc>
        <w:tc>
          <w:tcPr>
            <w:tcW w:w="576"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19.67*</w:t>
            </w:r>
          </w:p>
        </w:tc>
      </w:tr>
      <w:tr w:rsidR="00075C0F" w:rsidRPr="000F3D0D" w:rsidTr="000F3D0D">
        <w:trPr>
          <w:cantSplit/>
          <w:trHeight w:val="283"/>
        </w:trPr>
        <w:tc>
          <w:tcPr>
            <w:tcW w:w="2425" w:type="pct"/>
            <w:shd w:val="clear" w:color="auto" w:fill="FFFFFF"/>
            <w:vAlign w:val="center"/>
          </w:tcPr>
          <w:p w:rsidR="00075C0F" w:rsidRPr="000F3D0D" w:rsidRDefault="00075C0F" w:rsidP="00FE13E8">
            <w:pPr>
              <w:pStyle w:val="NoSpacing"/>
              <w:rPr>
                <w:sz w:val="16"/>
                <w:szCs w:val="16"/>
              </w:rPr>
            </w:pPr>
            <w:r w:rsidRPr="000F3D0D">
              <w:rPr>
                <w:sz w:val="16"/>
                <w:szCs w:val="16"/>
              </w:rPr>
              <w:t>IV - Cat20 &amp; TraffAvDlyRt</w:t>
            </w:r>
          </w:p>
        </w:tc>
        <w:tc>
          <w:tcPr>
            <w:tcW w:w="444"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0.0036</w:t>
            </w:r>
          </w:p>
        </w:tc>
        <w:tc>
          <w:tcPr>
            <w:tcW w:w="740"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0.0006</w:t>
            </w:r>
          </w:p>
        </w:tc>
        <w:tc>
          <w:tcPr>
            <w:tcW w:w="815"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0.09</w:t>
            </w:r>
          </w:p>
        </w:tc>
        <w:tc>
          <w:tcPr>
            <w:tcW w:w="576"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5.82*</w:t>
            </w:r>
          </w:p>
        </w:tc>
      </w:tr>
      <w:tr w:rsidR="00075C0F" w:rsidRPr="000F3D0D" w:rsidTr="000F3D0D">
        <w:trPr>
          <w:cantSplit/>
          <w:trHeight w:val="283"/>
        </w:trPr>
        <w:tc>
          <w:tcPr>
            <w:tcW w:w="2425" w:type="pct"/>
            <w:shd w:val="clear" w:color="auto" w:fill="FFFFFF"/>
            <w:vAlign w:val="center"/>
          </w:tcPr>
          <w:p w:rsidR="00075C0F" w:rsidRPr="000F3D0D" w:rsidRDefault="00075C0F" w:rsidP="00FE13E8">
            <w:pPr>
              <w:pStyle w:val="NoSpacing"/>
              <w:rPr>
                <w:sz w:val="16"/>
                <w:szCs w:val="16"/>
              </w:rPr>
            </w:pPr>
            <w:r w:rsidRPr="000F3D0D">
              <w:rPr>
                <w:sz w:val="16"/>
                <w:szCs w:val="16"/>
              </w:rPr>
              <w:t>IV - Cat21 &amp; TraffAvSpd</w:t>
            </w:r>
          </w:p>
        </w:tc>
        <w:tc>
          <w:tcPr>
            <w:tcW w:w="444"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0.0405</w:t>
            </w:r>
          </w:p>
        </w:tc>
        <w:tc>
          <w:tcPr>
            <w:tcW w:w="740"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0.0020</w:t>
            </w:r>
          </w:p>
        </w:tc>
        <w:tc>
          <w:tcPr>
            <w:tcW w:w="815"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0.27</w:t>
            </w:r>
          </w:p>
        </w:tc>
        <w:tc>
          <w:tcPr>
            <w:tcW w:w="576"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20.09*</w:t>
            </w:r>
          </w:p>
        </w:tc>
      </w:tr>
      <w:tr w:rsidR="00075C0F" w:rsidRPr="000F3D0D" w:rsidTr="000F3D0D">
        <w:trPr>
          <w:cantSplit/>
          <w:trHeight w:val="283"/>
        </w:trPr>
        <w:tc>
          <w:tcPr>
            <w:tcW w:w="2425" w:type="pct"/>
            <w:shd w:val="clear" w:color="auto" w:fill="FFFFFF"/>
            <w:vAlign w:val="center"/>
          </w:tcPr>
          <w:p w:rsidR="00075C0F" w:rsidRPr="000F3D0D" w:rsidRDefault="00075C0F" w:rsidP="00FE13E8">
            <w:pPr>
              <w:pStyle w:val="NoSpacing"/>
              <w:rPr>
                <w:sz w:val="16"/>
                <w:szCs w:val="16"/>
              </w:rPr>
            </w:pPr>
            <w:r w:rsidRPr="000F3D0D">
              <w:rPr>
                <w:sz w:val="16"/>
                <w:szCs w:val="16"/>
              </w:rPr>
              <w:t>IV - Cat21 &amp; TraffAvDlyRt</w:t>
            </w:r>
          </w:p>
        </w:tc>
        <w:tc>
          <w:tcPr>
            <w:tcW w:w="444"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0.0039</w:t>
            </w:r>
          </w:p>
        </w:tc>
        <w:tc>
          <w:tcPr>
            <w:tcW w:w="740"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0.0007</w:t>
            </w:r>
          </w:p>
        </w:tc>
        <w:tc>
          <w:tcPr>
            <w:tcW w:w="815"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0.10</w:t>
            </w:r>
          </w:p>
        </w:tc>
        <w:tc>
          <w:tcPr>
            <w:tcW w:w="576"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5.92*</w:t>
            </w:r>
          </w:p>
        </w:tc>
      </w:tr>
      <w:tr w:rsidR="00075C0F" w:rsidRPr="000F3D0D" w:rsidTr="000F3D0D">
        <w:trPr>
          <w:cantSplit/>
          <w:trHeight w:val="283"/>
        </w:trPr>
        <w:tc>
          <w:tcPr>
            <w:tcW w:w="2425" w:type="pct"/>
            <w:shd w:val="clear" w:color="auto" w:fill="FFFFFF"/>
            <w:vAlign w:val="center"/>
          </w:tcPr>
          <w:p w:rsidR="00075C0F" w:rsidRPr="000F3D0D" w:rsidRDefault="00075C0F" w:rsidP="00FE13E8">
            <w:pPr>
              <w:pStyle w:val="NoSpacing"/>
              <w:rPr>
                <w:sz w:val="16"/>
                <w:szCs w:val="16"/>
              </w:rPr>
            </w:pPr>
            <w:r w:rsidRPr="000F3D0D">
              <w:rPr>
                <w:sz w:val="16"/>
                <w:szCs w:val="16"/>
              </w:rPr>
              <w:t>IV - Cat22</w:t>
            </w:r>
            <w:r w:rsidRPr="000F3D0D">
              <w:rPr>
                <w:i/>
                <w:iCs/>
                <w:sz w:val="16"/>
                <w:szCs w:val="16"/>
                <w:vertAlign w:val="superscript"/>
              </w:rPr>
              <w:t>h</w:t>
            </w:r>
            <w:r w:rsidRPr="000F3D0D">
              <w:rPr>
                <w:sz w:val="16"/>
                <w:szCs w:val="16"/>
              </w:rPr>
              <w:t xml:space="preserve"> &amp; TraffAvSpd</w:t>
            </w:r>
          </w:p>
        </w:tc>
        <w:tc>
          <w:tcPr>
            <w:tcW w:w="444"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0.0439</w:t>
            </w:r>
          </w:p>
        </w:tc>
        <w:tc>
          <w:tcPr>
            <w:tcW w:w="740"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0.0019</w:t>
            </w:r>
          </w:p>
        </w:tc>
        <w:tc>
          <w:tcPr>
            <w:tcW w:w="815"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0.26</w:t>
            </w:r>
          </w:p>
        </w:tc>
        <w:tc>
          <w:tcPr>
            <w:tcW w:w="576"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23.13*</w:t>
            </w:r>
          </w:p>
        </w:tc>
      </w:tr>
      <w:tr w:rsidR="00075C0F" w:rsidRPr="000F3D0D" w:rsidTr="000F3D0D">
        <w:trPr>
          <w:cantSplit/>
          <w:trHeight w:val="283"/>
        </w:trPr>
        <w:tc>
          <w:tcPr>
            <w:tcW w:w="2425" w:type="pct"/>
            <w:shd w:val="clear" w:color="auto" w:fill="FFFFFF"/>
            <w:vAlign w:val="center"/>
          </w:tcPr>
          <w:p w:rsidR="00075C0F" w:rsidRPr="000F3D0D" w:rsidRDefault="00075C0F" w:rsidP="00FE13E8">
            <w:pPr>
              <w:pStyle w:val="NoSpacing"/>
              <w:rPr>
                <w:sz w:val="16"/>
                <w:szCs w:val="16"/>
              </w:rPr>
            </w:pPr>
            <w:r w:rsidRPr="000F3D0D">
              <w:rPr>
                <w:sz w:val="16"/>
                <w:szCs w:val="16"/>
              </w:rPr>
              <w:t>IV - Cat22 &amp; TraffAvDlyRt</w:t>
            </w:r>
          </w:p>
        </w:tc>
        <w:tc>
          <w:tcPr>
            <w:tcW w:w="444"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0.0028</w:t>
            </w:r>
          </w:p>
        </w:tc>
        <w:tc>
          <w:tcPr>
            <w:tcW w:w="740"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0.0003</w:t>
            </w:r>
          </w:p>
        </w:tc>
        <w:tc>
          <w:tcPr>
            <w:tcW w:w="815"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0.15</w:t>
            </w:r>
          </w:p>
        </w:tc>
        <w:tc>
          <w:tcPr>
            <w:tcW w:w="576"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8.51*</w:t>
            </w:r>
          </w:p>
        </w:tc>
      </w:tr>
      <w:tr w:rsidR="00075C0F" w:rsidRPr="000F3D0D" w:rsidTr="000F3D0D">
        <w:trPr>
          <w:cantSplit/>
          <w:trHeight w:val="283"/>
        </w:trPr>
        <w:tc>
          <w:tcPr>
            <w:tcW w:w="2425" w:type="pct"/>
            <w:shd w:val="clear" w:color="auto" w:fill="FFFFFF"/>
            <w:vAlign w:val="center"/>
          </w:tcPr>
          <w:p w:rsidR="00075C0F" w:rsidRPr="000F3D0D" w:rsidRDefault="00075C0F" w:rsidP="00FE13E8">
            <w:pPr>
              <w:pStyle w:val="NoSpacing"/>
              <w:rPr>
                <w:sz w:val="16"/>
                <w:szCs w:val="16"/>
              </w:rPr>
            </w:pPr>
            <w:r w:rsidRPr="000F3D0D">
              <w:rPr>
                <w:sz w:val="16"/>
                <w:szCs w:val="16"/>
              </w:rPr>
              <w:t>IV - Cat22 &amp; AccDensCubd</w:t>
            </w:r>
          </w:p>
        </w:tc>
        <w:tc>
          <w:tcPr>
            <w:tcW w:w="444"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0.0001</w:t>
            </w:r>
          </w:p>
        </w:tc>
        <w:tc>
          <w:tcPr>
            <w:tcW w:w="740"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0.0000</w:t>
            </w:r>
          </w:p>
        </w:tc>
        <w:tc>
          <w:tcPr>
            <w:tcW w:w="815"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0.04</w:t>
            </w:r>
          </w:p>
        </w:tc>
        <w:tc>
          <w:tcPr>
            <w:tcW w:w="576"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5.15*</w:t>
            </w:r>
          </w:p>
        </w:tc>
      </w:tr>
      <w:tr w:rsidR="00075C0F" w:rsidRPr="000F3D0D" w:rsidTr="000F3D0D">
        <w:trPr>
          <w:cantSplit/>
          <w:trHeight w:val="283"/>
        </w:trPr>
        <w:tc>
          <w:tcPr>
            <w:tcW w:w="2425" w:type="pct"/>
            <w:shd w:val="clear" w:color="auto" w:fill="FFFFFF"/>
            <w:vAlign w:val="center"/>
          </w:tcPr>
          <w:p w:rsidR="00075C0F" w:rsidRPr="000F3D0D" w:rsidRDefault="00075C0F" w:rsidP="00FE13E8">
            <w:pPr>
              <w:pStyle w:val="NoSpacing"/>
              <w:rPr>
                <w:sz w:val="16"/>
                <w:szCs w:val="16"/>
              </w:rPr>
            </w:pPr>
            <w:r w:rsidRPr="000F3D0D">
              <w:rPr>
                <w:sz w:val="16"/>
                <w:szCs w:val="16"/>
              </w:rPr>
              <w:t>IV - Cat23 &amp; TraffAvSpd</w:t>
            </w:r>
          </w:p>
        </w:tc>
        <w:tc>
          <w:tcPr>
            <w:tcW w:w="444"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0.0410</w:t>
            </w:r>
          </w:p>
        </w:tc>
        <w:tc>
          <w:tcPr>
            <w:tcW w:w="740"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0.0020</w:t>
            </w:r>
          </w:p>
        </w:tc>
        <w:tc>
          <w:tcPr>
            <w:tcW w:w="815"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0.27</w:t>
            </w:r>
          </w:p>
        </w:tc>
        <w:tc>
          <w:tcPr>
            <w:tcW w:w="576"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20.12*</w:t>
            </w:r>
          </w:p>
        </w:tc>
      </w:tr>
      <w:tr w:rsidR="00075C0F" w:rsidRPr="000F3D0D" w:rsidTr="000F3D0D">
        <w:trPr>
          <w:cantSplit/>
          <w:trHeight w:val="283"/>
        </w:trPr>
        <w:tc>
          <w:tcPr>
            <w:tcW w:w="2425" w:type="pct"/>
            <w:shd w:val="clear" w:color="auto" w:fill="FFFFFF"/>
            <w:vAlign w:val="center"/>
          </w:tcPr>
          <w:p w:rsidR="00075C0F" w:rsidRPr="000F3D0D" w:rsidRDefault="00075C0F" w:rsidP="00FE13E8">
            <w:pPr>
              <w:pStyle w:val="NoSpacing"/>
              <w:rPr>
                <w:sz w:val="16"/>
                <w:szCs w:val="16"/>
              </w:rPr>
            </w:pPr>
            <w:r w:rsidRPr="000F3D0D">
              <w:rPr>
                <w:sz w:val="16"/>
                <w:szCs w:val="16"/>
              </w:rPr>
              <w:t>IV - Cat23 &amp; TraffAvDlyRt</w:t>
            </w:r>
          </w:p>
        </w:tc>
        <w:tc>
          <w:tcPr>
            <w:tcW w:w="444"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0.0040</w:t>
            </w:r>
          </w:p>
        </w:tc>
        <w:tc>
          <w:tcPr>
            <w:tcW w:w="740"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0.0006</w:t>
            </w:r>
          </w:p>
        </w:tc>
        <w:tc>
          <w:tcPr>
            <w:tcW w:w="815"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0.10</w:t>
            </w:r>
          </w:p>
        </w:tc>
        <w:tc>
          <w:tcPr>
            <w:tcW w:w="576"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6.25*</w:t>
            </w:r>
          </w:p>
        </w:tc>
      </w:tr>
      <w:tr w:rsidR="00075C0F" w:rsidRPr="000F3D0D" w:rsidTr="000F3D0D">
        <w:trPr>
          <w:cantSplit/>
          <w:trHeight w:val="283"/>
        </w:trPr>
        <w:tc>
          <w:tcPr>
            <w:tcW w:w="2425" w:type="pct"/>
            <w:shd w:val="clear" w:color="auto" w:fill="FFFFFF"/>
            <w:vAlign w:val="center"/>
          </w:tcPr>
          <w:p w:rsidR="00075C0F" w:rsidRPr="000F3D0D" w:rsidRDefault="00075C0F" w:rsidP="00FE13E8">
            <w:pPr>
              <w:pStyle w:val="NoSpacing"/>
              <w:rPr>
                <w:sz w:val="16"/>
                <w:szCs w:val="16"/>
              </w:rPr>
            </w:pPr>
            <w:r w:rsidRPr="000F3D0D">
              <w:rPr>
                <w:sz w:val="16"/>
                <w:szCs w:val="16"/>
              </w:rPr>
              <w:t>IV - Cat24</w:t>
            </w:r>
            <w:r w:rsidRPr="000F3D0D">
              <w:rPr>
                <w:i/>
                <w:iCs/>
                <w:sz w:val="16"/>
                <w:szCs w:val="16"/>
                <w:vertAlign w:val="superscript"/>
              </w:rPr>
              <w:t>i</w:t>
            </w:r>
            <w:r w:rsidRPr="000F3D0D">
              <w:rPr>
                <w:sz w:val="16"/>
                <w:szCs w:val="16"/>
              </w:rPr>
              <w:t xml:space="preserve"> &amp; TraffAvSpd</w:t>
            </w:r>
          </w:p>
        </w:tc>
        <w:tc>
          <w:tcPr>
            <w:tcW w:w="444"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-0.0376</w:t>
            </w:r>
          </w:p>
        </w:tc>
        <w:tc>
          <w:tcPr>
            <w:tcW w:w="740"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0.0009</w:t>
            </w:r>
          </w:p>
        </w:tc>
        <w:tc>
          <w:tcPr>
            <w:tcW w:w="815"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-0.21</w:t>
            </w:r>
          </w:p>
        </w:tc>
        <w:tc>
          <w:tcPr>
            <w:tcW w:w="576"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-40.90*</w:t>
            </w:r>
          </w:p>
        </w:tc>
      </w:tr>
      <w:tr w:rsidR="00075C0F" w:rsidRPr="000F3D0D" w:rsidTr="000F3D0D">
        <w:trPr>
          <w:cantSplit/>
          <w:trHeight w:val="283"/>
        </w:trPr>
        <w:tc>
          <w:tcPr>
            <w:tcW w:w="2425" w:type="pct"/>
            <w:shd w:val="clear" w:color="auto" w:fill="FFFFFF"/>
            <w:vAlign w:val="center"/>
          </w:tcPr>
          <w:p w:rsidR="00075C0F" w:rsidRPr="000F3D0D" w:rsidRDefault="00075C0F" w:rsidP="00FE13E8">
            <w:pPr>
              <w:pStyle w:val="NoSpacing"/>
              <w:rPr>
                <w:sz w:val="16"/>
                <w:szCs w:val="16"/>
              </w:rPr>
            </w:pPr>
            <w:r w:rsidRPr="000F3D0D">
              <w:rPr>
                <w:sz w:val="16"/>
                <w:szCs w:val="16"/>
              </w:rPr>
              <w:t>IV - Cat24 &amp; TraffAvDlyRt</w:t>
            </w:r>
          </w:p>
        </w:tc>
        <w:tc>
          <w:tcPr>
            <w:tcW w:w="444"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-0.0017</w:t>
            </w:r>
          </w:p>
        </w:tc>
        <w:tc>
          <w:tcPr>
            <w:tcW w:w="740"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0.0002</w:t>
            </w:r>
          </w:p>
        </w:tc>
        <w:tc>
          <w:tcPr>
            <w:tcW w:w="815"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-0.08</w:t>
            </w:r>
          </w:p>
        </w:tc>
        <w:tc>
          <w:tcPr>
            <w:tcW w:w="576"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-7.60*</w:t>
            </w:r>
          </w:p>
        </w:tc>
      </w:tr>
      <w:tr w:rsidR="00075C0F" w:rsidRPr="000F3D0D" w:rsidTr="000F3D0D">
        <w:trPr>
          <w:cantSplit/>
          <w:trHeight w:val="283"/>
        </w:trPr>
        <w:tc>
          <w:tcPr>
            <w:tcW w:w="2425" w:type="pct"/>
            <w:shd w:val="clear" w:color="auto" w:fill="FFFFFF"/>
            <w:vAlign w:val="center"/>
          </w:tcPr>
          <w:p w:rsidR="00075C0F" w:rsidRPr="000F3D0D" w:rsidRDefault="00075C0F" w:rsidP="00FE13E8">
            <w:pPr>
              <w:pStyle w:val="NoSpacing"/>
              <w:rPr>
                <w:sz w:val="16"/>
                <w:szCs w:val="16"/>
              </w:rPr>
            </w:pPr>
            <w:r w:rsidRPr="000F3D0D">
              <w:rPr>
                <w:sz w:val="16"/>
                <w:szCs w:val="16"/>
              </w:rPr>
              <w:t>IV - Cat24 &amp; AccDensCubd</w:t>
            </w:r>
          </w:p>
        </w:tc>
        <w:tc>
          <w:tcPr>
            <w:tcW w:w="444"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-0.0003</w:t>
            </w:r>
          </w:p>
        </w:tc>
        <w:tc>
          <w:tcPr>
            <w:tcW w:w="740"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0.0001</w:t>
            </w:r>
          </w:p>
        </w:tc>
        <w:tc>
          <w:tcPr>
            <w:tcW w:w="815"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-0.04</w:t>
            </w:r>
          </w:p>
        </w:tc>
        <w:tc>
          <w:tcPr>
            <w:tcW w:w="576"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-5.78*</w:t>
            </w:r>
          </w:p>
        </w:tc>
      </w:tr>
      <w:tr w:rsidR="00075C0F" w:rsidRPr="000F3D0D" w:rsidTr="000F3D0D">
        <w:trPr>
          <w:cantSplit/>
          <w:trHeight w:val="283"/>
        </w:trPr>
        <w:tc>
          <w:tcPr>
            <w:tcW w:w="2425" w:type="pct"/>
            <w:shd w:val="clear" w:color="auto" w:fill="FFFFFF"/>
            <w:vAlign w:val="center"/>
          </w:tcPr>
          <w:p w:rsidR="00075C0F" w:rsidRPr="000F3D0D" w:rsidRDefault="00075C0F" w:rsidP="00FE13E8">
            <w:pPr>
              <w:pStyle w:val="NoSpacing"/>
              <w:rPr>
                <w:sz w:val="16"/>
                <w:szCs w:val="16"/>
              </w:rPr>
            </w:pPr>
            <w:r w:rsidRPr="000F3D0D">
              <w:rPr>
                <w:sz w:val="16"/>
                <w:szCs w:val="16"/>
              </w:rPr>
              <w:t>DV</w:t>
            </w:r>
            <w:r w:rsidRPr="000F3D0D">
              <w:rPr>
                <w:i/>
                <w:iCs/>
                <w:sz w:val="16"/>
                <w:szCs w:val="16"/>
                <w:vertAlign w:val="superscript"/>
              </w:rPr>
              <w:t>j</w:t>
            </w:r>
            <w:r w:rsidRPr="000F3D0D">
              <w:rPr>
                <w:sz w:val="16"/>
                <w:szCs w:val="16"/>
              </w:rPr>
              <w:t xml:space="preserve"> - Road Type by Speed Limit (1=40, 0=30)</w:t>
            </w:r>
          </w:p>
        </w:tc>
        <w:tc>
          <w:tcPr>
            <w:tcW w:w="444"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-0.1292</w:t>
            </w:r>
          </w:p>
        </w:tc>
        <w:tc>
          <w:tcPr>
            <w:tcW w:w="740"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0.0082</w:t>
            </w:r>
          </w:p>
        </w:tc>
        <w:tc>
          <w:tcPr>
            <w:tcW w:w="815"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-0.08</w:t>
            </w:r>
          </w:p>
        </w:tc>
        <w:tc>
          <w:tcPr>
            <w:tcW w:w="576"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-15.68*</w:t>
            </w:r>
          </w:p>
        </w:tc>
      </w:tr>
      <w:tr w:rsidR="00075C0F" w:rsidRPr="000F3D0D" w:rsidTr="000F3D0D">
        <w:trPr>
          <w:cantSplit/>
          <w:trHeight w:val="283"/>
        </w:trPr>
        <w:tc>
          <w:tcPr>
            <w:tcW w:w="2425" w:type="pct"/>
            <w:shd w:val="clear" w:color="auto" w:fill="FFFFFF"/>
            <w:vAlign w:val="center"/>
          </w:tcPr>
          <w:p w:rsidR="00075C0F" w:rsidRPr="000F3D0D" w:rsidRDefault="00075C0F" w:rsidP="00FE13E8">
            <w:pPr>
              <w:pStyle w:val="NoSpacing"/>
              <w:rPr>
                <w:sz w:val="16"/>
                <w:szCs w:val="16"/>
              </w:rPr>
            </w:pPr>
            <w:r w:rsidRPr="000F3D0D">
              <w:rPr>
                <w:sz w:val="16"/>
                <w:szCs w:val="16"/>
              </w:rPr>
              <w:t>DV - Time Period (1=Peak Period, 0=Off-Peak Period)</w:t>
            </w:r>
          </w:p>
        </w:tc>
        <w:tc>
          <w:tcPr>
            <w:tcW w:w="444"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0.0730</w:t>
            </w:r>
          </w:p>
        </w:tc>
        <w:tc>
          <w:tcPr>
            <w:tcW w:w="740"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0.0077</w:t>
            </w:r>
          </w:p>
        </w:tc>
        <w:tc>
          <w:tcPr>
            <w:tcW w:w="815"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0.05</w:t>
            </w:r>
          </w:p>
        </w:tc>
        <w:tc>
          <w:tcPr>
            <w:tcW w:w="576" w:type="pct"/>
            <w:shd w:val="clear" w:color="auto" w:fill="FFFFFF"/>
            <w:vAlign w:val="center"/>
          </w:tcPr>
          <w:p w:rsidR="00075C0F" w:rsidRPr="000F3D0D" w:rsidRDefault="00075C0F" w:rsidP="000F3D0D">
            <w:pPr>
              <w:pStyle w:val="NoSpacing"/>
              <w:jc w:val="center"/>
              <w:rPr>
                <w:sz w:val="16"/>
                <w:szCs w:val="16"/>
              </w:rPr>
            </w:pPr>
            <w:r w:rsidRPr="000F3D0D">
              <w:rPr>
                <w:sz w:val="16"/>
                <w:szCs w:val="16"/>
              </w:rPr>
              <w:t>9.47*</w:t>
            </w:r>
          </w:p>
        </w:tc>
      </w:tr>
    </w:tbl>
    <w:p w:rsidR="00075C0F" w:rsidRPr="000F3D0D" w:rsidRDefault="001E0D5F" w:rsidP="00FE13E8">
      <w:pPr>
        <w:rPr>
          <w:sz w:val="16"/>
          <w:szCs w:val="16"/>
        </w:rPr>
      </w:pPr>
      <w:r>
        <w:rPr>
          <w:noProof/>
        </w:rPr>
        <mc:AlternateContent>
          <mc:Choice Requires="wps">
            <w:drawing>
              <wp:anchor distT="0" distB="0" distL="114300" distR="114300" simplePos="0" relativeHeight="251659264" behindDoc="0" locked="0" layoutInCell="1" allowOverlap="1" wp14:anchorId="2C179C43" wp14:editId="20D293C7">
                <wp:simplePos x="0" y="0"/>
                <wp:positionH relativeFrom="column">
                  <wp:posOffset>-68580</wp:posOffset>
                </wp:positionH>
                <wp:positionV relativeFrom="paragraph">
                  <wp:posOffset>-4503983</wp:posOffset>
                </wp:positionV>
                <wp:extent cx="991673" cy="216000"/>
                <wp:effectExtent l="0" t="0" r="0" b="0"/>
                <wp:wrapNone/>
                <wp:docPr id="6" name="Text Box 6"/>
                <wp:cNvGraphicFramePr/>
                <a:graphic xmlns:a="http://schemas.openxmlformats.org/drawingml/2006/main">
                  <a:graphicData uri="http://schemas.microsoft.com/office/word/2010/wordprocessingShape">
                    <wps:wsp>
                      <wps:cNvSpPr txBox="1"/>
                      <wps:spPr>
                        <a:xfrm>
                          <a:off x="0" y="0"/>
                          <a:ext cx="991673" cy="216000"/>
                        </a:xfrm>
                        <a:prstGeom prst="rect">
                          <a:avLst/>
                        </a:prstGeom>
                        <a:noFill/>
                        <a:ln w="6350">
                          <a:noFill/>
                        </a:ln>
                      </wps:spPr>
                      <wps:txbx>
                        <w:txbxContent>
                          <w:p w:rsidR="008A63E1" w:rsidRPr="001E0D5F" w:rsidRDefault="008A63E1" w:rsidP="001E0D5F">
                            <w:pPr>
                              <w:pStyle w:val="NoSpacing"/>
                              <w:rPr>
                                <w:b/>
                                <w:sz w:val="16"/>
                                <w:szCs w:val="16"/>
                              </w:rPr>
                            </w:pPr>
                            <w:r>
                              <w:rPr>
                                <w:b/>
                                <w:sz w:val="16"/>
                                <w:szCs w:val="16"/>
                              </w:rPr>
                              <w:t>Table 4</w:t>
                            </w:r>
                            <w:r w:rsidRPr="001E0D5F">
                              <w:rPr>
                                <w:b/>
                                <w:sz w:val="16"/>
                                <w:szCs w:val="16"/>
                              </w:rPr>
                              <w:t xml:space="preserve">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179C43" id="Text Box 6" o:spid="_x0000_s1027" type="#_x0000_t202" style="position:absolute;left:0;text-align:left;margin-left:-5.4pt;margin-top:-354.65pt;width:78.1pt;height: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" filled="f" stroked="f" strokeweight=".5pt">
                <v:textbox>
                  <w:txbxContent>
                    <w:p w:rsidR="008A63E1" w:rsidRPr="001E0D5F" w:rsidRDefault="008A63E1" w:rsidP="001E0D5F">
                      <w:pPr>
                        <w:pStyle w:val="NoSpacing"/>
                        <w:rPr>
                          <w:b/>
                          <w:sz w:val="16"/>
                          <w:szCs w:val="16"/>
                        </w:rPr>
                      </w:pPr>
                      <w:r>
                        <w:rPr>
                          <w:b/>
                          <w:sz w:val="16"/>
                          <w:szCs w:val="16"/>
                        </w:rPr>
                        <w:t>Table 4</w:t>
                      </w:r>
                      <w:r w:rsidRPr="001E0D5F">
                        <w:rPr>
                          <w:b/>
                          <w:sz w:val="16"/>
                          <w:szCs w:val="16"/>
                        </w:rPr>
                        <w:t xml:space="preserve"> continued</w:t>
                      </w:r>
                    </w:p>
                  </w:txbxContent>
                </v:textbox>
              </v:shape>
            </w:pict>
          </mc:Fallback>
        </mc:AlternateContent>
      </w:r>
      <w:r w:rsidR="00075C0F" w:rsidRPr="000F3D0D">
        <w:rPr>
          <w:sz w:val="16"/>
          <w:szCs w:val="16"/>
        </w:rPr>
        <w:t>Outcome variable is the natural log of EF from AIRE (gCO</w:t>
      </w:r>
      <w:r w:rsidR="00075C0F" w:rsidRPr="000F3D0D">
        <w:rPr>
          <w:sz w:val="16"/>
          <w:szCs w:val="16"/>
          <w:vertAlign w:val="subscript"/>
        </w:rPr>
        <w:t>2</w:t>
      </w:r>
      <w:r w:rsidR="00075C0F" w:rsidRPr="000F3D0D">
        <w:rPr>
          <w:sz w:val="16"/>
          <w:szCs w:val="16"/>
        </w:rPr>
        <w:t>/VKM).</w:t>
      </w:r>
      <w:r w:rsidR="00075C0F" w:rsidRPr="000F3D0D">
        <w:rPr>
          <w:sz w:val="16"/>
          <w:szCs w:val="16"/>
        </w:rPr>
        <w:tab/>
      </w:r>
    </w:p>
    <w:p w:rsidR="00075C0F" w:rsidRPr="000F3D0D" w:rsidRDefault="00075C0F" w:rsidP="00FE13E8">
      <w:pPr>
        <w:rPr>
          <w:sz w:val="16"/>
          <w:szCs w:val="16"/>
        </w:rPr>
      </w:pPr>
      <w:r w:rsidRPr="000F3D0D">
        <w:rPr>
          <w:sz w:val="16"/>
          <w:szCs w:val="16"/>
        </w:rPr>
        <w:t>n = 3205.</w:t>
      </w:r>
    </w:p>
    <w:p w:rsidR="00075C0F" w:rsidRPr="000F3D0D" w:rsidRDefault="00075C0F" w:rsidP="00FE13E8">
      <w:pPr>
        <w:rPr>
          <w:sz w:val="16"/>
          <w:szCs w:val="16"/>
        </w:rPr>
      </w:pPr>
      <w:r w:rsidRPr="000F3D0D">
        <w:rPr>
          <w:sz w:val="16"/>
          <w:szCs w:val="16"/>
        </w:rPr>
        <w:t>Adj. R</w:t>
      </w:r>
      <w:r w:rsidRPr="000F3D0D">
        <w:rPr>
          <w:sz w:val="16"/>
          <w:szCs w:val="16"/>
          <w:vertAlign w:val="superscript"/>
        </w:rPr>
        <w:t>2</w:t>
      </w:r>
      <w:r w:rsidR="00952D73">
        <w:rPr>
          <w:sz w:val="16"/>
          <w:szCs w:val="16"/>
        </w:rPr>
        <w:t xml:space="preserve"> = .93, where Adjusted R</w:t>
      </w:r>
      <w:r w:rsidR="00952D73" w:rsidRPr="00952D73">
        <w:rPr>
          <w:sz w:val="16"/>
          <w:szCs w:val="16"/>
          <w:vertAlign w:val="superscript"/>
        </w:rPr>
        <w:t>2</w:t>
      </w:r>
      <w:r w:rsidR="00952D73">
        <w:rPr>
          <w:sz w:val="16"/>
          <w:szCs w:val="16"/>
        </w:rPr>
        <w:t xml:space="preserve"> is </w:t>
      </w:r>
      <w:r w:rsidR="00952D73" w:rsidRPr="00952D73">
        <w:rPr>
          <w:sz w:val="16"/>
          <w:szCs w:val="16"/>
        </w:rPr>
        <w:t>an estimate of what R</w:t>
      </w:r>
      <w:r w:rsidR="00952D73" w:rsidRPr="00952D73">
        <w:rPr>
          <w:sz w:val="16"/>
          <w:szCs w:val="16"/>
          <w:vertAlign w:val="superscript"/>
        </w:rPr>
        <w:t>2</w:t>
      </w:r>
      <w:r w:rsidR="00952D73">
        <w:rPr>
          <w:sz w:val="16"/>
          <w:szCs w:val="16"/>
        </w:rPr>
        <w:t xml:space="preserve"> would be if the</w:t>
      </w:r>
      <w:r w:rsidR="00952D73" w:rsidRPr="00952D73">
        <w:rPr>
          <w:sz w:val="16"/>
          <w:szCs w:val="16"/>
        </w:rPr>
        <w:t xml:space="preserve"> model was based on analysis of the en</w:t>
      </w:r>
      <w:r w:rsidR="00952D73">
        <w:rPr>
          <w:sz w:val="16"/>
          <w:szCs w:val="16"/>
        </w:rPr>
        <w:t>tire population rather than just</w:t>
      </w:r>
      <w:r w:rsidR="00952D73" w:rsidRPr="00952D73">
        <w:rPr>
          <w:sz w:val="16"/>
          <w:szCs w:val="16"/>
        </w:rPr>
        <w:t xml:space="preserve"> a sample from the population</w:t>
      </w:r>
      <w:r w:rsidR="00952D73">
        <w:rPr>
          <w:sz w:val="16"/>
          <w:szCs w:val="16"/>
        </w:rPr>
        <w:t>.</w:t>
      </w:r>
    </w:p>
    <w:p w:rsidR="00075C0F" w:rsidRPr="004C13DC" w:rsidRDefault="00075C0F" w:rsidP="004C13DC">
      <w:pPr>
        <w:rPr>
          <w:sz w:val="16"/>
          <w:szCs w:val="16"/>
        </w:rPr>
      </w:pPr>
      <w:r w:rsidRPr="000F3D0D">
        <w:rPr>
          <w:sz w:val="16"/>
          <w:szCs w:val="16"/>
        </w:rPr>
        <w:t>For comparison, equivalent MLP neural network analysis resulted in R</w:t>
      </w:r>
      <w:r w:rsidRPr="000F3D0D">
        <w:rPr>
          <w:sz w:val="16"/>
          <w:szCs w:val="16"/>
          <w:vertAlign w:val="superscript"/>
        </w:rPr>
        <w:t>2</w:t>
      </w:r>
      <w:r w:rsidR="004C13DC">
        <w:rPr>
          <w:sz w:val="16"/>
          <w:szCs w:val="16"/>
        </w:rPr>
        <w:t xml:space="preserve"> = .93 (i.e. the same as the MLR analysis) indicating it is unlikely that there are relationships between predictor and outcome variables that are undetected by the (more constrained) MLR analysis (refer to Section </w:t>
      </w:r>
      <w:r w:rsidR="004C13DC">
        <w:rPr>
          <w:sz w:val="16"/>
          <w:szCs w:val="16"/>
        </w:rPr>
        <w:fldChar w:fldCharType="begin"/>
      </w:r>
      <w:r w:rsidR="004C13DC">
        <w:rPr>
          <w:sz w:val="16"/>
          <w:szCs w:val="16"/>
        </w:rPr>
        <w:instrText xml:space="preserve"> REF _Ref467859410 \r \h </w:instrText>
      </w:r>
      <w:r w:rsidR="004C13DC">
        <w:rPr>
          <w:sz w:val="16"/>
          <w:szCs w:val="16"/>
        </w:rPr>
      </w:r>
      <w:r w:rsidR="004C13DC">
        <w:rPr>
          <w:sz w:val="16"/>
          <w:szCs w:val="16"/>
        </w:rPr>
        <w:fldChar w:fldCharType="separate"/>
      </w:r>
      <w:r w:rsidR="00C46721">
        <w:rPr>
          <w:sz w:val="16"/>
          <w:szCs w:val="16"/>
        </w:rPr>
        <w:t>2.5</w:t>
      </w:r>
      <w:r w:rsidR="004C13DC">
        <w:rPr>
          <w:sz w:val="16"/>
          <w:szCs w:val="16"/>
        </w:rPr>
        <w:fldChar w:fldCharType="end"/>
      </w:r>
      <w:r w:rsidR="004C13DC">
        <w:rPr>
          <w:sz w:val="16"/>
          <w:szCs w:val="16"/>
        </w:rPr>
        <w:t>).</w:t>
      </w:r>
    </w:p>
    <w:p w:rsidR="00075C0F" w:rsidRPr="000F3D0D" w:rsidRDefault="00075C0F" w:rsidP="00FE13E8">
      <w:pPr>
        <w:rPr>
          <w:sz w:val="16"/>
          <w:szCs w:val="16"/>
        </w:rPr>
      </w:pPr>
      <w:r w:rsidRPr="000F3D0D">
        <w:rPr>
          <w:sz w:val="16"/>
          <w:szCs w:val="16"/>
        </w:rPr>
        <w:t>* indicates t-statistic is significant at 0.05 level.</w:t>
      </w:r>
    </w:p>
    <w:p w:rsidR="00075C0F" w:rsidRPr="000F3D0D" w:rsidRDefault="00075C0F" w:rsidP="00FE13E8">
      <w:pPr>
        <w:rPr>
          <w:sz w:val="16"/>
          <w:szCs w:val="16"/>
        </w:rPr>
      </w:pPr>
      <w:r w:rsidRPr="000F3D0D">
        <w:rPr>
          <w:sz w:val="16"/>
          <w:szCs w:val="16"/>
        </w:rPr>
        <w:t>na = not applicable.</w:t>
      </w:r>
    </w:p>
    <w:p w:rsidR="00075C0F" w:rsidRPr="000F3D0D" w:rsidRDefault="00075C0F" w:rsidP="00FE13E8">
      <w:pPr>
        <w:rPr>
          <w:sz w:val="16"/>
          <w:szCs w:val="16"/>
        </w:rPr>
      </w:pPr>
      <w:r w:rsidRPr="000F3D0D">
        <w:rPr>
          <w:i/>
          <w:iCs/>
          <w:sz w:val="16"/>
          <w:szCs w:val="16"/>
          <w:vertAlign w:val="superscript"/>
        </w:rPr>
        <w:t>a</w:t>
      </w:r>
      <w:r w:rsidR="005B2FB7" w:rsidRPr="000F3D0D">
        <w:rPr>
          <w:sz w:val="16"/>
          <w:szCs w:val="16"/>
        </w:rPr>
        <w:t xml:space="preserve"> Standardis</w:t>
      </w:r>
      <w:r w:rsidRPr="000F3D0D">
        <w:rPr>
          <w:sz w:val="16"/>
          <w:szCs w:val="16"/>
        </w:rPr>
        <w:t>ed version of the model coefficient, which represents the number of standard deviations (SDs) the outcome variable will change as a result of one SD change in the associated predictor variable and provides an indication of the relative importance of predictor variables.</w:t>
      </w:r>
    </w:p>
    <w:p w:rsidR="00075C0F" w:rsidRPr="000F3D0D" w:rsidRDefault="00075C0F" w:rsidP="00FE13E8">
      <w:pPr>
        <w:rPr>
          <w:sz w:val="16"/>
          <w:szCs w:val="16"/>
        </w:rPr>
      </w:pPr>
      <w:r w:rsidRPr="000F3D0D">
        <w:rPr>
          <w:i/>
          <w:iCs/>
          <w:sz w:val="16"/>
          <w:szCs w:val="16"/>
          <w:vertAlign w:val="superscript"/>
        </w:rPr>
        <w:t>b</w:t>
      </w:r>
      <w:r w:rsidRPr="000F3D0D">
        <w:rPr>
          <w:sz w:val="16"/>
          <w:szCs w:val="16"/>
        </w:rPr>
        <w:t xml:space="preserve"> IV is Interaction Variable encoding the effect of vehicle category and the relevant traffic variable.</w:t>
      </w:r>
    </w:p>
    <w:p w:rsidR="00075C0F" w:rsidRPr="000F3D0D" w:rsidRDefault="00075C0F" w:rsidP="00FE13E8">
      <w:pPr>
        <w:rPr>
          <w:sz w:val="16"/>
          <w:szCs w:val="16"/>
        </w:rPr>
      </w:pPr>
      <w:r w:rsidRPr="000F3D0D">
        <w:rPr>
          <w:i/>
          <w:iCs/>
          <w:sz w:val="16"/>
          <w:szCs w:val="16"/>
          <w:vertAlign w:val="superscript"/>
        </w:rPr>
        <w:t>c</w:t>
      </w:r>
      <w:r w:rsidRPr="000F3D0D">
        <w:rPr>
          <w:sz w:val="16"/>
          <w:szCs w:val="16"/>
        </w:rPr>
        <w:t xml:space="preserve"> Categories 01 to 19 are LDVs</w:t>
      </w:r>
      <w:r w:rsidR="00952D73">
        <w:rPr>
          <w:sz w:val="16"/>
          <w:szCs w:val="16"/>
        </w:rPr>
        <w:t xml:space="preserve"> (for further category details, refer to </w:t>
      </w:r>
      <w:r w:rsidR="00952D73">
        <w:rPr>
          <w:sz w:val="16"/>
          <w:szCs w:val="16"/>
        </w:rPr>
        <w:fldChar w:fldCharType="begin"/>
      </w:r>
      <w:r w:rsidR="00952D73">
        <w:rPr>
          <w:sz w:val="16"/>
          <w:szCs w:val="16"/>
        </w:rPr>
        <w:instrText xml:space="preserve"> REF _Ref467850724 \h </w:instrText>
      </w:r>
      <w:r w:rsidR="00952D73">
        <w:rPr>
          <w:sz w:val="16"/>
          <w:szCs w:val="16"/>
        </w:rPr>
      </w:r>
      <w:r w:rsidR="00952D73">
        <w:rPr>
          <w:sz w:val="16"/>
          <w:szCs w:val="16"/>
        </w:rPr>
        <w:fldChar w:fldCharType="separate"/>
      </w:r>
      <w:r w:rsidR="00C46721" w:rsidRPr="00FE13E8">
        <w:rPr>
          <w:sz w:val="16"/>
          <w:szCs w:val="16"/>
        </w:rPr>
        <w:t xml:space="preserve">Table </w:t>
      </w:r>
      <w:r w:rsidR="00C46721">
        <w:rPr>
          <w:noProof/>
          <w:sz w:val="16"/>
          <w:szCs w:val="16"/>
        </w:rPr>
        <w:t>1</w:t>
      </w:r>
      <w:r w:rsidR="00952D73">
        <w:rPr>
          <w:sz w:val="16"/>
          <w:szCs w:val="16"/>
        </w:rPr>
        <w:fldChar w:fldCharType="end"/>
      </w:r>
      <w:r w:rsidR="00952D73">
        <w:rPr>
          <w:sz w:val="16"/>
          <w:szCs w:val="16"/>
        </w:rPr>
        <w:t>)</w:t>
      </w:r>
      <w:r w:rsidRPr="000F3D0D">
        <w:rPr>
          <w:sz w:val="16"/>
          <w:szCs w:val="16"/>
        </w:rPr>
        <w:t>.</w:t>
      </w:r>
    </w:p>
    <w:p w:rsidR="00075C0F" w:rsidRPr="000F3D0D" w:rsidRDefault="00075C0F" w:rsidP="00FE13E8">
      <w:pPr>
        <w:rPr>
          <w:sz w:val="16"/>
          <w:szCs w:val="16"/>
        </w:rPr>
      </w:pPr>
      <w:r w:rsidRPr="000F3D0D">
        <w:rPr>
          <w:i/>
          <w:iCs/>
          <w:sz w:val="16"/>
          <w:szCs w:val="16"/>
          <w:vertAlign w:val="superscript"/>
        </w:rPr>
        <w:t>d</w:t>
      </w:r>
      <w:r w:rsidRPr="000F3D0D">
        <w:rPr>
          <w:sz w:val="16"/>
          <w:szCs w:val="16"/>
        </w:rPr>
        <w:t xml:space="preserve"> TraffAvSpd is traffic average speed</w:t>
      </w:r>
      <w:r w:rsidR="00FE4951">
        <w:rPr>
          <w:sz w:val="16"/>
          <w:szCs w:val="16"/>
        </w:rPr>
        <w:t xml:space="preserve"> (km/h)</w:t>
      </w:r>
      <w:r w:rsidRPr="000F3D0D">
        <w:rPr>
          <w:sz w:val="16"/>
          <w:szCs w:val="16"/>
        </w:rPr>
        <w:t>.</w:t>
      </w:r>
    </w:p>
    <w:p w:rsidR="00075C0F" w:rsidRPr="000F3D0D" w:rsidRDefault="00075C0F" w:rsidP="00FE13E8">
      <w:pPr>
        <w:rPr>
          <w:sz w:val="16"/>
          <w:szCs w:val="16"/>
        </w:rPr>
      </w:pPr>
      <w:r w:rsidRPr="000F3D0D">
        <w:rPr>
          <w:i/>
          <w:iCs/>
          <w:sz w:val="16"/>
          <w:szCs w:val="16"/>
          <w:vertAlign w:val="superscript"/>
        </w:rPr>
        <w:t>e</w:t>
      </w:r>
      <w:r w:rsidRPr="000F3D0D">
        <w:rPr>
          <w:sz w:val="16"/>
          <w:szCs w:val="16"/>
        </w:rPr>
        <w:t xml:space="preserve"> TraffAvDlyRt is traffic average delay rate</w:t>
      </w:r>
      <w:r w:rsidR="00FE4951">
        <w:rPr>
          <w:sz w:val="16"/>
          <w:szCs w:val="16"/>
        </w:rPr>
        <w:t xml:space="preserve"> (s</w:t>
      </w:r>
      <w:r w:rsidR="00FE4951" w:rsidRPr="00FE4951">
        <w:rPr>
          <w:sz w:val="16"/>
          <w:szCs w:val="16"/>
        </w:rPr>
        <w:t>/vehicle.km</w:t>
      </w:r>
      <w:r w:rsidR="00FE4951">
        <w:rPr>
          <w:sz w:val="16"/>
          <w:szCs w:val="16"/>
        </w:rPr>
        <w:t>)</w:t>
      </w:r>
      <w:r w:rsidRPr="000F3D0D">
        <w:rPr>
          <w:sz w:val="16"/>
          <w:szCs w:val="16"/>
        </w:rPr>
        <w:t>.</w:t>
      </w:r>
    </w:p>
    <w:p w:rsidR="00075C0F" w:rsidRPr="000F3D0D" w:rsidRDefault="00075C0F" w:rsidP="00FE13E8">
      <w:pPr>
        <w:rPr>
          <w:sz w:val="16"/>
          <w:szCs w:val="16"/>
        </w:rPr>
      </w:pPr>
      <w:r w:rsidRPr="000F3D0D">
        <w:rPr>
          <w:i/>
          <w:iCs/>
          <w:sz w:val="16"/>
          <w:szCs w:val="16"/>
          <w:vertAlign w:val="superscript"/>
        </w:rPr>
        <w:t>f</w:t>
      </w:r>
      <w:r w:rsidRPr="000F3D0D">
        <w:rPr>
          <w:sz w:val="16"/>
          <w:szCs w:val="16"/>
        </w:rPr>
        <w:t xml:space="preserve"> AccDensCubd is access density cubed</w:t>
      </w:r>
      <w:r w:rsidR="00FE4951">
        <w:rPr>
          <w:sz w:val="16"/>
          <w:szCs w:val="16"/>
        </w:rPr>
        <w:t xml:space="preserve"> (intersections/km)</w:t>
      </w:r>
      <w:r w:rsidR="004409B1" w:rsidRPr="004409B1">
        <w:rPr>
          <w:sz w:val="16"/>
          <w:szCs w:val="16"/>
          <w:vertAlign w:val="superscript"/>
        </w:rPr>
        <w:t>3</w:t>
      </w:r>
      <w:r w:rsidRPr="000F3D0D">
        <w:rPr>
          <w:sz w:val="16"/>
          <w:szCs w:val="16"/>
        </w:rPr>
        <w:t>.</w:t>
      </w:r>
    </w:p>
    <w:p w:rsidR="00075C0F" w:rsidRPr="000F3D0D" w:rsidRDefault="00075C0F" w:rsidP="00FE13E8">
      <w:pPr>
        <w:rPr>
          <w:sz w:val="16"/>
          <w:szCs w:val="16"/>
        </w:rPr>
      </w:pPr>
      <w:r w:rsidRPr="000F3D0D">
        <w:rPr>
          <w:i/>
          <w:iCs/>
          <w:sz w:val="16"/>
          <w:szCs w:val="16"/>
          <w:vertAlign w:val="superscript"/>
        </w:rPr>
        <w:t>g</w:t>
      </w:r>
      <w:r w:rsidRPr="000F3D0D">
        <w:rPr>
          <w:sz w:val="16"/>
          <w:szCs w:val="16"/>
        </w:rPr>
        <w:t xml:space="preserve"> Categories 20, 2</w:t>
      </w:r>
      <w:r w:rsidR="00952D73">
        <w:rPr>
          <w:sz w:val="16"/>
          <w:szCs w:val="16"/>
        </w:rPr>
        <w:t xml:space="preserve">1 and 23 are HDVs except Buses (for further category details, refer to </w:t>
      </w:r>
      <w:r w:rsidR="00952D73">
        <w:rPr>
          <w:sz w:val="16"/>
          <w:szCs w:val="16"/>
        </w:rPr>
        <w:fldChar w:fldCharType="begin"/>
      </w:r>
      <w:r w:rsidR="00952D73">
        <w:rPr>
          <w:sz w:val="16"/>
          <w:szCs w:val="16"/>
        </w:rPr>
        <w:instrText xml:space="preserve"> REF _Ref467850724 \h </w:instrText>
      </w:r>
      <w:r w:rsidR="00952D73">
        <w:rPr>
          <w:sz w:val="16"/>
          <w:szCs w:val="16"/>
        </w:rPr>
      </w:r>
      <w:r w:rsidR="00952D73">
        <w:rPr>
          <w:sz w:val="16"/>
          <w:szCs w:val="16"/>
        </w:rPr>
        <w:fldChar w:fldCharType="separate"/>
      </w:r>
      <w:r w:rsidR="00C46721" w:rsidRPr="00FE13E8">
        <w:rPr>
          <w:sz w:val="16"/>
          <w:szCs w:val="16"/>
        </w:rPr>
        <w:t xml:space="preserve">Table </w:t>
      </w:r>
      <w:r w:rsidR="00C46721">
        <w:rPr>
          <w:noProof/>
          <w:sz w:val="16"/>
          <w:szCs w:val="16"/>
        </w:rPr>
        <w:t>1</w:t>
      </w:r>
      <w:r w:rsidR="00952D73">
        <w:rPr>
          <w:sz w:val="16"/>
          <w:szCs w:val="16"/>
        </w:rPr>
        <w:fldChar w:fldCharType="end"/>
      </w:r>
      <w:r w:rsidR="00952D73">
        <w:rPr>
          <w:sz w:val="16"/>
          <w:szCs w:val="16"/>
        </w:rPr>
        <w:t>)</w:t>
      </w:r>
      <w:r w:rsidRPr="000F3D0D">
        <w:rPr>
          <w:sz w:val="16"/>
          <w:szCs w:val="16"/>
        </w:rPr>
        <w:t>.</w:t>
      </w:r>
    </w:p>
    <w:p w:rsidR="00075C0F" w:rsidRPr="000F3D0D" w:rsidRDefault="00075C0F" w:rsidP="00FE13E8">
      <w:pPr>
        <w:rPr>
          <w:sz w:val="16"/>
          <w:szCs w:val="16"/>
        </w:rPr>
      </w:pPr>
      <w:r w:rsidRPr="000F3D0D">
        <w:rPr>
          <w:i/>
          <w:iCs/>
          <w:sz w:val="16"/>
          <w:szCs w:val="16"/>
          <w:vertAlign w:val="superscript"/>
        </w:rPr>
        <w:t>h</w:t>
      </w:r>
      <w:r w:rsidRPr="000F3D0D">
        <w:rPr>
          <w:sz w:val="16"/>
          <w:szCs w:val="16"/>
        </w:rPr>
        <w:t xml:space="preserve"> Category 22 is Buses.</w:t>
      </w:r>
    </w:p>
    <w:p w:rsidR="00075C0F" w:rsidRPr="000F3D0D" w:rsidRDefault="00075C0F" w:rsidP="00FE13E8">
      <w:pPr>
        <w:rPr>
          <w:sz w:val="16"/>
          <w:szCs w:val="16"/>
        </w:rPr>
      </w:pPr>
      <w:r w:rsidRPr="000F3D0D">
        <w:rPr>
          <w:i/>
          <w:iCs/>
          <w:sz w:val="16"/>
          <w:szCs w:val="16"/>
          <w:vertAlign w:val="superscript"/>
        </w:rPr>
        <w:t>i</w:t>
      </w:r>
      <w:r w:rsidRPr="000F3D0D">
        <w:rPr>
          <w:sz w:val="16"/>
          <w:szCs w:val="16"/>
        </w:rPr>
        <w:t xml:space="preserve"> Category 24 is Two-Wheel vehicles</w:t>
      </w:r>
      <w:r w:rsidR="009005D4" w:rsidRPr="000F3D0D">
        <w:rPr>
          <w:sz w:val="16"/>
          <w:szCs w:val="16"/>
        </w:rPr>
        <w:t>.</w:t>
      </w:r>
    </w:p>
    <w:p w:rsidR="00075C0F" w:rsidRPr="000F3D0D" w:rsidRDefault="00075C0F" w:rsidP="00FE13E8">
      <w:pPr>
        <w:rPr>
          <w:sz w:val="16"/>
          <w:szCs w:val="16"/>
        </w:rPr>
      </w:pPr>
      <w:r w:rsidRPr="000F3D0D">
        <w:rPr>
          <w:i/>
          <w:iCs/>
          <w:sz w:val="16"/>
          <w:szCs w:val="16"/>
          <w:vertAlign w:val="superscript"/>
        </w:rPr>
        <w:t>j</w:t>
      </w:r>
      <w:r w:rsidRPr="000F3D0D">
        <w:rPr>
          <w:sz w:val="16"/>
          <w:szCs w:val="16"/>
        </w:rPr>
        <w:t xml:space="preserve"> DV is Dummy Variable.</w:t>
      </w:r>
    </w:p>
    <w:p w:rsidR="0073006C" w:rsidRDefault="0073006C">
      <w:pPr>
        <w:spacing w:after="200" w:line="276" w:lineRule="auto"/>
        <w:jc w:val="left"/>
      </w:pPr>
      <w:r>
        <w:br w:type="page"/>
      </w:r>
    </w:p>
    <w:p w:rsidR="00075C0F" w:rsidRPr="00E85C8F" w:rsidRDefault="00075C0F" w:rsidP="00FE13E8">
      <w:r w:rsidRPr="00E85C8F">
        <w:lastRenderedPageBreak/>
        <w:t xml:space="preserve"> </w:t>
      </w:r>
    </w:p>
    <w:p w:rsidR="00A851CB" w:rsidRPr="000F3D0D" w:rsidRDefault="00A851CB" w:rsidP="00FE13E8">
      <w:pPr>
        <w:pStyle w:val="Caption"/>
        <w:rPr>
          <w:sz w:val="16"/>
          <w:szCs w:val="16"/>
        </w:rPr>
      </w:pPr>
      <w:bookmarkStart w:id="37" w:name="_Ref467859613"/>
      <w:r w:rsidRPr="000F3D0D">
        <w:rPr>
          <w:sz w:val="16"/>
          <w:szCs w:val="16"/>
        </w:rPr>
        <w:t xml:space="preserve">Table </w:t>
      </w:r>
      <w:r w:rsidRPr="000F3D0D">
        <w:rPr>
          <w:sz w:val="16"/>
          <w:szCs w:val="16"/>
        </w:rPr>
        <w:fldChar w:fldCharType="begin"/>
      </w:r>
      <w:r w:rsidRPr="000F3D0D">
        <w:rPr>
          <w:sz w:val="16"/>
          <w:szCs w:val="16"/>
        </w:rPr>
        <w:instrText xml:space="preserve"> SEQ Table \* ARABIC </w:instrText>
      </w:r>
      <w:r w:rsidRPr="000F3D0D">
        <w:rPr>
          <w:sz w:val="16"/>
          <w:szCs w:val="16"/>
        </w:rPr>
        <w:fldChar w:fldCharType="separate"/>
      </w:r>
      <w:r w:rsidR="00C46721">
        <w:rPr>
          <w:noProof/>
          <w:sz w:val="16"/>
          <w:szCs w:val="16"/>
        </w:rPr>
        <w:t>5</w:t>
      </w:r>
      <w:r w:rsidRPr="000F3D0D">
        <w:rPr>
          <w:sz w:val="16"/>
          <w:szCs w:val="16"/>
        </w:rPr>
        <w:fldChar w:fldCharType="end"/>
      </w:r>
      <w:bookmarkEnd w:id="37"/>
      <w:r w:rsidRPr="000F3D0D">
        <w:rPr>
          <w:sz w:val="16"/>
          <w:szCs w:val="16"/>
        </w:rPr>
        <w:t>: Mean Accuracy Factors and Mean Absolute P</w:t>
      </w:r>
      <w:r w:rsidR="009D6EBF">
        <w:rPr>
          <w:sz w:val="16"/>
          <w:szCs w:val="16"/>
        </w:rPr>
        <w:t>ercentage Errors from Assessment</w:t>
      </w:r>
      <w:r w:rsidRPr="000F3D0D">
        <w:rPr>
          <w:sz w:val="16"/>
          <w:szCs w:val="16"/>
        </w:rPr>
        <w:t xml:space="preserve"> and Predictive Accuracy Comparison of PEMLA</w:t>
      </w:r>
      <w:r w:rsidR="00817A59">
        <w:rPr>
          <w:sz w:val="16"/>
          <w:szCs w:val="16"/>
        </w:rPr>
        <w:t>.</w:t>
      </w:r>
    </w:p>
    <w:tbl>
      <w:tblPr>
        <w:tblStyle w:val="TableGrid"/>
        <w:tblW w:w="0" w:type="auto"/>
        <w:tblLook w:val="04A0" w:firstRow="1" w:lastRow="0" w:firstColumn="1" w:lastColumn="0" w:noHBand="0" w:noVBand="1"/>
      </w:tblPr>
      <w:tblGrid>
        <w:gridCol w:w="1911"/>
        <w:gridCol w:w="3633"/>
        <w:gridCol w:w="1105"/>
        <w:gridCol w:w="1240"/>
        <w:gridCol w:w="1353"/>
      </w:tblGrid>
      <w:tr w:rsidR="00075C0F" w:rsidRPr="000F3D0D" w:rsidTr="000F3D0D">
        <w:trPr>
          <w:trHeight w:val="397"/>
        </w:trPr>
        <w:tc>
          <w:tcPr>
            <w:tcW w:w="5544" w:type="dxa"/>
            <w:gridSpan w:val="2"/>
            <w:tcBorders>
              <w:top w:val="single" w:sz="4" w:space="0" w:color="auto"/>
              <w:bottom w:val="double" w:sz="4" w:space="0" w:color="auto"/>
            </w:tcBorders>
            <w:vAlign w:val="center"/>
          </w:tcPr>
          <w:p w:rsidR="00075C0F" w:rsidRPr="000F3D0D" w:rsidRDefault="00075C0F" w:rsidP="000F3D0D">
            <w:pPr>
              <w:pStyle w:val="NoSpacing"/>
              <w:jc w:val="center"/>
              <w:rPr>
                <w:b/>
                <w:bCs/>
                <w:sz w:val="16"/>
                <w:szCs w:val="16"/>
              </w:rPr>
            </w:pPr>
            <w:r w:rsidRPr="000F3D0D">
              <w:rPr>
                <w:b/>
                <w:bCs/>
                <w:sz w:val="16"/>
                <w:szCs w:val="16"/>
              </w:rPr>
              <w:t>Process</w:t>
            </w:r>
          </w:p>
        </w:tc>
        <w:tc>
          <w:tcPr>
            <w:tcW w:w="1105" w:type="dxa"/>
            <w:tcBorders>
              <w:top w:val="single" w:sz="4" w:space="0" w:color="auto"/>
              <w:bottom w:val="double" w:sz="4" w:space="0" w:color="auto"/>
            </w:tcBorders>
            <w:vAlign w:val="center"/>
          </w:tcPr>
          <w:p w:rsidR="00075C0F" w:rsidRPr="000F3D0D" w:rsidRDefault="00075C0F" w:rsidP="000F3D0D">
            <w:pPr>
              <w:pStyle w:val="NoSpacing"/>
              <w:jc w:val="center"/>
              <w:rPr>
                <w:b/>
                <w:bCs/>
                <w:sz w:val="16"/>
                <w:szCs w:val="16"/>
              </w:rPr>
            </w:pPr>
            <w:r w:rsidRPr="000F3D0D">
              <w:rPr>
                <w:b/>
                <w:bCs/>
                <w:sz w:val="16"/>
                <w:szCs w:val="16"/>
              </w:rPr>
              <w:t>n</w:t>
            </w:r>
          </w:p>
        </w:tc>
        <w:tc>
          <w:tcPr>
            <w:tcW w:w="1240" w:type="dxa"/>
            <w:tcBorders>
              <w:top w:val="single" w:sz="4" w:space="0" w:color="auto"/>
              <w:bottom w:val="double" w:sz="4" w:space="0" w:color="auto"/>
            </w:tcBorders>
            <w:vAlign w:val="center"/>
          </w:tcPr>
          <w:p w:rsidR="00075C0F" w:rsidRPr="000F3D0D" w:rsidRDefault="00075C0F" w:rsidP="000F3D0D">
            <w:pPr>
              <w:pStyle w:val="NoSpacing"/>
              <w:jc w:val="center"/>
              <w:rPr>
                <w:b/>
                <w:bCs/>
                <w:sz w:val="16"/>
                <w:szCs w:val="16"/>
              </w:rPr>
            </w:pPr>
            <w:r w:rsidRPr="000F3D0D">
              <w:rPr>
                <w:b/>
                <w:bCs/>
                <w:sz w:val="16"/>
                <w:szCs w:val="16"/>
              </w:rPr>
              <w:t>MAF</w:t>
            </w:r>
            <w:r w:rsidRPr="000F3D0D">
              <w:rPr>
                <w:b/>
                <w:bCs/>
                <w:i/>
                <w:iCs/>
                <w:sz w:val="16"/>
                <w:szCs w:val="16"/>
                <w:vertAlign w:val="superscript"/>
              </w:rPr>
              <w:t>a</w:t>
            </w:r>
            <w:r w:rsidRPr="000F3D0D">
              <w:rPr>
                <w:b/>
                <w:bCs/>
                <w:sz w:val="16"/>
                <w:szCs w:val="16"/>
              </w:rPr>
              <w:t xml:space="preserve"> (SD</w:t>
            </w:r>
            <w:r w:rsidRPr="000F3D0D">
              <w:rPr>
                <w:b/>
                <w:bCs/>
                <w:i/>
                <w:iCs/>
                <w:sz w:val="16"/>
                <w:szCs w:val="16"/>
                <w:vertAlign w:val="superscript"/>
              </w:rPr>
              <w:t>b</w:t>
            </w:r>
            <w:r w:rsidRPr="000F3D0D">
              <w:rPr>
                <w:b/>
                <w:bCs/>
                <w:sz w:val="16"/>
                <w:szCs w:val="16"/>
              </w:rPr>
              <w:t>)</w:t>
            </w:r>
          </w:p>
        </w:tc>
        <w:tc>
          <w:tcPr>
            <w:tcW w:w="1353" w:type="dxa"/>
            <w:tcBorders>
              <w:top w:val="single" w:sz="4" w:space="0" w:color="auto"/>
              <w:bottom w:val="double" w:sz="4" w:space="0" w:color="auto"/>
            </w:tcBorders>
            <w:vAlign w:val="center"/>
          </w:tcPr>
          <w:p w:rsidR="00075C0F" w:rsidRPr="000F3D0D" w:rsidRDefault="00075C0F" w:rsidP="000F3D0D">
            <w:pPr>
              <w:pStyle w:val="NoSpacing"/>
              <w:jc w:val="center"/>
              <w:rPr>
                <w:b/>
                <w:bCs/>
                <w:sz w:val="16"/>
                <w:szCs w:val="16"/>
              </w:rPr>
            </w:pPr>
            <w:r w:rsidRPr="000F3D0D">
              <w:rPr>
                <w:b/>
                <w:bCs/>
                <w:sz w:val="16"/>
                <w:szCs w:val="16"/>
              </w:rPr>
              <w:t>MAPE</w:t>
            </w:r>
            <w:r w:rsidRPr="000F3D0D">
              <w:rPr>
                <w:b/>
                <w:bCs/>
                <w:i/>
                <w:iCs/>
                <w:sz w:val="16"/>
                <w:szCs w:val="16"/>
                <w:vertAlign w:val="superscript"/>
              </w:rPr>
              <w:t>c</w:t>
            </w:r>
            <w:r w:rsidRPr="000F3D0D">
              <w:rPr>
                <w:b/>
                <w:bCs/>
                <w:sz w:val="16"/>
                <w:szCs w:val="16"/>
              </w:rPr>
              <w:t xml:space="preserve"> (SD)</w:t>
            </w:r>
          </w:p>
        </w:tc>
      </w:tr>
      <w:tr w:rsidR="00075C0F" w:rsidRPr="000F3D0D" w:rsidTr="00826158">
        <w:trPr>
          <w:trHeight w:val="397"/>
        </w:trPr>
        <w:tc>
          <w:tcPr>
            <w:tcW w:w="1911" w:type="dxa"/>
            <w:vMerge w:val="restart"/>
            <w:tcBorders>
              <w:top w:val="single" w:sz="4" w:space="0" w:color="auto"/>
            </w:tcBorders>
            <w:vAlign w:val="center"/>
          </w:tcPr>
          <w:p w:rsidR="00075C0F" w:rsidRPr="000F3D0D" w:rsidRDefault="009D6EBF" w:rsidP="000F3D0D">
            <w:pPr>
              <w:pStyle w:val="NoSpacing"/>
              <w:jc w:val="center"/>
              <w:rPr>
                <w:sz w:val="16"/>
                <w:szCs w:val="16"/>
              </w:rPr>
            </w:pPr>
            <w:r>
              <w:rPr>
                <w:sz w:val="16"/>
                <w:szCs w:val="16"/>
              </w:rPr>
              <w:t>Assessment</w:t>
            </w:r>
            <w:r w:rsidR="00075C0F" w:rsidRPr="000F3D0D">
              <w:rPr>
                <w:sz w:val="16"/>
                <w:szCs w:val="16"/>
              </w:rPr>
              <w:t xml:space="preserve"> Method</w:t>
            </w:r>
          </w:p>
        </w:tc>
        <w:tc>
          <w:tcPr>
            <w:tcW w:w="3633" w:type="dxa"/>
            <w:tcBorders>
              <w:top w:val="single" w:sz="4" w:space="0" w:color="auto"/>
            </w:tcBorders>
            <w:vAlign w:val="center"/>
          </w:tcPr>
          <w:p w:rsidR="00075C0F" w:rsidRPr="000F3D0D" w:rsidRDefault="00075C0F" w:rsidP="00FE13E8">
            <w:pPr>
              <w:pStyle w:val="NoSpacing"/>
              <w:rPr>
                <w:sz w:val="16"/>
                <w:szCs w:val="16"/>
              </w:rPr>
            </w:pPr>
            <w:r w:rsidRPr="000F3D0D">
              <w:rPr>
                <w:sz w:val="16"/>
                <w:szCs w:val="16"/>
              </w:rPr>
              <w:t>LOOCV</w:t>
            </w:r>
            <w:r w:rsidRPr="000F3D0D">
              <w:rPr>
                <w:i/>
                <w:iCs/>
                <w:sz w:val="16"/>
                <w:szCs w:val="16"/>
                <w:vertAlign w:val="superscript"/>
              </w:rPr>
              <w:t>d</w:t>
            </w:r>
          </w:p>
        </w:tc>
        <w:tc>
          <w:tcPr>
            <w:tcW w:w="1105" w:type="dxa"/>
            <w:tcBorders>
              <w:top w:val="single" w:sz="4" w:space="0" w:color="auto"/>
            </w:tcBorders>
            <w:vAlign w:val="center"/>
          </w:tcPr>
          <w:p w:rsidR="00075C0F" w:rsidRPr="000F3D0D" w:rsidRDefault="00075C0F" w:rsidP="00826158">
            <w:pPr>
              <w:pStyle w:val="NoSpacing"/>
              <w:jc w:val="center"/>
              <w:rPr>
                <w:sz w:val="16"/>
                <w:szCs w:val="16"/>
              </w:rPr>
            </w:pPr>
            <w:r w:rsidRPr="000F3D0D">
              <w:rPr>
                <w:sz w:val="16"/>
                <w:szCs w:val="16"/>
              </w:rPr>
              <w:t>3205</w:t>
            </w:r>
          </w:p>
        </w:tc>
        <w:tc>
          <w:tcPr>
            <w:tcW w:w="1240" w:type="dxa"/>
            <w:tcBorders>
              <w:top w:val="single" w:sz="4" w:space="0" w:color="auto"/>
            </w:tcBorders>
            <w:vAlign w:val="center"/>
          </w:tcPr>
          <w:p w:rsidR="00075C0F" w:rsidRPr="000F3D0D" w:rsidRDefault="00075C0F" w:rsidP="00826158">
            <w:pPr>
              <w:pStyle w:val="NoSpacing"/>
              <w:jc w:val="center"/>
              <w:rPr>
                <w:sz w:val="16"/>
                <w:szCs w:val="16"/>
              </w:rPr>
            </w:pPr>
            <w:r w:rsidRPr="000F3D0D">
              <w:rPr>
                <w:sz w:val="16"/>
                <w:szCs w:val="16"/>
              </w:rPr>
              <w:t>1.02 (0.22)</w:t>
            </w:r>
          </w:p>
        </w:tc>
        <w:tc>
          <w:tcPr>
            <w:tcW w:w="1353" w:type="dxa"/>
            <w:tcBorders>
              <w:top w:val="single" w:sz="4" w:space="0" w:color="auto"/>
            </w:tcBorders>
            <w:vAlign w:val="center"/>
          </w:tcPr>
          <w:p w:rsidR="00075C0F" w:rsidRPr="000F3D0D" w:rsidRDefault="00075C0F" w:rsidP="00826158">
            <w:pPr>
              <w:pStyle w:val="NoSpacing"/>
              <w:jc w:val="center"/>
              <w:rPr>
                <w:sz w:val="16"/>
                <w:szCs w:val="16"/>
              </w:rPr>
            </w:pPr>
            <w:r w:rsidRPr="000F3D0D">
              <w:rPr>
                <w:sz w:val="16"/>
                <w:szCs w:val="16"/>
              </w:rPr>
              <w:t>16% (15%)</w:t>
            </w:r>
          </w:p>
        </w:tc>
      </w:tr>
      <w:tr w:rsidR="00075C0F" w:rsidRPr="000F3D0D" w:rsidTr="00826158">
        <w:trPr>
          <w:trHeight w:val="397"/>
        </w:trPr>
        <w:tc>
          <w:tcPr>
            <w:tcW w:w="1911" w:type="dxa"/>
            <w:vMerge/>
            <w:vAlign w:val="center"/>
          </w:tcPr>
          <w:p w:rsidR="00075C0F" w:rsidRPr="000F3D0D" w:rsidRDefault="00075C0F" w:rsidP="000F3D0D">
            <w:pPr>
              <w:pStyle w:val="NoSpacing"/>
              <w:jc w:val="center"/>
              <w:rPr>
                <w:sz w:val="16"/>
                <w:szCs w:val="16"/>
              </w:rPr>
            </w:pPr>
          </w:p>
        </w:tc>
        <w:tc>
          <w:tcPr>
            <w:tcW w:w="3633" w:type="dxa"/>
            <w:vAlign w:val="center"/>
          </w:tcPr>
          <w:p w:rsidR="00075C0F" w:rsidRPr="000F3D0D" w:rsidRDefault="00075C0F" w:rsidP="00FE13E8">
            <w:pPr>
              <w:pStyle w:val="NoSpacing"/>
              <w:rPr>
                <w:sz w:val="16"/>
                <w:szCs w:val="16"/>
              </w:rPr>
            </w:pPr>
            <w:r w:rsidRPr="000F3D0D">
              <w:rPr>
                <w:sz w:val="16"/>
                <w:szCs w:val="16"/>
              </w:rPr>
              <w:t>TRL/NAEI EM (GPS vehicle average speed)</w:t>
            </w:r>
          </w:p>
        </w:tc>
        <w:tc>
          <w:tcPr>
            <w:tcW w:w="1105" w:type="dxa"/>
            <w:vAlign w:val="center"/>
          </w:tcPr>
          <w:p w:rsidR="00075C0F" w:rsidRPr="000F3D0D" w:rsidRDefault="00075C0F" w:rsidP="00826158">
            <w:pPr>
              <w:pStyle w:val="NoSpacing"/>
              <w:jc w:val="center"/>
              <w:rPr>
                <w:sz w:val="16"/>
                <w:szCs w:val="16"/>
              </w:rPr>
            </w:pPr>
            <w:r w:rsidRPr="000F3D0D">
              <w:rPr>
                <w:sz w:val="16"/>
                <w:szCs w:val="16"/>
              </w:rPr>
              <w:t>3205</w:t>
            </w:r>
          </w:p>
        </w:tc>
        <w:tc>
          <w:tcPr>
            <w:tcW w:w="1240" w:type="dxa"/>
            <w:vAlign w:val="center"/>
          </w:tcPr>
          <w:p w:rsidR="00075C0F" w:rsidRPr="000F3D0D" w:rsidRDefault="00075C0F" w:rsidP="00826158">
            <w:pPr>
              <w:pStyle w:val="NoSpacing"/>
              <w:jc w:val="center"/>
              <w:rPr>
                <w:sz w:val="16"/>
                <w:szCs w:val="16"/>
              </w:rPr>
            </w:pPr>
            <w:r w:rsidRPr="000F3D0D">
              <w:rPr>
                <w:sz w:val="16"/>
                <w:szCs w:val="16"/>
              </w:rPr>
              <w:t>1.21 (0.26)</w:t>
            </w:r>
          </w:p>
        </w:tc>
        <w:tc>
          <w:tcPr>
            <w:tcW w:w="1353" w:type="dxa"/>
            <w:vAlign w:val="center"/>
          </w:tcPr>
          <w:p w:rsidR="00075C0F" w:rsidRPr="000F3D0D" w:rsidRDefault="00075C0F" w:rsidP="00826158">
            <w:pPr>
              <w:pStyle w:val="NoSpacing"/>
              <w:jc w:val="center"/>
              <w:rPr>
                <w:sz w:val="16"/>
                <w:szCs w:val="16"/>
              </w:rPr>
            </w:pPr>
            <w:r w:rsidRPr="000F3D0D">
              <w:rPr>
                <w:sz w:val="16"/>
                <w:szCs w:val="16"/>
              </w:rPr>
              <w:t>26% (21%)</w:t>
            </w:r>
          </w:p>
        </w:tc>
      </w:tr>
      <w:tr w:rsidR="00075C0F" w:rsidRPr="000F3D0D" w:rsidTr="00826158">
        <w:trPr>
          <w:trHeight w:val="397"/>
        </w:trPr>
        <w:tc>
          <w:tcPr>
            <w:tcW w:w="1911" w:type="dxa"/>
            <w:vMerge/>
            <w:vAlign w:val="center"/>
          </w:tcPr>
          <w:p w:rsidR="00075C0F" w:rsidRPr="000F3D0D" w:rsidRDefault="00075C0F" w:rsidP="000F3D0D">
            <w:pPr>
              <w:pStyle w:val="NoSpacing"/>
              <w:jc w:val="center"/>
              <w:rPr>
                <w:sz w:val="16"/>
                <w:szCs w:val="16"/>
              </w:rPr>
            </w:pPr>
          </w:p>
        </w:tc>
        <w:tc>
          <w:tcPr>
            <w:tcW w:w="3633" w:type="dxa"/>
            <w:vAlign w:val="center"/>
          </w:tcPr>
          <w:p w:rsidR="00075C0F" w:rsidRPr="000F3D0D" w:rsidRDefault="00075C0F" w:rsidP="00FE13E8">
            <w:pPr>
              <w:pStyle w:val="NoSpacing"/>
              <w:rPr>
                <w:sz w:val="16"/>
                <w:szCs w:val="16"/>
              </w:rPr>
            </w:pPr>
            <w:r w:rsidRPr="000F3D0D">
              <w:rPr>
                <w:sz w:val="16"/>
                <w:szCs w:val="16"/>
              </w:rPr>
              <w:t>PEMS</w:t>
            </w:r>
            <w:r w:rsidRPr="000F3D0D">
              <w:rPr>
                <w:i/>
                <w:iCs/>
                <w:sz w:val="16"/>
                <w:szCs w:val="16"/>
                <w:vertAlign w:val="superscript"/>
              </w:rPr>
              <w:t>e</w:t>
            </w:r>
          </w:p>
        </w:tc>
        <w:tc>
          <w:tcPr>
            <w:tcW w:w="1105" w:type="dxa"/>
            <w:vAlign w:val="center"/>
          </w:tcPr>
          <w:p w:rsidR="00075C0F" w:rsidRPr="000F3D0D" w:rsidRDefault="00075C0F" w:rsidP="00826158">
            <w:pPr>
              <w:pStyle w:val="NoSpacing"/>
              <w:jc w:val="center"/>
              <w:rPr>
                <w:sz w:val="16"/>
                <w:szCs w:val="16"/>
              </w:rPr>
            </w:pPr>
            <w:r w:rsidRPr="000F3D0D">
              <w:rPr>
                <w:sz w:val="16"/>
                <w:szCs w:val="16"/>
              </w:rPr>
              <w:t>53</w:t>
            </w:r>
          </w:p>
        </w:tc>
        <w:tc>
          <w:tcPr>
            <w:tcW w:w="1240" w:type="dxa"/>
            <w:vAlign w:val="center"/>
          </w:tcPr>
          <w:p w:rsidR="00075C0F" w:rsidRPr="000F3D0D" w:rsidRDefault="00075C0F" w:rsidP="00826158">
            <w:pPr>
              <w:pStyle w:val="NoSpacing"/>
              <w:jc w:val="center"/>
              <w:rPr>
                <w:sz w:val="16"/>
                <w:szCs w:val="16"/>
              </w:rPr>
            </w:pPr>
            <w:r w:rsidRPr="000F3D0D">
              <w:rPr>
                <w:sz w:val="16"/>
                <w:szCs w:val="16"/>
              </w:rPr>
              <w:t>2.21 (0.72)</w:t>
            </w:r>
          </w:p>
        </w:tc>
        <w:tc>
          <w:tcPr>
            <w:tcW w:w="1353" w:type="dxa"/>
            <w:vAlign w:val="center"/>
          </w:tcPr>
          <w:p w:rsidR="00075C0F" w:rsidRPr="000F3D0D" w:rsidRDefault="00075C0F" w:rsidP="00826158">
            <w:pPr>
              <w:pStyle w:val="NoSpacing"/>
              <w:jc w:val="center"/>
              <w:rPr>
                <w:sz w:val="16"/>
                <w:szCs w:val="16"/>
              </w:rPr>
            </w:pPr>
            <w:r w:rsidRPr="000F3D0D">
              <w:rPr>
                <w:sz w:val="16"/>
                <w:szCs w:val="16"/>
              </w:rPr>
              <w:t>121% (72%)</w:t>
            </w:r>
          </w:p>
        </w:tc>
      </w:tr>
      <w:tr w:rsidR="00075C0F" w:rsidRPr="000F3D0D" w:rsidTr="00826158">
        <w:trPr>
          <w:trHeight w:val="397"/>
        </w:trPr>
        <w:tc>
          <w:tcPr>
            <w:tcW w:w="1911" w:type="dxa"/>
            <w:vMerge w:val="restart"/>
            <w:vAlign w:val="center"/>
          </w:tcPr>
          <w:p w:rsidR="00075C0F" w:rsidRPr="000F3D0D" w:rsidRDefault="00075C0F" w:rsidP="000F3D0D">
            <w:pPr>
              <w:pStyle w:val="NoSpacing"/>
              <w:jc w:val="center"/>
              <w:rPr>
                <w:sz w:val="16"/>
                <w:szCs w:val="16"/>
              </w:rPr>
            </w:pPr>
            <w:r w:rsidRPr="000F3D0D">
              <w:rPr>
                <w:sz w:val="16"/>
                <w:szCs w:val="16"/>
              </w:rPr>
              <w:t>Predictive Accuracy Comparison</w:t>
            </w:r>
          </w:p>
        </w:tc>
        <w:tc>
          <w:tcPr>
            <w:tcW w:w="3633" w:type="dxa"/>
            <w:vAlign w:val="center"/>
          </w:tcPr>
          <w:p w:rsidR="00075C0F" w:rsidRPr="000F3D0D" w:rsidRDefault="00075C0F" w:rsidP="00FE13E8">
            <w:pPr>
              <w:pStyle w:val="NoSpacing"/>
              <w:rPr>
                <w:sz w:val="16"/>
                <w:szCs w:val="16"/>
              </w:rPr>
            </w:pPr>
            <w:r w:rsidRPr="000F3D0D">
              <w:rPr>
                <w:sz w:val="16"/>
                <w:szCs w:val="16"/>
              </w:rPr>
              <w:t>PEMLA</w:t>
            </w:r>
          </w:p>
        </w:tc>
        <w:tc>
          <w:tcPr>
            <w:tcW w:w="1105" w:type="dxa"/>
            <w:vAlign w:val="center"/>
          </w:tcPr>
          <w:p w:rsidR="00075C0F" w:rsidRPr="000F3D0D" w:rsidRDefault="00075C0F" w:rsidP="00826158">
            <w:pPr>
              <w:pStyle w:val="NoSpacing"/>
              <w:jc w:val="center"/>
              <w:rPr>
                <w:sz w:val="16"/>
                <w:szCs w:val="16"/>
              </w:rPr>
            </w:pPr>
            <w:r w:rsidRPr="000F3D0D">
              <w:rPr>
                <w:sz w:val="16"/>
                <w:szCs w:val="16"/>
              </w:rPr>
              <w:t>3205</w:t>
            </w:r>
          </w:p>
        </w:tc>
        <w:tc>
          <w:tcPr>
            <w:tcW w:w="1240" w:type="dxa"/>
            <w:vAlign w:val="center"/>
          </w:tcPr>
          <w:p w:rsidR="00075C0F" w:rsidRPr="000F3D0D" w:rsidRDefault="00075C0F" w:rsidP="00826158">
            <w:pPr>
              <w:pStyle w:val="NoSpacing"/>
              <w:jc w:val="center"/>
              <w:rPr>
                <w:sz w:val="16"/>
                <w:szCs w:val="16"/>
              </w:rPr>
            </w:pPr>
            <w:r w:rsidRPr="000F3D0D">
              <w:rPr>
                <w:sz w:val="16"/>
                <w:szCs w:val="16"/>
              </w:rPr>
              <w:t>1.02 (0.21)</w:t>
            </w:r>
          </w:p>
        </w:tc>
        <w:tc>
          <w:tcPr>
            <w:tcW w:w="1353" w:type="dxa"/>
            <w:vAlign w:val="center"/>
          </w:tcPr>
          <w:p w:rsidR="00075C0F" w:rsidRPr="000F3D0D" w:rsidRDefault="00075C0F" w:rsidP="00826158">
            <w:pPr>
              <w:pStyle w:val="NoSpacing"/>
              <w:jc w:val="center"/>
              <w:rPr>
                <w:sz w:val="16"/>
                <w:szCs w:val="16"/>
              </w:rPr>
            </w:pPr>
            <w:r w:rsidRPr="000F3D0D">
              <w:rPr>
                <w:sz w:val="16"/>
                <w:szCs w:val="16"/>
              </w:rPr>
              <w:t>16% (14%)</w:t>
            </w:r>
          </w:p>
        </w:tc>
      </w:tr>
      <w:tr w:rsidR="00075C0F" w:rsidRPr="000F3D0D" w:rsidTr="00826158">
        <w:trPr>
          <w:trHeight w:val="397"/>
        </w:trPr>
        <w:tc>
          <w:tcPr>
            <w:tcW w:w="1911" w:type="dxa"/>
            <w:vMerge/>
            <w:vAlign w:val="center"/>
          </w:tcPr>
          <w:p w:rsidR="00075C0F" w:rsidRPr="000F3D0D" w:rsidRDefault="00075C0F" w:rsidP="00FE13E8">
            <w:pPr>
              <w:pStyle w:val="NoSpacing"/>
              <w:rPr>
                <w:sz w:val="16"/>
                <w:szCs w:val="16"/>
              </w:rPr>
            </w:pPr>
          </w:p>
        </w:tc>
        <w:tc>
          <w:tcPr>
            <w:tcW w:w="3633" w:type="dxa"/>
            <w:vAlign w:val="center"/>
          </w:tcPr>
          <w:p w:rsidR="00075C0F" w:rsidRPr="000F3D0D" w:rsidRDefault="00075C0F" w:rsidP="00FE13E8">
            <w:pPr>
              <w:pStyle w:val="NoSpacing"/>
              <w:rPr>
                <w:sz w:val="16"/>
                <w:szCs w:val="16"/>
              </w:rPr>
            </w:pPr>
            <w:r w:rsidRPr="000F3D0D">
              <w:rPr>
                <w:sz w:val="16"/>
                <w:szCs w:val="16"/>
              </w:rPr>
              <w:t>TRL/NAEI EM (ILD traffic average speed)</w:t>
            </w:r>
          </w:p>
        </w:tc>
        <w:tc>
          <w:tcPr>
            <w:tcW w:w="1105" w:type="dxa"/>
            <w:vAlign w:val="center"/>
          </w:tcPr>
          <w:p w:rsidR="00075C0F" w:rsidRPr="000F3D0D" w:rsidRDefault="00075C0F" w:rsidP="00826158">
            <w:pPr>
              <w:pStyle w:val="NoSpacing"/>
              <w:jc w:val="center"/>
              <w:rPr>
                <w:sz w:val="16"/>
                <w:szCs w:val="16"/>
              </w:rPr>
            </w:pPr>
            <w:r w:rsidRPr="000F3D0D">
              <w:rPr>
                <w:sz w:val="16"/>
                <w:szCs w:val="16"/>
              </w:rPr>
              <w:t>3204</w:t>
            </w:r>
            <w:r w:rsidRPr="000F3D0D">
              <w:rPr>
                <w:i/>
                <w:iCs/>
                <w:sz w:val="16"/>
                <w:szCs w:val="16"/>
                <w:vertAlign w:val="superscript"/>
              </w:rPr>
              <w:t>f</w:t>
            </w:r>
          </w:p>
        </w:tc>
        <w:tc>
          <w:tcPr>
            <w:tcW w:w="1240" w:type="dxa"/>
            <w:vAlign w:val="center"/>
          </w:tcPr>
          <w:p w:rsidR="00075C0F" w:rsidRPr="000F3D0D" w:rsidRDefault="00075C0F" w:rsidP="00826158">
            <w:pPr>
              <w:pStyle w:val="NoSpacing"/>
              <w:jc w:val="center"/>
              <w:rPr>
                <w:sz w:val="16"/>
                <w:szCs w:val="16"/>
              </w:rPr>
            </w:pPr>
            <w:r w:rsidRPr="000F3D0D">
              <w:rPr>
                <w:sz w:val="16"/>
                <w:szCs w:val="16"/>
              </w:rPr>
              <w:t>0.88 (0.24)</w:t>
            </w:r>
          </w:p>
        </w:tc>
        <w:tc>
          <w:tcPr>
            <w:tcW w:w="1353" w:type="dxa"/>
            <w:vAlign w:val="center"/>
          </w:tcPr>
          <w:p w:rsidR="00075C0F" w:rsidRPr="000F3D0D" w:rsidRDefault="00075C0F" w:rsidP="00826158">
            <w:pPr>
              <w:pStyle w:val="NoSpacing"/>
              <w:jc w:val="center"/>
              <w:rPr>
                <w:sz w:val="16"/>
                <w:szCs w:val="16"/>
              </w:rPr>
            </w:pPr>
            <w:r w:rsidRPr="000F3D0D">
              <w:rPr>
                <w:sz w:val="16"/>
                <w:szCs w:val="16"/>
              </w:rPr>
              <w:t>22% (16%)</w:t>
            </w:r>
          </w:p>
        </w:tc>
      </w:tr>
    </w:tbl>
    <w:p w:rsidR="00075C0F" w:rsidRPr="000F3D0D" w:rsidRDefault="00075C0F" w:rsidP="00FE13E8">
      <w:pPr>
        <w:rPr>
          <w:sz w:val="16"/>
          <w:szCs w:val="16"/>
        </w:rPr>
      </w:pPr>
      <w:r w:rsidRPr="000F3D0D">
        <w:rPr>
          <w:i/>
          <w:iCs/>
          <w:sz w:val="16"/>
          <w:szCs w:val="16"/>
          <w:vertAlign w:val="superscript"/>
        </w:rPr>
        <w:t>a</w:t>
      </w:r>
      <w:r w:rsidRPr="000F3D0D">
        <w:rPr>
          <w:sz w:val="16"/>
          <w:szCs w:val="16"/>
        </w:rPr>
        <w:t xml:space="preserve"> MAF is Mean Accuracy Factor</w:t>
      </w:r>
      <w:r w:rsidR="004616DC">
        <w:rPr>
          <w:sz w:val="16"/>
          <w:szCs w:val="16"/>
        </w:rPr>
        <w:t>, computed as the arithmetic mean of the AFs calculated for all the trip segments</w:t>
      </w:r>
      <w:r w:rsidRPr="000F3D0D">
        <w:rPr>
          <w:sz w:val="16"/>
          <w:szCs w:val="16"/>
        </w:rPr>
        <w:t>.</w:t>
      </w:r>
    </w:p>
    <w:p w:rsidR="00075C0F" w:rsidRPr="000F3D0D" w:rsidRDefault="00075C0F" w:rsidP="00FE13E8">
      <w:pPr>
        <w:rPr>
          <w:sz w:val="16"/>
          <w:szCs w:val="16"/>
        </w:rPr>
      </w:pPr>
      <w:r w:rsidRPr="000F3D0D">
        <w:rPr>
          <w:i/>
          <w:iCs/>
          <w:sz w:val="16"/>
          <w:szCs w:val="16"/>
          <w:vertAlign w:val="superscript"/>
        </w:rPr>
        <w:t>b</w:t>
      </w:r>
      <w:r w:rsidRPr="000F3D0D">
        <w:rPr>
          <w:sz w:val="16"/>
          <w:szCs w:val="16"/>
        </w:rPr>
        <w:t xml:space="preserve"> SD is standard deviation.</w:t>
      </w:r>
    </w:p>
    <w:p w:rsidR="00075C0F" w:rsidRPr="000F3D0D" w:rsidRDefault="00075C0F" w:rsidP="00FE13E8">
      <w:pPr>
        <w:rPr>
          <w:sz w:val="16"/>
          <w:szCs w:val="16"/>
        </w:rPr>
      </w:pPr>
      <w:r w:rsidRPr="000F3D0D">
        <w:rPr>
          <w:i/>
          <w:iCs/>
          <w:sz w:val="16"/>
          <w:szCs w:val="16"/>
          <w:vertAlign w:val="superscript"/>
        </w:rPr>
        <w:t>c</w:t>
      </w:r>
      <w:r w:rsidRPr="000F3D0D">
        <w:rPr>
          <w:sz w:val="16"/>
          <w:szCs w:val="16"/>
        </w:rPr>
        <w:t xml:space="preserve"> MAPE is</w:t>
      </w:r>
      <w:r w:rsidR="004616DC">
        <w:rPr>
          <w:sz w:val="16"/>
          <w:szCs w:val="16"/>
        </w:rPr>
        <w:t xml:space="preserve"> Mean Absolute Percentage Error, computed as the arithmetic mean of the APEs calculated for all the trip segments.</w:t>
      </w:r>
    </w:p>
    <w:p w:rsidR="00075C0F" w:rsidRPr="000F3D0D" w:rsidRDefault="00075C0F" w:rsidP="00FE13E8">
      <w:pPr>
        <w:rPr>
          <w:sz w:val="16"/>
          <w:szCs w:val="16"/>
        </w:rPr>
      </w:pPr>
      <w:r w:rsidRPr="000F3D0D">
        <w:rPr>
          <w:i/>
          <w:iCs/>
          <w:sz w:val="16"/>
          <w:szCs w:val="16"/>
          <w:vertAlign w:val="superscript"/>
        </w:rPr>
        <w:t>d</w:t>
      </w:r>
      <w:r w:rsidRPr="000F3D0D">
        <w:rPr>
          <w:sz w:val="16"/>
          <w:szCs w:val="16"/>
        </w:rPr>
        <w:t xml:space="preserve"> LOOCV is Leave-One-Out Cross Validation.</w:t>
      </w:r>
    </w:p>
    <w:p w:rsidR="00075C0F" w:rsidRPr="000F3D0D" w:rsidRDefault="00075C0F" w:rsidP="00FE13E8">
      <w:pPr>
        <w:rPr>
          <w:sz w:val="16"/>
          <w:szCs w:val="16"/>
        </w:rPr>
      </w:pPr>
      <w:r w:rsidRPr="000F3D0D">
        <w:rPr>
          <w:i/>
          <w:iCs/>
          <w:sz w:val="16"/>
          <w:szCs w:val="16"/>
          <w:vertAlign w:val="superscript"/>
        </w:rPr>
        <w:t>e</w:t>
      </w:r>
      <w:r w:rsidRPr="000F3D0D">
        <w:rPr>
          <w:sz w:val="16"/>
          <w:szCs w:val="16"/>
        </w:rPr>
        <w:t xml:space="preserve"> PEMS is Portable Emissions Measurement System.</w:t>
      </w:r>
    </w:p>
    <w:p w:rsidR="00C86181" w:rsidRPr="00F91F36" w:rsidRDefault="00075C0F" w:rsidP="00FE13E8">
      <w:pPr>
        <w:rPr>
          <w:sz w:val="16"/>
          <w:szCs w:val="16"/>
        </w:rPr>
      </w:pPr>
      <w:r w:rsidRPr="000F3D0D">
        <w:rPr>
          <w:i/>
          <w:iCs/>
          <w:sz w:val="16"/>
          <w:szCs w:val="16"/>
          <w:vertAlign w:val="superscript"/>
        </w:rPr>
        <w:t>f</w:t>
      </w:r>
      <w:r w:rsidRPr="000F3D0D">
        <w:rPr>
          <w:sz w:val="16"/>
          <w:szCs w:val="16"/>
        </w:rPr>
        <w:t xml:space="preserve"> n = 3204 for the TRL/NAEI EM prediction accuracy because for one case the ILD Traffic Average Speed was below the minimum speed for use of the TRL/NAEI emission function (for BDP159P Traffic Average Speed = 4km/h, whereas minimum speed for emission function = 6km/h).</w:t>
      </w:r>
    </w:p>
    <w:p w:rsidR="00075C0F" w:rsidRPr="00967853" w:rsidRDefault="00075C0F" w:rsidP="00FE13E8">
      <w:pPr>
        <w:pStyle w:val="Heading1"/>
      </w:pPr>
      <w:bookmarkStart w:id="38" w:name="_Ref512416202"/>
      <w:r w:rsidRPr="00967853">
        <w:t>DISCUSSION OF RESULTS</w:t>
      </w:r>
      <w:bookmarkEnd w:id="38"/>
    </w:p>
    <w:p w:rsidR="00075C0F" w:rsidRPr="00E85C8F" w:rsidRDefault="00892CBB" w:rsidP="00FE13E8">
      <w:r w:rsidRPr="00E85C8F">
        <w:fldChar w:fldCharType="begin"/>
      </w:r>
      <w:r w:rsidRPr="00E85C8F">
        <w:instrText xml:space="preserve"> REF _Ref467859143 \h  \* MERGEFORMAT </w:instrText>
      </w:r>
      <w:r w:rsidRPr="00E85C8F">
        <w:fldChar w:fldCharType="separate"/>
      </w:r>
      <w:r w:rsidR="00C46721" w:rsidRPr="00C46721">
        <w:t xml:space="preserve">Table </w:t>
      </w:r>
      <w:r w:rsidR="00C46721" w:rsidRPr="00C46721">
        <w:rPr>
          <w:noProof/>
        </w:rPr>
        <w:t>4</w:t>
      </w:r>
      <w:r w:rsidRPr="00E85C8F">
        <w:fldChar w:fldCharType="end"/>
      </w:r>
      <w:r w:rsidRPr="00E85C8F">
        <w:t xml:space="preserve"> </w:t>
      </w:r>
      <w:r w:rsidR="00075C0F" w:rsidRPr="00E85C8F">
        <w:t>shows the Time Period DV coefficient is positive, predicting an increase in emissions during peak periods, which was expected because increased congestion associated with peak periods increases stop-start events for vehicles and therefore increases emissions.  The Road Type DV coefficient is negative, predicting a decrease in emissions on roads with a 40mph speed limit.  In UK urban areas, 40mph limits tend to apply to arterial roads, whereas 30mph limits tend to apply to collector and loca</w:t>
      </w:r>
      <w:r w:rsidR="0006479F">
        <w:t>l roads.  Arterial roads usually</w:t>
      </w:r>
      <w:r w:rsidR="00075C0F" w:rsidRPr="00E85C8F">
        <w:t xml:space="preserve"> have greater segregation from potential hazards, i.e. pedestrians, other road users, access to residential and retail premises, </w:t>
      </w:r>
      <w:r w:rsidR="00372626">
        <w:t xml:space="preserve">priority at intersections, </w:t>
      </w:r>
      <w:r w:rsidR="00075C0F" w:rsidRPr="00E85C8F">
        <w:t xml:space="preserve">and priority for green traffic signals.  This segregation is designed to give smoother traffic flow, </w:t>
      </w:r>
      <w:r w:rsidR="00217CFC">
        <w:t xml:space="preserve">i.e. it </w:t>
      </w:r>
      <w:r w:rsidR="00075C0F" w:rsidRPr="00E85C8F">
        <w:t xml:space="preserve">decreases </w:t>
      </w:r>
      <w:r w:rsidR="00217CFC">
        <w:t xml:space="preserve">stop-start events for vehicles and therefore decreases </w:t>
      </w:r>
      <w:r w:rsidR="00075C0F" w:rsidRPr="00E85C8F">
        <w:t>emissions.</w:t>
      </w:r>
      <w:r w:rsidR="00091DE1" w:rsidRPr="00E85C8F">
        <w:t xml:space="preserve">  </w:t>
      </w:r>
      <w:r w:rsidR="00517166">
        <w:t>Hence</w:t>
      </w:r>
      <w:r w:rsidR="006B0C09">
        <w:t>,</w:t>
      </w:r>
      <w:r w:rsidR="00517166">
        <w:t xml:space="preserve"> a negative Road Type DV coefficient was expected.</w:t>
      </w:r>
    </w:p>
    <w:p w:rsidR="00892CBB" w:rsidRPr="00E85C8F" w:rsidRDefault="00892CBB" w:rsidP="00FE13E8"/>
    <w:p w:rsidR="00075C0F" w:rsidRPr="00E85C8F" w:rsidRDefault="00075C0F" w:rsidP="00B036BC">
      <w:r w:rsidRPr="00E85C8F">
        <w:t xml:space="preserve">Some IV predictor variable coefficients in </w:t>
      </w:r>
      <w:r w:rsidR="00091DE1" w:rsidRPr="00E85C8F">
        <w:fldChar w:fldCharType="begin"/>
      </w:r>
      <w:r w:rsidR="00091DE1" w:rsidRPr="00E85C8F">
        <w:instrText xml:space="preserve"> REF _Ref467859143 \h  \* MERGEFORMAT </w:instrText>
      </w:r>
      <w:r w:rsidR="00091DE1" w:rsidRPr="00E85C8F">
        <w:fldChar w:fldCharType="separate"/>
      </w:r>
      <w:r w:rsidR="00C46721" w:rsidRPr="00C46721">
        <w:t xml:space="preserve">Table </w:t>
      </w:r>
      <w:r w:rsidR="00C46721" w:rsidRPr="00C46721">
        <w:rPr>
          <w:noProof/>
        </w:rPr>
        <w:t>4</w:t>
      </w:r>
      <w:r w:rsidR="00091DE1" w:rsidRPr="00E85C8F">
        <w:fldChar w:fldCharType="end"/>
      </w:r>
      <w:r w:rsidR="00091DE1" w:rsidRPr="00E85C8F">
        <w:t xml:space="preserve"> </w:t>
      </w:r>
      <w:r w:rsidRPr="00E85C8F">
        <w:t>have (superficially) unexpected signs.  Coefficients associated with traffic average speed IVs were expected to be negative because higher traffic average speed is indicative of lower congestion, and because, over the range of measured s</w:t>
      </w:r>
      <w:r w:rsidR="00091DE1" w:rsidRPr="00E85C8F">
        <w:t>peeds (traffic average speeds 4-</w:t>
      </w:r>
      <w:r w:rsidRPr="00E85C8F">
        <w:t>41 km</w:t>
      </w:r>
      <w:r w:rsidR="00091DE1" w:rsidRPr="00E85C8F">
        <w:t>/h and vehicle average speeds 5-</w:t>
      </w:r>
      <w:r w:rsidRPr="00E85C8F">
        <w:t xml:space="preserve">57 km/h), higher speeds tend towards optimum vehicle fuel efficiency </w:t>
      </w:r>
      <w:r w:rsidRPr="00E85C8F">
        <w:fldChar w:fldCharType="begin"/>
      </w:r>
      <w:r w:rsidRPr="00E85C8F">
        <w:instrText xml:space="preserve"> ADDIN EN.CITE &lt;EndNote&gt;&lt;Cite&gt;&lt;Author&gt;Ramos&lt;/Author&gt;&lt;Year&gt;2011&lt;/Year&gt;&lt;RecNum&gt;216&lt;/RecNum&gt;&lt;DisplayText&gt;(Ramos&lt;style face="italic"&gt; et al.&lt;/style&gt; 2011)&lt;/DisplayText&gt;&lt;record&gt;&lt;rec-number&gt;216&lt;/rec-number&gt;&lt;foreign-keys&gt;&lt;key app="EN" db-id="vsffvez205axahetdprvzadm5fvd29avp9ae" timestamp="1376489983"&gt;216&lt;/key&gt;&lt;/foreign-keys&gt;&lt;ref-type name="Conference Proceedings"&gt;10&lt;/ref-type&gt;&lt;contributors&gt;&lt;authors&gt;&lt;author&gt;Ramos, Ana Luísa&lt;/author&gt;&lt;author&gt;Ferreira, José Vasconcelos&lt;/author&gt;&lt;author&gt;Barceló, Jaume&lt;/author&gt;&lt;/authors&gt;&lt;/contributors&gt;&lt;titles&gt;&lt;title&gt;Intelligent Urban Traffic: a guide through micro modelling approaches&lt;/title&gt;&lt;secondary-title&gt;IEEE International Conference on Systems, Man, and Cybernetics (SMC)&lt;/secondary-title&gt;&lt;/titles&gt;&lt;pages&gt;2767-2772&lt;/pages&gt;&lt;dates&gt;&lt;year&gt;2011&lt;/year&gt;&lt;pub-dates&gt;&lt;date&gt;9-12 October&lt;/date&gt;&lt;/pub-dates&gt;&lt;/dates&gt;&lt;pub-location&gt;Anchorage, USA&lt;/pub-location&gt;&lt;publisher&gt;Institute of Electrical and Electronics Engineers (IEEE)&lt;/publisher&gt;&lt;urls&gt;&lt;/urls&gt;&lt;/record&gt;&lt;/Cite&gt;&lt;/EndNote&gt;</w:instrText>
      </w:r>
      <w:r w:rsidRPr="00E85C8F">
        <w:fldChar w:fldCharType="separate"/>
      </w:r>
      <w:r w:rsidRPr="00E85C8F">
        <w:t>(</w:t>
      </w:r>
      <w:hyperlink w:anchor="_ENREF_38" w:tooltip="Ramos, 2011 #216" w:history="1">
        <w:r w:rsidR="00C46721" w:rsidRPr="00E85C8F">
          <w:t>Ramos</w:t>
        </w:r>
        <w:r w:rsidR="00C46721" w:rsidRPr="00E85C8F">
          <w:rPr>
            <w:i/>
          </w:rPr>
          <w:t xml:space="preserve"> et al.</w:t>
        </w:r>
        <w:r w:rsidR="00C46721" w:rsidRPr="00E85C8F">
          <w:t xml:space="preserve"> 2011</w:t>
        </w:r>
      </w:hyperlink>
      <w:r w:rsidRPr="00E85C8F">
        <w:t>)</w:t>
      </w:r>
      <w:r w:rsidRPr="00E85C8F">
        <w:fldChar w:fldCharType="end"/>
      </w:r>
      <w:r w:rsidRPr="00E85C8F">
        <w:t>.  However, fo</w:t>
      </w:r>
      <w:r w:rsidR="00091DE1" w:rsidRPr="00E85C8F">
        <w:t>r HDV categories (Categories 20-</w:t>
      </w:r>
      <w:r w:rsidRPr="00E85C8F">
        <w:t xml:space="preserve">23), these coefficients were positive.  Similarly, coefficients associated with traffic average delay rate IVs were expected to be positive because higher traffic average delay rate is </w:t>
      </w:r>
      <w:r w:rsidRPr="00E85C8F">
        <w:lastRenderedPageBreak/>
        <w:t>indicative of higher congestion.  However, for LDV and Two-</w:t>
      </w:r>
      <w:r w:rsidR="00091DE1" w:rsidRPr="00E85C8F">
        <w:t>Wheel categories (Categories 01-</w:t>
      </w:r>
      <w:r w:rsidRPr="00E85C8F">
        <w:t>19 and 24), these coefficients were negative.  Coefficients associated with access density cubed IVs were expected to be positive because higher access density is likely to lead to higher congestion due to the increased interaction of vehicles at intersections.  However, for the Two-Wheel category (Category 24), this coefficient was negative.</w:t>
      </w:r>
    </w:p>
    <w:p w:rsidR="00091DE1" w:rsidRPr="00E85C8F" w:rsidRDefault="00091DE1" w:rsidP="00FE13E8"/>
    <w:p w:rsidR="00075C0F" w:rsidRPr="00E85C8F" w:rsidRDefault="00075C0F" w:rsidP="00FE13E8">
      <w:r w:rsidRPr="00E85C8F">
        <w:t xml:space="preserve">The reason for the unexpected signs was because the predictor variables were IVs and represented the effect on emissions of the interaction between vehicle category and the traffic variables, rather than the effect of the traffic variables alone.  The effect of vehicle category </w:t>
      </w:r>
      <w:r w:rsidR="006170F6">
        <w:t xml:space="preserve">on EFs </w:t>
      </w:r>
      <w:r w:rsidRPr="00E85C8F">
        <w:t xml:space="preserve">outweighed the effect of the traffic variables, and when in combination it was </w:t>
      </w:r>
      <w:r w:rsidR="00FC1AFD">
        <w:t xml:space="preserve">therefore </w:t>
      </w:r>
      <w:r w:rsidRPr="00E85C8F">
        <w:t>vehicle category that dominated and determined the sign of the coefficient.  In relation to the EF represented by the constant in PEMLA (e</w:t>
      </w:r>
      <w:r w:rsidRPr="00E85C8F">
        <w:rPr>
          <w:vertAlign w:val="superscript"/>
        </w:rPr>
        <w:t>5.9485</w:t>
      </w:r>
      <w:r w:rsidRPr="00E85C8F">
        <w:t>=383</w:t>
      </w:r>
      <w:r w:rsidR="00D42A04">
        <w:t xml:space="preserve"> </w:t>
      </w:r>
      <w:r w:rsidRPr="00E85C8F">
        <w:t>gCO</w:t>
      </w:r>
      <w:r w:rsidRPr="00E85C8F">
        <w:rPr>
          <w:vertAlign w:val="subscript"/>
        </w:rPr>
        <w:t>2</w:t>
      </w:r>
      <w:r w:rsidRPr="00E85C8F">
        <w:t xml:space="preserve">/VKM), the effect of LDV and Two-Wheel </w:t>
      </w:r>
      <w:r w:rsidR="00B366DE">
        <w:t xml:space="preserve">vehicle categories was always </w:t>
      </w:r>
      <w:r w:rsidRPr="00E85C8F">
        <w:t>downwards (i.e. all IV predictor variables had a negative coefficient regardless of the associated traffic variable; although there were three exceptions to this, which are discussed in the next paragraph), and the effect of HDV vehicle categories was always upwards (i.e. all IV predictor variables had a positive coefficient regardless of the associated traffic variable).</w:t>
      </w:r>
    </w:p>
    <w:p w:rsidR="005855C7" w:rsidRPr="00E85C8F" w:rsidRDefault="005855C7" w:rsidP="00FE13E8"/>
    <w:p w:rsidR="00075C0F" w:rsidRPr="00E85C8F" w:rsidRDefault="00075C0F" w:rsidP="00FE13E8">
      <w:r w:rsidRPr="00E85C8F">
        <w:t xml:space="preserve">The three exceptions were: IV-Cat07 &amp; AccDensCubd; IV-Cat08 &amp; AccDensCubd; and IV-Cat09 &amp; AccDensCubd.  These IV predictor variables all had positive coefficients despite being LDV vehicle categories.  A potential reason for this was that EFs for </w:t>
      </w:r>
      <w:r w:rsidR="005855C7" w:rsidRPr="00E85C8F">
        <w:t>these vehicle categories (i.e. Categories 07-</w:t>
      </w:r>
      <w:r w:rsidRPr="00E85C8F">
        <w:t>09) were typically close to the EF that corresponds to the constant in PEMLA (383 gCO</w:t>
      </w:r>
      <w:r w:rsidRPr="00E85C8F">
        <w:rPr>
          <w:vertAlign w:val="subscript"/>
        </w:rPr>
        <w:t>2</w:t>
      </w:r>
      <w:r w:rsidRPr="00E85C8F">
        <w:t>/VKM).  Therefore, in relation to the constant, the effect of vehicle category was less dominant, which allowed the effect of the traffic variable to manifest.</w:t>
      </w:r>
    </w:p>
    <w:p w:rsidR="005855C7" w:rsidRPr="00E85C8F" w:rsidRDefault="005855C7" w:rsidP="00FE13E8"/>
    <w:p w:rsidR="00075C0F" w:rsidRPr="00E85C8F" w:rsidRDefault="009D6EBF" w:rsidP="00B036BC">
      <w:r>
        <w:t>Assessment</w:t>
      </w:r>
      <w:r w:rsidR="00075C0F" w:rsidRPr="00E85C8F">
        <w:t xml:space="preserve"> by LOOCV </w:t>
      </w:r>
      <w:r w:rsidR="00D42A04">
        <w:t xml:space="preserve">(i.e. model comparison with AIRE) </w:t>
      </w:r>
      <w:r w:rsidR="00075C0F" w:rsidRPr="00E85C8F">
        <w:t>produced good agreement (MAF=1.02 and MAPE=16%</w:t>
      </w:r>
      <w:r w:rsidR="0036249F">
        <w:t xml:space="preserve"> in </w:t>
      </w:r>
      <w:r w:rsidR="0036249F" w:rsidRPr="00E85C8F">
        <w:fldChar w:fldCharType="begin"/>
      </w:r>
      <w:r w:rsidR="0036249F" w:rsidRPr="00E85C8F">
        <w:instrText xml:space="preserve"> REF _Ref467859613 \h  \* MERGEFORMAT </w:instrText>
      </w:r>
      <w:r w:rsidR="0036249F" w:rsidRPr="00E85C8F">
        <w:fldChar w:fldCharType="separate"/>
      </w:r>
      <w:r w:rsidR="00C46721" w:rsidRPr="00C46721">
        <w:t xml:space="preserve">Table </w:t>
      </w:r>
      <w:r w:rsidR="00C46721" w:rsidRPr="00C46721">
        <w:rPr>
          <w:noProof/>
        </w:rPr>
        <w:t>5</w:t>
      </w:r>
      <w:r w:rsidR="0036249F" w:rsidRPr="00E85C8F">
        <w:fldChar w:fldCharType="end"/>
      </w:r>
      <w:r w:rsidR="00075C0F" w:rsidRPr="00E85C8F">
        <w:t xml:space="preserve">).  For reference, in their meta-analysis of road traffic EM validation, </w:t>
      </w:r>
      <w:hyperlink w:anchor="_ENREF_44" w:tooltip="Smit, 2010 #354" w:history="1">
        <w:r w:rsidR="00C46721" w:rsidRPr="00E85C8F">
          <w:fldChar w:fldCharType="begin"/>
        </w:r>
        <w:r w:rsidR="00C46721" w:rsidRPr="00E85C8F">
          <w:instrText xml:space="preserve"> ADDIN EN.CITE &lt;EndNote&gt;&lt;Cite AuthorYear="1"&gt;&lt;Author&gt;Smit&lt;/Author&gt;&lt;Year&gt;2010&lt;/Year&gt;&lt;RecNum&gt;354&lt;/RecNum&gt;&lt;DisplayText&gt;Smit&lt;style face="italic"&gt; et al.&lt;/style&gt; (2010)&lt;/DisplayText&gt;&lt;record&gt;&lt;rec-number&gt;354&lt;/rec-number&gt;&lt;foreign-keys&gt;&lt;key app="EN" db-id="vsffvez205axahetdprvzadm5fvd29avp9ae" timestamp="1409239776"&gt;354&lt;/key&gt;&lt;key app="ENWeb" db-id=""&gt;0&lt;/key&gt;&lt;/foreign-keys&gt;&lt;ref-type name="Journal Article"&gt;17&lt;/ref-type&gt;&lt;contributors&gt;&lt;authors&gt;&lt;author&gt;Smit, Robin&lt;/author&gt;&lt;author&gt;Ntziachristos, Leonidas&lt;/author&gt;&lt;author&gt;Boulter, Paul&lt;/author&gt;&lt;/authors&gt;&lt;/contributors&gt;&lt;titles&gt;&lt;title&gt;Validation of road vehicle and traffic emission models – A review and meta-analysis&lt;/title&gt;&lt;secondary-title&gt;Atmospheric Environment&lt;/secondary-title&gt;&lt;/titles&gt;&lt;periodical&gt;&lt;full-title&gt;Atmospheric Environment&lt;/full-title&gt;&lt;/periodical&gt;&lt;pages&gt;2943-2953&lt;/pages&gt;&lt;volume&gt;44&lt;/volume&gt;&lt;number&gt;25&lt;/number&gt;&lt;dates&gt;&lt;year&gt;2010&lt;/year&gt;&lt;/dates&gt;&lt;isbn&gt;13522310&lt;/isbn&gt;&lt;urls&gt;&lt;/urls&gt;&lt;electronic-resource-num&gt;10.1016/j.atmosenv.2010.05.022&lt;/electronic-resource-num&gt;&lt;/record&gt;&lt;/Cite&gt;&lt;/EndNote&gt;</w:instrText>
        </w:r>
        <w:r w:rsidR="00C46721" w:rsidRPr="00E85C8F">
          <w:fldChar w:fldCharType="separate"/>
        </w:r>
        <w:r w:rsidR="00C46721" w:rsidRPr="00E85C8F">
          <w:t>Smit</w:t>
        </w:r>
        <w:r w:rsidR="00C46721" w:rsidRPr="00E85C8F">
          <w:rPr>
            <w:i/>
          </w:rPr>
          <w:t xml:space="preserve"> et al.</w:t>
        </w:r>
        <w:r w:rsidR="00C46721" w:rsidRPr="00E85C8F">
          <w:t xml:space="preserve"> (2010)</w:t>
        </w:r>
        <w:r w:rsidR="00C46721" w:rsidRPr="00E85C8F">
          <w:fldChar w:fldCharType="end"/>
        </w:r>
      </w:hyperlink>
      <w:r w:rsidR="00075C0F" w:rsidRPr="00E85C8F">
        <w:t xml:space="preserve"> found that mean prediction errors for CO</w:t>
      </w:r>
      <w:r w:rsidR="00075C0F" w:rsidRPr="00E85C8F">
        <w:rPr>
          <w:vertAlign w:val="subscript"/>
        </w:rPr>
        <w:t>2</w:t>
      </w:r>
      <w:r w:rsidR="00075C0F" w:rsidRPr="00E85C8F">
        <w:t xml:space="preserve"> were generally within a factor of 1.3 of</w:t>
      </w:r>
      <w:r w:rsidR="00D42A04">
        <w:t xml:space="preserve"> observed values.  Model comparison with</w:t>
      </w:r>
      <w:r w:rsidR="00075C0F" w:rsidRPr="00E85C8F">
        <w:t xml:space="preserve"> TRL/NAEI EM (using GPS vehicle average speeds as inputs) produced reasonable agreement (MAF=1.21 and MAPE=26%</w:t>
      </w:r>
      <w:r w:rsidR="0036249F">
        <w:t xml:space="preserve"> in </w:t>
      </w:r>
      <w:r w:rsidR="0036249F" w:rsidRPr="00E85C8F">
        <w:fldChar w:fldCharType="begin"/>
      </w:r>
      <w:r w:rsidR="0036249F" w:rsidRPr="00E85C8F">
        <w:instrText xml:space="preserve"> REF _Ref467859613 \h  \* MERGEFORMAT </w:instrText>
      </w:r>
      <w:r w:rsidR="0036249F" w:rsidRPr="00E85C8F">
        <w:fldChar w:fldCharType="separate"/>
      </w:r>
      <w:r w:rsidR="00C46721" w:rsidRPr="00C46721">
        <w:t xml:space="preserve">Table </w:t>
      </w:r>
      <w:r w:rsidR="00C46721" w:rsidRPr="00C46721">
        <w:rPr>
          <w:noProof/>
        </w:rPr>
        <w:t>5</w:t>
      </w:r>
      <w:r w:rsidR="0036249F" w:rsidRPr="00E85C8F">
        <w:fldChar w:fldCharType="end"/>
      </w:r>
      <w:r w:rsidR="00075C0F" w:rsidRPr="00E85C8F">
        <w:t xml:space="preserve">).  This MAF indicates that, on average, PEMLA predicts higher EFs than the TRL/NAEI EM.  This was expected because, even though GPS vehicle average </w:t>
      </w:r>
      <w:r w:rsidR="005855C7" w:rsidRPr="00E85C8F">
        <w:t xml:space="preserve">speeds were used as inputs, </w:t>
      </w:r>
      <w:r w:rsidR="00075C0F" w:rsidRPr="00E85C8F">
        <w:t xml:space="preserve">which are more accurate than using traffic average speeds </w:t>
      </w:r>
      <w:r w:rsidR="00075C0F" w:rsidRPr="00E85C8F">
        <w:fldChar w:fldCharType="begin"/>
      </w:r>
      <w:r w:rsidR="00075C0F" w:rsidRPr="00E85C8F">
        <w:instrText xml:space="preserve"> ADDIN EN.CITE &lt;EndNote&gt;&lt;Cite&gt;&lt;Author&gt;Smit&lt;/Author&gt;&lt;Year&gt;2008&lt;/Year&gt;&lt;RecNum&gt;315&lt;/RecNum&gt;&lt;DisplayText&gt;(Smit&lt;style face="italic"&gt; et al.&lt;/style&gt; 2008b)&lt;/DisplayText&gt;&lt;record&gt;&lt;rec-number&gt;315&lt;/rec-number&gt;&lt;foreign-keys&gt;&lt;key app="EN" db-id="vsffvez205axahetdprvzadm5fvd29avp9ae" timestamp="1396349630"&gt;315&lt;/key&gt;&lt;key app="ENWeb" db-id=""&gt;0&lt;/key&gt;&lt;/foreign-keys&gt;&lt;ref-type name="Journal Article"&gt;17&lt;/ref-type&gt;&lt;contributors&gt;&lt;authors&gt;&lt;author&gt;Smit, Robin&lt;/author&gt;&lt;author&gt;Poelman, Muriel&lt;/author&gt;&lt;author&gt;Schrijver, Jeroen&lt;/author&gt;&lt;/authors&gt;&lt;/contributors&gt;&lt;titles&gt;&lt;title&gt;Improved road traffic emission inventories by adding mean speed distributions&lt;/title&gt;&lt;secondary-title&gt;Atmospheric Environment&lt;/secondary-title&gt;&lt;/titles&gt;&lt;periodical&gt;&lt;full-title&gt;Atmospheric Environment&lt;/full-title&gt;&lt;/periodical&gt;&lt;pages&gt;916-926&lt;/pages&gt;&lt;volume&gt;42&lt;/volume&gt;&lt;number&gt;5&lt;/number&gt;&lt;dates&gt;&lt;year&gt;2008&lt;/year&gt;&lt;/dates&gt;&lt;isbn&gt;13522310&lt;/isbn&gt;&lt;urls&gt;&lt;/urls&gt;&lt;electronic-resource-num&gt;10.1016/j.atmosenv.2007.10.026&lt;/electronic-resource-num&gt;&lt;/record&gt;&lt;/Cite&gt;&lt;/EndNote&gt;</w:instrText>
      </w:r>
      <w:r w:rsidR="00075C0F" w:rsidRPr="00E85C8F">
        <w:fldChar w:fldCharType="separate"/>
      </w:r>
      <w:r w:rsidR="00075C0F" w:rsidRPr="00E85C8F">
        <w:t>(</w:t>
      </w:r>
      <w:hyperlink w:anchor="_ENREF_45" w:tooltip="Smit, 2008 #315" w:history="1">
        <w:r w:rsidR="00C46721" w:rsidRPr="00E85C8F">
          <w:t>Smit</w:t>
        </w:r>
        <w:r w:rsidR="00C46721" w:rsidRPr="00E85C8F">
          <w:rPr>
            <w:i/>
          </w:rPr>
          <w:t xml:space="preserve"> et al.</w:t>
        </w:r>
        <w:r w:rsidR="00C46721" w:rsidRPr="00E85C8F">
          <w:t xml:space="preserve"> 2008b</w:t>
        </w:r>
      </w:hyperlink>
      <w:r w:rsidR="00075C0F" w:rsidRPr="00E85C8F">
        <w:t>)</w:t>
      </w:r>
      <w:r w:rsidR="00075C0F" w:rsidRPr="00E85C8F">
        <w:fldChar w:fldCharType="end"/>
      </w:r>
      <w:r w:rsidR="00625EDC">
        <w:t xml:space="preserve"> (refer to Section </w:t>
      </w:r>
      <w:r w:rsidR="00625EDC">
        <w:fldChar w:fldCharType="begin"/>
      </w:r>
      <w:r w:rsidR="00625EDC">
        <w:instrText xml:space="preserve"> REF _Ref467852327 \r \h </w:instrText>
      </w:r>
      <w:r w:rsidR="00625EDC">
        <w:fldChar w:fldCharType="separate"/>
      </w:r>
      <w:r w:rsidR="00C46721">
        <w:t>2.3</w:t>
      </w:r>
      <w:r w:rsidR="00625EDC">
        <w:fldChar w:fldCharType="end"/>
      </w:r>
      <w:r w:rsidR="00625EDC">
        <w:t>)</w:t>
      </w:r>
      <w:r w:rsidR="00075C0F" w:rsidRPr="00E85C8F">
        <w:t xml:space="preserve">, this still falls short of fully accounting for increased emissions resulting from the influence of congestion on driving pattern dynamics, which is not well </w:t>
      </w:r>
      <w:r w:rsidR="00075C0F" w:rsidRPr="00E85C8F">
        <w:lastRenderedPageBreak/>
        <w:t>accounted for in Average Speed EMs.  In contrast, PEMLA was purposefully designed to better account for this influence.</w:t>
      </w:r>
    </w:p>
    <w:p w:rsidR="005855C7" w:rsidRPr="00E85C8F" w:rsidRDefault="005855C7" w:rsidP="00FE13E8"/>
    <w:p w:rsidR="00075C0F" w:rsidRPr="00E85C8F" w:rsidRDefault="00075C0F" w:rsidP="00840919">
      <w:r w:rsidRPr="00E85C8F">
        <w:t>PEMLA performed poor</w:t>
      </w:r>
      <w:r w:rsidR="00D42A04">
        <w:t>ly in partial validation with</w:t>
      </w:r>
      <w:r w:rsidRPr="00E85C8F">
        <w:t xml:space="preserve"> PEMS EFs (MAF=2.21 and MAPE=121%</w:t>
      </w:r>
      <w:r w:rsidR="0036249F">
        <w:t xml:space="preserve"> in </w:t>
      </w:r>
      <w:r w:rsidR="0036249F" w:rsidRPr="00E85C8F">
        <w:fldChar w:fldCharType="begin"/>
      </w:r>
      <w:r w:rsidR="0036249F" w:rsidRPr="00E85C8F">
        <w:instrText xml:space="preserve"> REF _Ref467859613 \h  \* MERGEFORMAT </w:instrText>
      </w:r>
      <w:r w:rsidR="0036249F" w:rsidRPr="00E85C8F">
        <w:fldChar w:fldCharType="separate"/>
      </w:r>
      <w:r w:rsidR="00C46721" w:rsidRPr="00C46721">
        <w:t xml:space="preserve">Table </w:t>
      </w:r>
      <w:r w:rsidR="00C46721" w:rsidRPr="00C46721">
        <w:rPr>
          <w:noProof/>
        </w:rPr>
        <w:t>5</w:t>
      </w:r>
      <w:r w:rsidR="0036249F" w:rsidRPr="00E85C8F">
        <w:fldChar w:fldCharType="end"/>
      </w:r>
      <w:r w:rsidRPr="00E85C8F">
        <w:t xml:space="preserve">).  Three potential reasons for this are: </w:t>
      </w:r>
      <w:r w:rsidR="00840919">
        <w:t>(1</w:t>
      </w:r>
      <w:r w:rsidR="00840919" w:rsidRPr="00E85C8F">
        <w:t>) PEMLA Category 22 ‘Bus, All’ is for an “average” bus, i.e. the category describes a fleet-average for buses of all masses and all Euro Standards, whereas PEMS data were collected from a single bus at the light-weight end of the scale (revenue wei</w:t>
      </w:r>
      <w:r w:rsidR="00840919">
        <w:t>ght 13,139 kg</w:t>
      </w:r>
      <w:r w:rsidR="00840919" w:rsidRPr="00E85C8F">
        <w:t>) and compliant with a modern Euro Standard (Euro V)</w:t>
      </w:r>
      <w:r w:rsidR="00840919">
        <w:t>;</w:t>
      </w:r>
      <w:r w:rsidR="00840919" w:rsidRPr="00E85C8F">
        <w:t xml:space="preserve"> </w:t>
      </w:r>
      <w:r w:rsidRPr="00E85C8F">
        <w:t xml:space="preserve">(2) comparison of </w:t>
      </w:r>
      <w:r w:rsidR="00D42A04">
        <w:t xml:space="preserve">the </w:t>
      </w:r>
      <w:r w:rsidRPr="00E85C8F">
        <w:t xml:space="preserve">EFs used </w:t>
      </w:r>
      <w:r w:rsidR="00D42A04">
        <w:t xml:space="preserve">as real-world proxies </w:t>
      </w:r>
      <w:r w:rsidRPr="00E85C8F">
        <w:t>to calibrate PEMLA (i.e. EFs from AIRE) with PEMS EFs demonstrated a similar over-estimation by a factor of approximately two (MAF=2</w:t>
      </w:r>
      <w:r w:rsidR="000312C7" w:rsidRPr="00E85C8F">
        <w:t>.08 and MAPE=108%); and</w:t>
      </w:r>
      <w:r w:rsidR="00840919">
        <w:t xml:space="preserve"> (3</w:t>
      </w:r>
      <w:r w:rsidR="00840919" w:rsidRPr="00E85C8F">
        <w:t>) the sample size for PEMS validation is small (53 cases compared to 320</w:t>
      </w:r>
      <w:r w:rsidR="00840919">
        <w:t>5 cases for the model comparison</w:t>
      </w:r>
      <w:r w:rsidR="00840919" w:rsidRPr="00E85C8F">
        <w:t xml:space="preserve"> methods), and drawn from only one vehicle category (Category 22</w:t>
      </w:r>
      <w:r w:rsidR="00840919">
        <w:t>).</w:t>
      </w:r>
    </w:p>
    <w:p w:rsidR="006F4972" w:rsidRPr="00E85C8F" w:rsidRDefault="006F4972" w:rsidP="00FE13E8"/>
    <w:p w:rsidR="00075C0F" w:rsidRPr="00E85C8F" w:rsidRDefault="0036249F" w:rsidP="0036249F">
      <w:r>
        <w:t xml:space="preserve">In </w:t>
      </w:r>
      <w:r w:rsidR="00075C0F" w:rsidRPr="00E85C8F">
        <w:t xml:space="preserve">predictive accuracy </w:t>
      </w:r>
      <w:r>
        <w:t xml:space="preserve">comparison </w:t>
      </w:r>
      <w:r w:rsidR="00075C0F" w:rsidRPr="00E85C8F">
        <w:t>with the next-best alternative EM (TRL/NAEI EM), when using the same source for inputs (</w:t>
      </w:r>
      <w:r>
        <w:t xml:space="preserve">i.e. </w:t>
      </w:r>
      <w:r w:rsidR="00075C0F" w:rsidRPr="00E85C8F">
        <w:t>ILD data) PEMLA has a MAF that outperfo</w:t>
      </w:r>
      <w:r w:rsidR="00993B57" w:rsidRPr="00E85C8F">
        <w:t>rms TRL/NAEI EM.  MAF values</w:t>
      </w:r>
      <w:r>
        <w:t xml:space="preserve"> in </w:t>
      </w:r>
      <w:r w:rsidR="00993B57" w:rsidRPr="00E85C8F">
        <w:fldChar w:fldCharType="begin"/>
      </w:r>
      <w:r w:rsidR="00993B57" w:rsidRPr="00E85C8F">
        <w:instrText xml:space="preserve"> REF _Ref467859613 \h  \* MERGEFORMAT </w:instrText>
      </w:r>
      <w:r w:rsidR="00993B57" w:rsidRPr="00E85C8F">
        <w:fldChar w:fldCharType="separate"/>
      </w:r>
      <w:r w:rsidR="00C46721" w:rsidRPr="00C46721">
        <w:t xml:space="preserve">Table </w:t>
      </w:r>
      <w:r w:rsidR="00C46721" w:rsidRPr="00C46721">
        <w:rPr>
          <w:noProof/>
        </w:rPr>
        <w:t>5</w:t>
      </w:r>
      <w:r w:rsidR="00993B57" w:rsidRPr="00E85C8F">
        <w:fldChar w:fldCharType="end"/>
      </w:r>
      <w:r>
        <w:t xml:space="preserve"> </w:t>
      </w:r>
      <w:r w:rsidR="00075C0F" w:rsidRPr="00E85C8F">
        <w:t>suggest that on average (i.e. when applied to a whole network or substantially large parts of a network</w:t>
      </w:r>
      <w:r w:rsidR="006F4972" w:rsidRPr="00E85C8F">
        <w:t xml:space="preserve"> in accordance with</w:t>
      </w:r>
      <w:r w:rsidR="00892CBB" w:rsidRPr="00E85C8F">
        <w:t xml:space="preserve"> </w:t>
      </w:r>
      <w:r w:rsidR="006F4972" w:rsidRPr="00E85C8F">
        <w:t>PEMLA’s design</w:t>
      </w:r>
      <w:r w:rsidR="00892CBB" w:rsidRPr="00E85C8F">
        <w:t xml:space="preserve"> purpose</w:t>
      </w:r>
      <w:r w:rsidR="006F4972" w:rsidRPr="00E85C8F">
        <w:t xml:space="preserve">) </w:t>
      </w:r>
      <w:r w:rsidR="00075C0F" w:rsidRPr="00E85C8F">
        <w:t>PEMLA over-estimates emissions by 2% (MAF=1.02), whereas TRL/NAEI EM under-estimates by 12% (MAF=0.88).  On a cas</w:t>
      </w:r>
      <w:r w:rsidR="006F4972" w:rsidRPr="00E85C8F">
        <w:t xml:space="preserve">e-by-case basis, MAPE values in </w:t>
      </w:r>
      <w:r w:rsidR="006F4972" w:rsidRPr="00E85C8F">
        <w:fldChar w:fldCharType="begin"/>
      </w:r>
      <w:r w:rsidR="006F4972" w:rsidRPr="00E85C8F">
        <w:instrText xml:space="preserve"> REF _Ref467859613 \h  \* MERGEFORMAT </w:instrText>
      </w:r>
      <w:r w:rsidR="006F4972" w:rsidRPr="00E85C8F">
        <w:fldChar w:fldCharType="separate"/>
      </w:r>
      <w:r w:rsidR="00C46721" w:rsidRPr="00C46721">
        <w:t xml:space="preserve">Table </w:t>
      </w:r>
      <w:r w:rsidR="00C46721" w:rsidRPr="00C46721">
        <w:rPr>
          <w:noProof/>
        </w:rPr>
        <w:t>5</w:t>
      </w:r>
      <w:r w:rsidR="006F4972" w:rsidRPr="00E85C8F">
        <w:fldChar w:fldCharType="end"/>
      </w:r>
      <w:r w:rsidR="006F4972" w:rsidRPr="00E85C8F">
        <w:t xml:space="preserve"> s</w:t>
      </w:r>
      <w:r w:rsidR="00075C0F" w:rsidRPr="00E85C8F">
        <w:t>uggest that on average PEMLA will be in error by 16% and TRL/NAEI EM by 22%.</w:t>
      </w:r>
      <w:r w:rsidR="00B32089">
        <w:t xml:space="preserve"> </w:t>
      </w:r>
      <w:r w:rsidR="0088658D" w:rsidRPr="0088658D">
        <w:t xml:space="preserve"> </w:t>
      </w:r>
      <w:r w:rsidR="009864B0">
        <w:t>However, i</w:t>
      </w:r>
      <w:r w:rsidR="00B32089" w:rsidRPr="00B32089">
        <w:t xml:space="preserve">t is </w:t>
      </w:r>
      <w:r w:rsidR="009864B0">
        <w:t>important to acknowledge</w:t>
      </w:r>
      <w:r w:rsidR="00B32089" w:rsidRPr="00B32089">
        <w:t xml:space="preserve"> that this</w:t>
      </w:r>
      <w:r w:rsidR="0088658D" w:rsidRPr="00B32089">
        <w:t xml:space="preserve"> predictive accuracy comparison </w:t>
      </w:r>
      <w:r w:rsidR="00B32089" w:rsidRPr="00B32089">
        <w:t xml:space="preserve">is likely to be favourable to </w:t>
      </w:r>
      <w:r w:rsidR="0088658D" w:rsidRPr="00B32089">
        <w:t xml:space="preserve">PEMLA because </w:t>
      </w:r>
      <w:r w:rsidR="002D5DE5">
        <w:t>PEMLA</w:t>
      </w:r>
      <w:r w:rsidR="00B32089">
        <w:t xml:space="preserve"> was developed based on EFs from AIRE</w:t>
      </w:r>
      <w:r w:rsidR="002D5DE5">
        <w:t>,</w:t>
      </w:r>
      <w:r w:rsidR="00B32089">
        <w:t xml:space="preserve"> </w:t>
      </w:r>
      <w:r w:rsidR="0088658D" w:rsidRPr="00B32089">
        <w:t>t</w:t>
      </w:r>
      <w:r w:rsidR="00B32089">
        <w:t>o which the accuracies of PEMLA and TRL/NAEI EM were</w:t>
      </w:r>
      <w:r w:rsidR="0088658D" w:rsidRPr="00B32089">
        <w:t xml:space="preserve"> </w:t>
      </w:r>
      <w:r w:rsidR="002D5DE5">
        <w:t>then compared (</w:t>
      </w:r>
      <w:r w:rsidR="00B32089">
        <w:t xml:space="preserve">refer to Section </w:t>
      </w:r>
      <w:r w:rsidR="00B32089">
        <w:fldChar w:fldCharType="begin"/>
      </w:r>
      <w:r w:rsidR="00B32089">
        <w:instrText xml:space="preserve"> REF _Ref467851894 \r \h </w:instrText>
      </w:r>
      <w:r w:rsidR="00B32089">
        <w:fldChar w:fldCharType="separate"/>
      </w:r>
      <w:r w:rsidR="00C46721">
        <w:t>2.7</w:t>
      </w:r>
      <w:r w:rsidR="00B32089">
        <w:fldChar w:fldCharType="end"/>
      </w:r>
      <w:r w:rsidR="00136D77">
        <w:t xml:space="preserve">).  That said, the close correspondence of </w:t>
      </w:r>
      <w:r w:rsidR="00F106BC">
        <w:t xml:space="preserve">PEMLA </w:t>
      </w:r>
      <w:r w:rsidR="00B32089">
        <w:t>with</w:t>
      </w:r>
      <w:r w:rsidR="0088658D" w:rsidRPr="00B32089">
        <w:t xml:space="preserve"> AIRE </w:t>
      </w:r>
      <w:r w:rsidR="00F106BC">
        <w:t xml:space="preserve">during the predictive accuracy comparison </w:t>
      </w:r>
      <w:r w:rsidR="004D70B8">
        <w:t>can be</w:t>
      </w:r>
      <w:r w:rsidR="0088658D" w:rsidRPr="00B32089">
        <w:t xml:space="preserve"> </w:t>
      </w:r>
      <w:r w:rsidR="00F106BC">
        <w:t xml:space="preserve">seen as a benefit for PEMLA </w:t>
      </w:r>
      <w:r w:rsidR="00B32089">
        <w:t>because (by virtue of being an</w:t>
      </w:r>
      <w:r w:rsidR="0088658D" w:rsidRPr="00B32089">
        <w:t xml:space="preserve"> IEM) AIRE is likely to be </w:t>
      </w:r>
      <w:r w:rsidR="00F106BC">
        <w:t xml:space="preserve">a </w:t>
      </w:r>
      <w:r w:rsidR="0088658D" w:rsidRPr="00B32089">
        <w:t xml:space="preserve">more accurate </w:t>
      </w:r>
      <w:r w:rsidR="00F106BC">
        <w:t xml:space="preserve">representation of the real-world </w:t>
      </w:r>
      <w:r w:rsidR="0088658D" w:rsidRPr="00B32089">
        <w:t>than TRL/NAEI EM.</w:t>
      </w:r>
    </w:p>
    <w:p w:rsidR="00993B57" w:rsidRPr="00E85C8F" w:rsidRDefault="00993B57" w:rsidP="00FE13E8"/>
    <w:p w:rsidR="00075C0F" w:rsidRPr="00E85C8F" w:rsidRDefault="00075C0F" w:rsidP="00B036BC">
      <w:r w:rsidRPr="00E85C8F">
        <w:t xml:space="preserve">The main issue affecting PEMLA’s development was the use of AIRE EFs as </w:t>
      </w:r>
      <w:r w:rsidR="00557DFC">
        <w:t>proxies for real-world EFs</w:t>
      </w:r>
      <w:r w:rsidRPr="00E85C8F">
        <w:t>, which was the only practical method av</w:t>
      </w:r>
      <w:r w:rsidR="00ED6EE3">
        <w:t>ailable to estimate accurate</w:t>
      </w:r>
      <w:r w:rsidRPr="00E85C8F">
        <w:t xml:space="preserve"> emiss</w:t>
      </w:r>
      <w:r w:rsidR="00E95667">
        <w:t xml:space="preserve">ions for </w:t>
      </w:r>
      <w:r w:rsidR="007004C8">
        <w:t xml:space="preserve">the purposes of </w:t>
      </w:r>
      <w:r w:rsidR="00E95667">
        <w:t>calibration, assessment</w:t>
      </w:r>
      <w:r w:rsidRPr="00E85C8F">
        <w:t xml:space="preserve"> (LOOCV) and accuracy comparison of all PEMLA vehicle categories.  However, in reason (2) suggested for PEMLA’s poor performance during PEMS partial validation it was found that AIRE over-estimated bus EFs by a factor of approximat</w:t>
      </w:r>
      <w:r w:rsidR="00557DFC">
        <w:t xml:space="preserve">ely two when compared to </w:t>
      </w:r>
      <w:r w:rsidRPr="00E85C8F">
        <w:t>real-world PEMS EFs.  This discrepancy between AIRE and PEMS EFs was a cause for concern.  AIRE, PEMLA and TRL/NAEI EM EFs were broadl</w:t>
      </w:r>
      <w:r w:rsidR="00E95667">
        <w:t>y in agreement during assessment</w:t>
      </w:r>
      <w:r w:rsidRPr="00E85C8F">
        <w:t xml:space="preserve"> and accuracy comparison, and it was PEMS EFs that were substantially different.  This may indicate a problem with the PEMS data; </w:t>
      </w:r>
      <w:r w:rsidRPr="00E85C8F">
        <w:lastRenderedPageBreak/>
        <w:t>although it should be noted that similarities in EM predictions can be indicative of the considerable amount of data shared between the calibrations of different EMs, rather than indicative of the accuracy of EM predictions</w:t>
      </w:r>
      <w:r w:rsidR="006F4972" w:rsidRPr="00E85C8F">
        <w:t xml:space="preserve"> </w:t>
      </w:r>
      <w:r w:rsidR="006F4972" w:rsidRPr="00E85C8F">
        <w:fldChar w:fldCharType="begin"/>
      </w:r>
      <w:r w:rsidR="006F4972" w:rsidRPr="00E85C8F">
        <w:instrText xml:space="preserve"> ADDIN EN.CITE &lt;EndNote&gt;&lt;Cite&gt;&lt;Author&gt;Barlow&lt;/Author&gt;&lt;Year&gt;2009&lt;/Year&gt;&lt;RecNum&gt;386&lt;/RecNum&gt;&lt;DisplayText&gt;(Barlow and Boulter 2009)&lt;/DisplayText&gt;&lt;record&gt;&lt;rec-number&gt;386&lt;/rec-number&gt;&lt;foreign-keys&gt;&lt;key app="EN" db-id="vsffvez205axahetdprvzadm5fvd29avp9ae" timestamp="1417532517"&gt;386&lt;/key&gt;&lt;key app="ENWeb" db-id=""&gt;0&lt;/key&gt;&lt;/foreign-keys&gt;&lt;ref-type name="Report"&gt;27&lt;/ref-type&gt;&lt;contributors&gt;&lt;authors&gt;&lt;author&gt;Barlow, T J&lt;/author&gt;&lt;author&gt;Boulter, P G&lt;/author&gt;&lt;/authors&gt;&lt;/contributors&gt;&lt;titles&gt;&lt;title&gt;Emission factors 2009: Report 2 - a review of the average-speed approach for estimating hot exhaust emissions (PPR355)&lt;/title&gt;&lt;/titles&gt;&lt;dates&gt;&lt;year&gt;2009&lt;/year&gt;&lt;/dates&gt;&lt;pub-location&gt;Wokingham, UK&lt;/pub-location&gt;&lt;publisher&gt;Transport Research Laboratory&lt;/publisher&gt;&lt;urls&gt;&lt;/urls&gt;&lt;/record&gt;&lt;/Cite&gt;&lt;/EndNote&gt;</w:instrText>
      </w:r>
      <w:r w:rsidR="006F4972" w:rsidRPr="00E85C8F">
        <w:fldChar w:fldCharType="separate"/>
      </w:r>
      <w:r w:rsidR="006F4972" w:rsidRPr="00E85C8F">
        <w:rPr>
          <w:noProof/>
        </w:rPr>
        <w:t>(</w:t>
      </w:r>
      <w:hyperlink w:anchor="_ENREF_5" w:tooltip="Barlow, 2009 #386" w:history="1">
        <w:r w:rsidR="00C46721" w:rsidRPr="00E85C8F">
          <w:rPr>
            <w:noProof/>
          </w:rPr>
          <w:t>Barlow and Boulter 2009</w:t>
        </w:r>
      </w:hyperlink>
      <w:r w:rsidR="006F4972" w:rsidRPr="00E85C8F">
        <w:rPr>
          <w:noProof/>
        </w:rPr>
        <w:t>)</w:t>
      </w:r>
      <w:r w:rsidR="006F4972" w:rsidRPr="00E85C8F">
        <w:fldChar w:fldCharType="end"/>
      </w:r>
      <w:r w:rsidRPr="00E85C8F">
        <w:t xml:space="preserve">.  Conversely, </w:t>
      </w:r>
      <w:r w:rsidR="00F92590">
        <w:t xml:space="preserve">as stated in Section </w:t>
      </w:r>
      <w:r w:rsidR="00F92590">
        <w:fldChar w:fldCharType="begin"/>
      </w:r>
      <w:r w:rsidR="00F92590">
        <w:instrText xml:space="preserve"> REF _Ref490054291 \r \h </w:instrText>
      </w:r>
      <w:r w:rsidR="00F92590">
        <w:fldChar w:fldCharType="separate"/>
      </w:r>
      <w:r w:rsidR="00C46721">
        <w:t>2.6</w:t>
      </w:r>
      <w:r w:rsidR="00F92590">
        <w:fldChar w:fldCharType="end"/>
      </w:r>
      <w:r w:rsidR="00F92590">
        <w:t xml:space="preserve"> t</w:t>
      </w:r>
      <w:r w:rsidRPr="00E85C8F">
        <w:t>he PEMS equipment w</w:t>
      </w:r>
      <w:r w:rsidR="00FD0BD9">
        <w:t xml:space="preserve">as serviced </w:t>
      </w:r>
      <w:r w:rsidRPr="00E85C8F">
        <w:t>prior to i</w:t>
      </w:r>
      <w:r w:rsidR="00FD0BD9">
        <w:t xml:space="preserve">nstallation, calibrated </w:t>
      </w:r>
      <w:r w:rsidRPr="00E85C8F">
        <w:t>both before and after each measurement period</w:t>
      </w:r>
      <w:r w:rsidR="00FD0BD9">
        <w:t xml:space="preserve">, and </w:t>
      </w:r>
      <w:r w:rsidRPr="00E85C8F">
        <w:t>validated by comparison of fu</w:t>
      </w:r>
      <w:r w:rsidR="00FD0BD9">
        <w:t xml:space="preserve">el flow (g/s) outputs </w:t>
      </w:r>
      <w:r w:rsidRPr="00E85C8F">
        <w:t>with those from the engine control unit.  There</w:t>
      </w:r>
      <w:r w:rsidR="005B2FB7">
        <w:t>fore, there was</w:t>
      </w:r>
      <w:r w:rsidRPr="00E85C8F">
        <w:t xml:space="preserve"> no obvious reason to suspect erroneous PEMS data.  The discrepancy between EFs from AIRE, PEMLA and TRL/NAEI EM and EFs from PEMS needs further investigation to seek a satisfactory explanation.</w:t>
      </w:r>
    </w:p>
    <w:p w:rsidR="00993B57" w:rsidRPr="00E85C8F" w:rsidRDefault="00993B57" w:rsidP="00FE13E8"/>
    <w:p w:rsidR="00075C0F" w:rsidRPr="00E85C8F" w:rsidRDefault="00075C0F" w:rsidP="009C7853">
      <w:r w:rsidRPr="00E85C8F">
        <w:t xml:space="preserve">Due to </w:t>
      </w:r>
      <w:r w:rsidR="001E41F4">
        <w:t xml:space="preserve">its </w:t>
      </w:r>
      <w:r w:rsidRPr="00E85C8F">
        <w:t xml:space="preserve">Southampton-specific development, transferability of PEMLA requires </w:t>
      </w:r>
      <w:r w:rsidR="00E95667">
        <w:t>assessment</w:t>
      </w:r>
      <w:r w:rsidRPr="00E85C8F">
        <w:t xml:space="preserve"> before it can be confidently applied in other UK urban areas.  This would also test the robustness of the assumption that Southampton’s UTC system layout was typical and embodied the usual range of ILD positions relative to intersections.  For urban areas outside the UK, it is likely PEMLA would need to be re-calibrated.  The reason for this relates to inter-country differences in factors such as network characteristics, traffic manageme</w:t>
      </w:r>
      <w:r w:rsidR="00442E1E" w:rsidRPr="00E85C8F">
        <w:t>nt strategies, vehicle categoris</w:t>
      </w:r>
      <w:r w:rsidRPr="00E85C8F">
        <w:t xml:space="preserve">ations and fleet compositions </w:t>
      </w:r>
      <w:r w:rsidRPr="00E85C8F">
        <w:fldChar w:fldCharType="begin"/>
      </w:r>
      <w:r w:rsidR="00F13D49">
        <w:instrText xml:space="preserve"> ADDIN EN.CITE &lt;EndNote&gt;&lt;Cite&gt;&lt;Author&gt;Grote&lt;/Author&gt;&lt;Year&gt;2016&lt;/Year&gt;&lt;RecNum&gt;516&lt;/RecNum&gt;&lt;DisplayText&gt;(Grote&lt;style face="italic"&gt; et al.&lt;/style&gt; 2016a)&lt;/DisplayText&gt;&lt;record&gt;&lt;rec-number&gt;516&lt;/rec-number&gt;&lt;foreign-keys&gt;&lt;key app="EN" db-id="vsffvez205axahetdprvzadm5fvd29avp9ae" timestamp="1452597339"&gt;516&lt;/key&gt;&lt;key app="ENWeb" db-id=""&gt;0&lt;/key&gt;&lt;/foreign-keys&gt;&lt;ref-type name="Journal Article"&gt;17&lt;/ref-type&gt;&lt;contributors&gt;&lt;authors&gt;&lt;author&gt;Grote, Matt&lt;/author&gt;&lt;author&gt;Williams, Ian&lt;/author&gt;&lt;author&gt;Preston, John&lt;/author&gt;&lt;author&gt;Kemp, Simon&lt;/author&gt;&lt;/authors&gt;&lt;/contributors&gt;&lt;titles&gt;&lt;title&gt;&lt;style face="normal" font="default" size="100%"&gt;Including congestion effects in urban road traffic CO&lt;/style&gt;&lt;style face="subscript" font="default" size="100%"&gt;2&lt;/style&gt;&lt;style face="normal" font="default" size="100%"&gt; emissions modelling: Do Local Government Authorities have the right options?&lt;/style&gt;&lt;/title&gt;&lt;secondary-title&gt;Transportation Research Part D: Transport and Environment&lt;/secondary-title&gt;&lt;/titles&gt;&lt;periodical&gt;&lt;full-title&gt;Transportation Research Part D: Transport and Environment&lt;/full-title&gt;&lt;/periodical&gt;&lt;pages&gt;95-106&lt;/pages&gt;&lt;volume&gt;43&lt;/volume&gt;&lt;dates&gt;&lt;year&gt;2016&lt;/year&gt;&lt;/dates&gt;&lt;isbn&gt;13619209&lt;/isbn&gt;&lt;urls&gt;&lt;/urls&gt;&lt;electronic-resource-num&gt;10.1016/j.trd.2015.12.010&lt;/electronic-resource-num&gt;&lt;/record&gt;&lt;/Cite&gt;&lt;/EndNote&gt;</w:instrText>
      </w:r>
      <w:r w:rsidRPr="00E85C8F">
        <w:fldChar w:fldCharType="separate"/>
      </w:r>
      <w:r w:rsidR="00F13D49">
        <w:rPr>
          <w:noProof/>
        </w:rPr>
        <w:t>(</w:t>
      </w:r>
      <w:hyperlink w:anchor="_ENREF_22" w:tooltip="Grote, 2016 #516" w:history="1">
        <w:r w:rsidR="00C46721">
          <w:rPr>
            <w:noProof/>
          </w:rPr>
          <w:t>Grote</w:t>
        </w:r>
        <w:r w:rsidR="00C46721" w:rsidRPr="00F13D49">
          <w:rPr>
            <w:i/>
            <w:noProof/>
          </w:rPr>
          <w:t xml:space="preserve"> et al.</w:t>
        </w:r>
        <w:r w:rsidR="00C46721">
          <w:rPr>
            <w:noProof/>
          </w:rPr>
          <w:t xml:space="preserve"> 2016a</w:t>
        </w:r>
      </w:hyperlink>
      <w:r w:rsidR="00F13D49">
        <w:rPr>
          <w:noProof/>
        </w:rPr>
        <w:t>)</w:t>
      </w:r>
      <w:r w:rsidRPr="00E85C8F">
        <w:fldChar w:fldCharType="end"/>
      </w:r>
      <w:r w:rsidRPr="00E85C8F">
        <w:t>.  A further consideration is that ILDs may be superseded by other methods of traffic d</w:t>
      </w:r>
      <w:r w:rsidR="009C7853">
        <w:t>etection such as</w:t>
      </w:r>
      <w:r w:rsidR="00442E1E" w:rsidRPr="00E85C8F">
        <w:t xml:space="preserve"> magnetometers, </w:t>
      </w:r>
      <w:r w:rsidRPr="00E85C8F">
        <w:t>radar detectors</w:t>
      </w:r>
      <w:r w:rsidR="009C7853">
        <w:t xml:space="preserve">, </w:t>
      </w:r>
      <w:r w:rsidR="00442E1E" w:rsidRPr="00E85C8F">
        <w:t>CCTV sensors</w:t>
      </w:r>
      <w:r w:rsidR="009C7853">
        <w:t>, or vehi</w:t>
      </w:r>
      <w:r w:rsidR="00AD233E">
        <w:t>cle telematics data available from</w:t>
      </w:r>
      <w:r w:rsidR="000A77EC">
        <w:t xml:space="preserve"> ITS</w:t>
      </w:r>
      <w:r w:rsidR="009C7853">
        <w:t xml:space="preserve"> technologies (e.g. </w:t>
      </w:r>
      <w:r w:rsidR="00AD233E">
        <w:t xml:space="preserve">in-vehicle </w:t>
      </w:r>
      <w:r w:rsidR="009C7853" w:rsidRPr="009C7853">
        <w:t>Bluetooth, GPS, mobil</w:t>
      </w:r>
      <w:r w:rsidR="00AD233E">
        <w:t>e telephony or Wi-Fi device</w:t>
      </w:r>
      <w:r w:rsidR="009C7853" w:rsidRPr="009C7853">
        <w:t>s</w:t>
      </w:r>
      <w:r w:rsidR="009C7853">
        <w:t xml:space="preserve"> </w:t>
      </w:r>
      <w:r w:rsidR="009C7853">
        <w:fldChar w:fldCharType="begin"/>
      </w:r>
      <w:r w:rsidR="009C7853">
        <w:instrText xml:space="preserve"> ADDIN EN.CITE &lt;EndNote&gt;&lt;Cite&gt;&lt;Author&gt;Grote&lt;/Author&gt;&lt;Year&gt;2016&lt;/Year&gt;&lt;RecNum&gt;516&lt;/RecNum&gt;&lt;DisplayText&gt;(Grote&lt;style face="italic"&gt; et al.&lt;/style&gt; 2016a)&lt;/DisplayText&gt;&lt;record&gt;&lt;rec-number&gt;516&lt;/rec-number&gt;&lt;foreign-keys&gt;&lt;key app="EN" db-id="vsffvez205axahetdprvzadm5fvd29avp9ae" timestamp="1452597339"&gt;516&lt;/key&gt;&lt;key app="ENWeb" db-id=""&gt;0&lt;/key&gt;&lt;/foreign-keys&gt;&lt;ref-type name="Journal Article"&gt;17&lt;/ref-type&gt;&lt;contributors&gt;&lt;authors&gt;&lt;author&gt;Grote, Matt&lt;/author&gt;&lt;author&gt;Williams, Ian&lt;/author&gt;&lt;author&gt;Preston, John&lt;/author&gt;&lt;author&gt;Kemp, Simon&lt;/author&gt;&lt;/authors&gt;&lt;/contributors&gt;&lt;titles&gt;&lt;title&gt;&lt;style face="normal" font="default" size="100%"&gt;Including congestion effects in urban road traffic CO&lt;/style&gt;&lt;style face="subscript" font="default" size="100%"&gt;2&lt;/style&gt;&lt;style face="normal" font="default" size="100%"&gt; emissions modelling: Do Local Government Authorities have the right options?&lt;/style&gt;&lt;/title&gt;&lt;secondary-title&gt;Transportation Research Part D: Transport and Environment&lt;/secondary-title&gt;&lt;/titles&gt;&lt;periodical&gt;&lt;full-title&gt;Transportation Research Part D: Transport and Environment&lt;/full-title&gt;&lt;/periodical&gt;&lt;pages&gt;95-106&lt;/pages&gt;&lt;volume&gt;43&lt;/volume&gt;&lt;dates&gt;&lt;year&gt;2016&lt;/year&gt;&lt;/dates&gt;&lt;isbn&gt;13619209&lt;/isbn&gt;&lt;urls&gt;&lt;/urls&gt;&lt;electronic-resource-num&gt;10.1016/j.trd.2015.12.010&lt;/electronic-resource-num&gt;&lt;/record&gt;&lt;/Cite&gt;&lt;/EndNote&gt;</w:instrText>
      </w:r>
      <w:r w:rsidR="009C7853">
        <w:fldChar w:fldCharType="separate"/>
      </w:r>
      <w:r w:rsidR="009C7853">
        <w:rPr>
          <w:noProof/>
        </w:rPr>
        <w:t>(</w:t>
      </w:r>
      <w:hyperlink w:anchor="_ENREF_22" w:tooltip="Grote, 2016 #516" w:history="1">
        <w:r w:rsidR="00C46721">
          <w:rPr>
            <w:noProof/>
          </w:rPr>
          <w:t>Grote</w:t>
        </w:r>
        <w:r w:rsidR="00C46721" w:rsidRPr="009C7853">
          <w:rPr>
            <w:i/>
            <w:noProof/>
          </w:rPr>
          <w:t xml:space="preserve"> et al.</w:t>
        </w:r>
        <w:r w:rsidR="00C46721">
          <w:rPr>
            <w:noProof/>
          </w:rPr>
          <w:t xml:space="preserve"> 2016a</w:t>
        </w:r>
      </w:hyperlink>
      <w:r w:rsidR="009C7853">
        <w:rPr>
          <w:noProof/>
        </w:rPr>
        <w:t>)</w:t>
      </w:r>
      <w:r w:rsidR="009C7853">
        <w:fldChar w:fldCharType="end"/>
      </w:r>
      <w:r w:rsidRPr="00E85C8F">
        <w:t>).</w:t>
      </w:r>
      <w:r w:rsidR="0024637F">
        <w:t xml:space="preserve">  However, any detection system</w:t>
      </w:r>
      <w:r w:rsidRPr="00E85C8F">
        <w:t xml:space="preserve"> that can provide </w:t>
      </w:r>
      <w:r w:rsidR="00517754">
        <w:t xml:space="preserve">LGAs with </w:t>
      </w:r>
      <w:r w:rsidRPr="00E85C8F">
        <w:t xml:space="preserve">data similar to those obtained from ILDs (i.e. </w:t>
      </w:r>
      <w:r w:rsidR="00D82A8A">
        <w:t xml:space="preserve">traffic </w:t>
      </w:r>
      <w:r w:rsidRPr="00E85C8F">
        <w:t>average speed and co</w:t>
      </w:r>
      <w:r w:rsidR="00D82A8A">
        <w:t>unt of vehicles passing specified</w:t>
      </w:r>
      <w:r w:rsidRPr="00E85C8F">
        <w:t xml:space="preserve"> locations) would be likely to </w:t>
      </w:r>
      <w:r w:rsidR="00490DED">
        <w:t xml:space="preserve">be able to </w:t>
      </w:r>
      <w:r w:rsidRPr="00E85C8F">
        <w:t>pro</w:t>
      </w:r>
      <w:r w:rsidR="00993B57" w:rsidRPr="00E85C8F">
        <w:t xml:space="preserve">vide the </w:t>
      </w:r>
      <w:r w:rsidR="00BF4634">
        <w:t xml:space="preserve">required data for application of PEMLA to </w:t>
      </w:r>
      <w:r w:rsidR="00490DED">
        <w:t>estimation of network-scale CO</w:t>
      </w:r>
      <w:r w:rsidR="00490DED" w:rsidRPr="00490DED">
        <w:rPr>
          <w:vertAlign w:val="subscript"/>
        </w:rPr>
        <w:t>2</w:t>
      </w:r>
      <w:r w:rsidR="00490DED">
        <w:t xml:space="preserve"> emissions</w:t>
      </w:r>
      <w:r w:rsidR="00993B57" w:rsidRPr="00E85C8F">
        <w:t>.</w:t>
      </w:r>
      <w:r w:rsidR="003A7FEE" w:rsidRPr="003A7FEE">
        <w:t xml:space="preserve"> </w:t>
      </w:r>
      <w:r w:rsidR="003A7FEE">
        <w:t xml:space="preserve"> Additionally, </w:t>
      </w:r>
      <w:r w:rsidR="003A7FEE" w:rsidRPr="00E85C8F">
        <w:t xml:space="preserve">PEMLA’s </w:t>
      </w:r>
      <w:r w:rsidR="003A7FEE">
        <w:t>applicability</w:t>
      </w:r>
      <w:r w:rsidR="003A7FEE" w:rsidRPr="00E85C8F">
        <w:t xml:space="preserve"> is limited to urban roads with 30 or 40 mph speed limits because these were the road types from which trip segments were collected.  The large majority of roads in UK urban areas are of these types, but extension to include urban roads with other speed limits would</w:t>
      </w:r>
      <w:r w:rsidR="003A7FEE">
        <w:t xml:space="preserve"> make PEMLA more comprehensive.</w:t>
      </w:r>
    </w:p>
    <w:p w:rsidR="00075C0F" w:rsidRPr="00967853" w:rsidRDefault="00930E51" w:rsidP="00FE13E8">
      <w:pPr>
        <w:pStyle w:val="Heading1"/>
      </w:pPr>
      <w:bookmarkStart w:id="39" w:name="_Ref512416209"/>
      <w:r w:rsidRPr="00967853">
        <w:t>CONCLUSIONS</w:t>
      </w:r>
      <w:bookmarkEnd w:id="39"/>
    </w:p>
    <w:p w:rsidR="00D94EE2" w:rsidRDefault="00075C0F" w:rsidP="00FE13E8">
      <w:r w:rsidRPr="00E85C8F">
        <w:t>This research has shown it is possible to develop an EM for use by LGAs which is designed to predict network-level road traffic CO</w:t>
      </w:r>
      <w:r w:rsidRPr="00E85C8F">
        <w:rPr>
          <w:vertAlign w:val="subscript"/>
        </w:rPr>
        <w:t>2</w:t>
      </w:r>
      <w:r w:rsidRPr="00E85C8F">
        <w:t xml:space="preserve"> emissions based on readily available traffic variables.  These traffic variables (except access density) are calculated from ILD data that are a </w:t>
      </w:r>
      <w:r w:rsidR="00EB7CCC" w:rsidRPr="00E85C8F">
        <w:t xml:space="preserve">by-product of UTC systems.  </w:t>
      </w:r>
      <w:r w:rsidR="004D70B8">
        <w:t>PEMLA out</w:t>
      </w:r>
      <w:r w:rsidR="00183391" w:rsidRPr="00E85C8F">
        <w:t>performed the next-</w:t>
      </w:r>
      <w:r w:rsidRPr="00E85C8F">
        <w:t>best alternative (TRL/</w:t>
      </w:r>
      <w:r w:rsidR="00047D14">
        <w:t>NAEI EM) in accuracy comparison</w:t>
      </w:r>
      <w:r w:rsidRPr="00E85C8F">
        <w:t xml:space="preserve"> and is better able to capture the influe</w:t>
      </w:r>
      <w:r w:rsidR="009B5F9F">
        <w:t>nce of congestion on emissions</w:t>
      </w:r>
      <w:r w:rsidR="00BF1201">
        <w:t xml:space="preserve">.  </w:t>
      </w:r>
      <w:r w:rsidR="009B5F9F">
        <w:t>At the same time</w:t>
      </w:r>
      <w:r w:rsidR="00B770F3">
        <w:t>,</w:t>
      </w:r>
      <w:r w:rsidR="009B5F9F">
        <w:t xml:space="preserve"> PEMLA </w:t>
      </w:r>
      <w:r w:rsidR="00BF1201">
        <w:t>involves</w:t>
      </w:r>
      <w:r w:rsidR="009B5F9F">
        <w:t xml:space="preserve"> </w:t>
      </w:r>
      <w:r w:rsidR="00BF1201">
        <w:t>only a small increase in complexity compared to TRL/NAEI EM and therefore its implementation will remain</w:t>
      </w:r>
      <w:r w:rsidR="00B71FC4">
        <w:t xml:space="preserve"> practical</w:t>
      </w:r>
      <w:r w:rsidR="00BF1201">
        <w:t xml:space="preserve"> within LGAs’ limited resources.</w:t>
      </w:r>
      <w:r w:rsidR="00B770F3">
        <w:t xml:space="preserve">  </w:t>
      </w:r>
      <w:r w:rsidR="009B5F9F">
        <w:t xml:space="preserve">It was not possible within the resource constraints of the </w:t>
      </w:r>
      <w:r w:rsidR="009B5F9F">
        <w:lastRenderedPageBreak/>
        <w:t xml:space="preserve">study to conduct a detailed analysis of the in-use resource requirements for the implementation of PEMLA in practice compared to those necessary for TRL/NAEI EM.  However, </w:t>
      </w:r>
      <w:r w:rsidR="00BF1201">
        <w:t>the facts that PEMLA is essentially a set of emission functions</w:t>
      </w:r>
      <w:r w:rsidR="007C4BEB">
        <w:t xml:space="preserve"> that can be</w:t>
      </w:r>
      <w:r w:rsidR="00BF1201">
        <w:t xml:space="preserve"> easily encoded into a spreadsheet model format similar to</w:t>
      </w:r>
      <w:r w:rsidR="007C4BEB">
        <w:t xml:space="preserve"> the </w:t>
      </w:r>
      <w:r w:rsidR="009B5F9F">
        <w:t>TRL/NAEI EM</w:t>
      </w:r>
      <w:r w:rsidR="007C4BEB">
        <w:t xml:space="preserve"> average speed emission functions that have already been encoded into a spreadsheet </w:t>
      </w:r>
      <w:r w:rsidR="001B5048">
        <w:t xml:space="preserve">model </w:t>
      </w:r>
      <w:r w:rsidR="007C4BEB">
        <w:t>format</w:t>
      </w:r>
      <w:r w:rsidR="00B770F3">
        <w:t xml:space="preserve"> by the </w:t>
      </w:r>
      <w:r w:rsidR="007C4BEB">
        <w:t>DfT</w:t>
      </w:r>
      <w:r w:rsidR="00B770F3">
        <w:t xml:space="preserve"> for use by LGAs </w:t>
      </w:r>
      <w:r w:rsidR="00B770F3" w:rsidRPr="0067796C">
        <w:fldChar w:fldCharType="begin"/>
      </w:r>
      <w:r w:rsidR="00B770F3" w:rsidRPr="005A6FFF">
        <w:instrText xml:space="preserve"> ADDIN EN.CITE &lt;EndNote&gt;&lt;Cite ExcludeAuth="1"&gt;&lt;Author&gt;Department for Transport (DfT)&lt;/Author&gt;&lt;Year&gt;2011&lt;/Year&gt;&lt;RecNum&gt;297&lt;/RecNum&gt;&lt;Prefix&gt;DfT &lt;/Prefix&gt;&lt;DisplayText&gt;(DfT 2011a; DfT 2011b)&lt;/DisplayText&gt;&lt;record&gt;&lt;rec-number&gt;297&lt;/rec-number&gt;&lt;foreign-keys&gt;&lt;key app="EN" db-id="vsffvez205axahetdprvzadm5fvd29avp9ae" timestamp="1389894483"&gt;297&lt;/key&gt;&lt;/foreign-keys&gt;&lt;ref-type name="Generic"&gt;13&lt;/ref-type&gt;&lt;contributors&gt;&lt;authors&gt;&lt;author&gt;Department for Transport (DfT),&lt;/author&gt;&lt;/authors&gt;&lt;/contributors&gt;&lt;titles&gt;&lt;title&gt;Basic Local Authority Carbon Tool - Spreadsheet Model&lt;/title&gt;&lt;/titles&gt;&lt;dates&gt;&lt;year&gt;2011&lt;/year&gt;&lt;/dates&gt;&lt;pub-location&gt;London, UK&lt;/pub-location&gt;&lt;publisher&gt;Department for Transport&lt;/publisher&gt;&lt;urls&gt;&lt;/urls&gt;&lt;/record&gt;&lt;/Cite&gt;&lt;Cite ExcludeAuth="1"&gt;&lt;Author&gt;Department for Transport (DfT)&lt;/Author&gt;&lt;Year&gt;2011&lt;/Year&gt;&lt;RecNum&gt;306&lt;/RecNum&gt;&lt;Prefix&gt;DfT &lt;/Prefix&gt;&lt;record&gt;&lt;rec-number&gt;306&lt;/rec-number&gt;&lt;foreign-keys&gt;&lt;key app="EN" db-id="vsffvez205axahetdprvzadm5fvd29avp9ae" timestamp="1393849212"&gt;306&lt;/key&gt;&lt;/foreign-keys&gt;&lt;ref-type name="Generic"&gt;13&lt;/ref-type&gt;&lt;contributors&gt;&lt;authors&gt;&lt;author&gt;Department for Transport (DfT),&lt;/author&gt;&lt;/authors&gt;&lt;/contributors&gt;&lt;titles&gt;&lt;title&gt;Local Authority Basic Carbon Tool - User Guidance&lt;/title&gt;&lt;/titles&gt;&lt;dates&gt;&lt;year&gt;2011&lt;/year&gt;&lt;/dates&gt;&lt;pub-location&gt;London, UK&lt;/pub-location&gt;&lt;publisher&gt;Department for Transport&lt;/publisher&gt;&lt;urls&gt;&lt;/urls&gt;&lt;/record&gt;&lt;/Cite&gt;&lt;/EndNote&gt;</w:instrText>
      </w:r>
      <w:r w:rsidR="00B770F3" w:rsidRPr="0067796C">
        <w:fldChar w:fldCharType="separate"/>
      </w:r>
      <w:r w:rsidR="00B770F3" w:rsidRPr="005A6FFF">
        <w:rPr>
          <w:noProof/>
        </w:rPr>
        <w:t>(</w:t>
      </w:r>
      <w:hyperlink w:anchor="_ENREF_15" w:tooltip="Department for Transport (DfT), 2011 #297" w:history="1">
        <w:r w:rsidR="00C46721" w:rsidRPr="005A6FFF">
          <w:rPr>
            <w:noProof/>
          </w:rPr>
          <w:t>DfT 2011a</w:t>
        </w:r>
      </w:hyperlink>
      <w:r w:rsidR="00B770F3" w:rsidRPr="005A6FFF">
        <w:rPr>
          <w:noProof/>
        </w:rPr>
        <w:t xml:space="preserve">; </w:t>
      </w:r>
      <w:hyperlink w:anchor="_ENREF_16" w:tooltip="Department for Transport (DfT), 2011 #306" w:history="1">
        <w:r w:rsidR="00C46721" w:rsidRPr="005A6FFF">
          <w:rPr>
            <w:noProof/>
          </w:rPr>
          <w:t>DfT 2011b</w:t>
        </w:r>
      </w:hyperlink>
      <w:r w:rsidR="00B770F3" w:rsidRPr="005A6FFF">
        <w:rPr>
          <w:noProof/>
        </w:rPr>
        <w:t>)</w:t>
      </w:r>
      <w:r w:rsidR="00B770F3" w:rsidRPr="0067796C">
        <w:fldChar w:fldCharType="end"/>
      </w:r>
      <w:r w:rsidR="009B5F9F">
        <w:t xml:space="preserve">, and </w:t>
      </w:r>
      <w:r w:rsidR="007C4BEB">
        <w:t xml:space="preserve">that PEMLA </w:t>
      </w:r>
      <w:r w:rsidR="00B770F3">
        <w:t>inputs are</w:t>
      </w:r>
      <w:r w:rsidR="009B5F9F">
        <w:t xml:space="preserve"> b</w:t>
      </w:r>
      <w:r w:rsidR="007C4BEB">
        <w:t>ased on ILD</w:t>
      </w:r>
      <w:r w:rsidR="009B5F9F">
        <w:t xml:space="preserve"> data (also </w:t>
      </w:r>
      <w:r w:rsidR="007C4BEB">
        <w:t xml:space="preserve">collected </w:t>
      </w:r>
      <w:r w:rsidR="009B5F9F">
        <w:t xml:space="preserve">in a spreadsheet format) </w:t>
      </w:r>
      <w:r w:rsidR="007C4BEB">
        <w:t xml:space="preserve">to which </w:t>
      </w:r>
      <w:r w:rsidR="009B5F9F">
        <w:t xml:space="preserve">LGAs </w:t>
      </w:r>
      <w:r w:rsidR="007C4BEB">
        <w:t>already have easy and inexpensive access</w:t>
      </w:r>
      <w:r w:rsidR="009B5F9F">
        <w:t xml:space="preserve">, indicate that PEMLA </w:t>
      </w:r>
      <w:r w:rsidR="001B5048">
        <w:t xml:space="preserve">and TRL/NAEI EM </w:t>
      </w:r>
      <w:r w:rsidR="009B5F9F">
        <w:t>would use similar resources to implement.</w:t>
      </w:r>
      <w:r w:rsidR="00B770F3">
        <w:t xml:space="preserve">  </w:t>
      </w:r>
      <w:r w:rsidR="00183391" w:rsidRPr="00E85C8F">
        <w:t xml:space="preserve">PEMLA is </w:t>
      </w:r>
      <w:r w:rsidR="00A21369">
        <w:t xml:space="preserve">assessed </w:t>
      </w:r>
      <w:r w:rsidR="00183391" w:rsidRPr="00E85C8F">
        <w:t xml:space="preserve">therefore </w:t>
      </w:r>
      <w:r w:rsidR="00A21369">
        <w:t xml:space="preserve">as being </w:t>
      </w:r>
      <w:r w:rsidR="00183391" w:rsidRPr="00E85C8F">
        <w:t>closer to optimal complexity for LGAs than the well-established Average Speed EM alternative.</w:t>
      </w:r>
    </w:p>
    <w:p w:rsidR="00D94EE2" w:rsidRDefault="00D94EE2" w:rsidP="00FE13E8"/>
    <w:p w:rsidR="00075C0F" w:rsidRPr="00E85C8F" w:rsidRDefault="00047D14" w:rsidP="00FE13E8">
      <w:r>
        <w:t xml:space="preserve">However, an important caveat is </w:t>
      </w:r>
      <w:r w:rsidRPr="00B32089">
        <w:t xml:space="preserve">that </w:t>
      </w:r>
      <w:r>
        <w:t xml:space="preserve">the </w:t>
      </w:r>
      <w:r w:rsidRPr="00B32089">
        <w:t xml:space="preserve">accuracy comparison </w:t>
      </w:r>
      <w:r w:rsidR="007004C8">
        <w:t xml:space="preserve">process (refer to Section </w:t>
      </w:r>
      <w:r w:rsidR="007004C8">
        <w:fldChar w:fldCharType="begin"/>
      </w:r>
      <w:r w:rsidR="007004C8">
        <w:instrText xml:space="preserve"> REF _Ref467851894 \r \h </w:instrText>
      </w:r>
      <w:r w:rsidR="007004C8">
        <w:fldChar w:fldCharType="separate"/>
      </w:r>
      <w:r w:rsidR="00C46721">
        <w:t>2.7</w:t>
      </w:r>
      <w:r w:rsidR="007004C8">
        <w:fldChar w:fldCharType="end"/>
      </w:r>
      <w:r w:rsidR="007004C8">
        <w:t xml:space="preserve">) </w:t>
      </w:r>
      <w:r>
        <w:t>was likely to favour</w:t>
      </w:r>
      <w:r w:rsidRPr="00B32089">
        <w:t xml:space="preserve"> PEMLA because </w:t>
      </w:r>
      <w:r w:rsidR="00CA2433">
        <w:t>PEMLA</w:t>
      </w:r>
      <w:r>
        <w:t xml:space="preserve"> was developed based on AIRE</w:t>
      </w:r>
      <w:r w:rsidR="00CA2433">
        <w:t>,</w:t>
      </w:r>
      <w:r>
        <w:t xml:space="preserve"> </w:t>
      </w:r>
      <w:r w:rsidRPr="00B32089">
        <w:t>t</w:t>
      </w:r>
      <w:r>
        <w:t>o which the accuracies of PEMLA and TRL/NAEI EM were</w:t>
      </w:r>
      <w:r w:rsidRPr="00B32089">
        <w:t xml:space="preserve"> </w:t>
      </w:r>
      <w:r w:rsidR="00CA2433">
        <w:t xml:space="preserve">then </w:t>
      </w:r>
      <w:r>
        <w:t>compared</w:t>
      </w:r>
      <w:r w:rsidR="00CA2433">
        <w:t xml:space="preserve">; although </w:t>
      </w:r>
      <w:r>
        <w:t>the close correspondence of PEMLA with</w:t>
      </w:r>
      <w:r w:rsidRPr="00B32089">
        <w:t xml:space="preserve"> AIRE </w:t>
      </w:r>
      <w:r w:rsidR="00CA2433">
        <w:t>was</w:t>
      </w:r>
      <w:r w:rsidRPr="00B32089">
        <w:t xml:space="preserve"> </w:t>
      </w:r>
      <w:r w:rsidR="00CA2433">
        <w:t>seen as a positive for PEMLA</w:t>
      </w:r>
      <w:r>
        <w:t xml:space="preserve"> because (by virtue of being an</w:t>
      </w:r>
      <w:r w:rsidR="00CA2433">
        <w:t xml:space="preserve"> IEM) AIRE is likely to be a </w:t>
      </w:r>
      <w:r w:rsidRPr="00B32089">
        <w:t xml:space="preserve">more accurate </w:t>
      </w:r>
      <w:r w:rsidR="00CA2433">
        <w:t xml:space="preserve">representation of </w:t>
      </w:r>
      <w:r>
        <w:t xml:space="preserve">the real-world </w:t>
      </w:r>
      <w:r w:rsidRPr="00B32089">
        <w:t>than TRL/NAEI EM.</w:t>
      </w:r>
      <w:r w:rsidR="00D94EE2">
        <w:t xml:space="preserve">  Additionally, PEMLA’s outperformance of the next-best alternative is only in the context of the highly specific accuracy comparison performed during the research, and further work is required to establish if this outperformance can be generalised.</w:t>
      </w:r>
    </w:p>
    <w:p w:rsidR="00456ED4" w:rsidRPr="00E85C8F" w:rsidRDefault="00456ED4" w:rsidP="00FE13E8"/>
    <w:p w:rsidR="00075C0F" w:rsidRPr="00E85C8F" w:rsidRDefault="00D94EE2" w:rsidP="00FE13E8">
      <w:r>
        <w:t>D</w:t>
      </w:r>
      <w:r w:rsidR="00075C0F" w:rsidRPr="00E85C8F">
        <w:t>evelopment work is required to extend the road types covered by PEMLA, and to investigate transferability to other urban areas both within and without the UK.  It would also be useful to investigate the transferability of the PEMLA methodology to prediction of other pollutant emissions.  A time when the majority of the global road vehicle fleet is alternatively fuel</w:t>
      </w:r>
      <w:r w:rsidR="00EB7CCC" w:rsidRPr="00E85C8F">
        <w:t>l</w:t>
      </w:r>
      <w:r w:rsidR="00075C0F" w:rsidRPr="00E85C8F">
        <w:t>ed (e.g. electric, natural gas, hydrogen) still appears to be some years (decades?) away.  In the meantime modelling emissions from conventionally fuel</w:t>
      </w:r>
      <w:r w:rsidR="00EB7CCC" w:rsidRPr="00E85C8F">
        <w:t>l</w:t>
      </w:r>
      <w:r w:rsidR="00075C0F" w:rsidRPr="00E85C8F">
        <w:t>ed vehicles rema</w:t>
      </w:r>
      <w:r w:rsidR="00592E8E">
        <w:t>ins a necessity, and PEMLA is a practical</w:t>
      </w:r>
      <w:r w:rsidR="00075C0F" w:rsidRPr="00E85C8F">
        <w:t xml:space="preserve"> option to </w:t>
      </w:r>
      <w:r w:rsidR="00EB7CCC" w:rsidRPr="00E85C8F">
        <w:t>fulfil</w:t>
      </w:r>
      <w:r w:rsidR="00075C0F" w:rsidRPr="00E85C8F">
        <w:t xml:space="preserve"> this requirement.</w:t>
      </w:r>
    </w:p>
    <w:p w:rsidR="00075C0F" w:rsidRDefault="00075C0F" w:rsidP="0024637F">
      <w:pPr>
        <w:pStyle w:val="Heading1"/>
        <w:numPr>
          <w:ilvl w:val="0"/>
          <w:numId w:val="0"/>
        </w:numPr>
        <w:ind w:left="432" w:hanging="432"/>
      </w:pPr>
      <w:r w:rsidRPr="00967853">
        <w:t>ACKNOWLEDGEMENT</w:t>
      </w:r>
      <w:r w:rsidR="00A67B24" w:rsidRPr="00967853">
        <w:t>S</w:t>
      </w:r>
    </w:p>
    <w:p w:rsidR="004721C5" w:rsidRDefault="004721C5" w:rsidP="00FE13E8">
      <w:r w:rsidRPr="00E85C8F">
        <w:t xml:space="preserve">This work was supported by the Engineering and Physical Sciences Research Council [grant number </w:t>
      </w:r>
      <w:r w:rsidRPr="005C3BBB">
        <w:t>EP/G036896/1]; and Southampton City Council</w:t>
      </w:r>
      <w:r>
        <w:t>.</w:t>
      </w:r>
    </w:p>
    <w:p w:rsidR="00CE1075" w:rsidRDefault="00CE1075">
      <w:pPr>
        <w:spacing w:after="200" w:line="276" w:lineRule="auto"/>
        <w:jc w:val="left"/>
        <w:rPr>
          <w:rFonts w:asciiTheme="majorHAnsi" w:eastAsiaTheme="majorEastAsia" w:hAnsiTheme="majorHAnsi" w:cstheme="majorBidi"/>
          <w:b/>
          <w:bCs/>
          <w:sz w:val="28"/>
          <w:szCs w:val="28"/>
        </w:rPr>
      </w:pPr>
      <w:r>
        <w:br w:type="page"/>
      </w:r>
    </w:p>
    <w:p w:rsidR="00CE1075" w:rsidRDefault="00CE1075" w:rsidP="00CE1075">
      <w:pPr>
        <w:pStyle w:val="Heading1"/>
        <w:numPr>
          <w:ilvl w:val="0"/>
          <w:numId w:val="0"/>
        </w:numPr>
        <w:ind w:left="432" w:hanging="432"/>
      </w:pPr>
      <w:r>
        <w:lastRenderedPageBreak/>
        <w:t>LIST OF ABBREVIATIONS</w:t>
      </w:r>
    </w:p>
    <w:p w:rsidR="00BA342B" w:rsidRDefault="00BA342B" w:rsidP="00FE13E8">
      <w:r>
        <w:t>AF</w:t>
      </w:r>
      <w:r>
        <w:tab/>
      </w:r>
      <w:r>
        <w:tab/>
        <w:t>Accuracy Factor</w:t>
      </w:r>
    </w:p>
    <w:p w:rsidR="00CE1075" w:rsidRDefault="00CE1075" w:rsidP="00FE13E8">
      <w:r>
        <w:t>AIRE</w:t>
      </w:r>
      <w:r>
        <w:tab/>
      </w:r>
      <w:r w:rsidR="00E87810">
        <w:tab/>
      </w:r>
      <w:r>
        <w:t>Analysis of Instantaneous Road Emissions</w:t>
      </w:r>
    </w:p>
    <w:p w:rsidR="00E87810" w:rsidRDefault="00E87810" w:rsidP="00FE13E8">
      <w:r>
        <w:t>ALOTPV</w:t>
      </w:r>
      <w:r>
        <w:tab/>
      </w:r>
      <w:r>
        <w:tab/>
        <w:t>Average Loop Occupancy Time Per Vehicle</w:t>
      </w:r>
    </w:p>
    <w:p w:rsidR="00BA342B" w:rsidRDefault="00BA342B" w:rsidP="00FE13E8">
      <w:r>
        <w:t>APE</w:t>
      </w:r>
      <w:r>
        <w:tab/>
      </w:r>
      <w:r>
        <w:tab/>
        <w:t>Absolute Percentage Error</w:t>
      </w:r>
    </w:p>
    <w:p w:rsidR="00D3113D" w:rsidRDefault="00D3113D" w:rsidP="00FE13E8">
      <w:r>
        <w:t>CAN</w:t>
      </w:r>
      <w:r w:rsidR="00FD5412">
        <w:t xml:space="preserve"> bus</w:t>
      </w:r>
      <w:r w:rsidR="00FD5412">
        <w:tab/>
      </w:r>
      <w:r w:rsidRPr="00D3113D">
        <w:t>Cont</w:t>
      </w:r>
      <w:r>
        <w:t>roller Area Network</w:t>
      </w:r>
      <w:r w:rsidR="00FD5412">
        <w:t xml:space="preserve"> bus</w:t>
      </w:r>
    </w:p>
    <w:p w:rsidR="001756A2" w:rsidRDefault="001756A2" w:rsidP="00FE13E8">
      <w:r>
        <w:t>cc</w:t>
      </w:r>
      <w:r>
        <w:tab/>
      </w:r>
      <w:r>
        <w:tab/>
        <w:t>cubic centimetre</w:t>
      </w:r>
    </w:p>
    <w:p w:rsidR="00CE1075" w:rsidRDefault="00CE1075" w:rsidP="00FE13E8">
      <w:r>
        <w:t>CO</w:t>
      </w:r>
      <w:r w:rsidRPr="00CE1075">
        <w:rPr>
          <w:vertAlign w:val="subscript"/>
        </w:rPr>
        <w:t>2</w:t>
      </w:r>
      <w:r>
        <w:tab/>
      </w:r>
      <w:r w:rsidR="00E87810">
        <w:tab/>
      </w:r>
      <w:r>
        <w:t>Carbon Dioxide</w:t>
      </w:r>
    </w:p>
    <w:p w:rsidR="003A2A8D" w:rsidRPr="003A2A8D" w:rsidRDefault="003A2A8D" w:rsidP="003A2A8D">
      <w:r>
        <w:t>COPERT</w:t>
      </w:r>
      <w:r>
        <w:tab/>
      </w:r>
      <w:r>
        <w:tab/>
      </w:r>
      <w:r w:rsidRPr="003A2A8D">
        <w:t>Computer Programme to calculate Emissions from Road Transport</w:t>
      </w:r>
    </w:p>
    <w:p w:rsidR="00BA342B" w:rsidRDefault="00BA342B" w:rsidP="00FE13E8">
      <w:r>
        <w:t>CV</w:t>
      </w:r>
      <w:r>
        <w:tab/>
      </w:r>
      <w:r>
        <w:tab/>
        <w:t>Cross Validation</w:t>
      </w:r>
    </w:p>
    <w:p w:rsidR="00CD50EA" w:rsidRDefault="00CD50EA" w:rsidP="00FE13E8">
      <w:r>
        <w:t>DfT</w:t>
      </w:r>
      <w:r>
        <w:tab/>
      </w:r>
      <w:r>
        <w:tab/>
        <w:t>UK government’s Department for Transport</w:t>
      </w:r>
    </w:p>
    <w:p w:rsidR="00BA342B" w:rsidRDefault="00BA342B" w:rsidP="00FE13E8">
      <w:r>
        <w:t>DV</w:t>
      </w:r>
      <w:r>
        <w:tab/>
      </w:r>
      <w:r>
        <w:tab/>
        <w:t>Dummy Variable</w:t>
      </w:r>
    </w:p>
    <w:p w:rsidR="00CE1075" w:rsidRPr="00CE1075" w:rsidRDefault="00CE1075" w:rsidP="00FE13E8">
      <w:r>
        <w:t>EF</w:t>
      </w:r>
      <w:r>
        <w:tab/>
      </w:r>
      <w:r w:rsidR="00E87810">
        <w:tab/>
      </w:r>
      <w:r>
        <w:t>Emission Factor</w:t>
      </w:r>
    </w:p>
    <w:p w:rsidR="00CE1075" w:rsidRDefault="00CE1075" w:rsidP="00FE13E8">
      <w:r>
        <w:t>EM</w:t>
      </w:r>
      <w:r>
        <w:tab/>
      </w:r>
      <w:r w:rsidR="00E87810">
        <w:tab/>
      </w:r>
      <w:r>
        <w:t>Emissions Model</w:t>
      </w:r>
    </w:p>
    <w:p w:rsidR="009A05C8" w:rsidRDefault="009A05C8" w:rsidP="00FE13E8">
      <w:r w:rsidRPr="009A05C8">
        <w:t>HBEFA</w:t>
      </w:r>
      <w:r>
        <w:tab/>
      </w:r>
      <w:r>
        <w:tab/>
      </w:r>
      <w:r w:rsidR="00664875" w:rsidRPr="00664875">
        <w:t>Handbook of Emission Factors for Road Transpor</w:t>
      </w:r>
      <w:r w:rsidR="00664875">
        <w:t>t</w:t>
      </w:r>
    </w:p>
    <w:p w:rsidR="00DA1EDF" w:rsidRDefault="00DA1EDF" w:rsidP="00FE13E8">
      <w:r>
        <w:t>HCSE</w:t>
      </w:r>
      <w:r>
        <w:tab/>
      </w:r>
      <w:r>
        <w:tab/>
        <w:t>Heteroscedastic-Consistent Standard Error</w:t>
      </w:r>
    </w:p>
    <w:p w:rsidR="00E87810" w:rsidRDefault="00E87810" w:rsidP="00FE13E8">
      <w:r>
        <w:t>HDV</w:t>
      </w:r>
      <w:r>
        <w:tab/>
      </w:r>
      <w:r>
        <w:tab/>
        <w:t>Heavy Duty Vehicle</w:t>
      </w:r>
    </w:p>
    <w:p w:rsidR="00E87810" w:rsidRDefault="00E87810" w:rsidP="00FE13E8">
      <w:r>
        <w:t>HGV</w:t>
      </w:r>
      <w:r>
        <w:tab/>
      </w:r>
      <w:r>
        <w:tab/>
        <w:t>Heavy Goods Vehicle</w:t>
      </w:r>
      <w:r w:rsidR="00002D3D">
        <w:t xml:space="preserve"> (a sub-category of H</w:t>
      </w:r>
      <w:r w:rsidR="00002D3D" w:rsidRPr="00002D3D">
        <w:t>DV)</w:t>
      </w:r>
    </w:p>
    <w:p w:rsidR="00CE1075" w:rsidRDefault="00CE1075" w:rsidP="00FE13E8">
      <w:r>
        <w:t>IEM</w:t>
      </w:r>
      <w:r>
        <w:tab/>
      </w:r>
      <w:r w:rsidR="00E87810">
        <w:tab/>
      </w:r>
      <w:r>
        <w:t>Instantaneous Emissions Model</w:t>
      </w:r>
    </w:p>
    <w:p w:rsidR="00CE1075" w:rsidRDefault="00CE1075" w:rsidP="00FE13E8">
      <w:r>
        <w:t>ILD</w:t>
      </w:r>
      <w:r>
        <w:tab/>
      </w:r>
      <w:r w:rsidR="00E87810">
        <w:tab/>
      </w:r>
      <w:r>
        <w:t>Inductive Loop Detector</w:t>
      </w:r>
    </w:p>
    <w:p w:rsidR="00CE1075" w:rsidRDefault="00CE1075" w:rsidP="00FE13E8">
      <w:r>
        <w:t>ITS</w:t>
      </w:r>
      <w:r>
        <w:tab/>
      </w:r>
      <w:r w:rsidR="00E87810">
        <w:tab/>
      </w:r>
      <w:r>
        <w:t>Intelligent Transport Systems</w:t>
      </w:r>
    </w:p>
    <w:p w:rsidR="009D1930" w:rsidRDefault="009D1930" w:rsidP="00FE13E8">
      <w:r>
        <w:t>IV</w:t>
      </w:r>
      <w:r>
        <w:tab/>
      </w:r>
      <w:r>
        <w:tab/>
        <w:t>Interaction Variable</w:t>
      </w:r>
    </w:p>
    <w:p w:rsidR="00E87810" w:rsidRDefault="00E87810" w:rsidP="00FE13E8">
      <w:r>
        <w:t>LDV</w:t>
      </w:r>
      <w:r>
        <w:tab/>
      </w:r>
      <w:r>
        <w:tab/>
        <w:t>Light Duty Vehicle</w:t>
      </w:r>
    </w:p>
    <w:p w:rsidR="00CE1075" w:rsidRDefault="00CE1075" w:rsidP="00FE13E8">
      <w:r>
        <w:t>LGA</w:t>
      </w:r>
      <w:r>
        <w:tab/>
      </w:r>
      <w:r w:rsidR="00E87810">
        <w:tab/>
      </w:r>
      <w:r>
        <w:t>Local Government Authority</w:t>
      </w:r>
    </w:p>
    <w:p w:rsidR="00E87810" w:rsidRDefault="00E87810" w:rsidP="00FE13E8">
      <w:r>
        <w:t>LGV</w:t>
      </w:r>
      <w:r>
        <w:tab/>
      </w:r>
      <w:r>
        <w:tab/>
        <w:t>Light Goods Vehicle (a sub-category of LDV)</w:t>
      </w:r>
    </w:p>
    <w:p w:rsidR="00BA342B" w:rsidRDefault="00BA342B" w:rsidP="00FE13E8">
      <w:r>
        <w:t>LOOCV</w:t>
      </w:r>
      <w:r>
        <w:tab/>
      </w:r>
      <w:r>
        <w:tab/>
        <w:t>Leave-One-Out Cross Validation</w:t>
      </w:r>
    </w:p>
    <w:p w:rsidR="00BA342B" w:rsidRDefault="00BA342B" w:rsidP="00BA342B">
      <w:r>
        <w:t>MAF</w:t>
      </w:r>
      <w:r>
        <w:tab/>
      </w:r>
      <w:r>
        <w:tab/>
        <w:t>Mean Accuracy Factor</w:t>
      </w:r>
    </w:p>
    <w:p w:rsidR="00BA342B" w:rsidRDefault="00BA342B" w:rsidP="00FE13E8">
      <w:r>
        <w:t>MAPE</w:t>
      </w:r>
      <w:r>
        <w:tab/>
      </w:r>
      <w:r>
        <w:tab/>
        <w:t>Mean Absolute Percentage Error</w:t>
      </w:r>
    </w:p>
    <w:p w:rsidR="00CE1075" w:rsidRDefault="00CE1075" w:rsidP="00FE13E8">
      <w:r>
        <w:t>MLP</w:t>
      </w:r>
      <w:r>
        <w:tab/>
      </w:r>
      <w:r w:rsidR="00E87810">
        <w:tab/>
      </w:r>
      <w:r>
        <w:t>Multilayer Perceptron neural network</w:t>
      </w:r>
    </w:p>
    <w:p w:rsidR="00CE1075" w:rsidRDefault="00CE1075" w:rsidP="00FE13E8">
      <w:r>
        <w:t>MLR</w:t>
      </w:r>
      <w:r>
        <w:tab/>
      </w:r>
      <w:r w:rsidR="00E87810">
        <w:tab/>
      </w:r>
      <w:r w:rsidR="001756A2">
        <w:t>Multiple Linear R</w:t>
      </w:r>
      <w:r>
        <w:t>egression</w:t>
      </w:r>
    </w:p>
    <w:p w:rsidR="00E87810" w:rsidRDefault="00E87810" w:rsidP="00FE13E8">
      <w:r>
        <w:t>MOVES</w:t>
      </w:r>
      <w:r>
        <w:tab/>
      </w:r>
      <w:r>
        <w:tab/>
        <w:t>Motor Vehicle Emission Simulator</w:t>
      </w:r>
    </w:p>
    <w:p w:rsidR="00CE1075" w:rsidRDefault="00CE1075" w:rsidP="00FE13E8">
      <w:r>
        <w:t>NAEI</w:t>
      </w:r>
      <w:r>
        <w:tab/>
      </w:r>
      <w:r w:rsidR="00E87810">
        <w:tab/>
        <w:t xml:space="preserve">UK’s </w:t>
      </w:r>
      <w:r>
        <w:t>National Atmospheric Emissions Inventory</w:t>
      </w:r>
    </w:p>
    <w:p w:rsidR="00CE1075" w:rsidRDefault="00CE1075" w:rsidP="00FE13E8">
      <w:r>
        <w:t>PEMLA</w:t>
      </w:r>
      <w:r>
        <w:tab/>
      </w:r>
      <w:r w:rsidR="00E87810">
        <w:tab/>
      </w:r>
      <w:r>
        <w:t>Practical Emissions Model for Local Authorities</w:t>
      </w:r>
    </w:p>
    <w:p w:rsidR="00E87810" w:rsidRDefault="00E87810" w:rsidP="00FE13E8">
      <w:r>
        <w:t>PEMS</w:t>
      </w:r>
      <w:r>
        <w:tab/>
      </w:r>
      <w:r>
        <w:tab/>
        <w:t>Portable Emissions Measurement System</w:t>
      </w:r>
    </w:p>
    <w:p w:rsidR="00E87810" w:rsidRDefault="00E87810" w:rsidP="00FE13E8">
      <w:r>
        <w:lastRenderedPageBreak/>
        <w:t>PHEM</w:t>
      </w:r>
      <w:r>
        <w:tab/>
      </w:r>
      <w:r>
        <w:tab/>
        <w:t>Passenger car and Heavy duty Emissions Model</w:t>
      </w:r>
    </w:p>
    <w:p w:rsidR="009D1930" w:rsidRDefault="009D1930" w:rsidP="00FE13E8">
      <w:r>
        <w:t>r</w:t>
      </w:r>
      <w:r>
        <w:tab/>
      </w:r>
      <w:r>
        <w:tab/>
        <w:t>Pearson linear correlation coefficient</w:t>
      </w:r>
    </w:p>
    <w:p w:rsidR="009C7853" w:rsidRDefault="009D1930" w:rsidP="00FE13E8">
      <w:r>
        <w:t>R</w:t>
      </w:r>
      <w:r w:rsidRPr="009D1930">
        <w:rPr>
          <w:vertAlign w:val="superscript"/>
        </w:rPr>
        <w:t>2</w:t>
      </w:r>
      <w:r>
        <w:tab/>
      </w:r>
      <w:r>
        <w:tab/>
      </w:r>
      <w:r w:rsidR="00730592">
        <w:t>Coefficient of determination</w:t>
      </w:r>
    </w:p>
    <w:p w:rsidR="00CE1075" w:rsidRDefault="00CE1075" w:rsidP="00FE13E8">
      <w:r>
        <w:t>RTM</w:t>
      </w:r>
      <w:r>
        <w:tab/>
      </w:r>
      <w:r w:rsidR="00E87810">
        <w:tab/>
      </w:r>
      <w:r>
        <w:t>Road Traffic Model</w:t>
      </w:r>
    </w:p>
    <w:p w:rsidR="00E87810" w:rsidRDefault="00E87810" w:rsidP="00FE13E8">
      <w:r>
        <w:t>SAF</w:t>
      </w:r>
      <w:r>
        <w:tab/>
      </w:r>
      <w:r>
        <w:tab/>
        <w:t>Speed-specific Adjustment Factor</w:t>
      </w:r>
    </w:p>
    <w:p w:rsidR="00CE1075" w:rsidRDefault="00CE1075" w:rsidP="00FE13E8">
      <w:r>
        <w:t>SCOOT</w:t>
      </w:r>
      <w:r>
        <w:tab/>
      </w:r>
      <w:r w:rsidR="00E87810">
        <w:tab/>
        <w:t>Split, Cycle and Offset Optimization Technique</w:t>
      </w:r>
    </w:p>
    <w:p w:rsidR="00074807" w:rsidRDefault="00074807" w:rsidP="00FE13E8">
      <w:r>
        <w:t>SD</w:t>
      </w:r>
      <w:r>
        <w:tab/>
      </w:r>
      <w:r>
        <w:tab/>
        <w:t>Standard Deviation</w:t>
      </w:r>
    </w:p>
    <w:p w:rsidR="00CE1075" w:rsidRDefault="00CE1075" w:rsidP="00FE13E8">
      <w:r>
        <w:t>SDR</w:t>
      </w:r>
      <w:r>
        <w:tab/>
      </w:r>
      <w:r w:rsidR="00E87810">
        <w:tab/>
      </w:r>
      <w:r>
        <w:t>Speed Detection Radar</w:t>
      </w:r>
    </w:p>
    <w:p w:rsidR="00EB62A9" w:rsidRPr="00EB62A9" w:rsidRDefault="00EB62A9" w:rsidP="00EB62A9">
      <w:r>
        <w:t>TEE-KCF</w:t>
      </w:r>
      <w:r>
        <w:tab/>
      </w:r>
      <w:r w:rsidR="004D2C82">
        <w:t xml:space="preserve">Traffic Energy and Emissions – </w:t>
      </w:r>
      <w:r w:rsidRPr="00EB62A9">
        <w:t>Kinematic Correction Factor</w:t>
      </w:r>
    </w:p>
    <w:p w:rsidR="00E87810" w:rsidRDefault="00E87810" w:rsidP="00FE13E8">
      <w:r>
        <w:t>TRL</w:t>
      </w:r>
      <w:r>
        <w:tab/>
      </w:r>
      <w:r>
        <w:tab/>
        <w:t>UK’s Transport Research Laboratory</w:t>
      </w:r>
    </w:p>
    <w:p w:rsidR="00083BC3" w:rsidRDefault="00083BC3" w:rsidP="00FE13E8">
      <w:r>
        <w:t>TRL EFs 2009</w:t>
      </w:r>
      <w:r>
        <w:tab/>
        <w:t>TRL Emission Factors 2009 average speed emissions model</w:t>
      </w:r>
    </w:p>
    <w:p w:rsidR="00E87810" w:rsidRDefault="00E87810" w:rsidP="00E87810">
      <w:pPr>
        <w:ind w:left="1440" w:hanging="1440"/>
      </w:pPr>
      <w:r>
        <w:t>TRL/NAEI EM</w:t>
      </w:r>
      <w:r>
        <w:tab/>
        <w:t>TRL EFs 20</w:t>
      </w:r>
      <w:r w:rsidR="00083BC3">
        <w:t>09</w:t>
      </w:r>
      <w:r>
        <w:t xml:space="preserve">, with </w:t>
      </w:r>
      <w:r w:rsidR="00083BC3">
        <w:t xml:space="preserve">average speed </w:t>
      </w:r>
      <w:r>
        <w:t>emission functions weighted by each vehicle category’s fraction of national VKMs in UK urban areas according to the NAEI national fleet model</w:t>
      </w:r>
    </w:p>
    <w:p w:rsidR="00E87810" w:rsidRDefault="00E87810" w:rsidP="00FE13E8">
      <w:r>
        <w:t>U07</w:t>
      </w:r>
      <w:r>
        <w:tab/>
      </w:r>
      <w:r>
        <w:tab/>
        <w:t>SCOOT system message</w:t>
      </w:r>
    </w:p>
    <w:p w:rsidR="00CE1075" w:rsidRDefault="00CE1075" w:rsidP="00FE13E8">
      <w:r>
        <w:t>UTC</w:t>
      </w:r>
      <w:r>
        <w:tab/>
      </w:r>
      <w:r w:rsidR="00E87810">
        <w:tab/>
      </w:r>
      <w:r>
        <w:t>Urban Traffic Control</w:t>
      </w:r>
    </w:p>
    <w:p w:rsidR="009A05C8" w:rsidRPr="009A05C8" w:rsidRDefault="009A05C8" w:rsidP="009A05C8">
      <w:r>
        <w:t>VERSIT+</w:t>
      </w:r>
      <w:r>
        <w:tab/>
        <w:t>Verkeers Sit</w:t>
      </w:r>
      <w:r w:rsidRPr="009A05C8">
        <w:t>uatie</w:t>
      </w:r>
    </w:p>
    <w:p w:rsidR="00E87810" w:rsidRDefault="00E87810" w:rsidP="00FE13E8">
      <w:r>
        <w:t>VKM</w:t>
      </w:r>
      <w:r>
        <w:tab/>
      </w:r>
      <w:r>
        <w:tab/>
        <w:t>Vehicle-Kilometre</w:t>
      </w:r>
    </w:p>
    <w:p w:rsidR="00075C0F" w:rsidRPr="004721C5" w:rsidRDefault="00075C0F" w:rsidP="00A717EC">
      <w:r w:rsidRPr="005C3BBB">
        <w:br w:type="page"/>
      </w:r>
    </w:p>
    <w:p w:rsidR="00136ACC" w:rsidRPr="00967853" w:rsidRDefault="00C11C18" w:rsidP="0024637F">
      <w:pPr>
        <w:pStyle w:val="Heading1"/>
        <w:numPr>
          <w:ilvl w:val="0"/>
          <w:numId w:val="0"/>
        </w:numPr>
        <w:rPr>
          <w:vertAlign w:val="superscript"/>
        </w:rPr>
      </w:pPr>
      <w:bookmarkStart w:id="40" w:name="_Toc390861812"/>
      <w:r w:rsidRPr="00967853">
        <w:lastRenderedPageBreak/>
        <w:t>REFERENCES</w:t>
      </w:r>
      <w:bookmarkEnd w:id="40"/>
    </w:p>
    <w:p w:rsidR="00C46721" w:rsidRPr="00C46721" w:rsidRDefault="00E159EA" w:rsidP="00C46721">
      <w:pPr>
        <w:pStyle w:val="EndNoteBibliography"/>
        <w:spacing w:after="240"/>
        <w:ind w:left="720" w:hanging="720"/>
      </w:pPr>
      <w:r w:rsidRPr="00E85C8F">
        <w:rPr>
          <w:rFonts w:asciiTheme="minorHAnsi" w:hAnsiTheme="minorHAnsi"/>
        </w:rPr>
        <w:fldChar w:fldCharType="begin"/>
      </w:r>
      <w:r w:rsidRPr="00E85C8F">
        <w:rPr>
          <w:rFonts w:asciiTheme="minorHAnsi" w:hAnsiTheme="minorHAnsi"/>
        </w:rPr>
        <w:instrText xml:space="preserve"> ADDIN </w:instrText>
      </w:r>
      <w:r w:rsidRPr="00E85C8F">
        <w:rPr>
          <w:rFonts w:asciiTheme="minorHAnsi" w:hAnsiTheme="minorHAnsi"/>
        </w:rPr>
        <w:fldChar w:fldCharType="end"/>
      </w:r>
      <w:r w:rsidR="00764A3C" w:rsidRPr="00E85C8F">
        <w:rPr>
          <w:rFonts w:asciiTheme="minorHAnsi" w:hAnsiTheme="minorHAnsi"/>
        </w:rPr>
        <w:fldChar w:fldCharType="begin"/>
      </w:r>
      <w:r w:rsidR="00764A3C" w:rsidRPr="00E85C8F">
        <w:rPr>
          <w:rFonts w:asciiTheme="minorHAnsi" w:hAnsiTheme="minorHAnsi"/>
        </w:rPr>
        <w:instrText xml:space="preserve"> ADDIN EN.REFLIST </w:instrText>
      </w:r>
      <w:r w:rsidR="00764A3C" w:rsidRPr="00E85C8F">
        <w:rPr>
          <w:rFonts w:asciiTheme="minorHAnsi" w:hAnsiTheme="minorHAnsi"/>
        </w:rPr>
        <w:fldChar w:fldCharType="separate"/>
      </w:r>
      <w:bookmarkStart w:id="41" w:name="_ENREF_1"/>
      <w:r w:rsidR="00C46721" w:rsidRPr="00C46721">
        <w:t>Agirre-Basurko E, Ibarra-Berastegi G and Madariaga I (2006) 'Regression and multilayer perceptron-based models to forecast hourly O</w:t>
      </w:r>
      <w:r w:rsidR="00C46721" w:rsidRPr="00C46721">
        <w:rPr>
          <w:vertAlign w:val="subscript"/>
        </w:rPr>
        <w:t>3</w:t>
      </w:r>
      <w:r w:rsidR="00C46721" w:rsidRPr="00C46721">
        <w:t xml:space="preserve"> and NO</w:t>
      </w:r>
      <w:r w:rsidR="00C46721" w:rsidRPr="00C46721">
        <w:rPr>
          <w:vertAlign w:val="subscript"/>
        </w:rPr>
        <w:t>2</w:t>
      </w:r>
      <w:r w:rsidR="00C46721" w:rsidRPr="00C46721">
        <w:t xml:space="preserve"> levels in the Bilbao area', </w:t>
      </w:r>
      <w:r w:rsidR="00C46721" w:rsidRPr="00C46721">
        <w:rPr>
          <w:i/>
        </w:rPr>
        <w:t>Environmental Modelling &amp; Software,</w:t>
      </w:r>
      <w:r w:rsidR="00C46721" w:rsidRPr="00C46721">
        <w:t xml:space="preserve"> 21(4), 430-446.</w:t>
      </w:r>
      <w:bookmarkEnd w:id="41"/>
    </w:p>
    <w:p w:rsidR="00C46721" w:rsidRPr="00C46721" w:rsidRDefault="00C46721" w:rsidP="00C46721">
      <w:pPr>
        <w:pStyle w:val="EndNoteBibliography"/>
        <w:spacing w:after="240"/>
        <w:ind w:left="720" w:hanging="720"/>
      </w:pPr>
      <w:bookmarkStart w:id="42" w:name="_ENREF_2"/>
      <w:r w:rsidRPr="00C46721">
        <w:t xml:space="preserve">Alonso W (1968) 'Predicting best with imperfect data', </w:t>
      </w:r>
      <w:r w:rsidRPr="00C46721">
        <w:rPr>
          <w:i/>
        </w:rPr>
        <w:t>Journal of the American Institute of Planners,</w:t>
      </w:r>
      <w:r w:rsidRPr="00C46721">
        <w:t xml:space="preserve"> 34(4), 248-255.</w:t>
      </w:r>
      <w:bookmarkEnd w:id="42"/>
    </w:p>
    <w:p w:rsidR="00C46721" w:rsidRPr="00C46721" w:rsidRDefault="00C46721" w:rsidP="00C46721">
      <w:pPr>
        <w:pStyle w:val="EndNoteBibliography"/>
        <w:spacing w:after="240"/>
        <w:ind w:left="720" w:hanging="720"/>
      </w:pPr>
      <w:bookmarkStart w:id="43" w:name="_ENREF_3"/>
      <w:r w:rsidRPr="00C46721">
        <w:t xml:space="preserve">Arlot S and Celisse A (2010) 'A survey of cross-validation procedures for model selection', </w:t>
      </w:r>
      <w:r w:rsidRPr="00C46721">
        <w:rPr>
          <w:i/>
        </w:rPr>
        <w:t>Statistics Surveys,</w:t>
      </w:r>
      <w:r w:rsidRPr="00C46721">
        <w:t xml:space="preserve"> 4, 40-79.</w:t>
      </w:r>
      <w:bookmarkEnd w:id="43"/>
    </w:p>
    <w:p w:rsidR="00C46721" w:rsidRPr="00C46721" w:rsidRDefault="00C46721" w:rsidP="00C46721">
      <w:pPr>
        <w:pStyle w:val="EndNoteBibliography"/>
        <w:spacing w:after="240"/>
        <w:ind w:left="720" w:hanging="720"/>
      </w:pPr>
      <w:bookmarkStart w:id="44" w:name="_ENREF_4"/>
      <w:r w:rsidRPr="00C46721">
        <w:t xml:space="preserve">Barlow T J (2009) </w:t>
      </w:r>
      <w:r w:rsidRPr="00C46721">
        <w:rPr>
          <w:i/>
        </w:rPr>
        <w:t>Bus category specifications spreadsheet</w:t>
      </w:r>
      <w:r w:rsidRPr="00C46721">
        <w:t>, Wokingham, UK: Transport Research Laboratory.</w:t>
      </w:r>
      <w:bookmarkEnd w:id="44"/>
    </w:p>
    <w:p w:rsidR="00C46721" w:rsidRPr="00C46721" w:rsidRDefault="00C46721" w:rsidP="00C46721">
      <w:pPr>
        <w:pStyle w:val="EndNoteBibliography"/>
        <w:spacing w:after="240"/>
        <w:ind w:left="720" w:hanging="720"/>
      </w:pPr>
      <w:bookmarkStart w:id="45" w:name="_ENREF_5"/>
      <w:r w:rsidRPr="00C46721">
        <w:t xml:space="preserve">Barlow T J and Boulter P G (2009) </w:t>
      </w:r>
      <w:r w:rsidRPr="00C46721">
        <w:rPr>
          <w:i/>
        </w:rPr>
        <w:t>Emission factors 2009: Report 2 - a review of the average-speed approach for estimating hot exhaust emissions (PPR355)</w:t>
      </w:r>
      <w:r w:rsidRPr="00C46721">
        <w:t>, Wokingham, UK: Transport Research Laboratory.</w:t>
      </w:r>
      <w:bookmarkEnd w:id="45"/>
    </w:p>
    <w:p w:rsidR="00C46721" w:rsidRPr="00C46721" w:rsidRDefault="00C46721" w:rsidP="00C46721">
      <w:pPr>
        <w:pStyle w:val="EndNoteBibliography"/>
        <w:spacing w:after="240"/>
        <w:ind w:left="720" w:hanging="720"/>
      </w:pPr>
      <w:bookmarkStart w:id="46" w:name="_ENREF_6"/>
      <w:r w:rsidRPr="00C46721">
        <w:t xml:space="preserve">Barth M and Boriboonsomsin K (2008) 'Real-World Carbon Dioxide Impacts of Traffic Congestion', </w:t>
      </w:r>
      <w:r w:rsidRPr="00C46721">
        <w:rPr>
          <w:i/>
        </w:rPr>
        <w:t>Transportation Research Record: Journal of the Transportation Research Board,</w:t>
      </w:r>
      <w:r w:rsidRPr="00C46721">
        <w:t xml:space="preserve"> 2058, 163-171.</w:t>
      </w:r>
      <w:bookmarkEnd w:id="46"/>
    </w:p>
    <w:p w:rsidR="00C46721" w:rsidRPr="00C46721" w:rsidRDefault="00C46721" w:rsidP="00C46721">
      <w:pPr>
        <w:pStyle w:val="EndNoteBibliography"/>
        <w:spacing w:after="240"/>
        <w:ind w:left="720" w:hanging="720"/>
      </w:pPr>
      <w:bookmarkStart w:id="47" w:name="_ENREF_7"/>
      <w:r w:rsidRPr="00C46721">
        <w:t xml:space="preserve">Boddy J, Smalley R, Goodman P, Tate J, Bell M and Tomlin A (2005) 'The spatial variability in concentrations of a traffic-related pollutant in two street canyons in York, UK–Part II: The influence of traffic characteristics', </w:t>
      </w:r>
      <w:r w:rsidRPr="00C46721">
        <w:rPr>
          <w:i/>
        </w:rPr>
        <w:t>Atmospheric Environment,</w:t>
      </w:r>
      <w:r w:rsidRPr="00C46721">
        <w:t xml:space="preserve"> 39(17), 3163-3176.</w:t>
      </w:r>
      <w:bookmarkEnd w:id="47"/>
    </w:p>
    <w:p w:rsidR="00C46721" w:rsidRPr="00C46721" w:rsidRDefault="00C46721" w:rsidP="00C46721">
      <w:pPr>
        <w:pStyle w:val="EndNoteBibliography"/>
        <w:spacing w:after="240"/>
        <w:ind w:left="720" w:hanging="720"/>
      </w:pPr>
      <w:bookmarkStart w:id="48" w:name="_ENREF_8"/>
      <w:r w:rsidRPr="00C46721">
        <w:t xml:space="preserve">Boulter P G, Barlow T J and McCrae I S (2009) </w:t>
      </w:r>
      <w:r w:rsidRPr="00C46721">
        <w:rPr>
          <w:i/>
        </w:rPr>
        <w:t>Emission factors 2009: Report 3 - exhaust emission factors for road vehicles in the United Kingdom (PPR356)</w:t>
      </w:r>
      <w:r w:rsidRPr="00C46721">
        <w:t>, Wokingham, UK: Transport Research Laboratory.</w:t>
      </w:r>
      <w:bookmarkEnd w:id="48"/>
    </w:p>
    <w:p w:rsidR="00C46721" w:rsidRPr="00C46721" w:rsidRDefault="00C46721" w:rsidP="00C46721">
      <w:pPr>
        <w:pStyle w:val="EndNoteBibliography"/>
        <w:spacing w:after="240"/>
        <w:ind w:left="720" w:hanging="720"/>
      </w:pPr>
      <w:bookmarkStart w:id="49" w:name="_ENREF_9"/>
      <w:r w:rsidRPr="00C46721">
        <w:t xml:space="preserve">Boulter P G, McCrae I S, Price J and Emmerson P (2012) </w:t>
      </w:r>
      <w:r w:rsidRPr="00C46721">
        <w:rPr>
          <w:i/>
        </w:rPr>
        <w:t>A city-wide road traffic emission model for Oxford - scoping report (PPR473)</w:t>
      </w:r>
      <w:r w:rsidRPr="00C46721">
        <w:t>, Wokingham, UK: Transport Research Laboratory.</w:t>
      </w:r>
      <w:bookmarkEnd w:id="49"/>
    </w:p>
    <w:p w:rsidR="00C46721" w:rsidRPr="00C46721" w:rsidRDefault="00C46721" w:rsidP="00C46721">
      <w:pPr>
        <w:pStyle w:val="EndNoteBibliography"/>
        <w:spacing w:after="240"/>
        <w:ind w:left="720" w:hanging="720"/>
      </w:pPr>
      <w:bookmarkStart w:id="50" w:name="_ENREF_10"/>
      <w:r w:rsidRPr="00C46721">
        <w:t>Bretherton D, Bodger M, Robinson J, Skeoch I, Gibson H and Jackman G. SCOOT MMX (SCOOT multi modal 2010).  18th World Congress on Intelligent Transport Systems, 16-20 October 2011, Orlando, USA. Intelligent Transportation Society of America.</w:t>
      </w:r>
      <w:bookmarkEnd w:id="50"/>
    </w:p>
    <w:p w:rsidR="00C46721" w:rsidRPr="00C46721" w:rsidRDefault="00C46721" w:rsidP="00C46721">
      <w:pPr>
        <w:pStyle w:val="EndNoteBibliography"/>
        <w:spacing w:after="240"/>
        <w:ind w:left="720" w:hanging="720"/>
      </w:pPr>
      <w:bookmarkStart w:id="51" w:name="_ENREF_11"/>
      <w:r w:rsidRPr="00C46721">
        <w:t xml:space="preserve">Brown P. 2 February 2016. </w:t>
      </w:r>
      <w:r w:rsidRPr="00C46721">
        <w:rPr>
          <w:i/>
        </w:rPr>
        <w:t>RE: NAEI CO</w:t>
      </w:r>
      <w:r w:rsidRPr="00C46721">
        <w:rPr>
          <w:i/>
          <w:vertAlign w:val="subscript"/>
        </w:rPr>
        <w:t>2</w:t>
      </w:r>
      <w:r w:rsidRPr="00C46721">
        <w:rPr>
          <w:i/>
        </w:rPr>
        <w:t xml:space="preserve"> emission factors for road traffic [email].</w:t>
      </w:r>
      <w:r w:rsidRPr="00C46721">
        <w:t xml:space="preserve"> Personal communication to Grote M.</w:t>
      </w:r>
      <w:bookmarkEnd w:id="51"/>
    </w:p>
    <w:p w:rsidR="00C46721" w:rsidRPr="00C46721" w:rsidRDefault="00C46721" w:rsidP="00C46721">
      <w:pPr>
        <w:pStyle w:val="EndNoteBibliography"/>
        <w:spacing w:after="240"/>
        <w:ind w:left="720" w:hanging="720"/>
      </w:pPr>
      <w:bookmarkStart w:id="52" w:name="_ENREF_12"/>
      <w:r w:rsidRPr="00C46721">
        <w:t xml:space="preserve">Cherrett T, Bell H and McDonald M (2001) 'Estimating vehicle speed using single inductive loop detectors', </w:t>
      </w:r>
      <w:r w:rsidRPr="00C46721">
        <w:rPr>
          <w:i/>
        </w:rPr>
        <w:t>Proceedings of the Institution of Civil Engineers - Transport,</w:t>
      </w:r>
      <w:r w:rsidRPr="00C46721">
        <w:t xml:space="preserve"> 147(1), 23-32.</w:t>
      </w:r>
      <w:bookmarkEnd w:id="52"/>
    </w:p>
    <w:p w:rsidR="00C46721" w:rsidRPr="00C46721" w:rsidRDefault="00C46721" w:rsidP="00C46721">
      <w:pPr>
        <w:pStyle w:val="EndNoteBibliography"/>
        <w:spacing w:after="240"/>
        <w:ind w:left="720" w:hanging="720"/>
      </w:pPr>
      <w:bookmarkStart w:id="53" w:name="_ENREF_13"/>
      <w:r w:rsidRPr="00C46721">
        <w:t xml:space="preserve">Cherrett T, McLeod F, Bell H and McDonald M (2002) 'Journey time estimation using single inductive loop detectors on non-signalised links', </w:t>
      </w:r>
      <w:r w:rsidRPr="00C46721">
        <w:rPr>
          <w:i/>
        </w:rPr>
        <w:t>Journal of the Operational Research Society,</w:t>
      </w:r>
      <w:r w:rsidRPr="00C46721">
        <w:t xml:space="preserve"> 53(6), 610-619.</w:t>
      </w:r>
      <w:bookmarkEnd w:id="53"/>
    </w:p>
    <w:p w:rsidR="00C46721" w:rsidRPr="00C46721" w:rsidRDefault="00C46721" w:rsidP="00C46721">
      <w:pPr>
        <w:pStyle w:val="EndNoteBibliography"/>
        <w:spacing w:after="240"/>
        <w:ind w:left="720" w:hanging="720"/>
      </w:pPr>
      <w:bookmarkStart w:id="54" w:name="_ENREF_14"/>
      <w:r w:rsidRPr="00C46721">
        <w:t xml:space="preserve">Coifman B and Kim S (2009) 'Speed estimation and length based vehicle classification from freeway single-loop detectors', </w:t>
      </w:r>
      <w:r w:rsidRPr="00C46721">
        <w:rPr>
          <w:i/>
        </w:rPr>
        <w:t>Transportation Research Part C: Emerging Technologies,</w:t>
      </w:r>
      <w:r w:rsidRPr="00C46721">
        <w:t xml:space="preserve"> 17(4), 349-364.</w:t>
      </w:r>
      <w:bookmarkEnd w:id="54"/>
    </w:p>
    <w:p w:rsidR="00C46721" w:rsidRPr="00C46721" w:rsidRDefault="00C46721" w:rsidP="00C46721">
      <w:pPr>
        <w:pStyle w:val="EndNoteBibliography"/>
        <w:spacing w:after="240"/>
        <w:ind w:left="720" w:hanging="720"/>
      </w:pPr>
      <w:bookmarkStart w:id="55" w:name="_ENREF_15"/>
      <w:r w:rsidRPr="00C46721">
        <w:lastRenderedPageBreak/>
        <w:t xml:space="preserve">Department for Transport (DfT) (2011a) </w:t>
      </w:r>
      <w:r w:rsidRPr="00C46721">
        <w:rPr>
          <w:i/>
        </w:rPr>
        <w:t>Basic Local Authority Carbon Tool - Spreadsheet Model</w:t>
      </w:r>
      <w:r w:rsidRPr="00C46721">
        <w:t>, London, UK: Department for Transport.</w:t>
      </w:r>
      <w:bookmarkEnd w:id="55"/>
    </w:p>
    <w:p w:rsidR="00C46721" w:rsidRPr="00C46721" w:rsidRDefault="00C46721" w:rsidP="00C46721">
      <w:pPr>
        <w:pStyle w:val="EndNoteBibliography"/>
        <w:spacing w:after="240"/>
        <w:ind w:left="720" w:hanging="720"/>
      </w:pPr>
      <w:bookmarkStart w:id="56" w:name="_ENREF_16"/>
      <w:r w:rsidRPr="00C46721">
        <w:t xml:space="preserve">Department for Transport (DfT) (2011b) </w:t>
      </w:r>
      <w:r w:rsidRPr="00C46721">
        <w:rPr>
          <w:i/>
        </w:rPr>
        <w:t>Local Authority Basic Carbon Tool - User Guidance</w:t>
      </w:r>
      <w:r w:rsidRPr="00C46721">
        <w:t>, London, UK: Department for Transport.</w:t>
      </w:r>
      <w:bookmarkEnd w:id="56"/>
    </w:p>
    <w:p w:rsidR="00C46721" w:rsidRPr="00C46721" w:rsidRDefault="00C46721" w:rsidP="00C46721">
      <w:pPr>
        <w:pStyle w:val="EndNoteBibliography"/>
        <w:spacing w:after="240"/>
        <w:ind w:left="720" w:hanging="720"/>
      </w:pPr>
      <w:bookmarkStart w:id="57" w:name="_ENREF_17"/>
      <w:r w:rsidRPr="00C46721">
        <w:t xml:space="preserve">Environmental Protection Agency (EPA) (2015) </w:t>
      </w:r>
      <w:r w:rsidRPr="00C46721">
        <w:rPr>
          <w:i/>
        </w:rPr>
        <w:t>MOVES2014 Technical Guidance: Using MOVES to Prepare Emission Inventories for State Implementation Plans and Transportation Conformity (EPA-420-B-15-007)</w:t>
      </w:r>
      <w:r w:rsidRPr="00C46721">
        <w:t>, Washington D.C., USA: Environmental Protection Agency.</w:t>
      </w:r>
      <w:bookmarkEnd w:id="57"/>
    </w:p>
    <w:p w:rsidR="00C46721" w:rsidRPr="00C46721" w:rsidRDefault="00C46721" w:rsidP="00C46721">
      <w:pPr>
        <w:pStyle w:val="EndNoteBibliography"/>
        <w:spacing w:after="240"/>
        <w:ind w:left="720" w:hanging="720"/>
      </w:pPr>
      <w:bookmarkStart w:id="58" w:name="_ENREF_18"/>
      <w:r w:rsidRPr="00C46721">
        <w:t xml:space="preserve">Field A (2009) </w:t>
      </w:r>
      <w:r w:rsidRPr="00C46721">
        <w:rPr>
          <w:i/>
        </w:rPr>
        <w:t xml:space="preserve">Discovering Statistics Using SPSS, </w:t>
      </w:r>
      <w:r w:rsidRPr="00C46721">
        <w:t>London, UK: Sage Publications.</w:t>
      </w:r>
      <w:bookmarkEnd w:id="58"/>
    </w:p>
    <w:p w:rsidR="00C46721" w:rsidRPr="00C46721" w:rsidRDefault="00C46721" w:rsidP="00C46721">
      <w:pPr>
        <w:pStyle w:val="EndNoteBibliography"/>
        <w:spacing w:after="240"/>
        <w:ind w:left="720" w:hanging="720"/>
      </w:pPr>
      <w:bookmarkStart w:id="59" w:name="_ENREF_19"/>
      <w:r w:rsidRPr="00C46721">
        <w:t xml:space="preserve">Fu M, Kelly J A and Clinch J P (2017) 'Estimating annual average daily traffic and transport emissions for a national road network: A bottom-up methodology for both nationally-aggregated and spatially-disaggregated results', </w:t>
      </w:r>
      <w:r w:rsidRPr="00C46721">
        <w:rPr>
          <w:i/>
        </w:rPr>
        <w:t>Journal of Transport Geography,</w:t>
      </w:r>
      <w:r w:rsidRPr="00C46721">
        <w:t xml:space="preserve"> 58, 186-195.</w:t>
      </w:r>
      <w:bookmarkEnd w:id="59"/>
    </w:p>
    <w:p w:rsidR="00C46721" w:rsidRPr="00C46721" w:rsidRDefault="00C46721" w:rsidP="00C46721">
      <w:pPr>
        <w:pStyle w:val="EndNoteBibliography"/>
        <w:spacing w:after="240"/>
        <w:ind w:left="720" w:hanging="720"/>
      </w:pPr>
      <w:bookmarkStart w:id="60" w:name="_ENREF_20"/>
      <w:r w:rsidRPr="00C46721">
        <w:t xml:space="preserve">Gaudart J, Giusiano B and Huiart L (2004) 'Comparison of the performance of multi-layer perceptron and linear regression for epidemiological data', </w:t>
      </w:r>
      <w:r w:rsidRPr="00C46721">
        <w:rPr>
          <w:i/>
        </w:rPr>
        <w:t>Computational Statistics &amp; Data Analysis,</w:t>
      </w:r>
      <w:r w:rsidRPr="00C46721">
        <w:t xml:space="preserve"> 44(4), 547-570.</w:t>
      </w:r>
      <w:bookmarkEnd w:id="60"/>
    </w:p>
    <w:p w:rsidR="00C46721" w:rsidRPr="00C46721" w:rsidRDefault="00C46721" w:rsidP="00C46721">
      <w:pPr>
        <w:pStyle w:val="EndNoteBibliography"/>
        <w:spacing w:after="240"/>
        <w:ind w:left="720" w:hanging="720"/>
      </w:pPr>
      <w:bookmarkStart w:id="61" w:name="_ENREF_21"/>
      <w:r w:rsidRPr="00C46721">
        <w:t xml:space="preserve">Grote M. (2017). </w:t>
      </w:r>
      <w:r w:rsidRPr="00C46721">
        <w:rPr>
          <w:i/>
        </w:rPr>
        <w:t>Enhancing Urban Road Traffic Carbon Dioxide Emissions Models.</w:t>
      </w:r>
      <w:r w:rsidRPr="00C46721">
        <w:t xml:space="preserve"> Thesis submitted for Doctor of Engineering, University of Southampton, Southampton, UK.</w:t>
      </w:r>
      <w:bookmarkEnd w:id="61"/>
    </w:p>
    <w:p w:rsidR="00C46721" w:rsidRPr="00C46721" w:rsidRDefault="00C46721" w:rsidP="00C46721">
      <w:pPr>
        <w:pStyle w:val="EndNoteBibliography"/>
        <w:spacing w:after="240"/>
        <w:ind w:left="720" w:hanging="720"/>
      </w:pPr>
      <w:bookmarkStart w:id="62" w:name="_ENREF_22"/>
      <w:r w:rsidRPr="00C46721">
        <w:t>Grote M, Williams I, Preston J and Kemp S (2016a) 'Including congestion effects in urban road traffic CO</w:t>
      </w:r>
      <w:r w:rsidRPr="00C46721">
        <w:rPr>
          <w:vertAlign w:val="subscript"/>
        </w:rPr>
        <w:t>2</w:t>
      </w:r>
      <w:r w:rsidRPr="00C46721">
        <w:t xml:space="preserve"> emissions modelling: Do Local Government Authorities have the right options?', </w:t>
      </w:r>
      <w:r w:rsidRPr="00C46721">
        <w:rPr>
          <w:i/>
        </w:rPr>
        <w:t>Transportation Research Part D: Transport and Environment,</w:t>
      </w:r>
      <w:r w:rsidRPr="00C46721">
        <w:t xml:space="preserve"> 43, 95-106.</w:t>
      </w:r>
      <w:bookmarkEnd w:id="62"/>
    </w:p>
    <w:p w:rsidR="00C46721" w:rsidRPr="00C46721" w:rsidRDefault="00C46721" w:rsidP="00C46721">
      <w:pPr>
        <w:pStyle w:val="EndNoteBibliography"/>
        <w:spacing w:after="240"/>
        <w:ind w:left="720" w:hanging="720"/>
      </w:pPr>
      <w:bookmarkStart w:id="63" w:name="_ENREF_23"/>
      <w:r w:rsidRPr="00C46721">
        <w:t>Grote M, Williams I, Preston J and Kemp S (2016b) 'Local government authority attitudes to road traffic CO</w:t>
      </w:r>
      <w:r w:rsidRPr="00C46721">
        <w:rPr>
          <w:vertAlign w:val="subscript"/>
        </w:rPr>
        <w:t>2</w:t>
      </w:r>
      <w:r w:rsidRPr="00C46721">
        <w:t xml:space="preserve"> emissions modelling: a British case study', </w:t>
      </w:r>
      <w:r w:rsidRPr="00C46721">
        <w:rPr>
          <w:i/>
        </w:rPr>
        <w:t>Transportation Planning and Technology</w:t>
      </w:r>
      <w:r w:rsidRPr="00C46721">
        <w:t>, 1-19.</w:t>
      </w:r>
      <w:bookmarkEnd w:id="63"/>
    </w:p>
    <w:p w:rsidR="00C46721" w:rsidRPr="00C46721" w:rsidRDefault="00C46721" w:rsidP="00C46721">
      <w:pPr>
        <w:pStyle w:val="EndNoteBibliography"/>
        <w:spacing w:after="240"/>
        <w:ind w:left="720" w:hanging="720"/>
      </w:pPr>
      <w:bookmarkStart w:id="64" w:name="_ENREF_24"/>
      <w:r w:rsidRPr="00C46721">
        <w:t xml:space="preserve">Hausberger S, Rexeis M, Zallinger M and Luz R (2009) </w:t>
      </w:r>
      <w:r w:rsidRPr="00C46721">
        <w:rPr>
          <w:i/>
        </w:rPr>
        <w:t>Emission Factors from the Model PHEM for the HBEFA Version 3</w:t>
      </w:r>
      <w:r w:rsidRPr="00C46721">
        <w:t>, Graz, Austria: Institute for Internal Combustion Engines and Thermodynamics, Technische Universität Graz (TUG).</w:t>
      </w:r>
      <w:bookmarkEnd w:id="64"/>
    </w:p>
    <w:p w:rsidR="00C46721" w:rsidRPr="00C46721" w:rsidRDefault="00C46721" w:rsidP="00C46721">
      <w:pPr>
        <w:pStyle w:val="EndNoteBibliography"/>
        <w:spacing w:after="240"/>
        <w:ind w:left="720" w:hanging="720"/>
      </w:pPr>
      <w:bookmarkStart w:id="65" w:name="_ENREF_25"/>
      <w:r w:rsidRPr="00C46721">
        <w:t xml:space="preserve">Hayes A F and Cai L (2007) 'Using heteroskedasticity-consistent standard error estimators in OLS regression: An introduction and software implementation', </w:t>
      </w:r>
      <w:r w:rsidRPr="00C46721">
        <w:rPr>
          <w:i/>
        </w:rPr>
        <w:t>Behavior Research Methods,</w:t>
      </w:r>
      <w:r w:rsidRPr="00C46721">
        <w:t xml:space="preserve"> 39(4), 709-722.</w:t>
      </w:r>
      <w:bookmarkEnd w:id="65"/>
    </w:p>
    <w:p w:rsidR="00C46721" w:rsidRPr="00C46721" w:rsidRDefault="00C46721" w:rsidP="00C46721">
      <w:pPr>
        <w:pStyle w:val="EndNoteBibliography"/>
        <w:spacing w:after="240"/>
        <w:ind w:left="720" w:hanging="720"/>
      </w:pPr>
      <w:bookmarkStart w:id="66" w:name="_ENREF_26"/>
      <w:r w:rsidRPr="00C46721">
        <w:t xml:space="preserve">IBM (2013) </w:t>
      </w:r>
      <w:r w:rsidRPr="00C46721">
        <w:rPr>
          <w:i/>
        </w:rPr>
        <w:t>IBM SPSS Neural Networks 22</w:t>
      </w:r>
      <w:r w:rsidRPr="00C46721">
        <w:t>, Armonk, USA: IBM.</w:t>
      </w:r>
      <w:bookmarkEnd w:id="66"/>
    </w:p>
    <w:p w:rsidR="00C46721" w:rsidRPr="00C46721" w:rsidRDefault="00C46721" w:rsidP="00C46721">
      <w:pPr>
        <w:pStyle w:val="EndNoteBibliography"/>
        <w:spacing w:after="240"/>
        <w:ind w:left="720" w:hanging="720"/>
      </w:pPr>
      <w:bookmarkStart w:id="67" w:name="_ENREF_27"/>
      <w:r w:rsidRPr="00C46721">
        <w:t xml:space="preserve">Int Panis L, Broekx S and Liu R (2006) 'Modelling instantaneous traffic emission and the influence of traffic speed limits', </w:t>
      </w:r>
      <w:r w:rsidRPr="00C46721">
        <w:rPr>
          <w:i/>
        </w:rPr>
        <w:t>Science of the Total Environment,</w:t>
      </w:r>
      <w:r w:rsidRPr="00C46721">
        <w:t xml:space="preserve"> 371(1-3), 270-85.</w:t>
      </w:r>
      <w:bookmarkEnd w:id="67"/>
    </w:p>
    <w:p w:rsidR="00C46721" w:rsidRPr="00C46721" w:rsidRDefault="00C46721" w:rsidP="00C46721">
      <w:pPr>
        <w:pStyle w:val="EndNoteBibliography"/>
        <w:spacing w:after="240"/>
        <w:ind w:left="720" w:hanging="720"/>
      </w:pPr>
      <w:bookmarkStart w:id="68" w:name="_ENREF_28"/>
      <w:r w:rsidRPr="00C46721">
        <w:t xml:space="preserve">Lee H and Coifman B (2012) 'Quantifying Loop Detector Sensitivity and Correcting Detection Problems on Freeways', </w:t>
      </w:r>
      <w:r w:rsidRPr="00C46721">
        <w:rPr>
          <w:i/>
        </w:rPr>
        <w:t>Journal of Transportation Engineering,</w:t>
      </w:r>
      <w:r w:rsidRPr="00C46721">
        <w:t xml:space="preserve"> 138(7), 871-881.</w:t>
      </w:r>
      <w:bookmarkEnd w:id="68"/>
    </w:p>
    <w:p w:rsidR="00C46721" w:rsidRPr="00C46721" w:rsidRDefault="00C46721" w:rsidP="00C46721">
      <w:pPr>
        <w:pStyle w:val="EndNoteBibliography"/>
        <w:spacing w:after="240"/>
        <w:ind w:left="720" w:hanging="720"/>
      </w:pPr>
      <w:bookmarkStart w:id="69" w:name="_ENREF_29"/>
      <w:r w:rsidRPr="00C46721">
        <w:t xml:space="preserve">Li B (2009) 'On the recursive estimation of vehicular speed using data from a single inductance loop detector: A Bayesian approach', </w:t>
      </w:r>
      <w:r w:rsidRPr="00C46721">
        <w:rPr>
          <w:i/>
        </w:rPr>
        <w:t>Transportation Research Part B: Methodological,</w:t>
      </w:r>
      <w:r w:rsidRPr="00C46721">
        <w:t xml:space="preserve"> 43(4), 391-402.</w:t>
      </w:r>
      <w:bookmarkEnd w:id="69"/>
    </w:p>
    <w:p w:rsidR="00C46721" w:rsidRPr="00C46721" w:rsidRDefault="00C46721" w:rsidP="00C46721">
      <w:pPr>
        <w:pStyle w:val="EndNoteBibliography"/>
        <w:spacing w:after="240"/>
        <w:ind w:left="720" w:hanging="720"/>
      </w:pPr>
      <w:bookmarkStart w:id="70" w:name="_ENREF_30"/>
      <w:r w:rsidRPr="00C46721">
        <w:lastRenderedPageBreak/>
        <w:t>Ligterink N E and De Lange R. Refined vehicle and driving-behaviour dependencies in the VERSIT+ emission model.  Joint 17th Transport and Air Pollution Symposium and 3rd Environment and Transport Symposium (ETTAP), 2-4 June 2009, Toulouse, France.</w:t>
      </w:r>
      <w:bookmarkEnd w:id="70"/>
    </w:p>
    <w:p w:rsidR="00C46721" w:rsidRPr="00C46721" w:rsidRDefault="00C46721" w:rsidP="00C46721">
      <w:pPr>
        <w:pStyle w:val="EndNoteBibliography"/>
        <w:spacing w:after="240"/>
        <w:ind w:left="720" w:hanging="720"/>
      </w:pPr>
      <w:bookmarkStart w:id="71" w:name="_ENREF_31"/>
      <w:r w:rsidRPr="00C46721">
        <w:t xml:space="preserve">Lowndes V and McCaughie K (2013) 'Weathering the perfect storm? Austerity and institutional resilience in local government', </w:t>
      </w:r>
      <w:r w:rsidRPr="00C46721">
        <w:rPr>
          <w:i/>
        </w:rPr>
        <w:t>Policy &amp; Politics,</w:t>
      </w:r>
      <w:r w:rsidRPr="00C46721">
        <w:t xml:space="preserve"> 41(4), 533-549.</w:t>
      </w:r>
      <w:bookmarkEnd w:id="71"/>
    </w:p>
    <w:p w:rsidR="00C46721" w:rsidRPr="00C46721" w:rsidRDefault="00C46721" w:rsidP="00C46721">
      <w:pPr>
        <w:pStyle w:val="EndNoteBibliography"/>
        <w:spacing w:after="240"/>
        <w:ind w:left="720" w:hanging="720"/>
      </w:pPr>
      <w:bookmarkStart w:id="72" w:name="_ENREF_32"/>
      <w:r w:rsidRPr="00C46721">
        <w:t xml:space="preserve">Madireddy M, De Coensel B, Can A, Degraeuwe B, Beusen B, De Vlieger I and Botteldooren D (2011) 'Assessment of the impact of speed limit reduction and traffic signal coordination on vehicle emissions using an integrated approach', </w:t>
      </w:r>
      <w:r w:rsidRPr="00C46721">
        <w:rPr>
          <w:i/>
        </w:rPr>
        <w:t>Transportation Research Part D: Transport and Environment,</w:t>
      </w:r>
      <w:r w:rsidRPr="00C46721">
        <w:t xml:space="preserve"> 16(7), 504-508.</w:t>
      </w:r>
      <w:bookmarkEnd w:id="72"/>
    </w:p>
    <w:p w:rsidR="00C46721" w:rsidRPr="00C46721" w:rsidRDefault="00C46721" w:rsidP="00C46721">
      <w:pPr>
        <w:pStyle w:val="EndNoteBibliography"/>
        <w:spacing w:after="240"/>
        <w:ind w:left="720" w:hanging="720"/>
      </w:pPr>
      <w:bookmarkStart w:id="73" w:name="_ENREF_33"/>
      <w:r w:rsidRPr="00C46721">
        <w:t xml:space="preserve">Marsden G, Bell M and Reynolds S (2001) 'Towards a real-time microscopic emissions model', </w:t>
      </w:r>
      <w:r w:rsidRPr="00C46721">
        <w:rPr>
          <w:i/>
        </w:rPr>
        <w:t>Transportation Research Part D: Transport and Environment,</w:t>
      </w:r>
      <w:r w:rsidRPr="00C46721">
        <w:t xml:space="preserve"> 6, 37-60.</w:t>
      </w:r>
      <w:bookmarkEnd w:id="73"/>
    </w:p>
    <w:p w:rsidR="00C46721" w:rsidRPr="00C46721" w:rsidRDefault="00C46721" w:rsidP="00C46721">
      <w:pPr>
        <w:pStyle w:val="EndNoteBibliography"/>
        <w:spacing w:after="240"/>
        <w:ind w:left="720" w:hanging="720"/>
      </w:pPr>
      <w:bookmarkStart w:id="74" w:name="_ENREF_34"/>
      <w:r w:rsidRPr="00C46721">
        <w:t xml:space="preserve">National Atmospheric Emissions Inventory (NAEI) (2014) </w:t>
      </w:r>
      <w:r w:rsidRPr="00C46721">
        <w:rPr>
          <w:i/>
        </w:rPr>
        <w:t>UK Fleet-Composition Projection Data Spreadsheet (Base 2013)</w:t>
      </w:r>
      <w:r w:rsidRPr="00C46721">
        <w:t>, Abingdon, UK: National Atmospheric Emissions Inventory.</w:t>
      </w:r>
      <w:bookmarkEnd w:id="74"/>
    </w:p>
    <w:p w:rsidR="00C46721" w:rsidRPr="00C46721" w:rsidRDefault="00C46721" w:rsidP="00C46721">
      <w:pPr>
        <w:pStyle w:val="EndNoteBibliography"/>
        <w:spacing w:after="240"/>
        <w:ind w:left="720" w:hanging="720"/>
      </w:pPr>
      <w:bookmarkStart w:id="75" w:name="_ENREF_35"/>
      <w:r w:rsidRPr="00C46721">
        <w:t>Nejadkoorki F, Nicholson K, Lake I and Davies T (2008) 'An approach for modelling CO</w:t>
      </w:r>
      <w:r w:rsidRPr="00C46721">
        <w:rPr>
          <w:vertAlign w:val="subscript"/>
        </w:rPr>
        <w:t>2</w:t>
      </w:r>
      <w:r w:rsidRPr="00C46721">
        <w:t xml:space="preserve"> emissions from road traffic in urban areas', </w:t>
      </w:r>
      <w:r w:rsidRPr="00C46721">
        <w:rPr>
          <w:i/>
        </w:rPr>
        <w:t>Science of the Total Environment,</w:t>
      </w:r>
      <w:r w:rsidRPr="00C46721">
        <w:t xml:space="preserve"> 406(1-2), 269-78.</w:t>
      </w:r>
      <w:bookmarkEnd w:id="75"/>
    </w:p>
    <w:p w:rsidR="00C46721" w:rsidRPr="00C46721" w:rsidRDefault="00C46721" w:rsidP="00C46721">
      <w:pPr>
        <w:pStyle w:val="EndNoteBibliography"/>
        <w:spacing w:after="240"/>
        <w:ind w:left="720" w:hanging="720"/>
      </w:pPr>
      <w:bookmarkStart w:id="76" w:name="_ENREF_36"/>
      <w:r w:rsidRPr="00C46721">
        <w:t xml:space="preserve">NuStats (2011) </w:t>
      </w:r>
      <w:r w:rsidRPr="00C46721">
        <w:rPr>
          <w:i/>
        </w:rPr>
        <w:t>Atlanta Regional Commission - Regional Travel Survey - Final Report</w:t>
      </w:r>
      <w:r w:rsidRPr="00C46721">
        <w:t>, Austin, USA: NuStats.</w:t>
      </w:r>
      <w:bookmarkEnd w:id="76"/>
    </w:p>
    <w:p w:rsidR="00C46721" w:rsidRPr="00C46721" w:rsidRDefault="00C46721" w:rsidP="00C46721">
      <w:pPr>
        <w:pStyle w:val="EndNoteBibliography"/>
        <w:spacing w:after="240"/>
        <w:ind w:left="720" w:hanging="720"/>
      </w:pPr>
      <w:bookmarkStart w:id="77" w:name="_ENREF_37"/>
      <w:r w:rsidRPr="00C46721">
        <w:t xml:space="preserve">NuStats (2013) </w:t>
      </w:r>
      <w:r w:rsidRPr="00C46721">
        <w:rPr>
          <w:i/>
        </w:rPr>
        <w:t>California Department of Transportation - 2010-2012 California Household Travel Survey - Final Report</w:t>
      </w:r>
      <w:r w:rsidRPr="00C46721">
        <w:t>, Austin, USA: NuStats.</w:t>
      </w:r>
      <w:bookmarkEnd w:id="77"/>
    </w:p>
    <w:p w:rsidR="00C46721" w:rsidRPr="00C46721" w:rsidRDefault="00C46721" w:rsidP="00C46721">
      <w:pPr>
        <w:pStyle w:val="EndNoteBibliography"/>
        <w:spacing w:after="240"/>
        <w:ind w:left="720" w:hanging="720"/>
      </w:pPr>
      <w:bookmarkStart w:id="78" w:name="_ENREF_38"/>
      <w:r w:rsidRPr="00C46721">
        <w:t>Ramos A L, Ferreira J V and Barceló J. Intelligent Urban Traffic: a guide through micro modelling approaches.  IEEE International Conference on Systems, Man, and Cybernetics (SMC), 9-12 October 2011, Anchorage, USA. Institute of Electrical and Electronics Engineers (IEEE), 2767-2772.</w:t>
      </w:r>
      <w:bookmarkEnd w:id="78"/>
    </w:p>
    <w:p w:rsidR="00C46721" w:rsidRPr="00C46721" w:rsidRDefault="00C46721" w:rsidP="00C46721">
      <w:pPr>
        <w:pStyle w:val="EndNoteBibliography"/>
        <w:spacing w:after="240"/>
        <w:ind w:left="720" w:hanging="720"/>
      </w:pPr>
      <w:bookmarkStart w:id="79" w:name="_ENREF_39"/>
      <w:r w:rsidRPr="00C46721">
        <w:t xml:space="preserve">Reynolds A W and Broderick B M (2000) 'Development of an emissions inventory model for mobile sources', </w:t>
      </w:r>
      <w:r w:rsidRPr="00C46721">
        <w:rPr>
          <w:i/>
        </w:rPr>
        <w:t>Transportation Research Part D: Transport and Environment,</w:t>
      </w:r>
      <w:r w:rsidRPr="00C46721">
        <w:t xml:space="preserve"> 5, 77-101.</w:t>
      </w:r>
      <w:bookmarkEnd w:id="79"/>
    </w:p>
    <w:p w:rsidR="00C46721" w:rsidRPr="00C46721" w:rsidRDefault="00C46721" w:rsidP="00C46721">
      <w:pPr>
        <w:pStyle w:val="EndNoteBibliography"/>
        <w:spacing w:after="240"/>
        <w:ind w:left="720" w:hanging="720"/>
      </w:pPr>
      <w:bookmarkStart w:id="80" w:name="_ENREF_40"/>
      <w:r w:rsidRPr="00C46721">
        <w:t>Samaras C, Tsokolis D, Toffolo S, Magra G, Ntziachristos L and Samaras Z (2017) 'Improving fuel consumption and CO</w:t>
      </w:r>
      <w:r w:rsidRPr="00C46721">
        <w:rPr>
          <w:vertAlign w:val="subscript"/>
        </w:rPr>
        <w:t>2</w:t>
      </w:r>
      <w:r w:rsidRPr="00C46721">
        <w:t xml:space="preserve"> emissions calculations in urban areas by coupling a dynamic micro traffic model with an instantaneous emissions model', </w:t>
      </w:r>
      <w:r w:rsidRPr="00C46721">
        <w:rPr>
          <w:i/>
        </w:rPr>
        <w:t>Transportation Research Part D: Transport and Environment,</w:t>
      </w:r>
      <w:r w:rsidRPr="00C46721">
        <w:t xml:space="preserve"> In Press.</w:t>
      </w:r>
      <w:bookmarkEnd w:id="80"/>
    </w:p>
    <w:p w:rsidR="00C46721" w:rsidRPr="00C46721" w:rsidRDefault="00C46721" w:rsidP="00C46721">
      <w:pPr>
        <w:pStyle w:val="EndNoteBibliography"/>
        <w:spacing w:after="240"/>
        <w:ind w:left="720" w:hanging="720"/>
      </w:pPr>
      <w:bookmarkStart w:id="81" w:name="_ENREF_41"/>
      <w:r w:rsidRPr="00C46721">
        <w:t>Sewak M and Singh S. In pursuit of the best Artificial Neural Network for predicting the most complex data.  2015 International Conference on Communication, Information &amp; Computing Technology (ICCICT), 15-17 January 2015, Mumbai, India. Institute of Electrical and Electronics Engineers (IEEE).</w:t>
      </w:r>
      <w:bookmarkEnd w:id="81"/>
    </w:p>
    <w:p w:rsidR="00C46721" w:rsidRPr="00C46721" w:rsidRDefault="00C46721" w:rsidP="00C46721">
      <w:pPr>
        <w:pStyle w:val="EndNoteBibliography"/>
        <w:spacing w:after="240"/>
        <w:ind w:left="720" w:hanging="720"/>
      </w:pPr>
      <w:bookmarkStart w:id="82" w:name="_ENREF_42"/>
      <w:r w:rsidRPr="00C46721">
        <w:t xml:space="preserve">Smit R. (2006). </w:t>
      </w:r>
      <w:r w:rsidRPr="00C46721">
        <w:rPr>
          <w:i/>
        </w:rPr>
        <w:t>An Examination of Congestion in Road Traffic Emission Models and their Application to Urban Road Networks.</w:t>
      </w:r>
      <w:r w:rsidRPr="00C46721">
        <w:t xml:space="preserve"> Thesis submitted for Doctor of Philosophy, Griffith University, Brisbane, Australia.</w:t>
      </w:r>
      <w:bookmarkEnd w:id="82"/>
    </w:p>
    <w:p w:rsidR="00C46721" w:rsidRPr="00C46721" w:rsidRDefault="00C46721" w:rsidP="00C46721">
      <w:pPr>
        <w:pStyle w:val="EndNoteBibliography"/>
        <w:spacing w:after="240"/>
        <w:ind w:left="720" w:hanging="720"/>
      </w:pPr>
      <w:bookmarkStart w:id="83" w:name="_ENREF_43"/>
      <w:r w:rsidRPr="00C46721">
        <w:t xml:space="preserve">Smit R, Brown A L and Chan Y C (2008a) 'Do air pollution emissions and fuel consumption models for roadways include the effects of congestion in the roadway traffic flow?', </w:t>
      </w:r>
      <w:r w:rsidRPr="00C46721">
        <w:rPr>
          <w:i/>
        </w:rPr>
        <w:t>Environmental Modelling &amp; Software,</w:t>
      </w:r>
      <w:r w:rsidRPr="00C46721">
        <w:t xml:space="preserve"> 23(10-11), 1262-1270.</w:t>
      </w:r>
      <w:bookmarkEnd w:id="83"/>
    </w:p>
    <w:p w:rsidR="00C46721" w:rsidRPr="00C46721" w:rsidRDefault="00C46721" w:rsidP="00C46721">
      <w:pPr>
        <w:pStyle w:val="EndNoteBibliography"/>
        <w:spacing w:after="240"/>
        <w:ind w:left="720" w:hanging="720"/>
      </w:pPr>
      <w:bookmarkStart w:id="84" w:name="_ENREF_44"/>
      <w:r w:rsidRPr="00C46721">
        <w:lastRenderedPageBreak/>
        <w:t xml:space="preserve">Smit R, Ntziachristos L and Boulter P (2010) 'Validation of road vehicle and traffic emission models – A review and meta-analysis', </w:t>
      </w:r>
      <w:r w:rsidRPr="00C46721">
        <w:rPr>
          <w:i/>
        </w:rPr>
        <w:t>Atmospheric Environment,</w:t>
      </w:r>
      <w:r w:rsidRPr="00C46721">
        <w:t xml:space="preserve"> 44(25), 2943-2953.</w:t>
      </w:r>
      <w:bookmarkEnd w:id="84"/>
    </w:p>
    <w:p w:rsidR="00C46721" w:rsidRPr="00C46721" w:rsidRDefault="00C46721" w:rsidP="00C46721">
      <w:pPr>
        <w:pStyle w:val="EndNoteBibliography"/>
        <w:spacing w:after="240"/>
        <w:ind w:left="720" w:hanging="720"/>
      </w:pPr>
      <w:bookmarkStart w:id="85" w:name="_ENREF_45"/>
      <w:r w:rsidRPr="00C46721">
        <w:t xml:space="preserve">Smit R, Poelman M and Schrijver J (2008b) 'Improved road traffic emission inventories by adding mean speed distributions', </w:t>
      </w:r>
      <w:r w:rsidRPr="00C46721">
        <w:rPr>
          <w:i/>
        </w:rPr>
        <w:t>Atmospheric Environment,</w:t>
      </w:r>
      <w:r w:rsidRPr="00C46721">
        <w:t xml:space="preserve"> 42(5), 916-926.</w:t>
      </w:r>
      <w:bookmarkEnd w:id="85"/>
    </w:p>
    <w:p w:rsidR="00C46721" w:rsidRPr="00C46721" w:rsidRDefault="00C46721" w:rsidP="00C46721">
      <w:pPr>
        <w:pStyle w:val="EndNoteBibliography"/>
        <w:spacing w:after="240"/>
        <w:ind w:left="720" w:hanging="720"/>
      </w:pPr>
      <w:bookmarkStart w:id="86" w:name="_ENREF_46"/>
      <w:r w:rsidRPr="00C46721">
        <w:t xml:space="preserve">Smit R, Smokers R, Schoen E and Hensema A (2006) </w:t>
      </w:r>
      <w:r w:rsidRPr="00C46721">
        <w:rPr>
          <w:i/>
        </w:rPr>
        <w:t>A New Modelling Approach for Road Traffic Emissions: VERSIT+ LD - Background and Methodology</w:t>
      </w:r>
      <w:r w:rsidRPr="00C46721">
        <w:t>, Delft, The Netherlands: TNO.</w:t>
      </w:r>
      <w:bookmarkEnd w:id="86"/>
    </w:p>
    <w:p w:rsidR="00C46721" w:rsidRPr="00C46721" w:rsidRDefault="00C46721" w:rsidP="00C46721">
      <w:pPr>
        <w:pStyle w:val="EndNoteBibliography"/>
        <w:spacing w:after="240"/>
        <w:ind w:left="720" w:hanging="720"/>
      </w:pPr>
      <w:bookmarkStart w:id="87" w:name="_ENREF_47"/>
      <w:r w:rsidRPr="00C46721">
        <w:t xml:space="preserve">Song G, Yu L and Xu L (2013) 'Comparative Analysis of Car-Following Models for Emissions Estimation', </w:t>
      </w:r>
      <w:r w:rsidRPr="00C46721">
        <w:rPr>
          <w:i/>
        </w:rPr>
        <w:t>Transportation Research Record: Journal of the Transportation Research Board,</w:t>
      </w:r>
      <w:r w:rsidRPr="00C46721">
        <w:t xml:space="preserve"> 2341, 12-22.</w:t>
      </w:r>
      <w:bookmarkEnd w:id="87"/>
    </w:p>
    <w:p w:rsidR="00C46721" w:rsidRPr="00C46721" w:rsidRDefault="00C46721" w:rsidP="00C46721">
      <w:pPr>
        <w:pStyle w:val="EndNoteBibliography"/>
        <w:spacing w:after="240"/>
        <w:ind w:left="720" w:hanging="720"/>
      </w:pPr>
      <w:bookmarkStart w:id="88" w:name="_ENREF_48"/>
      <w:r w:rsidRPr="00C46721">
        <w:t xml:space="preserve">Song G, Yu L and Zhang Y (2012) 'Applicability of Traffic Microsimulation Models in Vehicle Emissions Estimates', </w:t>
      </w:r>
      <w:r w:rsidRPr="00C46721">
        <w:rPr>
          <w:i/>
        </w:rPr>
        <w:t>Transportation Research Record: Journal of the Transportation Research Board,</w:t>
      </w:r>
      <w:r w:rsidRPr="00C46721">
        <w:t xml:space="preserve"> 2270, 132-141.</w:t>
      </w:r>
      <w:bookmarkEnd w:id="88"/>
    </w:p>
    <w:p w:rsidR="00C46721" w:rsidRPr="00C46721" w:rsidRDefault="00C46721" w:rsidP="00C46721">
      <w:pPr>
        <w:pStyle w:val="EndNoteBibliography"/>
        <w:spacing w:after="240"/>
        <w:ind w:left="720" w:hanging="720"/>
      </w:pPr>
      <w:bookmarkStart w:id="89" w:name="_ENREF_49"/>
      <w:r w:rsidRPr="00C46721">
        <w:t xml:space="preserve">Song G, Zhou X and Yu L (2015) 'Delay correction model for estimating bus emissions at signalized intersections based on vehicle specific power distributions', </w:t>
      </w:r>
      <w:r w:rsidRPr="00C46721">
        <w:rPr>
          <w:i/>
        </w:rPr>
        <w:t>Science of the Total Environment,</w:t>
      </w:r>
      <w:r w:rsidRPr="00C46721">
        <w:t xml:space="preserve"> 514, 108-118.</w:t>
      </w:r>
      <w:bookmarkEnd w:id="89"/>
    </w:p>
    <w:p w:rsidR="00C46721" w:rsidRPr="00C46721" w:rsidRDefault="00C46721" w:rsidP="00C46721">
      <w:pPr>
        <w:pStyle w:val="EndNoteBibliography"/>
        <w:spacing w:after="240"/>
        <w:ind w:left="720" w:hanging="720"/>
      </w:pPr>
      <w:bookmarkStart w:id="90" w:name="_ENREF_50"/>
      <w:r w:rsidRPr="00C46721">
        <w:t xml:space="preserve">Transport Scotland (2011) </w:t>
      </w:r>
      <w:r w:rsidRPr="00C46721">
        <w:rPr>
          <w:i/>
        </w:rPr>
        <w:t>AIRE - Analysis of Instantaneous Road Emissions - User Guidance</w:t>
      </w:r>
      <w:r w:rsidRPr="00C46721">
        <w:t>, Glasgow, UK: Transport Scotland.</w:t>
      </w:r>
      <w:bookmarkEnd w:id="90"/>
    </w:p>
    <w:p w:rsidR="00C46721" w:rsidRPr="00C46721" w:rsidRDefault="00C46721" w:rsidP="00C46721">
      <w:pPr>
        <w:pStyle w:val="EndNoteBibliography"/>
        <w:spacing w:after="240"/>
        <w:ind w:left="720" w:hanging="720"/>
      </w:pPr>
      <w:bookmarkStart w:id="91" w:name="_ENREF_51"/>
      <w:r w:rsidRPr="00C46721">
        <w:t xml:space="preserve">United Nations Population Fund (UNFPA) (2007) </w:t>
      </w:r>
      <w:r w:rsidRPr="00C46721">
        <w:rPr>
          <w:i/>
        </w:rPr>
        <w:t>State of World Population 2007 - Unleashing the Potential of Urban Growth</w:t>
      </w:r>
      <w:r w:rsidRPr="00C46721">
        <w:t>, New York, USA: United Nations Population Fund.</w:t>
      </w:r>
      <w:bookmarkEnd w:id="91"/>
    </w:p>
    <w:p w:rsidR="00C46721" w:rsidRPr="00C46721" w:rsidRDefault="00C46721" w:rsidP="00C46721">
      <w:pPr>
        <w:pStyle w:val="EndNoteBibliography"/>
        <w:ind w:left="720" w:hanging="720"/>
      </w:pPr>
      <w:bookmarkStart w:id="92" w:name="_ENREF_52"/>
      <w:r w:rsidRPr="00C46721">
        <w:t>Wyatt D W, Li H and Tate J E (2014) 'The impact of road grade on carbon dioxide (CO</w:t>
      </w:r>
      <w:r w:rsidRPr="00C46721">
        <w:rPr>
          <w:vertAlign w:val="subscript"/>
        </w:rPr>
        <w:t>2</w:t>
      </w:r>
      <w:r w:rsidRPr="00C46721">
        <w:t xml:space="preserve">) emission of a passenger vehicle in real-world driving', </w:t>
      </w:r>
      <w:r w:rsidRPr="00C46721">
        <w:rPr>
          <w:i/>
        </w:rPr>
        <w:t>Transportation Research Part D: Transport and Environment,</w:t>
      </w:r>
      <w:r w:rsidRPr="00C46721">
        <w:t xml:space="preserve"> 32, 160-170.</w:t>
      </w:r>
      <w:bookmarkEnd w:id="92"/>
    </w:p>
    <w:p w:rsidR="00B74273" w:rsidRPr="00E85C8F" w:rsidRDefault="00764A3C" w:rsidP="00B036BC">
      <w:r w:rsidRPr="00E85C8F">
        <w:fldChar w:fldCharType="end"/>
      </w:r>
    </w:p>
    <w:sectPr w:rsidR="00B74273" w:rsidRPr="00E85C8F" w:rsidSect="00E126F0">
      <w:pgSz w:w="11906" w:h="16838"/>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63E1" w:rsidRDefault="008A63E1" w:rsidP="00FE13E8">
      <w:r>
        <w:separator/>
      </w:r>
    </w:p>
    <w:p w:rsidR="008A63E1" w:rsidRDefault="008A63E1" w:rsidP="00FE13E8"/>
  </w:endnote>
  <w:endnote w:type="continuationSeparator" w:id="0">
    <w:p w:rsidR="008A63E1" w:rsidRDefault="008A63E1" w:rsidP="00FE13E8">
      <w:r>
        <w:continuationSeparator/>
      </w:r>
    </w:p>
    <w:p w:rsidR="008A63E1" w:rsidRDefault="008A63E1" w:rsidP="00FE13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Myriad Pro">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3E1" w:rsidRPr="00471F2A" w:rsidRDefault="008A63E1" w:rsidP="00FE13E8">
    <w:pPr>
      <w:pStyle w:val="Footer"/>
      <w:rPr>
        <w:sz w:val="16"/>
        <w:szCs w:val="16"/>
      </w:rPr>
    </w:pPr>
    <w:r>
      <w:tab/>
    </w:r>
    <w:r w:rsidRPr="00471F2A">
      <w:rPr>
        <w:noProof/>
        <w:sz w:val="16"/>
        <w:szCs w:val="16"/>
      </w:rPr>
      <w:t xml:space="preserve">Page </w:t>
    </w:r>
    <w:r w:rsidRPr="00471F2A">
      <w:rPr>
        <w:noProof/>
        <w:sz w:val="16"/>
        <w:szCs w:val="16"/>
      </w:rPr>
      <w:fldChar w:fldCharType="begin"/>
    </w:r>
    <w:r w:rsidRPr="00471F2A">
      <w:rPr>
        <w:noProof/>
        <w:sz w:val="16"/>
        <w:szCs w:val="16"/>
      </w:rPr>
      <w:instrText xml:space="preserve"> PAGE  \* Arabic  \* MERGEFORMAT </w:instrText>
    </w:r>
    <w:r w:rsidRPr="00471F2A">
      <w:rPr>
        <w:noProof/>
        <w:sz w:val="16"/>
        <w:szCs w:val="16"/>
      </w:rPr>
      <w:fldChar w:fldCharType="separate"/>
    </w:r>
    <w:r w:rsidR="00CB7213">
      <w:rPr>
        <w:noProof/>
        <w:sz w:val="16"/>
        <w:szCs w:val="16"/>
      </w:rPr>
      <w:t>1</w:t>
    </w:r>
    <w:r w:rsidRPr="00471F2A">
      <w:rPr>
        <w:noProof/>
        <w:sz w:val="16"/>
        <w:szCs w:val="16"/>
      </w:rPr>
      <w:fldChar w:fldCharType="end"/>
    </w:r>
    <w:r w:rsidRPr="00471F2A">
      <w:rPr>
        <w:noProof/>
        <w:sz w:val="16"/>
        <w:szCs w:val="16"/>
      </w:rPr>
      <w:t xml:space="preserve"> of </w:t>
    </w:r>
    <w:r w:rsidRPr="00471F2A">
      <w:rPr>
        <w:noProof/>
        <w:sz w:val="16"/>
        <w:szCs w:val="16"/>
      </w:rPr>
      <w:fldChar w:fldCharType="begin"/>
    </w:r>
    <w:r w:rsidRPr="00471F2A">
      <w:rPr>
        <w:noProof/>
        <w:sz w:val="16"/>
        <w:szCs w:val="16"/>
      </w:rPr>
      <w:instrText xml:space="preserve"> NUMPAGES  \* Arabic  \* MERGEFORMAT </w:instrText>
    </w:r>
    <w:r w:rsidRPr="00471F2A">
      <w:rPr>
        <w:noProof/>
        <w:sz w:val="16"/>
        <w:szCs w:val="16"/>
      </w:rPr>
      <w:fldChar w:fldCharType="separate"/>
    </w:r>
    <w:r w:rsidR="00CB7213">
      <w:rPr>
        <w:noProof/>
        <w:sz w:val="16"/>
        <w:szCs w:val="16"/>
      </w:rPr>
      <w:t>35</w:t>
    </w:r>
    <w:r w:rsidRPr="00471F2A">
      <w:rPr>
        <w:noProof/>
        <w:sz w:val="16"/>
        <w:szCs w:val="16"/>
      </w:rPr>
      <w:fldChar w:fldCharType="end"/>
    </w:r>
    <w:r w:rsidRPr="00471F2A">
      <w:rPr>
        <w:noProof/>
        <w:sz w:val="16"/>
        <w:szCs w:val="16"/>
      </w:rPr>
      <w:tab/>
    </w:r>
  </w:p>
  <w:p w:rsidR="008A63E1" w:rsidRDefault="008A63E1" w:rsidP="00FE13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63E1" w:rsidRDefault="008A63E1" w:rsidP="00FE13E8">
      <w:r>
        <w:separator/>
      </w:r>
    </w:p>
    <w:p w:rsidR="008A63E1" w:rsidRDefault="008A63E1" w:rsidP="00FE13E8"/>
  </w:footnote>
  <w:footnote w:type="continuationSeparator" w:id="0">
    <w:p w:rsidR="008A63E1" w:rsidRDefault="008A63E1" w:rsidP="00FE13E8">
      <w:r>
        <w:continuationSeparator/>
      </w:r>
    </w:p>
    <w:p w:rsidR="008A63E1" w:rsidRDefault="008A63E1" w:rsidP="00FE13E8"/>
  </w:footnote>
  <w:footnote w:id="1">
    <w:p w:rsidR="008A63E1" w:rsidRPr="009A05C8" w:rsidRDefault="008A63E1" w:rsidP="003A2A8D">
      <w:pPr>
        <w:pStyle w:val="FootnoteText"/>
        <w:spacing w:line="276" w:lineRule="auto"/>
        <w:rPr>
          <w:rFonts w:asciiTheme="minorHAnsi" w:hAnsiTheme="minorHAnsi"/>
          <w:sz w:val="16"/>
          <w:szCs w:val="16"/>
          <w:lang w:val="en-GB"/>
        </w:rPr>
      </w:pPr>
      <w:r w:rsidRPr="009A05C8">
        <w:rPr>
          <w:rStyle w:val="FootnoteReference"/>
          <w:rFonts w:asciiTheme="minorHAnsi" w:hAnsiTheme="minorHAnsi"/>
          <w:sz w:val="16"/>
          <w:szCs w:val="16"/>
        </w:rPr>
        <w:footnoteRef/>
      </w:r>
      <w:r w:rsidRPr="009A05C8">
        <w:rPr>
          <w:rFonts w:asciiTheme="minorHAnsi" w:hAnsiTheme="minorHAnsi"/>
          <w:sz w:val="16"/>
          <w:szCs w:val="16"/>
        </w:rPr>
        <w:t xml:space="preserve"> </w:t>
      </w:r>
      <w:r w:rsidRPr="009A05C8">
        <w:rPr>
          <w:rFonts w:asciiTheme="minorHAnsi" w:hAnsiTheme="minorHAnsi"/>
          <w:sz w:val="16"/>
          <w:szCs w:val="16"/>
          <w:lang w:val="en-GB"/>
        </w:rPr>
        <w:t>VERSIT+ was originally a Cycle Variable EM</w:t>
      </w:r>
      <w:r>
        <w:rPr>
          <w:rFonts w:asciiTheme="minorHAnsi" w:hAnsiTheme="minorHAnsi"/>
          <w:sz w:val="16"/>
          <w:szCs w:val="16"/>
          <w:lang w:val="en-GB"/>
        </w:rPr>
        <w:t>,</w:t>
      </w:r>
      <w:r w:rsidRPr="009A05C8">
        <w:rPr>
          <w:rFonts w:asciiTheme="minorHAnsi" w:hAnsiTheme="minorHAnsi"/>
          <w:sz w:val="16"/>
          <w:szCs w:val="16"/>
          <w:lang w:val="en-GB"/>
        </w:rPr>
        <w:t xml:space="preserve"> but following major changes in 2009 is now better described as a Modal EM</w:t>
      </w:r>
      <w:r>
        <w:rPr>
          <w:rFonts w:asciiTheme="minorHAnsi" w:hAnsiTheme="minorHAnsi"/>
          <w:sz w:val="16"/>
          <w:szCs w:val="16"/>
          <w:lang w:val="en-GB"/>
        </w:rPr>
        <w:t xml:space="preserve"> </w:t>
      </w:r>
      <w:r w:rsidRPr="009A05C8">
        <w:rPr>
          <w:rFonts w:asciiTheme="minorHAnsi" w:hAnsiTheme="minorHAnsi"/>
          <w:sz w:val="16"/>
          <w:szCs w:val="16"/>
          <w:lang w:val="en-GB"/>
        </w:rPr>
        <w:fldChar w:fldCharType="begin"/>
      </w:r>
      <w:r>
        <w:rPr>
          <w:rFonts w:asciiTheme="minorHAnsi" w:hAnsiTheme="minorHAnsi"/>
          <w:sz w:val="16"/>
          <w:szCs w:val="16"/>
          <w:lang w:val="en-GB"/>
        </w:rPr>
        <w:instrText xml:space="preserve"> ADDIN EN.CITE &lt;EndNote&gt;&lt;Cite&gt;&lt;Author&gt;Ligterink&lt;/Author&gt;&lt;Year&gt;2009&lt;/Year&gt;&lt;RecNum&gt;408&lt;/RecNum&gt;&lt;DisplayText&gt;(Ligterink and De Lange 2009)&lt;/DisplayText&gt;&lt;record&gt;&lt;rec-number&gt;408&lt;/rec-number&gt;&lt;foreign-keys&gt;&lt;key app="EN" db-id="vsffvez205axahetdprvzadm5fvd29avp9ae" timestamp="1418733175"&gt;408&lt;/key&gt;&lt;key app="ENWeb" db-id=""&gt;0&lt;/key&gt;&lt;/foreign-keys&gt;&lt;ref-type name="Conference Proceedings"&gt;10&lt;/ref-type&gt;&lt;contributors&gt;&lt;authors&gt;&lt;author&gt;Ligterink, Norbert E&lt;/author&gt;&lt;author&gt;De Lange, Ronald&lt;/author&gt;&lt;/authors&gt;&lt;/contributors&gt;&lt;titles&gt;&lt;title&gt;Refined vehicle and driving-behaviour dependencies in the VERSIT+ emission model&lt;/title&gt;&lt;secondary-title&gt;Joint 17th Transport and Air Pollution Symposium and 3rd Environment and Transport Symposium (ETTAP)&lt;/secondary-title&gt;&lt;/titles&gt;&lt;dates&gt;&lt;year&gt;2009&lt;/year&gt;&lt;pub-dates&gt;&lt;date&gt;2-4 June&lt;/date&gt;&lt;/pub-dates&gt;&lt;/dates&gt;&lt;pub-location&gt;Toulouse, France&lt;/pub-location&gt;&lt;urls&gt;&lt;/urls&gt;&lt;/record&gt;&lt;/Cite&gt;&lt;/EndNote&gt;</w:instrText>
      </w:r>
      <w:r w:rsidRPr="009A05C8">
        <w:rPr>
          <w:rFonts w:asciiTheme="minorHAnsi" w:hAnsiTheme="minorHAnsi"/>
          <w:sz w:val="16"/>
          <w:szCs w:val="16"/>
          <w:lang w:val="en-GB"/>
        </w:rPr>
        <w:fldChar w:fldCharType="separate"/>
      </w:r>
      <w:r>
        <w:rPr>
          <w:rFonts w:asciiTheme="minorHAnsi" w:hAnsiTheme="minorHAnsi"/>
          <w:noProof/>
          <w:sz w:val="16"/>
          <w:szCs w:val="16"/>
          <w:lang w:val="en-GB"/>
        </w:rPr>
        <w:t>(</w:t>
      </w:r>
      <w:hyperlink w:anchor="_ENREF_30" w:tooltip="Ligterink, 2009 #408" w:history="1">
        <w:r w:rsidR="00C46721">
          <w:rPr>
            <w:rFonts w:asciiTheme="minorHAnsi" w:hAnsiTheme="minorHAnsi"/>
            <w:noProof/>
            <w:sz w:val="16"/>
            <w:szCs w:val="16"/>
            <w:lang w:val="en-GB"/>
          </w:rPr>
          <w:t>Ligterink and De Lange 2009</w:t>
        </w:r>
      </w:hyperlink>
      <w:r>
        <w:rPr>
          <w:rFonts w:asciiTheme="minorHAnsi" w:hAnsiTheme="minorHAnsi"/>
          <w:noProof/>
          <w:sz w:val="16"/>
          <w:szCs w:val="16"/>
          <w:lang w:val="en-GB"/>
        </w:rPr>
        <w:t>)</w:t>
      </w:r>
      <w:r w:rsidRPr="009A05C8">
        <w:rPr>
          <w:rFonts w:asciiTheme="minorHAnsi" w:hAnsiTheme="minorHAnsi"/>
          <w:sz w:val="16"/>
          <w:szCs w:val="16"/>
          <w:lang w:val="en-GB"/>
        </w:rPr>
        <w:fldChar w:fldCharType="end"/>
      </w:r>
      <w:r>
        <w:rPr>
          <w:rFonts w:asciiTheme="minorHAnsi" w:hAnsiTheme="minorHAnsi"/>
          <w:sz w:val="16"/>
          <w:szCs w:val="16"/>
          <w:lang w:val="en-GB"/>
        </w:rPr>
        <w:t>.</w:t>
      </w:r>
    </w:p>
  </w:footnote>
  <w:footnote w:id="2">
    <w:p w:rsidR="008A63E1" w:rsidRPr="00420CF0" w:rsidRDefault="008A63E1" w:rsidP="00420CF0">
      <w:pPr>
        <w:pStyle w:val="FootnoteText"/>
        <w:spacing w:line="276" w:lineRule="auto"/>
        <w:jc w:val="both"/>
        <w:rPr>
          <w:rFonts w:asciiTheme="minorHAnsi" w:hAnsiTheme="minorHAnsi"/>
          <w:sz w:val="16"/>
          <w:szCs w:val="16"/>
          <w:lang w:val="en-GB"/>
        </w:rPr>
      </w:pPr>
      <w:r w:rsidRPr="00420CF0">
        <w:rPr>
          <w:rStyle w:val="FootnoteReference"/>
          <w:rFonts w:asciiTheme="minorHAnsi" w:hAnsiTheme="minorHAnsi"/>
          <w:sz w:val="16"/>
          <w:szCs w:val="16"/>
        </w:rPr>
        <w:footnoteRef/>
      </w:r>
      <w:r w:rsidRPr="00420CF0">
        <w:rPr>
          <w:rFonts w:asciiTheme="minorHAnsi" w:hAnsiTheme="minorHAnsi"/>
          <w:sz w:val="16"/>
          <w:szCs w:val="16"/>
        </w:rPr>
        <w:t xml:space="preserve"> The term Road Traffic Model </w:t>
      </w:r>
      <w:r>
        <w:rPr>
          <w:rFonts w:asciiTheme="minorHAnsi" w:hAnsiTheme="minorHAnsi"/>
          <w:sz w:val="16"/>
          <w:szCs w:val="16"/>
        </w:rPr>
        <w:t xml:space="preserve">(RTM) is used to describe any software application that models the movement of vehicles on road networks.  RTMs can be classified according to scale, ranging from macro-RTMs which consider the movement of traffic as an aggregated whole, through to micro-RTMs which simulate the detailed movements of individual vehicles </w:t>
      </w:r>
      <w:r>
        <w:rPr>
          <w:rFonts w:asciiTheme="minorHAnsi" w:hAnsiTheme="minorHAnsi"/>
          <w:sz w:val="16"/>
          <w:szCs w:val="16"/>
        </w:rPr>
        <w:fldChar w:fldCharType="begin"/>
      </w:r>
      <w:r>
        <w:rPr>
          <w:rFonts w:asciiTheme="minorHAnsi" w:hAnsiTheme="minorHAnsi"/>
          <w:sz w:val="16"/>
          <w:szCs w:val="16"/>
        </w:rPr>
        <w:instrText xml:space="preserve"> ADDIN EN.CITE &lt;EndNote&gt;&lt;Cite&gt;&lt;Author&gt;Grote&lt;/Author&gt;&lt;Year&gt;2016&lt;/Year&gt;&lt;RecNum&gt;516&lt;/RecNum&gt;&lt;DisplayText&gt;(Grote&lt;style face="italic"&gt; et al.&lt;/style&gt; 2016a)&lt;/DisplayText&gt;&lt;record&gt;&lt;rec-number&gt;516&lt;/rec-number&gt;&lt;foreign-keys&gt;&lt;key app="EN" db-id="vsffvez205axahetdprvzadm5fvd29avp9ae" timestamp="1452597339"&gt;516&lt;/key&gt;&lt;key app="ENWeb" db-id=""&gt;0&lt;/key&gt;&lt;/foreign-keys&gt;&lt;ref-type name="Journal Article"&gt;17&lt;/ref-type&gt;&lt;contributors&gt;&lt;authors&gt;&lt;author&gt;Grote, Matt&lt;/author&gt;&lt;author&gt;Williams, Ian&lt;/author&gt;&lt;author&gt;Preston, John&lt;/author&gt;&lt;author&gt;Kemp, Simon&lt;/author&gt;&lt;/authors&gt;&lt;/contributors&gt;&lt;titles&gt;&lt;title&gt;&lt;style face="normal" font="default" size="100%"&gt;Including congestion effects in urban road traffic CO&lt;/style&gt;&lt;style face="subscript" font="default" size="100%"&gt;2&lt;/style&gt;&lt;style face="normal" font="default" size="100%"&gt; emissions modelling: Do Local Government Authorities have the right options?&lt;/style&gt;&lt;/title&gt;&lt;secondary-title&gt;Transportation Research Part D: Transport and Environment&lt;/secondary-title&gt;&lt;/titles&gt;&lt;periodical&gt;&lt;full-title&gt;Transportation Research Part D: Transport and Environment&lt;/full-title&gt;&lt;/periodical&gt;&lt;pages&gt;95-106&lt;/pages&gt;&lt;volume&gt;43&lt;/volume&gt;&lt;dates&gt;&lt;year&gt;2016&lt;/year&gt;&lt;/dates&gt;&lt;isbn&gt;13619209&lt;/isbn&gt;&lt;urls&gt;&lt;/urls&gt;&lt;electronic-resource-num&gt;10.1016/j.trd.2015.12.010&lt;/electronic-resource-num&gt;&lt;/record&gt;&lt;/Cite&gt;&lt;/EndNote&gt;</w:instrText>
      </w:r>
      <w:r>
        <w:rPr>
          <w:rFonts w:asciiTheme="minorHAnsi" w:hAnsiTheme="minorHAnsi"/>
          <w:sz w:val="16"/>
          <w:szCs w:val="16"/>
        </w:rPr>
        <w:fldChar w:fldCharType="separate"/>
      </w:r>
      <w:r>
        <w:rPr>
          <w:rFonts w:asciiTheme="minorHAnsi" w:hAnsiTheme="minorHAnsi"/>
          <w:noProof/>
          <w:sz w:val="16"/>
          <w:szCs w:val="16"/>
        </w:rPr>
        <w:t>(</w:t>
      </w:r>
      <w:hyperlink w:anchor="_ENREF_22" w:tooltip="Grote, 2016 #516" w:history="1">
        <w:r w:rsidR="00C46721">
          <w:rPr>
            <w:rFonts w:asciiTheme="minorHAnsi" w:hAnsiTheme="minorHAnsi"/>
            <w:noProof/>
            <w:sz w:val="16"/>
            <w:szCs w:val="16"/>
          </w:rPr>
          <w:t>Grote</w:t>
        </w:r>
        <w:r w:rsidR="00C46721" w:rsidRPr="00F13D49">
          <w:rPr>
            <w:rFonts w:asciiTheme="minorHAnsi" w:hAnsiTheme="minorHAnsi"/>
            <w:i/>
            <w:noProof/>
            <w:sz w:val="16"/>
            <w:szCs w:val="16"/>
          </w:rPr>
          <w:t xml:space="preserve"> et al.</w:t>
        </w:r>
        <w:r w:rsidR="00C46721">
          <w:rPr>
            <w:rFonts w:asciiTheme="minorHAnsi" w:hAnsiTheme="minorHAnsi"/>
            <w:noProof/>
            <w:sz w:val="16"/>
            <w:szCs w:val="16"/>
          </w:rPr>
          <w:t xml:space="preserve"> 2016a</w:t>
        </w:r>
      </w:hyperlink>
      <w:r>
        <w:rPr>
          <w:rFonts w:asciiTheme="minorHAnsi" w:hAnsiTheme="minorHAnsi"/>
          <w:noProof/>
          <w:sz w:val="16"/>
          <w:szCs w:val="16"/>
        </w:rPr>
        <w:t>)</w:t>
      </w:r>
      <w:r>
        <w:rPr>
          <w:rFonts w:asciiTheme="minorHAnsi" w:hAnsiTheme="minorHAnsi"/>
          <w:sz w:val="16"/>
          <w:szCs w:val="16"/>
        </w:rPr>
        <w:fldChar w:fldCharType="end"/>
      </w:r>
      <w:r>
        <w:rPr>
          <w:rFonts w:asciiTheme="minorHAnsi" w:hAnsiTheme="minorHAnsi"/>
          <w:sz w:val="16"/>
          <w:szCs w:val="16"/>
        </w:rPr>
        <w:t>.</w:t>
      </w:r>
    </w:p>
  </w:footnote>
  <w:footnote w:id="3">
    <w:p w:rsidR="008A63E1" w:rsidRPr="00D628DA" w:rsidRDefault="008A63E1" w:rsidP="002D473D">
      <w:pPr>
        <w:pStyle w:val="FootnoteText"/>
        <w:spacing w:line="276" w:lineRule="auto"/>
        <w:rPr>
          <w:rFonts w:asciiTheme="minorHAnsi" w:hAnsiTheme="minorHAnsi"/>
          <w:sz w:val="16"/>
          <w:szCs w:val="16"/>
        </w:rPr>
      </w:pPr>
      <w:r w:rsidRPr="00D628DA">
        <w:rPr>
          <w:rStyle w:val="FootnoteReference"/>
          <w:rFonts w:asciiTheme="minorHAnsi" w:hAnsiTheme="minorHAnsi"/>
          <w:sz w:val="16"/>
          <w:szCs w:val="16"/>
        </w:rPr>
        <w:footnoteRef/>
      </w:r>
      <w:r>
        <w:rPr>
          <w:rFonts w:asciiTheme="minorHAnsi" w:hAnsiTheme="minorHAnsi"/>
          <w:sz w:val="16"/>
          <w:szCs w:val="16"/>
        </w:rPr>
        <w:t xml:space="preserve"> The</w:t>
      </w:r>
      <w:r w:rsidRPr="00D628DA">
        <w:rPr>
          <w:rFonts w:asciiTheme="minorHAnsi" w:hAnsiTheme="minorHAnsi"/>
          <w:sz w:val="16"/>
          <w:szCs w:val="16"/>
        </w:rPr>
        <w:t xml:space="preserve"> </w:t>
      </w:r>
      <w:r>
        <w:rPr>
          <w:rFonts w:asciiTheme="minorHAnsi" w:hAnsiTheme="minorHAnsi"/>
          <w:sz w:val="16"/>
          <w:szCs w:val="16"/>
        </w:rPr>
        <w:t xml:space="preserve">research was conducted during a time when the </w:t>
      </w:r>
      <w:r w:rsidRPr="00D628DA">
        <w:rPr>
          <w:rFonts w:asciiTheme="minorHAnsi" w:hAnsiTheme="minorHAnsi"/>
          <w:sz w:val="16"/>
          <w:szCs w:val="16"/>
        </w:rPr>
        <w:t xml:space="preserve">officially recommended </w:t>
      </w:r>
      <w:r>
        <w:rPr>
          <w:rFonts w:asciiTheme="minorHAnsi" w:hAnsiTheme="minorHAnsi"/>
          <w:sz w:val="16"/>
          <w:szCs w:val="16"/>
        </w:rPr>
        <w:t>EM for CO</w:t>
      </w:r>
      <w:r w:rsidRPr="002D473D">
        <w:rPr>
          <w:rFonts w:asciiTheme="minorHAnsi" w:hAnsiTheme="minorHAnsi"/>
          <w:sz w:val="16"/>
          <w:szCs w:val="16"/>
          <w:vertAlign w:val="subscript"/>
        </w:rPr>
        <w:t>2</w:t>
      </w:r>
      <w:r>
        <w:rPr>
          <w:rFonts w:asciiTheme="minorHAnsi" w:hAnsiTheme="minorHAnsi"/>
          <w:sz w:val="16"/>
          <w:szCs w:val="16"/>
        </w:rPr>
        <w:t xml:space="preserve"> was TRL EFs 2009.  Subsequent to the work, the UK government has recently (2016) begun the process of migrating the officially recommended EM to</w:t>
      </w:r>
      <w:r w:rsidRPr="00D628DA">
        <w:rPr>
          <w:rFonts w:asciiTheme="minorHAnsi" w:hAnsiTheme="minorHAnsi"/>
          <w:sz w:val="16"/>
          <w:szCs w:val="16"/>
        </w:rPr>
        <w:t xml:space="preserve"> COPERT</w:t>
      </w:r>
      <w:r>
        <w:rPr>
          <w:rFonts w:asciiTheme="minorHAnsi" w:hAnsiTheme="minorHAnsi"/>
          <w:sz w:val="16"/>
          <w:szCs w:val="16"/>
        </w:rPr>
        <w:t>, which is also an</w:t>
      </w:r>
      <w:r w:rsidRPr="00D628DA">
        <w:rPr>
          <w:rFonts w:asciiTheme="minorHAnsi" w:hAnsiTheme="minorHAnsi"/>
          <w:sz w:val="16"/>
          <w:szCs w:val="16"/>
        </w:rPr>
        <w:t xml:space="preserve"> </w:t>
      </w:r>
      <w:r>
        <w:rPr>
          <w:rFonts w:asciiTheme="minorHAnsi" w:hAnsiTheme="minorHAnsi"/>
          <w:sz w:val="16"/>
          <w:szCs w:val="16"/>
        </w:rPr>
        <w:t>Average Speed EM similar to TRL EFs 2009</w:t>
      </w:r>
      <w:r w:rsidRPr="00D628DA">
        <w:rPr>
          <w:rFonts w:asciiTheme="minorHAnsi" w:hAnsiTheme="minorHAnsi"/>
          <w:sz w:val="16"/>
          <w:szCs w:val="16"/>
        </w:rPr>
        <w:t>.</w:t>
      </w:r>
    </w:p>
  </w:footnote>
  <w:footnote w:id="4">
    <w:p w:rsidR="008A63E1" w:rsidRPr="009A44E9" w:rsidRDefault="008A63E1">
      <w:pPr>
        <w:pStyle w:val="FootnoteText"/>
        <w:rPr>
          <w:rFonts w:asciiTheme="minorHAnsi" w:hAnsiTheme="minorHAnsi"/>
          <w:sz w:val="16"/>
          <w:szCs w:val="16"/>
          <w:lang w:val="en-GB"/>
        </w:rPr>
      </w:pPr>
      <w:r w:rsidRPr="009A44E9">
        <w:rPr>
          <w:rStyle w:val="FootnoteReference"/>
          <w:rFonts w:asciiTheme="minorHAnsi" w:hAnsiTheme="minorHAnsi"/>
          <w:sz w:val="16"/>
          <w:szCs w:val="16"/>
        </w:rPr>
        <w:footnoteRef/>
      </w:r>
      <w:r w:rsidRPr="009A44E9">
        <w:rPr>
          <w:rFonts w:asciiTheme="minorHAnsi" w:hAnsiTheme="minorHAnsi"/>
          <w:sz w:val="16"/>
          <w:szCs w:val="16"/>
        </w:rPr>
        <w:t xml:space="preserve"> </w:t>
      </w:r>
      <w:r w:rsidRPr="009A44E9">
        <w:rPr>
          <w:rFonts w:asciiTheme="minorHAnsi" w:hAnsiTheme="minorHAnsi"/>
          <w:sz w:val="16"/>
          <w:szCs w:val="16"/>
          <w:lang w:val="en-GB"/>
        </w:rPr>
        <w:t>The term</w:t>
      </w:r>
      <w:r>
        <w:rPr>
          <w:rFonts w:asciiTheme="minorHAnsi" w:hAnsiTheme="minorHAnsi"/>
          <w:sz w:val="16"/>
          <w:szCs w:val="16"/>
          <w:lang w:val="en-GB"/>
        </w:rPr>
        <w:t xml:space="preserve"> “accurate EF” is used throughout this article to describe EFs calculated by the IEM employed in the research (which was AIRE as detailed in the next paragraph).  It is acknowledged that this is not use of “accurate” in the strict sense, in that true real-world EFs are unknown.  However, “accurate” is used in the sense that AIRE (as an IEM) will produce more accurate outputs than either TRL/NAEI EM or PEMLA (as an Average Speed EM and a Traffic Variable EM, respectively).  Where “accurate EF” is used to describe AIRE outputs, this should be taken to mean proxy rather than true real-world EFs.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474237"/>
    <w:multiLevelType w:val="singleLevel"/>
    <w:tmpl w:val="05D86B46"/>
    <w:lvl w:ilvl="0">
      <w:start w:val="1"/>
      <w:numFmt w:val="decimal"/>
      <w:pStyle w:val="SIDTfirstheading"/>
      <w:lvlText w:val="%1."/>
      <w:lvlJc w:val="left"/>
      <w:pPr>
        <w:tabs>
          <w:tab w:val="num" w:pos="360"/>
        </w:tabs>
        <w:ind w:left="284" w:hanging="284"/>
      </w:pPr>
      <w:rPr>
        <w:rFonts w:hint="default"/>
      </w:rPr>
    </w:lvl>
  </w:abstractNum>
  <w:abstractNum w:abstractNumId="1">
    <w:nsid w:val="244D5B2B"/>
    <w:multiLevelType w:val="hybridMultilevel"/>
    <w:tmpl w:val="2408B19E"/>
    <w:lvl w:ilvl="0" w:tplc="01D6C60E">
      <w:start w:val="1"/>
      <w:numFmt w:val="bullet"/>
      <w:pStyle w:val="List1"/>
      <w:lvlText w:val=""/>
      <w:lvlJc w:val="left"/>
      <w:pPr>
        <w:tabs>
          <w:tab w:val="num" w:pos="720"/>
        </w:tabs>
        <w:ind w:left="720" w:hanging="360"/>
      </w:pPr>
      <w:rPr>
        <w:rFonts w:ascii="Symbol" w:hAnsi="Symbol" w:hint="default"/>
      </w:rPr>
    </w:lvl>
    <w:lvl w:ilvl="1" w:tplc="86B8B792" w:tentative="1">
      <w:start w:val="1"/>
      <w:numFmt w:val="bullet"/>
      <w:lvlText w:val="o"/>
      <w:lvlJc w:val="left"/>
      <w:pPr>
        <w:tabs>
          <w:tab w:val="num" w:pos="1440"/>
        </w:tabs>
        <w:ind w:left="1440" w:hanging="360"/>
      </w:pPr>
      <w:rPr>
        <w:rFonts w:ascii="Courier New" w:hAnsi="Courier New" w:cs="Courier New" w:hint="default"/>
      </w:rPr>
    </w:lvl>
    <w:lvl w:ilvl="2" w:tplc="E7CC0022" w:tentative="1">
      <w:start w:val="1"/>
      <w:numFmt w:val="bullet"/>
      <w:lvlText w:val=""/>
      <w:lvlJc w:val="left"/>
      <w:pPr>
        <w:tabs>
          <w:tab w:val="num" w:pos="2160"/>
        </w:tabs>
        <w:ind w:left="2160" w:hanging="360"/>
      </w:pPr>
      <w:rPr>
        <w:rFonts w:ascii="Wingdings" w:hAnsi="Wingdings" w:hint="default"/>
      </w:rPr>
    </w:lvl>
    <w:lvl w:ilvl="3" w:tplc="709222DE" w:tentative="1">
      <w:start w:val="1"/>
      <w:numFmt w:val="bullet"/>
      <w:lvlText w:val=""/>
      <w:lvlJc w:val="left"/>
      <w:pPr>
        <w:tabs>
          <w:tab w:val="num" w:pos="2880"/>
        </w:tabs>
        <w:ind w:left="2880" w:hanging="360"/>
      </w:pPr>
      <w:rPr>
        <w:rFonts w:ascii="Symbol" w:hAnsi="Symbol" w:hint="default"/>
      </w:rPr>
    </w:lvl>
    <w:lvl w:ilvl="4" w:tplc="2B4673CE" w:tentative="1">
      <w:start w:val="1"/>
      <w:numFmt w:val="bullet"/>
      <w:lvlText w:val="o"/>
      <w:lvlJc w:val="left"/>
      <w:pPr>
        <w:tabs>
          <w:tab w:val="num" w:pos="3600"/>
        </w:tabs>
        <w:ind w:left="3600" w:hanging="360"/>
      </w:pPr>
      <w:rPr>
        <w:rFonts w:ascii="Courier New" w:hAnsi="Courier New" w:cs="Courier New" w:hint="default"/>
      </w:rPr>
    </w:lvl>
    <w:lvl w:ilvl="5" w:tplc="FFB2F2A6" w:tentative="1">
      <w:start w:val="1"/>
      <w:numFmt w:val="bullet"/>
      <w:lvlText w:val=""/>
      <w:lvlJc w:val="left"/>
      <w:pPr>
        <w:tabs>
          <w:tab w:val="num" w:pos="4320"/>
        </w:tabs>
        <w:ind w:left="4320" w:hanging="360"/>
      </w:pPr>
      <w:rPr>
        <w:rFonts w:ascii="Wingdings" w:hAnsi="Wingdings" w:hint="default"/>
      </w:rPr>
    </w:lvl>
    <w:lvl w:ilvl="6" w:tplc="4FA4CA0E" w:tentative="1">
      <w:start w:val="1"/>
      <w:numFmt w:val="bullet"/>
      <w:lvlText w:val=""/>
      <w:lvlJc w:val="left"/>
      <w:pPr>
        <w:tabs>
          <w:tab w:val="num" w:pos="5040"/>
        </w:tabs>
        <w:ind w:left="5040" w:hanging="360"/>
      </w:pPr>
      <w:rPr>
        <w:rFonts w:ascii="Symbol" w:hAnsi="Symbol" w:hint="default"/>
      </w:rPr>
    </w:lvl>
    <w:lvl w:ilvl="7" w:tplc="17104880" w:tentative="1">
      <w:start w:val="1"/>
      <w:numFmt w:val="bullet"/>
      <w:lvlText w:val="o"/>
      <w:lvlJc w:val="left"/>
      <w:pPr>
        <w:tabs>
          <w:tab w:val="num" w:pos="5760"/>
        </w:tabs>
        <w:ind w:left="5760" w:hanging="360"/>
      </w:pPr>
      <w:rPr>
        <w:rFonts w:ascii="Courier New" w:hAnsi="Courier New" w:cs="Courier New" w:hint="default"/>
      </w:rPr>
    </w:lvl>
    <w:lvl w:ilvl="8" w:tplc="AD18F958" w:tentative="1">
      <w:start w:val="1"/>
      <w:numFmt w:val="bullet"/>
      <w:lvlText w:val=""/>
      <w:lvlJc w:val="left"/>
      <w:pPr>
        <w:tabs>
          <w:tab w:val="num" w:pos="6480"/>
        </w:tabs>
        <w:ind w:left="6480" w:hanging="360"/>
      </w:pPr>
      <w:rPr>
        <w:rFonts w:ascii="Wingdings" w:hAnsi="Wingdings" w:hint="default"/>
      </w:rPr>
    </w:lvl>
  </w:abstractNum>
  <w:abstractNum w:abstractNumId="2">
    <w:nsid w:val="2EC15C56"/>
    <w:multiLevelType w:val="multilevel"/>
    <w:tmpl w:val="08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nsid w:val="3FD8775E"/>
    <w:multiLevelType w:val="hybridMultilevel"/>
    <w:tmpl w:val="37E01218"/>
    <w:lvl w:ilvl="0" w:tplc="32C628AC">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42AF6D5A"/>
    <w:multiLevelType w:val="hybridMultilevel"/>
    <w:tmpl w:val="EE7A4212"/>
    <w:lvl w:ilvl="0" w:tplc="4596E3D0">
      <w:start w:val="3"/>
      <w:numFmt w:val="bullet"/>
      <w:lvlText w:val="-"/>
      <w:lvlJc w:val="left"/>
      <w:pPr>
        <w:ind w:left="360" w:hanging="360"/>
      </w:pPr>
      <w:rPr>
        <w:rFonts w:ascii="Calibri" w:eastAsiaTheme="minorEastAsia"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43222D3C"/>
    <w:multiLevelType w:val="hybridMultilevel"/>
    <w:tmpl w:val="132CEC48"/>
    <w:lvl w:ilvl="0" w:tplc="4596E3D0">
      <w:start w:val="3"/>
      <w:numFmt w:val="bullet"/>
      <w:lvlText w:val="-"/>
      <w:lvlJc w:val="left"/>
      <w:pPr>
        <w:ind w:left="360" w:hanging="360"/>
      </w:pPr>
      <w:rPr>
        <w:rFonts w:ascii="Calibri" w:eastAsiaTheme="minorEastAsia"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5A2B7BC4"/>
    <w:multiLevelType w:val="hybridMultilevel"/>
    <w:tmpl w:val="776E2AAA"/>
    <w:lvl w:ilvl="0" w:tplc="32C628AC">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783C5981"/>
    <w:multiLevelType w:val="hybridMultilevel"/>
    <w:tmpl w:val="D1CC25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 w:numId="4">
    <w:abstractNumId w:val="7"/>
  </w:num>
  <w:num w:numId="5">
    <w:abstractNumId w:val="5"/>
  </w:num>
  <w:num w:numId="6">
    <w:abstractNumId w:val="3"/>
  </w:num>
  <w:num w:numId="7">
    <w:abstractNumId w:val="4"/>
  </w:num>
  <w:num w:numId="8">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1"/>
  <w:defaultTabStop w:val="720"/>
  <w:characterSpacingControl w:val="doNotCompress"/>
  <w:hdrShapeDefaults>
    <o:shapedefaults v:ext="edit" spidmax="8601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 (Min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vsffvez205axahetdprvzadm5fvd29avp9ae&quot;&gt;My EndNote Library&lt;record-ids&gt;&lt;item&gt;159&lt;/item&gt;&lt;item&gt;165&lt;/item&gt;&lt;item&gt;207&lt;/item&gt;&lt;item&gt;216&lt;/item&gt;&lt;item&gt;218&lt;/item&gt;&lt;item&gt;297&lt;/item&gt;&lt;item&gt;306&lt;/item&gt;&lt;item&gt;311&lt;/item&gt;&lt;item&gt;314&lt;/item&gt;&lt;item&gt;315&lt;/item&gt;&lt;item&gt;333&lt;/item&gt;&lt;item&gt;339&lt;/item&gt;&lt;item&gt;345&lt;/item&gt;&lt;item&gt;352&lt;/item&gt;&lt;item&gt;354&lt;/item&gt;&lt;item&gt;355&lt;/item&gt;&lt;item&gt;356&lt;/item&gt;&lt;item&gt;358&lt;/item&gt;&lt;item&gt;364&lt;/item&gt;&lt;item&gt;367&lt;/item&gt;&lt;item&gt;369&lt;/item&gt;&lt;item&gt;370&lt;/item&gt;&lt;item&gt;386&lt;/item&gt;&lt;item&gt;407&lt;/item&gt;&lt;item&gt;408&lt;/item&gt;&lt;item&gt;422&lt;/item&gt;&lt;item&gt;452&lt;/item&gt;&lt;item&gt;453&lt;/item&gt;&lt;item&gt;456&lt;/item&gt;&lt;item&gt;467&lt;/item&gt;&lt;item&gt;473&lt;/item&gt;&lt;item&gt;507&lt;/item&gt;&lt;item&gt;508&lt;/item&gt;&lt;item&gt;509&lt;/item&gt;&lt;item&gt;510&lt;/item&gt;&lt;item&gt;511&lt;/item&gt;&lt;item&gt;512&lt;/item&gt;&lt;item&gt;516&lt;/item&gt;&lt;item&gt;519&lt;/item&gt;&lt;item&gt;520&lt;/item&gt;&lt;item&gt;521&lt;/item&gt;&lt;item&gt;523&lt;/item&gt;&lt;item&gt;524&lt;/item&gt;&lt;item&gt;525&lt;/item&gt;&lt;item&gt;526&lt;/item&gt;&lt;item&gt;532&lt;/item&gt;&lt;item&gt;543&lt;/item&gt;&lt;item&gt;547&lt;/item&gt;&lt;item&gt;551&lt;/item&gt;&lt;item&gt;578&lt;/item&gt;&lt;item&gt;737&lt;/item&gt;&lt;item&gt;738&lt;/item&gt;&lt;/record-ids&gt;&lt;/item&gt;&lt;/Libraries&gt;"/>
  </w:docVars>
  <w:rsids>
    <w:rsidRoot w:val="004B17FA"/>
    <w:rsid w:val="0000080B"/>
    <w:rsid w:val="00000D82"/>
    <w:rsid w:val="00000F92"/>
    <w:rsid w:val="0000260C"/>
    <w:rsid w:val="00002C7B"/>
    <w:rsid w:val="00002D14"/>
    <w:rsid w:val="00002D3D"/>
    <w:rsid w:val="00003EFD"/>
    <w:rsid w:val="0000402E"/>
    <w:rsid w:val="0000413D"/>
    <w:rsid w:val="00004187"/>
    <w:rsid w:val="00004754"/>
    <w:rsid w:val="000048CF"/>
    <w:rsid w:val="000049AB"/>
    <w:rsid w:val="0000523E"/>
    <w:rsid w:val="000058E1"/>
    <w:rsid w:val="00005B0A"/>
    <w:rsid w:val="00005C09"/>
    <w:rsid w:val="00005DE7"/>
    <w:rsid w:val="00005F9E"/>
    <w:rsid w:val="00005FFB"/>
    <w:rsid w:val="000061D4"/>
    <w:rsid w:val="000061F1"/>
    <w:rsid w:val="00010307"/>
    <w:rsid w:val="000105A3"/>
    <w:rsid w:val="000117A3"/>
    <w:rsid w:val="000120AB"/>
    <w:rsid w:val="0001278A"/>
    <w:rsid w:val="00013225"/>
    <w:rsid w:val="0001352E"/>
    <w:rsid w:val="0001465A"/>
    <w:rsid w:val="000162C7"/>
    <w:rsid w:val="00016392"/>
    <w:rsid w:val="00016EC8"/>
    <w:rsid w:val="00017DD8"/>
    <w:rsid w:val="00021052"/>
    <w:rsid w:val="000214CE"/>
    <w:rsid w:val="00021AA7"/>
    <w:rsid w:val="000223F8"/>
    <w:rsid w:val="000224DC"/>
    <w:rsid w:val="000228E9"/>
    <w:rsid w:val="00022F35"/>
    <w:rsid w:val="000233D4"/>
    <w:rsid w:val="000243E5"/>
    <w:rsid w:val="00024C48"/>
    <w:rsid w:val="00024D04"/>
    <w:rsid w:val="00024EEA"/>
    <w:rsid w:val="000260FC"/>
    <w:rsid w:val="0002620E"/>
    <w:rsid w:val="0002640A"/>
    <w:rsid w:val="000272A7"/>
    <w:rsid w:val="00027B3E"/>
    <w:rsid w:val="00030DFF"/>
    <w:rsid w:val="000312C7"/>
    <w:rsid w:val="00031927"/>
    <w:rsid w:val="00031BCF"/>
    <w:rsid w:val="00031FFA"/>
    <w:rsid w:val="00032736"/>
    <w:rsid w:val="0003299A"/>
    <w:rsid w:val="00032AAF"/>
    <w:rsid w:val="00032D41"/>
    <w:rsid w:val="000336BF"/>
    <w:rsid w:val="00034279"/>
    <w:rsid w:val="00034730"/>
    <w:rsid w:val="00034A6E"/>
    <w:rsid w:val="00034EF8"/>
    <w:rsid w:val="00034FAA"/>
    <w:rsid w:val="000365CB"/>
    <w:rsid w:val="000368CF"/>
    <w:rsid w:val="00036A62"/>
    <w:rsid w:val="000370BE"/>
    <w:rsid w:val="00040A34"/>
    <w:rsid w:val="00040BEB"/>
    <w:rsid w:val="00040FE7"/>
    <w:rsid w:val="00041BF8"/>
    <w:rsid w:val="00041D86"/>
    <w:rsid w:val="00041FE6"/>
    <w:rsid w:val="00042425"/>
    <w:rsid w:val="00043AD4"/>
    <w:rsid w:val="0004444B"/>
    <w:rsid w:val="000446AF"/>
    <w:rsid w:val="000446DC"/>
    <w:rsid w:val="00044C88"/>
    <w:rsid w:val="00044EC2"/>
    <w:rsid w:val="00044F26"/>
    <w:rsid w:val="00044FC0"/>
    <w:rsid w:val="0004550D"/>
    <w:rsid w:val="00046165"/>
    <w:rsid w:val="000461D4"/>
    <w:rsid w:val="000466E6"/>
    <w:rsid w:val="0004779B"/>
    <w:rsid w:val="00047D14"/>
    <w:rsid w:val="00050138"/>
    <w:rsid w:val="0005086E"/>
    <w:rsid w:val="000515BA"/>
    <w:rsid w:val="00051650"/>
    <w:rsid w:val="0005186D"/>
    <w:rsid w:val="00051876"/>
    <w:rsid w:val="00051A73"/>
    <w:rsid w:val="00051A95"/>
    <w:rsid w:val="00051E41"/>
    <w:rsid w:val="00051FFB"/>
    <w:rsid w:val="000525FF"/>
    <w:rsid w:val="0005282F"/>
    <w:rsid w:val="0005305C"/>
    <w:rsid w:val="00053BB1"/>
    <w:rsid w:val="000540D2"/>
    <w:rsid w:val="000550A3"/>
    <w:rsid w:val="00055C07"/>
    <w:rsid w:val="00055E77"/>
    <w:rsid w:val="000561A3"/>
    <w:rsid w:val="0005622A"/>
    <w:rsid w:val="00057A8C"/>
    <w:rsid w:val="00057F35"/>
    <w:rsid w:val="0006088C"/>
    <w:rsid w:val="0006168C"/>
    <w:rsid w:val="00061724"/>
    <w:rsid w:val="00061CEF"/>
    <w:rsid w:val="000621D0"/>
    <w:rsid w:val="00062595"/>
    <w:rsid w:val="00063462"/>
    <w:rsid w:val="00063B93"/>
    <w:rsid w:val="000644FB"/>
    <w:rsid w:val="0006479F"/>
    <w:rsid w:val="000647D1"/>
    <w:rsid w:val="000655A9"/>
    <w:rsid w:val="00065D2C"/>
    <w:rsid w:val="0006619B"/>
    <w:rsid w:val="00066739"/>
    <w:rsid w:val="00066F57"/>
    <w:rsid w:val="000676E9"/>
    <w:rsid w:val="000679EF"/>
    <w:rsid w:val="00070E82"/>
    <w:rsid w:val="00071405"/>
    <w:rsid w:val="00071B94"/>
    <w:rsid w:val="00071C39"/>
    <w:rsid w:val="00072360"/>
    <w:rsid w:val="00072526"/>
    <w:rsid w:val="00072C68"/>
    <w:rsid w:val="0007442A"/>
    <w:rsid w:val="00074807"/>
    <w:rsid w:val="00074876"/>
    <w:rsid w:val="00075048"/>
    <w:rsid w:val="000752B5"/>
    <w:rsid w:val="000756CF"/>
    <w:rsid w:val="00075C0F"/>
    <w:rsid w:val="00076EF0"/>
    <w:rsid w:val="00077393"/>
    <w:rsid w:val="0007752D"/>
    <w:rsid w:val="00077E8C"/>
    <w:rsid w:val="000801EF"/>
    <w:rsid w:val="00080289"/>
    <w:rsid w:val="0008043A"/>
    <w:rsid w:val="0008117E"/>
    <w:rsid w:val="00081A65"/>
    <w:rsid w:val="00081AC2"/>
    <w:rsid w:val="00081B64"/>
    <w:rsid w:val="0008227A"/>
    <w:rsid w:val="00083AAA"/>
    <w:rsid w:val="00083BC3"/>
    <w:rsid w:val="00084CFC"/>
    <w:rsid w:val="00085D2D"/>
    <w:rsid w:val="0008734F"/>
    <w:rsid w:val="0008744E"/>
    <w:rsid w:val="00091AC8"/>
    <w:rsid w:val="00091DE1"/>
    <w:rsid w:val="00093F07"/>
    <w:rsid w:val="00094107"/>
    <w:rsid w:val="00094AB2"/>
    <w:rsid w:val="00094B47"/>
    <w:rsid w:val="000951FD"/>
    <w:rsid w:val="00096503"/>
    <w:rsid w:val="0009687E"/>
    <w:rsid w:val="00096B73"/>
    <w:rsid w:val="00096CDA"/>
    <w:rsid w:val="00096D3E"/>
    <w:rsid w:val="0009715E"/>
    <w:rsid w:val="0009737C"/>
    <w:rsid w:val="00097EAC"/>
    <w:rsid w:val="000A13BB"/>
    <w:rsid w:val="000A1B20"/>
    <w:rsid w:val="000A206C"/>
    <w:rsid w:val="000A2C72"/>
    <w:rsid w:val="000A3D6A"/>
    <w:rsid w:val="000A3E7E"/>
    <w:rsid w:val="000A4864"/>
    <w:rsid w:val="000A48A5"/>
    <w:rsid w:val="000A5465"/>
    <w:rsid w:val="000A7390"/>
    <w:rsid w:val="000A77EC"/>
    <w:rsid w:val="000A799A"/>
    <w:rsid w:val="000B0C5F"/>
    <w:rsid w:val="000B0E69"/>
    <w:rsid w:val="000B0F9D"/>
    <w:rsid w:val="000B14FC"/>
    <w:rsid w:val="000B17CE"/>
    <w:rsid w:val="000B1B2B"/>
    <w:rsid w:val="000B1B49"/>
    <w:rsid w:val="000B1BCC"/>
    <w:rsid w:val="000B1BD9"/>
    <w:rsid w:val="000B30F3"/>
    <w:rsid w:val="000B3356"/>
    <w:rsid w:val="000B3BB0"/>
    <w:rsid w:val="000B488C"/>
    <w:rsid w:val="000B4F5E"/>
    <w:rsid w:val="000B570A"/>
    <w:rsid w:val="000B7154"/>
    <w:rsid w:val="000B7881"/>
    <w:rsid w:val="000B7AD2"/>
    <w:rsid w:val="000B7B9D"/>
    <w:rsid w:val="000B7F39"/>
    <w:rsid w:val="000C1B79"/>
    <w:rsid w:val="000C3056"/>
    <w:rsid w:val="000C3503"/>
    <w:rsid w:val="000C3978"/>
    <w:rsid w:val="000C4012"/>
    <w:rsid w:val="000C40BE"/>
    <w:rsid w:val="000C4693"/>
    <w:rsid w:val="000C474E"/>
    <w:rsid w:val="000C477C"/>
    <w:rsid w:val="000C4A6C"/>
    <w:rsid w:val="000C4D92"/>
    <w:rsid w:val="000C4DE0"/>
    <w:rsid w:val="000C6899"/>
    <w:rsid w:val="000C6F7C"/>
    <w:rsid w:val="000D07C6"/>
    <w:rsid w:val="000D1263"/>
    <w:rsid w:val="000D1A03"/>
    <w:rsid w:val="000D1A45"/>
    <w:rsid w:val="000D3624"/>
    <w:rsid w:val="000D4866"/>
    <w:rsid w:val="000D4A4D"/>
    <w:rsid w:val="000D4BCD"/>
    <w:rsid w:val="000D4F30"/>
    <w:rsid w:val="000D51AC"/>
    <w:rsid w:val="000D5719"/>
    <w:rsid w:val="000D5740"/>
    <w:rsid w:val="000D6543"/>
    <w:rsid w:val="000D671F"/>
    <w:rsid w:val="000D6AAE"/>
    <w:rsid w:val="000D6DD8"/>
    <w:rsid w:val="000D7750"/>
    <w:rsid w:val="000D790D"/>
    <w:rsid w:val="000E300C"/>
    <w:rsid w:val="000E3E2D"/>
    <w:rsid w:val="000E483C"/>
    <w:rsid w:val="000E5689"/>
    <w:rsid w:val="000E5F81"/>
    <w:rsid w:val="000E64AB"/>
    <w:rsid w:val="000E6736"/>
    <w:rsid w:val="000E6759"/>
    <w:rsid w:val="000E6D8B"/>
    <w:rsid w:val="000E715F"/>
    <w:rsid w:val="000E7346"/>
    <w:rsid w:val="000E744A"/>
    <w:rsid w:val="000E7DD3"/>
    <w:rsid w:val="000F03FD"/>
    <w:rsid w:val="000F05C1"/>
    <w:rsid w:val="000F063A"/>
    <w:rsid w:val="000F0FC5"/>
    <w:rsid w:val="000F1309"/>
    <w:rsid w:val="000F13E7"/>
    <w:rsid w:val="000F1852"/>
    <w:rsid w:val="000F1CB6"/>
    <w:rsid w:val="000F2507"/>
    <w:rsid w:val="000F2699"/>
    <w:rsid w:val="000F3C97"/>
    <w:rsid w:val="000F3D0D"/>
    <w:rsid w:val="000F4A70"/>
    <w:rsid w:val="000F5019"/>
    <w:rsid w:val="000F5B88"/>
    <w:rsid w:val="000F67C6"/>
    <w:rsid w:val="000F6F9C"/>
    <w:rsid w:val="000F7A60"/>
    <w:rsid w:val="0010173E"/>
    <w:rsid w:val="00101996"/>
    <w:rsid w:val="00101F54"/>
    <w:rsid w:val="0010235C"/>
    <w:rsid w:val="001024BA"/>
    <w:rsid w:val="00102AA7"/>
    <w:rsid w:val="0010341F"/>
    <w:rsid w:val="001038C3"/>
    <w:rsid w:val="0010399D"/>
    <w:rsid w:val="00105652"/>
    <w:rsid w:val="00106BA3"/>
    <w:rsid w:val="001074A1"/>
    <w:rsid w:val="0010760E"/>
    <w:rsid w:val="001076E4"/>
    <w:rsid w:val="001078DD"/>
    <w:rsid w:val="00107D00"/>
    <w:rsid w:val="00110F06"/>
    <w:rsid w:val="00111BB7"/>
    <w:rsid w:val="00111F2E"/>
    <w:rsid w:val="0011281A"/>
    <w:rsid w:val="0011387F"/>
    <w:rsid w:val="00113AA9"/>
    <w:rsid w:val="0011460A"/>
    <w:rsid w:val="00114AEB"/>
    <w:rsid w:val="00114F3A"/>
    <w:rsid w:val="001155CF"/>
    <w:rsid w:val="0011589E"/>
    <w:rsid w:val="001162A7"/>
    <w:rsid w:val="001171C3"/>
    <w:rsid w:val="001171FB"/>
    <w:rsid w:val="00117403"/>
    <w:rsid w:val="001203D2"/>
    <w:rsid w:val="00120F23"/>
    <w:rsid w:val="001219AF"/>
    <w:rsid w:val="00121F07"/>
    <w:rsid w:val="00122527"/>
    <w:rsid w:val="00122701"/>
    <w:rsid w:val="00123A7E"/>
    <w:rsid w:val="00123DCF"/>
    <w:rsid w:val="00123F3E"/>
    <w:rsid w:val="0012450C"/>
    <w:rsid w:val="00124526"/>
    <w:rsid w:val="001248CE"/>
    <w:rsid w:val="001268E3"/>
    <w:rsid w:val="00126917"/>
    <w:rsid w:val="00127609"/>
    <w:rsid w:val="001278F2"/>
    <w:rsid w:val="00127D64"/>
    <w:rsid w:val="001300DB"/>
    <w:rsid w:val="0013154E"/>
    <w:rsid w:val="00132D77"/>
    <w:rsid w:val="00133619"/>
    <w:rsid w:val="00133ED3"/>
    <w:rsid w:val="00134AAE"/>
    <w:rsid w:val="0013622F"/>
    <w:rsid w:val="00136963"/>
    <w:rsid w:val="00136ACC"/>
    <w:rsid w:val="00136D77"/>
    <w:rsid w:val="001377D0"/>
    <w:rsid w:val="001378AD"/>
    <w:rsid w:val="00137AC5"/>
    <w:rsid w:val="00137C29"/>
    <w:rsid w:val="0014027A"/>
    <w:rsid w:val="00140CAA"/>
    <w:rsid w:val="00141151"/>
    <w:rsid w:val="001417A9"/>
    <w:rsid w:val="00141D10"/>
    <w:rsid w:val="00143150"/>
    <w:rsid w:val="00143BBF"/>
    <w:rsid w:val="001442B7"/>
    <w:rsid w:val="0014430D"/>
    <w:rsid w:val="00144637"/>
    <w:rsid w:val="00144B36"/>
    <w:rsid w:val="00144DCD"/>
    <w:rsid w:val="0014571F"/>
    <w:rsid w:val="00145B36"/>
    <w:rsid w:val="00145F10"/>
    <w:rsid w:val="001463F4"/>
    <w:rsid w:val="00146EE5"/>
    <w:rsid w:val="00147E49"/>
    <w:rsid w:val="00150889"/>
    <w:rsid w:val="00150B55"/>
    <w:rsid w:val="00151208"/>
    <w:rsid w:val="001518F0"/>
    <w:rsid w:val="00151B66"/>
    <w:rsid w:val="0015205F"/>
    <w:rsid w:val="00152446"/>
    <w:rsid w:val="001525F2"/>
    <w:rsid w:val="00152C92"/>
    <w:rsid w:val="00155B05"/>
    <w:rsid w:val="00155EA5"/>
    <w:rsid w:val="00155FE5"/>
    <w:rsid w:val="00156512"/>
    <w:rsid w:val="0015655B"/>
    <w:rsid w:val="00156DA7"/>
    <w:rsid w:val="00157DEC"/>
    <w:rsid w:val="0016119B"/>
    <w:rsid w:val="001612D7"/>
    <w:rsid w:val="001614CB"/>
    <w:rsid w:val="00161513"/>
    <w:rsid w:val="00161FA2"/>
    <w:rsid w:val="00162B8F"/>
    <w:rsid w:val="00162C2D"/>
    <w:rsid w:val="00162CA4"/>
    <w:rsid w:val="00163042"/>
    <w:rsid w:val="001632F3"/>
    <w:rsid w:val="00163571"/>
    <w:rsid w:val="001647FD"/>
    <w:rsid w:val="00165E58"/>
    <w:rsid w:val="00166B7C"/>
    <w:rsid w:val="00166BBF"/>
    <w:rsid w:val="001670D1"/>
    <w:rsid w:val="00170FC7"/>
    <w:rsid w:val="0017151E"/>
    <w:rsid w:val="0017188C"/>
    <w:rsid w:val="00171F0A"/>
    <w:rsid w:val="00172DBC"/>
    <w:rsid w:val="00172E3F"/>
    <w:rsid w:val="0017435B"/>
    <w:rsid w:val="00174C65"/>
    <w:rsid w:val="001756A2"/>
    <w:rsid w:val="0017624A"/>
    <w:rsid w:val="001764D3"/>
    <w:rsid w:val="001764FF"/>
    <w:rsid w:val="0017652D"/>
    <w:rsid w:val="00176976"/>
    <w:rsid w:val="00176B1B"/>
    <w:rsid w:val="00176C9C"/>
    <w:rsid w:val="00176EC2"/>
    <w:rsid w:val="00177B14"/>
    <w:rsid w:val="00181278"/>
    <w:rsid w:val="00181403"/>
    <w:rsid w:val="00181798"/>
    <w:rsid w:val="0018184E"/>
    <w:rsid w:val="00182ADD"/>
    <w:rsid w:val="00182B48"/>
    <w:rsid w:val="00182ED6"/>
    <w:rsid w:val="00182EF0"/>
    <w:rsid w:val="00182F49"/>
    <w:rsid w:val="00183391"/>
    <w:rsid w:val="001837AA"/>
    <w:rsid w:val="00184235"/>
    <w:rsid w:val="00184536"/>
    <w:rsid w:val="00184CE2"/>
    <w:rsid w:val="00184F09"/>
    <w:rsid w:val="00184FB2"/>
    <w:rsid w:val="00185DCD"/>
    <w:rsid w:val="00185F5B"/>
    <w:rsid w:val="0018660B"/>
    <w:rsid w:val="00186AA4"/>
    <w:rsid w:val="00186B8E"/>
    <w:rsid w:val="00187064"/>
    <w:rsid w:val="0019047B"/>
    <w:rsid w:val="00190647"/>
    <w:rsid w:val="00190A30"/>
    <w:rsid w:val="001910D5"/>
    <w:rsid w:val="00191DA9"/>
    <w:rsid w:val="00192861"/>
    <w:rsid w:val="00192C5E"/>
    <w:rsid w:val="0019374A"/>
    <w:rsid w:val="00194892"/>
    <w:rsid w:val="0019497B"/>
    <w:rsid w:val="0019555F"/>
    <w:rsid w:val="00195BE8"/>
    <w:rsid w:val="001974F2"/>
    <w:rsid w:val="001A0CD6"/>
    <w:rsid w:val="001A28B5"/>
    <w:rsid w:val="001A3390"/>
    <w:rsid w:val="001A33DF"/>
    <w:rsid w:val="001A3A7E"/>
    <w:rsid w:val="001A3C66"/>
    <w:rsid w:val="001A3DE5"/>
    <w:rsid w:val="001A5168"/>
    <w:rsid w:val="001A5919"/>
    <w:rsid w:val="001A5CB7"/>
    <w:rsid w:val="001A60F5"/>
    <w:rsid w:val="001A6177"/>
    <w:rsid w:val="001A7C3A"/>
    <w:rsid w:val="001A7E43"/>
    <w:rsid w:val="001A7FC9"/>
    <w:rsid w:val="001B05D4"/>
    <w:rsid w:val="001B07C0"/>
    <w:rsid w:val="001B1190"/>
    <w:rsid w:val="001B1461"/>
    <w:rsid w:val="001B28E6"/>
    <w:rsid w:val="001B348B"/>
    <w:rsid w:val="001B3B26"/>
    <w:rsid w:val="001B3CCC"/>
    <w:rsid w:val="001B3D09"/>
    <w:rsid w:val="001B3D24"/>
    <w:rsid w:val="001B41A5"/>
    <w:rsid w:val="001B5048"/>
    <w:rsid w:val="001B5593"/>
    <w:rsid w:val="001B5674"/>
    <w:rsid w:val="001B74E1"/>
    <w:rsid w:val="001B766E"/>
    <w:rsid w:val="001B7AD6"/>
    <w:rsid w:val="001B7BF7"/>
    <w:rsid w:val="001B7C44"/>
    <w:rsid w:val="001B7D55"/>
    <w:rsid w:val="001B7FA9"/>
    <w:rsid w:val="001C0843"/>
    <w:rsid w:val="001C0BAC"/>
    <w:rsid w:val="001C250A"/>
    <w:rsid w:val="001C2A6D"/>
    <w:rsid w:val="001C2BE9"/>
    <w:rsid w:val="001C3569"/>
    <w:rsid w:val="001C46DD"/>
    <w:rsid w:val="001C4743"/>
    <w:rsid w:val="001C4B0E"/>
    <w:rsid w:val="001C507A"/>
    <w:rsid w:val="001C5244"/>
    <w:rsid w:val="001C53D5"/>
    <w:rsid w:val="001C6944"/>
    <w:rsid w:val="001C74A1"/>
    <w:rsid w:val="001C7E36"/>
    <w:rsid w:val="001D083E"/>
    <w:rsid w:val="001D0C64"/>
    <w:rsid w:val="001D174C"/>
    <w:rsid w:val="001D2555"/>
    <w:rsid w:val="001D2676"/>
    <w:rsid w:val="001D3753"/>
    <w:rsid w:val="001D4371"/>
    <w:rsid w:val="001D43AA"/>
    <w:rsid w:val="001D4497"/>
    <w:rsid w:val="001D544E"/>
    <w:rsid w:val="001D5AAE"/>
    <w:rsid w:val="001D5F9A"/>
    <w:rsid w:val="001D6352"/>
    <w:rsid w:val="001D6481"/>
    <w:rsid w:val="001D65B0"/>
    <w:rsid w:val="001D6B1F"/>
    <w:rsid w:val="001D73B5"/>
    <w:rsid w:val="001D779D"/>
    <w:rsid w:val="001D7A80"/>
    <w:rsid w:val="001E0050"/>
    <w:rsid w:val="001E0B82"/>
    <w:rsid w:val="001E0D5F"/>
    <w:rsid w:val="001E0E12"/>
    <w:rsid w:val="001E0F8D"/>
    <w:rsid w:val="001E1251"/>
    <w:rsid w:val="001E1B4C"/>
    <w:rsid w:val="001E1EEA"/>
    <w:rsid w:val="001E2342"/>
    <w:rsid w:val="001E3595"/>
    <w:rsid w:val="001E41F4"/>
    <w:rsid w:val="001E5E8E"/>
    <w:rsid w:val="001E61F2"/>
    <w:rsid w:val="001E6C96"/>
    <w:rsid w:val="001E7372"/>
    <w:rsid w:val="001E73B1"/>
    <w:rsid w:val="001E7825"/>
    <w:rsid w:val="001F12FC"/>
    <w:rsid w:val="001F1A5B"/>
    <w:rsid w:val="001F1D56"/>
    <w:rsid w:val="001F1DAE"/>
    <w:rsid w:val="001F2DFC"/>
    <w:rsid w:val="001F3A03"/>
    <w:rsid w:val="001F3C88"/>
    <w:rsid w:val="001F3EBF"/>
    <w:rsid w:val="001F407B"/>
    <w:rsid w:val="001F4279"/>
    <w:rsid w:val="001F4D59"/>
    <w:rsid w:val="001F5594"/>
    <w:rsid w:val="001F58A0"/>
    <w:rsid w:val="001F5C19"/>
    <w:rsid w:val="001F6501"/>
    <w:rsid w:val="001F754A"/>
    <w:rsid w:val="00200199"/>
    <w:rsid w:val="00200217"/>
    <w:rsid w:val="0020046D"/>
    <w:rsid w:val="00200AEC"/>
    <w:rsid w:val="00202B78"/>
    <w:rsid w:val="00203E8E"/>
    <w:rsid w:val="00204848"/>
    <w:rsid w:val="00205661"/>
    <w:rsid w:val="00205A5A"/>
    <w:rsid w:val="00205BFD"/>
    <w:rsid w:val="00205F34"/>
    <w:rsid w:val="002066C4"/>
    <w:rsid w:val="0020721F"/>
    <w:rsid w:val="00207263"/>
    <w:rsid w:val="00207A16"/>
    <w:rsid w:val="00207E05"/>
    <w:rsid w:val="002105B4"/>
    <w:rsid w:val="002105B9"/>
    <w:rsid w:val="00210728"/>
    <w:rsid w:val="002111FD"/>
    <w:rsid w:val="002114C1"/>
    <w:rsid w:val="0021373A"/>
    <w:rsid w:val="00213D60"/>
    <w:rsid w:val="0021407E"/>
    <w:rsid w:val="00214211"/>
    <w:rsid w:val="0021459E"/>
    <w:rsid w:val="002146E1"/>
    <w:rsid w:val="002155FF"/>
    <w:rsid w:val="00215609"/>
    <w:rsid w:val="0021573B"/>
    <w:rsid w:val="00215C3C"/>
    <w:rsid w:val="00216AD3"/>
    <w:rsid w:val="0021755B"/>
    <w:rsid w:val="00217CFC"/>
    <w:rsid w:val="00217DFE"/>
    <w:rsid w:val="002200E7"/>
    <w:rsid w:val="00220606"/>
    <w:rsid w:val="00220775"/>
    <w:rsid w:val="002219A2"/>
    <w:rsid w:val="00221B1C"/>
    <w:rsid w:val="002226F5"/>
    <w:rsid w:val="002245F6"/>
    <w:rsid w:val="0022516B"/>
    <w:rsid w:val="00225576"/>
    <w:rsid w:val="00226D7E"/>
    <w:rsid w:val="00227EEE"/>
    <w:rsid w:val="00227F9D"/>
    <w:rsid w:val="00230506"/>
    <w:rsid w:val="002308A7"/>
    <w:rsid w:val="00230B43"/>
    <w:rsid w:val="002310A6"/>
    <w:rsid w:val="002313E5"/>
    <w:rsid w:val="002319D7"/>
    <w:rsid w:val="00231CCD"/>
    <w:rsid w:val="0023268B"/>
    <w:rsid w:val="00232EA9"/>
    <w:rsid w:val="00233A67"/>
    <w:rsid w:val="00233B60"/>
    <w:rsid w:val="00233E06"/>
    <w:rsid w:val="002341EA"/>
    <w:rsid w:val="002356E4"/>
    <w:rsid w:val="00236AD2"/>
    <w:rsid w:val="00240590"/>
    <w:rsid w:val="00241B0F"/>
    <w:rsid w:val="00242196"/>
    <w:rsid w:val="002424B7"/>
    <w:rsid w:val="0024284F"/>
    <w:rsid w:val="00242A0A"/>
    <w:rsid w:val="0024300F"/>
    <w:rsid w:val="0024411A"/>
    <w:rsid w:val="00244F4A"/>
    <w:rsid w:val="002458FC"/>
    <w:rsid w:val="0024637F"/>
    <w:rsid w:val="00246B75"/>
    <w:rsid w:val="00246DAF"/>
    <w:rsid w:val="0025048F"/>
    <w:rsid w:val="00252487"/>
    <w:rsid w:val="0025269E"/>
    <w:rsid w:val="00252727"/>
    <w:rsid w:val="00253CB6"/>
    <w:rsid w:val="00254C46"/>
    <w:rsid w:val="002551CA"/>
    <w:rsid w:val="002552EF"/>
    <w:rsid w:val="002554F6"/>
    <w:rsid w:val="00255679"/>
    <w:rsid w:val="00255B48"/>
    <w:rsid w:val="00256232"/>
    <w:rsid w:val="002562A2"/>
    <w:rsid w:val="002562E2"/>
    <w:rsid w:val="002563E4"/>
    <w:rsid w:val="002567C7"/>
    <w:rsid w:val="00256A1D"/>
    <w:rsid w:val="00256E6C"/>
    <w:rsid w:val="002572EA"/>
    <w:rsid w:val="0025741B"/>
    <w:rsid w:val="002575DB"/>
    <w:rsid w:val="00257637"/>
    <w:rsid w:val="00257A81"/>
    <w:rsid w:val="0026248F"/>
    <w:rsid w:val="00262729"/>
    <w:rsid w:val="002634AB"/>
    <w:rsid w:val="00264AFE"/>
    <w:rsid w:val="00264C09"/>
    <w:rsid w:val="00266061"/>
    <w:rsid w:val="0026655B"/>
    <w:rsid w:val="0026703E"/>
    <w:rsid w:val="002678CC"/>
    <w:rsid w:val="002700E7"/>
    <w:rsid w:val="002708FB"/>
    <w:rsid w:val="002711CD"/>
    <w:rsid w:val="00271526"/>
    <w:rsid w:val="0027282A"/>
    <w:rsid w:val="00272E26"/>
    <w:rsid w:val="0027305C"/>
    <w:rsid w:val="00273604"/>
    <w:rsid w:val="002737D1"/>
    <w:rsid w:val="00273AC9"/>
    <w:rsid w:val="00273B9D"/>
    <w:rsid w:val="00273DB4"/>
    <w:rsid w:val="00273E40"/>
    <w:rsid w:val="0027435F"/>
    <w:rsid w:val="00274BED"/>
    <w:rsid w:val="00274D52"/>
    <w:rsid w:val="00274D5C"/>
    <w:rsid w:val="00274E0B"/>
    <w:rsid w:val="0027594B"/>
    <w:rsid w:val="00275DF0"/>
    <w:rsid w:val="0027602F"/>
    <w:rsid w:val="0027656F"/>
    <w:rsid w:val="00276DEC"/>
    <w:rsid w:val="00276F46"/>
    <w:rsid w:val="00280487"/>
    <w:rsid w:val="00280FB6"/>
    <w:rsid w:val="00280FBE"/>
    <w:rsid w:val="002815C8"/>
    <w:rsid w:val="00282A68"/>
    <w:rsid w:val="00283BDD"/>
    <w:rsid w:val="00284479"/>
    <w:rsid w:val="00284965"/>
    <w:rsid w:val="00284DB9"/>
    <w:rsid w:val="00284DCE"/>
    <w:rsid w:val="00284EF8"/>
    <w:rsid w:val="0028585E"/>
    <w:rsid w:val="00285C71"/>
    <w:rsid w:val="00286FF2"/>
    <w:rsid w:val="0028709D"/>
    <w:rsid w:val="00287F85"/>
    <w:rsid w:val="00290AB9"/>
    <w:rsid w:val="00290CC1"/>
    <w:rsid w:val="00291A6F"/>
    <w:rsid w:val="002921E1"/>
    <w:rsid w:val="00293478"/>
    <w:rsid w:val="0029376A"/>
    <w:rsid w:val="00293C5C"/>
    <w:rsid w:val="00293E64"/>
    <w:rsid w:val="00293FAF"/>
    <w:rsid w:val="002940C4"/>
    <w:rsid w:val="00294218"/>
    <w:rsid w:val="00294438"/>
    <w:rsid w:val="00295488"/>
    <w:rsid w:val="00295627"/>
    <w:rsid w:val="00295F4F"/>
    <w:rsid w:val="002964A4"/>
    <w:rsid w:val="0029738A"/>
    <w:rsid w:val="002974F1"/>
    <w:rsid w:val="00297754"/>
    <w:rsid w:val="00297966"/>
    <w:rsid w:val="00297BAA"/>
    <w:rsid w:val="002A028D"/>
    <w:rsid w:val="002A0FA8"/>
    <w:rsid w:val="002A15AC"/>
    <w:rsid w:val="002A1864"/>
    <w:rsid w:val="002A253B"/>
    <w:rsid w:val="002A25CA"/>
    <w:rsid w:val="002A2865"/>
    <w:rsid w:val="002A29A7"/>
    <w:rsid w:val="002A2ECA"/>
    <w:rsid w:val="002A2FA3"/>
    <w:rsid w:val="002A3BE9"/>
    <w:rsid w:val="002A473B"/>
    <w:rsid w:val="002A4C19"/>
    <w:rsid w:val="002A4ED6"/>
    <w:rsid w:val="002A4FFA"/>
    <w:rsid w:val="002A653B"/>
    <w:rsid w:val="002A69DA"/>
    <w:rsid w:val="002A6ABC"/>
    <w:rsid w:val="002A6EF4"/>
    <w:rsid w:val="002A7003"/>
    <w:rsid w:val="002A75E4"/>
    <w:rsid w:val="002A7DCA"/>
    <w:rsid w:val="002B0519"/>
    <w:rsid w:val="002B0563"/>
    <w:rsid w:val="002B0AA0"/>
    <w:rsid w:val="002B0B1B"/>
    <w:rsid w:val="002B0DE3"/>
    <w:rsid w:val="002B1E6A"/>
    <w:rsid w:val="002B2B4D"/>
    <w:rsid w:val="002B32F0"/>
    <w:rsid w:val="002B3CBC"/>
    <w:rsid w:val="002B3E88"/>
    <w:rsid w:val="002B3F31"/>
    <w:rsid w:val="002B4D4A"/>
    <w:rsid w:val="002B4F74"/>
    <w:rsid w:val="002B4FD9"/>
    <w:rsid w:val="002B5C1B"/>
    <w:rsid w:val="002B5C23"/>
    <w:rsid w:val="002B6E1F"/>
    <w:rsid w:val="002B6F7E"/>
    <w:rsid w:val="002B7313"/>
    <w:rsid w:val="002C0454"/>
    <w:rsid w:val="002C0E80"/>
    <w:rsid w:val="002C0FC6"/>
    <w:rsid w:val="002C1E9A"/>
    <w:rsid w:val="002C232A"/>
    <w:rsid w:val="002C2798"/>
    <w:rsid w:val="002C3BD3"/>
    <w:rsid w:val="002C4951"/>
    <w:rsid w:val="002C567E"/>
    <w:rsid w:val="002C64C6"/>
    <w:rsid w:val="002D1A14"/>
    <w:rsid w:val="002D2C84"/>
    <w:rsid w:val="002D33B4"/>
    <w:rsid w:val="002D3CDB"/>
    <w:rsid w:val="002D473D"/>
    <w:rsid w:val="002D473E"/>
    <w:rsid w:val="002D5882"/>
    <w:rsid w:val="002D5DE5"/>
    <w:rsid w:val="002D5E70"/>
    <w:rsid w:val="002D695A"/>
    <w:rsid w:val="002D6E8B"/>
    <w:rsid w:val="002D6F89"/>
    <w:rsid w:val="002D705A"/>
    <w:rsid w:val="002D77B8"/>
    <w:rsid w:val="002D7876"/>
    <w:rsid w:val="002D7928"/>
    <w:rsid w:val="002E01F4"/>
    <w:rsid w:val="002E0828"/>
    <w:rsid w:val="002E0AAA"/>
    <w:rsid w:val="002E0FBB"/>
    <w:rsid w:val="002E1106"/>
    <w:rsid w:val="002E1A0E"/>
    <w:rsid w:val="002E23B8"/>
    <w:rsid w:val="002E305B"/>
    <w:rsid w:val="002E373E"/>
    <w:rsid w:val="002E4E75"/>
    <w:rsid w:val="002E4FEA"/>
    <w:rsid w:val="002E538F"/>
    <w:rsid w:val="002E662C"/>
    <w:rsid w:val="002E6A4E"/>
    <w:rsid w:val="002E78BC"/>
    <w:rsid w:val="002E7B32"/>
    <w:rsid w:val="002F0C87"/>
    <w:rsid w:val="002F1084"/>
    <w:rsid w:val="002F2446"/>
    <w:rsid w:val="002F32AB"/>
    <w:rsid w:val="002F3B48"/>
    <w:rsid w:val="002F42E7"/>
    <w:rsid w:val="002F5040"/>
    <w:rsid w:val="002F55AD"/>
    <w:rsid w:val="002F5CA3"/>
    <w:rsid w:val="002F5EBA"/>
    <w:rsid w:val="002F62F6"/>
    <w:rsid w:val="002F675F"/>
    <w:rsid w:val="003009ED"/>
    <w:rsid w:val="00301B13"/>
    <w:rsid w:val="00301C42"/>
    <w:rsid w:val="00302DC8"/>
    <w:rsid w:val="00303484"/>
    <w:rsid w:val="003045A0"/>
    <w:rsid w:val="00304611"/>
    <w:rsid w:val="00304905"/>
    <w:rsid w:val="00305054"/>
    <w:rsid w:val="00305A41"/>
    <w:rsid w:val="00305FD7"/>
    <w:rsid w:val="00306055"/>
    <w:rsid w:val="00306BFE"/>
    <w:rsid w:val="00307722"/>
    <w:rsid w:val="003079A8"/>
    <w:rsid w:val="00307CA4"/>
    <w:rsid w:val="00307EE7"/>
    <w:rsid w:val="003100F7"/>
    <w:rsid w:val="003112EB"/>
    <w:rsid w:val="00311AB5"/>
    <w:rsid w:val="003125EF"/>
    <w:rsid w:val="00312711"/>
    <w:rsid w:val="00312B83"/>
    <w:rsid w:val="003133F0"/>
    <w:rsid w:val="00314CAD"/>
    <w:rsid w:val="0031530A"/>
    <w:rsid w:val="00315F39"/>
    <w:rsid w:val="00315FFB"/>
    <w:rsid w:val="00316D87"/>
    <w:rsid w:val="00317CD6"/>
    <w:rsid w:val="00321ED0"/>
    <w:rsid w:val="0032326B"/>
    <w:rsid w:val="00323A6F"/>
    <w:rsid w:val="003244CC"/>
    <w:rsid w:val="00324E42"/>
    <w:rsid w:val="003259CF"/>
    <w:rsid w:val="00325F63"/>
    <w:rsid w:val="00326EA3"/>
    <w:rsid w:val="003271DD"/>
    <w:rsid w:val="003300AF"/>
    <w:rsid w:val="00330A56"/>
    <w:rsid w:val="00330B2B"/>
    <w:rsid w:val="00330E65"/>
    <w:rsid w:val="003310C9"/>
    <w:rsid w:val="003313A2"/>
    <w:rsid w:val="003319FB"/>
    <w:rsid w:val="00332001"/>
    <w:rsid w:val="00332296"/>
    <w:rsid w:val="00332E3A"/>
    <w:rsid w:val="00334E97"/>
    <w:rsid w:val="00336AA6"/>
    <w:rsid w:val="00336E6D"/>
    <w:rsid w:val="00336EEC"/>
    <w:rsid w:val="00337672"/>
    <w:rsid w:val="00337816"/>
    <w:rsid w:val="00337AC8"/>
    <w:rsid w:val="00337ED0"/>
    <w:rsid w:val="00340177"/>
    <w:rsid w:val="003401C9"/>
    <w:rsid w:val="003406A5"/>
    <w:rsid w:val="003409A2"/>
    <w:rsid w:val="00341432"/>
    <w:rsid w:val="00342393"/>
    <w:rsid w:val="00343649"/>
    <w:rsid w:val="003452E5"/>
    <w:rsid w:val="003459AF"/>
    <w:rsid w:val="00345A82"/>
    <w:rsid w:val="00345D10"/>
    <w:rsid w:val="00345FAD"/>
    <w:rsid w:val="00347F36"/>
    <w:rsid w:val="0035035E"/>
    <w:rsid w:val="00350AC9"/>
    <w:rsid w:val="003525C3"/>
    <w:rsid w:val="00353510"/>
    <w:rsid w:val="00355128"/>
    <w:rsid w:val="003564B9"/>
    <w:rsid w:val="003574CD"/>
    <w:rsid w:val="00357693"/>
    <w:rsid w:val="00357C2C"/>
    <w:rsid w:val="0036011A"/>
    <w:rsid w:val="00360594"/>
    <w:rsid w:val="00360E6B"/>
    <w:rsid w:val="0036101B"/>
    <w:rsid w:val="00361BA8"/>
    <w:rsid w:val="0036227D"/>
    <w:rsid w:val="0036249F"/>
    <w:rsid w:val="0036425B"/>
    <w:rsid w:val="003645D5"/>
    <w:rsid w:val="003646FA"/>
    <w:rsid w:val="00365107"/>
    <w:rsid w:val="00365CA7"/>
    <w:rsid w:val="003661B8"/>
    <w:rsid w:val="00367744"/>
    <w:rsid w:val="00367D47"/>
    <w:rsid w:val="00367E5F"/>
    <w:rsid w:val="00370577"/>
    <w:rsid w:val="003708A0"/>
    <w:rsid w:val="00370981"/>
    <w:rsid w:val="00370FCE"/>
    <w:rsid w:val="00371BD7"/>
    <w:rsid w:val="00371C43"/>
    <w:rsid w:val="00372330"/>
    <w:rsid w:val="00372626"/>
    <w:rsid w:val="0037284C"/>
    <w:rsid w:val="00372A2B"/>
    <w:rsid w:val="00372C88"/>
    <w:rsid w:val="00373B34"/>
    <w:rsid w:val="003744D3"/>
    <w:rsid w:val="0037469F"/>
    <w:rsid w:val="00377293"/>
    <w:rsid w:val="003777B4"/>
    <w:rsid w:val="00377C31"/>
    <w:rsid w:val="00377E2C"/>
    <w:rsid w:val="00380110"/>
    <w:rsid w:val="003802D4"/>
    <w:rsid w:val="00381176"/>
    <w:rsid w:val="00381DF4"/>
    <w:rsid w:val="00381FBB"/>
    <w:rsid w:val="00382E28"/>
    <w:rsid w:val="00383157"/>
    <w:rsid w:val="00383BCC"/>
    <w:rsid w:val="00384157"/>
    <w:rsid w:val="003847E7"/>
    <w:rsid w:val="00384958"/>
    <w:rsid w:val="003850F0"/>
    <w:rsid w:val="0038613B"/>
    <w:rsid w:val="00386667"/>
    <w:rsid w:val="00386DAB"/>
    <w:rsid w:val="00387A15"/>
    <w:rsid w:val="00387DEF"/>
    <w:rsid w:val="0039015D"/>
    <w:rsid w:val="00390E86"/>
    <w:rsid w:val="00390ECD"/>
    <w:rsid w:val="003914EC"/>
    <w:rsid w:val="00391954"/>
    <w:rsid w:val="00391F2C"/>
    <w:rsid w:val="00392069"/>
    <w:rsid w:val="0039207E"/>
    <w:rsid w:val="00392486"/>
    <w:rsid w:val="003942BD"/>
    <w:rsid w:val="00395A67"/>
    <w:rsid w:val="00395A99"/>
    <w:rsid w:val="0039641D"/>
    <w:rsid w:val="00396B71"/>
    <w:rsid w:val="00396F55"/>
    <w:rsid w:val="00396FC7"/>
    <w:rsid w:val="00396FFD"/>
    <w:rsid w:val="003970F0"/>
    <w:rsid w:val="003975E1"/>
    <w:rsid w:val="003A1112"/>
    <w:rsid w:val="003A1B04"/>
    <w:rsid w:val="003A1EC5"/>
    <w:rsid w:val="003A1EC7"/>
    <w:rsid w:val="003A2A8D"/>
    <w:rsid w:val="003A3C20"/>
    <w:rsid w:val="003A4141"/>
    <w:rsid w:val="003A4621"/>
    <w:rsid w:val="003A4F41"/>
    <w:rsid w:val="003A4FEC"/>
    <w:rsid w:val="003A5B66"/>
    <w:rsid w:val="003A5E2C"/>
    <w:rsid w:val="003A6048"/>
    <w:rsid w:val="003A6777"/>
    <w:rsid w:val="003A718C"/>
    <w:rsid w:val="003A721B"/>
    <w:rsid w:val="003A7784"/>
    <w:rsid w:val="003A7FEE"/>
    <w:rsid w:val="003B1EA3"/>
    <w:rsid w:val="003B25AA"/>
    <w:rsid w:val="003B275F"/>
    <w:rsid w:val="003B285F"/>
    <w:rsid w:val="003B29A9"/>
    <w:rsid w:val="003B2A6A"/>
    <w:rsid w:val="003B2AC5"/>
    <w:rsid w:val="003B34F5"/>
    <w:rsid w:val="003B3AEB"/>
    <w:rsid w:val="003B3E2D"/>
    <w:rsid w:val="003B41FB"/>
    <w:rsid w:val="003B467C"/>
    <w:rsid w:val="003B722E"/>
    <w:rsid w:val="003B7908"/>
    <w:rsid w:val="003B7973"/>
    <w:rsid w:val="003C02F8"/>
    <w:rsid w:val="003C0738"/>
    <w:rsid w:val="003C1136"/>
    <w:rsid w:val="003C1881"/>
    <w:rsid w:val="003C199E"/>
    <w:rsid w:val="003C3593"/>
    <w:rsid w:val="003C36E8"/>
    <w:rsid w:val="003C3CBA"/>
    <w:rsid w:val="003C3D87"/>
    <w:rsid w:val="003C41FB"/>
    <w:rsid w:val="003C4B0A"/>
    <w:rsid w:val="003C4BC4"/>
    <w:rsid w:val="003C4E54"/>
    <w:rsid w:val="003C5065"/>
    <w:rsid w:val="003C5660"/>
    <w:rsid w:val="003C7C9D"/>
    <w:rsid w:val="003D0007"/>
    <w:rsid w:val="003D0225"/>
    <w:rsid w:val="003D047A"/>
    <w:rsid w:val="003D0E22"/>
    <w:rsid w:val="003D0FE9"/>
    <w:rsid w:val="003D138D"/>
    <w:rsid w:val="003D13A8"/>
    <w:rsid w:val="003D19E1"/>
    <w:rsid w:val="003D21FA"/>
    <w:rsid w:val="003D2C5E"/>
    <w:rsid w:val="003D31AC"/>
    <w:rsid w:val="003D46EC"/>
    <w:rsid w:val="003D4F0D"/>
    <w:rsid w:val="003D6524"/>
    <w:rsid w:val="003D6966"/>
    <w:rsid w:val="003D6ECB"/>
    <w:rsid w:val="003D7438"/>
    <w:rsid w:val="003D773A"/>
    <w:rsid w:val="003D79E6"/>
    <w:rsid w:val="003D7E0C"/>
    <w:rsid w:val="003E0D63"/>
    <w:rsid w:val="003E1853"/>
    <w:rsid w:val="003E22A2"/>
    <w:rsid w:val="003E350F"/>
    <w:rsid w:val="003E37EE"/>
    <w:rsid w:val="003E3840"/>
    <w:rsid w:val="003E3FDC"/>
    <w:rsid w:val="003E476F"/>
    <w:rsid w:val="003E4E9F"/>
    <w:rsid w:val="003E5352"/>
    <w:rsid w:val="003E55C4"/>
    <w:rsid w:val="003E5B6E"/>
    <w:rsid w:val="003E601C"/>
    <w:rsid w:val="003E6AD1"/>
    <w:rsid w:val="003E7003"/>
    <w:rsid w:val="003E70F2"/>
    <w:rsid w:val="003F08ED"/>
    <w:rsid w:val="003F0A0C"/>
    <w:rsid w:val="003F1B09"/>
    <w:rsid w:val="003F1E46"/>
    <w:rsid w:val="003F21CC"/>
    <w:rsid w:val="003F337B"/>
    <w:rsid w:val="003F366B"/>
    <w:rsid w:val="003F38B6"/>
    <w:rsid w:val="003F3ACD"/>
    <w:rsid w:val="003F4123"/>
    <w:rsid w:val="003F5363"/>
    <w:rsid w:val="003F6BD7"/>
    <w:rsid w:val="003F7724"/>
    <w:rsid w:val="00400008"/>
    <w:rsid w:val="004005AE"/>
    <w:rsid w:val="004006D9"/>
    <w:rsid w:val="00400A46"/>
    <w:rsid w:val="00400DCA"/>
    <w:rsid w:val="00401034"/>
    <w:rsid w:val="00401FF7"/>
    <w:rsid w:val="00404156"/>
    <w:rsid w:val="0040463B"/>
    <w:rsid w:val="00404B03"/>
    <w:rsid w:val="00404F27"/>
    <w:rsid w:val="0040503A"/>
    <w:rsid w:val="00405C54"/>
    <w:rsid w:val="00405D20"/>
    <w:rsid w:val="0040680F"/>
    <w:rsid w:val="00407022"/>
    <w:rsid w:val="004071F7"/>
    <w:rsid w:val="00407BF0"/>
    <w:rsid w:val="00407FA6"/>
    <w:rsid w:val="004101D1"/>
    <w:rsid w:val="004109AE"/>
    <w:rsid w:val="004109D5"/>
    <w:rsid w:val="00411A8A"/>
    <w:rsid w:val="00413497"/>
    <w:rsid w:val="00413A75"/>
    <w:rsid w:val="00413A9F"/>
    <w:rsid w:val="00413DAD"/>
    <w:rsid w:val="0041421B"/>
    <w:rsid w:val="0041462B"/>
    <w:rsid w:val="00414B8C"/>
    <w:rsid w:val="00414B98"/>
    <w:rsid w:val="00414C57"/>
    <w:rsid w:val="004153A6"/>
    <w:rsid w:val="00415539"/>
    <w:rsid w:val="004158D8"/>
    <w:rsid w:val="00415E45"/>
    <w:rsid w:val="00415F05"/>
    <w:rsid w:val="00416424"/>
    <w:rsid w:val="00416A91"/>
    <w:rsid w:val="00416E32"/>
    <w:rsid w:val="00417678"/>
    <w:rsid w:val="00417EAB"/>
    <w:rsid w:val="00420CF0"/>
    <w:rsid w:val="00420FC7"/>
    <w:rsid w:val="00422CD9"/>
    <w:rsid w:val="0042369D"/>
    <w:rsid w:val="00424057"/>
    <w:rsid w:val="00424A2C"/>
    <w:rsid w:val="00424B2A"/>
    <w:rsid w:val="00424E2F"/>
    <w:rsid w:val="00425A7A"/>
    <w:rsid w:val="00425CF4"/>
    <w:rsid w:val="004261A7"/>
    <w:rsid w:val="00426201"/>
    <w:rsid w:val="0042674A"/>
    <w:rsid w:val="00426BB5"/>
    <w:rsid w:val="004278F1"/>
    <w:rsid w:val="004279CF"/>
    <w:rsid w:val="00427B37"/>
    <w:rsid w:val="0043021D"/>
    <w:rsid w:val="0043073A"/>
    <w:rsid w:val="00430A7A"/>
    <w:rsid w:val="00430F58"/>
    <w:rsid w:val="00431004"/>
    <w:rsid w:val="004312FD"/>
    <w:rsid w:val="00431B72"/>
    <w:rsid w:val="004329A7"/>
    <w:rsid w:val="00432B13"/>
    <w:rsid w:val="004331D3"/>
    <w:rsid w:val="00433759"/>
    <w:rsid w:val="0043381A"/>
    <w:rsid w:val="00433CE5"/>
    <w:rsid w:val="0043449D"/>
    <w:rsid w:val="00434D3D"/>
    <w:rsid w:val="0043595E"/>
    <w:rsid w:val="00435EAA"/>
    <w:rsid w:val="004362F0"/>
    <w:rsid w:val="004369DE"/>
    <w:rsid w:val="00436D63"/>
    <w:rsid w:val="004409B1"/>
    <w:rsid w:val="00440FA6"/>
    <w:rsid w:val="0044168D"/>
    <w:rsid w:val="00441CC8"/>
    <w:rsid w:val="004420AB"/>
    <w:rsid w:val="00442286"/>
    <w:rsid w:val="0044235D"/>
    <w:rsid w:val="00442E1E"/>
    <w:rsid w:val="00443139"/>
    <w:rsid w:val="0044392E"/>
    <w:rsid w:val="00443BB7"/>
    <w:rsid w:val="00443BC0"/>
    <w:rsid w:val="00443DC1"/>
    <w:rsid w:val="00444874"/>
    <w:rsid w:val="00444BBD"/>
    <w:rsid w:val="004450B8"/>
    <w:rsid w:val="0044535C"/>
    <w:rsid w:val="00445928"/>
    <w:rsid w:val="00446563"/>
    <w:rsid w:val="00446C6A"/>
    <w:rsid w:val="0044700F"/>
    <w:rsid w:val="0044758B"/>
    <w:rsid w:val="00447967"/>
    <w:rsid w:val="00451A1D"/>
    <w:rsid w:val="004523BF"/>
    <w:rsid w:val="00453BD6"/>
    <w:rsid w:val="004560BC"/>
    <w:rsid w:val="0045668E"/>
    <w:rsid w:val="00456ED4"/>
    <w:rsid w:val="00457AB7"/>
    <w:rsid w:val="00460B9E"/>
    <w:rsid w:val="004616DC"/>
    <w:rsid w:val="00462318"/>
    <w:rsid w:val="00462576"/>
    <w:rsid w:val="004631D9"/>
    <w:rsid w:val="00463A0A"/>
    <w:rsid w:val="00464BF1"/>
    <w:rsid w:val="004655C9"/>
    <w:rsid w:val="00465A19"/>
    <w:rsid w:val="00466D8A"/>
    <w:rsid w:val="00466F25"/>
    <w:rsid w:val="004671E7"/>
    <w:rsid w:val="00467574"/>
    <w:rsid w:val="0046791B"/>
    <w:rsid w:val="00470918"/>
    <w:rsid w:val="00471805"/>
    <w:rsid w:val="00471F2A"/>
    <w:rsid w:val="004721C5"/>
    <w:rsid w:val="00472770"/>
    <w:rsid w:val="00472836"/>
    <w:rsid w:val="00472A6D"/>
    <w:rsid w:val="004739BC"/>
    <w:rsid w:val="00474186"/>
    <w:rsid w:val="00474D64"/>
    <w:rsid w:val="00475762"/>
    <w:rsid w:val="00475D25"/>
    <w:rsid w:val="00476568"/>
    <w:rsid w:val="004772CB"/>
    <w:rsid w:val="004774D9"/>
    <w:rsid w:val="004777C4"/>
    <w:rsid w:val="00477A10"/>
    <w:rsid w:val="00480423"/>
    <w:rsid w:val="00480915"/>
    <w:rsid w:val="0048162F"/>
    <w:rsid w:val="004816DE"/>
    <w:rsid w:val="00481EDD"/>
    <w:rsid w:val="00481FD5"/>
    <w:rsid w:val="00482812"/>
    <w:rsid w:val="00482814"/>
    <w:rsid w:val="004829ED"/>
    <w:rsid w:val="00482BA2"/>
    <w:rsid w:val="00482C48"/>
    <w:rsid w:val="00482EFD"/>
    <w:rsid w:val="00483D9D"/>
    <w:rsid w:val="00484093"/>
    <w:rsid w:val="0048554B"/>
    <w:rsid w:val="0048582D"/>
    <w:rsid w:val="004858C6"/>
    <w:rsid w:val="00485D12"/>
    <w:rsid w:val="00485FFE"/>
    <w:rsid w:val="00486954"/>
    <w:rsid w:val="004870C7"/>
    <w:rsid w:val="00487CBF"/>
    <w:rsid w:val="00487F0B"/>
    <w:rsid w:val="00490DED"/>
    <w:rsid w:val="00490F1D"/>
    <w:rsid w:val="00491569"/>
    <w:rsid w:val="00491F61"/>
    <w:rsid w:val="00492C8D"/>
    <w:rsid w:val="00492DC0"/>
    <w:rsid w:val="004932C6"/>
    <w:rsid w:val="0049378D"/>
    <w:rsid w:val="00494305"/>
    <w:rsid w:val="004943CF"/>
    <w:rsid w:val="004944C5"/>
    <w:rsid w:val="00494854"/>
    <w:rsid w:val="0049486B"/>
    <w:rsid w:val="0049502A"/>
    <w:rsid w:val="0049537E"/>
    <w:rsid w:val="00495B7F"/>
    <w:rsid w:val="00495EBF"/>
    <w:rsid w:val="00495F7C"/>
    <w:rsid w:val="00496069"/>
    <w:rsid w:val="00497412"/>
    <w:rsid w:val="00497EC7"/>
    <w:rsid w:val="00497FEB"/>
    <w:rsid w:val="004A1F3D"/>
    <w:rsid w:val="004A2613"/>
    <w:rsid w:val="004A2A4A"/>
    <w:rsid w:val="004A3762"/>
    <w:rsid w:val="004A452C"/>
    <w:rsid w:val="004A470A"/>
    <w:rsid w:val="004A4C1F"/>
    <w:rsid w:val="004A4DEC"/>
    <w:rsid w:val="004A5015"/>
    <w:rsid w:val="004A5618"/>
    <w:rsid w:val="004A5E7C"/>
    <w:rsid w:val="004A6037"/>
    <w:rsid w:val="004A6FFD"/>
    <w:rsid w:val="004A71AF"/>
    <w:rsid w:val="004A7679"/>
    <w:rsid w:val="004B0219"/>
    <w:rsid w:val="004B02DE"/>
    <w:rsid w:val="004B0764"/>
    <w:rsid w:val="004B0E66"/>
    <w:rsid w:val="004B0E71"/>
    <w:rsid w:val="004B0F16"/>
    <w:rsid w:val="004B14B1"/>
    <w:rsid w:val="004B16BE"/>
    <w:rsid w:val="004B17FA"/>
    <w:rsid w:val="004B20E7"/>
    <w:rsid w:val="004B29BF"/>
    <w:rsid w:val="004B2BBD"/>
    <w:rsid w:val="004B3639"/>
    <w:rsid w:val="004B37A6"/>
    <w:rsid w:val="004B37E8"/>
    <w:rsid w:val="004B3BB5"/>
    <w:rsid w:val="004B416B"/>
    <w:rsid w:val="004B5981"/>
    <w:rsid w:val="004B7423"/>
    <w:rsid w:val="004B75F3"/>
    <w:rsid w:val="004B777F"/>
    <w:rsid w:val="004B7E65"/>
    <w:rsid w:val="004C0167"/>
    <w:rsid w:val="004C0424"/>
    <w:rsid w:val="004C08C4"/>
    <w:rsid w:val="004C0F91"/>
    <w:rsid w:val="004C13B8"/>
    <w:rsid w:val="004C13DC"/>
    <w:rsid w:val="004C23F9"/>
    <w:rsid w:val="004C241E"/>
    <w:rsid w:val="004C2864"/>
    <w:rsid w:val="004C29CC"/>
    <w:rsid w:val="004C2C5F"/>
    <w:rsid w:val="004C3322"/>
    <w:rsid w:val="004C366B"/>
    <w:rsid w:val="004C38CF"/>
    <w:rsid w:val="004C3A2E"/>
    <w:rsid w:val="004C3AF9"/>
    <w:rsid w:val="004C3E2D"/>
    <w:rsid w:val="004C3F4F"/>
    <w:rsid w:val="004C4527"/>
    <w:rsid w:val="004C5248"/>
    <w:rsid w:val="004C5472"/>
    <w:rsid w:val="004C74F7"/>
    <w:rsid w:val="004D01B8"/>
    <w:rsid w:val="004D1241"/>
    <w:rsid w:val="004D1BE9"/>
    <w:rsid w:val="004D288A"/>
    <w:rsid w:val="004D2C82"/>
    <w:rsid w:val="004D2D31"/>
    <w:rsid w:val="004D3E05"/>
    <w:rsid w:val="004D4413"/>
    <w:rsid w:val="004D4C6D"/>
    <w:rsid w:val="004D4E81"/>
    <w:rsid w:val="004D4E9D"/>
    <w:rsid w:val="004D5A24"/>
    <w:rsid w:val="004D5AF8"/>
    <w:rsid w:val="004D5F7E"/>
    <w:rsid w:val="004D70B8"/>
    <w:rsid w:val="004D7426"/>
    <w:rsid w:val="004D7DAE"/>
    <w:rsid w:val="004E090D"/>
    <w:rsid w:val="004E0946"/>
    <w:rsid w:val="004E0B43"/>
    <w:rsid w:val="004E101A"/>
    <w:rsid w:val="004E14F6"/>
    <w:rsid w:val="004E3E14"/>
    <w:rsid w:val="004E4403"/>
    <w:rsid w:val="004E44E6"/>
    <w:rsid w:val="004E4F86"/>
    <w:rsid w:val="004E51B9"/>
    <w:rsid w:val="004E58AC"/>
    <w:rsid w:val="004F0AC2"/>
    <w:rsid w:val="004F0D6B"/>
    <w:rsid w:val="004F29C7"/>
    <w:rsid w:val="004F34BF"/>
    <w:rsid w:val="004F3834"/>
    <w:rsid w:val="004F386D"/>
    <w:rsid w:val="004F4A30"/>
    <w:rsid w:val="004F4CFF"/>
    <w:rsid w:val="004F576B"/>
    <w:rsid w:val="004F5BD7"/>
    <w:rsid w:val="004F6EA0"/>
    <w:rsid w:val="004F76A6"/>
    <w:rsid w:val="004F7C7D"/>
    <w:rsid w:val="00500402"/>
    <w:rsid w:val="005009BA"/>
    <w:rsid w:val="00500A9B"/>
    <w:rsid w:val="00501612"/>
    <w:rsid w:val="0050187A"/>
    <w:rsid w:val="0050198C"/>
    <w:rsid w:val="00502216"/>
    <w:rsid w:val="00502698"/>
    <w:rsid w:val="00502A2F"/>
    <w:rsid w:val="00503006"/>
    <w:rsid w:val="00503BA6"/>
    <w:rsid w:val="00504EF0"/>
    <w:rsid w:val="00504FB6"/>
    <w:rsid w:val="005053A0"/>
    <w:rsid w:val="005058C2"/>
    <w:rsid w:val="0050646C"/>
    <w:rsid w:val="00506BF9"/>
    <w:rsid w:val="00511036"/>
    <w:rsid w:val="005110E0"/>
    <w:rsid w:val="00511161"/>
    <w:rsid w:val="0051164F"/>
    <w:rsid w:val="0051182E"/>
    <w:rsid w:val="00511C43"/>
    <w:rsid w:val="00511E82"/>
    <w:rsid w:val="00512FF0"/>
    <w:rsid w:val="00513AAB"/>
    <w:rsid w:val="0051403B"/>
    <w:rsid w:val="00514ADF"/>
    <w:rsid w:val="00514FEE"/>
    <w:rsid w:val="0051547A"/>
    <w:rsid w:val="00516CC0"/>
    <w:rsid w:val="00516D98"/>
    <w:rsid w:val="00517166"/>
    <w:rsid w:val="00517630"/>
    <w:rsid w:val="00517754"/>
    <w:rsid w:val="005203C4"/>
    <w:rsid w:val="00520AE7"/>
    <w:rsid w:val="00521152"/>
    <w:rsid w:val="00521C3A"/>
    <w:rsid w:val="00521CBD"/>
    <w:rsid w:val="005223A8"/>
    <w:rsid w:val="00522742"/>
    <w:rsid w:val="0052385A"/>
    <w:rsid w:val="00523E7F"/>
    <w:rsid w:val="0052439E"/>
    <w:rsid w:val="005244EC"/>
    <w:rsid w:val="00525836"/>
    <w:rsid w:val="005263A8"/>
    <w:rsid w:val="0052661F"/>
    <w:rsid w:val="00526BBF"/>
    <w:rsid w:val="00526EE8"/>
    <w:rsid w:val="0053062B"/>
    <w:rsid w:val="005307A2"/>
    <w:rsid w:val="00530848"/>
    <w:rsid w:val="00531AAB"/>
    <w:rsid w:val="00531BCA"/>
    <w:rsid w:val="005327DE"/>
    <w:rsid w:val="00534674"/>
    <w:rsid w:val="0053469C"/>
    <w:rsid w:val="00535D5C"/>
    <w:rsid w:val="005361DD"/>
    <w:rsid w:val="0053674C"/>
    <w:rsid w:val="005377F9"/>
    <w:rsid w:val="0054052E"/>
    <w:rsid w:val="005417D8"/>
    <w:rsid w:val="00541BA7"/>
    <w:rsid w:val="00543475"/>
    <w:rsid w:val="00543A90"/>
    <w:rsid w:val="00543D65"/>
    <w:rsid w:val="005449D8"/>
    <w:rsid w:val="00545F86"/>
    <w:rsid w:val="005460C6"/>
    <w:rsid w:val="00550190"/>
    <w:rsid w:val="00551733"/>
    <w:rsid w:val="0055207A"/>
    <w:rsid w:val="0055221C"/>
    <w:rsid w:val="00552C6B"/>
    <w:rsid w:val="0055304B"/>
    <w:rsid w:val="00553B92"/>
    <w:rsid w:val="00553C2B"/>
    <w:rsid w:val="00553D92"/>
    <w:rsid w:val="00554EFC"/>
    <w:rsid w:val="00555826"/>
    <w:rsid w:val="00555C92"/>
    <w:rsid w:val="00555E50"/>
    <w:rsid w:val="00556B5A"/>
    <w:rsid w:val="00556BA4"/>
    <w:rsid w:val="00556D57"/>
    <w:rsid w:val="00556E8C"/>
    <w:rsid w:val="005574AE"/>
    <w:rsid w:val="005574EB"/>
    <w:rsid w:val="0055785C"/>
    <w:rsid w:val="00557D34"/>
    <w:rsid w:val="00557DFC"/>
    <w:rsid w:val="00557E4D"/>
    <w:rsid w:val="005606EC"/>
    <w:rsid w:val="00560858"/>
    <w:rsid w:val="00560DE2"/>
    <w:rsid w:val="005618F0"/>
    <w:rsid w:val="00562877"/>
    <w:rsid w:val="00563071"/>
    <w:rsid w:val="00563086"/>
    <w:rsid w:val="0056360A"/>
    <w:rsid w:val="00563A54"/>
    <w:rsid w:val="00563BFC"/>
    <w:rsid w:val="00563C8B"/>
    <w:rsid w:val="00564BA1"/>
    <w:rsid w:val="00564D22"/>
    <w:rsid w:val="00564D51"/>
    <w:rsid w:val="0056587F"/>
    <w:rsid w:val="00565A86"/>
    <w:rsid w:val="0056616E"/>
    <w:rsid w:val="005662FF"/>
    <w:rsid w:val="00567330"/>
    <w:rsid w:val="00567BEE"/>
    <w:rsid w:val="0057032B"/>
    <w:rsid w:val="00571223"/>
    <w:rsid w:val="005712FD"/>
    <w:rsid w:val="00571356"/>
    <w:rsid w:val="00571640"/>
    <w:rsid w:val="005722B5"/>
    <w:rsid w:val="00572438"/>
    <w:rsid w:val="0057253C"/>
    <w:rsid w:val="005735BB"/>
    <w:rsid w:val="00573B3D"/>
    <w:rsid w:val="00573EB6"/>
    <w:rsid w:val="00573F92"/>
    <w:rsid w:val="00575674"/>
    <w:rsid w:val="00576571"/>
    <w:rsid w:val="00576CE9"/>
    <w:rsid w:val="00577404"/>
    <w:rsid w:val="00577F53"/>
    <w:rsid w:val="005808B9"/>
    <w:rsid w:val="00580A06"/>
    <w:rsid w:val="0058167C"/>
    <w:rsid w:val="00581F22"/>
    <w:rsid w:val="00582304"/>
    <w:rsid w:val="00582743"/>
    <w:rsid w:val="00582898"/>
    <w:rsid w:val="00582C30"/>
    <w:rsid w:val="00583088"/>
    <w:rsid w:val="0058346A"/>
    <w:rsid w:val="00583533"/>
    <w:rsid w:val="00584754"/>
    <w:rsid w:val="005850AF"/>
    <w:rsid w:val="005855C7"/>
    <w:rsid w:val="00585C29"/>
    <w:rsid w:val="00586491"/>
    <w:rsid w:val="00586C8E"/>
    <w:rsid w:val="00587B86"/>
    <w:rsid w:val="00587BB3"/>
    <w:rsid w:val="0059046A"/>
    <w:rsid w:val="00590CA1"/>
    <w:rsid w:val="00590EC6"/>
    <w:rsid w:val="0059147B"/>
    <w:rsid w:val="0059175D"/>
    <w:rsid w:val="0059184D"/>
    <w:rsid w:val="005924AD"/>
    <w:rsid w:val="0059269B"/>
    <w:rsid w:val="00592E8E"/>
    <w:rsid w:val="00593202"/>
    <w:rsid w:val="00593D22"/>
    <w:rsid w:val="00594195"/>
    <w:rsid w:val="00594524"/>
    <w:rsid w:val="00595E51"/>
    <w:rsid w:val="0059737B"/>
    <w:rsid w:val="0059783C"/>
    <w:rsid w:val="0059787F"/>
    <w:rsid w:val="00597F29"/>
    <w:rsid w:val="005A02B7"/>
    <w:rsid w:val="005A04DC"/>
    <w:rsid w:val="005A1768"/>
    <w:rsid w:val="005A1AFA"/>
    <w:rsid w:val="005A260A"/>
    <w:rsid w:val="005A3265"/>
    <w:rsid w:val="005A353E"/>
    <w:rsid w:val="005A3FD7"/>
    <w:rsid w:val="005A45B0"/>
    <w:rsid w:val="005A469D"/>
    <w:rsid w:val="005A486F"/>
    <w:rsid w:val="005A48AF"/>
    <w:rsid w:val="005A4C44"/>
    <w:rsid w:val="005A4C99"/>
    <w:rsid w:val="005A51BA"/>
    <w:rsid w:val="005A534C"/>
    <w:rsid w:val="005A60A9"/>
    <w:rsid w:val="005A6881"/>
    <w:rsid w:val="005A6924"/>
    <w:rsid w:val="005A69A8"/>
    <w:rsid w:val="005A6DB4"/>
    <w:rsid w:val="005A72BE"/>
    <w:rsid w:val="005A7B7F"/>
    <w:rsid w:val="005B0625"/>
    <w:rsid w:val="005B0BE4"/>
    <w:rsid w:val="005B1391"/>
    <w:rsid w:val="005B22C0"/>
    <w:rsid w:val="005B247E"/>
    <w:rsid w:val="005B2754"/>
    <w:rsid w:val="005B2FB7"/>
    <w:rsid w:val="005B3B1F"/>
    <w:rsid w:val="005B3F5D"/>
    <w:rsid w:val="005B416F"/>
    <w:rsid w:val="005B41C7"/>
    <w:rsid w:val="005B41E0"/>
    <w:rsid w:val="005B441D"/>
    <w:rsid w:val="005B4B91"/>
    <w:rsid w:val="005B5555"/>
    <w:rsid w:val="005B576C"/>
    <w:rsid w:val="005C1C08"/>
    <w:rsid w:val="005C22C7"/>
    <w:rsid w:val="005C2447"/>
    <w:rsid w:val="005C28E8"/>
    <w:rsid w:val="005C3A5C"/>
    <w:rsid w:val="005C3BBB"/>
    <w:rsid w:val="005C3C8B"/>
    <w:rsid w:val="005C43C9"/>
    <w:rsid w:val="005C43CD"/>
    <w:rsid w:val="005C44F2"/>
    <w:rsid w:val="005C4E19"/>
    <w:rsid w:val="005C50A4"/>
    <w:rsid w:val="005C5EB1"/>
    <w:rsid w:val="005C5F32"/>
    <w:rsid w:val="005C6BD2"/>
    <w:rsid w:val="005C7589"/>
    <w:rsid w:val="005C758C"/>
    <w:rsid w:val="005C7883"/>
    <w:rsid w:val="005C7986"/>
    <w:rsid w:val="005D0184"/>
    <w:rsid w:val="005D06D6"/>
    <w:rsid w:val="005D081C"/>
    <w:rsid w:val="005D0AED"/>
    <w:rsid w:val="005D0DEF"/>
    <w:rsid w:val="005D2390"/>
    <w:rsid w:val="005D2FC1"/>
    <w:rsid w:val="005D3348"/>
    <w:rsid w:val="005D37B9"/>
    <w:rsid w:val="005D3BB3"/>
    <w:rsid w:val="005D481A"/>
    <w:rsid w:val="005D4CC3"/>
    <w:rsid w:val="005D557B"/>
    <w:rsid w:val="005D59A2"/>
    <w:rsid w:val="005D5C61"/>
    <w:rsid w:val="005D6400"/>
    <w:rsid w:val="005D7407"/>
    <w:rsid w:val="005D7E01"/>
    <w:rsid w:val="005E0868"/>
    <w:rsid w:val="005E1963"/>
    <w:rsid w:val="005E255D"/>
    <w:rsid w:val="005E3CA1"/>
    <w:rsid w:val="005E45DA"/>
    <w:rsid w:val="005E4B07"/>
    <w:rsid w:val="005E67B5"/>
    <w:rsid w:val="005E6CD0"/>
    <w:rsid w:val="005E72C0"/>
    <w:rsid w:val="005E75FB"/>
    <w:rsid w:val="005F05A8"/>
    <w:rsid w:val="005F0748"/>
    <w:rsid w:val="005F0C81"/>
    <w:rsid w:val="005F1ABD"/>
    <w:rsid w:val="005F1E98"/>
    <w:rsid w:val="005F1F57"/>
    <w:rsid w:val="005F206A"/>
    <w:rsid w:val="005F2276"/>
    <w:rsid w:val="005F2508"/>
    <w:rsid w:val="005F2733"/>
    <w:rsid w:val="005F4385"/>
    <w:rsid w:val="005F43B2"/>
    <w:rsid w:val="005F4AF2"/>
    <w:rsid w:val="005F6351"/>
    <w:rsid w:val="005F6A00"/>
    <w:rsid w:val="005F6F17"/>
    <w:rsid w:val="005F70EF"/>
    <w:rsid w:val="005F75C0"/>
    <w:rsid w:val="005F7CC8"/>
    <w:rsid w:val="00600635"/>
    <w:rsid w:val="006013E8"/>
    <w:rsid w:val="00601E32"/>
    <w:rsid w:val="00602090"/>
    <w:rsid w:val="006029AA"/>
    <w:rsid w:val="00602E37"/>
    <w:rsid w:val="00603297"/>
    <w:rsid w:val="00603C51"/>
    <w:rsid w:val="0060453D"/>
    <w:rsid w:val="00604ACB"/>
    <w:rsid w:val="006055B9"/>
    <w:rsid w:val="0060571B"/>
    <w:rsid w:val="00605B85"/>
    <w:rsid w:val="00606723"/>
    <w:rsid w:val="006074B2"/>
    <w:rsid w:val="0060767F"/>
    <w:rsid w:val="00607DDA"/>
    <w:rsid w:val="006105B6"/>
    <w:rsid w:val="00610A52"/>
    <w:rsid w:val="00610DBF"/>
    <w:rsid w:val="00611655"/>
    <w:rsid w:val="00611B49"/>
    <w:rsid w:val="00611B97"/>
    <w:rsid w:val="00612469"/>
    <w:rsid w:val="00613B99"/>
    <w:rsid w:val="00614C68"/>
    <w:rsid w:val="0061634B"/>
    <w:rsid w:val="00616404"/>
    <w:rsid w:val="006164A0"/>
    <w:rsid w:val="00616D7B"/>
    <w:rsid w:val="006170F6"/>
    <w:rsid w:val="00617755"/>
    <w:rsid w:val="006178B4"/>
    <w:rsid w:val="006178FD"/>
    <w:rsid w:val="00617D40"/>
    <w:rsid w:val="00617E97"/>
    <w:rsid w:val="0062003F"/>
    <w:rsid w:val="006200BC"/>
    <w:rsid w:val="00620DEA"/>
    <w:rsid w:val="0062124F"/>
    <w:rsid w:val="00621850"/>
    <w:rsid w:val="00621938"/>
    <w:rsid w:val="006227FB"/>
    <w:rsid w:val="00624B42"/>
    <w:rsid w:val="00625E23"/>
    <w:rsid w:val="00625EDC"/>
    <w:rsid w:val="00627D71"/>
    <w:rsid w:val="00627F5A"/>
    <w:rsid w:val="006302A1"/>
    <w:rsid w:val="006308BD"/>
    <w:rsid w:val="006315E6"/>
    <w:rsid w:val="00631B59"/>
    <w:rsid w:val="00631C79"/>
    <w:rsid w:val="006329C6"/>
    <w:rsid w:val="00632CB8"/>
    <w:rsid w:val="00632E3E"/>
    <w:rsid w:val="006334CC"/>
    <w:rsid w:val="00633950"/>
    <w:rsid w:val="00633C7C"/>
    <w:rsid w:val="006340AB"/>
    <w:rsid w:val="006341E5"/>
    <w:rsid w:val="006344A3"/>
    <w:rsid w:val="006344FC"/>
    <w:rsid w:val="00634BC7"/>
    <w:rsid w:val="00634D07"/>
    <w:rsid w:val="00635198"/>
    <w:rsid w:val="0063639F"/>
    <w:rsid w:val="00636999"/>
    <w:rsid w:val="00636C1A"/>
    <w:rsid w:val="00636FB5"/>
    <w:rsid w:val="00637087"/>
    <w:rsid w:val="00637537"/>
    <w:rsid w:val="00637CE2"/>
    <w:rsid w:val="006403F9"/>
    <w:rsid w:val="00640CE1"/>
    <w:rsid w:val="00641FB9"/>
    <w:rsid w:val="00642068"/>
    <w:rsid w:val="00642547"/>
    <w:rsid w:val="00642AA1"/>
    <w:rsid w:val="006433D6"/>
    <w:rsid w:val="00643699"/>
    <w:rsid w:val="00643F89"/>
    <w:rsid w:val="00644077"/>
    <w:rsid w:val="00644379"/>
    <w:rsid w:val="00644959"/>
    <w:rsid w:val="00644AC3"/>
    <w:rsid w:val="00645225"/>
    <w:rsid w:val="0064673C"/>
    <w:rsid w:val="00647158"/>
    <w:rsid w:val="0064733E"/>
    <w:rsid w:val="0064739B"/>
    <w:rsid w:val="006474EF"/>
    <w:rsid w:val="006477DD"/>
    <w:rsid w:val="00647BC8"/>
    <w:rsid w:val="0065004F"/>
    <w:rsid w:val="00650579"/>
    <w:rsid w:val="00651EF6"/>
    <w:rsid w:val="00651FB2"/>
    <w:rsid w:val="00651FB7"/>
    <w:rsid w:val="00652FCD"/>
    <w:rsid w:val="0065393E"/>
    <w:rsid w:val="00653D07"/>
    <w:rsid w:val="0065593C"/>
    <w:rsid w:val="00655A34"/>
    <w:rsid w:val="006562C6"/>
    <w:rsid w:val="00656D6E"/>
    <w:rsid w:val="00656E23"/>
    <w:rsid w:val="006570DF"/>
    <w:rsid w:val="00657276"/>
    <w:rsid w:val="00657605"/>
    <w:rsid w:val="006578BF"/>
    <w:rsid w:val="006601B3"/>
    <w:rsid w:val="00661A4E"/>
    <w:rsid w:val="00661C3A"/>
    <w:rsid w:val="00661D75"/>
    <w:rsid w:val="0066233C"/>
    <w:rsid w:val="0066243E"/>
    <w:rsid w:val="006625A0"/>
    <w:rsid w:val="00662E4F"/>
    <w:rsid w:val="00662F8D"/>
    <w:rsid w:val="00663B6C"/>
    <w:rsid w:val="00663EEE"/>
    <w:rsid w:val="006644FE"/>
    <w:rsid w:val="00664875"/>
    <w:rsid w:val="006649F2"/>
    <w:rsid w:val="00664BA0"/>
    <w:rsid w:val="0066569C"/>
    <w:rsid w:val="00665881"/>
    <w:rsid w:val="0066734D"/>
    <w:rsid w:val="00667F0D"/>
    <w:rsid w:val="0067003E"/>
    <w:rsid w:val="00670372"/>
    <w:rsid w:val="006708CA"/>
    <w:rsid w:val="0067202E"/>
    <w:rsid w:val="00673073"/>
    <w:rsid w:val="0067332B"/>
    <w:rsid w:val="0067416E"/>
    <w:rsid w:val="006741BE"/>
    <w:rsid w:val="0067431B"/>
    <w:rsid w:val="0067450A"/>
    <w:rsid w:val="00674E92"/>
    <w:rsid w:val="00674F67"/>
    <w:rsid w:val="006756FA"/>
    <w:rsid w:val="00675E1A"/>
    <w:rsid w:val="00675FA6"/>
    <w:rsid w:val="0067705E"/>
    <w:rsid w:val="00677181"/>
    <w:rsid w:val="0067726E"/>
    <w:rsid w:val="0067748C"/>
    <w:rsid w:val="00677677"/>
    <w:rsid w:val="006776E0"/>
    <w:rsid w:val="00677DAF"/>
    <w:rsid w:val="00677F00"/>
    <w:rsid w:val="0068039C"/>
    <w:rsid w:val="0068051F"/>
    <w:rsid w:val="00680A02"/>
    <w:rsid w:val="00680CE4"/>
    <w:rsid w:val="0068155B"/>
    <w:rsid w:val="0068229C"/>
    <w:rsid w:val="00682476"/>
    <w:rsid w:val="0068294B"/>
    <w:rsid w:val="00682975"/>
    <w:rsid w:val="00682F1D"/>
    <w:rsid w:val="0068359E"/>
    <w:rsid w:val="00683A32"/>
    <w:rsid w:val="00684102"/>
    <w:rsid w:val="00684976"/>
    <w:rsid w:val="00684E5A"/>
    <w:rsid w:val="00686838"/>
    <w:rsid w:val="00686C7A"/>
    <w:rsid w:val="00686CB6"/>
    <w:rsid w:val="0068773F"/>
    <w:rsid w:val="006879A0"/>
    <w:rsid w:val="00690368"/>
    <w:rsid w:val="006904B1"/>
    <w:rsid w:val="006906D0"/>
    <w:rsid w:val="00690DFE"/>
    <w:rsid w:val="00690E99"/>
    <w:rsid w:val="006921ED"/>
    <w:rsid w:val="006925E8"/>
    <w:rsid w:val="00694365"/>
    <w:rsid w:val="0069491E"/>
    <w:rsid w:val="00694C2C"/>
    <w:rsid w:val="00694DFA"/>
    <w:rsid w:val="00695215"/>
    <w:rsid w:val="0069595F"/>
    <w:rsid w:val="0069610E"/>
    <w:rsid w:val="00696315"/>
    <w:rsid w:val="00696514"/>
    <w:rsid w:val="0069669B"/>
    <w:rsid w:val="006972C8"/>
    <w:rsid w:val="00697A26"/>
    <w:rsid w:val="00697EE4"/>
    <w:rsid w:val="006A07CD"/>
    <w:rsid w:val="006A09CA"/>
    <w:rsid w:val="006A0A0E"/>
    <w:rsid w:val="006A1737"/>
    <w:rsid w:val="006A2227"/>
    <w:rsid w:val="006A2994"/>
    <w:rsid w:val="006A2A8D"/>
    <w:rsid w:val="006A32E8"/>
    <w:rsid w:val="006A3326"/>
    <w:rsid w:val="006A34FA"/>
    <w:rsid w:val="006A35AA"/>
    <w:rsid w:val="006A360E"/>
    <w:rsid w:val="006A3883"/>
    <w:rsid w:val="006A434C"/>
    <w:rsid w:val="006A5766"/>
    <w:rsid w:val="006A5B45"/>
    <w:rsid w:val="006A6B1D"/>
    <w:rsid w:val="006A7477"/>
    <w:rsid w:val="006B0C09"/>
    <w:rsid w:val="006B1139"/>
    <w:rsid w:val="006B2965"/>
    <w:rsid w:val="006B29A9"/>
    <w:rsid w:val="006B2EAF"/>
    <w:rsid w:val="006B33CB"/>
    <w:rsid w:val="006B37EF"/>
    <w:rsid w:val="006B3FB4"/>
    <w:rsid w:val="006B3FC0"/>
    <w:rsid w:val="006B4988"/>
    <w:rsid w:val="006B49E7"/>
    <w:rsid w:val="006B4BC5"/>
    <w:rsid w:val="006B4DE3"/>
    <w:rsid w:val="006B5725"/>
    <w:rsid w:val="006B59FE"/>
    <w:rsid w:val="006B60E5"/>
    <w:rsid w:val="006B635B"/>
    <w:rsid w:val="006B63AD"/>
    <w:rsid w:val="006B671C"/>
    <w:rsid w:val="006B684E"/>
    <w:rsid w:val="006B7961"/>
    <w:rsid w:val="006B79F6"/>
    <w:rsid w:val="006C0362"/>
    <w:rsid w:val="006C0AA3"/>
    <w:rsid w:val="006C0E9E"/>
    <w:rsid w:val="006C0FBD"/>
    <w:rsid w:val="006C1980"/>
    <w:rsid w:val="006C2759"/>
    <w:rsid w:val="006C2AF6"/>
    <w:rsid w:val="006C2EB7"/>
    <w:rsid w:val="006C35A8"/>
    <w:rsid w:val="006C37F3"/>
    <w:rsid w:val="006C3CC4"/>
    <w:rsid w:val="006C42FE"/>
    <w:rsid w:val="006C4639"/>
    <w:rsid w:val="006C47DA"/>
    <w:rsid w:val="006C482C"/>
    <w:rsid w:val="006C5144"/>
    <w:rsid w:val="006C557F"/>
    <w:rsid w:val="006C5FCE"/>
    <w:rsid w:val="006C6728"/>
    <w:rsid w:val="006C6C29"/>
    <w:rsid w:val="006C723F"/>
    <w:rsid w:val="006C7D4A"/>
    <w:rsid w:val="006D05F4"/>
    <w:rsid w:val="006D26AD"/>
    <w:rsid w:val="006D2FBD"/>
    <w:rsid w:val="006D3CF8"/>
    <w:rsid w:val="006D3F2E"/>
    <w:rsid w:val="006D410F"/>
    <w:rsid w:val="006D416D"/>
    <w:rsid w:val="006D45A9"/>
    <w:rsid w:val="006D5511"/>
    <w:rsid w:val="006D621A"/>
    <w:rsid w:val="006D6567"/>
    <w:rsid w:val="006D7484"/>
    <w:rsid w:val="006D7DFF"/>
    <w:rsid w:val="006E0249"/>
    <w:rsid w:val="006E03EA"/>
    <w:rsid w:val="006E041F"/>
    <w:rsid w:val="006E0551"/>
    <w:rsid w:val="006E059B"/>
    <w:rsid w:val="006E0BED"/>
    <w:rsid w:val="006E1E3B"/>
    <w:rsid w:val="006E2EE9"/>
    <w:rsid w:val="006E3A6D"/>
    <w:rsid w:val="006E3F04"/>
    <w:rsid w:val="006E499A"/>
    <w:rsid w:val="006E542F"/>
    <w:rsid w:val="006E6508"/>
    <w:rsid w:val="006E69F7"/>
    <w:rsid w:val="006E6AA3"/>
    <w:rsid w:val="006E70B4"/>
    <w:rsid w:val="006E7306"/>
    <w:rsid w:val="006E7F82"/>
    <w:rsid w:val="006F02E7"/>
    <w:rsid w:val="006F0338"/>
    <w:rsid w:val="006F0801"/>
    <w:rsid w:val="006F09FB"/>
    <w:rsid w:val="006F0F15"/>
    <w:rsid w:val="006F2234"/>
    <w:rsid w:val="006F2408"/>
    <w:rsid w:val="006F27E0"/>
    <w:rsid w:val="006F2F62"/>
    <w:rsid w:val="006F3C0E"/>
    <w:rsid w:val="006F3E3B"/>
    <w:rsid w:val="006F3E8B"/>
    <w:rsid w:val="006F4006"/>
    <w:rsid w:val="006F4972"/>
    <w:rsid w:val="006F4C0E"/>
    <w:rsid w:val="006F57A0"/>
    <w:rsid w:val="006F5B71"/>
    <w:rsid w:val="006F7181"/>
    <w:rsid w:val="007000ED"/>
    <w:rsid w:val="00700101"/>
    <w:rsid w:val="007004C8"/>
    <w:rsid w:val="0070133A"/>
    <w:rsid w:val="00701879"/>
    <w:rsid w:val="00702670"/>
    <w:rsid w:val="00702855"/>
    <w:rsid w:val="00702984"/>
    <w:rsid w:val="00702BDB"/>
    <w:rsid w:val="00702DE4"/>
    <w:rsid w:val="00702E71"/>
    <w:rsid w:val="00704AA3"/>
    <w:rsid w:val="00705613"/>
    <w:rsid w:val="00705CA6"/>
    <w:rsid w:val="00705CD5"/>
    <w:rsid w:val="00705E9A"/>
    <w:rsid w:val="00706852"/>
    <w:rsid w:val="00706A2C"/>
    <w:rsid w:val="00706A41"/>
    <w:rsid w:val="007073A1"/>
    <w:rsid w:val="00710956"/>
    <w:rsid w:val="00710F3D"/>
    <w:rsid w:val="0071131B"/>
    <w:rsid w:val="00711F5E"/>
    <w:rsid w:val="00711F6A"/>
    <w:rsid w:val="007124B5"/>
    <w:rsid w:val="007127AB"/>
    <w:rsid w:val="00712A51"/>
    <w:rsid w:val="00712A9D"/>
    <w:rsid w:val="00713096"/>
    <w:rsid w:val="007137C1"/>
    <w:rsid w:val="007139D9"/>
    <w:rsid w:val="00713D29"/>
    <w:rsid w:val="0071478F"/>
    <w:rsid w:val="00714872"/>
    <w:rsid w:val="00715943"/>
    <w:rsid w:val="00715C1C"/>
    <w:rsid w:val="00716468"/>
    <w:rsid w:val="00716A44"/>
    <w:rsid w:val="0071731F"/>
    <w:rsid w:val="0071735D"/>
    <w:rsid w:val="007174F5"/>
    <w:rsid w:val="007201DB"/>
    <w:rsid w:val="007208EB"/>
    <w:rsid w:val="00721BCD"/>
    <w:rsid w:val="007222B2"/>
    <w:rsid w:val="00722464"/>
    <w:rsid w:val="00722756"/>
    <w:rsid w:val="00722ABA"/>
    <w:rsid w:val="007234FA"/>
    <w:rsid w:val="00723EF2"/>
    <w:rsid w:val="00724134"/>
    <w:rsid w:val="00725686"/>
    <w:rsid w:val="00726173"/>
    <w:rsid w:val="007264AE"/>
    <w:rsid w:val="007266EC"/>
    <w:rsid w:val="007273D4"/>
    <w:rsid w:val="0072742C"/>
    <w:rsid w:val="007277A5"/>
    <w:rsid w:val="007278F0"/>
    <w:rsid w:val="00727D04"/>
    <w:rsid w:val="0073006C"/>
    <w:rsid w:val="00730592"/>
    <w:rsid w:val="00730797"/>
    <w:rsid w:val="00730D29"/>
    <w:rsid w:val="007316E9"/>
    <w:rsid w:val="00731819"/>
    <w:rsid w:val="0073294B"/>
    <w:rsid w:val="00733EBD"/>
    <w:rsid w:val="00733F9D"/>
    <w:rsid w:val="007350CC"/>
    <w:rsid w:val="00735E38"/>
    <w:rsid w:val="00735E87"/>
    <w:rsid w:val="00736146"/>
    <w:rsid w:val="00737C1F"/>
    <w:rsid w:val="00740365"/>
    <w:rsid w:val="007404EB"/>
    <w:rsid w:val="007407F7"/>
    <w:rsid w:val="007415C6"/>
    <w:rsid w:val="00741810"/>
    <w:rsid w:val="00741987"/>
    <w:rsid w:val="00741B68"/>
    <w:rsid w:val="007421EE"/>
    <w:rsid w:val="00743732"/>
    <w:rsid w:val="00743E7D"/>
    <w:rsid w:val="007441A8"/>
    <w:rsid w:val="007447D1"/>
    <w:rsid w:val="0074565F"/>
    <w:rsid w:val="00746198"/>
    <w:rsid w:val="00746278"/>
    <w:rsid w:val="007463A9"/>
    <w:rsid w:val="00746447"/>
    <w:rsid w:val="007467A5"/>
    <w:rsid w:val="007470B6"/>
    <w:rsid w:val="00747268"/>
    <w:rsid w:val="0074766F"/>
    <w:rsid w:val="00747872"/>
    <w:rsid w:val="00747D74"/>
    <w:rsid w:val="00747F22"/>
    <w:rsid w:val="00750C4C"/>
    <w:rsid w:val="0075168A"/>
    <w:rsid w:val="00751E63"/>
    <w:rsid w:val="0075285D"/>
    <w:rsid w:val="0075311B"/>
    <w:rsid w:val="00753982"/>
    <w:rsid w:val="00753C8E"/>
    <w:rsid w:val="00753D19"/>
    <w:rsid w:val="00753F06"/>
    <w:rsid w:val="0075426D"/>
    <w:rsid w:val="00755B9E"/>
    <w:rsid w:val="00756A08"/>
    <w:rsid w:val="00756A23"/>
    <w:rsid w:val="00756DFC"/>
    <w:rsid w:val="007572C6"/>
    <w:rsid w:val="0075777D"/>
    <w:rsid w:val="00760AD0"/>
    <w:rsid w:val="00760BE0"/>
    <w:rsid w:val="0076119F"/>
    <w:rsid w:val="007619C0"/>
    <w:rsid w:val="0076241E"/>
    <w:rsid w:val="00762706"/>
    <w:rsid w:val="0076295A"/>
    <w:rsid w:val="00762A1F"/>
    <w:rsid w:val="00762F8A"/>
    <w:rsid w:val="007636C0"/>
    <w:rsid w:val="00763DE5"/>
    <w:rsid w:val="0076480F"/>
    <w:rsid w:val="007649F0"/>
    <w:rsid w:val="00764A3C"/>
    <w:rsid w:val="007655F7"/>
    <w:rsid w:val="00766115"/>
    <w:rsid w:val="007661E7"/>
    <w:rsid w:val="007665FB"/>
    <w:rsid w:val="007667CB"/>
    <w:rsid w:val="00767188"/>
    <w:rsid w:val="007672E8"/>
    <w:rsid w:val="007673C6"/>
    <w:rsid w:val="00767FCD"/>
    <w:rsid w:val="00770D5C"/>
    <w:rsid w:val="00772E19"/>
    <w:rsid w:val="00773691"/>
    <w:rsid w:val="007757DB"/>
    <w:rsid w:val="00777500"/>
    <w:rsid w:val="007776EE"/>
    <w:rsid w:val="007778B2"/>
    <w:rsid w:val="00780AA8"/>
    <w:rsid w:val="007812AF"/>
    <w:rsid w:val="0078137E"/>
    <w:rsid w:val="007813B9"/>
    <w:rsid w:val="007815BF"/>
    <w:rsid w:val="0078267F"/>
    <w:rsid w:val="00783734"/>
    <w:rsid w:val="00783C0B"/>
    <w:rsid w:val="00783F2A"/>
    <w:rsid w:val="007844FE"/>
    <w:rsid w:val="007846E0"/>
    <w:rsid w:val="00784E37"/>
    <w:rsid w:val="0078527D"/>
    <w:rsid w:val="00785A0D"/>
    <w:rsid w:val="00786229"/>
    <w:rsid w:val="007865C4"/>
    <w:rsid w:val="00787403"/>
    <w:rsid w:val="0078756B"/>
    <w:rsid w:val="0078776A"/>
    <w:rsid w:val="00787D82"/>
    <w:rsid w:val="007903B6"/>
    <w:rsid w:val="00790CA8"/>
    <w:rsid w:val="00790CDA"/>
    <w:rsid w:val="00790FB2"/>
    <w:rsid w:val="00792C32"/>
    <w:rsid w:val="00792E70"/>
    <w:rsid w:val="0079337A"/>
    <w:rsid w:val="007935DB"/>
    <w:rsid w:val="00793725"/>
    <w:rsid w:val="00793E6B"/>
    <w:rsid w:val="00794248"/>
    <w:rsid w:val="00794946"/>
    <w:rsid w:val="00794ED4"/>
    <w:rsid w:val="0079542A"/>
    <w:rsid w:val="00795E32"/>
    <w:rsid w:val="00796832"/>
    <w:rsid w:val="007972AF"/>
    <w:rsid w:val="00797B86"/>
    <w:rsid w:val="00797CE0"/>
    <w:rsid w:val="007A00D3"/>
    <w:rsid w:val="007A0182"/>
    <w:rsid w:val="007A0340"/>
    <w:rsid w:val="007A0C42"/>
    <w:rsid w:val="007A2980"/>
    <w:rsid w:val="007A2D1B"/>
    <w:rsid w:val="007A3224"/>
    <w:rsid w:val="007A3400"/>
    <w:rsid w:val="007A3C38"/>
    <w:rsid w:val="007A3E29"/>
    <w:rsid w:val="007A4101"/>
    <w:rsid w:val="007A562B"/>
    <w:rsid w:val="007A6477"/>
    <w:rsid w:val="007A6691"/>
    <w:rsid w:val="007A6F6D"/>
    <w:rsid w:val="007A7364"/>
    <w:rsid w:val="007A76D9"/>
    <w:rsid w:val="007A7D50"/>
    <w:rsid w:val="007B01AC"/>
    <w:rsid w:val="007B02E3"/>
    <w:rsid w:val="007B03FC"/>
    <w:rsid w:val="007B0A73"/>
    <w:rsid w:val="007B0E09"/>
    <w:rsid w:val="007B12A5"/>
    <w:rsid w:val="007B1F48"/>
    <w:rsid w:val="007B225B"/>
    <w:rsid w:val="007B2562"/>
    <w:rsid w:val="007B26C9"/>
    <w:rsid w:val="007B2DA5"/>
    <w:rsid w:val="007B324E"/>
    <w:rsid w:val="007B3561"/>
    <w:rsid w:val="007B4AC8"/>
    <w:rsid w:val="007B4FAF"/>
    <w:rsid w:val="007B5585"/>
    <w:rsid w:val="007B56C3"/>
    <w:rsid w:val="007B6690"/>
    <w:rsid w:val="007B68CD"/>
    <w:rsid w:val="007B7711"/>
    <w:rsid w:val="007B778A"/>
    <w:rsid w:val="007C03ED"/>
    <w:rsid w:val="007C0C0A"/>
    <w:rsid w:val="007C104A"/>
    <w:rsid w:val="007C140F"/>
    <w:rsid w:val="007C1556"/>
    <w:rsid w:val="007C2F6A"/>
    <w:rsid w:val="007C2FC8"/>
    <w:rsid w:val="007C369F"/>
    <w:rsid w:val="007C483E"/>
    <w:rsid w:val="007C4918"/>
    <w:rsid w:val="007C4BEB"/>
    <w:rsid w:val="007C5418"/>
    <w:rsid w:val="007C5631"/>
    <w:rsid w:val="007C5C0E"/>
    <w:rsid w:val="007C6800"/>
    <w:rsid w:val="007C6F06"/>
    <w:rsid w:val="007C7386"/>
    <w:rsid w:val="007C7E66"/>
    <w:rsid w:val="007D0336"/>
    <w:rsid w:val="007D0A7C"/>
    <w:rsid w:val="007D0C40"/>
    <w:rsid w:val="007D1B28"/>
    <w:rsid w:val="007D1CAD"/>
    <w:rsid w:val="007D2907"/>
    <w:rsid w:val="007D46E1"/>
    <w:rsid w:val="007D4C45"/>
    <w:rsid w:val="007D4C5E"/>
    <w:rsid w:val="007D5B5C"/>
    <w:rsid w:val="007D5D41"/>
    <w:rsid w:val="007D63BB"/>
    <w:rsid w:val="007D6C82"/>
    <w:rsid w:val="007D6D59"/>
    <w:rsid w:val="007D6DFE"/>
    <w:rsid w:val="007D71A1"/>
    <w:rsid w:val="007D753B"/>
    <w:rsid w:val="007D75F3"/>
    <w:rsid w:val="007D7E04"/>
    <w:rsid w:val="007D7F14"/>
    <w:rsid w:val="007E04D4"/>
    <w:rsid w:val="007E17F4"/>
    <w:rsid w:val="007E22D9"/>
    <w:rsid w:val="007E31BA"/>
    <w:rsid w:val="007E37A5"/>
    <w:rsid w:val="007E3C1D"/>
    <w:rsid w:val="007E46D5"/>
    <w:rsid w:val="007E4B39"/>
    <w:rsid w:val="007E5F26"/>
    <w:rsid w:val="007E686F"/>
    <w:rsid w:val="007E6D23"/>
    <w:rsid w:val="007E6EA9"/>
    <w:rsid w:val="007E6EF5"/>
    <w:rsid w:val="007F065B"/>
    <w:rsid w:val="007F0A3A"/>
    <w:rsid w:val="007F1518"/>
    <w:rsid w:val="007F15CC"/>
    <w:rsid w:val="007F1FB4"/>
    <w:rsid w:val="007F221A"/>
    <w:rsid w:val="007F27E7"/>
    <w:rsid w:val="007F2EA6"/>
    <w:rsid w:val="007F42F7"/>
    <w:rsid w:val="007F4BC4"/>
    <w:rsid w:val="007F4E69"/>
    <w:rsid w:val="007F5630"/>
    <w:rsid w:val="007F685E"/>
    <w:rsid w:val="007F6AD8"/>
    <w:rsid w:val="007F6F7F"/>
    <w:rsid w:val="00800B0F"/>
    <w:rsid w:val="00800C11"/>
    <w:rsid w:val="008015C1"/>
    <w:rsid w:val="00802593"/>
    <w:rsid w:val="0080370A"/>
    <w:rsid w:val="00803817"/>
    <w:rsid w:val="00803D3A"/>
    <w:rsid w:val="00804209"/>
    <w:rsid w:val="00804471"/>
    <w:rsid w:val="0080474E"/>
    <w:rsid w:val="008049DD"/>
    <w:rsid w:val="00804BD1"/>
    <w:rsid w:val="00804D20"/>
    <w:rsid w:val="00804D27"/>
    <w:rsid w:val="00804F1D"/>
    <w:rsid w:val="00804FE7"/>
    <w:rsid w:val="008051F2"/>
    <w:rsid w:val="00805887"/>
    <w:rsid w:val="00805D24"/>
    <w:rsid w:val="00806772"/>
    <w:rsid w:val="00807046"/>
    <w:rsid w:val="008078F7"/>
    <w:rsid w:val="00807D17"/>
    <w:rsid w:val="00811CEC"/>
    <w:rsid w:val="00812443"/>
    <w:rsid w:val="00812459"/>
    <w:rsid w:val="00812DDE"/>
    <w:rsid w:val="00812E49"/>
    <w:rsid w:val="00813041"/>
    <w:rsid w:val="008130B0"/>
    <w:rsid w:val="00813344"/>
    <w:rsid w:val="008140F5"/>
    <w:rsid w:val="0081433C"/>
    <w:rsid w:val="00814C54"/>
    <w:rsid w:val="008157E5"/>
    <w:rsid w:val="008159A2"/>
    <w:rsid w:val="00816325"/>
    <w:rsid w:val="00816356"/>
    <w:rsid w:val="00816B7B"/>
    <w:rsid w:val="00817109"/>
    <w:rsid w:val="00817A3D"/>
    <w:rsid w:val="00817A59"/>
    <w:rsid w:val="00817D07"/>
    <w:rsid w:val="00820F68"/>
    <w:rsid w:val="008210CC"/>
    <w:rsid w:val="00822A49"/>
    <w:rsid w:val="008234C5"/>
    <w:rsid w:val="00823AD0"/>
    <w:rsid w:val="00823AE9"/>
    <w:rsid w:val="00823DC2"/>
    <w:rsid w:val="00823EC7"/>
    <w:rsid w:val="008247F5"/>
    <w:rsid w:val="00824F66"/>
    <w:rsid w:val="008257DB"/>
    <w:rsid w:val="0082584E"/>
    <w:rsid w:val="00825CC0"/>
    <w:rsid w:val="00826158"/>
    <w:rsid w:val="008266A5"/>
    <w:rsid w:val="00827172"/>
    <w:rsid w:val="00830EF0"/>
    <w:rsid w:val="008312C8"/>
    <w:rsid w:val="00831392"/>
    <w:rsid w:val="0083164E"/>
    <w:rsid w:val="00831792"/>
    <w:rsid w:val="008317A5"/>
    <w:rsid w:val="00831A14"/>
    <w:rsid w:val="00831E91"/>
    <w:rsid w:val="008321B8"/>
    <w:rsid w:val="00832247"/>
    <w:rsid w:val="00833C77"/>
    <w:rsid w:val="00834039"/>
    <w:rsid w:val="00834358"/>
    <w:rsid w:val="008346E0"/>
    <w:rsid w:val="00835955"/>
    <w:rsid w:val="008359F0"/>
    <w:rsid w:val="00835A0F"/>
    <w:rsid w:val="008362F7"/>
    <w:rsid w:val="008368B8"/>
    <w:rsid w:val="008369F1"/>
    <w:rsid w:val="00837093"/>
    <w:rsid w:val="008379A4"/>
    <w:rsid w:val="00840919"/>
    <w:rsid w:val="00840CAE"/>
    <w:rsid w:val="008415FA"/>
    <w:rsid w:val="008416ED"/>
    <w:rsid w:val="00844458"/>
    <w:rsid w:val="00844E08"/>
    <w:rsid w:val="00845A09"/>
    <w:rsid w:val="008460F5"/>
    <w:rsid w:val="008505DC"/>
    <w:rsid w:val="008508C2"/>
    <w:rsid w:val="00850E57"/>
    <w:rsid w:val="00851E35"/>
    <w:rsid w:val="00852353"/>
    <w:rsid w:val="00852AFE"/>
    <w:rsid w:val="00852B2A"/>
    <w:rsid w:val="00852F12"/>
    <w:rsid w:val="00852F6C"/>
    <w:rsid w:val="00853259"/>
    <w:rsid w:val="00854469"/>
    <w:rsid w:val="008550AB"/>
    <w:rsid w:val="008550D8"/>
    <w:rsid w:val="00855354"/>
    <w:rsid w:val="0085563A"/>
    <w:rsid w:val="008565AC"/>
    <w:rsid w:val="00856B3B"/>
    <w:rsid w:val="0085717E"/>
    <w:rsid w:val="0085734B"/>
    <w:rsid w:val="00857456"/>
    <w:rsid w:val="00857D3E"/>
    <w:rsid w:val="00860337"/>
    <w:rsid w:val="00860E4A"/>
    <w:rsid w:val="00860FD7"/>
    <w:rsid w:val="00861B3C"/>
    <w:rsid w:val="00862756"/>
    <w:rsid w:val="00862A88"/>
    <w:rsid w:val="00863902"/>
    <w:rsid w:val="00864FEC"/>
    <w:rsid w:val="0086535E"/>
    <w:rsid w:val="0086557F"/>
    <w:rsid w:val="008655A2"/>
    <w:rsid w:val="008659D7"/>
    <w:rsid w:val="008664E7"/>
    <w:rsid w:val="00866B93"/>
    <w:rsid w:val="00866C26"/>
    <w:rsid w:val="00867093"/>
    <w:rsid w:val="008672BE"/>
    <w:rsid w:val="00867AF1"/>
    <w:rsid w:val="00867C52"/>
    <w:rsid w:val="008700AA"/>
    <w:rsid w:val="00870420"/>
    <w:rsid w:val="008711EE"/>
    <w:rsid w:val="00871675"/>
    <w:rsid w:val="00872659"/>
    <w:rsid w:val="00872C49"/>
    <w:rsid w:val="00872DB1"/>
    <w:rsid w:val="00874513"/>
    <w:rsid w:val="00874771"/>
    <w:rsid w:val="00875880"/>
    <w:rsid w:val="0087619E"/>
    <w:rsid w:val="008765C9"/>
    <w:rsid w:val="00876EC9"/>
    <w:rsid w:val="00877490"/>
    <w:rsid w:val="00880858"/>
    <w:rsid w:val="00880E54"/>
    <w:rsid w:val="008813A4"/>
    <w:rsid w:val="00881AD2"/>
    <w:rsid w:val="00881D0E"/>
    <w:rsid w:val="00881F7E"/>
    <w:rsid w:val="008831AD"/>
    <w:rsid w:val="008845AA"/>
    <w:rsid w:val="00884EE8"/>
    <w:rsid w:val="00884F89"/>
    <w:rsid w:val="00885460"/>
    <w:rsid w:val="008859DB"/>
    <w:rsid w:val="00885C49"/>
    <w:rsid w:val="00885D2D"/>
    <w:rsid w:val="00885D7D"/>
    <w:rsid w:val="0088658D"/>
    <w:rsid w:val="00886D1F"/>
    <w:rsid w:val="008902BC"/>
    <w:rsid w:val="008907F6"/>
    <w:rsid w:val="00890CCB"/>
    <w:rsid w:val="00890F48"/>
    <w:rsid w:val="00891430"/>
    <w:rsid w:val="0089189D"/>
    <w:rsid w:val="008919F1"/>
    <w:rsid w:val="008925CB"/>
    <w:rsid w:val="00892CBB"/>
    <w:rsid w:val="00892CF7"/>
    <w:rsid w:val="00893442"/>
    <w:rsid w:val="008946CE"/>
    <w:rsid w:val="00894F6E"/>
    <w:rsid w:val="00895093"/>
    <w:rsid w:val="008955B3"/>
    <w:rsid w:val="008958AA"/>
    <w:rsid w:val="00895BA5"/>
    <w:rsid w:val="00896632"/>
    <w:rsid w:val="00897276"/>
    <w:rsid w:val="008976DF"/>
    <w:rsid w:val="008A0883"/>
    <w:rsid w:val="008A1231"/>
    <w:rsid w:val="008A12EF"/>
    <w:rsid w:val="008A160A"/>
    <w:rsid w:val="008A1D7C"/>
    <w:rsid w:val="008A2291"/>
    <w:rsid w:val="008A2EA4"/>
    <w:rsid w:val="008A35B7"/>
    <w:rsid w:val="008A35D6"/>
    <w:rsid w:val="008A472A"/>
    <w:rsid w:val="008A5794"/>
    <w:rsid w:val="008A5E8D"/>
    <w:rsid w:val="008A5EF1"/>
    <w:rsid w:val="008A606F"/>
    <w:rsid w:val="008A63E1"/>
    <w:rsid w:val="008A670F"/>
    <w:rsid w:val="008B0E53"/>
    <w:rsid w:val="008B10B2"/>
    <w:rsid w:val="008B163B"/>
    <w:rsid w:val="008B18B5"/>
    <w:rsid w:val="008B259D"/>
    <w:rsid w:val="008B2603"/>
    <w:rsid w:val="008B2C20"/>
    <w:rsid w:val="008B4475"/>
    <w:rsid w:val="008B48A9"/>
    <w:rsid w:val="008B4DC2"/>
    <w:rsid w:val="008B523A"/>
    <w:rsid w:val="008B578A"/>
    <w:rsid w:val="008B6D90"/>
    <w:rsid w:val="008B736D"/>
    <w:rsid w:val="008B75AA"/>
    <w:rsid w:val="008C0062"/>
    <w:rsid w:val="008C0106"/>
    <w:rsid w:val="008C11D1"/>
    <w:rsid w:val="008C16D4"/>
    <w:rsid w:val="008C21B5"/>
    <w:rsid w:val="008C3180"/>
    <w:rsid w:val="008C3E12"/>
    <w:rsid w:val="008C4106"/>
    <w:rsid w:val="008C4D14"/>
    <w:rsid w:val="008C54FE"/>
    <w:rsid w:val="008C66D8"/>
    <w:rsid w:val="008C6A2D"/>
    <w:rsid w:val="008C6B14"/>
    <w:rsid w:val="008C7084"/>
    <w:rsid w:val="008C726F"/>
    <w:rsid w:val="008C7667"/>
    <w:rsid w:val="008C78BF"/>
    <w:rsid w:val="008C7BC7"/>
    <w:rsid w:val="008D034F"/>
    <w:rsid w:val="008D0D00"/>
    <w:rsid w:val="008D10FB"/>
    <w:rsid w:val="008D1B31"/>
    <w:rsid w:val="008D1D09"/>
    <w:rsid w:val="008D1E0D"/>
    <w:rsid w:val="008D1F54"/>
    <w:rsid w:val="008D3741"/>
    <w:rsid w:val="008D4323"/>
    <w:rsid w:val="008D48DD"/>
    <w:rsid w:val="008D4C47"/>
    <w:rsid w:val="008D5142"/>
    <w:rsid w:val="008D5649"/>
    <w:rsid w:val="008D5FAD"/>
    <w:rsid w:val="008D6455"/>
    <w:rsid w:val="008D713D"/>
    <w:rsid w:val="008D733A"/>
    <w:rsid w:val="008D795B"/>
    <w:rsid w:val="008E05EF"/>
    <w:rsid w:val="008E096E"/>
    <w:rsid w:val="008E1AD8"/>
    <w:rsid w:val="008E22A0"/>
    <w:rsid w:val="008E23E0"/>
    <w:rsid w:val="008E3BA2"/>
    <w:rsid w:val="008E3C0A"/>
    <w:rsid w:val="008E447C"/>
    <w:rsid w:val="008E4497"/>
    <w:rsid w:val="008E454E"/>
    <w:rsid w:val="008E4DB6"/>
    <w:rsid w:val="008E5053"/>
    <w:rsid w:val="008E55F1"/>
    <w:rsid w:val="008E5848"/>
    <w:rsid w:val="008E5FFF"/>
    <w:rsid w:val="008E61E5"/>
    <w:rsid w:val="008E6C48"/>
    <w:rsid w:val="008E6D96"/>
    <w:rsid w:val="008E702C"/>
    <w:rsid w:val="008E7724"/>
    <w:rsid w:val="008E7929"/>
    <w:rsid w:val="008F0A7B"/>
    <w:rsid w:val="008F1A5C"/>
    <w:rsid w:val="008F20DC"/>
    <w:rsid w:val="008F24E3"/>
    <w:rsid w:val="008F362E"/>
    <w:rsid w:val="008F3A8C"/>
    <w:rsid w:val="008F40DD"/>
    <w:rsid w:val="008F4152"/>
    <w:rsid w:val="008F415B"/>
    <w:rsid w:val="008F4409"/>
    <w:rsid w:val="008F570A"/>
    <w:rsid w:val="008F5B7F"/>
    <w:rsid w:val="008F5CFA"/>
    <w:rsid w:val="008F5CFB"/>
    <w:rsid w:val="008F669C"/>
    <w:rsid w:val="008F6AB9"/>
    <w:rsid w:val="008F77F5"/>
    <w:rsid w:val="009005D4"/>
    <w:rsid w:val="00900FEE"/>
    <w:rsid w:val="00901788"/>
    <w:rsid w:val="00901809"/>
    <w:rsid w:val="00901FC8"/>
    <w:rsid w:val="00902330"/>
    <w:rsid w:val="0090269D"/>
    <w:rsid w:val="0090290C"/>
    <w:rsid w:val="0090320E"/>
    <w:rsid w:val="00903961"/>
    <w:rsid w:val="00903EBD"/>
    <w:rsid w:val="009046D3"/>
    <w:rsid w:val="00904960"/>
    <w:rsid w:val="00905B63"/>
    <w:rsid w:val="009066E0"/>
    <w:rsid w:val="009070BA"/>
    <w:rsid w:val="00907732"/>
    <w:rsid w:val="00907A96"/>
    <w:rsid w:val="00907FF9"/>
    <w:rsid w:val="009108DC"/>
    <w:rsid w:val="009110A0"/>
    <w:rsid w:val="009110BD"/>
    <w:rsid w:val="00911130"/>
    <w:rsid w:val="00911589"/>
    <w:rsid w:val="00911A75"/>
    <w:rsid w:val="00911DB7"/>
    <w:rsid w:val="009123AF"/>
    <w:rsid w:val="0091302D"/>
    <w:rsid w:val="0091348A"/>
    <w:rsid w:val="009135D2"/>
    <w:rsid w:val="00914429"/>
    <w:rsid w:val="009151A5"/>
    <w:rsid w:val="0091634D"/>
    <w:rsid w:val="009165DD"/>
    <w:rsid w:val="00916DD8"/>
    <w:rsid w:val="00916FD6"/>
    <w:rsid w:val="009171B3"/>
    <w:rsid w:val="009175E5"/>
    <w:rsid w:val="00920669"/>
    <w:rsid w:val="00921178"/>
    <w:rsid w:val="0092234F"/>
    <w:rsid w:val="009226A4"/>
    <w:rsid w:val="00924080"/>
    <w:rsid w:val="00924E04"/>
    <w:rsid w:val="009268A2"/>
    <w:rsid w:val="00926AC7"/>
    <w:rsid w:val="00926EE4"/>
    <w:rsid w:val="009273CF"/>
    <w:rsid w:val="00927AB2"/>
    <w:rsid w:val="00927B52"/>
    <w:rsid w:val="00927C4A"/>
    <w:rsid w:val="00927C86"/>
    <w:rsid w:val="00927EA0"/>
    <w:rsid w:val="00927F37"/>
    <w:rsid w:val="009306E0"/>
    <w:rsid w:val="00930E51"/>
    <w:rsid w:val="00931366"/>
    <w:rsid w:val="00931AC6"/>
    <w:rsid w:val="00932585"/>
    <w:rsid w:val="00932F97"/>
    <w:rsid w:val="0093405B"/>
    <w:rsid w:val="00934559"/>
    <w:rsid w:val="00934A45"/>
    <w:rsid w:val="00934BB6"/>
    <w:rsid w:val="00934DBA"/>
    <w:rsid w:val="00935254"/>
    <w:rsid w:val="009355F6"/>
    <w:rsid w:val="00935974"/>
    <w:rsid w:val="00935A12"/>
    <w:rsid w:val="00935D12"/>
    <w:rsid w:val="00935D1B"/>
    <w:rsid w:val="00935E12"/>
    <w:rsid w:val="00936090"/>
    <w:rsid w:val="009361F9"/>
    <w:rsid w:val="00936E8A"/>
    <w:rsid w:val="009407E3"/>
    <w:rsid w:val="00940CC2"/>
    <w:rsid w:val="00941053"/>
    <w:rsid w:val="0094316C"/>
    <w:rsid w:val="0094332D"/>
    <w:rsid w:val="00944C9E"/>
    <w:rsid w:val="00946B80"/>
    <w:rsid w:val="00947239"/>
    <w:rsid w:val="009479C7"/>
    <w:rsid w:val="00947C49"/>
    <w:rsid w:val="00947CFE"/>
    <w:rsid w:val="00950854"/>
    <w:rsid w:val="009509A2"/>
    <w:rsid w:val="00950C82"/>
    <w:rsid w:val="00950D0D"/>
    <w:rsid w:val="00951081"/>
    <w:rsid w:val="009512F9"/>
    <w:rsid w:val="00951987"/>
    <w:rsid w:val="00952366"/>
    <w:rsid w:val="00952D73"/>
    <w:rsid w:val="00953932"/>
    <w:rsid w:val="00953C81"/>
    <w:rsid w:val="009541E3"/>
    <w:rsid w:val="009546DE"/>
    <w:rsid w:val="00954EC8"/>
    <w:rsid w:val="0095509E"/>
    <w:rsid w:val="009556F4"/>
    <w:rsid w:val="0095637D"/>
    <w:rsid w:val="009577D5"/>
    <w:rsid w:val="0095795B"/>
    <w:rsid w:val="00957B69"/>
    <w:rsid w:val="00957D69"/>
    <w:rsid w:val="00960658"/>
    <w:rsid w:val="00960F18"/>
    <w:rsid w:val="009612CD"/>
    <w:rsid w:val="009618C1"/>
    <w:rsid w:val="009624DE"/>
    <w:rsid w:val="009625DD"/>
    <w:rsid w:val="00963037"/>
    <w:rsid w:val="00963619"/>
    <w:rsid w:val="009638F0"/>
    <w:rsid w:val="00964328"/>
    <w:rsid w:val="00964751"/>
    <w:rsid w:val="00965AAC"/>
    <w:rsid w:val="00965D03"/>
    <w:rsid w:val="00966906"/>
    <w:rsid w:val="009669E4"/>
    <w:rsid w:val="00966C42"/>
    <w:rsid w:val="0096771E"/>
    <w:rsid w:val="00967853"/>
    <w:rsid w:val="009678C1"/>
    <w:rsid w:val="00967CEC"/>
    <w:rsid w:val="00967E3E"/>
    <w:rsid w:val="00970BFA"/>
    <w:rsid w:val="00972F0B"/>
    <w:rsid w:val="0097312D"/>
    <w:rsid w:val="009746DC"/>
    <w:rsid w:val="00975007"/>
    <w:rsid w:val="00975A29"/>
    <w:rsid w:val="00975D69"/>
    <w:rsid w:val="009768A4"/>
    <w:rsid w:val="00976B9C"/>
    <w:rsid w:val="00976D8D"/>
    <w:rsid w:val="00977643"/>
    <w:rsid w:val="00980123"/>
    <w:rsid w:val="009801E7"/>
    <w:rsid w:val="00980798"/>
    <w:rsid w:val="0098082A"/>
    <w:rsid w:val="0098088F"/>
    <w:rsid w:val="00980DB5"/>
    <w:rsid w:val="00980F74"/>
    <w:rsid w:val="009813DF"/>
    <w:rsid w:val="00981A30"/>
    <w:rsid w:val="00981BD7"/>
    <w:rsid w:val="00982945"/>
    <w:rsid w:val="00982CB9"/>
    <w:rsid w:val="00982F34"/>
    <w:rsid w:val="00983775"/>
    <w:rsid w:val="00983D55"/>
    <w:rsid w:val="00984843"/>
    <w:rsid w:val="00984C0D"/>
    <w:rsid w:val="00984C78"/>
    <w:rsid w:val="00985C95"/>
    <w:rsid w:val="009860E7"/>
    <w:rsid w:val="009864B0"/>
    <w:rsid w:val="00986E9F"/>
    <w:rsid w:val="00987CCC"/>
    <w:rsid w:val="00990C74"/>
    <w:rsid w:val="009914D8"/>
    <w:rsid w:val="00991B11"/>
    <w:rsid w:val="00991F11"/>
    <w:rsid w:val="00992270"/>
    <w:rsid w:val="009925EC"/>
    <w:rsid w:val="00992770"/>
    <w:rsid w:val="00992834"/>
    <w:rsid w:val="00992BD6"/>
    <w:rsid w:val="00992D6B"/>
    <w:rsid w:val="00993B57"/>
    <w:rsid w:val="009945AC"/>
    <w:rsid w:val="00994E80"/>
    <w:rsid w:val="00995EB6"/>
    <w:rsid w:val="00996136"/>
    <w:rsid w:val="009963EC"/>
    <w:rsid w:val="009965D4"/>
    <w:rsid w:val="009967EC"/>
    <w:rsid w:val="00996B5B"/>
    <w:rsid w:val="00996C93"/>
    <w:rsid w:val="00996E53"/>
    <w:rsid w:val="00997238"/>
    <w:rsid w:val="00997B09"/>
    <w:rsid w:val="009A00BB"/>
    <w:rsid w:val="009A0545"/>
    <w:rsid w:val="009A05C8"/>
    <w:rsid w:val="009A08C7"/>
    <w:rsid w:val="009A103B"/>
    <w:rsid w:val="009A1B09"/>
    <w:rsid w:val="009A2853"/>
    <w:rsid w:val="009A2AF4"/>
    <w:rsid w:val="009A2B10"/>
    <w:rsid w:val="009A2C29"/>
    <w:rsid w:val="009A332C"/>
    <w:rsid w:val="009A3872"/>
    <w:rsid w:val="009A4447"/>
    <w:rsid w:val="009A44E9"/>
    <w:rsid w:val="009A599F"/>
    <w:rsid w:val="009A6254"/>
    <w:rsid w:val="009A6751"/>
    <w:rsid w:val="009A68D9"/>
    <w:rsid w:val="009A6C50"/>
    <w:rsid w:val="009A6CBA"/>
    <w:rsid w:val="009A6E6D"/>
    <w:rsid w:val="009A745C"/>
    <w:rsid w:val="009B073E"/>
    <w:rsid w:val="009B0934"/>
    <w:rsid w:val="009B0FEB"/>
    <w:rsid w:val="009B10E4"/>
    <w:rsid w:val="009B20C9"/>
    <w:rsid w:val="009B2322"/>
    <w:rsid w:val="009B2ECA"/>
    <w:rsid w:val="009B354D"/>
    <w:rsid w:val="009B4030"/>
    <w:rsid w:val="009B4081"/>
    <w:rsid w:val="009B45A3"/>
    <w:rsid w:val="009B4670"/>
    <w:rsid w:val="009B4A32"/>
    <w:rsid w:val="009B551D"/>
    <w:rsid w:val="009B55A5"/>
    <w:rsid w:val="009B55CA"/>
    <w:rsid w:val="009B5F9F"/>
    <w:rsid w:val="009B6186"/>
    <w:rsid w:val="009B7932"/>
    <w:rsid w:val="009C1369"/>
    <w:rsid w:val="009C1FE6"/>
    <w:rsid w:val="009C294B"/>
    <w:rsid w:val="009C2DF2"/>
    <w:rsid w:val="009C4D43"/>
    <w:rsid w:val="009C4FA8"/>
    <w:rsid w:val="009C524B"/>
    <w:rsid w:val="009C606E"/>
    <w:rsid w:val="009C672A"/>
    <w:rsid w:val="009C6D6E"/>
    <w:rsid w:val="009C7617"/>
    <w:rsid w:val="009C761F"/>
    <w:rsid w:val="009C7853"/>
    <w:rsid w:val="009D0419"/>
    <w:rsid w:val="009D0C9F"/>
    <w:rsid w:val="009D0FF5"/>
    <w:rsid w:val="009D1930"/>
    <w:rsid w:val="009D20D9"/>
    <w:rsid w:val="009D34CB"/>
    <w:rsid w:val="009D353C"/>
    <w:rsid w:val="009D484A"/>
    <w:rsid w:val="009D496B"/>
    <w:rsid w:val="009D50AF"/>
    <w:rsid w:val="009D68BC"/>
    <w:rsid w:val="009D6EBF"/>
    <w:rsid w:val="009D7359"/>
    <w:rsid w:val="009D7CED"/>
    <w:rsid w:val="009E0590"/>
    <w:rsid w:val="009E07F3"/>
    <w:rsid w:val="009E0BBA"/>
    <w:rsid w:val="009E0E57"/>
    <w:rsid w:val="009E103A"/>
    <w:rsid w:val="009E27CB"/>
    <w:rsid w:val="009E2B6C"/>
    <w:rsid w:val="009E2D7F"/>
    <w:rsid w:val="009E3D79"/>
    <w:rsid w:val="009E4060"/>
    <w:rsid w:val="009E458C"/>
    <w:rsid w:val="009E5902"/>
    <w:rsid w:val="009E6044"/>
    <w:rsid w:val="009E66C4"/>
    <w:rsid w:val="009E69C1"/>
    <w:rsid w:val="009E69FE"/>
    <w:rsid w:val="009E7063"/>
    <w:rsid w:val="009F036B"/>
    <w:rsid w:val="009F0376"/>
    <w:rsid w:val="009F117E"/>
    <w:rsid w:val="009F1A13"/>
    <w:rsid w:val="009F1B02"/>
    <w:rsid w:val="009F1E1F"/>
    <w:rsid w:val="009F1F57"/>
    <w:rsid w:val="009F2609"/>
    <w:rsid w:val="009F3010"/>
    <w:rsid w:val="009F356D"/>
    <w:rsid w:val="009F366D"/>
    <w:rsid w:val="009F384C"/>
    <w:rsid w:val="009F3CC5"/>
    <w:rsid w:val="009F43ED"/>
    <w:rsid w:val="009F4CD3"/>
    <w:rsid w:val="009F53BF"/>
    <w:rsid w:val="009F54C8"/>
    <w:rsid w:val="009F54E4"/>
    <w:rsid w:val="009F56DD"/>
    <w:rsid w:val="009F6751"/>
    <w:rsid w:val="009F7662"/>
    <w:rsid w:val="009F7667"/>
    <w:rsid w:val="009F7889"/>
    <w:rsid w:val="00A00098"/>
    <w:rsid w:val="00A000D3"/>
    <w:rsid w:val="00A00F8A"/>
    <w:rsid w:val="00A01796"/>
    <w:rsid w:val="00A0234A"/>
    <w:rsid w:val="00A033F2"/>
    <w:rsid w:val="00A03EB9"/>
    <w:rsid w:val="00A04A72"/>
    <w:rsid w:val="00A05223"/>
    <w:rsid w:val="00A053C2"/>
    <w:rsid w:val="00A0594B"/>
    <w:rsid w:val="00A05C22"/>
    <w:rsid w:val="00A0622D"/>
    <w:rsid w:val="00A06739"/>
    <w:rsid w:val="00A073F9"/>
    <w:rsid w:val="00A07D8A"/>
    <w:rsid w:val="00A10FFB"/>
    <w:rsid w:val="00A1197A"/>
    <w:rsid w:val="00A12057"/>
    <w:rsid w:val="00A120A0"/>
    <w:rsid w:val="00A1222B"/>
    <w:rsid w:val="00A12F9F"/>
    <w:rsid w:val="00A150AF"/>
    <w:rsid w:val="00A15CEE"/>
    <w:rsid w:val="00A15F70"/>
    <w:rsid w:val="00A160F9"/>
    <w:rsid w:val="00A1662B"/>
    <w:rsid w:val="00A16F9C"/>
    <w:rsid w:val="00A17607"/>
    <w:rsid w:val="00A17CDF"/>
    <w:rsid w:val="00A200AE"/>
    <w:rsid w:val="00A2024C"/>
    <w:rsid w:val="00A203B0"/>
    <w:rsid w:val="00A20DF2"/>
    <w:rsid w:val="00A20E1D"/>
    <w:rsid w:val="00A21369"/>
    <w:rsid w:val="00A21997"/>
    <w:rsid w:val="00A21B9A"/>
    <w:rsid w:val="00A21C15"/>
    <w:rsid w:val="00A22035"/>
    <w:rsid w:val="00A22350"/>
    <w:rsid w:val="00A22605"/>
    <w:rsid w:val="00A2289A"/>
    <w:rsid w:val="00A2485C"/>
    <w:rsid w:val="00A24997"/>
    <w:rsid w:val="00A25A97"/>
    <w:rsid w:val="00A25E71"/>
    <w:rsid w:val="00A2698F"/>
    <w:rsid w:val="00A26FF9"/>
    <w:rsid w:val="00A27B12"/>
    <w:rsid w:val="00A27E8E"/>
    <w:rsid w:val="00A30133"/>
    <w:rsid w:val="00A30A29"/>
    <w:rsid w:val="00A30E59"/>
    <w:rsid w:val="00A32270"/>
    <w:rsid w:val="00A32914"/>
    <w:rsid w:val="00A32D54"/>
    <w:rsid w:val="00A335C3"/>
    <w:rsid w:val="00A33867"/>
    <w:rsid w:val="00A33C90"/>
    <w:rsid w:val="00A3482F"/>
    <w:rsid w:val="00A36315"/>
    <w:rsid w:val="00A36560"/>
    <w:rsid w:val="00A366DD"/>
    <w:rsid w:val="00A36939"/>
    <w:rsid w:val="00A37F84"/>
    <w:rsid w:val="00A401AE"/>
    <w:rsid w:val="00A4168A"/>
    <w:rsid w:val="00A4209C"/>
    <w:rsid w:val="00A42E00"/>
    <w:rsid w:val="00A43630"/>
    <w:rsid w:val="00A43DB9"/>
    <w:rsid w:val="00A44781"/>
    <w:rsid w:val="00A447C6"/>
    <w:rsid w:val="00A44B4B"/>
    <w:rsid w:val="00A44E3A"/>
    <w:rsid w:val="00A45060"/>
    <w:rsid w:val="00A451FF"/>
    <w:rsid w:val="00A45660"/>
    <w:rsid w:val="00A45CA4"/>
    <w:rsid w:val="00A466D3"/>
    <w:rsid w:val="00A4685F"/>
    <w:rsid w:val="00A46AB7"/>
    <w:rsid w:val="00A46DAE"/>
    <w:rsid w:val="00A5075D"/>
    <w:rsid w:val="00A50B6E"/>
    <w:rsid w:val="00A512AA"/>
    <w:rsid w:val="00A51523"/>
    <w:rsid w:val="00A5185D"/>
    <w:rsid w:val="00A51A4F"/>
    <w:rsid w:val="00A51F7B"/>
    <w:rsid w:val="00A533EF"/>
    <w:rsid w:val="00A53AB5"/>
    <w:rsid w:val="00A53CDB"/>
    <w:rsid w:val="00A545B1"/>
    <w:rsid w:val="00A55286"/>
    <w:rsid w:val="00A565ED"/>
    <w:rsid w:val="00A56C0A"/>
    <w:rsid w:val="00A57289"/>
    <w:rsid w:val="00A5728B"/>
    <w:rsid w:val="00A57FF2"/>
    <w:rsid w:val="00A61481"/>
    <w:rsid w:val="00A61536"/>
    <w:rsid w:val="00A61583"/>
    <w:rsid w:val="00A61ED7"/>
    <w:rsid w:val="00A61F7B"/>
    <w:rsid w:val="00A62699"/>
    <w:rsid w:val="00A64011"/>
    <w:rsid w:val="00A642B8"/>
    <w:rsid w:val="00A65924"/>
    <w:rsid w:val="00A66036"/>
    <w:rsid w:val="00A669C6"/>
    <w:rsid w:val="00A66E37"/>
    <w:rsid w:val="00A67457"/>
    <w:rsid w:val="00A67B24"/>
    <w:rsid w:val="00A67B3A"/>
    <w:rsid w:val="00A702CF"/>
    <w:rsid w:val="00A70634"/>
    <w:rsid w:val="00A70B1A"/>
    <w:rsid w:val="00A70B56"/>
    <w:rsid w:val="00A70CAA"/>
    <w:rsid w:val="00A717EC"/>
    <w:rsid w:val="00A71F64"/>
    <w:rsid w:val="00A729EC"/>
    <w:rsid w:val="00A7322E"/>
    <w:rsid w:val="00A73267"/>
    <w:rsid w:val="00A74174"/>
    <w:rsid w:val="00A7425D"/>
    <w:rsid w:val="00A7487E"/>
    <w:rsid w:val="00A74915"/>
    <w:rsid w:val="00A749E5"/>
    <w:rsid w:val="00A74A3C"/>
    <w:rsid w:val="00A7505C"/>
    <w:rsid w:val="00A75EAC"/>
    <w:rsid w:val="00A75F30"/>
    <w:rsid w:val="00A76099"/>
    <w:rsid w:val="00A760AA"/>
    <w:rsid w:val="00A76145"/>
    <w:rsid w:val="00A7640B"/>
    <w:rsid w:val="00A77695"/>
    <w:rsid w:val="00A80105"/>
    <w:rsid w:val="00A8053A"/>
    <w:rsid w:val="00A8104E"/>
    <w:rsid w:val="00A81295"/>
    <w:rsid w:val="00A818EE"/>
    <w:rsid w:val="00A8209C"/>
    <w:rsid w:val="00A82645"/>
    <w:rsid w:val="00A837AE"/>
    <w:rsid w:val="00A83885"/>
    <w:rsid w:val="00A83949"/>
    <w:rsid w:val="00A851CB"/>
    <w:rsid w:val="00A85AE9"/>
    <w:rsid w:val="00A8600A"/>
    <w:rsid w:val="00A86805"/>
    <w:rsid w:val="00A8693A"/>
    <w:rsid w:val="00A874BE"/>
    <w:rsid w:val="00A879B4"/>
    <w:rsid w:val="00A87B71"/>
    <w:rsid w:val="00A87D7E"/>
    <w:rsid w:val="00A906CC"/>
    <w:rsid w:val="00A9078C"/>
    <w:rsid w:val="00A9158A"/>
    <w:rsid w:val="00A91E63"/>
    <w:rsid w:val="00A91F3E"/>
    <w:rsid w:val="00A920CE"/>
    <w:rsid w:val="00A92DA2"/>
    <w:rsid w:val="00A94BA5"/>
    <w:rsid w:val="00A953CB"/>
    <w:rsid w:val="00A96913"/>
    <w:rsid w:val="00A9717E"/>
    <w:rsid w:val="00A97732"/>
    <w:rsid w:val="00A97B8D"/>
    <w:rsid w:val="00AA0329"/>
    <w:rsid w:val="00AA0D45"/>
    <w:rsid w:val="00AA1CF7"/>
    <w:rsid w:val="00AA2377"/>
    <w:rsid w:val="00AA23FB"/>
    <w:rsid w:val="00AA3433"/>
    <w:rsid w:val="00AA3F15"/>
    <w:rsid w:val="00AA44AC"/>
    <w:rsid w:val="00AA4BF8"/>
    <w:rsid w:val="00AA4C0B"/>
    <w:rsid w:val="00AA505F"/>
    <w:rsid w:val="00AA523E"/>
    <w:rsid w:val="00AA5DEB"/>
    <w:rsid w:val="00AA7335"/>
    <w:rsid w:val="00AA7661"/>
    <w:rsid w:val="00AA7B16"/>
    <w:rsid w:val="00AA7E2D"/>
    <w:rsid w:val="00AB0853"/>
    <w:rsid w:val="00AB0AC0"/>
    <w:rsid w:val="00AB189F"/>
    <w:rsid w:val="00AB1B19"/>
    <w:rsid w:val="00AB1B59"/>
    <w:rsid w:val="00AB28FA"/>
    <w:rsid w:val="00AB30FE"/>
    <w:rsid w:val="00AB3C40"/>
    <w:rsid w:val="00AB41CF"/>
    <w:rsid w:val="00AB47E5"/>
    <w:rsid w:val="00AB5258"/>
    <w:rsid w:val="00AB58AA"/>
    <w:rsid w:val="00AB6941"/>
    <w:rsid w:val="00AB71D5"/>
    <w:rsid w:val="00AB76C7"/>
    <w:rsid w:val="00AB77DC"/>
    <w:rsid w:val="00AB7BED"/>
    <w:rsid w:val="00AC0AFB"/>
    <w:rsid w:val="00AC0B3D"/>
    <w:rsid w:val="00AC0D0F"/>
    <w:rsid w:val="00AC109E"/>
    <w:rsid w:val="00AC1F0B"/>
    <w:rsid w:val="00AC33BF"/>
    <w:rsid w:val="00AC5A45"/>
    <w:rsid w:val="00AC71B2"/>
    <w:rsid w:val="00AD0329"/>
    <w:rsid w:val="00AD0CA6"/>
    <w:rsid w:val="00AD2069"/>
    <w:rsid w:val="00AD233E"/>
    <w:rsid w:val="00AD2452"/>
    <w:rsid w:val="00AD28A0"/>
    <w:rsid w:val="00AD2CFD"/>
    <w:rsid w:val="00AD2E66"/>
    <w:rsid w:val="00AD31EA"/>
    <w:rsid w:val="00AD38FD"/>
    <w:rsid w:val="00AD396B"/>
    <w:rsid w:val="00AD4CA1"/>
    <w:rsid w:val="00AD4FC0"/>
    <w:rsid w:val="00AD5349"/>
    <w:rsid w:val="00AD55BB"/>
    <w:rsid w:val="00AD58B8"/>
    <w:rsid w:val="00AD591A"/>
    <w:rsid w:val="00AD6172"/>
    <w:rsid w:val="00AD63E6"/>
    <w:rsid w:val="00AD6438"/>
    <w:rsid w:val="00AD6E21"/>
    <w:rsid w:val="00AD6E2C"/>
    <w:rsid w:val="00AD7EBE"/>
    <w:rsid w:val="00AD7EEA"/>
    <w:rsid w:val="00AD7FB0"/>
    <w:rsid w:val="00AE00BC"/>
    <w:rsid w:val="00AE09CE"/>
    <w:rsid w:val="00AE0EB0"/>
    <w:rsid w:val="00AE1F0A"/>
    <w:rsid w:val="00AE28E6"/>
    <w:rsid w:val="00AE2A4E"/>
    <w:rsid w:val="00AE35BC"/>
    <w:rsid w:val="00AE3C2F"/>
    <w:rsid w:val="00AE41AB"/>
    <w:rsid w:val="00AE44A4"/>
    <w:rsid w:val="00AE4627"/>
    <w:rsid w:val="00AE6074"/>
    <w:rsid w:val="00AE67AA"/>
    <w:rsid w:val="00AE6D07"/>
    <w:rsid w:val="00AE7578"/>
    <w:rsid w:val="00AE784E"/>
    <w:rsid w:val="00AE7AC2"/>
    <w:rsid w:val="00AF0082"/>
    <w:rsid w:val="00AF0171"/>
    <w:rsid w:val="00AF1504"/>
    <w:rsid w:val="00AF1551"/>
    <w:rsid w:val="00AF2209"/>
    <w:rsid w:val="00AF2AFF"/>
    <w:rsid w:val="00AF3584"/>
    <w:rsid w:val="00AF3626"/>
    <w:rsid w:val="00AF4F40"/>
    <w:rsid w:val="00AF54FB"/>
    <w:rsid w:val="00AF569C"/>
    <w:rsid w:val="00AF5A1B"/>
    <w:rsid w:val="00AF5BCC"/>
    <w:rsid w:val="00AF6D8A"/>
    <w:rsid w:val="00AF7A66"/>
    <w:rsid w:val="00AF7BAE"/>
    <w:rsid w:val="00AF7C29"/>
    <w:rsid w:val="00AF7F20"/>
    <w:rsid w:val="00B0093A"/>
    <w:rsid w:val="00B0096B"/>
    <w:rsid w:val="00B0155B"/>
    <w:rsid w:val="00B026E6"/>
    <w:rsid w:val="00B02737"/>
    <w:rsid w:val="00B036BC"/>
    <w:rsid w:val="00B045EE"/>
    <w:rsid w:val="00B0485A"/>
    <w:rsid w:val="00B04F10"/>
    <w:rsid w:val="00B052E9"/>
    <w:rsid w:val="00B0552F"/>
    <w:rsid w:val="00B0587D"/>
    <w:rsid w:val="00B05C4E"/>
    <w:rsid w:val="00B05E22"/>
    <w:rsid w:val="00B0611A"/>
    <w:rsid w:val="00B07336"/>
    <w:rsid w:val="00B101EB"/>
    <w:rsid w:val="00B108C0"/>
    <w:rsid w:val="00B12BAA"/>
    <w:rsid w:val="00B12C28"/>
    <w:rsid w:val="00B13FD6"/>
    <w:rsid w:val="00B14541"/>
    <w:rsid w:val="00B14D05"/>
    <w:rsid w:val="00B14EAB"/>
    <w:rsid w:val="00B1517F"/>
    <w:rsid w:val="00B16D5C"/>
    <w:rsid w:val="00B1772A"/>
    <w:rsid w:val="00B20333"/>
    <w:rsid w:val="00B20877"/>
    <w:rsid w:val="00B20B5A"/>
    <w:rsid w:val="00B21570"/>
    <w:rsid w:val="00B21B3E"/>
    <w:rsid w:val="00B2248F"/>
    <w:rsid w:val="00B225D6"/>
    <w:rsid w:val="00B23396"/>
    <w:rsid w:val="00B243B2"/>
    <w:rsid w:val="00B246BB"/>
    <w:rsid w:val="00B24A36"/>
    <w:rsid w:val="00B25093"/>
    <w:rsid w:val="00B25831"/>
    <w:rsid w:val="00B25886"/>
    <w:rsid w:val="00B25C4E"/>
    <w:rsid w:val="00B27131"/>
    <w:rsid w:val="00B3030A"/>
    <w:rsid w:val="00B32089"/>
    <w:rsid w:val="00B32194"/>
    <w:rsid w:val="00B32506"/>
    <w:rsid w:val="00B32586"/>
    <w:rsid w:val="00B325C1"/>
    <w:rsid w:val="00B3274C"/>
    <w:rsid w:val="00B32883"/>
    <w:rsid w:val="00B330E8"/>
    <w:rsid w:val="00B337E5"/>
    <w:rsid w:val="00B35E82"/>
    <w:rsid w:val="00B35F70"/>
    <w:rsid w:val="00B361E6"/>
    <w:rsid w:val="00B366DE"/>
    <w:rsid w:val="00B368F2"/>
    <w:rsid w:val="00B3751C"/>
    <w:rsid w:val="00B408E5"/>
    <w:rsid w:val="00B41194"/>
    <w:rsid w:val="00B4128D"/>
    <w:rsid w:val="00B418A4"/>
    <w:rsid w:val="00B41B7D"/>
    <w:rsid w:val="00B41BB2"/>
    <w:rsid w:val="00B41CD5"/>
    <w:rsid w:val="00B41E4C"/>
    <w:rsid w:val="00B41F7E"/>
    <w:rsid w:val="00B435C8"/>
    <w:rsid w:val="00B4493F"/>
    <w:rsid w:val="00B44E0F"/>
    <w:rsid w:val="00B45A57"/>
    <w:rsid w:val="00B45DF8"/>
    <w:rsid w:val="00B45FB6"/>
    <w:rsid w:val="00B46CCE"/>
    <w:rsid w:val="00B46DEE"/>
    <w:rsid w:val="00B47050"/>
    <w:rsid w:val="00B477B0"/>
    <w:rsid w:val="00B5014A"/>
    <w:rsid w:val="00B502EE"/>
    <w:rsid w:val="00B50E7A"/>
    <w:rsid w:val="00B512A8"/>
    <w:rsid w:val="00B51548"/>
    <w:rsid w:val="00B51BE3"/>
    <w:rsid w:val="00B51C6D"/>
    <w:rsid w:val="00B51F37"/>
    <w:rsid w:val="00B52424"/>
    <w:rsid w:val="00B5243D"/>
    <w:rsid w:val="00B53196"/>
    <w:rsid w:val="00B531BC"/>
    <w:rsid w:val="00B53F3A"/>
    <w:rsid w:val="00B5479F"/>
    <w:rsid w:val="00B54C72"/>
    <w:rsid w:val="00B54E67"/>
    <w:rsid w:val="00B54E9C"/>
    <w:rsid w:val="00B55449"/>
    <w:rsid w:val="00B5554D"/>
    <w:rsid w:val="00B55550"/>
    <w:rsid w:val="00B55F2A"/>
    <w:rsid w:val="00B5603D"/>
    <w:rsid w:val="00B5740C"/>
    <w:rsid w:val="00B6071E"/>
    <w:rsid w:val="00B60DF5"/>
    <w:rsid w:val="00B6106F"/>
    <w:rsid w:val="00B61C13"/>
    <w:rsid w:val="00B625FA"/>
    <w:rsid w:val="00B632D8"/>
    <w:rsid w:val="00B637A7"/>
    <w:rsid w:val="00B63AFD"/>
    <w:rsid w:val="00B63E6C"/>
    <w:rsid w:val="00B64952"/>
    <w:rsid w:val="00B655D1"/>
    <w:rsid w:val="00B65A7B"/>
    <w:rsid w:val="00B65DCC"/>
    <w:rsid w:val="00B669CD"/>
    <w:rsid w:val="00B66EF0"/>
    <w:rsid w:val="00B6722E"/>
    <w:rsid w:val="00B674FB"/>
    <w:rsid w:val="00B67C55"/>
    <w:rsid w:val="00B67D83"/>
    <w:rsid w:val="00B7063F"/>
    <w:rsid w:val="00B71FC4"/>
    <w:rsid w:val="00B72175"/>
    <w:rsid w:val="00B730E4"/>
    <w:rsid w:val="00B73242"/>
    <w:rsid w:val="00B73F1A"/>
    <w:rsid w:val="00B741EB"/>
    <w:rsid w:val="00B74273"/>
    <w:rsid w:val="00B74704"/>
    <w:rsid w:val="00B7495E"/>
    <w:rsid w:val="00B7521D"/>
    <w:rsid w:val="00B754E1"/>
    <w:rsid w:val="00B75D18"/>
    <w:rsid w:val="00B75D38"/>
    <w:rsid w:val="00B770F3"/>
    <w:rsid w:val="00B77239"/>
    <w:rsid w:val="00B7770D"/>
    <w:rsid w:val="00B77A25"/>
    <w:rsid w:val="00B77DB7"/>
    <w:rsid w:val="00B8041F"/>
    <w:rsid w:val="00B8064C"/>
    <w:rsid w:val="00B809CC"/>
    <w:rsid w:val="00B80C12"/>
    <w:rsid w:val="00B8174F"/>
    <w:rsid w:val="00B820D1"/>
    <w:rsid w:val="00B833C5"/>
    <w:rsid w:val="00B851E0"/>
    <w:rsid w:val="00B85F9B"/>
    <w:rsid w:val="00B86E5A"/>
    <w:rsid w:val="00B913AE"/>
    <w:rsid w:val="00B91C10"/>
    <w:rsid w:val="00B91CB5"/>
    <w:rsid w:val="00B9231D"/>
    <w:rsid w:val="00B92466"/>
    <w:rsid w:val="00B94031"/>
    <w:rsid w:val="00B94066"/>
    <w:rsid w:val="00B94282"/>
    <w:rsid w:val="00B955A0"/>
    <w:rsid w:val="00B95D79"/>
    <w:rsid w:val="00B95DB6"/>
    <w:rsid w:val="00B96250"/>
    <w:rsid w:val="00B96BC4"/>
    <w:rsid w:val="00B978B3"/>
    <w:rsid w:val="00B979B9"/>
    <w:rsid w:val="00BA0CA6"/>
    <w:rsid w:val="00BA1ECF"/>
    <w:rsid w:val="00BA342B"/>
    <w:rsid w:val="00BA3514"/>
    <w:rsid w:val="00BA3654"/>
    <w:rsid w:val="00BA4382"/>
    <w:rsid w:val="00BA584D"/>
    <w:rsid w:val="00BA6D0E"/>
    <w:rsid w:val="00BA7201"/>
    <w:rsid w:val="00BB01D1"/>
    <w:rsid w:val="00BB0CBC"/>
    <w:rsid w:val="00BB1027"/>
    <w:rsid w:val="00BB1B3F"/>
    <w:rsid w:val="00BB2528"/>
    <w:rsid w:val="00BB33D8"/>
    <w:rsid w:val="00BB36FF"/>
    <w:rsid w:val="00BB3A47"/>
    <w:rsid w:val="00BB418F"/>
    <w:rsid w:val="00BB44B6"/>
    <w:rsid w:val="00BB4D1A"/>
    <w:rsid w:val="00BB5219"/>
    <w:rsid w:val="00BB579F"/>
    <w:rsid w:val="00BB5849"/>
    <w:rsid w:val="00BB5A66"/>
    <w:rsid w:val="00BB653B"/>
    <w:rsid w:val="00BB6878"/>
    <w:rsid w:val="00BB6C35"/>
    <w:rsid w:val="00BB6FDE"/>
    <w:rsid w:val="00BC0DC5"/>
    <w:rsid w:val="00BC14E8"/>
    <w:rsid w:val="00BC1F7E"/>
    <w:rsid w:val="00BC2040"/>
    <w:rsid w:val="00BC2196"/>
    <w:rsid w:val="00BC2F46"/>
    <w:rsid w:val="00BC356D"/>
    <w:rsid w:val="00BC4673"/>
    <w:rsid w:val="00BC647F"/>
    <w:rsid w:val="00BC6A27"/>
    <w:rsid w:val="00BC7A9B"/>
    <w:rsid w:val="00BD05C0"/>
    <w:rsid w:val="00BD05F1"/>
    <w:rsid w:val="00BD2A28"/>
    <w:rsid w:val="00BD340C"/>
    <w:rsid w:val="00BD3457"/>
    <w:rsid w:val="00BD4610"/>
    <w:rsid w:val="00BD564B"/>
    <w:rsid w:val="00BD64C1"/>
    <w:rsid w:val="00BD68E6"/>
    <w:rsid w:val="00BD6C06"/>
    <w:rsid w:val="00BD729E"/>
    <w:rsid w:val="00BD7C80"/>
    <w:rsid w:val="00BD7F10"/>
    <w:rsid w:val="00BE0B04"/>
    <w:rsid w:val="00BE1210"/>
    <w:rsid w:val="00BE30EE"/>
    <w:rsid w:val="00BE4506"/>
    <w:rsid w:val="00BE4955"/>
    <w:rsid w:val="00BE58A7"/>
    <w:rsid w:val="00BE6BBA"/>
    <w:rsid w:val="00BE6D2B"/>
    <w:rsid w:val="00BE70CA"/>
    <w:rsid w:val="00BE7F4B"/>
    <w:rsid w:val="00BF018E"/>
    <w:rsid w:val="00BF0596"/>
    <w:rsid w:val="00BF0746"/>
    <w:rsid w:val="00BF07CE"/>
    <w:rsid w:val="00BF1201"/>
    <w:rsid w:val="00BF15E6"/>
    <w:rsid w:val="00BF1753"/>
    <w:rsid w:val="00BF19A4"/>
    <w:rsid w:val="00BF2188"/>
    <w:rsid w:val="00BF3B9A"/>
    <w:rsid w:val="00BF3E59"/>
    <w:rsid w:val="00BF4328"/>
    <w:rsid w:val="00BF4634"/>
    <w:rsid w:val="00BF46FD"/>
    <w:rsid w:val="00BF5220"/>
    <w:rsid w:val="00BF5526"/>
    <w:rsid w:val="00BF55F5"/>
    <w:rsid w:val="00BF6481"/>
    <w:rsid w:val="00BF6577"/>
    <w:rsid w:val="00BF6749"/>
    <w:rsid w:val="00BF7E34"/>
    <w:rsid w:val="00BF7F40"/>
    <w:rsid w:val="00C00C8F"/>
    <w:rsid w:val="00C00E73"/>
    <w:rsid w:val="00C00FD2"/>
    <w:rsid w:val="00C01B57"/>
    <w:rsid w:val="00C01EBF"/>
    <w:rsid w:val="00C036DE"/>
    <w:rsid w:val="00C03942"/>
    <w:rsid w:val="00C03CF3"/>
    <w:rsid w:val="00C04055"/>
    <w:rsid w:val="00C042E4"/>
    <w:rsid w:val="00C044E3"/>
    <w:rsid w:val="00C04958"/>
    <w:rsid w:val="00C05173"/>
    <w:rsid w:val="00C051B1"/>
    <w:rsid w:val="00C05330"/>
    <w:rsid w:val="00C05641"/>
    <w:rsid w:val="00C05DF0"/>
    <w:rsid w:val="00C06085"/>
    <w:rsid w:val="00C075F0"/>
    <w:rsid w:val="00C1040E"/>
    <w:rsid w:val="00C106AD"/>
    <w:rsid w:val="00C109EB"/>
    <w:rsid w:val="00C10B08"/>
    <w:rsid w:val="00C11C18"/>
    <w:rsid w:val="00C11C38"/>
    <w:rsid w:val="00C1268F"/>
    <w:rsid w:val="00C1290E"/>
    <w:rsid w:val="00C129C3"/>
    <w:rsid w:val="00C12CB7"/>
    <w:rsid w:val="00C131F8"/>
    <w:rsid w:val="00C13795"/>
    <w:rsid w:val="00C13D76"/>
    <w:rsid w:val="00C159AC"/>
    <w:rsid w:val="00C15F40"/>
    <w:rsid w:val="00C1605B"/>
    <w:rsid w:val="00C160C6"/>
    <w:rsid w:val="00C16B4A"/>
    <w:rsid w:val="00C16CD2"/>
    <w:rsid w:val="00C17969"/>
    <w:rsid w:val="00C205AC"/>
    <w:rsid w:val="00C21C09"/>
    <w:rsid w:val="00C21DD7"/>
    <w:rsid w:val="00C223CB"/>
    <w:rsid w:val="00C224FA"/>
    <w:rsid w:val="00C226AB"/>
    <w:rsid w:val="00C22885"/>
    <w:rsid w:val="00C22BC1"/>
    <w:rsid w:val="00C23C46"/>
    <w:rsid w:val="00C242AA"/>
    <w:rsid w:val="00C245C3"/>
    <w:rsid w:val="00C24BB9"/>
    <w:rsid w:val="00C24F78"/>
    <w:rsid w:val="00C25481"/>
    <w:rsid w:val="00C25C1C"/>
    <w:rsid w:val="00C265DC"/>
    <w:rsid w:val="00C26B9C"/>
    <w:rsid w:val="00C2714E"/>
    <w:rsid w:val="00C27802"/>
    <w:rsid w:val="00C30014"/>
    <w:rsid w:val="00C305CC"/>
    <w:rsid w:val="00C3079C"/>
    <w:rsid w:val="00C309B3"/>
    <w:rsid w:val="00C32047"/>
    <w:rsid w:val="00C32756"/>
    <w:rsid w:val="00C345AF"/>
    <w:rsid w:val="00C347B0"/>
    <w:rsid w:val="00C3513D"/>
    <w:rsid w:val="00C35169"/>
    <w:rsid w:val="00C35491"/>
    <w:rsid w:val="00C35987"/>
    <w:rsid w:val="00C36781"/>
    <w:rsid w:val="00C372FE"/>
    <w:rsid w:val="00C37E2D"/>
    <w:rsid w:val="00C40064"/>
    <w:rsid w:val="00C405A7"/>
    <w:rsid w:val="00C40866"/>
    <w:rsid w:val="00C40959"/>
    <w:rsid w:val="00C40B1C"/>
    <w:rsid w:val="00C40E13"/>
    <w:rsid w:val="00C41325"/>
    <w:rsid w:val="00C414AC"/>
    <w:rsid w:val="00C42A62"/>
    <w:rsid w:val="00C43548"/>
    <w:rsid w:val="00C43A88"/>
    <w:rsid w:val="00C43CA8"/>
    <w:rsid w:val="00C44E0B"/>
    <w:rsid w:val="00C45087"/>
    <w:rsid w:val="00C4550E"/>
    <w:rsid w:val="00C45AEF"/>
    <w:rsid w:val="00C45F40"/>
    <w:rsid w:val="00C45F62"/>
    <w:rsid w:val="00C46721"/>
    <w:rsid w:val="00C471B1"/>
    <w:rsid w:val="00C500F4"/>
    <w:rsid w:val="00C50740"/>
    <w:rsid w:val="00C513AE"/>
    <w:rsid w:val="00C518AB"/>
    <w:rsid w:val="00C52133"/>
    <w:rsid w:val="00C5254E"/>
    <w:rsid w:val="00C528F6"/>
    <w:rsid w:val="00C5295A"/>
    <w:rsid w:val="00C534BE"/>
    <w:rsid w:val="00C537CC"/>
    <w:rsid w:val="00C537D1"/>
    <w:rsid w:val="00C53F00"/>
    <w:rsid w:val="00C541AB"/>
    <w:rsid w:val="00C545E4"/>
    <w:rsid w:val="00C5745E"/>
    <w:rsid w:val="00C5754C"/>
    <w:rsid w:val="00C575CF"/>
    <w:rsid w:val="00C60C7F"/>
    <w:rsid w:val="00C6121F"/>
    <w:rsid w:val="00C6152F"/>
    <w:rsid w:val="00C618B6"/>
    <w:rsid w:val="00C61B60"/>
    <w:rsid w:val="00C61F08"/>
    <w:rsid w:val="00C61F75"/>
    <w:rsid w:val="00C6257D"/>
    <w:rsid w:val="00C62979"/>
    <w:rsid w:val="00C6319A"/>
    <w:rsid w:val="00C63C12"/>
    <w:rsid w:val="00C64044"/>
    <w:rsid w:val="00C6454B"/>
    <w:rsid w:val="00C64ABD"/>
    <w:rsid w:val="00C64C67"/>
    <w:rsid w:val="00C650D2"/>
    <w:rsid w:val="00C654A5"/>
    <w:rsid w:val="00C65C00"/>
    <w:rsid w:val="00C6630D"/>
    <w:rsid w:val="00C666A8"/>
    <w:rsid w:val="00C673EA"/>
    <w:rsid w:val="00C7010D"/>
    <w:rsid w:val="00C7013D"/>
    <w:rsid w:val="00C70ACE"/>
    <w:rsid w:val="00C72B57"/>
    <w:rsid w:val="00C735A0"/>
    <w:rsid w:val="00C745BF"/>
    <w:rsid w:val="00C754EC"/>
    <w:rsid w:val="00C758C5"/>
    <w:rsid w:val="00C76057"/>
    <w:rsid w:val="00C76463"/>
    <w:rsid w:val="00C766A4"/>
    <w:rsid w:val="00C7789F"/>
    <w:rsid w:val="00C77E4A"/>
    <w:rsid w:val="00C80796"/>
    <w:rsid w:val="00C8108D"/>
    <w:rsid w:val="00C81367"/>
    <w:rsid w:val="00C814D7"/>
    <w:rsid w:val="00C816DC"/>
    <w:rsid w:val="00C8177E"/>
    <w:rsid w:val="00C818E8"/>
    <w:rsid w:val="00C82523"/>
    <w:rsid w:val="00C8257F"/>
    <w:rsid w:val="00C825E9"/>
    <w:rsid w:val="00C82CFA"/>
    <w:rsid w:val="00C83273"/>
    <w:rsid w:val="00C8392A"/>
    <w:rsid w:val="00C8394F"/>
    <w:rsid w:val="00C83A41"/>
    <w:rsid w:val="00C84D03"/>
    <w:rsid w:val="00C85B21"/>
    <w:rsid w:val="00C86181"/>
    <w:rsid w:val="00C868F9"/>
    <w:rsid w:val="00C87092"/>
    <w:rsid w:val="00C87675"/>
    <w:rsid w:val="00C87C0F"/>
    <w:rsid w:val="00C87E63"/>
    <w:rsid w:val="00C90CE2"/>
    <w:rsid w:val="00C90DD1"/>
    <w:rsid w:val="00C90E70"/>
    <w:rsid w:val="00C92DA3"/>
    <w:rsid w:val="00C934EB"/>
    <w:rsid w:val="00C93549"/>
    <w:rsid w:val="00C93E1A"/>
    <w:rsid w:val="00C948BB"/>
    <w:rsid w:val="00C952D1"/>
    <w:rsid w:val="00C958F2"/>
    <w:rsid w:val="00C960E2"/>
    <w:rsid w:val="00C96A70"/>
    <w:rsid w:val="00C97AB0"/>
    <w:rsid w:val="00C97E75"/>
    <w:rsid w:val="00CA0DCB"/>
    <w:rsid w:val="00CA14DC"/>
    <w:rsid w:val="00CA2433"/>
    <w:rsid w:val="00CA2C1C"/>
    <w:rsid w:val="00CA2C7D"/>
    <w:rsid w:val="00CA30E0"/>
    <w:rsid w:val="00CA389E"/>
    <w:rsid w:val="00CA5F76"/>
    <w:rsid w:val="00CA6722"/>
    <w:rsid w:val="00CA694B"/>
    <w:rsid w:val="00CA739F"/>
    <w:rsid w:val="00CA76F8"/>
    <w:rsid w:val="00CA7830"/>
    <w:rsid w:val="00CA7D9F"/>
    <w:rsid w:val="00CB0499"/>
    <w:rsid w:val="00CB08B2"/>
    <w:rsid w:val="00CB0B5B"/>
    <w:rsid w:val="00CB0DC7"/>
    <w:rsid w:val="00CB1779"/>
    <w:rsid w:val="00CB3161"/>
    <w:rsid w:val="00CB34C4"/>
    <w:rsid w:val="00CB46B9"/>
    <w:rsid w:val="00CB4E77"/>
    <w:rsid w:val="00CB7213"/>
    <w:rsid w:val="00CB7688"/>
    <w:rsid w:val="00CB79B7"/>
    <w:rsid w:val="00CB7DEF"/>
    <w:rsid w:val="00CC0367"/>
    <w:rsid w:val="00CC0390"/>
    <w:rsid w:val="00CC065B"/>
    <w:rsid w:val="00CC07F7"/>
    <w:rsid w:val="00CC185B"/>
    <w:rsid w:val="00CC1E5B"/>
    <w:rsid w:val="00CC1E73"/>
    <w:rsid w:val="00CC2C08"/>
    <w:rsid w:val="00CC3835"/>
    <w:rsid w:val="00CC3F11"/>
    <w:rsid w:val="00CC494D"/>
    <w:rsid w:val="00CC4A5A"/>
    <w:rsid w:val="00CC4FB1"/>
    <w:rsid w:val="00CC557E"/>
    <w:rsid w:val="00CC5670"/>
    <w:rsid w:val="00CC7601"/>
    <w:rsid w:val="00CD0007"/>
    <w:rsid w:val="00CD0C68"/>
    <w:rsid w:val="00CD0DBC"/>
    <w:rsid w:val="00CD1DA6"/>
    <w:rsid w:val="00CD2B40"/>
    <w:rsid w:val="00CD3764"/>
    <w:rsid w:val="00CD4173"/>
    <w:rsid w:val="00CD4532"/>
    <w:rsid w:val="00CD4AE5"/>
    <w:rsid w:val="00CD4EF8"/>
    <w:rsid w:val="00CD5028"/>
    <w:rsid w:val="00CD50EA"/>
    <w:rsid w:val="00CD540D"/>
    <w:rsid w:val="00CD703F"/>
    <w:rsid w:val="00CD719C"/>
    <w:rsid w:val="00CE08DD"/>
    <w:rsid w:val="00CE0A2F"/>
    <w:rsid w:val="00CE0EFC"/>
    <w:rsid w:val="00CE1075"/>
    <w:rsid w:val="00CE17F9"/>
    <w:rsid w:val="00CE1AF1"/>
    <w:rsid w:val="00CE1CD2"/>
    <w:rsid w:val="00CE1F64"/>
    <w:rsid w:val="00CE24C2"/>
    <w:rsid w:val="00CE3DD0"/>
    <w:rsid w:val="00CE4874"/>
    <w:rsid w:val="00CE52F1"/>
    <w:rsid w:val="00CE5A56"/>
    <w:rsid w:val="00CE5AD5"/>
    <w:rsid w:val="00CE5AD7"/>
    <w:rsid w:val="00CE66D3"/>
    <w:rsid w:val="00CE6DDC"/>
    <w:rsid w:val="00CE70DC"/>
    <w:rsid w:val="00CE7317"/>
    <w:rsid w:val="00CF0680"/>
    <w:rsid w:val="00CF07B2"/>
    <w:rsid w:val="00CF1230"/>
    <w:rsid w:val="00CF410D"/>
    <w:rsid w:val="00CF4713"/>
    <w:rsid w:val="00CF4D24"/>
    <w:rsid w:val="00CF52B3"/>
    <w:rsid w:val="00CF5D86"/>
    <w:rsid w:val="00CF609A"/>
    <w:rsid w:val="00CF6312"/>
    <w:rsid w:val="00CF6E1A"/>
    <w:rsid w:val="00CF6EF3"/>
    <w:rsid w:val="00CF7DA3"/>
    <w:rsid w:val="00D014BE"/>
    <w:rsid w:val="00D01CAC"/>
    <w:rsid w:val="00D022AE"/>
    <w:rsid w:val="00D02933"/>
    <w:rsid w:val="00D02BA4"/>
    <w:rsid w:val="00D02D8C"/>
    <w:rsid w:val="00D02EB3"/>
    <w:rsid w:val="00D0342E"/>
    <w:rsid w:val="00D03B54"/>
    <w:rsid w:val="00D067C6"/>
    <w:rsid w:val="00D07261"/>
    <w:rsid w:val="00D079B4"/>
    <w:rsid w:val="00D10490"/>
    <w:rsid w:val="00D10548"/>
    <w:rsid w:val="00D106FE"/>
    <w:rsid w:val="00D10866"/>
    <w:rsid w:val="00D10A79"/>
    <w:rsid w:val="00D110E6"/>
    <w:rsid w:val="00D116AF"/>
    <w:rsid w:val="00D1199E"/>
    <w:rsid w:val="00D11F0B"/>
    <w:rsid w:val="00D12739"/>
    <w:rsid w:val="00D12DB3"/>
    <w:rsid w:val="00D12DE6"/>
    <w:rsid w:val="00D142EF"/>
    <w:rsid w:val="00D14A59"/>
    <w:rsid w:val="00D14C99"/>
    <w:rsid w:val="00D15520"/>
    <w:rsid w:val="00D15A81"/>
    <w:rsid w:val="00D15B50"/>
    <w:rsid w:val="00D166A5"/>
    <w:rsid w:val="00D16C67"/>
    <w:rsid w:val="00D17C93"/>
    <w:rsid w:val="00D20958"/>
    <w:rsid w:val="00D210F6"/>
    <w:rsid w:val="00D21538"/>
    <w:rsid w:val="00D21624"/>
    <w:rsid w:val="00D22CBD"/>
    <w:rsid w:val="00D22F34"/>
    <w:rsid w:val="00D231B2"/>
    <w:rsid w:val="00D238E7"/>
    <w:rsid w:val="00D23A0D"/>
    <w:rsid w:val="00D2418E"/>
    <w:rsid w:val="00D252A5"/>
    <w:rsid w:val="00D2568D"/>
    <w:rsid w:val="00D258CC"/>
    <w:rsid w:val="00D2599A"/>
    <w:rsid w:val="00D2621F"/>
    <w:rsid w:val="00D26802"/>
    <w:rsid w:val="00D2742C"/>
    <w:rsid w:val="00D276C6"/>
    <w:rsid w:val="00D27A24"/>
    <w:rsid w:val="00D3099F"/>
    <w:rsid w:val="00D30C61"/>
    <w:rsid w:val="00D3113D"/>
    <w:rsid w:val="00D31435"/>
    <w:rsid w:val="00D316DE"/>
    <w:rsid w:val="00D31928"/>
    <w:rsid w:val="00D33C34"/>
    <w:rsid w:val="00D33D4E"/>
    <w:rsid w:val="00D35130"/>
    <w:rsid w:val="00D358AC"/>
    <w:rsid w:val="00D35BA4"/>
    <w:rsid w:val="00D366EE"/>
    <w:rsid w:val="00D37A44"/>
    <w:rsid w:val="00D40074"/>
    <w:rsid w:val="00D407C0"/>
    <w:rsid w:val="00D4080B"/>
    <w:rsid w:val="00D40CDE"/>
    <w:rsid w:val="00D40CFE"/>
    <w:rsid w:val="00D41FFB"/>
    <w:rsid w:val="00D426B6"/>
    <w:rsid w:val="00D42736"/>
    <w:rsid w:val="00D42A04"/>
    <w:rsid w:val="00D42F14"/>
    <w:rsid w:val="00D42FBD"/>
    <w:rsid w:val="00D430F7"/>
    <w:rsid w:val="00D453FB"/>
    <w:rsid w:val="00D45E2A"/>
    <w:rsid w:val="00D45FFF"/>
    <w:rsid w:val="00D475CC"/>
    <w:rsid w:val="00D4794C"/>
    <w:rsid w:val="00D47D58"/>
    <w:rsid w:val="00D5022A"/>
    <w:rsid w:val="00D5028B"/>
    <w:rsid w:val="00D50923"/>
    <w:rsid w:val="00D52273"/>
    <w:rsid w:val="00D5238C"/>
    <w:rsid w:val="00D531C7"/>
    <w:rsid w:val="00D53603"/>
    <w:rsid w:val="00D53CDC"/>
    <w:rsid w:val="00D53F73"/>
    <w:rsid w:val="00D54A56"/>
    <w:rsid w:val="00D54B6B"/>
    <w:rsid w:val="00D54D3B"/>
    <w:rsid w:val="00D55BE3"/>
    <w:rsid w:val="00D56497"/>
    <w:rsid w:val="00D566C8"/>
    <w:rsid w:val="00D571F2"/>
    <w:rsid w:val="00D5735A"/>
    <w:rsid w:val="00D57D3F"/>
    <w:rsid w:val="00D57E49"/>
    <w:rsid w:val="00D60E2C"/>
    <w:rsid w:val="00D61124"/>
    <w:rsid w:val="00D61674"/>
    <w:rsid w:val="00D622FB"/>
    <w:rsid w:val="00D628DA"/>
    <w:rsid w:val="00D62C48"/>
    <w:rsid w:val="00D62C7C"/>
    <w:rsid w:val="00D63098"/>
    <w:rsid w:val="00D639D8"/>
    <w:rsid w:val="00D64C96"/>
    <w:rsid w:val="00D64FB2"/>
    <w:rsid w:val="00D66180"/>
    <w:rsid w:val="00D70828"/>
    <w:rsid w:val="00D70FE5"/>
    <w:rsid w:val="00D71147"/>
    <w:rsid w:val="00D724C3"/>
    <w:rsid w:val="00D73073"/>
    <w:rsid w:val="00D7360D"/>
    <w:rsid w:val="00D73880"/>
    <w:rsid w:val="00D73C22"/>
    <w:rsid w:val="00D74542"/>
    <w:rsid w:val="00D74765"/>
    <w:rsid w:val="00D75692"/>
    <w:rsid w:val="00D76D2B"/>
    <w:rsid w:val="00D77311"/>
    <w:rsid w:val="00D77CEC"/>
    <w:rsid w:val="00D77DF7"/>
    <w:rsid w:val="00D77FBA"/>
    <w:rsid w:val="00D80037"/>
    <w:rsid w:val="00D804BA"/>
    <w:rsid w:val="00D80896"/>
    <w:rsid w:val="00D80C86"/>
    <w:rsid w:val="00D812F7"/>
    <w:rsid w:val="00D81B57"/>
    <w:rsid w:val="00D82005"/>
    <w:rsid w:val="00D8260B"/>
    <w:rsid w:val="00D82A8A"/>
    <w:rsid w:val="00D82FB0"/>
    <w:rsid w:val="00D84896"/>
    <w:rsid w:val="00D84EAD"/>
    <w:rsid w:val="00D86425"/>
    <w:rsid w:val="00D878E3"/>
    <w:rsid w:val="00D87CDB"/>
    <w:rsid w:val="00D906E2"/>
    <w:rsid w:val="00D90E67"/>
    <w:rsid w:val="00D91008"/>
    <w:rsid w:val="00D91310"/>
    <w:rsid w:val="00D913FC"/>
    <w:rsid w:val="00D91BC0"/>
    <w:rsid w:val="00D9260E"/>
    <w:rsid w:val="00D936F9"/>
    <w:rsid w:val="00D93B89"/>
    <w:rsid w:val="00D94EE2"/>
    <w:rsid w:val="00D96787"/>
    <w:rsid w:val="00D9694A"/>
    <w:rsid w:val="00D96B6E"/>
    <w:rsid w:val="00D978C5"/>
    <w:rsid w:val="00DA0FFB"/>
    <w:rsid w:val="00DA1EDF"/>
    <w:rsid w:val="00DA25D5"/>
    <w:rsid w:val="00DA2FD4"/>
    <w:rsid w:val="00DA3630"/>
    <w:rsid w:val="00DA4F1C"/>
    <w:rsid w:val="00DA700A"/>
    <w:rsid w:val="00DA7EA8"/>
    <w:rsid w:val="00DB042F"/>
    <w:rsid w:val="00DB076E"/>
    <w:rsid w:val="00DB07CF"/>
    <w:rsid w:val="00DB086A"/>
    <w:rsid w:val="00DB09C1"/>
    <w:rsid w:val="00DB10F6"/>
    <w:rsid w:val="00DB13CB"/>
    <w:rsid w:val="00DB3AEF"/>
    <w:rsid w:val="00DB3E1E"/>
    <w:rsid w:val="00DB3E73"/>
    <w:rsid w:val="00DB4523"/>
    <w:rsid w:val="00DB4C0C"/>
    <w:rsid w:val="00DB51BF"/>
    <w:rsid w:val="00DB5562"/>
    <w:rsid w:val="00DB5B32"/>
    <w:rsid w:val="00DB5C45"/>
    <w:rsid w:val="00DB60AD"/>
    <w:rsid w:val="00DB6117"/>
    <w:rsid w:val="00DB6555"/>
    <w:rsid w:val="00DB7B85"/>
    <w:rsid w:val="00DB7D8B"/>
    <w:rsid w:val="00DB7DD4"/>
    <w:rsid w:val="00DC0046"/>
    <w:rsid w:val="00DC063E"/>
    <w:rsid w:val="00DC09AA"/>
    <w:rsid w:val="00DC0EFC"/>
    <w:rsid w:val="00DC178A"/>
    <w:rsid w:val="00DC1B1B"/>
    <w:rsid w:val="00DC1C78"/>
    <w:rsid w:val="00DC1F69"/>
    <w:rsid w:val="00DC2632"/>
    <w:rsid w:val="00DC2867"/>
    <w:rsid w:val="00DC28BA"/>
    <w:rsid w:val="00DC2B05"/>
    <w:rsid w:val="00DC2B99"/>
    <w:rsid w:val="00DC363A"/>
    <w:rsid w:val="00DC4742"/>
    <w:rsid w:val="00DC608C"/>
    <w:rsid w:val="00DC62F0"/>
    <w:rsid w:val="00DC7291"/>
    <w:rsid w:val="00DC74C4"/>
    <w:rsid w:val="00DC7F98"/>
    <w:rsid w:val="00DD00A3"/>
    <w:rsid w:val="00DD05D4"/>
    <w:rsid w:val="00DD15FF"/>
    <w:rsid w:val="00DD238C"/>
    <w:rsid w:val="00DD3215"/>
    <w:rsid w:val="00DD32B7"/>
    <w:rsid w:val="00DD32FB"/>
    <w:rsid w:val="00DD33E2"/>
    <w:rsid w:val="00DD5719"/>
    <w:rsid w:val="00DD58B7"/>
    <w:rsid w:val="00DD6B5C"/>
    <w:rsid w:val="00DD7354"/>
    <w:rsid w:val="00DD73B2"/>
    <w:rsid w:val="00DD75A3"/>
    <w:rsid w:val="00DD78A4"/>
    <w:rsid w:val="00DE01DE"/>
    <w:rsid w:val="00DE02BA"/>
    <w:rsid w:val="00DE041E"/>
    <w:rsid w:val="00DE097F"/>
    <w:rsid w:val="00DE211D"/>
    <w:rsid w:val="00DE2182"/>
    <w:rsid w:val="00DE295D"/>
    <w:rsid w:val="00DE3837"/>
    <w:rsid w:val="00DE3CFF"/>
    <w:rsid w:val="00DE4E0F"/>
    <w:rsid w:val="00DE52C4"/>
    <w:rsid w:val="00DE5EC3"/>
    <w:rsid w:val="00DE65A9"/>
    <w:rsid w:val="00DE7DA3"/>
    <w:rsid w:val="00DF1343"/>
    <w:rsid w:val="00DF1FFB"/>
    <w:rsid w:val="00DF2463"/>
    <w:rsid w:val="00DF312A"/>
    <w:rsid w:val="00DF3B33"/>
    <w:rsid w:val="00DF3F74"/>
    <w:rsid w:val="00DF4009"/>
    <w:rsid w:val="00DF47F3"/>
    <w:rsid w:val="00DF4E44"/>
    <w:rsid w:val="00DF5136"/>
    <w:rsid w:val="00DF562A"/>
    <w:rsid w:val="00DF5A0E"/>
    <w:rsid w:val="00DF5AFF"/>
    <w:rsid w:val="00DF6937"/>
    <w:rsid w:val="00DF6B1B"/>
    <w:rsid w:val="00DF70F7"/>
    <w:rsid w:val="00DF7269"/>
    <w:rsid w:val="00E004E6"/>
    <w:rsid w:val="00E01AC0"/>
    <w:rsid w:val="00E01F42"/>
    <w:rsid w:val="00E01F86"/>
    <w:rsid w:val="00E0426F"/>
    <w:rsid w:val="00E056EA"/>
    <w:rsid w:val="00E0577C"/>
    <w:rsid w:val="00E05B59"/>
    <w:rsid w:val="00E05BD8"/>
    <w:rsid w:val="00E05CE6"/>
    <w:rsid w:val="00E05D73"/>
    <w:rsid w:val="00E06C05"/>
    <w:rsid w:val="00E07420"/>
    <w:rsid w:val="00E0796B"/>
    <w:rsid w:val="00E10000"/>
    <w:rsid w:val="00E11B61"/>
    <w:rsid w:val="00E11C4C"/>
    <w:rsid w:val="00E120F1"/>
    <w:rsid w:val="00E126F0"/>
    <w:rsid w:val="00E1296D"/>
    <w:rsid w:val="00E12B2B"/>
    <w:rsid w:val="00E135DA"/>
    <w:rsid w:val="00E13E82"/>
    <w:rsid w:val="00E14D64"/>
    <w:rsid w:val="00E1511A"/>
    <w:rsid w:val="00E159EA"/>
    <w:rsid w:val="00E15F05"/>
    <w:rsid w:val="00E160FE"/>
    <w:rsid w:val="00E162D3"/>
    <w:rsid w:val="00E16394"/>
    <w:rsid w:val="00E168D2"/>
    <w:rsid w:val="00E1696C"/>
    <w:rsid w:val="00E17687"/>
    <w:rsid w:val="00E218A5"/>
    <w:rsid w:val="00E21BB4"/>
    <w:rsid w:val="00E22D52"/>
    <w:rsid w:val="00E23A36"/>
    <w:rsid w:val="00E23FD7"/>
    <w:rsid w:val="00E2492A"/>
    <w:rsid w:val="00E2494B"/>
    <w:rsid w:val="00E249D5"/>
    <w:rsid w:val="00E24F80"/>
    <w:rsid w:val="00E250F4"/>
    <w:rsid w:val="00E25861"/>
    <w:rsid w:val="00E258A6"/>
    <w:rsid w:val="00E25AAA"/>
    <w:rsid w:val="00E25B7B"/>
    <w:rsid w:val="00E2638A"/>
    <w:rsid w:val="00E27D0F"/>
    <w:rsid w:val="00E30CEA"/>
    <w:rsid w:val="00E311F5"/>
    <w:rsid w:val="00E31646"/>
    <w:rsid w:val="00E31947"/>
    <w:rsid w:val="00E32874"/>
    <w:rsid w:val="00E32AB1"/>
    <w:rsid w:val="00E339BC"/>
    <w:rsid w:val="00E343D4"/>
    <w:rsid w:val="00E34566"/>
    <w:rsid w:val="00E34916"/>
    <w:rsid w:val="00E34C8F"/>
    <w:rsid w:val="00E35F6E"/>
    <w:rsid w:val="00E3636E"/>
    <w:rsid w:val="00E3698F"/>
    <w:rsid w:val="00E3755F"/>
    <w:rsid w:val="00E37840"/>
    <w:rsid w:val="00E37F88"/>
    <w:rsid w:val="00E40371"/>
    <w:rsid w:val="00E403CC"/>
    <w:rsid w:val="00E40BF1"/>
    <w:rsid w:val="00E40C5A"/>
    <w:rsid w:val="00E41B84"/>
    <w:rsid w:val="00E41E71"/>
    <w:rsid w:val="00E42522"/>
    <w:rsid w:val="00E426C8"/>
    <w:rsid w:val="00E430FC"/>
    <w:rsid w:val="00E435C7"/>
    <w:rsid w:val="00E44408"/>
    <w:rsid w:val="00E4512B"/>
    <w:rsid w:val="00E46B2D"/>
    <w:rsid w:val="00E46E17"/>
    <w:rsid w:val="00E473B2"/>
    <w:rsid w:val="00E507AB"/>
    <w:rsid w:val="00E5124A"/>
    <w:rsid w:val="00E5209F"/>
    <w:rsid w:val="00E523AE"/>
    <w:rsid w:val="00E53B2F"/>
    <w:rsid w:val="00E53D53"/>
    <w:rsid w:val="00E55FCE"/>
    <w:rsid w:val="00E57942"/>
    <w:rsid w:val="00E60388"/>
    <w:rsid w:val="00E603DE"/>
    <w:rsid w:val="00E609F6"/>
    <w:rsid w:val="00E60BC6"/>
    <w:rsid w:val="00E61125"/>
    <w:rsid w:val="00E611F6"/>
    <w:rsid w:val="00E612D9"/>
    <w:rsid w:val="00E6175D"/>
    <w:rsid w:val="00E61A2B"/>
    <w:rsid w:val="00E61AB5"/>
    <w:rsid w:val="00E62022"/>
    <w:rsid w:val="00E6212A"/>
    <w:rsid w:val="00E62563"/>
    <w:rsid w:val="00E6275D"/>
    <w:rsid w:val="00E629C2"/>
    <w:rsid w:val="00E63584"/>
    <w:rsid w:val="00E637B1"/>
    <w:rsid w:val="00E63F35"/>
    <w:rsid w:val="00E64500"/>
    <w:rsid w:val="00E6457F"/>
    <w:rsid w:val="00E6584B"/>
    <w:rsid w:val="00E65C8F"/>
    <w:rsid w:val="00E65E7D"/>
    <w:rsid w:val="00E6651C"/>
    <w:rsid w:val="00E66AC2"/>
    <w:rsid w:val="00E66CE5"/>
    <w:rsid w:val="00E672C2"/>
    <w:rsid w:val="00E6796D"/>
    <w:rsid w:val="00E71B5C"/>
    <w:rsid w:val="00E71C94"/>
    <w:rsid w:val="00E721CC"/>
    <w:rsid w:val="00E733A1"/>
    <w:rsid w:val="00E7438B"/>
    <w:rsid w:val="00E7465B"/>
    <w:rsid w:val="00E75369"/>
    <w:rsid w:val="00E75E0D"/>
    <w:rsid w:val="00E75E52"/>
    <w:rsid w:val="00E7645C"/>
    <w:rsid w:val="00E7647A"/>
    <w:rsid w:val="00E76948"/>
    <w:rsid w:val="00E7762E"/>
    <w:rsid w:val="00E77904"/>
    <w:rsid w:val="00E77ACA"/>
    <w:rsid w:val="00E77EB4"/>
    <w:rsid w:val="00E80438"/>
    <w:rsid w:val="00E8077E"/>
    <w:rsid w:val="00E808FD"/>
    <w:rsid w:val="00E80E60"/>
    <w:rsid w:val="00E810DB"/>
    <w:rsid w:val="00E818AA"/>
    <w:rsid w:val="00E81999"/>
    <w:rsid w:val="00E819A3"/>
    <w:rsid w:val="00E82069"/>
    <w:rsid w:val="00E826B9"/>
    <w:rsid w:val="00E8271C"/>
    <w:rsid w:val="00E82D68"/>
    <w:rsid w:val="00E836F1"/>
    <w:rsid w:val="00E844E8"/>
    <w:rsid w:val="00E84692"/>
    <w:rsid w:val="00E846C7"/>
    <w:rsid w:val="00E84BDA"/>
    <w:rsid w:val="00E84FE6"/>
    <w:rsid w:val="00E8525F"/>
    <w:rsid w:val="00E85BD9"/>
    <w:rsid w:val="00E85C8F"/>
    <w:rsid w:val="00E86A31"/>
    <w:rsid w:val="00E87810"/>
    <w:rsid w:val="00E90983"/>
    <w:rsid w:val="00E91166"/>
    <w:rsid w:val="00E91630"/>
    <w:rsid w:val="00E91D9C"/>
    <w:rsid w:val="00E925F5"/>
    <w:rsid w:val="00E92E62"/>
    <w:rsid w:val="00E93A35"/>
    <w:rsid w:val="00E940C1"/>
    <w:rsid w:val="00E94408"/>
    <w:rsid w:val="00E9448F"/>
    <w:rsid w:val="00E95667"/>
    <w:rsid w:val="00E9583A"/>
    <w:rsid w:val="00E958C1"/>
    <w:rsid w:val="00E974FF"/>
    <w:rsid w:val="00EA015B"/>
    <w:rsid w:val="00EA03BB"/>
    <w:rsid w:val="00EA0582"/>
    <w:rsid w:val="00EA08B9"/>
    <w:rsid w:val="00EA0CBC"/>
    <w:rsid w:val="00EA0CBE"/>
    <w:rsid w:val="00EA2564"/>
    <w:rsid w:val="00EA2813"/>
    <w:rsid w:val="00EA28F7"/>
    <w:rsid w:val="00EA2C3B"/>
    <w:rsid w:val="00EA2D07"/>
    <w:rsid w:val="00EA3094"/>
    <w:rsid w:val="00EA311B"/>
    <w:rsid w:val="00EA36FE"/>
    <w:rsid w:val="00EA37F3"/>
    <w:rsid w:val="00EA4AAC"/>
    <w:rsid w:val="00EA4D50"/>
    <w:rsid w:val="00EA5484"/>
    <w:rsid w:val="00EA54C9"/>
    <w:rsid w:val="00EA618C"/>
    <w:rsid w:val="00EA67F6"/>
    <w:rsid w:val="00EA7246"/>
    <w:rsid w:val="00EB07AF"/>
    <w:rsid w:val="00EB0F2B"/>
    <w:rsid w:val="00EB241A"/>
    <w:rsid w:val="00EB2589"/>
    <w:rsid w:val="00EB2815"/>
    <w:rsid w:val="00EB2B78"/>
    <w:rsid w:val="00EB2EB6"/>
    <w:rsid w:val="00EB3215"/>
    <w:rsid w:val="00EB45BE"/>
    <w:rsid w:val="00EB4BE7"/>
    <w:rsid w:val="00EB4FD6"/>
    <w:rsid w:val="00EB50A1"/>
    <w:rsid w:val="00EB62A9"/>
    <w:rsid w:val="00EB6D7C"/>
    <w:rsid w:val="00EB71D5"/>
    <w:rsid w:val="00EB759D"/>
    <w:rsid w:val="00EB7CCC"/>
    <w:rsid w:val="00EC0A63"/>
    <w:rsid w:val="00EC128B"/>
    <w:rsid w:val="00EC169A"/>
    <w:rsid w:val="00EC18F7"/>
    <w:rsid w:val="00EC2A2F"/>
    <w:rsid w:val="00EC2C4A"/>
    <w:rsid w:val="00EC355B"/>
    <w:rsid w:val="00EC3BCE"/>
    <w:rsid w:val="00EC3F9F"/>
    <w:rsid w:val="00EC47BE"/>
    <w:rsid w:val="00EC4EBE"/>
    <w:rsid w:val="00EC58D0"/>
    <w:rsid w:val="00EC617C"/>
    <w:rsid w:val="00EC7E6D"/>
    <w:rsid w:val="00ED063C"/>
    <w:rsid w:val="00ED1657"/>
    <w:rsid w:val="00ED2258"/>
    <w:rsid w:val="00ED3733"/>
    <w:rsid w:val="00ED4A94"/>
    <w:rsid w:val="00ED4B0F"/>
    <w:rsid w:val="00ED4DAD"/>
    <w:rsid w:val="00ED5964"/>
    <w:rsid w:val="00ED67B2"/>
    <w:rsid w:val="00ED6867"/>
    <w:rsid w:val="00ED69E6"/>
    <w:rsid w:val="00ED6CD9"/>
    <w:rsid w:val="00ED6E07"/>
    <w:rsid w:val="00ED6EE3"/>
    <w:rsid w:val="00ED6FAD"/>
    <w:rsid w:val="00ED76BD"/>
    <w:rsid w:val="00EE031B"/>
    <w:rsid w:val="00EE038A"/>
    <w:rsid w:val="00EE080A"/>
    <w:rsid w:val="00EE1327"/>
    <w:rsid w:val="00EE162A"/>
    <w:rsid w:val="00EE1677"/>
    <w:rsid w:val="00EE1858"/>
    <w:rsid w:val="00EE2157"/>
    <w:rsid w:val="00EE4A69"/>
    <w:rsid w:val="00EE4A81"/>
    <w:rsid w:val="00EE4D44"/>
    <w:rsid w:val="00EE4E42"/>
    <w:rsid w:val="00EE55A9"/>
    <w:rsid w:val="00EE565C"/>
    <w:rsid w:val="00EE5B34"/>
    <w:rsid w:val="00EE60D4"/>
    <w:rsid w:val="00EE652A"/>
    <w:rsid w:val="00EE6665"/>
    <w:rsid w:val="00EE6667"/>
    <w:rsid w:val="00EE7577"/>
    <w:rsid w:val="00EE7B03"/>
    <w:rsid w:val="00EE7CD0"/>
    <w:rsid w:val="00EF0464"/>
    <w:rsid w:val="00EF0CED"/>
    <w:rsid w:val="00EF23A2"/>
    <w:rsid w:val="00EF283E"/>
    <w:rsid w:val="00EF2EF9"/>
    <w:rsid w:val="00EF37B0"/>
    <w:rsid w:val="00EF45E0"/>
    <w:rsid w:val="00EF4E48"/>
    <w:rsid w:val="00EF542E"/>
    <w:rsid w:val="00EF5E33"/>
    <w:rsid w:val="00EF724B"/>
    <w:rsid w:val="00EF78E7"/>
    <w:rsid w:val="00F00B13"/>
    <w:rsid w:val="00F00DD3"/>
    <w:rsid w:val="00F00FF1"/>
    <w:rsid w:val="00F016CB"/>
    <w:rsid w:val="00F02129"/>
    <w:rsid w:val="00F023B8"/>
    <w:rsid w:val="00F03F13"/>
    <w:rsid w:val="00F047D4"/>
    <w:rsid w:val="00F059C8"/>
    <w:rsid w:val="00F062A7"/>
    <w:rsid w:val="00F062F3"/>
    <w:rsid w:val="00F06507"/>
    <w:rsid w:val="00F06861"/>
    <w:rsid w:val="00F06AEC"/>
    <w:rsid w:val="00F0736A"/>
    <w:rsid w:val="00F079EC"/>
    <w:rsid w:val="00F07C89"/>
    <w:rsid w:val="00F1024C"/>
    <w:rsid w:val="00F106BC"/>
    <w:rsid w:val="00F11734"/>
    <w:rsid w:val="00F126B4"/>
    <w:rsid w:val="00F12A09"/>
    <w:rsid w:val="00F13D49"/>
    <w:rsid w:val="00F14200"/>
    <w:rsid w:val="00F14CD8"/>
    <w:rsid w:val="00F151D6"/>
    <w:rsid w:val="00F1526B"/>
    <w:rsid w:val="00F15B2F"/>
    <w:rsid w:val="00F169C2"/>
    <w:rsid w:val="00F16B99"/>
    <w:rsid w:val="00F179C3"/>
    <w:rsid w:val="00F21CBD"/>
    <w:rsid w:val="00F225C0"/>
    <w:rsid w:val="00F22FE4"/>
    <w:rsid w:val="00F23238"/>
    <w:rsid w:val="00F23F50"/>
    <w:rsid w:val="00F2454D"/>
    <w:rsid w:val="00F248C0"/>
    <w:rsid w:val="00F24CA6"/>
    <w:rsid w:val="00F24E95"/>
    <w:rsid w:val="00F24EE8"/>
    <w:rsid w:val="00F2501F"/>
    <w:rsid w:val="00F2595C"/>
    <w:rsid w:val="00F259EA"/>
    <w:rsid w:val="00F25A73"/>
    <w:rsid w:val="00F26645"/>
    <w:rsid w:val="00F26674"/>
    <w:rsid w:val="00F26F9E"/>
    <w:rsid w:val="00F27014"/>
    <w:rsid w:val="00F279F0"/>
    <w:rsid w:val="00F30CDE"/>
    <w:rsid w:val="00F314C5"/>
    <w:rsid w:val="00F32855"/>
    <w:rsid w:val="00F32DA7"/>
    <w:rsid w:val="00F33E19"/>
    <w:rsid w:val="00F33EAA"/>
    <w:rsid w:val="00F3649F"/>
    <w:rsid w:val="00F368CA"/>
    <w:rsid w:val="00F36B0F"/>
    <w:rsid w:val="00F36DB2"/>
    <w:rsid w:val="00F37371"/>
    <w:rsid w:val="00F37F66"/>
    <w:rsid w:val="00F40B69"/>
    <w:rsid w:val="00F41309"/>
    <w:rsid w:val="00F41368"/>
    <w:rsid w:val="00F41A5C"/>
    <w:rsid w:val="00F41F12"/>
    <w:rsid w:val="00F421C4"/>
    <w:rsid w:val="00F42A20"/>
    <w:rsid w:val="00F42E17"/>
    <w:rsid w:val="00F43E74"/>
    <w:rsid w:val="00F44A80"/>
    <w:rsid w:val="00F44CC6"/>
    <w:rsid w:val="00F4521B"/>
    <w:rsid w:val="00F45752"/>
    <w:rsid w:val="00F45C39"/>
    <w:rsid w:val="00F45E59"/>
    <w:rsid w:val="00F4689E"/>
    <w:rsid w:val="00F470BA"/>
    <w:rsid w:val="00F4754F"/>
    <w:rsid w:val="00F475F1"/>
    <w:rsid w:val="00F47BA3"/>
    <w:rsid w:val="00F47D08"/>
    <w:rsid w:val="00F50302"/>
    <w:rsid w:val="00F50DF4"/>
    <w:rsid w:val="00F5109D"/>
    <w:rsid w:val="00F51553"/>
    <w:rsid w:val="00F51834"/>
    <w:rsid w:val="00F52140"/>
    <w:rsid w:val="00F522D0"/>
    <w:rsid w:val="00F536FB"/>
    <w:rsid w:val="00F53B4E"/>
    <w:rsid w:val="00F53C33"/>
    <w:rsid w:val="00F54291"/>
    <w:rsid w:val="00F54569"/>
    <w:rsid w:val="00F54B03"/>
    <w:rsid w:val="00F54D79"/>
    <w:rsid w:val="00F55322"/>
    <w:rsid w:val="00F55B42"/>
    <w:rsid w:val="00F55F05"/>
    <w:rsid w:val="00F56AE0"/>
    <w:rsid w:val="00F56FFE"/>
    <w:rsid w:val="00F6003C"/>
    <w:rsid w:val="00F60294"/>
    <w:rsid w:val="00F60A1C"/>
    <w:rsid w:val="00F61FFB"/>
    <w:rsid w:val="00F64634"/>
    <w:rsid w:val="00F648F8"/>
    <w:rsid w:val="00F6537A"/>
    <w:rsid w:val="00F6558E"/>
    <w:rsid w:val="00F66259"/>
    <w:rsid w:val="00F66D54"/>
    <w:rsid w:val="00F677AF"/>
    <w:rsid w:val="00F67C20"/>
    <w:rsid w:val="00F70075"/>
    <w:rsid w:val="00F70758"/>
    <w:rsid w:val="00F70C62"/>
    <w:rsid w:val="00F70CCF"/>
    <w:rsid w:val="00F70E59"/>
    <w:rsid w:val="00F7192E"/>
    <w:rsid w:val="00F71CF1"/>
    <w:rsid w:val="00F7275F"/>
    <w:rsid w:val="00F72786"/>
    <w:rsid w:val="00F727A9"/>
    <w:rsid w:val="00F72AE5"/>
    <w:rsid w:val="00F734C5"/>
    <w:rsid w:val="00F73BD6"/>
    <w:rsid w:val="00F73E3D"/>
    <w:rsid w:val="00F73E7F"/>
    <w:rsid w:val="00F74CDB"/>
    <w:rsid w:val="00F74D99"/>
    <w:rsid w:val="00F7539D"/>
    <w:rsid w:val="00F75857"/>
    <w:rsid w:val="00F76D02"/>
    <w:rsid w:val="00F776FE"/>
    <w:rsid w:val="00F8031C"/>
    <w:rsid w:val="00F806FF"/>
    <w:rsid w:val="00F811D1"/>
    <w:rsid w:val="00F81288"/>
    <w:rsid w:val="00F81D3B"/>
    <w:rsid w:val="00F824BC"/>
    <w:rsid w:val="00F82908"/>
    <w:rsid w:val="00F82D8F"/>
    <w:rsid w:val="00F8305B"/>
    <w:rsid w:val="00F836B3"/>
    <w:rsid w:val="00F8393F"/>
    <w:rsid w:val="00F83D6F"/>
    <w:rsid w:val="00F856FC"/>
    <w:rsid w:val="00F85AA3"/>
    <w:rsid w:val="00F85EC5"/>
    <w:rsid w:val="00F878B9"/>
    <w:rsid w:val="00F900AC"/>
    <w:rsid w:val="00F905E8"/>
    <w:rsid w:val="00F909B0"/>
    <w:rsid w:val="00F91F36"/>
    <w:rsid w:val="00F9256F"/>
    <w:rsid w:val="00F92590"/>
    <w:rsid w:val="00F925C5"/>
    <w:rsid w:val="00F92BD5"/>
    <w:rsid w:val="00F93888"/>
    <w:rsid w:val="00F93B3A"/>
    <w:rsid w:val="00F93D30"/>
    <w:rsid w:val="00F94545"/>
    <w:rsid w:val="00F94AF2"/>
    <w:rsid w:val="00F9510D"/>
    <w:rsid w:val="00F95DE8"/>
    <w:rsid w:val="00F964F3"/>
    <w:rsid w:val="00F96688"/>
    <w:rsid w:val="00F96AFE"/>
    <w:rsid w:val="00F97A5D"/>
    <w:rsid w:val="00FA0589"/>
    <w:rsid w:val="00FA1921"/>
    <w:rsid w:val="00FA1D60"/>
    <w:rsid w:val="00FA24C2"/>
    <w:rsid w:val="00FA2CFF"/>
    <w:rsid w:val="00FA3A22"/>
    <w:rsid w:val="00FA3E1A"/>
    <w:rsid w:val="00FA4B4B"/>
    <w:rsid w:val="00FA4DCD"/>
    <w:rsid w:val="00FA5466"/>
    <w:rsid w:val="00FA6262"/>
    <w:rsid w:val="00FA63BB"/>
    <w:rsid w:val="00FA677C"/>
    <w:rsid w:val="00FA6936"/>
    <w:rsid w:val="00FA6ABC"/>
    <w:rsid w:val="00FA6B4D"/>
    <w:rsid w:val="00FA7760"/>
    <w:rsid w:val="00FB03F1"/>
    <w:rsid w:val="00FB0402"/>
    <w:rsid w:val="00FB087E"/>
    <w:rsid w:val="00FB156E"/>
    <w:rsid w:val="00FB28AE"/>
    <w:rsid w:val="00FB2DE4"/>
    <w:rsid w:val="00FB3100"/>
    <w:rsid w:val="00FB482A"/>
    <w:rsid w:val="00FB4E0A"/>
    <w:rsid w:val="00FB5236"/>
    <w:rsid w:val="00FB57FE"/>
    <w:rsid w:val="00FB59E7"/>
    <w:rsid w:val="00FB5DE5"/>
    <w:rsid w:val="00FB6B06"/>
    <w:rsid w:val="00FB6D12"/>
    <w:rsid w:val="00FC0455"/>
    <w:rsid w:val="00FC05C2"/>
    <w:rsid w:val="00FC09E9"/>
    <w:rsid w:val="00FC1AFD"/>
    <w:rsid w:val="00FC222E"/>
    <w:rsid w:val="00FC2265"/>
    <w:rsid w:val="00FC248C"/>
    <w:rsid w:val="00FC26D2"/>
    <w:rsid w:val="00FC2B61"/>
    <w:rsid w:val="00FC407F"/>
    <w:rsid w:val="00FC432F"/>
    <w:rsid w:val="00FC4389"/>
    <w:rsid w:val="00FC5492"/>
    <w:rsid w:val="00FC5591"/>
    <w:rsid w:val="00FC56AC"/>
    <w:rsid w:val="00FC5CB6"/>
    <w:rsid w:val="00FC5FA4"/>
    <w:rsid w:val="00FC62A2"/>
    <w:rsid w:val="00FC62E5"/>
    <w:rsid w:val="00FC62F4"/>
    <w:rsid w:val="00FC7CCD"/>
    <w:rsid w:val="00FD0091"/>
    <w:rsid w:val="00FD03FB"/>
    <w:rsid w:val="00FD052B"/>
    <w:rsid w:val="00FD057D"/>
    <w:rsid w:val="00FD0BD9"/>
    <w:rsid w:val="00FD15FC"/>
    <w:rsid w:val="00FD1F30"/>
    <w:rsid w:val="00FD317B"/>
    <w:rsid w:val="00FD3640"/>
    <w:rsid w:val="00FD3B41"/>
    <w:rsid w:val="00FD4D54"/>
    <w:rsid w:val="00FD4FF9"/>
    <w:rsid w:val="00FD521B"/>
    <w:rsid w:val="00FD5412"/>
    <w:rsid w:val="00FD54E0"/>
    <w:rsid w:val="00FD57BF"/>
    <w:rsid w:val="00FD58C4"/>
    <w:rsid w:val="00FD590F"/>
    <w:rsid w:val="00FD5CA3"/>
    <w:rsid w:val="00FD5F67"/>
    <w:rsid w:val="00FD731A"/>
    <w:rsid w:val="00FD7941"/>
    <w:rsid w:val="00FE0407"/>
    <w:rsid w:val="00FE13E8"/>
    <w:rsid w:val="00FE1969"/>
    <w:rsid w:val="00FE3CB7"/>
    <w:rsid w:val="00FE3E7A"/>
    <w:rsid w:val="00FE4131"/>
    <w:rsid w:val="00FE492D"/>
    <w:rsid w:val="00FE4951"/>
    <w:rsid w:val="00FE4A5E"/>
    <w:rsid w:val="00FE560B"/>
    <w:rsid w:val="00FE607F"/>
    <w:rsid w:val="00FE6E46"/>
    <w:rsid w:val="00FE7252"/>
    <w:rsid w:val="00FF0E6C"/>
    <w:rsid w:val="00FF224A"/>
    <w:rsid w:val="00FF2810"/>
    <w:rsid w:val="00FF34FD"/>
    <w:rsid w:val="00FF35BB"/>
    <w:rsid w:val="00FF448C"/>
    <w:rsid w:val="00FF49FD"/>
    <w:rsid w:val="00FF5475"/>
    <w:rsid w:val="00FF548A"/>
    <w:rsid w:val="00FF5E05"/>
    <w:rsid w:val="00FF6C2A"/>
    <w:rsid w:val="00FF7113"/>
    <w:rsid w:val="00FF7503"/>
    <w:rsid w:val="00FF78F1"/>
    <w:rsid w:val="00FF79B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footer" w:uiPriority="0"/>
    <w:lsdException w:name="index heading" w:uiPriority="0"/>
    <w:lsdException w:name="caption" w:uiPriority="35" w:qFormat="1"/>
    <w:lsdException w:name="table of figures" w:uiPriority="0"/>
    <w:lsdException w:name="annotation reference" w:uiPriority="0"/>
    <w:lsdException w:name="line number" w:uiPriority="0"/>
    <w:lsdException w:name="page number" w:uiPriority="0"/>
    <w:lsdException w:name="endnote text" w:uiPriority="0"/>
    <w:lsdException w:name="table of authorities" w:uiPriority="0"/>
    <w:lsdException w:name="macro" w:uiPriority="0"/>
    <w:lsdException w:name="toa heading" w:uiPriority="0"/>
    <w:lsdException w:name="Title" w:semiHidden="0" w:uiPriority="10" w:unhideWhenUsed="0" w:qFormat="1"/>
    <w:lsdException w:name="Signature" w:uiPriority="0"/>
    <w:lsdException w:name="Default Paragraph Font" w:uiPriority="1"/>
    <w:lsdException w:name="Body Text" w:uiPriority="0"/>
    <w:lsdException w:name="Subtitle" w:semiHidden="0" w:uiPriority="11" w:unhideWhenUsed="0" w:qFormat="1"/>
    <w:lsdException w:name="Date" w:uiPriority="0"/>
    <w:lsdException w:name="Note Heading"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E-mail Signature" w:uiPriority="0"/>
    <w:lsdException w:name="Normal (Web)" w:uiPriority="0"/>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3E8"/>
    <w:pPr>
      <w:spacing w:after="0" w:line="360" w:lineRule="auto"/>
      <w:jc w:val="both"/>
    </w:pPr>
  </w:style>
  <w:style w:type="paragraph" w:styleId="Heading1">
    <w:name w:val="heading 1"/>
    <w:basedOn w:val="Normal"/>
    <w:next w:val="Normal"/>
    <w:link w:val="Heading1Char"/>
    <w:qFormat/>
    <w:rsid w:val="005D557B"/>
    <w:pPr>
      <w:numPr>
        <w:numId w:val="1"/>
      </w:num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nhideWhenUsed/>
    <w:qFormat/>
    <w:rsid w:val="005D557B"/>
    <w:pPr>
      <w:numPr>
        <w:ilvl w:val="1"/>
        <w:numId w:val="1"/>
      </w:num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nhideWhenUsed/>
    <w:qFormat/>
    <w:rsid w:val="005D557B"/>
    <w:pPr>
      <w:numPr>
        <w:ilvl w:val="2"/>
        <w:numId w:val="1"/>
      </w:num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nhideWhenUsed/>
    <w:qFormat/>
    <w:rsid w:val="005D557B"/>
    <w:pPr>
      <w:numPr>
        <w:ilvl w:val="3"/>
        <w:numId w:val="1"/>
      </w:num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nhideWhenUsed/>
    <w:qFormat/>
    <w:rsid w:val="005D557B"/>
    <w:pPr>
      <w:numPr>
        <w:ilvl w:val="4"/>
        <w:numId w:val="1"/>
      </w:num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nhideWhenUsed/>
    <w:qFormat/>
    <w:rsid w:val="005D557B"/>
    <w:pPr>
      <w:numPr>
        <w:ilvl w:val="5"/>
        <w:numId w:val="1"/>
      </w:num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nhideWhenUsed/>
    <w:qFormat/>
    <w:rsid w:val="005D557B"/>
    <w:pPr>
      <w:numPr>
        <w:ilvl w:val="6"/>
        <w:numId w:val="1"/>
      </w:numPr>
      <w:outlineLvl w:val="6"/>
    </w:pPr>
    <w:rPr>
      <w:rFonts w:asciiTheme="majorHAnsi" w:eastAsiaTheme="majorEastAsia" w:hAnsiTheme="majorHAnsi" w:cstheme="majorBidi"/>
      <w:i/>
      <w:iCs/>
    </w:rPr>
  </w:style>
  <w:style w:type="paragraph" w:styleId="Heading8">
    <w:name w:val="heading 8"/>
    <w:basedOn w:val="Normal"/>
    <w:next w:val="Normal"/>
    <w:link w:val="Heading8Char"/>
    <w:unhideWhenUsed/>
    <w:qFormat/>
    <w:rsid w:val="005D557B"/>
    <w:pPr>
      <w:numPr>
        <w:ilvl w:val="7"/>
        <w:numId w:val="1"/>
      </w:num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nhideWhenUsed/>
    <w:qFormat/>
    <w:rsid w:val="005D557B"/>
    <w:pPr>
      <w:numPr>
        <w:ilvl w:val="8"/>
        <w:numId w:val="1"/>
      </w:num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D557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rsid w:val="005D557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rsid w:val="005D557B"/>
    <w:rPr>
      <w:rFonts w:asciiTheme="majorHAnsi" w:eastAsiaTheme="majorEastAsia" w:hAnsiTheme="majorHAnsi" w:cstheme="majorBidi"/>
      <w:b/>
      <w:bCs/>
    </w:rPr>
  </w:style>
  <w:style w:type="character" w:customStyle="1" w:styleId="Heading4Char">
    <w:name w:val="Heading 4 Char"/>
    <w:basedOn w:val="DefaultParagraphFont"/>
    <w:link w:val="Heading4"/>
    <w:rsid w:val="005D557B"/>
    <w:rPr>
      <w:rFonts w:asciiTheme="majorHAnsi" w:eastAsiaTheme="majorEastAsia" w:hAnsiTheme="majorHAnsi" w:cstheme="majorBidi"/>
      <w:b/>
      <w:bCs/>
      <w:i/>
      <w:iCs/>
    </w:rPr>
  </w:style>
  <w:style w:type="character" w:customStyle="1" w:styleId="Heading5Char">
    <w:name w:val="Heading 5 Char"/>
    <w:basedOn w:val="DefaultParagraphFont"/>
    <w:link w:val="Heading5"/>
    <w:rsid w:val="005D557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rsid w:val="005D557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rsid w:val="005D557B"/>
    <w:rPr>
      <w:rFonts w:asciiTheme="majorHAnsi" w:eastAsiaTheme="majorEastAsia" w:hAnsiTheme="majorHAnsi" w:cstheme="majorBidi"/>
      <w:i/>
      <w:iCs/>
    </w:rPr>
  </w:style>
  <w:style w:type="character" w:customStyle="1" w:styleId="Heading8Char">
    <w:name w:val="Heading 8 Char"/>
    <w:basedOn w:val="DefaultParagraphFont"/>
    <w:link w:val="Heading8"/>
    <w:rsid w:val="005D557B"/>
    <w:rPr>
      <w:rFonts w:asciiTheme="majorHAnsi" w:eastAsiaTheme="majorEastAsia" w:hAnsiTheme="majorHAnsi" w:cstheme="majorBidi"/>
      <w:sz w:val="20"/>
      <w:szCs w:val="20"/>
    </w:rPr>
  </w:style>
  <w:style w:type="character" w:customStyle="1" w:styleId="Heading9Char">
    <w:name w:val="Heading 9 Char"/>
    <w:basedOn w:val="DefaultParagraphFont"/>
    <w:link w:val="Heading9"/>
    <w:rsid w:val="005D557B"/>
    <w:rPr>
      <w:rFonts w:asciiTheme="majorHAnsi" w:eastAsiaTheme="majorEastAsia" w:hAnsiTheme="majorHAnsi" w:cstheme="majorBidi"/>
      <w:i/>
      <w:iCs/>
      <w:spacing w:val="5"/>
      <w:sz w:val="20"/>
      <w:szCs w:val="20"/>
    </w:rPr>
  </w:style>
  <w:style w:type="paragraph" w:styleId="Caption">
    <w:name w:val="caption"/>
    <w:basedOn w:val="Normal"/>
    <w:next w:val="Normal"/>
    <w:uiPriority w:val="35"/>
    <w:unhideWhenUsed/>
    <w:qFormat/>
    <w:rsid w:val="0021407E"/>
    <w:rPr>
      <w:b/>
      <w:bCs/>
      <w:sz w:val="18"/>
      <w:szCs w:val="18"/>
    </w:rPr>
  </w:style>
  <w:style w:type="paragraph" w:styleId="Title">
    <w:name w:val="Title"/>
    <w:basedOn w:val="Normal"/>
    <w:next w:val="Normal"/>
    <w:link w:val="TitleChar"/>
    <w:uiPriority w:val="10"/>
    <w:qFormat/>
    <w:rsid w:val="005D557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5D557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5D557B"/>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5D557B"/>
    <w:rPr>
      <w:rFonts w:asciiTheme="majorHAnsi" w:eastAsiaTheme="majorEastAsia" w:hAnsiTheme="majorHAnsi" w:cstheme="majorBidi"/>
      <w:i/>
      <w:iCs/>
      <w:spacing w:val="13"/>
      <w:sz w:val="24"/>
      <w:szCs w:val="24"/>
    </w:rPr>
  </w:style>
  <w:style w:type="character" w:styleId="Strong">
    <w:name w:val="Strong"/>
    <w:uiPriority w:val="22"/>
    <w:qFormat/>
    <w:rsid w:val="005D557B"/>
    <w:rPr>
      <w:b/>
      <w:bCs/>
    </w:rPr>
  </w:style>
  <w:style w:type="character" w:styleId="Emphasis">
    <w:name w:val="Emphasis"/>
    <w:uiPriority w:val="20"/>
    <w:qFormat/>
    <w:rsid w:val="005D557B"/>
    <w:rPr>
      <w:b/>
      <w:bCs/>
      <w:i/>
      <w:iCs/>
      <w:spacing w:val="10"/>
      <w:bdr w:val="none" w:sz="0" w:space="0" w:color="auto"/>
      <w:shd w:val="clear" w:color="auto" w:fill="auto"/>
    </w:rPr>
  </w:style>
  <w:style w:type="paragraph" w:styleId="NoSpacing">
    <w:name w:val="No Spacing"/>
    <w:basedOn w:val="Normal"/>
    <w:link w:val="NoSpacingChar"/>
    <w:uiPriority w:val="1"/>
    <w:qFormat/>
    <w:rsid w:val="005D557B"/>
    <w:pPr>
      <w:spacing w:line="240" w:lineRule="auto"/>
    </w:pPr>
  </w:style>
  <w:style w:type="character" w:customStyle="1" w:styleId="NoSpacingChar">
    <w:name w:val="No Spacing Char"/>
    <w:basedOn w:val="DefaultParagraphFont"/>
    <w:link w:val="NoSpacing"/>
    <w:uiPriority w:val="1"/>
    <w:rsid w:val="0021407E"/>
  </w:style>
  <w:style w:type="paragraph" w:styleId="ListParagraph">
    <w:name w:val="List Paragraph"/>
    <w:basedOn w:val="Normal"/>
    <w:link w:val="ListParagraphChar"/>
    <w:uiPriority w:val="34"/>
    <w:qFormat/>
    <w:rsid w:val="005D557B"/>
    <w:pPr>
      <w:ind w:left="720"/>
      <w:contextualSpacing/>
    </w:pPr>
  </w:style>
  <w:style w:type="paragraph" w:styleId="Quote">
    <w:name w:val="Quote"/>
    <w:basedOn w:val="Normal"/>
    <w:next w:val="Normal"/>
    <w:link w:val="QuoteChar"/>
    <w:uiPriority w:val="29"/>
    <w:qFormat/>
    <w:rsid w:val="005D557B"/>
    <w:pPr>
      <w:spacing w:before="200"/>
      <w:ind w:left="360" w:right="360"/>
    </w:pPr>
    <w:rPr>
      <w:i/>
      <w:iCs/>
    </w:rPr>
  </w:style>
  <w:style w:type="character" w:customStyle="1" w:styleId="QuoteChar">
    <w:name w:val="Quote Char"/>
    <w:basedOn w:val="DefaultParagraphFont"/>
    <w:link w:val="Quote"/>
    <w:uiPriority w:val="29"/>
    <w:rsid w:val="005D557B"/>
    <w:rPr>
      <w:i/>
      <w:iCs/>
    </w:rPr>
  </w:style>
  <w:style w:type="paragraph" w:styleId="IntenseQuote">
    <w:name w:val="Intense Quote"/>
    <w:basedOn w:val="Normal"/>
    <w:next w:val="Normal"/>
    <w:link w:val="IntenseQuoteChar"/>
    <w:uiPriority w:val="30"/>
    <w:qFormat/>
    <w:rsid w:val="005D557B"/>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5D557B"/>
    <w:rPr>
      <w:b/>
      <w:bCs/>
      <w:i/>
      <w:iCs/>
    </w:rPr>
  </w:style>
  <w:style w:type="character" w:styleId="SubtleEmphasis">
    <w:name w:val="Subtle Emphasis"/>
    <w:uiPriority w:val="19"/>
    <w:qFormat/>
    <w:rsid w:val="005D557B"/>
    <w:rPr>
      <w:i/>
      <w:iCs/>
    </w:rPr>
  </w:style>
  <w:style w:type="character" w:styleId="IntenseEmphasis">
    <w:name w:val="Intense Emphasis"/>
    <w:uiPriority w:val="21"/>
    <w:qFormat/>
    <w:rsid w:val="005D557B"/>
    <w:rPr>
      <w:b/>
      <w:bCs/>
    </w:rPr>
  </w:style>
  <w:style w:type="character" w:styleId="SubtleReference">
    <w:name w:val="Subtle Reference"/>
    <w:uiPriority w:val="31"/>
    <w:qFormat/>
    <w:rsid w:val="005D557B"/>
    <w:rPr>
      <w:smallCaps/>
    </w:rPr>
  </w:style>
  <w:style w:type="character" w:styleId="IntenseReference">
    <w:name w:val="Intense Reference"/>
    <w:uiPriority w:val="32"/>
    <w:qFormat/>
    <w:rsid w:val="005D557B"/>
    <w:rPr>
      <w:smallCaps/>
      <w:spacing w:val="5"/>
      <w:u w:val="single"/>
    </w:rPr>
  </w:style>
  <w:style w:type="character" w:styleId="BookTitle">
    <w:name w:val="Book Title"/>
    <w:uiPriority w:val="33"/>
    <w:qFormat/>
    <w:rsid w:val="005D557B"/>
    <w:rPr>
      <w:i/>
      <w:iCs/>
      <w:smallCaps/>
      <w:spacing w:val="5"/>
    </w:rPr>
  </w:style>
  <w:style w:type="paragraph" w:styleId="TOCHeading">
    <w:name w:val="TOC Heading"/>
    <w:basedOn w:val="Heading1"/>
    <w:next w:val="Normal"/>
    <w:uiPriority w:val="39"/>
    <w:unhideWhenUsed/>
    <w:qFormat/>
    <w:rsid w:val="005D557B"/>
    <w:pPr>
      <w:outlineLvl w:val="9"/>
    </w:pPr>
    <w:rPr>
      <w:lang w:bidi="en-US"/>
    </w:rPr>
  </w:style>
  <w:style w:type="paragraph" w:styleId="Header">
    <w:name w:val="header"/>
    <w:basedOn w:val="Normal"/>
    <w:link w:val="HeaderChar"/>
    <w:uiPriority w:val="99"/>
    <w:unhideWhenUsed/>
    <w:rsid w:val="00553C2B"/>
    <w:pPr>
      <w:tabs>
        <w:tab w:val="center" w:pos="4513"/>
        <w:tab w:val="right" w:pos="9026"/>
      </w:tabs>
    </w:pPr>
  </w:style>
  <w:style w:type="character" w:customStyle="1" w:styleId="HeaderChar">
    <w:name w:val="Header Char"/>
    <w:basedOn w:val="DefaultParagraphFont"/>
    <w:link w:val="Header"/>
    <w:uiPriority w:val="99"/>
    <w:rsid w:val="00553C2B"/>
  </w:style>
  <w:style w:type="paragraph" w:styleId="Footer">
    <w:name w:val="footer"/>
    <w:basedOn w:val="Normal"/>
    <w:link w:val="FooterChar"/>
    <w:unhideWhenUsed/>
    <w:rsid w:val="00553C2B"/>
    <w:pPr>
      <w:tabs>
        <w:tab w:val="center" w:pos="4513"/>
        <w:tab w:val="right" w:pos="9026"/>
      </w:tabs>
    </w:pPr>
  </w:style>
  <w:style w:type="character" w:customStyle="1" w:styleId="FooterChar">
    <w:name w:val="Footer Char"/>
    <w:basedOn w:val="DefaultParagraphFont"/>
    <w:link w:val="Footer"/>
    <w:uiPriority w:val="99"/>
    <w:rsid w:val="00553C2B"/>
  </w:style>
  <w:style w:type="paragraph" w:styleId="BalloonText">
    <w:name w:val="Balloon Text"/>
    <w:basedOn w:val="Normal"/>
    <w:link w:val="BalloonTextChar"/>
    <w:semiHidden/>
    <w:unhideWhenUsed/>
    <w:rsid w:val="00553C2B"/>
    <w:rPr>
      <w:rFonts w:ascii="Tahoma" w:hAnsi="Tahoma" w:cs="Tahoma"/>
      <w:sz w:val="16"/>
      <w:szCs w:val="16"/>
    </w:rPr>
  </w:style>
  <w:style w:type="character" w:customStyle="1" w:styleId="BalloonTextChar">
    <w:name w:val="Balloon Text Char"/>
    <w:basedOn w:val="DefaultParagraphFont"/>
    <w:link w:val="BalloonText"/>
    <w:uiPriority w:val="99"/>
    <w:semiHidden/>
    <w:rsid w:val="00553C2B"/>
    <w:rPr>
      <w:rFonts w:ascii="Tahoma" w:hAnsi="Tahoma" w:cs="Tahoma"/>
      <w:sz w:val="16"/>
      <w:szCs w:val="16"/>
    </w:rPr>
  </w:style>
  <w:style w:type="character" w:styleId="Hyperlink">
    <w:name w:val="Hyperlink"/>
    <w:basedOn w:val="DefaultParagraphFont"/>
    <w:unhideWhenUsed/>
    <w:rsid w:val="00756DFC"/>
    <w:rPr>
      <w:color w:val="0000FF" w:themeColor="hyperlink"/>
      <w:u w:val="single"/>
    </w:rPr>
  </w:style>
  <w:style w:type="character" w:styleId="PlaceholderText">
    <w:name w:val="Placeholder Text"/>
    <w:basedOn w:val="DefaultParagraphFont"/>
    <w:uiPriority w:val="99"/>
    <w:semiHidden/>
    <w:rsid w:val="008D1B31"/>
    <w:rPr>
      <w:color w:val="808080"/>
    </w:rPr>
  </w:style>
  <w:style w:type="table" w:styleId="TableGrid">
    <w:name w:val="Table Grid"/>
    <w:basedOn w:val="TableNormal"/>
    <w:rsid w:val="00F52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636999"/>
    <w:rPr>
      <w:sz w:val="16"/>
      <w:szCs w:val="16"/>
    </w:rPr>
  </w:style>
  <w:style w:type="paragraph" w:styleId="CommentText">
    <w:name w:val="annotation text"/>
    <w:basedOn w:val="Normal"/>
    <w:link w:val="CommentTextChar"/>
    <w:semiHidden/>
    <w:unhideWhenUsed/>
    <w:rsid w:val="00636999"/>
    <w:rPr>
      <w:sz w:val="20"/>
      <w:szCs w:val="20"/>
    </w:rPr>
  </w:style>
  <w:style w:type="character" w:customStyle="1" w:styleId="CommentTextChar">
    <w:name w:val="Comment Text Char"/>
    <w:basedOn w:val="DefaultParagraphFont"/>
    <w:link w:val="CommentText"/>
    <w:semiHidden/>
    <w:rsid w:val="00636999"/>
    <w:rPr>
      <w:sz w:val="20"/>
      <w:szCs w:val="20"/>
    </w:rPr>
  </w:style>
  <w:style w:type="paragraph" w:styleId="CommentSubject">
    <w:name w:val="annotation subject"/>
    <w:basedOn w:val="CommentText"/>
    <w:next w:val="CommentText"/>
    <w:link w:val="CommentSubjectChar"/>
    <w:unhideWhenUsed/>
    <w:rsid w:val="00636999"/>
    <w:rPr>
      <w:b/>
      <w:bCs/>
    </w:rPr>
  </w:style>
  <w:style w:type="character" w:customStyle="1" w:styleId="CommentSubjectChar">
    <w:name w:val="Comment Subject Char"/>
    <w:basedOn w:val="CommentTextChar"/>
    <w:link w:val="CommentSubject"/>
    <w:rsid w:val="00636999"/>
    <w:rPr>
      <w:b/>
      <w:bCs/>
      <w:sz w:val="20"/>
      <w:szCs w:val="20"/>
    </w:rPr>
  </w:style>
  <w:style w:type="character" w:styleId="FollowedHyperlink">
    <w:name w:val="FollowedHyperlink"/>
    <w:basedOn w:val="DefaultParagraphFont"/>
    <w:uiPriority w:val="99"/>
    <w:semiHidden/>
    <w:unhideWhenUsed/>
    <w:rsid w:val="00B246BB"/>
    <w:rPr>
      <w:color w:val="800080" w:themeColor="followedHyperlink"/>
      <w:u w:val="single"/>
    </w:rPr>
  </w:style>
  <w:style w:type="paragraph" w:customStyle="1" w:styleId="EndNoteBibliographyTitle">
    <w:name w:val="EndNote Bibliography Title"/>
    <w:basedOn w:val="Normal"/>
    <w:link w:val="EndNoteBibliographyTitleChar"/>
    <w:rsid w:val="00321ED0"/>
    <w:pPr>
      <w:jc w:val="center"/>
    </w:pPr>
    <w:rPr>
      <w:rFonts w:ascii="Calibri" w:hAnsi="Calibri" w:cs="Calibri"/>
      <w:noProof/>
    </w:rPr>
  </w:style>
  <w:style w:type="character" w:customStyle="1" w:styleId="EndNoteBibliographyTitleChar">
    <w:name w:val="EndNote Bibliography Title Char"/>
    <w:basedOn w:val="NoSpacingChar"/>
    <w:link w:val="EndNoteBibliographyTitle"/>
    <w:rsid w:val="00321ED0"/>
    <w:rPr>
      <w:rFonts w:ascii="Calibri" w:hAnsi="Calibri" w:cs="Calibri"/>
      <w:noProof/>
    </w:rPr>
  </w:style>
  <w:style w:type="paragraph" w:customStyle="1" w:styleId="EndNoteBibliography">
    <w:name w:val="EndNote Bibliography"/>
    <w:basedOn w:val="Normal"/>
    <w:link w:val="EndNoteBibliographyChar"/>
    <w:rsid w:val="00321ED0"/>
    <w:pPr>
      <w:spacing w:line="240" w:lineRule="auto"/>
    </w:pPr>
    <w:rPr>
      <w:rFonts w:ascii="Calibri" w:hAnsi="Calibri" w:cs="Calibri"/>
      <w:noProof/>
    </w:rPr>
  </w:style>
  <w:style w:type="character" w:customStyle="1" w:styleId="EndNoteBibliographyChar">
    <w:name w:val="EndNote Bibliography Char"/>
    <w:basedOn w:val="NoSpacingChar"/>
    <w:link w:val="EndNoteBibliography"/>
    <w:rsid w:val="00321ED0"/>
    <w:rPr>
      <w:rFonts w:ascii="Calibri" w:hAnsi="Calibri" w:cs="Calibri"/>
      <w:noProof/>
    </w:rPr>
  </w:style>
  <w:style w:type="table" w:styleId="LightShading">
    <w:name w:val="Light Shading"/>
    <w:basedOn w:val="TableNormal"/>
    <w:uiPriority w:val="60"/>
    <w:rsid w:val="00241B0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241B0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ListParagraphChar">
    <w:name w:val="List Paragraph Char"/>
    <w:basedOn w:val="DefaultParagraphFont"/>
    <w:link w:val="ListParagraph"/>
    <w:uiPriority w:val="34"/>
    <w:rsid w:val="00604ACB"/>
  </w:style>
  <w:style w:type="paragraph" w:styleId="TOC1">
    <w:name w:val="toc 1"/>
    <w:basedOn w:val="Normal"/>
    <w:next w:val="Normal"/>
    <w:autoRedefine/>
    <w:unhideWhenUsed/>
    <w:rsid w:val="00E53D53"/>
    <w:pPr>
      <w:spacing w:after="100"/>
    </w:pPr>
  </w:style>
  <w:style w:type="paragraph" w:styleId="TOC2">
    <w:name w:val="toc 2"/>
    <w:basedOn w:val="Normal"/>
    <w:next w:val="Normal"/>
    <w:autoRedefine/>
    <w:unhideWhenUsed/>
    <w:rsid w:val="00E53D53"/>
    <w:pPr>
      <w:spacing w:after="100"/>
      <w:ind w:left="220"/>
    </w:pPr>
  </w:style>
  <w:style w:type="paragraph" w:styleId="TOC3">
    <w:name w:val="toc 3"/>
    <w:basedOn w:val="Normal"/>
    <w:next w:val="Normal"/>
    <w:autoRedefine/>
    <w:unhideWhenUsed/>
    <w:rsid w:val="00233B60"/>
    <w:pPr>
      <w:spacing w:after="100"/>
      <w:ind w:left="440"/>
    </w:pPr>
  </w:style>
  <w:style w:type="paragraph" w:styleId="TableofFigures">
    <w:name w:val="table of figures"/>
    <w:basedOn w:val="Normal"/>
    <w:next w:val="Normal"/>
    <w:unhideWhenUsed/>
    <w:rsid w:val="008B578A"/>
    <w:pPr>
      <w:ind w:left="440" w:hanging="440"/>
      <w:jc w:val="left"/>
    </w:pPr>
    <w:rPr>
      <w:rFonts w:cs="Times New Roman"/>
      <w:smallCaps/>
      <w:sz w:val="20"/>
      <w:szCs w:val="24"/>
    </w:rPr>
  </w:style>
  <w:style w:type="table" w:customStyle="1" w:styleId="TableGrid1">
    <w:name w:val="Table Grid1"/>
    <w:basedOn w:val="TableNormal"/>
    <w:next w:val="TableGrid"/>
    <w:uiPriority w:val="59"/>
    <w:rsid w:val="00AD4C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535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535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24E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C2C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453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scheda">
    <w:name w:val="titolo_scheda"/>
    <w:basedOn w:val="DefaultParagraphFont"/>
    <w:rsid w:val="00075C0F"/>
  </w:style>
  <w:style w:type="character" w:customStyle="1" w:styleId="sottotitoloscheda">
    <w:name w:val="sottotitolo_scheda"/>
    <w:basedOn w:val="DefaultParagraphFont"/>
    <w:rsid w:val="00075C0F"/>
  </w:style>
  <w:style w:type="paragraph" w:customStyle="1" w:styleId="SIDTtitle">
    <w:name w:val="SIDT title"/>
    <w:basedOn w:val="SIDTNormalNoindent"/>
    <w:next w:val="SIDTauthor"/>
    <w:rsid w:val="00075C0F"/>
    <w:pPr>
      <w:spacing w:before="120" w:after="120"/>
      <w:contextualSpacing/>
      <w:jc w:val="center"/>
      <w:outlineLvl w:val="0"/>
    </w:pPr>
    <w:rPr>
      <w:rFonts w:eastAsia="MS Gothic" w:cs="Arial"/>
      <w:b/>
      <w:sz w:val="32"/>
      <w:szCs w:val="32"/>
    </w:rPr>
  </w:style>
  <w:style w:type="paragraph" w:customStyle="1" w:styleId="SIDTNormalNoindent">
    <w:name w:val="SIDT Normal Noindent"/>
    <w:basedOn w:val="Normal"/>
    <w:rsid w:val="00075C0F"/>
    <w:pPr>
      <w:widowControl w:val="0"/>
      <w:spacing w:line="240" w:lineRule="auto"/>
    </w:pPr>
    <w:rPr>
      <w:rFonts w:ascii="Times New Roman" w:eastAsia="MS Mincho" w:hAnsi="Times New Roman" w:cs="Times New Roman"/>
      <w:kern w:val="2"/>
      <w:szCs w:val="24"/>
      <w:lang w:val="en-US" w:eastAsia="ja-JP"/>
    </w:rPr>
  </w:style>
  <w:style w:type="paragraph" w:customStyle="1" w:styleId="SIDTauthor">
    <w:name w:val="SIDT author"/>
    <w:basedOn w:val="SIDTNormalNoindent"/>
    <w:rsid w:val="00075C0F"/>
    <w:pPr>
      <w:jc w:val="center"/>
    </w:pPr>
  </w:style>
  <w:style w:type="paragraph" w:customStyle="1" w:styleId="SIDTaffiliation">
    <w:name w:val="SIDT affiliation"/>
    <w:basedOn w:val="SIDTNormalNoindent"/>
    <w:rsid w:val="00075C0F"/>
    <w:pPr>
      <w:spacing w:before="120"/>
      <w:jc w:val="center"/>
    </w:pPr>
  </w:style>
  <w:style w:type="paragraph" w:customStyle="1" w:styleId="SIDTSection">
    <w:name w:val="SIDT Section"/>
    <w:basedOn w:val="SIDTNormalNoindent"/>
    <w:next w:val="Normal"/>
    <w:rsid w:val="00075C0F"/>
    <w:pPr>
      <w:spacing w:before="567" w:after="397"/>
    </w:pPr>
    <w:rPr>
      <w:b/>
      <w:sz w:val="28"/>
    </w:rPr>
  </w:style>
  <w:style w:type="paragraph" w:styleId="HTMLAddress">
    <w:name w:val="HTML Address"/>
    <w:basedOn w:val="Normal"/>
    <w:link w:val="HTMLAddressChar"/>
    <w:semiHidden/>
    <w:rsid w:val="00075C0F"/>
    <w:pPr>
      <w:widowControl w:val="0"/>
      <w:spacing w:line="240" w:lineRule="auto"/>
    </w:pPr>
    <w:rPr>
      <w:rFonts w:ascii="Times New Roman" w:eastAsia="MS Mincho" w:hAnsi="Times New Roman" w:cs="Times New Roman"/>
      <w:i/>
      <w:iCs/>
      <w:kern w:val="2"/>
      <w:szCs w:val="24"/>
      <w:lang w:val="en-US" w:eastAsia="ja-JP"/>
    </w:rPr>
  </w:style>
  <w:style w:type="character" w:customStyle="1" w:styleId="HTMLAddressChar">
    <w:name w:val="HTML Address Char"/>
    <w:basedOn w:val="DefaultParagraphFont"/>
    <w:link w:val="HTMLAddress"/>
    <w:semiHidden/>
    <w:rsid w:val="00075C0F"/>
    <w:rPr>
      <w:rFonts w:ascii="Times New Roman" w:eastAsia="MS Mincho" w:hAnsi="Times New Roman" w:cs="Times New Roman"/>
      <w:i/>
      <w:iCs/>
      <w:kern w:val="2"/>
      <w:szCs w:val="24"/>
      <w:lang w:val="en-US" w:eastAsia="ja-JP"/>
    </w:rPr>
  </w:style>
  <w:style w:type="paragraph" w:customStyle="1" w:styleId="SIDTsubsection">
    <w:name w:val="SIDT subsection"/>
    <w:basedOn w:val="SIDTSection"/>
    <w:rsid w:val="00075C0F"/>
    <w:rPr>
      <w:sz w:val="24"/>
    </w:rPr>
  </w:style>
  <w:style w:type="paragraph" w:styleId="HTMLPreformatted">
    <w:name w:val="HTML Preformatted"/>
    <w:basedOn w:val="Normal"/>
    <w:link w:val="HTMLPreformattedChar"/>
    <w:semiHidden/>
    <w:rsid w:val="00075C0F"/>
    <w:pPr>
      <w:widowControl w:val="0"/>
      <w:spacing w:line="240" w:lineRule="auto"/>
    </w:pPr>
    <w:rPr>
      <w:rFonts w:ascii="Courier New" w:eastAsia="MS Mincho" w:hAnsi="Courier New" w:cs="Courier New"/>
      <w:kern w:val="2"/>
      <w:sz w:val="20"/>
      <w:szCs w:val="20"/>
      <w:lang w:val="en-US" w:eastAsia="ja-JP"/>
    </w:rPr>
  </w:style>
  <w:style w:type="character" w:customStyle="1" w:styleId="HTMLPreformattedChar">
    <w:name w:val="HTML Preformatted Char"/>
    <w:basedOn w:val="DefaultParagraphFont"/>
    <w:link w:val="HTMLPreformatted"/>
    <w:semiHidden/>
    <w:rsid w:val="00075C0F"/>
    <w:rPr>
      <w:rFonts w:ascii="Courier New" w:eastAsia="MS Mincho" w:hAnsi="Courier New" w:cs="Courier New"/>
      <w:kern w:val="2"/>
      <w:sz w:val="20"/>
      <w:szCs w:val="20"/>
      <w:lang w:val="en-US" w:eastAsia="ja-JP"/>
    </w:rPr>
  </w:style>
  <w:style w:type="paragraph" w:styleId="MacroText">
    <w:name w:val="macro"/>
    <w:link w:val="MacroTextChar"/>
    <w:semiHidden/>
    <w:rsid w:val="00075C0F"/>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spacing w:after="0" w:line="240" w:lineRule="auto"/>
    </w:pPr>
    <w:rPr>
      <w:rFonts w:ascii="Courier New" w:eastAsia="MS Mincho" w:hAnsi="Courier New" w:cs="Courier New"/>
      <w:kern w:val="2"/>
      <w:sz w:val="18"/>
      <w:szCs w:val="18"/>
      <w:lang w:val="en-US" w:eastAsia="ja-JP"/>
    </w:rPr>
  </w:style>
  <w:style w:type="character" w:customStyle="1" w:styleId="MacroTextChar">
    <w:name w:val="Macro Text Char"/>
    <w:basedOn w:val="DefaultParagraphFont"/>
    <w:link w:val="MacroText"/>
    <w:semiHidden/>
    <w:rsid w:val="00075C0F"/>
    <w:rPr>
      <w:rFonts w:ascii="Courier New" w:eastAsia="MS Mincho" w:hAnsi="Courier New" w:cs="Courier New"/>
      <w:kern w:val="2"/>
      <w:sz w:val="18"/>
      <w:szCs w:val="18"/>
      <w:lang w:val="en-US" w:eastAsia="ja-JP"/>
    </w:rPr>
  </w:style>
  <w:style w:type="paragraph" w:styleId="TableofAuthorities">
    <w:name w:val="table of authorities"/>
    <w:basedOn w:val="Normal"/>
    <w:next w:val="Normal"/>
    <w:semiHidden/>
    <w:rsid w:val="00075C0F"/>
    <w:pPr>
      <w:widowControl w:val="0"/>
      <w:spacing w:line="240" w:lineRule="auto"/>
      <w:ind w:left="220" w:hangingChars="100" w:hanging="220"/>
    </w:pPr>
    <w:rPr>
      <w:rFonts w:ascii="Times New Roman" w:eastAsia="MS Mincho" w:hAnsi="Times New Roman" w:cs="Times New Roman"/>
      <w:kern w:val="2"/>
      <w:szCs w:val="24"/>
      <w:lang w:val="en-US" w:eastAsia="ja-JP"/>
    </w:rPr>
  </w:style>
  <w:style w:type="paragraph" w:styleId="TOAHeading">
    <w:name w:val="toa heading"/>
    <w:basedOn w:val="Normal"/>
    <w:next w:val="Normal"/>
    <w:semiHidden/>
    <w:rsid w:val="00075C0F"/>
    <w:pPr>
      <w:widowControl w:val="0"/>
      <w:spacing w:before="180" w:line="240" w:lineRule="auto"/>
    </w:pPr>
    <w:rPr>
      <w:rFonts w:ascii="Arial" w:eastAsia="MS Gothic" w:hAnsi="Arial" w:cs="Arial"/>
      <w:kern w:val="2"/>
      <w:sz w:val="24"/>
      <w:szCs w:val="24"/>
      <w:lang w:val="en-US" w:eastAsia="ja-JP"/>
    </w:rPr>
  </w:style>
  <w:style w:type="paragraph" w:styleId="NoteHeading">
    <w:name w:val="Note Heading"/>
    <w:basedOn w:val="Normal"/>
    <w:next w:val="Normal"/>
    <w:link w:val="NoteHeadingChar"/>
    <w:rsid w:val="00075C0F"/>
    <w:pPr>
      <w:widowControl w:val="0"/>
      <w:spacing w:line="240" w:lineRule="auto"/>
      <w:jc w:val="center"/>
    </w:pPr>
    <w:rPr>
      <w:rFonts w:ascii="Times New Roman" w:eastAsia="MS Mincho" w:hAnsi="Times New Roman" w:cs="Times New Roman"/>
      <w:kern w:val="2"/>
      <w:szCs w:val="24"/>
      <w:lang w:val="en-US" w:eastAsia="ja-JP"/>
    </w:rPr>
  </w:style>
  <w:style w:type="character" w:customStyle="1" w:styleId="NoteHeadingChar">
    <w:name w:val="Note Heading Char"/>
    <w:basedOn w:val="DefaultParagraphFont"/>
    <w:link w:val="NoteHeading"/>
    <w:rsid w:val="00075C0F"/>
    <w:rPr>
      <w:rFonts w:ascii="Times New Roman" w:eastAsia="MS Mincho" w:hAnsi="Times New Roman" w:cs="Times New Roman"/>
      <w:kern w:val="2"/>
      <w:szCs w:val="24"/>
      <w:lang w:val="en-US" w:eastAsia="ja-JP"/>
    </w:rPr>
  </w:style>
  <w:style w:type="paragraph" w:styleId="FootnoteText">
    <w:name w:val="footnote text"/>
    <w:basedOn w:val="Normal"/>
    <w:link w:val="FootnoteTextChar"/>
    <w:uiPriority w:val="99"/>
    <w:semiHidden/>
    <w:rsid w:val="00075C0F"/>
    <w:pPr>
      <w:widowControl w:val="0"/>
      <w:snapToGrid w:val="0"/>
      <w:spacing w:line="240" w:lineRule="auto"/>
      <w:jc w:val="left"/>
    </w:pPr>
    <w:rPr>
      <w:rFonts w:ascii="Times New Roman" w:eastAsia="MS Mincho" w:hAnsi="Times New Roman" w:cs="Times New Roman"/>
      <w:kern w:val="2"/>
      <w:szCs w:val="24"/>
      <w:lang w:val="en-US" w:eastAsia="ja-JP"/>
    </w:rPr>
  </w:style>
  <w:style w:type="character" w:customStyle="1" w:styleId="FootnoteTextChar">
    <w:name w:val="Footnote Text Char"/>
    <w:basedOn w:val="DefaultParagraphFont"/>
    <w:link w:val="FootnoteText"/>
    <w:uiPriority w:val="99"/>
    <w:semiHidden/>
    <w:rsid w:val="00075C0F"/>
    <w:rPr>
      <w:rFonts w:ascii="Times New Roman" w:eastAsia="MS Mincho" w:hAnsi="Times New Roman" w:cs="Times New Roman"/>
      <w:kern w:val="2"/>
      <w:szCs w:val="24"/>
      <w:lang w:val="en-US" w:eastAsia="ja-JP"/>
    </w:rPr>
  </w:style>
  <w:style w:type="paragraph" w:styleId="DocumentMap">
    <w:name w:val="Document Map"/>
    <w:basedOn w:val="Normal"/>
    <w:link w:val="DocumentMapChar"/>
    <w:semiHidden/>
    <w:rsid w:val="00075C0F"/>
    <w:pPr>
      <w:widowControl w:val="0"/>
      <w:shd w:val="clear" w:color="auto" w:fill="000080"/>
      <w:spacing w:line="240" w:lineRule="auto"/>
    </w:pPr>
    <w:rPr>
      <w:rFonts w:ascii="Arial" w:eastAsia="MS Gothic" w:hAnsi="Arial" w:cs="Times New Roman"/>
      <w:kern w:val="2"/>
      <w:szCs w:val="24"/>
      <w:lang w:val="en-US" w:eastAsia="ja-JP"/>
    </w:rPr>
  </w:style>
  <w:style w:type="character" w:customStyle="1" w:styleId="DocumentMapChar">
    <w:name w:val="Document Map Char"/>
    <w:basedOn w:val="DefaultParagraphFont"/>
    <w:link w:val="DocumentMap"/>
    <w:semiHidden/>
    <w:rsid w:val="00075C0F"/>
    <w:rPr>
      <w:rFonts w:ascii="Arial" w:eastAsia="MS Gothic" w:hAnsi="Arial" w:cs="Times New Roman"/>
      <w:kern w:val="2"/>
      <w:szCs w:val="24"/>
      <w:shd w:val="clear" w:color="auto" w:fill="000080"/>
      <w:lang w:val="en-US" w:eastAsia="ja-JP"/>
    </w:rPr>
  </w:style>
  <w:style w:type="paragraph" w:styleId="Index1">
    <w:name w:val="index 1"/>
    <w:basedOn w:val="Normal"/>
    <w:next w:val="Normal"/>
    <w:autoRedefine/>
    <w:semiHidden/>
    <w:rsid w:val="00075C0F"/>
    <w:pPr>
      <w:widowControl w:val="0"/>
      <w:spacing w:line="240" w:lineRule="auto"/>
      <w:ind w:left="220" w:hangingChars="100" w:hanging="220"/>
    </w:pPr>
    <w:rPr>
      <w:rFonts w:ascii="Times New Roman" w:eastAsia="MS Mincho" w:hAnsi="Times New Roman" w:cs="Times New Roman"/>
      <w:kern w:val="2"/>
      <w:szCs w:val="24"/>
      <w:lang w:val="en-US" w:eastAsia="ja-JP"/>
    </w:rPr>
  </w:style>
  <w:style w:type="paragraph" w:styleId="Index2">
    <w:name w:val="index 2"/>
    <w:basedOn w:val="Normal"/>
    <w:next w:val="Normal"/>
    <w:autoRedefine/>
    <w:semiHidden/>
    <w:rsid w:val="00075C0F"/>
    <w:pPr>
      <w:widowControl w:val="0"/>
      <w:spacing w:line="240" w:lineRule="auto"/>
      <w:ind w:leftChars="100" w:left="100" w:hangingChars="100" w:hanging="220"/>
    </w:pPr>
    <w:rPr>
      <w:rFonts w:ascii="Times New Roman" w:eastAsia="MS Mincho" w:hAnsi="Times New Roman" w:cs="Times New Roman"/>
      <w:kern w:val="2"/>
      <w:szCs w:val="24"/>
      <w:lang w:val="en-US" w:eastAsia="ja-JP"/>
    </w:rPr>
  </w:style>
  <w:style w:type="paragraph" w:styleId="Index3">
    <w:name w:val="index 3"/>
    <w:basedOn w:val="Normal"/>
    <w:next w:val="Normal"/>
    <w:autoRedefine/>
    <w:semiHidden/>
    <w:rsid w:val="00075C0F"/>
    <w:pPr>
      <w:widowControl w:val="0"/>
      <w:spacing w:line="240" w:lineRule="auto"/>
      <w:ind w:leftChars="200" w:left="200" w:hangingChars="100" w:hanging="220"/>
    </w:pPr>
    <w:rPr>
      <w:rFonts w:ascii="Times New Roman" w:eastAsia="MS Mincho" w:hAnsi="Times New Roman" w:cs="Times New Roman"/>
      <w:kern w:val="2"/>
      <w:szCs w:val="24"/>
      <w:lang w:val="en-US" w:eastAsia="ja-JP"/>
    </w:rPr>
  </w:style>
  <w:style w:type="paragraph" w:styleId="Index4">
    <w:name w:val="index 4"/>
    <w:basedOn w:val="Normal"/>
    <w:next w:val="Normal"/>
    <w:autoRedefine/>
    <w:semiHidden/>
    <w:rsid w:val="00075C0F"/>
    <w:pPr>
      <w:widowControl w:val="0"/>
      <w:spacing w:line="240" w:lineRule="auto"/>
      <w:ind w:leftChars="300" w:left="300" w:hangingChars="100" w:hanging="220"/>
    </w:pPr>
    <w:rPr>
      <w:rFonts w:ascii="Times New Roman" w:eastAsia="MS Mincho" w:hAnsi="Times New Roman" w:cs="Times New Roman"/>
      <w:kern w:val="2"/>
      <w:szCs w:val="24"/>
      <w:lang w:val="en-US" w:eastAsia="ja-JP"/>
    </w:rPr>
  </w:style>
  <w:style w:type="paragraph" w:styleId="Index5">
    <w:name w:val="index 5"/>
    <w:basedOn w:val="Normal"/>
    <w:next w:val="Normal"/>
    <w:autoRedefine/>
    <w:semiHidden/>
    <w:rsid w:val="00075C0F"/>
    <w:pPr>
      <w:widowControl w:val="0"/>
      <w:spacing w:line="240" w:lineRule="auto"/>
      <w:ind w:leftChars="400" w:left="400" w:hangingChars="100" w:hanging="220"/>
    </w:pPr>
    <w:rPr>
      <w:rFonts w:ascii="Times New Roman" w:eastAsia="MS Mincho" w:hAnsi="Times New Roman" w:cs="Times New Roman"/>
      <w:kern w:val="2"/>
      <w:szCs w:val="24"/>
      <w:lang w:val="en-US" w:eastAsia="ja-JP"/>
    </w:rPr>
  </w:style>
  <w:style w:type="paragraph" w:styleId="Index6">
    <w:name w:val="index 6"/>
    <w:basedOn w:val="Normal"/>
    <w:next w:val="Normal"/>
    <w:autoRedefine/>
    <w:semiHidden/>
    <w:rsid w:val="00075C0F"/>
    <w:pPr>
      <w:widowControl w:val="0"/>
      <w:spacing w:line="240" w:lineRule="auto"/>
      <w:ind w:leftChars="500" w:left="500" w:hangingChars="100" w:hanging="220"/>
    </w:pPr>
    <w:rPr>
      <w:rFonts w:ascii="Times New Roman" w:eastAsia="MS Mincho" w:hAnsi="Times New Roman" w:cs="Times New Roman"/>
      <w:kern w:val="2"/>
      <w:szCs w:val="24"/>
      <w:lang w:val="en-US" w:eastAsia="ja-JP"/>
    </w:rPr>
  </w:style>
  <w:style w:type="paragraph" w:styleId="Index7">
    <w:name w:val="index 7"/>
    <w:basedOn w:val="Normal"/>
    <w:next w:val="Normal"/>
    <w:autoRedefine/>
    <w:semiHidden/>
    <w:rsid w:val="00075C0F"/>
    <w:pPr>
      <w:widowControl w:val="0"/>
      <w:spacing w:line="240" w:lineRule="auto"/>
      <w:ind w:leftChars="600" w:left="600" w:hangingChars="100" w:hanging="220"/>
    </w:pPr>
    <w:rPr>
      <w:rFonts w:ascii="Times New Roman" w:eastAsia="MS Mincho" w:hAnsi="Times New Roman" w:cs="Times New Roman"/>
      <w:kern w:val="2"/>
      <w:szCs w:val="24"/>
      <w:lang w:val="en-US" w:eastAsia="ja-JP"/>
    </w:rPr>
  </w:style>
  <w:style w:type="paragraph" w:styleId="Index8">
    <w:name w:val="index 8"/>
    <w:basedOn w:val="Normal"/>
    <w:next w:val="Normal"/>
    <w:autoRedefine/>
    <w:semiHidden/>
    <w:rsid w:val="00075C0F"/>
    <w:pPr>
      <w:widowControl w:val="0"/>
      <w:spacing w:line="240" w:lineRule="auto"/>
      <w:ind w:leftChars="700" w:left="700" w:hangingChars="100" w:hanging="220"/>
    </w:pPr>
    <w:rPr>
      <w:rFonts w:ascii="Times New Roman" w:eastAsia="MS Mincho" w:hAnsi="Times New Roman" w:cs="Times New Roman"/>
      <w:kern w:val="2"/>
      <w:szCs w:val="24"/>
      <w:lang w:val="en-US" w:eastAsia="ja-JP"/>
    </w:rPr>
  </w:style>
  <w:style w:type="paragraph" w:styleId="Index9">
    <w:name w:val="index 9"/>
    <w:basedOn w:val="Normal"/>
    <w:next w:val="Normal"/>
    <w:autoRedefine/>
    <w:semiHidden/>
    <w:rsid w:val="00075C0F"/>
    <w:pPr>
      <w:widowControl w:val="0"/>
      <w:spacing w:line="240" w:lineRule="auto"/>
      <w:ind w:leftChars="800" w:left="800" w:hangingChars="100" w:hanging="220"/>
    </w:pPr>
    <w:rPr>
      <w:rFonts w:ascii="Times New Roman" w:eastAsia="MS Mincho" w:hAnsi="Times New Roman" w:cs="Times New Roman"/>
      <w:kern w:val="2"/>
      <w:szCs w:val="24"/>
      <w:lang w:val="en-US" w:eastAsia="ja-JP"/>
    </w:rPr>
  </w:style>
  <w:style w:type="paragraph" w:styleId="IndexHeading">
    <w:name w:val="index heading"/>
    <w:basedOn w:val="Normal"/>
    <w:next w:val="Index1"/>
    <w:semiHidden/>
    <w:rsid w:val="00075C0F"/>
    <w:pPr>
      <w:widowControl w:val="0"/>
      <w:spacing w:line="240" w:lineRule="auto"/>
    </w:pPr>
    <w:rPr>
      <w:rFonts w:ascii="Arial" w:eastAsia="MS Mincho" w:hAnsi="Arial" w:cs="Arial"/>
      <w:b/>
      <w:bCs/>
      <w:kern w:val="2"/>
      <w:szCs w:val="24"/>
      <w:lang w:val="en-US" w:eastAsia="ja-JP"/>
    </w:rPr>
  </w:style>
  <w:style w:type="paragraph" w:styleId="E-mailSignature">
    <w:name w:val="E-mail Signature"/>
    <w:basedOn w:val="Normal"/>
    <w:link w:val="E-mailSignatureChar"/>
    <w:semiHidden/>
    <w:rsid w:val="00075C0F"/>
    <w:pPr>
      <w:widowControl w:val="0"/>
      <w:spacing w:line="240" w:lineRule="auto"/>
    </w:pPr>
    <w:rPr>
      <w:rFonts w:ascii="Times New Roman" w:eastAsia="MS Mincho" w:hAnsi="Times New Roman" w:cs="Times New Roman"/>
      <w:kern w:val="2"/>
      <w:szCs w:val="24"/>
      <w:lang w:val="en-US" w:eastAsia="ja-JP"/>
    </w:rPr>
  </w:style>
  <w:style w:type="character" w:customStyle="1" w:styleId="E-mailSignatureChar">
    <w:name w:val="E-mail Signature Char"/>
    <w:basedOn w:val="DefaultParagraphFont"/>
    <w:link w:val="E-mailSignature"/>
    <w:semiHidden/>
    <w:rsid w:val="00075C0F"/>
    <w:rPr>
      <w:rFonts w:ascii="Times New Roman" w:eastAsia="MS Mincho" w:hAnsi="Times New Roman" w:cs="Times New Roman"/>
      <w:kern w:val="2"/>
      <w:szCs w:val="24"/>
      <w:lang w:val="en-US" w:eastAsia="ja-JP"/>
    </w:rPr>
  </w:style>
  <w:style w:type="paragraph" w:styleId="NormalWeb">
    <w:name w:val="Normal (Web)"/>
    <w:basedOn w:val="Normal"/>
    <w:semiHidden/>
    <w:rsid w:val="00075C0F"/>
    <w:pPr>
      <w:widowControl w:val="0"/>
      <w:spacing w:line="240" w:lineRule="auto"/>
    </w:pPr>
    <w:rPr>
      <w:rFonts w:ascii="Times New Roman" w:eastAsia="MS Mincho" w:hAnsi="Times New Roman" w:cs="Times New Roman"/>
      <w:kern w:val="2"/>
      <w:sz w:val="24"/>
      <w:szCs w:val="24"/>
      <w:lang w:val="en-US" w:eastAsia="ja-JP"/>
    </w:rPr>
  </w:style>
  <w:style w:type="paragraph" w:styleId="EndnoteText">
    <w:name w:val="endnote text"/>
    <w:basedOn w:val="Normal"/>
    <w:link w:val="EndnoteTextChar"/>
    <w:semiHidden/>
    <w:rsid w:val="00075C0F"/>
    <w:pPr>
      <w:widowControl w:val="0"/>
      <w:snapToGrid w:val="0"/>
      <w:spacing w:line="240" w:lineRule="auto"/>
      <w:jc w:val="left"/>
    </w:pPr>
    <w:rPr>
      <w:rFonts w:ascii="Times New Roman" w:eastAsia="MS Mincho" w:hAnsi="Times New Roman" w:cs="Times New Roman"/>
      <w:kern w:val="2"/>
      <w:szCs w:val="24"/>
      <w:lang w:val="en-US" w:eastAsia="ja-JP"/>
    </w:rPr>
  </w:style>
  <w:style w:type="character" w:customStyle="1" w:styleId="EndnoteTextChar">
    <w:name w:val="Endnote Text Char"/>
    <w:basedOn w:val="DefaultParagraphFont"/>
    <w:link w:val="EndnoteText"/>
    <w:semiHidden/>
    <w:rsid w:val="00075C0F"/>
    <w:rPr>
      <w:rFonts w:ascii="Times New Roman" w:eastAsia="MS Mincho" w:hAnsi="Times New Roman" w:cs="Times New Roman"/>
      <w:kern w:val="2"/>
      <w:szCs w:val="24"/>
      <w:lang w:val="en-US" w:eastAsia="ja-JP"/>
    </w:rPr>
  </w:style>
  <w:style w:type="paragraph" w:styleId="TOC4">
    <w:name w:val="toc 4"/>
    <w:basedOn w:val="Normal"/>
    <w:next w:val="Normal"/>
    <w:autoRedefine/>
    <w:semiHidden/>
    <w:rsid w:val="00075C0F"/>
    <w:pPr>
      <w:widowControl w:val="0"/>
      <w:spacing w:line="240" w:lineRule="auto"/>
      <w:ind w:leftChars="300" w:left="660"/>
    </w:pPr>
    <w:rPr>
      <w:rFonts w:ascii="Times New Roman" w:eastAsia="MS Mincho" w:hAnsi="Times New Roman" w:cs="Times New Roman"/>
      <w:kern w:val="2"/>
      <w:szCs w:val="24"/>
      <w:lang w:val="en-US" w:eastAsia="ja-JP"/>
    </w:rPr>
  </w:style>
  <w:style w:type="paragraph" w:styleId="TOC5">
    <w:name w:val="toc 5"/>
    <w:basedOn w:val="Normal"/>
    <w:next w:val="Normal"/>
    <w:autoRedefine/>
    <w:semiHidden/>
    <w:rsid w:val="00075C0F"/>
    <w:pPr>
      <w:widowControl w:val="0"/>
      <w:spacing w:line="240" w:lineRule="auto"/>
      <w:ind w:leftChars="400" w:left="880"/>
    </w:pPr>
    <w:rPr>
      <w:rFonts w:ascii="Times New Roman" w:eastAsia="MS Mincho" w:hAnsi="Times New Roman" w:cs="Times New Roman"/>
      <w:kern w:val="2"/>
      <w:szCs w:val="24"/>
      <w:lang w:val="en-US" w:eastAsia="ja-JP"/>
    </w:rPr>
  </w:style>
  <w:style w:type="paragraph" w:styleId="TOC6">
    <w:name w:val="toc 6"/>
    <w:basedOn w:val="Normal"/>
    <w:next w:val="Normal"/>
    <w:autoRedefine/>
    <w:semiHidden/>
    <w:rsid w:val="00075C0F"/>
    <w:pPr>
      <w:widowControl w:val="0"/>
      <w:spacing w:line="240" w:lineRule="auto"/>
      <w:ind w:leftChars="500" w:left="1100"/>
    </w:pPr>
    <w:rPr>
      <w:rFonts w:ascii="Times New Roman" w:eastAsia="MS Mincho" w:hAnsi="Times New Roman" w:cs="Times New Roman"/>
      <w:kern w:val="2"/>
      <w:szCs w:val="24"/>
      <w:lang w:val="en-US" w:eastAsia="ja-JP"/>
    </w:rPr>
  </w:style>
  <w:style w:type="paragraph" w:styleId="TOC7">
    <w:name w:val="toc 7"/>
    <w:basedOn w:val="Normal"/>
    <w:next w:val="Normal"/>
    <w:autoRedefine/>
    <w:semiHidden/>
    <w:rsid w:val="00075C0F"/>
    <w:pPr>
      <w:widowControl w:val="0"/>
      <w:spacing w:line="240" w:lineRule="auto"/>
      <w:ind w:leftChars="600" w:left="1320"/>
    </w:pPr>
    <w:rPr>
      <w:rFonts w:ascii="Times New Roman" w:eastAsia="MS Mincho" w:hAnsi="Times New Roman" w:cs="Times New Roman"/>
      <w:kern w:val="2"/>
      <w:szCs w:val="24"/>
      <w:lang w:val="en-US" w:eastAsia="ja-JP"/>
    </w:rPr>
  </w:style>
  <w:style w:type="paragraph" w:styleId="TOC8">
    <w:name w:val="toc 8"/>
    <w:basedOn w:val="Normal"/>
    <w:next w:val="Normal"/>
    <w:autoRedefine/>
    <w:semiHidden/>
    <w:rsid w:val="00075C0F"/>
    <w:pPr>
      <w:widowControl w:val="0"/>
      <w:spacing w:line="240" w:lineRule="auto"/>
      <w:ind w:leftChars="700" w:left="1540"/>
    </w:pPr>
    <w:rPr>
      <w:rFonts w:ascii="Times New Roman" w:eastAsia="MS Mincho" w:hAnsi="Times New Roman" w:cs="Times New Roman"/>
      <w:kern w:val="2"/>
      <w:szCs w:val="24"/>
      <w:lang w:val="en-US" w:eastAsia="ja-JP"/>
    </w:rPr>
  </w:style>
  <w:style w:type="paragraph" w:styleId="TOC9">
    <w:name w:val="toc 9"/>
    <w:basedOn w:val="Normal"/>
    <w:next w:val="Normal"/>
    <w:autoRedefine/>
    <w:semiHidden/>
    <w:rsid w:val="00075C0F"/>
    <w:pPr>
      <w:widowControl w:val="0"/>
      <w:spacing w:line="240" w:lineRule="auto"/>
      <w:ind w:leftChars="800" w:left="1760"/>
    </w:pPr>
    <w:rPr>
      <w:rFonts w:ascii="Times New Roman" w:eastAsia="MS Mincho" w:hAnsi="Times New Roman" w:cs="Times New Roman"/>
      <w:kern w:val="2"/>
      <w:szCs w:val="24"/>
      <w:lang w:val="en-US" w:eastAsia="ja-JP"/>
    </w:rPr>
  </w:style>
  <w:style w:type="paragraph" w:customStyle="1" w:styleId="SIDTE-mail">
    <w:name w:val="SIDT E-mail"/>
    <w:basedOn w:val="SIDTaffiliation"/>
    <w:next w:val="SIDTaffiliation"/>
    <w:rsid w:val="00075C0F"/>
    <w:rPr>
      <w:rFonts w:ascii="Arial" w:hAnsi="Arial"/>
      <w:sz w:val="20"/>
      <w:lang w:val="fr-FR"/>
    </w:rPr>
  </w:style>
  <w:style w:type="paragraph" w:customStyle="1" w:styleId="Figure">
    <w:name w:val="Figure"/>
    <w:basedOn w:val="Normal"/>
    <w:rsid w:val="00075C0F"/>
    <w:pPr>
      <w:widowControl w:val="0"/>
      <w:spacing w:before="240" w:line="240" w:lineRule="auto"/>
      <w:jc w:val="center"/>
    </w:pPr>
    <w:rPr>
      <w:rFonts w:ascii="Times New Roman" w:eastAsia="MS Mincho" w:hAnsi="Times New Roman" w:cs="Times New Roman"/>
      <w:kern w:val="2"/>
      <w:szCs w:val="24"/>
      <w:lang w:eastAsia="ja-JP"/>
    </w:rPr>
  </w:style>
  <w:style w:type="paragraph" w:customStyle="1" w:styleId="Table">
    <w:name w:val="Table"/>
    <w:basedOn w:val="Normal"/>
    <w:rsid w:val="00075C0F"/>
    <w:pPr>
      <w:widowControl w:val="0"/>
      <w:spacing w:line="240" w:lineRule="auto"/>
      <w:jc w:val="center"/>
    </w:pPr>
    <w:rPr>
      <w:rFonts w:ascii="Times New Roman" w:eastAsia="MS Mincho" w:hAnsi="Times New Roman" w:cs="Times New Roman"/>
      <w:kern w:val="2"/>
      <w:sz w:val="20"/>
      <w:szCs w:val="24"/>
      <w:lang w:eastAsia="ja-JP"/>
    </w:rPr>
  </w:style>
  <w:style w:type="paragraph" w:customStyle="1" w:styleId="tableCaption">
    <w:name w:val="tableCaption"/>
    <w:basedOn w:val="Caption"/>
    <w:rsid w:val="00075C0F"/>
    <w:pPr>
      <w:widowControl w:val="0"/>
      <w:spacing w:before="240" w:after="120" w:line="240" w:lineRule="auto"/>
      <w:jc w:val="center"/>
    </w:pPr>
    <w:rPr>
      <w:rFonts w:ascii="Times New Roman" w:eastAsia="MS Mincho" w:hAnsi="Times New Roman" w:cs="Times New Roman"/>
      <w:b w:val="0"/>
      <w:kern w:val="2"/>
      <w:sz w:val="20"/>
      <w:szCs w:val="20"/>
      <w:lang w:eastAsia="ja-JP"/>
    </w:rPr>
  </w:style>
  <w:style w:type="paragraph" w:customStyle="1" w:styleId="Figurecaption">
    <w:name w:val="Figurecaption"/>
    <w:basedOn w:val="Caption"/>
    <w:rsid w:val="00075C0F"/>
    <w:pPr>
      <w:widowControl w:val="0"/>
      <w:spacing w:before="60" w:after="240" w:line="240" w:lineRule="auto"/>
      <w:jc w:val="center"/>
    </w:pPr>
    <w:rPr>
      <w:rFonts w:ascii="Times New Roman" w:eastAsia="MS Mincho" w:hAnsi="Times New Roman" w:cs="Times New Roman"/>
      <w:b w:val="0"/>
      <w:kern w:val="2"/>
      <w:sz w:val="20"/>
      <w:szCs w:val="20"/>
      <w:lang w:eastAsia="ja-JP"/>
    </w:rPr>
  </w:style>
  <w:style w:type="paragraph" w:customStyle="1" w:styleId="References">
    <w:name w:val="References"/>
    <w:basedOn w:val="Normal"/>
    <w:rsid w:val="00075C0F"/>
    <w:pPr>
      <w:widowControl w:val="0"/>
      <w:spacing w:after="60" w:line="240" w:lineRule="auto"/>
    </w:pPr>
    <w:rPr>
      <w:rFonts w:ascii="Times New Roman" w:eastAsia="MS Mincho" w:hAnsi="Times New Roman" w:cs="Times New Roman"/>
      <w:kern w:val="2"/>
      <w:sz w:val="18"/>
      <w:szCs w:val="24"/>
      <w:lang w:eastAsia="ja-JP"/>
    </w:rPr>
  </w:style>
  <w:style w:type="paragraph" w:customStyle="1" w:styleId="List1">
    <w:name w:val="List1"/>
    <w:basedOn w:val="Normal"/>
    <w:rsid w:val="00075C0F"/>
    <w:pPr>
      <w:widowControl w:val="0"/>
      <w:numPr>
        <w:numId w:val="2"/>
      </w:numPr>
      <w:spacing w:line="240" w:lineRule="auto"/>
    </w:pPr>
    <w:rPr>
      <w:rFonts w:ascii="Times New Roman" w:eastAsia="MS Mincho" w:hAnsi="Times New Roman" w:cs="Times New Roman"/>
      <w:kern w:val="2"/>
      <w:szCs w:val="24"/>
      <w:lang w:eastAsia="ja-JP"/>
    </w:rPr>
  </w:style>
  <w:style w:type="paragraph" w:customStyle="1" w:styleId="SIDTfirstheading">
    <w:name w:val="SIDT first heading"/>
    <w:basedOn w:val="SIDTSection"/>
    <w:rsid w:val="00075C0F"/>
    <w:pPr>
      <w:numPr>
        <w:numId w:val="3"/>
      </w:numPr>
      <w:spacing w:before="120" w:after="120"/>
    </w:pPr>
    <w:rPr>
      <w:sz w:val="24"/>
      <w:lang w:val="en-GB"/>
    </w:rPr>
  </w:style>
  <w:style w:type="paragraph" w:customStyle="1" w:styleId="Authore-mail">
    <w:name w:val="Author e-mail"/>
    <w:basedOn w:val="SIDTaffiliation"/>
    <w:rsid w:val="00075C0F"/>
    <w:pPr>
      <w:spacing w:before="0" w:after="120"/>
    </w:pPr>
    <w:rPr>
      <w:lang w:val="en-GB"/>
    </w:rPr>
  </w:style>
  <w:style w:type="paragraph" w:customStyle="1" w:styleId="Authoraffiliation">
    <w:name w:val="Author affiliation"/>
    <w:basedOn w:val="SIDTaffiliation"/>
    <w:rsid w:val="00075C0F"/>
    <w:rPr>
      <w:szCs w:val="22"/>
      <w:lang w:val="en-GB"/>
    </w:rPr>
  </w:style>
  <w:style w:type="paragraph" w:styleId="Signature">
    <w:name w:val="Signature"/>
    <w:basedOn w:val="Normal"/>
    <w:link w:val="SignatureChar"/>
    <w:rsid w:val="00075C0F"/>
    <w:pPr>
      <w:widowControl w:val="0"/>
      <w:spacing w:line="240" w:lineRule="auto"/>
      <w:jc w:val="right"/>
    </w:pPr>
    <w:rPr>
      <w:rFonts w:ascii="Times New Roman" w:eastAsia="MS Mincho" w:hAnsi="Times New Roman" w:cs="Times New Roman"/>
      <w:kern w:val="2"/>
      <w:szCs w:val="24"/>
      <w:lang w:val="en-US" w:eastAsia="ja-JP"/>
    </w:rPr>
  </w:style>
  <w:style w:type="character" w:customStyle="1" w:styleId="SignatureChar">
    <w:name w:val="Signature Char"/>
    <w:basedOn w:val="DefaultParagraphFont"/>
    <w:link w:val="Signature"/>
    <w:rsid w:val="00075C0F"/>
    <w:rPr>
      <w:rFonts w:ascii="Times New Roman" w:eastAsia="MS Mincho" w:hAnsi="Times New Roman" w:cs="Times New Roman"/>
      <w:kern w:val="2"/>
      <w:szCs w:val="24"/>
      <w:lang w:val="en-US" w:eastAsia="ja-JP"/>
    </w:rPr>
  </w:style>
  <w:style w:type="character" w:customStyle="1" w:styleId="BodyTextChar">
    <w:name w:val="Body Text Char"/>
    <w:basedOn w:val="DefaultParagraphFont"/>
    <w:link w:val="BodyText"/>
    <w:locked/>
    <w:rsid w:val="00075C0F"/>
    <w:rPr>
      <w:lang w:val="en-US" w:eastAsia="en-US"/>
    </w:rPr>
  </w:style>
  <w:style w:type="paragraph" w:styleId="BodyText">
    <w:name w:val="Body Text"/>
    <w:basedOn w:val="Normal"/>
    <w:next w:val="Normal"/>
    <w:link w:val="BodyTextChar"/>
    <w:rsid w:val="00075C0F"/>
    <w:pPr>
      <w:spacing w:line="240" w:lineRule="auto"/>
      <w:jc w:val="left"/>
    </w:pPr>
    <w:rPr>
      <w:lang w:val="en-US" w:eastAsia="en-US"/>
    </w:rPr>
  </w:style>
  <w:style w:type="character" w:customStyle="1" w:styleId="BodyTextChar1">
    <w:name w:val="Body Text Char1"/>
    <w:basedOn w:val="DefaultParagraphFont"/>
    <w:uiPriority w:val="99"/>
    <w:semiHidden/>
    <w:rsid w:val="00075C0F"/>
  </w:style>
  <w:style w:type="character" w:styleId="FootnoteReference">
    <w:name w:val="footnote reference"/>
    <w:basedOn w:val="DefaultParagraphFont"/>
    <w:uiPriority w:val="99"/>
    <w:rsid w:val="00075C0F"/>
    <w:rPr>
      <w:vertAlign w:val="superscript"/>
    </w:rPr>
  </w:style>
  <w:style w:type="paragraph" w:customStyle="1" w:styleId="StileCorpodeltestoGiustificatoDopo005cmInterlineado">
    <w:name w:val="Stile Corpo del testo + Giustificato Dopo:  0.05 cm Interlinea do..."/>
    <w:basedOn w:val="BodyText"/>
    <w:rsid w:val="00075C0F"/>
    <w:pPr>
      <w:ind w:right="26"/>
      <w:jc w:val="both"/>
    </w:pPr>
  </w:style>
  <w:style w:type="character" w:styleId="PageNumber">
    <w:name w:val="page number"/>
    <w:basedOn w:val="DefaultParagraphFont"/>
    <w:rsid w:val="00075C0F"/>
  </w:style>
  <w:style w:type="character" w:customStyle="1" w:styleId="DefaultChar">
    <w:name w:val="Default Char"/>
    <w:basedOn w:val="DefaultParagraphFont"/>
    <w:link w:val="Default"/>
    <w:locked/>
    <w:rsid w:val="00075C0F"/>
    <w:rPr>
      <w:rFonts w:ascii="Times New Roman" w:eastAsia="Times New Roman" w:hAnsi="Times New Roman"/>
      <w:color w:val="000000"/>
      <w:sz w:val="24"/>
      <w:szCs w:val="24"/>
      <w:lang w:val="en-US" w:eastAsia="en-US"/>
    </w:rPr>
  </w:style>
  <w:style w:type="paragraph" w:customStyle="1" w:styleId="Default">
    <w:name w:val="Default"/>
    <w:link w:val="DefaultChar"/>
    <w:rsid w:val="00075C0F"/>
    <w:pPr>
      <w:autoSpaceDE w:val="0"/>
      <w:autoSpaceDN w:val="0"/>
      <w:adjustRightInd w:val="0"/>
      <w:spacing w:after="0" w:line="240" w:lineRule="auto"/>
    </w:pPr>
    <w:rPr>
      <w:rFonts w:ascii="Times New Roman" w:eastAsia="Times New Roman" w:hAnsi="Times New Roman"/>
      <w:color w:val="000000"/>
      <w:sz w:val="24"/>
      <w:szCs w:val="24"/>
      <w:lang w:val="en-US" w:eastAsia="en-US"/>
    </w:rPr>
  </w:style>
  <w:style w:type="character" w:customStyle="1" w:styleId="bea-portal-theme-alibrisinvisible">
    <w:name w:val="bea-portal-theme-alibrisinvisible"/>
    <w:basedOn w:val="DefaultParagraphFont"/>
    <w:rsid w:val="00075C0F"/>
  </w:style>
  <w:style w:type="character" w:customStyle="1" w:styleId="journalhead">
    <w:name w:val="journalhead"/>
    <w:basedOn w:val="DefaultParagraphFont"/>
    <w:rsid w:val="00075C0F"/>
  </w:style>
  <w:style w:type="character" w:customStyle="1" w:styleId="booktitle0">
    <w:name w:val="book_title"/>
    <w:basedOn w:val="DefaultParagraphFont"/>
    <w:rsid w:val="00075C0F"/>
  </w:style>
  <w:style w:type="character" w:customStyle="1" w:styleId="cmti-10x-x-109">
    <w:name w:val="cmti-10x-x-109"/>
    <w:basedOn w:val="DefaultParagraphFont"/>
    <w:rsid w:val="00075C0F"/>
  </w:style>
  <w:style w:type="character" w:customStyle="1" w:styleId="cmbx-10x-x-109">
    <w:name w:val="cmbx-10x-x-109"/>
    <w:basedOn w:val="DefaultParagraphFont"/>
    <w:rsid w:val="00075C0F"/>
  </w:style>
  <w:style w:type="character" w:styleId="LineNumber">
    <w:name w:val="line number"/>
    <w:basedOn w:val="DefaultParagraphFont"/>
    <w:rsid w:val="00AE00BC"/>
    <w:rPr>
      <w:rFonts w:asciiTheme="minorHAnsi" w:hAnsiTheme="minorHAnsi"/>
      <w:sz w:val="22"/>
    </w:rPr>
  </w:style>
  <w:style w:type="paragraph" w:customStyle="1" w:styleId="CM41">
    <w:name w:val="CM41"/>
    <w:basedOn w:val="Default"/>
    <w:next w:val="Default"/>
    <w:uiPriority w:val="99"/>
    <w:rsid w:val="00075C0F"/>
    <w:pPr>
      <w:widowControl w:val="0"/>
    </w:pPr>
    <w:rPr>
      <w:rFonts w:ascii="Myriad Pro" w:eastAsiaTheme="minorEastAsia" w:hAnsi="Myriad Pro"/>
      <w:color w:val="auto"/>
    </w:rPr>
  </w:style>
  <w:style w:type="paragraph" w:customStyle="1" w:styleId="CM11">
    <w:name w:val="CM11"/>
    <w:basedOn w:val="Default"/>
    <w:next w:val="Default"/>
    <w:uiPriority w:val="99"/>
    <w:rsid w:val="00075C0F"/>
    <w:pPr>
      <w:widowControl w:val="0"/>
      <w:spacing w:line="258" w:lineRule="atLeast"/>
    </w:pPr>
    <w:rPr>
      <w:rFonts w:ascii="Myriad Pro" w:eastAsiaTheme="minorEastAsia" w:hAnsi="Myriad Pro"/>
      <w:color w:val="auto"/>
    </w:rPr>
  </w:style>
  <w:style w:type="paragraph" w:styleId="Date">
    <w:name w:val="Date"/>
    <w:basedOn w:val="Normal"/>
    <w:next w:val="Normal"/>
    <w:link w:val="DateChar"/>
    <w:rsid w:val="00075C0F"/>
    <w:pPr>
      <w:widowControl w:val="0"/>
      <w:spacing w:line="240" w:lineRule="auto"/>
    </w:pPr>
    <w:rPr>
      <w:rFonts w:ascii="Times New Roman" w:eastAsia="MS Mincho" w:hAnsi="Times New Roman" w:cs="Times New Roman"/>
      <w:kern w:val="2"/>
      <w:szCs w:val="24"/>
      <w:lang w:val="en-US" w:eastAsia="ja-JP"/>
    </w:rPr>
  </w:style>
  <w:style w:type="character" w:customStyle="1" w:styleId="DateChar">
    <w:name w:val="Date Char"/>
    <w:basedOn w:val="DefaultParagraphFont"/>
    <w:link w:val="Date"/>
    <w:rsid w:val="00075C0F"/>
    <w:rPr>
      <w:rFonts w:ascii="Times New Roman" w:eastAsia="MS Mincho" w:hAnsi="Times New Roman" w:cs="Times New Roman"/>
      <w:kern w:val="2"/>
      <w:szCs w:val="24"/>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footer" w:uiPriority="0"/>
    <w:lsdException w:name="index heading" w:uiPriority="0"/>
    <w:lsdException w:name="caption" w:uiPriority="35" w:qFormat="1"/>
    <w:lsdException w:name="table of figures" w:uiPriority="0"/>
    <w:lsdException w:name="annotation reference" w:uiPriority="0"/>
    <w:lsdException w:name="line number" w:uiPriority="0"/>
    <w:lsdException w:name="page number" w:uiPriority="0"/>
    <w:lsdException w:name="endnote text" w:uiPriority="0"/>
    <w:lsdException w:name="table of authorities" w:uiPriority="0"/>
    <w:lsdException w:name="macro" w:uiPriority="0"/>
    <w:lsdException w:name="toa heading" w:uiPriority="0"/>
    <w:lsdException w:name="Title" w:semiHidden="0" w:uiPriority="10" w:unhideWhenUsed="0" w:qFormat="1"/>
    <w:lsdException w:name="Signature" w:uiPriority="0"/>
    <w:lsdException w:name="Default Paragraph Font" w:uiPriority="1"/>
    <w:lsdException w:name="Body Text" w:uiPriority="0"/>
    <w:lsdException w:name="Subtitle" w:semiHidden="0" w:uiPriority="11" w:unhideWhenUsed="0" w:qFormat="1"/>
    <w:lsdException w:name="Date" w:uiPriority="0"/>
    <w:lsdException w:name="Note Heading"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E-mail Signature" w:uiPriority="0"/>
    <w:lsdException w:name="Normal (Web)" w:uiPriority="0"/>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3E8"/>
    <w:pPr>
      <w:spacing w:after="0" w:line="360" w:lineRule="auto"/>
      <w:jc w:val="both"/>
    </w:pPr>
  </w:style>
  <w:style w:type="paragraph" w:styleId="Heading1">
    <w:name w:val="heading 1"/>
    <w:basedOn w:val="Normal"/>
    <w:next w:val="Normal"/>
    <w:link w:val="Heading1Char"/>
    <w:qFormat/>
    <w:rsid w:val="005D557B"/>
    <w:pPr>
      <w:numPr>
        <w:numId w:val="1"/>
      </w:num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nhideWhenUsed/>
    <w:qFormat/>
    <w:rsid w:val="005D557B"/>
    <w:pPr>
      <w:numPr>
        <w:ilvl w:val="1"/>
        <w:numId w:val="1"/>
      </w:num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nhideWhenUsed/>
    <w:qFormat/>
    <w:rsid w:val="005D557B"/>
    <w:pPr>
      <w:numPr>
        <w:ilvl w:val="2"/>
        <w:numId w:val="1"/>
      </w:num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nhideWhenUsed/>
    <w:qFormat/>
    <w:rsid w:val="005D557B"/>
    <w:pPr>
      <w:numPr>
        <w:ilvl w:val="3"/>
        <w:numId w:val="1"/>
      </w:num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nhideWhenUsed/>
    <w:qFormat/>
    <w:rsid w:val="005D557B"/>
    <w:pPr>
      <w:numPr>
        <w:ilvl w:val="4"/>
        <w:numId w:val="1"/>
      </w:num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nhideWhenUsed/>
    <w:qFormat/>
    <w:rsid w:val="005D557B"/>
    <w:pPr>
      <w:numPr>
        <w:ilvl w:val="5"/>
        <w:numId w:val="1"/>
      </w:num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nhideWhenUsed/>
    <w:qFormat/>
    <w:rsid w:val="005D557B"/>
    <w:pPr>
      <w:numPr>
        <w:ilvl w:val="6"/>
        <w:numId w:val="1"/>
      </w:numPr>
      <w:outlineLvl w:val="6"/>
    </w:pPr>
    <w:rPr>
      <w:rFonts w:asciiTheme="majorHAnsi" w:eastAsiaTheme="majorEastAsia" w:hAnsiTheme="majorHAnsi" w:cstheme="majorBidi"/>
      <w:i/>
      <w:iCs/>
    </w:rPr>
  </w:style>
  <w:style w:type="paragraph" w:styleId="Heading8">
    <w:name w:val="heading 8"/>
    <w:basedOn w:val="Normal"/>
    <w:next w:val="Normal"/>
    <w:link w:val="Heading8Char"/>
    <w:unhideWhenUsed/>
    <w:qFormat/>
    <w:rsid w:val="005D557B"/>
    <w:pPr>
      <w:numPr>
        <w:ilvl w:val="7"/>
        <w:numId w:val="1"/>
      </w:num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nhideWhenUsed/>
    <w:qFormat/>
    <w:rsid w:val="005D557B"/>
    <w:pPr>
      <w:numPr>
        <w:ilvl w:val="8"/>
        <w:numId w:val="1"/>
      </w:num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D557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rsid w:val="005D557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rsid w:val="005D557B"/>
    <w:rPr>
      <w:rFonts w:asciiTheme="majorHAnsi" w:eastAsiaTheme="majorEastAsia" w:hAnsiTheme="majorHAnsi" w:cstheme="majorBidi"/>
      <w:b/>
      <w:bCs/>
    </w:rPr>
  </w:style>
  <w:style w:type="character" w:customStyle="1" w:styleId="Heading4Char">
    <w:name w:val="Heading 4 Char"/>
    <w:basedOn w:val="DefaultParagraphFont"/>
    <w:link w:val="Heading4"/>
    <w:rsid w:val="005D557B"/>
    <w:rPr>
      <w:rFonts w:asciiTheme="majorHAnsi" w:eastAsiaTheme="majorEastAsia" w:hAnsiTheme="majorHAnsi" w:cstheme="majorBidi"/>
      <w:b/>
      <w:bCs/>
      <w:i/>
      <w:iCs/>
    </w:rPr>
  </w:style>
  <w:style w:type="character" w:customStyle="1" w:styleId="Heading5Char">
    <w:name w:val="Heading 5 Char"/>
    <w:basedOn w:val="DefaultParagraphFont"/>
    <w:link w:val="Heading5"/>
    <w:rsid w:val="005D557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rsid w:val="005D557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rsid w:val="005D557B"/>
    <w:rPr>
      <w:rFonts w:asciiTheme="majorHAnsi" w:eastAsiaTheme="majorEastAsia" w:hAnsiTheme="majorHAnsi" w:cstheme="majorBidi"/>
      <w:i/>
      <w:iCs/>
    </w:rPr>
  </w:style>
  <w:style w:type="character" w:customStyle="1" w:styleId="Heading8Char">
    <w:name w:val="Heading 8 Char"/>
    <w:basedOn w:val="DefaultParagraphFont"/>
    <w:link w:val="Heading8"/>
    <w:rsid w:val="005D557B"/>
    <w:rPr>
      <w:rFonts w:asciiTheme="majorHAnsi" w:eastAsiaTheme="majorEastAsia" w:hAnsiTheme="majorHAnsi" w:cstheme="majorBidi"/>
      <w:sz w:val="20"/>
      <w:szCs w:val="20"/>
    </w:rPr>
  </w:style>
  <w:style w:type="character" w:customStyle="1" w:styleId="Heading9Char">
    <w:name w:val="Heading 9 Char"/>
    <w:basedOn w:val="DefaultParagraphFont"/>
    <w:link w:val="Heading9"/>
    <w:rsid w:val="005D557B"/>
    <w:rPr>
      <w:rFonts w:asciiTheme="majorHAnsi" w:eastAsiaTheme="majorEastAsia" w:hAnsiTheme="majorHAnsi" w:cstheme="majorBidi"/>
      <w:i/>
      <w:iCs/>
      <w:spacing w:val="5"/>
      <w:sz w:val="20"/>
      <w:szCs w:val="20"/>
    </w:rPr>
  </w:style>
  <w:style w:type="paragraph" w:styleId="Caption">
    <w:name w:val="caption"/>
    <w:basedOn w:val="Normal"/>
    <w:next w:val="Normal"/>
    <w:uiPriority w:val="35"/>
    <w:unhideWhenUsed/>
    <w:qFormat/>
    <w:rsid w:val="0021407E"/>
    <w:rPr>
      <w:b/>
      <w:bCs/>
      <w:sz w:val="18"/>
      <w:szCs w:val="18"/>
    </w:rPr>
  </w:style>
  <w:style w:type="paragraph" w:styleId="Title">
    <w:name w:val="Title"/>
    <w:basedOn w:val="Normal"/>
    <w:next w:val="Normal"/>
    <w:link w:val="TitleChar"/>
    <w:uiPriority w:val="10"/>
    <w:qFormat/>
    <w:rsid w:val="005D557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5D557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5D557B"/>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5D557B"/>
    <w:rPr>
      <w:rFonts w:asciiTheme="majorHAnsi" w:eastAsiaTheme="majorEastAsia" w:hAnsiTheme="majorHAnsi" w:cstheme="majorBidi"/>
      <w:i/>
      <w:iCs/>
      <w:spacing w:val="13"/>
      <w:sz w:val="24"/>
      <w:szCs w:val="24"/>
    </w:rPr>
  </w:style>
  <w:style w:type="character" w:styleId="Strong">
    <w:name w:val="Strong"/>
    <w:uiPriority w:val="22"/>
    <w:qFormat/>
    <w:rsid w:val="005D557B"/>
    <w:rPr>
      <w:b/>
      <w:bCs/>
    </w:rPr>
  </w:style>
  <w:style w:type="character" w:styleId="Emphasis">
    <w:name w:val="Emphasis"/>
    <w:uiPriority w:val="20"/>
    <w:qFormat/>
    <w:rsid w:val="005D557B"/>
    <w:rPr>
      <w:b/>
      <w:bCs/>
      <w:i/>
      <w:iCs/>
      <w:spacing w:val="10"/>
      <w:bdr w:val="none" w:sz="0" w:space="0" w:color="auto"/>
      <w:shd w:val="clear" w:color="auto" w:fill="auto"/>
    </w:rPr>
  </w:style>
  <w:style w:type="paragraph" w:styleId="NoSpacing">
    <w:name w:val="No Spacing"/>
    <w:basedOn w:val="Normal"/>
    <w:link w:val="NoSpacingChar"/>
    <w:uiPriority w:val="1"/>
    <w:qFormat/>
    <w:rsid w:val="005D557B"/>
    <w:pPr>
      <w:spacing w:line="240" w:lineRule="auto"/>
    </w:pPr>
  </w:style>
  <w:style w:type="character" w:customStyle="1" w:styleId="NoSpacingChar">
    <w:name w:val="No Spacing Char"/>
    <w:basedOn w:val="DefaultParagraphFont"/>
    <w:link w:val="NoSpacing"/>
    <w:uiPriority w:val="1"/>
    <w:rsid w:val="0021407E"/>
  </w:style>
  <w:style w:type="paragraph" w:styleId="ListParagraph">
    <w:name w:val="List Paragraph"/>
    <w:basedOn w:val="Normal"/>
    <w:link w:val="ListParagraphChar"/>
    <w:uiPriority w:val="34"/>
    <w:qFormat/>
    <w:rsid w:val="005D557B"/>
    <w:pPr>
      <w:ind w:left="720"/>
      <w:contextualSpacing/>
    </w:pPr>
  </w:style>
  <w:style w:type="paragraph" w:styleId="Quote">
    <w:name w:val="Quote"/>
    <w:basedOn w:val="Normal"/>
    <w:next w:val="Normal"/>
    <w:link w:val="QuoteChar"/>
    <w:uiPriority w:val="29"/>
    <w:qFormat/>
    <w:rsid w:val="005D557B"/>
    <w:pPr>
      <w:spacing w:before="200"/>
      <w:ind w:left="360" w:right="360"/>
    </w:pPr>
    <w:rPr>
      <w:i/>
      <w:iCs/>
    </w:rPr>
  </w:style>
  <w:style w:type="character" w:customStyle="1" w:styleId="QuoteChar">
    <w:name w:val="Quote Char"/>
    <w:basedOn w:val="DefaultParagraphFont"/>
    <w:link w:val="Quote"/>
    <w:uiPriority w:val="29"/>
    <w:rsid w:val="005D557B"/>
    <w:rPr>
      <w:i/>
      <w:iCs/>
    </w:rPr>
  </w:style>
  <w:style w:type="paragraph" w:styleId="IntenseQuote">
    <w:name w:val="Intense Quote"/>
    <w:basedOn w:val="Normal"/>
    <w:next w:val="Normal"/>
    <w:link w:val="IntenseQuoteChar"/>
    <w:uiPriority w:val="30"/>
    <w:qFormat/>
    <w:rsid w:val="005D557B"/>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5D557B"/>
    <w:rPr>
      <w:b/>
      <w:bCs/>
      <w:i/>
      <w:iCs/>
    </w:rPr>
  </w:style>
  <w:style w:type="character" w:styleId="SubtleEmphasis">
    <w:name w:val="Subtle Emphasis"/>
    <w:uiPriority w:val="19"/>
    <w:qFormat/>
    <w:rsid w:val="005D557B"/>
    <w:rPr>
      <w:i/>
      <w:iCs/>
    </w:rPr>
  </w:style>
  <w:style w:type="character" w:styleId="IntenseEmphasis">
    <w:name w:val="Intense Emphasis"/>
    <w:uiPriority w:val="21"/>
    <w:qFormat/>
    <w:rsid w:val="005D557B"/>
    <w:rPr>
      <w:b/>
      <w:bCs/>
    </w:rPr>
  </w:style>
  <w:style w:type="character" w:styleId="SubtleReference">
    <w:name w:val="Subtle Reference"/>
    <w:uiPriority w:val="31"/>
    <w:qFormat/>
    <w:rsid w:val="005D557B"/>
    <w:rPr>
      <w:smallCaps/>
    </w:rPr>
  </w:style>
  <w:style w:type="character" w:styleId="IntenseReference">
    <w:name w:val="Intense Reference"/>
    <w:uiPriority w:val="32"/>
    <w:qFormat/>
    <w:rsid w:val="005D557B"/>
    <w:rPr>
      <w:smallCaps/>
      <w:spacing w:val="5"/>
      <w:u w:val="single"/>
    </w:rPr>
  </w:style>
  <w:style w:type="character" w:styleId="BookTitle">
    <w:name w:val="Book Title"/>
    <w:uiPriority w:val="33"/>
    <w:qFormat/>
    <w:rsid w:val="005D557B"/>
    <w:rPr>
      <w:i/>
      <w:iCs/>
      <w:smallCaps/>
      <w:spacing w:val="5"/>
    </w:rPr>
  </w:style>
  <w:style w:type="paragraph" w:styleId="TOCHeading">
    <w:name w:val="TOC Heading"/>
    <w:basedOn w:val="Heading1"/>
    <w:next w:val="Normal"/>
    <w:uiPriority w:val="39"/>
    <w:unhideWhenUsed/>
    <w:qFormat/>
    <w:rsid w:val="005D557B"/>
    <w:pPr>
      <w:outlineLvl w:val="9"/>
    </w:pPr>
    <w:rPr>
      <w:lang w:bidi="en-US"/>
    </w:rPr>
  </w:style>
  <w:style w:type="paragraph" w:styleId="Header">
    <w:name w:val="header"/>
    <w:basedOn w:val="Normal"/>
    <w:link w:val="HeaderChar"/>
    <w:uiPriority w:val="99"/>
    <w:unhideWhenUsed/>
    <w:rsid w:val="00553C2B"/>
    <w:pPr>
      <w:tabs>
        <w:tab w:val="center" w:pos="4513"/>
        <w:tab w:val="right" w:pos="9026"/>
      </w:tabs>
    </w:pPr>
  </w:style>
  <w:style w:type="character" w:customStyle="1" w:styleId="HeaderChar">
    <w:name w:val="Header Char"/>
    <w:basedOn w:val="DefaultParagraphFont"/>
    <w:link w:val="Header"/>
    <w:uiPriority w:val="99"/>
    <w:rsid w:val="00553C2B"/>
  </w:style>
  <w:style w:type="paragraph" w:styleId="Footer">
    <w:name w:val="footer"/>
    <w:basedOn w:val="Normal"/>
    <w:link w:val="FooterChar"/>
    <w:unhideWhenUsed/>
    <w:rsid w:val="00553C2B"/>
    <w:pPr>
      <w:tabs>
        <w:tab w:val="center" w:pos="4513"/>
        <w:tab w:val="right" w:pos="9026"/>
      </w:tabs>
    </w:pPr>
  </w:style>
  <w:style w:type="character" w:customStyle="1" w:styleId="FooterChar">
    <w:name w:val="Footer Char"/>
    <w:basedOn w:val="DefaultParagraphFont"/>
    <w:link w:val="Footer"/>
    <w:uiPriority w:val="99"/>
    <w:rsid w:val="00553C2B"/>
  </w:style>
  <w:style w:type="paragraph" w:styleId="BalloonText">
    <w:name w:val="Balloon Text"/>
    <w:basedOn w:val="Normal"/>
    <w:link w:val="BalloonTextChar"/>
    <w:semiHidden/>
    <w:unhideWhenUsed/>
    <w:rsid w:val="00553C2B"/>
    <w:rPr>
      <w:rFonts w:ascii="Tahoma" w:hAnsi="Tahoma" w:cs="Tahoma"/>
      <w:sz w:val="16"/>
      <w:szCs w:val="16"/>
    </w:rPr>
  </w:style>
  <w:style w:type="character" w:customStyle="1" w:styleId="BalloonTextChar">
    <w:name w:val="Balloon Text Char"/>
    <w:basedOn w:val="DefaultParagraphFont"/>
    <w:link w:val="BalloonText"/>
    <w:uiPriority w:val="99"/>
    <w:semiHidden/>
    <w:rsid w:val="00553C2B"/>
    <w:rPr>
      <w:rFonts w:ascii="Tahoma" w:hAnsi="Tahoma" w:cs="Tahoma"/>
      <w:sz w:val="16"/>
      <w:szCs w:val="16"/>
    </w:rPr>
  </w:style>
  <w:style w:type="character" w:styleId="Hyperlink">
    <w:name w:val="Hyperlink"/>
    <w:basedOn w:val="DefaultParagraphFont"/>
    <w:unhideWhenUsed/>
    <w:rsid w:val="00756DFC"/>
    <w:rPr>
      <w:color w:val="0000FF" w:themeColor="hyperlink"/>
      <w:u w:val="single"/>
    </w:rPr>
  </w:style>
  <w:style w:type="character" w:styleId="PlaceholderText">
    <w:name w:val="Placeholder Text"/>
    <w:basedOn w:val="DefaultParagraphFont"/>
    <w:uiPriority w:val="99"/>
    <w:semiHidden/>
    <w:rsid w:val="008D1B31"/>
    <w:rPr>
      <w:color w:val="808080"/>
    </w:rPr>
  </w:style>
  <w:style w:type="table" w:styleId="TableGrid">
    <w:name w:val="Table Grid"/>
    <w:basedOn w:val="TableNormal"/>
    <w:rsid w:val="00F52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636999"/>
    <w:rPr>
      <w:sz w:val="16"/>
      <w:szCs w:val="16"/>
    </w:rPr>
  </w:style>
  <w:style w:type="paragraph" w:styleId="CommentText">
    <w:name w:val="annotation text"/>
    <w:basedOn w:val="Normal"/>
    <w:link w:val="CommentTextChar"/>
    <w:semiHidden/>
    <w:unhideWhenUsed/>
    <w:rsid w:val="00636999"/>
    <w:rPr>
      <w:sz w:val="20"/>
      <w:szCs w:val="20"/>
    </w:rPr>
  </w:style>
  <w:style w:type="character" w:customStyle="1" w:styleId="CommentTextChar">
    <w:name w:val="Comment Text Char"/>
    <w:basedOn w:val="DefaultParagraphFont"/>
    <w:link w:val="CommentText"/>
    <w:semiHidden/>
    <w:rsid w:val="00636999"/>
    <w:rPr>
      <w:sz w:val="20"/>
      <w:szCs w:val="20"/>
    </w:rPr>
  </w:style>
  <w:style w:type="paragraph" w:styleId="CommentSubject">
    <w:name w:val="annotation subject"/>
    <w:basedOn w:val="CommentText"/>
    <w:next w:val="CommentText"/>
    <w:link w:val="CommentSubjectChar"/>
    <w:unhideWhenUsed/>
    <w:rsid w:val="00636999"/>
    <w:rPr>
      <w:b/>
      <w:bCs/>
    </w:rPr>
  </w:style>
  <w:style w:type="character" w:customStyle="1" w:styleId="CommentSubjectChar">
    <w:name w:val="Comment Subject Char"/>
    <w:basedOn w:val="CommentTextChar"/>
    <w:link w:val="CommentSubject"/>
    <w:rsid w:val="00636999"/>
    <w:rPr>
      <w:b/>
      <w:bCs/>
      <w:sz w:val="20"/>
      <w:szCs w:val="20"/>
    </w:rPr>
  </w:style>
  <w:style w:type="character" w:styleId="FollowedHyperlink">
    <w:name w:val="FollowedHyperlink"/>
    <w:basedOn w:val="DefaultParagraphFont"/>
    <w:uiPriority w:val="99"/>
    <w:semiHidden/>
    <w:unhideWhenUsed/>
    <w:rsid w:val="00B246BB"/>
    <w:rPr>
      <w:color w:val="800080" w:themeColor="followedHyperlink"/>
      <w:u w:val="single"/>
    </w:rPr>
  </w:style>
  <w:style w:type="paragraph" w:customStyle="1" w:styleId="EndNoteBibliographyTitle">
    <w:name w:val="EndNote Bibliography Title"/>
    <w:basedOn w:val="Normal"/>
    <w:link w:val="EndNoteBibliographyTitleChar"/>
    <w:rsid w:val="00321ED0"/>
    <w:pPr>
      <w:jc w:val="center"/>
    </w:pPr>
    <w:rPr>
      <w:rFonts w:ascii="Calibri" w:hAnsi="Calibri" w:cs="Calibri"/>
      <w:noProof/>
    </w:rPr>
  </w:style>
  <w:style w:type="character" w:customStyle="1" w:styleId="EndNoteBibliographyTitleChar">
    <w:name w:val="EndNote Bibliography Title Char"/>
    <w:basedOn w:val="NoSpacingChar"/>
    <w:link w:val="EndNoteBibliographyTitle"/>
    <w:rsid w:val="00321ED0"/>
    <w:rPr>
      <w:rFonts w:ascii="Calibri" w:hAnsi="Calibri" w:cs="Calibri"/>
      <w:noProof/>
    </w:rPr>
  </w:style>
  <w:style w:type="paragraph" w:customStyle="1" w:styleId="EndNoteBibliography">
    <w:name w:val="EndNote Bibliography"/>
    <w:basedOn w:val="Normal"/>
    <w:link w:val="EndNoteBibliographyChar"/>
    <w:rsid w:val="00321ED0"/>
    <w:pPr>
      <w:spacing w:line="240" w:lineRule="auto"/>
    </w:pPr>
    <w:rPr>
      <w:rFonts w:ascii="Calibri" w:hAnsi="Calibri" w:cs="Calibri"/>
      <w:noProof/>
    </w:rPr>
  </w:style>
  <w:style w:type="character" w:customStyle="1" w:styleId="EndNoteBibliographyChar">
    <w:name w:val="EndNote Bibliography Char"/>
    <w:basedOn w:val="NoSpacingChar"/>
    <w:link w:val="EndNoteBibliography"/>
    <w:rsid w:val="00321ED0"/>
    <w:rPr>
      <w:rFonts w:ascii="Calibri" w:hAnsi="Calibri" w:cs="Calibri"/>
      <w:noProof/>
    </w:rPr>
  </w:style>
  <w:style w:type="table" w:styleId="LightShading">
    <w:name w:val="Light Shading"/>
    <w:basedOn w:val="TableNormal"/>
    <w:uiPriority w:val="60"/>
    <w:rsid w:val="00241B0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241B0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ListParagraphChar">
    <w:name w:val="List Paragraph Char"/>
    <w:basedOn w:val="DefaultParagraphFont"/>
    <w:link w:val="ListParagraph"/>
    <w:uiPriority w:val="34"/>
    <w:rsid w:val="00604ACB"/>
  </w:style>
  <w:style w:type="paragraph" w:styleId="TOC1">
    <w:name w:val="toc 1"/>
    <w:basedOn w:val="Normal"/>
    <w:next w:val="Normal"/>
    <w:autoRedefine/>
    <w:unhideWhenUsed/>
    <w:rsid w:val="00E53D53"/>
    <w:pPr>
      <w:spacing w:after="100"/>
    </w:pPr>
  </w:style>
  <w:style w:type="paragraph" w:styleId="TOC2">
    <w:name w:val="toc 2"/>
    <w:basedOn w:val="Normal"/>
    <w:next w:val="Normal"/>
    <w:autoRedefine/>
    <w:unhideWhenUsed/>
    <w:rsid w:val="00E53D53"/>
    <w:pPr>
      <w:spacing w:after="100"/>
      <w:ind w:left="220"/>
    </w:pPr>
  </w:style>
  <w:style w:type="paragraph" w:styleId="TOC3">
    <w:name w:val="toc 3"/>
    <w:basedOn w:val="Normal"/>
    <w:next w:val="Normal"/>
    <w:autoRedefine/>
    <w:unhideWhenUsed/>
    <w:rsid w:val="00233B60"/>
    <w:pPr>
      <w:spacing w:after="100"/>
      <w:ind w:left="440"/>
    </w:pPr>
  </w:style>
  <w:style w:type="paragraph" w:styleId="TableofFigures">
    <w:name w:val="table of figures"/>
    <w:basedOn w:val="Normal"/>
    <w:next w:val="Normal"/>
    <w:unhideWhenUsed/>
    <w:rsid w:val="008B578A"/>
    <w:pPr>
      <w:ind w:left="440" w:hanging="440"/>
      <w:jc w:val="left"/>
    </w:pPr>
    <w:rPr>
      <w:rFonts w:cs="Times New Roman"/>
      <w:smallCaps/>
      <w:sz w:val="20"/>
      <w:szCs w:val="24"/>
    </w:rPr>
  </w:style>
  <w:style w:type="table" w:customStyle="1" w:styleId="TableGrid1">
    <w:name w:val="Table Grid1"/>
    <w:basedOn w:val="TableNormal"/>
    <w:next w:val="TableGrid"/>
    <w:uiPriority w:val="59"/>
    <w:rsid w:val="00AD4C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535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535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24E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C2C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453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scheda">
    <w:name w:val="titolo_scheda"/>
    <w:basedOn w:val="DefaultParagraphFont"/>
    <w:rsid w:val="00075C0F"/>
  </w:style>
  <w:style w:type="character" w:customStyle="1" w:styleId="sottotitoloscheda">
    <w:name w:val="sottotitolo_scheda"/>
    <w:basedOn w:val="DefaultParagraphFont"/>
    <w:rsid w:val="00075C0F"/>
  </w:style>
  <w:style w:type="paragraph" w:customStyle="1" w:styleId="SIDTtitle">
    <w:name w:val="SIDT title"/>
    <w:basedOn w:val="SIDTNormalNoindent"/>
    <w:next w:val="SIDTauthor"/>
    <w:rsid w:val="00075C0F"/>
    <w:pPr>
      <w:spacing w:before="120" w:after="120"/>
      <w:contextualSpacing/>
      <w:jc w:val="center"/>
      <w:outlineLvl w:val="0"/>
    </w:pPr>
    <w:rPr>
      <w:rFonts w:eastAsia="MS Gothic" w:cs="Arial"/>
      <w:b/>
      <w:sz w:val="32"/>
      <w:szCs w:val="32"/>
    </w:rPr>
  </w:style>
  <w:style w:type="paragraph" w:customStyle="1" w:styleId="SIDTNormalNoindent">
    <w:name w:val="SIDT Normal Noindent"/>
    <w:basedOn w:val="Normal"/>
    <w:rsid w:val="00075C0F"/>
    <w:pPr>
      <w:widowControl w:val="0"/>
      <w:spacing w:line="240" w:lineRule="auto"/>
    </w:pPr>
    <w:rPr>
      <w:rFonts w:ascii="Times New Roman" w:eastAsia="MS Mincho" w:hAnsi="Times New Roman" w:cs="Times New Roman"/>
      <w:kern w:val="2"/>
      <w:szCs w:val="24"/>
      <w:lang w:val="en-US" w:eastAsia="ja-JP"/>
    </w:rPr>
  </w:style>
  <w:style w:type="paragraph" w:customStyle="1" w:styleId="SIDTauthor">
    <w:name w:val="SIDT author"/>
    <w:basedOn w:val="SIDTNormalNoindent"/>
    <w:rsid w:val="00075C0F"/>
    <w:pPr>
      <w:jc w:val="center"/>
    </w:pPr>
  </w:style>
  <w:style w:type="paragraph" w:customStyle="1" w:styleId="SIDTaffiliation">
    <w:name w:val="SIDT affiliation"/>
    <w:basedOn w:val="SIDTNormalNoindent"/>
    <w:rsid w:val="00075C0F"/>
    <w:pPr>
      <w:spacing w:before="120"/>
      <w:jc w:val="center"/>
    </w:pPr>
  </w:style>
  <w:style w:type="paragraph" w:customStyle="1" w:styleId="SIDTSection">
    <w:name w:val="SIDT Section"/>
    <w:basedOn w:val="SIDTNormalNoindent"/>
    <w:next w:val="Normal"/>
    <w:rsid w:val="00075C0F"/>
    <w:pPr>
      <w:spacing w:before="567" w:after="397"/>
    </w:pPr>
    <w:rPr>
      <w:b/>
      <w:sz w:val="28"/>
    </w:rPr>
  </w:style>
  <w:style w:type="paragraph" w:styleId="HTMLAddress">
    <w:name w:val="HTML Address"/>
    <w:basedOn w:val="Normal"/>
    <w:link w:val="HTMLAddressChar"/>
    <w:semiHidden/>
    <w:rsid w:val="00075C0F"/>
    <w:pPr>
      <w:widowControl w:val="0"/>
      <w:spacing w:line="240" w:lineRule="auto"/>
    </w:pPr>
    <w:rPr>
      <w:rFonts w:ascii="Times New Roman" w:eastAsia="MS Mincho" w:hAnsi="Times New Roman" w:cs="Times New Roman"/>
      <w:i/>
      <w:iCs/>
      <w:kern w:val="2"/>
      <w:szCs w:val="24"/>
      <w:lang w:val="en-US" w:eastAsia="ja-JP"/>
    </w:rPr>
  </w:style>
  <w:style w:type="character" w:customStyle="1" w:styleId="HTMLAddressChar">
    <w:name w:val="HTML Address Char"/>
    <w:basedOn w:val="DefaultParagraphFont"/>
    <w:link w:val="HTMLAddress"/>
    <w:semiHidden/>
    <w:rsid w:val="00075C0F"/>
    <w:rPr>
      <w:rFonts w:ascii="Times New Roman" w:eastAsia="MS Mincho" w:hAnsi="Times New Roman" w:cs="Times New Roman"/>
      <w:i/>
      <w:iCs/>
      <w:kern w:val="2"/>
      <w:szCs w:val="24"/>
      <w:lang w:val="en-US" w:eastAsia="ja-JP"/>
    </w:rPr>
  </w:style>
  <w:style w:type="paragraph" w:customStyle="1" w:styleId="SIDTsubsection">
    <w:name w:val="SIDT subsection"/>
    <w:basedOn w:val="SIDTSection"/>
    <w:rsid w:val="00075C0F"/>
    <w:rPr>
      <w:sz w:val="24"/>
    </w:rPr>
  </w:style>
  <w:style w:type="paragraph" w:styleId="HTMLPreformatted">
    <w:name w:val="HTML Preformatted"/>
    <w:basedOn w:val="Normal"/>
    <w:link w:val="HTMLPreformattedChar"/>
    <w:semiHidden/>
    <w:rsid w:val="00075C0F"/>
    <w:pPr>
      <w:widowControl w:val="0"/>
      <w:spacing w:line="240" w:lineRule="auto"/>
    </w:pPr>
    <w:rPr>
      <w:rFonts w:ascii="Courier New" w:eastAsia="MS Mincho" w:hAnsi="Courier New" w:cs="Courier New"/>
      <w:kern w:val="2"/>
      <w:sz w:val="20"/>
      <w:szCs w:val="20"/>
      <w:lang w:val="en-US" w:eastAsia="ja-JP"/>
    </w:rPr>
  </w:style>
  <w:style w:type="character" w:customStyle="1" w:styleId="HTMLPreformattedChar">
    <w:name w:val="HTML Preformatted Char"/>
    <w:basedOn w:val="DefaultParagraphFont"/>
    <w:link w:val="HTMLPreformatted"/>
    <w:semiHidden/>
    <w:rsid w:val="00075C0F"/>
    <w:rPr>
      <w:rFonts w:ascii="Courier New" w:eastAsia="MS Mincho" w:hAnsi="Courier New" w:cs="Courier New"/>
      <w:kern w:val="2"/>
      <w:sz w:val="20"/>
      <w:szCs w:val="20"/>
      <w:lang w:val="en-US" w:eastAsia="ja-JP"/>
    </w:rPr>
  </w:style>
  <w:style w:type="paragraph" w:styleId="MacroText">
    <w:name w:val="macro"/>
    <w:link w:val="MacroTextChar"/>
    <w:semiHidden/>
    <w:rsid w:val="00075C0F"/>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spacing w:after="0" w:line="240" w:lineRule="auto"/>
    </w:pPr>
    <w:rPr>
      <w:rFonts w:ascii="Courier New" w:eastAsia="MS Mincho" w:hAnsi="Courier New" w:cs="Courier New"/>
      <w:kern w:val="2"/>
      <w:sz w:val="18"/>
      <w:szCs w:val="18"/>
      <w:lang w:val="en-US" w:eastAsia="ja-JP"/>
    </w:rPr>
  </w:style>
  <w:style w:type="character" w:customStyle="1" w:styleId="MacroTextChar">
    <w:name w:val="Macro Text Char"/>
    <w:basedOn w:val="DefaultParagraphFont"/>
    <w:link w:val="MacroText"/>
    <w:semiHidden/>
    <w:rsid w:val="00075C0F"/>
    <w:rPr>
      <w:rFonts w:ascii="Courier New" w:eastAsia="MS Mincho" w:hAnsi="Courier New" w:cs="Courier New"/>
      <w:kern w:val="2"/>
      <w:sz w:val="18"/>
      <w:szCs w:val="18"/>
      <w:lang w:val="en-US" w:eastAsia="ja-JP"/>
    </w:rPr>
  </w:style>
  <w:style w:type="paragraph" w:styleId="TableofAuthorities">
    <w:name w:val="table of authorities"/>
    <w:basedOn w:val="Normal"/>
    <w:next w:val="Normal"/>
    <w:semiHidden/>
    <w:rsid w:val="00075C0F"/>
    <w:pPr>
      <w:widowControl w:val="0"/>
      <w:spacing w:line="240" w:lineRule="auto"/>
      <w:ind w:left="220" w:hangingChars="100" w:hanging="220"/>
    </w:pPr>
    <w:rPr>
      <w:rFonts w:ascii="Times New Roman" w:eastAsia="MS Mincho" w:hAnsi="Times New Roman" w:cs="Times New Roman"/>
      <w:kern w:val="2"/>
      <w:szCs w:val="24"/>
      <w:lang w:val="en-US" w:eastAsia="ja-JP"/>
    </w:rPr>
  </w:style>
  <w:style w:type="paragraph" w:styleId="TOAHeading">
    <w:name w:val="toa heading"/>
    <w:basedOn w:val="Normal"/>
    <w:next w:val="Normal"/>
    <w:semiHidden/>
    <w:rsid w:val="00075C0F"/>
    <w:pPr>
      <w:widowControl w:val="0"/>
      <w:spacing w:before="180" w:line="240" w:lineRule="auto"/>
    </w:pPr>
    <w:rPr>
      <w:rFonts w:ascii="Arial" w:eastAsia="MS Gothic" w:hAnsi="Arial" w:cs="Arial"/>
      <w:kern w:val="2"/>
      <w:sz w:val="24"/>
      <w:szCs w:val="24"/>
      <w:lang w:val="en-US" w:eastAsia="ja-JP"/>
    </w:rPr>
  </w:style>
  <w:style w:type="paragraph" w:styleId="NoteHeading">
    <w:name w:val="Note Heading"/>
    <w:basedOn w:val="Normal"/>
    <w:next w:val="Normal"/>
    <w:link w:val="NoteHeadingChar"/>
    <w:rsid w:val="00075C0F"/>
    <w:pPr>
      <w:widowControl w:val="0"/>
      <w:spacing w:line="240" w:lineRule="auto"/>
      <w:jc w:val="center"/>
    </w:pPr>
    <w:rPr>
      <w:rFonts w:ascii="Times New Roman" w:eastAsia="MS Mincho" w:hAnsi="Times New Roman" w:cs="Times New Roman"/>
      <w:kern w:val="2"/>
      <w:szCs w:val="24"/>
      <w:lang w:val="en-US" w:eastAsia="ja-JP"/>
    </w:rPr>
  </w:style>
  <w:style w:type="character" w:customStyle="1" w:styleId="NoteHeadingChar">
    <w:name w:val="Note Heading Char"/>
    <w:basedOn w:val="DefaultParagraphFont"/>
    <w:link w:val="NoteHeading"/>
    <w:rsid w:val="00075C0F"/>
    <w:rPr>
      <w:rFonts w:ascii="Times New Roman" w:eastAsia="MS Mincho" w:hAnsi="Times New Roman" w:cs="Times New Roman"/>
      <w:kern w:val="2"/>
      <w:szCs w:val="24"/>
      <w:lang w:val="en-US" w:eastAsia="ja-JP"/>
    </w:rPr>
  </w:style>
  <w:style w:type="paragraph" w:styleId="FootnoteText">
    <w:name w:val="footnote text"/>
    <w:basedOn w:val="Normal"/>
    <w:link w:val="FootnoteTextChar"/>
    <w:uiPriority w:val="99"/>
    <w:semiHidden/>
    <w:rsid w:val="00075C0F"/>
    <w:pPr>
      <w:widowControl w:val="0"/>
      <w:snapToGrid w:val="0"/>
      <w:spacing w:line="240" w:lineRule="auto"/>
      <w:jc w:val="left"/>
    </w:pPr>
    <w:rPr>
      <w:rFonts w:ascii="Times New Roman" w:eastAsia="MS Mincho" w:hAnsi="Times New Roman" w:cs="Times New Roman"/>
      <w:kern w:val="2"/>
      <w:szCs w:val="24"/>
      <w:lang w:val="en-US" w:eastAsia="ja-JP"/>
    </w:rPr>
  </w:style>
  <w:style w:type="character" w:customStyle="1" w:styleId="FootnoteTextChar">
    <w:name w:val="Footnote Text Char"/>
    <w:basedOn w:val="DefaultParagraphFont"/>
    <w:link w:val="FootnoteText"/>
    <w:uiPriority w:val="99"/>
    <w:semiHidden/>
    <w:rsid w:val="00075C0F"/>
    <w:rPr>
      <w:rFonts w:ascii="Times New Roman" w:eastAsia="MS Mincho" w:hAnsi="Times New Roman" w:cs="Times New Roman"/>
      <w:kern w:val="2"/>
      <w:szCs w:val="24"/>
      <w:lang w:val="en-US" w:eastAsia="ja-JP"/>
    </w:rPr>
  </w:style>
  <w:style w:type="paragraph" w:styleId="DocumentMap">
    <w:name w:val="Document Map"/>
    <w:basedOn w:val="Normal"/>
    <w:link w:val="DocumentMapChar"/>
    <w:semiHidden/>
    <w:rsid w:val="00075C0F"/>
    <w:pPr>
      <w:widowControl w:val="0"/>
      <w:shd w:val="clear" w:color="auto" w:fill="000080"/>
      <w:spacing w:line="240" w:lineRule="auto"/>
    </w:pPr>
    <w:rPr>
      <w:rFonts w:ascii="Arial" w:eastAsia="MS Gothic" w:hAnsi="Arial" w:cs="Times New Roman"/>
      <w:kern w:val="2"/>
      <w:szCs w:val="24"/>
      <w:lang w:val="en-US" w:eastAsia="ja-JP"/>
    </w:rPr>
  </w:style>
  <w:style w:type="character" w:customStyle="1" w:styleId="DocumentMapChar">
    <w:name w:val="Document Map Char"/>
    <w:basedOn w:val="DefaultParagraphFont"/>
    <w:link w:val="DocumentMap"/>
    <w:semiHidden/>
    <w:rsid w:val="00075C0F"/>
    <w:rPr>
      <w:rFonts w:ascii="Arial" w:eastAsia="MS Gothic" w:hAnsi="Arial" w:cs="Times New Roman"/>
      <w:kern w:val="2"/>
      <w:szCs w:val="24"/>
      <w:shd w:val="clear" w:color="auto" w:fill="000080"/>
      <w:lang w:val="en-US" w:eastAsia="ja-JP"/>
    </w:rPr>
  </w:style>
  <w:style w:type="paragraph" w:styleId="Index1">
    <w:name w:val="index 1"/>
    <w:basedOn w:val="Normal"/>
    <w:next w:val="Normal"/>
    <w:autoRedefine/>
    <w:semiHidden/>
    <w:rsid w:val="00075C0F"/>
    <w:pPr>
      <w:widowControl w:val="0"/>
      <w:spacing w:line="240" w:lineRule="auto"/>
      <w:ind w:left="220" w:hangingChars="100" w:hanging="220"/>
    </w:pPr>
    <w:rPr>
      <w:rFonts w:ascii="Times New Roman" w:eastAsia="MS Mincho" w:hAnsi="Times New Roman" w:cs="Times New Roman"/>
      <w:kern w:val="2"/>
      <w:szCs w:val="24"/>
      <w:lang w:val="en-US" w:eastAsia="ja-JP"/>
    </w:rPr>
  </w:style>
  <w:style w:type="paragraph" w:styleId="Index2">
    <w:name w:val="index 2"/>
    <w:basedOn w:val="Normal"/>
    <w:next w:val="Normal"/>
    <w:autoRedefine/>
    <w:semiHidden/>
    <w:rsid w:val="00075C0F"/>
    <w:pPr>
      <w:widowControl w:val="0"/>
      <w:spacing w:line="240" w:lineRule="auto"/>
      <w:ind w:leftChars="100" w:left="100" w:hangingChars="100" w:hanging="220"/>
    </w:pPr>
    <w:rPr>
      <w:rFonts w:ascii="Times New Roman" w:eastAsia="MS Mincho" w:hAnsi="Times New Roman" w:cs="Times New Roman"/>
      <w:kern w:val="2"/>
      <w:szCs w:val="24"/>
      <w:lang w:val="en-US" w:eastAsia="ja-JP"/>
    </w:rPr>
  </w:style>
  <w:style w:type="paragraph" w:styleId="Index3">
    <w:name w:val="index 3"/>
    <w:basedOn w:val="Normal"/>
    <w:next w:val="Normal"/>
    <w:autoRedefine/>
    <w:semiHidden/>
    <w:rsid w:val="00075C0F"/>
    <w:pPr>
      <w:widowControl w:val="0"/>
      <w:spacing w:line="240" w:lineRule="auto"/>
      <w:ind w:leftChars="200" w:left="200" w:hangingChars="100" w:hanging="220"/>
    </w:pPr>
    <w:rPr>
      <w:rFonts w:ascii="Times New Roman" w:eastAsia="MS Mincho" w:hAnsi="Times New Roman" w:cs="Times New Roman"/>
      <w:kern w:val="2"/>
      <w:szCs w:val="24"/>
      <w:lang w:val="en-US" w:eastAsia="ja-JP"/>
    </w:rPr>
  </w:style>
  <w:style w:type="paragraph" w:styleId="Index4">
    <w:name w:val="index 4"/>
    <w:basedOn w:val="Normal"/>
    <w:next w:val="Normal"/>
    <w:autoRedefine/>
    <w:semiHidden/>
    <w:rsid w:val="00075C0F"/>
    <w:pPr>
      <w:widowControl w:val="0"/>
      <w:spacing w:line="240" w:lineRule="auto"/>
      <w:ind w:leftChars="300" w:left="300" w:hangingChars="100" w:hanging="220"/>
    </w:pPr>
    <w:rPr>
      <w:rFonts w:ascii="Times New Roman" w:eastAsia="MS Mincho" w:hAnsi="Times New Roman" w:cs="Times New Roman"/>
      <w:kern w:val="2"/>
      <w:szCs w:val="24"/>
      <w:lang w:val="en-US" w:eastAsia="ja-JP"/>
    </w:rPr>
  </w:style>
  <w:style w:type="paragraph" w:styleId="Index5">
    <w:name w:val="index 5"/>
    <w:basedOn w:val="Normal"/>
    <w:next w:val="Normal"/>
    <w:autoRedefine/>
    <w:semiHidden/>
    <w:rsid w:val="00075C0F"/>
    <w:pPr>
      <w:widowControl w:val="0"/>
      <w:spacing w:line="240" w:lineRule="auto"/>
      <w:ind w:leftChars="400" w:left="400" w:hangingChars="100" w:hanging="220"/>
    </w:pPr>
    <w:rPr>
      <w:rFonts w:ascii="Times New Roman" w:eastAsia="MS Mincho" w:hAnsi="Times New Roman" w:cs="Times New Roman"/>
      <w:kern w:val="2"/>
      <w:szCs w:val="24"/>
      <w:lang w:val="en-US" w:eastAsia="ja-JP"/>
    </w:rPr>
  </w:style>
  <w:style w:type="paragraph" w:styleId="Index6">
    <w:name w:val="index 6"/>
    <w:basedOn w:val="Normal"/>
    <w:next w:val="Normal"/>
    <w:autoRedefine/>
    <w:semiHidden/>
    <w:rsid w:val="00075C0F"/>
    <w:pPr>
      <w:widowControl w:val="0"/>
      <w:spacing w:line="240" w:lineRule="auto"/>
      <w:ind w:leftChars="500" w:left="500" w:hangingChars="100" w:hanging="220"/>
    </w:pPr>
    <w:rPr>
      <w:rFonts w:ascii="Times New Roman" w:eastAsia="MS Mincho" w:hAnsi="Times New Roman" w:cs="Times New Roman"/>
      <w:kern w:val="2"/>
      <w:szCs w:val="24"/>
      <w:lang w:val="en-US" w:eastAsia="ja-JP"/>
    </w:rPr>
  </w:style>
  <w:style w:type="paragraph" w:styleId="Index7">
    <w:name w:val="index 7"/>
    <w:basedOn w:val="Normal"/>
    <w:next w:val="Normal"/>
    <w:autoRedefine/>
    <w:semiHidden/>
    <w:rsid w:val="00075C0F"/>
    <w:pPr>
      <w:widowControl w:val="0"/>
      <w:spacing w:line="240" w:lineRule="auto"/>
      <w:ind w:leftChars="600" w:left="600" w:hangingChars="100" w:hanging="220"/>
    </w:pPr>
    <w:rPr>
      <w:rFonts w:ascii="Times New Roman" w:eastAsia="MS Mincho" w:hAnsi="Times New Roman" w:cs="Times New Roman"/>
      <w:kern w:val="2"/>
      <w:szCs w:val="24"/>
      <w:lang w:val="en-US" w:eastAsia="ja-JP"/>
    </w:rPr>
  </w:style>
  <w:style w:type="paragraph" w:styleId="Index8">
    <w:name w:val="index 8"/>
    <w:basedOn w:val="Normal"/>
    <w:next w:val="Normal"/>
    <w:autoRedefine/>
    <w:semiHidden/>
    <w:rsid w:val="00075C0F"/>
    <w:pPr>
      <w:widowControl w:val="0"/>
      <w:spacing w:line="240" w:lineRule="auto"/>
      <w:ind w:leftChars="700" w:left="700" w:hangingChars="100" w:hanging="220"/>
    </w:pPr>
    <w:rPr>
      <w:rFonts w:ascii="Times New Roman" w:eastAsia="MS Mincho" w:hAnsi="Times New Roman" w:cs="Times New Roman"/>
      <w:kern w:val="2"/>
      <w:szCs w:val="24"/>
      <w:lang w:val="en-US" w:eastAsia="ja-JP"/>
    </w:rPr>
  </w:style>
  <w:style w:type="paragraph" w:styleId="Index9">
    <w:name w:val="index 9"/>
    <w:basedOn w:val="Normal"/>
    <w:next w:val="Normal"/>
    <w:autoRedefine/>
    <w:semiHidden/>
    <w:rsid w:val="00075C0F"/>
    <w:pPr>
      <w:widowControl w:val="0"/>
      <w:spacing w:line="240" w:lineRule="auto"/>
      <w:ind w:leftChars="800" w:left="800" w:hangingChars="100" w:hanging="220"/>
    </w:pPr>
    <w:rPr>
      <w:rFonts w:ascii="Times New Roman" w:eastAsia="MS Mincho" w:hAnsi="Times New Roman" w:cs="Times New Roman"/>
      <w:kern w:val="2"/>
      <w:szCs w:val="24"/>
      <w:lang w:val="en-US" w:eastAsia="ja-JP"/>
    </w:rPr>
  </w:style>
  <w:style w:type="paragraph" w:styleId="IndexHeading">
    <w:name w:val="index heading"/>
    <w:basedOn w:val="Normal"/>
    <w:next w:val="Index1"/>
    <w:semiHidden/>
    <w:rsid w:val="00075C0F"/>
    <w:pPr>
      <w:widowControl w:val="0"/>
      <w:spacing w:line="240" w:lineRule="auto"/>
    </w:pPr>
    <w:rPr>
      <w:rFonts w:ascii="Arial" w:eastAsia="MS Mincho" w:hAnsi="Arial" w:cs="Arial"/>
      <w:b/>
      <w:bCs/>
      <w:kern w:val="2"/>
      <w:szCs w:val="24"/>
      <w:lang w:val="en-US" w:eastAsia="ja-JP"/>
    </w:rPr>
  </w:style>
  <w:style w:type="paragraph" w:styleId="E-mailSignature">
    <w:name w:val="E-mail Signature"/>
    <w:basedOn w:val="Normal"/>
    <w:link w:val="E-mailSignatureChar"/>
    <w:semiHidden/>
    <w:rsid w:val="00075C0F"/>
    <w:pPr>
      <w:widowControl w:val="0"/>
      <w:spacing w:line="240" w:lineRule="auto"/>
    </w:pPr>
    <w:rPr>
      <w:rFonts w:ascii="Times New Roman" w:eastAsia="MS Mincho" w:hAnsi="Times New Roman" w:cs="Times New Roman"/>
      <w:kern w:val="2"/>
      <w:szCs w:val="24"/>
      <w:lang w:val="en-US" w:eastAsia="ja-JP"/>
    </w:rPr>
  </w:style>
  <w:style w:type="character" w:customStyle="1" w:styleId="E-mailSignatureChar">
    <w:name w:val="E-mail Signature Char"/>
    <w:basedOn w:val="DefaultParagraphFont"/>
    <w:link w:val="E-mailSignature"/>
    <w:semiHidden/>
    <w:rsid w:val="00075C0F"/>
    <w:rPr>
      <w:rFonts w:ascii="Times New Roman" w:eastAsia="MS Mincho" w:hAnsi="Times New Roman" w:cs="Times New Roman"/>
      <w:kern w:val="2"/>
      <w:szCs w:val="24"/>
      <w:lang w:val="en-US" w:eastAsia="ja-JP"/>
    </w:rPr>
  </w:style>
  <w:style w:type="paragraph" w:styleId="NormalWeb">
    <w:name w:val="Normal (Web)"/>
    <w:basedOn w:val="Normal"/>
    <w:semiHidden/>
    <w:rsid w:val="00075C0F"/>
    <w:pPr>
      <w:widowControl w:val="0"/>
      <w:spacing w:line="240" w:lineRule="auto"/>
    </w:pPr>
    <w:rPr>
      <w:rFonts w:ascii="Times New Roman" w:eastAsia="MS Mincho" w:hAnsi="Times New Roman" w:cs="Times New Roman"/>
      <w:kern w:val="2"/>
      <w:sz w:val="24"/>
      <w:szCs w:val="24"/>
      <w:lang w:val="en-US" w:eastAsia="ja-JP"/>
    </w:rPr>
  </w:style>
  <w:style w:type="paragraph" w:styleId="EndnoteText">
    <w:name w:val="endnote text"/>
    <w:basedOn w:val="Normal"/>
    <w:link w:val="EndnoteTextChar"/>
    <w:semiHidden/>
    <w:rsid w:val="00075C0F"/>
    <w:pPr>
      <w:widowControl w:val="0"/>
      <w:snapToGrid w:val="0"/>
      <w:spacing w:line="240" w:lineRule="auto"/>
      <w:jc w:val="left"/>
    </w:pPr>
    <w:rPr>
      <w:rFonts w:ascii="Times New Roman" w:eastAsia="MS Mincho" w:hAnsi="Times New Roman" w:cs="Times New Roman"/>
      <w:kern w:val="2"/>
      <w:szCs w:val="24"/>
      <w:lang w:val="en-US" w:eastAsia="ja-JP"/>
    </w:rPr>
  </w:style>
  <w:style w:type="character" w:customStyle="1" w:styleId="EndnoteTextChar">
    <w:name w:val="Endnote Text Char"/>
    <w:basedOn w:val="DefaultParagraphFont"/>
    <w:link w:val="EndnoteText"/>
    <w:semiHidden/>
    <w:rsid w:val="00075C0F"/>
    <w:rPr>
      <w:rFonts w:ascii="Times New Roman" w:eastAsia="MS Mincho" w:hAnsi="Times New Roman" w:cs="Times New Roman"/>
      <w:kern w:val="2"/>
      <w:szCs w:val="24"/>
      <w:lang w:val="en-US" w:eastAsia="ja-JP"/>
    </w:rPr>
  </w:style>
  <w:style w:type="paragraph" w:styleId="TOC4">
    <w:name w:val="toc 4"/>
    <w:basedOn w:val="Normal"/>
    <w:next w:val="Normal"/>
    <w:autoRedefine/>
    <w:semiHidden/>
    <w:rsid w:val="00075C0F"/>
    <w:pPr>
      <w:widowControl w:val="0"/>
      <w:spacing w:line="240" w:lineRule="auto"/>
      <w:ind w:leftChars="300" w:left="660"/>
    </w:pPr>
    <w:rPr>
      <w:rFonts w:ascii="Times New Roman" w:eastAsia="MS Mincho" w:hAnsi="Times New Roman" w:cs="Times New Roman"/>
      <w:kern w:val="2"/>
      <w:szCs w:val="24"/>
      <w:lang w:val="en-US" w:eastAsia="ja-JP"/>
    </w:rPr>
  </w:style>
  <w:style w:type="paragraph" w:styleId="TOC5">
    <w:name w:val="toc 5"/>
    <w:basedOn w:val="Normal"/>
    <w:next w:val="Normal"/>
    <w:autoRedefine/>
    <w:semiHidden/>
    <w:rsid w:val="00075C0F"/>
    <w:pPr>
      <w:widowControl w:val="0"/>
      <w:spacing w:line="240" w:lineRule="auto"/>
      <w:ind w:leftChars="400" w:left="880"/>
    </w:pPr>
    <w:rPr>
      <w:rFonts w:ascii="Times New Roman" w:eastAsia="MS Mincho" w:hAnsi="Times New Roman" w:cs="Times New Roman"/>
      <w:kern w:val="2"/>
      <w:szCs w:val="24"/>
      <w:lang w:val="en-US" w:eastAsia="ja-JP"/>
    </w:rPr>
  </w:style>
  <w:style w:type="paragraph" w:styleId="TOC6">
    <w:name w:val="toc 6"/>
    <w:basedOn w:val="Normal"/>
    <w:next w:val="Normal"/>
    <w:autoRedefine/>
    <w:semiHidden/>
    <w:rsid w:val="00075C0F"/>
    <w:pPr>
      <w:widowControl w:val="0"/>
      <w:spacing w:line="240" w:lineRule="auto"/>
      <w:ind w:leftChars="500" w:left="1100"/>
    </w:pPr>
    <w:rPr>
      <w:rFonts w:ascii="Times New Roman" w:eastAsia="MS Mincho" w:hAnsi="Times New Roman" w:cs="Times New Roman"/>
      <w:kern w:val="2"/>
      <w:szCs w:val="24"/>
      <w:lang w:val="en-US" w:eastAsia="ja-JP"/>
    </w:rPr>
  </w:style>
  <w:style w:type="paragraph" w:styleId="TOC7">
    <w:name w:val="toc 7"/>
    <w:basedOn w:val="Normal"/>
    <w:next w:val="Normal"/>
    <w:autoRedefine/>
    <w:semiHidden/>
    <w:rsid w:val="00075C0F"/>
    <w:pPr>
      <w:widowControl w:val="0"/>
      <w:spacing w:line="240" w:lineRule="auto"/>
      <w:ind w:leftChars="600" w:left="1320"/>
    </w:pPr>
    <w:rPr>
      <w:rFonts w:ascii="Times New Roman" w:eastAsia="MS Mincho" w:hAnsi="Times New Roman" w:cs="Times New Roman"/>
      <w:kern w:val="2"/>
      <w:szCs w:val="24"/>
      <w:lang w:val="en-US" w:eastAsia="ja-JP"/>
    </w:rPr>
  </w:style>
  <w:style w:type="paragraph" w:styleId="TOC8">
    <w:name w:val="toc 8"/>
    <w:basedOn w:val="Normal"/>
    <w:next w:val="Normal"/>
    <w:autoRedefine/>
    <w:semiHidden/>
    <w:rsid w:val="00075C0F"/>
    <w:pPr>
      <w:widowControl w:val="0"/>
      <w:spacing w:line="240" w:lineRule="auto"/>
      <w:ind w:leftChars="700" w:left="1540"/>
    </w:pPr>
    <w:rPr>
      <w:rFonts w:ascii="Times New Roman" w:eastAsia="MS Mincho" w:hAnsi="Times New Roman" w:cs="Times New Roman"/>
      <w:kern w:val="2"/>
      <w:szCs w:val="24"/>
      <w:lang w:val="en-US" w:eastAsia="ja-JP"/>
    </w:rPr>
  </w:style>
  <w:style w:type="paragraph" w:styleId="TOC9">
    <w:name w:val="toc 9"/>
    <w:basedOn w:val="Normal"/>
    <w:next w:val="Normal"/>
    <w:autoRedefine/>
    <w:semiHidden/>
    <w:rsid w:val="00075C0F"/>
    <w:pPr>
      <w:widowControl w:val="0"/>
      <w:spacing w:line="240" w:lineRule="auto"/>
      <w:ind w:leftChars="800" w:left="1760"/>
    </w:pPr>
    <w:rPr>
      <w:rFonts w:ascii="Times New Roman" w:eastAsia="MS Mincho" w:hAnsi="Times New Roman" w:cs="Times New Roman"/>
      <w:kern w:val="2"/>
      <w:szCs w:val="24"/>
      <w:lang w:val="en-US" w:eastAsia="ja-JP"/>
    </w:rPr>
  </w:style>
  <w:style w:type="paragraph" w:customStyle="1" w:styleId="SIDTE-mail">
    <w:name w:val="SIDT E-mail"/>
    <w:basedOn w:val="SIDTaffiliation"/>
    <w:next w:val="SIDTaffiliation"/>
    <w:rsid w:val="00075C0F"/>
    <w:rPr>
      <w:rFonts w:ascii="Arial" w:hAnsi="Arial"/>
      <w:sz w:val="20"/>
      <w:lang w:val="fr-FR"/>
    </w:rPr>
  </w:style>
  <w:style w:type="paragraph" w:customStyle="1" w:styleId="Figure">
    <w:name w:val="Figure"/>
    <w:basedOn w:val="Normal"/>
    <w:rsid w:val="00075C0F"/>
    <w:pPr>
      <w:widowControl w:val="0"/>
      <w:spacing w:before="240" w:line="240" w:lineRule="auto"/>
      <w:jc w:val="center"/>
    </w:pPr>
    <w:rPr>
      <w:rFonts w:ascii="Times New Roman" w:eastAsia="MS Mincho" w:hAnsi="Times New Roman" w:cs="Times New Roman"/>
      <w:kern w:val="2"/>
      <w:szCs w:val="24"/>
      <w:lang w:eastAsia="ja-JP"/>
    </w:rPr>
  </w:style>
  <w:style w:type="paragraph" w:customStyle="1" w:styleId="Table">
    <w:name w:val="Table"/>
    <w:basedOn w:val="Normal"/>
    <w:rsid w:val="00075C0F"/>
    <w:pPr>
      <w:widowControl w:val="0"/>
      <w:spacing w:line="240" w:lineRule="auto"/>
      <w:jc w:val="center"/>
    </w:pPr>
    <w:rPr>
      <w:rFonts w:ascii="Times New Roman" w:eastAsia="MS Mincho" w:hAnsi="Times New Roman" w:cs="Times New Roman"/>
      <w:kern w:val="2"/>
      <w:sz w:val="20"/>
      <w:szCs w:val="24"/>
      <w:lang w:eastAsia="ja-JP"/>
    </w:rPr>
  </w:style>
  <w:style w:type="paragraph" w:customStyle="1" w:styleId="tableCaption">
    <w:name w:val="tableCaption"/>
    <w:basedOn w:val="Caption"/>
    <w:rsid w:val="00075C0F"/>
    <w:pPr>
      <w:widowControl w:val="0"/>
      <w:spacing w:before="240" w:after="120" w:line="240" w:lineRule="auto"/>
      <w:jc w:val="center"/>
    </w:pPr>
    <w:rPr>
      <w:rFonts w:ascii="Times New Roman" w:eastAsia="MS Mincho" w:hAnsi="Times New Roman" w:cs="Times New Roman"/>
      <w:b w:val="0"/>
      <w:kern w:val="2"/>
      <w:sz w:val="20"/>
      <w:szCs w:val="20"/>
      <w:lang w:eastAsia="ja-JP"/>
    </w:rPr>
  </w:style>
  <w:style w:type="paragraph" w:customStyle="1" w:styleId="Figurecaption">
    <w:name w:val="Figurecaption"/>
    <w:basedOn w:val="Caption"/>
    <w:rsid w:val="00075C0F"/>
    <w:pPr>
      <w:widowControl w:val="0"/>
      <w:spacing w:before="60" w:after="240" w:line="240" w:lineRule="auto"/>
      <w:jc w:val="center"/>
    </w:pPr>
    <w:rPr>
      <w:rFonts w:ascii="Times New Roman" w:eastAsia="MS Mincho" w:hAnsi="Times New Roman" w:cs="Times New Roman"/>
      <w:b w:val="0"/>
      <w:kern w:val="2"/>
      <w:sz w:val="20"/>
      <w:szCs w:val="20"/>
      <w:lang w:eastAsia="ja-JP"/>
    </w:rPr>
  </w:style>
  <w:style w:type="paragraph" w:customStyle="1" w:styleId="References">
    <w:name w:val="References"/>
    <w:basedOn w:val="Normal"/>
    <w:rsid w:val="00075C0F"/>
    <w:pPr>
      <w:widowControl w:val="0"/>
      <w:spacing w:after="60" w:line="240" w:lineRule="auto"/>
    </w:pPr>
    <w:rPr>
      <w:rFonts w:ascii="Times New Roman" w:eastAsia="MS Mincho" w:hAnsi="Times New Roman" w:cs="Times New Roman"/>
      <w:kern w:val="2"/>
      <w:sz w:val="18"/>
      <w:szCs w:val="24"/>
      <w:lang w:eastAsia="ja-JP"/>
    </w:rPr>
  </w:style>
  <w:style w:type="paragraph" w:customStyle="1" w:styleId="List1">
    <w:name w:val="List1"/>
    <w:basedOn w:val="Normal"/>
    <w:rsid w:val="00075C0F"/>
    <w:pPr>
      <w:widowControl w:val="0"/>
      <w:numPr>
        <w:numId w:val="2"/>
      </w:numPr>
      <w:spacing w:line="240" w:lineRule="auto"/>
    </w:pPr>
    <w:rPr>
      <w:rFonts w:ascii="Times New Roman" w:eastAsia="MS Mincho" w:hAnsi="Times New Roman" w:cs="Times New Roman"/>
      <w:kern w:val="2"/>
      <w:szCs w:val="24"/>
      <w:lang w:eastAsia="ja-JP"/>
    </w:rPr>
  </w:style>
  <w:style w:type="paragraph" w:customStyle="1" w:styleId="SIDTfirstheading">
    <w:name w:val="SIDT first heading"/>
    <w:basedOn w:val="SIDTSection"/>
    <w:rsid w:val="00075C0F"/>
    <w:pPr>
      <w:numPr>
        <w:numId w:val="3"/>
      </w:numPr>
      <w:spacing w:before="120" w:after="120"/>
    </w:pPr>
    <w:rPr>
      <w:sz w:val="24"/>
      <w:lang w:val="en-GB"/>
    </w:rPr>
  </w:style>
  <w:style w:type="paragraph" w:customStyle="1" w:styleId="Authore-mail">
    <w:name w:val="Author e-mail"/>
    <w:basedOn w:val="SIDTaffiliation"/>
    <w:rsid w:val="00075C0F"/>
    <w:pPr>
      <w:spacing w:before="0" w:after="120"/>
    </w:pPr>
    <w:rPr>
      <w:lang w:val="en-GB"/>
    </w:rPr>
  </w:style>
  <w:style w:type="paragraph" w:customStyle="1" w:styleId="Authoraffiliation">
    <w:name w:val="Author affiliation"/>
    <w:basedOn w:val="SIDTaffiliation"/>
    <w:rsid w:val="00075C0F"/>
    <w:rPr>
      <w:szCs w:val="22"/>
      <w:lang w:val="en-GB"/>
    </w:rPr>
  </w:style>
  <w:style w:type="paragraph" w:styleId="Signature">
    <w:name w:val="Signature"/>
    <w:basedOn w:val="Normal"/>
    <w:link w:val="SignatureChar"/>
    <w:rsid w:val="00075C0F"/>
    <w:pPr>
      <w:widowControl w:val="0"/>
      <w:spacing w:line="240" w:lineRule="auto"/>
      <w:jc w:val="right"/>
    </w:pPr>
    <w:rPr>
      <w:rFonts w:ascii="Times New Roman" w:eastAsia="MS Mincho" w:hAnsi="Times New Roman" w:cs="Times New Roman"/>
      <w:kern w:val="2"/>
      <w:szCs w:val="24"/>
      <w:lang w:val="en-US" w:eastAsia="ja-JP"/>
    </w:rPr>
  </w:style>
  <w:style w:type="character" w:customStyle="1" w:styleId="SignatureChar">
    <w:name w:val="Signature Char"/>
    <w:basedOn w:val="DefaultParagraphFont"/>
    <w:link w:val="Signature"/>
    <w:rsid w:val="00075C0F"/>
    <w:rPr>
      <w:rFonts w:ascii="Times New Roman" w:eastAsia="MS Mincho" w:hAnsi="Times New Roman" w:cs="Times New Roman"/>
      <w:kern w:val="2"/>
      <w:szCs w:val="24"/>
      <w:lang w:val="en-US" w:eastAsia="ja-JP"/>
    </w:rPr>
  </w:style>
  <w:style w:type="character" w:customStyle="1" w:styleId="BodyTextChar">
    <w:name w:val="Body Text Char"/>
    <w:basedOn w:val="DefaultParagraphFont"/>
    <w:link w:val="BodyText"/>
    <w:locked/>
    <w:rsid w:val="00075C0F"/>
    <w:rPr>
      <w:lang w:val="en-US" w:eastAsia="en-US"/>
    </w:rPr>
  </w:style>
  <w:style w:type="paragraph" w:styleId="BodyText">
    <w:name w:val="Body Text"/>
    <w:basedOn w:val="Normal"/>
    <w:next w:val="Normal"/>
    <w:link w:val="BodyTextChar"/>
    <w:rsid w:val="00075C0F"/>
    <w:pPr>
      <w:spacing w:line="240" w:lineRule="auto"/>
      <w:jc w:val="left"/>
    </w:pPr>
    <w:rPr>
      <w:lang w:val="en-US" w:eastAsia="en-US"/>
    </w:rPr>
  </w:style>
  <w:style w:type="character" w:customStyle="1" w:styleId="BodyTextChar1">
    <w:name w:val="Body Text Char1"/>
    <w:basedOn w:val="DefaultParagraphFont"/>
    <w:uiPriority w:val="99"/>
    <w:semiHidden/>
    <w:rsid w:val="00075C0F"/>
  </w:style>
  <w:style w:type="character" w:styleId="FootnoteReference">
    <w:name w:val="footnote reference"/>
    <w:basedOn w:val="DefaultParagraphFont"/>
    <w:uiPriority w:val="99"/>
    <w:rsid w:val="00075C0F"/>
    <w:rPr>
      <w:vertAlign w:val="superscript"/>
    </w:rPr>
  </w:style>
  <w:style w:type="paragraph" w:customStyle="1" w:styleId="StileCorpodeltestoGiustificatoDopo005cmInterlineado">
    <w:name w:val="Stile Corpo del testo + Giustificato Dopo:  0.05 cm Interlinea do..."/>
    <w:basedOn w:val="BodyText"/>
    <w:rsid w:val="00075C0F"/>
    <w:pPr>
      <w:ind w:right="26"/>
      <w:jc w:val="both"/>
    </w:pPr>
  </w:style>
  <w:style w:type="character" w:styleId="PageNumber">
    <w:name w:val="page number"/>
    <w:basedOn w:val="DefaultParagraphFont"/>
    <w:rsid w:val="00075C0F"/>
  </w:style>
  <w:style w:type="character" w:customStyle="1" w:styleId="DefaultChar">
    <w:name w:val="Default Char"/>
    <w:basedOn w:val="DefaultParagraphFont"/>
    <w:link w:val="Default"/>
    <w:locked/>
    <w:rsid w:val="00075C0F"/>
    <w:rPr>
      <w:rFonts w:ascii="Times New Roman" w:eastAsia="Times New Roman" w:hAnsi="Times New Roman"/>
      <w:color w:val="000000"/>
      <w:sz w:val="24"/>
      <w:szCs w:val="24"/>
      <w:lang w:val="en-US" w:eastAsia="en-US"/>
    </w:rPr>
  </w:style>
  <w:style w:type="paragraph" w:customStyle="1" w:styleId="Default">
    <w:name w:val="Default"/>
    <w:link w:val="DefaultChar"/>
    <w:rsid w:val="00075C0F"/>
    <w:pPr>
      <w:autoSpaceDE w:val="0"/>
      <w:autoSpaceDN w:val="0"/>
      <w:adjustRightInd w:val="0"/>
      <w:spacing w:after="0" w:line="240" w:lineRule="auto"/>
    </w:pPr>
    <w:rPr>
      <w:rFonts w:ascii="Times New Roman" w:eastAsia="Times New Roman" w:hAnsi="Times New Roman"/>
      <w:color w:val="000000"/>
      <w:sz w:val="24"/>
      <w:szCs w:val="24"/>
      <w:lang w:val="en-US" w:eastAsia="en-US"/>
    </w:rPr>
  </w:style>
  <w:style w:type="character" w:customStyle="1" w:styleId="bea-portal-theme-alibrisinvisible">
    <w:name w:val="bea-portal-theme-alibrisinvisible"/>
    <w:basedOn w:val="DefaultParagraphFont"/>
    <w:rsid w:val="00075C0F"/>
  </w:style>
  <w:style w:type="character" w:customStyle="1" w:styleId="journalhead">
    <w:name w:val="journalhead"/>
    <w:basedOn w:val="DefaultParagraphFont"/>
    <w:rsid w:val="00075C0F"/>
  </w:style>
  <w:style w:type="character" w:customStyle="1" w:styleId="booktitle0">
    <w:name w:val="book_title"/>
    <w:basedOn w:val="DefaultParagraphFont"/>
    <w:rsid w:val="00075C0F"/>
  </w:style>
  <w:style w:type="character" w:customStyle="1" w:styleId="cmti-10x-x-109">
    <w:name w:val="cmti-10x-x-109"/>
    <w:basedOn w:val="DefaultParagraphFont"/>
    <w:rsid w:val="00075C0F"/>
  </w:style>
  <w:style w:type="character" w:customStyle="1" w:styleId="cmbx-10x-x-109">
    <w:name w:val="cmbx-10x-x-109"/>
    <w:basedOn w:val="DefaultParagraphFont"/>
    <w:rsid w:val="00075C0F"/>
  </w:style>
  <w:style w:type="character" w:styleId="LineNumber">
    <w:name w:val="line number"/>
    <w:basedOn w:val="DefaultParagraphFont"/>
    <w:rsid w:val="00AE00BC"/>
    <w:rPr>
      <w:rFonts w:asciiTheme="minorHAnsi" w:hAnsiTheme="minorHAnsi"/>
      <w:sz w:val="22"/>
    </w:rPr>
  </w:style>
  <w:style w:type="paragraph" w:customStyle="1" w:styleId="CM41">
    <w:name w:val="CM41"/>
    <w:basedOn w:val="Default"/>
    <w:next w:val="Default"/>
    <w:uiPriority w:val="99"/>
    <w:rsid w:val="00075C0F"/>
    <w:pPr>
      <w:widowControl w:val="0"/>
    </w:pPr>
    <w:rPr>
      <w:rFonts w:ascii="Myriad Pro" w:eastAsiaTheme="minorEastAsia" w:hAnsi="Myriad Pro"/>
      <w:color w:val="auto"/>
    </w:rPr>
  </w:style>
  <w:style w:type="paragraph" w:customStyle="1" w:styleId="CM11">
    <w:name w:val="CM11"/>
    <w:basedOn w:val="Default"/>
    <w:next w:val="Default"/>
    <w:uiPriority w:val="99"/>
    <w:rsid w:val="00075C0F"/>
    <w:pPr>
      <w:widowControl w:val="0"/>
      <w:spacing w:line="258" w:lineRule="atLeast"/>
    </w:pPr>
    <w:rPr>
      <w:rFonts w:ascii="Myriad Pro" w:eastAsiaTheme="minorEastAsia" w:hAnsi="Myriad Pro"/>
      <w:color w:val="auto"/>
    </w:rPr>
  </w:style>
  <w:style w:type="paragraph" w:styleId="Date">
    <w:name w:val="Date"/>
    <w:basedOn w:val="Normal"/>
    <w:next w:val="Normal"/>
    <w:link w:val="DateChar"/>
    <w:rsid w:val="00075C0F"/>
    <w:pPr>
      <w:widowControl w:val="0"/>
      <w:spacing w:line="240" w:lineRule="auto"/>
    </w:pPr>
    <w:rPr>
      <w:rFonts w:ascii="Times New Roman" w:eastAsia="MS Mincho" w:hAnsi="Times New Roman" w:cs="Times New Roman"/>
      <w:kern w:val="2"/>
      <w:szCs w:val="24"/>
      <w:lang w:val="en-US" w:eastAsia="ja-JP"/>
    </w:rPr>
  </w:style>
  <w:style w:type="character" w:customStyle="1" w:styleId="DateChar">
    <w:name w:val="Date Char"/>
    <w:basedOn w:val="DefaultParagraphFont"/>
    <w:link w:val="Date"/>
    <w:rsid w:val="00075C0F"/>
    <w:rPr>
      <w:rFonts w:ascii="Times New Roman" w:eastAsia="MS Mincho" w:hAnsi="Times New Roman" w:cs="Times New Roman"/>
      <w:kern w:val="2"/>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472169">
      <w:bodyDiv w:val="1"/>
      <w:marLeft w:val="0"/>
      <w:marRight w:val="0"/>
      <w:marTop w:val="0"/>
      <w:marBottom w:val="0"/>
      <w:divBdr>
        <w:top w:val="none" w:sz="0" w:space="0" w:color="auto"/>
        <w:left w:val="none" w:sz="0" w:space="0" w:color="auto"/>
        <w:bottom w:val="none" w:sz="0" w:space="0" w:color="auto"/>
        <w:right w:val="none" w:sz="0" w:space="0" w:color="auto"/>
      </w:divBdr>
    </w:div>
    <w:div w:id="376585153">
      <w:bodyDiv w:val="1"/>
      <w:marLeft w:val="0"/>
      <w:marRight w:val="0"/>
      <w:marTop w:val="0"/>
      <w:marBottom w:val="0"/>
      <w:divBdr>
        <w:top w:val="none" w:sz="0" w:space="0" w:color="auto"/>
        <w:left w:val="none" w:sz="0" w:space="0" w:color="auto"/>
        <w:bottom w:val="none" w:sz="0" w:space="0" w:color="auto"/>
        <w:right w:val="none" w:sz="0" w:space="0" w:color="auto"/>
      </w:divBdr>
    </w:div>
    <w:div w:id="603923283">
      <w:bodyDiv w:val="1"/>
      <w:marLeft w:val="0"/>
      <w:marRight w:val="0"/>
      <w:marTop w:val="0"/>
      <w:marBottom w:val="0"/>
      <w:divBdr>
        <w:top w:val="none" w:sz="0" w:space="0" w:color="auto"/>
        <w:left w:val="none" w:sz="0" w:space="0" w:color="auto"/>
        <w:bottom w:val="none" w:sz="0" w:space="0" w:color="auto"/>
        <w:right w:val="none" w:sz="0" w:space="0" w:color="auto"/>
      </w:divBdr>
    </w:div>
    <w:div w:id="620721264">
      <w:bodyDiv w:val="1"/>
      <w:marLeft w:val="0"/>
      <w:marRight w:val="0"/>
      <w:marTop w:val="0"/>
      <w:marBottom w:val="0"/>
      <w:divBdr>
        <w:top w:val="none" w:sz="0" w:space="0" w:color="auto"/>
        <w:left w:val="none" w:sz="0" w:space="0" w:color="auto"/>
        <w:bottom w:val="none" w:sz="0" w:space="0" w:color="auto"/>
        <w:right w:val="none" w:sz="0" w:space="0" w:color="auto"/>
      </w:divBdr>
    </w:div>
    <w:div w:id="651911973">
      <w:bodyDiv w:val="1"/>
      <w:marLeft w:val="0"/>
      <w:marRight w:val="0"/>
      <w:marTop w:val="0"/>
      <w:marBottom w:val="0"/>
      <w:divBdr>
        <w:top w:val="none" w:sz="0" w:space="0" w:color="auto"/>
        <w:left w:val="none" w:sz="0" w:space="0" w:color="auto"/>
        <w:bottom w:val="none" w:sz="0" w:space="0" w:color="auto"/>
        <w:right w:val="none" w:sz="0" w:space="0" w:color="auto"/>
      </w:divBdr>
    </w:div>
    <w:div w:id="909771965">
      <w:bodyDiv w:val="1"/>
      <w:marLeft w:val="0"/>
      <w:marRight w:val="0"/>
      <w:marTop w:val="0"/>
      <w:marBottom w:val="0"/>
      <w:divBdr>
        <w:top w:val="none" w:sz="0" w:space="0" w:color="auto"/>
        <w:left w:val="none" w:sz="0" w:space="0" w:color="auto"/>
        <w:bottom w:val="none" w:sz="0" w:space="0" w:color="auto"/>
        <w:right w:val="none" w:sz="0" w:space="0" w:color="auto"/>
      </w:divBdr>
    </w:div>
    <w:div w:id="1245843151">
      <w:bodyDiv w:val="1"/>
      <w:marLeft w:val="0"/>
      <w:marRight w:val="0"/>
      <w:marTop w:val="0"/>
      <w:marBottom w:val="0"/>
      <w:divBdr>
        <w:top w:val="none" w:sz="0" w:space="0" w:color="auto"/>
        <w:left w:val="none" w:sz="0" w:space="0" w:color="auto"/>
        <w:bottom w:val="none" w:sz="0" w:space="0" w:color="auto"/>
        <w:right w:val="none" w:sz="0" w:space="0" w:color="auto"/>
      </w:divBdr>
    </w:div>
    <w:div w:id="1287931071">
      <w:bodyDiv w:val="1"/>
      <w:marLeft w:val="0"/>
      <w:marRight w:val="0"/>
      <w:marTop w:val="0"/>
      <w:marBottom w:val="0"/>
      <w:divBdr>
        <w:top w:val="none" w:sz="0" w:space="0" w:color="auto"/>
        <w:left w:val="none" w:sz="0" w:space="0" w:color="auto"/>
        <w:bottom w:val="none" w:sz="0" w:space="0" w:color="auto"/>
        <w:right w:val="none" w:sz="0" w:space="0" w:color="auto"/>
      </w:divBdr>
    </w:div>
    <w:div w:id="1341858558">
      <w:bodyDiv w:val="1"/>
      <w:marLeft w:val="0"/>
      <w:marRight w:val="0"/>
      <w:marTop w:val="0"/>
      <w:marBottom w:val="0"/>
      <w:divBdr>
        <w:top w:val="none" w:sz="0" w:space="0" w:color="auto"/>
        <w:left w:val="none" w:sz="0" w:space="0" w:color="auto"/>
        <w:bottom w:val="none" w:sz="0" w:space="0" w:color="auto"/>
        <w:right w:val="none" w:sz="0" w:space="0" w:color="auto"/>
      </w:divBdr>
    </w:div>
    <w:div w:id="1345594472">
      <w:bodyDiv w:val="1"/>
      <w:marLeft w:val="0"/>
      <w:marRight w:val="0"/>
      <w:marTop w:val="0"/>
      <w:marBottom w:val="0"/>
      <w:divBdr>
        <w:top w:val="none" w:sz="0" w:space="0" w:color="auto"/>
        <w:left w:val="none" w:sz="0" w:space="0" w:color="auto"/>
        <w:bottom w:val="none" w:sz="0" w:space="0" w:color="auto"/>
        <w:right w:val="none" w:sz="0" w:space="0" w:color="auto"/>
      </w:divBdr>
    </w:div>
    <w:div w:id="1632246804">
      <w:bodyDiv w:val="1"/>
      <w:marLeft w:val="0"/>
      <w:marRight w:val="0"/>
      <w:marTop w:val="0"/>
      <w:marBottom w:val="0"/>
      <w:divBdr>
        <w:top w:val="none" w:sz="0" w:space="0" w:color="auto"/>
        <w:left w:val="none" w:sz="0" w:space="0" w:color="auto"/>
        <w:bottom w:val="none" w:sz="0" w:space="0" w:color="auto"/>
        <w:right w:val="none" w:sz="0" w:space="0" w:color="auto"/>
      </w:divBdr>
    </w:div>
    <w:div w:id="1726105629">
      <w:bodyDiv w:val="1"/>
      <w:marLeft w:val="0"/>
      <w:marRight w:val="0"/>
      <w:marTop w:val="0"/>
      <w:marBottom w:val="0"/>
      <w:divBdr>
        <w:top w:val="none" w:sz="0" w:space="0" w:color="auto"/>
        <w:left w:val="none" w:sz="0" w:space="0" w:color="auto"/>
        <w:bottom w:val="none" w:sz="0" w:space="0" w:color="auto"/>
        <w:right w:val="none" w:sz="0" w:space="0" w:color="auto"/>
      </w:divBdr>
    </w:div>
    <w:div w:id="1785684953">
      <w:bodyDiv w:val="1"/>
      <w:marLeft w:val="0"/>
      <w:marRight w:val="0"/>
      <w:marTop w:val="0"/>
      <w:marBottom w:val="0"/>
      <w:divBdr>
        <w:top w:val="none" w:sz="0" w:space="0" w:color="auto"/>
        <w:left w:val="none" w:sz="0" w:space="0" w:color="auto"/>
        <w:bottom w:val="none" w:sz="0" w:space="0" w:color="auto"/>
        <w:right w:val="none" w:sz="0" w:space="0" w:color="auto"/>
      </w:divBdr>
    </w:div>
    <w:div w:id="1802528053">
      <w:bodyDiv w:val="1"/>
      <w:marLeft w:val="0"/>
      <w:marRight w:val="0"/>
      <w:marTop w:val="0"/>
      <w:marBottom w:val="0"/>
      <w:divBdr>
        <w:top w:val="none" w:sz="0" w:space="0" w:color="auto"/>
        <w:left w:val="none" w:sz="0" w:space="0" w:color="auto"/>
        <w:bottom w:val="none" w:sz="0" w:space="0" w:color="auto"/>
        <w:right w:val="none" w:sz="0" w:space="0" w:color="auto"/>
      </w:divBdr>
    </w:div>
    <w:div w:id="1829979140">
      <w:bodyDiv w:val="1"/>
      <w:marLeft w:val="0"/>
      <w:marRight w:val="0"/>
      <w:marTop w:val="0"/>
      <w:marBottom w:val="0"/>
      <w:divBdr>
        <w:top w:val="none" w:sz="0" w:space="0" w:color="auto"/>
        <w:left w:val="none" w:sz="0" w:space="0" w:color="auto"/>
        <w:bottom w:val="none" w:sz="0" w:space="0" w:color="auto"/>
        <w:right w:val="none" w:sz="0" w:space="0" w:color="auto"/>
      </w:divBdr>
    </w:div>
    <w:div w:id="1870410147">
      <w:bodyDiv w:val="1"/>
      <w:marLeft w:val="0"/>
      <w:marRight w:val="0"/>
      <w:marTop w:val="0"/>
      <w:marBottom w:val="0"/>
      <w:divBdr>
        <w:top w:val="none" w:sz="0" w:space="0" w:color="auto"/>
        <w:left w:val="none" w:sz="0" w:space="0" w:color="auto"/>
        <w:bottom w:val="none" w:sz="0" w:space="0" w:color="auto"/>
        <w:right w:val="none" w:sz="0" w:space="0" w:color="auto"/>
      </w:divBdr>
    </w:div>
    <w:div w:id="1926258720">
      <w:bodyDiv w:val="1"/>
      <w:marLeft w:val="0"/>
      <w:marRight w:val="0"/>
      <w:marTop w:val="0"/>
      <w:marBottom w:val="0"/>
      <w:divBdr>
        <w:top w:val="none" w:sz="0" w:space="0" w:color="auto"/>
        <w:left w:val="none" w:sz="0" w:space="0" w:color="auto"/>
        <w:bottom w:val="none" w:sz="0" w:space="0" w:color="auto"/>
        <w:right w:val="none" w:sz="0" w:space="0" w:color="auto"/>
      </w:divBdr>
    </w:div>
    <w:div w:id="207608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image" Target="media/image6.tiff"/><Relationship Id="rId10" Type="http://schemas.openxmlformats.org/officeDocument/2006/relationships/image" Target="media/image1.tif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9C5361-7AE0-4AD8-8DAE-B1923CD26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20974</Words>
  <Characters>119553</Characters>
  <Application>Microsoft Office Word</Application>
  <DocSecurity>4</DocSecurity>
  <Lines>996</Lines>
  <Paragraphs>280</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140247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Grote M.J.</dc:creator>
  <cp:lastModifiedBy>Hallford M.</cp:lastModifiedBy>
  <cp:revision>2</cp:revision>
  <cp:lastPrinted>2018-04-26T14:57:00Z</cp:lastPrinted>
  <dcterms:created xsi:type="dcterms:W3CDTF">2018-07-18T14:01:00Z</dcterms:created>
  <dcterms:modified xsi:type="dcterms:W3CDTF">2018-07-18T14:01:00Z</dcterms:modified>
</cp:coreProperties>
</file>