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3978" w:rsidRPr="00B22A3A" w:rsidRDefault="004C3978" w:rsidP="004C3978">
      <w:pPr>
        <w:spacing w:line="480" w:lineRule="auto"/>
        <w:jc w:val="center"/>
        <w:rPr>
          <w:rFonts w:ascii="Times New Roman" w:hAnsi="Times New Roman" w:cs="Times New Roman"/>
          <w:b/>
          <w:bCs/>
          <w:sz w:val="24"/>
          <w:szCs w:val="24"/>
        </w:rPr>
      </w:pPr>
      <w:bookmarkStart w:id="0" w:name="_GoBack"/>
      <w:bookmarkEnd w:id="0"/>
      <w:r w:rsidRPr="00B22A3A">
        <w:rPr>
          <w:rFonts w:ascii="Times New Roman" w:hAnsi="Times New Roman" w:cs="Times New Roman"/>
          <w:b/>
          <w:bCs/>
          <w:sz w:val="24"/>
          <w:szCs w:val="24"/>
        </w:rPr>
        <w:t>EFFECT OF A DAILY SNACK CONTAINING GREEN LEAFY VEGETABLES ON WOMEN’S FATTY ACID STATUS– A RANDOMIZED CONTROLLED TRIAL IN MUMBAI, INDIA</w:t>
      </w:r>
    </w:p>
    <w:p w:rsidR="00275E5E" w:rsidRPr="00B22A3A" w:rsidRDefault="00275E5E" w:rsidP="00275E5E">
      <w:pPr>
        <w:spacing w:after="0" w:line="480" w:lineRule="auto"/>
        <w:rPr>
          <w:rFonts w:ascii="Times New Roman" w:hAnsi="Times New Roman" w:cs="Times New Roman"/>
          <w:sz w:val="24"/>
          <w:szCs w:val="24"/>
        </w:rPr>
      </w:pPr>
      <w:r w:rsidRPr="00B22A3A">
        <w:rPr>
          <w:rFonts w:ascii="Times New Roman" w:hAnsi="Times New Roman" w:cs="Times New Roman"/>
          <w:b/>
          <w:sz w:val="24"/>
          <w:szCs w:val="24"/>
        </w:rPr>
        <w:t xml:space="preserve">Running title: </w:t>
      </w:r>
      <w:r w:rsidRPr="00B22A3A">
        <w:rPr>
          <w:rFonts w:ascii="Times New Roman" w:hAnsi="Times New Roman" w:cs="Times New Roman"/>
          <w:sz w:val="24"/>
          <w:szCs w:val="24"/>
        </w:rPr>
        <w:t>Green leafy vegetables and fatty acid status</w:t>
      </w:r>
    </w:p>
    <w:p w:rsidR="00E505F9" w:rsidRPr="00B22A3A" w:rsidRDefault="00E505F9" w:rsidP="00E505F9">
      <w:pPr>
        <w:spacing w:after="0"/>
        <w:rPr>
          <w:rFonts w:ascii="Times New Roman" w:hAnsi="Times New Roman" w:cs="Times New Roman"/>
          <w:sz w:val="24"/>
          <w:szCs w:val="24"/>
        </w:rPr>
      </w:pPr>
    </w:p>
    <w:p w:rsidR="004C3978" w:rsidRPr="00B22A3A" w:rsidRDefault="004C3978" w:rsidP="00AC1E55">
      <w:pPr>
        <w:spacing w:line="480" w:lineRule="auto"/>
        <w:jc w:val="center"/>
        <w:rPr>
          <w:rFonts w:ascii="Times New Roman" w:hAnsi="Times New Roman" w:cs="Times New Roman"/>
          <w:sz w:val="24"/>
          <w:szCs w:val="24"/>
        </w:rPr>
      </w:pPr>
      <w:r w:rsidRPr="00B22A3A">
        <w:rPr>
          <w:rFonts w:ascii="Times New Roman" w:hAnsi="Times New Roman" w:cs="Times New Roman"/>
          <w:sz w:val="24"/>
          <w:szCs w:val="24"/>
        </w:rPr>
        <w:t xml:space="preserve">Harsha V </w:t>
      </w:r>
      <w:proofErr w:type="spellStart"/>
      <w:r w:rsidRPr="00B22A3A">
        <w:rPr>
          <w:rFonts w:ascii="Times New Roman" w:hAnsi="Times New Roman" w:cs="Times New Roman"/>
          <w:sz w:val="24"/>
          <w:szCs w:val="24"/>
        </w:rPr>
        <w:t>Chopra</w:t>
      </w:r>
      <w:r w:rsidRPr="00B22A3A">
        <w:rPr>
          <w:rFonts w:ascii="Times New Roman" w:hAnsi="Times New Roman" w:cs="Times New Roman"/>
          <w:sz w:val="24"/>
          <w:szCs w:val="24"/>
          <w:vertAlign w:val="superscript"/>
        </w:rPr>
        <w:t>a</w:t>
      </w:r>
      <w:proofErr w:type="spellEnd"/>
      <w:r w:rsidRPr="00B22A3A">
        <w:rPr>
          <w:rFonts w:ascii="Times New Roman" w:hAnsi="Times New Roman" w:cs="Times New Roman"/>
          <w:sz w:val="24"/>
          <w:szCs w:val="24"/>
          <w:vertAlign w:val="superscript"/>
        </w:rPr>
        <w:t>*</w:t>
      </w:r>
      <w:r w:rsidR="00275E5E" w:rsidRPr="00B22A3A">
        <w:rPr>
          <w:rFonts w:ascii="Times New Roman" w:hAnsi="Times New Roman" w:cs="Times New Roman"/>
          <w:sz w:val="24"/>
          <w:szCs w:val="24"/>
        </w:rPr>
        <w:t xml:space="preserve"> MSc,</w:t>
      </w:r>
      <w:r w:rsidRPr="00B22A3A">
        <w:rPr>
          <w:rFonts w:ascii="Times New Roman" w:hAnsi="Times New Roman" w:cs="Times New Roman"/>
          <w:sz w:val="24"/>
          <w:szCs w:val="24"/>
        </w:rPr>
        <w:t xml:space="preserve"> Sarah H </w:t>
      </w:r>
      <w:proofErr w:type="spellStart"/>
      <w:r w:rsidRPr="00B22A3A">
        <w:rPr>
          <w:rFonts w:ascii="Times New Roman" w:hAnsi="Times New Roman" w:cs="Times New Roman"/>
          <w:sz w:val="24"/>
          <w:szCs w:val="24"/>
        </w:rPr>
        <w:t>Kehoe</w:t>
      </w:r>
      <w:r w:rsidRPr="00B22A3A">
        <w:rPr>
          <w:rFonts w:ascii="Times New Roman" w:hAnsi="Times New Roman" w:cs="Times New Roman"/>
          <w:sz w:val="24"/>
          <w:szCs w:val="24"/>
          <w:vertAlign w:val="superscript"/>
        </w:rPr>
        <w:t>b</w:t>
      </w:r>
      <w:proofErr w:type="spellEnd"/>
      <w:r w:rsidR="00275E5E" w:rsidRPr="00B22A3A">
        <w:rPr>
          <w:rFonts w:ascii="Times New Roman" w:hAnsi="Times New Roman" w:cs="Times New Roman"/>
          <w:sz w:val="24"/>
          <w:szCs w:val="24"/>
        </w:rPr>
        <w:t xml:space="preserve"> PhD,</w:t>
      </w:r>
      <w:r w:rsidRPr="00B22A3A">
        <w:rPr>
          <w:rFonts w:ascii="Times New Roman" w:hAnsi="Times New Roman" w:cs="Times New Roman"/>
          <w:sz w:val="24"/>
          <w:szCs w:val="24"/>
        </w:rPr>
        <w:t xml:space="preserve"> </w:t>
      </w:r>
      <w:proofErr w:type="spellStart"/>
      <w:r w:rsidRPr="00B22A3A">
        <w:rPr>
          <w:rFonts w:ascii="Times New Roman" w:hAnsi="Times New Roman" w:cs="Times New Roman"/>
          <w:sz w:val="24"/>
          <w:szCs w:val="24"/>
        </w:rPr>
        <w:t>Sirazul</w:t>
      </w:r>
      <w:proofErr w:type="spellEnd"/>
      <w:r w:rsidRPr="00B22A3A">
        <w:rPr>
          <w:rFonts w:ascii="Times New Roman" w:hAnsi="Times New Roman" w:cs="Times New Roman"/>
          <w:sz w:val="24"/>
          <w:szCs w:val="24"/>
        </w:rPr>
        <w:t xml:space="preserve"> A </w:t>
      </w:r>
      <w:proofErr w:type="spellStart"/>
      <w:r w:rsidRPr="00B22A3A">
        <w:rPr>
          <w:rFonts w:ascii="Times New Roman" w:hAnsi="Times New Roman" w:cs="Times New Roman"/>
          <w:sz w:val="24"/>
          <w:szCs w:val="24"/>
        </w:rPr>
        <w:t>Sahariah</w:t>
      </w:r>
      <w:r w:rsidRPr="00B22A3A">
        <w:rPr>
          <w:rFonts w:ascii="Times New Roman" w:hAnsi="Times New Roman" w:cs="Times New Roman"/>
          <w:sz w:val="24"/>
          <w:szCs w:val="24"/>
          <w:vertAlign w:val="superscript"/>
        </w:rPr>
        <w:t>a</w:t>
      </w:r>
      <w:proofErr w:type="spellEnd"/>
      <w:r w:rsidR="00DD3D7A" w:rsidRPr="00B22A3A">
        <w:rPr>
          <w:rFonts w:ascii="Times New Roman" w:hAnsi="Times New Roman" w:cs="Times New Roman"/>
          <w:sz w:val="24"/>
          <w:szCs w:val="24"/>
        </w:rPr>
        <w:t xml:space="preserve"> M</w:t>
      </w:r>
      <w:r w:rsidR="00275E5E" w:rsidRPr="00B22A3A">
        <w:rPr>
          <w:rFonts w:ascii="Times New Roman" w:hAnsi="Times New Roman" w:cs="Times New Roman"/>
          <w:sz w:val="24"/>
          <w:szCs w:val="24"/>
        </w:rPr>
        <w:t xml:space="preserve">D, </w:t>
      </w:r>
      <w:r w:rsidRPr="00B22A3A">
        <w:rPr>
          <w:rFonts w:ascii="Times New Roman" w:hAnsi="Times New Roman" w:cs="Times New Roman"/>
          <w:sz w:val="24"/>
          <w:szCs w:val="24"/>
        </w:rPr>
        <w:t xml:space="preserve"> </w:t>
      </w:r>
      <w:proofErr w:type="spellStart"/>
      <w:r w:rsidRPr="00B22A3A">
        <w:rPr>
          <w:rFonts w:ascii="Times New Roman" w:hAnsi="Times New Roman" w:cs="Times New Roman"/>
          <w:sz w:val="24"/>
          <w:szCs w:val="24"/>
        </w:rPr>
        <w:t>Harshad</w:t>
      </w:r>
      <w:proofErr w:type="spellEnd"/>
      <w:r w:rsidRPr="00B22A3A">
        <w:rPr>
          <w:rFonts w:ascii="Times New Roman" w:hAnsi="Times New Roman" w:cs="Times New Roman"/>
          <w:sz w:val="24"/>
          <w:szCs w:val="24"/>
        </w:rPr>
        <w:t xml:space="preserve"> N </w:t>
      </w:r>
      <w:proofErr w:type="spellStart"/>
      <w:r w:rsidRPr="00B22A3A">
        <w:rPr>
          <w:rFonts w:ascii="Times New Roman" w:hAnsi="Times New Roman" w:cs="Times New Roman"/>
          <w:sz w:val="24"/>
          <w:szCs w:val="24"/>
        </w:rPr>
        <w:t>Sane</w:t>
      </w:r>
      <w:r w:rsidRPr="00B22A3A">
        <w:rPr>
          <w:rFonts w:ascii="Times New Roman" w:hAnsi="Times New Roman" w:cs="Times New Roman"/>
          <w:sz w:val="24"/>
          <w:szCs w:val="24"/>
          <w:vertAlign w:val="superscript"/>
        </w:rPr>
        <w:t>a</w:t>
      </w:r>
      <w:proofErr w:type="spellEnd"/>
      <w:r w:rsidR="00275E5E" w:rsidRPr="00B22A3A">
        <w:rPr>
          <w:rFonts w:ascii="Times New Roman" w:hAnsi="Times New Roman" w:cs="Times New Roman"/>
          <w:sz w:val="24"/>
          <w:szCs w:val="24"/>
        </w:rPr>
        <w:t xml:space="preserve"> </w:t>
      </w:r>
      <w:proofErr w:type="spellStart"/>
      <w:r w:rsidR="00275E5E" w:rsidRPr="00B22A3A">
        <w:rPr>
          <w:rFonts w:ascii="Times New Roman" w:hAnsi="Times New Roman" w:cs="Times New Roman"/>
          <w:sz w:val="24"/>
          <w:szCs w:val="24"/>
        </w:rPr>
        <w:t>BCom</w:t>
      </w:r>
      <w:proofErr w:type="spellEnd"/>
      <w:r w:rsidR="00275E5E" w:rsidRPr="00B22A3A">
        <w:rPr>
          <w:rFonts w:ascii="Times New Roman" w:hAnsi="Times New Roman" w:cs="Times New Roman"/>
          <w:sz w:val="24"/>
          <w:szCs w:val="24"/>
        </w:rPr>
        <w:t>,</w:t>
      </w:r>
      <w:r w:rsidRPr="00B22A3A">
        <w:rPr>
          <w:rFonts w:ascii="Times New Roman" w:hAnsi="Times New Roman" w:cs="Times New Roman"/>
          <w:sz w:val="24"/>
          <w:szCs w:val="24"/>
        </w:rPr>
        <w:t xml:space="preserve"> Vanessa A </w:t>
      </w:r>
      <w:proofErr w:type="spellStart"/>
      <w:r w:rsidRPr="00B22A3A">
        <w:rPr>
          <w:rFonts w:ascii="Times New Roman" w:hAnsi="Times New Roman" w:cs="Times New Roman"/>
          <w:sz w:val="24"/>
          <w:szCs w:val="24"/>
        </w:rPr>
        <w:t>Cox</w:t>
      </w:r>
      <w:r w:rsidRPr="00B22A3A">
        <w:rPr>
          <w:rFonts w:ascii="Times New Roman" w:hAnsi="Times New Roman" w:cs="Times New Roman"/>
          <w:sz w:val="24"/>
          <w:szCs w:val="24"/>
          <w:vertAlign w:val="superscript"/>
        </w:rPr>
        <w:t>b</w:t>
      </w:r>
      <w:proofErr w:type="spellEnd"/>
      <w:r w:rsidR="00DD3D7A" w:rsidRPr="00B22A3A">
        <w:rPr>
          <w:rFonts w:ascii="Times New Roman" w:hAnsi="Times New Roman" w:cs="Times New Roman"/>
          <w:sz w:val="24"/>
          <w:szCs w:val="24"/>
          <w:vertAlign w:val="superscript"/>
        </w:rPr>
        <w:t xml:space="preserve"> </w:t>
      </w:r>
      <w:r w:rsidR="00DD3D7A" w:rsidRPr="00B22A3A">
        <w:rPr>
          <w:rFonts w:ascii="Times New Roman" w:hAnsi="Times New Roman" w:cs="Times New Roman"/>
          <w:sz w:val="24"/>
          <w:szCs w:val="24"/>
        </w:rPr>
        <w:t>HND</w:t>
      </w:r>
      <w:r w:rsidRPr="00B22A3A">
        <w:rPr>
          <w:rFonts w:ascii="Times New Roman" w:hAnsi="Times New Roman" w:cs="Times New Roman"/>
          <w:sz w:val="24"/>
          <w:szCs w:val="24"/>
        </w:rPr>
        <w:t xml:space="preserve">, </w:t>
      </w:r>
      <w:proofErr w:type="spellStart"/>
      <w:r w:rsidRPr="00B22A3A">
        <w:rPr>
          <w:rFonts w:ascii="Times New Roman" w:hAnsi="Times New Roman" w:cs="Times New Roman"/>
          <w:sz w:val="24"/>
          <w:szCs w:val="24"/>
        </w:rPr>
        <w:t>Dnyaneshwar</w:t>
      </w:r>
      <w:proofErr w:type="spellEnd"/>
      <w:r w:rsidRPr="00B22A3A">
        <w:rPr>
          <w:rFonts w:ascii="Times New Roman" w:hAnsi="Times New Roman" w:cs="Times New Roman"/>
          <w:sz w:val="24"/>
          <w:szCs w:val="24"/>
        </w:rPr>
        <w:t xml:space="preserve"> V </w:t>
      </w:r>
      <w:proofErr w:type="spellStart"/>
      <w:r w:rsidRPr="00B22A3A">
        <w:rPr>
          <w:rFonts w:ascii="Times New Roman" w:hAnsi="Times New Roman" w:cs="Times New Roman"/>
          <w:sz w:val="24"/>
          <w:szCs w:val="24"/>
        </w:rPr>
        <w:t>Tarwade</w:t>
      </w:r>
      <w:r w:rsidRPr="00B22A3A">
        <w:rPr>
          <w:rFonts w:ascii="Times New Roman" w:hAnsi="Times New Roman" w:cs="Times New Roman"/>
          <w:sz w:val="24"/>
          <w:szCs w:val="24"/>
          <w:vertAlign w:val="superscript"/>
        </w:rPr>
        <w:t>c</w:t>
      </w:r>
      <w:proofErr w:type="spellEnd"/>
      <w:r w:rsidR="005870DC" w:rsidRPr="00B22A3A">
        <w:rPr>
          <w:rFonts w:ascii="Times New Roman" w:hAnsi="Times New Roman" w:cs="Times New Roman"/>
          <w:sz w:val="24"/>
          <w:szCs w:val="24"/>
        </w:rPr>
        <w:t xml:space="preserve"> MSW</w:t>
      </w:r>
      <w:r w:rsidRPr="00B22A3A">
        <w:rPr>
          <w:rFonts w:ascii="Times New Roman" w:hAnsi="Times New Roman" w:cs="Times New Roman"/>
          <w:sz w:val="24"/>
          <w:szCs w:val="24"/>
        </w:rPr>
        <w:t xml:space="preserve">, Barrie M </w:t>
      </w:r>
      <w:proofErr w:type="spellStart"/>
      <w:r w:rsidRPr="00B22A3A">
        <w:rPr>
          <w:rFonts w:ascii="Times New Roman" w:hAnsi="Times New Roman" w:cs="Times New Roman"/>
          <w:sz w:val="24"/>
          <w:szCs w:val="24"/>
        </w:rPr>
        <w:t>Margetts</w:t>
      </w:r>
      <w:r w:rsidRPr="00B22A3A">
        <w:rPr>
          <w:rFonts w:ascii="Times New Roman" w:hAnsi="Times New Roman" w:cs="Times New Roman"/>
          <w:sz w:val="24"/>
          <w:szCs w:val="24"/>
          <w:vertAlign w:val="superscript"/>
        </w:rPr>
        <w:t>d</w:t>
      </w:r>
      <w:proofErr w:type="spellEnd"/>
      <w:r w:rsidR="00EB4BE4" w:rsidRPr="00B22A3A">
        <w:rPr>
          <w:rFonts w:ascii="Times New Roman" w:hAnsi="Times New Roman" w:cs="Times New Roman"/>
          <w:sz w:val="24"/>
          <w:szCs w:val="24"/>
        </w:rPr>
        <w:t xml:space="preserve"> </w:t>
      </w:r>
      <w:proofErr w:type="spellStart"/>
      <w:r w:rsidR="00EB4BE4" w:rsidRPr="00B22A3A">
        <w:rPr>
          <w:rFonts w:ascii="Times New Roman" w:hAnsi="Times New Roman" w:cs="Times New Roman"/>
          <w:sz w:val="24"/>
          <w:szCs w:val="24"/>
        </w:rPr>
        <w:t>Phd</w:t>
      </w:r>
      <w:proofErr w:type="spellEnd"/>
      <w:r w:rsidRPr="00B22A3A">
        <w:rPr>
          <w:rFonts w:ascii="Times New Roman" w:hAnsi="Times New Roman" w:cs="Times New Roman"/>
          <w:sz w:val="24"/>
          <w:szCs w:val="24"/>
        </w:rPr>
        <w:t xml:space="preserve">, Ramesh D </w:t>
      </w:r>
      <w:proofErr w:type="spellStart"/>
      <w:r w:rsidRPr="00B22A3A">
        <w:rPr>
          <w:rFonts w:ascii="Times New Roman" w:hAnsi="Times New Roman" w:cs="Times New Roman"/>
          <w:sz w:val="24"/>
          <w:szCs w:val="24"/>
        </w:rPr>
        <w:t>Potdar</w:t>
      </w:r>
      <w:r w:rsidRPr="00B22A3A">
        <w:rPr>
          <w:rFonts w:ascii="Times New Roman" w:hAnsi="Times New Roman" w:cs="Times New Roman"/>
          <w:sz w:val="24"/>
          <w:szCs w:val="24"/>
          <w:vertAlign w:val="superscript"/>
        </w:rPr>
        <w:t>a</w:t>
      </w:r>
      <w:proofErr w:type="spellEnd"/>
      <w:r w:rsidR="00FA031A" w:rsidRPr="00B22A3A">
        <w:rPr>
          <w:rFonts w:ascii="Times New Roman" w:hAnsi="Times New Roman" w:cs="Times New Roman"/>
          <w:sz w:val="24"/>
          <w:szCs w:val="24"/>
        </w:rPr>
        <w:t xml:space="preserve"> MD</w:t>
      </w:r>
      <w:r w:rsidRPr="00B22A3A">
        <w:rPr>
          <w:rFonts w:ascii="Times New Roman" w:hAnsi="Times New Roman" w:cs="Times New Roman"/>
          <w:sz w:val="24"/>
          <w:szCs w:val="24"/>
        </w:rPr>
        <w:t>,</w:t>
      </w:r>
      <w:r w:rsidR="00DD3D7A" w:rsidRPr="00B22A3A">
        <w:rPr>
          <w:rFonts w:ascii="Times New Roman" w:hAnsi="Times New Roman" w:cs="Times New Roman"/>
          <w:sz w:val="24"/>
          <w:szCs w:val="24"/>
        </w:rPr>
        <w:t xml:space="preserve"> </w:t>
      </w:r>
      <w:r w:rsidRPr="00B22A3A">
        <w:rPr>
          <w:rFonts w:ascii="Times New Roman" w:hAnsi="Times New Roman" w:cs="Times New Roman"/>
          <w:sz w:val="24"/>
          <w:szCs w:val="24"/>
        </w:rPr>
        <w:t xml:space="preserve">Caroline HD </w:t>
      </w:r>
      <w:proofErr w:type="spellStart"/>
      <w:r w:rsidRPr="00B22A3A">
        <w:rPr>
          <w:rFonts w:ascii="Times New Roman" w:hAnsi="Times New Roman" w:cs="Times New Roman"/>
          <w:sz w:val="24"/>
          <w:szCs w:val="24"/>
        </w:rPr>
        <w:t>Fall</w:t>
      </w:r>
      <w:r w:rsidRPr="00B22A3A">
        <w:rPr>
          <w:rFonts w:ascii="Times New Roman" w:hAnsi="Times New Roman" w:cs="Times New Roman"/>
          <w:sz w:val="24"/>
          <w:szCs w:val="24"/>
          <w:vertAlign w:val="superscript"/>
        </w:rPr>
        <w:t>b</w:t>
      </w:r>
      <w:proofErr w:type="spellEnd"/>
      <w:r w:rsidR="00107A20" w:rsidRPr="00B22A3A">
        <w:rPr>
          <w:rFonts w:ascii="Times New Roman" w:hAnsi="Times New Roman" w:cs="Times New Roman"/>
          <w:sz w:val="24"/>
          <w:szCs w:val="24"/>
        </w:rPr>
        <w:t xml:space="preserve"> DM</w:t>
      </w:r>
      <w:r w:rsidRPr="00B22A3A">
        <w:rPr>
          <w:rFonts w:ascii="Times New Roman" w:hAnsi="Times New Roman" w:cs="Times New Roman"/>
          <w:sz w:val="24"/>
          <w:szCs w:val="24"/>
        </w:rPr>
        <w:t xml:space="preserve">, </w:t>
      </w:r>
      <w:proofErr w:type="spellStart"/>
      <w:r w:rsidRPr="00B22A3A">
        <w:rPr>
          <w:rFonts w:ascii="Times New Roman" w:hAnsi="Times New Roman" w:cs="Times New Roman"/>
          <w:sz w:val="24"/>
          <w:szCs w:val="24"/>
        </w:rPr>
        <w:t>Sadhana</w:t>
      </w:r>
      <w:proofErr w:type="spellEnd"/>
      <w:r w:rsidRPr="00B22A3A">
        <w:rPr>
          <w:rFonts w:ascii="Times New Roman" w:hAnsi="Times New Roman" w:cs="Times New Roman"/>
          <w:sz w:val="24"/>
          <w:szCs w:val="24"/>
        </w:rPr>
        <w:t xml:space="preserve"> R </w:t>
      </w:r>
      <w:proofErr w:type="spellStart"/>
      <w:r w:rsidRPr="00B22A3A">
        <w:rPr>
          <w:rFonts w:ascii="Times New Roman" w:hAnsi="Times New Roman" w:cs="Times New Roman"/>
          <w:sz w:val="24"/>
          <w:szCs w:val="24"/>
        </w:rPr>
        <w:t>Joshi</w:t>
      </w:r>
      <w:r w:rsidRPr="00B22A3A">
        <w:rPr>
          <w:rFonts w:ascii="Times New Roman" w:hAnsi="Times New Roman" w:cs="Times New Roman"/>
          <w:sz w:val="24"/>
          <w:szCs w:val="24"/>
          <w:vertAlign w:val="superscript"/>
        </w:rPr>
        <w:t>e</w:t>
      </w:r>
      <w:proofErr w:type="spellEnd"/>
      <w:r w:rsidR="00107A20" w:rsidRPr="00B22A3A">
        <w:rPr>
          <w:rFonts w:ascii="Times New Roman" w:hAnsi="Times New Roman" w:cs="Times New Roman"/>
          <w:sz w:val="24"/>
          <w:szCs w:val="24"/>
          <w:vertAlign w:val="superscript"/>
        </w:rPr>
        <w:t xml:space="preserve"> </w:t>
      </w:r>
      <w:r w:rsidR="00107A20" w:rsidRPr="00B22A3A">
        <w:rPr>
          <w:rFonts w:ascii="Times New Roman" w:hAnsi="Times New Roman" w:cs="Times New Roman"/>
          <w:sz w:val="24"/>
          <w:szCs w:val="24"/>
        </w:rPr>
        <w:t>PhD</w:t>
      </w:r>
    </w:p>
    <w:p w:rsidR="00AC1E55" w:rsidRPr="00B22A3A" w:rsidRDefault="00AC1E55" w:rsidP="00AC1E55">
      <w:pPr>
        <w:spacing w:after="0" w:line="240" w:lineRule="auto"/>
        <w:rPr>
          <w:rFonts w:ascii="Times New Roman" w:hAnsi="Times New Roman" w:cs="Times New Roman"/>
          <w:sz w:val="24"/>
          <w:szCs w:val="24"/>
        </w:rPr>
      </w:pPr>
    </w:p>
    <w:p w:rsidR="004C3978" w:rsidRPr="00B22A3A" w:rsidRDefault="004C3978" w:rsidP="00AC1E55">
      <w:pPr>
        <w:widowControl w:val="0"/>
        <w:spacing w:line="480" w:lineRule="auto"/>
        <w:rPr>
          <w:rFonts w:ascii="Times New Roman" w:hAnsi="Times New Roman" w:cs="Times New Roman"/>
          <w:sz w:val="24"/>
          <w:szCs w:val="24"/>
        </w:rPr>
      </w:pPr>
      <w:r w:rsidRPr="00B22A3A">
        <w:rPr>
          <w:rFonts w:ascii="Times New Roman" w:hAnsi="Times New Roman" w:cs="Times New Roman"/>
          <w:b/>
          <w:sz w:val="24"/>
          <w:szCs w:val="24"/>
        </w:rPr>
        <w:t xml:space="preserve">Names for PubMed indexing: </w:t>
      </w:r>
      <w:r w:rsidRPr="00B22A3A">
        <w:rPr>
          <w:rFonts w:ascii="Times New Roman" w:hAnsi="Times New Roman" w:cs="Times New Roman"/>
          <w:sz w:val="24"/>
          <w:szCs w:val="24"/>
        </w:rPr>
        <w:t xml:space="preserve">HV Chopra, S Kehoe, SA Sahariah, H Sane, V Cox, D </w:t>
      </w:r>
      <w:proofErr w:type="spellStart"/>
      <w:r w:rsidRPr="00B22A3A">
        <w:rPr>
          <w:rFonts w:ascii="Times New Roman" w:hAnsi="Times New Roman" w:cs="Times New Roman"/>
          <w:sz w:val="24"/>
          <w:szCs w:val="24"/>
        </w:rPr>
        <w:t>Tarwade</w:t>
      </w:r>
      <w:proofErr w:type="spellEnd"/>
      <w:r w:rsidRPr="00B22A3A">
        <w:rPr>
          <w:rFonts w:ascii="Times New Roman" w:hAnsi="Times New Roman" w:cs="Times New Roman"/>
          <w:sz w:val="24"/>
          <w:szCs w:val="24"/>
        </w:rPr>
        <w:t>, B Margetts, RD Potdar, CHD Fall, SR Joshi</w:t>
      </w:r>
    </w:p>
    <w:p w:rsidR="00275E5E" w:rsidRPr="00B22A3A" w:rsidRDefault="00275E5E" w:rsidP="00275E5E">
      <w:pPr>
        <w:tabs>
          <w:tab w:val="left" w:pos="4005"/>
        </w:tabs>
        <w:spacing w:after="0" w:line="480" w:lineRule="auto"/>
        <w:rPr>
          <w:rFonts w:ascii="Times New Roman" w:hAnsi="Times New Roman" w:cs="Times New Roman"/>
          <w:sz w:val="24"/>
          <w:szCs w:val="24"/>
        </w:rPr>
      </w:pPr>
      <w:r w:rsidRPr="00B22A3A">
        <w:rPr>
          <w:rFonts w:ascii="Times New Roman" w:hAnsi="Times New Roman" w:cs="Times New Roman"/>
          <w:sz w:val="24"/>
          <w:szCs w:val="24"/>
        </w:rPr>
        <w:t xml:space="preserve">Statement of author contributions: HC, SK, BMM, RDP, CHDF and SRJ designed the research. HC, SK, SAS, HS and DT conducted the research. HC, SK and VAC analyzed the data. HC, SK, CHDF and SRJ wrote the manuscript and CHDF and SRJ take responsibility for the final content. All authors read and approved the final manuscript. </w:t>
      </w:r>
    </w:p>
    <w:p w:rsidR="004927B6" w:rsidRPr="00B22A3A" w:rsidRDefault="004927B6" w:rsidP="00E505F9">
      <w:pPr>
        <w:spacing w:after="0" w:line="240" w:lineRule="auto"/>
        <w:rPr>
          <w:rFonts w:ascii="Times New Roman" w:hAnsi="Times New Roman" w:cs="Times New Roman"/>
          <w:b/>
          <w:sz w:val="24"/>
          <w:szCs w:val="24"/>
        </w:rPr>
      </w:pPr>
    </w:p>
    <w:p w:rsidR="00E505F9" w:rsidRPr="00B22A3A" w:rsidRDefault="004C3978" w:rsidP="00AC1E55">
      <w:pPr>
        <w:pStyle w:val="NoSpacing"/>
        <w:spacing w:line="480" w:lineRule="auto"/>
        <w:rPr>
          <w:rFonts w:ascii="Times New Roman" w:hAnsi="Times New Roman"/>
          <w:sz w:val="24"/>
          <w:szCs w:val="24"/>
        </w:rPr>
      </w:pPr>
      <w:proofErr w:type="spellStart"/>
      <w:proofErr w:type="gramStart"/>
      <w:r w:rsidRPr="00B22A3A">
        <w:rPr>
          <w:rFonts w:ascii="Times New Roman" w:hAnsi="Times New Roman"/>
          <w:sz w:val="24"/>
          <w:szCs w:val="24"/>
          <w:vertAlign w:val="superscript"/>
        </w:rPr>
        <w:t>a</w:t>
      </w:r>
      <w:r w:rsidRPr="00B22A3A">
        <w:rPr>
          <w:rFonts w:ascii="Times New Roman" w:hAnsi="Times New Roman"/>
          <w:sz w:val="24"/>
          <w:szCs w:val="24"/>
        </w:rPr>
        <w:t>Centre</w:t>
      </w:r>
      <w:proofErr w:type="spellEnd"/>
      <w:proofErr w:type="gramEnd"/>
      <w:r w:rsidRPr="00B22A3A">
        <w:rPr>
          <w:rFonts w:ascii="Times New Roman" w:hAnsi="Times New Roman"/>
          <w:sz w:val="24"/>
          <w:szCs w:val="24"/>
        </w:rPr>
        <w:t xml:space="preserve"> for the Study of Social Change, Mumbai, India; </w:t>
      </w:r>
    </w:p>
    <w:p w:rsidR="004C3978" w:rsidRPr="00B22A3A" w:rsidRDefault="004C3978" w:rsidP="00AC1E55">
      <w:pPr>
        <w:pStyle w:val="NoSpacing"/>
        <w:spacing w:line="480" w:lineRule="auto"/>
        <w:rPr>
          <w:rFonts w:ascii="Times New Roman" w:hAnsi="Times New Roman"/>
          <w:sz w:val="24"/>
          <w:szCs w:val="24"/>
        </w:rPr>
      </w:pPr>
      <w:proofErr w:type="spellStart"/>
      <w:proofErr w:type="gramStart"/>
      <w:r w:rsidRPr="00B22A3A">
        <w:rPr>
          <w:rFonts w:ascii="Times New Roman" w:hAnsi="Times New Roman"/>
          <w:sz w:val="24"/>
          <w:szCs w:val="24"/>
          <w:vertAlign w:val="superscript"/>
        </w:rPr>
        <w:t>b</w:t>
      </w:r>
      <w:r w:rsidRPr="00B22A3A">
        <w:rPr>
          <w:rFonts w:ascii="Times New Roman" w:hAnsi="Times New Roman"/>
          <w:sz w:val="24"/>
          <w:szCs w:val="24"/>
        </w:rPr>
        <w:t>Medical</w:t>
      </w:r>
      <w:proofErr w:type="spellEnd"/>
      <w:proofErr w:type="gramEnd"/>
      <w:r w:rsidRPr="00B22A3A">
        <w:rPr>
          <w:rFonts w:ascii="Times New Roman" w:hAnsi="Times New Roman"/>
          <w:sz w:val="24"/>
          <w:szCs w:val="24"/>
        </w:rPr>
        <w:t xml:space="preserve"> Research Council Lifecourse Epidemiology Unit, University of Southampton, Southampton, UK; </w:t>
      </w:r>
    </w:p>
    <w:p w:rsidR="00E505F9" w:rsidRPr="00B22A3A" w:rsidRDefault="004C3978" w:rsidP="00AC1E55">
      <w:pPr>
        <w:pStyle w:val="NoSpacing"/>
        <w:spacing w:line="480" w:lineRule="auto"/>
        <w:rPr>
          <w:rFonts w:ascii="Times New Roman" w:hAnsi="Times New Roman"/>
          <w:sz w:val="24"/>
          <w:szCs w:val="24"/>
        </w:rPr>
      </w:pPr>
      <w:proofErr w:type="spellStart"/>
      <w:proofErr w:type="gramStart"/>
      <w:r w:rsidRPr="00B22A3A">
        <w:rPr>
          <w:rFonts w:ascii="Times New Roman" w:hAnsi="Times New Roman"/>
          <w:sz w:val="24"/>
          <w:szCs w:val="24"/>
          <w:vertAlign w:val="superscript"/>
        </w:rPr>
        <w:t>c</w:t>
      </w:r>
      <w:r w:rsidRPr="00B22A3A">
        <w:rPr>
          <w:rFonts w:ascii="Times New Roman" w:hAnsi="Times New Roman"/>
          <w:sz w:val="24"/>
          <w:szCs w:val="24"/>
        </w:rPr>
        <w:t>Apnalaya</w:t>
      </w:r>
      <w:proofErr w:type="spellEnd"/>
      <w:proofErr w:type="gramEnd"/>
      <w:r w:rsidRPr="00B22A3A">
        <w:rPr>
          <w:rFonts w:ascii="Times New Roman" w:hAnsi="Times New Roman"/>
          <w:sz w:val="24"/>
          <w:szCs w:val="24"/>
        </w:rPr>
        <w:t xml:space="preserve">, Mumbai, India; </w:t>
      </w:r>
    </w:p>
    <w:p w:rsidR="00E505F9" w:rsidRPr="00B22A3A" w:rsidRDefault="004C3978" w:rsidP="00AC1E55">
      <w:pPr>
        <w:pStyle w:val="NoSpacing"/>
        <w:spacing w:line="480" w:lineRule="auto"/>
        <w:rPr>
          <w:rFonts w:ascii="Times New Roman" w:hAnsi="Times New Roman"/>
          <w:sz w:val="24"/>
          <w:szCs w:val="24"/>
        </w:rPr>
      </w:pPr>
      <w:proofErr w:type="spellStart"/>
      <w:proofErr w:type="gramStart"/>
      <w:r w:rsidRPr="00B22A3A">
        <w:rPr>
          <w:rFonts w:ascii="Times New Roman" w:hAnsi="Times New Roman"/>
          <w:sz w:val="24"/>
          <w:szCs w:val="24"/>
          <w:vertAlign w:val="superscript"/>
        </w:rPr>
        <w:t>d</w:t>
      </w:r>
      <w:r w:rsidR="00304939" w:rsidRPr="00B22A3A">
        <w:rPr>
          <w:rFonts w:ascii="Times New Roman" w:hAnsi="Times New Roman"/>
          <w:sz w:val="24"/>
          <w:szCs w:val="24"/>
          <w:shd w:val="clear" w:color="auto" w:fill="FFFFFF"/>
        </w:rPr>
        <w:t>Emeritus</w:t>
      </w:r>
      <w:proofErr w:type="spellEnd"/>
      <w:proofErr w:type="gramEnd"/>
      <w:r w:rsidR="00304939" w:rsidRPr="00B22A3A">
        <w:rPr>
          <w:rFonts w:ascii="Times New Roman" w:hAnsi="Times New Roman"/>
          <w:sz w:val="24"/>
          <w:szCs w:val="24"/>
          <w:shd w:val="clear" w:color="auto" w:fill="FFFFFF"/>
        </w:rPr>
        <w:t xml:space="preserve"> Professor, Primary Care and Population Sciences, Faculty of Medicine, University of Southampton, UK</w:t>
      </w:r>
      <w:r w:rsidRPr="00B22A3A">
        <w:rPr>
          <w:rFonts w:ascii="Times New Roman" w:hAnsi="Times New Roman"/>
          <w:sz w:val="24"/>
          <w:szCs w:val="24"/>
        </w:rPr>
        <w:t xml:space="preserve">; </w:t>
      </w:r>
    </w:p>
    <w:p w:rsidR="004C3978" w:rsidRPr="00B22A3A" w:rsidRDefault="004C3978" w:rsidP="00AC1E55">
      <w:pPr>
        <w:pStyle w:val="NoSpacing"/>
        <w:spacing w:line="480" w:lineRule="auto"/>
        <w:rPr>
          <w:rFonts w:ascii="Times New Roman" w:hAnsi="Times New Roman"/>
          <w:bCs/>
          <w:iCs/>
          <w:sz w:val="24"/>
          <w:szCs w:val="24"/>
        </w:rPr>
      </w:pPr>
      <w:proofErr w:type="spellStart"/>
      <w:proofErr w:type="gramStart"/>
      <w:r w:rsidRPr="00B22A3A">
        <w:rPr>
          <w:rFonts w:ascii="Times New Roman" w:hAnsi="Times New Roman"/>
          <w:bCs/>
          <w:iCs/>
          <w:sz w:val="24"/>
          <w:szCs w:val="24"/>
          <w:vertAlign w:val="superscript"/>
        </w:rPr>
        <w:t>e</w:t>
      </w:r>
      <w:r w:rsidRPr="00B22A3A">
        <w:rPr>
          <w:rFonts w:ascii="Times New Roman" w:hAnsi="Times New Roman"/>
          <w:bCs/>
          <w:iCs/>
          <w:sz w:val="24"/>
          <w:szCs w:val="24"/>
        </w:rPr>
        <w:t>Department</w:t>
      </w:r>
      <w:proofErr w:type="spellEnd"/>
      <w:proofErr w:type="gramEnd"/>
      <w:r w:rsidRPr="00B22A3A">
        <w:rPr>
          <w:rFonts w:ascii="Times New Roman" w:hAnsi="Times New Roman"/>
          <w:bCs/>
          <w:iCs/>
          <w:sz w:val="24"/>
          <w:szCs w:val="24"/>
        </w:rPr>
        <w:t xml:space="preserve"> of Nutritional Medicine, Interactive Research School for Health Affairs, Bharati Vidyapeeth Deemed University, Pune, India</w:t>
      </w:r>
    </w:p>
    <w:p w:rsidR="00E505F9" w:rsidRPr="00B22A3A" w:rsidRDefault="00E505F9" w:rsidP="00E505F9">
      <w:pPr>
        <w:widowControl w:val="0"/>
        <w:spacing w:after="0" w:line="360" w:lineRule="auto"/>
        <w:rPr>
          <w:rFonts w:ascii="Times New Roman" w:hAnsi="Times New Roman" w:cs="Times New Roman"/>
          <w:sz w:val="24"/>
          <w:szCs w:val="24"/>
        </w:rPr>
      </w:pPr>
    </w:p>
    <w:p w:rsidR="00AC1E55" w:rsidRPr="00B22A3A" w:rsidRDefault="00AC1E55" w:rsidP="00E505F9">
      <w:pPr>
        <w:widowControl w:val="0"/>
        <w:spacing w:after="0" w:line="360" w:lineRule="auto"/>
        <w:rPr>
          <w:rFonts w:ascii="Times New Roman" w:hAnsi="Times New Roman" w:cs="Times New Roman"/>
          <w:sz w:val="24"/>
          <w:szCs w:val="24"/>
        </w:rPr>
      </w:pPr>
    </w:p>
    <w:p w:rsidR="004C3978" w:rsidRPr="00B22A3A" w:rsidRDefault="004C3978" w:rsidP="00AC1E55">
      <w:pPr>
        <w:widowControl w:val="0"/>
        <w:spacing w:line="480" w:lineRule="auto"/>
        <w:rPr>
          <w:rFonts w:ascii="Times New Roman" w:hAnsi="Times New Roman" w:cs="Times New Roman"/>
          <w:sz w:val="24"/>
          <w:szCs w:val="24"/>
        </w:rPr>
      </w:pPr>
      <w:r w:rsidRPr="00B22A3A">
        <w:rPr>
          <w:rFonts w:ascii="Times New Roman" w:hAnsi="Times New Roman" w:cs="Times New Roman"/>
          <w:sz w:val="24"/>
          <w:szCs w:val="24"/>
        </w:rPr>
        <w:lastRenderedPageBreak/>
        <w:t>*</w:t>
      </w:r>
      <w:r w:rsidRPr="00B22A3A">
        <w:rPr>
          <w:rFonts w:ascii="Times New Roman" w:hAnsi="Times New Roman" w:cs="Times New Roman"/>
          <w:b/>
          <w:bCs/>
          <w:sz w:val="24"/>
          <w:szCs w:val="24"/>
        </w:rPr>
        <w:t>Corresponding author:</w:t>
      </w:r>
      <w:r w:rsidRPr="00B22A3A">
        <w:rPr>
          <w:rFonts w:ascii="Times New Roman" w:hAnsi="Times New Roman" w:cs="Times New Roman"/>
          <w:sz w:val="24"/>
          <w:szCs w:val="24"/>
        </w:rPr>
        <w:t xml:space="preserve"> Harsha V Chopra, Centre for the Study of Social Change, MN Roy Human Development Campus, 1</w:t>
      </w:r>
      <w:r w:rsidRPr="00B22A3A">
        <w:rPr>
          <w:rFonts w:ascii="Times New Roman" w:hAnsi="Times New Roman" w:cs="Times New Roman"/>
          <w:sz w:val="24"/>
          <w:szCs w:val="24"/>
          <w:vertAlign w:val="superscript"/>
        </w:rPr>
        <w:t>st</w:t>
      </w:r>
      <w:r w:rsidRPr="00B22A3A">
        <w:rPr>
          <w:rFonts w:ascii="Times New Roman" w:hAnsi="Times New Roman" w:cs="Times New Roman"/>
          <w:sz w:val="24"/>
          <w:szCs w:val="24"/>
        </w:rPr>
        <w:t xml:space="preserve"> floor, Plot 6, F</w:t>
      </w:r>
      <w:r w:rsidR="00C8600D" w:rsidRPr="00B22A3A">
        <w:rPr>
          <w:rFonts w:ascii="Times New Roman" w:hAnsi="Times New Roman" w:cs="Times New Roman"/>
          <w:sz w:val="24"/>
          <w:szCs w:val="24"/>
        </w:rPr>
        <w:t xml:space="preserve"> block, Near Uttar Bharti</w:t>
      </w:r>
      <w:r w:rsidRPr="00B22A3A">
        <w:rPr>
          <w:rFonts w:ascii="Times New Roman" w:hAnsi="Times New Roman" w:cs="Times New Roman"/>
          <w:sz w:val="24"/>
          <w:szCs w:val="24"/>
        </w:rPr>
        <w:t xml:space="preserve"> College, Bandra East, </w:t>
      </w:r>
      <w:proofErr w:type="gramStart"/>
      <w:r w:rsidRPr="00B22A3A">
        <w:rPr>
          <w:rFonts w:ascii="Times New Roman" w:hAnsi="Times New Roman" w:cs="Times New Roman"/>
          <w:sz w:val="24"/>
          <w:szCs w:val="24"/>
        </w:rPr>
        <w:t>Mumbai</w:t>
      </w:r>
      <w:proofErr w:type="gramEnd"/>
      <w:r w:rsidRPr="00B22A3A">
        <w:rPr>
          <w:rFonts w:ascii="Times New Roman" w:hAnsi="Times New Roman" w:cs="Times New Roman"/>
          <w:sz w:val="24"/>
          <w:szCs w:val="24"/>
        </w:rPr>
        <w:t xml:space="preserve">-400051. Tel: +91- 022- 26570973; e-mail: </w:t>
      </w:r>
      <w:hyperlink r:id="rId6" w:history="1">
        <w:r w:rsidRPr="00B22A3A">
          <w:rPr>
            <w:rStyle w:val="Hyperlink"/>
            <w:rFonts w:ascii="Times New Roman" w:hAnsi="Times New Roman" w:cs="Times New Roman"/>
            <w:color w:val="auto"/>
            <w:sz w:val="24"/>
            <w:szCs w:val="24"/>
          </w:rPr>
          <w:t>harshac3@gmail.com</w:t>
        </w:r>
      </w:hyperlink>
    </w:p>
    <w:p w:rsidR="00BD548D" w:rsidRPr="00B22A3A" w:rsidRDefault="00E505F9" w:rsidP="00BD548D">
      <w:pPr>
        <w:spacing w:after="0" w:line="480" w:lineRule="auto"/>
        <w:rPr>
          <w:rFonts w:ascii="Times New Roman" w:hAnsi="Times New Roman" w:cs="Times New Roman"/>
          <w:sz w:val="24"/>
          <w:szCs w:val="24"/>
        </w:rPr>
      </w:pPr>
      <w:r w:rsidRPr="00B22A3A">
        <w:rPr>
          <w:rFonts w:ascii="Times New Roman" w:hAnsi="Times New Roman" w:cs="Times New Roman"/>
          <w:b/>
          <w:sz w:val="24"/>
          <w:szCs w:val="24"/>
        </w:rPr>
        <w:t xml:space="preserve">Manuscript Word Count: </w:t>
      </w:r>
      <w:r w:rsidRPr="00B22A3A">
        <w:rPr>
          <w:rFonts w:ascii="Times New Roman" w:hAnsi="Times New Roman" w:cs="Times New Roman"/>
          <w:sz w:val="24"/>
          <w:szCs w:val="24"/>
        </w:rPr>
        <w:t>50</w:t>
      </w:r>
      <w:r w:rsidR="00BD548D" w:rsidRPr="00B22A3A">
        <w:rPr>
          <w:rFonts w:ascii="Times New Roman" w:hAnsi="Times New Roman" w:cs="Times New Roman"/>
          <w:sz w:val="24"/>
          <w:szCs w:val="24"/>
        </w:rPr>
        <w:t>86</w:t>
      </w:r>
    </w:p>
    <w:p w:rsidR="00BD548D" w:rsidRPr="00B22A3A" w:rsidRDefault="00BD548D" w:rsidP="00BD548D">
      <w:pPr>
        <w:spacing w:after="0" w:line="480" w:lineRule="auto"/>
        <w:rPr>
          <w:rFonts w:ascii="Times New Roman" w:hAnsi="Times New Roman" w:cs="Times New Roman"/>
          <w:sz w:val="24"/>
          <w:szCs w:val="24"/>
        </w:rPr>
      </w:pPr>
      <w:r w:rsidRPr="00B22A3A">
        <w:rPr>
          <w:rFonts w:ascii="Times New Roman" w:hAnsi="Times New Roman" w:cs="Times New Roman"/>
          <w:b/>
          <w:sz w:val="24"/>
          <w:szCs w:val="24"/>
        </w:rPr>
        <w:t>Abstract word count</w:t>
      </w:r>
      <w:r w:rsidRPr="00B22A3A">
        <w:rPr>
          <w:rFonts w:ascii="Times New Roman" w:hAnsi="Times New Roman" w:cs="Times New Roman"/>
          <w:sz w:val="24"/>
          <w:szCs w:val="24"/>
        </w:rPr>
        <w:t xml:space="preserve">: </w:t>
      </w:r>
      <w:r w:rsidRPr="00B22A3A">
        <w:rPr>
          <w:rFonts w:ascii="Times New Roman" w:hAnsi="Times New Roman" w:cs="Times New Roman"/>
          <w:bCs/>
          <w:sz w:val="24"/>
          <w:szCs w:val="24"/>
        </w:rPr>
        <w:t>250</w:t>
      </w:r>
    </w:p>
    <w:p w:rsidR="00BD548D" w:rsidRPr="00B22A3A" w:rsidRDefault="004927B6" w:rsidP="00BD548D">
      <w:pPr>
        <w:spacing w:after="0" w:line="480" w:lineRule="auto"/>
        <w:rPr>
          <w:rFonts w:ascii="Times New Roman" w:hAnsi="Times New Roman" w:cs="Times New Roman"/>
          <w:sz w:val="24"/>
          <w:szCs w:val="24"/>
        </w:rPr>
      </w:pPr>
      <w:r w:rsidRPr="00B22A3A">
        <w:rPr>
          <w:rFonts w:ascii="Times New Roman" w:hAnsi="Times New Roman" w:cs="Times New Roman"/>
          <w:b/>
          <w:sz w:val="24"/>
          <w:szCs w:val="24"/>
        </w:rPr>
        <w:t xml:space="preserve">Tables and Figures: </w:t>
      </w:r>
      <w:r w:rsidRPr="00B22A3A">
        <w:rPr>
          <w:rFonts w:ascii="Times New Roman" w:hAnsi="Times New Roman" w:cs="Times New Roman"/>
          <w:sz w:val="24"/>
          <w:szCs w:val="24"/>
        </w:rPr>
        <w:t>4 tables, 1 figure</w:t>
      </w:r>
    </w:p>
    <w:p w:rsidR="00CA61B0" w:rsidRPr="00B22A3A" w:rsidRDefault="004927B6" w:rsidP="00BD548D">
      <w:pPr>
        <w:spacing w:after="0" w:line="480" w:lineRule="auto"/>
        <w:rPr>
          <w:rFonts w:ascii="Times New Roman" w:hAnsi="Times New Roman" w:cs="Times New Roman"/>
          <w:sz w:val="24"/>
          <w:szCs w:val="24"/>
        </w:rPr>
      </w:pPr>
      <w:r w:rsidRPr="00B22A3A">
        <w:rPr>
          <w:rFonts w:ascii="Times New Roman" w:hAnsi="Times New Roman" w:cs="Times New Roman"/>
          <w:b/>
          <w:sz w:val="24"/>
          <w:szCs w:val="24"/>
        </w:rPr>
        <w:t xml:space="preserve">Online Supplementary Material Tables and Figures: </w:t>
      </w:r>
      <w:r w:rsidRPr="00B22A3A">
        <w:rPr>
          <w:rFonts w:ascii="Times New Roman" w:hAnsi="Times New Roman" w:cs="Times New Roman"/>
          <w:sz w:val="24"/>
          <w:szCs w:val="24"/>
        </w:rPr>
        <w:t>3 tables</w:t>
      </w:r>
    </w:p>
    <w:p w:rsidR="00C8600D" w:rsidRPr="00B22A3A" w:rsidRDefault="00C8600D" w:rsidP="00BD548D">
      <w:pPr>
        <w:spacing w:after="0" w:line="480" w:lineRule="auto"/>
        <w:rPr>
          <w:rFonts w:ascii="Times New Roman" w:hAnsi="Times New Roman" w:cs="Times New Roman"/>
          <w:sz w:val="24"/>
          <w:szCs w:val="24"/>
        </w:rPr>
      </w:pPr>
    </w:p>
    <w:p w:rsidR="00C8600D" w:rsidRPr="00B22A3A" w:rsidRDefault="00C8600D" w:rsidP="004927B6">
      <w:pPr>
        <w:spacing w:after="0" w:line="480" w:lineRule="auto"/>
        <w:rPr>
          <w:rFonts w:ascii="Times New Roman" w:hAnsi="Times New Roman" w:cs="Times New Roman"/>
          <w:sz w:val="24"/>
          <w:szCs w:val="24"/>
        </w:rPr>
        <w:sectPr w:rsidR="00C8600D" w:rsidRPr="00B22A3A" w:rsidSect="005C42C4">
          <w:pgSz w:w="11906" w:h="16838"/>
          <w:pgMar w:top="1440" w:right="1440" w:bottom="1440" w:left="1440" w:header="706" w:footer="706" w:gutter="0"/>
          <w:cols w:space="708"/>
          <w:docGrid w:linePitch="360"/>
        </w:sectPr>
      </w:pPr>
    </w:p>
    <w:p w:rsidR="004C3978" w:rsidRPr="00B22A3A" w:rsidRDefault="004C3978" w:rsidP="005909A4">
      <w:pPr>
        <w:spacing w:line="480" w:lineRule="auto"/>
        <w:rPr>
          <w:rFonts w:ascii="Times New Roman" w:hAnsi="Times New Roman" w:cs="Times New Roman"/>
          <w:b/>
          <w:sz w:val="24"/>
          <w:szCs w:val="24"/>
        </w:rPr>
      </w:pPr>
      <w:r w:rsidRPr="00B22A3A">
        <w:rPr>
          <w:rFonts w:ascii="Times New Roman" w:hAnsi="Times New Roman" w:cs="Times New Roman"/>
          <w:b/>
          <w:sz w:val="24"/>
          <w:szCs w:val="24"/>
        </w:rPr>
        <w:lastRenderedPageBreak/>
        <w:t>ABSTRACT</w:t>
      </w:r>
    </w:p>
    <w:p w:rsidR="004C3978" w:rsidRPr="00B22A3A" w:rsidRDefault="004C3978" w:rsidP="005909A4">
      <w:pPr>
        <w:spacing w:line="480" w:lineRule="auto"/>
        <w:rPr>
          <w:rFonts w:ascii="Times New Roman" w:hAnsi="Times New Roman" w:cs="Times New Roman"/>
          <w:sz w:val="24"/>
          <w:szCs w:val="24"/>
        </w:rPr>
      </w:pPr>
      <w:r w:rsidRPr="00B22A3A">
        <w:rPr>
          <w:rFonts w:ascii="Times New Roman" w:hAnsi="Times New Roman" w:cs="Times New Roman"/>
          <w:b/>
          <w:sz w:val="24"/>
          <w:szCs w:val="24"/>
        </w:rPr>
        <w:t>Background and objectives:</w:t>
      </w:r>
      <w:r w:rsidRPr="00B22A3A">
        <w:rPr>
          <w:rFonts w:ascii="Times New Roman" w:hAnsi="Times New Roman" w:cs="Times New Roman"/>
          <w:sz w:val="24"/>
          <w:szCs w:val="24"/>
        </w:rPr>
        <w:t xml:space="preserve"> There are few data on the fatty acid status of </w:t>
      </w:r>
      <w:r w:rsidR="00425CB3" w:rsidRPr="00B22A3A">
        <w:rPr>
          <w:rFonts w:ascii="Times New Roman" w:hAnsi="Times New Roman" w:cs="Times New Roman"/>
          <w:sz w:val="24"/>
          <w:szCs w:val="24"/>
        </w:rPr>
        <w:t xml:space="preserve">non-pregnant </w:t>
      </w:r>
      <w:r w:rsidRPr="00B22A3A">
        <w:rPr>
          <w:rFonts w:ascii="Times New Roman" w:hAnsi="Times New Roman" w:cs="Times New Roman"/>
          <w:sz w:val="24"/>
          <w:szCs w:val="24"/>
        </w:rPr>
        <w:t xml:space="preserve">Indian women. </w:t>
      </w:r>
      <w:r w:rsidR="00145460" w:rsidRPr="00B22A3A">
        <w:rPr>
          <w:rFonts w:ascii="Times New Roman" w:hAnsi="Times New Roman" w:cs="Times New Roman"/>
          <w:sz w:val="24"/>
          <w:szCs w:val="24"/>
        </w:rPr>
        <w:t>Our objective was t</w:t>
      </w:r>
      <w:r w:rsidRPr="00B22A3A">
        <w:rPr>
          <w:rFonts w:ascii="Times New Roman" w:hAnsi="Times New Roman" w:cs="Times New Roman"/>
          <w:sz w:val="24"/>
          <w:szCs w:val="24"/>
        </w:rPr>
        <w:t xml:space="preserve">o investigate the effect of a snack </w:t>
      </w:r>
      <w:r w:rsidR="00743155" w:rsidRPr="00B22A3A">
        <w:rPr>
          <w:rFonts w:ascii="Times New Roman" w:hAnsi="Times New Roman"/>
          <w:sz w:val="24"/>
          <w:szCs w:val="24"/>
          <w:lang w:val="en-US"/>
        </w:rPr>
        <w:t xml:space="preserve">containing green leafy vegetables </w:t>
      </w:r>
      <w:r w:rsidR="00145460" w:rsidRPr="00B22A3A">
        <w:rPr>
          <w:rFonts w:ascii="Times New Roman" w:hAnsi="Times New Roman"/>
          <w:sz w:val="24"/>
          <w:szCs w:val="24"/>
          <w:lang w:val="en-US"/>
        </w:rPr>
        <w:t xml:space="preserve">(GLVs) </w:t>
      </w:r>
      <w:r w:rsidRPr="00B22A3A">
        <w:rPr>
          <w:rFonts w:ascii="Times New Roman" w:hAnsi="Times New Roman" w:cs="Times New Roman"/>
          <w:sz w:val="24"/>
          <w:szCs w:val="24"/>
        </w:rPr>
        <w:t>on women’s erythrocyte long chain polyunsaturated fatty acid status</w:t>
      </w:r>
      <w:r w:rsidR="00743155" w:rsidRPr="00B22A3A">
        <w:rPr>
          <w:rFonts w:ascii="Times New Roman" w:hAnsi="Times New Roman" w:cs="Times New Roman"/>
          <w:sz w:val="24"/>
          <w:szCs w:val="24"/>
        </w:rPr>
        <w:t xml:space="preserve"> (LCPUFA)</w:t>
      </w:r>
      <w:r w:rsidRPr="00B22A3A">
        <w:rPr>
          <w:rFonts w:ascii="Times New Roman" w:hAnsi="Times New Roman" w:cs="Times New Roman"/>
          <w:sz w:val="24"/>
          <w:szCs w:val="24"/>
        </w:rPr>
        <w:t xml:space="preserve">. </w:t>
      </w:r>
    </w:p>
    <w:p w:rsidR="004C3978" w:rsidRPr="00B22A3A" w:rsidRDefault="004C3978" w:rsidP="005909A4">
      <w:pPr>
        <w:spacing w:line="480" w:lineRule="auto"/>
        <w:rPr>
          <w:rFonts w:ascii="Times New Roman" w:hAnsi="Times New Roman" w:cs="Times New Roman"/>
          <w:sz w:val="24"/>
          <w:szCs w:val="24"/>
        </w:rPr>
      </w:pPr>
      <w:r w:rsidRPr="00B22A3A">
        <w:rPr>
          <w:rFonts w:ascii="Times New Roman" w:hAnsi="Times New Roman" w:cs="Times New Roman"/>
          <w:b/>
          <w:sz w:val="24"/>
          <w:szCs w:val="24"/>
        </w:rPr>
        <w:t>Methods</w:t>
      </w:r>
      <w:r w:rsidR="00275E5E" w:rsidRPr="00B22A3A">
        <w:rPr>
          <w:rFonts w:ascii="Times New Roman" w:hAnsi="Times New Roman" w:cs="Times New Roman"/>
          <w:b/>
          <w:sz w:val="24"/>
          <w:szCs w:val="24"/>
        </w:rPr>
        <w:t xml:space="preserve"> and Study Design</w:t>
      </w:r>
      <w:r w:rsidRPr="00B22A3A">
        <w:rPr>
          <w:rFonts w:ascii="Times New Roman" w:hAnsi="Times New Roman" w:cs="Times New Roman"/>
          <w:b/>
          <w:sz w:val="24"/>
          <w:szCs w:val="24"/>
        </w:rPr>
        <w:t>:</w:t>
      </w:r>
      <w:r w:rsidRPr="00B22A3A">
        <w:rPr>
          <w:rFonts w:ascii="Times New Roman" w:hAnsi="Times New Roman" w:cs="Times New Roman"/>
          <w:sz w:val="24"/>
          <w:szCs w:val="24"/>
        </w:rPr>
        <w:t xml:space="preserve"> Non-pregnant women (n=222) aged 14-35 years </w:t>
      </w:r>
      <w:r w:rsidR="00145460" w:rsidRPr="00B22A3A">
        <w:rPr>
          <w:rFonts w:ascii="Times New Roman" w:hAnsi="Times New Roman" w:cs="Times New Roman"/>
          <w:sz w:val="24"/>
          <w:szCs w:val="24"/>
        </w:rPr>
        <w:t>from Mumbai slums</w:t>
      </w:r>
      <w:r w:rsidR="00425CB3" w:rsidRPr="00B22A3A">
        <w:rPr>
          <w:rFonts w:ascii="Times New Roman" w:hAnsi="Times New Roman" w:cs="Times New Roman"/>
          <w:sz w:val="24"/>
          <w:szCs w:val="24"/>
        </w:rPr>
        <w:t xml:space="preserve"> </w:t>
      </w:r>
      <w:r w:rsidRPr="00B22A3A">
        <w:rPr>
          <w:rFonts w:ascii="Times New Roman" w:hAnsi="Times New Roman" w:cs="Times New Roman"/>
          <w:sz w:val="24"/>
          <w:szCs w:val="24"/>
        </w:rPr>
        <w:t xml:space="preserve">were randomized to consume a snack containing </w:t>
      </w:r>
      <w:r w:rsidR="00145460" w:rsidRPr="00B22A3A">
        <w:rPr>
          <w:rFonts w:ascii="Times New Roman" w:hAnsi="Times New Roman" w:cs="Times New Roman"/>
          <w:sz w:val="24"/>
          <w:szCs w:val="24"/>
        </w:rPr>
        <w:t>GLVs</w:t>
      </w:r>
      <w:r w:rsidRPr="00B22A3A">
        <w:rPr>
          <w:rFonts w:ascii="Times New Roman" w:hAnsi="Times New Roman" w:cs="Times New Roman"/>
          <w:sz w:val="24"/>
          <w:szCs w:val="24"/>
        </w:rPr>
        <w:t>, fruit and milk (treatment) or a control snack containing foods of low micronutrient content such as potato and onion, daily under observation. One treatment snack contained a mean (SD) of</w:t>
      </w:r>
      <w:r w:rsidR="008C1657" w:rsidRPr="00B22A3A">
        <w:rPr>
          <w:rFonts w:ascii="Times New Roman" w:hAnsi="Times New Roman" w:cs="Times New Roman"/>
          <w:sz w:val="24"/>
          <w:szCs w:val="24"/>
        </w:rPr>
        <w:t xml:space="preserve"> 54.1 (33.7) mg alpha-linolenic </w:t>
      </w:r>
      <w:r w:rsidRPr="00B22A3A">
        <w:rPr>
          <w:rFonts w:ascii="Times New Roman" w:hAnsi="Times New Roman" w:cs="Times New Roman"/>
          <w:sz w:val="24"/>
          <w:szCs w:val="24"/>
        </w:rPr>
        <w:t xml:space="preserve">acid </w:t>
      </w:r>
      <w:r w:rsidR="008C1657" w:rsidRPr="00B22A3A">
        <w:rPr>
          <w:rFonts w:ascii="Times New Roman" w:hAnsi="Times New Roman" w:cs="Times New Roman"/>
          <w:sz w:val="24"/>
          <w:szCs w:val="24"/>
        </w:rPr>
        <w:t xml:space="preserve">(ALA) </w:t>
      </w:r>
      <w:r w:rsidRPr="00B22A3A">
        <w:rPr>
          <w:rFonts w:ascii="Times New Roman" w:hAnsi="Times New Roman" w:cs="Times New Roman"/>
          <w:sz w:val="24"/>
          <w:szCs w:val="24"/>
        </w:rPr>
        <w:t>and one control snack contained 4.1 (3.4) mg ALA. Blood was collected at baseline (0 weeks) and after 12 weeks of supplementation. Erythrocyte fatty acids were analyzed using gas chromatography</w:t>
      </w:r>
      <w:r w:rsidR="00546267" w:rsidRPr="00B22A3A">
        <w:rPr>
          <w:rFonts w:ascii="Times New Roman" w:hAnsi="Times New Roman" w:cs="Times New Roman"/>
          <w:sz w:val="24"/>
          <w:szCs w:val="24"/>
        </w:rPr>
        <w:t xml:space="preserve"> and expressed as g/100g fatty acids</w:t>
      </w:r>
      <w:r w:rsidRPr="00B22A3A">
        <w:rPr>
          <w:rFonts w:ascii="Times New Roman" w:hAnsi="Times New Roman" w:cs="Times New Roman"/>
          <w:sz w:val="24"/>
          <w:szCs w:val="24"/>
        </w:rPr>
        <w:t xml:space="preserve">. Plasma malondialdehyde, homocysteine, and erythrocyte superoxide dismutase and glutathione peroxidase were measured. The effect of the treatment on 12 week LCPUFA was assessed using ANCOVA models. </w:t>
      </w:r>
    </w:p>
    <w:p w:rsidR="004C3978" w:rsidRPr="00B22A3A" w:rsidRDefault="004C3978" w:rsidP="005909A4">
      <w:pPr>
        <w:spacing w:line="480" w:lineRule="auto"/>
        <w:rPr>
          <w:rFonts w:ascii="Times New Roman" w:hAnsi="Times New Roman" w:cs="Times New Roman"/>
          <w:sz w:val="24"/>
          <w:szCs w:val="24"/>
        </w:rPr>
      </w:pPr>
      <w:r w:rsidRPr="00B22A3A">
        <w:rPr>
          <w:rFonts w:ascii="Times New Roman" w:hAnsi="Times New Roman" w:cs="Times New Roman"/>
          <w:b/>
          <w:sz w:val="24"/>
          <w:szCs w:val="24"/>
        </w:rPr>
        <w:t>Results:</w:t>
      </w:r>
      <w:r w:rsidRPr="00B22A3A">
        <w:rPr>
          <w:rFonts w:ascii="Times New Roman" w:hAnsi="Times New Roman" w:cs="Times New Roman"/>
          <w:sz w:val="24"/>
          <w:szCs w:val="24"/>
        </w:rPr>
        <w:t xml:space="preserve"> Median (IQR) erythrocyte DHA in the treatment group increased from 1.50 (1.11, 2.03) at baseline to 1.86g/100g (1.50, 2.43)</w:t>
      </w:r>
      <w:r w:rsidR="00D231F5" w:rsidRPr="00B22A3A">
        <w:rPr>
          <w:rFonts w:ascii="Times New Roman" w:hAnsi="Times New Roman" w:cs="Times New Roman"/>
          <w:sz w:val="24"/>
          <w:szCs w:val="24"/>
        </w:rPr>
        <w:t xml:space="preserve"> </w:t>
      </w:r>
      <w:r w:rsidR="00321083" w:rsidRPr="00B22A3A">
        <w:rPr>
          <w:rFonts w:ascii="Times New Roman" w:hAnsi="Times New Roman" w:cs="Times New Roman"/>
          <w:sz w:val="24"/>
          <w:szCs w:val="24"/>
        </w:rPr>
        <w:t>(</w:t>
      </w:r>
      <w:r w:rsidR="006144FC" w:rsidRPr="00B22A3A">
        <w:rPr>
          <w:rFonts w:ascii="Times New Roman" w:hAnsi="Times New Roman" w:cs="Times New Roman"/>
          <w:b/>
          <w:sz w:val="24"/>
          <w:szCs w:val="24"/>
        </w:rPr>
        <w:t>p&lt;0.001</w:t>
      </w:r>
      <w:r w:rsidR="00321083" w:rsidRPr="00B22A3A">
        <w:rPr>
          <w:rFonts w:ascii="Times New Roman" w:hAnsi="Times New Roman" w:cs="Times New Roman"/>
          <w:sz w:val="24"/>
          <w:szCs w:val="24"/>
        </w:rPr>
        <w:t>)</w:t>
      </w:r>
      <w:r w:rsidRPr="00B22A3A">
        <w:rPr>
          <w:rFonts w:ascii="Times New Roman" w:hAnsi="Times New Roman" w:cs="Times New Roman"/>
          <w:sz w:val="24"/>
          <w:szCs w:val="24"/>
        </w:rPr>
        <w:t xml:space="preserve"> at 12 weeks, and fell in control</w:t>
      </w:r>
      <w:r w:rsidR="00145460" w:rsidRPr="00B22A3A">
        <w:rPr>
          <w:rFonts w:ascii="Times New Roman" w:hAnsi="Times New Roman" w:cs="Times New Roman"/>
          <w:sz w:val="24"/>
          <w:szCs w:val="24"/>
        </w:rPr>
        <w:t>s</w:t>
      </w:r>
      <w:r w:rsidRPr="00B22A3A">
        <w:rPr>
          <w:rFonts w:ascii="Times New Roman" w:hAnsi="Times New Roman" w:cs="Times New Roman"/>
          <w:sz w:val="24"/>
          <w:szCs w:val="24"/>
        </w:rPr>
        <w:t xml:space="preserve"> from 1.78 (1.37, 2.32) to 1.60 (1.32, 2.04)</w:t>
      </w:r>
      <w:r w:rsidR="00425CB3" w:rsidRPr="00B22A3A">
        <w:rPr>
          <w:rFonts w:ascii="Times New Roman" w:hAnsi="Times New Roman" w:cs="Times New Roman"/>
          <w:sz w:val="24"/>
          <w:szCs w:val="24"/>
        </w:rPr>
        <w:t xml:space="preserve"> (</w:t>
      </w:r>
      <w:r w:rsidR="00AC30F3" w:rsidRPr="00B22A3A">
        <w:rPr>
          <w:rFonts w:ascii="Times New Roman" w:hAnsi="Times New Roman" w:cs="Times New Roman"/>
          <w:b/>
          <w:sz w:val="24"/>
          <w:szCs w:val="24"/>
        </w:rPr>
        <w:t>p&lt;0.001</w:t>
      </w:r>
      <w:r w:rsidR="00425CB3" w:rsidRPr="00B22A3A">
        <w:rPr>
          <w:rFonts w:ascii="Times New Roman" w:hAnsi="Times New Roman" w:cs="Times New Roman"/>
          <w:sz w:val="24"/>
          <w:szCs w:val="24"/>
        </w:rPr>
        <w:t>)</w:t>
      </w:r>
      <w:r w:rsidRPr="00B22A3A">
        <w:rPr>
          <w:rFonts w:ascii="Times New Roman" w:hAnsi="Times New Roman" w:cs="Times New Roman"/>
          <w:sz w:val="24"/>
          <w:szCs w:val="24"/>
        </w:rPr>
        <w:t xml:space="preserve">. </w:t>
      </w:r>
      <w:r w:rsidR="00425CB3" w:rsidRPr="00B22A3A">
        <w:rPr>
          <w:rFonts w:ascii="Times New Roman" w:hAnsi="Times New Roman" w:cs="Times New Roman"/>
          <w:sz w:val="24"/>
          <w:szCs w:val="24"/>
        </w:rPr>
        <w:t xml:space="preserve">The total n-3 fatty acids increased </w:t>
      </w:r>
      <w:r w:rsidRPr="00B22A3A">
        <w:rPr>
          <w:rFonts w:ascii="Times New Roman" w:hAnsi="Times New Roman" w:cs="Times New Roman"/>
          <w:sz w:val="24"/>
          <w:szCs w:val="24"/>
        </w:rPr>
        <w:t xml:space="preserve">in the treatment group. There was no effect on malondialdehyde and antioxidant enzyme levels. Plasma </w:t>
      </w:r>
      <w:proofErr w:type="spellStart"/>
      <w:r w:rsidRPr="00B22A3A">
        <w:rPr>
          <w:rFonts w:ascii="Times New Roman" w:hAnsi="Times New Roman" w:cs="Times New Roman"/>
          <w:sz w:val="24"/>
          <w:szCs w:val="24"/>
        </w:rPr>
        <w:t>Hcy</w:t>
      </w:r>
      <w:proofErr w:type="spellEnd"/>
      <w:r w:rsidRPr="00B22A3A">
        <w:rPr>
          <w:rFonts w:ascii="Times New Roman" w:hAnsi="Times New Roman" w:cs="Times New Roman"/>
          <w:sz w:val="24"/>
          <w:szCs w:val="24"/>
        </w:rPr>
        <w:t xml:space="preserve"> at 0 and 12 weeks was inversely associated with erythrocyte DHA at 12 weeks. </w:t>
      </w:r>
    </w:p>
    <w:p w:rsidR="004C3978" w:rsidRPr="00B22A3A" w:rsidRDefault="004C3978" w:rsidP="005909A4">
      <w:pPr>
        <w:spacing w:line="480" w:lineRule="auto"/>
        <w:rPr>
          <w:rFonts w:ascii="Times New Roman" w:hAnsi="Times New Roman" w:cs="Times New Roman"/>
          <w:sz w:val="24"/>
          <w:szCs w:val="24"/>
        </w:rPr>
      </w:pPr>
      <w:r w:rsidRPr="00B22A3A">
        <w:rPr>
          <w:rFonts w:ascii="Times New Roman" w:hAnsi="Times New Roman" w:cs="Times New Roman"/>
          <w:b/>
          <w:sz w:val="24"/>
          <w:szCs w:val="24"/>
        </w:rPr>
        <w:t>Conclusion:</w:t>
      </w:r>
      <w:r w:rsidRPr="00B22A3A">
        <w:rPr>
          <w:rFonts w:ascii="Times New Roman" w:hAnsi="Times New Roman" w:cs="Times New Roman"/>
          <w:sz w:val="24"/>
          <w:szCs w:val="24"/>
        </w:rPr>
        <w:t xml:space="preserve"> </w:t>
      </w:r>
      <w:r w:rsidR="00425CB3" w:rsidRPr="00B22A3A">
        <w:rPr>
          <w:rFonts w:ascii="Times New Roman" w:hAnsi="Times New Roman"/>
          <w:sz w:val="24"/>
          <w:szCs w:val="24"/>
          <w:lang w:val="en-US"/>
        </w:rPr>
        <w:t>Daily consumption of a snack containing GLV improved women’s erythrocyte DHA levels without increasing oxidative stress.</w:t>
      </w:r>
    </w:p>
    <w:p w:rsidR="00275E5E" w:rsidRPr="00B22A3A" w:rsidRDefault="00275E5E" w:rsidP="005909A4">
      <w:pPr>
        <w:autoSpaceDE w:val="0"/>
        <w:autoSpaceDN w:val="0"/>
        <w:adjustRightInd w:val="0"/>
        <w:spacing w:after="0" w:line="480" w:lineRule="auto"/>
        <w:rPr>
          <w:rFonts w:ascii="Times New Roman" w:hAnsi="Times New Roman" w:cs="Times New Roman"/>
          <w:sz w:val="24"/>
          <w:szCs w:val="24"/>
        </w:rPr>
      </w:pPr>
      <w:r w:rsidRPr="00B22A3A">
        <w:rPr>
          <w:rFonts w:ascii="Times New Roman" w:hAnsi="Times New Roman" w:cs="Times New Roman"/>
          <w:b/>
          <w:bCs/>
          <w:sz w:val="24"/>
          <w:szCs w:val="24"/>
        </w:rPr>
        <w:lastRenderedPageBreak/>
        <w:t>Keywords:</w:t>
      </w:r>
      <w:r w:rsidRPr="00B22A3A">
        <w:rPr>
          <w:rFonts w:ascii="Times New Roman" w:hAnsi="Times New Roman" w:cs="Times New Roman"/>
          <w:sz w:val="24"/>
          <w:szCs w:val="24"/>
        </w:rPr>
        <w:t xml:space="preserve"> Alpha-linolenic acid; erythrocyte; docosahexaenoic acid; green leafy vegetables; intervention stud</w:t>
      </w:r>
      <w:r w:rsidR="000B678E" w:rsidRPr="00B22A3A">
        <w:rPr>
          <w:rFonts w:ascii="Times New Roman" w:hAnsi="Times New Roman" w:cs="Times New Roman"/>
          <w:sz w:val="24"/>
          <w:szCs w:val="24"/>
        </w:rPr>
        <w:t>y</w:t>
      </w:r>
    </w:p>
    <w:p w:rsidR="00BE12CB" w:rsidRPr="00B22A3A" w:rsidRDefault="00BE12CB" w:rsidP="005909A4">
      <w:pPr>
        <w:spacing w:line="480" w:lineRule="auto"/>
        <w:rPr>
          <w:rFonts w:ascii="Times New Roman" w:hAnsi="Times New Roman" w:cs="Times New Roman"/>
          <w:sz w:val="24"/>
          <w:szCs w:val="24"/>
        </w:rPr>
      </w:pPr>
    </w:p>
    <w:p w:rsidR="000B678E" w:rsidRPr="00B22A3A" w:rsidRDefault="000B678E" w:rsidP="005909A4">
      <w:pPr>
        <w:spacing w:line="480" w:lineRule="auto"/>
        <w:rPr>
          <w:rFonts w:ascii="Times New Roman" w:hAnsi="Times New Roman" w:cs="Times New Roman"/>
          <w:sz w:val="24"/>
          <w:szCs w:val="24"/>
        </w:rPr>
      </w:pPr>
    </w:p>
    <w:p w:rsidR="000B678E" w:rsidRPr="00B22A3A" w:rsidRDefault="000B678E" w:rsidP="005909A4">
      <w:pPr>
        <w:spacing w:line="480" w:lineRule="auto"/>
        <w:rPr>
          <w:rFonts w:ascii="Times New Roman" w:hAnsi="Times New Roman" w:cs="Times New Roman"/>
          <w:sz w:val="24"/>
          <w:szCs w:val="24"/>
        </w:rPr>
      </w:pPr>
    </w:p>
    <w:p w:rsidR="000B678E" w:rsidRPr="00B22A3A" w:rsidRDefault="000B678E" w:rsidP="005909A4">
      <w:pPr>
        <w:spacing w:line="480" w:lineRule="auto"/>
        <w:rPr>
          <w:rFonts w:ascii="Times New Roman" w:hAnsi="Times New Roman" w:cs="Times New Roman"/>
          <w:sz w:val="24"/>
          <w:szCs w:val="24"/>
        </w:rPr>
      </w:pPr>
    </w:p>
    <w:p w:rsidR="000B678E" w:rsidRPr="00B22A3A" w:rsidRDefault="000B678E" w:rsidP="005909A4">
      <w:pPr>
        <w:spacing w:line="480" w:lineRule="auto"/>
        <w:rPr>
          <w:rFonts w:ascii="Times New Roman" w:hAnsi="Times New Roman" w:cs="Times New Roman"/>
          <w:sz w:val="24"/>
          <w:szCs w:val="24"/>
        </w:rPr>
      </w:pPr>
    </w:p>
    <w:p w:rsidR="000B678E" w:rsidRPr="00B22A3A" w:rsidRDefault="000B678E" w:rsidP="005909A4">
      <w:pPr>
        <w:spacing w:line="480" w:lineRule="auto"/>
        <w:rPr>
          <w:rFonts w:ascii="Times New Roman" w:hAnsi="Times New Roman" w:cs="Times New Roman"/>
          <w:sz w:val="24"/>
          <w:szCs w:val="24"/>
        </w:rPr>
      </w:pPr>
    </w:p>
    <w:p w:rsidR="000B678E" w:rsidRPr="00B22A3A" w:rsidRDefault="000B678E" w:rsidP="005909A4">
      <w:pPr>
        <w:spacing w:line="480" w:lineRule="auto"/>
        <w:rPr>
          <w:rFonts w:ascii="Times New Roman" w:hAnsi="Times New Roman" w:cs="Times New Roman"/>
          <w:sz w:val="24"/>
          <w:szCs w:val="24"/>
        </w:rPr>
      </w:pPr>
    </w:p>
    <w:p w:rsidR="000B678E" w:rsidRPr="00B22A3A" w:rsidRDefault="000B678E" w:rsidP="005909A4">
      <w:pPr>
        <w:spacing w:line="480" w:lineRule="auto"/>
        <w:rPr>
          <w:rFonts w:ascii="Times New Roman" w:hAnsi="Times New Roman" w:cs="Times New Roman"/>
          <w:sz w:val="24"/>
          <w:szCs w:val="24"/>
        </w:rPr>
      </w:pPr>
    </w:p>
    <w:p w:rsidR="000B678E" w:rsidRPr="00B22A3A" w:rsidRDefault="000B678E" w:rsidP="005909A4">
      <w:pPr>
        <w:spacing w:line="480" w:lineRule="auto"/>
        <w:rPr>
          <w:rFonts w:ascii="Times New Roman" w:hAnsi="Times New Roman" w:cs="Times New Roman"/>
          <w:sz w:val="24"/>
          <w:szCs w:val="24"/>
        </w:rPr>
      </w:pPr>
    </w:p>
    <w:p w:rsidR="000B678E" w:rsidRPr="00B22A3A" w:rsidRDefault="000B678E" w:rsidP="005909A4">
      <w:pPr>
        <w:spacing w:line="480" w:lineRule="auto"/>
        <w:rPr>
          <w:rFonts w:ascii="Times New Roman" w:hAnsi="Times New Roman" w:cs="Times New Roman"/>
          <w:sz w:val="24"/>
          <w:szCs w:val="24"/>
        </w:rPr>
      </w:pPr>
    </w:p>
    <w:p w:rsidR="000B678E" w:rsidRPr="00B22A3A" w:rsidRDefault="000B678E" w:rsidP="005909A4">
      <w:pPr>
        <w:spacing w:line="480" w:lineRule="auto"/>
        <w:rPr>
          <w:rFonts w:ascii="Times New Roman" w:hAnsi="Times New Roman" w:cs="Times New Roman"/>
          <w:sz w:val="24"/>
          <w:szCs w:val="24"/>
        </w:rPr>
      </w:pPr>
    </w:p>
    <w:p w:rsidR="000B678E" w:rsidRPr="00B22A3A" w:rsidRDefault="000B678E" w:rsidP="005909A4">
      <w:pPr>
        <w:spacing w:line="480" w:lineRule="auto"/>
        <w:rPr>
          <w:rFonts w:ascii="Times New Roman" w:hAnsi="Times New Roman" w:cs="Times New Roman"/>
          <w:sz w:val="24"/>
          <w:szCs w:val="24"/>
        </w:rPr>
      </w:pPr>
    </w:p>
    <w:p w:rsidR="000B678E" w:rsidRPr="00B22A3A" w:rsidRDefault="000B678E" w:rsidP="005909A4">
      <w:pPr>
        <w:spacing w:line="480" w:lineRule="auto"/>
        <w:rPr>
          <w:rFonts w:ascii="Times New Roman" w:hAnsi="Times New Roman" w:cs="Times New Roman"/>
          <w:sz w:val="24"/>
          <w:szCs w:val="24"/>
        </w:rPr>
      </w:pPr>
    </w:p>
    <w:p w:rsidR="000B678E" w:rsidRPr="00B22A3A" w:rsidRDefault="000B678E" w:rsidP="005909A4">
      <w:pPr>
        <w:spacing w:line="480" w:lineRule="auto"/>
        <w:rPr>
          <w:rFonts w:ascii="Times New Roman" w:hAnsi="Times New Roman" w:cs="Times New Roman"/>
          <w:sz w:val="24"/>
          <w:szCs w:val="24"/>
        </w:rPr>
      </w:pPr>
    </w:p>
    <w:p w:rsidR="000B678E" w:rsidRPr="00B22A3A" w:rsidRDefault="000B678E" w:rsidP="005909A4">
      <w:pPr>
        <w:spacing w:line="480" w:lineRule="auto"/>
        <w:rPr>
          <w:rFonts w:ascii="Times New Roman" w:hAnsi="Times New Roman" w:cs="Times New Roman"/>
          <w:sz w:val="24"/>
          <w:szCs w:val="24"/>
        </w:rPr>
      </w:pPr>
    </w:p>
    <w:p w:rsidR="0034585D" w:rsidRDefault="0034585D">
      <w:pPr>
        <w:spacing w:line="720" w:lineRule="auto"/>
        <w:ind w:hanging="357"/>
        <w:rPr>
          <w:rFonts w:ascii="Times New Roman" w:hAnsi="Times New Roman" w:cs="Times New Roman"/>
          <w:b/>
          <w:sz w:val="24"/>
          <w:szCs w:val="24"/>
        </w:rPr>
      </w:pPr>
      <w:r>
        <w:rPr>
          <w:rFonts w:ascii="Times New Roman" w:hAnsi="Times New Roman" w:cs="Times New Roman"/>
          <w:b/>
          <w:sz w:val="24"/>
          <w:szCs w:val="24"/>
        </w:rPr>
        <w:br w:type="page"/>
      </w:r>
    </w:p>
    <w:p w:rsidR="00ED6601" w:rsidRPr="00B22A3A" w:rsidRDefault="00ED6601" w:rsidP="005909A4">
      <w:pPr>
        <w:widowControl w:val="0"/>
        <w:spacing w:line="480" w:lineRule="auto"/>
        <w:rPr>
          <w:rFonts w:ascii="Times New Roman" w:hAnsi="Times New Roman" w:cs="Times New Roman"/>
          <w:b/>
          <w:sz w:val="24"/>
          <w:szCs w:val="24"/>
        </w:rPr>
      </w:pPr>
      <w:r w:rsidRPr="00B22A3A">
        <w:rPr>
          <w:rFonts w:ascii="Times New Roman" w:hAnsi="Times New Roman" w:cs="Times New Roman"/>
          <w:b/>
          <w:sz w:val="24"/>
          <w:szCs w:val="24"/>
        </w:rPr>
        <w:t>Introduction</w:t>
      </w:r>
    </w:p>
    <w:p w:rsidR="00ED6601" w:rsidRPr="00B22A3A" w:rsidRDefault="00ED6601" w:rsidP="005909A4">
      <w:pPr>
        <w:spacing w:after="0" w:line="480" w:lineRule="auto"/>
        <w:rPr>
          <w:rFonts w:ascii="Times New Roman" w:eastAsia="Times New Roman" w:hAnsi="Times New Roman" w:cs="Times New Roman"/>
          <w:bCs/>
          <w:sz w:val="24"/>
          <w:szCs w:val="24"/>
          <w:lang w:eastAsia="en-IN"/>
        </w:rPr>
      </w:pPr>
      <w:r w:rsidRPr="00B22A3A">
        <w:rPr>
          <w:rFonts w:ascii="Times New Roman" w:hAnsi="Times New Roman" w:cs="Times New Roman"/>
          <w:sz w:val="24"/>
          <w:szCs w:val="24"/>
        </w:rPr>
        <w:t>Alpha linolenic acid (ALA; 18:3</w:t>
      </w:r>
      <w:r w:rsidRPr="00B22A3A">
        <w:rPr>
          <w:rFonts w:ascii="Times New Roman" w:hAnsi="Times New Roman" w:cs="Times New Roman"/>
          <w:i/>
          <w:iCs/>
          <w:sz w:val="24"/>
          <w:szCs w:val="24"/>
        </w:rPr>
        <w:t>n</w:t>
      </w:r>
      <w:r w:rsidRPr="00B22A3A">
        <w:rPr>
          <w:rFonts w:ascii="Times New Roman" w:hAnsi="Times New Roman" w:cs="Times New Roman"/>
          <w:sz w:val="24"/>
          <w:szCs w:val="24"/>
        </w:rPr>
        <w:t xml:space="preserve">-3) is obtained from flaxseed oil, nuts, pulses and green leafy vegetables (GLV) </w:t>
      </w:r>
      <w:r w:rsidRPr="00B22A3A">
        <w:rPr>
          <w:rFonts w:ascii="Times New Roman" w:hAnsi="Times New Roman" w:cs="Times New Roman"/>
          <w:sz w:val="24"/>
          <w:szCs w:val="24"/>
          <w:vertAlign w:val="superscript"/>
        </w:rPr>
        <w:t>1</w:t>
      </w:r>
      <w:r w:rsidRPr="00B22A3A">
        <w:rPr>
          <w:rFonts w:ascii="Times New Roman" w:hAnsi="Times New Roman" w:cs="Times New Roman"/>
          <w:sz w:val="24"/>
          <w:szCs w:val="24"/>
        </w:rPr>
        <w:t xml:space="preserve"> and is the ‘parent’ essential n-3 polyunsaturated fatty acid which is metabolized to </w:t>
      </w:r>
      <w:r w:rsidR="009D74B2" w:rsidRPr="00B22A3A">
        <w:rPr>
          <w:rFonts w:ascii="Times New Roman" w:hAnsi="Times New Roman" w:cs="Times New Roman"/>
          <w:sz w:val="24"/>
          <w:szCs w:val="24"/>
        </w:rPr>
        <w:t>EPA</w:t>
      </w:r>
      <w:r w:rsidRPr="00B22A3A">
        <w:rPr>
          <w:rFonts w:ascii="Times New Roman" w:hAnsi="Times New Roman" w:cs="Times New Roman"/>
          <w:sz w:val="24"/>
          <w:szCs w:val="24"/>
        </w:rPr>
        <w:t xml:space="preserve"> </w:t>
      </w:r>
      <w:r w:rsidR="009D74B2" w:rsidRPr="00B22A3A">
        <w:rPr>
          <w:rFonts w:ascii="Times New Roman" w:hAnsi="Times New Roman" w:cs="Times New Roman"/>
          <w:sz w:val="24"/>
          <w:szCs w:val="24"/>
        </w:rPr>
        <w:t>(</w:t>
      </w:r>
      <w:r w:rsidRPr="00B22A3A">
        <w:rPr>
          <w:rFonts w:ascii="Times New Roman" w:hAnsi="Times New Roman" w:cs="Times New Roman"/>
          <w:sz w:val="24"/>
          <w:szCs w:val="24"/>
        </w:rPr>
        <w:t>20:5</w:t>
      </w:r>
      <w:r w:rsidRPr="00B22A3A">
        <w:rPr>
          <w:rFonts w:ascii="Times New Roman" w:hAnsi="Times New Roman" w:cs="Times New Roman"/>
          <w:i/>
          <w:iCs/>
          <w:sz w:val="24"/>
          <w:szCs w:val="24"/>
        </w:rPr>
        <w:t>n</w:t>
      </w:r>
      <w:r w:rsidR="009D74B2" w:rsidRPr="00B22A3A">
        <w:rPr>
          <w:rFonts w:ascii="Times New Roman" w:hAnsi="Times New Roman" w:cs="Times New Roman"/>
          <w:sz w:val="24"/>
          <w:szCs w:val="24"/>
        </w:rPr>
        <w:t>-3) and DHA</w:t>
      </w:r>
      <w:r w:rsidRPr="00B22A3A">
        <w:rPr>
          <w:rFonts w:ascii="Times New Roman" w:hAnsi="Times New Roman" w:cs="Times New Roman"/>
          <w:sz w:val="24"/>
          <w:szCs w:val="24"/>
        </w:rPr>
        <w:t xml:space="preserve"> </w:t>
      </w:r>
      <w:r w:rsidR="009D74B2" w:rsidRPr="00B22A3A">
        <w:rPr>
          <w:rFonts w:ascii="Times New Roman" w:hAnsi="Times New Roman" w:cs="Times New Roman"/>
          <w:sz w:val="24"/>
          <w:szCs w:val="24"/>
        </w:rPr>
        <w:t>(</w:t>
      </w:r>
      <w:r w:rsidRPr="00B22A3A">
        <w:rPr>
          <w:rFonts w:ascii="Times New Roman" w:hAnsi="Times New Roman" w:cs="Times New Roman"/>
          <w:sz w:val="24"/>
          <w:szCs w:val="24"/>
        </w:rPr>
        <w:t>22:6</w:t>
      </w:r>
      <w:r w:rsidRPr="00B22A3A">
        <w:rPr>
          <w:rFonts w:ascii="Times New Roman" w:hAnsi="Times New Roman" w:cs="Times New Roman"/>
          <w:i/>
          <w:iCs/>
          <w:sz w:val="24"/>
          <w:szCs w:val="24"/>
        </w:rPr>
        <w:t>n</w:t>
      </w:r>
      <w:r w:rsidRPr="00B22A3A">
        <w:rPr>
          <w:rFonts w:ascii="Times New Roman" w:hAnsi="Times New Roman" w:cs="Times New Roman"/>
          <w:sz w:val="24"/>
          <w:szCs w:val="24"/>
        </w:rPr>
        <w:t>-3)</w:t>
      </w:r>
      <w:r w:rsidRPr="00B22A3A">
        <w:rPr>
          <w:rFonts w:ascii="Times New Roman" w:eastAsia="Times New Roman" w:hAnsi="Times New Roman" w:cs="Times New Roman"/>
          <w:bCs/>
          <w:sz w:val="24"/>
          <w:szCs w:val="24"/>
          <w:lang w:eastAsia="en-IN"/>
        </w:rPr>
        <w:t>.</w:t>
      </w:r>
      <w:r w:rsidRPr="00B22A3A">
        <w:rPr>
          <w:rFonts w:ascii="Times New Roman" w:hAnsi="Times New Roman" w:cs="Times New Roman"/>
          <w:sz w:val="24"/>
          <w:szCs w:val="24"/>
        </w:rPr>
        <w:t xml:space="preserve"> DHA is a structural and functional component of the eye and central nervous system cell membranes</w:t>
      </w:r>
      <w:r w:rsidR="00F85803" w:rsidRPr="00B22A3A">
        <w:rPr>
          <w:rFonts w:ascii="Times New Roman" w:hAnsi="Times New Roman" w:cs="Times New Roman"/>
          <w:sz w:val="24"/>
          <w:szCs w:val="24"/>
        </w:rPr>
        <w:t>.</w:t>
      </w:r>
      <w:r w:rsidRPr="00B22A3A">
        <w:rPr>
          <w:rFonts w:ascii="Times New Roman" w:hAnsi="Times New Roman" w:cs="Times New Roman"/>
          <w:sz w:val="24"/>
          <w:szCs w:val="24"/>
          <w:vertAlign w:val="superscript"/>
        </w:rPr>
        <w:t>2, 3</w:t>
      </w:r>
      <w:r w:rsidR="00F85803" w:rsidRPr="00B22A3A">
        <w:rPr>
          <w:rFonts w:ascii="Times New Roman" w:hAnsi="Times New Roman" w:cs="Times New Roman"/>
          <w:sz w:val="24"/>
          <w:szCs w:val="24"/>
          <w:vertAlign w:val="superscript"/>
        </w:rPr>
        <w:t xml:space="preserve"> </w:t>
      </w:r>
      <w:r w:rsidRPr="00B22A3A">
        <w:rPr>
          <w:rFonts w:ascii="Times New Roman" w:hAnsi="Times New Roman" w:cs="Times New Roman"/>
          <w:sz w:val="24"/>
          <w:szCs w:val="24"/>
        </w:rPr>
        <w:t>The DHA status of the mother during pregnancy is positively associated with length of gestation, birth weight, and visual and cognitive development of the child</w:t>
      </w:r>
      <w:r w:rsidR="00F85803" w:rsidRPr="00B22A3A">
        <w:rPr>
          <w:rFonts w:ascii="Times New Roman" w:hAnsi="Times New Roman" w:cs="Times New Roman"/>
          <w:sz w:val="24"/>
          <w:szCs w:val="24"/>
        </w:rPr>
        <w:t>.</w:t>
      </w:r>
      <w:r w:rsidRPr="00B22A3A">
        <w:rPr>
          <w:rFonts w:ascii="Times New Roman" w:hAnsi="Times New Roman" w:cs="Times New Roman"/>
          <w:sz w:val="24"/>
          <w:szCs w:val="24"/>
          <w:vertAlign w:val="superscript"/>
        </w:rPr>
        <w:t>4-6</w:t>
      </w:r>
      <w:r w:rsidRPr="00B22A3A">
        <w:rPr>
          <w:rFonts w:ascii="Times New Roman" w:hAnsi="Times New Roman" w:cs="Times New Roman"/>
          <w:sz w:val="24"/>
          <w:szCs w:val="24"/>
        </w:rPr>
        <w:t xml:space="preserve"> DHA status in pregnancy also reflects metabolic adaptations to DHA synthesis</w:t>
      </w:r>
      <w:r w:rsidR="00F85803" w:rsidRPr="00B22A3A">
        <w:rPr>
          <w:rFonts w:ascii="Times New Roman" w:hAnsi="Times New Roman" w:cs="Times New Roman"/>
          <w:sz w:val="24"/>
          <w:szCs w:val="24"/>
        </w:rPr>
        <w:t>.</w:t>
      </w:r>
      <w:r w:rsidRPr="00B22A3A">
        <w:rPr>
          <w:rFonts w:ascii="Times New Roman" w:hAnsi="Times New Roman" w:cs="Times New Roman"/>
          <w:sz w:val="24"/>
          <w:szCs w:val="24"/>
          <w:vertAlign w:val="superscript"/>
        </w:rPr>
        <w:t>7</w:t>
      </w:r>
      <w:r w:rsidR="00F85803" w:rsidRPr="00B22A3A">
        <w:rPr>
          <w:rFonts w:ascii="Times New Roman" w:hAnsi="Times New Roman" w:cs="Times New Roman"/>
          <w:sz w:val="24"/>
          <w:szCs w:val="24"/>
          <w:vertAlign w:val="superscript"/>
        </w:rPr>
        <w:t xml:space="preserve"> </w:t>
      </w:r>
      <w:r w:rsidRPr="00B22A3A">
        <w:rPr>
          <w:rFonts w:ascii="Times New Roman" w:hAnsi="Times New Roman" w:cs="Times New Roman"/>
          <w:sz w:val="24"/>
          <w:szCs w:val="24"/>
        </w:rPr>
        <w:t>The natural dietary source of DHA is oily fish</w:t>
      </w:r>
      <w:r w:rsidR="00F85803" w:rsidRPr="00B22A3A">
        <w:rPr>
          <w:rFonts w:ascii="Times New Roman" w:hAnsi="Times New Roman" w:cs="Times New Roman"/>
          <w:sz w:val="24"/>
          <w:szCs w:val="24"/>
        </w:rPr>
        <w:t>.</w:t>
      </w:r>
      <w:r w:rsidRPr="00B22A3A">
        <w:rPr>
          <w:rFonts w:ascii="Times New Roman" w:hAnsi="Times New Roman" w:cs="Times New Roman"/>
          <w:sz w:val="24"/>
          <w:szCs w:val="24"/>
          <w:vertAlign w:val="superscript"/>
        </w:rPr>
        <w:t>1</w:t>
      </w:r>
      <w:r w:rsidRPr="00B22A3A">
        <w:rPr>
          <w:rFonts w:ascii="Times New Roman" w:hAnsi="Times New Roman" w:cs="Times New Roman"/>
          <w:sz w:val="24"/>
          <w:szCs w:val="24"/>
        </w:rPr>
        <w:t xml:space="preserve"> Vegetarians are reliant on conversion of ALA in plant-based foods to DHA. There is debate about the extent to which this conversion can meet DHA requirements</w:t>
      </w:r>
      <w:r w:rsidR="00F85803" w:rsidRPr="00B22A3A">
        <w:rPr>
          <w:rFonts w:ascii="Times New Roman" w:hAnsi="Times New Roman" w:cs="Times New Roman"/>
          <w:sz w:val="24"/>
          <w:szCs w:val="24"/>
        </w:rPr>
        <w:t>.</w:t>
      </w:r>
      <w:r w:rsidRPr="00B22A3A">
        <w:rPr>
          <w:rFonts w:ascii="Times New Roman" w:hAnsi="Times New Roman" w:cs="Times New Roman"/>
          <w:sz w:val="24"/>
          <w:szCs w:val="24"/>
          <w:vertAlign w:val="superscript"/>
        </w:rPr>
        <w:t>8, 9</w:t>
      </w:r>
      <w:r w:rsidRPr="00B22A3A">
        <w:rPr>
          <w:rFonts w:ascii="Times New Roman" w:hAnsi="Times New Roman" w:cs="Times New Roman"/>
          <w:sz w:val="24"/>
          <w:szCs w:val="24"/>
        </w:rPr>
        <w:t xml:space="preserve"> In India, many people are vegetarian or have low fish intakes for cultural, availability and/or economic reasons. There have been no randomized studies examining the effect of a dietary supplement containing GLV on DHA status. A</w:t>
      </w:r>
      <w:r w:rsidRPr="00B22A3A">
        <w:rPr>
          <w:rFonts w:ascii="Times New Roman" w:hAnsi="Times New Roman" w:cs="Times New Roman"/>
          <w:sz w:val="24"/>
          <w:szCs w:val="24"/>
          <w:shd w:val="clear" w:color="auto" w:fill="FFFFFF"/>
        </w:rPr>
        <w:t>lthough increasing the d</w:t>
      </w:r>
      <w:r w:rsidR="009D74B2" w:rsidRPr="00B22A3A">
        <w:rPr>
          <w:rFonts w:ascii="Times New Roman" w:hAnsi="Times New Roman" w:cs="Times New Roman"/>
          <w:sz w:val="24"/>
          <w:szCs w:val="24"/>
          <w:shd w:val="clear" w:color="auto" w:fill="FFFFFF"/>
        </w:rPr>
        <w:t>ietary intake of</w:t>
      </w:r>
      <w:r w:rsidR="008273BA" w:rsidRPr="00B22A3A">
        <w:rPr>
          <w:rFonts w:ascii="Times New Roman" w:hAnsi="Times New Roman" w:cs="Times New Roman"/>
          <w:sz w:val="24"/>
          <w:szCs w:val="24"/>
          <w:shd w:val="clear" w:color="auto" w:fill="FFFFFF"/>
        </w:rPr>
        <w:t xml:space="preserve"> </w:t>
      </w:r>
      <w:r w:rsidR="005E7AF2" w:rsidRPr="00B22A3A">
        <w:rPr>
          <w:rFonts w:ascii="Times New Roman" w:hAnsi="Times New Roman" w:cs="Times New Roman"/>
          <w:sz w:val="24"/>
          <w:szCs w:val="24"/>
          <w:shd w:val="clear" w:color="auto" w:fill="FFFFFF"/>
        </w:rPr>
        <w:t>n-3 long chain polyunsaturated fatty acid (n-3 LCPUFA)</w:t>
      </w:r>
      <w:r w:rsidR="009D74B2" w:rsidRPr="00B22A3A">
        <w:rPr>
          <w:rFonts w:ascii="Times New Roman" w:hAnsi="Times New Roman" w:cs="Times New Roman"/>
          <w:sz w:val="24"/>
          <w:szCs w:val="24"/>
          <w:shd w:val="clear" w:color="auto" w:fill="FFFFFF"/>
        </w:rPr>
        <w:t xml:space="preserve"> </w:t>
      </w:r>
      <w:r w:rsidRPr="00B22A3A">
        <w:rPr>
          <w:rFonts w:ascii="Times New Roman" w:hAnsi="Times New Roman" w:cs="Times New Roman"/>
          <w:sz w:val="24"/>
          <w:szCs w:val="24"/>
          <w:shd w:val="clear" w:color="auto" w:fill="FFFFFF"/>
        </w:rPr>
        <w:t>is considered an effective preventive strategy, there are concerns that long chain polyunsaturated fatty acid (LCPUFA) rich diet may lead to an increase in lipid peroxidation</w:t>
      </w:r>
      <w:r w:rsidR="005909A4" w:rsidRPr="00B22A3A">
        <w:rPr>
          <w:rFonts w:ascii="Times New Roman" w:hAnsi="Times New Roman" w:cs="Times New Roman"/>
          <w:sz w:val="24"/>
          <w:szCs w:val="24"/>
          <w:shd w:val="clear" w:color="auto" w:fill="FFFFFF"/>
        </w:rPr>
        <w:t>.</w:t>
      </w:r>
      <w:r w:rsidRPr="00B22A3A">
        <w:rPr>
          <w:rFonts w:ascii="Times New Roman" w:hAnsi="Times New Roman" w:cs="Times New Roman"/>
          <w:sz w:val="24"/>
          <w:szCs w:val="24"/>
          <w:shd w:val="clear" w:color="auto" w:fill="FFFFFF"/>
          <w:vertAlign w:val="superscript"/>
        </w:rPr>
        <w:t>10</w:t>
      </w:r>
      <w:r w:rsidR="005909A4" w:rsidRPr="00B22A3A">
        <w:rPr>
          <w:rFonts w:ascii="Times New Roman" w:hAnsi="Times New Roman" w:cs="Times New Roman"/>
          <w:sz w:val="24"/>
          <w:szCs w:val="24"/>
          <w:shd w:val="clear" w:color="auto" w:fill="FFFFFF"/>
          <w:vertAlign w:val="superscript"/>
        </w:rPr>
        <w:t xml:space="preserve"> </w:t>
      </w:r>
      <w:r w:rsidRPr="00B22A3A">
        <w:rPr>
          <w:rFonts w:ascii="Times New Roman" w:eastAsia="Times New Roman" w:hAnsi="Times New Roman" w:cs="Times New Roman"/>
          <w:bCs/>
          <w:sz w:val="24"/>
          <w:szCs w:val="24"/>
          <w:lang w:eastAsia="en-IN"/>
        </w:rPr>
        <w:t>Several studies have shown a ‘‘paradoxical’’ role of DHA, demonstrating both pro-oxidant and antioxidant activities</w:t>
      </w:r>
      <w:r w:rsidR="005909A4" w:rsidRPr="00B22A3A">
        <w:rPr>
          <w:rFonts w:ascii="Times New Roman" w:eastAsia="Times New Roman" w:hAnsi="Times New Roman" w:cs="Times New Roman"/>
          <w:bCs/>
          <w:sz w:val="24"/>
          <w:szCs w:val="24"/>
          <w:lang w:eastAsia="en-IN"/>
        </w:rPr>
        <w:t>.</w:t>
      </w:r>
      <w:r w:rsidRPr="00B22A3A">
        <w:rPr>
          <w:rFonts w:ascii="Times New Roman" w:eastAsia="Times New Roman" w:hAnsi="Times New Roman" w:cs="Times New Roman"/>
          <w:bCs/>
          <w:sz w:val="24"/>
          <w:szCs w:val="24"/>
          <w:vertAlign w:val="superscript"/>
          <w:lang w:eastAsia="en-IN"/>
        </w:rPr>
        <w:t>11-13</w:t>
      </w:r>
      <w:r w:rsidRPr="00B22A3A">
        <w:rPr>
          <w:rFonts w:ascii="Times New Roman" w:eastAsia="Times New Roman" w:hAnsi="Times New Roman" w:cs="Times New Roman"/>
          <w:bCs/>
          <w:sz w:val="24"/>
          <w:szCs w:val="24"/>
          <w:lang w:eastAsia="en-IN"/>
        </w:rPr>
        <w:t xml:space="preserve"> Studies also demonstrate that n-3 fatty acids enhance the activity and expression of antioxidant enzymes, such as glutathione peroxidase (</w:t>
      </w:r>
      <w:proofErr w:type="spellStart"/>
      <w:r w:rsidRPr="00B22A3A">
        <w:rPr>
          <w:rFonts w:ascii="Times New Roman" w:eastAsia="Times New Roman" w:hAnsi="Times New Roman" w:cs="Times New Roman"/>
          <w:bCs/>
          <w:sz w:val="24"/>
          <w:szCs w:val="24"/>
          <w:lang w:eastAsia="en-IN"/>
        </w:rPr>
        <w:t>GPx</w:t>
      </w:r>
      <w:proofErr w:type="spellEnd"/>
      <w:r w:rsidRPr="00B22A3A">
        <w:rPr>
          <w:rFonts w:ascii="Times New Roman" w:eastAsia="Times New Roman" w:hAnsi="Times New Roman" w:cs="Times New Roman"/>
          <w:bCs/>
          <w:sz w:val="24"/>
          <w:szCs w:val="24"/>
          <w:lang w:eastAsia="en-IN"/>
        </w:rPr>
        <w:t>), superoxide dismutase (SOD) and catalase</w:t>
      </w:r>
      <w:r w:rsidR="005909A4" w:rsidRPr="00B22A3A">
        <w:rPr>
          <w:rFonts w:ascii="Times New Roman" w:eastAsia="Times New Roman" w:hAnsi="Times New Roman" w:cs="Times New Roman"/>
          <w:bCs/>
          <w:sz w:val="24"/>
          <w:szCs w:val="24"/>
          <w:lang w:eastAsia="en-IN"/>
        </w:rPr>
        <w:t>.</w:t>
      </w:r>
      <w:r w:rsidRPr="00B22A3A">
        <w:rPr>
          <w:rFonts w:ascii="Times New Roman" w:eastAsia="Times New Roman" w:hAnsi="Times New Roman" w:cs="Times New Roman"/>
          <w:bCs/>
          <w:sz w:val="24"/>
          <w:szCs w:val="24"/>
          <w:vertAlign w:val="superscript"/>
          <w:lang w:eastAsia="en-IN"/>
        </w:rPr>
        <w:t>14, 15</w:t>
      </w:r>
      <w:r w:rsidRPr="00B22A3A">
        <w:rPr>
          <w:rFonts w:ascii="Times New Roman" w:eastAsia="Times New Roman" w:hAnsi="Times New Roman" w:cs="Times New Roman"/>
          <w:bCs/>
          <w:sz w:val="24"/>
          <w:szCs w:val="24"/>
          <w:lang w:eastAsia="en-IN"/>
        </w:rPr>
        <w:t xml:space="preserve"> Further, there is evidence that DHA is linked with the 1-Carbon cycle and a deficiency of micronutrients (folic acid, vitamin B</w:t>
      </w:r>
      <w:r w:rsidRPr="00B22A3A">
        <w:rPr>
          <w:rFonts w:ascii="Times New Roman" w:eastAsia="Times New Roman" w:hAnsi="Times New Roman" w:cs="Times New Roman"/>
          <w:bCs/>
          <w:sz w:val="24"/>
          <w:szCs w:val="24"/>
          <w:vertAlign w:val="subscript"/>
          <w:lang w:eastAsia="en-IN"/>
        </w:rPr>
        <w:t>12</w:t>
      </w:r>
      <w:r w:rsidRPr="00B22A3A">
        <w:rPr>
          <w:rFonts w:ascii="Times New Roman" w:eastAsia="Times New Roman" w:hAnsi="Times New Roman" w:cs="Times New Roman"/>
          <w:bCs/>
          <w:sz w:val="24"/>
          <w:szCs w:val="24"/>
          <w:lang w:eastAsia="en-IN"/>
        </w:rPr>
        <w:t>) can influence LCPUFA status</w:t>
      </w:r>
      <w:r w:rsidR="005909A4" w:rsidRPr="00B22A3A">
        <w:rPr>
          <w:rFonts w:ascii="Times New Roman" w:eastAsia="Times New Roman" w:hAnsi="Times New Roman" w:cs="Times New Roman"/>
          <w:bCs/>
          <w:sz w:val="24"/>
          <w:szCs w:val="24"/>
          <w:lang w:eastAsia="en-IN"/>
        </w:rPr>
        <w:t>.</w:t>
      </w:r>
      <w:r w:rsidRPr="00B22A3A">
        <w:rPr>
          <w:rFonts w:ascii="Times New Roman" w:eastAsia="Times New Roman" w:hAnsi="Times New Roman" w:cs="Times New Roman"/>
          <w:bCs/>
          <w:sz w:val="24"/>
          <w:szCs w:val="24"/>
          <w:vertAlign w:val="superscript"/>
          <w:lang w:eastAsia="en-IN"/>
        </w:rPr>
        <w:t>16</w:t>
      </w:r>
      <w:r w:rsidR="005909A4" w:rsidRPr="00B22A3A">
        <w:rPr>
          <w:rFonts w:ascii="Times New Roman" w:eastAsia="Times New Roman" w:hAnsi="Times New Roman" w:cs="Times New Roman"/>
          <w:bCs/>
          <w:sz w:val="24"/>
          <w:szCs w:val="24"/>
          <w:lang w:eastAsia="en-IN"/>
        </w:rPr>
        <w:t xml:space="preserve"> </w:t>
      </w:r>
      <w:r w:rsidRPr="00B22A3A">
        <w:rPr>
          <w:rFonts w:ascii="Times New Roman" w:eastAsia="Times New Roman" w:hAnsi="Times New Roman" w:cs="Times New Roman"/>
          <w:bCs/>
          <w:sz w:val="24"/>
          <w:szCs w:val="24"/>
          <w:lang w:eastAsia="en-IN"/>
        </w:rPr>
        <w:t>Studies in humans have reported an inverse association between plasma and serum DHA status and homocysteine (</w:t>
      </w:r>
      <w:proofErr w:type="spellStart"/>
      <w:r w:rsidRPr="00B22A3A">
        <w:rPr>
          <w:rFonts w:ascii="Times New Roman" w:eastAsia="Times New Roman" w:hAnsi="Times New Roman" w:cs="Times New Roman"/>
          <w:bCs/>
          <w:sz w:val="24"/>
          <w:szCs w:val="24"/>
          <w:lang w:eastAsia="en-IN"/>
        </w:rPr>
        <w:t>Hcy</w:t>
      </w:r>
      <w:proofErr w:type="spellEnd"/>
      <w:r w:rsidRPr="00B22A3A">
        <w:rPr>
          <w:rFonts w:ascii="Times New Roman" w:eastAsia="Times New Roman" w:hAnsi="Times New Roman" w:cs="Times New Roman"/>
          <w:bCs/>
          <w:sz w:val="24"/>
          <w:szCs w:val="24"/>
          <w:lang w:eastAsia="en-IN"/>
        </w:rPr>
        <w:t>) concentrations</w:t>
      </w:r>
      <w:r w:rsidR="005909A4" w:rsidRPr="00B22A3A">
        <w:rPr>
          <w:rFonts w:ascii="Times New Roman" w:eastAsia="Times New Roman" w:hAnsi="Times New Roman" w:cs="Times New Roman"/>
          <w:bCs/>
          <w:sz w:val="24"/>
          <w:szCs w:val="24"/>
          <w:lang w:eastAsia="en-IN"/>
        </w:rPr>
        <w:t>.</w:t>
      </w:r>
      <w:r w:rsidRPr="00B22A3A">
        <w:rPr>
          <w:rFonts w:ascii="Times New Roman" w:eastAsia="Times New Roman" w:hAnsi="Times New Roman" w:cs="Times New Roman"/>
          <w:bCs/>
          <w:sz w:val="24"/>
          <w:szCs w:val="24"/>
          <w:vertAlign w:val="superscript"/>
          <w:lang w:eastAsia="en-IN"/>
        </w:rPr>
        <w:t>17, 18</w:t>
      </w:r>
      <w:r w:rsidRPr="00B22A3A">
        <w:rPr>
          <w:rFonts w:ascii="Times New Roman" w:eastAsia="Times New Roman" w:hAnsi="Times New Roman" w:cs="Times New Roman"/>
          <w:bCs/>
          <w:sz w:val="24"/>
          <w:szCs w:val="24"/>
          <w:lang w:eastAsia="en-IN"/>
        </w:rPr>
        <w:t xml:space="preserve"> Human studies have also linked higher </w:t>
      </w:r>
      <w:proofErr w:type="spellStart"/>
      <w:r w:rsidRPr="00B22A3A">
        <w:rPr>
          <w:rFonts w:ascii="Times New Roman" w:eastAsia="Times New Roman" w:hAnsi="Times New Roman" w:cs="Times New Roman"/>
          <w:bCs/>
          <w:sz w:val="24"/>
          <w:szCs w:val="24"/>
          <w:lang w:eastAsia="en-IN"/>
        </w:rPr>
        <w:t>Hcy</w:t>
      </w:r>
      <w:proofErr w:type="spellEnd"/>
      <w:r w:rsidRPr="00B22A3A">
        <w:rPr>
          <w:rFonts w:ascii="Times New Roman" w:eastAsia="Times New Roman" w:hAnsi="Times New Roman" w:cs="Times New Roman"/>
          <w:bCs/>
          <w:sz w:val="24"/>
          <w:szCs w:val="24"/>
          <w:lang w:eastAsia="en-IN"/>
        </w:rPr>
        <w:t xml:space="preserve"> levels to an increase in oxidative stress</w:t>
      </w:r>
      <w:r w:rsidR="005909A4" w:rsidRPr="00B22A3A">
        <w:rPr>
          <w:rFonts w:ascii="Times New Roman" w:eastAsia="Times New Roman" w:hAnsi="Times New Roman" w:cs="Times New Roman"/>
          <w:bCs/>
          <w:sz w:val="24"/>
          <w:szCs w:val="24"/>
          <w:lang w:eastAsia="en-IN"/>
        </w:rPr>
        <w:t>.</w:t>
      </w:r>
      <w:r w:rsidRPr="00B22A3A">
        <w:rPr>
          <w:rFonts w:ascii="Times New Roman" w:eastAsia="Times New Roman" w:hAnsi="Times New Roman" w:cs="Times New Roman"/>
          <w:bCs/>
          <w:sz w:val="24"/>
          <w:szCs w:val="24"/>
          <w:vertAlign w:val="superscript"/>
          <w:lang w:eastAsia="en-IN"/>
        </w:rPr>
        <w:t>19</w:t>
      </w:r>
      <w:r w:rsidRPr="00B22A3A">
        <w:rPr>
          <w:rFonts w:ascii="Times New Roman" w:eastAsia="Times New Roman" w:hAnsi="Times New Roman" w:cs="Times New Roman"/>
          <w:bCs/>
          <w:sz w:val="24"/>
          <w:szCs w:val="24"/>
          <w:lang w:eastAsia="en-IN"/>
        </w:rPr>
        <w:t xml:space="preserve"> </w:t>
      </w:r>
    </w:p>
    <w:p w:rsidR="00ED6601" w:rsidRPr="00B22A3A" w:rsidRDefault="00ED6601" w:rsidP="005909A4">
      <w:pPr>
        <w:spacing w:after="0" w:line="480" w:lineRule="auto"/>
        <w:rPr>
          <w:rFonts w:ascii="Times New Roman" w:eastAsia="Times New Roman" w:hAnsi="Times New Roman" w:cs="Times New Roman"/>
          <w:sz w:val="24"/>
          <w:szCs w:val="24"/>
        </w:rPr>
      </w:pPr>
    </w:p>
    <w:p w:rsidR="00ED6601" w:rsidRPr="00B22A3A" w:rsidRDefault="00ED6601" w:rsidP="005909A4">
      <w:pPr>
        <w:spacing w:after="0" w:line="480" w:lineRule="auto"/>
        <w:rPr>
          <w:rFonts w:ascii="Times New Roman" w:eastAsia="Times New Roman" w:hAnsi="Times New Roman" w:cs="Times New Roman"/>
          <w:sz w:val="24"/>
          <w:szCs w:val="24"/>
        </w:rPr>
      </w:pPr>
      <w:r w:rsidRPr="00B22A3A">
        <w:rPr>
          <w:rFonts w:ascii="Times New Roman" w:eastAsia="Times New Roman" w:hAnsi="Times New Roman" w:cs="Times New Roman"/>
          <w:sz w:val="24"/>
          <w:szCs w:val="24"/>
        </w:rPr>
        <w:t xml:space="preserve">In our recent trial (The Mumbai Maternal Nutrition Project (MMNP)) women in slums were </w:t>
      </w:r>
      <w:r w:rsidR="00BB0DEB" w:rsidRPr="00B22A3A">
        <w:rPr>
          <w:rFonts w:ascii="Times New Roman" w:eastAsia="Times New Roman" w:hAnsi="Times New Roman" w:cs="Times New Roman"/>
          <w:sz w:val="24"/>
          <w:szCs w:val="24"/>
        </w:rPr>
        <w:t xml:space="preserve">randomized </w:t>
      </w:r>
      <w:r w:rsidRPr="00B22A3A">
        <w:rPr>
          <w:rFonts w:ascii="Times New Roman" w:eastAsia="Times New Roman" w:hAnsi="Times New Roman" w:cs="Times New Roman"/>
          <w:sz w:val="24"/>
          <w:szCs w:val="24"/>
        </w:rPr>
        <w:t>to consume a daily snack containing GLV, fruit and milk or a control snack with foods of low micronutrient content before conception and throughout pregnancy</w:t>
      </w:r>
      <w:r w:rsidR="005909A4" w:rsidRPr="00B22A3A">
        <w:rPr>
          <w:rFonts w:ascii="Times New Roman" w:eastAsia="Times New Roman" w:hAnsi="Times New Roman" w:cs="Times New Roman"/>
          <w:sz w:val="24"/>
          <w:szCs w:val="24"/>
        </w:rPr>
        <w:t>.</w:t>
      </w:r>
      <w:r w:rsidRPr="00B22A3A">
        <w:rPr>
          <w:rFonts w:ascii="Times New Roman" w:eastAsia="Times New Roman" w:hAnsi="Times New Roman" w:cs="Times New Roman"/>
          <w:sz w:val="24"/>
          <w:szCs w:val="24"/>
          <w:vertAlign w:val="superscript"/>
        </w:rPr>
        <w:t>20</w:t>
      </w:r>
      <w:r w:rsidRPr="00B22A3A">
        <w:rPr>
          <w:rFonts w:ascii="Times New Roman" w:eastAsia="Times New Roman" w:hAnsi="Times New Roman" w:cs="Times New Roman"/>
          <w:sz w:val="24"/>
          <w:szCs w:val="24"/>
        </w:rPr>
        <w:t xml:space="preserve"> The primary outcome of the trial was birth weight and there was a positive effect of the intervention among women with a normal</w:t>
      </w:r>
      <w:r w:rsidR="009D74B2" w:rsidRPr="00B22A3A">
        <w:rPr>
          <w:rFonts w:ascii="Times New Roman" w:eastAsia="Times New Roman" w:hAnsi="Times New Roman" w:cs="Times New Roman"/>
          <w:sz w:val="24"/>
          <w:szCs w:val="24"/>
        </w:rPr>
        <w:t xml:space="preserve"> to high BMI</w:t>
      </w:r>
      <w:r w:rsidRPr="00B22A3A">
        <w:rPr>
          <w:rFonts w:ascii="Times New Roman" w:eastAsia="Times New Roman" w:hAnsi="Times New Roman" w:cs="Times New Roman"/>
          <w:sz w:val="24"/>
          <w:szCs w:val="24"/>
        </w:rPr>
        <w:t xml:space="preserve">. </w:t>
      </w:r>
      <w:r w:rsidR="00C85E3F" w:rsidRPr="00B22A3A">
        <w:rPr>
          <w:rFonts w:ascii="Times New Roman" w:eastAsia="Times New Roman" w:hAnsi="Times New Roman" w:cs="Times New Roman"/>
          <w:sz w:val="24"/>
          <w:szCs w:val="24"/>
        </w:rPr>
        <w:t xml:space="preserve">The treatment snack was made using GLV, fruit and milk along with flour and mixed spices. </w:t>
      </w:r>
      <w:r w:rsidR="00B5629A" w:rsidRPr="00B22A3A">
        <w:rPr>
          <w:rFonts w:ascii="Times New Roman" w:eastAsia="Times New Roman" w:hAnsi="Times New Roman" w:cs="Times New Roman"/>
          <w:sz w:val="24"/>
          <w:szCs w:val="24"/>
        </w:rPr>
        <w:t xml:space="preserve">The </w:t>
      </w:r>
      <w:r w:rsidR="00C85E3F" w:rsidRPr="00B22A3A">
        <w:rPr>
          <w:rFonts w:ascii="Times New Roman" w:hAnsi="Times New Roman" w:cs="Times New Roman"/>
          <w:sz w:val="24"/>
          <w:szCs w:val="24"/>
        </w:rPr>
        <w:t>ALA content of GLV is approximately 250mg/100g food</w:t>
      </w:r>
      <w:r w:rsidR="000714DC" w:rsidRPr="00B22A3A">
        <w:rPr>
          <w:rFonts w:ascii="Times New Roman" w:hAnsi="Times New Roman" w:cs="Times New Roman"/>
          <w:sz w:val="24"/>
          <w:szCs w:val="24"/>
        </w:rPr>
        <w:t>.</w:t>
      </w:r>
      <w:r w:rsidR="00C85E3F" w:rsidRPr="00B22A3A">
        <w:rPr>
          <w:rFonts w:ascii="Times New Roman" w:hAnsi="Times New Roman" w:cs="Times New Roman"/>
          <w:sz w:val="24"/>
          <w:szCs w:val="24"/>
        </w:rPr>
        <w:t xml:space="preserve"> Women consumed the snack six times in a week; </w:t>
      </w:r>
      <w:r w:rsidRPr="00B22A3A">
        <w:rPr>
          <w:rFonts w:ascii="Times New Roman" w:eastAsia="Times New Roman" w:hAnsi="Times New Roman" w:cs="Times New Roman"/>
          <w:sz w:val="24"/>
          <w:szCs w:val="24"/>
        </w:rPr>
        <w:t>therefore it is possible that the increased birth weight observed was related to improved maternal DHA status</w:t>
      </w:r>
      <w:r w:rsidR="00C85E3F" w:rsidRPr="00B22A3A">
        <w:rPr>
          <w:rFonts w:ascii="Times New Roman" w:eastAsia="Times New Roman" w:hAnsi="Times New Roman" w:cs="Times New Roman"/>
          <w:sz w:val="24"/>
          <w:szCs w:val="24"/>
        </w:rPr>
        <w:t xml:space="preserve"> due to conversion of ALA to DHA</w:t>
      </w:r>
      <w:r w:rsidRPr="00B22A3A">
        <w:rPr>
          <w:rFonts w:ascii="Times New Roman" w:eastAsia="Times New Roman" w:hAnsi="Times New Roman" w:cs="Times New Roman"/>
          <w:sz w:val="24"/>
          <w:szCs w:val="24"/>
        </w:rPr>
        <w:t xml:space="preserve">. It was not feasible to measure pre-and post-supplementation blood nutrient levels in the MMNP as this may have discouraged women from participating. </w:t>
      </w:r>
    </w:p>
    <w:p w:rsidR="00A808CE" w:rsidRPr="00B22A3A" w:rsidRDefault="00A808CE" w:rsidP="005909A4">
      <w:pPr>
        <w:spacing w:after="0" w:line="480" w:lineRule="auto"/>
        <w:rPr>
          <w:rFonts w:ascii="Times New Roman" w:eastAsia="Times New Roman" w:hAnsi="Times New Roman" w:cs="Times New Roman"/>
          <w:sz w:val="24"/>
          <w:szCs w:val="24"/>
        </w:rPr>
      </w:pPr>
      <w:r w:rsidRPr="00B22A3A">
        <w:rPr>
          <w:rFonts w:ascii="Times New Roman" w:eastAsia="Times New Roman" w:hAnsi="Times New Roman" w:cs="Times New Roman"/>
          <w:sz w:val="24"/>
          <w:szCs w:val="24"/>
        </w:rPr>
        <w:tab/>
      </w:r>
    </w:p>
    <w:p w:rsidR="00ED6601" w:rsidRPr="00B22A3A" w:rsidRDefault="00ED6601" w:rsidP="005909A4">
      <w:pPr>
        <w:spacing w:after="0" w:line="480" w:lineRule="auto"/>
        <w:ind w:firstLine="720"/>
        <w:rPr>
          <w:rFonts w:ascii="Times New Roman" w:eastAsia="Times New Roman" w:hAnsi="Times New Roman" w:cs="Times New Roman"/>
          <w:sz w:val="24"/>
          <w:szCs w:val="24"/>
        </w:rPr>
      </w:pPr>
      <w:r w:rsidRPr="00B22A3A">
        <w:rPr>
          <w:rFonts w:ascii="Times New Roman" w:eastAsia="Times New Roman" w:hAnsi="Times New Roman" w:cs="Times New Roman"/>
          <w:sz w:val="24"/>
          <w:szCs w:val="24"/>
        </w:rPr>
        <w:t xml:space="preserve">The </w:t>
      </w:r>
      <w:r w:rsidR="006A06FA" w:rsidRPr="00B22A3A">
        <w:rPr>
          <w:rFonts w:ascii="Times New Roman" w:eastAsia="Times New Roman" w:hAnsi="Times New Roman" w:cs="Times New Roman"/>
          <w:sz w:val="24"/>
          <w:szCs w:val="24"/>
        </w:rPr>
        <w:t xml:space="preserve">primary objective of the </w:t>
      </w:r>
      <w:r w:rsidRPr="00B22A3A">
        <w:rPr>
          <w:rFonts w:ascii="Times New Roman" w:eastAsia="Times New Roman" w:hAnsi="Times New Roman" w:cs="Times New Roman"/>
          <w:sz w:val="24"/>
          <w:szCs w:val="24"/>
        </w:rPr>
        <w:t>current study was</w:t>
      </w:r>
      <w:r w:rsidR="006A06FA" w:rsidRPr="00B22A3A">
        <w:rPr>
          <w:rFonts w:ascii="Times New Roman" w:eastAsia="Times New Roman" w:hAnsi="Times New Roman" w:cs="Times New Roman"/>
          <w:sz w:val="24"/>
          <w:szCs w:val="24"/>
        </w:rPr>
        <w:t xml:space="preserve"> to assess the effect of the intervention snack </w:t>
      </w:r>
      <w:r w:rsidR="006A06FA" w:rsidRPr="00B22A3A">
        <w:rPr>
          <w:rFonts w:ascii="Times New Roman" w:hAnsi="Times New Roman" w:cs="Times New Roman"/>
          <w:sz w:val="24"/>
          <w:szCs w:val="24"/>
        </w:rPr>
        <w:t xml:space="preserve">on erythrocyte </w:t>
      </w:r>
      <w:proofErr w:type="spellStart"/>
      <w:r w:rsidR="00142E28" w:rsidRPr="00B22A3A">
        <w:rPr>
          <w:rFonts w:ascii="Times New Roman" w:hAnsi="Times New Roman" w:cs="Times New Roman"/>
          <w:sz w:val="24"/>
          <w:szCs w:val="24"/>
        </w:rPr>
        <w:t>LCPUFA</w:t>
      </w:r>
      <w:r w:rsidRPr="00B22A3A">
        <w:rPr>
          <w:rFonts w:ascii="Times New Roman" w:eastAsia="Times New Roman" w:hAnsi="Times New Roman" w:cs="Times New Roman"/>
          <w:sz w:val="24"/>
          <w:szCs w:val="24"/>
        </w:rPr>
        <w:t>on</w:t>
      </w:r>
      <w:proofErr w:type="spellEnd"/>
      <w:r w:rsidRPr="00B22A3A">
        <w:rPr>
          <w:rFonts w:ascii="Times New Roman" w:eastAsia="Times New Roman" w:hAnsi="Times New Roman" w:cs="Times New Roman"/>
          <w:sz w:val="24"/>
          <w:szCs w:val="24"/>
        </w:rPr>
        <w:t xml:space="preserve"> non-pregnant women residing in a nearby slum area</w:t>
      </w:r>
      <w:r w:rsidRPr="00B22A3A">
        <w:rPr>
          <w:rFonts w:ascii="Times New Roman" w:hAnsi="Times New Roman" w:cs="Times New Roman"/>
          <w:sz w:val="24"/>
          <w:szCs w:val="24"/>
        </w:rPr>
        <w:t>. Secondary</w:t>
      </w:r>
      <w:r w:rsidRPr="00B22A3A">
        <w:rPr>
          <w:rFonts w:ascii="Times New Roman" w:eastAsia="Times New Roman" w:hAnsi="Times New Roman" w:cs="Times New Roman"/>
          <w:sz w:val="24"/>
          <w:szCs w:val="24"/>
        </w:rPr>
        <w:t xml:space="preserve"> objectives were to: 1) report baseline fatty acid status in this population; and 2) assess whether the snacks affected MDA concentrations and antioxidant enzyme activity and 3) study associations between </w:t>
      </w:r>
      <w:proofErr w:type="spellStart"/>
      <w:r w:rsidRPr="00B22A3A">
        <w:rPr>
          <w:rFonts w:ascii="Times New Roman" w:eastAsia="Times New Roman" w:hAnsi="Times New Roman" w:cs="Times New Roman"/>
          <w:sz w:val="24"/>
          <w:szCs w:val="24"/>
        </w:rPr>
        <w:t>Hcy</w:t>
      </w:r>
      <w:proofErr w:type="spellEnd"/>
      <w:r w:rsidRPr="00B22A3A">
        <w:rPr>
          <w:rFonts w:ascii="Times New Roman" w:eastAsia="Times New Roman" w:hAnsi="Times New Roman" w:cs="Times New Roman"/>
          <w:sz w:val="24"/>
          <w:szCs w:val="24"/>
        </w:rPr>
        <w:t xml:space="preserve"> and erythrocyte fatty acid DHA</w:t>
      </w:r>
    </w:p>
    <w:p w:rsidR="00ED6601" w:rsidRPr="00B22A3A" w:rsidRDefault="00ED6601" w:rsidP="005909A4">
      <w:pPr>
        <w:spacing w:line="480" w:lineRule="auto"/>
        <w:ind w:hanging="357"/>
        <w:rPr>
          <w:rFonts w:ascii="Times New Roman" w:hAnsi="Times New Roman" w:cs="Times New Roman"/>
          <w:sz w:val="24"/>
          <w:szCs w:val="24"/>
        </w:rPr>
      </w:pPr>
      <w:r w:rsidRPr="00B22A3A">
        <w:rPr>
          <w:rFonts w:ascii="Times New Roman" w:hAnsi="Times New Roman" w:cs="Times New Roman"/>
          <w:sz w:val="24"/>
          <w:szCs w:val="24"/>
        </w:rPr>
        <w:br w:type="page"/>
      </w:r>
    </w:p>
    <w:p w:rsidR="009D74B2" w:rsidRPr="00B22A3A" w:rsidRDefault="009D74B2" w:rsidP="005909A4">
      <w:pPr>
        <w:spacing w:after="0" w:line="480" w:lineRule="auto"/>
        <w:rPr>
          <w:rFonts w:ascii="Times New Roman" w:hAnsi="Times New Roman" w:cs="Times New Roman"/>
          <w:b/>
          <w:sz w:val="24"/>
          <w:szCs w:val="24"/>
        </w:rPr>
      </w:pPr>
      <w:r w:rsidRPr="00B22A3A">
        <w:rPr>
          <w:rFonts w:ascii="Times New Roman" w:hAnsi="Times New Roman" w:cs="Times New Roman"/>
          <w:b/>
          <w:sz w:val="24"/>
          <w:szCs w:val="24"/>
        </w:rPr>
        <w:t>Materials and methods</w:t>
      </w:r>
    </w:p>
    <w:p w:rsidR="009D74B2" w:rsidRPr="00B22A3A" w:rsidRDefault="009D74B2" w:rsidP="005909A4">
      <w:pPr>
        <w:spacing w:after="0" w:line="480" w:lineRule="auto"/>
        <w:rPr>
          <w:rFonts w:ascii="Times New Roman" w:hAnsi="Times New Roman" w:cs="Times New Roman"/>
          <w:sz w:val="24"/>
          <w:szCs w:val="24"/>
        </w:rPr>
      </w:pPr>
      <w:r w:rsidRPr="00B22A3A">
        <w:rPr>
          <w:rFonts w:ascii="Times New Roman" w:hAnsi="Times New Roman" w:cs="Times New Roman"/>
          <w:sz w:val="24"/>
          <w:szCs w:val="24"/>
        </w:rPr>
        <w:t>The present study was conducted from October 2009 to March 2010 and was an extension to the larger trial, the MMNP (ISRCTN No 62811278) which ran from January 2006 to May 2012. The extension study was conducted in a separate group of non-pregnant women living in a similar slum community (</w:t>
      </w:r>
      <w:proofErr w:type="spellStart"/>
      <w:r w:rsidRPr="00B22A3A">
        <w:rPr>
          <w:rFonts w:ascii="Times New Roman" w:hAnsi="Times New Roman" w:cs="Times New Roman"/>
          <w:sz w:val="24"/>
          <w:szCs w:val="24"/>
        </w:rPr>
        <w:t>Shivaji</w:t>
      </w:r>
      <w:proofErr w:type="spellEnd"/>
      <w:r w:rsidRPr="00B22A3A">
        <w:rPr>
          <w:rFonts w:ascii="Times New Roman" w:hAnsi="Times New Roman" w:cs="Times New Roman"/>
          <w:sz w:val="24"/>
          <w:szCs w:val="24"/>
        </w:rPr>
        <w:t xml:space="preserve"> Nagar) approximately 15 km from the MMNP study area. The extension study was conducted according to the guidelines laid down in the Declaration of Helsinki and all procedures involving human subjects were approved by the Institutional ethics committee of Grant Medical College and Sir JJ Group of Hospitals, Mumbai.</w:t>
      </w:r>
    </w:p>
    <w:p w:rsidR="009D74B2" w:rsidRPr="00B22A3A" w:rsidRDefault="009D74B2" w:rsidP="005909A4">
      <w:pPr>
        <w:spacing w:after="0" w:line="480" w:lineRule="auto"/>
        <w:rPr>
          <w:rFonts w:ascii="Times New Roman" w:hAnsi="Times New Roman" w:cs="Times New Roman"/>
          <w:sz w:val="24"/>
          <w:szCs w:val="24"/>
        </w:rPr>
      </w:pPr>
    </w:p>
    <w:p w:rsidR="009D74B2" w:rsidRPr="00B22A3A" w:rsidRDefault="009D74B2" w:rsidP="005909A4">
      <w:pPr>
        <w:autoSpaceDE w:val="0"/>
        <w:autoSpaceDN w:val="0"/>
        <w:adjustRightInd w:val="0"/>
        <w:spacing w:after="0" w:line="480" w:lineRule="auto"/>
        <w:rPr>
          <w:rFonts w:ascii="Times New Roman" w:hAnsi="Times New Roman" w:cs="Times New Roman"/>
          <w:sz w:val="24"/>
          <w:szCs w:val="24"/>
        </w:rPr>
      </w:pPr>
      <w:r w:rsidRPr="00B22A3A">
        <w:rPr>
          <w:rFonts w:ascii="Times New Roman" w:hAnsi="Times New Roman" w:cs="Times New Roman"/>
          <w:i/>
          <w:sz w:val="24"/>
          <w:szCs w:val="24"/>
        </w:rPr>
        <w:t xml:space="preserve">Subjects and setting: </w:t>
      </w:r>
      <w:r w:rsidRPr="00B22A3A">
        <w:rPr>
          <w:rFonts w:ascii="Times New Roman" w:hAnsi="Times New Roman" w:cs="Times New Roman"/>
          <w:sz w:val="24"/>
          <w:szCs w:val="24"/>
        </w:rPr>
        <w:t xml:space="preserve">Women were eligible for the study if they were 14-35 years of age, non-pregnant and not exclusively breast-feeding at the time of enrolment (based on self-report). Migration rates are high in this community and women were asked to enrol only if they intended to remain in the study area for at least 3 months. Women were invited by health workers to attend community meetings where the study was explained by the research team. Informed written consent was obtained from all eligible women who wished to participate (n=222) and </w:t>
      </w:r>
      <w:r w:rsidR="007378C5" w:rsidRPr="00B22A3A">
        <w:rPr>
          <w:rFonts w:ascii="Times New Roman" w:hAnsi="Times New Roman" w:cs="Times New Roman"/>
          <w:sz w:val="24"/>
          <w:szCs w:val="24"/>
        </w:rPr>
        <w:t>patient anonymity was preserved</w:t>
      </w:r>
    </w:p>
    <w:p w:rsidR="009D74B2" w:rsidRPr="00B22A3A" w:rsidRDefault="009D74B2" w:rsidP="005909A4">
      <w:pPr>
        <w:autoSpaceDE w:val="0"/>
        <w:autoSpaceDN w:val="0"/>
        <w:adjustRightInd w:val="0"/>
        <w:spacing w:after="0" w:line="480" w:lineRule="auto"/>
        <w:ind w:firstLine="720"/>
        <w:rPr>
          <w:rFonts w:ascii="Times New Roman" w:hAnsi="Times New Roman" w:cs="Times New Roman"/>
          <w:sz w:val="24"/>
          <w:szCs w:val="24"/>
        </w:rPr>
      </w:pPr>
      <w:r w:rsidRPr="00B22A3A">
        <w:rPr>
          <w:rFonts w:ascii="Times New Roman" w:hAnsi="Times New Roman" w:cs="Times New Roman"/>
          <w:sz w:val="24"/>
          <w:szCs w:val="24"/>
        </w:rPr>
        <w:t>Height at baseline was measured to the nearest mm using a portable stadiometer (Microtoise, UK) and weight to the nearest 100g using electronic scales (Salter, UK). Demographic and lifestyle data (age, religion, education level, occupation, tobacco use, and alcohol consumption) were collected by questionnaire. Socio-economic status was assessed using the Standard of Living Index (SLI), based on housing type, utilities and household possessions; a higher score indicates higher socio-economic status</w:t>
      </w:r>
      <w:r w:rsidR="005909A4" w:rsidRPr="00B22A3A">
        <w:rPr>
          <w:rFonts w:ascii="Times New Roman" w:hAnsi="Times New Roman" w:cs="Times New Roman"/>
          <w:sz w:val="24"/>
          <w:szCs w:val="24"/>
        </w:rPr>
        <w:t>.</w:t>
      </w:r>
      <w:r w:rsidRPr="00B22A3A">
        <w:rPr>
          <w:rFonts w:ascii="Times New Roman" w:hAnsi="Times New Roman" w:cs="Times New Roman"/>
          <w:sz w:val="24"/>
          <w:szCs w:val="24"/>
          <w:vertAlign w:val="superscript"/>
        </w:rPr>
        <w:t>21</w:t>
      </w:r>
      <w:r w:rsidRPr="00B22A3A">
        <w:rPr>
          <w:rFonts w:ascii="Times New Roman" w:hAnsi="Times New Roman" w:cs="Times New Roman"/>
          <w:sz w:val="24"/>
          <w:szCs w:val="24"/>
        </w:rPr>
        <w:t xml:space="preserve"> </w:t>
      </w:r>
    </w:p>
    <w:p w:rsidR="009D74B2" w:rsidRPr="00B22A3A" w:rsidRDefault="009D74B2" w:rsidP="005909A4">
      <w:pPr>
        <w:autoSpaceDE w:val="0"/>
        <w:autoSpaceDN w:val="0"/>
        <w:adjustRightInd w:val="0"/>
        <w:spacing w:after="0" w:line="480" w:lineRule="auto"/>
        <w:rPr>
          <w:rFonts w:ascii="Times New Roman" w:hAnsi="Times New Roman" w:cs="Times New Roman"/>
          <w:sz w:val="24"/>
          <w:szCs w:val="24"/>
        </w:rPr>
      </w:pPr>
    </w:p>
    <w:p w:rsidR="009D74B2" w:rsidRPr="00B22A3A" w:rsidRDefault="009D74B2" w:rsidP="005909A4">
      <w:pPr>
        <w:spacing w:after="0" w:line="480" w:lineRule="auto"/>
        <w:rPr>
          <w:rFonts w:ascii="Times New Roman" w:hAnsi="Times New Roman" w:cs="Times New Roman"/>
          <w:sz w:val="24"/>
          <w:szCs w:val="24"/>
        </w:rPr>
      </w:pPr>
      <w:r w:rsidRPr="00B22A3A">
        <w:rPr>
          <w:rFonts w:ascii="Times New Roman" w:hAnsi="Times New Roman" w:cs="Times New Roman"/>
          <w:i/>
          <w:sz w:val="24"/>
          <w:szCs w:val="24"/>
        </w:rPr>
        <w:t xml:space="preserve">Dietary assessment: </w:t>
      </w:r>
      <w:r w:rsidRPr="00B22A3A">
        <w:rPr>
          <w:rFonts w:ascii="Times New Roman" w:hAnsi="Times New Roman" w:cs="Times New Roman"/>
          <w:sz w:val="24"/>
          <w:szCs w:val="24"/>
        </w:rPr>
        <w:t>A 238-it</w:t>
      </w:r>
      <w:r w:rsidR="00CA61B0" w:rsidRPr="00B22A3A">
        <w:rPr>
          <w:rFonts w:ascii="Times New Roman" w:hAnsi="Times New Roman" w:cs="Times New Roman"/>
          <w:sz w:val="24"/>
          <w:szCs w:val="24"/>
        </w:rPr>
        <w:t>em FFQ</w:t>
      </w:r>
      <w:r w:rsidRPr="00B22A3A">
        <w:rPr>
          <w:rFonts w:ascii="Times New Roman" w:hAnsi="Times New Roman" w:cs="Times New Roman"/>
          <w:sz w:val="24"/>
          <w:szCs w:val="24"/>
        </w:rPr>
        <w:t xml:space="preserve"> developed for this population</w:t>
      </w:r>
      <w:proofErr w:type="gramStart"/>
      <w:r w:rsidR="005909A4" w:rsidRPr="00B22A3A">
        <w:rPr>
          <w:rFonts w:ascii="Times New Roman" w:hAnsi="Times New Roman" w:cs="Times New Roman"/>
          <w:sz w:val="24"/>
          <w:szCs w:val="24"/>
        </w:rPr>
        <w:t>,</w:t>
      </w:r>
      <w:r w:rsidRPr="00B22A3A">
        <w:rPr>
          <w:rFonts w:ascii="Times New Roman" w:hAnsi="Times New Roman" w:cs="Times New Roman"/>
          <w:sz w:val="24"/>
          <w:szCs w:val="24"/>
          <w:vertAlign w:val="superscript"/>
        </w:rPr>
        <w:t>22</w:t>
      </w:r>
      <w:proofErr w:type="gramEnd"/>
      <w:r w:rsidRPr="00B22A3A">
        <w:rPr>
          <w:rFonts w:ascii="Times New Roman" w:hAnsi="Times New Roman" w:cs="Times New Roman"/>
          <w:sz w:val="24"/>
          <w:szCs w:val="24"/>
        </w:rPr>
        <w:t xml:space="preserve"> with a reference period of the previous 7 days, was administered by a trained interviewer and intake frequency scores were calculated. For example, an item consumed once a week had a score of 1 while items consumed once daily had a score of 7. FFQ data were collected to estimate habitual frequency of intake of foods including: GLV; fruit; milk; meat; fish; eggs; pulses and legumes; fried foods; nuts, oils &amp; oilseeds. In order to determine whether there were differences in ALA intake between groups pre- and post-intervention we created a crude score in which we summed the frequencies of consumption of ALA-rich foods defined as containing ≥0.15g/100g ALA. These foods included GLV, pulses, legumes, nuts, oils &amp; oilseeds</w:t>
      </w:r>
      <w:r w:rsidR="005909A4" w:rsidRPr="00B22A3A">
        <w:rPr>
          <w:rFonts w:ascii="Times New Roman" w:hAnsi="Times New Roman" w:cs="Times New Roman"/>
          <w:sz w:val="24"/>
          <w:szCs w:val="24"/>
        </w:rPr>
        <w:t>.</w:t>
      </w:r>
      <w:r w:rsidRPr="00B22A3A">
        <w:rPr>
          <w:rFonts w:ascii="Times New Roman" w:hAnsi="Times New Roman" w:cs="Times New Roman"/>
          <w:sz w:val="24"/>
          <w:szCs w:val="24"/>
          <w:vertAlign w:val="superscript"/>
        </w:rPr>
        <w:t>23-25</w:t>
      </w:r>
      <w:r w:rsidRPr="00B22A3A">
        <w:rPr>
          <w:rFonts w:ascii="Times New Roman" w:hAnsi="Times New Roman" w:cs="Times New Roman"/>
          <w:sz w:val="24"/>
          <w:szCs w:val="24"/>
        </w:rPr>
        <w:t xml:space="preserve"> </w:t>
      </w:r>
      <w:proofErr w:type="gramStart"/>
      <w:r w:rsidRPr="00B22A3A">
        <w:rPr>
          <w:rFonts w:ascii="Times New Roman" w:hAnsi="Times New Roman" w:cs="Times New Roman"/>
          <w:sz w:val="24"/>
          <w:szCs w:val="24"/>
        </w:rPr>
        <w:t>We</w:t>
      </w:r>
      <w:proofErr w:type="gramEnd"/>
      <w:r w:rsidRPr="00B22A3A">
        <w:rPr>
          <w:rFonts w:ascii="Times New Roman" w:hAnsi="Times New Roman" w:cs="Times New Roman"/>
          <w:sz w:val="24"/>
          <w:szCs w:val="24"/>
        </w:rPr>
        <w:t xml:space="preserve"> compared the change in this crude score over time between the two groups. </w:t>
      </w:r>
    </w:p>
    <w:p w:rsidR="009D74B2" w:rsidRPr="00B22A3A" w:rsidRDefault="009D74B2" w:rsidP="005909A4">
      <w:pPr>
        <w:autoSpaceDE w:val="0"/>
        <w:autoSpaceDN w:val="0"/>
        <w:adjustRightInd w:val="0"/>
        <w:spacing w:after="0" w:line="480" w:lineRule="auto"/>
        <w:rPr>
          <w:rFonts w:ascii="Times New Roman" w:hAnsi="Times New Roman" w:cs="Times New Roman"/>
          <w:sz w:val="24"/>
          <w:szCs w:val="24"/>
        </w:rPr>
      </w:pPr>
    </w:p>
    <w:p w:rsidR="009D74B2" w:rsidRPr="00B22A3A" w:rsidRDefault="009D74B2" w:rsidP="005909A4">
      <w:pPr>
        <w:autoSpaceDE w:val="0"/>
        <w:autoSpaceDN w:val="0"/>
        <w:adjustRightInd w:val="0"/>
        <w:spacing w:after="0" w:line="480" w:lineRule="auto"/>
        <w:rPr>
          <w:rFonts w:ascii="Times New Roman" w:hAnsi="Times New Roman" w:cs="Times New Roman"/>
          <w:i/>
          <w:sz w:val="24"/>
          <w:szCs w:val="24"/>
          <w:u w:val="single"/>
        </w:rPr>
      </w:pPr>
      <w:r w:rsidRPr="00B22A3A">
        <w:rPr>
          <w:rFonts w:ascii="Times New Roman" w:hAnsi="Times New Roman" w:cs="Times New Roman"/>
          <w:i/>
          <w:sz w:val="24"/>
          <w:szCs w:val="24"/>
        </w:rPr>
        <w:t xml:space="preserve">Sample collection and processing: </w:t>
      </w:r>
      <w:r w:rsidRPr="00B22A3A">
        <w:rPr>
          <w:rFonts w:ascii="Times New Roman" w:hAnsi="Times New Roman" w:cs="Times New Roman"/>
          <w:sz w:val="24"/>
          <w:szCs w:val="24"/>
        </w:rPr>
        <w:t>A non-fasted10ml venous blood sample was collected</w:t>
      </w:r>
      <w:r w:rsidRPr="00B22A3A">
        <w:rPr>
          <w:rFonts w:ascii="Times New Roman" w:eastAsiaTheme="minorHAnsi" w:hAnsi="Times New Roman" w:cs="Times New Roman"/>
          <w:sz w:val="24"/>
          <w:szCs w:val="24"/>
          <w:lang w:val="en-IN" w:eastAsia="en-US"/>
        </w:rPr>
        <w:t xml:space="preserve"> in EDTA tube and centrifuged within 30 minutes of collection at 2000 rpm for 35 min to separate the plasma and erythrocytes.</w:t>
      </w:r>
      <w:r w:rsidR="00AD79D2" w:rsidRPr="00B22A3A">
        <w:rPr>
          <w:rFonts w:ascii="Times New Roman" w:hAnsi="Times New Roman" w:cs="Times New Roman"/>
          <w:b/>
          <w:sz w:val="24"/>
          <w:szCs w:val="24"/>
          <w:shd w:val="clear" w:color="auto" w:fill="FFFFFF"/>
        </w:rPr>
        <w:t xml:space="preserve"> </w:t>
      </w:r>
      <w:r w:rsidR="00AD79D2" w:rsidRPr="00B22A3A">
        <w:rPr>
          <w:rFonts w:ascii="Times New Roman" w:hAnsi="Times New Roman" w:cs="Times New Roman"/>
          <w:sz w:val="24"/>
          <w:szCs w:val="24"/>
          <w:shd w:val="clear" w:color="auto" w:fill="FFFFFF"/>
        </w:rPr>
        <w:t>Non-fasted blood samples were collected since reports indicate that there is no difference in the fatty acids between the fasting and non-fasting state.</w:t>
      </w:r>
      <w:r w:rsidR="00AD79D2" w:rsidRPr="00B22A3A">
        <w:rPr>
          <w:rFonts w:ascii="Times New Roman" w:hAnsi="Times New Roman" w:cs="Times New Roman"/>
          <w:sz w:val="24"/>
          <w:szCs w:val="24"/>
          <w:shd w:val="clear" w:color="auto" w:fill="FFFFFF"/>
          <w:vertAlign w:val="superscript"/>
        </w:rPr>
        <w:t>26,</w:t>
      </w:r>
      <w:r w:rsidR="00F36BC8" w:rsidRPr="00B22A3A">
        <w:rPr>
          <w:rFonts w:ascii="Times New Roman" w:hAnsi="Times New Roman" w:cs="Times New Roman"/>
          <w:sz w:val="24"/>
          <w:szCs w:val="24"/>
          <w:shd w:val="clear" w:color="auto" w:fill="FFFFFF"/>
          <w:vertAlign w:val="superscript"/>
        </w:rPr>
        <w:t xml:space="preserve"> 27</w:t>
      </w:r>
      <w:r w:rsidRPr="00B22A3A">
        <w:rPr>
          <w:rFonts w:ascii="Times New Roman" w:eastAsiaTheme="minorHAnsi" w:hAnsi="Times New Roman" w:cs="Times New Roman"/>
          <w:sz w:val="24"/>
          <w:szCs w:val="24"/>
          <w:lang w:val="en-IN" w:eastAsia="en-US"/>
        </w:rPr>
        <w:t xml:space="preserve"> After separating the plasma, the erythrocyte fraction was washed thrice with normal saline</w:t>
      </w:r>
      <w:r w:rsidRPr="00B22A3A">
        <w:rPr>
          <w:rFonts w:ascii="Times New Roman" w:hAnsi="Times New Roman" w:cs="Times New Roman"/>
          <w:sz w:val="24"/>
          <w:szCs w:val="24"/>
        </w:rPr>
        <w:t xml:space="preserve"> and the erythrocytes were transferred into vials, which were kept on dry ice for up to 8 hours before storage in a -80</w:t>
      </w:r>
      <w:r w:rsidRPr="00B22A3A">
        <w:rPr>
          <w:rFonts w:ascii="Times New Roman" w:hAnsi="Times New Roman" w:cs="Times New Roman"/>
          <w:sz w:val="24"/>
          <w:szCs w:val="24"/>
          <w:vertAlign w:val="superscript"/>
        </w:rPr>
        <w:t>o</w:t>
      </w:r>
      <w:r w:rsidRPr="00B22A3A">
        <w:rPr>
          <w:rFonts w:ascii="Times New Roman" w:hAnsi="Times New Roman" w:cs="Times New Roman"/>
          <w:sz w:val="24"/>
          <w:szCs w:val="24"/>
        </w:rPr>
        <w:t xml:space="preserve">C freezer. </w:t>
      </w:r>
    </w:p>
    <w:p w:rsidR="000B678E" w:rsidRPr="00B22A3A" w:rsidRDefault="000B678E" w:rsidP="005909A4">
      <w:pPr>
        <w:autoSpaceDE w:val="0"/>
        <w:autoSpaceDN w:val="0"/>
        <w:adjustRightInd w:val="0"/>
        <w:spacing w:after="0" w:line="480" w:lineRule="auto"/>
        <w:rPr>
          <w:rFonts w:ascii="Times New Roman" w:hAnsi="Times New Roman" w:cs="Times New Roman"/>
          <w:sz w:val="24"/>
          <w:szCs w:val="24"/>
        </w:rPr>
      </w:pPr>
    </w:p>
    <w:p w:rsidR="000B678E" w:rsidRPr="00B22A3A" w:rsidRDefault="000B678E" w:rsidP="00E505F9">
      <w:pPr>
        <w:spacing w:after="0" w:line="480" w:lineRule="auto"/>
        <w:rPr>
          <w:rFonts w:ascii="Times New Roman" w:hAnsi="Times New Roman" w:cs="Times New Roman"/>
          <w:sz w:val="24"/>
          <w:szCs w:val="24"/>
        </w:rPr>
      </w:pPr>
      <w:r w:rsidRPr="00B22A3A">
        <w:rPr>
          <w:rFonts w:ascii="Times New Roman" w:hAnsi="Times New Roman" w:cs="Times New Roman"/>
          <w:sz w:val="24"/>
          <w:szCs w:val="24"/>
        </w:rPr>
        <w:t>The women were randomized, stratified by age (3 groups) and BMI (3 groups), into the treatment or control group, using a block-randomization program in STATA (</w:t>
      </w:r>
      <w:proofErr w:type="spellStart"/>
      <w:r w:rsidRPr="00B22A3A">
        <w:rPr>
          <w:rFonts w:ascii="Times New Roman" w:hAnsi="Times New Roman" w:cs="Times New Roman"/>
          <w:sz w:val="24"/>
          <w:szCs w:val="24"/>
        </w:rPr>
        <w:t>StataCorp</w:t>
      </w:r>
      <w:proofErr w:type="spellEnd"/>
      <w:r w:rsidRPr="00B22A3A">
        <w:rPr>
          <w:rFonts w:ascii="Times New Roman" w:hAnsi="Times New Roman" w:cs="Times New Roman"/>
          <w:sz w:val="24"/>
          <w:szCs w:val="24"/>
        </w:rPr>
        <w:t>, Texas). Height and weight measurements, FFQ and blood sampling were repeated after 12 weeks of supplementation.</w:t>
      </w:r>
    </w:p>
    <w:p w:rsidR="000B678E" w:rsidRPr="00B22A3A" w:rsidRDefault="000B678E" w:rsidP="005909A4">
      <w:pPr>
        <w:spacing w:after="0" w:line="480" w:lineRule="auto"/>
        <w:ind w:firstLine="720"/>
        <w:rPr>
          <w:rFonts w:ascii="Times New Roman" w:hAnsi="Times New Roman" w:cs="Times New Roman"/>
          <w:sz w:val="24"/>
          <w:szCs w:val="24"/>
        </w:rPr>
      </w:pPr>
    </w:p>
    <w:p w:rsidR="00CA61B0" w:rsidRPr="00B22A3A" w:rsidRDefault="00CA61B0" w:rsidP="005909A4">
      <w:pPr>
        <w:tabs>
          <w:tab w:val="center" w:pos="4513"/>
        </w:tabs>
        <w:spacing w:after="0" w:line="480" w:lineRule="auto"/>
        <w:rPr>
          <w:rFonts w:ascii="Times New Roman" w:hAnsi="Times New Roman" w:cs="Times New Roman"/>
          <w:sz w:val="24"/>
          <w:szCs w:val="24"/>
        </w:rPr>
      </w:pPr>
      <w:r w:rsidRPr="00B22A3A">
        <w:rPr>
          <w:rFonts w:ascii="Times New Roman" w:hAnsi="Times New Roman" w:cs="Times New Roman"/>
          <w:i/>
          <w:sz w:val="24"/>
          <w:szCs w:val="24"/>
        </w:rPr>
        <w:t xml:space="preserve">Intervention: </w:t>
      </w:r>
      <w:r w:rsidRPr="00B22A3A">
        <w:rPr>
          <w:rFonts w:ascii="Times New Roman" w:hAnsi="Times New Roman" w:cs="Times New Roman"/>
          <w:sz w:val="24"/>
          <w:szCs w:val="24"/>
        </w:rPr>
        <w:t>The intervention was a cooked snack made from locally available food ingredients</w:t>
      </w:r>
      <w:r w:rsidR="005909A4" w:rsidRPr="00B22A3A">
        <w:rPr>
          <w:rFonts w:ascii="Times New Roman" w:hAnsi="Times New Roman" w:cs="Times New Roman"/>
          <w:sz w:val="24"/>
          <w:szCs w:val="24"/>
        </w:rPr>
        <w:t>.</w:t>
      </w:r>
      <w:r w:rsidRPr="00B22A3A">
        <w:rPr>
          <w:rFonts w:ascii="Times New Roman" w:hAnsi="Times New Roman" w:cs="Times New Roman"/>
          <w:sz w:val="24"/>
          <w:szCs w:val="24"/>
          <w:vertAlign w:val="superscript"/>
        </w:rPr>
        <w:t>22</w:t>
      </w:r>
      <w:r w:rsidRPr="00B22A3A">
        <w:rPr>
          <w:rFonts w:ascii="Times New Roman" w:hAnsi="Times New Roman" w:cs="Times New Roman"/>
          <w:sz w:val="24"/>
          <w:szCs w:val="24"/>
        </w:rPr>
        <w:t xml:space="preserve"> The treatment snacks contained approximately 25g fresh GLV (e.g. spinach, </w:t>
      </w:r>
      <w:proofErr w:type="spellStart"/>
      <w:r w:rsidRPr="00B22A3A">
        <w:rPr>
          <w:rFonts w:ascii="Times New Roman" w:hAnsi="Times New Roman" w:cs="Times New Roman"/>
          <w:sz w:val="24"/>
          <w:szCs w:val="24"/>
        </w:rPr>
        <w:t>colocasia</w:t>
      </w:r>
      <w:proofErr w:type="spellEnd"/>
      <w:r w:rsidRPr="00B22A3A">
        <w:rPr>
          <w:rFonts w:ascii="Times New Roman" w:hAnsi="Times New Roman" w:cs="Times New Roman"/>
          <w:sz w:val="24"/>
          <w:szCs w:val="24"/>
        </w:rPr>
        <w:t xml:space="preserve">, coriander, fenugreek leaves), 4g dried fruit (e.g. figs, dates, raisins) and 12g whole milk powder. The control snacks contained foods of lower micronutrient content such as potato and onion. All snacks were prepared with binding ingredients such as wheat, chickpea and maize flour and added spices. They were fried in sunflower oil except for one recipe in each group which was not cooked. </w:t>
      </w:r>
      <w:r w:rsidR="00C62F65" w:rsidRPr="00B22A3A">
        <w:rPr>
          <w:rFonts w:ascii="Times New Roman" w:hAnsi="Times New Roman" w:cs="Times New Roman"/>
          <w:sz w:val="24"/>
          <w:szCs w:val="24"/>
        </w:rPr>
        <w:t>The active ingredients in the intervention snacks were GLV, fruit and milk.</w:t>
      </w:r>
      <w:r w:rsidR="00C62F65" w:rsidRPr="00B22A3A">
        <w:rPr>
          <w:rFonts w:ascii="Times New Roman" w:hAnsi="Times New Roman" w:cs="Times New Roman"/>
          <w:b/>
          <w:sz w:val="24"/>
          <w:szCs w:val="24"/>
        </w:rPr>
        <w:t xml:space="preserve"> </w:t>
      </w:r>
      <w:r w:rsidRPr="00B22A3A">
        <w:rPr>
          <w:rFonts w:ascii="Times New Roman" w:hAnsi="Times New Roman" w:cs="Times New Roman"/>
          <w:sz w:val="24"/>
          <w:szCs w:val="24"/>
        </w:rPr>
        <w:t xml:space="preserve">The mean total weight of one treatment snack was 65g whereas the mean total weight of the control snack was 36g. </w:t>
      </w:r>
      <w:r w:rsidR="00E51D39" w:rsidRPr="00B22A3A">
        <w:rPr>
          <w:rFonts w:ascii="Times New Roman" w:hAnsi="Times New Roman" w:cs="Times New Roman"/>
          <w:sz w:val="24"/>
          <w:szCs w:val="24"/>
        </w:rPr>
        <w:t>Because of the differences in ingredients, despite our best efforts, it was not possible to produce treatment and control snacks that were identical in terms of weight and energy.  The differences in the ingredients meant that treatment snacks (160 kcal) had on average a higher energy content than control snacks (90 kcal)</w:t>
      </w:r>
      <w:r w:rsidR="00C62F65" w:rsidRPr="00B22A3A">
        <w:rPr>
          <w:rFonts w:ascii="Times New Roman" w:hAnsi="Times New Roman" w:cs="Times New Roman"/>
          <w:sz w:val="24"/>
          <w:szCs w:val="24"/>
        </w:rPr>
        <w:t>.</w:t>
      </w:r>
      <w:r w:rsidR="00C62F65" w:rsidRPr="00B22A3A">
        <w:rPr>
          <w:rFonts w:ascii="Times New Roman" w:hAnsi="Times New Roman" w:cs="Times New Roman"/>
          <w:b/>
          <w:sz w:val="24"/>
          <w:szCs w:val="24"/>
        </w:rPr>
        <w:t xml:space="preserve"> </w:t>
      </w:r>
      <w:r w:rsidRPr="00B22A3A">
        <w:rPr>
          <w:rFonts w:ascii="Times New Roman" w:hAnsi="Times New Roman" w:cs="Times New Roman"/>
          <w:sz w:val="24"/>
          <w:szCs w:val="24"/>
        </w:rPr>
        <w:t xml:space="preserve">Several varieties of the treatment (n=18) and control snacks (n=19) were used, to prevent monotony for the women (Supplementary Table 1). The snacks were prepared and cooked fresh each day in the MMNP study kitchen, and transported to the study area, where they were provided to the women at centres close to their homes between 3:00pm and 6:00pm, Monday to Saturday. Snack consumption was observed and recorded (1= full; 0.5= </w:t>
      </w:r>
      <w:r w:rsidRPr="00B22A3A">
        <w:rPr>
          <w:rFonts w:ascii="Times New Roman" w:hAnsi="Times New Roman" w:cs="Times New Roman"/>
          <w:sz w:val="24"/>
          <w:szCs w:val="24"/>
          <w:u w:val="single"/>
        </w:rPr>
        <w:t>&gt;</w:t>
      </w:r>
      <w:r w:rsidRPr="00B22A3A">
        <w:rPr>
          <w:rFonts w:ascii="Times New Roman" w:hAnsi="Times New Roman" w:cs="Times New Roman"/>
          <w:sz w:val="24"/>
          <w:szCs w:val="24"/>
        </w:rPr>
        <w:t>half; 0= &lt;half). Compliance was defined as the proportion of snacks consumed out of the 72 provided over the 12 wk period. Blinding was not feasible in this study as the treatment and control snacks obviously contained different foods. However, in order to provide some degree of allocation concealment, each arm of the intervention was divided into 2 groups to give a total of four sub-groups each with its own set of recipes. Women were issued with color-coded identity cards corresponding to color-coded packaging for the snacks. The two treatment groups and the two control groups were merged for data analysis. Data and blood were collected in study centres within the slum community for the convenience of the women. The project staff who collected data were not aware of the snack composition.</w:t>
      </w:r>
    </w:p>
    <w:p w:rsidR="00CA61B0" w:rsidRPr="00B22A3A" w:rsidRDefault="00CA61B0" w:rsidP="005909A4">
      <w:pPr>
        <w:spacing w:before="480" w:after="0" w:line="480" w:lineRule="auto"/>
        <w:rPr>
          <w:rFonts w:ascii="Times New Roman" w:hAnsi="Times New Roman" w:cs="Times New Roman"/>
          <w:i/>
          <w:sz w:val="24"/>
          <w:szCs w:val="24"/>
          <w:u w:val="single"/>
        </w:rPr>
      </w:pPr>
      <w:r w:rsidRPr="00B22A3A">
        <w:rPr>
          <w:rFonts w:ascii="Times New Roman" w:hAnsi="Times New Roman" w:cs="Times New Roman"/>
          <w:i/>
          <w:sz w:val="24"/>
          <w:szCs w:val="24"/>
        </w:rPr>
        <w:t xml:space="preserve">Biochemical investigations: </w:t>
      </w:r>
      <w:r w:rsidRPr="00B22A3A">
        <w:rPr>
          <w:rFonts w:ascii="Times New Roman" w:hAnsi="Times New Roman" w:cs="Times New Roman"/>
          <w:sz w:val="24"/>
          <w:szCs w:val="24"/>
        </w:rPr>
        <w:t xml:space="preserve">All biochemical analyses took place in a laboratory away from the subject recruitment site and technicians were blinded to treatment group. </w:t>
      </w:r>
    </w:p>
    <w:p w:rsidR="00CA61B0" w:rsidRPr="00B22A3A" w:rsidRDefault="00CA61B0" w:rsidP="005909A4">
      <w:pPr>
        <w:spacing w:before="480" w:after="0" w:line="480" w:lineRule="auto"/>
        <w:rPr>
          <w:rFonts w:ascii="Times New Roman" w:eastAsia="TimesNewRoman" w:hAnsi="Times New Roman" w:cs="Times New Roman"/>
          <w:sz w:val="24"/>
          <w:szCs w:val="24"/>
        </w:rPr>
      </w:pPr>
      <w:r w:rsidRPr="00B22A3A">
        <w:rPr>
          <w:rFonts w:ascii="Times New Roman" w:hAnsi="Times New Roman" w:cs="Times New Roman"/>
          <w:i/>
          <w:sz w:val="24"/>
          <w:szCs w:val="24"/>
        </w:rPr>
        <w:t xml:space="preserve">Erythrocyte </w:t>
      </w:r>
      <w:r w:rsidRPr="00B22A3A">
        <w:rPr>
          <w:rFonts w:ascii="Times New Roman" w:eastAsia="TimesNewRoman" w:hAnsi="Times New Roman" w:cs="Times New Roman"/>
          <w:i/>
          <w:sz w:val="24"/>
          <w:szCs w:val="24"/>
        </w:rPr>
        <w:t xml:space="preserve">fatty acids analysis: </w:t>
      </w:r>
      <w:r w:rsidRPr="00B22A3A">
        <w:rPr>
          <w:rFonts w:ascii="Times New Roman" w:eastAsia="TimesNewRoman" w:hAnsi="Times New Roman" w:cs="Times New Roman"/>
          <w:sz w:val="24"/>
          <w:szCs w:val="24"/>
        </w:rPr>
        <w:t xml:space="preserve">Analyses took place within 6-8 months of blood collection. The procedure was modified from </w:t>
      </w:r>
      <w:proofErr w:type="spellStart"/>
      <w:r w:rsidRPr="00B22A3A">
        <w:rPr>
          <w:rFonts w:ascii="Times New Roman" w:eastAsia="TimesNewRoman" w:hAnsi="Times New Roman" w:cs="Times New Roman"/>
          <w:sz w:val="24"/>
          <w:szCs w:val="24"/>
        </w:rPr>
        <w:t>Manku</w:t>
      </w:r>
      <w:proofErr w:type="spellEnd"/>
      <w:r w:rsidRPr="00B22A3A">
        <w:rPr>
          <w:rFonts w:ascii="Times New Roman" w:eastAsia="TimesNewRoman" w:hAnsi="Times New Roman" w:cs="Times New Roman"/>
          <w:sz w:val="24"/>
          <w:szCs w:val="24"/>
        </w:rPr>
        <w:t xml:space="preserve"> </w:t>
      </w:r>
      <w:proofErr w:type="gramStart"/>
      <w:r w:rsidRPr="00B22A3A">
        <w:rPr>
          <w:rFonts w:ascii="Times New Roman" w:eastAsia="TimesNewRoman" w:hAnsi="Times New Roman" w:cs="Times New Roman"/>
          <w:sz w:val="24"/>
          <w:szCs w:val="24"/>
        </w:rPr>
        <w:t>et</w:t>
      </w:r>
      <w:proofErr w:type="gramEnd"/>
      <w:r w:rsidRPr="00B22A3A">
        <w:rPr>
          <w:rFonts w:ascii="Times New Roman" w:eastAsia="TimesNewRoman" w:hAnsi="Times New Roman" w:cs="Times New Roman"/>
          <w:sz w:val="24"/>
          <w:szCs w:val="24"/>
        </w:rPr>
        <w:t xml:space="preserve"> al</w:t>
      </w:r>
      <w:r w:rsidR="005909A4" w:rsidRPr="00B22A3A">
        <w:rPr>
          <w:rFonts w:ascii="Times New Roman" w:eastAsia="TimesNewRoman" w:hAnsi="Times New Roman" w:cs="Times New Roman"/>
          <w:sz w:val="24"/>
          <w:szCs w:val="24"/>
        </w:rPr>
        <w:t>.</w:t>
      </w:r>
      <w:r w:rsidR="00645659" w:rsidRPr="00B22A3A">
        <w:rPr>
          <w:rFonts w:ascii="Times New Roman" w:eastAsia="TimesNewRoman" w:hAnsi="Times New Roman" w:cs="Times New Roman"/>
          <w:sz w:val="24"/>
          <w:szCs w:val="24"/>
          <w:vertAlign w:val="superscript"/>
        </w:rPr>
        <w:t>28</w:t>
      </w:r>
      <w:r w:rsidR="00645659" w:rsidRPr="00B22A3A">
        <w:rPr>
          <w:rFonts w:ascii="Times New Roman" w:eastAsia="TimesNewRoman" w:hAnsi="Times New Roman" w:cs="Times New Roman"/>
          <w:sz w:val="24"/>
          <w:szCs w:val="24"/>
        </w:rPr>
        <w:t xml:space="preserve"> </w:t>
      </w:r>
      <w:r w:rsidRPr="00B22A3A">
        <w:rPr>
          <w:rFonts w:ascii="Times New Roman" w:hAnsi="Times New Roman" w:cs="Times New Roman"/>
          <w:sz w:val="24"/>
          <w:szCs w:val="24"/>
          <w:shd w:val="clear" w:color="auto" w:fill="FFFFFF"/>
        </w:rPr>
        <w:t xml:space="preserve">Briefly 200µl of the stored erythrocytes were directly pipetted into a glass esterification tube and </w:t>
      </w:r>
      <w:r w:rsidRPr="00B22A3A">
        <w:rPr>
          <w:rFonts w:ascii="Times New Roman" w:eastAsia="TimesNewRoman" w:hAnsi="Times New Roman" w:cs="Times New Roman"/>
          <w:sz w:val="24"/>
          <w:szCs w:val="24"/>
        </w:rPr>
        <w:t xml:space="preserve">trans-esterification of the total fatty acids was performed using hydrochloric acid-methanol. Methyl esters were separated using a Perkin Elmer gas chromatograph (SP 2330, 30m capillary </w:t>
      </w:r>
      <w:proofErr w:type="spellStart"/>
      <w:r w:rsidRPr="00B22A3A">
        <w:rPr>
          <w:rFonts w:ascii="Times New Roman" w:eastAsia="TimesNewRoman" w:hAnsi="Times New Roman" w:cs="Times New Roman"/>
          <w:sz w:val="24"/>
          <w:szCs w:val="24"/>
        </w:rPr>
        <w:t>Supelco</w:t>
      </w:r>
      <w:proofErr w:type="spellEnd"/>
      <w:r w:rsidRPr="00B22A3A">
        <w:rPr>
          <w:rFonts w:ascii="Times New Roman" w:eastAsia="TimesNewRoman" w:hAnsi="Times New Roman" w:cs="Times New Roman"/>
          <w:sz w:val="24"/>
          <w:szCs w:val="24"/>
        </w:rPr>
        <w:t xml:space="preserve"> column, Perkin Elmer, Shelton, CT, USA). </w:t>
      </w:r>
      <w:r w:rsidRPr="00B22A3A">
        <w:rPr>
          <w:rFonts w:ascii="Times New Roman" w:hAnsi="Times New Roman" w:cs="Times New Roman"/>
          <w:sz w:val="24"/>
          <w:szCs w:val="24"/>
        </w:rPr>
        <w:t>Helium was used as the carrier gas at 1mL/min. The oven temperature was held at 150</w:t>
      </w:r>
      <w:r w:rsidRPr="00B22A3A">
        <w:rPr>
          <w:rFonts w:ascii="Times New Roman" w:hAnsi="Times New Roman" w:cs="Times New Roman"/>
          <w:sz w:val="24"/>
          <w:szCs w:val="24"/>
          <w:vertAlign w:val="superscript"/>
        </w:rPr>
        <w:t>o</w:t>
      </w:r>
      <w:r w:rsidRPr="00B22A3A">
        <w:rPr>
          <w:rFonts w:ascii="Times New Roman" w:hAnsi="Times New Roman" w:cs="Times New Roman"/>
          <w:sz w:val="24"/>
          <w:szCs w:val="24"/>
        </w:rPr>
        <w:t>C for 10 min, programmed to rise from 150 to 220</w:t>
      </w:r>
      <w:r w:rsidRPr="00B22A3A">
        <w:rPr>
          <w:rFonts w:ascii="Times New Roman" w:hAnsi="Times New Roman" w:cs="Times New Roman"/>
          <w:sz w:val="24"/>
          <w:szCs w:val="24"/>
          <w:vertAlign w:val="superscript"/>
        </w:rPr>
        <w:t>o</w:t>
      </w:r>
      <w:r w:rsidRPr="00B22A3A">
        <w:rPr>
          <w:rFonts w:ascii="Times New Roman" w:hAnsi="Times New Roman" w:cs="Times New Roman"/>
          <w:sz w:val="24"/>
          <w:szCs w:val="24"/>
        </w:rPr>
        <w:t>C at 10</w:t>
      </w:r>
      <w:r w:rsidRPr="00B22A3A">
        <w:rPr>
          <w:rFonts w:ascii="Times New Roman" w:hAnsi="Times New Roman" w:cs="Times New Roman"/>
          <w:sz w:val="24"/>
          <w:szCs w:val="24"/>
          <w:vertAlign w:val="superscript"/>
        </w:rPr>
        <w:t>o</w:t>
      </w:r>
      <w:r w:rsidRPr="00B22A3A">
        <w:rPr>
          <w:rFonts w:ascii="Times New Roman" w:hAnsi="Times New Roman" w:cs="Times New Roman"/>
          <w:sz w:val="24"/>
          <w:szCs w:val="24"/>
        </w:rPr>
        <w:t>C/min, and then held at 220</w:t>
      </w:r>
      <w:r w:rsidRPr="00B22A3A">
        <w:rPr>
          <w:rFonts w:ascii="Times New Roman" w:hAnsi="Times New Roman" w:cs="Times New Roman"/>
          <w:sz w:val="24"/>
          <w:szCs w:val="24"/>
          <w:vertAlign w:val="superscript"/>
        </w:rPr>
        <w:t>o</w:t>
      </w:r>
      <w:r w:rsidRPr="00B22A3A">
        <w:rPr>
          <w:rFonts w:ascii="Times New Roman" w:hAnsi="Times New Roman" w:cs="Times New Roman"/>
          <w:sz w:val="24"/>
          <w:szCs w:val="24"/>
        </w:rPr>
        <w:t>C for 10 min. The detector temperature was 275</w:t>
      </w:r>
      <w:r w:rsidRPr="00B22A3A">
        <w:rPr>
          <w:rFonts w:ascii="Times New Roman" w:hAnsi="Times New Roman" w:cs="Times New Roman"/>
          <w:sz w:val="24"/>
          <w:szCs w:val="24"/>
          <w:vertAlign w:val="superscript"/>
        </w:rPr>
        <w:t>o</w:t>
      </w:r>
      <w:r w:rsidRPr="00B22A3A">
        <w:rPr>
          <w:rFonts w:ascii="Times New Roman" w:hAnsi="Times New Roman" w:cs="Times New Roman"/>
          <w:sz w:val="24"/>
          <w:szCs w:val="24"/>
        </w:rPr>
        <w:t>C and the injector temperature was 240</w:t>
      </w:r>
      <w:r w:rsidRPr="00B22A3A">
        <w:rPr>
          <w:rFonts w:ascii="Times New Roman" w:hAnsi="Times New Roman" w:cs="Times New Roman"/>
          <w:sz w:val="24"/>
          <w:szCs w:val="24"/>
          <w:vertAlign w:val="superscript"/>
        </w:rPr>
        <w:t>o</w:t>
      </w:r>
      <w:r w:rsidRPr="00B22A3A">
        <w:rPr>
          <w:rFonts w:ascii="Times New Roman" w:hAnsi="Times New Roman" w:cs="Times New Roman"/>
          <w:sz w:val="24"/>
          <w:szCs w:val="24"/>
        </w:rPr>
        <w:t xml:space="preserve">C. Integration of peak areas was done manually and the peaks were identified </w:t>
      </w:r>
      <w:r w:rsidRPr="00B22A3A">
        <w:rPr>
          <w:rFonts w:ascii="Times New Roman" w:eastAsia="TimesNewRoman" w:hAnsi="Times New Roman" w:cs="Times New Roman"/>
          <w:sz w:val="24"/>
          <w:szCs w:val="24"/>
        </w:rPr>
        <w:t xml:space="preserve">by comparison with </w:t>
      </w:r>
      <w:r w:rsidRPr="00B22A3A">
        <w:rPr>
          <w:rFonts w:ascii="Times New Roman" w:hAnsi="Times New Roman" w:cs="Times New Roman"/>
          <w:sz w:val="24"/>
          <w:szCs w:val="24"/>
        </w:rPr>
        <w:t xml:space="preserve">relative retention time of </w:t>
      </w:r>
      <w:r w:rsidRPr="00B22A3A">
        <w:rPr>
          <w:rFonts w:ascii="Times New Roman" w:eastAsia="TimesNewRoman" w:hAnsi="Times New Roman" w:cs="Times New Roman"/>
          <w:sz w:val="24"/>
          <w:szCs w:val="24"/>
        </w:rPr>
        <w:t xml:space="preserve">standard fatty acid methyl esters (Sigma-Aldrich). Fatty acids were expressed as g per 100g fatty acid, </w:t>
      </w:r>
      <w:r w:rsidRPr="00B22A3A">
        <w:rPr>
          <w:rFonts w:ascii="Times New Roman" w:hAnsi="Times New Roman" w:cs="Times New Roman"/>
          <w:sz w:val="24"/>
          <w:szCs w:val="24"/>
        </w:rPr>
        <w:t>i.e. as percentages of total fatty acids measured</w:t>
      </w:r>
      <w:r w:rsidRPr="00B22A3A">
        <w:rPr>
          <w:rFonts w:ascii="Times New Roman" w:eastAsia="TimesNewRoman" w:hAnsi="Times New Roman" w:cs="Times New Roman"/>
          <w:sz w:val="24"/>
          <w:szCs w:val="24"/>
        </w:rPr>
        <w:t xml:space="preserve">. </w:t>
      </w:r>
    </w:p>
    <w:p w:rsidR="00CA61B0" w:rsidRPr="00B22A3A" w:rsidRDefault="00CA61B0" w:rsidP="005909A4">
      <w:pPr>
        <w:spacing w:before="480" w:after="0" w:line="480" w:lineRule="auto"/>
        <w:rPr>
          <w:rFonts w:ascii="Times New Roman" w:eastAsia="TimesNewRoman" w:hAnsi="Times New Roman" w:cs="Times New Roman"/>
          <w:sz w:val="24"/>
          <w:szCs w:val="24"/>
        </w:rPr>
      </w:pPr>
      <w:r w:rsidRPr="00B22A3A">
        <w:rPr>
          <w:rFonts w:ascii="Times New Roman" w:hAnsi="Times New Roman" w:cs="Times New Roman"/>
          <w:i/>
          <w:sz w:val="24"/>
          <w:szCs w:val="24"/>
        </w:rPr>
        <w:t xml:space="preserve">Laboratory analysis of </w:t>
      </w:r>
      <w:r w:rsidRPr="00B22A3A">
        <w:rPr>
          <w:rFonts w:ascii="Times New Roman" w:eastAsia="TimesNewRoman" w:hAnsi="Times New Roman" w:cs="Times New Roman"/>
          <w:i/>
          <w:sz w:val="24"/>
          <w:szCs w:val="24"/>
        </w:rPr>
        <w:t xml:space="preserve">fatty acids in the snacks: </w:t>
      </w:r>
      <w:r w:rsidRPr="00B22A3A">
        <w:rPr>
          <w:rFonts w:ascii="Times New Roman" w:eastAsia="TimesNewRoman" w:hAnsi="Times New Roman" w:cs="Times New Roman"/>
          <w:sz w:val="24"/>
          <w:szCs w:val="24"/>
        </w:rPr>
        <w:t xml:space="preserve">We measured fatty acids in the treatment and control snacks. Samples of the snacks were homogenized, moisture was removed by drying in an oven at 100°C to a constant weight, and finally the samples were sealed in polythene bags. Lipids were extracted using the </w:t>
      </w:r>
      <w:proofErr w:type="spellStart"/>
      <w:r w:rsidRPr="00B22A3A">
        <w:rPr>
          <w:rFonts w:ascii="Times New Roman" w:eastAsia="TimesNewRoman" w:hAnsi="Times New Roman" w:cs="Times New Roman"/>
          <w:sz w:val="24"/>
          <w:szCs w:val="24"/>
        </w:rPr>
        <w:t>Folch</w:t>
      </w:r>
      <w:proofErr w:type="spellEnd"/>
      <w:r w:rsidRPr="00B22A3A">
        <w:rPr>
          <w:rFonts w:ascii="Times New Roman" w:eastAsia="TimesNewRoman" w:hAnsi="Times New Roman" w:cs="Times New Roman"/>
          <w:sz w:val="24"/>
          <w:szCs w:val="24"/>
        </w:rPr>
        <w:t xml:space="preserve"> method</w:t>
      </w:r>
      <w:r w:rsidR="005909A4" w:rsidRPr="00B22A3A">
        <w:rPr>
          <w:rFonts w:ascii="Times New Roman" w:eastAsia="TimesNewRoman" w:hAnsi="Times New Roman" w:cs="Times New Roman"/>
          <w:sz w:val="24"/>
          <w:szCs w:val="24"/>
        </w:rPr>
        <w:t xml:space="preserve">, </w:t>
      </w:r>
      <w:r w:rsidR="00645659" w:rsidRPr="00B22A3A">
        <w:rPr>
          <w:rFonts w:ascii="Times New Roman" w:eastAsia="TimesNewRoman" w:hAnsi="Times New Roman" w:cs="Times New Roman"/>
          <w:sz w:val="24"/>
          <w:szCs w:val="24"/>
          <w:vertAlign w:val="superscript"/>
        </w:rPr>
        <w:t>29</w:t>
      </w:r>
      <w:r w:rsidR="00645659" w:rsidRPr="00B22A3A">
        <w:rPr>
          <w:rFonts w:ascii="Times New Roman" w:eastAsia="TimesNewRoman" w:hAnsi="Times New Roman" w:cs="Times New Roman"/>
          <w:sz w:val="24"/>
          <w:szCs w:val="24"/>
        </w:rPr>
        <w:t xml:space="preserve"> </w:t>
      </w:r>
      <w:r w:rsidRPr="00B22A3A">
        <w:rPr>
          <w:rFonts w:ascii="Times New Roman" w:eastAsia="TimesNewRoman" w:hAnsi="Times New Roman" w:cs="Times New Roman"/>
          <w:sz w:val="24"/>
          <w:szCs w:val="24"/>
        </w:rPr>
        <w:t>after which the analytic procedure was the same as for erythrocyte fatty acids.</w:t>
      </w:r>
    </w:p>
    <w:p w:rsidR="00CA61B0" w:rsidRPr="00B22A3A" w:rsidRDefault="00CA61B0" w:rsidP="005909A4">
      <w:pPr>
        <w:spacing w:before="480" w:after="0" w:line="480" w:lineRule="auto"/>
        <w:rPr>
          <w:rFonts w:ascii="Times New Roman" w:hAnsi="Times New Roman" w:cs="Times New Roman"/>
          <w:sz w:val="24"/>
          <w:szCs w:val="24"/>
        </w:rPr>
      </w:pPr>
      <w:r w:rsidRPr="00B22A3A">
        <w:rPr>
          <w:rFonts w:ascii="Times New Roman" w:hAnsi="Times New Roman" w:cs="Times New Roman"/>
          <w:i/>
          <w:sz w:val="24"/>
          <w:szCs w:val="24"/>
        </w:rPr>
        <w:t xml:space="preserve">Absolute ALA </w:t>
      </w:r>
      <w:r w:rsidRPr="00B22A3A">
        <w:rPr>
          <w:rFonts w:ascii="Times New Roman" w:eastAsia="TimesNewRoman" w:hAnsi="Times New Roman" w:cs="Times New Roman"/>
          <w:i/>
          <w:sz w:val="24"/>
          <w:szCs w:val="24"/>
        </w:rPr>
        <w:t xml:space="preserve">content in the snacks: </w:t>
      </w:r>
      <w:r w:rsidRPr="00B22A3A">
        <w:rPr>
          <w:rFonts w:ascii="Times New Roman" w:eastAsia="TimesNewRoman" w:hAnsi="Times New Roman" w:cs="Times New Roman"/>
          <w:sz w:val="24"/>
          <w:szCs w:val="24"/>
        </w:rPr>
        <w:t xml:space="preserve">Samples of the snacks were homogenized, moisture was removed by drying in an oven at 100°C to a constant weight, and the samples were sealed in polythene bags. A known concentration of internal standard was added to 100mg snack, and lipids were extracted using the </w:t>
      </w:r>
      <w:proofErr w:type="spellStart"/>
      <w:r w:rsidRPr="00B22A3A">
        <w:rPr>
          <w:rFonts w:ascii="Times New Roman" w:eastAsia="TimesNewRoman" w:hAnsi="Times New Roman" w:cs="Times New Roman"/>
          <w:sz w:val="24"/>
          <w:szCs w:val="24"/>
        </w:rPr>
        <w:t>Folch</w:t>
      </w:r>
      <w:proofErr w:type="spellEnd"/>
      <w:r w:rsidRPr="00B22A3A">
        <w:rPr>
          <w:rFonts w:ascii="Times New Roman" w:eastAsia="TimesNewRoman" w:hAnsi="Times New Roman" w:cs="Times New Roman"/>
          <w:sz w:val="24"/>
          <w:szCs w:val="24"/>
        </w:rPr>
        <w:t xml:space="preserve"> </w:t>
      </w:r>
      <w:r w:rsidR="00645659" w:rsidRPr="00B22A3A">
        <w:rPr>
          <w:rFonts w:ascii="Times New Roman" w:eastAsia="TimesNewRoman" w:hAnsi="Times New Roman" w:cs="Times New Roman"/>
          <w:sz w:val="24"/>
          <w:szCs w:val="24"/>
        </w:rPr>
        <w:t>method</w:t>
      </w:r>
      <w:r w:rsidR="00645659" w:rsidRPr="00B22A3A">
        <w:rPr>
          <w:rFonts w:ascii="Times New Roman" w:eastAsia="TimesNewRoman" w:hAnsi="Times New Roman" w:cs="Times New Roman"/>
          <w:sz w:val="24"/>
          <w:szCs w:val="24"/>
          <w:vertAlign w:val="superscript"/>
        </w:rPr>
        <w:t>29</w:t>
      </w:r>
      <w:r w:rsidR="00645659" w:rsidRPr="00B22A3A">
        <w:rPr>
          <w:rFonts w:ascii="Times New Roman" w:eastAsia="TimesNewRoman" w:hAnsi="Times New Roman" w:cs="Times New Roman"/>
          <w:sz w:val="24"/>
          <w:szCs w:val="24"/>
        </w:rPr>
        <w:t xml:space="preserve"> </w:t>
      </w:r>
      <w:r w:rsidRPr="00B22A3A">
        <w:rPr>
          <w:rFonts w:ascii="Times New Roman" w:hAnsi="Times New Roman" w:cs="Times New Roman"/>
          <w:sz w:val="24"/>
          <w:szCs w:val="24"/>
        </w:rPr>
        <w:t>using chloroform/methanol (2:1, v/v) mix solution</w:t>
      </w:r>
      <w:r w:rsidRPr="00B22A3A">
        <w:rPr>
          <w:rFonts w:ascii="Times New Roman" w:eastAsia="TimesNewRoman" w:hAnsi="Times New Roman" w:cs="Times New Roman"/>
          <w:sz w:val="24"/>
          <w:szCs w:val="24"/>
        </w:rPr>
        <w:t>.</w:t>
      </w:r>
      <w:r w:rsidR="00E51D39" w:rsidRPr="00B22A3A">
        <w:rPr>
          <w:rFonts w:ascii="Times New Roman" w:eastAsia="TimesNewRoman" w:hAnsi="Times New Roman" w:cs="Times New Roman"/>
          <w:sz w:val="24"/>
          <w:szCs w:val="24"/>
        </w:rPr>
        <w:t xml:space="preserve"> </w:t>
      </w:r>
      <w:r w:rsidR="00E51D39" w:rsidRPr="00B22A3A">
        <w:rPr>
          <w:rFonts w:ascii="Times New Roman" w:hAnsi="Times New Roman" w:cs="Times New Roman"/>
          <w:sz w:val="24"/>
          <w:szCs w:val="24"/>
        </w:rPr>
        <w:t>Due to presence of polar compounds, fatty acids dissolved better in chloroform compared to hexane; hence chloroform was used.</w:t>
      </w:r>
      <w:r w:rsidRPr="00B22A3A">
        <w:rPr>
          <w:rFonts w:ascii="Times New Roman" w:eastAsia="TimesNewRoman" w:hAnsi="Times New Roman" w:cs="Times New Roman"/>
          <w:sz w:val="24"/>
          <w:szCs w:val="24"/>
        </w:rPr>
        <w:t xml:space="preserve"> </w:t>
      </w:r>
      <w:r w:rsidRPr="00B22A3A">
        <w:rPr>
          <w:rFonts w:ascii="Times New Roman" w:hAnsi="Times New Roman" w:cs="Times New Roman"/>
          <w:sz w:val="24"/>
          <w:szCs w:val="24"/>
        </w:rPr>
        <w:t xml:space="preserve">The extract was washed with </w:t>
      </w:r>
      <w:proofErr w:type="spellStart"/>
      <w:r w:rsidRPr="00B22A3A">
        <w:rPr>
          <w:rFonts w:ascii="Times New Roman" w:hAnsi="Times New Roman" w:cs="Times New Roman"/>
          <w:sz w:val="24"/>
          <w:szCs w:val="24"/>
        </w:rPr>
        <w:t>NaCl</w:t>
      </w:r>
      <w:proofErr w:type="spellEnd"/>
      <w:r w:rsidRPr="00B22A3A">
        <w:rPr>
          <w:rFonts w:ascii="Times New Roman" w:hAnsi="Times New Roman" w:cs="Times New Roman"/>
          <w:sz w:val="24"/>
          <w:szCs w:val="24"/>
        </w:rPr>
        <w:t xml:space="preserve"> solution (0.58%), dried under argon, and then the extract was taken up to 300µl chloroform/methanol. For methyl ester synthesis 100 µl of the extract from 300µl chloroform/methanol was taken in an esterification tube and 1.5 ml </w:t>
      </w:r>
      <w:proofErr w:type="spellStart"/>
      <w:r w:rsidRPr="00B22A3A">
        <w:rPr>
          <w:rFonts w:ascii="Times New Roman" w:hAnsi="Times New Roman" w:cs="Times New Roman"/>
          <w:sz w:val="24"/>
          <w:szCs w:val="24"/>
        </w:rPr>
        <w:t>methanolic</w:t>
      </w:r>
      <w:proofErr w:type="spellEnd"/>
      <w:r w:rsidRPr="00B22A3A">
        <w:rPr>
          <w:rFonts w:ascii="Times New Roman" w:hAnsi="Times New Roman" w:cs="Times New Roman"/>
          <w:sz w:val="24"/>
          <w:szCs w:val="24"/>
        </w:rPr>
        <w:t xml:space="preserve"> </w:t>
      </w:r>
      <w:proofErr w:type="spellStart"/>
      <w:r w:rsidRPr="00B22A3A">
        <w:rPr>
          <w:rFonts w:ascii="Times New Roman" w:hAnsi="Times New Roman" w:cs="Times New Roman"/>
          <w:sz w:val="24"/>
          <w:szCs w:val="24"/>
        </w:rPr>
        <w:t>HCl</w:t>
      </w:r>
      <w:proofErr w:type="spellEnd"/>
      <w:r w:rsidRPr="00B22A3A">
        <w:rPr>
          <w:rFonts w:ascii="Times New Roman" w:hAnsi="Times New Roman" w:cs="Times New Roman"/>
          <w:sz w:val="24"/>
          <w:szCs w:val="24"/>
        </w:rPr>
        <w:t xml:space="preserve"> (3 N) was added. The tubes were closed, shaken for 30 seconds, and heated to 85° C for 45 min. Samples were cooled to room temperature. 1 ml hexane was added for FAME extraction. After centrifugation at 900 * g for 5 min the upper hexane phase was transferred into a further glass tube</w:t>
      </w:r>
      <w:r w:rsidRPr="00B22A3A">
        <w:rPr>
          <w:rFonts w:ascii="Times New Roman" w:eastAsia="TimesNewRoman" w:hAnsi="Times New Roman" w:cs="Times New Roman"/>
          <w:sz w:val="24"/>
          <w:szCs w:val="24"/>
        </w:rPr>
        <w:t xml:space="preserve">. </w:t>
      </w:r>
      <w:r w:rsidRPr="00B22A3A">
        <w:rPr>
          <w:rFonts w:ascii="Times New Roman" w:hAnsi="Times New Roman" w:cs="Times New Roman"/>
          <w:sz w:val="24"/>
          <w:szCs w:val="24"/>
        </w:rPr>
        <w:t>The extracts were taken to dryness under argon gas at room temperature, and taken up in 50 µl chloroform.</w:t>
      </w:r>
      <w:r w:rsidRPr="00B22A3A">
        <w:rPr>
          <w:rFonts w:ascii="Times New Roman" w:eastAsia="TimesNewRoman" w:hAnsi="Times New Roman" w:cs="Times New Roman"/>
          <w:sz w:val="24"/>
          <w:szCs w:val="24"/>
        </w:rPr>
        <w:t xml:space="preserve"> Methyl esters were separated using a Perkin Elmer gas chromatograph (SP 2330, 30m capillary </w:t>
      </w:r>
      <w:proofErr w:type="spellStart"/>
      <w:r w:rsidRPr="00B22A3A">
        <w:rPr>
          <w:rFonts w:ascii="Times New Roman" w:eastAsia="TimesNewRoman" w:hAnsi="Times New Roman" w:cs="Times New Roman"/>
          <w:sz w:val="24"/>
          <w:szCs w:val="24"/>
        </w:rPr>
        <w:t>Supelco</w:t>
      </w:r>
      <w:proofErr w:type="spellEnd"/>
      <w:r w:rsidRPr="00B22A3A">
        <w:rPr>
          <w:rFonts w:ascii="Times New Roman" w:eastAsia="TimesNewRoman" w:hAnsi="Times New Roman" w:cs="Times New Roman"/>
          <w:sz w:val="24"/>
          <w:szCs w:val="24"/>
        </w:rPr>
        <w:t xml:space="preserve"> column, Perkin Elmer, Shelton, CT, USA). </w:t>
      </w:r>
      <w:r w:rsidRPr="00B22A3A">
        <w:rPr>
          <w:rFonts w:ascii="Times New Roman" w:hAnsi="Times New Roman" w:cs="Times New Roman"/>
          <w:sz w:val="24"/>
          <w:szCs w:val="24"/>
        </w:rPr>
        <w:t>Helium was used as the carrier gas at 1mL/min. The oven temperature was held at 150</w:t>
      </w:r>
      <w:r w:rsidRPr="00B22A3A">
        <w:rPr>
          <w:rFonts w:ascii="Times New Roman" w:hAnsi="Times New Roman" w:cs="Times New Roman"/>
          <w:sz w:val="24"/>
          <w:szCs w:val="24"/>
          <w:vertAlign w:val="superscript"/>
        </w:rPr>
        <w:t>o</w:t>
      </w:r>
      <w:r w:rsidRPr="00B22A3A">
        <w:rPr>
          <w:rFonts w:ascii="Times New Roman" w:hAnsi="Times New Roman" w:cs="Times New Roman"/>
          <w:sz w:val="24"/>
          <w:szCs w:val="24"/>
        </w:rPr>
        <w:t>C for 10 min, programmed to rise from 150 to 220</w:t>
      </w:r>
      <w:r w:rsidRPr="00B22A3A">
        <w:rPr>
          <w:rFonts w:ascii="Times New Roman" w:hAnsi="Times New Roman" w:cs="Times New Roman"/>
          <w:sz w:val="24"/>
          <w:szCs w:val="24"/>
          <w:vertAlign w:val="superscript"/>
        </w:rPr>
        <w:t>o</w:t>
      </w:r>
      <w:r w:rsidRPr="00B22A3A">
        <w:rPr>
          <w:rFonts w:ascii="Times New Roman" w:hAnsi="Times New Roman" w:cs="Times New Roman"/>
          <w:sz w:val="24"/>
          <w:szCs w:val="24"/>
        </w:rPr>
        <w:t>C at 10</w:t>
      </w:r>
      <w:r w:rsidRPr="00B22A3A">
        <w:rPr>
          <w:rFonts w:ascii="Times New Roman" w:hAnsi="Times New Roman" w:cs="Times New Roman"/>
          <w:sz w:val="24"/>
          <w:szCs w:val="24"/>
          <w:vertAlign w:val="superscript"/>
        </w:rPr>
        <w:t>o</w:t>
      </w:r>
      <w:r w:rsidRPr="00B22A3A">
        <w:rPr>
          <w:rFonts w:ascii="Times New Roman" w:hAnsi="Times New Roman" w:cs="Times New Roman"/>
          <w:sz w:val="24"/>
          <w:szCs w:val="24"/>
        </w:rPr>
        <w:t>C/min, and then held at 220</w:t>
      </w:r>
      <w:r w:rsidRPr="00B22A3A">
        <w:rPr>
          <w:rFonts w:ascii="Times New Roman" w:hAnsi="Times New Roman" w:cs="Times New Roman"/>
          <w:sz w:val="24"/>
          <w:szCs w:val="24"/>
          <w:vertAlign w:val="superscript"/>
        </w:rPr>
        <w:t>o</w:t>
      </w:r>
      <w:r w:rsidRPr="00B22A3A">
        <w:rPr>
          <w:rFonts w:ascii="Times New Roman" w:hAnsi="Times New Roman" w:cs="Times New Roman"/>
          <w:sz w:val="24"/>
          <w:szCs w:val="24"/>
        </w:rPr>
        <w:t>C for 10 min. The detector temperature was 275</w:t>
      </w:r>
      <w:r w:rsidRPr="00B22A3A">
        <w:rPr>
          <w:rFonts w:ascii="Times New Roman" w:hAnsi="Times New Roman" w:cs="Times New Roman"/>
          <w:sz w:val="24"/>
          <w:szCs w:val="24"/>
          <w:vertAlign w:val="superscript"/>
        </w:rPr>
        <w:t>o</w:t>
      </w:r>
      <w:r w:rsidRPr="00B22A3A">
        <w:rPr>
          <w:rFonts w:ascii="Times New Roman" w:hAnsi="Times New Roman" w:cs="Times New Roman"/>
          <w:sz w:val="24"/>
          <w:szCs w:val="24"/>
        </w:rPr>
        <w:t>C and the injector temperature was 240</w:t>
      </w:r>
      <w:r w:rsidRPr="00B22A3A">
        <w:rPr>
          <w:rFonts w:ascii="Times New Roman" w:hAnsi="Times New Roman" w:cs="Times New Roman"/>
          <w:sz w:val="24"/>
          <w:szCs w:val="24"/>
          <w:vertAlign w:val="superscript"/>
        </w:rPr>
        <w:t>o</w:t>
      </w:r>
      <w:r w:rsidRPr="00B22A3A">
        <w:rPr>
          <w:rFonts w:ascii="Times New Roman" w:hAnsi="Times New Roman" w:cs="Times New Roman"/>
          <w:sz w:val="24"/>
          <w:szCs w:val="24"/>
        </w:rPr>
        <w:t xml:space="preserve">C. Peak area of ALA and peak area of internal standard in the snacks, were recorded. </w:t>
      </w:r>
    </w:p>
    <w:p w:rsidR="00CA61B0" w:rsidRPr="00B22A3A" w:rsidRDefault="00CA61B0" w:rsidP="005909A4">
      <w:pPr>
        <w:spacing w:after="0" w:line="480" w:lineRule="auto"/>
        <w:rPr>
          <w:rFonts w:ascii="Times New Roman" w:hAnsi="Times New Roman" w:cs="Times New Roman"/>
          <w:sz w:val="24"/>
          <w:szCs w:val="24"/>
        </w:rPr>
      </w:pPr>
    </w:p>
    <w:p w:rsidR="00CA61B0" w:rsidRPr="00B22A3A" w:rsidRDefault="00CA61B0" w:rsidP="005909A4">
      <w:pPr>
        <w:spacing w:after="0" w:line="480" w:lineRule="auto"/>
        <w:rPr>
          <w:rFonts w:ascii="Times New Roman" w:eastAsia="TimesNewRoman" w:hAnsi="Times New Roman" w:cs="Times New Roman"/>
          <w:sz w:val="24"/>
          <w:szCs w:val="24"/>
        </w:rPr>
      </w:pPr>
      <w:r w:rsidRPr="00B22A3A">
        <w:rPr>
          <w:rFonts w:ascii="Times New Roman" w:hAnsi="Times New Roman" w:cs="Times New Roman"/>
          <w:sz w:val="24"/>
          <w:szCs w:val="24"/>
        </w:rPr>
        <w:t xml:space="preserve">The absolute ALA concentration </w:t>
      </w:r>
      <w:r w:rsidR="00645659" w:rsidRPr="00B22A3A">
        <w:rPr>
          <w:rFonts w:ascii="Times New Roman" w:hAnsi="Times New Roman" w:cs="Times New Roman"/>
          <w:sz w:val="24"/>
          <w:szCs w:val="24"/>
          <w:vertAlign w:val="superscript"/>
        </w:rPr>
        <w:t>30</w:t>
      </w:r>
      <w:r w:rsidR="00645659" w:rsidRPr="00B22A3A">
        <w:rPr>
          <w:rFonts w:ascii="Times New Roman" w:hAnsi="Times New Roman" w:cs="Times New Roman"/>
          <w:sz w:val="24"/>
          <w:szCs w:val="24"/>
        </w:rPr>
        <w:t xml:space="preserve"> </w:t>
      </w:r>
      <w:r w:rsidRPr="00B22A3A">
        <w:rPr>
          <w:rFonts w:ascii="Times New Roman" w:hAnsi="Times New Roman" w:cs="Times New Roman"/>
          <w:sz w:val="24"/>
          <w:szCs w:val="24"/>
        </w:rPr>
        <w:t xml:space="preserve">was calculated </w:t>
      </w:r>
      <w:r w:rsidRPr="00B22A3A">
        <w:rPr>
          <w:rFonts w:ascii="Times New Roman" w:hAnsi="Times New Roman" w:cs="Times New Roman"/>
          <w:sz w:val="24"/>
          <w:szCs w:val="24"/>
          <w:shd w:val="clear" w:color="auto" w:fill="FFFFFF"/>
        </w:rPr>
        <w:t>by dividing the area of the internal standard by the amount of internal standard added, and then dividing the area of each fatty acid by this result to obtain the absolute concentration of each fatty acid within the amount used.</w:t>
      </w:r>
    </w:p>
    <w:p w:rsidR="00CA61B0" w:rsidRPr="00B22A3A" w:rsidRDefault="00CA61B0" w:rsidP="005909A4">
      <w:pPr>
        <w:spacing w:after="0" w:line="480" w:lineRule="auto"/>
        <w:rPr>
          <w:rFonts w:ascii="Times New Roman" w:eastAsia="TimesNewRoman" w:hAnsi="Times New Roman" w:cs="Times New Roman"/>
          <w:sz w:val="24"/>
          <w:szCs w:val="24"/>
        </w:rPr>
      </w:pPr>
    </w:p>
    <w:p w:rsidR="00CA61B0" w:rsidRPr="00B22A3A" w:rsidRDefault="00CA61B0" w:rsidP="005909A4">
      <w:pPr>
        <w:autoSpaceDE w:val="0"/>
        <w:autoSpaceDN w:val="0"/>
        <w:adjustRightInd w:val="0"/>
        <w:spacing w:after="0" w:line="480" w:lineRule="auto"/>
        <w:rPr>
          <w:rFonts w:ascii="Times New Roman" w:hAnsi="Times New Roman" w:cs="Times New Roman"/>
          <w:sz w:val="24"/>
          <w:szCs w:val="24"/>
        </w:rPr>
      </w:pPr>
      <w:r w:rsidRPr="00B22A3A">
        <w:rPr>
          <w:rFonts w:ascii="Times New Roman" w:eastAsia="TimesNewRoman" w:hAnsi="Times New Roman" w:cs="Times New Roman"/>
          <w:i/>
          <w:sz w:val="24"/>
          <w:szCs w:val="24"/>
        </w:rPr>
        <w:t>Analysis of plasma malondialdehyde (MDA):</w:t>
      </w:r>
      <w:r w:rsidRPr="00B22A3A">
        <w:rPr>
          <w:rFonts w:ascii="Times New Roman" w:eastAsia="TimesNewRoman" w:hAnsi="Times New Roman" w:cs="Times New Roman"/>
          <w:sz w:val="24"/>
          <w:szCs w:val="24"/>
        </w:rPr>
        <w:t xml:space="preserve"> Plasma </w:t>
      </w:r>
      <w:r w:rsidRPr="00B22A3A">
        <w:rPr>
          <w:rFonts w:ascii="Times New Roman" w:eastAsiaTheme="minorHAnsi" w:hAnsi="Times New Roman" w:cs="Times New Roman"/>
          <w:sz w:val="24"/>
          <w:szCs w:val="24"/>
        </w:rPr>
        <w:t xml:space="preserve">MDA concentrations were estimated using the </w:t>
      </w:r>
      <w:proofErr w:type="spellStart"/>
      <w:r w:rsidRPr="00B22A3A">
        <w:rPr>
          <w:rFonts w:ascii="Times New Roman" w:eastAsiaTheme="minorHAnsi" w:hAnsi="Times New Roman" w:cs="Times New Roman"/>
          <w:sz w:val="24"/>
          <w:szCs w:val="24"/>
        </w:rPr>
        <w:t>Oxis</w:t>
      </w:r>
      <w:proofErr w:type="spellEnd"/>
      <w:r w:rsidRPr="00B22A3A">
        <w:rPr>
          <w:rFonts w:ascii="Times New Roman" w:eastAsiaTheme="minorHAnsi" w:hAnsi="Times New Roman" w:cs="Times New Roman"/>
          <w:sz w:val="24"/>
          <w:szCs w:val="24"/>
        </w:rPr>
        <w:t xml:space="preserve"> kit (MDA-586, </w:t>
      </w:r>
      <w:proofErr w:type="spellStart"/>
      <w:r w:rsidRPr="00B22A3A">
        <w:rPr>
          <w:rFonts w:ascii="Times New Roman" w:eastAsiaTheme="minorHAnsi" w:hAnsi="Times New Roman" w:cs="Times New Roman"/>
          <w:sz w:val="24"/>
          <w:szCs w:val="24"/>
        </w:rPr>
        <w:t>Oxis</w:t>
      </w:r>
      <w:proofErr w:type="spellEnd"/>
      <w:r w:rsidRPr="00B22A3A">
        <w:rPr>
          <w:rFonts w:ascii="Times New Roman" w:eastAsiaTheme="minorHAnsi" w:hAnsi="Times New Roman" w:cs="Times New Roman"/>
          <w:sz w:val="24"/>
          <w:szCs w:val="24"/>
        </w:rPr>
        <w:t xml:space="preserve"> International, </w:t>
      </w:r>
      <w:proofErr w:type="gramStart"/>
      <w:r w:rsidRPr="00B22A3A">
        <w:rPr>
          <w:rFonts w:ascii="Times New Roman" w:eastAsiaTheme="minorHAnsi" w:hAnsi="Times New Roman" w:cs="Times New Roman"/>
          <w:sz w:val="24"/>
          <w:szCs w:val="24"/>
        </w:rPr>
        <w:t>Foster</w:t>
      </w:r>
      <w:proofErr w:type="gramEnd"/>
      <w:r w:rsidRPr="00B22A3A">
        <w:rPr>
          <w:rFonts w:ascii="Times New Roman" w:eastAsiaTheme="minorHAnsi" w:hAnsi="Times New Roman" w:cs="Times New Roman"/>
          <w:sz w:val="24"/>
          <w:szCs w:val="24"/>
        </w:rPr>
        <w:t xml:space="preserve"> City, CA, USA). Briefly, </w:t>
      </w:r>
      <w:proofErr w:type="spellStart"/>
      <w:r w:rsidRPr="00B22A3A">
        <w:rPr>
          <w:rFonts w:ascii="Times New Roman" w:eastAsiaTheme="minorHAnsi" w:hAnsi="Times New Roman" w:cs="Times New Roman"/>
          <w:sz w:val="24"/>
          <w:szCs w:val="24"/>
        </w:rPr>
        <w:t>thiobarbituric</w:t>
      </w:r>
      <w:proofErr w:type="spellEnd"/>
      <w:r w:rsidRPr="00B22A3A">
        <w:rPr>
          <w:rFonts w:ascii="Times New Roman" w:eastAsiaTheme="minorHAnsi" w:hAnsi="Times New Roman" w:cs="Times New Roman"/>
          <w:sz w:val="24"/>
          <w:szCs w:val="24"/>
        </w:rPr>
        <w:t xml:space="preserve"> acid reacts with MDA to form a pink solution and the absorbance was measured at 586 nm. </w:t>
      </w:r>
      <w:proofErr w:type="spellStart"/>
      <w:r w:rsidRPr="00B22A3A">
        <w:rPr>
          <w:rFonts w:ascii="Times New Roman" w:eastAsiaTheme="minorHAnsi" w:hAnsi="Times New Roman" w:cs="Times New Roman"/>
          <w:sz w:val="24"/>
          <w:szCs w:val="24"/>
        </w:rPr>
        <w:t>Tetramethoxypropane</w:t>
      </w:r>
      <w:proofErr w:type="spellEnd"/>
      <w:r w:rsidRPr="00B22A3A">
        <w:rPr>
          <w:rFonts w:ascii="Times New Roman" w:eastAsiaTheme="minorHAnsi" w:hAnsi="Times New Roman" w:cs="Times New Roman"/>
          <w:sz w:val="24"/>
          <w:szCs w:val="24"/>
        </w:rPr>
        <w:t xml:space="preserve"> was used as a standard.</w:t>
      </w:r>
      <w:r w:rsidRPr="00B22A3A">
        <w:rPr>
          <w:rFonts w:ascii="Times New Roman" w:hAnsi="Times New Roman" w:cs="Times New Roman"/>
          <w:sz w:val="24"/>
          <w:szCs w:val="24"/>
        </w:rPr>
        <w:t xml:space="preserve">MDA concentration was expressed as </w:t>
      </w:r>
      <w:proofErr w:type="spellStart"/>
      <w:r w:rsidRPr="00B22A3A">
        <w:rPr>
          <w:rFonts w:ascii="Times New Roman" w:hAnsi="Times New Roman" w:cs="Times New Roman"/>
          <w:sz w:val="24"/>
          <w:szCs w:val="24"/>
        </w:rPr>
        <w:t>μmol</w:t>
      </w:r>
      <w:proofErr w:type="spellEnd"/>
      <w:r w:rsidRPr="00B22A3A">
        <w:rPr>
          <w:rFonts w:ascii="Times New Roman" w:hAnsi="Times New Roman" w:cs="Times New Roman"/>
          <w:sz w:val="24"/>
          <w:szCs w:val="24"/>
        </w:rPr>
        <w:t>/ml.</w:t>
      </w:r>
    </w:p>
    <w:p w:rsidR="00CA61B0" w:rsidRPr="00B22A3A" w:rsidRDefault="00CA61B0" w:rsidP="005909A4">
      <w:pPr>
        <w:autoSpaceDE w:val="0"/>
        <w:autoSpaceDN w:val="0"/>
        <w:adjustRightInd w:val="0"/>
        <w:spacing w:after="0" w:line="480" w:lineRule="auto"/>
        <w:rPr>
          <w:rFonts w:ascii="Times New Roman" w:hAnsi="Times New Roman" w:cs="Times New Roman"/>
          <w:sz w:val="24"/>
          <w:szCs w:val="24"/>
        </w:rPr>
      </w:pPr>
    </w:p>
    <w:p w:rsidR="00CA61B0" w:rsidRPr="00B22A3A" w:rsidRDefault="00CA61B0" w:rsidP="005909A4">
      <w:pPr>
        <w:spacing w:after="480" w:line="480" w:lineRule="auto"/>
        <w:rPr>
          <w:rFonts w:ascii="Times New Roman" w:hAnsi="Times New Roman" w:cs="Times New Roman"/>
          <w:sz w:val="24"/>
          <w:szCs w:val="24"/>
        </w:rPr>
      </w:pPr>
      <w:r w:rsidRPr="00B22A3A">
        <w:rPr>
          <w:rFonts w:ascii="Times New Roman" w:hAnsi="Times New Roman" w:cs="Times New Roman"/>
          <w:i/>
          <w:sz w:val="24"/>
          <w:szCs w:val="24"/>
        </w:rPr>
        <w:t xml:space="preserve">Analysis of Plasma </w:t>
      </w:r>
      <w:proofErr w:type="spellStart"/>
      <w:r w:rsidRPr="00B22A3A">
        <w:rPr>
          <w:rFonts w:ascii="Times New Roman" w:hAnsi="Times New Roman" w:cs="Times New Roman"/>
          <w:i/>
          <w:sz w:val="24"/>
          <w:szCs w:val="24"/>
        </w:rPr>
        <w:t>Hcy</w:t>
      </w:r>
      <w:proofErr w:type="spellEnd"/>
      <w:r w:rsidRPr="00B22A3A">
        <w:rPr>
          <w:rFonts w:ascii="Times New Roman" w:hAnsi="Times New Roman" w:cs="Times New Roman"/>
          <w:sz w:val="24"/>
          <w:szCs w:val="24"/>
        </w:rPr>
        <w:t xml:space="preserve">: Total plasma </w:t>
      </w:r>
      <w:proofErr w:type="spellStart"/>
      <w:r w:rsidRPr="00B22A3A">
        <w:rPr>
          <w:rFonts w:ascii="Times New Roman" w:hAnsi="Times New Roman" w:cs="Times New Roman"/>
          <w:sz w:val="24"/>
          <w:szCs w:val="24"/>
        </w:rPr>
        <w:t>Hcy</w:t>
      </w:r>
      <w:proofErr w:type="spellEnd"/>
      <w:r w:rsidRPr="00B22A3A">
        <w:rPr>
          <w:rFonts w:ascii="Times New Roman" w:hAnsi="Times New Roman" w:cs="Times New Roman"/>
          <w:sz w:val="24"/>
          <w:szCs w:val="24"/>
        </w:rPr>
        <w:t xml:space="preserve"> was measured by fluorescence polarization immunoassay (FPIA) using Abbott homocysteine kits on an Abbott </w:t>
      </w:r>
      <w:proofErr w:type="spellStart"/>
      <w:r w:rsidRPr="00B22A3A">
        <w:rPr>
          <w:rFonts w:ascii="Times New Roman" w:hAnsi="Times New Roman" w:cs="Times New Roman"/>
          <w:sz w:val="24"/>
          <w:szCs w:val="24"/>
        </w:rPr>
        <w:t>Axsym</w:t>
      </w:r>
      <w:proofErr w:type="spellEnd"/>
      <w:r w:rsidRPr="00B22A3A">
        <w:rPr>
          <w:rFonts w:ascii="Times New Roman" w:hAnsi="Times New Roman" w:cs="Times New Roman"/>
          <w:sz w:val="24"/>
          <w:szCs w:val="24"/>
        </w:rPr>
        <w:t xml:space="preserve"> system (Abbott Laboratories, Abbott Park, IL 60064 USA)</w:t>
      </w:r>
      <w:r w:rsidR="005909A4" w:rsidRPr="00B22A3A">
        <w:rPr>
          <w:rFonts w:ascii="Times New Roman" w:hAnsi="Times New Roman" w:cs="Times New Roman"/>
          <w:sz w:val="24"/>
          <w:szCs w:val="24"/>
        </w:rPr>
        <w:t>.</w:t>
      </w:r>
      <w:r w:rsidR="00645659" w:rsidRPr="00B22A3A">
        <w:rPr>
          <w:rFonts w:ascii="Times New Roman" w:hAnsi="Times New Roman" w:cs="Times New Roman"/>
          <w:sz w:val="24"/>
          <w:szCs w:val="24"/>
          <w:vertAlign w:val="superscript"/>
        </w:rPr>
        <w:t>31</w:t>
      </w:r>
      <w:r w:rsidR="00645659" w:rsidRPr="00B22A3A">
        <w:rPr>
          <w:rFonts w:ascii="Times New Roman" w:hAnsi="Times New Roman" w:cs="Times New Roman"/>
          <w:sz w:val="24"/>
          <w:szCs w:val="24"/>
        </w:rPr>
        <w:t xml:space="preserve"> </w:t>
      </w:r>
      <w:r w:rsidRPr="00B22A3A">
        <w:rPr>
          <w:rFonts w:ascii="Times New Roman" w:hAnsi="Times New Roman" w:cs="Times New Roman"/>
          <w:sz w:val="24"/>
          <w:szCs w:val="24"/>
        </w:rPr>
        <w:t xml:space="preserve">The </w:t>
      </w:r>
      <w:proofErr w:type="spellStart"/>
      <w:r w:rsidRPr="00B22A3A">
        <w:rPr>
          <w:rFonts w:ascii="Times New Roman" w:hAnsi="Times New Roman" w:cs="Times New Roman"/>
          <w:sz w:val="24"/>
          <w:szCs w:val="24"/>
        </w:rPr>
        <w:t>Axsym</w:t>
      </w:r>
      <w:proofErr w:type="spellEnd"/>
      <w:r w:rsidRPr="00B22A3A">
        <w:rPr>
          <w:rFonts w:ascii="Times New Roman" w:hAnsi="Times New Roman" w:cs="Times New Roman"/>
          <w:sz w:val="24"/>
          <w:szCs w:val="24"/>
        </w:rPr>
        <w:t xml:space="preserve"> </w:t>
      </w:r>
      <w:proofErr w:type="spellStart"/>
      <w:r w:rsidRPr="00B22A3A">
        <w:rPr>
          <w:rFonts w:ascii="Times New Roman" w:hAnsi="Times New Roman" w:cs="Times New Roman"/>
          <w:sz w:val="24"/>
          <w:szCs w:val="24"/>
        </w:rPr>
        <w:t>Hcy</w:t>
      </w:r>
      <w:proofErr w:type="spellEnd"/>
      <w:r w:rsidRPr="00B22A3A">
        <w:rPr>
          <w:rFonts w:ascii="Times New Roman" w:hAnsi="Times New Roman" w:cs="Times New Roman"/>
          <w:sz w:val="24"/>
          <w:szCs w:val="24"/>
        </w:rPr>
        <w:t xml:space="preserve"> assay is based on the FPIA technology. Bound </w:t>
      </w:r>
      <w:proofErr w:type="spellStart"/>
      <w:r w:rsidRPr="00B22A3A">
        <w:rPr>
          <w:rFonts w:ascii="Times New Roman" w:hAnsi="Times New Roman" w:cs="Times New Roman"/>
          <w:sz w:val="24"/>
          <w:szCs w:val="24"/>
        </w:rPr>
        <w:t>Hcy</w:t>
      </w:r>
      <w:proofErr w:type="spellEnd"/>
      <w:r w:rsidRPr="00B22A3A">
        <w:rPr>
          <w:rFonts w:ascii="Times New Roman" w:hAnsi="Times New Roman" w:cs="Times New Roman"/>
          <w:sz w:val="24"/>
          <w:szCs w:val="24"/>
        </w:rPr>
        <w:t xml:space="preserve"> (oxidized form) is reduced to free </w:t>
      </w:r>
      <w:proofErr w:type="spellStart"/>
      <w:r w:rsidRPr="00B22A3A">
        <w:rPr>
          <w:rFonts w:ascii="Times New Roman" w:hAnsi="Times New Roman" w:cs="Times New Roman"/>
          <w:sz w:val="24"/>
          <w:szCs w:val="24"/>
        </w:rPr>
        <w:t>Hcy</w:t>
      </w:r>
      <w:proofErr w:type="spellEnd"/>
      <w:r w:rsidRPr="00B22A3A">
        <w:rPr>
          <w:rFonts w:ascii="Times New Roman" w:hAnsi="Times New Roman" w:cs="Times New Roman"/>
          <w:sz w:val="24"/>
          <w:szCs w:val="24"/>
        </w:rPr>
        <w:t>, which is enzymatically converted to S-</w:t>
      </w:r>
      <w:proofErr w:type="spellStart"/>
      <w:r w:rsidRPr="00B22A3A">
        <w:rPr>
          <w:rFonts w:ascii="Times New Roman" w:hAnsi="Times New Roman" w:cs="Times New Roman"/>
          <w:sz w:val="24"/>
          <w:szCs w:val="24"/>
        </w:rPr>
        <w:t>adenosyl</w:t>
      </w:r>
      <w:proofErr w:type="spellEnd"/>
      <w:r w:rsidRPr="00B22A3A">
        <w:rPr>
          <w:rFonts w:ascii="Times New Roman" w:hAnsi="Times New Roman" w:cs="Times New Roman"/>
          <w:sz w:val="24"/>
          <w:szCs w:val="24"/>
        </w:rPr>
        <w:t>-L-homocysteine (SAH). SAH and labelled fluorescein tracer compete for the sites on the monoclonal antibody molecule. The intensity of the polarized fluorescent light was measured by the FPIA optical assembly.</w:t>
      </w:r>
    </w:p>
    <w:p w:rsidR="00CA61B0" w:rsidRPr="00B22A3A" w:rsidRDefault="00CA61B0" w:rsidP="005909A4">
      <w:pPr>
        <w:autoSpaceDE w:val="0"/>
        <w:autoSpaceDN w:val="0"/>
        <w:adjustRightInd w:val="0"/>
        <w:spacing w:after="0" w:line="480" w:lineRule="auto"/>
        <w:rPr>
          <w:rFonts w:ascii="Times New Roman" w:eastAsiaTheme="minorHAnsi" w:hAnsi="Times New Roman" w:cs="Times New Roman"/>
          <w:sz w:val="24"/>
          <w:szCs w:val="24"/>
        </w:rPr>
      </w:pPr>
      <w:r w:rsidRPr="00B22A3A">
        <w:rPr>
          <w:rFonts w:ascii="Times New Roman" w:eastAsiaTheme="minorHAnsi" w:hAnsi="Times New Roman" w:cs="Times New Roman"/>
          <w:bCs/>
          <w:i/>
          <w:iCs/>
          <w:sz w:val="24"/>
          <w:szCs w:val="24"/>
        </w:rPr>
        <w:t>Analysis of antioxidant enzymes:</w:t>
      </w:r>
      <w:r w:rsidRPr="00B22A3A">
        <w:rPr>
          <w:rFonts w:ascii="Times New Roman" w:eastAsiaTheme="minorHAnsi" w:hAnsi="Times New Roman" w:cs="Times New Roman"/>
          <w:sz w:val="24"/>
          <w:szCs w:val="24"/>
        </w:rPr>
        <w:t xml:space="preserve"> Antioxidant enzyme (SOD and </w:t>
      </w:r>
      <w:proofErr w:type="spellStart"/>
      <w:r w:rsidRPr="00B22A3A">
        <w:rPr>
          <w:rFonts w:ascii="Times New Roman" w:eastAsiaTheme="minorHAnsi" w:hAnsi="Times New Roman" w:cs="Times New Roman"/>
          <w:sz w:val="24"/>
          <w:szCs w:val="24"/>
        </w:rPr>
        <w:t>GPx</w:t>
      </w:r>
      <w:proofErr w:type="spellEnd"/>
      <w:r w:rsidRPr="00B22A3A">
        <w:rPr>
          <w:rFonts w:ascii="Times New Roman" w:eastAsiaTheme="minorHAnsi" w:hAnsi="Times New Roman" w:cs="Times New Roman"/>
          <w:sz w:val="24"/>
          <w:szCs w:val="24"/>
        </w:rPr>
        <w:t xml:space="preserve">) activity was estimated using the erythrocyte lysates. The erythrocyte pellet was washed and re-suspended in 4 packed cell volumes of ice cold deionised water and the tubes were kept on ice for 10 minutes. Further, these lysates were diluted with sample diluent and assayed within one hour. </w:t>
      </w:r>
      <w:r w:rsidRPr="00B22A3A">
        <w:rPr>
          <w:rFonts w:ascii="Times New Roman" w:eastAsiaTheme="minorHAnsi" w:hAnsi="Times New Roman" w:cs="Times New Roman"/>
          <w:bCs/>
          <w:sz w:val="24"/>
          <w:szCs w:val="24"/>
        </w:rPr>
        <w:t xml:space="preserve">The </w:t>
      </w:r>
      <w:r w:rsidRPr="00B22A3A">
        <w:rPr>
          <w:rFonts w:ascii="Times New Roman" w:eastAsiaTheme="minorHAnsi" w:hAnsi="Times New Roman" w:cs="Times New Roman"/>
          <w:sz w:val="24"/>
          <w:szCs w:val="24"/>
        </w:rPr>
        <w:t>SOD assay was performed using the Cayman’s kit (</w:t>
      </w:r>
      <w:proofErr w:type="spellStart"/>
      <w:r w:rsidRPr="00B22A3A">
        <w:rPr>
          <w:rFonts w:ascii="Times New Roman" w:eastAsiaTheme="minorHAnsi" w:hAnsi="Times New Roman" w:cs="Times New Roman"/>
          <w:sz w:val="24"/>
          <w:szCs w:val="24"/>
        </w:rPr>
        <w:t>Catalog</w:t>
      </w:r>
      <w:proofErr w:type="spellEnd"/>
      <w:r w:rsidRPr="00B22A3A">
        <w:rPr>
          <w:rFonts w:ascii="Times New Roman" w:eastAsiaTheme="minorHAnsi" w:hAnsi="Times New Roman" w:cs="Times New Roman"/>
          <w:sz w:val="24"/>
          <w:szCs w:val="24"/>
        </w:rPr>
        <w:t xml:space="preserve"> Number 706002). It utilizes a tetrazolium salt for the detection of superoxide radicals which are generated by xanthine oxidase and hypoxanthine. One unit of SOD is defined as the amount of enzyme required to exhibit 50% </w:t>
      </w:r>
      <w:proofErr w:type="spellStart"/>
      <w:r w:rsidRPr="00B22A3A">
        <w:rPr>
          <w:rFonts w:ascii="Times New Roman" w:eastAsiaTheme="minorHAnsi" w:hAnsi="Times New Roman" w:cs="Times New Roman"/>
          <w:sz w:val="24"/>
          <w:szCs w:val="24"/>
        </w:rPr>
        <w:t>dismutation</w:t>
      </w:r>
      <w:proofErr w:type="spellEnd"/>
      <w:r w:rsidRPr="00B22A3A">
        <w:rPr>
          <w:rFonts w:ascii="Times New Roman" w:eastAsiaTheme="minorHAnsi" w:hAnsi="Times New Roman" w:cs="Times New Roman"/>
          <w:sz w:val="24"/>
          <w:szCs w:val="24"/>
        </w:rPr>
        <w:t xml:space="preserve"> of the superoxide radical. The reaction was initiated by adding a radical detector and the colour change was measured between 440 - 460nm spectrophotometrically using an ELISA plate reader. </w:t>
      </w:r>
      <w:r w:rsidRPr="00B22A3A">
        <w:rPr>
          <w:rFonts w:ascii="Times New Roman" w:hAnsi="Times New Roman" w:cs="Times New Roman"/>
          <w:sz w:val="24"/>
          <w:szCs w:val="24"/>
        </w:rPr>
        <w:t>SOD activity was expressed as U/ml.</w:t>
      </w:r>
    </w:p>
    <w:p w:rsidR="00CA61B0" w:rsidRPr="00B22A3A" w:rsidRDefault="00CA61B0" w:rsidP="005909A4">
      <w:pPr>
        <w:autoSpaceDE w:val="0"/>
        <w:autoSpaceDN w:val="0"/>
        <w:adjustRightInd w:val="0"/>
        <w:spacing w:after="0" w:line="480" w:lineRule="auto"/>
        <w:rPr>
          <w:rFonts w:ascii="Times New Roman" w:eastAsiaTheme="minorHAnsi" w:hAnsi="Times New Roman" w:cs="Times New Roman"/>
          <w:sz w:val="24"/>
          <w:szCs w:val="24"/>
        </w:rPr>
      </w:pPr>
    </w:p>
    <w:p w:rsidR="00CA61B0" w:rsidRPr="00B22A3A" w:rsidRDefault="00CA61B0" w:rsidP="005909A4">
      <w:pPr>
        <w:autoSpaceDE w:val="0"/>
        <w:autoSpaceDN w:val="0"/>
        <w:adjustRightInd w:val="0"/>
        <w:spacing w:after="0" w:line="480" w:lineRule="auto"/>
        <w:rPr>
          <w:rFonts w:ascii="Times New Roman" w:eastAsiaTheme="minorHAnsi" w:hAnsi="Times New Roman" w:cs="Times New Roman"/>
          <w:sz w:val="24"/>
          <w:szCs w:val="24"/>
        </w:rPr>
      </w:pPr>
      <w:r w:rsidRPr="00B22A3A">
        <w:rPr>
          <w:rFonts w:ascii="Times New Roman" w:eastAsiaTheme="minorHAnsi" w:hAnsi="Times New Roman" w:cs="Times New Roman"/>
          <w:sz w:val="24"/>
          <w:szCs w:val="24"/>
        </w:rPr>
        <w:t xml:space="preserve">The </w:t>
      </w:r>
      <w:proofErr w:type="spellStart"/>
      <w:r w:rsidRPr="00B22A3A">
        <w:rPr>
          <w:rFonts w:ascii="Times New Roman" w:eastAsiaTheme="minorHAnsi" w:hAnsi="Times New Roman" w:cs="Times New Roman"/>
          <w:sz w:val="24"/>
          <w:szCs w:val="24"/>
        </w:rPr>
        <w:t>GPx</w:t>
      </w:r>
      <w:proofErr w:type="spellEnd"/>
      <w:r w:rsidRPr="00B22A3A">
        <w:rPr>
          <w:rFonts w:ascii="Times New Roman" w:eastAsiaTheme="minorHAnsi" w:hAnsi="Times New Roman" w:cs="Times New Roman"/>
          <w:sz w:val="24"/>
          <w:szCs w:val="24"/>
        </w:rPr>
        <w:t xml:space="preserve"> assay is an indirect measure of the activity of cellular-</w:t>
      </w:r>
      <w:proofErr w:type="spellStart"/>
      <w:r w:rsidRPr="00B22A3A">
        <w:rPr>
          <w:rFonts w:ascii="Times New Roman" w:eastAsiaTheme="minorHAnsi" w:hAnsi="Times New Roman" w:cs="Times New Roman"/>
          <w:sz w:val="24"/>
          <w:szCs w:val="24"/>
        </w:rPr>
        <w:t>GPx</w:t>
      </w:r>
      <w:proofErr w:type="spellEnd"/>
      <w:r w:rsidRPr="00B22A3A">
        <w:rPr>
          <w:rFonts w:ascii="Times New Roman" w:eastAsiaTheme="minorHAnsi" w:hAnsi="Times New Roman" w:cs="Times New Roman"/>
          <w:sz w:val="24"/>
          <w:szCs w:val="24"/>
        </w:rPr>
        <w:t xml:space="preserve">. The method uses a colorimetric assay (GPx-340™: </w:t>
      </w:r>
      <w:proofErr w:type="spellStart"/>
      <w:r w:rsidRPr="00B22A3A">
        <w:rPr>
          <w:rFonts w:ascii="Times New Roman" w:eastAsiaTheme="minorHAnsi" w:hAnsi="Times New Roman" w:cs="Times New Roman"/>
          <w:sz w:val="24"/>
          <w:szCs w:val="24"/>
        </w:rPr>
        <w:t>Oxis</w:t>
      </w:r>
      <w:proofErr w:type="spellEnd"/>
      <w:r w:rsidRPr="00B22A3A">
        <w:rPr>
          <w:rFonts w:ascii="Times New Roman" w:eastAsiaTheme="minorHAnsi" w:hAnsi="Times New Roman" w:cs="Times New Roman"/>
          <w:sz w:val="24"/>
          <w:szCs w:val="24"/>
        </w:rPr>
        <w:t xml:space="preserve"> Research International; </w:t>
      </w:r>
      <w:proofErr w:type="spellStart"/>
      <w:r w:rsidRPr="00B22A3A">
        <w:rPr>
          <w:rFonts w:ascii="Times New Roman" w:eastAsiaTheme="minorHAnsi" w:hAnsi="Times New Roman" w:cs="Times New Roman"/>
          <w:sz w:val="24"/>
          <w:szCs w:val="24"/>
        </w:rPr>
        <w:t>Bioxytech</w:t>
      </w:r>
      <w:proofErr w:type="spellEnd"/>
      <w:r w:rsidRPr="00B22A3A">
        <w:rPr>
          <w:rFonts w:ascii="Times New Roman" w:eastAsiaTheme="minorHAnsi" w:hAnsi="Times New Roman" w:cs="Times New Roman"/>
          <w:sz w:val="24"/>
          <w:szCs w:val="24"/>
        </w:rPr>
        <w:t>®). Oxidized glutathione (GSSG) produced upon reduction of organic peroxide by cellular-</w:t>
      </w:r>
      <w:proofErr w:type="spellStart"/>
      <w:r w:rsidRPr="00B22A3A">
        <w:rPr>
          <w:rFonts w:ascii="Times New Roman" w:eastAsiaTheme="minorHAnsi" w:hAnsi="Times New Roman" w:cs="Times New Roman"/>
          <w:sz w:val="24"/>
          <w:szCs w:val="24"/>
        </w:rPr>
        <w:t>GPx</w:t>
      </w:r>
      <w:proofErr w:type="spellEnd"/>
      <w:r w:rsidRPr="00B22A3A">
        <w:rPr>
          <w:rFonts w:ascii="Times New Roman" w:eastAsiaTheme="minorHAnsi" w:hAnsi="Times New Roman" w:cs="Times New Roman"/>
          <w:sz w:val="24"/>
          <w:szCs w:val="24"/>
        </w:rPr>
        <w:t xml:space="preserve"> was recycled to its reduced state by the enzyme glutathione reductase. The oxidation of nicotinamide adenine dinucleotide phosphate was accompanied by a decrease in absorbance at 340nm, (A340) providing a spectrophotometric means for monitoring </w:t>
      </w:r>
      <w:proofErr w:type="spellStart"/>
      <w:r w:rsidRPr="00B22A3A">
        <w:rPr>
          <w:rFonts w:ascii="Times New Roman" w:eastAsiaTheme="minorHAnsi" w:hAnsi="Times New Roman" w:cs="Times New Roman"/>
          <w:sz w:val="24"/>
          <w:szCs w:val="24"/>
        </w:rPr>
        <w:t>GPx</w:t>
      </w:r>
      <w:proofErr w:type="spellEnd"/>
      <w:r w:rsidRPr="00B22A3A">
        <w:rPr>
          <w:rFonts w:ascii="Times New Roman" w:eastAsiaTheme="minorHAnsi" w:hAnsi="Times New Roman" w:cs="Times New Roman"/>
          <w:sz w:val="24"/>
          <w:szCs w:val="24"/>
        </w:rPr>
        <w:t xml:space="preserve"> enzyme activity. The enzyme reaction was initiated by adding the substrate, </w:t>
      </w:r>
      <w:proofErr w:type="spellStart"/>
      <w:r w:rsidRPr="00B22A3A">
        <w:rPr>
          <w:rFonts w:ascii="Times New Roman" w:eastAsiaTheme="minorHAnsi" w:hAnsi="Times New Roman" w:cs="Times New Roman"/>
          <w:sz w:val="24"/>
          <w:szCs w:val="24"/>
        </w:rPr>
        <w:t>tertbutyl</w:t>
      </w:r>
      <w:proofErr w:type="spellEnd"/>
      <w:r w:rsidRPr="00B22A3A">
        <w:rPr>
          <w:rFonts w:ascii="Times New Roman" w:eastAsiaTheme="minorHAnsi" w:hAnsi="Times New Roman" w:cs="Times New Roman"/>
          <w:sz w:val="24"/>
          <w:szCs w:val="24"/>
        </w:rPr>
        <w:t xml:space="preserve"> </w:t>
      </w:r>
      <w:proofErr w:type="spellStart"/>
      <w:r w:rsidRPr="00B22A3A">
        <w:rPr>
          <w:rFonts w:ascii="Times New Roman" w:eastAsiaTheme="minorHAnsi" w:hAnsi="Times New Roman" w:cs="Times New Roman"/>
          <w:sz w:val="24"/>
          <w:szCs w:val="24"/>
        </w:rPr>
        <w:t>hydroperoxide</w:t>
      </w:r>
      <w:proofErr w:type="spellEnd"/>
      <w:r w:rsidRPr="00B22A3A">
        <w:rPr>
          <w:rFonts w:ascii="Times New Roman" w:eastAsiaTheme="minorHAnsi" w:hAnsi="Times New Roman" w:cs="Times New Roman"/>
          <w:sz w:val="24"/>
          <w:szCs w:val="24"/>
        </w:rPr>
        <w:t xml:space="preserve"> and the absorbance was recorded at 340nm. The rate of decrease in the A340 was directly proportional to the </w:t>
      </w:r>
      <w:proofErr w:type="spellStart"/>
      <w:r w:rsidRPr="00B22A3A">
        <w:rPr>
          <w:rFonts w:ascii="Times New Roman" w:eastAsiaTheme="minorHAnsi" w:hAnsi="Times New Roman" w:cs="Times New Roman"/>
          <w:sz w:val="24"/>
          <w:szCs w:val="24"/>
        </w:rPr>
        <w:t>GPx</w:t>
      </w:r>
      <w:proofErr w:type="spellEnd"/>
      <w:r w:rsidRPr="00B22A3A">
        <w:rPr>
          <w:rFonts w:ascii="Times New Roman" w:eastAsiaTheme="minorHAnsi" w:hAnsi="Times New Roman" w:cs="Times New Roman"/>
          <w:sz w:val="24"/>
          <w:szCs w:val="24"/>
        </w:rPr>
        <w:t xml:space="preserve"> activity in the sample. </w:t>
      </w:r>
      <w:proofErr w:type="spellStart"/>
      <w:r w:rsidRPr="00B22A3A">
        <w:rPr>
          <w:rFonts w:ascii="Times New Roman" w:hAnsi="Times New Roman" w:cs="Times New Roman"/>
          <w:sz w:val="24"/>
          <w:szCs w:val="24"/>
        </w:rPr>
        <w:t>GPx</w:t>
      </w:r>
      <w:proofErr w:type="spellEnd"/>
      <w:r w:rsidRPr="00B22A3A">
        <w:rPr>
          <w:rFonts w:ascii="Times New Roman" w:hAnsi="Times New Roman" w:cs="Times New Roman"/>
          <w:sz w:val="24"/>
          <w:szCs w:val="24"/>
        </w:rPr>
        <w:t xml:space="preserve"> activity was expressed as </w:t>
      </w:r>
      <w:proofErr w:type="spellStart"/>
      <w:r w:rsidRPr="00B22A3A">
        <w:rPr>
          <w:rFonts w:ascii="Times New Roman" w:hAnsi="Times New Roman" w:cs="Times New Roman"/>
          <w:sz w:val="24"/>
          <w:szCs w:val="24"/>
        </w:rPr>
        <w:t>mU</w:t>
      </w:r>
      <w:proofErr w:type="spellEnd"/>
      <w:r w:rsidRPr="00B22A3A">
        <w:rPr>
          <w:rFonts w:ascii="Times New Roman" w:hAnsi="Times New Roman" w:cs="Times New Roman"/>
          <w:sz w:val="24"/>
          <w:szCs w:val="24"/>
        </w:rPr>
        <w:t>/ml.</w:t>
      </w:r>
    </w:p>
    <w:p w:rsidR="00CA61B0" w:rsidRPr="00B22A3A" w:rsidRDefault="00CA61B0" w:rsidP="005909A4">
      <w:pPr>
        <w:autoSpaceDE w:val="0"/>
        <w:autoSpaceDN w:val="0"/>
        <w:adjustRightInd w:val="0"/>
        <w:spacing w:after="0" w:line="480" w:lineRule="auto"/>
        <w:rPr>
          <w:rFonts w:ascii="Times New Roman" w:eastAsia="TimesNewRoman" w:hAnsi="Times New Roman" w:cs="Times New Roman"/>
          <w:sz w:val="24"/>
          <w:szCs w:val="24"/>
        </w:rPr>
      </w:pPr>
    </w:p>
    <w:p w:rsidR="00CA61B0" w:rsidRPr="00B22A3A" w:rsidRDefault="00CA61B0" w:rsidP="005909A4">
      <w:pPr>
        <w:spacing w:line="480" w:lineRule="auto"/>
        <w:rPr>
          <w:rFonts w:ascii="Times New Roman" w:eastAsia="Times New Roman" w:hAnsi="Times New Roman" w:cs="Times New Roman"/>
          <w:sz w:val="24"/>
          <w:szCs w:val="24"/>
        </w:rPr>
      </w:pPr>
      <w:r w:rsidRPr="00B22A3A">
        <w:rPr>
          <w:rFonts w:ascii="Times New Roman" w:eastAsia="TimesNewRoman" w:hAnsi="Times New Roman" w:cs="Times New Roman"/>
          <w:i/>
          <w:sz w:val="24"/>
          <w:szCs w:val="24"/>
        </w:rPr>
        <w:t>Statistical analysis:</w:t>
      </w:r>
      <w:r w:rsidRPr="00B22A3A">
        <w:rPr>
          <w:rFonts w:ascii="Times New Roman" w:eastAsia="TimesNewRoman" w:hAnsi="Times New Roman" w:cs="Times New Roman"/>
          <w:sz w:val="24"/>
          <w:szCs w:val="24"/>
        </w:rPr>
        <w:t xml:space="preserve"> Statistical analysis was performed using SPSS software (version 21, Chicago, IL). Data are presented as mean and standard deviation (SD) values for normally distributed variables and median and inter quartile range (IQR) for skewed variables. Before making between-group comparisons, skewed variables were normalized by log transformation (age, weight, BMI, baseline fatty acids). </w:t>
      </w:r>
      <w:r w:rsidRPr="00B22A3A">
        <w:rPr>
          <w:rFonts w:ascii="Times New Roman" w:hAnsi="Times New Roman" w:cs="Times New Roman"/>
          <w:sz w:val="24"/>
          <w:szCs w:val="24"/>
        </w:rPr>
        <w:t>The level of statistical significance was considered to be p&lt;0.05. Differences in subject characteristics between the treatment and control groups were determined using t tests for continuous variables and chi-squared tests for categorical variables. The mean (95% CI) change in concentrations from baseline to 12 wk (δ) was calculated (12 wk value – baseline value) within the treatment group (</w:t>
      </w:r>
      <w:proofErr w:type="spellStart"/>
      <w:proofErr w:type="gramStart"/>
      <w:r w:rsidRPr="00B22A3A">
        <w:rPr>
          <w:rFonts w:ascii="Times New Roman" w:hAnsi="Times New Roman" w:cs="Times New Roman"/>
          <w:sz w:val="24"/>
          <w:szCs w:val="24"/>
        </w:rPr>
        <w:t>δ</w:t>
      </w:r>
      <w:r w:rsidRPr="00B22A3A">
        <w:rPr>
          <w:rFonts w:ascii="Times New Roman" w:hAnsi="Times New Roman" w:cs="Times New Roman"/>
          <w:sz w:val="24"/>
          <w:szCs w:val="24"/>
          <w:vertAlign w:val="superscript"/>
        </w:rPr>
        <w:t>t</w:t>
      </w:r>
      <w:proofErr w:type="spellEnd"/>
      <w:proofErr w:type="gramEnd"/>
      <w:r w:rsidRPr="00B22A3A">
        <w:rPr>
          <w:rFonts w:ascii="Times New Roman" w:hAnsi="Times New Roman" w:cs="Times New Roman"/>
          <w:sz w:val="24"/>
          <w:szCs w:val="24"/>
        </w:rPr>
        <w:t>) and within the control group (</w:t>
      </w:r>
      <w:proofErr w:type="spellStart"/>
      <w:r w:rsidRPr="00B22A3A">
        <w:rPr>
          <w:rFonts w:ascii="Times New Roman" w:hAnsi="Times New Roman" w:cs="Times New Roman"/>
          <w:sz w:val="24"/>
          <w:szCs w:val="24"/>
        </w:rPr>
        <w:t>δ</w:t>
      </w:r>
      <w:r w:rsidRPr="00B22A3A">
        <w:rPr>
          <w:rFonts w:ascii="Times New Roman" w:hAnsi="Times New Roman" w:cs="Times New Roman"/>
          <w:sz w:val="24"/>
          <w:szCs w:val="24"/>
          <w:vertAlign w:val="superscript"/>
        </w:rPr>
        <w:t>c</w:t>
      </w:r>
      <w:proofErr w:type="spellEnd"/>
      <w:r w:rsidRPr="00B22A3A">
        <w:rPr>
          <w:rFonts w:ascii="Times New Roman" w:hAnsi="Times New Roman" w:cs="Times New Roman"/>
          <w:sz w:val="24"/>
          <w:szCs w:val="24"/>
        </w:rPr>
        <w:t xml:space="preserve">). We used ANCOVA models to assess the effect of group allocation on 12 wk fatty acid status, MDA, SOD and </w:t>
      </w:r>
      <w:proofErr w:type="spellStart"/>
      <w:r w:rsidRPr="00B22A3A">
        <w:rPr>
          <w:rFonts w:ascii="Times New Roman" w:hAnsi="Times New Roman" w:cs="Times New Roman"/>
          <w:sz w:val="24"/>
          <w:szCs w:val="24"/>
        </w:rPr>
        <w:t>GPx</w:t>
      </w:r>
      <w:proofErr w:type="spellEnd"/>
      <w:r w:rsidRPr="00B22A3A">
        <w:rPr>
          <w:rFonts w:ascii="Times New Roman" w:hAnsi="Times New Roman" w:cs="Times New Roman"/>
          <w:sz w:val="24"/>
          <w:szCs w:val="24"/>
        </w:rPr>
        <w:t xml:space="preserve">. Initially we added only baseline (0 wk) concentration or activity as a covariate. We then ran a further model adding age, BMI, standard of living index, compliance with supplementation and 12 wk frequency of intake of GLV and fish as covariates. In the MMNP there was a greater effect of the intervention in women of higher BMI. We therefore tested for an interaction between allocation group and BMI as a continuous variable. The associations between plasma </w:t>
      </w:r>
      <w:proofErr w:type="spellStart"/>
      <w:r w:rsidRPr="00B22A3A">
        <w:rPr>
          <w:rFonts w:ascii="Times New Roman" w:hAnsi="Times New Roman" w:cs="Times New Roman"/>
          <w:sz w:val="24"/>
          <w:szCs w:val="24"/>
        </w:rPr>
        <w:t>Hcy</w:t>
      </w:r>
      <w:proofErr w:type="spellEnd"/>
      <w:r w:rsidRPr="00B22A3A">
        <w:rPr>
          <w:rFonts w:ascii="Times New Roman" w:hAnsi="Times New Roman" w:cs="Times New Roman"/>
          <w:sz w:val="24"/>
          <w:szCs w:val="24"/>
        </w:rPr>
        <w:t xml:space="preserve"> concentration at 0 wk and 12 wk with DHA at 0 wk and 12 wk were assessed using linear regression. </w:t>
      </w:r>
    </w:p>
    <w:p w:rsidR="00CA61B0" w:rsidRPr="00B22A3A" w:rsidRDefault="00CA61B0" w:rsidP="005909A4">
      <w:pPr>
        <w:tabs>
          <w:tab w:val="left" w:pos="4005"/>
        </w:tabs>
        <w:spacing w:after="0" w:line="480" w:lineRule="auto"/>
        <w:rPr>
          <w:rFonts w:ascii="Times New Roman" w:hAnsi="Times New Roman" w:cs="Times New Roman"/>
          <w:sz w:val="24"/>
          <w:szCs w:val="24"/>
        </w:rPr>
      </w:pPr>
    </w:p>
    <w:p w:rsidR="00CA61B0" w:rsidRPr="00B22A3A" w:rsidRDefault="00CA61B0" w:rsidP="005909A4">
      <w:pPr>
        <w:pStyle w:val="NormalWeb"/>
        <w:shd w:val="clear" w:color="auto" w:fill="FFFFFF"/>
        <w:spacing w:before="0" w:beforeAutospacing="0" w:after="150" w:afterAutospacing="0" w:line="480" w:lineRule="auto"/>
        <w:rPr>
          <w:shd w:val="clear" w:color="auto" w:fill="FFFFFF"/>
        </w:rPr>
      </w:pPr>
      <w:r w:rsidRPr="00B22A3A">
        <w:rPr>
          <w:i/>
        </w:rPr>
        <w:t>Power calculations:</w:t>
      </w:r>
      <w:r w:rsidRPr="00B22A3A">
        <w:t xml:space="preserve"> </w:t>
      </w:r>
      <w:r w:rsidR="003945D1" w:rsidRPr="00B22A3A">
        <w:t>When designing the study we were unable to find any previous studies from which to specifically estimate an effect size for fatty acids from our intervention. Along with assessing the effect of the treatment snacks on changes in fatty acid status, we also studied the effects on several micronutrients (please see Kehoe S et al; British Journal of Nutrition 2015, 113, 813–821). Retinol was the only nutrient for which we had good quality data on prevalence of deficiency in India at the time of designing the study, so we based our power calculations on this particular micronutrient.</w:t>
      </w:r>
      <w:r w:rsidRPr="00B22A3A">
        <w:t xml:space="preserve"> On that basis 82 subjects were required in each group to detect a difference in the proportion of vitamin A deficiency (defined as serum retinol &lt; 0.7 µmol/l) of the order of 35% in the control group </w:t>
      </w:r>
      <w:r w:rsidRPr="00B22A3A">
        <w:rPr>
          <w:i/>
        </w:rPr>
        <w:t>v.</w:t>
      </w:r>
      <w:r w:rsidRPr="00B22A3A">
        <w:t xml:space="preserve"> 10% in the treatment group at 90% power and</w:t>
      </w:r>
      <w:r w:rsidR="005909A4" w:rsidRPr="00B22A3A">
        <w:t xml:space="preserve"> at the 0.05 significance level.</w:t>
      </w:r>
      <w:r w:rsidR="00645659" w:rsidRPr="00B22A3A">
        <w:rPr>
          <w:vertAlign w:val="superscript"/>
        </w:rPr>
        <w:t>32</w:t>
      </w:r>
      <w:r w:rsidR="00645659" w:rsidRPr="00B22A3A">
        <w:t xml:space="preserve"> </w:t>
      </w:r>
      <w:r w:rsidR="003945D1" w:rsidRPr="00B22A3A">
        <w:t>We conducted a post hoc calculation for fatty acids and found that</w:t>
      </w:r>
      <w:r w:rsidR="003945D1" w:rsidRPr="00B22A3A">
        <w:rPr>
          <w:shd w:val="clear" w:color="auto" w:fill="FFFFFF"/>
        </w:rPr>
        <w:t xml:space="preserve"> our study had 80% power to detect a difference of 0.16 units of DHA (g/100g fatty acid) between the 0-12 week changes in control and treatment groups at the 0.05 significance level</w:t>
      </w:r>
      <w:r w:rsidRPr="00B22A3A">
        <w:rPr>
          <w:shd w:val="clear" w:color="auto" w:fill="FFFFFF"/>
        </w:rPr>
        <w:t>.</w:t>
      </w:r>
    </w:p>
    <w:p w:rsidR="000B678E" w:rsidRPr="00B22A3A" w:rsidRDefault="000B678E" w:rsidP="005909A4">
      <w:pPr>
        <w:tabs>
          <w:tab w:val="left" w:pos="4005"/>
        </w:tabs>
        <w:spacing w:after="0" w:line="480" w:lineRule="auto"/>
        <w:rPr>
          <w:rFonts w:ascii="Times New Roman" w:hAnsi="Times New Roman" w:cs="Times New Roman"/>
          <w:b/>
          <w:sz w:val="24"/>
          <w:szCs w:val="24"/>
        </w:rPr>
        <w:sectPr w:rsidR="000B678E" w:rsidRPr="00B22A3A" w:rsidSect="00CA61B0">
          <w:pgSz w:w="11906" w:h="16838" w:code="9"/>
          <w:pgMar w:top="1440" w:right="1440" w:bottom="1440" w:left="1440" w:header="709" w:footer="709" w:gutter="0"/>
          <w:lnNumType w:countBy="1" w:restart="continuous"/>
          <w:cols w:space="708"/>
          <w:docGrid w:linePitch="360"/>
        </w:sectPr>
      </w:pPr>
    </w:p>
    <w:p w:rsidR="00CA61B0" w:rsidRPr="00B22A3A" w:rsidRDefault="00CA61B0" w:rsidP="005909A4">
      <w:pPr>
        <w:tabs>
          <w:tab w:val="left" w:pos="4005"/>
        </w:tabs>
        <w:spacing w:after="0" w:line="480" w:lineRule="auto"/>
        <w:rPr>
          <w:rFonts w:ascii="Times New Roman" w:hAnsi="Times New Roman" w:cs="Times New Roman"/>
          <w:b/>
          <w:sz w:val="24"/>
          <w:szCs w:val="24"/>
        </w:rPr>
      </w:pPr>
      <w:r w:rsidRPr="00B22A3A">
        <w:rPr>
          <w:rFonts w:ascii="Times New Roman" w:hAnsi="Times New Roman" w:cs="Times New Roman"/>
          <w:b/>
          <w:sz w:val="24"/>
          <w:szCs w:val="24"/>
        </w:rPr>
        <w:t>Results</w:t>
      </w:r>
    </w:p>
    <w:p w:rsidR="00CA61B0" w:rsidRPr="00B22A3A" w:rsidRDefault="00CA61B0" w:rsidP="005909A4">
      <w:pPr>
        <w:tabs>
          <w:tab w:val="left" w:pos="4005"/>
        </w:tabs>
        <w:spacing w:after="0" w:line="480" w:lineRule="auto"/>
        <w:rPr>
          <w:rFonts w:ascii="Times New Roman" w:hAnsi="Times New Roman" w:cs="Times New Roman"/>
          <w:sz w:val="24"/>
          <w:szCs w:val="24"/>
        </w:rPr>
      </w:pPr>
      <w:r w:rsidRPr="00B22A3A">
        <w:rPr>
          <w:rFonts w:ascii="Times New Roman" w:hAnsi="Times New Roman" w:cs="Times New Roman"/>
          <w:i/>
          <w:sz w:val="24"/>
          <w:szCs w:val="24"/>
        </w:rPr>
        <w:t xml:space="preserve">Analysis sample: </w:t>
      </w:r>
      <w:r w:rsidRPr="00B22A3A">
        <w:rPr>
          <w:rFonts w:ascii="Times New Roman" w:hAnsi="Times New Roman" w:cs="Times New Roman"/>
          <w:sz w:val="24"/>
          <w:szCs w:val="24"/>
        </w:rPr>
        <w:t>A total of 222 women were eligible and agreed to participate in the study. Of these, 114 were randomized to the control and 108 to the treatment group (Figure 1). The analysis sample comprised 167 women (control: 85; treatment: 82) for whom blood samples were available at both baseline and after 12 wk supplementation. There were no significant differences in baseline characteristics between the women who were included in the final analysis sample (n=167) and those who were not (n=55), except for age (Table 1). The women who dropped out were older than those who remained (22 years vs. 20 years, respectively; p=0.033).</w:t>
      </w:r>
    </w:p>
    <w:p w:rsidR="00CA61B0" w:rsidRPr="00B22A3A" w:rsidRDefault="00CA61B0" w:rsidP="005909A4">
      <w:pPr>
        <w:tabs>
          <w:tab w:val="left" w:pos="4005"/>
        </w:tabs>
        <w:spacing w:after="0" w:line="480" w:lineRule="auto"/>
        <w:rPr>
          <w:rFonts w:ascii="Times New Roman" w:hAnsi="Times New Roman" w:cs="Times New Roman"/>
          <w:sz w:val="24"/>
          <w:szCs w:val="24"/>
        </w:rPr>
      </w:pPr>
    </w:p>
    <w:p w:rsidR="00CA61B0" w:rsidRPr="00B22A3A" w:rsidRDefault="00CA61B0" w:rsidP="005909A4">
      <w:pPr>
        <w:spacing w:before="480" w:after="480" w:line="480" w:lineRule="auto"/>
        <w:rPr>
          <w:rFonts w:ascii="Times New Roman" w:hAnsi="Times New Roman" w:cs="Times New Roman"/>
          <w:sz w:val="24"/>
          <w:szCs w:val="24"/>
        </w:rPr>
      </w:pPr>
      <w:r w:rsidRPr="00B22A3A">
        <w:rPr>
          <w:rFonts w:ascii="Times New Roman" w:hAnsi="Times New Roman" w:cs="Times New Roman"/>
          <w:i/>
          <w:sz w:val="24"/>
          <w:szCs w:val="24"/>
        </w:rPr>
        <w:t xml:space="preserve">Subject characteristics: </w:t>
      </w:r>
      <w:r w:rsidRPr="00B22A3A">
        <w:rPr>
          <w:rFonts w:ascii="Times New Roman" w:hAnsi="Times New Roman" w:cs="Times New Roman"/>
          <w:sz w:val="24"/>
          <w:szCs w:val="24"/>
        </w:rPr>
        <w:t>Over half of the women were underweight (BMI&lt;18.5kg/m</w:t>
      </w:r>
      <w:r w:rsidRPr="00B22A3A">
        <w:rPr>
          <w:rFonts w:ascii="Times New Roman" w:hAnsi="Times New Roman" w:cs="Times New Roman"/>
          <w:sz w:val="24"/>
          <w:szCs w:val="24"/>
          <w:vertAlign w:val="superscript"/>
        </w:rPr>
        <w:t>2</w:t>
      </w:r>
      <w:r w:rsidRPr="00B22A3A">
        <w:rPr>
          <w:rFonts w:ascii="Times New Roman" w:hAnsi="Times New Roman" w:cs="Times New Roman"/>
          <w:sz w:val="24"/>
          <w:szCs w:val="24"/>
        </w:rPr>
        <w:t>). Three quarters of them had completed secondary education and two thirds were not doing any paid work. About 17% of the women consumed tobacco by chewing, either in the form of ‘</w:t>
      </w:r>
      <w:proofErr w:type="spellStart"/>
      <w:r w:rsidRPr="00B22A3A">
        <w:rPr>
          <w:rFonts w:ascii="Times New Roman" w:hAnsi="Times New Roman" w:cs="Times New Roman"/>
          <w:sz w:val="24"/>
          <w:szCs w:val="24"/>
        </w:rPr>
        <w:t>meisheri</w:t>
      </w:r>
      <w:proofErr w:type="spellEnd"/>
      <w:r w:rsidRPr="00B22A3A">
        <w:rPr>
          <w:rFonts w:ascii="Times New Roman" w:hAnsi="Times New Roman" w:cs="Times New Roman"/>
          <w:sz w:val="24"/>
          <w:szCs w:val="24"/>
        </w:rPr>
        <w:t>’ (tooth powder) or recreationally along with betel leaves. Approximately 15% of the women lived in housing made from plastic sheeting, sticks, and textiles. The remainder had houses with solid walls and floors made from cement, with corrugated metal roofs. Three quarters of houses consisted of only one room. Most (&gt;80%) women used a public pit toilet. There were no significant differences between the treatment and control groups with regard to socio-demographic characteristics (Supplementary Table 2). Compliance was 95.1% in the treatment group and 96.5% among controls.</w:t>
      </w:r>
    </w:p>
    <w:p w:rsidR="00CA61B0" w:rsidRPr="00B22A3A" w:rsidRDefault="00CA61B0" w:rsidP="005909A4">
      <w:pPr>
        <w:spacing w:line="480" w:lineRule="auto"/>
        <w:rPr>
          <w:rFonts w:ascii="Times New Roman" w:hAnsi="Times New Roman" w:cs="Times New Roman"/>
          <w:sz w:val="24"/>
          <w:szCs w:val="24"/>
          <w:shd w:val="clear" w:color="auto" w:fill="FFFFFF"/>
        </w:rPr>
      </w:pPr>
      <w:r w:rsidRPr="00B22A3A">
        <w:rPr>
          <w:rFonts w:ascii="Times New Roman" w:hAnsi="Times New Roman" w:cs="Times New Roman"/>
          <w:i/>
          <w:sz w:val="24"/>
          <w:szCs w:val="24"/>
        </w:rPr>
        <w:t xml:space="preserve">Dietary intakes: </w:t>
      </w:r>
      <w:r w:rsidRPr="00B22A3A">
        <w:rPr>
          <w:rFonts w:ascii="Times New Roman" w:hAnsi="Times New Roman" w:cs="Times New Roman"/>
          <w:sz w:val="24"/>
          <w:szCs w:val="24"/>
        </w:rPr>
        <w:t xml:space="preserve">These data represent the women’s habitual diet and do not include the intervention. The frequency of </w:t>
      </w:r>
      <w:r w:rsidRPr="00B22A3A">
        <w:rPr>
          <w:rFonts w:ascii="Times New Roman" w:hAnsi="Times New Roman" w:cs="Times New Roman"/>
          <w:bCs/>
          <w:sz w:val="24"/>
          <w:szCs w:val="24"/>
        </w:rPr>
        <w:t xml:space="preserve">dietary </w:t>
      </w:r>
      <w:r w:rsidRPr="00B22A3A">
        <w:rPr>
          <w:rFonts w:ascii="Times New Roman" w:hAnsi="Times New Roman" w:cs="Times New Roman"/>
          <w:sz w:val="24"/>
          <w:szCs w:val="24"/>
        </w:rPr>
        <w:t xml:space="preserve">intakes </w:t>
      </w:r>
      <w:r w:rsidRPr="00B22A3A">
        <w:rPr>
          <w:rFonts w:ascii="Times New Roman" w:hAnsi="Times New Roman" w:cs="Times New Roman"/>
          <w:bCs/>
          <w:sz w:val="24"/>
          <w:szCs w:val="24"/>
        </w:rPr>
        <w:t xml:space="preserve">in the week prior to registration </w:t>
      </w:r>
      <w:r w:rsidRPr="00B22A3A">
        <w:rPr>
          <w:rFonts w:ascii="Times New Roman" w:hAnsi="Times New Roman" w:cs="Times New Roman"/>
          <w:sz w:val="24"/>
          <w:szCs w:val="24"/>
        </w:rPr>
        <w:t xml:space="preserve">did not differ between groups </w:t>
      </w:r>
      <w:r w:rsidRPr="00B22A3A">
        <w:rPr>
          <w:rFonts w:ascii="Times New Roman" w:hAnsi="Times New Roman" w:cs="Times New Roman"/>
          <w:sz w:val="24"/>
          <w:szCs w:val="24"/>
          <w:shd w:val="clear" w:color="auto" w:fill="FFFFFF"/>
        </w:rPr>
        <w:t xml:space="preserve">(Table </w:t>
      </w:r>
      <w:r w:rsidR="00546267" w:rsidRPr="00B22A3A">
        <w:rPr>
          <w:rFonts w:ascii="Times New Roman" w:hAnsi="Times New Roman" w:cs="Times New Roman"/>
          <w:sz w:val="24"/>
          <w:szCs w:val="24"/>
          <w:shd w:val="clear" w:color="auto" w:fill="FFFFFF"/>
        </w:rPr>
        <w:t>2</w:t>
      </w:r>
      <w:r w:rsidRPr="00B22A3A">
        <w:rPr>
          <w:rFonts w:ascii="Times New Roman" w:hAnsi="Times New Roman" w:cs="Times New Roman"/>
          <w:sz w:val="24"/>
          <w:szCs w:val="24"/>
          <w:shd w:val="clear" w:color="auto" w:fill="FFFFFF"/>
        </w:rPr>
        <w:t xml:space="preserve">). </w:t>
      </w:r>
      <w:r w:rsidRPr="00B22A3A">
        <w:rPr>
          <w:rFonts w:ascii="Times New Roman" w:hAnsi="Times New Roman" w:cs="Times New Roman"/>
          <w:sz w:val="24"/>
          <w:szCs w:val="24"/>
        </w:rPr>
        <w:t>Frequencies of intake of GLV, fruit, milk, meat, egg, and fish were low compared with Indian recommendations</w:t>
      </w:r>
      <w:r w:rsidR="005909A4" w:rsidRPr="00B22A3A">
        <w:rPr>
          <w:rFonts w:ascii="Times New Roman" w:hAnsi="Times New Roman" w:cs="Times New Roman"/>
          <w:sz w:val="24"/>
          <w:szCs w:val="24"/>
        </w:rPr>
        <w:t>.</w:t>
      </w:r>
      <w:r w:rsidRPr="00B22A3A">
        <w:rPr>
          <w:rFonts w:ascii="Times New Roman" w:hAnsi="Times New Roman" w:cs="Times New Roman"/>
          <w:sz w:val="24"/>
          <w:szCs w:val="24"/>
          <w:vertAlign w:val="superscript"/>
        </w:rPr>
        <w:t>23</w:t>
      </w:r>
      <w:r w:rsidRPr="00B22A3A">
        <w:rPr>
          <w:rFonts w:ascii="Times New Roman" w:hAnsi="Times New Roman" w:cs="Times New Roman"/>
          <w:sz w:val="24"/>
          <w:szCs w:val="24"/>
        </w:rPr>
        <w:t xml:space="preserve"> Almost half the women ate no fish. </w:t>
      </w:r>
      <w:r w:rsidRPr="00B22A3A">
        <w:rPr>
          <w:rFonts w:ascii="Times New Roman" w:hAnsi="Times New Roman" w:cs="Times New Roman"/>
          <w:sz w:val="24"/>
          <w:szCs w:val="24"/>
          <w:shd w:val="clear" w:color="auto" w:fill="FFFFFF"/>
        </w:rPr>
        <w:t>The median (IQR) frequency of intakes of green leafy vegetables, pulses and legumes increased in both the treatment and control groups across the 12 wk study; there were no significant differences between groups in the change of intakes of these or total ALA-rich foods.</w:t>
      </w:r>
    </w:p>
    <w:p w:rsidR="00CA61B0" w:rsidRPr="00B22A3A" w:rsidRDefault="00CA61B0" w:rsidP="005909A4">
      <w:pPr>
        <w:tabs>
          <w:tab w:val="center" w:pos="4513"/>
        </w:tabs>
        <w:spacing w:after="0" w:line="480" w:lineRule="auto"/>
        <w:rPr>
          <w:rFonts w:ascii="Times New Roman" w:hAnsi="Times New Roman" w:cs="Times New Roman"/>
          <w:sz w:val="24"/>
          <w:szCs w:val="24"/>
        </w:rPr>
      </w:pPr>
      <w:r w:rsidRPr="00B22A3A">
        <w:rPr>
          <w:rFonts w:ascii="Times New Roman" w:hAnsi="Times New Roman" w:cs="Times New Roman"/>
          <w:i/>
          <w:sz w:val="24"/>
          <w:szCs w:val="24"/>
        </w:rPr>
        <w:t xml:space="preserve">Fatty acid content of the snacks: </w:t>
      </w:r>
      <w:r w:rsidRPr="00B22A3A">
        <w:rPr>
          <w:rFonts w:ascii="Times New Roman" w:hAnsi="Times New Roman" w:cs="Times New Roman"/>
          <w:sz w:val="24"/>
          <w:szCs w:val="24"/>
        </w:rPr>
        <w:t xml:space="preserve">ALA was the only n-3 fatty acid, and LA the only n-6 fatty acid, present in the snacks (Table </w:t>
      </w:r>
      <w:r w:rsidR="00546267" w:rsidRPr="00B22A3A">
        <w:rPr>
          <w:rFonts w:ascii="Times New Roman" w:hAnsi="Times New Roman" w:cs="Times New Roman"/>
          <w:sz w:val="24"/>
          <w:szCs w:val="24"/>
        </w:rPr>
        <w:t>3</w:t>
      </w:r>
      <w:r w:rsidRPr="00B22A3A">
        <w:rPr>
          <w:rFonts w:ascii="Times New Roman" w:hAnsi="Times New Roman" w:cs="Times New Roman"/>
          <w:sz w:val="24"/>
          <w:szCs w:val="24"/>
        </w:rPr>
        <w:t>). The relative amounts of ALA were higher in the treatment than in the control snacks, while LA was higher in the control snacks. The relative amounts of all saturated fatty acids except SA were higher in the treatment than in the control snacks. There were no significant differences in relative amounts of monounsaturated fatty acids between the control and treatment snacks except for MOA, which was higher in the treatment snacks.</w:t>
      </w:r>
    </w:p>
    <w:p w:rsidR="00CA61B0" w:rsidRPr="00B22A3A" w:rsidRDefault="00CA61B0" w:rsidP="005909A4">
      <w:pPr>
        <w:autoSpaceDE w:val="0"/>
        <w:autoSpaceDN w:val="0"/>
        <w:adjustRightInd w:val="0"/>
        <w:spacing w:after="0" w:line="480" w:lineRule="auto"/>
        <w:rPr>
          <w:rFonts w:ascii="Times New Roman" w:hAnsi="Times New Roman" w:cs="Times New Roman"/>
          <w:i/>
          <w:sz w:val="24"/>
          <w:szCs w:val="24"/>
        </w:rPr>
      </w:pPr>
    </w:p>
    <w:p w:rsidR="00CA61B0" w:rsidRPr="00B22A3A" w:rsidRDefault="00CA61B0" w:rsidP="005909A4">
      <w:pPr>
        <w:autoSpaceDE w:val="0"/>
        <w:autoSpaceDN w:val="0"/>
        <w:adjustRightInd w:val="0"/>
        <w:spacing w:after="0" w:line="480" w:lineRule="auto"/>
        <w:rPr>
          <w:rFonts w:ascii="Times New Roman" w:hAnsi="Times New Roman" w:cs="Times New Roman"/>
          <w:sz w:val="24"/>
          <w:szCs w:val="24"/>
        </w:rPr>
      </w:pPr>
      <w:r w:rsidRPr="00B22A3A">
        <w:rPr>
          <w:rFonts w:ascii="Times New Roman" w:hAnsi="Times New Roman" w:cs="Times New Roman"/>
          <w:i/>
          <w:sz w:val="24"/>
          <w:szCs w:val="24"/>
        </w:rPr>
        <w:t>Absolute ALA content of the snacks:</w:t>
      </w:r>
      <w:r w:rsidRPr="00B22A3A">
        <w:rPr>
          <w:rFonts w:ascii="Times New Roman" w:hAnsi="Times New Roman" w:cs="Times New Roman"/>
          <w:sz w:val="24"/>
          <w:szCs w:val="24"/>
        </w:rPr>
        <w:t xml:space="preserve"> The mean (SD) absolute amount of ALA in the treatment group was 54.1 (33.7) mg per snack and only 4.1</w:t>
      </w:r>
      <w:r w:rsidRPr="00B22A3A" w:rsidDel="00D4578E">
        <w:rPr>
          <w:rFonts w:ascii="Times New Roman" w:hAnsi="Times New Roman" w:cs="Times New Roman"/>
          <w:sz w:val="24"/>
          <w:szCs w:val="24"/>
        </w:rPr>
        <w:t xml:space="preserve"> </w:t>
      </w:r>
      <w:r w:rsidRPr="00B22A3A">
        <w:rPr>
          <w:rFonts w:ascii="Times New Roman" w:hAnsi="Times New Roman" w:cs="Times New Roman"/>
          <w:sz w:val="24"/>
          <w:szCs w:val="24"/>
        </w:rPr>
        <w:t>(3.4) mg per control snack.</w:t>
      </w:r>
    </w:p>
    <w:p w:rsidR="00CA61B0" w:rsidRPr="00B22A3A" w:rsidRDefault="00CA61B0" w:rsidP="005909A4">
      <w:pPr>
        <w:autoSpaceDE w:val="0"/>
        <w:autoSpaceDN w:val="0"/>
        <w:adjustRightInd w:val="0"/>
        <w:spacing w:after="0" w:line="480" w:lineRule="auto"/>
        <w:rPr>
          <w:rFonts w:ascii="Times New Roman" w:hAnsi="Times New Roman" w:cs="Times New Roman"/>
          <w:i/>
          <w:sz w:val="24"/>
          <w:szCs w:val="24"/>
          <w:u w:val="single"/>
        </w:rPr>
      </w:pPr>
    </w:p>
    <w:p w:rsidR="00CA61B0" w:rsidRPr="00B22A3A" w:rsidRDefault="00CA61B0" w:rsidP="005909A4">
      <w:pPr>
        <w:spacing w:line="480" w:lineRule="auto"/>
        <w:rPr>
          <w:rFonts w:ascii="Times New Roman" w:hAnsi="Times New Roman" w:cs="Times New Roman"/>
          <w:sz w:val="24"/>
          <w:szCs w:val="24"/>
        </w:rPr>
      </w:pPr>
      <w:r w:rsidRPr="00B22A3A">
        <w:rPr>
          <w:rFonts w:ascii="Times New Roman" w:hAnsi="Times New Roman" w:cs="Times New Roman"/>
          <w:i/>
          <w:sz w:val="24"/>
          <w:szCs w:val="24"/>
        </w:rPr>
        <w:t xml:space="preserve">Erythrocyte fatty acids: </w:t>
      </w:r>
      <w:r w:rsidRPr="00B22A3A">
        <w:rPr>
          <w:rFonts w:ascii="Times New Roman" w:hAnsi="Times New Roman" w:cs="Times New Roman"/>
          <w:sz w:val="24"/>
          <w:szCs w:val="24"/>
        </w:rPr>
        <w:t xml:space="preserve">The ANCOVA statistics presented in Table </w:t>
      </w:r>
      <w:r w:rsidR="00546267" w:rsidRPr="00B22A3A">
        <w:rPr>
          <w:rFonts w:ascii="Times New Roman" w:hAnsi="Times New Roman" w:cs="Times New Roman"/>
          <w:sz w:val="24"/>
          <w:szCs w:val="24"/>
        </w:rPr>
        <w:t xml:space="preserve">4 </w:t>
      </w:r>
      <w:r w:rsidRPr="00B22A3A">
        <w:rPr>
          <w:rFonts w:ascii="Times New Roman" w:hAnsi="Times New Roman" w:cs="Times New Roman"/>
          <w:sz w:val="24"/>
          <w:szCs w:val="24"/>
        </w:rPr>
        <w:t xml:space="preserve">show that there was no effect of group allocation on 12 wk relative amounts of ALA or EPA when controlled for baseline amounts. DHA increased over the study period in the treatment group and decreased in the control group. There was a significant effect of the treatment snacks on 12 wk DHA and total n-3 fatty acids (Table </w:t>
      </w:r>
      <w:r w:rsidR="00546267" w:rsidRPr="00B22A3A">
        <w:rPr>
          <w:rFonts w:ascii="Times New Roman" w:hAnsi="Times New Roman" w:cs="Times New Roman"/>
          <w:sz w:val="24"/>
          <w:szCs w:val="24"/>
        </w:rPr>
        <w:t>4</w:t>
      </w:r>
      <w:r w:rsidRPr="00B22A3A">
        <w:rPr>
          <w:rFonts w:ascii="Times New Roman" w:hAnsi="Times New Roman" w:cs="Times New Roman"/>
          <w:sz w:val="24"/>
          <w:szCs w:val="24"/>
        </w:rPr>
        <w:t xml:space="preserve">). DHA increased in the treatment group relative to the control group by 0.45mg/100g which was approximately 25% of the median baseline values. This effect remained significant in the fully adjusted model (Table </w:t>
      </w:r>
      <w:r w:rsidR="00546267" w:rsidRPr="00B22A3A">
        <w:rPr>
          <w:rFonts w:ascii="Times New Roman" w:hAnsi="Times New Roman" w:cs="Times New Roman"/>
          <w:sz w:val="24"/>
          <w:szCs w:val="24"/>
        </w:rPr>
        <w:t>5</w:t>
      </w:r>
      <w:r w:rsidRPr="00B22A3A">
        <w:rPr>
          <w:rFonts w:ascii="Times New Roman" w:hAnsi="Times New Roman" w:cs="Times New Roman"/>
          <w:sz w:val="24"/>
          <w:szCs w:val="24"/>
        </w:rPr>
        <w:t>). There was no significant interaction between group allocation and women’s BMI.</w:t>
      </w:r>
    </w:p>
    <w:p w:rsidR="00CA61B0" w:rsidRPr="00B22A3A" w:rsidRDefault="00CA61B0" w:rsidP="005909A4">
      <w:pPr>
        <w:spacing w:before="480" w:after="480" w:line="480" w:lineRule="auto"/>
        <w:rPr>
          <w:rFonts w:ascii="Times New Roman" w:hAnsi="Times New Roman" w:cs="Times New Roman"/>
          <w:sz w:val="24"/>
          <w:szCs w:val="24"/>
        </w:rPr>
      </w:pPr>
      <w:r w:rsidRPr="00B22A3A">
        <w:rPr>
          <w:rFonts w:ascii="Times New Roman" w:hAnsi="Times New Roman" w:cs="Times New Roman"/>
          <w:sz w:val="24"/>
          <w:szCs w:val="24"/>
        </w:rPr>
        <w:t xml:space="preserve">LA increased in both the treatment and control groups between baseline and 12 wk, and there was a borderline significant effect of group allocation, with a greater effect in the treatment group, on 12 wk values when controlled for baseline values (Table </w:t>
      </w:r>
      <w:r w:rsidR="003945D1" w:rsidRPr="00B22A3A">
        <w:rPr>
          <w:rFonts w:ascii="Times New Roman" w:hAnsi="Times New Roman" w:cs="Times New Roman"/>
          <w:sz w:val="24"/>
          <w:szCs w:val="24"/>
        </w:rPr>
        <w:t>4</w:t>
      </w:r>
      <w:r w:rsidRPr="00B22A3A">
        <w:rPr>
          <w:rFonts w:ascii="Times New Roman" w:hAnsi="Times New Roman" w:cs="Times New Roman"/>
          <w:sz w:val="24"/>
          <w:szCs w:val="24"/>
        </w:rPr>
        <w:t xml:space="preserve">). The treatment snacks did not have an effect on the proportions of other n-6 fatty acids measured. The treatment snack was associated with a decreased n-6 to n-3 fatty acid ratio at 12 wk. There were no changes in the other saturated or monounsaturated fatty acids or their totals in </w:t>
      </w:r>
      <w:proofErr w:type="gramStart"/>
      <w:r w:rsidRPr="00B22A3A">
        <w:rPr>
          <w:rFonts w:ascii="Times New Roman" w:hAnsi="Times New Roman" w:cs="Times New Roman"/>
          <w:sz w:val="24"/>
          <w:szCs w:val="24"/>
        </w:rPr>
        <w:t>either group, nor</w:t>
      </w:r>
      <w:proofErr w:type="gramEnd"/>
      <w:r w:rsidRPr="00B22A3A">
        <w:rPr>
          <w:rFonts w:ascii="Times New Roman" w:hAnsi="Times New Roman" w:cs="Times New Roman"/>
          <w:sz w:val="24"/>
          <w:szCs w:val="24"/>
        </w:rPr>
        <w:t xml:space="preserve"> any differences between groups.</w:t>
      </w:r>
    </w:p>
    <w:p w:rsidR="00CA61B0" w:rsidRPr="00B22A3A" w:rsidRDefault="00CA61B0" w:rsidP="005909A4">
      <w:pPr>
        <w:spacing w:before="480" w:after="480" w:line="480" w:lineRule="auto"/>
        <w:rPr>
          <w:rFonts w:ascii="Times New Roman" w:hAnsi="Times New Roman" w:cs="Times New Roman"/>
          <w:sz w:val="24"/>
          <w:szCs w:val="24"/>
        </w:rPr>
      </w:pPr>
      <w:r w:rsidRPr="00B22A3A">
        <w:rPr>
          <w:rFonts w:ascii="Times New Roman" w:hAnsi="Times New Roman" w:cs="Times New Roman"/>
          <w:i/>
          <w:sz w:val="24"/>
          <w:szCs w:val="24"/>
        </w:rPr>
        <w:t>Plasma malondialdehyde:</w:t>
      </w:r>
      <w:r w:rsidRPr="00B22A3A">
        <w:rPr>
          <w:rFonts w:ascii="Times New Roman" w:hAnsi="Times New Roman" w:cs="Times New Roman"/>
          <w:sz w:val="24"/>
          <w:szCs w:val="24"/>
        </w:rPr>
        <w:t xml:space="preserve"> MDA concentrations decreased in both groups without significant differences between the groups (Table </w:t>
      </w:r>
      <w:r w:rsidR="003945D1" w:rsidRPr="00B22A3A">
        <w:rPr>
          <w:rFonts w:ascii="Times New Roman" w:hAnsi="Times New Roman" w:cs="Times New Roman"/>
          <w:sz w:val="24"/>
          <w:szCs w:val="24"/>
        </w:rPr>
        <w:t>4</w:t>
      </w:r>
      <w:r w:rsidRPr="00B22A3A">
        <w:rPr>
          <w:rFonts w:ascii="Times New Roman" w:hAnsi="Times New Roman" w:cs="Times New Roman"/>
          <w:sz w:val="24"/>
          <w:szCs w:val="24"/>
        </w:rPr>
        <w:t>).</w:t>
      </w:r>
    </w:p>
    <w:p w:rsidR="00CA61B0" w:rsidRPr="00B22A3A" w:rsidRDefault="00CA61B0" w:rsidP="005909A4">
      <w:pPr>
        <w:spacing w:before="480" w:after="480" w:line="480" w:lineRule="auto"/>
        <w:rPr>
          <w:rFonts w:ascii="Times New Roman" w:hAnsi="Times New Roman" w:cs="Times New Roman"/>
          <w:sz w:val="24"/>
          <w:szCs w:val="24"/>
        </w:rPr>
      </w:pPr>
      <w:r w:rsidRPr="00B22A3A">
        <w:rPr>
          <w:rFonts w:ascii="Times New Roman" w:hAnsi="Times New Roman" w:cs="Times New Roman"/>
          <w:i/>
          <w:sz w:val="24"/>
          <w:szCs w:val="24"/>
        </w:rPr>
        <w:t>Erythrocyte antioxidant enzymes:</w:t>
      </w:r>
      <w:r w:rsidRPr="00B22A3A">
        <w:rPr>
          <w:rFonts w:ascii="Times New Roman" w:hAnsi="Times New Roman" w:cs="Times New Roman"/>
          <w:sz w:val="24"/>
          <w:szCs w:val="24"/>
        </w:rPr>
        <w:t xml:space="preserve"> SOD activity decreased, whereas </w:t>
      </w:r>
      <w:proofErr w:type="spellStart"/>
      <w:r w:rsidRPr="00B22A3A">
        <w:rPr>
          <w:rFonts w:ascii="Times New Roman" w:hAnsi="Times New Roman" w:cs="Times New Roman"/>
          <w:sz w:val="24"/>
          <w:szCs w:val="24"/>
        </w:rPr>
        <w:t>GPx</w:t>
      </w:r>
      <w:proofErr w:type="spellEnd"/>
      <w:r w:rsidRPr="00B22A3A">
        <w:rPr>
          <w:rFonts w:ascii="Times New Roman" w:hAnsi="Times New Roman" w:cs="Times New Roman"/>
          <w:sz w:val="24"/>
          <w:szCs w:val="24"/>
        </w:rPr>
        <w:t xml:space="preserve"> activity increased, in both groups, without significant differences between the groups for either enzyme (Table </w:t>
      </w:r>
      <w:r w:rsidR="003945D1" w:rsidRPr="00B22A3A">
        <w:rPr>
          <w:rFonts w:ascii="Times New Roman" w:hAnsi="Times New Roman" w:cs="Times New Roman"/>
          <w:sz w:val="24"/>
          <w:szCs w:val="24"/>
        </w:rPr>
        <w:t>4</w:t>
      </w:r>
      <w:r w:rsidRPr="00B22A3A">
        <w:rPr>
          <w:rFonts w:ascii="Times New Roman" w:hAnsi="Times New Roman" w:cs="Times New Roman"/>
          <w:sz w:val="24"/>
          <w:szCs w:val="24"/>
        </w:rPr>
        <w:t xml:space="preserve">). </w:t>
      </w:r>
    </w:p>
    <w:p w:rsidR="00CA61B0" w:rsidRPr="00B22A3A" w:rsidRDefault="00CA61B0" w:rsidP="005909A4">
      <w:pPr>
        <w:spacing w:line="480" w:lineRule="auto"/>
        <w:ind w:right="-108"/>
        <w:contextualSpacing/>
        <w:rPr>
          <w:rFonts w:ascii="Times New Roman" w:hAnsi="Times New Roman" w:cs="Times New Roman"/>
          <w:sz w:val="24"/>
          <w:szCs w:val="24"/>
        </w:rPr>
      </w:pPr>
      <w:proofErr w:type="spellStart"/>
      <w:r w:rsidRPr="00B22A3A">
        <w:rPr>
          <w:rFonts w:ascii="Times New Roman" w:hAnsi="Times New Roman" w:cs="Times New Roman"/>
          <w:i/>
          <w:sz w:val="24"/>
          <w:szCs w:val="24"/>
        </w:rPr>
        <w:t>Hcy</w:t>
      </w:r>
      <w:proofErr w:type="spellEnd"/>
      <w:r w:rsidRPr="00B22A3A">
        <w:rPr>
          <w:rFonts w:ascii="Times New Roman" w:hAnsi="Times New Roman" w:cs="Times New Roman"/>
          <w:i/>
          <w:sz w:val="24"/>
          <w:szCs w:val="24"/>
        </w:rPr>
        <w:t xml:space="preserve"> concentrations and association between </w:t>
      </w:r>
      <w:proofErr w:type="spellStart"/>
      <w:r w:rsidRPr="00B22A3A">
        <w:rPr>
          <w:rFonts w:ascii="Times New Roman" w:hAnsi="Times New Roman" w:cs="Times New Roman"/>
          <w:i/>
          <w:sz w:val="24"/>
          <w:szCs w:val="24"/>
        </w:rPr>
        <w:t>Hcy</w:t>
      </w:r>
      <w:proofErr w:type="spellEnd"/>
      <w:r w:rsidRPr="00B22A3A">
        <w:rPr>
          <w:rFonts w:ascii="Times New Roman" w:hAnsi="Times New Roman" w:cs="Times New Roman"/>
          <w:i/>
          <w:sz w:val="24"/>
          <w:szCs w:val="24"/>
        </w:rPr>
        <w:t xml:space="preserve"> and DHA: </w:t>
      </w:r>
      <w:r w:rsidRPr="00B22A3A">
        <w:rPr>
          <w:rFonts w:ascii="Times New Roman" w:hAnsi="Times New Roman" w:cs="Times New Roman"/>
          <w:sz w:val="24"/>
          <w:szCs w:val="24"/>
        </w:rPr>
        <w:t xml:space="preserve">Baseline and 12 wk median (IQR) plasma </w:t>
      </w:r>
      <w:proofErr w:type="spellStart"/>
      <w:r w:rsidRPr="00B22A3A">
        <w:rPr>
          <w:rFonts w:ascii="Times New Roman" w:hAnsi="Times New Roman" w:cs="Times New Roman"/>
          <w:sz w:val="24"/>
          <w:szCs w:val="24"/>
        </w:rPr>
        <w:t>Hcy</w:t>
      </w:r>
      <w:proofErr w:type="spellEnd"/>
      <w:r w:rsidRPr="00B22A3A">
        <w:rPr>
          <w:rFonts w:ascii="Times New Roman" w:hAnsi="Times New Roman" w:cs="Times New Roman"/>
          <w:sz w:val="24"/>
          <w:szCs w:val="24"/>
        </w:rPr>
        <w:t xml:space="preserve"> level were 11.47 (9.06, 14.19) and 10.55 (8.73, 13.11) (µmol/L) respectively in the total group. In the treatment and control groups, these values were 11.34 (8.78, 14.56) and 11.57 (9.38, 14.11) respectively at baseline and 10.55 (8.62, 13.22) 10.62 (8.85, 13.27) respectively after 12 wk. There was no effect of supplementation on plasma </w:t>
      </w:r>
      <w:proofErr w:type="spellStart"/>
      <w:r w:rsidRPr="00B22A3A">
        <w:rPr>
          <w:rFonts w:ascii="Times New Roman" w:hAnsi="Times New Roman" w:cs="Times New Roman"/>
          <w:sz w:val="24"/>
          <w:szCs w:val="24"/>
        </w:rPr>
        <w:t>Hcy</w:t>
      </w:r>
      <w:proofErr w:type="spellEnd"/>
      <w:r w:rsidRPr="00B22A3A">
        <w:rPr>
          <w:rFonts w:ascii="Times New Roman" w:hAnsi="Times New Roman" w:cs="Times New Roman"/>
          <w:sz w:val="24"/>
          <w:szCs w:val="24"/>
        </w:rPr>
        <w:t xml:space="preserve"> levels.</w:t>
      </w:r>
    </w:p>
    <w:p w:rsidR="00CA61B0" w:rsidRPr="00B22A3A" w:rsidRDefault="00CA61B0" w:rsidP="005909A4">
      <w:pPr>
        <w:spacing w:line="480" w:lineRule="auto"/>
        <w:ind w:right="-108"/>
        <w:contextualSpacing/>
        <w:rPr>
          <w:rFonts w:ascii="Times New Roman" w:hAnsi="Times New Roman" w:cs="Times New Roman"/>
          <w:sz w:val="24"/>
          <w:szCs w:val="24"/>
        </w:rPr>
      </w:pPr>
    </w:p>
    <w:p w:rsidR="00CA61B0" w:rsidRPr="00B22A3A" w:rsidRDefault="00CA61B0" w:rsidP="005909A4">
      <w:pPr>
        <w:spacing w:line="480" w:lineRule="auto"/>
        <w:ind w:right="-108"/>
        <w:contextualSpacing/>
        <w:rPr>
          <w:rFonts w:ascii="Times New Roman" w:hAnsi="Times New Roman" w:cs="Times New Roman"/>
          <w:sz w:val="24"/>
          <w:szCs w:val="24"/>
        </w:rPr>
      </w:pPr>
      <w:r w:rsidRPr="00B22A3A">
        <w:rPr>
          <w:rFonts w:ascii="Times New Roman" w:hAnsi="Times New Roman" w:cs="Times New Roman"/>
          <w:sz w:val="24"/>
          <w:szCs w:val="24"/>
        </w:rPr>
        <w:t xml:space="preserve">Among all subjects there was a borderline significant inverse association between baseline </w:t>
      </w:r>
      <w:proofErr w:type="spellStart"/>
      <w:r w:rsidRPr="00B22A3A">
        <w:rPr>
          <w:rFonts w:ascii="Times New Roman" w:hAnsi="Times New Roman" w:cs="Times New Roman"/>
          <w:sz w:val="24"/>
          <w:szCs w:val="24"/>
        </w:rPr>
        <w:t>Hcy</w:t>
      </w:r>
      <w:proofErr w:type="spellEnd"/>
      <w:r w:rsidRPr="00B22A3A">
        <w:rPr>
          <w:rFonts w:ascii="Times New Roman" w:hAnsi="Times New Roman" w:cs="Times New Roman"/>
          <w:sz w:val="24"/>
          <w:szCs w:val="24"/>
        </w:rPr>
        <w:t xml:space="preserve"> (µ</w:t>
      </w:r>
      <w:proofErr w:type="spellStart"/>
      <w:r w:rsidRPr="00B22A3A">
        <w:rPr>
          <w:rFonts w:ascii="Times New Roman" w:hAnsi="Times New Roman" w:cs="Times New Roman"/>
          <w:sz w:val="24"/>
          <w:szCs w:val="24"/>
        </w:rPr>
        <w:t>mol</w:t>
      </w:r>
      <w:proofErr w:type="spellEnd"/>
      <w:r w:rsidRPr="00B22A3A">
        <w:rPr>
          <w:rFonts w:ascii="Times New Roman" w:hAnsi="Times New Roman" w:cs="Times New Roman"/>
          <w:sz w:val="24"/>
          <w:szCs w:val="24"/>
        </w:rPr>
        <w:t xml:space="preserve">/L) and 12 wk DHA (mg/100g) (B= -0.22; 95% CI -0.47, 0.03; p=0.078). We observed a significant negative association between 12 </w:t>
      </w:r>
      <w:proofErr w:type="spellStart"/>
      <w:r w:rsidRPr="00B22A3A">
        <w:rPr>
          <w:rFonts w:ascii="Times New Roman" w:hAnsi="Times New Roman" w:cs="Times New Roman"/>
          <w:sz w:val="24"/>
          <w:szCs w:val="24"/>
        </w:rPr>
        <w:t>wk</w:t>
      </w:r>
      <w:proofErr w:type="spellEnd"/>
      <w:r w:rsidRPr="00B22A3A">
        <w:rPr>
          <w:rFonts w:ascii="Times New Roman" w:hAnsi="Times New Roman" w:cs="Times New Roman"/>
          <w:sz w:val="24"/>
          <w:szCs w:val="24"/>
        </w:rPr>
        <w:t xml:space="preserve"> plasma </w:t>
      </w:r>
      <w:proofErr w:type="spellStart"/>
      <w:r w:rsidRPr="00B22A3A">
        <w:rPr>
          <w:rFonts w:ascii="Times New Roman" w:hAnsi="Times New Roman" w:cs="Times New Roman"/>
          <w:sz w:val="24"/>
          <w:szCs w:val="24"/>
        </w:rPr>
        <w:t>Hcy</w:t>
      </w:r>
      <w:proofErr w:type="spellEnd"/>
      <w:r w:rsidRPr="00B22A3A">
        <w:rPr>
          <w:rFonts w:ascii="Times New Roman" w:hAnsi="Times New Roman" w:cs="Times New Roman"/>
          <w:sz w:val="24"/>
          <w:szCs w:val="24"/>
        </w:rPr>
        <w:t xml:space="preserve"> (µ</w:t>
      </w:r>
      <w:proofErr w:type="spellStart"/>
      <w:r w:rsidRPr="00B22A3A">
        <w:rPr>
          <w:rFonts w:ascii="Times New Roman" w:hAnsi="Times New Roman" w:cs="Times New Roman"/>
          <w:sz w:val="24"/>
          <w:szCs w:val="24"/>
        </w:rPr>
        <w:t>mol</w:t>
      </w:r>
      <w:proofErr w:type="spellEnd"/>
      <w:r w:rsidRPr="00B22A3A">
        <w:rPr>
          <w:rFonts w:ascii="Times New Roman" w:hAnsi="Times New Roman" w:cs="Times New Roman"/>
          <w:sz w:val="24"/>
          <w:szCs w:val="24"/>
        </w:rPr>
        <w:t xml:space="preserve">/L) and 12 wk erythrocyte DHA (mg/100g) (B= -0.26; 95% CI -0.51,-0.02; p= 0.037). </w:t>
      </w:r>
    </w:p>
    <w:p w:rsidR="00CA61B0" w:rsidRPr="00B22A3A" w:rsidRDefault="00CA61B0" w:rsidP="005909A4">
      <w:pPr>
        <w:spacing w:line="480" w:lineRule="auto"/>
        <w:ind w:hanging="357"/>
        <w:rPr>
          <w:rFonts w:ascii="Times New Roman" w:hAnsi="Times New Roman" w:cs="Times New Roman"/>
          <w:sz w:val="24"/>
          <w:szCs w:val="24"/>
        </w:rPr>
      </w:pPr>
      <w:r w:rsidRPr="00B22A3A">
        <w:rPr>
          <w:rFonts w:ascii="Times New Roman" w:hAnsi="Times New Roman" w:cs="Times New Roman"/>
          <w:sz w:val="24"/>
          <w:szCs w:val="24"/>
        </w:rPr>
        <w:br w:type="page"/>
      </w:r>
    </w:p>
    <w:p w:rsidR="00CA61B0" w:rsidRPr="00B22A3A" w:rsidRDefault="00CA61B0" w:rsidP="005909A4">
      <w:pPr>
        <w:spacing w:line="480" w:lineRule="auto"/>
        <w:ind w:right="-108"/>
        <w:contextualSpacing/>
        <w:rPr>
          <w:rFonts w:ascii="Times New Roman" w:hAnsi="Times New Roman" w:cs="Times New Roman"/>
          <w:b/>
          <w:sz w:val="24"/>
          <w:szCs w:val="24"/>
        </w:rPr>
      </w:pPr>
      <w:r w:rsidRPr="00B22A3A">
        <w:rPr>
          <w:rFonts w:ascii="Times New Roman" w:hAnsi="Times New Roman" w:cs="Times New Roman"/>
          <w:b/>
          <w:sz w:val="24"/>
          <w:szCs w:val="24"/>
        </w:rPr>
        <w:t>Discussion</w:t>
      </w:r>
    </w:p>
    <w:p w:rsidR="00064114" w:rsidRPr="00B22A3A" w:rsidRDefault="00CA61B0" w:rsidP="005909A4">
      <w:pPr>
        <w:tabs>
          <w:tab w:val="left" w:pos="4005"/>
        </w:tabs>
        <w:spacing w:after="0" w:line="480" w:lineRule="auto"/>
        <w:rPr>
          <w:rFonts w:ascii="Times New Roman" w:hAnsi="Times New Roman" w:cs="Times New Roman"/>
          <w:sz w:val="24"/>
          <w:szCs w:val="24"/>
        </w:rPr>
      </w:pPr>
      <w:r w:rsidRPr="00B22A3A">
        <w:rPr>
          <w:rFonts w:ascii="Times New Roman" w:hAnsi="Times New Roman" w:cs="Times New Roman"/>
          <w:sz w:val="24"/>
          <w:szCs w:val="24"/>
        </w:rPr>
        <w:t xml:space="preserve">This is the first study to report an increase in total n-3 fatty acids due to a food-based intervention among women of reproductive age. </w:t>
      </w:r>
      <w:r w:rsidR="00064114" w:rsidRPr="00B22A3A">
        <w:rPr>
          <w:rFonts w:ascii="Times New Roman" w:hAnsi="Times New Roman" w:cs="Times New Roman"/>
          <w:sz w:val="24"/>
          <w:szCs w:val="24"/>
        </w:rPr>
        <w:t xml:space="preserve">The intervention aimed to increase intakes of green leafy vegetables, fruit and milk rather than test the effect of a specific nutrient or fatty acid. </w:t>
      </w:r>
    </w:p>
    <w:p w:rsidR="00CA61B0" w:rsidRPr="00B22A3A" w:rsidRDefault="00CA61B0" w:rsidP="005909A4">
      <w:pPr>
        <w:tabs>
          <w:tab w:val="left" w:pos="4005"/>
        </w:tabs>
        <w:spacing w:after="0" w:line="480" w:lineRule="auto"/>
        <w:rPr>
          <w:rFonts w:ascii="Times New Roman" w:hAnsi="Times New Roman" w:cs="Times New Roman"/>
          <w:sz w:val="24"/>
          <w:szCs w:val="24"/>
        </w:rPr>
      </w:pPr>
    </w:p>
    <w:p w:rsidR="00CA61B0" w:rsidRPr="00B22A3A" w:rsidRDefault="00CA61B0" w:rsidP="005909A4">
      <w:pPr>
        <w:tabs>
          <w:tab w:val="left" w:pos="4005"/>
        </w:tabs>
        <w:spacing w:after="0" w:line="480" w:lineRule="auto"/>
        <w:rPr>
          <w:rFonts w:ascii="Times New Roman" w:hAnsi="Times New Roman" w:cs="Times New Roman"/>
          <w:sz w:val="24"/>
          <w:szCs w:val="24"/>
        </w:rPr>
      </w:pPr>
      <w:r w:rsidRPr="00B22A3A">
        <w:rPr>
          <w:rFonts w:ascii="Times New Roman" w:hAnsi="Times New Roman" w:cs="Times New Roman"/>
          <w:sz w:val="24"/>
          <w:szCs w:val="24"/>
        </w:rPr>
        <w:t xml:space="preserve">The baseline proportions of erythrocyte n-3 fatty acids, n-6 fatty acids, </w:t>
      </w:r>
      <w:proofErr w:type="gramStart"/>
      <w:r w:rsidRPr="00B22A3A">
        <w:rPr>
          <w:rFonts w:ascii="Times New Roman" w:hAnsi="Times New Roman" w:cs="Times New Roman"/>
          <w:sz w:val="24"/>
          <w:szCs w:val="24"/>
        </w:rPr>
        <w:t>total</w:t>
      </w:r>
      <w:proofErr w:type="gramEnd"/>
      <w:r w:rsidRPr="00B22A3A">
        <w:rPr>
          <w:rFonts w:ascii="Times New Roman" w:hAnsi="Times New Roman" w:cs="Times New Roman"/>
          <w:sz w:val="24"/>
          <w:szCs w:val="24"/>
        </w:rPr>
        <w:t xml:space="preserve"> polyunsaturated and monounsaturated fatty acids in our population were lower than in women of reproductive age in the USA </w:t>
      </w:r>
      <w:r w:rsidR="00645659" w:rsidRPr="00B22A3A">
        <w:rPr>
          <w:rFonts w:ascii="Times New Roman" w:hAnsi="Times New Roman" w:cs="Times New Roman"/>
          <w:sz w:val="24"/>
          <w:szCs w:val="24"/>
          <w:vertAlign w:val="superscript"/>
        </w:rPr>
        <w:t>33</w:t>
      </w:r>
      <w:r w:rsidR="00645659" w:rsidRPr="00B22A3A">
        <w:rPr>
          <w:rFonts w:ascii="Times New Roman" w:hAnsi="Times New Roman" w:cs="Times New Roman"/>
          <w:sz w:val="24"/>
          <w:szCs w:val="24"/>
        </w:rPr>
        <w:t xml:space="preserve"> </w:t>
      </w:r>
      <w:r w:rsidRPr="00B22A3A">
        <w:rPr>
          <w:rFonts w:ascii="Times New Roman" w:hAnsi="Times New Roman" w:cs="Times New Roman"/>
          <w:sz w:val="24"/>
          <w:szCs w:val="24"/>
        </w:rPr>
        <w:t>and the UK</w:t>
      </w:r>
      <w:r w:rsidR="00172039" w:rsidRPr="00B22A3A">
        <w:rPr>
          <w:rFonts w:ascii="Times New Roman" w:hAnsi="Times New Roman" w:cs="Times New Roman"/>
          <w:sz w:val="24"/>
          <w:szCs w:val="24"/>
        </w:rPr>
        <w:t>,</w:t>
      </w:r>
      <w:r w:rsidR="00172039" w:rsidRPr="00B22A3A">
        <w:rPr>
          <w:rFonts w:ascii="Times New Roman" w:hAnsi="Times New Roman" w:cs="Times New Roman"/>
          <w:sz w:val="24"/>
          <w:szCs w:val="24"/>
          <w:vertAlign w:val="superscript"/>
        </w:rPr>
        <w:t xml:space="preserve"> </w:t>
      </w:r>
      <w:r w:rsidR="00645659" w:rsidRPr="00B22A3A">
        <w:rPr>
          <w:rFonts w:ascii="Times New Roman" w:hAnsi="Times New Roman" w:cs="Times New Roman"/>
          <w:sz w:val="24"/>
          <w:szCs w:val="24"/>
          <w:vertAlign w:val="superscript"/>
        </w:rPr>
        <w:t>34</w:t>
      </w:r>
      <w:r w:rsidR="00645659" w:rsidRPr="00B22A3A">
        <w:rPr>
          <w:rFonts w:ascii="Times New Roman" w:hAnsi="Times New Roman" w:cs="Times New Roman"/>
          <w:sz w:val="24"/>
          <w:szCs w:val="24"/>
        </w:rPr>
        <w:t xml:space="preserve"> </w:t>
      </w:r>
      <w:r w:rsidRPr="00B22A3A">
        <w:rPr>
          <w:rFonts w:ascii="Times New Roman" w:hAnsi="Times New Roman" w:cs="Times New Roman"/>
          <w:sz w:val="24"/>
          <w:szCs w:val="24"/>
        </w:rPr>
        <w:t>while the proportion of sa</w:t>
      </w:r>
      <w:r w:rsidR="00172039" w:rsidRPr="00B22A3A">
        <w:rPr>
          <w:rFonts w:ascii="Times New Roman" w:hAnsi="Times New Roman" w:cs="Times New Roman"/>
          <w:sz w:val="24"/>
          <w:szCs w:val="24"/>
        </w:rPr>
        <w:t>turated fatty acids was higher.</w:t>
      </w:r>
    </w:p>
    <w:p w:rsidR="00CA61B0" w:rsidRPr="00B22A3A" w:rsidRDefault="00CA61B0" w:rsidP="005909A4">
      <w:pPr>
        <w:autoSpaceDE w:val="0"/>
        <w:autoSpaceDN w:val="0"/>
        <w:adjustRightInd w:val="0"/>
        <w:spacing w:after="0" w:line="480" w:lineRule="auto"/>
        <w:rPr>
          <w:rFonts w:ascii="Times New Roman" w:hAnsi="Times New Roman" w:cs="Times New Roman"/>
          <w:sz w:val="24"/>
          <w:szCs w:val="24"/>
        </w:rPr>
      </w:pPr>
    </w:p>
    <w:p w:rsidR="00CA61B0" w:rsidRPr="00B22A3A" w:rsidRDefault="00CA61B0" w:rsidP="005909A4">
      <w:pPr>
        <w:spacing w:after="0" w:line="480" w:lineRule="auto"/>
        <w:rPr>
          <w:rFonts w:ascii="Times New Roman" w:eastAsia="AdvOTaf232193" w:hAnsi="Times New Roman" w:cs="Times New Roman"/>
          <w:sz w:val="24"/>
          <w:szCs w:val="24"/>
        </w:rPr>
      </w:pPr>
      <w:r w:rsidRPr="00B22A3A">
        <w:rPr>
          <w:rFonts w:ascii="Times New Roman" w:hAnsi="Times New Roman" w:cs="Times New Roman"/>
          <w:i/>
          <w:sz w:val="24"/>
          <w:szCs w:val="24"/>
        </w:rPr>
        <w:t xml:space="preserve">Dietary intakes of n-3 source foods in the Indian population: </w:t>
      </w:r>
      <w:r w:rsidRPr="00B22A3A">
        <w:rPr>
          <w:rFonts w:ascii="Times New Roman" w:hAnsi="Times New Roman" w:cs="Times New Roman"/>
          <w:sz w:val="24"/>
          <w:szCs w:val="24"/>
        </w:rPr>
        <w:t xml:space="preserve">Dietary intakes of n-3 foods are low among Indian women </w:t>
      </w:r>
      <w:r w:rsidR="00645659" w:rsidRPr="00B22A3A">
        <w:rPr>
          <w:rFonts w:ascii="Times New Roman" w:hAnsi="Times New Roman" w:cs="Times New Roman"/>
          <w:sz w:val="24"/>
          <w:szCs w:val="24"/>
          <w:vertAlign w:val="superscript"/>
        </w:rPr>
        <w:t>35</w:t>
      </w:r>
      <w:r w:rsidR="00645659" w:rsidRPr="00B22A3A">
        <w:rPr>
          <w:rFonts w:ascii="Times New Roman" w:hAnsi="Times New Roman" w:cs="Times New Roman"/>
          <w:sz w:val="24"/>
          <w:szCs w:val="24"/>
        </w:rPr>
        <w:t xml:space="preserve"> </w:t>
      </w:r>
      <w:r w:rsidRPr="00B22A3A">
        <w:rPr>
          <w:rFonts w:ascii="Times New Roman" w:hAnsi="Times New Roman" w:cs="Times New Roman"/>
          <w:sz w:val="24"/>
          <w:szCs w:val="24"/>
        </w:rPr>
        <w:t xml:space="preserve">compared with recommendations </w:t>
      </w:r>
      <w:r w:rsidR="00645659" w:rsidRPr="00B22A3A">
        <w:rPr>
          <w:rFonts w:ascii="Times New Roman" w:hAnsi="Times New Roman" w:cs="Times New Roman"/>
          <w:sz w:val="24"/>
          <w:szCs w:val="24"/>
          <w:vertAlign w:val="superscript"/>
        </w:rPr>
        <w:t>36</w:t>
      </w:r>
      <w:r w:rsidR="00645659" w:rsidRPr="00B22A3A">
        <w:rPr>
          <w:rFonts w:ascii="Times New Roman" w:hAnsi="Times New Roman" w:cs="Times New Roman"/>
          <w:sz w:val="24"/>
          <w:szCs w:val="24"/>
        </w:rPr>
        <w:t xml:space="preserve"> </w:t>
      </w:r>
      <w:r w:rsidRPr="00B22A3A">
        <w:rPr>
          <w:rFonts w:ascii="Times New Roman" w:hAnsi="Times New Roman" w:cs="Times New Roman"/>
          <w:sz w:val="24"/>
          <w:szCs w:val="24"/>
        </w:rPr>
        <w:t>and with the UK population</w:t>
      </w:r>
      <w:r w:rsidR="00172039" w:rsidRPr="00B22A3A">
        <w:rPr>
          <w:rFonts w:ascii="Times New Roman" w:hAnsi="Times New Roman" w:cs="Times New Roman"/>
          <w:sz w:val="24"/>
          <w:szCs w:val="24"/>
        </w:rPr>
        <w:t>.</w:t>
      </w:r>
      <w:r w:rsidR="00645659" w:rsidRPr="00B22A3A">
        <w:rPr>
          <w:rFonts w:ascii="Times New Roman" w:hAnsi="Times New Roman" w:cs="Times New Roman"/>
          <w:sz w:val="24"/>
          <w:szCs w:val="24"/>
          <w:vertAlign w:val="superscript"/>
        </w:rPr>
        <w:t>37</w:t>
      </w:r>
      <w:r w:rsidR="00645659" w:rsidRPr="00B22A3A">
        <w:rPr>
          <w:rFonts w:ascii="Times New Roman" w:hAnsi="Times New Roman" w:cs="Times New Roman"/>
          <w:sz w:val="24"/>
          <w:szCs w:val="24"/>
        </w:rPr>
        <w:t xml:space="preserve"> </w:t>
      </w:r>
      <w:r w:rsidRPr="00B22A3A">
        <w:rPr>
          <w:rFonts w:ascii="Times New Roman" w:hAnsi="Times New Roman" w:cs="Times New Roman"/>
          <w:sz w:val="24"/>
          <w:szCs w:val="24"/>
        </w:rPr>
        <w:t>Oily fish is a rich source of DHA. The DHA content of the fish commonly consumed by Indians is between 6.3% and 28.5% of total fatty acids</w:t>
      </w:r>
      <w:r w:rsidR="00172039" w:rsidRPr="00B22A3A">
        <w:rPr>
          <w:rFonts w:ascii="Times New Roman" w:hAnsi="Times New Roman" w:cs="Times New Roman"/>
          <w:sz w:val="24"/>
          <w:szCs w:val="24"/>
        </w:rPr>
        <w:t>.</w:t>
      </w:r>
      <w:r w:rsidR="00645659" w:rsidRPr="00B22A3A">
        <w:rPr>
          <w:rFonts w:ascii="Times New Roman" w:hAnsi="Times New Roman" w:cs="Times New Roman"/>
          <w:sz w:val="24"/>
          <w:szCs w:val="24"/>
          <w:vertAlign w:val="superscript"/>
        </w:rPr>
        <w:t>38</w:t>
      </w:r>
      <w:r w:rsidRPr="00B22A3A">
        <w:rPr>
          <w:rFonts w:ascii="Times New Roman" w:hAnsi="Times New Roman" w:cs="Times New Roman"/>
          <w:sz w:val="24"/>
          <w:szCs w:val="24"/>
          <w:vertAlign w:val="superscript"/>
        </w:rPr>
        <w:t xml:space="preserve">, </w:t>
      </w:r>
      <w:r w:rsidR="00645659" w:rsidRPr="00B22A3A">
        <w:rPr>
          <w:rFonts w:ascii="Times New Roman" w:hAnsi="Times New Roman" w:cs="Times New Roman"/>
          <w:sz w:val="24"/>
          <w:szCs w:val="24"/>
          <w:vertAlign w:val="superscript"/>
        </w:rPr>
        <w:t>39</w:t>
      </w:r>
      <w:r w:rsidR="00645659" w:rsidRPr="00B22A3A">
        <w:rPr>
          <w:rFonts w:ascii="Times New Roman" w:hAnsi="Times New Roman" w:cs="Times New Roman"/>
          <w:sz w:val="24"/>
          <w:szCs w:val="24"/>
        </w:rPr>
        <w:t xml:space="preserve"> </w:t>
      </w:r>
      <w:r w:rsidRPr="00B22A3A">
        <w:rPr>
          <w:rFonts w:ascii="Times New Roman" w:hAnsi="Times New Roman" w:cs="Times New Roman"/>
          <w:sz w:val="24"/>
          <w:szCs w:val="24"/>
        </w:rPr>
        <w:t xml:space="preserve">Indian women </w:t>
      </w:r>
      <w:r w:rsidR="00064114" w:rsidRPr="00B22A3A">
        <w:rPr>
          <w:rFonts w:ascii="Times New Roman" w:hAnsi="Times New Roman" w:cs="Times New Roman"/>
          <w:sz w:val="24"/>
          <w:szCs w:val="24"/>
        </w:rPr>
        <w:t>may</w:t>
      </w:r>
      <w:r w:rsidRPr="00B22A3A">
        <w:rPr>
          <w:rFonts w:ascii="Times New Roman" w:hAnsi="Times New Roman" w:cs="Times New Roman"/>
          <w:sz w:val="24"/>
          <w:szCs w:val="24"/>
        </w:rPr>
        <w:t xml:space="preserve"> therefore </w:t>
      </w:r>
      <w:r w:rsidR="00064114" w:rsidRPr="00B22A3A">
        <w:rPr>
          <w:rFonts w:ascii="Times New Roman" w:hAnsi="Times New Roman" w:cs="Times New Roman"/>
          <w:sz w:val="24"/>
          <w:szCs w:val="24"/>
        </w:rPr>
        <w:t xml:space="preserve">be </w:t>
      </w:r>
      <w:r w:rsidRPr="00B22A3A">
        <w:rPr>
          <w:rFonts w:ascii="Times New Roman" w:hAnsi="Times New Roman" w:cs="Times New Roman"/>
          <w:sz w:val="24"/>
          <w:szCs w:val="24"/>
        </w:rPr>
        <w:t xml:space="preserve">more reliant on the conversion of ALA in plant-based foods to DHA. GLV are widely available, relatively inexpensive </w:t>
      </w:r>
      <w:r w:rsidR="00645659" w:rsidRPr="00B22A3A">
        <w:rPr>
          <w:rFonts w:ascii="Times New Roman" w:hAnsi="Times New Roman" w:cs="Times New Roman"/>
          <w:sz w:val="24"/>
          <w:szCs w:val="24"/>
          <w:vertAlign w:val="superscript"/>
        </w:rPr>
        <w:t>40</w:t>
      </w:r>
      <w:r w:rsidR="00645659" w:rsidRPr="00B22A3A">
        <w:rPr>
          <w:rFonts w:ascii="Times New Roman" w:hAnsi="Times New Roman" w:cs="Times New Roman"/>
          <w:sz w:val="24"/>
          <w:szCs w:val="24"/>
        </w:rPr>
        <w:t xml:space="preserve"> </w:t>
      </w:r>
      <w:r w:rsidRPr="00B22A3A">
        <w:rPr>
          <w:rFonts w:ascii="Times New Roman" w:hAnsi="Times New Roman" w:cs="Times New Roman"/>
          <w:sz w:val="24"/>
          <w:szCs w:val="24"/>
        </w:rPr>
        <w:t xml:space="preserve">and acceptable to the majority, compared with other sources such as flaxseed and walnuts. Nevertheless, national surveys and research studies have shown that reported intakes of GLV are low </w:t>
      </w:r>
      <w:r w:rsidR="00645659" w:rsidRPr="00B22A3A">
        <w:rPr>
          <w:rFonts w:ascii="Times New Roman" w:hAnsi="Times New Roman" w:cs="Times New Roman"/>
          <w:sz w:val="24"/>
          <w:szCs w:val="24"/>
          <w:vertAlign w:val="superscript"/>
        </w:rPr>
        <w:t>41</w:t>
      </w:r>
      <w:r w:rsidRPr="00B22A3A">
        <w:rPr>
          <w:rFonts w:ascii="Times New Roman" w:hAnsi="Times New Roman" w:cs="Times New Roman"/>
          <w:sz w:val="24"/>
          <w:szCs w:val="24"/>
          <w:vertAlign w:val="superscript"/>
        </w:rPr>
        <w:t xml:space="preserve">, </w:t>
      </w:r>
      <w:r w:rsidR="00645659" w:rsidRPr="00B22A3A">
        <w:rPr>
          <w:rFonts w:ascii="Times New Roman" w:hAnsi="Times New Roman" w:cs="Times New Roman"/>
          <w:sz w:val="24"/>
          <w:szCs w:val="24"/>
          <w:vertAlign w:val="superscript"/>
        </w:rPr>
        <w:t>42</w:t>
      </w:r>
      <w:r w:rsidR="00645659" w:rsidRPr="00B22A3A">
        <w:rPr>
          <w:rFonts w:ascii="Times New Roman" w:hAnsi="Times New Roman" w:cs="Times New Roman"/>
          <w:sz w:val="24"/>
          <w:szCs w:val="24"/>
        </w:rPr>
        <w:t xml:space="preserve"> </w:t>
      </w:r>
      <w:r w:rsidRPr="00B22A3A">
        <w:rPr>
          <w:rFonts w:ascii="Times New Roman" w:hAnsi="Times New Roman" w:cs="Times New Roman"/>
          <w:sz w:val="24"/>
          <w:szCs w:val="24"/>
        </w:rPr>
        <w:t>and more so among slum dwellers than the general population</w:t>
      </w:r>
      <w:r w:rsidR="00172039" w:rsidRPr="00B22A3A">
        <w:rPr>
          <w:rFonts w:ascii="Times New Roman" w:hAnsi="Times New Roman" w:cs="Times New Roman"/>
          <w:sz w:val="24"/>
          <w:szCs w:val="24"/>
        </w:rPr>
        <w:t>.</w:t>
      </w:r>
      <w:r w:rsidR="00645659" w:rsidRPr="00B22A3A">
        <w:rPr>
          <w:rFonts w:ascii="Times New Roman" w:hAnsi="Times New Roman" w:cs="Times New Roman"/>
          <w:sz w:val="24"/>
          <w:szCs w:val="24"/>
          <w:vertAlign w:val="superscript"/>
        </w:rPr>
        <w:t>43</w:t>
      </w:r>
      <w:r w:rsidRPr="00B22A3A">
        <w:rPr>
          <w:rFonts w:ascii="Times New Roman" w:hAnsi="Times New Roman" w:cs="Times New Roman"/>
          <w:sz w:val="24"/>
          <w:szCs w:val="24"/>
          <w:vertAlign w:val="superscript"/>
        </w:rPr>
        <w:t xml:space="preserve">, </w:t>
      </w:r>
      <w:r w:rsidR="00645659" w:rsidRPr="00B22A3A">
        <w:rPr>
          <w:rFonts w:ascii="Times New Roman" w:hAnsi="Times New Roman" w:cs="Times New Roman"/>
          <w:sz w:val="24"/>
          <w:szCs w:val="24"/>
          <w:vertAlign w:val="superscript"/>
        </w:rPr>
        <w:t>44</w:t>
      </w:r>
      <w:r w:rsidR="00645659" w:rsidRPr="00B22A3A">
        <w:rPr>
          <w:rFonts w:ascii="Times New Roman" w:hAnsi="Times New Roman" w:cs="Times New Roman"/>
          <w:sz w:val="24"/>
          <w:szCs w:val="24"/>
        </w:rPr>
        <w:t xml:space="preserve"> </w:t>
      </w:r>
      <w:r w:rsidRPr="00B22A3A">
        <w:rPr>
          <w:rFonts w:ascii="Times New Roman" w:hAnsi="Times New Roman" w:cs="Times New Roman"/>
          <w:sz w:val="24"/>
          <w:szCs w:val="24"/>
        </w:rPr>
        <w:t>In another slum community</w:t>
      </w:r>
      <w:r w:rsidRPr="00B22A3A">
        <w:rPr>
          <w:rFonts w:ascii="Times New Roman" w:eastAsia="Times New Roman" w:hAnsi="Times New Roman" w:cs="Times New Roman"/>
          <w:sz w:val="24"/>
          <w:szCs w:val="24"/>
        </w:rPr>
        <w:t xml:space="preserve"> in Mumbai, we showed that a quarter of women ate GLV less than once every alternate day, and three quarters ate them less than once a day</w:t>
      </w:r>
      <w:r w:rsidR="00172039" w:rsidRPr="00B22A3A">
        <w:rPr>
          <w:rFonts w:ascii="Times New Roman" w:eastAsia="Times New Roman" w:hAnsi="Times New Roman" w:cs="Times New Roman"/>
          <w:sz w:val="24"/>
          <w:szCs w:val="24"/>
        </w:rPr>
        <w:t>.</w:t>
      </w:r>
      <w:r w:rsidR="00645659" w:rsidRPr="00B22A3A">
        <w:rPr>
          <w:rFonts w:ascii="Times New Roman" w:eastAsia="Times New Roman" w:hAnsi="Times New Roman" w:cs="Times New Roman"/>
          <w:sz w:val="24"/>
          <w:szCs w:val="24"/>
          <w:vertAlign w:val="superscript"/>
        </w:rPr>
        <w:t>42</w:t>
      </w:r>
    </w:p>
    <w:p w:rsidR="00CA61B0" w:rsidRPr="00B22A3A" w:rsidRDefault="00CA61B0" w:rsidP="005909A4">
      <w:pPr>
        <w:tabs>
          <w:tab w:val="left" w:pos="4005"/>
        </w:tabs>
        <w:spacing w:after="0" w:line="480" w:lineRule="auto"/>
        <w:rPr>
          <w:rFonts w:ascii="Times New Roman" w:eastAsia="AdvOTaf232193" w:hAnsi="Times New Roman" w:cs="Times New Roman"/>
          <w:sz w:val="24"/>
          <w:szCs w:val="24"/>
        </w:rPr>
      </w:pPr>
    </w:p>
    <w:p w:rsidR="00CA61B0" w:rsidRPr="00B22A3A" w:rsidRDefault="00CA61B0" w:rsidP="005909A4">
      <w:pPr>
        <w:autoSpaceDE w:val="0"/>
        <w:autoSpaceDN w:val="0"/>
        <w:adjustRightInd w:val="0"/>
        <w:spacing w:after="0" w:line="480" w:lineRule="auto"/>
        <w:rPr>
          <w:rFonts w:ascii="Times New Roman" w:hAnsi="Times New Roman" w:cs="Times New Roman"/>
          <w:sz w:val="24"/>
          <w:szCs w:val="24"/>
        </w:rPr>
      </w:pPr>
      <w:r w:rsidRPr="00B22A3A">
        <w:rPr>
          <w:rFonts w:ascii="Times New Roman" w:eastAsia="AdvOTaf232193" w:hAnsi="Times New Roman" w:cs="Times New Roman"/>
          <w:i/>
          <w:sz w:val="24"/>
          <w:szCs w:val="24"/>
        </w:rPr>
        <w:t xml:space="preserve">Interventions to increase DHA status: </w:t>
      </w:r>
      <w:r w:rsidRPr="00B22A3A">
        <w:rPr>
          <w:rFonts w:ascii="Times New Roman" w:eastAsia="AdvOTaf232193" w:hAnsi="Times New Roman" w:cs="Times New Roman"/>
          <w:sz w:val="24"/>
          <w:szCs w:val="24"/>
        </w:rPr>
        <w:t>A number of intervention studies in humans have examined the effect of ALA in plant-based preparations (seeds, seed oil or margarine) on DHA status and reports are inconsistent. Some studies report no increase in blood levels of DHA</w:t>
      </w:r>
      <w:r w:rsidR="00172039" w:rsidRPr="00B22A3A">
        <w:rPr>
          <w:rFonts w:ascii="Times New Roman" w:eastAsia="AdvOTaf232193" w:hAnsi="Times New Roman" w:cs="Times New Roman"/>
          <w:sz w:val="24"/>
          <w:szCs w:val="24"/>
        </w:rPr>
        <w:t>,</w:t>
      </w:r>
      <w:r w:rsidR="00645659" w:rsidRPr="00B22A3A">
        <w:rPr>
          <w:rFonts w:ascii="Times New Roman" w:eastAsia="AdvOTaf232193" w:hAnsi="Times New Roman" w:cs="Times New Roman"/>
          <w:sz w:val="24"/>
          <w:szCs w:val="24"/>
          <w:vertAlign w:val="superscript"/>
        </w:rPr>
        <w:t>45</w:t>
      </w:r>
      <w:r w:rsidRPr="00B22A3A">
        <w:rPr>
          <w:rFonts w:ascii="Times New Roman" w:eastAsia="AdvOTaf232193" w:hAnsi="Times New Roman" w:cs="Times New Roman"/>
          <w:sz w:val="24"/>
          <w:szCs w:val="24"/>
          <w:vertAlign w:val="superscript"/>
        </w:rPr>
        <w:t>-</w:t>
      </w:r>
      <w:r w:rsidR="00645659" w:rsidRPr="00B22A3A">
        <w:rPr>
          <w:rFonts w:ascii="Times New Roman" w:eastAsia="AdvOTaf232193" w:hAnsi="Times New Roman" w:cs="Times New Roman"/>
          <w:sz w:val="24"/>
          <w:szCs w:val="24"/>
          <w:vertAlign w:val="superscript"/>
        </w:rPr>
        <w:t>48</w:t>
      </w:r>
      <w:r w:rsidR="00645659" w:rsidRPr="00B22A3A">
        <w:rPr>
          <w:rFonts w:ascii="Times New Roman" w:eastAsia="AdvOTaf232193" w:hAnsi="Times New Roman" w:cs="Times New Roman"/>
          <w:sz w:val="24"/>
          <w:szCs w:val="24"/>
        </w:rPr>
        <w:t xml:space="preserve"> </w:t>
      </w:r>
      <w:r w:rsidRPr="00B22A3A">
        <w:rPr>
          <w:rFonts w:ascii="Times New Roman" w:eastAsia="AdvOTaf232193" w:hAnsi="Times New Roman" w:cs="Times New Roman"/>
          <w:sz w:val="24"/>
          <w:szCs w:val="24"/>
        </w:rPr>
        <w:t>while two studies found an increase in DHA, of the order of 2-14% among adults</w:t>
      </w:r>
      <w:r w:rsidR="00172039" w:rsidRPr="00B22A3A">
        <w:rPr>
          <w:rFonts w:ascii="Times New Roman" w:eastAsia="AdvOTaf232193" w:hAnsi="Times New Roman" w:cs="Times New Roman"/>
          <w:sz w:val="24"/>
          <w:szCs w:val="24"/>
        </w:rPr>
        <w:t xml:space="preserve"> </w:t>
      </w:r>
      <w:r w:rsidR="00645659" w:rsidRPr="00B22A3A">
        <w:rPr>
          <w:rFonts w:ascii="Times New Roman" w:eastAsia="AdvOTaf232193" w:hAnsi="Times New Roman" w:cs="Times New Roman"/>
          <w:sz w:val="24"/>
          <w:szCs w:val="24"/>
          <w:vertAlign w:val="superscript"/>
        </w:rPr>
        <w:t>49</w:t>
      </w:r>
      <w:r w:rsidRPr="00B22A3A">
        <w:rPr>
          <w:rFonts w:ascii="Times New Roman" w:eastAsia="AdvOTaf232193" w:hAnsi="Times New Roman" w:cs="Times New Roman"/>
          <w:sz w:val="24"/>
          <w:szCs w:val="24"/>
          <w:vertAlign w:val="superscript"/>
        </w:rPr>
        <w:t xml:space="preserve">, </w:t>
      </w:r>
      <w:r w:rsidR="00645659" w:rsidRPr="00B22A3A">
        <w:rPr>
          <w:rFonts w:ascii="Times New Roman" w:eastAsia="AdvOTaf232193" w:hAnsi="Times New Roman" w:cs="Times New Roman"/>
          <w:sz w:val="24"/>
          <w:szCs w:val="24"/>
          <w:vertAlign w:val="superscript"/>
        </w:rPr>
        <w:t>50</w:t>
      </w:r>
      <w:r w:rsidR="00645659" w:rsidRPr="00B22A3A">
        <w:rPr>
          <w:rFonts w:ascii="Times New Roman" w:eastAsia="AdvOTaf232193" w:hAnsi="Times New Roman" w:cs="Times New Roman"/>
          <w:sz w:val="24"/>
          <w:szCs w:val="24"/>
        </w:rPr>
        <w:t xml:space="preserve"> </w:t>
      </w:r>
      <w:r w:rsidRPr="00B22A3A">
        <w:rPr>
          <w:rFonts w:ascii="Times New Roman" w:eastAsia="AdvOTaf232193" w:hAnsi="Times New Roman" w:cs="Times New Roman"/>
          <w:sz w:val="24"/>
          <w:szCs w:val="24"/>
        </w:rPr>
        <w:t>and another study reported a 38% increase in infants</w:t>
      </w:r>
      <w:r w:rsidR="00172039" w:rsidRPr="00B22A3A">
        <w:rPr>
          <w:rFonts w:ascii="Times New Roman" w:eastAsia="AdvOTaf232193" w:hAnsi="Times New Roman" w:cs="Times New Roman"/>
          <w:sz w:val="24"/>
          <w:szCs w:val="24"/>
        </w:rPr>
        <w:t>.</w:t>
      </w:r>
      <w:r w:rsidR="00645659" w:rsidRPr="00B22A3A">
        <w:rPr>
          <w:rFonts w:ascii="Times New Roman" w:eastAsia="AdvOTaf232193" w:hAnsi="Times New Roman" w:cs="Times New Roman"/>
          <w:sz w:val="24"/>
          <w:szCs w:val="24"/>
          <w:vertAlign w:val="superscript"/>
        </w:rPr>
        <w:t>51</w:t>
      </w:r>
      <w:r w:rsidR="00645659" w:rsidRPr="00B22A3A">
        <w:rPr>
          <w:rFonts w:ascii="Times New Roman" w:eastAsia="AdvOTaf232193" w:hAnsi="Times New Roman" w:cs="Times New Roman"/>
          <w:sz w:val="24"/>
          <w:szCs w:val="24"/>
        </w:rPr>
        <w:t xml:space="preserve"> </w:t>
      </w:r>
      <w:proofErr w:type="spellStart"/>
      <w:r w:rsidRPr="00B22A3A">
        <w:rPr>
          <w:rFonts w:ascii="Times New Roman" w:eastAsia="AdvOTaf232193" w:hAnsi="Times New Roman" w:cs="Times New Roman"/>
          <w:sz w:val="24"/>
          <w:szCs w:val="24"/>
        </w:rPr>
        <w:t>Hypercholesterolemic</w:t>
      </w:r>
      <w:proofErr w:type="spellEnd"/>
      <w:r w:rsidRPr="00B22A3A">
        <w:rPr>
          <w:rFonts w:ascii="Times New Roman" w:eastAsia="AdvOTaf232193" w:hAnsi="Times New Roman" w:cs="Times New Roman"/>
          <w:sz w:val="24"/>
          <w:szCs w:val="24"/>
        </w:rPr>
        <w:t xml:space="preserve"> patients in a Japanese study consumed 320g per day of green vegetable juice made from radish leaves, spinach, and lettuce for 3 weeks which resulted in an increase in serum DHA from 2.1% to 4.4%</w:t>
      </w:r>
      <w:r w:rsidR="00172039" w:rsidRPr="00B22A3A">
        <w:rPr>
          <w:rFonts w:ascii="Times New Roman" w:eastAsia="AdvOTaf232193" w:hAnsi="Times New Roman" w:cs="Times New Roman"/>
          <w:sz w:val="24"/>
          <w:szCs w:val="24"/>
        </w:rPr>
        <w:t>.</w:t>
      </w:r>
      <w:r w:rsidRPr="00B22A3A">
        <w:rPr>
          <w:rFonts w:ascii="Times New Roman" w:eastAsia="AdvOTaf232193" w:hAnsi="Times New Roman" w:cs="Times New Roman"/>
          <w:sz w:val="24"/>
          <w:szCs w:val="24"/>
          <w:vertAlign w:val="superscript"/>
        </w:rPr>
        <w:t>4</w:t>
      </w:r>
      <w:r w:rsidR="00645659" w:rsidRPr="00B22A3A">
        <w:rPr>
          <w:rFonts w:ascii="Times New Roman" w:eastAsia="AdvOTaf232193" w:hAnsi="Times New Roman" w:cs="Times New Roman"/>
          <w:sz w:val="24"/>
          <w:szCs w:val="24"/>
          <w:vertAlign w:val="superscript"/>
        </w:rPr>
        <w:t>9</w:t>
      </w:r>
      <w:r w:rsidRPr="00B22A3A">
        <w:rPr>
          <w:rFonts w:ascii="Times New Roman" w:eastAsia="AdvOTaf232193" w:hAnsi="Times New Roman" w:cs="Times New Roman"/>
          <w:sz w:val="24"/>
          <w:szCs w:val="24"/>
        </w:rPr>
        <w:t xml:space="preserve"> Substitution of </w:t>
      </w:r>
      <w:proofErr w:type="spellStart"/>
      <w:r w:rsidRPr="00B22A3A">
        <w:rPr>
          <w:rFonts w:ascii="Times New Roman" w:eastAsia="AdvOTaf232193" w:hAnsi="Times New Roman" w:cs="Times New Roman"/>
          <w:sz w:val="24"/>
          <w:szCs w:val="24"/>
        </w:rPr>
        <w:t>soyabean</w:t>
      </w:r>
      <w:proofErr w:type="spellEnd"/>
      <w:r w:rsidRPr="00B22A3A">
        <w:rPr>
          <w:rFonts w:ascii="Times New Roman" w:eastAsia="AdvOTaf232193" w:hAnsi="Times New Roman" w:cs="Times New Roman"/>
          <w:sz w:val="24"/>
          <w:szCs w:val="24"/>
        </w:rPr>
        <w:t xml:space="preserve"> oil with </w:t>
      </w:r>
      <w:proofErr w:type="spellStart"/>
      <w:r w:rsidRPr="00B22A3A">
        <w:rPr>
          <w:rFonts w:ascii="Times New Roman" w:eastAsia="AdvOTaf232193" w:hAnsi="Times New Roman" w:cs="Times New Roman"/>
          <w:sz w:val="24"/>
          <w:szCs w:val="24"/>
        </w:rPr>
        <w:t>perilla</w:t>
      </w:r>
      <w:proofErr w:type="spellEnd"/>
      <w:r w:rsidRPr="00B22A3A">
        <w:rPr>
          <w:rFonts w:ascii="Times New Roman" w:eastAsia="AdvOTaf232193" w:hAnsi="Times New Roman" w:cs="Times New Roman"/>
          <w:sz w:val="24"/>
          <w:szCs w:val="24"/>
        </w:rPr>
        <w:t xml:space="preserve"> oil, providing a dose of 3g of ALA per day, for 10 months increased serum DHA levels by 21% of baseline values from 5.3mg/100g to 6.4mg/100g</w:t>
      </w:r>
      <w:r w:rsidR="00172039" w:rsidRPr="00B22A3A">
        <w:rPr>
          <w:rFonts w:ascii="Times New Roman" w:eastAsia="AdvOTaf232193" w:hAnsi="Times New Roman" w:cs="Times New Roman"/>
          <w:sz w:val="24"/>
          <w:szCs w:val="24"/>
        </w:rPr>
        <w:t>.</w:t>
      </w:r>
      <w:r w:rsidR="00645659" w:rsidRPr="00B22A3A">
        <w:rPr>
          <w:rFonts w:ascii="Times New Roman" w:eastAsia="AdvOTaf232193" w:hAnsi="Times New Roman" w:cs="Times New Roman"/>
          <w:sz w:val="24"/>
          <w:szCs w:val="24"/>
          <w:vertAlign w:val="superscript"/>
        </w:rPr>
        <w:t>5</w:t>
      </w:r>
      <w:r w:rsidR="00D43413" w:rsidRPr="00B22A3A">
        <w:rPr>
          <w:rFonts w:ascii="Times New Roman" w:eastAsia="AdvOTaf232193" w:hAnsi="Times New Roman" w:cs="Times New Roman"/>
          <w:sz w:val="24"/>
          <w:szCs w:val="24"/>
          <w:vertAlign w:val="superscript"/>
        </w:rPr>
        <w:t xml:space="preserve">0 </w:t>
      </w:r>
      <w:r w:rsidRPr="00B22A3A">
        <w:rPr>
          <w:rFonts w:ascii="Times New Roman" w:eastAsia="AdvOTaf232193" w:hAnsi="Times New Roman" w:cs="Times New Roman"/>
          <w:sz w:val="24"/>
          <w:szCs w:val="24"/>
        </w:rPr>
        <w:t xml:space="preserve">Fish oils have been shown to increase DHA levels by over 60% </w:t>
      </w:r>
      <w:r w:rsidR="00D43413" w:rsidRPr="00B22A3A">
        <w:rPr>
          <w:rFonts w:ascii="Times New Roman" w:eastAsia="AdvOTaf232193" w:hAnsi="Times New Roman" w:cs="Times New Roman"/>
          <w:sz w:val="24"/>
          <w:szCs w:val="24"/>
          <w:vertAlign w:val="superscript"/>
        </w:rPr>
        <w:t xml:space="preserve">52, </w:t>
      </w:r>
      <w:r w:rsidR="00645659" w:rsidRPr="00B22A3A">
        <w:rPr>
          <w:rFonts w:ascii="Times New Roman" w:eastAsia="AdvOTaf232193" w:hAnsi="Times New Roman" w:cs="Times New Roman"/>
          <w:sz w:val="24"/>
          <w:szCs w:val="24"/>
          <w:vertAlign w:val="superscript"/>
        </w:rPr>
        <w:t xml:space="preserve">53 </w:t>
      </w:r>
      <w:r w:rsidRPr="00B22A3A">
        <w:rPr>
          <w:rFonts w:ascii="Times New Roman" w:eastAsia="AdvOTaf232193" w:hAnsi="Times New Roman" w:cs="Times New Roman"/>
          <w:sz w:val="24"/>
          <w:szCs w:val="24"/>
        </w:rPr>
        <w:t xml:space="preserve">as the amount of EPA or DHA from fish oils ranged from 600mg to 6g/day. </w:t>
      </w:r>
    </w:p>
    <w:p w:rsidR="00CA61B0" w:rsidRPr="00B22A3A" w:rsidRDefault="00CA61B0" w:rsidP="00E505F9">
      <w:pPr>
        <w:spacing w:after="0" w:line="480" w:lineRule="auto"/>
        <w:rPr>
          <w:rFonts w:ascii="Times New Roman" w:hAnsi="Times New Roman" w:cs="Times New Roman"/>
          <w:sz w:val="24"/>
          <w:szCs w:val="24"/>
        </w:rPr>
      </w:pPr>
    </w:p>
    <w:p w:rsidR="00CA61B0" w:rsidRPr="00B22A3A" w:rsidRDefault="00CA61B0" w:rsidP="005909A4">
      <w:pPr>
        <w:spacing w:line="480" w:lineRule="auto"/>
        <w:rPr>
          <w:rFonts w:ascii="Times New Roman" w:eastAsia="Times New Roman" w:hAnsi="Times New Roman" w:cs="Times New Roman"/>
          <w:sz w:val="24"/>
          <w:szCs w:val="24"/>
          <w:lang w:eastAsia="en-IN"/>
        </w:rPr>
      </w:pPr>
      <w:r w:rsidRPr="00B22A3A">
        <w:rPr>
          <w:rFonts w:ascii="Times New Roman" w:hAnsi="Times New Roman" w:cs="Times New Roman"/>
          <w:sz w:val="24"/>
          <w:szCs w:val="24"/>
        </w:rPr>
        <w:t>The varying results from other plant-based intervention studies, and the generally small changes in DHA that they achieved, have led to controversy over whether conversion of ALA from plant sources in humans can meet DHA requirements</w:t>
      </w:r>
      <w:r w:rsidR="00172039" w:rsidRPr="00B22A3A">
        <w:rPr>
          <w:rFonts w:ascii="Times New Roman" w:hAnsi="Times New Roman" w:cs="Times New Roman"/>
          <w:sz w:val="24"/>
          <w:szCs w:val="24"/>
        </w:rPr>
        <w:t>.</w:t>
      </w:r>
      <w:r w:rsidR="00645659" w:rsidRPr="00B22A3A">
        <w:rPr>
          <w:rFonts w:ascii="Times New Roman" w:hAnsi="Times New Roman" w:cs="Times New Roman"/>
          <w:sz w:val="24"/>
          <w:szCs w:val="24"/>
          <w:vertAlign w:val="superscript"/>
        </w:rPr>
        <w:t>54</w:t>
      </w:r>
      <w:r w:rsidRPr="00B22A3A">
        <w:rPr>
          <w:rFonts w:ascii="Times New Roman" w:hAnsi="Times New Roman" w:cs="Times New Roman"/>
          <w:sz w:val="24"/>
          <w:szCs w:val="24"/>
          <w:vertAlign w:val="superscript"/>
        </w:rPr>
        <w:t xml:space="preserve">, </w:t>
      </w:r>
      <w:r w:rsidR="00645659" w:rsidRPr="00B22A3A">
        <w:rPr>
          <w:rFonts w:ascii="Times New Roman" w:hAnsi="Times New Roman" w:cs="Times New Roman"/>
          <w:sz w:val="24"/>
          <w:szCs w:val="24"/>
          <w:vertAlign w:val="superscript"/>
        </w:rPr>
        <w:t>55</w:t>
      </w:r>
      <w:r w:rsidR="00645659" w:rsidRPr="00B22A3A">
        <w:rPr>
          <w:rFonts w:ascii="Times New Roman" w:hAnsi="Times New Roman" w:cs="Times New Roman"/>
          <w:sz w:val="24"/>
          <w:szCs w:val="24"/>
        </w:rPr>
        <w:t xml:space="preserve"> </w:t>
      </w:r>
      <w:r w:rsidRPr="00B22A3A">
        <w:rPr>
          <w:rFonts w:ascii="Times New Roman" w:hAnsi="Times New Roman" w:cs="Times New Roman"/>
          <w:sz w:val="24"/>
          <w:szCs w:val="24"/>
        </w:rPr>
        <w:t xml:space="preserve">It is important to note that </w:t>
      </w:r>
      <w:r w:rsidRPr="00B22A3A">
        <w:rPr>
          <w:rFonts w:ascii="Times New Roman" w:eastAsia="Times New Roman" w:hAnsi="Times New Roman" w:cs="Times New Roman"/>
          <w:sz w:val="24"/>
          <w:szCs w:val="24"/>
          <w:lang w:eastAsia="en-IN"/>
        </w:rPr>
        <w:t xml:space="preserve">most of this evidence is from studies in omnivorous populations. In populations with poor fatty acid status due to low intakes of animal-source foods, it is </w:t>
      </w:r>
      <w:r w:rsidRPr="00B22A3A">
        <w:rPr>
          <w:rFonts w:ascii="Times New Roman" w:hAnsi="Times New Roman" w:cs="Times New Roman"/>
          <w:sz w:val="24"/>
          <w:szCs w:val="24"/>
        </w:rPr>
        <w:t>possible that plant sources of ALA are more readily converted to DHA</w:t>
      </w:r>
      <w:r w:rsidR="00172039" w:rsidRPr="00B22A3A">
        <w:rPr>
          <w:rFonts w:ascii="Times New Roman" w:hAnsi="Times New Roman" w:cs="Times New Roman"/>
          <w:sz w:val="24"/>
          <w:szCs w:val="24"/>
        </w:rPr>
        <w:t>.</w:t>
      </w:r>
      <w:r w:rsidR="00645659" w:rsidRPr="00B22A3A">
        <w:rPr>
          <w:rFonts w:ascii="Times New Roman" w:hAnsi="Times New Roman" w:cs="Times New Roman"/>
          <w:sz w:val="24"/>
          <w:szCs w:val="24"/>
          <w:vertAlign w:val="superscript"/>
        </w:rPr>
        <w:t>49</w:t>
      </w:r>
      <w:r w:rsidRPr="00B22A3A">
        <w:rPr>
          <w:rFonts w:ascii="Times New Roman" w:hAnsi="Times New Roman" w:cs="Times New Roman"/>
          <w:sz w:val="24"/>
          <w:szCs w:val="24"/>
          <w:vertAlign w:val="superscript"/>
        </w:rPr>
        <w:t xml:space="preserve">, </w:t>
      </w:r>
      <w:r w:rsidR="00645659" w:rsidRPr="00B22A3A">
        <w:rPr>
          <w:rFonts w:ascii="Times New Roman" w:hAnsi="Times New Roman" w:cs="Times New Roman"/>
          <w:sz w:val="24"/>
          <w:szCs w:val="24"/>
          <w:vertAlign w:val="superscript"/>
        </w:rPr>
        <w:t>50</w:t>
      </w:r>
      <w:r w:rsidRPr="00B22A3A">
        <w:rPr>
          <w:rFonts w:ascii="Times New Roman" w:hAnsi="Times New Roman" w:cs="Times New Roman"/>
          <w:sz w:val="24"/>
          <w:szCs w:val="24"/>
          <w:vertAlign w:val="superscript"/>
        </w:rPr>
        <w:t xml:space="preserve">, </w:t>
      </w:r>
      <w:r w:rsidR="00645659" w:rsidRPr="00B22A3A">
        <w:rPr>
          <w:rFonts w:ascii="Times New Roman" w:hAnsi="Times New Roman" w:cs="Times New Roman"/>
          <w:sz w:val="24"/>
          <w:szCs w:val="24"/>
          <w:vertAlign w:val="superscript"/>
        </w:rPr>
        <w:t>56</w:t>
      </w:r>
      <w:r w:rsidR="00645659" w:rsidRPr="00B22A3A">
        <w:rPr>
          <w:rFonts w:ascii="Times New Roman" w:hAnsi="Times New Roman" w:cs="Times New Roman"/>
          <w:sz w:val="24"/>
          <w:szCs w:val="24"/>
        </w:rPr>
        <w:t xml:space="preserve"> </w:t>
      </w:r>
    </w:p>
    <w:p w:rsidR="00CA61B0" w:rsidRPr="00B22A3A" w:rsidRDefault="00CA61B0" w:rsidP="005909A4">
      <w:pPr>
        <w:spacing w:line="480" w:lineRule="auto"/>
        <w:rPr>
          <w:rFonts w:ascii="Times New Roman" w:eastAsia="Times New Roman" w:hAnsi="Times New Roman" w:cs="Times New Roman"/>
          <w:sz w:val="24"/>
          <w:szCs w:val="24"/>
          <w:lang w:eastAsia="en-IN"/>
        </w:rPr>
      </w:pPr>
      <w:r w:rsidRPr="00B22A3A">
        <w:rPr>
          <w:rFonts w:ascii="Times New Roman" w:eastAsia="Times New Roman" w:hAnsi="Times New Roman" w:cs="Times New Roman"/>
          <w:sz w:val="24"/>
          <w:szCs w:val="24"/>
          <w:lang w:eastAsia="en-IN"/>
        </w:rPr>
        <w:t xml:space="preserve">An observational study in Europe </w:t>
      </w:r>
      <w:r w:rsidR="00645659" w:rsidRPr="00B22A3A">
        <w:rPr>
          <w:rFonts w:ascii="Times New Roman" w:eastAsia="Times New Roman" w:hAnsi="Times New Roman" w:cs="Times New Roman"/>
          <w:sz w:val="24"/>
          <w:szCs w:val="24"/>
          <w:vertAlign w:val="superscript"/>
          <w:lang w:eastAsia="en-IN"/>
        </w:rPr>
        <w:t>56</w:t>
      </w:r>
      <w:r w:rsidR="00645659" w:rsidRPr="00B22A3A">
        <w:rPr>
          <w:rFonts w:ascii="Times New Roman" w:eastAsia="Times New Roman" w:hAnsi="Times New Roman" w:cs="Times New Roman"/>
          <w:sz w:val="24"/>
          <w:szCs w:val="24"/>
          <w:lang w:eastAsia="en-IN"/>
        </w:rPr>
        <w:t xml:space="preserve"> </w:t>
      </w:r>
      <w:r w:rsidRPr="00B22A3A">
        <w:rPr>
          <w:rFonts w:ascii="Times New Roman" w:eastAsia="Times New Roman" w:hAnsi="Times New Roman" w:cs="Times New Roman"/>
          <w:sz w:val="24"/>
          <w:szCs w:val="24"/>
          <w:lang w:eastAsia="en-IN"/>
        </w:rPr>
        <w:t xml:space="preserve">collected dietary intake data and measured plasma phospholipid n-3 fatty acids among </w:t>
      </w:r>
      <w:r w:rsidRPr="00B22A3A">
        <w:rPr>
          <w:rFonts w:ascii="Times New Roman" w:eastAsiaTheme="minorHAnsi" w:hAnsi="Times New Roman" w:cs="Times New Roman"/>
          <w:sz w:val="24"/>
          <w:szCs w:val="24"/>
        </w:rPr>
        <w:t>14,422 men and women aged 39–78 y</w:t>
      </w:r>
      <w:r w:rsidRPr="00B22A3A">
        <w:rPr>
          <w:rFonts w:ascii="Times New Roman" w:eastAsia="Times New Roman" w:hAnsi="Times New Roman" w:cs="Times New Roman"/>
          <w:sz w:val="24"/>
          <w:szCs w:val="24"/>
          <w:lang w:eastAsia="en-IN"/>
        </w:rPr>
        <w:t xml:space="preserve">. Based on these data, </w:t>
      </w:r>
      <w:r w:rsidRPr="00B22A3A">
        <w:rPr>
          <w:rFonts w:ascii="Times New Roman" w:eastAsiaTheme="minorHAnsi" w:hAnsi="Times New Roman" w:cs="Times New Roman"/>
          <w:sz w:val="24"/>
          <w:szCs w:val="24"/>
        </w:rPr>
        <w:t>conversion between dietary ALA and circulating long-chain n-3 PUFAs (EPA, DPA and DHA) was estimated and compared between</w:t>
      </w:r>
      <w:r w:rsidRPr="00B22A3A">
        <w:rPr>
          <w:rFonts w:ascii="Times New Roman" w:eastAsia="Times New Roman" w:hAnsi="Times New Roman" w:cs="Times New Roman"/>
          <w:sz w:val="24"/>
          <w:szCs w:val="24"/>
          <w:lang w:eastAsia="en-IN"/>
        </w:rPr>
        <w:t xml:space="preserve"> fish-eaters and non-fish-eaters. The total intake of n-3 fatty acids was 57-80% lower among non-fish eaters </w:t>
      </w:r>
      <w:r w:rsidRPr="00B22A3A">
        <w:rPr>
          <w:rFonts w:ascii="Times New Roman" w:eastAsiaTheme="minorHAnsi" w:hAnsi="Times New Roman" w:cs="Times New Roman"/>
          <w:sz w:val="24"/>
          <w:szCs w:val="24"/>
        </w:rPr>
        <w:t xml:space="preserve">but differences in circulating long chain n-3 PUFAs were considerably smaller. The authors speculated that this was because the </w:t>
      </w:r>
      <w:r w:rsidRPr="00B22A3A">
        <w:rPr>
          <w:rFonts w:ascii="Times New Roman" w:hAnsi="Times New Roman" w:cs="Times New Roman"/>
          <w:sz w:val="24"/>
          <w:szCs w:val="24"/>
        </w:rPr>
        <w:t>product: precursor ratio, i.e. (EPA+DPA+DHA)] / ALA</w:t>
      </w:r>
      <w:r w:rsidRPr="00B22A3A">
        <w:rPr>
          <w:rFonts w:ascii="Times New Roman" w:eastAsiaTheme="minorHAnsi" w:hAnsi="Times New Roman" w:cs="Times New Roman"/>
          <w:sz w:val="24"/>
          <w:szCs w:val="24"/>
        </w:rPr>
        <w:t xml:space="preserve">, </w:t>
      </w:r>
      <w:r w:rsidRPr="00B22A3A">
        <w:rPr>
          <w:rFonts w:ascii="Times New Roman" w:hAnsi="Times New Roman" w:cs="Times New Roman"/>
          <w:sz w:val="24"/>
          <w:szCs w:val="24"/>
        </w:rPr>
        <w:t xml:space="preserve">was greater in non-fish-eaters </w:t>
      </w:r>
      <w:r w:rsidRPr="00B22A3A">
        <w:rPr>
          <w:rFonts w:ascii="Times New Roman" w:eastAsiaTheme="minorHAnsi" w:hAnsi="Times New Roman" w:cs="Times New Roman"/>
          <w:sz w:val="24"/>
          <w:szCs w:val="24"/>
        </w:rPr>
        <w:t xml:space="preserve">indicating more efficient conversion of ALA to long chain n-3 PUFAs in this group. </w:t>
      </w:r>
    </w:p>
    <w:p w:rsidR="00CA61B0" w:rsidRPr="00B22A3A" w:rsidRDefault="00CA61B0" w:rsidP="005909A4">
      <w:pPr>
        <w:spacing w:line="480" w:lineRule="auto"/>
        <w:rPr>
          <w:rFonts w:ascii="Times New Roman" w:eastAsia="Times New Roman" w:hAnsi="Times New Roman" w:cs="Times New Roman"/>
          <w:sz w:val="24"/>
          <w:szCs w:val="24"/>
          <w:lang w:eastAsia="en-IN"/>
        </w:rPr>
      </w:pPr>
      <w:r w:rsidRPr="00B22A3A">
        <w:rPr>
          <w:rFonts w:ascii="Times New Roman" w:hAnsi="Times New Roman" w:cs="Times New Roman"/>
          <w:sz w:val="24"/>
          <w:szCs w:val="24"/>
        </w:rPr>
        <w:t xml:space="preserve">The higher post-intervention erythrocyte DHA concentration in our study may also be attributed to other ingredients present in the snack. </w:t>
      </w:r>
      <w:r w:rsidRPr="00B22A3A">
        <w:rPr>
          <w:rFonts w:ascii="Times New Roman" w:eastAsia="Times New Roman" w:hAnsi="Times New Roman" w:cs="Times New Roman"/>
          <w:sz w:val="24"/>
          <w:szCs w:val="24"/>
          <w:lang w:eastAsia="en-IN"/>
        </w:rPr>
        <w:t xml:space="preserve">Turmeric is a common staple spice in all the curries and vegetables cooked in India. </w:t>
      </w:r>
      <w:r w:rsidRPr="00B22A3A">
        <w:rPr>
          <w:rFonts w:ascii="Times New Roman" w:hAnsi="Times New Roman" w:cs="Times New Roman"/>
          <w:sz w:val="24"/>
          <w:szCs w:val="24"/>
        </w:rPr>
        <w:t>A recent study in animals found that curcumin, found in turmeric, improved the conversion of ALA to DHA</w:t>
      </w:r>
      <w:r w:rsidR="00172039" w:rsidRPr="00B22A3A">
        <w:rPr>
          <w:rFonts w:ascii="Times New Roman" w:hAnsi="Times New Roman" w:cs="Times New Roman"/>
          <w:sz w:val="24"/>
          <w:szCs w:val="24"/>
        </w:rPr>
        <w:t>.</w:t>
      </w:r>
      <w:r w:rsidR="00645659" w:rsidRPr="00B22A3A">
        <w:rPr>
          <w:rFonts w:ascii="Times New Roman" w:hAnsi="Times New Roman" w:cs="Times New Roman"/>
          <w:sz w:val="24"/>
          <w:szCs w:val="24"/>
          <w:vertAlign w:val="superscript"/>
        </w:rPr>
        <w:t>57</w:t>
      </w:r>
      <w:r w:rsidR="00645659" w:rsidRPr="00B22A3A" w:rsidDel="001440A7">
        <w:rPr>
          <w:rFonts w:ascii="Times New Roman" w:eastAsia="Times New Roman" w:hAnsi="Times New Roman" w:cs="Times New Roman"/>
          <w:sz w:val="24"/>
          <w:szCs w:val="24"/>
          <w:lang w:eastAsia="en-IN"/>
        </w:rPr>
        <w:t xml:space="preserve"> </w:t>
      </w:r>
    </w:p>
    <w:p w:rsidR="00CA61B0" w:rsidRPr="00B22A3A" w:rsidRDefault="00CA61B0" w:rsidP="005909A4">
      <w:pPr>
        <w:autoSpaceDE w:val="0"/>
        <w:autoSpaceDN w:val="0"/>
        <w:adjustRightInd w:val="0"/>
        <w:spacing w:after="0" w:line="480" w:lineRule="auto"/>
        <w:rPr>
          <w:rFonts w:ascii="Times New Roman" w:hAnsi="Times New Roman" w:cs="Times New Roman"/>
          <w:sz w:val="24"/>
          <w:szCs w:val="24"/>
        </w:rPr>
      </w:pPr>
      <w:r w:rsidRPr="00B22A3A">
        <w:rPr>
          <w:rFonts w:ascii="Times New Roman" w:hAnsi="Times New Roman" w:cs="Times New Roman"/>
          <w:sz w:val="24"/>
          <w:szCs w:val="24"/>
        </w:rPr>
        <w:t>Contradictory results have been reported regarding dietary flavonoids (anthocyanins)</w:t>
      </w:r>
      <w:r w:rsidR="00172039" w:rsidRPr="00B22A3A">
        <w:rPr>
          <w:rFonts w:ascii="Times New Roman" w:hAnsi="Times New Roman" w:cs="Times New Roman"/>
          <w:sz w:val="24"/>
          <w:szCs w:val="24"/>
        </w:rPr>
        <w:t>.</w:t>
      </w:r>
      <w:r w:rsidR="00645659" w:rsidRPr="00B22A3A">
        <w:rPr>
          <w:rFonts w:ascii="Times New Roman" w:hAnsi="Times New Roman" w:cs="Times New Roman"/>
          <w:sz w:val="24"/>
          <w:szCs w:val="24"/>
          <w:vertAlign w:val="superscript"/>
        </w:rPr>
        <w:t>58</w:t>
      </w:r>
      <w:r w:rsidRPr="00B22A3A">
        <w:rPr>
          <w:rFonts w:ascii="Times New Roman" w:hAnsi="Times New Roman" w:cs="Times New Roman"/>
          <w:sz w:val="24"/>
          <w:szCs w:val="24"/>
          <w:vertAlign w:val="superscript"/>
        </w:rPr>
        <w:t xml:space="preserve">, </w:t>
      </w:r>
      <w:r w:rsidR="00645659" w:rsidRPr="00B22A3A">
        <w:rPr>
          <w:rFonts w:ascii="Times New Roman" w:hAnsi="Times New Roman" w:cs="Times New Roman"/>
          <w:sz w:val="24"/>
          <w:szCs w:val="24"/>
          <w:vertAlign w:val="superscript"/>
        </w:rPr>
        <w:t>59</w:t>
      </w:r>
      <w:r w:rsidR="00645659" w:rsidRPr="00B22A3A">
        <w:rPr>
          <w:rFonts w:ascii="Times New Roman" w:hAnsi="Times New Roman" w:cs="Times New Roman"/>
          <w:sz w:val="24"/>
          <w:szCs w:val="24"/>
        </w:rPr>
        <w:t xml:space="preserve"> </w:t>
      </w:r>
      <w:proofErr w:type="gramStart"/>
      <w:r w:rsidRPr="00B22A3A">
        <w:rPr>
          <w:rFonts w:ascii="Times New Roman" w:hAnsi="Times New Roman" w:cs="Times New Roman"/>
          <w:sz w:val="24"/>
          <w:szCs w:val="24"/>
        </w:rPr>
        <w:t>An</w:t>
      </w:r>
      <w:proofErr w:type="gramEnd"/>
      <w:r w:rsidRPr="00B22A3A">
        <w:rPr>
          <w:rFonts w:ascii="Times New Roman" w:hAnsi="Times New Roman" w:cs="Times New Roman"/>
          <w:sz w:val="24"/>
          <w:szCs w:val="24"/>
        </w:rPr>
        <w:t xml:space="preserve"> animal study </w:t>
      </w:r>
      <w:r w:rsidR="00645659" w:rsidRPr="00B22A3A">
        <w:rPr>
          <w:rFonts w:ascii="Times New Roman" w:hAnsi="Times New Roman" w:cs="Times New Roman"/>
          <w:sz w:val="24"/>
          <w:szCs w:val="24"/>
          <w:vertAlign w:val="superscript"/>
        </w:rPr>
        <w:t>58</w:t>
      </w:r>
      <w:r w:rsidR="00645659" w:rsidRPr="00B22A3A">
        <w:rPr>
          <w:rFonts w:ascii="Times New Roman" w:hAnsi="Times New Roman" w:cs="Times New Roman"/>
          <w:sz w:val="24"/>
          <w:szCs w:val="24"/>
        </w:rPr>
        <w:t xml:space="preserve"> </w:t>
      </w:r>
      <w:r w:rsidRPr="00B22A3A">
        <w:rPr>
          <w:rFonts w:ascii="Times New Roman" w:hAnsi="Times New Roman" w:cs="Times New Roman"/>
          <w:sz w:val="24"/>
          <w:szCs w:val="24"/>
        </w:rPr>
        <w:t xml:space="preserve">reported an increase in DHA after consumption of dietary flavonoids by increasing the activation of EPA and DHA biosynthesis from ALA; whereas a recent study in rodent and human cells </w:t>
      </w:r>
      <w:r w:rsidRPr="00B22A3A">
        <w:rPr>
          <w:rFonts w:ascii="Times New Roman" w:hAnsi="Times New Roman" w:cs="Times New Roman"/>
          <w:sz w:val="24"/>
          <w:szCs w:val="24"/>
          <w:shd w:val="clear" w:color="auto" w:fill="FFFFFF"/>
        </w:rPr>
        <w:t>indicated that anthocyanin intake has little effect on omega 3 fatty acid status in mammals</w:t>
      </w:r>
      <w:r w:rsidR="00172039" w:rsidRPr="00B22A3A">
        <w:rPr>
          <w:rFonts w:ascii="Times New Roman" w:hAnsi="Times New Roman" w:cs="Times New Roman"/>
          <w:sz w:val="24"/>
          <w:szCs w:val="24"/>
          <w:shd w:val="clear" w:color="auto" w:fill="FFFFFF"/>
        </w:rPr>
        <w:t>.</w:t>
      </w:r>
      <w:r w:rsidR="00645659" w:rsidRPr="00B22A3A">
        <w:rPr>
          <w:rFonts w:ascii="Times New Roman" w:hAnsi="Times New Roman" w:cs="Times New Roman"/>
          <w:sz w:val="24"/>
          <w:szCs w:val="24"/>
          <w:shd w:val="clear" w:color="auto" w:fill="FFFFFF"/>
          <w:vertAlign w:val="superscript"/>
        </w:rPr>
        <w:t>59</w:t>
      </w:r>
    </w:p>
    <w:p w:rsidR="00CA61B0" w:rsidRPr="00B22A3A" w:rsidRDefault="00CA61B0" w:rsidP="005909A4">
      <w:pPr>
        <w:autoSpaceDE w:val="0"/>
        <w:autoSpaceDN w:val="0"/>
        <w:adjustRightInd w:val="0"/>
        <w:spacing w:after="0" w:line="480" w:lineRule="auto"/>
        <w:rPr>
          <w:rFonts w:ascii="Times New Roman" w:hAnsi="Times New Roman" w:cs="Times New Roman"/>
          <w:sz w:val="24"/>
          <w:szCs w:val="24"/>
        </w:rPr>
      </w:pPr>
    </w:p>
    <w:p w:rsidR="00CA61B0" w:rsidRPr="00B22A3A" w:rsidRDefault="00064114" w:rsidP="005909A4">
      <w:pPr>
        <w:tabs>
          <w:tab w:val="left" w:pos="4005"/>
        </w:tabs>
        <w:spacing w:after="0" w:line="480" w:lineRule="auto"/>
        <w:rPr>
          <w:rFonts w:ascii="Times New Roman" w:hAnsi="Times New Roman" w:cs="Times New Roman"/>
          <w:sz w:val="24"/>
          <w:szCs w:val="24"/>
        </w:rPr>
      </w:pPr>
      <w:r w:rsidRPr="00B22A3A">
        <w:rPr>
          <w:rFonts w:ascii="Times New Roman" w:hAnsi="Times New Roman" w:cs="Times New Roman"/>
          <w:sz w:val="24"/>
          <w:szCs w:val="24"/>
        </w:rPr>
        <w:t>In the present study we observed</w:t>
      </w:r>
      <w:r w:rsidR="00CA61B0" w:rsidRPr="00B22A3A">
        <w:rPr>
          <w:rFonts w:ascii="Times New Roman" w:hAnsi="Times New Roman" w:cs="Times New Roman"/>
          <w:sz w:val="24"/>
          <w:szCs w:val="24"/>
        </w:rPr>
        <w:t xml:space="preserve"> </w:t>
      </w:r>
      <w:r w:rsidRPr="00B22A3A">
        <w:rPr>
          <w:rFonts w:ascii="Times New Roman" w:hAnsi="Times New Roman" w:cs="Times New Roman"/>
          <w:sz w:val="24"/>
          <w:szCs w:val="24"/>
        </w:rPr>
        <w:t xml:space="preserve">a small </w:t>
      </w:r>
      <w:r w:rsidR="00CA61B0" w:rsidRPr="00B22A3A">
        <w:rPr>
          <w:rFonts w:ascii="Times New Roman" w:hAnsi="Times New Roman" w:cs="Times New Roman"/>
          <w:sz w:val="24"/>
          <w:szCs w:val="24"/>
        </w:rPr>
        <w:t>increase in the proportion of erythrocyte DHA of approximately 25% of baseline values in the treatment group compared with the control group, without increasing oxidative stress.</w:t>
      </w:r>
      <w:r w:rsidR="00CA61B0" w:rsidRPr="00B22A3A" w:rsidDel="000F181A">
        <w:rPr>
          <w:rFonts w:ascii="Times New Roman" w:hAnsi="Times New Roman" w:cs="Times New Roman"/>
          <w:sz w:val="24"/>
          <w:szCs w:val="24"/>
        </w:rPr>
        <w:t xml:space="preserve"> </w:t>
      </w:r>
      <w:r w:rsidR="00CA61B0" w:rsidRPr="00B22A3A">
        <w:rPr>
          <w:rFonts w:ascii="Times New Roman" w:hAnsi="Times New Roman" w:cs="Times New Roman"/>
          <w:sz w:val="24"/>
          <w:szCs w:val="24"/>
        </w:rPr>
        <w:t xml:space="preserve">Since the ALA content of the treatment snacks was much lower than that expected to increase DHA, and since intermediate fatty acids such as EPA did not change, it may be that the increased DHA in the treatment group was not a reflection of increased conversion, but rather reduced degradation. Higher DHA levels were associated with lower plasma homocysteine concentrations. Although homocysteine concentrations did not differ between allocation groups, we speculate that low homocysteine may be protective of DHA itself and/or homocysteine status may be a marker for another nutrient or metabolite that is protective of DHA. There is evidence that </w:t>
      </w:r>
      <w:proofErr w:type="spellStart"/>
      <w:r w:rsidR="00CA61B0" w:rsidRPr="00B22A3A">
        <w:rPr>
          <w:rFonts w:ascii="Times New Roman" w:hAnsi="Times New Roman" w:cs="Times New Roman"/>
          <w:sz w:val="24"/>
          <w:szCs w:val="24"/>
        </w:rPr>
        <w:t>Hcy</w:t>
      </w:r>
      <w:proofErr w:type="spellEnd"/>
      <w:r w:rsidR="00CA61B0" w:rsidRPr="00B22A3A">
        <w:rPr>
          <w:rFonts w:ascii="Times New Roman" w:hAnsi="Times New Roman" w:cs="Times New Roman"/>
          <w:sz w:val="24"/>
          <w:szCs w:val="24"/>
        </w:rPr>
        <w:t xml:space="preserve"> is associated with poor DHA preservation, and many human studies have reported inverse associations between DHA and Hcy</w:t>
      </w:r>
      <w:r w:rsidR="00172039" w:rsidRPr="00B22A3A">
        <w:rPr>
          <w:rFonts w:ascii="Times New Roman" w:hAnsi="Times New Roman" w:cs="Times New Roman"/>
          <w:sz w:val="24"/>
          <w:szCs w:val="24"/>
        </w:rPr>
        <w:t>.</w:t>
      </w:r>
      <w:r w:rsidR="00CA61B0" w:rsidRPr="00B22A3A">
        <w:rPr>
          <w:rFonts w:ascii="Times New Roman" w:hAnsi="Times New Roman" w:cs="Times New Roman"/>
          <w:sz w:val="24"/>
          <w:szCs w:val="24"/>
          <w:vertAlign w:val="superscript"/>
        </w:rPr>
        <w:t>17, 18</w:t>
      </w:r>
    </w:p>
    <w:p w:rsidR="00CA61B0" w:rsidRPr="00B22A3A" w:rsidRDefault="00CA61B0" w:rsidP="005909A4">
      <w:pPr>
        <w:autoSpaceDE w:val="0"/>
        <w:autoSpaceDN w:val="0"/>
        <w:adjustRightInd w:val="0"/>
        <w:spacing w:after="0" w:line="480" w:lineRule="auto"/>
        <w:rPr>
          <w:rFonts w:ascii="Times New Roman" w:hAnsi="Times New Roman" w:cs="Times New Roman"/>
          <w:sz w:val="24"/>
          <w:szCs w:val="24"/>
        </w:rPr>
      </w:pPr>
    </w:p>
    <w:p w:rsidR="00CA61B0" w:rsidRPr="00B22A3A" w:rsidRDefault="00CA61B0" w:rsidP="005909A4">
      <w:pPr>
        <w:autoSpaceDE w:val="0"/>
        <w:autoSpaceDN w:val="0"/>
        <w:adjustRightInd w:val="0"/>
        <w:spacing w:after="0" w:line="480" w:lineRule="auto"/>
        <w:rPr>
          <w:rFonts w:ascii="Times New Roman" w:hAnsi="Times New Roman" w:cs="Times New Roman"/>
          <w:sz w:val="24"/>
          <w:szCs w:val="24"/>
        </w:rPr>
      </w:pPr>
      <w:r w:rsidRPr="00B22A3A">
        <w:rPr>
          <w:rFonts w:ascii="Times New Roman" w:hAnsi="Times New Roman" w:cs="Times New Roman"/>
          <w:sz w:val="24"/>
          <w:szCs w:val="24"/>
        </w:rPr>
        <w:t xml:space="preserve">There were no effects of our supplement on the levels of MDA or on the activity of anti-oxidant enzymes SOD and </w:t>
      </w:r>
      <w:proofErr w:type="spellStart"/>
      <w:r w:rsidRPr="00B22A3A">
        <w:rPr>
          <w:rFonts w:ascii="Times New Roman" w:hAnsi="Times New Roman" w:cs="Times New Roman"/>
          <w:sz w:val="24"/>
          <w:szCs w:val="24"/>
        </w:rPr>
        <w:t>GPx</w:t>
      </w:r>
      <w:proofErr w:type="spellEnd"/>
      <w:r w:rsidRPr="00B22A3A">
        <w:rPr>
          <w:rFonts w:ascii="Times New Roman" w:hAnsi="Times New Roman" w:cs="Times New Roman"/>
          <w:sz w:val="24"/>
          <w:szCs w:val="24"/>
        </w:rPr>
        <w:t>. Being a food based intervention, the lack of effect on MDA or anti-oxidant enzymes may be attributed to micronutrients present in the treatment snack which might have prevented lipid peroxidation. We have previously reported that the snack increased plasma beta-carotene levels</w:t>
      </w:r>
      <w:r w:rsidR="00172039" w:rsidRPr="00B22A3A">
        <w:rPr>
          <w:rFonts w:ascii="Times New Roman" w:hAnsi="Times New Roman" w:cs="Times New Roman"/>
          <w:sz w:val="24"/>
          <w:szCs w:val="24"/>
        </w:rPr>
        <w:t>,</w:t>
      </w:r>
      <w:r w:rsidR="00172039" w:rsidRPr="00B22A3A">
        <w:rPr>
          <w:rFonts w:ascii="Times New Roman" w:hAnsi="Times New Roman" w:cs="Times New Roman"/>
          <w:sz w:val="24"/>
          <w:szCs w:val="24"/>
          <w:vertAlign w:val="superscript"/>
        </w:rPr>
        <w:t xml:space="preserve"> </w:t>
      </w:r>
      <w:r w:rsidR="00645659" w:rsidRPr="00B22A3A">
        <w:rPr>
          <w:rFonts w:ascii="Times New Roman" w:hAnsi="Times New Roman" w:cs="Times New Roman"/>
          <w:sz w:val="24"/>
          <w:szCs w:val="24"/>
          <w:vertAlign w:val="superscript"/>
        </w:rPr>
        <w:t>32</w:t>
      </w:r>
      <w:r w:rsidR="00645659" w:rsidRPr="00B22A3A">
        <w:rPr>
          <w:rFonts w:ascii="Times New Roman" w:hAnsi="Times New Roman" w:cs="Times New Roman"/>
          <w:sz w:val="24"/>
          <w:szCs w:val="24"/>
        </w:rPr>
        <w:t xml:space="preserve"> </w:t>
      </w:r>
      <w:r w:rsidRPr="00B22A3A">
        <w:rPr>
          <w:rFonts w:ascii="Times New Roman" w:hAnsi="Times New Roman" w:cs="Times New Roman"/>
          <w:sz w:val="24"/>
          <w:szCs w:val="24"/>
        </w:rPr>
        <w:t>which may have prevented oxidative stress.</w:t>
      </w:r>
    </w:p>
    <w:p w:rsidR="00CA61B0" w:rsidRPr="00B22A3A" w:rsidRDefault="00CA61B0" w:rsidP="005909A4">
      <w:pPr>
        <w:spacing w:after="0" w:line="480" w:lineRule="auto"/>
        <w:rPr>
          <w:rFonts w:ascii="Times New Roman" w:eastAsia="AdvOTaf232193" w:hAnsi="Times New Roman" w:cs="Times New Roman"/>
          <w:sz w:val="24"/>
          <w:szCs w:val="24"/>
        </w:rPr>
      </w:pPr>
    </w:p>
    <w:p w:rsidR="00CA61B0" w:rsidRPr="00B22A3A" w:rsidRDefault="00CA61B0" w:rsidP="005909A4">
      <w:pPr>
        <w:tabs>
          <w:tab w:val="center" w:pos="4513"/>
        </w:tabs>
        <w:spacing w:line="480" w:lineRule="auto"/>
        <w:rPr>
          <w:rFonts w:ascii="Times New Roman" w:hAnsi="Times New Roman" w:cs="Times New Roman"/>
          <w:sz w:val="24"/>
          <w:szCs w:val="24"/>
        </w:rPr>
      </w:pPr>
      <w:r w:rsidRPr="00B22A3A">
        <w:rPr>
          <w:rFonts w:ascii="Times New Roman" w:hAnsi="Times New Roman" w:cs="Times New Roman"/>
          <w:i/>
          <w:sz w:val="24"/>
          <w:szCs w:val="24"/>
        </w:rPr>
        <w:t xml:space="preserve">Strengths and limitations: </w:t>
      </w:r>
      <w:r w:rsidRPr="00B22A3A">
        <w:rPr>
          <w:rFonts w:ascii="Times New Roman" w:hAnsi="Times New Roman" w:cs="Times New Roman"/>
          <w:sz w:val="24"/>
          <w:szCs w:val="24"/>
        </w:rPr>
        <w:t xml:space="preserve">Strengths of the present study were its randomized design, a sustained intervention over three months with high rates of compliance, and measurement of a large range of fatty acids, </w:t>
      </w:r>
      <w:proofErr w:type="spellStart"/>
      <w:r w:rsidRPr="00B22A3A">
        <w:rPr>
          <w:rFonts w:ascii="Times New Roman" w:hAnsi="Times New Roman" w:cs="Times New Roman"/>
          <w:sz w:val="24"/>
          <w:szCs w:val="24"/>
        </w:rPr>
        <w:t>Hcy</w:t>
      </w:r>
      <w:proofErr w:type="spellEnd"/>
      <w:r w:rsidRPr="00B22A3A">
        <w:rPr>
          <w:rFonts w:ascii="Times New Roman" w:hAnsi="Times New Roman" w:cs="Times New Roman"/>
          <w:sz w:val="24"/>
          <w:szCs w:val="24"/>
        </w:rPr>
        <w:t xml:space="preserve"> as well as markers of oxidative stress and antioxidant enzyme activity. The subjects started and completed the intervention at the same time, thus creating an internal control for seasonal changes in food intakes. A food based intervention was used because: a) people eat food and not tablets/ capsules so it was not a major change in their usual routine/lifestyle, b) it was thought that compliance would be better in a food based intervention than with tablets, and c) the snacks comprised locally sourced foods which are inexpensive, available, and culturally acceptable, so the intervention has potential for public health scalability/sustainability and provides income and employment to local people. The nature of food based interventions is that we cannot know which components are beneficial, and blinding is not possible. The lack of blinding is unlikely to have affected the laboratory measurements, but it may have influenced the women’s dietary behaviour in ways that affected their fatty acid status. However, GLV intakes increased to a similar degree in both groups over the study period. We speculate that this was due to seasonal changes in availability. We have previously reported that in a separate group of women living in Mumbai, intakes of fruit and GLV vary by season</w:t>
      </w:r>
      <w:r w:rsidR="00172039" w:rsidRPr="00B22A3A">
        <w:rPr>
          <w:rFonts w:ascii="Times New Roman" w:hAnsi="Times New Roman" w:cs="Times New Roman"/>
          <w:sz w:val="24"/>
          <w:szCs w:val="24"/>
        </w:rPr>
        <w:t xml:space="preserve">. </w:t>
      </w:r>
      <w:r w:rsidR="00645659" w:rsidRPr="00B22A3A">
        <w:rPr>
          <w:rFonts w:ascii="Times New Roman" w:hAnsi="Times New Roman" w:cs="Times New Roman"/>
          <w:sz w:val="24"/>
          <w:szCs w:val="24"/>
          <w:vertAlign w:val="superscript"/>
        </w:rPr>
        <w:t>42</w:t>
      </w:r>
      <w:r w:rsidR="00645659" w:rsidRPr="00B22A3A">
        <w:rPr>
          <w:rFonts w:ascii="Times New Roman" w:hAnsi="Times New Roman" w:cs="Times New Roman"/>
          <w:sz w:val="24"/>
          <w:szCs w:val="24"/>
        </w:rPr>
        <w:t xml:space="preserve"> </w:t>
      </w:r>
      <w:r w:rsidRPr="00B22A3A">
        <w:rPr>
          <w:rFonts w:ascii="Times New Roman" w:hAnsi="Times New Roman" w:cs="Times New Roman"/>
          <w:sz w:val="24"/>
          <w:szCs w:val="24"/>
        </w:rPr>
        <w:t xml:space="preserve">GLV tend to become cheaper and more abundant during the months towards the end of our study. </w:t>
      </w:r>
    </w:p>
    <w:p w:rsidR="00064114" w:rsidRPr="00B22A3A" w:rsidRDefault="00064114" w:rsidP="005909A4">
      <w:pPr>
        <w:tabs>
          <w:tab w:val="center" w:pos="4513"/>
        </w:tabs>
        <w:spacing w:line="480" w:lineRule="auto"/>
        <w:rPr>
          <w:rFonts w:ascii="Times New Roman" w:hAnsi="Times New Roman" w:cs="Times New Roman"/>
          <w:sz w:val="24"/>
          <w:szCs w:val="24"/>
          <w:lang w:val="en-US"/>
        </w:rPr>
      </w:pPr>
      <w:r w:rsidRPr="00B22A3A">
        <w:rPr>
          <w:rFonts w:ascii="Times New Roman" w:hAnsi="Times New Roman" w:cs="Times New Roman"/>
          <w:sz w:val="24"/>
          <w:szCs w:val="24"/>
        </w:rPr>
        <w:t xml:space="preserve">The control snacks contained fewer calories and less protein than the treatment snacks. This was because the intervention was an increase in daily intakes of GLV, fruit and milk. The control snacks represented the calories provided in the binding ingredients of the treatment snacks. </w:t>
      </w:r>
      <w:r w:rsidR="00E51D39" w:rsidRPr="00B22A3A">
        <w:rPr>
          <w:rFonts w:ascii="Times New Roman" w:hAnsi="Times New Roman" w:cs="Times New Roman"/>
          <w:sz w:val="24"/>
          <w:szCs w:val="24"/>
        </w:rPr>
        <w:t>However, this small difference in energy intake may have caused the observed differences in fatty acids.</w:t>
      </w:r>
      <w:r w:rsidR="00E51D39" w:rsidRPr="00B22A3A">
        <w:rPr>
          <w:b/>
        </w:rPr>
        <w:t xml:space="preserve"> </w:t>
      </w:r>
      <w:r w:rsidR="00295D8E" w:rsidRPr="00B22A3A">
        <w:rPr>
          <w:rFonts w:ascii="Times New Roman" w:hAnsi="Times New Roman" w:cs="Times New Roman"/>
          <w:sz w:val="24"/>
          <w:szCs w:val="24"/>
        </w:rPr>
        <w:t>.</w:t>
      </w:r>
    </w:p>
    <w:p w:rsidR="00CA61B0" w:rsidRPr="00B22A3A" w:rsidRDefault="00CA61B0" w:rsidP="005909A4">
      <w:pPr>
        <w:pStyle w:val="CommentText"/>
        <w:spacing w:line="480" w:lineRule="auto"/>
        <w:rPr>
          <w:sz w:val="24"/>
          <w:szCs w:val="24"/>
        </w:rPr>
      </w:pPr>
      <w:r w:rsidRPr="00B22A3A">
        <w:rPr>
          <w:sz w:val="24"/>
          <w:szCs w:val="24"/>
        </w:rPr>
        <w:t>The precise amount of ALA in the women’s diet would have been desirable in order to ensure that there was no difference between groups at baseline. Our crude score did not suggest a difference between groups in the change in ALA content of the habitual diet over the study period.</w:t>
      </w:r>
    </w:p>
    <w:p w:rsidR="00CA61B0" w:rsidRPr="00B22A3A" w:rsidRDefault="00CA61B0" w:rsidP="005909A4">
      <w:pPr>
        <w:pStyle w:val="CommentText"/>
        <w:spacing w:line="480" w:lineRule="auto"/>
        <w:rPr>
          <w:b/>
          <w:sz w:val="24"/>
          <w:szCs w:val="24"/>
        </w:rPr>
      </w:pPr>
      <w:r w:rsidRPr="00B22A3A">
        <w:rPr>
          <w:b/>
          <w:sz w:val="24"/>
          <w:szCs w:val="24"/>
        </w:rPr>
        <w:t>Conclusion</w:t>
      </w:r>
    </w:p>
    <w:p w:rsidR="00CA61B0" w:rsidRPr="00B22A3A" w:rsidRDefault="00CA61B0" w:rsidP="005909A4">
      <w:pPr>
        <w:pStyle w:val="CommentText"/>
        <w:spacing w:line="480" w:lineRule="auto"/>
        <w:rPr>
          <w:sz w:val="24"/>
          <w:szCs w:val="24"/>
        </w:rPr>
      </w:pPr>
      <w:r w:rsidRPr="00B22A3A">
        <w:rPr>
          <w:sz w:val="24"/>
          <w:szCs w:val="24"/>
        </w:rPr>
        <w:t xml:space="preserve">There was an increase in erythrocyte DHA levels as a result of consuming the treatment snack. However, this increase was small and may not be explained </w:t>
      </w:r>
      <w:r w:rsidR="00D84E5D" w:rsidRPr="00B22A3A">
        <w:rPr>
          <w:sz w:val="24"/>
          <w:szCs w:val="24"/>
        </w:rPr>
        <w:t xml:space="preserve">only </w:t>
      </w:r>
      <w:r w:rsidRPr="00B22A3A">
        <w:rPr>
          <w:sz w:val="24"/>
          <w:szCs w:val="24"/>
        </w:rPr>
        <w:t xml:space="preserve">by the ALA content of the snack. It is likely that other constituents in the treatment snack may have also influenced DHA levels. Therefore we suggest a need to conduct further research to better understand this result. The enzymes involved in the fatty acid biosynthesis pathway could be examined in the future to understand the biosynthesis of long chain PUFA, especially DHA. </w:t>
      </w:r>
    </w:p>
    <w:p w:rsidR="00A807B5" w:rsidRPr="00B22A3A" w:rsidRDefault="00A807B5" w:rsidP="00A807B5">
      <w:pPr>
        <w:pStyle w:val="CommentText"/>
        <w:spacing w:after="0" w:line="480" w:lineRule="auto"/>
        <w:rPr>
          <w:sz w:val="24"/>
          <w:szCs w:val="24"/>
        </w:rPr>
      </w:pPr>
    </w:p>
    <w:p w:rsidR="00CA61B0" w:rsidRPr="00B22A3A" w:rsidRDefault="00CA61B0" w:rsidP="005909A4">
      <w:pPr>
        <w:pStyle w:val="CommentText"/>
        <w:spacing w:line="480" w:lineRule="auto"/>
        <w:rPr>
          <w:b/>
          <w:sz w:val="24"/>
          <w:szCs w:val="24"/>
        </w:rPr>
      </w:pPr>
      <w:r w:rsidRPr="00B22A3A">
        <w:rPr>
          <w:b/>
          <w:sz w:val="24"/>
          <w:szCs w:val="24"/>
        </w:rPr>
        <w:t>Acknowledgements</w:t>
      </w:r>
    </w:p>
    <w:p w:rsidR="00CA61B0" w:rsidRPr="00B22A3A" w:rsidRDefault="00CA61B0" w:rsidP="005909A4">
      <w:pPr>
        <w:spacing w:after="0" w:line="480" w:lineRule="auto"/>
        <w:rPr>
          <w:rFonts w:ascii="Times New Roman" w:hAnsi="Times New Roman" w:cs="Times New Roman"/>
          <w:sz w:val="24"/>
          <w:szCs w:val="24"/>
        </w:rPr>
      </w:pPr>
      <w:r w:rsidRPr="00B22A3A">
        <w:rPr>
          <w:rFonts w:ascii="Times New Roman" w:hAnsi="Times New Roman" w:cs="Times New Roman"/>
          <w:sz w:val="24"/>
          <w:szCs w:val="24"/>
        </w:rPr>
        <w:t xml:space="preserve">We thank the study subjects and the community workers at </w:t>
      </w:r>
      <w:proofErr w:type="spellStart"/>
      <w:r w:rsidRPr="00B22A3A">
        <w:rPr>
          <w:rFonts w:ascii="Times New Roman" w:hAnsi="Times New Roman" w:cs="Times New Roman"/>
          <w:sz w:val="24"/>
          <w:szCs w:val="24"/>
        </w:rPr>
        <w:t>Apnalaya</w:t>
      </w:r>
      <w:proofErr w:type="spellEnd"/>
      <w:r w:rsidRPr="00B22A3A">
        <w:rPr>
          <w:rFonts w:ascii="Times New Roman" w:hAnsi="Times New Roman" w:cs="Times New Roman"/>
          <w:sz w:val="24"/>
          <w:szCs w:val="24"/>
        </w:rPr>
        <w:t xml:space="preserve">; and </w:t>
      </w:r>
      <w:proofErr w:type="spellStart"/>
      <w:r w:rsidRPr="00B22A3A">
        <w:rPr>
          <w:rFonts w:ascii="Times New Roman" w:hAnsi="Times New Roman" w:cs="Times New Roman"/>
          <w:sz w:val="24"/>
          <w:szCs w:val="24"/>
        </w:rPr>
        <w:t>Sneha</w:t>
      </w:r>
      <w:proofErr w:type="spellEnd"/>
      <w:r w:rsidRPr="00B22A3A">
        <w:rPr>
          <w:rFonts w:ascii="Times New Roman" w:hAnsi="Times New Roman" w:cs="Times New Roman"/>
          <w:sz w:val="24"/>
          <w:szCs w:val="24"/>
        </w:rPr>
        <w:t>-India for its academic support.</w:t>
      </w:r>
    </w:p>
    <w:p w:rsidR="000B678E" w:rsidRPr="00B22A3A" w:rsidRDefault="000B678E" w:rsidP="005909A4">
      <w:pPr>
        <w:tabs>
          <w:tab w:val="left" w:pos="4005"/>
        </w:tabs>
        <w:spacing w:after="0" w:line="480" w:lineRule="auto"/>
        <w:rPr>
          <w:rFonts w:ascii="Times New Roman" w:hAnsi="Times New Roman" w:cs="Times New Roman"/>
          <w:sz w:val="24"/>
          <w:szCs w:val="24"/>
        </w:rPr>
      </w:pPr>
    </w:p>
    <w:p w:rsidR="00185C44" w:rsidRPr="00B22A3A" w:rsidRDefault="000B678E" w:rsidP="00185C44">
      <w:pPr>
        <w:tabs>
          <w:tab w:val="left" w:pos="4005"/>
        </w:tabs>
        <w:spacing w:after="0" w:line="480" w:lineRule="auto"/>
        <w:rPr>
          <w:rFonts w:ascii="Times New Roman" w:hAnsi="Times New Roman" w:cs="Times New Roman"/>
          <w:sz w:val="24"/>
          <w:szCs w:val="24"/>
        </w:rPr>
      </w:pPr>
      <w:r w:rsidRPr="00B22A3A">
        <w:rPr>
          <w:rFonts w:ascii="Times New Roman" w:hAnsi="Times New Roman" w:cs="Times New Roman"/>
          <w:sz w:val="24"/>
          <w:szCs w:val="24"/>
        </w:rPr>
        <w:t>No potential conflicts of interest relevan</w:t>
      </w:r>
      <w:r w:rsidR="00185C44" w:rsidRPr="00B22A3A">
        <w:rPr>
          <w:rFonts w:ascii="Times New Roman" w:hAnsi="Times New Roman" w:cs="Times New Roman"/>
          <w:sz w:val="24"/>
          <w:szCs w:val="24"/>
        </w:rPr>
        <w:t>t to this article are reported</w:t>
      </w:r>
    </w:p>
    <w:p w:rsidR="00A807B5" w:rsidRPr="00B22A3A" w:rsidRDefault="00A807B5" w:rsidP="00185C44">
      <w:pPr>
        <w:tabs>
          <w:tab w:val="left" w:pos="4005"/>
        </w:tabs>
        <w:spacing w:after="0" w:line="480" w:lineRule="auto"/>
        <w:rPr>
          <w:rFonts w:ascii="Times New Roman" w:hAnsi="Times New Roman" w:cs="Times New Roman"/>
          <w:sz w:val="24"/>
          <w:szCs w:val="24"/>
        </w:rPr>
      </w:pPr>
    </w:p>
    <w:p w:rsidR="00A807B5" w:rsidRPr="00B22A3A" w:rsidRDefault="00A807B5" w:rsidP="00A807B5">
      <w:pPr>
        <w:spacing w:after="0" w:line="480" w:lineRule="auto"/>
        <w:rPr>
          <w:rFonts w:ascii="Times New Roman" w:hAnsi="Times New Roman" w:cs="Times New Roman"/>
          <w:sz w:val="24"/>
          <w:shd w:val="clear" w:color="auto" w:fill="FFFFFF"/>
        </w:rPr>
      </w:pPr>
      <w:r w:rsidRPr="00B22A3A">
        <w:rPr>
          <w:rFonts w:ascii="Times New Roman" w:hAnsi="Times New Roman" w:cs="Times New Roman"/>
          <w:b/>
          <w:sz w:val="24"/>
        </w:rPr>
        <w:t>Funding:</w:t>
      </w:r>
      <w:r w:rsidRPr="00B22A3A">
        <w:rPr>
          <w:rFonts w:ascii="Times New Roman" w:hAnsi="Times New Roman" w:cs="Times New Roman"/>
          <w:sz w:val="24"/>
        </w:rPr>
        <w:t xml:space="preserve"> This study was supported by </w:t>
      </w:r>
      <w:r w:rsidRPr="00B22A3A">
        <w:rPr>
          <w:rFonts w:ascii="Times New Roman" w:hAnsi="Times New Roman" w:cs="Times New Roman"/>
          <w:sz w:val="24"/>
          <w:shd w:val="clear" w:color="auto" w:fill="FFFFFF"/>
        </w:rPr>
        <w:t>the Wellcome Trust (Grant no: 074048/Z/05/Z), ICICI Bank Ltd. (Grant no: SIG 2005-6/543), the Department for</w:t>
      </w:r>
      <w:r w:rsidRPr="00B22A3A">
        <w:rPr>
          <w:rStyle w:val="apple-converted-space"/>
          <w:rFonts w:ascii="Times New Roman" w:hAnsi="Times New Roman" w:cs="Times New Roman"/>
          <w:sz w:val="24"/>
          <w:shd w:val="clear" w:color="auto" w:fill="FFFFFF"/>
        </w:rPr>
        <w:t> </w:t>
      </w:r>
      <w:r w:rsidRPr="00B22A3A">
        <w:rPr>
          <w:rFonts w:ascii="Times New Roman" w:hAnsi="Times New Roman" w:cs="Times New Roman"/>
          <w:sz w:val="24"/>
          <w:shd w:val="clear" w:color="auto" w:fill="FFFFFF"/>
        </w:rPr>
        <w:t>International Development and the Medical Research Council grant numbers:</w:t>
      </w:r>
      <w:r w:rsidRPr="00B22A3A">
        <w:rPr>
          <w:rStyle w:val="apple-converted-space"/>
          <w:rFonts w:ascii="Times New Roman" w:hAnsi="Times New Roman" w:cs="Times New Roman"/>
          <w:sz w:val="24"/>
          <w:shd w:val="clear" w:color="auto" w:fill="FFFFFF"/>
        </w:rPr>
        <w:t> </w:t>
      </w:r>
      <w:r w:rsidRPr="00B22A3A">
        <w:rPr>
          <w:rFonts w:ascii="Times New Roman" w:hAnsi="Times New Roman" w:cs="Times New Roman"/>
          <w:sz w:val="24"/>
          <w:shd w:val="clear" w:color="auto" w:fill="FFFFFF"/>
        </w:rPr>
        <w:t>G0400519 and U1475000003).</w:t>
      </w:r>
    </w:p>
    <w:p w:rsidR="00A807B5" w:rsidRPr="00B22A3A" w:rsidRDefault="00A807B5" w:rsidP="00185C44">
      <w:pPr>
        <w:tabs>
          <w:tab w:val="left" w:pos="4005"/>
        </w:tabs>
        <w:spacing w:after="0" w:line="480" w:lineRule="auto"/>
        <w:rPr>
          <w:rFonts w:ascii="Times New Roman" w:hAnsi="Times New Roman" w:cs="Times New Roman"/>
          <w:sz w:val="24"/>
          <w:szCs w:val="24"/>
        </w:rPr>
        <w:sectPr w:rsidR="00A807B5" w:rsidRPr="00B22A3A" w:rsidSect="005909A4">
          <w:pgSz w:w="11906" w:h="16838"/>
          <w:pgMar w:top="1440" w:right="1440" w:bottom="1440" w:left="1440" w:header="708" w:footer="708" w:gutter="0"/>
          <w:lnNumType w:countBy="1" w:restart="continuous"/>
          <w:cols w:space="708"/>
          <w:docGrid w:linePitch="360"/>
        </w:sectPr>
      </w:pPr>
    </w:p>
    <w:p w:rsidR="00185C44" w:rsidRPr="00B22A3A" w:rsidRDefault="00185C44" w:rsidP="00185C44">
      <w:pPr>
        <w:tabs>
          <w:tab w:val="left" w:pos="4005"/>
        </w:tabs>
        <w:spacing w:after="0" w:line="480" w:lineRule="auto"/>
        <w:rPr>
          <w:rFonts w:ascii="Times New Roman" w:hAnsi="Times New Roman" w:cs="Times New Roman"/>
          <w:sz w:val="24"/>
          <w:szCs w:val="24"/>
        </w:rPr>
        <w:sectPr w:rsidR="00185C44" w:rsidRPr="00B22A3A" w:rsidSect="00185C44">
          <w:type w:val="continuous"/>
          <w:pgSz w:w="11906" w:h="16838"/>
          <w:pgMar w:top="1440" w:right="1440" w:bottom="1440" w:left="1440" w:header="708" w:footer="708" w:gutter="0"/>
          <w:lnNumType w:countBy="1" w:restart="continuous"/>
          <w:cols w:space="708"/>
          <w:docGrid w:linePitch="360"/>
        </w:sectPr>
      </w:pPr>
    </w:p>
    <w:p w:rsidR="00185C44" w:rsidRPr="00B22A3A" w:rsidRDefault="00185C44" w:rsidP="00185C44">
      <w:pPr>
        <w:pStyle w:val="CommentText"/>
        <w:spacing w:line="480" w:lineRule="auto"/>
        <w:rPr>
          <w:b/>
          <w:sz w:val="24"/>
          <w:szCs w:val="24"/>
        </w:rPr>
      </w:pPr>
      <w:r w:rsidRPr="00B22A3A">
        <w:rPr>
          <w:b/>
          <w:sz w:val="24"/>
          <w:szCs w:val="24"/>
        </w:rPr>
        <w:t>References</w:t>
      </w:r>
    </w:p>
    <w:p w:rsidR="00021BEC" w:rsidRPr="00B22A3A" w:rsidRDefault="00185C44" w:rsidP="001D60CC">
      <w:pPr>
        <w:pStyle w:val="CommentText"/>
        <w:numPr>
          <w:ilvl w:val="0"/>
          <w:numId w:val="9"/>
        </w:numPr>
        <w:spacing w:after="0" w:line="480" w:lineRule="auto"/>
        <w:rPr>
          <w:sz w:val="32"/>
          <w:szCs w:val="24"/>
        </w:rPr>
      </w:pPr>
      <w:r w:rsidRPr="00B22A3A">
        <w:rPr>
          <w:sz w:val="24"/>
          <w:shd w:val="clear" w:color="auto" w:fill="FFFFFF"/>
        </w:rPr>
        <w:t>Saunders AV, Davis BC, Garg ML. Omega-3 polyunsaturated fatty acids and vegetarian diets. Medical Journal of Australia. 2012; 9:22.</w:t>
      </w:r>
    </w:p>
    <w:p w:rsidR="00021BEC" w:rsidRPr="00B22A3A" w:rsidRDefault="00185C44" w:rsidP="001D60CC">
      <w:pPr>
        <w:pStyle w:val="CommentText"/>
        <w:numPr>
          <w:ilvl w:val="0"/>
          <w:numId w:val="9"/>
        </w:numPr>
        <w:spacing w:after="0" w:line="480" w:lineRule="auto"/>
        <w:rPr>
          <w:sz w:val="32"/>
          <w:szCs w:val="24"/>
        </w:rPr>
      </w:pPr>
      <w:proofErr w:type="spellStart"/>
      <w:r w:rsidRPr="00B22A3A">
        <w:rPr>
          <w:sz w:val="24"/>
          <w:szCs w:val="24"/>
          <w:shd w:val="clear" w:color="auto" w:fill="FFFFFF"/>
        </w:rPr>
        <w:t>Uauy</w:t>
      </w:r>
      <w:proofErr w:type="spellEnd"/>
      <w:r w:rsidRPr="00B22A3A">
        <w:rPr>
          <w:sz w:val="24"/>
          <w:szCs w:val="24"/>
          <w:shd w:val="clear" w:color="auto" w:fill="FFFFFF"/>
        </w:rPr>
        <w:t xml:space="preserve"> R, Mena P, Rojas C. Essential fatty acids in early life: structural and functional role. In </w:t>
      </w:r>
      <w:r w:rsidRPr="00B22A3A">
        <w:rPr>
          <w:iCs/>
          <w:sz w:val="24"/>
          <w:szCs w:val="24"/>
          <w:shd w:val="clear" w:color="auto" w:fill="FFFFFF"/>
        </w:rPr>
        <w:t>Proceedings-Nutrition Society of London</w:t>
      </w:r>
      <w:r w:rsidRPr="00B22A3A">
        <w:rPr>
          <w:i/>
          <w:iCs/>
          <w:sz w:val="24"/>
          <w:szCs w:val="24"/>
          <w:shd w:val="clear" w:color="auto" w:fill="FFFFFF"/>
        </w:rPr>
        <w:t>.</w:t>
      </w:r>
      <w:r w:rsidRPr="00B22A3A">
        <w:rPr>
          <w:sz w:val="24"/>
          <w:szCs w:val="24"/>
          <w:shd w:val="clear" w:color="auto" w:fill="FFFFFF"/>
        </w:rPr>
        <w:t xml:space="preserve"> 2000; 59: 3-15. CABI Publishing; 1999.</w:t>
      </w:r>
    </w:p>
    <w:p w:rsidR="00021BEC" w:rsidRPr="00B22A3A" w:rsidRDefault="00185C44" w:rsidP="001D60CC">
      <w:pPr>
        <w:pStyle w:val="CommentText"/>
        <w:numPr>
          <w:ilvl w:val="0"/>
          <w:numId w:val="9"/>
        </w:numPr>
        <w:spacing w:after="0" w:line="480" w:lineRule="auto"/>
        <w:rPr>
          <w:sz w:val="32"/>
          <w:szCs w:val="24"/>
        </w:rPr>
      </w:pPr>
      <w:r w:rsidRPr="00B22A3A">
        <w:rPr>
          <w:sz w:val="24"/>
          <w:szCs w:val="24"/>
          <w:shd w:val="clear" w:color="auto" w:fill="FFFFFF"/>
        </w:rPr>
        <w:t xml:space="preserve">Crawford MA. The role of dietary fatty acids in biology: their place in the evolution of the human brain. </w:t>
      </w:r>
      <w:r w:rsidRPr="00B22A3A">
        <w:rPr>
          <w:i/>
          <w:iCs/>
          <w:sz w:val="24"/>
          <w:szCs w:val="24"/>
          <w:shd w:val="clear" w:color="auto" w:fill="FFFFFF"/>
        </w:rPr>
        <w:t>Nutrition Reviews.</w:t>
      </w:r>
      <w:r w:rsidR="00586984" w:rsidRPr="00B22A3A">
        <w:rPr>
          <w:sz w:val="24"/>
          <w:szCs w:val="24"/>
          <w:shd w:val="clear" w:color="auto" w:fill="FFFFFF"/>
        </w:rPr>
        <w:t xml:space="preserve"> 1992; 50</w:t>
      </w:r>
      <w:r w:rsidRPr="00B22A3A">
        <w:rPr>
          <w:sz w:val="24"/>
          <w:szCs w:val="24"/>
          <w:shd w:val="clear" w:color="auto" w:fill="FFFFFF"/>
        </w:rPr>
        <w:t>:3-11.</w:t>
      </w:r>
    </w:p>
    <w:p w:rsidR="00586984" w:rsidRPr="00B22A3A" w:rsidRDefault="00586984" w:rsidP="001D60CC">
      <w:pPr>
        <w:pStyle w:val="CommentText"/>
        <w:numPr>
          <w:ilvl w:val="0"/>
          <w:numId w:val="9"/>
        </w:numPr>
        <w:spacing w:after="0" w:line="480" w:lineRule="auto"/>
        <w:rPr>
          <w:sz w:val="32"/>
          <w:szCs w:val="24"/>
        </w:rPr>
      </w:pPr>
      <w:r w:rsidRPr="00B22A3A">
        <w:rPr>
          <w:sz w:val="24"/>
          <w:szCs w:val="24"/>
          <w:shd w:val="clear" w:color="auto" w:fill="FFFFFF"/>
        </w:rPr>
        <w:t xml:space="preserve">Martinez M. Tissue levels of polyunsaturated fatty acids during early human development. </w:t>
      </w:r>
      <w:r w:rsidRPr="00B22A3A">
        <w:rPr>
          <w:iCs/>
          <w:sz w:val="24"/>
          <w:szCs w:val="24"/>
          <w:shd w:val="clear" w:color="auto" w:fill="FFFFFF"/>
        </w:rPr>
        <w:t xml:space="preserve">The Journal of </w:t>
      </w:r>
      <w:proofErr w:type="spellStart"/>
      <w:r w:rsidRPr="00B22A3A">
        <w:rPr>
          <w:iCs/>
          <w:sz w:val="24"/>
          <w:szCs w:val="24"/>
          <w:shd w:val="clear" w:color="auto" w:fill="FFFFFF"/>
        </w:rPr>
        <w:t>pediatrics</w:t>
      </w:r>
      <w:proofErr w:type="spellEnd"/>
      <w:r w:rsidRPr="00B22A3A">
        <w:rPr>
          <w:sz w:val="24"/>
          <w:szCs w:val="24"/>
          <w:shd w:val="clear" w:color="auto" w:fill="FFFFFF"/>
        </w:rPr>
        <w:t>. 1992; 120:S129-38.</w:t>
      </w:r>
    </w:p>
    <w:p w:rsidR="00021BEC" w:rsidRPr="00B22A3A" w:rsidRDefault="00586984" w:rsidP="001D60CC">
      <w:pPr>
        <w:pStyle w:val="ListParagraph"/>
        <w:numPr>
          <w:ilvl w:val="0"/>
          <w:numId w:val="9"/>
        </w:numPr>
        <w:shd w:val="clear" w:color="auto" w:fill="FFFFFF"/>
        <w:spacing w:after="0" w:line="480" w:lineRule="auto"/>
        <w:rPr>
          <w:rFonts w:ascii="Times New Roman" w:hAnsi="Times New Roman"/>
          <w:sz w:val="24"/>
          <w:szCs w:val="24"/>
        </w:rPr>
      </w:pPr>
      <w:proofErr w:type="spellStart"/>
      <w:r w:rsidRPr="00B22A3A">
        <w:rPr>
          <w:rFonts w:ascii="Times New Roman" w:hAnsi="Times New Roman"/>
          <w:sz w:val="24"/>
          <w:szCs w:val="24"/>
          <w:shd w:val="clear" w:color="auto" w:fill="FFFFFF"/>
        </w:rPr>
        <w:t>Clandinin</w:t>
      </w:r>
      <w:proofErr w:type="spellEnd"/>
      <w:r w:rsidRPr="00B22A3A">
        <w:rPr>
          <w:rFonts w:ascii="Times New Roman" w:hAnsi="Times New Roman"/>
          <w:sz w:val="24"/>
          <w:szCs w:val="24"/>
          <w:shd w:val="clear" w:color="auto" w:fill="FFFFFF"/>
        </w:rPr>
        <w:t xml:space="preserve"> MT, Chappell JE, Leong S, Heim T, </w:t>
      </w:r>
      <w:proofErr w:type="spellStart"/>
      <w:r w:rsidRPr="00B22A3A">
        <w:rPr>
          <w:rFonts w:ascii="Times New Roman" w:hAnsi="Times New Roman"/>
          <w:sz w:val="24"/>
          <w:szCs w:val="24"/>
          <w:shd w:val="clear" w:color="auto" w:fill="FFFFFF"/>
        </w:rPr>
        <w:t>Swyer</w:t>
      </w:r>
      <w:proofErr w:type="spellEnd"/>
      <w:r w:rsidRPr="00B22A3A">
        <w:rPr>
          <w:rFonts w:ascii="Times New Roman" w:hAnsi="Times New Roman"/>
          <w:sz w:val="24"/>
          <w:szCs w:val="24"/>
          <w:shd w:val="clear" w:color="auto" w:fill="FFFFFF"/>
        </w:rPr>
        <w:t xml:space="preserve"> PR, Chance GW. Intrauterine fatty acid accretion rates in human brain: implications for fatty acid requirements. </w:t>
      </w:r>
      <w:r w:rsidRPr="00B22A3A">
        <w:rPr>
          <w:rFonts w:ascii="Times New Roman" w:hAnsi="Times New Roman"/>
          <w:iCs/>
          <w:sz w:val="24"/>
          <w:szCs w:val="24"/>
          <w:shd w:val="clear" w:color="auto" w:fill="FFFFFF"/>
        </w:rPr>
        <w:t>Early human development.</w:t>
      </w:r>
      <w:r w:rsidRPr="00B22A3A">
        <w:rPr>
          <w:rFonts w:ascii="Times New Roman" w:hAnsi="Times New Roman"/>
          <w:sz w:val="24"/>
          <w:szCs w:val="24"/>
          <w:shd w:val="clear" w:color="auto" w:fill="FFFFFF"/>
        </w:rPr>
        <w:t xml:space="preserve"> 1980; 4(2):121-9.</w:t>
      </w:r>
    </w:p>
    <w:p w:rsidR="00021BEC" w:rsidRPr="00B22A3A" w:rsidRDefault="00586984" w:rsidP="001D60CC">
      <w:pPr>
        <w:pStyle w:val="ListParagraph"/>
        <w:numPr>
          <w:ilvl w:val="0"/>
          <w:numId w:val="9"/>
        </w:numPr>
        <w:shd w:val="clear" w:color="auto" w:fill="FFFFFF"/>
        <w:spacing w:after="0" w:line="480" w:lineRule="auto"/>
        <w:rPr>
          <w:rFonts w:ascii="Times New Roman" w:hAnsi="Times New Roman"/>
          <w:sz w:val="24"/>
          <w:szCs w:val="24"/>
        </w:rPr>
      </w:pPr>
      <w:proofErr w:type="spellStart"/>
      <w:r w:rsidRPr="00B22A3A">
        <w:rPr>
          <w:rFonts w:ascii="Times New Roman" w:hAnsi="Times New Roman"/>
          <w:sz w:val="24"/>
          <w:szCs w:val="24"/>
          <w:shd w:val="clear" w:color="auto" w:fill="FFFFFF"/>
        </w:rPr>
        <w:t>Koletzko</w:t>
      </w:r>
      <w:proofErr w:type="spellEnd"/>
      <w:r w:rsidRPr="00B22A3A">
        <w:rPr>
          <w:rFonts w:ascii="Times New Roman" w:hAnsi="Times New Roman"/>
          <w:sz w:val="24"/>
          <w:szCs w:val="24"/>
          <w:shd w:val="clear" w:color="auto" w:fill="FFFFFF"/>
        </w:rPr>
        <w:t xml:space="preserve"> B, </w:t>
      </w:r>
      <w:proofErr w:type="spellStart"/>
      <w:r w:rsidRPr="00B22A3A">
        <w:rPr>
          <w:rFonts w:ascii="Times New Roman" w:hAnsi="Times New Roman"/>
          <w:sz w:val="24"/>
          <w:szCs w:val="24"/>
          <w:shd w:val="clear" w:color="auto" w:fill="FFFFFF"/>
        </w:rPr>
        <w:t>Larque</w:t>
      </w:r>
      <w:proofErr w:type="spellEnd"/>
      <w:r w:rsidRPr="00B22A3A">
        <w:rPr>
          <w:rFonts w:ascii="Times New Roman" w:hAnsi="Times New Roman"/>
          <w:sz w:val="24"/>
          <w:szCs w:val="24"/>
          <w:shd w:val="clear" w:color="auto" w:fill="FFFFFF"/>
        </w:rPr>
        <w:t xml:space="preserve"> E, </w:t>
      </w:r>
      <w:proofErr w:type="spellStart"/>
      <w:r w:rsidRPr="00B22A3A">
        <w:rPr>
          <w:rFonts w:ascii="Times New Roman" w:hAnsi="Times New Roman"/>
          <w:sz w:val="24"/>
          <w:szCs w:val="24"/>
          <w:shd w:val="clear" w:color="auto" w:fill="FFFFFF"/>
        </w:rPr>
        <w:t>Demmelmair</w:t>
      </w:r>
      <w:proofErr w:type="spellEnd"/>
      <w:r w:rsidRPr="00B22A3A">
        <w:rPr>
          <w:rFonts w:ascii="Times New Roman" w:hAnsi="Times New Roman"/>
          <w:sz w:val="24"/>
          <w:szCs w:val="24"/>
          <w:shd w:val="clear" w:color="auto" w:fill="FFFFFF"/>
        </w:rPr>
        <w:t xml:space="preserve"> H. Placental transfer of long-chain polyunsaturated fatty acids (LC-PUFA). </w:t>
      </w:r>
      <w:r w:rsidRPr="00B22A3A">
        <w:rPr>
          <w:rFonts w:ascii="Times New Roman" w:hAnsi="Times New Roman"/>
          <w:iCs/>
          <w:sz w:val="24"/>
          <w:szCs w:val="24"/>
          <w:shd w:val="clear" w:color="auto" w:fill="FFFFFF"/>
        </w:rPr>
        <w:t>Journal of perinatal medicine</w:t>
      </w:r>
      <w:r w:rsidRPr="00B22A3A">
        <w:rPr>
          <w:rFonts w:ascii="Times New Roman" w:hAnsi="Times New Roman"/>
          <w:i/>
          <w:iCs/>
          <w:sz w:val="24"/>
          <w:szCs w:val="24"/>
          <w:shd w:val="clear" w:color="auto" w:fill="FFFFFF"/>
        </w:rPr>
        <w:t>.</w:t>
      </w:r>
      <w:r w:rsidRPr="00B22A3A">
        <w:rPr>
          <w:rFonts w:ascii="Times New Roman" w:hAnsi="Times New Roman"/>
          <w:sz w:val="24"/>
          <w:szCs w:val="24"/>
          <w:shd w:val="clear" w:color="auto" w:fill="FFFFFF"/>
        </w:rPr>
        <w:t xml:space="preserve"> 2007; 35(S1):S5-11.</w:t>
      </w:r>
    </w:p>
    <w:p w:rsidR="00021BEC" w:rsidRPr="00B22A3A" w:rsidRDefault="00586984" w:rsidP="001D60CC">
      <w:pPr>
        <w:pStyle w:val="ListParagraph"/>
        <w:numPr>
          <w:ilvl w:val="0"/>
          <w:numId w:val="9"/>
        </w:numPr>
        <w:shd w:val="clear" w:color="auto" w:fill="FFFFFF"/>
        <w:spacing w:after="0" w:line="480" w:lineRule="auto"/>
        <w:rPr>
          <w:rFonts w:ascii="Times New Roman" w:hAnsi="Times New Roman"/>
          <w:sz w:val="24"/>
          <w:szCs w:val="24"/>
        </w:rPr>
      </w:pPr>
      <w:proofErr w:type="spellStart"/>
      <w:r w:rsidRPr="00B22A3A">
        <w:rPr>
          <w:rFonts w:ascii="Times New Roman" w:hAnsi="Times New Roman"/>
          <w:sz w:val="24"/>
          <w:szCs w:val="24"/>
          <w:shd w:val="clear" w:color="auto" w:fill="FFFFFF"/>
        </w:rPr>
        <w:t>Postle</w:t>
      </w:r>
      <w:proofErr w:type="spellEnd"/>
      <w:r w:rsidRPr="00B22A3A">
        <w:rPr>
          <w:rFonts w:ascii="Times New Roman" w:hAnsi="Times New Roman"/>
          <w:sz w:val="24"/>
          <w:szCs w:val="24"/>
          <w:shd w:val="clear" w:color="auto" w:fill="FFFFFF"/>
        </w:rPr>
        <w:t xml:space="preserve"> AD, Al MD, </w:t>
      </w:r>
      <w:proofErr w:type="spellStart"/>
      <w:r w:rsidRPr="00B22A3A">
        <w:rPr>
          <w:rFonts w:ascii="Times New Roman" w:hAnsi="Times New Roman"/>
          <w:sz w:val="24"/>
          <w:szCs w:val="24"/>
          <w:shd w:val="clear" w:color="auto" w:fill="FFFFFF"/>
        </w:rPr>
        <w:t>Burdge</w:t>
      </w:r>
      <w:proofErr w:type="spellEnd"/>
      <w:r w:rsidRPr="00B22A3A">
        <w:rPr>
          <w:rFonts w:ascii="Times New Roman" w:hAnsi="Times New Roman"/>
          <w:sz w:val="24"/>
          <w:szCs w:val="24"/>
          <w:shd w:val="clear" w:color="auto" w:fill="FFFFFF"/>
        </w:rPr>
        <w:t xml:space="preserve"> GC, </w:t>
      </w:r>
      <w:proofErr w:type="spellStart"/>
      <w:r w:rsidRPr="00B22A3A">
        <w:rPr>
          <w:rFonts w:ascii="Times New Roman" w:hAnsi="Times New Roman"/>
          <w:sz w:val="24"/>
          <w:szCs w:val="24"/>
          <w:shd w:val="clear" w:color="auto" w:fill="FFFFFF"/>
        </w:rPr>
        <w:t>Hornstra</w:t>
      </w:r>
      <w:proofErr w:type="spellEnd"/>
      <w:r w:rsidRPr="00B22A3A">
        <w:rPr>
          <w:rFonts w:ascii="Times New Roman" w:hAnsi="Times New Roman"/>
          <w:sz w:val="24"/>
          <w:szCs w:val="24"/>
          <w:shd w:val="clear" w:color="auto" w:fill="FFFFFF"/>
        </w:rPr>
        <w:t xml:space="preserve"> G. The composition of individual molecular species of plasma phosphatidylcholine in human pregnancy. </w:t>
      </w:r>
      <w:r w:rsidRPr="00B22A3A">
        <w:rPr>
          <w:rFonts w:ascii="Times New Roman" w:hAnsi="Times New Roman"/>
          <w:i/>
          <w:iCs/>
          <w:sz w:val="24"/>
          <w:szCs w:val="24"/>
          <w:shd w:val="clear" w:color="auto" w:fill="FFFFFF"/>
        </w:rPr>
        <w:t>Early human development.</w:t>
      </w:r>
      <w:r w:rsidR="00725D62" w:rsidRPr="00B22A3A">
        <w:rPr>
          <w:rFonts w:ascii="Times New Roman" w:hAnsi="Times New Roman"/>
          <w:sz w:val="24"/>
          <w:szCs w:val="24"/>
          <w:shd w:val="clear" w:color="auto" w:fill="FFFFFF"/>
        </w:rPr>
        <w:t xml:space="preserve"> 1995; 43</w:t>
      </w:r>
      <w:r w:rsidRPr="00B22A3A">
        <w:rPr>
          <w:rFonts w:ascii="Times New Roman" w:hAnsi="Times New Roman"/>
          <w:sz w:val="24"/>
          <w:szCs w:val="24"/>
          <w:shd w:val="clear" w:color="auto" w:fill="FFFFFF"/>
        </w:rPr>
        <w:t>:47-58.</w:t>
      </w:r>
    </w:p>
    <w:p w:rsidR="00DF3D74" w:rsidRPr="00B22A3A" w:rsidRDefault="00021BEC" w:rsidP="001D60CC">
      <w:pPr>
        <w:pStyle w:val="ListParagraph"/>
        <w:numPr>
          <w:ilvl w:val="0"/>
          <w:numId w:val="9"/>
        </w:numPr>
        <w:shd w:val="clear" w:color="auto" w:fill="FFFFFF"/>
        <w:spacing w:after="0" w:line="480" w:lineRule="auto"/>
        <w:rPr>
          <w:rFonts w:ascii="Times New Roman" w:hAnsi="Times New Roman"/>
          <w:sz w:val="24"/>
          <w:szCs w:val="24"/>
        </w:rPr>
      </w:pPr>
      <w:r w:rsidRPr="00B22A3A">
        <w:rPr>
          <w:rFonts w:ascii="Times New Roman" w:hAnsi="Times New Roman"/>
          <w:sz w:val="24"/>
          <w:szCs w:val="24"/>
          <w:shd w:val="clear" w:color="auto" w:fill="FFFFFF"/>
        </w:rPr>
        <w:t xml:space="preserve">Williams CM, Burdge G. Long-chain n− 3 PUFA: plant v. marine sources. </w:t>
      </w:r>
      <w:r w:rsidRPr="00B22A3A">
        <w:rPr>
          <w:rFonts w:ascii="Times New Roman" w:hAnsi="Times New Roman"/>
          <w:iCs/>
          <w:sz w:val="24"/>
          <w:szCs w:val="24"/>
          <w:shd w:val="clear" w:color="auto" w:fill="FFFFFF"/>
        </w:rPr>
        <w:t>Proceedings of the Nutrition Society</w:t>
      </w:r>
      <w:r w:rsidRPr="00B22A3A">
        <w:rPr>
          <w:rFonts w:ascii="Times New Roman" w:hAnsi="Times New Roman"/>
          <w:sz w:val="24"/>
          <w:szCs w:val="24"/>
          <w:shd w:val="clear" w:color="auto" w:fill="FFFFFF"/>
        </w:rPr>
        <w:t>.</w:t>
      </w:r>
      <w:r w:rsidR="00725D62" w:rsidRPr="00B22A3A">
        <w:rPr>
          <w:rFonts w:ascii="Times New Roman" w:hAnsi="Times New Roman"/>
          <w:sz w:val="24"/>
          <w:szCs w:val="24"/>
          <w:shd w:val="clear" w:color="auto" w:fill="FFFFFF"/>
        </w:rPr>
        <w:t xml:space="preserve"> 2006; 65</w:t>
      </w:r>
      <w:r w:rsidRPr="00B22A3A">
        <w:rPr>
          <w:rFonts w:ascii="Times New Roman" w:hAnsi="Times New Roman"/>
          <w:sz w:val="24"/>
          <w:szCs w:val="24"/>
          <w:shd w:val="clear" w:color="auto" w:fill="FFFFFF"/>
        </w:rPr>
        <w:t>:42-50.</w:t>
      </w:r>
    </w:p>
    <w:p w:rsidR="00DF3D74" w:rsidRPr="00B22A3A" w:rsidRDefault="002C493D" w:rsidP="001D60CC">
      <w:pPr>
        <w:pStyle w:val="ListParagraph"/>
        <w:numPr>
          <w:ilvl w:val="0"/>
          <w:numId w:val="9"/>
        </w:numPr>
        <w:shd w:val="clear" w:color="auto" w:fill="FFFFFF"/>
        <w:spacing w:after="0" w:line="480" w:lineRule="auto"/>
        <w:rPr>
          <w:rFonts w:ascii="Times New Roman" w:hAnsi="Times New Roman"/>
          <w:sz w:val="24"/>
          <w:szCs w:val="24"/>
        </w:rPr>
      </w:pPr>
      <w:r w:rsidRPr="00B22A3A">
        <w:rPr>
          <w:rFonts w:ascii="Times New Roman" w:hAnsi="Times New Roman"/>
          <w:sz w:val="24"/>
          <w:szCs w:val="24"/>
          <w:shd w:val="clear" w:color="auto" w:fill="FFFFFF"/>
        </w:rPr>
        <w:t xml:space="preserve">Sanders TA. DHA status of vegetarians. </w:t>
      </w:r>
      <w:r w:rsidRPr="00B22A3A">
        <w:rPr>
          <w:rFonts w:ascii="Times New Roman" w:hAnsi="Times New Roman"/>
          <w:iCs/>
          <w:sz w:val="24"/>
          <w:szCs w:val="24"/>
          <w:shd w:val="clear" w:color="auto" w:fill="FFFFFF"/>
        </w:rPr>
        <w:t>Prostaglandins, Leukotrienes and Essential Fatty Acids.</w:t>
      </w:r>
      <w:r w:rsidRPr="00B22A3A">
        <w:rPr>
          <w:rFonts w:ascii="Times New Roman" w:hAnsi="Times New Roman"/>
          <w:sz w:val="24"/>
          <w:szCs w:val="24"/>
          <w:shd w:val="clear" w:color="auto" w:fill="FFFFFF"/>
        </w:rPr>
        <w:t xml:space="preserve"> 2009; 81:137-41.</w:t>
      </w:r>
    </w:p>
    <w:p w:rsidR="001D60CC" w:rsidRPr="00B22A3A" w:rsidRDefault="001D60CC" w:rsidP="001D60CC">
      <w:pPr>
        <w:shd w:val="clear" w:color="auto" w:fill="FFFFFF"/>
        <w:spacing w:after="0" w:line="480" w:lineRule="auto"/>
        <w:rPr>
          <w:rFonts w:ascii="Times New Roman" w:hAnsi="Times New Roman"/>
          <w:sz w:val="24"/>
          <w:szCs w:val="24"/>
        </w:rPr>
      </w:pPr>
    </w:p>
    <w:p w:rsidR="002C493D" w:rsidRPr="00B22A3A" w:rsidRDefault="002C493D" w:rsidP="001D60CC">
      <w:pPr>
        <w:pStyle w:val="ListParagraph"/>
        <w:shd w:val="clear" w:color="auto" w:fill="FFFFFF"/>
        <w:spacing w:after="0" w:line="480" w:lineRule="auto"/>
        <w:ind w:left="284"/>
        <w:rPr>
          <w:rFonts w:ascii="Times New Roman" w:hAnsi="Times New Roman"/>
          <w:sz w:val="24"/>
          <w:szCs w:val="24"/>
        </w:rPr>
      </w:pPr>
    </w:p>
    <w:p w:rsidR="00725D62" w:rsidRPr="00B22A3A" w:rsidRDefault="00021BEC" w:rsidP="001D60CC">
      <w:pPr>
        <w:pStyle w:val="ListParagraph"/>
        <w:numPr>
          <w:ilvl w:val="0"/>
          <w:numId w:val="9"/>
        </w:numPr>
        <w:shd w:val="clear" w:color="auto" w:fill="FFFFFF"/>
        <w:spacing w:after="0" w:line="480" w:lineRule="auto"/>
        <w:rPr>
          <w:rFonts w:ascii="Times New Roman" w:hAnsi="Times New Roman"/>
          <w:sz w:val="24"/>
          <w:szCs w:val="24"/>
        </w:rPr>
      </w:pPr>
      <w:r w:rsidRPr="00B22A3A">
        <w:rPr>
          <w:rFonts w:ascii="Times New Roman" w:hAnsi="Times New Roman"/>
          <w:sz w:val="24"/>
          <w:szCs w:val="24"/>
          <w:shd w:val="clear" w:color="auto" w:fill="FFFFFF"/>
        </w:rPr>
        <w:t xml:space="preserve">Di </w:t>
      </w:r>
      <w:proofErr w:type="spellStart"/>
      <w:r w:rsidRPr="00B22A3A">
        <w:rPr>
          <w:rFonts w:ascii="Times New Roman" w:hAnsi="Times New Roman"/>
          <w:sz w:val="24"/>
          <w:szCs w:val="24"/>
          <w:shd w:val="clear" w:color="auto" w:fill="FFFFFF"/>
        </w:rPr>
        <w:t>Nunzio</w:t>
      </w:r>
      <w:proofErr w:type="spellEnd"/>
      <w:r w:rsidRPr="00B22A3A">
        <w:rPr>
          <w:rFonts w:ascii="Times New Roman" w:hAnsi="Times New Roman"/>
          <w:sz w:val="24"/>
          <w:szCs w:val="24"/>
          <w:shd w:val="clear" w:color="auto" w:fill="FFFFFF"/>
        </w:rPr>
        <w:t xml:space="preserve"> M, </w:t>
      </w:r>
      <w:proofErr w:type="spellStart"/>
      <w:r w:rsidRPr="00B22A3A">
        <w:rPr>
          <w:rFonts w:ascii="Times New Roman" w:hAnsi="Times New Roman"/>
          <w:sz w:val="24"/>
          <w:szCs w:val="24"/>
          <w:shd w:val="clear" w:color="auto" w:fill="FFFFFF"/>
        </w:rPr>
        <w:t>Valli</w:t>
      </w:r>
      <w:proofErr w:type="spellEnd"/>
      <w:r w:rsidRPr="00B22A3A">
        <w:rPr>
          <w:rFonts w:ascii="Times New Roman" w:hAnsi="Times New Roman"/>
          <w:sz w:val="24"/>
          <w:szCs w:val="24"/>
          <w:shd w:val="clear" w:color="auto" w:fill="FFFFFF"/>
        </w:rPr>
        <w:t xml:space="preserve"> V, </w:t>
      </w:r>
      <w:proofErr w:type="spellStart"/>
      <w:r w:rsidRPr="00B22A3A">
        <w:rPr>
          <w:rFonts w:ascii="Times New Roman" w:hAnsi="Times New Roman"/>
          <w:sz w:val="24"/>
          <w:szCs w:val="24"/>
          <w:shd w:val="clear" w:color="auto" w:fill="FFFFFF"/>
        </w:rPr>
        <w:t>Bordoni</w:t>
      </w:r>
      <w:proofErr w:type="spellEnd"/>
      <w:r w:rsidRPr="00B22A3A">
        <w:rPr>
          <w:rFonts w:ascii="Times New Roman" w:hAnsi="Times New Roman"/>
          <w:sz w:val="24"/>
          <w:szCs w:val="24"/>
          <w:shd w:val="clear" w:color="auto" w:fill="FFFFFF"/>
        </w:rPr>
        <w:t xml:space="preserve"> A. PUFA and oxidative stress. Differential modulation of the cell response by DHA. </w:t>
      </w:r>
      <w:r w:rsidRPr="00B22A3A">
        <w:rPr>
          <w:rFonts w:ascii="Times New Roman" w:hAnsi="Times New Roman"/>
          <w:iCs/>
          <w:sz w:val="24"/>
          <w:szCs w:val="24"/>
          <w:shd w:val="clear" w:color="auto" w:fill="FFFFFF"/>
        </w:rPr>
        <w:t>International Journal of Food Sciences and Nutrition.</w:t>
      </w:r>
      <w:r w:rsidRPr="00B22A3A">
        <w:rPr>
          <w:rFonts w:ascii="Times New Roman" w:hAnsi="Times New Roman"/>
          <w:sz w:val="24"/>
          <w:szCs w:val="24"/>
          <w:shd w:val="clear" w:color="auto" w:fill="FFFFFF"/>
        </w:rPr>
        <w:t xml:space="preserve"> 2016; 67:834-43.</w:t>
      </w:r>
    </w:p>
    <w:p w:rsidR="001D60CC" w:rsidRPr="00B22A3A" w:rsidRDefault="00021BEC" w:rsidP="001D60CC">
      <w:pPr>
        <w:pStyle w:val="ListParagraph"/>
        <w:numPr>
          <w:ilvl w:val="0"/>
          <w:numId w:val="9"/>
        </w:numPr>
        <w:shd w:val="clear" w:color="auto" w:fill="FFFFFF"/>
        <w:spacing w:after="0" w:line="480" w:lineRule="auto"/>
        <w:rPr>
          <w:rFonts w:ascii="Times New Roman" w:hAnsi="Times New Roman"/>
          <w:sz w:val="24"/>
          <w:szCs w:val="24"/>
        </w:rPr>
      </w:pPr>
      <w:proofErr w:type="spellStart"/>
      <w:r w:rsidRPr="00B22A3A">
        <w:rPr>
          <w:rFonts w:ascii="Times New Roman" w:hAnsi="Times New Roman"/>
          <w:sz w:val="24"/>
          <w:szCs w:val="24"/>
          <w:shd w:val="clear" w:color="auto" w:fill="FFFFFF"/>
        </w:rPr>
        <w:t>Vericel</w:t>
      </w:r>
      <w:proofErr w:type="spellEnd"/>
      <w:r w:rsidRPr="00B22A3A">
        <w:rPr>
          <w:rFonts w:ascii="Times New Roman" w:hAnsi="Times New Roman"/>
          <w:sz w:val="24"/>
          <w:szCs w:val="24"/>
          <w:shd w:val="clear" w:color="auto" w:fill="FFFFFF"/>
        </w:rPr>
        <w:t xml:space="preserve"> E, </w:t>
      </w:r>
      <w:proofErr w:type="spellStart"/>
      <w:r w:rsidRPr="00B22A3A">
        <w:rPr>
          <w:rFonts w:ascii="Times New Roman" w:hAnsi="Times New Roman"/>
          <w:sz w:val="24"/>
          <w:szCs w:val="24"/>
          <w:shd w:val="clear" w:color="auto" w:fill="FFFFFF"/>
        </w:rPr>
        <w:t>Polette</w:t>
      </w:r>
      <w:proofErr w:type="spellEnd"/>
      <w:r w:rsidRPr="00B22A3A">
        <w:rPr>
          <w:rFonts w:ascii="Times New Roman" w:hAnsi="Times New Roman"/>
          <w:sz w:val="24"/>
          <w:szCs w:val="24"/>
          <w:shd w:val="clear" w:color="auto" w:fill="FFFFFF"/>
        </w:rPr>
        <w:t xml:space="preserve"> A, </w:t>
      </w:r>
      <w:proofErr w:type="spellStart"/>
      <w:r w:rsidRPr="00B22A3A">
        <w:rPr>
          <w:rFonts w:ascii="Times New Roman" w:hAnsi="Times New Roman"/>
          <w:sz w:val="24"/>
          <w:szCs w:val="24"/>
          <w:shd w:val="clear" w:color="auto" w:fill="FFFFFF"/>
        </w:rPr>
        <w:t>Bacot</w:t>
      </w:r>
      <w:proofErr w:type="spellEnd"/>
      <w:r w:rsidRPr="00B22A3A">
        <w:rPr>
          <w:rFonts w:ascii="Times New Roman" w:hAnsi="Times New Roman"/>
          <w:sz w:val="24"/>
          <w:szCs w:val="24"/>
          <w:shd w:val="clear" w:color="auto" w:fill="FFFFFF"/>
        </w:rPr>
        <w:t xml:space="preserve"> S, </w:t>
      </w:r>
      <w:proofErr w:type="spellStart"/>
      <w:r w:rsidRPr="00B22A3A">
        <w:rPr>
          <w:rFonts w:ascii="Times New Roman" w:hAnsi="Times New Roman"/>
          <w:sz w:val="24"/>
          <w:szCs w:val="24"/>
          <w:shd w:val="clear" w:color="auto" w:fill="FFFFFF"/>
        </w:rPr>
        <w:t>Calzada</w:t>
      </w:r>
      <w:proofErr w:type="spellEnd"/>
      <w:r w:rsidRPr="00B22A3A">
        <w:rPr>
          <w:rFonts w:ascii="Times New Roman" w:hAnsi="Times New Roman"/>
          <w:sz w:val="24"/>
          <w:szCs w:val="24"/>
          <w:shd w:val="clear" w:color="auto" w:fill="FFFFFF"/>
        </w:rPr>
        <w:t xml:space="preserve"> C, </w:t>
      </w:r>
      <w:proofErr w:type="spellStart"/>
      <w:r w:rsidRPr="00B22A3A">
        <w:rPr>
          <w:rFonts w:ascii="Times New Roman" w:hAnsi="Times New Roman"/>
          <w:sz w:val="24"/>
          <w:szCs w:val="24"/>
          <w:shd w:val="clear" w:color="auto" w:fill="FFFFFF"/>
        </w:rPr>
        <w:t>Lagarde</w:t>
      </w:r>
      <w:proofErr w:type="spellEnd"/>
      <w:r w:rsidRPr="00B22A3A">
        <w:rPr>
          <w:rFonts w:ascii="Times New Roman" w:hAnsi="Times New Roman"/>
          <w:sz w:val="24"/>
          <w:szCs w:val="24"/>
          <w:shd w:val="clear" w:color="auto" w:fill="FFFFFF"/>
        </w:rPr>
        <w:t xml:space="preserve"> M. Pro</w:t>
      </w:r>
      <w:r w:rsidRPr="00B22A3A">
        <w:rPr>
          <w:rFonts w:ascii="Cambria Math" w:hAnsi="Cambria Math" w:cs="Cambria Math"/>
          <w:sz w:val="24"/>
          <w:szCs w:val="24"/>
          <w:shd w:val="clear" w:color="auto" w:fill="FFFFFF"/>
        </w:rPr>
        <w:t>‐</w:t>
      </w:r>
      <w:r w:rsidRPr="00B22A3A">
        <w:rPr>
          <w:rFonts w:ascii="Times New Roman" w:hAnsi="Times New Roman"/>
          <w:sz w:val="24"/>
          <w:szCs w:val="24"/>
          <w:shd w:val="clear" w:color="auto" w:fill="FFFFFF"/>
        </w:rPr>
        <w:t xml:space="preserve">and antioxidant activities of docosahexaenoic acid on human blood platelets. </w:t>
      </w:r>
      <w:r w:rsidRPr="00B22A3A">
        <w:rPr>
          <w:rFonts w:ascii="Times New Roman" w:hAnsi="Times New Roman"/>
          <w:iCs/>
          <w:sz w:val="24"/>
          <w:szCs w:val="24"/>
          <w:shd w:val="clear" w:color="auto" w:fill="FFFFFF"/>
        </w:rPr>
        <w:t>Journal of Thrombosis and Haemostasis</w:t>
      </w:r>
      <w:r w:rsidRPr="00B22A3A">
        <w:rPr>
          <w:rFonts w:ascii="Times New Roman" w:hAnsi="Times New Roman"/>
          <w:i/>
          <w:iCs/>
          <w:sz w:val="24"/>
          <w:szCs w:val="24"/>
          <w:shd w:val="clear" w:color="auto" w:fill="FFFFFF"/>
        </w:rPr>
        <w:t xml:space="preserve">. </w:t>
      </w:r>
      <w:r w:rsidR="00725D62" w:rsidRPr="00B22A3A">
        <w:rPr>
          <w:rFonts w:ascii="Times New Roman" w:hAnsi="Times New Roman"/>
          <w:sz w:val="24"/>
          <w:szCs w:val="24"/>
          <w:shd w:val="clear" w:color="auto" w:fill="FFFFFF"/>
        </w:rPr>
        <w:t>2003; 1</w:t>
      </w:r>
      <w:r w:rsidRPr="00B22A3A">
        <w:rPr>
          <w:rFonts w:ascii="Times New Roman" w:hAnsi="Times New Roman"/>
          <w:sz w:val="24"/>
          <w:szCs w:val="24"/>
          <w:shd w:val="clear" w:color="auto" w:fill="FFFFFF"/>
        </w:rPr>
        <w:t>:566-72.</w:t>
      </w:r>
    </w:p>
    <w:p w:rsidR="001D60CC" w:rsidRPr="00B22A3A" w:rsidRDefault="00021BEC" w:rsidP="001D60CC">
      <w:pPr>
        <w:pStyle w:val="ListParagraph"/>
        <w:numPr>
          <w:ilvl w:val="0"/>
          <w:numId w:val="9"/>
        </w:numPr>
        <w:shd w:val="clear" w:color="auto" w:fill="FFFFFF"/>
        <w:spacing w:after="0" w:line="480" w:lineRule="auto"/>
        <w:rPr>
          <w:rFonts w:ascii="Times New Roman" w:hAnsi="Times New Roman"/>
          <w:sz w:val="24"/>
          <w:szCs w:val="24"/>
        </w:rPr>
      </w:pPr>
      <w:proofErr w:type="spellStart"/>
      <w:r w:rsidRPr="00B22A3A">
        <w:rPr>
          <w:rFonts w:ascii="Times New Roman" w:hAnsi="Times New Roman"/>
          <w:sz w:val="24"/>
          <w:szCs w:val="24"/>
          <w:shd w:val="clear" w:color="auto" w:fill="FFFFFF"/>
        </w:rPr>
        <w:t>Gorjão</w:t>
      </w:r>
      <w:proofErr w:type="spellEnd"/>
      <w:r w:rsidRPr="00B22A3A">
        <w:rPr>
          <w:rFonts w:ascii="Times New Roman" w:hAnsi="Times New Roman"/>
          <w:sz w:val="24"/>
          <w:szCs w:val="24"/>
          <w:shd w:val="clear" w:color="auto" w:fill="FFFFFF"/>
        </w:rPr>
        <w:t xml:space="preserve"> R, </w:t>
      </w:r>
      <w:proofErr w:type="spellStart"/>
      <w:r w:rsidRPr="00B22A3A">
        <w:rPr>
          <w:rFonts w:ascii="Times New Roman" w:hAnsi="Times New Roman"/>
          <w:sz w:val="24"/>
          <w:szCs w:val="24"/>
          <w:shd w:val="clear" w:color="auto" w:fill="FFFFFF"/>
        </w:rPr>
        <w:t>Azevedo</w:t>
      </w:r>
      <w:proofErr w:type="spellEnd"/>
      <w:r w:rsidRPr="00B22A3A">
        <w:rPr>
          <w:rFonts w:ascii="Times New Roman" w:hAnsi="Times New Roman"/>
          <w:sz w:val="24"/>
          <w:szCs w:val="24"/>
          <w:shd w:val="clear" w:color="auto" w:fill="FFFFFF"/>
        </w:rPr>
        <w:t xml:space="preserve">-Martins AK, Rodrigues HG, </w:t>
      </w:r>
      <w:proofErr w:type="spellStart"/>
      <w:r w:rsidRPr="00B22A3A">
        <w:rPr>
          <w:rFonts w:ascii="Times New Roman" w:hAnsi="Times New Roman"/>
          <w:sz w:val="24"/>
          <w:szCs w:val="24"/>
          <w:shd w:val="clear" w:color="auto" w:fill="FFFFFF"/>
        </w:rPr>
        <w:t>Abdulkader</w:t>
      </w:r>
      <w:proofErr w:type="spellEnd"/>
      <w:r w:rsidRPr="00B22A3A">
        <w:rPr>
          <w:rFonts w:ascii="Times New Roman" w:hAnsi="Times New Roman"/>
          <w:sz w:val="24"/>
          <w:szCs w:val="24"/>
          <w:shd w:val="clear" w:color="auto" w:fill="FFFFFF"/>
        </w:rPr>
        <w:t xml:space="preserve"> F, </w:t>
      </w:r>
      <w:proofErr w:type="spellStart"/>
      <w:r w:rsidRPr="00B22A3A">
        <w:rPr>
          <w:rFonts w:ascii="Times New Roman" w:hAnsi="Times New Roman"/>
          <w:sz w:val="24"/>
          <w:szCs w:val="24"/>
          <w:shd w:val="clear" w:color="auto" w:fill="FFFFFF"/>
        </w:rPr>
        <w:t>Arcisio</w:t>
      </w:r>
      <w:proofErr w:type="spellEnd"/>
      <w:r w:rsidRPr="00B22A3A">
        <w:rPr>
          <w:rFonts w:ascii="Times New Roman" w:hAnsi="Times New Roman"/>
          <w:sz w:val="24"/>
          <w:szCs w:val="24"/>
          <w:shd w:val="clear" w:color="auto" w:fill="FFFFFF"/>
        </w:rPr>
        <w:t xml:space="preserve">-Miranda M, </w:t>
      </w:r>
      <w:proofErr w:type="spellStart"/>
      <w:r w:rsidRPr="00B22A3A">
        <w:rPr>
          <w:rFonts w:ascii="Times New Roman" w:hAnsi="Times New Roman"/>
          <w:sz w:val="24"/>
          <w:szCs w:val="24"/>
          <w:shd w:val="clear" w:color="auto" w:fill="FFFFFF"/>
        </w:rPr>
        <w:t>Procopio</w:t>
      </w:r>
      <w:proofErr w:type="spellEnd"/>
      <w:r w:rsidRPr="00B22A3A">
        <w:rPr>
          <w:rFonts w:ascii="Times New Roman" w:hAnsi="Times New Roman"/>
          <w:sz w:val="24"/>
          <w:szCs w:val="24"/>
          <w:shd w:val="clear" w:color="auto" w:fill="FFFFFF"/>
        </w:rPr>
        <w:t xml:space="preserve"> J, </w:t>
      </w:r>
      <w:proofErr w:type="spellStart"/>
      <w:r w:rsidRPr="00B22A3A">
        <w:rPr>
          <w:rFonts w:ascii="Times New Roman" w:hAnsi="Times New Roman"/>
          <w:sz w:val="24"/>
          <w:szCs w:val="24"/>
          <w:shd w:val="clear" w:color="auto" w:fill="FFFFFF"/>
        </w:rPr>
        <w:t>Curi</w:t>
      </w:r>
      <w:proofErr w:type="spellEnd"/>
      <w:r w:rsidRPr="00B22A3A">
        <w:rPr>
          <w:rFonts w:ascii="Times New Roman" w:hAnsi="Times New Roman"/>
          <w:sz w:val="24"/>
          <w:szCs w:val="24"/>
          <w:shd w:val="clear" w:color="auto" w:fill="FFFFFF"/>
        </w:rPr>
        <w:t xml:space="preserve"> R. Comparative effects of DHA and EPA on cell function. </w:t>
      </w:r>
      <w:r w:rsidRPr="00B22A3A">
        <w:rPr>
          <w:rFonts w:ascii="Times New Roman" w:hAnsi="Times New Roman"/>
          <w:iCs/>
          <w:sz w:val="24"/>
          <w:szCs w:val="24"/>
          <w:shd w:val="clear" w:color="auto" w:fill="FFFFFF"/>
        </w:rPr>
        <w:t>Pharmacology &amp; therapeutics</w:t>
      </w:r>
      <w:r w:rsidRPr="00B22A3A">
        <w:rPr>
          <w:rFonts w:ascii="Times New Roman" w:hAnsi="Times New Roman"/>
          <w:i/>
          <w:iCs/>
          <w:sz w:val="24"/>
          <w:szCs w:val="24"/>
          <w:shd w:val="clear" w:color="auto" w:fill="FFFFFF"/>
        </w:rPr>
        <w:t>.</w:t>
      </w:r>
      <w:r w:rsidR="00725D62" w:rsidRPr="00B22A3A">
        <w:rPr>
          <w:rFonts w:ascii="Times New Roman" w:hAnsi="Times New Roman"/>
          <w:sz w:val="24"/>
          <w:szCs w:val="24"/>
          <w:shd w:val="clear" w:color="auto" w:fill="FFFFFF"/>
        </w:rPr>
        <w:t xml:space="preserve"> 2009; 122</w:t>
      </w:r>
      <w:r w:rsidRPr="00B22A3A">
        <w:rPr>
          <w:rFonts w:ascii="Times New Roman" w:hAnsi="Times New Roman"/>
          <w:sz w:val="24"/>
          <w:szCs w:val="24"/>
          <w:shd w:val="clear" w:color="auto" w:fill="FFFFFF"/>
        </w:rPr>
        <w:t>:56-64.</w:t>
      </w:r>
    </w:p>
    <w:p w:rsidR="001D60CC" w:rsidRPr="00B22A3A" w:rsidRDefault="00021BEC" w:rsidP="001D60CC">
      <w:pPr>
        <w:pStyle w:val="ListParagraph"/>
        <w:numPr>
          <w:ilvl w:val="0"/>
          <w:numId w:val="9"/>
        </w:numPr>
        <w:shd w:val="clear" w:color="auto" w:fill="FFFFFF"/>
        <w:spacing w:after="0" w:line="480" w:lineRule="auto"/>
        <w:rPr>
          <w:rFonts w:ascii="Times New Roman" w:hAnsi="Times New Roman"/>
          <w:sz w:val="24"/>
          <w:szCs w:val="24"/>
        </w:rPr>
      </w:pPr>
      <w:r w:rsidRPr="00B22A3A">
        <w:rPr>
          <w:rFonts w:ascii="Times New Roman" w:hAnsi="Times New Roman"/>
          <w:sz w:val="24"/>
          <w:szCs w:val="24"/>
          <w:shd w:val="clear" w:color="auto" w:fill="FFFFFF"/>
        </w:rPr>
        <w:t xml:space="preserve">Stark MJ, Clifton VL, </w:t>
      </w:r>
      <w:proofErr w:type="spellStart"/>
      <w:r w:rsidRPr="00B22A3A">
        <w:rPr>
          <w:rFonts w:ascii="Times New Roman" w:hAnsi="Times New Roman"/>
          <w:sz w:val="24"/>
          <w:szCs w:val="24"/>
          <w:shd w:val="clear" w:color="auto" w:fill="FFFFFF"/>
        </w:rPr>
        <w:t>Hodyl</w:t>
      </w:r>
      <w:proofErr w:type="spellEnd"/>
      <w:r w:rsidRPr="00B22A3A">
        <w:rPr>
          <w:rFonts w:ascii="Times New Roman" w:hAnsi="Times New Roman"/>
          <w:sz w:val="24"/>
          <w:szCs w:val="24"/>
          <w:shd w:val="clear" w:color="auto" w:fill="FFFFFF"/>
        </w:rPr>
        <w:t xml:space="preserve"> NA. Differential effects of docosahexaenoic acid on preterm and term placental pro-oxidant/antioxidant balance. </w:t>
      </w:r>
      <w:r w:rsidRPr="00B22A3A">
        <w:rPr>
          <w:rFonts w:ascii="Times New Roman" w:hAnsi="Times New Roman"/>
          <w:iCs/>
          <w:sz w:val="24"/>
          <w:szCs w:val="24"/>
          <w:shd w:val="clear" w:color="auto" w:fill="FFFFFF"/>
        </w:rPr>
        <w:t>Reproduction.</w:t>
      </w:r>
      <w:r w:rsidR="00725D62" w:rsidRPr="00B22A3A">
        <w:rPr>
          <w:rFonts w:ascii="Times New Roman" w:hAnsi="Times New Roman"/>
          <w:sz w:val="24"/>
          <w:szCs w:val="24"/>
          <w:shd w:val="clear" w:color="auto" w:fill="FFFFFF"/>
        </w:rPr>
        <w:t xml:space="preserve"> 2013; 146</w:t>
      </w:r>
      <w:r w:rsidRPr="00B22A3A">
        <w:rPr>
          <w:rFonts w:ascii="Times New Roman" w:hAnsi="Times New Roman"/>
          <w:sz w:val="24"/>
          <w:szCs w:val="24"/>
          <w:shd w:val="clear" w:color="auto" w:fill="FFFFFF"/>
        </w:rPr>
        <w:t>:243-51.</w:t>
      </w:r>
    </w:p>
    <w:p w:rsidR="001D60CC" w:rsidRPr="00B22A3A" w:rsidRDefault="00021BEC" w:rsidP="001D60CC">
      <w:pPr>
        <w:pStyle w:val="ListParagraph"/>
        <w:numPr>
          <w:ilvl w:val="0"/>
          <w:numId w:val="9"/>
        </w:numPr>
        <w:shd w:val="clear" w:color="auto" w:fill="FFFFFF"/>
        <w:spacing w:after="0" w:line="480" w:lineRule="auto"/>
        <w:rPr>
          <w:rFonts w:ascii="Times New Roman" w:hAnsi="Times New Roman"/>
          <w:sz w:val="24"/>
          <w:szCs w:val="24"/>
        </w:rPr>
      </w:pPr>
      <w:proofErr w:type="spellStart"/>
      <w:r w:rsidRPr="00B22A3A">
        <w:rPr>
          <w:rFonts w:ascii="Times New Roman" w:hAnsi="Times New Roman"/>
          <w:sz w:val="24"/>
          <w:szCs w:val="24"/>
          <w:shd w:val="clear" w:color="auto" w:fill="FFFFFF"/>
        </w:rPr>
        <w:t>Lluís</w:t>
      </w:r>
      <w:proofErr w:type="spellEnd"/>
      <w:r w:rsidRPr="00B22A3A">
        <w:rPr>
          <w:rFonts w:ascii="Times New Roman" w:hAnsi="Times New Roman"/>
          <w:sz w:val="24"/>
          <w:szCs w:val="24"/>
          <w:shd w:val="clear" w:color="auto" w:fill="FFFFFF"/>
        </w:rPr>
        <w:t xml:space="preserve"> L, </w:t>
      </w:r>
      <w:proofErr w:type="spellStart"/>
      <w:r w:rsidRPr="00B22A3A">
        <w:rPr>
          <w:rFonts w:ascii="Times New Roman" w:hAnsi="Times New Roman"/>
          <w:sz w:val="24"/>
          <w:szCs w:val="24"/>
          <w:shd w:val="clear" w:color="auto" w:fill="FFFFFF"/>
        </w:rPr>
        <w:t>Taltavull</w:t>
      </w:r>
      <w:proofErr w:type="spellEnd"/>
      <w:r w:rsidRPr="00B22A3A">
        <w:rPr>
          <w:rFonts w:ascii="Times New Roman" w:hAnsi="Times New Roman"/>
          <w:sz w:val="24"/>
          <w:szCs w:val="24"/>
          <w:shd w:val="clear" w:color="auto" w:fill="FFFFFF"/>
        </w:rPr>
        <w:t xml:space="preserve"> N, Muñoz-Cortés M, et al. Protective effect of the omega-3 polyunsaturated fatty acids: Eicosapentaenoic acid/Docosahexaenoic acid 1: 1 ratio on cardiovascular disease risk markers in rats. </w:t>
      </w:r>
      <w:r w:rsidRPr="00B22A3A">
        <w:rPr>
          <w:rFonts w:ascii="Times New Roman" w:hAnsi="Times New Roman"/>
          <w:iCs/>
          <w:sz w:val="24"/>
          <w:szCs w:val="24"/>
          <w:shd w:val="clear" w:color="auto" w:fill="FFFFFF"/>
        </w:rPr>
        <w:t>Lipids in health and disease</w:t>
      </w:r>
      <w:r w:rsidRPr="00B22A3A">
        <w:rPr>
          <w:rFonts w:ascii="Times New Roman" w:hAnsi="Times New Roman"/>
          <w:i/>
          <w:iCs/>
          <w:sz w:val="24"/>
          <w:szCs w:val="24"/>
          <w:shd w:val="clear" w:color="auto" w:fill="FFFFFF"/>
        </w:rPr>
        <w:t>.</w:t>
      </w:r>
      <w:r w:rsidRPr="00B22A3A">
        <w:rPr>
          <w:rFonts w:ascii="Times New Roman" w:hAnsi="Times New Roman"/>
          <w:sz w:val="24"/>
          <w:szCs w:val="24"/>
          <w:shd w:val="clear" w:color="auto" w:fill="FFFFFF"/>
        </w:rPr>
        <w:t xml:space="preserve"> 2013; </w:t>
      </w:r>
      <w:r w:rsidR="00725D62" w:rsidRPr="00B22A3A">
        <w:rPr>
          <w:rFonts w:ascii="Times New Roman" w:hAnsi="Times New Roman"/>
          <w:sz w:val="24"/>
          <w:szCs w:val="24"/>
          <w:shd w:val="clear" w:color="auto" w:fill="FFFFFF"/>
        </w:rPr>
        <w:t>12</w:t>
      </w:r>
      <w:r w:rsidRPr="00B22A3A">
        <w:rPr>
          <w:rFonts w:ascii="Times New Roman" w:hAnsi="Times New Roman"/>
          <w:sz w:val="24"/>
          <w:szCs w:val="24"/>
          <w:shd w:val="clear" w:color="auto" w:fill="FFFFFF"/>
        </w:rPr>
        <w:t>:1-8.</w:t>
      </w:r>
    </w:p>
    <w:p w:rsidR="001D60CC" w:rsidRPr="00B22A3A" w:rsidRDefault="00021BEC" w:rsidP="001D60CC">
      <w:pPr>
        <w:pStyle w:val="ListParagraph"/>
        <w:numPr>
          <w:ilvl w:val="0"/>
          <w:numId w:val="9"/>
        </w:numPr>
        <w:shd w:val="clear" w:color="auto" w:fill="FFFFFF"/>
        <w:spacing w:after="0" w:line="480" w:lineRule="auto"/>
        <w:rPr>
          <w:rFonts w:ascii="Times New Roman" w:hAnsi="Times New Roman"/>
          <w:sz w:val="24"/>
          <w:szCs w:val="24"/>
        </w:rPr>
      </w:pPr>
      <w:r w:rsidRPr="00B22A3A">
        <w:rPr>
          <w:rFonts w:ascii="Times New Roman" w:hAnsi="Times New Roman"/>
          <w:bCs/>
          <w:sz w:val="24"/>
          <w:szCs w:val="24"/>
        </w:rPr>
        <w:t xml:space="preserve">H Wang, T Hung, J Wei, et al, Fish oil increases antioxidant enzyme activities in macrophages and reduces atherosclerotic lesions in </w:t>
      </w:r>
      <w:proofErr w:type="spellStart"/>
      <w:r w:rsidRPr="00B22A3A">
        <w:rPr>
          <w:rFonts w:ascii="Times New Roman" w:hAnsi="Times New Roman"/>
          <w:bCs/>
          <w:sz w:val="24"/>
          <w:szCs w:val="24"/>
        </w:rPr>
        <w:t>apoE</w:t>
      </w:r>
      <w:proofErr w:type="spellEnd"/>
      <w:r w:rsidRPr="00B22A3A">
        <w:rPr>
          <w:rFonts w:ascii="Times New Roman" w:hAnsi="Times New Roman"/>
          <w:bCs/>
          <w:sz w:val="24"/>
          <w:szCs w:val="24"/>
        </w:rPr>
        <w:t xml:space="preserve">-knockout mice. </w:t>
      </w:r>
      <w:r w:rsidRPr="00B22A3A">
        <w:rPr>
          <w:rFonts w:ascii="Times New Roman" w:hAnsi="Times New Roman"/>
          <w:bCs/>
          <w:iCs/>
          <w:sz w:val="24"/>
          <w:szCs w:val="24"/>
        </w:rPr>
        <w:t>Cardiovascular Research</w:t>
      </w:r>
      <w:r w:rsidRPr="00B22A3A">
        <w:rPr>
          <w:rFonts w:ascii="Times New Roman" w:hAnsi="Times New Roman"/>
          <w:bCs/>
          <w:i/>
          <w:sz w:val="24"/>
          <w:szCs w:val="24"/>
        </w:rPr>
        <w:t xml:space="preserve"> </w:t>
      </w:r>
      <w:r w:rsidRPr="00B22A3A">
        <w:rPr>
          <w:rFonts w:ascii="Times New Roman" w:hAnsi="Times New Roman"/>
          <w:bCs/>
          <w:sz w:val="24"/>
          <w:szCs w:val="24"/>
        </w:rPr>
        <w:t>61</w:t>
      </w:r>
      <w:r w:rsidRPr="00B22A3A">
        <w:rPr>
          <w:rFonts w:ascii="Times New Roman" w:hAnsi="Times New Roman"/>
          <w:b/>
          <w:bCs/>
          <w:sz w:val="24"/>
          <w:szCs w:val="24"/>
        </w:rPr>
        <w:t xml:space="preserve"> </w:t>
      </w:r>
      <w:r w:rsidRPr="00B22A3A">
        <w:rPr>
          <w:rFonts w:ascii="Times New Roman" w:hAnsi="Times New Roman"/>
          <w:bCs/>
          <w:sz w:val="24"/>
          <w:szCs w:val="24"/>
        </w:rPr>
        <w:t>(2004) 169–176.</w:t>
      </w:r>
    </w:p>
    <w:p w:rsidR="001D60CC" w:rsidRPr="00B22A3A" w:rsidRDefault="00021BEC" w:rsidP="001D60CC">
      <w:pPr>
        <w:pStyle w:val="ListParagraph"/>
        <w:numPr>
          <w:ilvl w:val="0"/>
          <w:numId w:val="9"/>
        </w:numPr>
        <w:shd w:val="clear" w:color="auto" w:fill="FFFFFF"/>
        <w:spacing w:after="0" w:line="480" w:lineRule="auto"/>
        <w:rPr>
          <w:rFonts w:ascii="Times New Roman" w:hAnsi="Times New Roman"/>
          <w:sz w:val="24"/>
          <w:szCs w:val="24"/>
        </w:rPr>
      </w:pPr>
      <w:r w:rsidRPr="00B22A3A">
        <w:rPr>
          <w:rFonts w:ascii="Times New Roman" w:hAnsi="Times New Roman"/>
          <w:sz w:val="24"/>
          <w:szCs w:val="24"/>
          <w:shd w:val="clear" w:color="auto" w:fill="FFFFFF"/>
        </w:rPr>
        <w:t xml:space="preserve">Kulkarni A, </w:t>
      </w:r>
      <w:proofErr w:type="spellStart"/>
      <w:r w:rsidRPr="00B22A3A">
        <w:rPr>
          <w:rFonts w:ascii="Times New Roman" w:hAnsi="Times New Roman"/>
          <w:sz w:val="24"/>
          <w:szCs w:val="24"/>
          <w:shd w:val="clear" w:color="auto" w:fill="FFFFFF"/>
        </w:rPr>
        <w:t>Dangat</w:t>
      </w:r>
      <w:proofErr w:type="spellEnd"/>
      <w:r w:rsidRPr="00B22A3A">
        <w:rPr>
          <w:rFonts w:ascii="Times New Roman" w:hAnsi="Times New Roman"/>
          <w:sz w:val="24"/>
          <w:szCs w:val="24"/>
          <w:shd w:val="clear" w:color="auto" w:fill="FFFFFF"/>
        </w:rPr>
        <w:t xml:space="preserve"> K, Kale A, Sable P, </w:t>
      </w:r>
      <w:proofErr w:type="spellStart"/>
      <w:r w:rsidRPr="00B22A3A">
        <w:rPr>
          <w:rFonts w:ascii="Times New Roman" w:hAnsi="Times New Roman"/>
          <w:sz w:val="24"/>
          <w:szCs w:val="24"/>
          <w:shd w:val="clear" w:color="auto" w:fill="FFFFFF"/>
        </w:rPr>
        <w:t>Chavan-Gautam</w:t>
      </w:r>
      <w:proofErr w:type="spellEnd"/>
      <w:r w:rsidRPr="00B22A3A">
        <w:rPr>
          <w:rFonts w:ascii="Times New Roman" w:hAnsi="Times New Roman"/>
          <w:sz w:val="24"/>
          <w:szCs w:val="24"/>
          <w:shd w:val="clear" w:color="auto" w:fill="FFFFFF"/>
        </w:rPr>
        <w:t xml:space="preserve"> P, Joshi S. Effects of altered maternal folic acid, vitamin B 12 and docosahexaenoic acid on placental global DNA methylation patterns in </w:t>
      </w:r>
      <w:proofErr w:type="spellStart"/>
      <w:r w:rsidRPr="00B22A3A">
        <w:rPr>
          <w:rFonts w:ascii="Times New Roman" w:hAnsi="Times New Roman"/>
          <w:sz w:val="24"/>
          <w:szCs w:val="24"/>
          <w:shd w:val="clear" w:color="auto" w:fill="FFFFFF"/>
        </w:rPr>
        <w:t>Wistar</w:t>
      </w:r>
      <w:proofErr w:type="spellEnd"/>
      <w:r w:rsidRPr="00B22A3A">
        <w:rPr>
          <w:rFonts w:ascii="Times New Roman" w:hAnsi="Times New Roman"/>
          <w:sz w:val="24"/>
          <w:szCs w:val="24"/>
          <w:shd w:val="clear" w:color="auto" w:fill="FFFFFF"/>
        </w:rPr>
        <w:t xml:space="preserve"> rats. </w:t>
      </w:r>
      <w:r w:rsidRPr="00B22A3A">
        <w:rPr>
          <w:rFonts w:ascii="Times New Roman" w:hAnsi="Times New Roman"/>
          <w:iCs/>
          <w:sz w:val="24"/>
          <w:szCs w:val="24"/>
          <w:shd w:val="clear" w:color="auto" w:fill="FFFFFF"/>
        </w:rPr>
        <w:t>PLoS One</w:t>
      </w:r>
      <w:r w:rsidRPr="00B22A3A">
        <w:rPr>
          <w:rFonts w:ascii="Times New Roman" w:hAnsi="Times New Roman"/>
          <w:i/>
          <w:iCs/>
          <w:sz w:val="24"/>
          <w:szCs w:val="24"/>
          <w:shd w:val="clear" w:color="auto" w:fill="FFFFFF"/>
        </w:rPr>
        <w:t>.</w:t>
      </w:r>
      <w:r w:rsidR="00725D62" w:rsidRPr="00B22A3A">
        <w:rPr>
          <w:rFonts w:ascii="Times New Roman" w:hAnsi="Times New Roman"/>
          <w:sz w:val="24"/>
          <w:szCs w:val="24"/>
          <w:shd w:val="clear" w:color="auto" w:fill="FFFFFF"/>
        </w:rPr>
        <w:t xml:space="preserve"> 2011; 6</w:t>
      </w:r>
      <w:r w:rsidRPr="00B22A3A">
        <w:rPr>
          <w:rFonts w:ascii="Times New Roman" w:hAnsi="Times New Roman"/>
          <w:sz w:val="24"/>
          <w:szCs w:val="24"/>
          <w:shd w:val="clear" w:color="auto" w:fill="FFFFFF"/>
        </w:rPr>
        <w:t>:e17706.</w:t>
      </w:r>
    </w:p>
    <w:p w:rsidR="001D60CC" w:rsidRPr="00B22A3A" w:rsidRDefault="00021BEC" w:rsidP="001D60CC">
      <w:pPr>
        <w:pStyle w:val="ListParagraph"/>
        <w:numPr>
          <w:ilvl w:val="0"/>
          <w:numId w:val="9"/>
        </w:numPr>
        <w:shd w:val="clear" w:color="auto" w:fill="FFFFFF"/>
        <w:spacing w:after="0" w:line="480" w:lineRule="auto"/>
        <w:rPr>
          <w:rFonts w:ascii="Times New Roman" w:hAnsi="Times New Roman"/>
          <w:sz w:val="24"/>
          <w:szCs w:val="24"/>
        </w:rPr>
      </w:pPr>
      <w:proofErr w:type="spellStart"/>
      <w:r w:rsidRPr="00B22A3A">
        <w:rPr>
          <w:rFonts w:ascii="Times New Roman" w:hAnsi="Times New Roman"/>
          <w:sz w:val="24"/>
          <w:szCs w:val="24"/>
          <w:shd w:val="clear" w:color="auto" w:fill="FFFFFF"/>
        </w:rPr>
        <w:t>Kume</w:t>
      </w:r>
      <w:proofErr w:type="spellEnd"/>
      <w:r w:rsidRPr="00B22A3A">
        <w:rPr>
          <w:rFonts w:ascii="Times New Roman" w:hAnsi="Times New Roman"/>
          <w:sz w:val="24"/>
          <w:szCs w:val="24"/>
          <w:shd w:val="clear" w:color="auto" w:fill="FFFFFF"/>
        </w:rPr>
        <w:t xml:space="preserve"> A, </w:t>
      </w:r>
      <w:proofErr w:type="spellStart"/>
      <w:r w:rsidRPr="00B22A3A">
        <w:rPr>
          <w:rFonts w:ascii="Times New Roman" w:hAnsi="Times New Roman"/>
          <w:sz w:val="24"/>
          <w:szCs w:val="24"/>
          <w:shd w:val="clear" w:color="auto" w:fill="FFFFFF"/>
        </w:rPr>
        <w:t>Kurotani</w:t>
      </w:r>
      <w:proofErr w:type="spellEnd"/>
      <w:r w:rsidRPr="00B22A3A">
        <w:rPr>
          <w:rFonts w:ascii="Times New Roman" w:hAnsi="Times New Roman"/>
          <w:sz w:val="24"/>
          <w:szCs w:val="24"/>
          <w:shd w:val="clear" w:color="auto" w:fill="FFFFFF"/>
        </w:rPr>
        <w:t xml:space="preserve"> K, Sato M, et al. Polyunsaturated fatty acids in serum and homocysteine concentrations in Japanese men and women: a cross-sectional study. </w:t>
      </w:r>
      <w:r w:rsidRPr="00B22A3A">
        <w:rPr>
          <w:rFonts w:ascii="Times New Roman" w:hAnsi="Times New Roman"/>
          <w:iCs/>
          <w:sz w:val="24"/>
          <w:szCs w:val="24"/>
          <w:shd w:val="clear" w:color="auto" w:fill="FFFFFF"/>
        </w:rPr>
        <w:t>Nutrition &amp; metabolism</w:t>
      </w:r>
      <w:r w:rsidRPr="00B22A3A">
        <w:rPr>
          <w:rFonts w:ascii="Times New Roman" w:hAnsi="Times New Roman"/>
          <w:i/>
          <w:iCs/>
          <w:sz w:val="24"/>
          <w:szCs w:val="24"/>
          <w:shd w:val="clear" w:color="auto" w:fill="FFFFFF"/>
        </w:rPr>
        <w:t>.</w:t>
      </w:r>
      <w:r w:rsidR="00725D62" w:rsidRPr="00B22A3A">
        <w:rPr>
          <w:rFonts w:ascii="Times New Roman" w:hAnsi="Times New Roman"/>
          <w:sz w:val="24"/>
          <w:szCs w:val="24"/>
          <w:shd w:val="clear" w:color="auto" w:fill="FFFFFF"/>
        </w:rPr>
        <w:t xml:space="preserve"> 2013; 10</w:t>
      </w:r>
      <w:r w:rsidRPr="00B22A3A">
        <w:rPr>
          <w:rFonts w:ascii="Times New Roman" w:hAnsi="Times New Roman"/>
          <w:sz w:val="24"/>
          <w:szCs w:val="24"/>
          <w:shd w:val="clear" w:color="auto" w:fill="FFFFFF"/>
        </w:rPr>
        <w:t>:1.</w:t>
      </w:r>
    </w:p>
    <w:p w:rsidR="001D60CC" w:rsidRPr="00B22A3A" w:rsidRDefault="00021BEC" w:rsidP="001D60CC">
      <w:pPr>
        <w:pStyle w:val="ListParagraph"/>
        <w:numPr>
          <w:ilvl w:val="0"/>
          <w:numId w:val="9"/>
        </w:numPr>
        <w:shd w:val="clear" w:color="auto" w:fill="FFFFFF"/>
        <w:spacing w:after="0" w:line="480" w:lineRule="auto"/>
        <w:rPr>
          <w:rFonts w:ascii="Times New Roman" w:hAnsi="Times New Roman"/>
          <w:sz w:val="24"/>
          <w:szCs w:val="24"/>
        </w:rPr>
      </w:pPr>
      <w:proofErr w:type="spellStart"/>
      <w:r w:rsidRPr="00B22A3A">
        <w:rPr>
          <w:rFonts w:ascii="Times New Roman" w:hAnsi="Times New Roman"/>
          <w:sz w:val="24"/>
          <w:szCs w:val="24"/>
          <w:shd w:val="clear" w:color="auto" w:fill="FFFFFF"/>
        </w:rPr>
        <w:t>Wadhwani</w:t>
      </w:r>
      <w:proofErr w:type="spellEnd"/>
      <w:r w:rsidRPr="00B22A3A">
        <w:rPr>
          <w:rFonts w:ascii="Times New Roman" w:hAnsi="Times New Roman"/>
          <w:sz w:val="24"/>
          <w:szCs w:val="24"/>
          <w:shd w:val="clear" w:color="auto" w:fill="FFFFFF"/>
        </w:rPr>
        <w:t xml:space="preserve"> NS, </w:t>
      </w:r>
      <w:proofErr w:type="spellStart"/>
      <w:r w:rsidRPr="00B22A3A">
        <w:rPr>
          <w:rFonts w:ascii="Times New Roman" w:hAnsi="Times New Roman"/>
          <w:sz w:val="24"/>
          <w:szCs w:val="24"/>
          <w:shd w:val="clear" w:color="auto" w:fill="FFFFFF"/>
        </w:rPr>
        <w:t>Pisal</w:t>
      </w:r>
      <w:proofErr w:type="spellEnd"/>
      <w:r w:rsidRPr="00B22A3A">
        <w:rPr>
          <w:rFonts w:ascii="Times New Roman" w:hAnsi="Times New Roman"/>
          <w:sz w:val="24"/>
          <w:szCs w:val="24"/>
          <w:shd w:val="clear" w:color="auto" w:fill="FFFFFF"/>
        </w:rPr>
        <w:t xml:space="preserve"> HR, Mehendale SS, Joshi SR. A prospective study of maternal fatty acids, micronutrients and homocysteine and their association with birth outcome. </w:t>
      </w:r>
      <w:r w:rsidRPr="00B22A3A">
        <w:rPr>
          <w:rFonts w:ascii="Times New Roman" w:hAnsi="Times New Roman"/>
          <w:iCs/>
          <w:sz w:val="24"/>
          <w:szCs w:val="24"/>
          <w:shd w:val="clear" w:color="auto" w:fill="FFFFFF"/>
        </w:rPr>
        <w:t>Maternal &amp; child nutrition</w:t>
      </w:r>
      <w:r w:rsidRPr="00B22A3A">
        <w:rPr>
          <w:rFonts w:ascii="Times New Roman" w:hAnsi="Times New Roman"/>
          <w:i/>
          <w:iCs/>
          <w:sz w:val="24"/>
          <w:szCs w:val="24"/>
          <w:shd w:val="clear" w:color="auto" w:fill="FFFFFF"/>
        </w:rPr>
        <w:t>.</w:t>
      </w:r>
      <w:r w:rsidR="00725D62" w:rsidRPr="00B22A3A">
        <w:rPr>
          <w:rFonts w:ascii="Times New Roman" w:hAnsi="Times New Roman"/>
          <w:sz w:val="24"/>
          <w:szCs w:val="24"/>
          <w:shd w:val="clear" w:color="auto" w:fill="FFFFFF"/>
        </w:rPr>
        <w:t xml:space="preserve"> 2015; 11</w:t>
      </w:r>
      <w:r w:rsidRPr="00B22A3A">
        <w:rPr>
          <w:rFonts w:ascii="Times New Roman" w:hAnsi="Times New Roman"/>
          <w:sz w:val="24"/>
          <w:szCs w:val="24"/>
          <w:shd w:val="clear" w:color="auto" w:fill="FFFFFF"/>
        </w:rPr>
        <w:t>:559-73.</w:t>
      </w:r>
    </w:p>
    <w:p w:rsidR="001D60CC" w:rsidRPr="00B22A3A" w:rsidRDefault="00021BEC" w:rsidP="001D60CC">
      <w:pPr>
        <w:pStyle w:val="ListParagraph"/>
        <w:numPr>
          <w:ilvl w:val="0"/>
          <w:numId w:val="9"/>
        </w:numPr>
        <w:shd w:val="clear" w:color="auto" w:fill="FFFFFF"/>
        <w:spacing w:after="0" w:line="480" w:lineRule="auto"/>
        <w:rPr>
          <w:rFonts w:ascii="Times New Roman" w:hAnsi="Times New Roman"/>
          <w:sz w:val="24"/>
          <w:szCs w:val="24"/>
        </w:rPr>
      </w:pPr>
      <w:r w:rsidRPr="00B22A3A">
        <w:rPr>
          <w:rFonts w:ascii="Times New Roman" w:hAnsi="Times New Roman"/>
          <w:sz w:val="24"/>
          <w:szCs w:val="24"/>
          <w:shd w:val="clear" w:color="auto" w:fill="FFFFFF"/>
        </w:rPr>
        <w:t>Dietrich-</w:t>
      </w:r>
      <w:proofErr w:type="spellStart"/>
      <w:r w:rsidRPr="00B22A3A">
        <w:rPr>
          <w:rFonts w:ascii="Times New Roman" w:hAnsi="Times New Roman"/>
          <w:sz w:val="24"/>
          <w:szCs w:val="24"/>
          <w:shd w:val="clear" w:color="auto" w:fill="FFFFFF"/>
        </w:rPr>
        <w:t>Muszalska</w:t>
      </w:r>
      <w:proofErr w:type="spellEnd"/>
      <w:r w:rsidRPr="00B22A3A">
        <w:rPr>
          <w:rFonts w:ascii="Times New Roman" w:hAnsi="Times New Roman"/>
          <w:sz w:val="24"/>
          <w:szCs w:val="24"/>
          <w:shd w:val="clear" w:color="auto" w:fill="FFFFFF"/>
        </w:rPr>
        <w:t xml:space="preserve"> A, </w:t>
      </w:r>
      <w:proofErr w:type="spellStart"/>
      <w:r w:rsidRPr="00B22A3A">
        <w:rPr>
          <w:rFonts w:ascii="Times New Roman" w:hAnsi="Times New Roman"/>
          <w:sz w:val="24"/>
          <w:szCs w:val="24"/>
          <w:shd w:val="clear" w:color="auto" w:fill="FFFFFF"/>
        </w:rPr>
        <w:t>Malinowska</w:t>
      </w:r>
      <w:proofErr w:type="spellEnd"/>
      <w:r w:rsidRPr="00B22A3A">
        <w:rPr>
          <w:rFonts w:ascii="Times New Roman" w:hAnsi="Times New Roman"/>
          <w:sz w:val="24"/>
          <w:szCs w:val="24"/>
          <w:shd w:val="clear" w:color="auto" w:fill="FFFFFF"/>
        </w:rPr>
        <w:t xml:space="preserve"> J, </w:t>
      </w:r>
      <w:proofErr w:type="spellStart"/>
      <w:r w:rsidRPr="00B22A3A">
        <w:rPr>
          <w:rFonts w:ascii="Times New Roman" w:hAnsi="Times New Roman"/>
          <w:sz w:val="24"/>
          <w:szCs w:val="24"/>
          <w:shd w:val="clear" w:color="auto" w:fill="FFFFFF"/>
        </w:rPr>
        <w:t>Olas</w:t>
      </w:r>
      <w:proofErr w:type="spellEnd"/>
      <w:r w:rsidRPr="00B22A3A">
        <w:rPr>
          <w:rFonts w:ascii="Times New Roman" w:hAnsi="Times New Roman"/>
          <w:sz w:val="24"/>
          <w:szCs w:val="24"/>
          <w:shd w:val="clear" w:color="auto" w:fill="FFFFFF"/>
        </w:rPr>
        <w:t xml:space="preserve"> B, et al. The oxidative stress may be induced by the elevated homocysteine in schizophrenic patients. </w:t>
      </w:r>
      <w:r w:rsidRPr="00B22A3A">
        <w:rPr>
          <w:rFonts w:ascii="Times New Roman" w:hAnsi="Times New Roman"/>
          <w:iCs/>
          <w:sz w:val="24"/>
          <w:szCs w:val="24"/>
          <w:shd w:val="clear" w:color="auto" w:fill="FFFFFF"/>
        </w:rPr>
        <w:t>Neurochemical research</w:t>
      </w:r>
      <w:r w:rsidRPr="00B22A3A">
        <w:rPr>
          <w:rFonts w:ascii="Times New Roman" w:hAnsi="Times New Roman"/>
          <w:sz w:val="24"/>
          <w:szCs w:val="24"/>
          <w:shd w:val="clear" w:color="auto" w:fill="FFFFFF"/>
        </w:rPr>
        <w:t xml:space="preserve">. 2012; </w:t>
      </w:r>
      <w:r w:rsidR="00725D62" w:rsidRPr="00B22A3A">
        <w:rPr>
          <w:rFonts w:ascii="Times New Roman" w:hAnsi="Times New Roman"/>
          <w:sz w:val="24"/>
          <w:szCs w:val="24"/>
          <w:shd w:val="clear" w:color="auto" w:fill="FFFFFF"/>
        </w:rPr>
        <w:t>37</w:t>
      </w:r>
      <w:r w:rsidRPr="00B22A3A">
        <w:rPr>
          <w:rFonts w:ascii="Times New Roman" w:hAnsi="Times New Roman"/>
          <w:sz w:val="24"/>
          <w:szCs w:val="24"/>
          <w:shd w:val="clear" w:color="auto" w:fill="FFFFFF"/>
        </w:rPr>
        <w:t>:1057-62.</w:t>
      </w:r>
    </w:p>
    <w:p w:rsidR="001D60CC" w:rsidRPr="00B22A3A" w:rsidRDefault="00021BEC" w:rsidP="001D60CC">
      <w:pPr>
        <w:pStyle w:val="ListParagraph"/>
        <w:numPr>
          <w:ilvl w:val="0"/>
          <w:numId w:val="9"/>
        </w:numPr>
        <w:shd w:val="clear" w:color="auto" w:fill="FFFFFF"/>
        <w:spacing w:after="0" w:line="480" w:lineRule="auto"/>
        <w:rPr>
          <w:rFonts w:ascii="Times New Roman" w:hAnsi="Times New Roman"/>
          <w:sz w:val="24"/>
          <w:szCs w:val="24"/>
        </w:rPr>
      </w:pPr>
      <w:r w:rsidRPr="00B22A3A">
        <w:rPr>
          <w:rFonts w:ascii="Times New Roman" w:hAnsi="Times New Roman"/>
          <w:sz w:val="24"/>
          <w:szCs w:val="24"/>
          <w:shd w:val="clear" w:color="auto" w:fill="FFFFFF"/>
        </w:rPr>
        <w:t xml:space="preserve">Potdar RD, Sahariah SA, Gandhi M, et al. </w:t>
      </w:r>
      <w:proofErr w:type="gramStart"/>
      <w:r w:rsidRPr="00B22A3A">
        <w:rPr>
          <w:rFonts w:ascii="Times New Roman" w:hAnsi="Times New Roman"/>
          <w:sz w:val="24"/>
          <w:szCs w:val="24"/>
          <w:shd w:val="clear" w:color="auto" w:fill="FFFFFF"/>
        </w:rPr>
        <w:t>Improving</w:t>
      </w:r>
      <w:proofErr w:type="gramEnd"/>
      <w:r w:rsidRPr="00B22A3A">
        <w:rPr>
          <w:rFonts w:ascii="Times New Roman" w:hAnsi="Times New Roman"/>
          <w:sz w:val="24"/>
          <w:szCs w:val="24"/>
          <w:shd w:val="clear" w:color="auto" w:fill="FFFFFF"/>
        </w:rPr>
        <w:t xml:space="preserve"> women's diet quality preconceptionally and during gestation: effects on birth weight and prevalence of low birth weight—a randomized controlled efficacy trial in India (Mumbai Maternal Nutrition Project). </w:t>
      </w:r>
      <w:r w:rsidR="00725D62" w:rsidRPr="00B22A3A">
        <w:rPr>
          <w:rFonts w:ascii="Times New Roman" w:hAnsi="Times New Roman"/>
          <w:iCs/>
          <w:sz w:val="24"/>
          <w:szCs w:val="24"/>
          <w:shd w:val="clear" w:color="auto" w:fill="FFFFFF"/>
        </w:rPr>
        <w:t>The American Journal of Clinical N</w:t>
      </w:r>
      <w:r w:rsidRPr="00B22A3A">
        <w:rPr>
          <w:rFonts w:ascii="Times New Roman" w:hAnsi="Times New Roman"/>
          <w:iCs/>
          <w:sz w:val="24"/>
          <w:szCs w:val="24"/>
          <w:shd w:val="clear" w:color="auto" w:fill="FFFFFF"/>
        </w:rPr>
        <w:t>utrition</w:t>
      </w:r>
      <w:r w:rsidRPr="00B22A3A">
        <w:rPr>
          <w:rFonts w:ascii="Times New Roman" w:hAnsi="Times New Roman"/>
          <w:i/>
          <w:iCs/>
          <w:sz w:val="24"/>
          <w:szCs w:val="24"/>
          <w:shd w:val="clear" w:color="auto" w:fill="FFFFFF"/>
        </w:rPr>
        <w:t>.</w:t>
      </w:r>
      <w:r w:rsidRPr="00B22A3A">
        <w:rPr>
          <w:rFonts w:ascii="Times New Roman" w:hAnsi="Times New Roman"/>
          <w:sz w:val="24"/>
          <w:szCs w:val="24"/>
          <w:shd w:val="clear" w:color="auto" w:fill="FFFFFF"/>
        </w:rPr>
        <w:t xml:space="preserve"> 2014; </w:t>
      </w:r>
      <w:r w:rsidR="00725D62" w:rsidRPr="00B22A3A">
        <w:rPr>
          <w:rFonts w:ascii="Times New Roman" w:hAnsi="Times New Roman"/>
          <w:sz w:val="24"/>
          <w:szCs w:val="24"/>
          <w:shd w:val="clear" w:color="auto" w:fill="FFFFFF"/>
        </w:rPr>
        <w:t>100</w:t>
      </w:r>
      <w:r w:rsidRPr="00B22A3A">
        <w:rPr>
          <w:rFonts w:ascii="Times New Roman" w:hAnsi="Times New Roman"/>
          <w:sz w:val="24"/>
          <w:szCs w:val="24"/>
          <w:shd w:val="clear" w:color="auto" w:fill="FFFFFF"/>
        </w:rPr>
        <w:t>:1257-68.</w:t>
      </w:r>
    </w:p>
    <w:p w:rsidR="001D60CC" w:rsidRPr="00B22A3A" w:rsidRDefault="00021BEC" w:rsidP="001D60CC">
      <w:pPr>
        <w:pStyle w:val="ListParagraph"/>
        <w:numPr>
          <w:ilvl w:val="0"/>
          <w:numId w:val="9"/>
        </w:numPr>
        <w:shd w:val="clear" w:color="auto" w:fill="FFFFFF"/>
        <w:spacing w:after="0" w:line="480" w:lineRule="auto"/>
        <w:rPr>
          <w:rFonts w:ascii="Times New Roman" w:hAnsi="Times New Roman"/>
          <w:sz w:val="24"/>
          <w:szCs w:val="24"/>
        </w:rPr>
      </w:pPr>
      <w:r w:rsidRPr="00B22A3A">
        <w:rPr>
          <w:rFonts w:ascii="Times New Roman" w:hAnsi="Times New Roman"/>
          <w:spacing w:val="-3"/>
          <w:sz w:val="24"/>
          <w:szCs w:val="24"/>
        </w:rPr>
        <w:t>International Institute for Population sciences (IIPS) and Operations Research Centre (ORC) Macro 2001 (</w:t>
      </w:r>
      <w:r w:rsidRPr="00B22A3A">
        <w:rPr>
          <w:rFonts w:ascii="Times New Roman" w:hAnsi="Times New Roman"/>
          <w:iCs/>
          <w:spacing w:val="-3"/>
          <w:sz w:val="24"/>
          <w:szCs w:val="24"/>
        </w:rPr>
        <w:t>1998-99</w:t>
      </w:r>
      <w:r w:rsidRPr="00B22A3A">
        <w:rPr>
          <w:rFonts w:ascii="Times New Roman" w:hAnsi="Times New Roman"/>
          <w:spacing w:val="-3"/>
          <w:sz w:val="24"/>
          <w:szCs w:val="24"/>
        </w:rPr>
        <w:t xml:space="preserve">) </w:t>
      </w:r>
      <w:r w:rsidRPr="00B22A3A">
        <w:rPr>
          <w:rFonts w:ascii="Times New Roman" w:hAnsi="Times New Roman"/>
          <w:iCs/>
          <w:spacing w:val="-3"/>
          <w:sz w:val="24"/>
          <w:szCs w:val="24"/>
        </w:rPr>
        <w:t xml:space="preserve">National Family Health survey (NFHS-2), India. Maharashtra </w:t>
      </w:r>
      <w:proofErr w:type="spellStart"/>
      <w:r w:rsidRPr="00B22A3A">
        <w:rPr>
          <w:rFonts w:ascii="Times New Roman" w:hAnsi="Times New Roman"/>
          <w:spacing w:val="-3"/>
          <w:sz w:val="24"/>
          <w:szCs w:val="24"/>
        </w:rPr>
        <w:t>Mumbai</w:t>
      </w:r>
      <w:proofErr w:type="gramStart"/>
      <w:r w:rsidRPr="00B22A3A">
        <w:rPr>
          <w:rFonts w:ascii="Times New Roman" w:hAnsi="Times New Roman"/>
          <w:spacing w:val="-3"/>
          <w:sz w:val="24"/>
          <w:szCs w:val="24"/>
        </w:rPr>
        <w:t>:IIPS</w:t>
      </w:r>
      <w:proofErr w:type="spellEnd"/>
      <w:proofErr w:type="gramEnd"/>
      <w:r w:rsidRPr="00B22A3A">
        <w:rPr>
          <w:rFonts w:ascii="Times New Roman" w:hAnsi="Times New Roman"/>
          <w:spacing w:val="-3"/>
          <w:sz w:val="24"/>
          <w:szCs w:val="24"/>
        </w:rPr>
        <w:t>.</w:t>
      </w:r>
    </w:p>
    <w:p w:rsidR="001D60CC" w:rsidRPr="00B22A3A" w:rsidRDefault="00021BEC" w:rsidP="001D60CC">
      <w:pPr>
        <w:pStyle w:val="ListParagraph"/>
        <w:numPr>
          <w:ilvl w:val="0"/>
          <w:numId w:val="9"/>
        </w:numPr>
        <w:shd w:val="clear" w:color="auto" w:fill="FFFFFF"/>
        <w:spacing w:after="0" w:line="480" w:lineRule="auto"/>
        <w:rPr>
          <w:rFonts w:ascii="Times New Roman" w:hAnsi="Times New Roman"/>
          <w:sz w:val="24"/>
          <w:szCs w:val="24"/>
        </w:rPr>
      </w:pPr>
      <w:proofErr w:type="spellStart"/>
      <w:r w:rsidRPr="00B22A3A">
        <w:rPr>
          <w:rFonts w:ascii="Times New Roman" w:hAnsi="Times New Roman"/>
          <w:sz w:val="24"/>
          <w:szCs w:val="24"/>
          <w:shd w:val="clear" w:color="auto" w:fill="FFFFFF"/>
        </w:rPr>
        <w:t>Shivashankaran</w:t>
      </w:r>
      <w:proofErr w:type="spellEnd"/>
      <w:r w:rsidRPr="00B22A3A">
        <w:rPr>
          <w:rFonts w:ascii="Times New Roman" w:hAnsi="Times New Roman"/>
          <w:sz w:val="24"/>
          <w:szCs w:val="24"/>
          <w:shd w:val="clear" w:color="auto" w:fill="FFFFFF"/>
        </w:rPr>
        <w:t xml:space="preserve"> D, </w:t>
      </w:r>
      <w:proofErr w:type="spellStart"/>
      <w:r w:rsidRPr="00B22A3A">
        <w:rPr>
          <w:rFonts w:ascii="Times New Roman" w:hAnsi="Times New Roman"/>
          <w:sz w:val="24"/>
          <w:szCs w:val="24"/>
          <w:shd w:val="clear" w:color="auto" w:fill="FFFFFF"/>
        </w:rPr>
        <w:t>Gurumurthy</w:t>
      </w:r>
      <w:proofErr w:type="spellEnd"/>
      <w:r w:rsidRPr="00B22A3A">
        <w:rPr>
          <w:rFonts w:ascii="Times New Roman" w:hAnsi="Times New Roman"/>
          <w:sz w:val="24"/>
          <w:szCs w:val="24"/>
          <w:shd w:val="clear" w:color="auto" w:fill="FFFFFF"/>
        </w:rPr>
        <w:t xml:space="preserve"> S, Kehoe SH, et al. Developing micronutrient-rich snacks for pre-conception and antenatal health: the Mumbai Maternal Nutrition Project (MMNP). Combating micronutrient deficiencies: Food-based approaches. 2011:214.</w:t>
      </w:r>
    </w:p>
    <w:p w:rsidR="001D60CC" w:rsidRPr="00B22A3A" w:rsidRDefault="00021BEC" w:rsidP="001D60CC">
      <w:pPr>
        <w:pStyle w:val="ListParagraph"/>
        <w:numPr>
          <w:ilvl w:val="0"/>
          <w:numId w:val="9"/>
        </w:numPr>
        <w:shd w:val="clear" w:color="auto" w:fill="FFFFFF"/>
        <w:spacing w:after="0" w:line="480" w:lineRule="auto"/>
        <w:rPr>
          <w:rFonts w:ascii="Times New Roman" w:hAnsi="Times New Roman"/>
          <w:sz w:val="24"/>
          <w:szCs w:val="24"/>
        </w:rPr>
      </w:pPr>
      <w:proofErr w:type="spellStart"/>
      <w:r w:rsidRPr="00B22A3A">
        <w:rPr>
          <w:rFonts w:ascii="Times New Roman" w:hAnsi="Times New Roman"/>
          <w:sz w:val="24"/>
          <w:szCs w:val="24"/>
          <w:shd w:val="clear" w:color="auto" w:fill="FFFFFF"/>
        </w:rPr>
        <w:t>Krishnaswamy</w:t>
      </w:r>
      <w:proofErr w:type="spellEnd"/>
      <w:r w:rsidRPr="00B22A3A">
        <w:rPr>
          <w:rFonts w:ascii="Times New Roman" w:hAnsi="Times New Roman"/>
          <w:sz w:val="24"/>
          <w:szCs w:val="24"/>
          <w:shd w:val="clear" w:color="auto" w:fill="FFFFFF"/>
        </w:rPr>
        <w:t xml:space="preserve"> K, </w:t>
      </w:r>
      <w:proofErr w:type="spellStart"/>
      <w:r w:rsidRPr="00B22A3A">
        <w:rPr>
          <w:rFonts w:ascii="Times New Roman" w:hAnsi="Times New Roman"/>
          <w:sz w:val="24"/>
          <w:szCs w:val="24"/>
          <w:shd w:val="clear" w:color="auto" w:fill="FFFFFF"/>
        </w:rPr>
        <w:t>Sesikeran</w:t>
      </w:r>
      <w:proofErr w:type="spellEnd"/>
      <w:r w:rsidRPr="00B22A3A">
        <w:rPr>
          <w:rFonts w:ascii="Times New Roman" w:hAnsi="Times New Roman"/>
          <w:sz w:val="24"/>
          <w:szCs w:val="24"/>
          <w:shd w:val="clear" w:color="auto" w:fill="FFFFFF"/>
        </w:rPr>
        <w:t xml:space="preserve"> B, </w:t>
      </w:r>
      <w:proofErr w:type="spellStart"/>
      <w:r w:rsidRPr="00B22A3A">
        <w:rPr>
          <w:rFonts w:ascii="Times New Roman" w:hAnsi="Times New Roman"/>
          <w:sz w:val="24"/>
          <w:szCs w:val="24"/>
          <w:shd w:val="clear" w:color="auto" w:fill="FFFFFF"/>
        </w:rPr>
        <w:t>Laxmaiah</w:t>
      </w:r>
      <w:proofErr w:type="spellEnd"/>
      <w:r w:rsidRPr="00B22A3A">
        <w:rPr>
          <w:rFonts w:ascii="Times New Roman" w:hAnsi="Times New Roman"/>
          <w:sz w:val="24"/>
          <w:szCs w:val="24"/>
          <w:shd w:val="clear" w:color="auto" w:fill="FFFFFF"/>
        </w:rPr>
        <w:t xml:space="preserve"> A, </w:t>
      </w:r>
      <w:proofErr w:type="spellStart"/>
      <w:r w:rsidRPr="00B22A3A">
        <w:rPr>
          <w:rFonts w:ascii="Times New Roman" w:hAnsi="Times New Roman"/>
          <w:sz w:val="24"/>
          <w:szCs w:val="24"/>
          <w:shd w:val="clear" w:color="auto" w:fill="FFFFFF"/>
        </w:rPr>
        <w:t>Vajreswari</w:t>
      </w:r>
      <w:proofErr w:type="spellEnd"/>
      <w:r w:rsidRPr="00B22A3A">
        <w:rPr>
          <w:rFonts w:ascii="Times New Roman" w:hAnsi="Times New Roman"/>
          <w:sz w:val="24"/>
          <w:szCs w:val="24"/>
          <w:shd w:val="clear" w:color="auto" w:fill="FFFFFF"/>
        </w:rPr>
        <w:t xml:space="preserve"> A, </w:t>
      </w:r>
      <w:proofErr w:type="spellStart"/>
      <w:r w:rsidRPr="00B22A3A">
        <w:rPr>
          <w:rFonts w:ascii="Times New Roman" w:hAnsi="Times New Roman"/>
          <w:sz w:val="24"/>
          <w:szCs w:val="24"/>
          <w:shd w:val="clear" w:color="auto" w:fill="FFFFFF"/>
        </w:rPr>
        <w:t>Ramalaxmi</w:t>
      </w:r>
      <w:proofErr w:type="spellEnd"/>
      <w:r w:rsidRPr="00B22A3A">
        <w:rPr>
          <w:rFonts w:ascii="Times New Roman" w:hAnsi="Times New Roman"/>
          <w:sz w:val="24"/>
          <w:szCs w:val="24"/>
          <w:shd w:val="clear" w:color="auto" w:fill="FFFFFF"/>
        </w:rPr>
        <w:t xml:space="preserve"> BA, </w:t>
      </w:r>
      <w:proofErr w:type="spellStart"/>
      <w:r w:rsidRPr="00B22A3A">
        <w:rPr>
          <w:rFonts w:ascii="Times New Roman" w:hAnsi="Times New Roman"/>
          <w:sz w:val="24"/>
          <w:szCs w:val="24"/>
          <w:shd w:val="clear" w:color="auto" w:fill="FFFFFF"/>
        </w:rPr>
        <w:t>Dube</w:t>
      </w:r>
      <w:proofErr w:type="spellEnd"/>
      <w:r w:rsidRPr="00B22A3A">
        <w:rPr>
          <w:rFonts w:ascii="Times New Roman" w:hAnsi="Times New Roman"/>
          <w:sz w:val="24"/>
          <w:szCs w:val="24"/>
          <w:shd w:val="clear" w:color="auto" w:fill="FFFFFF"/>
        </w:rPr>
        <w:t xml:space="preserve"> AK. Dietary Guidelines for Indians–A Manual. Hyderabad: National Institute of Nutrition, ICMR. 2011.</w:t>
      </w:r>
    </w:p>
    <w:p w:rsidR="001D60CC" w:rsidRPr="00B22A3A" w:rsidRDefault="00021BEC" w:rsidP="001D60CC">
      <w:pPr>
        <w:pStyle w:val="ListParagraph"/>
        <w:numPr>
          <w:ilvl w:val="0"/>
          <w:numId w:val="9"/>
        </w:numPr>
        <w:shd w:val="clear" w:color="auto" w:fill="FFFFFF"/>
        <w:spacing w:after="0" w:line="480" w:lineRule="auto"/>
        <w:rPr>
          <w:rFonts w:ascii="Times New Roman" w:hAnsi="Times New Roman"/>
          <w:sz w:val="24"/>
          <w:szCs w:val="24"/>
        </w:rPr>
      </w:pPr>
      <w:proofErr w:type="spellStart"/>
      <w:r w:rsidRPr="00B22A3A">
        <w:rPr>
          <w:rFonts w:ascii="Times New Roman" w:hAnsi="Times New Roman"/>
          <w:sz w:val="24"/>
          <w:szCs w:val="24"/>
          <w:shd w:val="clear" w:color="auto" w:fill="FFFFFF"/>
        </w:rPr>
        <w:t>Gopalan</w:t>
      </w:r>
      <w:proofErr w:type="spellEnd"/>
      <w:r w:rsidRPr="00B22A3A">
        <w:rPr>
          <w:rFonts w:ascii="Times New Roman" w:hAnsi="Times New Roman"/>
          <w:sz w:val="24"/>
          <w:szCs w:val="24"/>
          <w:shd w:val="clear" w:color="auto" w:fill="FFFFFF"/>
        </w:rPr>
        <w:t xml:space="preserve"> C. Fatty acids in India-current research and government policies. NFI Bulletin. 2003; </w:t>
      </w:r>
      <w:r w:rsidR="00725D62" w:rsidRPr="00B22A3A">
        <w:rPr>
          <w:rFonts w:ascii="Times New Roman" w:hAnsi="Times New Roman"/>
          <w:sz w:val="24"/>
          <w:szCs w:val="24"/>
          <w:shd w:val="clear" w:color="auto" w:fill="FFFFFF"/>
        </w:rPr>
        <w:t>24</w:t>
      </w:r>
      <w:r w:rsidRPr="00B22A3A">
        <w:rPr>
          <w:rFonts w:ascii="Times New Roman" w:hAnsi="Times New Roman"/>
          <w:sz w:val="24"/>
          <w:szCs w:val="24"/>
          <w:shd w:val="clear" w:color="auto" w:fill="FFFFFF"/>
        </w:rPr>
        <w:t>:1-5.</w:t>
      </w:r>
    </w:p>
    <w:p w:rsidR="001D60CC" w:rsidRPr="00B22A3A" w:rsidRDefault="00021BEC" w:rsidP="001D60CC">
      <w:pPr>
        <w:pStyle w:val="ListParagraph"/>
        <w:numPr>
          <w:ilvl w:val="0"/>
          <w:numId w:val="9"/>
        </w:numPr>
        <w:shd w:val="clear" w:color="auto" w:fill="FFFFFF"/>
        <w:spacing w:after="0" w:line="480" w:lineRule="auto"/>
        <w:rPr>
          <w:rFonts w:ascii="Times New Roman" w:hAnsi="Times New Roman"/>
          <w:sz w:val="24"/>
          <w:szCs w:val="24"/>
        </w:rPr>
      </w:pPr>
      <w:proofErr w:type="spellStart"/>
      <w:r w:rsidRPr="00B22A3A">
        <w:rPr>
          <w:rFonts w:ascii="Times New Roman" w:hAnsi="Times New Roman"/>
          <w:sz w:val="24"/>
          <w:szCs w:val="24"/>
          <w:shd w:val="clear" w:color="auto" w:fill="FFFFFF"/>
        </w:rPr>
        <w:t>Pangrekar</w:t>
      </w:r>
      <w:proofErr w:type="spellEnd"/>
      <w:r w:rsidRPr="00B22A3A">
        <w:rPr>
          <w:rFonts w:ascii="Times New Roman" w:hAnsi="Times New Roman"/>
          <w:sz w:val="24"/>
          <w:szCs w:val="24"/>
          <w:shd w:val="clear" w:color="auto" w:fill="FFFFFF"/>
        </w:rPr>
        <w:t xml:space="preserve"> J. Vegetables as sources of α-linolenic acid in Indian diets. Food chemistry. 1993; </w:t>
      </w:r>
      <w:r w:rsidR="00725D62" w:rsidRPr="00B22A3A">
        <w:rPr>
          <w:rFonts w:ascii="Times New Roman" w:hAnsi="Times New Roman"/>
          <w:sz w:val="24"/>
          <w:szCs w:val="24"/>
          <w:shd w:val="clear" w:color="auto" w:fill="FFFFFF"/>
        </w:rPr>
        <w:t>47</w:t>
      </w:r>
      <w:r w:rsidRPr="00B22A3A">
        <w:rPr>
          <w:rFonts w:ascii="Times New Roman" w:hAnsi="Times New Roman"/>
          <w:sz w:val="24"/>
          <w:szCs w:val="24"/>
          <w:shd w:val="clear" w:color="auto" w:fill="FFFFFF"/>
        </w:rPr>
        <w:t>:121-4.</w:t>
      </w:r>
    </w:p>
    <w:p w:rsidR="00D612AF" w:rsidRPr="00B22A3A" w:rsidRDefault="004A3566" w:rsidP="001D60CC">
      <w:pPr>
        <w:pStyle w:val="ListParagraph"/>
        <w:numPr>
          <w:ilvl w:val="0"/>
          <w:numId w:val="9"/>
        </w:numPr>
        <w:shd w:val="clear" w:color="auto" w:fill="FFFFFF"/>
        <w:spacing w:after="0" w:line="480" w:lineRule="auto"/>
        <w:rPr>
          <w:rFonts w:ascii="Times New Roman" w:hAnsi="Times New Roman"/>
          <w:sz w:val="24"/>
          <w:szCs w:val="24"/>
        </w:rPr>
      </w:pPr>
      <w:proofErr w:type="spellStart"/>
      <w:r w:rsidRPr="00B22A3A">
        <w:rPr>
          <w:rFonts w:ascii="Times New Roman" w:hAnsi="Times New Roman"/>
          <w:sz w:val="24"/>
          <w:szCs w:val="24"/>
          <w:shd w:val="clear" w:color="auto" w:fill="FFFFFF"/>
        </w:rPr>
        <w:t>Adlof</w:t>
      </w:r>
      <w:proofErr w:type="spellEnd"/>
      <w:r w:rsidRPr="00B22A3A">
        <w:rPr>
          <w:rFonts w:ascii="Times New Roman" w:hAnsi="Times New Roman"/>
          <w:sz w:val="24"/>
          <w:szCs w:val="24"/>
          <w:shd w:val="clear" w:color="auto" w:fill="FFFFFF"/>
        </w:rPr>
        <w:t xml:space="preserve"> RO, editor. Advances in Lipid M</w:t>
      </w:r>
      <w:r w:rsidR="000714DC" w:rsidRPr="00B22A3A">
        <w:rPr>
          <w:rFonts w:ascii="Times New Roman" w:hAnsi="Times New Roman"/>
          <w:sz w:val="24"/>
          <w:szCs w:val="24"/>
          <w:shd w:val="clear" w:color="auto" w:fill="FFFFFF"/>
        </w:rPr>
        <w:t>ethodology. Elsevier; 2003</w:t>
      </w:r>
      <w:r w:rsidRPr="00B22A3A">
        <w:rPr>
          <w:rFonts w:ascii="Times New Roman" w:hAnsi="Times New Roman"/>
          <w:sz w:val="24"/>
          <w:szCs w:val="24"/>
          <w:shd w:val="clear" w:color="auto" w:fill="FFFFFF"/>
        </w:rPr>
        <w:t>.</w:t>
      </w:r>
    </w:p>
    <w:p w:rsidR="004A3566" w:rsidRPr="00B22A3A" w:rsidRDefault="004A3566" w:rsidP="004A3566">
      <w:pPr>
        <w:pStyle w:val="ListParagraph"/>
        <w:numPr>
          <w:ilvl w:val="0"/>
          <w:numId w:val="9"/>
        </w:numPr>
        <w:shd w:val="clear" w:color="auto" w:fill="FFFFFF"/>
        <w:spacing w:after="0" w:line="480" w:lineRule="auto"/>
        <w:rPr>
          <w:rFonts w:ascii="Times New Roman" w:hAnsi="Times New Roman"/>
          <w:sz w:val="24"/>
          <w:szCs w:val="24"/>
        </w:rPr>
      </w:pPr>
      <w:r w:rsidRPr="00B22A3A">
        <w:rPr>
          <w:rFonts w:ascii="Times New Roman" w:hAnsi="Times New Roman"/>
          <w:sz w:val="24"/>
          <w:szCs w:val="24"/>
          <w:shd w:val="clear" w:color="auto" w:fill="FFFFFF"/>
        </w:rPr>
        <w:t xml:space="preserve">Abu EO, </w:t>
      </w:r>
      <w:proofErr w:type="spellStart"/>
      <w:r w:rsidRPr="00B22A3A">
        <w:rPr>
          <w:rFonts w:ascii="Times New Roman" w:hAnsi="Times New Roman"/>
          <w:sz w:val="24"/>
          <w:szCs w:val="24"/>
          <w:shd w:val="clear" w:color="auto" w:fill="FFFFFF"/>
        </w:rPr>
        <w:t>Oluwatowoju</w:t>
      </w:r>
      <w:proofErr w:type="spellEnd"/>
      <w:r w:rsidRPr="00B22A3A">
        <w:rPr>
          <w:rFonts w:ascii="Times New Roman" w:hAnsi="Times New Roman"/>
          <w:sz w:val="24"/>
          <w:szCs w:val="24"/>
          <w:shd w:val="clear" w:color="auto" w:fill="FFFFFF"/>
        </w:rPr>
        <w:t xml:space="preserve"> I. Omega-3 index determined by gas chromatography with electron impact mass spectrometry. Prostaglandins, Leukotrienes and Essential Fatty Acids. 2009 </w:t>
      </w:r>
      <w:r w:rsidR="00F36BC8" w:rsidRPr="00B22A3A">
        <w:rPr>
          <w:rFonts w:ascii="Times New Roman" w:hAnsi="Times New Roman"/>
          <w:sz w:val="24"/>
          <w:szCs w:val="24"/>
          <w:shd w:val="clear" w:color="auto" w:fill="FFFFFF"/>
        </w:rPr>
        <w:t>80:189-94.</w:t>
      </w:r>
    </w:p>
    <w:p w:rsidR="001D60CC" w:rsidRPr="00B22A3A" w:rsidRDefault="00021BEC" w:rsidP="001D60CC">
      <w:pPr>
        <w:pStyle w:val="ListParagraph"/>
        <w:numPr>
          <w:ilvl w:val="0"/>
          <w:numId w:val="9"/>
        </w:numPr>
        <w:shd w:val="clear" w:color="auto" w:fill="FFFFFF"/>
        <w:spacing w:after="0" w:line="480" w:lineRule="auto"/>
        <w:rPr>
          <w:rFonts w:ascii="Times New Roman" w:hAnsi="Times New Roman"/>
          <w:sz w:val="24"/>
          <w:szCs w:val="24"/>
        </w:rPr>
      </w:pPr>
      <w:proofErr w:type="spellStart"/>
      <w:r w:rsidRPr="00B22A3A">
        <w:rPr>
          <w:rFonts w:ascii="Times New Roman" w:hAnsi="Times New Roman"/>
          <w:sz w:val="24"/>
          <w:szCs w:val="15"/>
          <w:shd w:val="clear" w:color="auto" w:fill="FFFFFF"/>
        </w:rPr>
        <w:t>Manku</w:t>
      </w:r>
      <w:proofErr w:type="spellEnd"/>
      <w:r w:rsidRPr="00B22A3A">
        <w:rPr>
          <w:rFonts w:ascii="Times New Roman" w:hAnsi="Times New Roman"/>
          <w:sz w:val="24"/>
          <w:szCs w:val="15"/>
          <w:shd w:val="clear" w:color="auto" w:fill="FFFFFF"/>
        </w:rPr>
        <w:t xml:space="preserve"> MS, </w:t>
      </w:r>
      <w:proofErr w:type="spellStart"/>
      <w:r w:rsidRPr="00B22A3A">
        <w:rPr>
          <w:rFonts w:ascii="Times New Roman" w:hAnsi="Times New Roman"/>
          <w:sz w:val="24"/>
          <w:szCs w:val="15"/>
          <w:shd w:val="clear" w:color="auto" w:fill="FFFFFF"/>
        </w:rPr>
        <w:t>Horrobin</w:t>
      </w:r>
      <w:proofErr w:type="spellEnd"/>
      <w:r w:rsidRPr="00B22A3A">
        <w:rPr>
          <w:rFonts w:ascii="Times New Roman" w:hAnsi="Times New Roman"/>
          <w:sz w:val="24"/>
          <w:szCs w:val="15"/>
          <w:shd w:val="clear" w:color="auto" w:fill="FFFFFF"/>
        </w:rPr>
        <w:t xml:space="preserve"> DF, Huang YS, Morse N. Fatty acids in plasma and red cell membranes in normal humans. Lipids</w:t>
      </w:r>
      <w:r w:rsidRPr="00B22A3A">
        <w:rPr>
          <w:rFonts w:ascii="Times New Roman" w:hAnsi="Times New Roman"/>
          <w:i/>
          <w:sz w:val="24"/>
          <w:szCs w:val="15"/>
          <w:shd w:val="clear" w:color="auto" w:fill="FFFFFF"/>
        </w:rPr>
        <w:t>.</w:t>
      </w:r>
      <w:r w:rsidRPr="00B22A3A">
        <w:rPr>
          <w:rFonts w:ascii="Times New Roman" w:hAnsi="Times New Roman"/>
          <w:sz w:val="24"/>
          <w:szCs w:val="15"/>
          <w:shd w:val="clear" w:color="auto" w:fill="FFFFFF"/>
        </w:rPr>
        <w:t xml:space="preserve"> 1983; </w:t>
      </w:r>
      <w:r w:rsidR="00725D62" w:rsidRPr="00B22A3A">
        <w:rPr>
          <w:rFonts w:ascii="Times New Roman" w:hAnsi="Times New Roman"/>
          <w:sz w:val="24"/>
          <w:szCs w:val="15"/>
          <w:shd w:val="clear" w:color="auto" w:fill="FFFFFF"/>
        </w:rPr>
        <w:t>18</w:t>
      </w:r>
      <w:r w:rsidRPr="00B22A3A">
        <w:rPr>
          <w:rFonts w:ascii="Times New Roman" w:hAnsi="Times New Roman"/>
          <w:sz w:val="24"/>
          <w:szCs w:val="15"/>
          <w:shd w:val="clear" w:color="auto" w:fill="FFFFFF"/>
        </w:rPr>
        <w:t>:906-8.</w:t>
      </w:r>
    </w:p>
    <w:p w:rsidR="001D60CC" w:rsidRPr="00B22A3A" w:rsidRDefault="00021BEC" w:rsidP="001D60CC">
      <w:pPr>
        <w:pStyle w:val="ListParagraph"/>
        <w:numPr>
          <w:ilvl w:val="0"/>
          <w:numId w:val="9"/>
        </w:numPr>
        <w:shd w:val="clear" w:color="auto" w:fill="FFFFFF"/>
        <w:spacing w:after="0" w:line="480" w:lineRule="auto"/>
        <w:rPr>
          <w:rFonts w:ascii="Times New Roman" w:hAnsi="Times New Roman"/>
          <w:sz w:val="24"/>
          <w:szCs w:val="24"/>
        </w:rPr>
      </w:pPr>
      <w:proofErr w:type="spellStart"/>
      <w:r w:rsidRPr="00B22A3A">
        <w:rPr>
          <w:rFonts w:ascii="Times New Roman" w:hAnsi="Times New Roman"/>
          <w:sz w:val="24"/>
          <w:szCs w:val="24"/>
          <w:shd w:val="clear" w:color="auto" w:fill="FFFFFF"/>
        </w:rPr>
        <w:t>Folch</w:t>
      </w:r>
      <w:proofErr w:type="spellEnd"/>
      <w:r w:rsidRPr="00B22A3A">
        <w:rPr>
          <w:rFonts w:ascii="Times New Roman" w:hAnsi="Times New Roman"/>
          <w:sz w:val="24"/>
          <w:szCs w:val="24"/>
          <w:shd w:val="clear" w:color="auto" w:fill="FFFFFF"/>
        </w:rPr>
        <w:t xml:space="preserve"> J, Lees M, Sloane-Stanley GH. A simple method for the isolation and purification of total lipids from animal tissues. J </w:t>
      </w:r>
      <w:proofErr w:type="spellStart"/>
      <w:r w:rsidRPr="00B22A3A">
        <w:rPr>
          <w:rFonts w:ascii="Times New Roman" w:hAnsi="Times New Roman"/>
          <w:sz w:val="24"/>
          <w:szCs w:val="24"/>
          <w:shd w:val="clear" w:color="auto" w:fill="FFFFFF"/>
        </w:rPr>
        <w:t>biol</w:t>
      </w:r>
      <w:proofErr w:type="spellEnd"/>
      <w:r w:rsidRPr="00B22A3A">
        <w:rPr>
          <w:rFonts w:ascii="Times New Roman" w:hAnsi="Times New Roman"/>
          <w:sz w:val="24"/>
          <w:szCs w:val="24"/>
          <w:shd w:val="clear" w:color="auto" w:fill="FFFFFF"/>
        </w:rPr>
        <w:t xml:space="preserve"> Chem. </w:t>
      </w:r>
      <w:r w:rsidR="00725D62" w:rsidRPr="00B22A3A">
        <w:rPr>
          <w:rFonts w:ascii="Times New Roman" w:hAnsi="Times New Roman"/>
          <w:sz w:val="24"/>
          <w:szCs w:val="24"/>
          <w:shd w:val="clear" w:color="auto" w:fill="FFFFFF"/>
        </w:rPr>
        <w:t>1957; 226</w:t>
      </w:r>
      <w:r w:rsidRPr="00B22A3A">
        <w:rPr>
          <w:rFonts w:ascii="Times New Roman" w:hAnsi="Times New Roman"/>
          <w:sz w:val="24"/>
          <w:szCs w:val="24"/>
          <w:shd w:val="clear" w:color="auto" w:fill="FFFFFF"/>
        </w:rPr>
        <w:t>:497-509.</w:t>
      </w:r>
    </w:p>
    <w:p w:rsidR="001D60CC" w:rsidRPr="00B22A3A" w:rsidRDefault="00021BEC" w:rsidP="001D60CC">
      <w:pPr>
        <w:pStyle w:val="ListParagraph"/>
        <w:numPr>
          <w:ilvl w:val="0"/>
          <w:numId w:val="9"/>
        </w:numPr>
        <w:shd w:val="clear" w:color="auto" w:fill="FFFFFF"/>
        <w:spacing w:after="0" w:line="480" w:lineRule="auto"/>
        <w:rPr>
          <w:rFonts w:ascii="Times New Roman" w:hAnsi="Times New Roman"/>
          <w:sz w:val="24"/>
          <w:szCs w:val="24"/>
        </w:rPr>
      </w:pPr>
      <w:r w:rsidRPr="00B22A3A">
        <w:rPr>
          <w:rFonts w:ascii="Times New Roman" w:hAnsi="Times New Roman"/>
          <w:sz w:val="24"/>
          <w:szCs w:val="15"/>
          <w:shd w:val="clear" w:color="auto" w:fill="FFFFFF"/>
        </w:rPr>
        <w:t xml:space="preserve">Fisk HL, West AL, Childs CE, Burdge GC, Calder PC. The use of gas chromatography to analyze compositional changes of fatty acids in rat liver tissue during pregnancy. </w:t>
      </w:r>
      <w:proofErr w:type="spellStart"/>
      <w:r w:rsidRPr="00B22A3A">
        <w:rPr>
          <w:rFonts w:ascii="Times New Roman" w:hAnsi="Times New Roman"/>
          <w:sz w:val="24"/>
          <w:szCs w:val="15"/>
          <w:shd w:val="clear" w:color="auto" w:fill="FFFFFF"/>
        </w:rPr>
        <w:t>JoVE</w:t>
      </w:r>
      <w:proofErr w:type="spellEnd"/>
      <w:r w:rsidRPr="00B22A3A">
        <w:rPr>
          <w:rFonts w:ascii="Times New Roman" w:hAnsi="Times New Roman"/>
          <w:sz w:val="24"/>
          <w:szCs w:val="15"/>
          <w:shd w:val="clear" w:color="auto" w:fill="FFFFFF"/>
        </w:rPr>
        <w:t xml:space="preserve"> (Journal of Visualized Experiments)</w:t>
      </w:r>
      <w:r w:rsidR="001D60CC" w:rsidRPr="00B22A3A">
        <w:rPr>
          <w:rFonts w:ascii="Times New Roman" w:hAnsi="Times New Roman"/>
          <w:sz w:val="24"/>
          <w:szCs w:val="15"/>
          <w:shd w:val="clear" w:color="auto" w:fill="FFFFFF"/>
        </w:rPr>
        <w:t>.</w:t>
      </w:r>
      <w:r w:rsidRPr="00B22A3A">
        <w:rPr>
          <w:rFonts w:ascii="Times New Roman" w:hAnsi="Times New Roman"/>
          <w:sz w:val="24"/>
          <w:szCs w:val="15"/>
          <w:shd w:val="clear" w:color="auto" w:fill="FFFFFF"/>
        </w:rPr>
        <w:t xml:space="preserve"> 2014; 13:e51445</w:t>
      </w:r>
      <w:r w:rsidR="001D60CC" w:rsidRPr="00B22A3A">
        <w:rPr>
          <w:rFonts w:ascii="Times New Roman" w:hAnsi="Times New Roman"/>
          <w:sz w:val="24"/>
          <w:szCs w:val="15"/>
          <w:shd w:val="clear" w:color="auto" w:fill="FFFFFF"/>
        </w:rPr>
        <w:t xml:space="preserve"> </w:t>
      </w:r>
      <w:r w:rsidR="001D60CC" w:rsidRPr="00B22A3A">
        <w:rPr>
          <w:rFonts w:ascii="Times New Roman" w:hAnsi="Times New Roman"/>
          <w:sz w:val="24"/>
          <w:szCs w:val="24"/>
        </w:rPr>
        <w:t>doi</w:t>
      </w:r>
      <w:proofErr w:type="gramStart"/>
      <w:r w:rsidR="001D60CC" w:rsidRPr="00B22A3A">
        <w:rPr>
          <w:rFonts w:ascii="Times New Roman" w:hAnsi="Times New Roman"/>
          <w:sz w:val="24"/>
          <w:szCs w:val="24"/>
        </w:rPr>
        <w:t>:10.3791</w:t>
      </w:r>
      <w:proofErr w:type="gramEnd"/>
      <w:r w:rsidR="001D60CC" w:rsidRPr="00B22A3A">
        <w:rPr>
          <w:rFonts w:ascii="Times New Roman" w:hAnsi="Times New Roman"/>
          <w:sz w:val="24"/>
          <w:szCs w:val="24"/>
        </w:rPr>
        <w:t>/51445</w:t>
      </w:r>
      <w:r w:rsidRPr="00B22A3A">
        <w:rPr>
          <w:rFonts w:ascii="Times New Roman" w:hAnsi="Times New Roman"/>
          <w:sz w:val="24"/>
          <w:szCs w:val="15"/>
          <w:shd w:val="clear" w:color="auto" w:fill="FFFFFF"/>
        </w:rPr>
        <w:t>.</w:t>
      </w:r>
    </w:p>
    <w:p w:rsidR="001D60CC" w:rsidRPr="00B22A3A" w:rsidRDefault="00021BEC" w:rsidP="001D60CC">
      <w:pPr>
        <w:pStyle w:val="ListParagraph"/>
        <w:numPr>
          <w:ilvl w:val="0"/>
          <w:numId w:val="9"/>
        </w:numPr>
        <w:shd w:val="clear" w:color="auto" w:fill="FFFFFF"/>
        <w:spacing w:after="0" w:line="480" w:lineRule="auto"/>
        <w:rPr>
          <w:rFonts w:ascii="Times New Roman" w:hAnsi="Times New Roman"/>
          <w:sz w:val="24"/>
          <w:szCs w:val="24"/>
        </w:rPr>
      </w:pPr>
      <w:proofErr w:type="spellStart"/>
      <w:r w:rsidRPr="00B22A3A">
        <w:rPr>
          <w:rFonts w:ascii="Times New Roman" w:hAnsi="Times New Roman"/>
          <w:sz w:val="24"/>
          <w:szCs w:val="24"/>
          <w:shd w:val="clear" w:color="auto" w:fill="FFFFFF"/>
        </w:rPr>
        <w:t>Shipchandler</w:t>
      </w:r>
      <w:proofErr w:type="spellEnd"/>
      <w:r w:rsidRPr="00B22A3A">
        <w:rPr>
          <w:rFonts w:ascii="Times New Roman" w:hAnsi="Times New Roman"/>
          <w:sz w:val="24"/>
          <w:szCs w:val="24"/>
          <w:shd w:val="clear" w:color="auto" w:fill="FFFFFF"/>
        </w:rPr>
        <w:t xml:space="preserve"> MT, Moore EG. Rapid, fully automated measurement of plasma </w:t>
      </w:r>
      <w:proofErr w:type="spellStart"/>
      <w:proofErr w:type="gramStart"/>
      <w:r w:rsidRPr="00B22A3A">
        <w:rPr>
          <w:rFonts w:ascii="Times New Roman" w:hAnsi="Times New Roman"/>
          <w:sz w:val="24"/>
          <w:szCs w:val="24"/>
          <w:shd w:val="clear" w:color="auto" w:fill="FFFFFF"/>
        </w:rPr>
        <w:t>homocyst</w:t>
      </w:r>
      <w:proofErr w:type="spellEnd"/>
      <w:r w:rsidRPr="00B22A3A">
        <w:rPr>
          <w:rFonts w:ascii="Times New Roman" w:hAnsi="Times New Roman"/>
          <w:sz w:val="24"/>
          <w:szCs w:val="24"/>
          <w:shd w:val="clear" w:color="auto" w:fill="FFFFFF"/>
        </w:rPr>
        <w:t>(</w:t>
      </w:r>
      <w:proofErr w:type="gramEnd"/>
      <w:r w:rsidRPr="00B22A3A">
        <w:rPr>
          <w:rFonts w:ascii="Times New Roman" w:hAnsi="Times New Roman"/>
          <w:sz w:val="24"/>
          <w:szCs w:val="24"/>
          <w:shd w:val="clear" w:color="auto" w:fill="FFFFFF"/>
        </w:rPr>
        <w:t>e)</w:t>
      </w:r>
      <w:proofErr w:type="spellStart"/>
      <w:r w:rsidRPr="00B22A3A">
        <w:rPr>
          <w:rFonts w:ascii="Times New Roman" w:hAnsi="Times New Roman"/>
          <w:sz w:val="24"/>
          <w:szCs w:val="24"/>
          <w:shd w:val="clear" w:color="auto" w:fill="FFFFFF"/>
        </w:rPr>
        <w:t>ine</w:t>
      </w:r>
      <w:proofErr w:type="spellEnd"/>
      <w:r w:rsidRPr="00B22A3A">
        <w:rPr>
          <w:rFonts w:ascii="Times New Roman" w:hAnsi="Times New Roman"/>
          <w:sz w:val="24"/>
          <w:szCs w:val="24"/>
          <w:shd w:val="clear" w:color="auto" w:fill="FFFFFF"/>
        </w:rPr>
        <w:t xml:space="preserve"> with the Abbott </w:t>
      </w:r>
      <w:proofErr w:type="spellStart"/>
      <w:r w:rsidRPr="00B22A3A">
        <w:rPr>
          <w:rFonts w:ascii="Times New Roman" w:hAnsi="Times New Roman"/>
          <w:sz w:val="24"/>
          <w:szCs w:val="24"/>
          <w:shd w:val="clear" w:color="auto" w:fill="FFFFFF"/>
        </w:rPr>
        <w:t>IMx</w:t>
      </w:r>
      <w:proofErr w:type="spellEnd"/>
      <w:r w:rsidRPr="00B22A3A">
        <w:rPr>
          <w:rFonts w:ascii="Times New Roman" w:hAnsi="Times New Roman"/>
          <w:sz w:val="24"/>
          <w:szCs w:val="24"/>
          <w:shd w:val="clear" w:color="auto" w:fill="FFFFFF"/>
        </w:rPr>
        <w:t xml:space="preserve"> </w:t>
      </w:r>
      <w:proofErr w:type="spellStart"/>
      <w:r w:rsidRPr="00B22A3A">
        <w:rPr>
          <w:rFonts w:ascii="Times New Roman" w:hAnsi="Times New Roman"/>
          <w:sz w:val="24"/>
          <w:szCs w:val="24"/>
          <w:shd w:val="clear" w:color="auto" w:fill="FFFFFF"/>
        </w:rPr>
        <w:t>analyzer</w:t>
      </w:r>
      <w:proofErr w:type="spellEnd"/>
      <w:r w:rsidRPr="00B22A3A">
        <w:rPr>
          <w:rFonts w:ascii="Times New Roman" w:hAnsi="Times New Roman"/>
          <w:sz w:val="24"/>
          <w:szCs w:val="24"/>
          <w:shd w:val="clear" w:color="auto" w:fill="FFFFFF"/>
        </w:rPr>
        <w:t>. Clinical chemistry</w:t>
      </w:r>
      <w:r w:rsidR="00725D62" w:rsidRPr="00B22A3A">
        <w:rPr>
          <w:rFonts w:ascii="Times New Roman" w:hAnsi="Times New Roman"/>
          <w:sz w:val="24"/>
          <w:szCs w:val="24"/>
          <w:shd w:val="clear" w:color="auto" w:fill="FFFFFF"/>
        </w:rPr>
        <w:t>. 1995; 41</w:t>
      </w:r>
      <w:r w:rsidRPr="00B22A3A">
        <w:rPr>
          <w:rFonts w:ascii="Times New Roman" w:hAnsi="Times New Roman"/>
          <w:sz w:val="24"/>
          <w:szCs w:val="24"/>
          <w:shd w:val="clear" w:color="auto" w:fill="FFFFFF"/>
        </w:rPr>
        <w:t>:991-4.</w:t>
      </w:r>
    </w:p>
    <w:p w:rsidR="001D60CC" w:rsidRPr="00B22A3A" w:rsidRDefault="00021BEC" w:rsidP="001D60CC">
      <w:pPr>
        <w:pStyle w:val="ListParagraph"/>
        <w:numPr>
          <w:ilvl w:val="0"/>
          <w:numId w:val="9"/>
        </w:numPr>
        <w:shd w:val="clear" w:color="auto" w:fill="FFFFFF"/>
        <w:spacing w:after="0" w:line="480" w:lineRule="auto"/>
        <w:rPr>
          <w:rFonts w:ascii="Times New Roman" w:hAnsi="Times New Roman"/>
          <w:sz w:val="24"/>
          <w:szCs w:val="24"/>
        </w:rPr>
      </w:pPr>
      <w:r w:rsidRPr="00B22A3A">
        <w:rPr>
          <w:rFonts w:ascii="Times New Roman" w:hAnsi="Times New Roman"/>
          <w:sz w:val="24"/>
          <w:szCs w:val="24"/>
          <w:shd w:val="clear" w:color="auto" w:fill="FFFFFF"/>
        </w:rPr>
        <w:t>Kehoe SH, Chopra H, Sahariah SA, et al. Effects of a food-based intervention on markers of micronutrient status among Indian women of low socio-economic status. British Journal of Nutrition</w:t>
      </w:r>
      <w:r w:rsidRPr="00B22A3A">
        <w:rPr>
          <w:rFonts w:ascii="Times New Roman" w:hAnsi="Times New Roman"/>
          <w:i/>
          <w:sz w:val="24"/>
          <w:szCs w:val="24"/>
          <w:shd w:val="clear" w:color="auto" w:fill="FFFFFF"/>
        </w:rPr>
        <w:t>.</w:t>
      </w:r>
      <w:r w:rsidRPr="00B22A3A">
        <w:rPr>
          <w:rFonts w:ascii="Times New Roman" w:hAnsi="Times New Roman"/>
          <w:sz w:val="24"/>
          <w:szCs w:val="24"/>
          <w:shd w:val="clear" w:color="auto" w:fill="FFFFFF"/>
        </w:rPr>
        <w:t xml:space="preserve"> 2015; </w:t>
      </w:r>
      <w:r w:rsidR="00725D62" w:rsidRPr="00B22A3A">
        <w:rPr>
          <w:rFonts w:ascii="Times New Roman" w:hAnsi="Times New Roman"/>
          <w:sz w:val="24"/>
          <w:szCs w:val="24"/>
          <w:shd w:val="clear" w:color="auto" w:fill="FFFFFF"/>
        </w:rPr>
        <w:t>113</w:t>
      </w:r>
      <w:r w:rsidRPr="00B22A3A">
        <w:rPr>
          <w:rFonts w:ascii="Times New Roman" w:hAnsi="Times New Roman"/>
          <w:sz w:val="24"/>
          <w:szCs w:val="24"/>
          <w:shd w:val="clear" w:color="auto" w:fill="FFFFFF"/>
        </w:rPr>
        <w:t>:813-21.</w:t>
      </w:r>
    </w:p>
    <w:p w:rsidR="001D60CC" w:rsidRPr="00B22A3A" w:rsidRDefault="00021BEC" w:rsidP="001D60CC">
      <w:pPr>
        <w:pStyle w:val="ListParagraph"/>
        <w:numPr>
          <w:ilvl w:val="0"/>
          <w:numId w:val="9"/>
        </w:numPr>
        <w:shd w:val="clear" w:color="auto" w:fill="FFFFFF"/>
        <w:spacing w:after="0" w:line="480" w:lineRule="auto"/>
        <w:rPr>
          <w:rFonts w:ascii="Times New Roman" w:hAnsi="Times New Roman"/>
          <w:sz w:val="24"/>
          <w:szCs w:val="24"/>
        </w:rPr>
      </w:pPr>
      <w:proofErr w:type="spellStart"/>
      <w:r w:rsidRPr="00B22A3A">
        <w:rPr>
          <w:rFonts w:ascii="Times New Roman" w:hAnsi="Times New Roman"/>
          <w:sz w:val="24"/>
          <w:szCs w:val="24"/>
          <w:shd w:val="clear" w:color="auto" w:fill="FFFFFF"/>
        </w:rPr>
        <w:t>Kabagambe</w:t>
      </w:r>
      <w:proofErr w:type="spellEnd"/>
      <w:r w:rsidRPr="00B22A3A">
        <w:rPr>
          <w:rFonts w:ascii="Times New Roman" w:hAnsi="Times New Roman"/>
          <w:sz w:val="24"/>
          <w:szCs w:val="24"/>
          <w:shd w:val="clear" w:color="auto" w:fill="FFFFFF"/>
        </w:rPr>
        <w:t xml:space="preserve"> EK, Tsai MY, Hopkins PN, et al. Erythrocyte fatty acid composition and the metabolic syndrome: a National Heart, Lung, and Blood Institute GOLDN study. Clinical chemistry</w:t>
      </w:r>
      <w:r w:rsidRPr="00B22A3A">
        <w:rPr>
          <w:rFonts w:ascii="Times New Roman" w:hAnsi="Times New Roman"/>
          <w:i/>
          <w:sz w:val="24"/>
          <w:szCs w:val="24"/>
          <w:shd w:val="clear" w:color="auto" w:fill="FFFFFF"/>
        </w:rPr>
        <w:t>.</w:t>
      </w:r>
      <w:r w:rsidR="00725D62" w:rsidRPr="00B22A3A">
        <w:rPr>
          <w:rFonts w:ascii="Times New Roman" w:hAnsi="Times New Roman"/>
          <w:sz w:val="24"/>
          <w:szCs w:val="24"/>
          <w:shd w:val="clear" w:color="auto" w:fill="FFFFFF"/>
        </w:rPr>
        <w:t xml:space="preserve"> 2008; 54</w:t>
      </w:r>
      <w:r w:rsidRPr="00B22A3A">
        <w:rPr>
          <w:rFonts w:ascii="Times New Roman" w:hAnsi="Times New Roman"/>
          <w:sz w:val="24"/>
          <w:szCs w:val="24"/>
          <w:shd w:val="clear" w:color="auto" w:fill="FFFFFF"/>
        </w:rPr>
        <w:t>:154-62.</w:t>
      </w:r>
    </w:p>
    <w:p w:rsidR="001D60CC" w:rsidRPr="00B22A3A" w:rsidRDefault="00021BEC" w:rsidP="001D60CC">
      <w:pPr>
        <w:pStyle w:val="ListParagraph"/>
        <w:numPr>
          <w:ilvl w:val="0"/>
          <w:numId w:val="9"/>
        </w:numPr>
        <w:shd w:val="clear" w:color="auto" w:fill="FFFFFF"/>
        <w:spacing w:after="0" w:line="480" w:lineRule="auto"/>
        <w:rPr>
          <w:rFonts w:ascii="Times New Roman" w:hAnsi="Times New Roman"/>
          <w:sz w:val="24"/>
          <w:szCs w:val="24"/>
        </w:rPr>
      </w:pPr>
      <w:r w:rsidRPr="00B22A3A">
        <w:rPr>
          <w:rFonts w:ascii="Times New Roman" w:hAnsi="Times New Roman"/>
          <w:sz w:val="24"/>
          <w:szCs w:val="24"/>
          <w:shd w:val="clear" w:color="auto" w:fill="FFFFFF"/>
        </w:rPr>
        <w:t xml:space="preserve">Berry C, Montgomery C, </w:t>
      </w:r>
      <w:proofErr w:type="spellStart"/>
      <w:r w:rsidRPr="00B22A3A">
        <w:rPr>
          <w:rFonts w:ascii="Times New Roman" w:hAnsi="Times New Roman"/>
          <w:sz w:val="24"/>
          <w:szCs w:val="24"/>
          <w:shd w:val="clear" w:color="auto" w:fill="FFFFFF"/>
        </w:rPr>
        <w:t>Sattar</w:t>
      </w:r>
      <w:proofErr w:type="spellEnd"/>
      <w:r w:rsidRPr="00B22A3A">
        <w:rPr>
          <w:rFonts w:ascii="Times New Roman" w:hAnsi="Times New Roman"/>
          <w:sz w:val="24"/>
          <w:szCs w:val="24"/>
          <w:shd w:val="clear" w:color="auto" w:fill="FFFFFF"/>
        </w:rPr>
        <w:t xml:space="preserve"> N, Norrie J, Weaver LT. Fatty acid status of women of reproductive age. European journal of clinical nutrition</w:t>
      </w:r>
      <w:r w:rsidRPr="00B22A3A">
        <w:rPr>
          <w:rFonts w:ascii="Times New Roman" w:hAnsi="Times New Roman"/>
          <w:i/>
          <w:sz w:val="24"/>
          <w:szCs w:val="24"/>
          <w:shd w:val="clear" w:color="auto" w:fill="FFFFFF"/>
        </w:rPr>
        <w:t>.</w:t>
      </w:r>
      <w:r w:rsidR="00725D62" w:rsidRPr="00B22A3A">
        <w:rPr>
          <w:rFonts w:ascii="Times New Roman" w:hAnsi="Times New Roman"/>
          <w:sz w:val="24"/>
          <w:szCs w:val="24"/>
          <w:shd w:val="clear" w:color="auto" w:fill="FFFFFF"/>
        </w:rPr>
        <w:t xml:space="preserve"> 2001; 55</w:t>
      </w:r>
      <w:r w:rsidRPr="00B22A3A">
        <w:rPr>
          <w:rFonts w:ascii="Times New Roman" w:hAnsi="Times New Roman"/>
          <w:sz w:val="24"/>
          <w:szCs w:val="24"/>
          <w:shd w:val="clear" w:color="auto" w:fill="FFFFFF"/>
        </w:rPr>
        <w:t>:518-24.</w:t>
      </w:r>
    </w:p>
    <w:p w:rsidR="001D60CC" w:rsidRPr="00B22A3A" w:rsidRDefault="00021BEC" w:rsidP="001D60CC">
      <w:pPr>
        <w:pStyle w:val="ListParagraph"/>
        <w:numPr>
          <w:ilvl w:val="0"/>
          <w:numId w:val="9"/>
        </w:numPr>
        <w:shd w:val="clear" w:color="auto" w:fill="FFFFFF"/>
        <w:spacing w:after="0" w:line="480" w:lineRule="auto"/>
        <w:rPr>
          <w:rFonts w:ascii="Times New Roman" w:hAnsi="Times New Roman"/>
          <w:sz w:val="24"/>
          <w:szCs w:val="24"/>
        </w:rPr>
      </w:pPr>
      <w:proofErr w:type="spellStart"/>
      <w:r w:rsidRPr="00B22A3A">
        <w:rPr>
          <w:rFonts w:ascii="Times New Roman" w:hAnsi="Times New Roman"/>
          <w:sz w:val="24"/>
          <w:szCs w:val="24"/>
          <w:shd w:val="clear" w:color="auto" w:fill="FFFFFF"/>
        </w:rPr>
        <w:t>Isharwal</w:t>
      </w:r>
      <w:proofErr w:type="spellEnd"/>
      <w:r w:rsidRPr="00B22A3A">
        <w:rPr>
          <w:rFonts w:ascii="Times New Roman" w:hAnsi="Times New Roman"/>
          <w:sz w:val="24"/>
          <w:szCs w:val="24"/>
          <w:shd w:val="clear" w:color="auto" w:fill="FFFFFF"/>
        </w:rPr>
        <w:t xml:space="preserve"> S, Arya S, </w:t>
      </w:r>
      <w:proofErr w:type="spellStart"/>
      <w:r w:rsidRPr="00B22A3A">
        <w:rPr>
          <w:rFonts w:ascii="Times New Roman" w:hAnsi="Times New Roman"/>
          <w:sz w:val="24"/>
          <w:szCs w:val="24"/>
          <w:shd w:val="clear" w:color="auto" w:fill="FFFFFF"/>
        </w:rPr>
        <w:t>Misra</w:t>
      </w:r>
      <w:proofErr w:type="spellEnd"/>
      <w:r w:rsidRPr="00B22A3A">
        <w:rPr>
          <w:rFonts w:ascii="Times New Roman" w:hAnsi="Times New Roman"/>
          <w:sz w:val="24"/>
          <w:szCs w:val="24"/>
          <w:shd w:val="clear" w:color="auto" w:fill="FFFFFF"/>
        </w:rPr>
        <w:t xml:space="preserve"> A, et al. Dietary nutrients and insulin resistance in urban Asian Indian adolescents and young adults. Annals of Nutrition and Metabolism</w:t>
      </w:r>
      <w:r w:rsidRPr="00B22A3A">
        <w:rPr>
          <w:rFonts w:ascii="Times New Roman" w:hAnsi="Times New Roman"/>
          <w:i/>
          <w:sz w:val="24"/>
          <w:szCs w:val="24"/>
          <w:shd w:val="clear" w:color="auto" w:fill="FFFFFF"/>
        </w:rPr>
        <w:t>.</w:t>
      </w:r>
      <w:r w:rsidRPr="00B22A3A">
        <w:rPr>
          <w:rFonts w:ascii="Times New Roman" w:hAnsi="Times New Roman"/>
          <w:sz w:val="24"/>
          <w:szCs w:val="24"/>
          <w:shd w:val="clear" w:color="auto" w:fill="FFFFFF"/>
        </w:rPr>
        <w:t xml:space="preserve"> 2008; </w:t>
      </w:r>
      <w:r w:rsidR="00725D62" w:rsidRPr="00B22A3A">
        <w:rPr>
          <w:rFonts w:ascii="Times New Roman" w:hAnsi="Times New Roman"/>
          <w:sz w:val="24"/>
          <w:szCs w:val="24"/>
          <w:shd w:val="clear" w:color="auto" w:fill="FFFFFF"/>
        </w:rPr>
        <w:t>52</w:t>
      </w:r>
      <w:r w:rsidRPr="00B22A3A">
        <w:rPr>
          <w:rFonts w:ascii="Times New Roman" w:hAnsi="Times New Roman"/>
          <w:sz w:val="24"/>
          <w:szCs w:val="24"/>
          <w:shd w:val="clear" w:color="auto" w:fill="FFFFFF"/>
        </w:rPr>
        <w:t>:145-51.</w:t>
      </w:r>
    </w:p>
    <w:p w:rsidR="001D60CC" w:rsidRPr="00B22A3A" w:rsidRDefault="00021BEC" w:rsidP="001D60CC">
      <w:pPr>
        <w:pStyle w:val="ListParagraph"/>
        <w:numPr>
          <w:ilvl w:val="0"/>
          <w:numId w:val="9"/>
        </w:numPr>
        <w:shd w:val="clear" w:color="auto" w:fill="FFFFFF"/>
        <w:spacing w:after="0" w:line="480" w:lineRule="auto"/>
        <w:rPr>
          <w:rFonts w:ascii="Times New Roman" w:hAnsi="Times New Roman"/>
          <w:sz w:val="24"/>
          <w:szCs w:val="24"/>
        </w:rPr>
      </w:pPr>
      <w:r w:rsidRPr="00B22A3A">
        <w:rPr>
          <w:rFonts w:ascii="Times New Roman" w:hAnsi="Times New Roman"/>
          <w:sz w:val="24"/>
          <w:szCs w:val="24"/>
          <w:shd w:val="clear" w:color="auto" w:fill="FFFFFF"/>
        </w:rPr>
        <w:t>Manual A. DIETARY GUIDELINES FOR INDIANS.</w:t>
      </w:r>
    </w:p>
    <w:p w:rsidR="001D60CC" w:rsidRPr="00B22A3A" w:rsidRDefault="00021BEC" w:rsidP="001D60CC">
      <w:pPr>
        <w:pStyle w:val="ListParagraph"/>
        <w:numPr>
          <w:ilvl w:val="0"/>
          <w:numId w:val="9"/>
        </w:numPr>
        <w:shd w:val="clear" w:color="auto" w:fill="FFFFFF"/>
        <w:spacing w:after="0" w:line="480" w:lineRule="auto"/>
        <w:rPr>
          <w:rFonts w:ascii="Times New Roman" w:hAnsi="Times New Roman"/>
          <w:sz w:val="24"/>
          <w:szCs w:val="24"/>
        </w:rPr>
      </w:pPr>
      <w:r w:rsidRPr="00B22A3A">
        <w:rPr>
          <w:rFonts w:ascii="Times New Roman" w:hAnsi="Times New Roman"/>
          <w:sz w:val="24"/>
          <w:szCs w:val="24"/>
          <w:shd w:val="clear" w:color="auto" w:fill="FFFFFF"/>
        </w:rPr>
        <w:t>Whitton C, Nicholson SK, Roberts C, et al. National Diet and Nutrition Survey: UK food consumption and nutrient intakes from the first year of the rolling programme and comparisons with previous surveys</w:t>
      </w:r>
      <w:r w:rsidRPr="00B22A3A">
        <w:rPr>
          <w:rFonts w:ascii="Times New Roman" w:hAnsi="Times New Roman"/>
          <w:i/>
          <w:sz w:val="24"/>
          <w:szCs w:val="24"/>
          <w:shd w:val="clear" w:color="auto" w:fill="FFFFFF"/>
        </w:rPr>
        <w:t xml:space="preserve">. </w:t>
      </w:r>
      <w:r w:rsidRPr="00B22A3A">
        <w:rPr>
          <w:rFonts w:ascii="Times New Roman" w:hAnsi="Times New Roman"/>
          <w:sz w:val="24"/>
          <w:szCs w:val="24"/>
          <w:shd w:val="clear" w:color="auto" w:fill="FFFFFF"/>
        </w:rPr>
        <w:t>British Journal of nutrition</w:t>
      </w:r>
      <w:r w:rsidRPr="00B22A3A">
        <w:rPr>
          <w:rFonts w:ascii="Times New Roman" w:hAnsi="Times New Roman"/>
          <w:i/>
          <w:sz w:val="24"/>
          <w:szCs w:val="24"/>
          <w:shd w:val="clear" w:color="auto" w:fill="FFFFFF"/>
        </w:rPr>
        <w:t>.</w:t>
      </w:r>
      <w:r w:rsidRPr="00B22A3A">
        <w:rPr>
          <w:rFonts w:ascii="Times New Roman" w:hAnsi="Times New Roman"/>
          <w:sz w:val="24"/>
          <w:szCs w:val="24"/>
          <w:shd w:val="clear" w:color="auto" w:fill="FFFFFF"/>
        </w:rPr>
        <w:t xml:space="preserve"> 2011; </w:t>
      </w:r>
      <w:r w:rsidR="00725D62" w:rsidRPr="00B22A3A">
        <w:rPr>
          <w:rFonts w:ascii="Times New Roman" w:hAnsi="Times New Roman"/>
          <w:sz w:val="24"/>
          <w:szCs w:val="24"/>
          <w:shd w:val="clear" w:color="auto" w:fill="FFFFFF"/>
        </w:rPr>
        <w:t>106</w:t>
      </w:r>
      <w:r w:rsidRPr="00B22A3A">
        <w:rPr>
          <w:rFonts w:ascii="Times New Roman" w:hAnsi="Times New Roman"/>
          <w:sz w:val="24"/>
          <w:szCs w:val="24"/>
          <w:shd w:val="clear" w:color="auto" w:fill="FFFFFF"/>
        </w:rPr>
        <w:t>:1899-914.</w:t>
      </w:r>
    </w:p>
    <w:p w:rsidR="001D60CC" w:rsidRPr="00B22A3A" w:rsidRDefault="00021BEC" w:rsidP="001D60CC">
      <w:pPr>
        <w:pStyle w:val="ListParagraph"/>
        <w:numPr>
          <w:ilvl w:val="0"/>
          <w:numId w:val="9"/>
        </w:numPr>
        <w:shd w:val="clear" w:color="auto" w:fill="FFFFFF"/>
        <w:spacing w:after="0" w:line="480" w:lineRule="auto"/>
        <w:rPr>
          <w:rFonts w:ascii="Times New Roman" w:hAnsi="Times New Roman"/>
          <w:sz w:val="24"/>
          <w:szCs w:val="24"/>
        </w:rPr>
      </w:pPr>
      <w:proofErr w:type="spellStart"/>
      <w:r w:rsidRPr="00B22A3A">
        <w:rPr>
          <w:rFonts w:ascii="Times New Roman" w:hAnsi="Times New Roman"/>
          <w:sz w:val="24"/>
          <w:szCs w:val="24"/>
          <w:shd w:val="clear" w:color="auto" w:fill="FFFFFF"/>
        </w:rPr>
        <w:t>Aneesh</w:t>
      </w:r>
      <w:proofErr w:type="spellEnd"/>
      <w:r w:rsidRPr="00B22A3A">
        <w:rPr>
          <w:rFonts w:ascii="Times New Roman" w:hAnsi="Times New Roman"/>
          <w:sz w:val="24"/>
          <w:szCs w:val="24"/>
          <w:shd w:val="clear" w:color="auto" w:fill="FFFFFF"/>
        </w:rPr>
        <w:t xml:space="preserve"> PA, </w:t>
      </w:r>
      <w:proofErr w:type="spellStart"/>
      <w:r w:rsidRPr="00B22A3A">
        <w:rPr>
          <w:rFonts w:ascii="Times New Roman" w:hAnsi="Times New Roman"/>
          <w:sz w:val="24"/>
          <w:szCs w:val="24"/>
          <w:shd w:val="clear" w:color="auto" w:fill="FFFFFF"/>
        </w:rPr>
        <w:t>Varkey</w:t>
      </w:r>
      <w:proofErr w:type="spellEnd"/>
      <w:r w:rsidRPr="00B22A3A">
        <w:rPr>
          <w:rFonts w:ascii="Times New Roman" w:hAnsi="Times New Roman"/>
          <w:sz w:val="24"/>
          <w:szCs w:val="24"/>
          <w:shd w:val="clear" w:color="auto" w:fill="FFFFFF"/>
        </w:rPr>
        <w:t xml:space="preserve"> J, </w:t>
      </w:r>
      <w:proofErr w:type="spellStart"/>
      <w:r w:rsidRPr="00B22A3A">
        <w:rPr>
          <w:rFonts w:ascii="Times New Roman" w:hAnsi="Times New Roman"/>
          <w:sz w:val="24"/>
          <w:szCs w:val="24"/>
          <w:shd w:val="clear" w:color="auto" w:fill="FFFFFF"/>
        </w:rPr>
        <w:t>Anandan</w:t>
      </w:r>
      <w:proofErr w:type="spellEnd"/>
      <w:r w:rsidRPr="00B22A3A">
        <w:rPr>
          <w:rFonts w:ascii="Times New Roman" w:hAnsi="Times New Roman"/>
          <w:sz w:val="24"/>
          <w:szCs w:val="24"/>
          <w:shd w:val="clear" w:color="auto" w:fill="FFFFFF"/>
        </w:rPr>
        <w:t xml:space="preserve"> R, et al. Omega-3 Polyunsaturated Fatty Acid Profile of Four Indian Food Fishes of Arabian Sea. </w:t>
      </w:r>
      <w:r w:rsidRPr="00B22A3A">
        <w:rPr>
          <w:rFonts w:ascii="Times New Roman" w:hAnsi="Times New Roman"/>
          <w:sz w:val="24"/>
          <w:szCs w:val="24"/>
          <w:shd w:val="clear" w:color="auto" w:fill="FCFCFC"/>
        </w:rPr>
        <w:t>Nutritional Medicine and Wellness</w:t>
      </w:r>
      <w:r w:rsidRPr="00B22A3A">
        <w:rPr>
          <w:rFonts w:ascii="Times New Roman" w:hAnsi="Times New Roman"/>
          <w:i/>
          <w:sz w:val="24"/>
          <w:szCs w:val="24"/>
          <w:shd w:val="clear" w:color="auto" w:fill="FCFCFC"/>
        </w:rPr>
        <w:t xml:space="preserve"> </w:t>
      </w:r>
      <w:r w:rsidRPr="00B22A3A">
        <w:rPr>
          <w:rFonts w:ascii="Times New Roman" w:hAnsi="Times New Roman"/>
          <w:sz w:val="24"/>
          <w:szCs w:val="24"/>
          <w:shd w:val="clear" w:color="auto" w:fill="FCFCFC"/>
        </w:rPr>
        <w:t>(2012); 1:</w:t>
      </w:r>
      <w:r w:rsidRPr="00B22A3A">
        <w:rPr>
          <w:rFonts w:ascii="Times New Roman" w:hAnsi="Times New Roman"/>
          <w:b/>
          <w:sz w:val="24"/>
          <w:szCs w:val="24"/>
          <w:shd w:val="clear" w:color="auto" w:fill="FCFCFC"/>
        </w:rPr>
        <w:t xml:space="preserve"> </w:t>
      </w:r>
      <w:r w:rsidRPr="00B22A3A">
        <w:rPr>
          <w:rFonts w:ascii="Times New Roman" w:hAnsi="Times New Roman"/>
          <w:sz w:val="24"/>
          <w:szCs w:val="24"/>
          <w:shd w:val="clear" w:color="auto" w:fill="FCFCFC"/>
        </w:rPr>
        <w:t>295-300.</w:t>
      </w:r>
    </w:p>
    <w:p w:rsidR="001D60CC" w:rsidRPr="00B22A3A" w:rsidRDefault="00021BEC" w:rsidP="001D60CC">
      <w:pPr>
        <w:pStyle w:val="ListParagraph"/>
        <w:numPr>
          <w:ilvl w:val="0"/>
          <w:numId w:val="9"/>
        </w:numPr>
        <w:shd w:val="clear" w:color="auto" w:fill="FFFFFF"/>
        <w:spacing w:after="0" w:line="480" w:lineRule="auto"/>
        <w:rPr>
          <w:rFonts w:ascii="Times New Roman" w:hAnsi="Times New Roman"/>
          <w:sz w:val="24"/>
          <w:szCs w:val="24"/>
        </w:rPr>
      </w:pPr>
      <w:r w:rsidRPr="00B22A3A">
        <w:rPr>
          <w:rFonts w:ascii="Times New Roman" w:hAnsi="Times New Roman"/>
          <w:sz w:val="24"/>
          <w:szCs w:val="24"/>
          <w:shd w:val="clear" w:color="auto" w:fill="FFFFFF"/>
        </w:rPr>
        <w:t xml:space="preserve">Ramesh R, Pal AK, Chakraborty SK, </w:t>
      </w:r>
      <w:proofErr w:type="spellStart"/>
      <w:r w:rsidRPr="00B22A3A">
        <w:rPr>
          <w:rFonts w:ascii="Times New Roman" w:hAnsi="Times New Roman"/>
          <w:sz w:val="24"/>
          <w:szCs w:val="24"/>
          <w:shd w:val="clear" w:color="auto" w:fill="FFFFFF"/>
        </w:rPr>
        <w:t>Venkateshwarlu</w:t>
      </w:r>
      <w:proofErr w:type="spellEnd"/>
      <w:r w:rsidRPr="00B22A3A">
        <w:rPr>
          <w:rFonts w:ascii="Times New Roman" w:hAnsi="Times New Roman"/>
          <w:sz w:val="24"/>
          <w:szCs w:val="24"/>
          <w:shd w:val="clear" w:color="auto" w:fill="FFFFFF"/>
        </w:rPr>
        <w:t xml:space="preserve"> G. Variation in total lipid content and fatty acid composition in the muscle of Bombay duck </w:t>
      </w:r>
      <w:proofErr w:type="spellStart"/>
      <w:r w:rsidRPr="00B22A3A">
        <w:rPr>
          <w:rFonts w:ascii="Times New Roman" w:hAnsi="Times New Roman"/>
          <w:sz w:val="24"/>
          <w:szCs w:val="24"/>
          <w:shd w:val="clear" w:color="auto" w:fill="FFFFFF"/>
        </w:rPr>
        <w:t>Harpodon</w:t>
      </w:r>
      <w:proofErr w:type="spellEnd"/>
      <w:r w:rsidRPr="00B22A3A">
        <w:rPr>
          <w:rFonts w:ascii="Times New Roman" w:hAnsi="Times New Roman"/>
          <w:sz w:val="24"/>
          <w:szCs w:val="24"/>
          <w:shd w:val="clear" w:color="auto" w:fill="FFFFFF"/>
        </w:rPr>
        <w:t xml:space="preserve"> </w:t>
      </w:r>
      <w:proofErr w:type="spellStart"/>
      <w:r w:rsidRPr="00B22A3A">
        <w:rPr>
          <w:rFonts w:ascii="Times New Roman" w:hAnsi="Times New Roman"/>
          <w:sz w:val="24"/>
          <w:szCs w:val="24"/>
          <w:shd w:val="clear" w:color="auto" w:fill="FFFFFF"/>
        </w:rPr>
        <w:t>nehereus</w:t>
      </w:r>
      <w:proofErr w:type="spellEnd"/>
      <w:r w:rsidRPr="00B22A3A">
        <w:rPr>
          <w:rFonts w:ascii="Times New Roman" w:hAnsi="Times New Roman"/>
          <w:sz w:val="24"/>
          <w:szCs w:val="24"/>
          <w:shd w:val="clear" w:color="auto" w:fill="FFFFFF"/>
        </w:rPr>
        <w:t xml:space="preserve"> (Hamilton, 1922) with respect to size and season. Indian J. Fish</w:t>
      </w:r>
      <w:r w:rsidRPr="00B22A3A">
        <w:rPr>
          <w:rFonts w:ascii="Times New Roman" w:hAnsi="Times New Roman"/>
          <w:i/>
          <w:sz w:val="24"/>
          <w:szCs w:val="24"/>
          <w:shd w:val="clear" w:color="auto" w:fill="FFFFFF"/>
        </w:rPr>
        <w:t>.</w:t>
      </w:r>
      <w:r w:rsidR="00725D62" w:rsidRPr="00B22A3A">
        <w:rPr>
          <w:rFonts w:ascii="Times New Roman" w:hAnsi="Times New Roman"/>
          <w:sz w:val="24"/>
          <w:szCs w:val="24"/>
          <w:shd w:val="clear" w:color="auto" w:fill="FFFFFF"/>
        </w:rPr>
        <w:t xml:space="preserve"> 2013; 60</w:t>
      </w:r>
      <w:r w:rsidRPr="00B22A3A">
        <w:rPr>
          <w:rFonts w:ascii="Times New Roman" w:hAnsi="Times New Roman"/>
          <w:sz w:val="24"/>
          <w:szCs w:val="24"/>
          <w:shd w:val="clear" w:color="auto" w:fill="FFFFFF"/>
        </w:rPr>
        <w:t>:111-6.</w:t>
      </w:r>
    </w:p>
    <w:p w:rsidR="001D60CC" w:rsidRPr="00B22A3A" w:rsidRDefault="00021BEC" w:rsidP="001D60CC">
      <w:pPr>
        <w:pStyle w:val="ListParagraph"/>
        <w:numPr>
          <w:ilvl w:val="0"/>
          <w:numId w:val="9"/>
        </w:numPr>
        <w:shd w:val="clear" w:color="auto" w:fill="FFFFFF"/>
        <w:spacing w:after="0" w:line="480" w:lineRule="auto"/>
        <w:rPr>
          <w:rFonts w:ascii="Times New Roman" w:hAnsi="Times New Roman"/>
          <w:sz w:val="24"/>
          <w:szCs w:val="24"/>
        </w:rPr>
      </w:pPr>
      <w:r w:rsidRPr="00B22A3A">
        <w:rPr>
          <w:rFonts w:ascii="Times New Roman" w:hAnsi="Times New Roman"/>
          <w:sz w:val="24"/>
          <w:szCs w:val="24"/>
          <w:shd w:val="clear" w:color="auto" w:fill="FFFFFF"/>
        </w:rPr>
        <w:t xml:space="preserve">Singh G, </w:t>
      </w:r>
      <w:proofErr w:type="spellStart"/>
      <w:r w:rsidRPr="00B22A3A">
        <w:rPr>
          <w:rFonts w:ascii="Times New Roman" w:hAnsi="Times New Roman"/>
          <w:sz w:val="24"/>
          <w:szCs w:val="24"/>
          <w:shd w:val="clear" w:color="auto" w:fill="FFFFFF"/>
        </w:rPr>
        <w:t>Kawatra</w:t>
      </w:r>
      <w:proofErr w:type="spellEnd"/>
      <w:r w:rsidRPr="00B22A3A">
        <w:rPr>
          <w:rFonts w:ascii="Times New Roman" w:hAnsi="Times New Roman"/>
          <w:sz w:val="24"/>
          <w:szCs w:val="24"/>
          <w:shd w:val="clear" w:color="auto" w:fill="FFFFFF"/>
        </w:rPr>
        <w:t xml:space="preserve"> A, Sehgal S. Nutritional composition of selected green leafy vegetables, herbs and carrots. Plant Foods for Human Nutrition</w:t>
      </w:r>
      <w:r w:rsidRPr="00B22A3A">
        <w:rPr>
          <w:rFonts w:ascii="Times New Roman" w:hAnsi="Times New Roman"/>
          <w:i/>
          <w:sz w:val="24"/>
          <w:szCs w:val="24"/>
          <w:shd w:val="clear" w:color="auto" w:fill="FFFFFF"/>
        </w:rPr>
        <w:t>.</w:t>
      </w:r>
      <w:r w:rsidR="00725D62" w:rsidRPr="00B22A3A">
        <w:rPr>
          <w:rFonts w:ascii="Times New Roman" w:hAnsi="Times New Roman"/>
          <w:sz w:val="24"/>
          <w:szCs w:val="24"/>
          <w:shd w:val="clear" w:color="auto" w:fill="FFFFFF"/>
        </w:rPr>
        <w:t xml:space="preserve"> 2001; 56</w:t>
      </w:r>
      <w:r w:rsidRPr="00B22A3A">
        <w:rPr>
          <w:rFonts w:ascii="Times New Roman" w:hAnsi="Times New Roman"/>
          <w:sz w:val="24"/>
          <w:szCs w:val="24"/>
          <w:shd w:val="clear" w:color="auto" w:fill="FFFFFF"/>
        </w:rPr>
        <w:t>:359-64.</w:t>
      </w:r>
    </w:p>
    <w:p w:rsidR="001D60CC" w:rsidRPr="00B22A3A" w:rsidRDefault="00021BEC" w:rsidP="001D60CC">
      <w:pPr>
        <w:pStyle w:val="ListParagraph"/>
        <w:numPr>
          <w:ilvl w:val="0"/>
          <w:numId w:val="9"/>
        </w:numPr>
        <w:shd w:val="clear" w:color="auto" w:fill="FFFFFF"/>
        <w:spacing w:after="0" w:line="480" w:lineRule="auto"/>
        <w:rPr>
          <w:rStyle w:val="Hyperlink"/>
          <w:rFonts w:ascii="Times New Roman" w:hAnsi="Times New Roman"/>
          <w:color w:val="auto"/>
          <w:sz w:val="24"/>
          <w:szCs w:val="24"/>
          <w:u w:val="none"/>
        </w:rPr>
      </w:pPr>
      <w:r w:rsidRPr="00B22A3A">
        <w:rPr>
          <w:rFonts w:ascii="Times New Roman" w:hAnsi="Times New Roman"/>
          <w:sz w:val="24"/>
          <w:szCs w:val="24"/>
          <w:shd w:val="clear" w:color="auto" w:fill="FFFFFF"/>
        </w:rPr>
        <w:t xml:space="preserve">Padmadas SS, Dias JG, </w:t>
      </w:r>
      <w:proofErr w:type="spellStart"/>
      <w:r w:rsidRPr="00B22A3A">
        <w:rPr>
          <w:rFonts w:ascii="Times New Roman" w:hAnsi="Times New Roman"/>
          <w:sz w:val="24"/>
          <w:szCs w:val="24"/>
          <w:shd w:val="clear" w:color="auto" w:fill="FFFFFF"/>
        </w:rPr>
        <w:t>Willekens</w:t>
      </w:r>
      <w:proofErr w:type="spellEnd"/>
      <w:r w:rsidRPr="00B22A3A">
        <w:rPr>
          <w:rFonts w:ascii="Times New Roman" w:hAnsi="Times New Roman"/>
          <w:sz w:val="24"/>
          <w:szCs w:val="24"/>
          <w:shd w:val="clear" w:color="auto" w:fill="FFFFFF"/>
        </w:rPr>
        <w:t xml:space="preserve"> F. Understanding Dietary Intake </w:t>
      </w:r>
      <w:proofErr w:type="spellStart"/>
      <w:r w:rsidRPr="00B22A3A">
        <w:rPr>
          <w:rFonts w:ascii="Times New Roman" w:hAnsi="Times New Roman"/>
          <w:sz w:val="24"/>
          <w:szCs w:val="24"/>
          <w:shd w:val="clear" w:color="auto" w:fill="FFFFFF"/>
        </w:rPr>
        <w:t>Behavior</w:t>
      </w:r>
      <w:proofErr w:type="spellEnd"/>
      <w:r w:rsidRPr="00B22A3A">
        <w:rPr>
          <w:rFonts w:ascii="Times New Roman" w:hAnsi="Times New Roman"/>
          <w:sz w:val="24"/>
          <w:szCs w:val="24"/>
          <w:shd w:val="clear" w:color="auto" w:fill="FFFFFF"/>
        </w:rPr>
        <w:t xml:space="preserve"> of Women in India: A Latent Class Approach. </w:t>
      </w:r>
      <w:r w:rsidRPr="00B22A3A">
        <w:rPr>
          <w:rFonts w:ascii="Times New Roman" w:hAnsi="Times New Roman"/>
          <w:sz w:val="24"/>
          <w:szCs w:val="24"/>
          <w:lang w:val="en-US"/>
        </w:rPr>
        <w:t xml:space="preserve">Available from: </w:t>
      </w:r>
      <w:hyperlink r:id="rId7" w:history="1">
        <w:r w:rsidRPr="00B22A3A">
          <w:rPr>
            <w:rStyle w:val="Hyperlink"/>
            <w:rFonts w:ascii="Times New Roman" w:eastAsiaTheme="majorEastAsia" w:hAnsi="Times New Roman"/>
            <w:color w:val="auto"/>
            <w:sz w:val="24"/>
            <w:szCs w:val="24"/>
            <w:lang w:val="en-US"/>
          </w:rPr>
          <w:t>http://eprints.soton.ac.uk/id/eprint/8150</w:t>
        </w:r>
      </w:hyperlink>
    </w:p>
    <w:p w:rsidR="001D60CC" w:rsidRPr="00B22A3A" w:rsidRDefault="00021BEC" w:rsidP="001D60CC">
      <w:pPr>
        <w:pStyle w:val="ListParagraph"/>
        <w:numPr>
          <w:ilvl w:val="0"/>
          <w:numId w:val="9"/>
        </w:numPr>
        <w:shd w:val="clear" w:color="auto" w:fill="FFFFFF"/>
        <w:spacing w:after="0" w:line="480" w:lineRule="auto"/>
        <w:rPr>
          <w:rFonts w:ascii="Times New Roman" w:hAnsi="Times New Roman"/>
          <w:sz w:val="24"/>
          <w:szCs w:val="24"/>
        </w:rPr>
      </w:pPr>
      <w:r w:rsidRPr="00B22A3A">
        <w:rPr>
          <w:rFonts w:ascii="Times New Roman" w:hAnsi="Times New Roman"/>
          <w:sz w:val="24"/>
          <w:szCs w:val="24"/>
          <w:shd w:val="clear" w:color="auto" w:fill="FFFFFF"/>
        </w:rPr>
        <w:t xml:space="preserve">Chopra H, </w:t>
      </w:r>
      <w:proofErr w:type="spellStart"/>
      <w:r w:rsidRPr="00B22A3A">
        <w:rPr>
          <w:rFonts w:ascii="Times New Roman" w:hAnsi="Times New Roman"/>
          <w:sz w:val="24"/>
          <w:szCs w:val="24"/>
          <w:shd w:val="clear" w:color="auto" w:fill="FFFFFF"/>
        </w:rPr>
        <w:t>Chheda</w:t>
      </w:r>
      <w:proofErr w:type="spellEnd"/>
      <w:r w:rsidRPr="00B22A3A">
        <w:rPr>
          <w:rFonts w:ascii="Times New Roman" w:hAnsi="Times New Roman"/>
          <w:sz w:val="24"/>
          <w:szCs w:val="24"/>
          <w:shd w:val="clear" w:color="auto" w:fill="FFFFFF"/>
        </w:rPr>
        <w:t xml:space="preserve"> P, Kehoe S, et al. Dietary habits of female urban slum-dwellers in Mumbai. Indian journal of maternal and child health: official publication of Indian Maternal and Child</w:t>
      </w:r>
      <w:r w:rsidR="00725D62" w:rsidRPr="00B22A3A">
        <w:rPr>
          <w:rFonts w:ascii="Times New Roman" w:hAnsi="Times New Roman"/>
          <w:sz w:val="24"/>
          <w:szCs w:val="24"/>
          <w:shd w:val="clear" w:color="auto" w:fill="FFFFFF"/>
        </w:rPr>
        <w:t xml:space="preserve"> Health Association. 2012; 14</w:t>
      </w:r>
      <w:r w:rsidRPr="00B22A3A">
        <w:rPr>
          <w:rFonts w:ascii="Times New Roman" w:hAnsi="Times New Roman"/>
          <w:sz w:val="24"/>
          <w:szCs w:val="24"/>
          <w:shd w:val="clear" w:color="auto" w:fill="FFFFFF"/>
        </w:rPr>
        <w:t>:1-13.</w:t>
      </w:r>
    </w:p>
    <w:p w:rsidR="001D60CC" w:rsidRPr="00B22A3A" w:rsidRDefault="00021BEC" w:rsidP="001D60CC">
      <w:pPr>
        <w:pStyle w:val="ListParagraph"/>
        <w:numPr>
          <w:ilvl w:val="0"/>
          <w:numId w:val="9"/>
        </w:numPr>
        <w:shd w:val="clear" w:color="auto" w:fill="FFFFFF"/>
        <w:spacing w:after="0" w:line="480" w:lineRule="auto"/>
        <w:rPr>
          <w:rFonts w:ascii="Times New Roman" w:hAnsi="Times New Roman"/>
          <w:sz w:val="24"/>
          <w:szCs w:val="24"/>
        </w:rPr>
      </w:pPr>
      <w:proofErr w:type="spellStart"/>
      <w:r w:rsidRPr="00B22A3A">
        <w:rPr>
          <w:rFonts w:ascii="Times New Roman" w:hAnsi="Times New Roman"/>
          <w:sz w:val="24"/>
          <w:szCs w:val="24"/>
          <w:shd w:val="clear" w:color="auto" w:fill="FFFFFF"/>
        </w:rPr>
        <w:t>Arlappa</w:t>
      </w:r>
      <w:proofErr w:type="spellEnd"/>
      <w:r w:rsidRPr="00B22A3A">
        <w:rPr>
          <w:rFonts w:ascii="Times New Roman" w:hAnsi="Times New Roman"/>
          <w:sz w:val="24"/>
          <w:szCs w:val="24"/>
          <w:shd w:val="clear" w:color="auto" w:fill="FFFFFF"/>
        </w:rPr>
        <w:t xml:space="preserve"> N, </w:t>
      </w:r>
      <w:proofErr w:type="spellStart"/>
      <w:r w:rsidRPr="00B22A3A">
        <w:rPr>
          <w:rFonts w:ascii="Times New Roman" w:hAnsi="Times New Roman"/>
          <w:sz w:val="24"/>
          <w:szCs w:val="24"/>
          <w:shd w:val="clear" w:color="auto" w:fill="FFFFFF"/>
        </w:rPr>
        <w:t>Laxmaiah</w:t>
      </w:r>
      <w:proofErr w:type="spellEnd"/>
      <w:r w:rsidRPr="00B22A3A">
        <w:rPr>
          <w:rFonts w:ascii="Times New Roman" w:hAnsi="Times New Roman"/>
          <w:sz w:val="24"/>
          <w:szCs w:val="24"/>
          <w:shd w:val="clear" w:color="auto" w:fill="FFFFFF"/>
        </w:rPr>
        <w:t xml:space="preserve"> A, </w:t>
      </w:r>
      <w:proofErr w:type="spellStart"/>
      <w:r w:rsidRPr="00B22A3A">
        <w:rPr>
          <w:rFonts w:ascii="Times New Roman" w:hAnsi="Times New Roman"/>
          <w:sz w:val="24"/>
          <w:szCs w:val="24"/>
          <w:shd w:val="clear" w:color="auto" w:fill="FFFFFF"/>
        </w:rPr>
        <w:t>Balakrishna</w:t>
      </w:r>
      <w:proofErr w:type="spellEnd"/>
      <w:r w:rsidRPr="00B22A3A">
        <w:rPr>
          <w:rFonts w:ascii="Times New Roman" w:hAnsi="Times New Roman"/>
          <w:sz w:val="24"/>
          <w:szCs w:val="24"/>
          <w:shd w:val="clear" w:color="auto" w:fill="FFFFFF"/>
        </w:rPr>
        <w:t xml:space="preserve"> N, </w:t>
      </w:r>
      <w:proofErr w:type="spellStart"/>
      <w:r w:rsidRPr="00B22A3A">
        <w:rPr>
          <w:rFonts w:ascii="Times New Roman" w:hAnsi="Times New Roman"/>
          <w:sz w:val="24"/>
          <w:szCs w:val="24"/>
          <w:shd w:val="clear" w:color="auto" w:fill="FFFFFF"/>
        </w:rPr>
        <w:t>Brahmam</w:t>
      </w:r>
      <w:proofErr w:type="spellEnd"/>
      <w:r w:rsidRPr="00B22A3A">
        <w:rPr>
          <w:rFonts w:ascii="Times New Roman" w:hAnsi="Times New Roman"/>
          <w:sz w:val="24"/>
          <w:szCs w:val="24"/>
          <w:shd w:val="clear" w:color="auto" w:fill="FFFFFF"/>
        </w:rPr>
        <w:t xml:space="preserve"> GN. Consumption pattern of pulses, vegetables and nutrients among rural population in India. African Journal of Food Science. </w:t>
      </w:r>
      <w:r w:rsidR="00725D62" w:rsidRPr="00B22A3A">
        <w:rPr>
          <w:rFonts w:ascii="Times New Roman" w:hAnsi="Times New Roman"/>
          <w:sz w:val="24"/>
          <w:szCs w:val="24"/>
          <w:shd w:val="clear" w:color="auto" w:fill="FFFFFF"/>
        </w:rPr>
        <w:t>2010; 4</w:t>
      </w:r>
      <w:r w:rsidRPr="00B22A3A">
        <w:rPr>
          <w:rFonts w:ascii="Times New Roman" w:hAnsi="Times New Roman"/>
          <w:sz w:val="24"/>
          <w:szCs w:val="24"/>
          <w:shd w:val="clear" w:color="auto" w:fill="FFFFFF"/>
        </w:rPr>
        <w:t>:668-75.</w:t>
      </w:r>
    </w:p>
    <w:p w:rsidR="001D60CC" w:rsidRPr="00B22A3A" w:rsidRDefault="00021BEC" w:rsidP="001D60CC">
      <w:pPr>
        <w:pStyle w:val="ListParagraph"/>
        <w:numPr>
          <w:ilvl w:val="0"/>
          <w:numId w:val="9"/>
        </w:numPr>
        <w:shd w:val="clear" w:color="auto" w:fill="FFFFFF"/>
        <w:spacing w:after="0" w:line="480" w:lineRule="auto"/>
        <w:rPr>
          <w:rFonts w:ascii="Times New Roman" w:hAnsi="Times New Roman"/>
          <w:sz w:val="24"/>
          <w:szCs w:val="24"/>
        </w:rPr>
      </w:pPr>
      <w:proofErr w:type="spellStart"/>
      <w:r w:rsidRPr="00B22A3A">
        <w:rPr>
          <w:rFonts w:ascii="Times New Roman" w:hAnsi="Times New Roman"/>
          <w:sz w:val="24"/>
          <w:szCs w:val="24"/>
          <w:shd w:val="clear" w:color="auto" w:fill="FFFFFF"/>
        </w:rPr>
        <w:t>Nawani</w:t>
      </w:r>
      <w:proofErr w:type="spellEnd"/>
      <w:r w:rsidRPr="00B22A3A">
        <w:rPr>
          <w:rFonts w:ascii="Times New Roman" w:hAnsi="Times New Roman"/>
          <w:sz w:val="24"/>
          <w:szCs w:val="24"/>
          <w:shd w:val="clear" w:color="auto" w:fill="FFFFFF"/>
        </w:rPr>
        <w:t xml:space="preserve"> NP. Indian experience on household food and nutrition security. In Regional Expert Consultation of the Asia-Pacific Network for Food and Nutrition on Household Food Security with Respect to Desirable Dietary Pattern, Bangkok (Thailand), 8-11 Aug </w:t>
      </w:r>
      <w:r w:rsidR="00725D62" w:rsidRPr="00B22A3A">
        <w:rPr>
          <w:rFonts w:ascii="Times New Roman" w:hAnsi="Times New Roman"/>
          <w:sz w:val="24"/>
          <w:szCs w:val="24"/>
          <w:shd w:val="clear" w:color="auto" w:fill="FFFFFF"/>
        </w:rPr>
        <w:t>1994</w:t>
      </w:r>
      <w:r w:rsidRPr="00B22A3A">
        <w:rPr>
          <w:rFonts w:ascii="Times New Roman" w:hAnsi="Times New Roman"/>
          <w:sz w:val="24"/>
          <w:szCs w:val="24"/>
          <w:shd w:val="clear" w:color="auto" w:fill="FFFFFF"/>
        </w:rPr>
        <w:t>.</w:t>
      </w:r>
    </w:p>
    <w:p w:rsidR="001D60CC" w:rsidRPr="00B22A3A" w:rsidRDefault="00021BEC" w:rsidP="001D60CC">
      <w:pPr>
        <w:pStyle w:val="ListParagraph"/>
        <w:numPr>
          <w:ilvl w:val="0"/>
          <w:numId w:val="9"/>
        </w:numPr>
        <w:shd w:val="clear" w:color="auto" w:fill="FFFFFF"/>
        <w:spacing w:after="0" w:line="480" w:lineRule="auto"/>
        <w:rPr>
          <w:rFonts w:ascii="Times New Roman" w:hAnsi="Times New Roman"/>
          <w:sz w:val="24"/>
          <w:szCs w:val="24"/>
        </w:rPr>
      </w:pPr>
      <w:proofErr w:type="spellStart"/>
      <w:r w:rsidRPr="00B22A3A">
        <w:rPr>
          <w:rFonts w:ascii="Times New Roman" w:hAnsi="Times New Roman"/>
          <w:sz w:val="24"/>
          <w:szCs w:val="24"/>
          <w:shd w:val="clear" w:color="auto" w:fill="FFFFFF"/>
        </w:rPr>
        <w:t>Nordström</w:t>
      </w:r>
      <w:proofErr w:type="spellEnd"/>
      <w:r w:rsidRPr="00B22A3A">
        <w:rPr>
          <w:rFonts w:ascii="Times New Roman" w:hAnsi="Times New Roman"/>
          <w:sz w:val="24"/>
          <w:szCs w:val="24"/>
          <w:shd w:val="clear" w:color="auto" w:fill="FFFFFF"/>
        </w:rPr>
        <w:t xml:space="preserve"> DC, </w:t>
      </w:r>
      <w:proofErr w:type="spellStart"/>
      <w:r w:rsidRPr="00B22A3A">
        <w:rPr>
          <w:rFonts w:ascii="Times New Roman" w:hAnsi="Times New Roman"/>
          <w:sz w:val="24"/>
          <w:szCs w:val="24"/>
          <w:shd w:val="clear" w:color="auto" w:fill="FFFFFF"/>
        </w:rPr>
        <w:t>Friman</w:t>
      </w:r>
      <w:proofErr w:type="spellEnd"/>
      <w:r w:rsidRPr="00B22A3A">
        <w:rPr>
          <w:rFonts w:ascii="Times New Roman" w:hAnsi="Times New Roman"/>
          <w:sz w:val="24"/>
          <w:szCs w:val="24"/>
          <w:shd w:val="clear" w:color="auto" w:fill="FFFFFF"/>
        </w:rPr>
        <w:t xml:space="preserve"> C, </w:t>
      </w:r>
      <w:proofErr w:type="spellStart"/>
      <w:r w:rsidRPr="00B22A3A">
        <w:rPr>
          <w:rFonts w:ascii="Times New Roman" w:hAnsi="Times New Roman"/>
          <w:sz w:val="24"/>
          <w:szCs w:val="24"/>
          <w:shd w:val="clear" w:color="auto" w:fill="FFFFFF"/>
        </w:rPr>
        <w:t>Konttinen</w:t>
      </w:r>
      <w:proofErr w:type="spellEnd"/>
      <w:r w:rsidRPr="00B22A3A">
        <w:rPr>
          <w:rFonts w:ascii="Times New Roman" w:hAnsi="Times New Roman"/>
          <w:sz w:val="24"/>
          <w:szCs w:val="24"/>
          <w:shd w:val="clear" w:color="auto" w:fill="FFFFFF"/>
        </w:rPr>
        <w:t xml:space="preserve"> YT, </w:t>
      </w:r>
      <w:proofErr w:type="spellStart"/>
      <w:r w:rsidRPr="00B22A3A">
        <w:rPr>
          <w:rFonts w:ascii="Times New Roman" w:hAnsi="Times New Roman"/>
          <w:sz w:val="24"/>
          <w:szCs w:val="24"/>
          <w:shd w:val="clear" w:color="auto" w:fill="FFFFFF"/>
        </w:rPr>
        <w:t>Honkanen</w:t>
      </w:r>
      <w:proofErr w:type="spellEnd"/>
      <w:r w:rsidRPr="00B22A3A">
        <w:rPr>
          <w:rFonts w:ascii="Times New Roman" w:hAnsi="Times New Roman"/>
          <w:sz w:val="24"/>
          <w:szCs w:val="24"/>
          <w:shd w:val="clear" w:color="auto" w:fill="FFFFFF"/>
        </w:rPr>
        <w:t xml:space="preserve"> VE, </w:t>
      </w:r>
      <w:proofErr w:type="spellStart"/>
      <w:r w:rsidRPr="00B22A3A">
        <w:rPr>
          <w:rFonts w:ascii="Times New Roman" w:hAnsi="Times New Roman"/>
          <w:sz w:val="24"/>
          <w:szCs w:val="24"/>
          <w:shd w:val="clear" w:color="auto" w:fill="FFFFFF"/>
        </w:rPr>
        <w:t>Nasu</w:t>
      </w:r>
      <w:proofErr w:type="spellEnd"/>
      <w:r w:rsidRPr="00B22A3A">
        <w:rPr>
          <w:rFonts w:ascii="Times New Roman" w:hAnsi="Times New Roman"/>
          <w:sz w:val="24"/>
          <w:szCs w:val="24"/>
          <w:shd w:val="clear" w:color="auto" w:fill="FFFFFF"/>
        </w:rPr>
        <w:t xml:space="preserve"> Y, </w:t>
      </w:r>
      <w:proofErr w:type="spellStart"/>
      <w:r w:rsidRPr="00B22A3A">
        <w:rPr>
          <w:rFonts w:ascii="Times New Roman" w:hAnsi="Times New Roman"/>
          <w:sz w:val="24"/>
          <w:szCs w:val="24"/>
          <w:shd w:val="clear" w:color="auto" w:fill="FFFFFF"/>
        </w:rPr>
        <w:t>Antila</w:t>
      </w:r>
      <w:proofErr w:type="spellEnd"/>
      <w:r w:rsidRPr="00B22A3A">
        <w:rPr>
          <w:rFonts w:ascii="Times New Roman" w:hAnsi="Times New Roman"/>
          <w:sz w:val="24"/>
          <w:szCs w:val="24"/>
          <w:shd w:val="clear" w:color="auto" w:fill="FFFFFF"/>
        </w:rPr>
        <w:t xml:space="preserve"> E. Alpha-linolenic acid in the treatment of rheumatoid arthritis. A double-blind, placebo-controlled and randomized study: flaxseed vs. safflower seed. Rheumatology international</w:t>
      </w:r>
      <w:r w:rsidRPr="00B22A3A">
        <w:rPr>
          <w:rFonts w:ascii="Times New Roman" w:hAnsi="Times New Roman"/>
          <w:i/>
          <w:sz w:val="24"/>
          <w:szCs w:val="24"/>
          <w:shd w:val="clear" w:color="auto" w:fill="FFFFFF"/>
        </w:rPr>
        <w:t>.</w:t>
      </w:r>
      <w:r w:rsidR="00725D62" w:rsidRPr="00B22A3A">
        <w:rPr>
          <w:rFonts w:ascii="Times New Roman" w:hAnsi="Times New Roman"/>
          <w:sz w:val="24"/>
          <w:szCs w:val="24"/>
          <w:shd w:val="clear" w:color="auto" w:fill="FFFFFF"/>
        </w:rPr>
        <w:t xml:space="preserve"> 1995; 14</w:t>
      </w:r>
      <w:r w:rsidRPr="00B22A3A">
        <w:rPr>
          <w:rFonts w:ascii="Times New Roman" w:hAnsi="Times New Roman"/>
          <w:sz w:val="24"/>
          <w:szCs w:val="24"/>
          <w:shd w:val="clear" w:color="auto" w:fill="FFFFFF"/>
        </w:rPr>
        <w:t>:231-4.</w:t>
      </w:r>
    </w:p>
    <w:p w:rsidR="001D60CC" w:rsidRPr="00B22A3A" w:rsidRDefault="00021BEC" w:rsidP="001D60CC">
      <w:pPr>
        <w:pStyle w:val="ListParagraph"/>
        <w:numPr>
          <w:ilvl w:val="0"/>
          <w:numId w:val="9"/>
        </w:numPr>
        <w:shd w:val="clear" w:color="auto" w:fill="FFFFFF"/>
        <w:spacing w:after="0" w:line="480" w:lineRule="auto"/>
        <w:rPr>
          <w:rFonts w:ascii="Times New Roman" w:hAnsi="Times New Roman"/>
          <w:sz w:val="24"/>
          <w:szCs w:val="24"/>
        </w:rPr>
      </w:pPr>
      <w:proofErr w:type="spellStart"/>
      <w:r w:rsidRPr="00B22A3A">
        <w:rPr>
          <w:rFonts w:ascii="Times New Roman" w:hAnsi="Times New Roman"/>
          <w:sz w:val="24"/>
          <w:szCs w:val="24"/>
          <w:shd w:val="clear" w:color="auto" w:fill="FFFFFF"/>
        </w:rPr>
        <w:t>Mantzioris</w:t>
      </w:r>
      <w:proofErr w:type="spellEnd"/>
      <w:r w:rsidRPr="00B22A3A">
        <w:rPr>
          <w:rFonts w:ascii="Times New Roman" w:hAnsi="Times New Roman"/>
          <w:sz w:val="24"/>
          <w:szCs w:val="24"/>
          <w:shd w:val="clear" w:color="auto" w:fill="FFFFFF"/>
        </w:rPr>
        <w:t xml:space="preserve"> E, Cleland LG, Gibson RA, Neumann MA, </w:t>
      </w:r>
      <w:proofErr w:type="spellStart"/>
      <w:r w:rsidRPr="00B22A3A">
        <w:rPr>
          <w:rFonts w:ascii="Times New Roman" w:hAnsi="Times New Roman"/>
          <w:sz w:val="24"/>
          <w:szCs w:val="24"/>
          <w:shd w:val="clear" w:color="auto" w:fill="FFFFFF"/>
        </w:rPr>
        <w:t>Demasi</w:t>
      </w:r>
      <w:proofErr w:type="spellEnd"/>
      <w:r w:rsidRPr="00B22A3A">
        <w:rPr>
          <w:rFonts w:ascii="Times New Roman" w:hAnsi="Times New Roman"/>
          <w:sz w:val="24"/>
          <w:szCs w:val="24"/>
          <w:shd w:val="clear" w:color="auto" w:fill="FFFFFF"/>
        </w:rPr>
        <w:t xml:space="preserve"> M, James MJ. Biochemical effects of a diet containing foods enriched with n− 3 fatty acids. The American journal of clinical nutrition</w:t>
      </w:r>
      <w:r w:rsidRPr="00B22A3A">
        <w:rPr>
          <w:rFonts w:ascii="Times New Roman" w:hAnsi="Times New Roman"/>
          <w:i/>
          <w:sz w:val="24"/>
          <w:szCs w:val="24"/>
          <w:shd w:val="clear" w:color="auto" w:fill="FFFFFF"/>
        </w:rPr>
        <w:t>.</w:t>
      </w:r>
      <w:r w:rsidR="00725D62" w:rsidRPr="00B22A3A">
        <w:rPr>
          <w:rFonts w:ascii="Times New Roman" w:hAnsi="Times New Roman"/>
          <w:sz w:val="24"/>
          <w:szCs w:val="24"/>
          <w:shd w:val="clear" w:color="auto" w:fill="FFFFFF"/>
        </w:rPr>
        <w:t xml:space="preserve"> 2000; 72</w:t>
      </w:r>
      <w:r w:rsidRPr="00B22A3A">
        <w:rPr>
          <w:rFonts w:ascii="Times New Roman" w:hAnsi="Times New Roman"/>
          <w:sz w:val="24"/>
          <w:szCs w:val="24"/>
          <w:shd w:val="clear" w:color="auto" w:fill="FFFFFF"/>
        </w:rPr>
        <w:t>:42-8.</w:t>
      </w:r>
    </w:p>
    <w:p w:rsidR="001D60CC" w:rsidRPr="00B22A3A" w:rsidRDefault="00021BEC" w:rsidP="001D60CC">
      <w:pPr>
        <w:pStyle w:val="ListParagraph"/>
        <w:numPr>
          <w:ilvl w:val="0"/>
          <w:numId w:val="9"/>
        </w:numPr>
        <w:shd w:val="clear" w:color="auto" w:fill="FFFFFF"/>
        <w:spacing w:after="0" w:line="480" w:lineRule="auto"/>
        <w:rPr>
          <w:rFonts w:ascii="Times New Roman" w:hAnsi="Times New Roman"/>
          <w:sz w:val="24"/>
          <w:szCs w:val="24"/>
        </w:rPr>
      </w:pPr>
      <w:proofErr w:type="spellStart"/>
      <w:r w:rsidRPr="00B22A3A">
        <w:rPr>
          <w:rFonts w:ascii="Times New Roman" w:hAnsi="Times New Roman"/>
          <w:sz w:val="24"/>
          <w:szCs w:val="24"/>
          <w:shd w:val="clear" w:color="auto" w:fill="FFFFFF"/>
        </w:rPr>
        <w:t>Goyens</w:t>
      </w:r>
      <w:proofErr w:type="spellEnd"/>
      <w:r w:rsidRPr="00B22A3A">
        <w:rPr>
          <w:rFonts w:ascii="Times New Roman" w:hAnsi="Times New Roman"/>
          <w:sz w:val="24"/>
          <w:szCs w:val="24"/>
          <w:shd w:val="clear" w:color="auto" w:fill="FFFFFF"/>
        </w:rPr>
        <w:t xml:space="preserve"> PL, </w:t>
      </w:r>
      <w:proofErr w:type="spellStart"/>
      <w:r w:rsidRPr="00B22A3A">
        <w:rPr>
          <w:rFonts w:ascii="Times New Roman" w:hAnsi="Times New Roman"/>
          <w:sz w:val="24"/>
          <w:szCs w:val="24"/>
          <w:shd w:val="clear" w:color="auto" w:fill="FFFFFF"/>
        </w:rPr>
        <w:t>Spilker</w:t>
      </w:r>
      <w:proofErr w:type="spellEnd"/>
      <w:r w:rsidRPr="00B22A3A">
        <w:rPr>
          <w:rFonts w:ascii="Times New Roman" w:hAnsi="Times New Roman"/>
          <w:sz w:val="24"/>
          <w:szCs w:val="24"/>
          <w:shd w:val="clear" w:color="auto" w:fill="FFFFFF"/>
        </w:rPr>
        <w:t xml:space="preserve"> ME, </w:t>
      </w:r>
      <w:proofErr w:type="spellStart"/>
      <w:r w:rsidRPr="00B22A3A">
        <w:rPr>
          <w:rFonts w:ascii="Times New Roman" w:hAnsi="Times New Roman"/>
          <w:sz w:val="24"/>
          <w:szCs w:val="24"/>
          <w:shd w:val="clear" w:color="auto" w:fill="FFFFFF"/>
        </w:rPr>
        <w:t>Zock</w:t>
      </w:r>
      <w:proofErr w:type="spellEnd"/>
      <w:r w:rsidRPr="00B22A3A">
        <w:rPr>
          <w:rFonts w:ascii="Times New Roman" w:hAnsi="Times New Roman"/>
          <w:sz w:val="24"/>
          <w:szCs w:val="24"/>
          <w:shd w:val="clear" w:color="auto" w:fill="FFFFFF"/>
        </w:rPr>
        <w:t xml:space="preserve"> PL, </w:t>
      </w:r>
      <w:proofErr w:type="spellStart"/>
      <w:r w:rsidRPr="00B22A3A">
        <w:rPr>
          <w:rFonts w:ascii="Times New Roman" w:hAnsi="Times New Roman"/>
          <w:sz w:val="24"/>
          <w:szCs w:val="24"/>
          <w:shd w:val="clear" w:color="auto" w:fill="FFFFFF"/>
        </w:rPr>
        <w:t>Katan</w:t>
      </w:r>
      <w:proofErr w:type="spellEnd"/>
      <w:r w:rsidRPr="00B22A3A">
        <w:rPr>
          <w:rFonts w:ascii="Times New Roman" w:hAnsi="Times New Roman"/>
          <w:sz w:val="24"/>
          <w:szCs w:val="24"/>
          <w:shd w:val="clear" w:color="auto" w:fill="FFFFFF"/>
        </w:rPr>
        <w:t xml:space="preserve"> MB, </w:t>
      </w:r>
      <w:proofErr w:type="spellStart"/>
      <w:r w:rsidRPr="00B22A3A">
        <w:rPr>
          <w:rFonts w:ascii="Times New Roman" w:hAnsi="Times New Roman"/>
          <w:sz w:val="24"/>
          <w:szCs w:val="24"/>
          <w:shd w:val="clear" w:color="auto" w:fill="FFFFFF"/>
        </w:rPr>
        <w:t>Mensink</w:t>
      </w:r>
      <w:proofErr w:type="spellEnd"/>
      <w:r w:rsidRPr="00B22A3A">
        <w:rPr>
          <w:rFonts w:ascii="Times New Roman" w:hAnsi="Times New Roman"/>
          <w:sz w:val="24"/>
          <w:szCs w:val="24"/>
          <w:shd w:val="clear" w:color="auto" w:fill="FFFFFF"/>
        </w:rPr>
        <w:t xml:space="preserve"> RP. Conversion of α-linolenic acid in humans is influenced by the absolute amounts of α-linolenic acid and linoleic acid in the diet and not by their ratio. The American journal of clinical nutrition</w:t>
      </w:r>
      <w:r w:rsidRPr="00B22A3A">
        <w:rPr>
          <w:rFonts w:ascii="Times New Roman" w:hAnsi="Times New Roman"/>
          <w:i/>
          <w:sz w:val="24"/>
          <w:szCs w:val="24"/>
          <w:shd w:val="clear" w:color="auto" w:fill="FFFFFF"/>
        </w:rPr>
        <w:t>.</w:t>
      </w:r>
      <w:r w:rsidRPr="00B22A3A">
        <w:rPr>
          <w:rFonts w:ascii="Times New Roman" w:hAnsi="Times New Roman"/>
          <w:sz w:val="24"/>
          <w:szCs w:val="24"/>
          <w:shd w:val="clear" w:color="auto" w:fill="FFFFFF"/>
        </w:rPr>
        <w:t xml:space="preserve"> 2006; </w:t>
      </w:r>
      <w:r w:rsidR="00725D62" w:rsidRPr="00B22A3A">
        <w:rPr>
          <w:rFonts w:ascii="Times New Roman" w:hAnsi="Times New Roman"/>
          <w:sz w:val="24"/>
          <w:szCs w:val="24"/>
          <w:shd w:val="clear" w:color="auto" w:fill="FFFFFF"/>
        </w:rPr>
        <w:t>84</w:t>
      </w:r>
      <w:r w:rsidRPr="00B22A3A">
        <w:rPr>
          <w:rFonts w:ascii="Times New Roman" w:hAnsi="Times New Roman"/>
          <w:sz w:val="24"/>
          <w:szCs w:val="24"/>
          <w:shd w:val="clear" w:color="auto" w:fill="FFFFFF"/>
        </w:rPr>
        <w:t>:44-53.</w:t>
      </w:r>
    </w:p>
    <w:p w:rsidR="001D60CC" w:rsidRPr="00B22A3A" w:rsidRDefault="00021BEC" w:rsidP="001D60CC">
      <w:pPr>
        <w:pStyle w:val="ListParagraph"/>
        <w:numPr>
          <w:ilvl w:val="0"/>
          <w:numId w:val="9"/>
        </w:numPr>
        <w:shd w:val="clear" w:color="auto" w:fill="FFFFFF"/>
        <w:spacing w:after="0" w:line="480" w:lineRule="auto"/>
        <w:rPr>
          <w:rFonts w:ascii="Times New Roman" w:hAnsi="Times New Roman"/>
          <w:sz w:val="24"/>
          <w:szCs w:val="24"/>
        </w:rPr>
      </w:pPr>
      <w:proofErr w:type="spellStart"/>
      <w:r w:rsidRPr="00B22A3A">
        <w:rPr>
          <w:rFonts w:ascii="Times New Roman" w:hAnsi="Times New Roman"/>
          <w:sz w:val="24"/>
          <w:szCs w:val="24"/>
          <w:shd w:val="clear" w:color="auto" w:fill="FFFFFF"/>
        </w:rPr>
        <w:t>Bloedon</w:t>
      </w:r>
      <w:proofErr w:type="spellEnd"/>
      <w:r w:rsidRPr="00B22A3A">
        <w:rPr>
          <w:rFonts w:ascii="Times New Roman" w:hAnsi="Times New Roman"/>
          <w:sz w:val="24"/>
          <w:szCs w:val="24"/>
          <w:shd w:val="clear" w:color="auto" w:fill="FFFFFF"/>
        </w:rPr>
        <w:t xml:space="preserve"> LT, </w:t>
      </w:r>
      <w:proofErr w:type="spellStart"/>
      <w:r w:rsidRPr="00B22A3A">
        <w:rPr>
          <w:rFonts w:ascii="Times New Roman" w:hAnsi="Times New Roman"/>
          <w:sz w:val="24"/>
          <w:szCs w:val="24"/>
          <w:shd w:val="clear" w:color="auto" w:fill="FFFFFF"/>
        </w:rPr>
        <w:t>Balikai</w:t>
      </w:r>
      <w:proofErr w:type="spellEnd"/>
      <w:r w:rsidRPr="00B22A3A">
        <w:rPr>
          <w:rFonts w:ascii="Times New Roman" w:hAnsi="Times New Roman"/>
          <w:sz w:val="24"/>
          <w:szCs w:val="24"/>
          <w:shd w:val="clear" w:color="auto" w:fill="FFFFFF"/>
        </w:rPr>
        <w:t xml:space="preserve"> S, </w:t>
      </w:r>
      <w:proofErr w:type="spellStart"/>
      <w:r w:rsidRPr="00B22A3A">
        <w:rPr>
          <w:rFonts w:ascii="Times New Roman" w:hAnsi="Times New Roman"/>
          <w:sz w:val="24"/>
          <w:szCs w:val="24"/>
          <w:shd w:val="clear" w:color="auto" w:fill="FFFFFF"/>
        </w:rPr>
        <w:t>Chittams</w:t>
      </w:r>
      <w:proofErr w:type="spellEnd"/>
      <w:r w:rsidRPr="00B22A3A">
        <w:rPr>
          <w:rFonts w:ascii="Times New Roman" w:hAnsi="Times New Roman"/>
          <w:sz w:val="24"/>
          <w:szCs w:val="24"/>
          <w:shd w:val="clear" w:color="auto" w:fill="FFFFFF"/>
        </w:rPr>
        <w:t xml:space="preserve"> J, et al. Flaxseed and cardiovascular risk factors: results from a double blind, randomized, controlled clinical trial. Journal of the American College of Nutrition.</w:t>
      </w:r>
      <w:r w:rsidR="00725D62" w:rsidRPr="00B22A3A">
        <w:rPr>
          <w:rFonts w:ascii="Times New Roman" w:hAnsi="Times New Roman"/>
          <w:sz w:val="24"/>
          <w:szCs w:val="24"/>
          <w:shd w:val="clear" w:color="auto" w:fill="FFFFFF"/>
        </w:rPr>
        <w:t xml:space="preserve"> 2008; 27</w:t>
      </w:r>
      <w:r w:rsidRPr="00B22A3A">
        <w:rPr>
          <w:rFonts w:ascii="Times New Roman" w:hAnsi="Times New Roman"/>
          <w:sz w:val="24"/>
          <w:szCs w:val="24"/>
          <w:shd w:val="clear" w:color="auto" w:fill="FFFFFF"/>
        </w:rPr>
        <w:t>:65-74.</w:t>
      </w:r>
    </w:p>
    <w:p w:rsidR="001D60CC" w:rsidRPr="00B22A3A" w:rsidRDefault="00021BEC" w:rsidP="001D60CC">
      <w:pPr>
        <w:pStyle w:val="ListParagraph"/>
        <w:numPr>
          <w:ilvl w:val="0"/>
          <w:numId w:val="9"/>
        </w:numPr>
        <w:shd w:val="clear" w:color="auto" w:fill="FFFFFF"/>
        <w:spacing w:after="0" w:line="480" w:lineRule="auto"/>
        <w:rPr>
          <w:rFonts w:ascii="Times New Roman" w:hAnsi="Times New Roman"/>
          <w:sz w:val="24"/>
          <w:szCs w:val="24"/>
        </w:rPr>
      </w:pPr>
      <w:proofErr w:type="spellStart"/>
      <w:r w:rsidRPr="00B22A3A">
        <w:rPr>
          <w:rFonts w:ascii="Times New Roman" w:hAnsi="Times New Roman"/>
          <w:sz w:val="24"/>
          <w:szCs w:val="24"/>
          <w:shd w:val="clear" w:color="auto" w:fill="FFFFFF"/>
        </w:rPr>
        <w:t>Okita</w:t>
      </w:r>
      <w:proofErr w:type="spellEnd"/>
      <w:r w:rsidRPr="00B22A3A">
        <w:rPr>
          <w:rFonts w:ascii="Times New Roman" w:hAnsi="Times New Roman"/>
          <w:sz w:val="24"/>
          <w:szCs w:val="24"/>
          <w:shd w:val="clear" w:color="auto" w:fill="FFFFFF"/>
        </w:rPr>
        <w:t xml:space="preserve"> M, </w:t>
      </w:r>
      <w:proofErr w:type="spellStart"/>
      <w:r w:rsidRPr="00B22A3A">
        <w:rPr>
          <w:rFonts w:ascii="Times New Roman" w:hAnsi="Times New Roman"/>
          <w:sz w:val="24"/>
          <w:szCs w:val="24"/>
          <w:shd w:val="clear" w:color="auto" w:fill="FFFFFF"/>
        </w:rPr>
        <w:t>Sasagawa</w:t>
      </w:r>
      <w:proofErr w:type="spellEnd"/>
      <w:r w:rsidRPr="00B22A3A">
        <w:rPr>
          <w:rFonts w:ascii="Times New Roman" w:hAnsi="Times New Roman"/>
          <w:sz w:val="24"/>
          <w:szCs w:val="24"/>
          <w:shd w:val="clear" w:color="auto" w:fill="FFFFFF"/>
        </w:rPr>
        <w:t xml:space="preserve"> T, </w:t>
      </w:r>
      <w:proofErr w:type="spellStart"/>
      <w:r w:rsidRPr="00B22A3A">
        <w:rPr>
          <w:rFonts w:ascii="Times New Roman" w:hAnsi="Times New Roman"/>
          <w:sz w:val="24"/>
          <w:szCs w:val="24"/>
          <w:shd w:val="clear" w:color="auto" w:fill="FFFFFF"/>
        </w:rPr>
        <w:t>Kotani</w:t>
      </w:r>
      <w:proofErr w:type="spellEnd"/>
      <w:r w:rsidRPr="00B22A3A">
        <w:rPr>
          <w:rFonts w:ascii="Times New Roman" w:hAnsi="Times New Roman"/>
          <w:sz w:val="24"/>
          <w:szCs w:val="24"/>
          <w:shd w:val="clear" w:color="auto" w:fill="FFFFFF"/>
        </w:rPr>
        <w:t xml:space="preserve"> M, et al. Green vegetable juice increases polyunsaturated fatty acid of erythrocyte membrane phospholipid in </w:t>
      </w:r>
      <w:proofErr w:type="spellStart"/>
      <w:r w:rsidRPr="00B22A3A">
        <w:rPr>
          <w:rFonts w:ascii="Times New Roman" w:hAnsi="Times New Roman"/>
          <w:sz w:val="24"/>
          <w:szCs w:val="24"/>
          <w:shd w:val="clear" w:color="auto" w:fill="FFFFFF"/>
        </w:rPr>
        <w:t>hypercholesterolaemic</w:t>
      </w:r>
      <w:proofErr w:type="spellEnd"/>
      <w:r w:rsidRPr="00B22A3A">
        <w:rPr>
          <w:rFonts w:ascii="Times New Roman" w:hAnsi="Times New Roman"/>
          <w:sz w:val="24"/>
          <w:szCs w:val="24"/>
          <w:shd w:val="clear" w:color="auto" w:fill="FFFFFF"/>
        </w:rPr>
        <w:t xml:space="preserve"> patients. Asia Pacific journal of clinical nutrition</w:t>
      </w:r>
      <w:r w:rsidRPr="00B22A3A">
        <w:rPr>
          <w:rFonts w:ascii="Times New Roman" w:hAnsi="Times New Roman"/>
          <w:i/>
          <w:sz w:val="24"/>
          <w:szCs w:val="24"/>
          <w:shd w:val="clear" w:color="auto" w:fill="FFFFFF"/>
        </w:rPr>
        <w:t>.</w:t>
      </w:r>
      <w:r w:rsidR="00725D62" w:rsidRPr="00B22A3A">
        <w:rPr>
          <w:rFonts w:ascii="Times New Roman" w:hAnsi="Times New Roman"/>
          <w:sz w:val="24"/>
          <w:szCs w:val="24"/>
          <w:shd w:val="clear" w:color="auto" w:fill="FFFFFF"/>
        </w:rPr>
        <w:t xml:space="preserve"> 2000; 9</w:t>
      </w:r>
      <w:r w:rsidRPr="00B22A3A">
        <w:rPr>
          <w:rFonts w:ascii="Times New Roman" w:hAnsi="Times New Roman"/>
          <w:sz w:val="24"/>
          <w:szCs w:val="24"/>
          <w:shd w:val="clear" w:color="auto" w:fill="FFFFFF"/>
        </w:rPr>
        <w:t>:309-13.</w:t>
      </w:r>
    </w:p>
    <w:p w:rsidR="001D60CC" w:rsidRPr="00B22A3A" w:rsidRDefault="00021BEC" w:rsidP="001D60CC">
      <w:pPr>
        <w:pStyle w:val="ListParagraph"/>
        <w:numPr>
          <w:ilvl w:val="0"/>
          <w:numId w:val="9"/>
        </w:numPr>
        <w:shd w:val="clear" w:color="auto" w:fill="FFFFFF"/>
        <w:spacing w:after="0" w:line="480" w:lineRule="auto"/>
        <w:rPr>
          <w:rFonts w:ascii="Times New Roman" w:hAnsi="Times New Roman"/>
          <w:sz w:val="24"/>
          <w:szCs w:val="24"/>
        </w:rPr>
      </w:pPr>
      <w:r w:rsidRPr="00B22A3A">
        <w:rPr>
          <w:rFonts w:ascii="Times New Roman" w:hAnsi="Times New Roman"/>
          <w:sz w:val="24"/>
          <w:szCs w:val="24"/>
          <w:shd w:val="clear" w:color="auto" w:fill="FFFFFF"/>
        </w:rPr>
        <w:t xml:space="preserve">Ezaki O, Takahashi M, </w:t>
      </w:r>
      <w:proofErr w:type="spellStart"/>
      <w:r w:rsidRPr="00B22A3A">
        <w:rPr>
          <w:rFonts w:ascii="Times New Roman" w:hAnsi="Times New Roman"/>
          <w:sz w:val="24"/>
          <w:szCs w:val="24"/>
          <w:shd w:val="clear" w:color="auto" w:fill="FFFFFF"/>
        </w:rPr>
        <w:t>Shigematsu</w:t>
      </w:r>
      <w:proofErr w:type="spellEnd"/>
      <w:r w:rsidRPr="00B22A3A">
        <w:rPr>
          <w:rFonts w:ascii="Times New Roman" w:hAnsi="Times New Roman"/>
          <w:sz w:val="24"/>
          <w:szCs w:val="24"/>
          <w:shd w:val="clear" w:color="auto" w:fill="FFFFFF"/>
        </w:rPr>
        <w:t xml:space="preserve"> T, et al. Long-Term Effects of Dietary. Alpha.-Linolenic Acid from </w:t>
      </w:r>
      <w:proofErr w:type="spellStart"/>
      <w:r w:rsidRPr="00B22A3A">
        <w:rPr>
          <w:rFonts w:ascii="Times New Roman" w:hAnsi="Times New Roman"/>
          <w:sz w:val="24"/>
          <w:szCs w:val="24"/>
          <w:shd w:val="clear" w:color="auto" w:fill="FFFFFF"/>
        </w:rPr>
        <w:t>Perilla</w:t>
      </w:r>
      <w:proofErr w:type="spellEnd"/>
      <w:r w:rsidRPr="00B22A3A">
        <w:rPr>
          <w:rFonts w:ascii="Times New Roman" w:hAnsi="Times New Roman"/>
          <w:sz w:val="24"/>
          <w:szCs w:val="24"/>
          <w:shd w:val="clear" w:color="auto" w:fill="FFFFFF"/>
        </w:rPr>
        <w:t xml:space="preserve"> Oil on Serum Fatty Acids Composition and on the Risk Factors of Coronary Heart Disease in Japanese Elderly Subjects. Journal of nutritional science and </w:t>
      </w:r>
      <w:proofErr w:type="spellStart"/>
      <w:r w:rsidRPr="00B22A3A">
        <w:rPr>
          <w:rFonts w:ascii="Times New Roman" w:hAnsi="Times New Roman"/>
          <w:sz w:val="24"/>
          <w:szCs w:val="24"/>
          <w:shd w:val="clear" w:color="auto" w:fill="FFFFFF"/>
        </w:rPr>
        <w:t>vitaminology</w:t>
      </w:r>
      <w:proofErr w:type="spellEnd"/>
      <w:r w:rsidRPr="00B22A3A">
        <w:rPr>
          <w:rFonts w:ascii="Times New Roman" w:hAnsi="Times New Roman"/>
          <w:i/>
          <w:sz w:val="24"/>
          <w:szCs w:val="24"/>
          <w:shd w:val="clear" w:color="auto" w:fill="FFFFFF"/>
        </w:rPr>
        <w:t>.</w:t>
      </w:r>
      <w:r w:rsidR="00725D62" w:rsidRPr="00B22A3A">
        <w:rPr>
          <w:rFonts w:ascii="Times New Roman" w:hAnsi="Times New Roman"/>
          <w:sz w:val="24"/>
          <w:szCs w:val="24"/>
          <w:shd w:val="clear" w:color="auto" w:fill="FFFFFF"/>
        </w:rPr>
        <w:t xml:space="preserve"> 1999; 45</w:t>
      </w:r>
      <w:r w:rsidRPr="00B22A3A">
        <w:rPr>
          <w:rFonts w:ascii="Times New Roman" w:hAnsi="Times New Roman"/>
          <w:sz w:val="24"/>
          <w:szCs w:val="24"/>
          <w:shd w:val="clear" w:color="auto" w:fill="FFFFFF"/>
        </w:rPr>
        <w:t>:759-72.</w:t>
      </w:r>
    </w:p>
    <w:p w:rsidR="001D60CC" w:rsidRPr="00B22A3A" w:rsidRDefault="00021BEC" w:rsidP="001D60CC">
      <w:pPr>
        <w:pStyle w:val="ListParagraph"/>
        <w:numPr>
          <w:ilvl w:val="0"/>
          <w:numId w:val="9"/>
        </w:numPr>
        <w:shd w:val="clear" w:color="auto" w:fill="FFFFFF"/>
        <w:spacing w:after="0" w:line="480" w:lineRule="auto"/>
        <w:rPr>
          <w:rFonts w:ascii="Times New Roman" w:hAnsi="Times New Roman"/>
          <w:sz w:val="24"/>
          <w:szCs w:val="24"/>
        </w:rPr>
      </w:pPr>
      <w:r w:rsidRPr="00B22A3A">
        <w:rPr>
          <w:rFonts w:ascii="Times New Roman" w:hAnsi="Times New Roman"/>
          <w:sz w:val="24"/>
          <w:szCs w:val="24"/>
          <w:shd w:val="clear" w:color="auto" w:fill="FFFFFF"/>
        </w:rPr>
        <w:t xml:space="preserve">Clark KJ, </w:t>
      </w:r>
      <w:proofErr w:type="spellStart"/>
      <w:r w:rsidRPr="00B22A3A">
        <w:rPr>
          <w:rFonts w:ascii="Times New Roman" w:hAnsi="Times New Roman"/>
          <w:sz w:val="24"/>
          <w:szCs w:val="24"/>
          <w:shd w:val="clear" w:color="auto" w:fill="FFFFFF"/>
        </w:rPr>
        <w:t>Makrides</w:t>
      </w:r>
      <w:proofErr w:type="spellEnd"/>
      <w:r w:rsidRPr="00B22A3A">
        <w:rPr>
          <w:rFonts w:ascii="Times New Roman" w:hAnsi="Times New Roman"/>
          <w:sz w:val="24"/>
          <w:szCs w:val="24"/>
          <w:shd w:val="clear" w:color="auto" w:fill="FFFFFF"/>
        </w:rPr>
        <w:t xml:space="preserve"> M, Neumann MA, Gibson RA. Determination of the optimal ratio of linoleic acid to α-linolenic acid in infant formulas. The Journal of </w:t>
      </w:r>
      <w:proofErr w:type="spellStart"/>
      <w:r w:rsidRPr="00B22A3A">
        <w:rPr>
          <w:rFonts w:ascii="Times New Roman" w:hAnsi="Times New Roman"/>
          <w:sz w:val="24"/>
          <w:szCs w:val="24"/>
          <w:shd w:val="clear" w:color="auto" w:fill="FFFFFF"/>
        </w:rPr>
        <w:t>pediatrics</w:t>
      </w:r>
      <w:proofErr w:type="spellEnd"/>
      <w:r w:rsidRPr="00B22A3A">
        <w:rPr>
          <w:rFonts w:ascii="Times New Roman" w:hAnsi="Times New Roman"/>
          <w:i/>
          <w:sz w:val="24"/>
          <w:szCs w:val="24"/>
          <w:shd w:val="clear" w:color="auto" w:fill="FFFFFF"/>
        </w:rPr>
        <w:t>.</w:t>
      </w:r>
      <w:r w:rsidRPr="00B22A3A">
        <w:rPr>
          <w:rFonts w:ascii="Times New Roman" w:hAnsi="Times New Roman"/>
          <w:sz w:val="24"/>
          <w:szCs w:val="24"/>
          <w:shd w:val="clear" w:color="auto" w:fill="FFFFFF"/>
        </w:rPr>
        <w:t xml:space="preserve"> 1992; </w:t>
      </w:r>
      <w:r w:rsidR="00725D62" w:rsidRPr="00B22A3A">
        <w:rPr>
          <w:rFonts w:ascii="Times New Roman" w:hAnsi="Times New Roman"/>
          <w:sz w:val="24"/>
          <w:szCs w:val="24"/>
          <w:shd w:val="clear" w:color="auto" w:fill="FFFFFF"/>
        </w:rPr>
        <w:t>120</w:t>
      </w:r>
      <w:r w:rsidRPr="00B22A3A">
        <w:rPr>
          <w:rFonts w:ascii="Times New Roman" w:hAnsi="Times New Roman"/>
          <w:sz w:val="24"/>
          <w:szCs w:val="24"/>
          <w:shd w:val="clear" w:color="auto" w:fill="FFFFFF"/>
        </w:rPr>
        <w:t>:S151-8.</w:t>
      </w:r>
    </w:p>
    <w:p w:rsidR="001D60CC" w:rsidRPr="00B22A3A" w:rsidRDefault="00021BEC" w:rsidP="001D60CC">
      <w:pPr>
        <w:pStyle w:val="ListParagraph"/>
        <w:numPr>
          <w:ilvl w:val="0"/>
          <w:numId w:val="9"/>
        </w:numPr>
        <w:shd w:val="clear" w:color="auto" w:fill="FFFFFF"/>
        <w:spacing w:after="0" w:line="480" w:lineRule="auto"/>
        <w:rPr>
          <w:rFonts w:ascii="Times New Roman" w:hAnsi="Times New Roman"/>
          <w:sz w:val="24"/>
          <w:szCs w:val="24"/>
        </w:rPr>
      </w:pPr>
      <w:proofErr w:type="spellStart"/>
      <w:r w:rsidRPr="00B22A3A">
        <w:rPr>
          <w:rFonts w:ascii="Times New Roman" w:hAnsi="Times New Roman"/>
          <w:sz w:val="24"/>
          <w:szCs w:val="24"/>
          <w:shd w:val="clear" w:color="auto" w:fill="FFFFFF"/>
        </w:rPr>
        <w:t>Milte</w:t>
      </w:r>
      <w:proofErr w:type="spellEnd"/>
      <w:r w:rsidRPr="00B22A3A">
        <w:rPr>
          <w:rFonts w:ascii="Times New Roman" w:hAnsi="Times New Roman"/>
          <w:sz w:val="24"/>
          <w:szCs w:val="24"/>
          <w:shd w:val="clear" w:color="auto" w:fill="FFFFFF"/>
        </w:rPr>
        <w:t xml:space="preserve"> CM, Coates AM, Buckley JD, Hill AM, Howe PR. Dose-dependent effects of docosahexaenoic acid-rich fish oil on erythrocyte docosahexaenoic acid and blood lipid levels. British journal of nutrition</w:t>
      </w:r>
      <w:r w:rsidRPr="00B22A3A">
        <w:rPr>
          <w:rFonts w:ascii="Times New Roman" w:hAnsi="Times New Roman"/>
          <w:i/>
          <w:sz w:val="24"/>
          <w:szCs w:val="24"/>
          <w:shd w:val="clear" w:color="auto" w:fill="FFFFFF"/>
        </w:rPr>
        <w:t>.</w:t>
      </w:r>
      <w:r w:rsidR="00725D62" w:rsidRPr="00B22A3A">
        <w:rPr>
          <w:rFonts w:ascii="Times New Roman" w:hAnsi="Times New Roman"/>
          <w:sz w:val="24"/>
          <w:szCs w:val="24"/>
          <w:shd w:val="clear" w:color="auto" w:fill="FFFFFF"/>
        </w:rPr>
        <w:t xml:space="preserve"> 2008; 99</w:t>
      </w:r>
      <w:r w:rsidRPr="00B22A3A">
        <w:rPr>
          <w:rFonts w:ascii="Times New Roman" w:hAnsi="Times New Roman"/>
          <w:sz w:val="24"/>
          <w:szCs w:val="24"/>
          <w:shd w:val="clear" w:color="auto" w:fill="FFFFFF"/>
        </w:rPr>
        <w:t>:1083-8.</w:t>
      </w:r>
    </w:p>
    <w:p w:rsidR="001D60CC" w:rsidRPr="00B22A3A" w:rsidRDefault="00021BEC" w:rsidP="001D60CC">
      <w:pPr>
        <w:pStyle w:val="ListParagraph"/>
        <w:numPr>
          <w:ilvl w:val="0"/>
          <w:numId w:val="9"/>
        </w:numPr>
        <w:shd w:val="clear" w:color="auto" w:fill="FFFFFF"/>
        <w:spacing w:after="0" w:line="480" w:lineRule="auto"/>
        <w:rPr>
          <w:rFonts w:ascii="Times New Roman" w:hAnsi="Times New Roman"/>
          <w:sz w:val="24"/>
          <w:szCs w:val="24"/>
        </w:rPr>
      </w:pPr>
      <w:r w:rsidRPr="00B22A3A">
        <w:rPr>
          <w:rFonts w:ascii="Times New Roman" w:hAnsi="Times New Roman"/>
          <w:sz w:val="24"/>
          <w:szCs w:val="24"/>
          <w:shd w:val="clear" w:color="auto" w:fill="FFFFFF"/>
        </w:rPr>
        <w:t xml:space="preserve">Flock MR, </w:t>
      </w:r>
      <w:proofErr w:type="spellStart"/>
      <w:r w:rsidRPr="00B22A3A">
        <w:rPr>
          <w:rFonts w:ascii="Times New Roman" w:hAnsi="Times New Roman"/>
          <w:sz w:val="24"/>
          <w:szCs w:val="24"/>
          <w:shd w:val="clear" w:color="auto" w:fill="FFFFFF"/>
        </w:rPr>
        <w:t>Skulas</w:t>
      </w:r>
      <w:proofErr w:type="spellEnd"/>
      <w:r w:rsidRPr="00B22A3A">
        <w:rPr>
          <w:rFonts w:ascii="Times New Roman" w:hAnsi="Times New Roman"/>
          <w:sz w:val="24"/>
          <w:szCs w:val="24"/>
          <w:shd w:val="clear" w:color="auto" w:fill="FFFFFF"/>
        </w:rPr>
        <w:t xml:space="preserve">-Ray AC, Harris WS, </w:t>
      </w:r>
      <w:proofErr w:type="spellStart"/>
      <w:r w:rsidRPr="00B22A3A">
        <w:rPr>
          <w:rFonts w:ascii="Times New Roman" w:hAnsi="Times New Roman"/>
          <w:sz w:val="24"/>
          <w:szCs w:val="24"/>
          <w:shd w:val="clear" w:color="auto" w:fill="FFFFFF"/>
        </w:rPr>
        <w:t>Etherton</w:t>
      </w:r>
      <w:proofErr w:type="spellEnd"/>
      <w:r w:rsidRPr="00B22A3A">
        <w:rPr>
          <w:rFonts w:ascii="Times New Roman" w:hAnsi="Times New Roman"/>
          <w:sz w:val="24"/>
          <w:szCs w:val="24"/>
          <w:shd w:val="clear" w:color="auto" w:fill="FFFFFF"/>
        </w:rPr>
        <w:t xml:space="preserve"> TD, Fleming JA, </w:t>
      </w:r>
      <w:proofErr w:type="gramStart"/>
      <w:r w:rsidRPr="00B22A3A">
        <w:rPr>
          <w:rFonts w:ascii="Times New Roman" w:hAnsi="Times New Roman"/>
          <w:sz w:val="24"/>
          <w:szCs w:val="24"/>
          <w:shd w:val="clear" w:color="auto" w:fill="FFFFFF"/>
        </w:rPr>
        <w:t>Kris</w:t>
      </w:r>
      <w:proofErr w:type="gramEnd"/>
      <w:r w:rsidRPr="00B22A3A">
        <w:rPr>
          <w:rFonts w:ascii="Times New Roman" w:hAnsi="Times New Roman"/>
          <w:sz w:val="24"/>
          <w:szCs w:val="24"/>
          <w:shd w:val="clear" w:color="auto" w:fill="FFFFFF"/>
        </w:rPr>
        <w:t>-</w:t>
      </w:r>
      <w:proofErr w:type="spellStart"/>
      <w:r w:rsidRPr="00B22A3A">
        <w:rPr>
          <w:rFonts w:ascii="Times New Roman" w:hAnsi="Times New Roman"/>
          <w:sz w:val="24"/>
          <w:szCs w:val="24"/>
          <w:shd w:val="clear" w:color="auto" w:fill="FFFFFF"/>
        </w:rPr>
        <w:t>Etherton</w:t>
      </w:r>
      <w:proofErr w:type="spellEnd"/>
      <w:r w:rsidRPr="00B22A3A">
        <w:rPr>
          <w:rFonts w:ascii="Times New Roman" w:hAnsi="Times New Roman"/>
          <w:sz w:val="24"/>
          <w:szCs w:val="24"/>
          <w:shd w:val="clear" w:color="auto" w:fill="FFFFFF"/>
        </w:rPr>
        <w:t xml:space="preserve"> PM. Determinants of erythrocyte omega-3 fatty acid content in response to fish oil supplementation: a dose–response randomized controlled trial. Journal of the American Heart Association.</w:t>
      </w:r>
      <w:r w:rsidRPr="00B22A3A">
        <w:rPr>
          <w:rFonts w:ascii="Times New Roman" w:hAnsi="Times New Roman"/>
          <w:i/>
          <w:sz w:val="24"/>
          <w:szCs w:val="24"/>
          <w:shd w:val="clear" w:color="auto" w:fill="FFFFFF"/>
        </w:rPr>
        <w:t xml:space="preserve"> </w:t>
      </w:r>
      <w:r w:rsidR="00725D62" w:rsidRPr="00B22A3A">
        <w:rPr>
          <w:rFonts w:ascii="Times New Roman" w:hAnsi="Times New Roman"/>
          <w:sz w:val="24"/>
          <w:szCs w:val="24"/>
          <w:shd w:val="clear" w:color="auto" w:fill="FFFFFF"/>
        </w:rPr>
        <w:t>2013; 2</w:t>
      </w:r>
      <w:r w:rsidRPr="00B22A3A">
        <w:rPr>
          <w:rFonts w:ascii="Times New Roman" w:hAnsi="Times New Roman"/>
          <w:sz w:val="24"/>
          <w:szCs w:val="24"/>
          <w:shd w:val="clear" w:color="auto" w:fill="FFFFFF"/>
        </w:rPr>
        <w:t>:e000513.</w:t>
      </w:r>
    </w:p>
    <w:p w:rsidR="001D60CC" w:rsidRPr="00B22A3A" w:rsidRDefault="00021BEC" w:rsidP="001D60CC">
      <w:pPr>
        <w:pStyle w:val="ListParagraph"/>
        <w:numPr>
          <w:ilvl w:val="0"/>
          <w:numId w:val="9"/>
        </w:numPr>
        <w:shd w:val="clear" w:color="auto" w:fill="FFFFFF"/>
        <w:spacing w:after="0" w:line="480" w:lineRule="auto"/>
        <w:rPr>
          <w:rFonts w:ascii="Times New Roman" w:hAnsi="Times New Roman"/>
          <w:sz w:val="24"/>
          <w:szCs w:val="24"/>
        </w:rPr>
      </w:pPr>
      <w:r w:rsidRPr="00B22A3A">
        <w:rPr>
          <w:rFonts w:ascii="Times New Roman" w:hAnsi="Times New Roman"/>
          <w:sz w:val="24"/>
          <w:szCs w:val="24"/>
          <w:shd w:val="clear" w:color="auto" w:fill="FFFFFF"/>
        </w:rPr>
        <w:t xml:space="preserve">Brenna JT, Salem N, Sinclair AJ, </w:t>
      </w:r>
      <w:proofErr w:type="spellStart"/>
      <w:r w:rsidRPr="00B22A3A">
        <w:rPr>
          <w:rFonts w:ascii="Times New Roman" w:hAnsi="Times New Roman"/>
          <w:sz w:val="24"/>
          <w:szCs w:val="24"/>
          <w:shd w:val="clear" w:color="auto" w:fill="FFFFFF"/>
        </w:rPr>
        <w:t>Cunnane</w:t>
      </w:r>
      <w:proofErr w:type="spellEnd"/>
      <w:r w:rsidRPr="00B22A3A">
        <w:rPr>
          <w:rFonts w:ascii="Times New Roman" w:hAnsi="Times New Roman"/>
          <w:sz w:val="24"/>
          <w:szCs w:val="24"/>
          <w:shd w:val="clear" w:color="auto" w:fill="FFFFFF"/>
        </w:rPr>
        <w:t xml:space="preserve"> SC. α-Linolenic acid supplementation and conversion to n-3 long-chain polyunsaturated fatty acids in humans. Prostaglandins, leukotrienes and essential fatty acids.</w:t>
      </w:r>
      <w:r w:rsidR="00725D62" w:rsidRPr="00B22A3A">
        <w:rPr>
          <w:rFonts w:ascii="Times New Roman" w:hAnsi="Times New Roman"/>
          <w:sz w:val="24"/>
          <w:szCs w:val="24"/>
          <w:shd w:val="clear" w:color="auto" w:fill="FFFFFF"/>
        </w:rPr>
        <w:t xml:space="preserve"> 2009; 80</w:t>
      </w:r>
      <w:r w:rsidRPr="00B22A3A">
        <w:rPr>
          <w:rFonts w:ascii="Times New Roman" w:hAnsi="Times New Roman"/>
          <w:sz w:val="24"/>
          <w:szCs w:val="24"/>
          <w:shd w:val="clear" w:color="auto" w:fill="FFFFFF"/>
        </w:rPr>
        <w:t>:85-91.</w:t>
      </w:r>
    </w:p>
    <w:p w:rsidR="001D60CC" w:rsidRPr="00B22A3A" w:rsidRDefault="00021BEC" w:rsidP="001D60CC">
      <w:pPr>
        <w:pStyle w:val="ListParagraph"/>
        <w:numPr>
          <w:ilvl w:val="0"/>
          <w:numId w:val="9"/>
        </w:numPr>
        <w:shd w:val="clear" w:color="auto" w:fill="FFFFFF"/>
        <w:spacing w:after="0" w:line="480" w:lineRule="auto"/>
        <w:rPr>
          <w:rFonts w:ascii="Times New Roman" w:hAnsi="Times New Roman"/>
          <w:sz w:val="24"/>
          <w:szCs w:val="24"/>
        </w:rPr>
      </w:pPr>
      <w:r w:rsidRPr="00B22A3A">
        <w:rPr>
          <w:rFonts w:ascii="Times New Roman" w:hAnsi="Times New Roman"/>
          <w:sz w:val="24"/>
          <w:szCs w:val="24"/>
          <w:shd w:val="clear" w:color="auto" w:fill="FFFFFF"/>
        </w:rPr>
        <w:t>Burdge GC, Calder PC. Conversion of alpha-linolenic acid to longer-chain polyunsaturated fatty acids in human adults. Reproduction Nutrition Development.</w:t>
      </w:r>
      <w:r w:rsidR="00725D62" w:rsidRPr="00B22A3A">
        <w:rPr>
          <w:rFonts w:ascii="Times New Roman" w:hAnsi="Times New Roman"/>
          <w:sz w:val="24"/>
          <w:szCs w:val="24"/>
          <w:shd w:val="clear" w:color="auto" w:fill="FFFFFF"/>
        </w:rPr>
        <w:t xml:space="preserve"> 2005; 45</w:t>
      </w:r>
      <w:r w:rsidRPr="00B22A3A">
        <w:rPr>
          <w:rFonts w:ascii="Times New Roman" w:hAnsi="Times New Roman"/>
          <w:sz w:val="24"/>
          <w:szCs w:val="24"/>
          <w:shd w:val="clear" w:color="auto" w:fill="FFFFFF"/>
        </w:rPr>
        <w:t>:581-97.</w:t>
      </w:r>
    </w:p>
    <w:p w:rsidR="001D60CC" w:rsidRPr="00B22A3A" w:rsidRDefault="00021BEC" w:rsidP="001D60CC">
      <w:pPr>
        <w:pStyle w:val="ListParagraph"/>
        <w:numPr>
          <w:ilvl w:val="0"/>
          <w:numId w:val="9"/>
        </w:numPr>
        <w:shd w:val="clear" w:color="auto" w:fill="FFFFFF"/>
        <w:spacing w:after="0" w:line="480" w:lineRule="auto"/>
        <w:rPr>
          <w:rFonts w:ascii="Times New Roman" w:hAnsi="Times New Roman"/>
          <w:sz w:val="24"/>
          <w:szCs w:val="24"/>
        </w:rPr>
      </w:pPr>
      <w:r w:rsidRPr="00B22A3A">
        <w:rPr>
          <w:rFonts w:ascii="Times New Roman" w:hAnsi="Times New Roman"/>
          <w:sz w:val="24"/>
          <w:szCs w:val="24"/>
          <w:shd w:val="clear" w:color="auto" w:fill="FFFFFF"/>
        </w:rPr>
        <w:t xml:space="preserve">Welch AA, </w:t>
      </w:r>
      <w:proofErr w:type="spellStart"/>
      <w:r w:rsidRPr="00B22A3A">
        <w:rPr>
          <w:rFonts w:ascii="Times New Roman" w:hAnsi="Times New Roman"/>
          <w:sz w:val="24"/>
          <w:szCs w:val="24"/>
          <w:shd w:val="clear" w:color="auto" w:fill="FFFFFF"/>
        </w:rPr>
        <w:t>Shakya</w:t>
      </w:r>
      <w:proofErr w:type="spellEnd"/>
      <w:r w:rsidRPr="00B22A3A">
        <w:rPr>
          <w:rFonts w:ascii="Times New Roman" w:hAnsi="Times New Roman"/>
          <w:sz w:val="24"/>
          <w:szCs w:val="24"/>
          <w:shd w:val="clear" w:color="auto" w:fill="FFFFFF"/>
        </w:rPr>
        <w:t xml:space="preserve">-Shrestha S, </w:t>
      </w:r>
      <w:proofErr w:type="spellStart"/>
      <w:r w:rsidRPr="00B22A3A">
        <w:rPr>
          <w:rFonts w:ascii="Times New Roman" w:hAnsi="Times New Roman"/>
          <w:sz w:val="24"/>
          <w:szCs w:val="24"/>
          <w:shd w:val="clear" w:color="auto" w:fill="FFFFFF"/>
        </w:rPr>
        <w:t>Lentjes</w:t>
      </w:r>
      <w:proofErr w:type="spellEnd"/>
      <w:r w:rsidRPr="00B22A3A">
        <w:rPr>
          <w:rFonts w:ascii="Times New Roman" w:hAnsi="Times New Roman"/>
          <w:sz w:val="24"/>
          <w:szCs w:val="24"/>
          <w:shd w:val="clear" w:color="auto" w:fill="FFFFFF"/>
        </w:rPr>
        <w:t xml:space="preserve"> MA, Wareham NJ, </w:t>
      </w:r>
      <w:proofErr w:type="spellStart"/>
      <w:r w:rsidRPr="00B22A3A">
        <w:rPr>
          <w:rFonts w:ascii="Times New Roman" w:hAnsi="Times New Roman"/>
          <w:sz w:val="24"/>
          <w:szCs w:val="24"/>
          <w:shd w:val="clear" w:color="auto" w:fill="FFFFFF"/>
        </w:rPr>
        <w:t>Khaw</w:t>
      </w:r>
      <w:proofErr w:type="spellEnd"/>
      <w:r w:rsidRPr="00B22A3A">
        <w:rPr>
          <w:rFonts w:ascii="Times New Roman" w:hAnsi="Times New Roman"/>
          <w:sz w:val="24"/>
          <w:szCs w:val="24"/>
          <w:shd w:val="clear" w:color="auto" w:fill="FFFFFF"/>
        </w:rPr>
        <w:t xml:space="preserve"> KT. Dietary intake and status of n− 3 polyunsaturated fatty acids in a population of fish-eating and non-fish-eating meat-eaters, vegetarians, and vegans and the precursor-product ratio of α-linolenic acid to long-chain n− 3 polyunsaturated</w:t>
      </w:r>
      <w:r w:rsidRPr="00B22A3A">
        <w:rPr>
          <w:rFonts w:ascii="Arial" w:hAnsi="Arial" w:cs="Arial"/>
          <w:sz w:val="15"/>
          <w:szCs w:val="15"/>
          <w:shd w:val="clear" w:color="auto" w:fill="FFFFFF"/>
        </w:rPr>
        <w:t xml:space="preserve"> </w:t>
      </w:r>
      <w:r w:rsidRPr="00B22A3A">
        <w:rPr>
          <w:rFonts w:ascii="Times New Roman" w:hAnsi="Times New Roman"/>
          <w:sz w:val="24"/>
          <w:szCs w:val="24"/>
          <w:shd w:val="clear" w:color="auto" w:fill="FFFFFF"/>
        </w:rPr>
        <w:t xml:space="preserve">fatty acids: results from the EPIC-Norfolk cohort. The American journal of clinical nutrition. </w:t>
      </w:r>
      <w:r w:rsidR="00725D62" w:rsidRPr="00B22A3A">
        <w:rPr>
          <w:rFonts w:ascii="Times New Roman" w:hAnsi="Times New Roman"/>
          <w:sz w:val="24"/>
          <w:szCs w:val="24"/>
          <w:shd w:val="clear" w:color="auto" w:fill="FFFFFF"/>
        </w:rPr>
        <w:t>2010; 92</w:t>
      </w:r>
      <w:r w:rsidRPr="00B22A3A">
        <w:rPr>
          <w:rFonts w:ascii="Times New Roman" w:hAnsi="Times New Roman"/>
          <w:sz w:val="24"/>
          <w:szCs w:val="24"/>
          <w:shd w:val="clear" w:color="auto" w:fill="FFFFFF"/>
        </w:rPr>
        <w:t>:1040-51.</w:t>
      </w:r>
    </w:p>
    <w:p w:rsidR="001D60CC" w:rsidRPr="00B22A3A" w:rsidRDefault="00021BEC" w:rsidP="001D60CC">
      <w:pPr>
        <w:pStyle w:val="ListParagraph"/>
        <w:numPr>
          <w:ilvl w:val="0"/>
          <w:numId w:val="9"/>
        </w:numPr>
        <w:shd w:val="clear" w:color="auto" w:fill="FFFFFF"/>
        <w:spacing w:after="0" w:line="480" w:lineRule="auto"/>
        <w:rPr>
          <w:rFonts w:ascii="Times New Roman" w:hAnsi="Times New Roman"/>
          <w:sz w:val="24"/>
          <w:szCs w:val="24"/>
        </w:rPr>
      </w:pPr>
      <w:r w:rsidRPr="00B22A3A">
        <w:rPr>
          <w:rFonts w:ascii="Times New Roman" w:hAnsi="Times New Roman"/>
          <w:sz w:val="24"/>
          <w:szCs w:val="24"/>
          <w:shd w:val="clear" w:color="auto" w:fill="FFFFFF"/>
        </w:rPr>
        <w:t xml:space="preserve">Wu A, Noble EE, </w:t>
      </w:r>
      <w:proofErr w:type="spellStart"/>
      <w:r w:rsidRPr="00B22A3A">
        <w:rPr>
          <w:rFonts w:ascii="Times New Roman" w:hAnsi="Times New Roman"/>
          <w:sz w:val="24"/>
          <w:szCs w:val="24"/>
          <w:shd w:val="clear" w:color="auto" w:fill="FFFFFF"/>
        </w:rPr>
        <w:t>Tyagi</w:t>
      </w:r>
      <w:proofErr w:type="spellEnd"/>
      <w:r w:rsidRPr="00B22A3A">
        <w:rPr>
          <w:rFonts w:ascii="Times New Roman" w:hAnsi="Times New Roman"/>
          <w:sz w:val="24"/>
          <w:szCs w:val="24"/>
          <w:shd w:val="clear" w:color="auto" w:fill="FFFFFF"/>
        </w:rPr>
        <w:t xml:space="preserve"> E, Ying Z, Zhuang Y, Gomez-Pinilla F. Curcumin boosts DHA in the brain: Implications for the prevention of anxiety disorders. </w:t>
      </w:r>
      <w:proofErr w:type="spellStart"/>
      <w:r w:rsidRPr="00B22A3A">
        <w:rPr>
          <w:rFonts w:ascii="Times New Roman" w:hAnsi="Times New Roman"/>
          <w:sz w:val="24"/>
          <w:szCs w:val="24"/>
          <w:shd w:val="clear" w:color="auto" w:fill="FFFFFF"/>
        </w:rPr>
        <w:t>Biochimica</w:t>
      </w:r>
      <w:proofErr w:type="spellEnd"/>
      <w:r w:rsidRPr="00B22A3A">
        <w:rPr>
          <w:rFonts w:ascii="Times New Roman" w:hAnsi="Times New Roman"/>
          <w:sz w:val="24"/>
          <w:szCs w:val="24"/>
          <w:shd w:val="clear" w:color="auto" w:fill="FFFFFF"/>
        </w:rPr>
        <w:t xml:space="preserve"> </w:t>
      </w:r>
      <w:proofErr w:type="gramStart"/>
      <w:r w:rsidRPr="00B22A3A">
        <w:rPr>
          <w:rFonts w:ascii="Times New Roman" w:hAnsi="Times New Roman"/>
          <w:sz w:val="24"/>
          <w:szCs w:val="24"/>
          <w:shd w:val="clear" w:color="auto" w:fill="FFFFFF"/>
        </w:rPr>
        <w:t>et</w:t>
      </w:r>
      <w:proofErr w:type="gramEnd"/>
      <w:r w:rsidRPr="00B22A3A">
        <w:rPr>
          <w:rFonts w:ascii="Times New Roman" w:hAnsi="Times New Roman"/>
          <w:sz w:val="24"/>
          <w:szCs w:val="24"/>
          <w:shd w:val="clear" w:color="auto" w:fill="FFFFFF"/>
        </w:rPr>
        <w:t xml:space="preserve"> </w:t>
      </w:r>
      <w:proofErr w:type="spellStart"/>
      <w:r w:rsidRPr="00B22A3A">
        <w:rPr>
          <w:rFonts w:ascii="Times New Roman" w:hAnsi="Times New Roman"/>
          <w:sz w:val="24"/>
          <w:szCs w:val="24"/>
          <w:shd w:val="clear" w:color="auto" w:fill="FFFFFF"/>
        </w:rPr>
        <w:t>Biophysica</w:t>
      </w:r>
      <w:proofErr w:type="spellEnd"/>
      <w:r w:rsidRPr="00B22A3A">
        <w:rPr>
          <w:rFonts w:ascii="Times New Roman" w:hAnsi="Times New Roman"/>
          <w:sz w:val="24"/>
          <w:szCs w:val="24"/>
          <w:shd w:val="clear" w:color="auto" w:fill="FFFFFF"/>
        </w:rPr>
        <w:t xml:space="preserve"> </w:t>
      </w:r>
      <w:proofErr w:type="spellStart"/>
      <w:r w:rsidRPr="00B22A3A">
        <w:rPr>
          <w:rFonts w:ascii="Times New Roman" w:hAnsi="Times New Roman"/>
          <w:sz w:val="24"/>
          <w:szCs w:val="24"/>
          <w:shd w:val="clear" w:color="auto" w:fill="FFFFFF"/>
        </w:rPr>
        <w:t>Acta</w:t>
      </w:r>
      <w:proofErr w:type="spellEnd"/>
      <w:r w:rsidRPr="00B22A3A">
        <w:rPr>
          <w:rFonts w:ascii="Times New Roman" w:hAnsi="Times New Roman"/>
          <w:sz w:val="24"/>
          <w:szCs w:val="24"/>
          <w:shd w:val="clear" w:color="auto" w:fill="FFFFFF"/>
        </w:rPr>
        <w:t xml:space="preserve"> (BBA)-Molecular Basis of Disease</w:t>
      </w:r>
      <w:r w:rsidRPr="00B22A3A">
        <w:rPr>
          <w:rFonts w:ascii="Times New Roman" w:hAnsi="Times New Roman"/>
          <w:i/>
          <w:sz w:val="24"/>
          <w:szCs w:val="24"/>
          <w:shd w:val="clear" w:color="auto" w:fill="FFFFFF"/>
        </w:rPr>
        <w:t>.</w:t>
      </w:r>
      <w:r w:rsidR="00725D62" w:rsidRPr="00B22A3A">
        <w:rPr>
          <w:rFonts w:ascii="Times New Roman" w:hAnsi="Times New Roman"/>
          <w:sz w:val="24"/>
          <w:szCs w:val="24"/>
          <w:shd w:val="clear" w:color="auto" w:fill="FFFFFF"/>
        </w:rPr>
        <w:t xml:space="preserve"> 2015; 1852</w:t>
      </w:r>
      <w:r w:rsidRPr="00B22A3A">
        <w:rPr>
          <w:rFonts w:ascii="Times New Roman" w:hAnsi="Times New Roman"/>
          <w:sz w:val="24"/>
          <w:szCs w:val="24"/>
          <w:shd w:val="clear" w:color="auto" w:fill="FFFFFF"/>
        </w:rPr>
        <w:t>:951-61.</w:t>
      </w:r>
    </w:p>
    <w:p w:rsidR="001D60CC" w:rsidRPr="00B22A3A" w:rsidRDefault="00021BEC" w:rsidP="001D60CC">
      <w:pPr>
        <w:pStyle w:val="ListParagraph"/>
        <w:numPr>
          <w:ilvl w:val="0"/>
          <w:numId w:val="9"/>
        </w:numPr>
        <w:shd w:val="clear" w:color="auto" w:fill="FFFFFF"/>
        <w:spacing w:after="0" w:line="480" w:lineRule="auto"/>
        <w:rPr>
          <w:rFonts w:ascii="Times New Roman" w:hAnsi="Times New Roman"/>
          <w:sz w:val="24"/>
          <w:szCs w:val="24"/>
        </w:rPr>
      </w:pPr>
      <w:proofErr w:type="spellStart"/>
      <w:r w:rsidRPr="00B22A3A">
        <w:rPr>
          <w:rFonts w:ascii="Times New Roman" w:hAnsi="Times New Roman"/>
          <w:sz w:val="24"/>
          <w:szCs w:val="24"/>
          <w:shd w:val="clear" w:color="auto" w:fill="FFFFFF"/>
        </w:rPr>
        <w:t>Toufektsian</w:t>
      </w:r>
      <w:proofErr w:type="spellEnd"/>
      <w:r w:rsidRPr="00B22A3A">
        <w:rPr>
          <w:rFonts w:ascii="Times New Roman" w:hAnsi="Times New Roman"/>
          <w:sz w:val="24"/>
          <w:szCs w:val="24"/>
          <w:shd w:val="clear" w:color="auto" w:fill="FFFFFF"/>
        </w:rPr>
        <w:t xml:space="preserve"> MC, </w:t>
      </w:r>
      <w:proofErr w:type="spellStart"/>
      <w:r w:rsidRPr="00B22A3A">
        <w:rPr>
          <w:rFonts w:ascii="Times New Roman" w:hAnsi="Times New Roman"/>
          <w:sz w:val="24"/>
          <w:szCs w:val="24"/>
          <w:shd w:val="clear" w:color="auto" w:fill="FFFFFF"/>
        </w:rPr>
        <w:t>Salen</w:t>
      </w:r>
      <w:proofErr w:type="spellEnd"/>
      <w:r w:rsidRPr="00B22A3A">
        <w:rPr>
          <w:rFonts w:ascii="Times New Roman" w:hAnsi="Times New Roman"/>
          <w:sz w:val="24"/>
          <w:szCs w:val="24"/>
          <w:shd w:val="clear" w:color="auto" w:fill="FFFFFF"/>
        </w:rPr>
        <w:t xml:space="preserve"> P, </w:t>
      </w:r>
      <w:proofErr w:type="spellStart"/>
      <w:r w:rsidRPr="00B22A3A">
        <w:rPr>
          <w:rFonts w:ascii="Times New Roman" w:hAnsi="Times New Roman"/>
          <w:sz w:val="24"/>
          <w:szCs w:val="24"/>
          <w:shd w:val="clear" w:color="auto" w:fill="FFFFFF"/>
        </w:rPr>
        <w:t>Laporte</w:t>
      </w:r>
      <w:proofErr w:type="spellEnd"/>
      <w:r w:rsidRPr="00B22A3A">
        <w:rPr>
          <w:rFonts w:ascii="Times New Roman" w:hAnsi="Times New Roman"/>
          <w:sz w:val="24"/>
          <w:szCs w:val="24"/>
          <w:shd w:val="clear" w:color="auto" w:fill="FFFFFF"/>
        </w:rPr>
        <w:t xml:space="preserve"> F, Tonelli C, De </w:t>
      </w:r>
      <w:proofErr w:type="spellStart"/>
      <w:r w:rsidRPr="00B22A3A">
        <w:rPr>
          <w:rFonts w:ascii="Times New Roman" w:hAnsi="Times New Roman"/>
          <w:sz w:val="24"/>
          <w:szCs w:val="24"/>
          <w:shd w:val="clear" w:color="auto" w:fill="FFFFFF"/>
        </w:rPr>
        <w:t>Lorgeril</w:t>
      </w:r>
      <w:proofErr w:type="spellEnd"/>
      <w:r w:rsidRPr="00B22A3A">
        <w:rPr>
          <w:rFonts w:ascii="Times New Roman" w:hAnsi="Times New Roman"/>
          <w:sz w:val="24"/>
          <w:szCs w:val="24"/>
          <w:shd w:val="clear" w:color="auto" w:fill="FFFFFF"/>
        </w:rPr>
        <w:t xml:space="preserve"> M. Dietary flavonoids increase plasma very long-chain (n-3) fatty acids in rats. The Journal of nutrition</w:t>
      </w:r>
      <w:r w:rsidRPr="00B22A3A">
        <w:rPr>
          <w:rFonts w:ascii="Times New Roman" w:hAnsi="Times New Roman"/>
          <w:i/>
          <w:sz w:val="24"/>
          <w:szCs w:val="24"/>
          <w:shd w:val="clear" w:color="auto" w:fill="FFFFFF"/>
        </w:rPr>
        <w:t>.</w:t>
      </w:r>
      <w:r w:rsidR="00725D62" w:rsidRPr="00B22A3A">
        <w:rPr>
          <w:rFonts w:ascii="Times New Roman" w:hAnsi="Times New Roman"/>
          <w:sz w:val="24"/>
          <w:szCs w:val="24"/>
          <w:shd w:val="clear" w:color="auto" w:fill="FFFFFF"/>
        </w:rPr>
        <w:t xml:space="preserve"> 2011; 141</w:t>
      </w:r>
      <w:r w:rsidRPr="00B22A3A">
        <w:rPr>
          <w:rFonts w:ascii="Times New Roman" w:hAnsi="Times New Roman"/>
          <w:sz w:val="24"/>
          <w:szCs w:val="24"/>
          <w:shd w:val="clear" w:color="auto" w:fill="FFFFFF"/>
        </w:rPr>
        <w:t>:37-41.</w:t>
      </w:r>
    </w:p>
    <w:p w:rsidR="00021BEC" w:rsidRPr="00B22A3A" w:rsidRDefault="00021BEC" w:rsidP="001D60CC">
      <w:pPr>
        <w:pStyle w:val="ListParagraph"/>
        <w:numPr>
          <w:ilvl w:val="0"/>
          <w:numId w:val="9"/>
        </w:numPr>
        <w:shd w:val="clear" w:color="auto" w:fill="FFFFFF"/>
        <w:spacing w:after="0" w:line="480" w:lineRule="auto"/>
        <w:rPr>
          <w:rFonts w:ascii="Times New Roman" w:hAnsi="Times New Roman"/>
          <w:sz w:val="24"/>
          <w:szCs w:val="24"/>
        </w:rPr>
      </w:pPr>
      <w:proofErr w:type="spellStart"/>
      <w:r w:rsidRPr="00B22A3A">
        <w:rPr>
          <w:rFonts w:ascii="Times New Roman" w:hAnsi="Times New Roman"/>
          <w:sz w:val="24"/>
          <w:szCs w:val="24"/>
          <w:shd w:val="clear" w:color="auto" w:fill="FFFFFF"/>
        </w:rPr>
        <w:t>Vauzour</w:t>
      </w:r>
      <w:proofErr w:type="spellEnd"/>
      <w:r w:rsidRPr="00B22A3A">
        <w:rPr>
          <w:rFonts w:ascii="Times New Roman" w:hAnsi="Times New Roman"/>
          <w:sz w:val="24"/>
          <w:szCs w:val="24"/>
          <w:shd w:val="clear" w:color="auto" w:fill="FFFFFF"/>
        </w:rPr>
        <w:t xml:space="preserve"> D, </w:t>
      </w:r>
      <w:proofErr w:type="spellStart"/>
      <w:r w:rsidRPr="00B22A3A">
        <w:rPr>
          <w:rFonts w:ascii="Times New Roman" w:hAnsi="Times New Roman"/>
          <w:sz w:val="24"/>
          <w:szCs w:val="24"/>
          <w:shd w:val="clear" w:color="auto" w:fill="FFFFFF"/>
        </w:rPr>
        <w:t>Tejera</w:t>
      </w:r>
      <w:proofErr w:type="spellEnd"/>
      <w:r w:rsidRPr="00B22A3A">
        <w:rPr>
          <w:rFonts w:ascii="Times New Roman" w:hAnsi="Times New Roman"/>
          <w:sz w:val="24"/>
          <w:szCs w:val="24"/>
          <w:shd w:val="clear" w:color="auto" w:fill="FFFFFF"/>
        </w:rPr>
        <w:t xml:space="preserve"> N, O'Neill C, et al. Anthocyanins do not influence long-chain n-3 fatty acid status: studies in cells, rodents and humans. The Journal of nutritional biochemistry. 2015; </w:t>
      </w:r>
      <w:r w:rsidR="00725D62" w:rsidRPr="00B22A3A">
        <w:rPr>
          <w:rFonts w:ascii="Times New Roman" w:hAnsi="Times New Roman"/>
          <w:sz w:val="24"/>
          <w:szCs w:val="24"/>
          <w:shd w:val="clear" w:color="auto" w:fill="FFFFFF"/>
        </w:rPr>
        <w:t>26</w:t>
      </w:r>
      <w:r w:rsidRPr="00B22A3A">
        <w:rPr>
          <w:rFonts w:ascii="Times New Roman" w:hAnsi="Times New Roman"/>
          <w:sz w:val="24"/>
          <w:szCs w:val="24"/>
          <w:shd w:val="clear" w:color="auto" w:fill="FFFFFF"/>
        </w:rPr>
        <w:t>:211-8.</w:t>
      </w:r>
    </w:p>
    <w:p w:rsidR="00021BEC" w:rsidRPr="00B22A3A" w:rsidRDefault="00021BEC" w:rsidP="00725D62">
      <w:pPr>
        <w:shd w:val="clear" w:color="auto" w:fill="FFFFFF"/>
        <w:spacing w:after="0" w:line="480" w:lineRule="auto"/>
        <w:rPr>
          <w:rFonts w:ascii="Times New Roman" w:hAnsi="Times New Roman"/>
          <w:sz w:val="24"/>
          <w:szCs w:val="24"/>
        </w:rPr>
      </w:pPr>
    </w:p>
    <w:p w:rsidR="00185C44" w:rsidRPr="00B22A3A" w:rsidRDefault="00185C44" w:rsidP="00021BEC">
      <w:pPr>
        <w:pStyle w:val="CommentText"/>
        <w:spacing w:line="480" w:lineRule="auto"/>
        <w:ind w:left="284"/>
        <w:rPr>
          <w:sz w:val="32"/>
          <w:szCs w:val="24"/>
        </w:rPr>
      </w:pPr>
    </w:p>
    <w:p w:rsidR="00185C44" w:rsidRPr="00B22A3A" w:rsidRDefault="00185C44" w:rsidP="005909A4">
      <w:pPr>
        <w:spacing w:line="480" w:lineRule="auto"/>
        <w:rPr>
          <w:rFonts w:ascii="Times New Roman" w:hAnsi="Times New Roman" w:cs="Times New Roman"/>
          <w:sz w:val="24"/>
          <w:szCs w:val="24"/>
        </w:rPr>
      </w:pPr>
    </w:p>
    <w:p w:rsidR="001D6E2F" w:rsidRPr="00B22A3A" w:rsidRDefault="001D6E2F" w:rsidP="005909A4">
      <w:pPr>
        <w:spacing w:line="480" w:lineRule="auto"/>
        <w:rPr>
          <w:rFonts w:ascii="Times New Roman" w:hAnsi="Times New Roman" w:cs="Times New Roman"/>
          <w:sz w:val="24"/>
          <w:szCs w:val="24"/>
        </w:rPr>
      </w:pPr>
    </w:p>
    <w:p w:rsidR="001D6E2F" w:rsidRPr="00B22A3A" w:rsidRDefault="001D6E2F" w:rsidP="005909A4">
      <w:pPr>
        <w:spacing w:line="480" w:lineRule="auto"/>
        <w:rPr>
          <w:rFonts w:ascii="Times New Roman" w:hAnsi="Times New Roman" w:cs="Times New Roman"/>
          <w:sz w:val="24"/>
          <w:szCs w:val="24"/>
        </w:rPr>
      </w:pPr>
    </w:p>
    <w:p w:rsidR="001D6E2F" w:rsidRPr="00B22A3A" w:rsidRDefault="001D6E2F" w:rsidP="005909A4">
      <w:pPr>
        <w:spacing w:line="480" w:lineRule="auto"/>
        <w:rPr>
          <w:rFonts w:ascii="Times New Roman" w:hAnsi="Times New Roman" w:cs="Times New Roman"/>
          <w:sz w:val="24"/>
          <w:szCs w:val="24"/>
        </w:rPr>
      </w:pPr>
    </w:p>
    <w:p w:rsidR="001D6E2F" w:rsidRPr="00B22A3A" w:rsidRDefault="001D6E2F" w:rsidP="005909A4">
      <w:pPr>
        <w:spacing w:line="480" w:lineRule="auto"/>
        <w:rPr>
          <w:rFonts w:ascii="Times New Roman" w:hAnsi="Times New Roman" w:cs="Times New Roman"/>
          <w:sz w:val="24"/>
          <w:szCs w:val="24"/>
        </w:rPr>
      </w:pPr>
    </w:p>
    <w:p w:rsidR="001D6E2F" w:rsidRPr="00B22A3A" w:rsidRDefault="001D6E2F" w:rsidP="005909A4">
      <w:pPr>
        <w:spacing w:line="480" w:lineRule="auto"/>
        <w:rPr>
          <w:rFonts w:ascii="Times New Roman" w:hAnsi="Times New Roman" w:cs="Times New Roman"/>
          <w:sz w:val="24"/>
          <w:szCs w:val="24"/>
        </w:rPr>
      </w:pPr>
    </w:p>
    <w:p w:rsidR="001D6E2F" w:rsidRPr="00B22A3A" w:rsidRDefault="001D6E2F" w:rsidP="005909A4">
      <w:pPr>
        <w:spacing w:line="480" w:lineRule="auto"/>
        <w:rPr>
          <w:rFonts w:ascii="Times New Roman" w:hAnsi="Times New Roman" w:cs="Times New Roman"/>
          <w:sz w:val="24"/>
          <w:szCs w:val="24"/>
        </w:rPr>
      </w:pPr>
    </w:p>
    <w:p w:rsidR="001D6E2F" w:rsidRPr="00B22A3A" w:rsidRDefault="001D6E2F" w:rsidP="005909A4">
      <w:pPr>
        <w:spacing w:line="480" w:lineRule="auto"/>
        <w:rPr>
          <w:rFonts w:ascii="Times New Roman" w:hAnsi="Times New Roman" w:cs="Times New Roman"/>
          <w:sz w:val="24"/>
          <w:szCs w:val="24"/>
        </w:rPr>
      </w:pPr>
    </w:p>
    <w:p w:rsidR="001D6E2F" w:rsidRPr="00B22A3A" w:rsidRDefault="001D6E2F" w:rsidP="005909A4">
      <w:pPr>
        <w:spacing w:line="480" w:lineRule="auto"/>
        <w:rPr>
          <w:rFonts w:ascii="Times New Roman" w:hAnsi="Times New Roman" w:cs="Times New Roman"/>
          <w:sz w:val="24"/>
          <w:szCs w:val="24"/>
        </w:rPr>
      </w:pPr>
    </w:p>
    <w:p w:rsidR="001D6E2F" w:rsidRPr="00B22A3A" w:rsidRDefault="001D6E2F" w:rsidP="005909A4">
      <w:pPr>
        <w:spacing w:line="480" w:lineRule="auto"/>
        <w:rPr>
          <w:rFonts w:ascii="Times New Roman" w:hAnsi="Times New Roman" w:cs="Times New Roman"/>
          <w:sz w:val="24"/>
          <w:szCs w:val="24"/>
        </w:rPr>
      </w:pPr>
    </w:p>
    <w:p w:rsidR="001D6E2F" w:rsidRPr="00B22A3A" w:rsidRDefault="001D6E2F" w:rsidP="005909A4">
      <w:pPr>
        <w:spacing w:line="480" w:lineRule="auto"/>
        <w:rPr>
          <w:rFonts w:ascii="Times New Roman" w:hAnsi="Times New Roman" w:cs="Times New Roman"/>
          <w:sz w:val="24"/>
          <w:szCs w:val="24"/>
        </w:rPr>
      </w:pPr>
    </w:p>
    <w:p w:rsidR="001D6E2F" w:rsidRPr="00B22A3A" w:rsidRDefault="001D6E2F" w:rsidP="005909A4">
      <w:pPr>
        <w:spacing w:line="480" w:lineRule="auto"/>
        <w:rPr>
          <w:rFonts w:ascii="Times New Roman" w:hAnsi="Times New Roman" w:cs="Times New Roman"/>
          <w:sz w:val="24"/>
          <w:szCs w:val="24"/>
        </w:rPr>
      </w:pPr>
    </w:p>
    <w:p w:rsidR="001D6E2F" w:rsidRPr="00B22A3A" w:rsidRDefault="001D6E2F" w:rsidP="005909A4">
      <w:pPr>
        <w:spacing w:line="480" w:lineRule="auto"/>
        <w:rPr>
          <w:rFonts w:ascii="Times New Roman" w:hAnsi="Times New Roman" w:cs="Times New Roman"/>
          <w:sz w:val="24"/>
          <w:szCs w:val="24"/>
        </w:rPr>
      </w:pPr>
    </w:p>
    <w:p w:rsidR="001D6E2F" w:rsidRPr="00B22A3A" w:rsidRDefault="001D6E2F" w:rsidP="005909A4">
      <w:pPr>
        <w:spacing w:line="480" w:lineRule="auto"/>
        <w:rPr>
          <w:rFonts w:ascii="Times New Roman" w:hAnsi="Times New Roman" w:cs="Times New Roman"/>
          <w:sz w:val="24"/>
          <w:szCs w:val="24"/>
        </w:rPr>
      </w:pPr>
    </w:p>
    <w:p w:rsidR="001D6E2F" w:rsidRPr="00B22A3A" w:rsidRDefault="001D6E2F" w:rsidP="005909A4">
      <w:pPr>
        <w:spacing w:line="480" w:lineRule="auto"/>
        <w:rPr>
          <w:rFonts w:ascii="Times New Roman" w:hAnsi="Times New Roman" w:cs="Times New Roman"/>
          <w:sz w:val="24"/>
          <w:szCs w:val="24"/>
        </w:rPr>
      </w:pPr>
    </w:p>
    <w:p w:rsidR="001D6E2F" w:rsidRPr="00B22A3A" w:rsidRDefault="001D6E2F" w:rsidP="001D6E2F">
      <w:pPr>
        <w:tabs>
          <w:tab w:val="left" w:pos="6379"/>
        </w:tabs>
        <w:spacing w:line="480" w:lineRule="auto"/>
        <w:rPr>
          <w:rFonts w:ascii="Times New Roman" w:hAnsi="Times New Roman"/>
          <w:b/>
          <w:sz w:val="24"/>
          <w:szCs w:val="24"/>
        </w:rPr>
      </w:pPr>
      <w:r w:rsidRPr="00B22A3A">
        <w:rPr>
          <w:rFonts w:ascii="Times New Roman" w:hAnsi="Times New Roman"/>
          <w:b/>
          <w:sz w:val="24"/>
          <w:szCs w:val="24"/>
        </w:rPr>
        <w:t>Table 1: Baseline characteristics of study subjects</w:t>
      </w:r>
    </w:p>
    <w:tbl>
      <w:tblPr>
        <w:tblW w:w="4438" w:type="pct"/>
        <w:jc w:val="center"/>
        <w:tblLayout w:type="fixed"/>
        <w:tblLook w:val="04A0" w:firstRow="1" w:lastRow="0" w:firstColumn="1" w:lastColumn="0" w:noHBand="0" w:noVBand="1"/>
      </w:tblPr>
      <w:tblGrid>
        <w:gridCol w:w="3275"/>
        <w:gridCol w:w="2126"/>
        <w:gridCol w:w="1985"/>
        <w:gridCol w:w="817"/>
      </w:tblGrid>
      <w:tr w:rsidR="00B22A3A" w:rsidRPr="00B22A3A" w:rsidTr="00185D08">
        <w:trPr>
          <w:trHeight w:hRule="exact" w:val="284"/>
          <w:jc w:val="center"/>
        </w:trPr>
        <w:tc>
          <w:tcPr>
            <w:tcW w:w="1996" w:type="pct"/>
            <w:tcBorders>
              <w:top w:val="single" w:sz="4" w:space="0" w:color="auto"/>
            </w:tcBorders>
            <w:vAlign w:val="center"/>
          </w:tcPr>
          <w:p w:rsidR="001D6E2F" w:rsidRPr="00B22A3A" w:rsidRDefault="001D6E2F" w:rsidP="001D6E2F">
            <w:pPr>
              <w:jc w:val="center"/>
              <w:rPr>
                <w:rFonts w:ascii="Times New Roman" w:hAnsi="Times New Roman" w:cs="Times New Roman"/>
                <w:sz w:val="18"/>
                <w:szCs w:val="18"/>
              </w:rPr>
            </w:pPr>
          </w:p>
        </w:tc>
        <w:tc>
          <w:tcPr>
            <w:tcW w:w="1296" w:type="pct"/>
            <w:tcBorders>
              <w:top w:val="single" w:sz="4" w:space="0" w:color="auto"/>
            </w:tcBorders>
            <w:vAlign w:val="center"/>
          </w:tcPr>
          <w:p w:rsidR="001D6E2F" w:rsidRPr="00B22A3A" w:rsidRDefault="001D6E2F" w:rsidP="001D6E2F">
            <w:pPr>
              <w:jc w:val="center"/>
              <w:rPr>
                <w:rFonts w:ascii="Times New Roman" w:hAnsi="Times New Roman" w:cs="Times New Roman"/>
                <w:b/>
                <w:sz w:val="18"/>
                <w:szCs w:val="18"/>
              </w:rPr>
            </w:pPr>
            <w:r w:rsidRPr="00B22A3A">
              <w:rPr>
                <w:rFonts w:ascii="Times New Roman" w:hAnsi="Times New Roman" w:cs="Times New Roman"/>
                <w:b/>
                <w:sz w:val="18"/>
                <w:szCs w:val="18"/>
              </w:rPr>
              <w:t>Completed (n=167)</w:t>
            </w:r>
          </w:p>
        </w:tc>
        <w:tc>
          <w:tcPr>
            <w:tcW w:w="1210" w:type="pct"/>
            <w:tcBorders>
              <w:top w:val="single" w:sz="4" w:space="0" w:color="auto"/>
            </w:tcBorders>
            <w:vAlign w:val="center"/>
          </w:tcPr>
          <w:p w:rsidR="001D6E2F" w:rsidRPr="00B22A3A" w:rsidRDefault="001D6E2F" w:rsidP="001D6E2F">
            <w:pPr>
              <w:jc w:val="center"/>
              <w:rPr>
                <w:rFonts w:ascii="Times New Roman" w:hAnsi="Times New Roman" w:cs="Times New Roman"/>
                <w:b/>
                <w:sz w:val="18"/>
                <w:szCs w:val="18"/>
              </w:rPr>
            </w:pPr>
            <w:r w:rsidRPr="00B22A3A">
              <w:rPr>
                <w:rFonts w:ascii="Times New Roman" w:hAnsi="Times New Roman" w:cs="Times New Roman"/>
                <w:b/>
                <w:sz w:val="18"/>
                <w:szCs w:val="18"/>
              </w:rPr>
              <w:t>Withdrawn(n=55)</w:t>
            </w:r>
          </w:p>
        </w:tc>
        <w:tc>
          <w:tcPr>
            <w:tcW w:w="498" w:type="pct"/>
            <w:tcBorders>
              <w:top w:val="single" w:sz="4" w:space="0" w:color="auto"/>
            </w:tcBorders>
            <w:vAlign w:val="center"/>
          </w:tcPr>
          <w:p w:rsidR="001D6E2F" w:rsidRPr="00B22A3A" w:rsidRDefault="001D6E2F" w:rsidP="001D6E2F">
            <w:pPr>
              <w:jc w:val="center"/>
              <w:rPr>
                <w:rFonts w:ascii="Times New Roman" w:hAnsi="Times New Roman" w:cs="Times New Roman"/>
                <w:b/>
                <w:sz w:val="18"/>
                <w:szCs w:val="18"/>
              </w:rPr>
            </w:pPr>
          </w:p>
        </w:tc>
      </w:tr>
      <w:tr w:rsidR="00B22A3A" w:rsidRPr="00B22A3A" w:rsidTr="00185D08">
        <w:trPr>
          <w:trHeight w:hRule="exact" w:val="284"/>
          <w:jc w:val="center"/>
        </w:trPr>
        <w:tc>
          <w:tcPr>
            <w:tcW w:w="1996" w:type="pct"/>
            <w:tcBorders>
              <w:bottom w:val="single" w:sz="4" w:space="0" w:color="auto"/>
            </w:tcBorders>
            <w:vAlign w:val="center"/>
          </w:tcPr>
          <w:p w:rsidR="001D6E2F" w:rsidRPr="00B22A3A" w:rsidRDefault="001D6E2F" w:rsidP="001D6E2F">
            <w:pPr>
              <w:jc w:val="center"/>
              <w:rPr>
                <w:rFonts w:ascii="Times New Roman" w:hAnsi="Times New Roman" w:cs="Times New Roman"/>
                <w:sz w:val="18"/>
                <w:szCs w:val="18"/>
              </w:rPr>
            </w:pPr>
          </w:p>
        </w:tc>
        <w:tc>
          <w:tcPr>
            <w:tcW w:w="1296" w:type="pct"/>
            <w:tcBorders>
              <w:bottom w:val="single" w:sz="4" w:space="0" w:color="auto"/>
            </w:tcBorders>
            <w:vAlign w:val="center"/>
          </w:tcPr>
          <w:p w:rsidR="001D6E2F" w:rsidRPr="00B22A3A" w:rsidRDefault="001D6E2F" w:rsidP="001D6E2F">
            <w:pPr>
              <w:jc w:val="center"/>
              <w:rPr>
                <w:rFonts w:ascii="Times New Roman" w:hAnsi="Times New Roman" w:cs="Times New Roman"/>
                <w:b/>
                <w:sz w:val="18"/>
                <w:szCs w:val="18"/>
              </w:rPr>
            </w:pPr>
            <w:r w:rsidRPr="00B22A3A">
              <w:rPr>
                <w:rFonts w:ascii="Times New Roman" w:hAnsi="Times New Roman" w:cs="Times New Roman"/>
                <w:b/>
                <w:sz w:val="18"/>
                <w:szCs w:val="18"/>
              </w:rPr>
              <w:t>Median (IQR)</w:t>
            </w:r>
          </w:p>
        </w:tc>
        <w:tc>
          <w:tcPr>
            <w:tcW w:w="1210" w:type="pct"/>
            <w:tcBorders>
              <w:bottom w:val="single" w:sz="4" w:space="0" w:color="auto"/>
            </w:tcBorders>
            <w:vAlign w:val="center"/>
          </w:tcPr>
          <w:p w:rsidR="001D6E2F" w:rsidRPr="00B22A3A" w:rsidRDefault="001D6E2F" w:rsidP="001D6E2F">
            <w:pPr>
              <w:jc w:val="center"/>
              <w:rPr>
                <w:rFonts w:ascii="Times New Roman" w:hAnsi="Times New Roman" w:cs="Times New Roman"/>
                <w:b/>
                <w:sz w:val="18"/>
                <w:szCs w:val="18"/>
              </w:rPr>
            </w:pPr>
            <w:r w:rsidRPr="00B22A3A">
              <w:rPr>
                <w:rFonts w:ascii="Times New Roman" w:hAnsi="Times New Roman" w:cs="Times New Roman"/>
                <w:b/>
                <w:sz w:val="18"/>
                <w:szCs w:val="18"/>
              </w:rPr>
              <w:t>Median (IQR)</w:t>
            </w:r>
          </w:p>
        </w:tc>
        <w:tc>
          <w:tcPr>
            <w:tcW w:w="498" w:type="pct"/>
            <w:tcBorders>
              <w:bottom w:val="single" w:sz="4" w:space="0" w:color="auto"/>
            </w:tcBorders>
            <w:vAlign w:val="center"/>
          </w:tcPr>
          <w:p w:rsidR="001D6E2F" w:rsidRPr="00B22A3A" w:rsidRDefault="00185D08" w:rsidP="00185D08">
            <w:pPr>
              <w:jc w:val="center"/>
              <w:rPr>
                <w:rFonts w:ascii="Times New Roman" w:hAnsi="Times New Roman" w:cs="Times New Roman"/>
                <w:b/>
                <w:sz w:val="18"/>
                <w:szCs w:val="18"/>
              </w:rPr>
            </w:pPr>
            <w:r w:rsidRPr="00B22A3A">
              <w:rPr>
                <w:rFonts w:ascii="Times New Roman" w:hAnsi="Times New Roman" w:cs="Times New Roman"/>
                <w:b/>
                <w:sz w:val="18"/>
                <w:szCs w:val="18"/>
              </w:rPr>
              <w:t>p</w:t>
            </w:r>
            <w:r w:rsidRPr="00B22A3A">
              <w:rPr>
                <w:rFonts w:ascii="Times New Roman" w:hAnsi="Times New Roman" w:cs="Times New Roman"/>
                <w:sz w:val="18"/>
                <w:szCs w:val="18"/>
                <w:vertAlign w:val="superscript"/>
              </w:rPr>
              <w:t>*</w:t>
            </w:r>
          </w:p>
        </w:tc>
      </w:tr>
      <w:tr w:rsidR="00B22A3A" w:rsidRPr="00B22A3A" w:rsidTr="00185D08">
        <w:trPr>
          <w:trHeight w:hRule="exact" w:val="284"/>
          <w:jc w:val="center"/>
        </w:trPr>
        <w:tc>
          <w:tcPr>
            <w:tcW w:w="1996" w:type="pct"/>
            <w:tcBorders>
              <w:top w:val="single" w:sz="4" w:space="0" w:color="auto"/>
            </w:tcBorders>
            <w:vAlign w:val="center"/>
          </w:tcPr>
          <w:p w:rsidR="001D6E2F" w:rsidRPr="00B22A3A" w:rsidRDefault="001D6E2F" w:rsidP="00185D08">
            <w:pPr>
              <w:spacing w:after="0" w:line="240" w:lineRule="auto"/>
              <w:rPr>
                <w:rFonts w:ascii="Times New Roman" w:hAnsi="Times New Roman" w:cs="Times New Roman"/>
                <w:sz w:val="18"/>
                <w:szCs w:val="18"/>
              </w:rPr>
            </w:pPr>
            <w:r w:rsidRPr="00B22A3A">
              <w:rPr>
                <w:rFonts w:ascii="Times New Roman" w:hAnsi="Times New Roman" w:cs="Times New Roman"/>
                <w:sz w:val="18"/>
                <w:szCs w:val="18"/>
              </w:rPr>
              <w:t>Age (years)</w:t>
            </w:r>
          </w:p>
        </w:tc>
        <w:tc>
          <w:tcPr>
            <w:tcW w:w="1296" w:type="pct"/>
            <w:tcBorders>
              <w:top w:val="single" w:sz="4" w:space="0" w:color="auto"/>
            </w:tcBorders>
            <w:vAlign w:val="center"/>
          </w:tcPr>
          <w:p w:rsidR="001D6E2F" w:rsidRPr="00B22A3A" w:rsidRDefault="001D6E2F" w:rsidP="00185D08">
            <w:pPr>
              <w:spacing w:after="0" w:line="240" w:lineRule="auto"/>
              <w:jc w:val="center"/>
              <w:rPr>
                <w:rFonts w:ascii="Times New Roman" w:hAnsi="Times New Roman" w:cs="Times New Roman"/>
                <w:sz w:val="18"/>
                <w:szCs w:val="18"/>
              </w:rPr>
            </w:pPr>
            <w:r w:rsidRPr="00B22A3A">
              <w:rPr>
                <w:rFonts w:ascii="Times New Roman" w:hAnsi="Times New Roman" w:cs="Times New Roman"/>
                <w:sz w:val="18"/>
                <w:szCs w:val="18"/>
              </w:rPr>
              <w:t>20 (17, 26)</w:t>
            </w:r>
          </w:p>
        </w:tc>
        <w:tc>
          <w:tcPr>
            <w:tcW w:w="1210" w:type="pct"/>
            <w:tcBorders>
              <w:top w:val="single" w:sz="4" w:space="0" w:color="auto"/>
            </w:tcBorders>
            <w:vAlign w:val="center"/>
          </w:tcPr>
          <w:p w:rsidR="001D6E2F" w:rsidRPr="00B22A3A" w:rsidRDefault="001D6E2F" w:rsidP="00185D08">
            <w:pPr>
              <w:spacing w:after="0" w:line="240" w:lineRule="auto"/>
              <w:jc w:val="center"/>
              <w:rPr>
                <w:rFonts w:ascii="Times New Roman" w:hAnsi="Times New Roman" w:cs="Times New Roman"/>
                <w:sz w:val="18"/>
                <w:szCs w:val="18"/>
              </w:rPr>
            </w:pPr>
            <w:r w:rsidRPr="00B22A3A">
              <w:rPr>
                <w:rFonts w:ascii="Times New Roman" w:hAnsi="Times New Roman" w:cs="Times New Roman"/>
                <w:sz w:val="18"/>
                <w:szCs w:val="18"/>
              </w:rPr>
              <w:t>22 (20, 29)</w:t>
            </w:r>
          </w:p>
        </w:tc>
        <w:tc>
          <w:tcPr>
            <w:tcW w:w="498" w:type="pct"/>
            <w:tcBorders>
              <w:top w:val="single" w:sz="4" w:space="0" w:color="auto"/>
            </w:tcBorders>
            <w:vAlign w:val="center"/>
          </w:tcPr>
          <w:p w:rsidR="001D6E2F" w:rsidRPr="00B22A3A" w:rsidRDefault="001D6E2F" w:rsidP="00185D08">
            <w:pPr>
              <w:spacing w:after="0" w:line="240" w:lineRule="auto"/>
              <w:jc w:val="center"/>
              <w:rPr>
                <w:rFonts w:ascii="Times New Roman" w:hAnsi="Times New Roman" w:cs="Times New Roman"/>
                <w:sz w:val="18"/>
                <w:szCs w:val="18"/>
              </w:rPr>
            </w:pPr>
            <w:r w:rsidRPr="00B22A3A">
              <w:rPr>
                <w:rFonts w:ascii="Times New Roman" w:hAnsi="Times New Roman" w:cs="Times New Roman"/>
                <w:sz w:val="18"/>
                <w:szCs w:val="18"/>
              </w:rPr>
              <w:t>0.033</w:t>
            </w:r>
          </w:p>
        </w:tc>
      </w:tr>
      <w:tr w:rsidR="00B22A3A" w:rsidRPr="00B22A3A" w:rsidTr="00185D08">
        <w:trPr>
          <w:trHeight w:hRule="exact" w:val="284"/>
          <w:jc w:val="center"/>
        </w:trPr>
        <w:tc>
          <w:tcPr>
            <w:tcW w:w="1996" w:type="pct"/>
            <w:vAlign w:val="center"/>
          </w:tcPr>
          <w:p w:rsidR="001D6E2F" w:rsidRPr="00B22A3A" w:rsidRDefault="001D6E2F" w:rsidP="00185D08">
            <w:pPr>
              <w:spacing w:after="0" w:line="240" w:lineRule="auto"/>
              <w:rPr>
                <w:rFonts w:ascii="Times New Roman" w:hAnsi="Times New Roman" w:cs="Times New Roman"/>
                <w:sz w:val="18"/>
                <w:szCs w:val="18"/>
              </w:rPr>
            </w:pPr>
            <w:r w:rsidRPr="00B22A3A">
              <w:rPr>
                <w:rFonts w:ascii="Times New Roman" w:hAnsi="Times New Roman" w:cs="Times New Roman"/>
                <w:sz w:val="18"/>
                <w:szCs w:val="18"/>
              </w:rPr>
              <w:t>Weight (kg)</w:t>
            </w:r>
          </w:p>
        </w:tc>
        <w:tc>
          <w:tcPr>
            <w:tcW w:w="1296" w:type="pct"/>
            <w:vAlign w:val="center"/>
          </w:tcPr>
          <w:p w:rsidR="001D6E2F" w:rsidRPr="00B22A3A" w:rsidRDefault="001D6E2F" w:rsidP="00185D08">
            <w:pPr>
              <w:tabs>
                <w:tab w:val="left" w:pos="1382"/>
                <w:tab w:val="left" w:pos="1523"/>
              </w:tabs>
              <w:spacing w:after="0" w:line="240" w:lineRule="auto"/>
              <w:jc w:val="center"/>
              <w:rPr>
                <w:rFonts w:ascii="Times New Roman" w:hAnsi="Times New Roman" w:cs="Times New Roman"/>
                <w:sz w:val="18"/>
                <w:szCs w:val="18"/>
              </w:rPr>
            </w:pPr>
            <w:r w:rsidRPr="00B22A3A">
              <w:rPr>
                <w:rFonts w:ascii="Times New Roman" w:hAnsi="Times New Roman" w:cs="Times New Roman"/>
                <w:sz w:val="18"/>
                <w:szCs w:val="18"/>
              </w:rPr>
              <w:t>40.7 (36.4, 46.6)</w:t>
            </w:r>
          </w:p>
        </w:tc>
        <w:tc>
          <w:tcPr>
            <w:tcW w:w="1210" w:type="pct"/>
            <w:vAlign w:val="center"/>
          </w:tcPr>
          <w:p w:rsidR="001D6E2F" w:rsidRPr="00B22A3A" w:rsidRDefault="001D6E2F" w:rsidP="00185D08">
            <w:pPr>
              <w:spacing w:after="0" w:line="240" w:lineRule="auto"/>
              <w:jc w:val="center"/>
              <w:rPr>
                <w:rFonts w:ascii="Times New Roman" w:hAnsi="Times New Roman" w:cs="Times New Roman"/>
                <w:sz w:val="18"/>
                <w:szCs w:val="18"/>
              </w:rPr>
            </w:pPr>
            <w:r w:rsidRPr="00B22A3A">
              <w:rPr>
                <w:rFonts w:ascii="Times New Roman" w:hAnsi="Times New Roman" w:cs="Times New Roman"/>
                <w:sz w:val="18"/>
                <w:szCs w:val="18"/>
              </w:rPr>
              <w:t>40.5 (36.1, 47.1)</w:t>
            </w:r>
          </w:p>
        </w:tc>
        <w:tc>
          <w:tcPr>
            <w:tcW w:w="498" w:type="pct"/>
            <w:vAlign w:val="center"/>
          </w:tcPr>
          <w:p w:rsidR="001D6E2F" w:rsidRPr="00B22A3A" w:rsidRDefault="001D6E2F" w:rsidP="00185D08">
            <w:pPr>
              <w:spacing w:after="0" w:line="240" w:lineRule="auto"/>
              <w:jc w:val="center"/>
              <w:rPr>
                <w:rFonts w:ascii="Times New Roman" w:hAnsi="Times New Roman" w:cs="Times New Roman"/>
                <w:sz w:val="18"/>
                <w:szCs w:val="18"/>
              </w:rPr>
            </w:pPr>
            <w:r w:rsidRPr="00B22A3A">
              <w:rPr>
                <w:rFonts w:ascii="Times New Roman" w:hAnsi="Times New Roman" w:cs="Times New Roman"/>
                <w:sz w:val="18"/>
                <w:szCs w:val="18"/>
              </w:rPr>
              <w:t>0.346</w:t>
            </w:r>
          </w:p>
        </w:tc>
      </w:tr>
      <w:tr w:rsidR="00B22A3A" w:rsidRPr="00B22A3A" w:rsidTr="00185D08">
        <w:trPr>
          <w:trHeight w:hRule="exact" w:val="284"/>
          <w:jc w:val="center"/>
        </w:trPr>
        <w:tc>
          <w:tcPr>
            <w:tcW w:w="1996" w:type="pct"/>
            <w:vAlign w:val="center"/>
          </w:tcPr>
          <w:p w:rsidR="001D6E2F" w:rsidRPr="00B22A3A" w:rsidRDefault="001D6E2F" w:rsidP="00185D08">
            <w:pPr>
              <w:spacing w:after="0" w:line="240" w:lineRule="auto"/>
              <w:rPr>
                <w:rFonts w:ascii="Times New Roman" w:hAnsi="Times New Roman" w:cs="Times New Roman"/>
                <w:sz w:val="18"/>
                <w:szCs w:val="18"/>
              </w:rPr>
            </w:pPr>
            <w:r w:rsidRPr="00B22A3A">
              <w:rPr>
                <w:rFonts w:ascii="Times New Roman" w:hAnsi="Times New Roman" w:cs="Times New Roman"/>
                <w:sz w:val="18"/>
                <w:szCs w:val="18"/>
              </w:rPr>
              <w:t>Height</w:t>
            </w:r>
            <w:r w:rsidRPr="00B22A3A">
              <w:rPr>
                <w:rFonts w:ascii="TimesNewRomanPSMT" w:eastAsiaTheme="minorHAnsi" w:hAnsi="TimesNewRomanPSMT" w:cs="TimesNewRomanPSMT"/>
                <w:sz w:val="20"/>
                <w:szCs w:val="20"/>
                <w:vertAlign w:val="superscript"/>
                <w:lang w:val="en-IN" w:eastAsia="en-US"/>
              </w:rPr>
              <w:t>†</w:t>
            </w:r>
            <w:r w:rsidRPr="00B22A3A">
              <w:rPr>
                <w:rFonts w:ascii="Times New Roman" w:hAnsi="Times New Roman" w:cs="Times New Roman"/>
                <w:sz w:val="18"/>
                <w:szCs w:val="18"/>
              </w:rPr>
              <w:t>(cm)</w:t>
            </w:r>
          </w:p>
        </w:tc>
        <w:tc>
          <w:tcPr>
            <w:tcW w:w="1296" w:type="pct"/>
            <w:vAlign w:val="center"/>
          </w:tcPr>
          <w:p w:rsidR="001D6E2F" w:rsidRPr="00B22A3A" w:rsidRDefault="001D6E2F" w:rsidP="00185D08">
            <w:pPr>
              <w:spacing w:after="0" w:line="240" w:lineRule="auto"/>
              <w:jc w:val="center"/>
              <w:rPr>
                <w:rFonts w:ascii="Times New Roman" w:hAnsi="Times New Roman" w:cs="Times New Roman"/>
                <w:sz w:val="18"/>
                <w:szCs w:val="18"/>
              </w:rPr>
            </w:pPr>
            <w:r w:rsidRPr="00B22A3A">
              <w:rPr>
                <w:rFonts w:ascii="Times New Roman" w:hAnsi="Times New Roman" w:cs="Times New Roman"/>
                <w:sz w:val="18"/>
                <w:szCs w:val="18"/>
              </w:rPr>
              <w:t>149.4 (5.8)</w:t>
            </w:r>
          </w:p>
        </w:tc>
        <w:tc>
          <w:tcPr>
            <w:tcW w:w="1210" w:type="pct"/>
            <w:vAlign w:val="center"/>
          </w:tcPr>
          <w:p w:rsidR="001D6E2F" w:rsidRPr="00B22A3A" w:rsidRDefault="001D6E2F" w:rsidP="00185D08">
            <w:pPr>
              <w:spacing w:after="0" w:line="240" w:lineRule="auto"/>
              <w:jc w:val="center"/>
              <w:rPr>
                <w:rFonts w:ascii="Times New Roman" w:hAnsi="Times New Roman" w:cs="Times New Roman"/>
                <w:sz w:val="18"/>
                <w:szCs w:val="18"/>
              </w:rPr>
            </w:pPr>
            <w:r w:rsidRPr="00B22A3A">
              <w:rPr>
                <w:rFonts w:ascii="Times New Roman" w:hAnsi="Times New Roman" w:cs="Times New Roman"/>
                <w:sz w:val="18"/>
                <w:szCs w:val="18"/>
              </w:rPr>
              <w:t>150.1 (5.0)</w:t>
            </w:r>
          </w:p>
        </w:tc>
        <w:tc>
          <w:tcPr>
            <w:tcW w:w="498" w:type="pct"/>
            <w:vAlign w:val="center"/>
          </w:tcPr>
          <w:p w:rsidR="001D6E2F" w:rsidRPr="00B22A3A" w:rsidRDefault="001D6E2F" w:rsidP="00185D08">
            <w:pPr>
              <w:spacing w:after="0" w:line="240" w:lineRule="auto"/>
              <w:jc w:val="center"/>
              <w:rPr>
                <w:rFonts w:ascii="Times New Roman" w:hAnsi="Times New Roman" w:cs="Times New Roman"/>
                <w:sz w:val="18"/>
                <w:szCs w:val="18"/>
              </w:rPr>
            </w:pPr>
            <w:r w:rsidRPr="00B22A3A">
              <w:rPr>
                <w:rFonts w:ascii="Times New Roman" w:hAnsi="Times New Roman" w:cs="Times New Roman"/>
                <w:sz w:val="18"/>
                <w:szCs w:val="18"/>
              </w:rPr>
              <w:t>0.389</w:t>
            </w:r>
          </w:p>
        </w:tc>
      </w:tr>
      <w:tr w:rsidR="00B22A3A" w:rsidRPr="00B22A3A" w:rsidTr="00185D08">
        <w:trPr>
          <w:trHeight w:hRule="exact" w:val="284"/>
          <w:jc w:val="center"/>
        </w:trPr>
        <w:tc>
          <w:tcPr>
            <w:tcW w:w="1996" w:type="pct"/>
            <w:vAlign w:val="center"/>
          </w:tcPr>
          <w:p w:rsidR="001D6E2F" w:rsidRPr="00B22A3A" w:rsidRDefault="001D6E2F" w:rsidP="00185D08">
            <w:pPr>
              <w:spacing w:after="0" w:line="240" w:lineRule="auto"/>
              <w:rPr>
                <w:rFonts w:ascii="Times New Roman" w:hAnsi="Times New Roman" w:cs="Times New Roman"/>
                <w:sz w:val="18"/>
                <w:szCs w:val="18"/>
              </w:rPr>
            </w:pPr>
            <w:r w:rsidRPr="00B22A3A">
              <w:rPr>
                <w:rFonts w:ascii="Times New Roman" w:hAnsi="Times New Roman" w:cs="Times New Roman"/>
                <w:sz w:val="18"/>
                <w:szCs w:val="18"/>
              </w:rPr>
              <w:t>BMI (kg/m</w:t>
            </w:r>
            <w:r w:rsidRPr="00B22A3A">
              <w:rPr>
                <w:rFonts w:ascii="Times New Roman" w:hAnsi="Times New Roman" w:cs="Times New Roman"/>
                <w:sz w:val="18"/>
                <w:szCs w:val="18"/>
                <w:vertAlign w:val="superscript"/>
              </w:rPr>
              <w:t>2</w:t>
            </w:r>
            <w:r w:rsidRPr="00B22A3A">
              <w:rPr>
                <w:rFonts w:ascii="Times New Roman" w:hAnsi="Times New Roman" w:cs="Times New Roman"/>
                <w:sz w:val="18"/>
                <w:szCs w:val="18"/>
              </w:rPr>
              <w:t>)</w:t>
            </w:r>
          </w:p>
        </w:tc>
        <w:tc>
          <w:tcPr>
            <w:tcW w:w="1296" w:type="pct"/>
            <w:vAlign w:val="center"/>
          </w:tcPr>
          <w:p w:rsidR="001D6E2F" w:rsidRPr="00B22A3A" w:rsidRDefault="001D6E2F" w:rsidP="00185D08">
            <w:pPr>
              <w:tabs>
                <w:tab w:val="left" w:pos="1612"/>
              </w:tabs>
              <w:spacing w:after="0" w:line="240" w:lineRule="auto"/>
              <w:jc w:val="center"/>
              <w:rPr>
                <w:rFonts w:ascii="Times New Roman" w:hAnsi="Times New Roman" w:cs="Times New Roman"/>
                <w:sz w:val="18"/>
                <w:szCs w:val="18"/>
              </w:rPr>
            </w:pPr>
            <w:r w:rsidRPr="00B22A3A">
              <w:rPr>
                <w:rFonts w:ascii="Times New Roman" w:hAnsi="Times New Roman" w:cs="Times New Roman"/>
                <w:sz w:val="18"/>
                <w:szCs w:val="18"/>
              </w:rPr>
              <w:t>18.42 (16.05, 20.38)</w:t>
            </w:r>
          </w:p>
        </w:tc>
        <w:tc>
          <w:tcPr>
            <w:tcW w:w="1210" w:type="pct"/>
            <w:vAlign w:val="center"/>
          </w:tcPr>
          <w:p w:rsidR="001D6E2F" w:rsidRPr="00B22A3A" w:rsidRDefault="001D6E2F" w:rsidP="00185D08">
            <w:pPr>
              <w:spacing w:after="0" w:line="240" w:lineRule="auto"/>
              <w:jc w:val="center"/>
              <w:rPr>
                <w:rFonts w:ascii="Times New Roman" w:hAnsi="Times New Roman" w:cs="Times New Roman"/>
                <w:sz w:val="18"/>
                <w:szCs w:val="18"/>
              </w:rPr>
            </w:pPr>
            <w:r w:rsidRPr="00B22A3A">
              <w:rPr>
                <w:rFonts w:ascii="Times New Roman" w:hAnsi="Times New Roman" w:cs="Times New Roman"/>
                <w:sz w:val="18"/>
                <w:szCs w:val="18"/>
              </w:rPr>
              <w:t>18.69 (16.76, 20.72)</w:t>
            </w:r>
          </w:p>
        </w:tc>
        <w:tc>
          <w:tcPr>
            <w:tcW w:w="498" w:type="pct"/>
            <w:vAlign w:val="center"/>
          </w:tcPr>
          <w:p w:rsidR="001D6E2F" w:rsidRPr="00B22A3A" w:rsidRDefault="001D6E2F" w:rsidP="00185D08">
            <w:pPr>
              <w:spacing w:after="0" w:line="240" w:lineRule="auto"/>
              <w:jc w:val="center"/>
              <w:rPr>
                <w:rFonts w:ascii="Times New Roman" w:hAnsi="Times New Roman" w:cs="Times New Roman"/>
                <w:sz w:val="18"/>
                <w:szCs w:val="18"/>
              </w:rPr>
            </w:pPr>
            <w:r w:rsidRPr="00B22A3A">
              <w:rPr>
                <w:rFonts w:ascii="Times New Roman" w:hAnsi="Times New Roman" w:cs="Times New Roman"/>
                <w:sz w:val="18"/>
                <w:szCs w:val="18"/>
              </w:rPr>
              <w:t>0.455</w:t>
            </w:r>
          </w:p>
        </w:tc>
      </w:tr>
      <w:tr w:rsidR="00B22A3A" w:rsidRPr="00B22A3A" w:rsidTr="00185D08">
        <w:trPr>
          <w:trHeight w:hRule="exact" w:val="284"/>
          <w:jc w:val="center"/>
        </w:trPr>
        <w:tc>
          <w:tcPr>
            <w:tcW w:w="1996" w:type="pct"/>
            <w:vAlign w:val="center"/>
          </w:tcPr>
          <w:p w:rsidR="001D6E2F" w:rsidRPr="00B22A3A" w:rsidRDefault="001D6E2F" w:rsidP="00185D08">
            <w:pPr>
              <w:spacing w:after="0" w:line="240" w:lineRule="auto"/>
              <w:rPr>
                <w:rFonts w:ascii="Times New Roman" w:hAnsi="Times New Roman" w:cs="Times New Roman"/>
                <w:sz w:val="18"/>
                <w:szCs w:val="18"/>
              </w:rPr>
            </w:pPr>
            <w:r w:rsidRPr="00B22A3A">
              <w:rPr>
                <w:rFonts w:ascii="Times New Roman" w:hAnsi="Times New Roman" w:cs="Times New Roman"/>
                <w:sz w:val="18"/>
                <w:szCs w:val="18"/>
              </w:rPr>
              <w:t>Monthly Income (Rs)</w:t>
            </w:r>
          </w:p>
        </w:tc>
        <w:tc>
          <w:tcPr>
            <w:tcW w:w="1296" w:type="pct"/>
            <w:vAlign w:val="center"/>
          </w:tcPr>
          <w:p w:rsidR="001D6E2F" w:rsidRPr="00B22A3A" w:rsidRDefault="001D6E2F" w:rsidP="00185D08">
            <w:pPr>
              <w:spacing w:after="0" w:line="240" w:lineRule="auto"/>
              <w:jc w:val="center"/>
              <w:rPr>
                <w:rFonts w:ascii="Times New Roman" w:hAnsi="Times New Roman" w:cs="Times New Roman"/>
                <w:sz w:val="18"/>
                <w:szCs w:val="18"/>
              </w:rPr>
            </w:pPr>
            <w:r w:rsidRPr="00B22A3A">
              <w:rPr>
                <w:rFonts w:ascii="Times New Roman" w:hAnsi="Times New Roman" w:cs="Times New Roman"/>
                <w:sz w:val="18"/>
                <w:szCs w:val="18"/>
              </w:rPr>
              <w:t>4000 (3000, 5000)</w:t>
            </w:r>
          </w:p>
        </w:tc>
        <w:tc>
          <w:tcPr>
            <w:tcW w:w="1210" w:type="pct"/>
            <w:vAlign w:val="center"/>
          </w:tcPr>
          <w:p w:rsidR="001D6E2F" w:rsidRPr="00B22A3A" w:rsidRDefault="001D6E2F" w:rsidP="00185D08">
            <w:pPr>
              <w:spacing w:after="0" w:line="240" w:lineRule="auto"/>
              <w:jc w:val="center"/>
              <w:rPr>
                <w:rFonts w:ascii="Times New Roman" w:hAnsi="Times New Roman" w:cs="Times New Roman"/>
                <w:sz w:val="18"/>
                <w:szCs w:val="18"/>
              </w:rPr>
            </w:pPr>
            <w:r w:rsidRPr="00B22A3A">
              <w:rPr>
                <w:rFonts w:ascii="Times New Roman" w:hAnsi="Times New Roman" w:cs="Times New Roman"/>
                <w:sz w:val="18"/>
                <w:szCs w:val="18"/>
              </w:rPr>
              <w:t>4000 (3000, 5000)</w:t>
            </w:r>
          </w:p>
        </w:tc>
        <w:tc>
          <w:tcPr>
            <w:tcW w:w="498" w:type="pct"/>
            <w:vAlign w:val="center"/>
          </w:tcPr>
          <w:p w:rsidR="001D6E2F" w:rsidRPr="00B22A3A" w:rsidRDefault="001D6E2F" w:rsidP="00185D08">
            <w:pPr>
              <w:spacing w:after="0" w:line="240" w:lineRule="auto"/>
              <w:jc w:val="center"/>
              <w:rPr>
                <w:rFonts w:ascii="Times New Roman" w:hAnsi="Times New Roman" w:cs="Times New Roman"/>
                <w:sz w:val="18"/>
                <w:szCs w:val="18"/>
              </w:rPr>
            </w:pPr>
            <w:r w:rsidRPr="00B22A3A">
              <w:rPr>
                <w:rFonts w:ascii="Times New Roman" w:hAnsi="Times New Roman" w:cs="Times New Roman"/>
                <w:sz w:val="18"/>
                <w:szCs w:val="18"/>
              </w:rPr>
              <w:t>0.478</w:t>
            </w:r>
          </w:p>
        </w:tc>
      </w:tr>
      <w:tr w:rsidR="00B22A3A" w:rsidRPr="00B22A3A" w:rsidTr="00185D08">
        <w:trPr>
          <w:trHeight w:hRule="exact" w:val="284"/>
          <w:jc w:val="center"/>
        </w:trPr>
        <w:tc>
          <w:tcPr>
            <w:tcW w:w="1996" w:type="pct"/>
            <w:vAlign w:val="center"/>
          </w:tcPr>
          <w:p w:rsidR="001D6E2F" w:rsidRPr="00B22A3A" w:rsidRDefault="001D6E2F" w:rsidP="00185D08">
            <w:pPr>
              <w:spacing w:after="0" w:line="240" w:lineRule="auto"/>
              <w:rPr>
                <w:rFonts w:ascii="Times New Roman" w:hAnsi="Times New Roman" w:cs="Times New Roman"/>
                <w:sz w:val="18"/>
                <w:szCs w:val="18"/>
              </w:rPr>
            </w:pPr>
            <w:r w:rsidRPr="00B22A3A">
              <w:rPr>
                <w:rFonts w:ascii="Times New Roman" w:hAnsi="Times New Roman" w:cs="Times New Roman"/>
                <w:sz w:val="18"/>
                <w:szCs w:val="18"/>
              </w:rPr>
              <w:t>Systolic Blood Pressure (mmHg)</w:t>
            </w:r>
            <w:r w:rsidRPr="00B22A3A">
              <w:rPr>
                <w:rFonts w:ascii="TimesNewRomanPSMT" w:eastAsiaTheme="minorHAnsi" w:hAnsi="TimesNewRomanPSMT" w:cs="TimesNewRomanPSMT"/>
                <w:sz w:val="20"/>
                <w:szCs w:val="20"/>
                <w:vertAlign w:val="superscript"/>
                <w:lang w:val="en-IN" w:eastAsia="en-US"/>
              </w:rPr>
              <w:t>†</w:t>
            </w:r>
          </w:p>
        </w:tc>
        <w:tc>
          <w:tcPr>
            <w:tcW w:w="1296" w:type="pct"/>
            <w:vAlign w:val="center"/>
          </w:tcPr>
          <w:p w:rsidR="001D6E2F" w:rsidRPr="00B22A3A" w:rsidRDefault="001D6E2F" w:rsidP="00185D08">
            <w:pPr>
              <w:spacing w:after="0" w:line="240" w:lineRule="auto"/>
              <w:jc w:val="center"/>
              <w:rPr>
                <w:rFonts w:ascii="Times New Roman" w:hAnsi="Times New Roman" w:cs="Times New Roman"/>
                <w:sz w:val="18"/>
                <w:szCs w:val="18"/>
              </w:rPr>
            </w:pPr>
            <w:r w:rsidRPr="00B22A3A">
              <w:rPr>
                <w:rFonts w:ascii="Times New Roman" w:hAnsi="Times New Roman" w:cs="Times New Roman"/>
                <w:sz w:val="18"/>
                <w:szCs w:val="18"/>
              </w:rPr>
              <w:t>107.5 (11.2)</w:t>
            </w:r>
          </w:p>
        </w:tc>
        <w:tc>
          <w:tcPr>
            <w:tcW w:w="1210" w:type="pct"/>
            <w:vAlign w:val="center"/>
          </w:tcPr>
          <w:p w:rsidR="001D6E2F" w:rsidRPr="00B22A3A" w:rsidRDefault="001D6E2F" w:rsidP="00185D08">
            <w:pPr>
              <w:spacing w:after="0" w:line="240" w:lineRule="auto"/>
              <w:jc w:val="center"/>
              <w:rPr>
                <w:rFonts w:ascii="Times New Roman" w:hAnsi="Times New Roman" w:cs="Times New Roman"/>
                <w:sz w:val="18"/>
                <w:szCs w:val="18"/>
              </w:rPr>
            </w:pPr>
            <w:r w:rsidRPr="00B22A3A">
              <w:rPr>
                <w:rFonts w:ascii="Times New Roman" w:hAnsi="Times New Roman" w:cs="Times New Roman"/>
                <w:sz w:val="18"/>
                <w:szCs w:val="18"/>
              </w:rPr>
              <w:t>104.6 (13.5)</w:t>
            </w:r>
          </w:p>
        </w:tc>
        <w:tc>
          <w:tcPr>
            <w:tcW w:w="498" w:type="pct"/>
            <w:vAlign w:val="center"/>
          </w:tcPr>
          <w:p w:rsidR="001D6E2F" w:rsidRPr="00B22A3A" w:rsidRDefault="001D6E2F" w:rsidP="00185D08">
            <w:pPr>
              <w:spacing w:after="0" w:line="240" w:lineRule="auto"/>
              <w:jc w:val="center"/>
              <w:rPr>
                <w:rFonts w:ascii="Times New Roman" w:hAnsi="Times New Roman" w:cs="Times New Roman"/>
                <w:sz w:val="18"/>
                <w:szCs w:val="18"/>
              </w:rPr>
            </w:pPr>
            <w:r w:rsidRPr="00B22A3A">
              <w:rPr>
                <w:rFonts w:ascii="Times New Roman" w:hAnsi="Times New Roman" w:cs="Times New Roman"/>
                <w:sz w:val="18"/>
                <w:szCs w:val="18"/>
              </w:rPr>
              <w:t>0.114</w:t>
            </w:r>
          </w:p>
        </w:tc>
      </w:tr>
      <w:tr w:rsidR="00B22A3A" w:rsidRPr="00B22A3A" w:rsidTr="00185D08">
        <w:trPr>
          <w:trHeight w:hRule="exact" w:val="284"/>
          <w:jc w:val="center"/>
        </w:trPr>
        <w:tc>
          <w:tcPr>
            <w:tcW w:w="1996" w:type="pct"/>
            <w:vAlign w:val="center"/>
          </w:tcPr>
          <w:p w:rsidR="001D6E2F" w:rsidRPr="00B22A3A" w:rsidRDefault="001D6E2F" w:rsidP="00185D08">
            <w:pPr>
              <w:spacing w:after="0" w:line="240" w:lineRule="auto"/>
              <w:rPr>
                <w:rFonts w:ascii="Times New Roman" w:hAnsi="Times New Roman" w:cs="Times New Roman"/>
                <w:sz w:val="18"/>
                <w:szCs w:val="18"/>
                <w:vertAlign w:val="superscript"/>
              </w:rPr>
            </w:pPr>
            <w:r w:rsidRPr="00B22A3A">
              <w:rPr>
                <w:rFonts w:ascii="Times New Roman" w:hAnsi="Times New Roman" w:cs="Times New Roman"/>
                <w:sz w:val="18"/>
                <w:szCs w:val="18"/>
              </w:rPr>
              <w:t>Diastolic Blood Pressure (mmHg)</w:t>
            </w:r>
            <w:r w:rsidRPr="00B22A3A">
              <w:rPr>
                <w:rFonts w:ascii="TimesNewRomanPSMT" w:eastAsiaTheme="minorHAnsi" w:hAnsi="TimesNewRomanPSMT" w:cs="TimesNewRomanPSMT"/>
                <w:sz w:val="20"/>
                <w:szCs w:val="20"/>
                <w:vertAlign w:val="superscript"/>
                <w:lang w:val="en-IN" w:eastAsia="en-US"/>
              </w:rPr>
              <w:t>†</w:t>
            </w:r>
          </w:p>
          <w:p w:rsidR="001D6E2F" w:rsidRPr="00B22A3A" w:rsidRDefault="001D6E2F" w:rsidP="00185D08">
            <w:pPr>
              <w:spacing w:after="0" w:line="240" w:lineRule="auto"/>
              <w:rPr>
                <w:rFonts w:ascii="Times New Roman" w:hAnsi="Times New Roman" w:cs="Times New Roman"/>
                <w:sz w:val="18"/>
                <w:szCs w:val="18"/>
              </w:rPr>
            </w:pPr>
          </w:p>
        </w:tc>
        <w:tc>
          <w:tcPr>
            <w:tcW w:w="1296" w:type="pct"/>
            <w:vAlign w:val="center"/>
          </w:tcPr>
          <w:p w:rsidR="001D6E2F" w:rsidRPr="00B22A3A" w:rsidRDefault="001D6E2F" w:rsidP="00185D08">
            <w:pPr>
              <w:spacing w:after="0" w:line="240" w:lineRule="auto"/>
              <w:jc w:val="center"/>
              <w:rPr>
                <w:rFonts w:ascii="Times New Roman" w:hAnsi="Times New Roman" w:cs="Times New Roman"/>
                <w:sz w:val="18"/>
                <w:szCs w:val="18"/>
              </w:rPr>
            </w:pPr>
            <w:r w:rsidRPr="00B22A3A">
              <w:rPr>
                <w:rFonts w:ascii="Times New Roman" w:hAnsi="Times New Roman" w:cs="Times New Roman"/>
                <w:sz w:val="18"/>
                <w:szCs w:val="18"/>
              </w:rPr>
              <w:t>68.6 (8.4)</w:t>
            </w:r>
          </w:p>
        </w:tc>
        <w:tc>
          <w:tcPr>
            <w:tcW w:w="1210" w:type="pct"/>
            <w:vAlign w:val="center"/>
          </w:tcPr>
          <w:p w:rsidR="001D6E2F" w:rsidRPr="00B22A3A" w:rsidRDefault="001D6E2F" w:rsidP="00185D08">
            <w:pPr>
              <w:spacing w:after="0" w:line="240" w:lineRule="auto"/>
              <w:jc w:val="center"/>
              <w:rPr>
                <w:rFonts w:ascii="Times New Roman" w:hAnsi="Times New Roman" w:cs="Times New Roman"/>
                <w:sz w:val="18"/>
                <w:szCs w:val="18"/>
              </w:rPr>
            </w:pPr>
            <w:r w:rsidRPr="00B22A3A">
              <w:rPr>
                <w:rFonts w:ascii="Times New Roman" w:hAnsi="Times New Roman" w:cs="Times New Roman"/>
                <w:sz w:val="18"/>
                <w:szCs w:val="18"/>
              </w:rPr>
              <w:t>66.5 (8.2)</w:t>
            </w:r>
          </w:p>
        </w:tc>
        <w:tc>
          <w:tcPr>
            <w:tcW w:w="498" w:type="pct"/>
            <w:vAlign w:val="center"/>
          </w:tcPr>
          <w:p w:rsidR="001D6E2F" w:rsidRPr="00B22A3A" w:rsidRDefault="001D6E2F" w:rsidP="00185D08">
            <w:pPr>
              <w:spacing w:after="0" w:line="240" w:lineRule="auto"/>
              <w:jc w:val="center"/>
              <w:rPr>
                <w:rFonts w:ascii="Times New Roman" w:hAnsi="Times New Roman" w:cs="Times New Roman"/>
                <w:sz w:val="18"/>
                <w:szCs w:val="18"/>
              </w:rPr>
            </w:pPr>
            <w:r w:rsidRPr="00B22A3A">
              <w:rPr>
                <w:rFonts w:ascii="Times New Roman" w:hAnsi="Times New Roman" w:cs="Times New Roman"/>
                <w:sz w:val="18"/>
                <w:szCs w:val="18"/>
              </w:rPr>
              <w:t>0.109</w:t>
            </w:r>
          </w:p>
          <w:p w:rsidR="001D6E2F" w:rsidRPr="00B22A3A" w:rsidRDefault="001D6E2F" w:rsidP="00185D08">
            <w:pPr>
              <w:spacing w:after="0" w:line="240" w:lineRule="auto"/>
              <w:jc w:val="center"/>
              <w:rPr>
                <w:rFonts w:ascii="Times New Roman" w:hAnsi="Times New Roman" w:cs="Times New Roman"/>
                <w:sz w:val="18"/>
                <w:szCs w:val="18"/>
              </w:rPr>
            </w:pPr>
          </w:p>
        </w:tc>
      </w:tr>
      <w:tr w:rsidR="00B22A3A" w:rsidRPr="00B22A3A" w:rsidTr="00185D08">
        <w:trPr>
          <w:trHeight w:hRule="exact" w:val="284"/>
          <w:jc w:val="center"/>
        </w:trPr>
        <w:tc>
          <w:tcPr>
            <w:tcW w:w="1996" w:type="pct"/>
            <w:vAlign w:val="center"/>
          </w:tcPr>
          <w:p w:rsidR="001D6E2F" w:rsidRPr="00B22A3A" w:rsidRDefault="001D6E2F" w:rsidP="00185D08">
            <w:pPr>
              <w:spacing w:after="0" w:line="240" w:lineRule="auto"/>
              <w:rPr>
                <w:rFonts w:ascii="Times New Roman" w:hAnsi="Times New Roman" w:cs="Times New Roman"/>
                <w:sz w:val="18"/>
                <w:szCs w:val="18"/>
              </w:rPr>
            </w:pPr>
            <w:r w:rsidRPr="00B22A3A">
              <w:rPr>
                <w:rFonts w:ascii="Times New Roman" w:hAnsi="Times New Roman" w:cs="Times New Roman"/>
                <w:sz w:val="18"/>
                <w:szCs w:val="18"/>
              </w:rPr>
              <w:t>Standard of Living Index</w:t>
            </w:r>
          </w:p>
        </w:tc>
        <w:tc>
          <w:tcPr>
            <w:tcW w:w="1296" w:type="pct"/>
            <w:vAlign w:val="center"/>
          </w:tcPr>
          <w:p w:rsidR="001D6E2F" w:rsidRPr="00B22A3A" w:rsidRDefault="001D6E2F" w:rsidP="00185D08">
            <w:pPr>
              <w:spacing w:after="0" w:line="240" w:lineRule="auto"/>
              <w:jc w:val="center"/>
              <w:rPr>
                <w:rFonts w:ascii="Times New Roman" w:hAnsi="Times New Roman" w:cs="Times New Roman"/>
                <w:sz w:val="18"/>
                <w:szCs w:val="18"/>
              </w:rPr>
            </w:pPr>
            <w:r w:rsidRPr="00B22A3A">
              <w:rPr>
                <w:rFonts w:ascii="Times New Roman" w:hAnsi="Times New Roman" w:cs="Times New Roman"/>
                <w:sz w:val="18"/>
                <w:szCs w:val="18"/>
              </w:rPr>
              <w:t>23 (18, 27)</w:t>
            </w:r>
          </w:p>
        </w:tc>
        <w:tc>
          <w:tcPr>
            <w:tcW w:w="1210" w:type="pct"/>
            <w:vAlign w:val="center"/>
          </w:tcPr>
          <w:p w:rsidR="001D6E2F" w:rsidRPr="00B22A3A" w:rsidRDefault="001D6E2F" w:rsidP="00185D08">
            <w:pPr>
              <w:spacing w:after="0" w:line="240" w:lineRule="auto"/>
              <w:jc w:val="center"/>
              <w:rPr>
                <w:rFonts w:ascii="Times New Roman" w:hAnsi="Times New Roman" w:cs="Times New Roman"/>
                <w:sz w:val="18"/>
                <w:szCs w:val="18"/>
              </w:rPr>
            </w:pPr>
            <w:r w:rsidRPr="00B22A3A">
              <w:rPr>
                <w:rFonts w:ascii="Times New Roman" w:hAnsi="Times New Roman" w:cs="Times New Roman"/>
                <w:sz w:val="18"/>
                <w:szCs w:val="18"/>
              </w:rPr>
              <w:t>21 (16, 26)</w:t>
            </w:r>
          </w:p>
        </w:tc>
        <w:tc>
          <w:tcPr>
            <w:tcW w:w="498" w:type="pct"/>
            <w:vAlign w:val="center"/>
          </w:tcPr>
          <w:p w:rsidR="001D6E2F" w:rsidRPr="00B22A3A" w:rsidRDefault="001D6E2F" w:rsidP="00185D08">
            <w:pPr>
              <w:spacing w:after="0" w:line="240" w:lineRule="auto"/>
              <w:jc w:val="center"/>
              <w:rPr>
                <w:rFonts w:ascii="Times New Roman" w:hAnsi="Times New Roman" w:cs="Times New Roman"/>
                <w:sz w:val="18"/>
                <w:szCs w:val="18"/>
              </w:rPr>
            </w:pPr>
            <w:r w:rsidRPr="00B22A3A">
              <w:rPr>
                <w:rFonts w:ascii="Times New Roman" w:hAnsi="Times New Roman" w:cs="Times New Roman"/>
                <w:sz w:val="18"/>
                <w:szCs w:val="18"/>
              </w:rPr>
              <w:t>0.122</w:t>
            </w:r>
          </w:p>
        </w:tc>
      </w:tr>
      <w:tr w:rsidR="00B22A3A" w:rsidRPr="00B22A3A" w:rsidTr="00185D08">
        <w:trPr>
          <w:trHeight w:hRule="exact" w:val="284"/>
          <w:jc w:val="center"/>
        </w:trPr>
        <w:tc>
          <w:tcPr>
            <w:tcW w:w="1996" w:type="pct"/>
            <w:vAlign w:val="center"/>
          </w:tcPr>
          <w:p w:rsidR="001D6E2F" w:rsidRPr="00B22A3A" w:rsidRDefault="001D6E2F" w:rsidP="00185D08">
            <w:pPr>
              <w:spacing w:after="0" w:line="240" w:lineRule="auto"/>
              <w:rPr>
                <w:rFonts w:ascii="Times New Roman" w:hAnsi="Times New Roman" w:cs="Times New Roman"/>
                <w:sz w:val="18"/>
                <w:szCs w:val="18"/>
              </w:rPr>
            </w:pPr>
          </w:p>
        </w:tc>
        <w:tc>
          <w:tcPr>
            <w:tcW w:w="1296" w:type="pct"/>
            <w:vAlign w:val="center"/>
          </w:tcPr>
          <w:p w:rsidR="001D6E2F" w:rsidRPr="00B22A3A" w:rsidRDefault="001D6E2F" w:rsidP="00185D08">
            <w:pPr>
              <w:spacing w:after="0" w:line="240" w:lineRule="auto"/>
              <w:jc w:val="center"/>
              <w:rPr>
                <w:rFonts w:ascii="Times New Roman" w:hAnsi="Times New Roman" w:cs="Times New Roman"/>
                <w:b/>
                <w:sz w:val="18"/>
                <w:szCs w:val="18"/>
              </w:rPr>
            </w:pPr>
            <w:proofErr w:type="gramStart"/>
            <w:r w:rsidRPr="00B22A3A">
              <w:rPr>
                <w:rFonts w:ascii="Times New Roman" w:hAnsi="Times New Roman" w:cs="Times New Roman"/>
                <w:b/>
                <w:sz w:val="18"/>
                <w:szCs w:val="18"/>
              </w:rPr>
              <w:t>n</w:t>
            </w:r>
            <w:proofErr w:type="gramEnd"/>
            <w:r w:rsidRPr="00B22A3A">
              <w:rPr>
                <w:rFonts w:ascii="Times New Roman" w:hAnsi="Times New Roman" w:cs="Times New Roman"/>
                <w:b/>
                <w:sz w:val="18"/>
                <w:szCs w:val="18"/>
              </w:rPr>
              <w:t xml:space="preserve"> (%)</w:t>
            </w:r>
          </w:p>
        </w:tc>
        <w:tc>
          <w:tcPr>
            <w:tcW w:w="1210" w:type="pct"/>
            <w:vAlign w:val="center"/>
          </w:tcPr>
          <w:p w:rsidR="001D6E2F" w:rsidRPr="00B22A3A" w:rsidRDefault="001D6E2F" w:rsidP="00185D08">
            <w:pPr>
              <w:spacing w:after="0" w:line="240" w:lineRule="auto"/>
              <w:jc w:val="center"/>
              <w:rPr>
                <w:rFonts w:ascii="Times New Roman" w:hAnsi="Times New Roman" w:cs="Times New Roman"/>
                <w:b/>
                <w:sz w:val="18"/>
                <w:szCs w:val="18"/>
              </w:rPr>
            </w:pPr>
            <w:proofErr w:type="gramStart"/>
            <w:r w:rsidRPr="00B22A3A">
              <w:rPr>
                <w:rFonts w:ascii="Times New Roman" w:hAnsi="Times New Roman" w:cs="Times New Roman"/>
                <w:b/>
                <w:sz w:val="18"/>
                <w:szCs w:val="18"/>
              </w:rPr>
              <w:t>n</w:t>
            </w:r>
            <w:proofErr w:type="gramEnd"/>
            <w:r w:rsidRPr="00B22A3A">
              <w:rPr>
                <w:rFonts w:ascii="Times New Roman" w:hAnsi="Times New Roman" w:cs="Times New Roman"/>
                <w:b/>
                <w:sz w:val="18"/>
                <w:szCs w:val="18"/>
              </w:rPr>
              <w:t xml:space="preserve"> (%)</w:t>
            </w:r>
          </w:p>
        </w:tc>
        <w:tc>
          <w:tcPr>
            <w:tcW w:w="498" w:type="pct"/>
            <w:vAlign w:val="center"/>
          </w:tcPr>
          <w:p w:rsidR="001D6E2F" w:rsidRPr="00B22A3A" w:rsidRDefault="001D6E2F" w:rsidP="00185D08">
            <w:pPr>
              <w:spacing w:after="0" w:line="240" w:lineRule="auto"/>
              <w:jc w:val="center"/>
              <w:rPr>
                <w:rFonts w:ascii="Times New Roman" w:hAnsi="Times New Roman" w:cs="Times New Roman"/>
                <w:sz w:val="18"/>
                <w:szCs w:val="18"/>
              </w:rPr>
            </w:pPr>
          </w:p>
        </w:tc>
      </w:tr>
      <w:tr w:rsidR="00B22A3A" w:rsidRPr="00B22A3A" w:rsidTr="00185D08">
        <w:trPr>
          <w:trHeight w:hRule="exact" w:val="284"/>
          <w:jc w:val="center"/>
        </w:trPr>
        <w:tc>
          <w:tcPr>
            <w:tcW w:w="1996" w:type="pct"/>
            <w:vAlign w:val="center"/>
          </w:tcPr>
          <w:p w:rsidR="001D6E2F" w:rsidRPr="00B22A3A" w:rsidRDefault="001D6E2F" w:rsidP="00185D08">
            <w:pPr>
              <w:spacing w:after="0" w:line="240" w:lineRule="auto"/>
              <w:rPr>
                <w:rFonts w:ascii="Times New Roman" w:hAnsi="Times New Roman" w:cs="Times New Roman"/>
                <w:sz w:val="18"/>
                <w:szCs w:val="18"/>
              </w:rPr>
            </w:pPr>
            <w:r w:rsidRPr="00B22A3A">
              <w:rPr>
                <w:rFonts w:ascii="Times New Roman" w:hAnsi="Times New Roman" w:cs="Times New Roman"/>
                <w:sz w:val="18"/>
                <w:szCs w:val="18"/>
              </w:rPr>
              <w:t>Parity</w:t>
            </w:r>
            <w:r w:rsidRPr="00B22A3A">
              <w:rPr>
                <w:rFonts w:ascii="TimesNewRomanPSMT" w:eastAsiaTheme="minorHAnsi" w:hAnsi="TimesNewRomanPSMT" w:cs="TimesNewRomanPSMT"/>
                <w:sz w:val="20"/>
                <w:szCs w:val="20"/>
                <w:lang w:val="en-IN" w:eastAsia="en-US"/>
              </w:rPr>
              <w:t>‡</w:t>
            </w:r>
          </w:p>
        </w:tc>
        <w:tc>
          <w:tcPr>
            <w:tcW w:w="1296" w:type="pct"/>
            <w:vAlign w:val="center"/>
          </w:tcPr>
          <w:p w:rsidR="001D6E2F" w:rsidRPr="00B22A3A" w:rsidRDefault="001D6E2F" w:rsidP="00185D08">
            <w:pPr>
              <w:spacing w:after="0" w:line="240" w:lineRule="auto"/>
              <w:jc w:val="center"/>
              <w:rPr>
                <w:rFonts w:ascii="Times New Roman" w:hAnsi="Times New Roman" w:cs="Times New Roman"/>
                <w:sz w:val="18"/>
                <w:szCs w:val="18"/>
              </w:rPr>
            </w:pPr>
          </w:p>
        </w:tc>
        <w:tc>
          <w:tcPr>
            <w:tcW w:w="1210" w:type="pct"/>
            <w:vAlign w:val="center"/>
          </w:tcPr>
          <w:p w:rsidR="001D6E2F" w:rsidRPr="00B22A3A" w:rsidRDefault="001D6E2F" w:rsidP="00185D08">
            <w:pPr>
              <w:spacing w:after="0" w:line="240" w:lineRule="auto"/>
              <w:jc w:val="center"/>
              <w:rPr>
                <w:rFonts w:ascii="Times New Roman" w:hAnsi="Times New Roman" w:cs="Times New Roman"/>
                <w:sz w:val="18"/>
                <w:szCs w:val="18"/>
              </w:rPr>
            </w:pPr>
          </w:p>
        </w:tc>
        <w:tc>
          <w:tcPr>
            <w:tcW w:w="498" w:type="pct"/>
            <w:vAlign w:val="center"/>
          </w:tcPr>
          <w:p w:rsidR="001D6E2F" w:rsidRPr="00B22A3A" w:rsidRDefault="001D6E2F" w:rsidP="00185D08">
            <w:pPr>
              <w:spacing w:after="0" w:line="240" w:lineRule="auto"/>
              <w:jc w:val="center"/>
              <w:rPr>
                <w:rFonts w:ascii="Times New Roman" w:hAnsi="Times New Roman" w:cs="Times New Roman"/>
                <w:sz w:val="18"/>
                <w:szCs w:val="18"/>
              </w:rPr>
            </w:pPr>
            <w:r w:rsidRPr="00B22A3A">
              <w:rPr>
                <w:rFonts w:ascii="Times New Roman" w:hAnsi="Times New Roman" w:cs="Times New Roman"/>
                <w:sz w:val="18"/>
                <w:szCs w:val="18"/>
              </w:rPr>
              <w:t>0.085</w:t>
            </w:r>
          </w:p>
        </w:tc>
      </w:tr>
      <w:tr w:rsidR="00B22A3A" w:rsidRPr="00B22A3A" w:rsidTr="00185D08">
        <w:trPr>
          <w:trHeight w:hRule="exact" w:val="284"/>
          <w:jc w:val="center"/>
        </w:trPr>
        <w:tc>
          <w:tcPr>
            <w:tcW w:w="1996" w:type="pct"/>
            <w:vAlign w:val="center"/>
          </w:tcPr>
          <w:p w:rsidR="001D6E2F" w:rsidRPr="00B22A3A" w:rsidRDefault="001D6E2F" w:rsidP="00185D08">
            <w:pPr>
              <w:spacing w:after="0" w:line="240" w:lineRule="auto"/>
              <w:rPr>
                <w:rFonts w:ascii="Times New Roman" w:hAnsi="Times New Roman" w:cs="Times New Roman"/>
                <w:sz w:val="18"/>
                <w:szCs w:val="18"/>
              </w:rPr>
            </w:pPr>
            <w:r w:rsidRPr="00B22A3A">
              <w:rPr>
                <w:rFonts w:ascii="Times New Roman" w:hAnsi="Times New Roman" w:cs="Times New Roman"/>
                <w:sz w:val="18"/>
                <w:szCs w:val="18"/>
              </w:rPr>
              <w:t>0</w:t>
            </w:r>
          </w:p>
        </w:tc>
        <w:tc>
          <w:tcPr>
            <w:tcW w:w="1296" w:type="pct"/>
            <w:vAlign w:val="center"/>
          </w:tcPr>
          <w:p w:rsidR="001D6E2F" w:rsidRPr="00B22A3A" w:rsidRDefault="001D6E2F" w:rsidP="00185D08">
            <w:pPr>
              <w:spacing w:after="0" w:line="240" w:lineRule="auto"/>
              <w:jc w:val="center"/>
              <w:rPr>
                <w:rFonts w:ascii="Times New Roman" w:hAnsi="Times New Roman" w:cs="Times New Roman"/>
                <w:sz w:val="18"/>
                <w:szCs w:val="18"/>
              </w:rPr>
            </w:pPr>
            <w:r w:rsidRPr="00B22A3A">
              <w:rPr>
                <w:rFonts w:ascii="Times New Roman" w:hAnsi="Times New Roman" w:cs="Times New Roman"/>
                <w:sz w:val="18"/>
                <w:szCs w:val="18"/>
              </w:rPr>
              <w:t>95 (56.9)</w:t>
            </w:r>
          </w:p>
        </w:tc>
        <w:tc>
          <w:tcPr>
            <w:tcW w:w="1210" w:type="pct"/>
            <w:vAlign w:val="center"/>
          </w:tcPr>
          <w:p w:rsidR="001D6E2F" w:rsidRPr="00B22A3A" w:rsidRDefault="001D6E2F" w:rsidP="00185D08">
            <w:pPr>
              <w:spacing w:after="0" w:line="240" w:lineRule="auto"/>
              <w:jc w:val="center"/>
              <w:rPr>
                <w:rFonts w:ascii="Times New Roman" w:hAnsi="Times New Roman" w:cs="Times New Roman"/>
                <w:sz w:val="18"/>
                <w:szCs w:val="18"/>
              </w:rPr>
            </w:pPr>
            <w:r w:rsidRPr="00B22A3A">
              <w:rPr>
                <w:rFonts w:ascii="Times New Roman" w:hAnsi="Times New Roman" w:cs="Times New Roman"/>
                <w:sz w:val="18"/>
                <w:szCs w:val="18"/>
              </w:rPr>
              <w:t>21 (38.2)</w:t>
            </w:r>
          </w:p>
        </w:tc>
        <w:tc>
          <w:tcPr>
            <w:tcW w:w="498" w:type="pct"/>
            <w:vAlign w:val="center"/>
          </w:tcPr>
          <w:p w:rsidR="001D6E2F" w:rsidRPr="00B22A3A" w:rsidRDefault="001D6E2F" w:rsidP="00185D08">
            <w:pPr>
              <w:spacing w:after="0" w:line="240" w:lineRule="auto"/>
              <w:jc w:val="center"/>
              <w:rPr>
                <w:rFonts w:ascii="Times New Roman" w:hAnsi="Times New Roman" w:cs="Times New Roman"/>
                <w:sz w:val="18"/>
                <w:szCs w:val="18"/>
              </w:rPr>
            </w:pPr>
          </w:p>
        </w:tc>
      </w:tr>
      <w:tr w:rsidR="00B22A3A" w:rsidRPr="00B22A3A" w:rsidTr="00185D08">
        <w:trPr>
          <w:trHeight w:hRule="exact" w:val="284"/>
          <w:jc w:val="center"/>
        </w:trPr>
        <w:tc>
          <w:tcPr>
            <w:tcW w:w="1996" w:type="pct"/>
            <w:vAlign w:val="center"/>
          </w:tcPr>
          <w:p w:rsidR="001D6E2F" w:rsidRPr="00B22A3A" w:rsidRDefault="001D6E2F" w:rsidP="00185D08">
            <w:pPr>
              <w:spacing w:after="0" w:line="240" w:lineRule="auto"/>
              <w:rPr>
                <w:rFonts w:ascii="Times New Roman" w:hAnsi="Times New Roman" w:cs="Times New Roman"/>
                <w:sz w:val="18"/>
                <w:szCs w:val="18"/>
              </w:rPr>
            </w:pPr>
            <w:r w:rsidRPr="00B22A3A">
              <w:rPr>
                <w:rFonts w:ascii="Times New Roman" w:hAnsi="Times New Roman" w:cs="Times New Roman"/>
                <w:sz w:val="18"/>
                <w:szCs w:val="18"/>
              </w:rPr>
              <w:t>1</w:t>
            </w:r>
          </w:p>
        </w:tc>
        <w:tc>
          <w:tcPr>
            <w:tcW w:w="1296" w:type="pct"/>
            <w:vAlign w:val="center"/>
          </w:tcPr>
          <w:p w:rsidR="001D6E2F" w:rsidRPr="00B22A3A" w:rsidRDefault="001D6E2F" w:rsidP="00185D08">
            <w:pPr>
              <w:spacing w:after="0" w:line="240" w:lineRule="auto"/>
              <w:jc w:val="center"/>
              <w:rPr>
                <w:rFonts w:ascii="Times New Roman" w:hAnsi="Times New Roman" w:cs="Times New Roman"/>
                <w:sz w:val="18"/>
                <w:szCs w:val="18"/>
              </w:rPr>
            </w:pPr>
            <w:r w:rsidRPr="00B22A3A">
              <w:rPr>
                <w:rFonts w:ascii="Times New Roman" w:hAnsi="Times New Roman" w:cs="Times New Roman"/>
                <w:sz w:val="18"/>
                <w:szCs w:val="18"/>
              </w:rPr>
              <w:t>11 (6.6)</w:t>
            </w:r>
          </w:p>
        </w:tc>
        <w:tc>
          <w:tcPr>
            <w:tcW w:w="1210" w:type="pct"/>
            <w:vAlign w:val="center"/>
          </w:tcPr>
          <w:p w:rsidR="001D6E2F" w:rsidRPr="00B22A3A" w:rsidRDefault="001D6E2F" w:rsidP="00185D08">
            <w:pPr>
              <w:spacing w:after="0" w:line="240" w:lineRule="auto"/>
              <w:jc w:val="center"/>
              <w:rPr>
                <w:rFonts w:ascii="Times New Roman" w:hAnsi="Times New Roman" w:cs="Times New Roman"/>
                <w:sz w:val="18"/>
                <w:szCs w:val="18"/>
              </w:rPr>
            </w:pPr>
            <w:r w:rsidRPr="00B22A3A">
              <w:rPr>
                <w:rFonts w:ascii="Times New Roman" w:hAnsi="Times New Roman" w:cs="Times New Roman"/>
                <w:sz w:val="18"/>
                <w:szCs w:val="18"/>
              </w:rPr>
              <w:t>7 (12.7)</w:t>
            </w:r>
          </w:p>
        </w:tc>
        <w:tc>
          <w:tcPr>
            <w:tcW w:w="498" w:type="pct"/>
            <w:vAlign w:val="center"/>
          </w:tcPr>
          <w:p w:rsidR="001D6E2F" w:rsidRPr="00B22A3A" w:rsidRDefault="001D6E2F" w:rsidP="00185D08">
            <w:pPr>
              <w:spacing w:after="0" w:line="240" w:lineRule="auto"/>
              <w:jc w:val="center"/>
              <w:rPr>
                <w:rFonts w:ascii="Times New Roman" w:hAnsi="Times New Roman" w:cs="Times New Roman"/>
                <w:sz w:val="18"/>
                <w:szCs w:val="18"/>
              </w:rPr>
            </w:pPr>
          </w:p>
        </w:tc>
      </w:tr>
      <w:tr w:rsidR="00B22A3A" w:rsidRPr="00B22A3A" w:rsidTr="00185D08">
        <w:trPr>
          <w:trHeight w:hRule="exact" w:val="284"/>
          <w:jc w:val="center"/>
        </w:trPr>
        <w:tc>
          <w:tcPr>
            <w:tcW w:w="1996" w:type="pct"/>
            <w:vAlign w:val="center"/>
          </w:tcPr>
          <w:p w:rsidR="001D6E2F" w:rsidRPr="00B22A3A" w:rsidRDefault="001D6E2F" w:rsidP="00185D08">
            <w:pPr>
              <w:spacing w:after="0" w:line="240" w:lineRule="auto"/>
              <w:rPr>
                <w:rFonts w:ascii="Times New Roman" w:hAnsi="Times New Roman" w:cs="Times New Roman"/>
                <w:sz w:val="18"/>
                <w:szCs w:val="18"/>
              </w:rPr>
            </w:pPr>
            <w:r w:rsidRPr="00B22A3A">
              <w:rPr>
                <w:rFonts w:ascii="Times New Roman" w:hAnsi="Times New Roman" w:cs="Times New Roman"/>
                <w:sz w:val="18"/>
                <w:szCs w:val="18"/>
              </w:rPr>
              <w:t>2</w:t>
            </w:r>
          </w:p>
        </w:tc>
        <w:tc>
          <w:tcPr>
            <w:tcW w:w="1296" w:type="pct"/>
            <w:vAlign w:val="center"/>
          </w:tcPr>
          <w:p w:rsidR="001D6E2F" w:rsidRPr="00B22A3A" w:rsidRDefault="001D6E2F" w:rsidP="00185D08">
            <w:pPr>
              <w:spacing w:after="0" w:line="240" w:lineRule="auto"/>
              <w:jc w:val="center"/>
              <w:rPr>
                <w:rFonts w:ascii="Times New Roman" w:hAnsi="Times New Roman" w:cs="Times New Roman"/>
                <w:sz w:val="18"/>
                <w:szCs w:val="18"/>
              </w:rPr>
            </w:pPr>
            <w:r w:rsidRPr="00B22A3A">
              <w:rPr>
                <w:rFonts w:ascii="Times New Roman" w:hAnsi="Times New Roman" w:cs="Times New Roman"/>
                <w:sz w:val="18"/>
                <w:szCs w:val="18"/>
              </w:rPr>
              <w:t>19 (11.4)</w:t>
            </w:r>
          </w:p>
        </w:tc>
        <w:tc>
          <w:tcPr>
            <w:tcW w:w="1210" w:type="pct"/>
            <w:vAlign w:val="center"/>
          </w:tcPr>
          <w:p w:rsidR="001D6E2F" w:rsidRPr="00B22A3A" w:rsidRDefault="001D6E2F" w:rsidP="00185D08">
            <w:pPr>
              <w:spacing w:after="0" w:line="240" w:lineRule="auto"/>
              <w:jc w:val="center"/>
              <w:rPr>
                <w:rFonts w:ascii="Times New Roman" w:hAnsi="Times New Roman" w:cs="Times New Roman"/>
                <w:sz w:val="18"/>
                <w:szCs w:val="18"/>
              </w:rPr>
            </w:pPr>
            <w:r w:rsidRPr="00B22A3A">
              <w:rPr>
                <w:rFonts w:ascii="Times New Roman" w:hAnsi="Times New Roman" w:cs="Times New Roman"/>
                <w:sz w:val="18"/>
                <w:szCs w:val="18"/>
              </w:rPr>
              <w:t>7 (12.7)</w:t>
            </w:r>
          </w:p>
        </w:tc>
        <w:tc>
          <w:tcPr>
            <w:tcW w:w="498" w:type="pct"/>
            <w:vAlign w:val="center"/>
          </w:tcPr>
          <w:p w:rsidR="001D6E2F" w:rsidRPr="00B22A3A" w:rsidRDefault="001D6E2F" w:rsidP="00185D08">
            <w:pPr>
              <w:spacing w:after="0" w:line="240" w:lineRule="auto"/>
              <w:jc w:val="center"/>
              <w:rPr>
                <w:rFonts w:ascii="Times New Roman" w:hAnsi="Times New Roman" w:cs="Times New Roman"/>
                <w:sz w:val="18"/>
                <w:szCs w:val="18"/>
              </w:rPr>
            </w:pPr>
          </w:p>
        </w:tc>
      </w:tr>
      <w:tr w:rsidR="00B22A3A" w:rsidRPr="00B22A3A" w:rsidTr="00185D08">
        <w:trPr>
          <w:trHeight w:hRule="exact" w:val="284"/>
          <w:jc w:val="center"/>
        </w:trPr>
        <w:tc>
          <w:tcPr>
            <w:tcW w:w="1996" w:type="pct"/>
            <w:vAlign w:val="center"/>
          </w:tcPr>
          <w:p w:rsidR="001D6E2F" w:rsidRPr="00B22A3A" w:rsidRDefault="001D6E2F" w:rsidP="00185D08">
            <w:pPr>
              <w:spacing w:after="0" w:line="240" w:lineRule="auto"/>
              <w:rPr>
                <w:rFonts w:ascii="Times New Roman" w:hAnsi="Times New Roman" w:cs="Times New Roman"/>
                <w:sz w:val="18"/>
                <w:szCs w:val="18"/>
              </w:rPr>
            </w:pPr>
            <w:r w:rsidRPr="00B22A3A">
              <w:rPr>
                <w:rFonts w:ascii="Times New Roman" w:hAnsi="Times New Roman" w:cs="Times New Roman"/>
                <w:sz w:val="18"/>
                <w:szCs w:val="18"/>
              </w:rPr>
              <w:t>≥3</w:t>
            </w:r>
          </w:p>
        </w:tc>
        <w:tc>
          <w:tcPr>
            <w:tcW w:w="1296" w:type="pct"/>
            <w:vAlign w:val="center"/>
          </w:tcPr>
          <w:p w:rsidR="001D6E2F" w:rsidRPr="00B22A3A" w:rsidRDefault="001D6E2F" w:rsidP="00185D08">
            <w:pPr>
              <w:spacing w:after="0" w:line="240" w:lineRule="auto"/>
              <w:jc w:val="center"/>
              <w:rPr>
                <w:rFonts w:ascii="Times New Roman" w:hAnsi="Times New Roman" w:cs="Times New Roman"/>
                <w:sz w:val="18"/>
                <w:szCs w:val="18"/>
              </w:rPr>
            </w:pPr>
            <w:r w:rsidRPr="00B22A3A">
              <w:rPr>
                <w:rFonts w:ascii="Times New Roman" w:hAnsi="Times New Roman" w:cs="Times New Roman"/>
                <w:sz w:val="18"/>
                <w:szCs w:val="18"/>
              </w:rPr>
              <w:t>42 (25.1)</w:t>
            </w:r>
          </w:p>
        </w:tc>
        <w:tc>
          <w:tcPr>
            <w:tcW w:w="1210" w:type="pct"/>
            <w:vAlign w:val="center"/>
          </w:tcPr>
          <w:p w:rsidR="001D6E2F" w:rsidRPr="00B22A3A" w:rsidRDefault="001D6E2F" w:rsidP="00185D08">
            <w:pPr>
              <w:spacing w:after="0" w:line="240" w:lineRule="auto"/>
              <w:jc w:val="center"/>
              <w:rPr>
                <w:rFonts w:ascii="Times New Roman" w:hAnsi="Times New Roman" w:cs="Times New Roman"/>
                <w:sz w:val="18"/>
                <w:szCs w:val="18"/>
              </w:rPr>
            </w:pPr>
            <w:r w:rsidRPr="00B22A3A">
              <w:rPr>
                <w:rFonts w:ascii="Times New Roman" w:hAnsi="Times New Roman" w:cs="Times New Roman"/>
                <w:sz w:val="18"/>
                <w:szCs w:val="18"/>
              </w:rPr>
              <w:t>20 (36.4)</w:t>
            </w:r>
          </w:p>
        </w:tc>
        <w:tc>
          <w:tcPr>
            <w:tcW w:w="498" w:type="pct"/>
            <w:vAlign w:val="center"/>
          </w:tcPr>
          <w:p w:rsidR="001D6E2F" w:rsidRPr="00B22A3A" w:rsidRDefault="001D6E2F" w:rsidP="00185D08">
            <w:pPr>
              <w:spacing w:after="0" w:line="240" w:lineRule="auto"/>
              <w:jc w:val="center"/>
              <w:rPr>
                <w:rFonts w:ascii="Times New Roman" w:hAnsi="Times New Roman" w:cs="Times New Roman"/>
                <w:sz w:val="18"/>
                <w:szCs w:val="18"/>
              </w:rPr>
            </w:pPr>
          </w:p>
        </w:tc>
      </w:tr>
      <w:tr w:rsidR="00B22A3A" w:rsidRPr="00B22A3A" w:rsidTr="00185D08">
        <w:trPr>
          <w:trHeight w:hRule="exact" w:val="284"/>
          <w:jc w:val="center"/>
        </w:trPr>
        <w:tc>
          <w:tcPr>
            <w:tcW w:w="1996" w:type="pct"/>
            <w:vAlign w:val="center"/>
          </w:tcPr>
          <w:p w:rsidR="001D6E2F" w:rsidRPr="00B22A3A" w:rsidRDefault="001D6E2F" w:rsidP="00185D08">
            <w:pPr>
              <w:spacing w:after="0" w:line="240" w:lineRule="auto"/>
              <w:rPr>
                <w:rFonts w:ascii="Times New Roman" w:hAnsi="Times New Roman" w:cs="Times New Roman"/>
                <w:sz w:val="18"/>
                <w:szCs w:val="18"/>
              </w:rPr>
            </w:pPr>
            <w:r w:rsidRPr="00B22A3A">
              <w:rPr>
                <w:rFonts w:ascii="Times New Roman" w:hAnsi="Times New Roman" w:cs="Times New Roman"/>
                <w:sz w:val="18"/>
                <w:szCs w:val="18"/>
              </w:rPr>
              <w:t>Education</w:t>
            </w:r>
            <w:r w:rsidRPr="00B22A3A">
              <w:rPr>
                <w:rFonts w:ascii="TimesNewRomanPSMT" w:eastAsiaTheme="minorHAnsi" w:hAnsi="TimesNewRomanPSMT" w:cs="TimesNewRomanPSMT"/>
                <w:sz w:val="20"/>
                <w:szCs w:val="20"/>
                <w:lang w:val="en-IN" w:eastAsia="en-US"/>
              </w:rPr>
              <w:t>‡</w:t>
            </w:r>
          </w:p>
        </w:tc>
        <w:tc>
          <w:tcPr>
            <w:tcW w:w="1296" w:type="pct"/>
            <w:vAlign w:val="center"/>
          </w:tcPr>
          <w:p w:rsidR="001D6E2F" w:rsidRPr="00B22A3A" w:rsidRDefault="001D6E2F" w:rsidP="00185D08">
            <w:pPr>
              <w:spacing w:after="0" w:line="240" w:lineRule="auto"/>
              <w:jc w:val="center"/>
              <w:rPr>
                <w:rFonts w:ascii="Times New Roman" w:hAnsi="Times New Roman" w:cs="Times New Roman"/>
                <w:sz w:val="18"/>
                <w:szCs w:val="18"/>
              </w:rPr>
            </w:pPr>
          </w:p>
        </w:tc>
        <w:tc>
          <w:tcPr>
            <w:tcW w:w="1210" w:type="pct"/>
            <w:vAlign w:val="center"/>
          </w:tcPr>
          <w:p w:rsidR="001D6E2F" w:rsidRPr="00B22A3A" w:rsidRDefault="001D6E2F" w:rsidP="00185D08">
            <w:pPr>
              <w:spacing w:after="0" w:line="240" w:lineRule="auto"/>
              <w:jc w:val="center"/>
              <w:rPr>
                <w:rFonts w:ascii="Times New Roman" w:hAnsi="Times New Roman" w:cs="Times New Roman"/>
                <w:sz w:val="18"/>
                <w:szCs w:val="18"/>
              </w:rPr>
            </w:pPr>
          </w:p>
        </w:tc>
        <w:tc>
          <w:tcPr>
            <w:tcW w:w="498" w:type="pct"/>
            <w:vAlign w:val="center"/>
          </w:tcPr>
          <w:p w:rsidR="001D6E2F" w:rsidRPr="00B22A3A" w:rsidRDefault="001D6E2F" w:rsidP="00185D08">
            <w:pPr>
              <w:spacing w:after="0" w:line="240" w:lineRule="auto"/>
              <w:jc w:val="center"/>
              <w:rPr>
                <w:rFonts w:ascii="Times New Roman" w:hAnsi="Times New Roman" w:cs="Times New Roman"/>
                <w:sz w:val="18"/>
                <w:szCs w:val="18"/>
              </w:rPr>
            </w:pPr>
            <w:r w:rsidRPr="00B22A3A">
              <w:rPr>
                <w:rFonts w:ascii="Times New Roman" w:hAnsi="Times New Roman" w:cs="Times New Roman"/>
                <w:sz w:val="18"/>
                <w:szCs w:val="18"/>
              </w:rPr>
              <w:t>0.209</w:t>
            </w:r>
          </w:p>
        </w:tc>
      </w:tr>
      <w:tr w:rsidR="00B22A3A" w:rsidRPr="00B22A3A" w:rsidTr="00185D08">
        <w:trPr>
          <w:trHeight w:hRule="exact" w:val="284"/>
          <w:jc w:val="center"/>
        </w:trPr>
        <w:tc>
          <w:tcPr>
            <w:tcW w:w="1996" w:type="pct"/>
            <w:vAlign w:val="center"/>
          </w:tcPr>
          <w:p w:rsidR="001D6E2F" w:rsidRPr="00B22A3A" w:rsidRDefault="001D6E2F" w:rsidP="00185D08">
            <w:pPr>
              <w:spacing w:after="0" w:line="240" w:lineRule="auto"/>
              <w:rPr>
                <w:rFonts w:ascii="Times New Roman" w:hAnsi="Times New Roman" w:cs="Times New Roman"/>
                <w:sz w:val="18"/>
                <w:szCs w:val="18"/>
              </w:rPr>
            </w:pPr>
            <w:r w:rsidRPr="00B22A3A">
              <w:rPr>
                <w:rFonts w:ascii="Times New Roman" w:hAnsi="Times New Roman" w:cs="Times New Roman"/>
                <w:sz w:val="18"/>
                <w:szCs w:val="18"/>
              </w:rPr>
              <w:t>Graduate</w:t>
            </w:r>
          </w:p>
        </w:tc>
        <w:tc>
          <w:tcPr>
            <w:tcW w:w="1296" w:type="pct"/>
            <w:vAlign w:val="center"/>
          </w:tcPr>
          <w:p w:rsidR="001D6E2F" w:rsidRPr="00B22A3A" w:rsidRDefault="001D6E2F" w:rsidP="00185D08">
            <w:pPr>
              <w:spacing w:after="0" w:line="240" w:lineRule="auto"/>
              <w:jc w:val="center"/>
              <w:rPr>
                <w:rFonts w:ascii="Times New Roman" w:hAnsi="Times New Roman" w:cs="Times New Roman"/>
                <w:sz w:val="18"/>
                <w:szCs w:val="18"/>
              </w:rPr>
            </w:pPr>
            <w:r w:rsidRPr="00B22A3A">
              <w:rPr>
                <w:rFonts w:ascii="Times New Roman" w:hAnsi="Times New Roman" w:cs="Times New Roman"/>
                <w:sz w:val="18"/>
                <w:szCs w:val="18"/>
              </w:rPr>
              <w:t>5 (3.0)</w:t>
            </w:r>
          </w:p>
        </w:tc>
        <w:tc>
          <w:tcPr>
            <w:tcW w:w="1210" w:type="pct"/>
            <w:vAlign w:val="center"/>
          </w:tcPr>
          <w:p w:rsidR="001D6E2F" w:rsidRPr="00B22A3A" w:rsidRDefault="001D6E2F" w:rsidP="00185D08">
            <w:pPr>
              <w:spacing w:after="0" w:line="240" w:lineRule="auto"/>
              <w:jc w:val="center"/>
              <w:rPr>
                <w:rFonts w:ascii="Times New Roman" w:hAnsi="Times New Roman" w:cs="Times New Roman"/>
                <w:sz w:val="18"/>
                <w:szCs w:val="18"/>
              </w:rPr>
            </w:pPr>
            <w:r w:rsidRPr="00B22A3A">
              <w:rPr>
                <w:rFonts w:ascii="Times New Roman" w:hAnsi="Times New Roman" w:cs="Times New Roman"/>
                <w:sz w:val="18"/>
                <w:szCs w:val="18"/>
              </w:rPr>
              <w:t>2 (3.6)</w:t>
            </w:r>
          </w:p>
        </w:tc>
        <w:tc>
          <w:tcPr>
            <w:tcW w:w="498" w:type="pct"/>
            <w:vAlign w:val="center"/>
          </w:tcPr>
          <w:p w:rsidR="001D6E2F" w:rsidRPr="00B22A3A" w:rsidRDefault="001D6E2F" w:rsidP="00185D08">
            <w:pPr>
              <w:spacing w:after="0" w:line="240" w:lineRule="auto"/>
              <w:jc w:val="center"/>
              <w:rPr>
                <w:rFonts w:ascii="Times New Roman" w:hAnsi="Times New Roman" w:cs="Times New Roman"/>
                <w:sz w:val="18"/>
                <w:szCs w:val="18"/>
              </w:rPr>
            </w:pPr>
          </w:p>
        </w:tc>
      </w:tr>
      <w:tr w:rsidR="00B22A3A" w:rsidRPr="00B22A3A" w:rsidTr="00185D08">
        <w:trPr>
          <w:trHeight w:hRule="exact" w:val="284"/>
          <w:jc w:val="center"/>
        </w:trPr>
        <w:tc>
          <w:tcPr>
            <w:tcW w:w="1996" w:type="pct"/>
            <w:vAlign w:val="center"/>
          </w:tcPr>
          <w:p w:rsidR="001D6E2F" w:rsidRPr="00B22A3A" w:rsidRDefault="001D6E2F" w:rsidP="00185D08">
            <w:pPr>
              <w:spacing w:after="0" w:line="240" w:lineRule="auto"/>
              <w:rPr>
                <w:rFonts w:ascii="Times New Roman" w:hAnsi="Times New Roman" w:cs="Times New Roman"/>
                <w:sz w:val="18"/>
                <w:szCs w:val="18"/>
              </w:rPr>
            </w:pPr>
            <w:r w:rsidRPr="00B22A3A">
              <w:rPr>
                <w:rFonts w:ascii="Times New Roman" w:hAnsi="Times New Roman" w:cs="Times New Roman"/>
                <w:sz w:val="18"/>
                <w:szCs w:val="18"/>
              </w:rPr>
              <w:t>Higher Secondary</w:t>
            </w:r>
          </w:p>
        </w:tc>
        <w:tc>
          <w:tcPr>
            <w:tcW w:w="1296" w:type="pct"/>
            <w:vAlign w:val="center"/>
          </w:tcPr>
          <w:p w:rsidR="001D6E2F" w:rsidRPr="00B22A3A" w:rsidRDefault="001D6E2F" w:rsidP="00185D08">
            <w:pPr>
              <w:spacing w:after="0" w:line="240" w:lineRule="auto"/>
              <w:jc w:val="center"/>
              <w:rPr>
                <w:rFonts w:ascii="Times New Roman" w:hAnsi="Times New Roman" w:cs="Times New Roman"/>
                <w:sz w:val="18"/>
                <w:szCs w:val="18"/>
              </w:rPr>
            </w:pPr>
            <w:r w:rsidRPr="00B22A3A">
              <w:rPr>
                <w:rFonts w:ascii="Times New Roman" w:hAnsi="Times New Roman" w:cs="Times New Roman"/>
                <w:sz w:val="18"/>
                <w:szCs w:val="18"/>
              </w:rPr>
              <w:t>9 (5.4)</w:t>
            </w:r>
          </w:p>
        </w:tc>
        <w:tc>
          <w:tcPr>
            <w:tcW w:w="1210" w:type="pct"/>
            <w:vAlign w:val="center"/>
          </w:tcPr>
          <w:p w:rsidR="001D6E2F" w:rsidRPr="00B22A3A" w:rsidRDefault="001D6E2F" w:rsidP="00185D08">
            <w:pPr>
              <w:spacing w:after="0" w:line="240" w:lineRule="auto"/>
              <w:jc w:val="center"/>
              <w:rPr>
                <w:rFonts w:ascii="Times New Roman" w:hAnsi="Times New Roman" w:cs="Times New Roman"/>
                <w:sz w:val="18"/>
                <w:szCs w:val="18"/>
              </w:rPr>
            </w:pPr>
            <w:r w:rsidRPr="00B22A3A">
              <w:rPr>
                <w:rFonts w:ascii="Times New Roman" w:hAnsi="Times New Roman" w:cs="Times New Roman"/>
                <w:sz w:val="18"/>
                <w:szCs w:val="18"/>
              </w:rPr>
              <w:t>2 (3.6)</w:t>
            </w:r>
          </w:p>
        </w:tc>
        <w:tc>
          <w:tcPr>
            <w:tcW w:w="498" w:type="pct"/>
            <w:vAlign w:val="center"/>
          </w:tcPr>
          <w:p w:rsidR="001D6E2F" w:rsidRPr="00B22A3A" w:rsidRDefault="001D6E2F" w:rsidP="00185D08">
            <w:pPr>
              <w:spacing w:after="0" w:line="240" w:lineRule="auto"/>
              <w:jc w:val="center"/>
              <w:rPr>
                <w:rFonts w:ascii="Times New Roman" w:hAnsi="Times New Roman" w:cs="Times New Roman"/>
                <w:sz w:val="18"/>
                <w:szCs w:val="18"/>
              </w:rPr>
            </w:pPr>
          </w:p>
        </w:tc>
      </w:tr>
      <w:tr w:rsidR="00B22A3A" w:rsidRPr="00B22A3A" w:rsidTr="00185D08">
        <w:trPr>
          <w:trHeight w:hRule="exact" w:val="284"/>
          <w:jc w:val="center"/>
        </w:trPr>
        <w:tc>
          <w:tcPr>
            <w:tcW w:w="1996" w:type="pct"/>
            <w:vAlign w:val="center"/>
          </w:tcPr>
          <w:p w:rsidR="001D6E2F" w:rsidRPr="00B22A3A" w:rsidRDefault="001D6E2F" w:rsidP="00185D08">
            <w:pPr>
              <w:spacing w:after="0" w:line="240" w:lineRule="auto"/>
              <w:rPr>
                <w:rFonts w:ascii="Times New Roman" w:hAnsi="Times New Roman" w:cs="Times New Roman"/>
                <w:sz w:val="18"/>
                <w:szCs w:val="18"/>
              </w:rPr>
            </w:pPr>
            <w:r w:rsidRPr="00B22A3A">
              <w:rPr>
                <w:rFonts w:ascii="Times New Roman" w:hAnsi="Times New Roman" w:cs="Times New Roman"/>
                <w:sz w:val="18"/>
                <w:szCs w:val="18"/>
              </w:rPr>
              <w:t>Secondary</w:t>
            </w:r>
          </w:p>
        </w:tc>
        <w:tc>
          <w:tcPr>
            <w:tcW w:w="1296" w:type="pct"/>
            <w:vAlign w:val="center"/>
          </w:tcPr>
          <w:p w:rsidR="001D6E2F" w:rsidRPr="00B22A3A" w:rsidRDefault="001D6E2F" w:rsidP="00185D08">
            <w:pPr>
              <w:tabs>
                <w:tab w:val="left" w:pos="488"/>
                <w:tab w:val="center" w:pos="1026"/>
              </w:tabs>
              <w:spacing w:after="0" w:line="240" w:lineRule="auto"/>
              <w:jc w:val="center"/>
              <w:rPr>
                <w:rFonts w:ascii="Times New Roman" w:hAnsi="Times New Roman" w:cs="Times New Roman"/>
                <w:sz w:val="18"/>
                <w:szCs w:val="18"/>
              </w:rPr>
            </w:pPr>
            <w:r w:rsidRPr="00B22A3A">
              <w:rPr>
                <w:rFonts w:ascii="Times New Roman" w:hAnsi="Times New Roman" w:cs="Times New Roman"/>
                <w:sz w:val="18"/>
                <w:szCs w:val="18"/>
              </w:rPr>
              <w:t>124 (74.3)</w:t>
            </w:r>
          </w:p>
        </w:tc>
        <w:tc>
          <w:tcPr>
            <w:tcW w:w="1210" w:type="pct"/>
            <w:vAlign w:val="center"/>
          </w:tcPr>
          <w:p w:rsidR="001D6E2F" w:rsidRPr="00B22A3A" w:rsidRDefault="001D6E2F" w:rsidP="00185D08">
            <w:pPr>
              <w:spacing w:after="0" w:line="240" w:lineRule="auto"/>
              <w:jc w:val="center"/>
              <w:rPr>
                <w:rFonts w:ascii="Times New Roman" w:hAnsi="Times New Roman" w:cs="Times New Roman"/>
                <w:sz w:val="18"/>
                <w:szCs w:val="18"/>
              </w:rPr>
            </w:pPr>
            <w:r w:rsidRPr="00B22A3A">
              <w:rPr>
                <w:rFonts w:ascii="Times New Roman" w:hAnsi="Times New Roman" w:cs="Times New Roman"/>
                <w:sz w:val="18"/>
                <w:szCs w:val="18"/>
              </w:rPr>
              <w:t>34 (61.8)</w:t>
            </w:r>
          </w:p>
        </w:tc>
        <w:tc>
          <w:tcPr>
            <w:tcW w:w="498" w:type="pct"/>
            <w:vAlign w:val="center"/>
          </w:tcPr>
          <w:p w:rsidR="001D6E2F" w:rsidRPr="00B22A3A" w:rsidRDefault="001D6E2F" w:rsidP="00185D08">
            <w:pPr>
              <w:spacing w:after="0" w:line="240" w:lineRule="auto"/>
              <w:jc w:val="center"/>
              <w:rPr>
                <w:rFonts w:ascii="Times New Roman" w:hAnsi="Times New Roman" w:cs="Times New Roman"/>
                <w:sz w:val="18"/>
                <w:szCs w:val="18"/>
              </w:rPr>
            </w:pPr>
          </w:p>
        </w:tc>
      </w:tr>
      <w:tr w:rsidR="00B22A3A" w:rsidRPr="00B22A3A" w:rsidTr="00185D08">
        <w:trPr>
          <w:trHeight w:hRule="exact" w:val="284"/>
          <w:jc w:val="center"/>
        </w:trPr>
        <w:tc>
          <w:tcPr>
            <w:tcW w:w="1996" w:type="pct"/>
            <w:vAlign w:val="center"/>
          </w:tcPr>
          <w:p w:rsidR="001D6E2F" w:rsidRPr="00B22A3A" w:rsidRDefault="001D6E2F" w:rsidP="00185D08">
            <w:pPr>
              <w:spacing w:after="0" w:line="240" w:lineRule="auto"/>
              <w:rPr>
                <w:rFonts w:ascii="Times New Roman" w:hAnsi="Times New Roman" w:cs="Times New Roman"/>
                <w:sz w:val="18"/>
                <w:szCs w:val="18"/>
              </w:rPr>
            </w:pPr>
            <w:r w:rsidRPr="00B22A3A">
              <w:rPr>
                <w:rFonts w:ascii="Times New Roman" w:hAnsi="Times New Roman" w:cs="Times New Roman"/>
                <w:sz w:val="18"/>
                <w:szCs w:val="18"/>
              </w:rPr>
              <w:t>Primary</w:t>
            </w:r>
          </w:p>
        </w:tc>
        <w:tc>
          <w:tcPr>
            <w:tcW w:w="1296" w:type="pct"/>
            <w:vAlign w:val="center"/>
          </w:tcPr>
          <w:p w:rsidR="001D6E2F" w:rsidRPr="00B22A3A" w:rsidRDefault="001D6E2F" w:rsidP="00185D08">
            <w:pPr>
              <w:spacing w:after="0" w:line="240" w:lineRule="auto"/>
              <w:jc w:val="center"/>
              <w:rPr>
                <w:rFonts w:ascii="Times New Roman" w:hAnsi="Times New Roman" w:cs="Times New Roman"/>
                <w:sz w:val="18"/>
                <w:szCs w:val="18"/>
              </w:rPr>
            </w:pPr>
            <w:r w:rsidRPr="00B22A3A">
              <w:rPr>
                <w:rFonts w:ascii="Times New Roman" w:hAnsi="Times New Roman" w:cs="Times New Roman"/>
                <w:sz w:val="18"/>
                <w:szCs w:val="18"/>
              </w:rPr>
              <w:t>12 (7.2)</w:t>
            </w:r>
          </w:p>
        </w:tc>
        <w:tc>
          <w:tcPr>
            <w:tcW w:w="1210" w:type="pct"/>
            <w:vAlign w:val="center"/>
          </w:tcPr>
          <w:p w:rsidR="001D6E2F" w:rsidRPr="00B22A3A" w:rsidRDefault="001D6E2F" w:rsidP="00185D08">
            <w:pPr>
              <w:spacing w:after="0" w:line="240" w:lineRule="auto"/>
              <w:jc w:val="center"/>
              <w:rPr>
                <w:rFonts w:ascii="Times New Roman" w:hAnsi="Times New Roman" w:cs="Times New Roman"/>
                <w:sz w:val="18"/>
                <w:szCs w:val="18"/>
              </w:rPr>
            </w:pPr>
            <w:r w:rsidRPr="00B22A3A">
              <w:rPr>
                <w:rFonts w:ascii="Times New Roman" w:hAnsi="Times New Roman" w:cs="Times New Roman"/>
                <w:sz w:val="18"/>
                <w:szCs w:val="18"/>
              </w:rPr>
              <w:t>4 (7.3)</w:t>
            </w:r>
          </w:p>
        </w:tc>
        <w:tc>
          <w:tcPr>
            <w:tcW w:w="498" w:type="pct"/>
            <w:vAlign w:val="center"/>
          </w:tcPr>
          <w:p w:rsidR="001D6E2F" w:rsidRPr="00B22A3A" w:rsidRDefault="001D6E2F" w:rsidP="00185D08">
            <w:pPr>
              <w:spacing w:after="0" w:line="240" w:lineRule="auto"/>
              <w:jc w:val="center"/>
              <w:rPr>
                <w:rFonts w:ascii="Times New Roman" w:hAnsi="Times New Roman" w:cs="Times New Roman"/>
                <w:sz w:val="18"/>
                <w:szCs w:val="18"/>
              </w:rPr>
            </w:pPr>
          </w:p>
        </w:tc>
      </w:tr>
      <w:tr w:rsidR="00B22A3A" w:rsidRPr="00B22A3A" w:rsidTr="00185D08">
        <w:trPr>
          <w:trHeight w:hRule="exact" w:val="284"/>
          <w:jc w:val="center"/>
        </w:trPr>
        <w:tc>
          <w:tcPr>
            <w:tcW w:w="1996" w:type="pct"/>
            <w:vAlign w:val="center"/>
          </w:tcPr>
          <w:p w:rsidR="001D6E2F" w:rsidRPr="00B22A3A" w:rsidRDefault="001D6E2F" w:rsidP="00185D08">
            <w:pPr>
              <w:spacing w:after="0" w:line="240" w:lineRule="auto"/>
              <w:rPr>
                <w:rFonts w:ascii="Times New Roman" w:hAnsi="Times New Roman" w:cs="Times New Roman"/>
                <w:sz w:val="18"/>
                <w:szCs w:val="18"/>
              </w:rPr>
            </w:pPr>
            <w:r w:rsidRPr="00B22A3A">
              <w:rPr>
                <w:rFonts w:ascii="Times New Roman" w:hAnsi="Times New Roman" w:cs="Times New Roman"/>
                <w:sz w:val="18"/>
                <w:szCs w:val="18"/>
              </w:rPr>
              <w:t>Any Other</w:t>
            </w:r>
          </w:p>
        </w:tc>
        <w:tc>
          <w:tcPr>
            <w:tcW w:w="1296" w:type="pct"/>
            <w:vAlign w:val="center"/>
          </w:tcPr>
          <w:p w:rsidR="001D6E2F" w:rsidRPr="00B22A3A" w:rsidRDefault="001D6E2F" w:rsidP="00185D08">
            <w:pPr>
              <w:spacing w:after="0" w:line="240" w:lineRule="auto"/>
              <w:jc w:val="center"/>
              <w:rPr>
                <w:rFonts w:ascii="Times New Roman" w:hAnsi="Times New Roman" w:cs="Times New Roman"/>
                <w:sz w:val="18"/>
                <w:szCs w:val="18"/>
              </w:rPr>
            </w:pPr>
            <w:r w:rsidRPr="00B22A3A">
              <w:rPr>
                <w:rFonts w:ascii="Times New Roman" w:hAnsi="Times New Roman" w:cs="Times New Roman"/>
                <w:sz w:val="18"/>
                <w:szCs w:val="18"/>
              </w:rPr>
              <w:t>4 (2.4)</w:t>
            </w:r>
          </w:p>
        </w:tc>
        <w:tc>
          <w:tcPr>
            <w:tcW w:w="1210" w:type="pct"/>
            <w:vAlign w:val="center"/>
          </w:tcPr>
          <w:p w:rsidR="001D6E2F" w:rsidRPr="00B22A3A" w:rsidRDefault="001D6E2F" w:rsidP="00185D08">
            <w:pPr>
              <w:spacing w:after="0" w:line="240" w:lineRule="auto"/>
              <w:jc w:val="center"/>
              <w:rPr>
                <w:rFonts w:ascii="Times New Roman" w:hAnsi="Times New Roman" w:cs="Times New Roman"/>
                <w:sz w:val="18"/>
                <w:szCs w:val="18"/>
              </w:rPr>
            </w:pPr>
            <w:r w:rsidRPr="00B22A3A">
              <w:rPr>
                <w:rFonts w:ascii="Times New Roman" w:hAnsi="Times New Roman" w:cs="Times New Roman"/>
                <w:sz w:val="18"/>
                <w:szCs w:val="18"/>
              </w:rPr>
              <w:t>2 (3.6)</w:t>
            </w:r>
          </w:p>
        </w:tc>
        <w:tc>
          <w:tcPr>
            <w:tcW w:w="498" w:type="pct"/>
            <w:vAlign w:val="center"/>
          </w:tcPr>
          <w:p w:rsidR="001D6E2F" w:rsidRPr="00B22A3A" w:rsidRDefault="001D6E2F" w:rsidP="00185D08">
            <w:pPr>
              <w:spacing w:after="0" w:line="240" w:lineRule="auto"/>
              <w:jc w:val="center"/>
              <w:rPr>
                <w:rFonts w:ascii="Times New Roman" w:hAnsi="Times New Roman" w:cs="Times New Roman"/>
                <w:sz w:val="18"/>
                <w:szCs w:val="18"/>
              </w:rPr>
            </w:pPr>
          </w:p>
        </w:tc>
      </w:tr>
      <w:tr w:rsidR="00B22A3A" w:rsidRPr="00B22A3A" w:rsidTr="00185D08">
        <w:trPr>
          <w:trHeight w:hRule="exact" w:val="284"/>
          <w:jc w:val="center"/>
        </w:trPr>
        <w:tc>
          <w:tcPr>
            <w:tcW w:w="1996" w:type="pct"/>
            <w:vAlign w:val="center"/>
          </w:tcPr>
          <w:p w:rsidR="001D6E2F" w:rsidRPr="00B22A3A" w:rsidRDefault="001D6E2F" w:rsidP="00185D08">
            <w:pPr>
              <w:spacing w:after="0" w:line="240" w:lineRule="auto"/>
              <w:rPr>
                <w:rFonts w:ascii="Times New Roman" w:hAnsi="Times New Roman" w:cs="Times New Roman"/>
                <w:sz w:val="18"/>
                <w:szCs w:val="18"/>
              </w:rPr>
            </w:pPr>
            <w:r w:rsidRPr="00B22A3A">
              <w:rPr>
                <w:rFonts w:ascii="Times New Roman" w:hAnsi="Times New Roman" w:cs="Times New Roman"/>
                <w:sz w:val="18"/>
                <w:szCs w:val="18"/>
              </w:rPr>
              <w:t>Illiterate</w:t>
            </w:r>
          </w:p>
        </w:tc>
        <w:tc>
          <w:tcPr>
            <w:tcW w:w="1296" w:type="pct"/>
            <w:vAlign w:val="center"/>
          </w:tcPr>
          <w:p w:rsidR="001D6E2F" w:rsidRPr="00B22A3A" w:rsidRDefault="001D6E2F" w:rsidP="00185D08">
            <w:pPr>
              <w:spacing w:after="0" w:line="240" w:lineRule="auto"/>
              <w:jc w:val="center"/>
              <w:rPr>
                <w:rFonts w:ascii="Times New Roman" w:hAnsi="Times New Roman" w:cs="Times New Roman"/>
                <w:sz w:val="18"/>
                <w:szCs w:val="18"/>
              </w:rPr>
            </w:pPr>
            <w:r w:rsidRPr="00B22A3A">
              <w:rPr>
                <w:rFonts w:ascii="Times New Roman" w:hAnsi="Times New Roman" w:cs="Times New Roman"/>
                <w:sz w:val="18"/>
                <w:szCs w:val="18"/>
              </w:rPr>
              <w:t>13 (7.8)</w:t>
            </w:r>
          </w:p>
        </w:tc>
        <w:tc>
          <w:tcPr>
            <w:tcW w:w="1210" w:type="pct"/>
            <w:vAlign w:val="center"/>
          </w:tcPr>
          <w:p w:rsidR="001D6E2F" w:rsidRPr="00B22A3A" w:rsidRDefault="001D6E2F" w:rsidP="00185D08">
            <w:pPr>
              <w:spacing w:after="0" w:line="240" w:lineRule="auto"/>
              <w:jc w:val="center"/>
              <w:rPr>
                <w:rFonts w:ascii="Times New Roman" w:hAnsi="Times New Roman" w:cs="Times New Roman"/>
                <w:sz w:val="18"/>
                <w:szCs w:val="18"/>
              </w:rPr>
            </w:pPr>
            <w:r w:rsidRPr="00B22A3A">
              <w:rPr>
                <w:rFonts w:ascii="Times New Roman" w:hAnsi="Times New Roman" w:cs="Times New Roman"/>
                <w:sz w:val="18"/>
                <w:szCs w:val="18"/>
              </w:rPr>
              <w:t>11 (20.0)</w:t>
            </w:r>
          </w:p>
        </w:tc>
        <w:tc>
          <w:tcPr>
            <w:tcW w:w="498" w:type="pct"/>
            <w:vAlign w:val="center"/>
          </w:tcPr>
          <w:p w:rsidR="001D6E2F" w:rsidRPr="00B22A3A" w:rsidRDefault="001D6E2F" w:rsidP="00185D08">
            <w:pPr>
              <w:spacing w:after="0" w:line="240" w:lineRule="auto"/>
              <w:jc w:val="center"/>
              <w:rPr>
                <w:rFonts w:ascii="Times New Roman" w:hAnsi="Times New Roman" w:cs="Times New Roman"/>
                <w:sz w:val="18"/>
                <w:szCs w:val="18"/>
              </w:rPr>
            </w:pPr>
          </w:p>
        </w:tc>
      </w:tr>
      <w:tr w:rsidR="00B22A3A" w:rsidRPr="00B22A3A" w:rsidTr="00185D08">
        <w:trPr>
          <w:trHeight w:hRule="exact" w:val="284"/>
          <w:jc w:val="center"/>
        </w:trPr>
        <w:tc>
          <w:tcPr>
            <w:tcW w:w="1996" w:type="pct"/>
            <w:vAlign w:val="center"/>
          </w:tcPr>
          <w:p w:rsidR="001D6E2F" w:rsidRPr="00B22A3A" w:rsidRDefault="001D6E2F" w:rsidP="00185D08">
            <w:pPr>
              <w:spacing w:after="0" w:line="240" w:lineRule="auto"/>
              <w:rPr>
                <w:rFonts w:ascii="Times New Roman" w:hAnsi="Times New Roman" w:cs="Times New Roman"/>
                <w:sz w:val="18"/>
                <w:szCs w:val="18"/>
              </w:rPr>
            </w:pPr>
            <w:r w:rsidRPr="00B22A3A">
              <w:rPr>
                <w:rFonts w:ascii="Times New Roman" w:hAnsi="Times New Roman" w:cs="Times New Roman"/>
                <w:sz w:val="18"/>
                <w:szCs w:val="18"/>
              </w:rPr>
              <w:t>Occupation</w:t>
            </w:r>
            <w:r w:rsidRPr="00B22A3A">
              <w:rPr>
                <w:rFonts w:ascii="TimesNewRomanPSMT" w:eastAsiaTheme="minorHAnsi" w:hAnsi="TimesNewRomanPSMT" w:cs="TimesNewRomanPSMT"/>
                <w:sz w:val="20"/>
                <w:szCs w:val="20"/>
                <w:lang w:val="en-IN" w:eastAsia="en-US"/>
              </w:rPr>
              <w:t>‡</w:t>
            </w:r>
          </w:p>
        </w:tc>
        <w:tc>
          <w:tcPr>
            <w:tcW w:w="1296" w:type="pct"/>
            <w:vAlign w:val="center"/>
          </w:tcPr>
          <w:p w:rsidR="001D6E2F" w:rsidRPr="00B22A3A" w:rsidRDefault="001D6E2F" w:rsidP="00185D08">
            <w:pPr>
              <w:spacing w:after="0" w:line="240" w:lineRule="auto"/>
              <w:jc w:val="center"/>
              <w:rPr>
                <w:rFonts w:ascii="Times New Roman" w:hAnsi="Times New Roman" w:cs="Times New Roman"/>
                <w:sz w:val="18"/>
                <w:szCs w:val="18"/>
              </w:rPr>
            </w:pPr>
          </w:p>
        </w:tc>
        <w:tc>
          <w:tcPr>
            <w:tcW w:w="1210" w:type="pct"/>
            <w:vAlign w:val="center"/>
          </w:tcPr>
          <w:p w:rsidR="001D6E2F" w:rsidRPr="00B22A3A" w:rsidRDefault="001D6E2F" w:rsidP="00185D08">
            <w:pPr>
              <w:spacing w:after="0" w:line="240" w:lineRule="auto"/>
              <w:jc w:val="center"/>
              <w:rPr>
                <w:rFonts w:ascii="Times New Roman" w:hAnsi="Times New Roman" w:cs="Times New Roman"/>
                <w:sz w:val="18"/>
                <w:szCs w:val="18"/>
              </w:rPr>
            </w:pPr>
          </w:p>
        </w:tc>
        <w:tc>
          <w:tcPr>
            <w:tcW w:w="498" w:type="pct"/>
            <w:vAlign w:val="center"/>
          </w:tcPr>
          <w:p w:rsidR="001D6E2F" w:rsidRPr="00B22A3A" w:rsidRDefault="001D6E2F" w:rsidP="00185D08">
            <w:pPr>
              <w:spacing w:after="0" w:line="240" w:lineRule="auto"/>
              <w:jc w:val="center"/>
              <w:rPr>
                <w:rFonts w:ascii="Times New Roman" w:hAnsi="Times New Roman" w:cs="Times New Roman"/>
                <w:sz w:val="18"/>
                <w:szCs w:val="18"/>
              </w:rPr>
            </w:pPr>
            <w:r w:rsidRPr="00B22A3A">
              <w:rPr>
                <w:rFonts w:ascii="Times New Roman" w:hAnsi="Times New Roman" w:cs="Times New Roman"/>
                <w:sz w:val="18"/>
                <w:szCs w:val="18"/>
              </w:rPr>
              <w:t>0.386</w:t>
            </w:r>
          </w:p>
        </w:tc>
      </w:tr>
      <w:tr w:rsidR="00B22A3A" w:rsidRPr="00B22A3A" w:rsidTr="00185D08">
        <w:trPr>
          <w:trHeight w:hRule="exact" w:val="284"/>
          <w:jc w:val="center"/>
        </w:trPr>
        <w:tc>
          <w:tcPr>
            <w:tcW w:w="1996" w:type="pct"/>
            <w:vAlign w:val="center"/>
          </w:tcPr>
          <w:p w:rsidR="001D6E2F" w:rsidRPr="00B22A3A" w:rsidRDefault="001D6E2F" w:rsidP="00185D08">
            <w:pPr>
              <w:spacing w:after="0" w:line="240" w:lineRule="auto"/>
              <w:rPr>
                <w:rFonts w:ascii="Times New Roman" w:hAnsi="Times New Roman" w:cs="Times New Roman"/>
                <w:sz w:val="18"/>
                <w:szCs w:val="18"/>
              </w:rPr>
            </w:pPr>
            <w:r w:rsidRPr="00B22A3A">
              <w:rPr>
                <w:rFonts w:ascii="Times New Roman" w:hAnsi="Times New Roman" w:cs="Times New Roman"/>
                <w:sz w:val="18"/>
                <w:szCs w:val="18"/>
              </w:rPr>
              <w:t>Professional</w:t>
            </w:r>
          </w:p>
        </w:tc>
        <w:tc>
          <w:tcPr>
            <w:tcW w:w="1296" w:type="pct"/>
            <w:vAlign w:val="center"/>
          </w:tcPr>
          <w:p w:rsidR="001D6E2F" w:rsidRPr="00B22A3A" w:rsidRDefault="001D6E2F" w:rsidP="00185D08">
            <w:pPr>
              <w:spacing w:after="0" w:line="240" w:lineRule="auto"/>
              <w:jc w:val="center"/>
              <w:rPr>
                <w:rFonts w:ascii="Times New Roman" w:hAnsi="Times New Roman" w:cs="Times New Roman"/>
                <w:sz w:val="18"/>
                <w:szCs w:val="18"/>
              </w:rPr>
            </w:pPr>
            <w:r w:rsidRPr="00B22A3A">
              <w:rPr>
                <w:rFonts w:ascii="Times New Roman" w:hAnsi="Times New Roman" w:cs="Times New Roman"/>
                <w:sz w:val="18"/>
                <w:szCs w:val="18"/>
              </w:rPr>
              <w:t>4 (2.4)</w:t>
            </w:r>
          </w:p>
        </w:tc>
        <w:tc>
          <w:tcPr>
            <w:tcW w:w="1210" w:type="pct"/>
            <w:vAlign w:val="center"/>
          </w:tcPr>
          <w:p w:rsidR="001D6E2F" w:rsidRPr="00B22A3A" w:rsidRDefault="001D6E2F" w:rsidP="00185D08">
            <w:pPr>
              <w:spacing w:after="0" w:line="240" w:lineRule="auto"/>
              <w:jc w:val="center"/>
              <w:rPr>
                <w:rFonts w:ascii="Times New Roman" w:hAnsi="Times New Roman" w:cs="Times New Roman"/>
                <w:sz w:val="18"/>
                <w:szCs w:val="18"/>
              </w:rPr>
            </w:pPr>
            <w:r w:rsidRPr="00B22A3A">
              <w:rPr>
                <w:rFonts w:ascii="Times New Roman" w:hAnsi="Times New Roman" w:cs="Times New Roman"/>
                <w:sz w:val="18"/>
                <w:szCs w:val="18"/>
              </w:rPr>
              <w:t>1 (1.8)</w:t>
            </w:r>
          </w:p>
        </w:tc>
        <w:tc>
          <w:tcPr>
            <w:tcW w:w="498" w:type="pct"/>
            <w:vAlign w:val="center"/>
          </w:tcPr>
          <w:p w:rsidR="001D6E2F" w:rsidRPr="00B22A3A" w:rsidRDefault="001D6E2F" w:rsidP="00185D08">
            <w:pPr>
              <w:spacing w:after="0" w:line="240" w:lineRule="auto"/>
              <w:jc w:val="center"/>
              <w:rPr>
                <w:rFonts w:ascii="Times New Roman" w:hAnsi="Times New Roman" w:cs="Times New Roman"/>
                <w:sz w:val="18"/>
                <w:szCs w:val="18"/>
              </w:rPr>
            </w:pPr>
          </w:p>
        </w:tc>
      </w:tr>
      <w:tr w:rsidR="00B22A3A" w:rsidRPr="00B22A3A" w:rsidTr="00185D08">
        <w:trPr>
          <w:trHeight w:hRule="exact" w:val="284"/>
          <w:jc w:val="center"/>
        </w:trPr>
        <w:tc>
          <w:tcPr>
            <w:tcW w:w="1996" w:type="pct"/>
            <w:vAlign w:val="center"/>
          </w:tcPr>
          <w:p w:rsidR="001D6E2F" w:rsidRPr="00B22A3A" w:rsidRDefault="001D6E2F" w:rsidP="00185D08">
            <w:pPr>
              <w:spacing w:after="0" w:line="240" w:lineRule="auto"/>
              <w:rPr>
                <w:rFonts w:ascii="Times New Roman" w:hAnsi="Times New Roman" w:cs="Times New Roman"/>
                <w:sz w:val="18"/>
                <w:szCs w:val="18"/>
              </w:rPr>
            </w:pPr>
            <w:r w:rsidRPr="00B22A3A">
              <w:rPr>
                <w:rFonts w:ascii="Times New Roman" w:hAnsi="Times New Roman" w:cs="Times New Roman"/>
                <w:sz w:val="18"/>
                <w:szCs w:val="18"/>
              </w:rPr>
              <w:t>Graduate- semi professional</w:t>
            </w:r>
          </w:p>
        </w:tc>
        <w:tc>
          <w:tcPr>
            <w:tcW w:w="1296" w:type="pct"/>
            <w:vAlign w:val="center"/>
          </w:tcPr>
          <w:p w:rsidR="001D6E2F" w:rsidRPr="00B22A3A" w:rsidRDefault="001D6E2F" w:rsidP="00185D08">
            <w:pPr>
              <w:spacing w:after="0" w:line="240" w:lineRule="auto"/>
              <w:jc w:val="center"/>
              <w:rPr>
                <w:rFonts w:ascii="Times New Roman" w:hAnsi="Times New Roman" w:cs="Times New Roman"/>
                <w:sz w:val="18"/>
                <w:szCs w:val="18"/>
              </w:rPr>
            </w:pPr>
            <w:r w:rsidRPr="00B22A3A">
              <w:rPr>
                <w:rFonts w:ascii="Times New Roman" w:hAnsi="Times New Roman" w:cs="Times New Roman"/>
                <w:sz w:val="18"/>
                <w:szCs w:val="18"/>
              </w:rPr>
              <w:t>0 (0.0)</w:t>
            </w:r>
          </w:p>
        </w:tc>
        <w:tc>
          <w:tcPr>
            <w:tcW w:w="1210" w:type="pct"/>
            <w:vAlign w:val="center"/>
          </w:tcPr>
          <w:p w:rsidR="001D6E2F" w:rsidRPr="00B22A3A" w:rsidRDefault="001D6E2F" w:rsidP="00185D08">
            <w:pPr>
              <w:spacing w:after="0" w:line="240" w:lineRule="auto"/>
              <w:jc w:val="center"/>
              <w:rPr>
                <w:rFonts w:ascii="Times New Roman" w:hAnsi="Times New Roman" w:cs="Times New Roman"/>
                <w:sz w:val="18"/>
                <w:szCs w:val="18"/>
              </w:rPr>
            </w:pPr>
            <w:r w:rsidRPr="00B22A3A">
              <w:rPr>
                <w:rFonts w:ascii="Times New Roman" w:hAnsi="Times New Roman" w:cs="Times New Roman"/>
                <w:sz w:val="18"/>
                <w:szCs w:val="18"/>
              </w:rPr>
              <w:t>1 (1.8)</w:t>
            </w:r>
          </w:p>
        </w:tc>
        <w:tc>
          <w:tcPr>
            <w:tcW w:w="498" w:type="pct"/>
            <w:vAlign w:val="center"/>
          </w:tcPr>
          <w:p w:rsidR="001D6E2F" w:rsidRPr="00B22A3A" w:rsidRDefault="001D6E2F" w:rsidP="00185D08">
            <w:pPr>
              <w:spacing w:after="0" w:line="240" w:lineRule="auto"/>
              <w:jc w:val="center"/>
              <w:rPr>
                <w:rFonts w:ascii="Times New Roman" w:hAnsi="Times New Roman" w:cs="Times New Roman"/>
                <w:sz w:val="18"/>
                <w:szCs w:val="18"/>
              </w:rPr>
            </w:pPr>
          </w:p>
        </w:tc>
      </w:tr>
      <w:tr w:rsidR="00B22A3A" w:rsidRPr="00B22A3A" w:rsidTr="00185D08">
        <w:trPr>
          <w:trHeight w:hRule="exact" w:val="284"/>
          <w:jc w:val="center"/>
        </w:trPr>
        <w:tc>
          <w:tcPr>
            <w:tcW w:w="1996" w:type="pct"/>
            <w:vAlign w:val="center"/>
          </w:tcPr>
          <w:p w:rsidR="001D6E2F" w:rsidRPr="00B22A3A" w:rsidRDefault="001D6E2F" w:rsidP="00185D08">
            <w:pPr>
              <w:spacing w:after="0" w:line="240" w:lineRule="auto"/>
              <w:rPr>
                <w:rFonts w:ascii="Times New Roman" w:hAnsi="Times New Roman" w:cs="Times New Roman"/>
                <w:sz w:val="18"/>
                <w:szCs w:val="18"/>
              </w:rPr>
            </w:pPr>
            <w:r w:rsidRPr="00B22A3A">
              <w:rPr>
                <w:rFonts w:ascii="Times New Roman" w:hAnsi="Times New Roman" w:cs="Times New Roman"/>
                <w:sz w:val="18"/>
                <w:szCs w:val="18"/>
              </w:rPr>
              <w:t>Self employed</w:t>
            </w:r>
          </w:p>
        </w:tc>
        <w:tc>
          <w:tcPr>
            <w:tcW w:w="1296" w:type="pct"/>
            <w:vAlign w:val="center"/>
          </w:tcPr>
          <w:p w:rsidR="001D6E2F" w:rsidRPr="00B22A3A" w:rsidRDefault="001D6E2F" w:rsidP="00185D08">
            <w:pPr>
              <w:spacing w:after="0" w:line="240" w:lineRule="auto"/>
              <w:jc w:val="center"/>
              <w:rPr>
                <w:rFonts w:ascii="Times New Roman" w:hAnsi="Times New Roman" w:cs="Times New Roman"/>
                <w:sz w:val="18"/>
                <w:szCs w:val="18"/>
              </w:rPr>
            </w:pPr>
            <w:r w:rsidRPr="00B22A3A">
              <w:rPr>
                <w:rFonts w:ascii="Times New Roman" w:hAnsi="Times New Roman" w:cs="Times New Roman"/>
                <w:sz w:val="18"/>
                <w:szCs w:val="18"/>
              </w:rPr>
              <w:t>5 (3.0)</w:t>
            </w:r>
          </w:p>
        </w:tc>
        <w:tc>
          <w:tcPr>
            <w:tcW w:w="1210" w:type="pct"/>
            <w:vAlign w:val="center"/>
          </w:tcPr>
          <w:p w:rsidR="001D6E2F" w:rsidRPr="00B22A3A" w:rsidRDefault="001D6E2F" w:rsidP="00185D08">
            <w:pPr>
              <w:spacing w:after="0" w:line="240" w:lineRule="auto"/>
              <w:jc w:val="center"/>
              <w:rPr>
                <w:rFonts w:ascii="Times New Roman" w:hAnsi="Times New Roman" w:cs="Times New Roman"/>
                <w:sz w:val="18"/>
                <w:szCs w:val="18"/>
              </w:rPr>
            </w:pPr>
            <w:r w:rsidRPr="00B22A3A">
              <w:rPr>
                <w:rFonts w:ascii="Times New Roman" w:hAnsi="Times New Roman" w:cs="Times New Roman"/>
                <w:sz w:val="18"/>
                <w:szCs w:val="18"/>
              </w:rPr>
              <w:t>1 (1.8)</w:t>
            </w:r>
          </w:p>
        </w:tc>
        <w:tc>
          <w:tcPr>
            <w:tcW w:w="498" w:type="pct"/>
            <w:vAlign w:val="center"/>
          </w:tcPr>
          <w:p w:rsidR="001D6E2F" w:rsidRPr="00B22A3A" w:rsidRDefault="001D6E2F" w:rsidP="00185D08">
            <w:pPr>
              <w:spacing w:after="0" w:line="240" w:lineRule="auto"/>
              <w:jc w:val="center"/>
              <w:rPr>
                <w:rFonts w:ascii="Times New Roman" w:hAnsi="Times New Roman" w:cs="Times New Roman"/>
                <w:sz w:val="18"/>
                <w:szCs w:val="18"/>
              </w:rPr>
            </w:pPr>
          </w:p>
        </w:tc>
      </w:tr>
      <w:tr w:rsidR="00B22A3A" w:rsidRPr="00B22A3A" w:rsidTr="00185D08">
        <w:trPr>
          <w:trHeight w:hRule="exact" w:val="284"/>
          <w:jc w:val="center"/>
        </w:trPr>
        <w:tc>
          <w:tcPr>
            <w:tcW w:w="1996" w:type="pct"/>
            <w:vAlign w:val="center"/>
          </w:tcPr>
          <w:p w:rsidR="001D6E2F" w:rsidRPr="00B22A3A" w:rsidRDefault="001D6E2F" w:rsidP="00185D08">
            <w:pPr>
              <w:spacing w:after="0" w:line="240" w:lineRule="auto"/>
              <w:rPr>
                <w:rFonts w:ascii="Times New Roman" w:hAnsi="Times New Roman" w:cs="Times New Roman"/>
                <w:sz w:val="18"/>
                <w:szCs w:val="18"/>
              </w:rPr>
            </w:pPr>
            <w:r w:rsidRPr="00B22A3A">
              <w:rPr>
                <w:rFonts w:ascii="Times New Roman" w:hAnsi="Times New Roman" w:cs="Times New Roman"/>
                <w:sz w:val="18"/>
                <w:szCs w:val="18"/>
              </w:rPr>
              <w:t>Skilled worker</w:t>
            </w:r>
          </w:p>
        </w:tc>
        <w:tc>
          <w:tcPr>
            <w:tcW w:w="1296" w:type="pct"/>
            <w:vAlign w:val="center"/>
          </w:tcPr>
          <w:p w:rsidR="001D6E2F" w:rsidRPr="00B22A3A" w:rsidRDefault="001D6E2F" w:rsidP="00185D08">
            <w:pPr>
              <w:spacing w:after="0" w:line="240" w:lineRule="auto"/>
              <w:jc w:val="center"/>
              <w:rPr>
                <w:rFonts w:ascii="Times New Roman" w:hAnsi="Times New Roman" w:cs="Times New Roman"/>
                <w:sz w:val="18"/>
                <w:szCs w:val="18"/>
              </w:rPr>
            </w:pPr>
            <w:r w:rsidRPr="00B22A3A">
              <w:rPr>
                <w:rFonts w:ascii="Times New Roman" w:hAnsi="Times New Roman" w:cs="Times New Roman"/>
                <w:sz w:val="18"/>
                <w:szCs w:val="18"/>
              </w:rPr>
              <w:t>10 (6.0)</w:t>
            </w:r>
          </w:p>
        </w:tc>
        <w:tc>
          <w:tcPr>
            <w:tcW w:w="1210" w:type="pct"/>
            <w:vAlign w:val="center"/>
          </w:tcPr>
          <w:p w:rsidR="001D6E2F" w:rsidRPr="00B22A3A" w:rsidRDefault="001D6E2F" w:rsidP="00185D08">
            <w:pPr>
              <w:spacing w:after="0" w:line="240" w:lineRule="auto"/>
              <w:jc w:val="center"/>
              <w:rPr>
                <w:rFonts w:ascii="Times New Roman" w:hAnsi="Times New Roman" w:cs="Times New Roman"/>
                <w:sz w:val="18"/>
                <w:szCs w:val="18"/>
              </w:rPr>
            </w:pPr>
            <w:r w:rsidRPr="00B22A3A">
              <w:rPr>
                <w:rFonts w:ascii="Times New Roman" w:hAnsi="Times New Roman" w:cs="Times New Roman"/>
                <w:sz w:val="18"/>
                <w:szCs w:val="18"/>
              </w:rPr>
              <w:t>3 (5.5)</w:t>
            </w:r>
          </w:p>
        </w:tc>
        <w:tc>
          <w:tcPr>
            <w:tcW w:w="498" w:type="pct"/>
            <w:vAlign w:val="center"/>
          </w:tcPr>
          <w:p w:rsidR="001D6E2F" w:rsidRPr="00B22A3A" w:rsidRDefault="001D6E2F" w:rsidP="00185D08">
            <w:pPr>
              <w:spacing w:after="0" w:line="240" w:lineRule="auto"/>
              <w:jc w:val="center"/>
              <w:rPr>
                <w:rFonts w:ascii="Times New Roman" w:hAnsi="Times New Roman" w:cs="Times New Roman"/>
                <w:sz w:val="18"/>
                <w:szCs w:val="18"/>
              </w:rPr>
            </w:pPr>
          </w:p>
        </w:tc>
      </w:tr>
      <w:tr w:rsidR="00B22A3A" w:rsidRPr="00B22A3A" w:rsidTr="00185D08">
        <w:trPr>
          <w:trHeight w:hRule="exact" w:val="284"/>
          <w:jc w:val="center"/>
        </w:trPr>
        <w:tc>
          <w:tcPr>
            <w:tcW w:w="1996" w:type="pct"/>
            <w:vAlign w:val="center"/>
          </w:tcPr>
          <w:p w:rsidR="001D6E2F" w:rsidRPr="00B22A3A" w:rsidRDefault="001D6E2F" w:rsidP="00185D08">
            <w:pPr>
              <w:spacing w:after="0" w:line="240" w:lineRule="auto"/>
              <w:rPr>
                <w:rFonts w:ascii="Times New Roman" w:hAnsi="Times New Roman" w:cs="Times New Roman"/>
                <w:sz w:val="18"/>
                <w:szCs w:val="18"/>
              </w:rPr>
            </w:pPr>
            <w:r w:rsidRPr="00B22A3A">
              <w:rPr>
                <w:rFonts w:ascii="Times New Roman" w:hAnsi="Times New Roman" w:cs="Times New Roman"/>
                <w:sz w:val="18"/>
                <w:szCs w:val="18"/>
              </w:rPr>
              <w:t>Semi-skilled</w:t>
            </w:r>
          </w:p>
        </w:tc>
        <w:tc>
          <w:tcPr>
            <w:tcW w:w="1296" w:type="pct"/>
            <w:vAlign w:val="center"/>
          </w:tcPr>
          <w:p w:rsidR="001D6E2F" w:rsidRPr="00B22A3A" w:rsidRDefault="001D6E2F" w:rsidP="00185D08">
            <w:pPr>
              <w:spacing w:after="0" w:line="240" w:lineRule="auto"/>
              <w:jc w:val="center"/>
              <w:rPr>
                <w:rFonts w:ascii="Times New Roman" w:hAnsi="Times New Roman" w:cs="Times New Roman"/>
                <w:sz w:val="18"/>
                <w:szCs w:val="18"/>
              </w:rPr>
            </w:pPr>
            <w:r w:rsidRPr="00B22A3A">
              <w:rPr>
                <w:rFonts w:ascii="Times New Roman" w:hAnsi="Times New Roman" w:cs="Times New Roman"/>
                <w:sz w:val="18"/>
                <w:szCs w:val="18"/>
              </w:rPr>
              <w:t>7 (4.2)</w:t>
            </w:r>
          </w:p>
        </w:tc>
        <w:tc>
          <w:tcPr>
            <w:tcW w:w="1210" w:type="pct"/>
            <w:vAlign w:val="center"/>
          </w:tcPr>
          <w:p w:rsidR="001D6E2F" w:rsidRPr="00B22A3A" w:rsidRDefault="001D6E2F" w:rsidP="00185D08">
            <w:pPr>
              <w:spacing w:after="0" w:line="240" w:lineRule="auto"/>
              <w:jc w:val="center"/>
              <w:rPr>
                <w:rFonts w:ascii="Times New Roman" w:hAnsi="Times New Roman" w:cs="Times New Roman"/>
                <w:sz w:val="18"/>
                <w:szCs w:val="18"/>
              </w:rPr>
            </w:pPr>
            <w:r w:rsidRPr="00B22A3A">
              <w:rPr>
                <w:rFonts w:ascii="Times New Roman" w:hAnsi="Times New Roman" w:cs="Times New Roman"/>
                <w:sz w:val="18"/>
                <w:szCs w:val="18"/>
              </w:rPr>
              <w:t>1 (1.8)</w:t>
            </w:r>
          </w:p>
        </w:tc>
        <w:tc>
          <w:tcPr>
            <w:tcW w:w="498" w:type="pct"/>
            <w:vAlign w:val="center"/>
          </w:tcPr>
          <w:p w:rsidR="001D6E2F" w:rsidRPr="00B22A3A" w:rsidRDefault="001D6E2F" w:rsidP="00185D08">
            <w:pPr>
              <w:spacing w:after="0" w:line="240" w:lineRule="auto"/>
              <w:jc w:val="center"/>
              <w:rPr>
                <w:rFonts w:ascii="Times New Roman" w:hAnsi="Times New Roman" w:cs="Times New Roman"/>
                <w:sz w:val="18"/>
                <w:szCs w:val="18"/>
              </w:rPr>
            </w:pPr>
          </w:p>
        </w:tc>
      </w:tr>
      <w:tr w:rsidR="00B22A3A" w:rsidRPr="00B22A3A" w:rsidTr="00185D08">
        <w:trPr>
          <w:trHeight w:hRule="exact" w:val="284"/>
          <w:jc w:val="center"/>
        </w:trPr>
        <w:tc>
          <w:tcPr>
            <w:tcW w:w="1996" w:type="pct"/>
            <w:vAlign w:val="center"/>
          </w:tcPr>
          <w:p w:rsidR="001D6E2F" w:rsidRPr="00B22A3A" w:rsidRDefault="001D6E2F" w:rsidP="00185D08">
            <w:pPr>
              <w:spacing w:after="0" w:line="240" w:lineRule="auto"/>
              <w:rPr>
                <w:rFonts w:ascii="Times New Roman" w:hAnsi="Times New Roman" w:cs="Times New Roman"/>
                <w:sz w:val="18"/>
                <w:szCs w:val="18"/>
              </w:rPr>
            </w:pPr>
            <w:r w:rsidRPr="00B22A3A">
              <w:rPr>
                <w:rFonts w:ascii="Times New Roman" w:hAnsi="Times New Roman" w:cs="Times New Roman"/>
                <w:sz w:val="18"/>
                <w:szCs w:val="18"/>
              </w:rPr>
              <w:t>Unskilled worker</w:t>
            </w:r>
          </w:p>
        </w:tc>
        <w:tc>
          <w:tcPr>
            <w:tcW w:w="1296" w:type="pct"/>
            <w:vAlign w:val="center"/>
          </w:tcPr>
          <w:p w:rsidR="001D6E2F" w:rsidRPr="00B22A3A" w:rsidRDefault="001D6E2F" w:rsidP="00185D08">
            <w:pPr>
              <w:spacing w:after="0" w:line="240" w:lineRule="auto"/>
              <w:jc w:val="center"/>
              <w:rPr>
                <w:rFonts w:ascii="Times New Roman" w:hAnsi="Times New Roman" w:cs="Times New Roman"/>
                <w:sz w:val="18"/>
                <w:szCs w:val="18"/>
              </w:rPr>
            </w:pPr>
            <w:r w:rsidRPr="00B22A3A">
              <w:rPr>
                <w:rFonts w:ascii="Times New Roman" w:hAnsi="Times New Roman" w:cs="Times New Roman"/>
                <w:sz w:val="18"/>
                <w:szCs w:val="18"/>
              </w:rPr>
              <w:t>29 (17.4)</w:t>
            </w:r>
          </w:p>
        </w:tc>
        <w:tc>
          <w:tcPr>
            <w:tcW w:w="1210" w:type="pct"/>
            <w:vAlign w:val="center"/>
          </w:tcPr>
          <w:p w:rsidR="001D6E2F" w:rsidRPr="00B22A3A" w:rsidRDefault="001D6E2F" w:rsidP="00185D08">
            <w:pPr>
              <w:spacing w:after="0" w:line="240" w:lineRule="auto"/>
              <w:jc w:val="center"/>
              <w:rPr>
                <w:rFonts w:ascii="Times New Roman" w:hAnsi="Times New Roman" w:cs="Times New Roman"/>
                <w:sz w:val="18"/>
                <w:szCs w:val="18"/>
              </w:rPr>
            </w:pPr>
            <w:r w:rsidRPr="00B22A3A">
              <w:rPr>
                <w:rFonts w:ascii="Times New Roman" w:hAnsi="Times New Roman" w:cs="Times New Roman"/>
                <w:sz w:val="18"/>
                <w:szCs w:val="18"/>
              </w:rPr>
              <w:t>15 (27.3)</w:t>
            </w:r>
          </w:p>
        </w:tc>
        <w:tc>
          <w:tcPr>
            <w:tcW w:w="498" w:type="pct"/>
            <w:vAlign w:val="center"/>
          </w:tcPr>
          <w:p w:rsidR="001D6E2F" w:rsidRPr="00B22A3A" w:rsidRDefault="001D6E2F" w:rsidP="00185D08">
            <w:pPr>
              <w:spacing w:after="0" w:line="240" w:lineRule="auto"/>
              <w:jc w:val="center"/>
              <w:rPr>
                <w:rFonts w:ascii="Times New Roman" w:hAnsi="Times New Roman" w:cs="Times New Roman"/>
                <w:sz w:val="18"/>
                <w:szCs w:val="18"/>
              </w:rPr>
            </w:pPr>
          </w:p>
        </w:tc>
      </w:tr>
      <w:tr w:rsidR="00B22A3A" w:rsidRPr="00B22A3A" w:rsidTr="00185D08">
        <w:trPr>
          <w:trHeight w:hRule="exact" w:val="284"/>
          <w:jc w:val="center"/>
        </w:trPr>
        <w:tc>
          <w:tcPr>
            <w:tcW w:w="1996" w:type="pct"/>
            <w:vAlign w:val="center"/>
          </w:tcPr>
          <w:p w:rsidR="001D6E2F" w:rsidRPr="00B22A3A" w:rsidRDefault="001D6E2F" w:rsidP="00185D08">
            <w:pPr>
              <w:spacing w:after="0" w:line="240" w:lineRule="auto"/>
              <w:rPr>
                <w:rFonts w:ascii="Times New Roman" w:hAnsi="Times New Roman" w:cs="Times New Roman"/>
                <w:sz w:val="18"/>
                <w:szCs w:val="18"/>
              </w:rPr>
            </w:pPr>
            <w:r w:rsidRPr="00B22A3A">
              <w:rPr>
                <w:rFonts w:ascii="Times New Roman" w:hAnsi="Times New Roman" w:cs="Times New Roman"/>
                <w:sz w:val="18"/>
                <w:szCs w:val="18"/>
              </w:rPr>
              <w:t>Not working</w:t>
            </w:r>
          </w:p>
        </w:tc>
        <w:tc>
          <w:tcPr>
            <w:tcW w:w="1296" w:type="pct"/>
            <w:vAlign w:val="center"/>
          </w:tcPr>
          <w:p w:rsidR="001D6E2F" w:rsidRPr="00B22A3A" w:rsidRDefault="001D6E2F" w:rsidP="00185D08">
            <w:pPr>
              <w:spacing w:after="0" w:line="240" w:lineRule="auto"/>
              <w:jc w:val="center"/>
              <w:rPr>
                <w:rFonts w:ascii="Times New Roman" w:hAnsi="Times New Roman" w:cs="Times New Roman"/>
                <w:sz w:val="18"/>
                <w:szCs w:val="18"/>
              </w:rPr>
            </w:pPr>
            <w:r w:rsidRPr="00B22A3A">
              <w:rPr>
                <w:rFonts w:ascii="Times New Roman" w:hAnsi="Times New Roman" w:cs="Times New Roman"/>
                <w:sz w:val="18"/>
                <w:szCs w:val="18"/>
              </w:rPr>
              <w:t>112 (67.1)</w:t>
            </w:r>
          </w:p>
        </w:tc>
        <w:tc>
          <w:tcPr>
            <w:tcW w:w="1210" w:type="pct"/>
            <w:vAlign w:val="center"/>
          </w:tcPr>
          <w:p w:rsidR="001D6E2F" w:rsidRPr="00B22A3A" w:rsidRDefault="001D6E2F" w:rsidP="00185D08">
            <w:pPr>
              <w:spacing w:after="0" w:line="240" w:lineRule="auto"/>
              <w:jc w:val="center"/>
              <w:rPr>
                <w:rFonts w:ascii="Times New Roman" w:hAnsi="Times New Roman" w:cs="Times New Roman"/>
                <w:sz w:val="18"/>
                <w:szCs w:val="18"/>
              </w:rPr>
            </w:pPr>
            <w:r w:rsidRPr="00B22A3A">
              <w:rPr>
                <w:rFonts w:ascii="Times New Roman" w:hAnsi="Times New Roman" w:cs="Times New Roman"/>
                <w:sz w:val="18"/>
                <w:szCs w:val="18"/>
              </w:rPr>
              <w:t>33 (60.0)</w:t>
            </w:r>
          </w:p>
        </w:tc>
        <w:tc>
          <w:tcPr>
            <w:tcW w:w="498" w:type="pct"/>
            <w:vAlign w:val="center"/>
          </w:tcPr>
          <w:p w:rsidR="001D6E2F" w:rsidRPr="00B22A3A" w:rsidRDefault="001D6E2F" w:rsidP="00185D08">
            <w:pPr>
              <w:spacing w:after="0" w:line="240" w:lineRule="auto"/>
              <w:jc w:val="center"/>
              <w:rPr>
                <w:rFonts w:ascii="Times New Roman" w:hAnsi="Times New Roman" w:cs="Times New Roman"/>
                <w:sz w:val="18"/>
                <w:szCs w:val="18"/>
              </w:rPr>
            </w:pPr>
          </w:p>
        </w:tc>
      </w:tr>
      <w:tr w:rsidR="00B22A3A" w:rsidRPr="00B22A3A" w:rsidTr="00185D08">
        <w:trPr>
          <w:trHeight w:hRule="exact" w:val="284"/>
          <w:jc w:val="center"/>
        </w:trPr>
        <w:tc>
          <w:tcPr>
            <w:tcW w:w="1996" w:type="pct"/>
            <w:vAlign w:val="center"/>
          </w:tcPr>
          <w:p w:rsidR="001D6E2F" w:rsidRPr="00B22A3A" w:rsidRDefault="001D6E2F" w:rsidP="00185D08">
            <w:pPr>
              <w:spacing w:after="0" w:line="240" w:lineRule="auto"/>
              <w:rPr>
                <w:rFonts w:ascii="Times New Roman" w:hAnsi="Times New Roman" w:cs="Times New Roman"/>
                <w:sz w:val="18"/>
                <w:szCs w:val="18"/>
              </w:rPr>
            </w:pPr>
            <w:r w:rsidRPr="00B22A3A">
              <w:rPr>
                <w:rFonts w:ascii="Times New Roman" w:hAnsi="Times New Roman" w:cs="Times New Roman"/>
                <w:sz w:val="18"/>
                <w:szCs w:val="18"/>
              </w:rPr>
              <w:t>Tobacco Consumption</w:t>
            </w:r>
            <w:r w:rsidRPr="00B22A3A">
              <w:rPr>
                <w:rFonts w:ascii="TimesNewRomanPSMT" w:eastAsiaTheme="minorHAnsi" w:hAnsi="TimesNewRomanPSMT" w:cs="TimesNewRomanPSMT"/>
                <w:sz w:val="20"/>
                <w:szCs w:val="20"/>
                <w:lang w:val="en-IN" w:eastAsia="en-US"/>
              </w:rPr>
              <w:t>‡</w:t>
            </w:r>
          </w:p>
        </w:tc>
        <w:tc>
          <w:tcPr>
            <w:tcW w:w="1296" w:type="pct"/>
            <w:vAlign w:val="center"/>
          </w:tcPr>
          <w:p w:rsidR="001D6E2F" w:rsidRPr="00B22A3A" w:rsidRDefault="001D6E2F" w:rsidP="00185D08">
            <w:pPr>
              <w:spacing w:after="0" w:line="240" w:lineRule="auto"/>
              <w:jc w:val="center"/>
              <w:rPr>
                <w:rFonts w:ascii="Times New Roman" w:hAnsi="Times New Roman" w:cs="Times New Roman"/>
                <w:sz w:val="18"/>
                <w:szCs w:val="18"/>
              </w:rPr>
            </w:pPr>
          </w:p>
        </w:tc>
        <w:tc>
          <w:tcPr>
            <w:tcW w:w="1210" w:type="pct"/>
            <w:vAlign w:val="center"/>
          </w:tcPr>
          <w:p w:rsidR="001D6E2F" w:rsidRPr="00B22A3A" w:rsidRDefault="001D6E2F" w:rsidP="00185D08">
            <w:pPr>
              <w:spacing w:after="0" w:line="240" w:lineRule="auto"/>
              <w:jc w:val="center"/>
              <w:rPr>
                <w:rFonts w:ascii="Times New Roman" w:hAnsi="Times New Roman" w:cs="Times New Roman"/>
                <w:sz w:val="18"/>
                <w:szCs w:val="18"/>
              </w:rPr>
            </w:pPr>
          </w:p>
        </w:tc>
        <w:tc>
          <w:tcPr>
            <w:tcW w:w="498" w:type="pct"/>
            <w:vAlign w:val="center"/>
          </w:tcPr>
          <w:p w:rsidR="001D6E2F" w:rsidRPr="00B22A3A" w:rsidRDefault="001D6E2F" w:rsidP="00185D08">
            <w:pPr>
              <w:spacing w:after="0" w:line="240" w:lineRule="auto"/>
              <w:jc w:val="center"/>
              <w:rPr>
                <w:rFonts w:ascii="Times New Roman" w:hAnsi="Times New Roman" w:cs="Times New Roman"/>
                <w:sz w:val="18"/>
                <w:szCs w:val="18"/>
              </w:rPr>
            </w:pPr>
            <w:r w:rsidRPr="00B22A3A">
              <w:rPr>
                <w:rFonts w:ascii="Times New Roman" w:hAnsi="Times New Roman" w:cs="Times New Roman"/>
                <w:sz w:val="18"/>
                <w:szCs w:val="18"/>
              </w:rPr>
              <w:t>0.188</w:t>
            </w:r>
          </w:p>
        </w:tc>
      </w:tr>
      <w:tr w:rsidR="00B22A3A" w:rsidRPr="00B22A3A" w:rsidTr="00185D08">
        <w:trPr>
          <w:trHeight w:hRule="exact" w:val="284"/>
          <w:jc w:val="center"/>
        </w:trPr>
        <w:tc>
          <w:tcPr>
            <w:tcW w:w="1996" w:type="pct"/>
            <w:vAlign w:val="center"/>
          </w:tcPr>
          <w:p w:rsidR="001D6E2F" w:rsidRPr="00B22A3A" w:rsidRDefault="001D6E2F" w:rsidP="00185D08">
            <w:pPr>
              <w:spacing w:after="0" w:line="240" w:lineRule="auto"/>
              <w:rPr>
                <w:rFonts w:ascii="Times New Roman" w:hAnsi="Times New Roman" w:cs="Times New Roman"/>
                <w:sz w:val="18"/>
                <w:szCs w:val="18"/>
              </w:rPr>
            </w:pPr>
            <w:r w:rsidRPr="00B22A3A">
              <w:rPr>
                <w:rFonts w:ascii="Times New Roman" w:hAnsi="Times New Roman" w:cs="Times New Roman"/>
                <w:sz w:val="18"/>
                <w:szCs w:val="18"/>
              </w:rPr>
              <w:t>Yes</w:t>
            </w:r>
          </w:p>
        </w:tc>
        <w:tc>
          <w:tcPr>
            <w:tcW w:w="1296" w:type="pct"/>
            <w:vAlign w:val="center"/>
          </w:tcPr>
          <w:p w:rsidR="001D6E2F" w:rsidRPr="00B22A3A" w:rsidRDefault="001D6E2F" w:rsidP="00185D08">
            <w:pPr>
              <w:spacing w:after="0" w:line="240" w:lineRule="auto"/>
              <w:jc w:val="center"/>
              <w:rPr>
                <w:rFonts w:ascii="Times New Roman" w:hAnsi="Times New Roman" w:cs="Times New Roman"/>
                <w:sz w:val="18"/>
                <w:szCs w:val="18"/>
              </w:rPr>
            </w:pPr>
            <w:r w:rsidRPr="00B22A3A">
              <w:rPr>
                <w:rFonts w:ascii="Times New Roman" w:hAnsi="Times New Roman" w:cs="Times New Roman"/>
                <w:sz w:val="18"/>
                <w:szCs w:val="18"/>
              </w:rPr>
              <w:t>29 (17.4)</w:t>
            </w:r>
          </w:p>
        </w:tc>
        <w:tc>
          <w:tcPr>
            <w:tcW w:w="1210" w:type="pct"/>
            <w:vAlign w:val="center"/>
          </w:tcPr>
          <w:p w:rsidR="001D6E2F" w:rsidRPr="00B22A3A" w:rsidRDefault="001D6E2F" w:rsidP="00185D08">
            <w:pPr>
              <w:spacing w:after="0" w:line="240" w:lineRule="auto"/>
              <w:jc w:val="center"/>
              <w:rPr>
                <w:rFonts w:ascii="Times New Roman" w:hAnsi="Times New Roman" w:cs="Times New Roman"/>
                <w:sz w:val="18"/>
                <w:szCs w:val="18"/>
              </w:rPr>
            </w:pPr>
            <w:r w:rsidRPr="00B22A3A">
              <w:rPr>
                <w:rFonts w:ascii="Times New Roman" w:hAnsi="Times New Roman" w:cs="Times New Roman"/>
                <w:sz w:val="18"/>
                <w:szCs w:val="18"/>
              </w:rPr>
              <w:t>14 (25.5)</w:t>
            </w:r>
          </w:p>
        </w:tc>
        <w:tc>
          <w:tcPr>
            <w:tcW w:w="498" w:type="pct"/>
            <w:vAlign w:val="center"/>
          </w:tcPr>
          <w:p w:rsidR="001D6E2F" w:rsidRPr="00B22A3A" w:rsidRDefault="001D6E2F" w:rsidP="00185D08">
            <w:pPr>
              <w:spacing w:after="0" w:line="240" w:lineRule="auto"/>
              <w:jc w:val="center"/>
              <w:rPr>
                <w:rFonts w:ascii="Times New Roman" w:hAnsi="Times New Roman" w:cs="Times New Roman"/>
                <w:sz w:val="18"/>
                <w:szCs w:val="18"/>
              </w:rPr>
            </w:pPr>
          </w:p>
        </w:tc>
      </w:tr>
      <w:tr w:rsidR="00B22A3A" w:rsidRPr="00B22A3A" w:rsidTr="00185D08">
        <w:trPr>
          <w:trHeight w:hRule="exact" w:val="284"/>
          <w:jc w:val="center"/>
        </w:trPr>
        <w:tc>
          <w:tcPr>
            <w:tcW w:w="1996" w:type="pct"/>
            <w:tcBorders>
              <w:bottom w:val="single" w:sz="4" w:space="0" w:color="auto"/>
            </w:tcBorders>
            <w:vAlign w:val="center"/>
          </w:tcPr>
          <w:p w:rsidR="001D6E2F" w:rsidRPr="00B22A3A" w:rsidRDefault="001D6E2F" w:rsidP="00185D08">
            <w:pPr>
              <w:spacing w:after="0" w:line="240" w:lineRule="auto"/>
              <w:rPr>
                <w:rFonts w:ascii="Times New Roman" w:hAnsi="Times New Roman" w:cs="Times New Roman"/>
                <w:sz w:val="18"/>
                <w:szCs w:val="18"/>
              </w:rPr>
            </w:pPr>
            <w:r w:rsidRPr="00B22A3A">
              <w:rPr>
                <w:rFonts w:ascii="Times New Roman" w:hAnsi="Times New Roman" w:cs="Times New Roman"/>
                <w:sz w:val="18"/>
                <w:szCs w:val="18"/>
              </w:rPr>
              <w:t>No</w:t>
            </w:r>
          </w:p>
        </w:tc>
        <w:tc>
          <w:tcPr>
            <w:tcW w:w="1296" w:type="pct"/>
            <w:tcBorders>
              <w:bottom w:val="single" w:sz="4" w:space="0" w:color="auto"/>
            </w:tcBorders>
            <w:vAlign w:val="center"/>
          </w:tcPr>
          <w:p w:rsidR="001D6E2F" w:rsidRPr="00B22A3A" w:rsidRDefault="001D6E2F" w:rsidP="00185D08">
            <w:pPr>
              <w:spacing w:after="0" w:line="240" w:lineRule="auto"/>
              <w:jc w:val="center"/>
              <w:rPr>
                <w:rFonts w:ascii="Times New Roman" w:hAnsi="Times New Roman" w:cs="Times New Roman"/>
                <w:sz w:val="18"/>
                <w:szCs w:val="18"/>
              </w:rPr>
            </w:pPr>
            <w:r w:rsidRPr="00B22A3A">
              <w:rPr>
                <w:rFonts w:ascii="Times New Roman" w:hAnsi="Times New Roman" w:cs="Times New Roman"/>
                <w:sz w:val="18"/>
                <w:szCs w:val="18"/>
              </w:rPr>
              <w:t>138 (82.6)</w:t>
            </w:r>
          </w:p>
        </w:tc>
        <w:tc>
          <w:tcPr>
            <w:tcW w:w="1210" w:type="pct"/>
            <w:tcBorders>
              <w:bottom w:val="single" w:sz="4" w:space="0" w:color="auto"/>
            </w:tcBorders>
            <w:vAlign w:val="center"/>
          </w:tcPr>
          <w:p w:rsidR="001D6E2F" w:rsidRPr="00B22A3A" w:rsidRDefault="001D6E2F" w:rsidP="00185D08">
            <w:pPr>
              <w:spacing w:after="0" w:line="240" w:lineRule="auto"/>
              <w:jc w:val="center"/>
              <w:rPr>
                <w:rFonts w:ascii="Times New Roman" w:hAnsi="Times New Roman" w:cs="Times New Roman"/>
                <w:sz w:val="18"/>
                <w:szCs w:val="18"/>
              </w:rPr>
            </w:pPr>
            <w:r w:rsidRPr="00B22A3A">
              <w:rPr>
                <w:rFonts w:ascii="Times New Roman" w:hAnsi="Times New Roman" w:cs="Times New Roman"/>
                <w:sz w:val="18"/>
                <w:szCs w:val="18"/>
              </w:rPr>
              <w:t>41 (74.5)</w:t>
            </w:r>
          </w:p>
        </w:tc>
        <w:tc>
          <w:tcPr>
            <w:tcW w:w="498" w:type="pct"/>
            <w:tcBorders>
              <w:bottom w:val="single" w:sz="4" w:space="0" w:color="auto"/>
            </w:tcBorders>
            <w:vAlign w:val="center"/>
          </w:tcPr>
          <w:p w:rsidR="001D6E2F" w:rsidRPr="00B22A3A" w:rsidRDefault="001D6E2F" w:rsidP="00185D08">
            <w:pPr>
              <w:spacing w:after="0" w:line="240" w:lineRule="auto"/>
              <w:jc w:val="center"/>
              <w:rPr>
                <w:rFonts w:ascii="Times New Roman" w:hAnsi="Times New Roman" w:cs="Times New Roman"/>
                <w:sz w:val="18"/>
                <w:szCs w:val="18"/>
              </w:rPr>
            </w:pPr>
          </w:p>
        </w:tc>
      </w:tr>
    </w:tbl>
    <w:p w:rsidR="001D6E2F" w:rsidRPr="00B22A3A" w:rsidRDefault="001D6E2F" w:rsidP="001D6E2F">
      <w:pPr>
        <w:pStyle w:val="NoSpacing"/>
        <w:spacing w:line="480" w:lineRule="auto"/>
        <w:rPr>
          <w:rFonts w:ascii="Times New Roman" w:hAnsi="Times New Roman"/>
          <w:sz w:val="24"/>
          <w:szCs w:val="24"/>
        </w:rPr>
      </w:pPr>
      <w:r w:rsidRPr="00B22A3A">
        <w:rPr>
          <w:rFonts w:ascii="Times New Roman" w:eastAsiaTheme="minorHAnsi" w:hAnsi="Times New Roman"/>
          <w:sz w:val="24"/>
          <w:szCs w:val="24"/>
          <w:vertAlign w:val="superscript"/>
          <w:lang w:val="en-IN" w:eastAsia="en-US"/>
        </w:rPr>
        <w:t>†</w:t>
      </w:r>
      <w:r w:rsidRPr="00B22A3A">
        <w:rPr>
          <w:rFonts w:ascii="Times New Roman" w:hAnsi="Times New Roman"/>
          <w:sz w:val="24"/>
          <w:szCs w:val="24"/>
        </w:rPr>
        <w:t xml:space="preserve"> Mean (SD) or </w:t>
      </w:r>
      <w:r w:rsidR="00185D08" w:rsidRPr="00B22A3A">
        <w:rPr>
          <w:rFonts w:ascii="Times New Roman" w:eastAsiaTheme="minorHAnsi" w:hAnsi="Times New Roman"/>
          <w:sz w:val="24"/>
          <w:szCs w:val="24"/>
          <w:lang w:val="en-IN" w:eastAsia="en-US"/>
        </w:rPr>
        <w:t>‡</w:t>
      </w:r>
      <w:r w:rsidRPr="00B22A3A">
        <w:rPr>
          <w:rFonts w:ascii="Times New Roman" w:hAnsi="Times New Roman"/>
          <w:sz w:val="24"/>
          <w:szCs w:val="24"/>
        </w:rPr>
        <w:t xml:space="preserve"> N (%) presented instead of median (IQR) for normally distributed or categorical variables respectively. </w:t>
      </w:r>
      <w:r w:rsidRPr="00B22A3A">
        <w:rPr>
          <w:rFonts w:ascii="Times New Roman" w:hAnsi="Times New Roman"/>
          <w:sz w:val="24"/>
          <w:szCs w:val="24"/>
          <w:vertAlign w:val="superscript"/>
          <w:lang w:val="en-US"/>
        </w:rPr>
        <w:t>*</w:t>
      </w:r>
      <w:r w:rsidRPr="00B22A3A">
        <w:rPr>
          <w:rFonts w:ascii="Times New Roman" w:hAnsi="Times New Roman"/>
          <w:sz w:val="24"/>
          <w:szCs w:val="24"/>
        </w:rPr>
        <w:t>T test and Chi-square tests for differences between women who completed the study and those who withdrew.</w:t>
      </w:r>
    </w:p>
    <w:p w:rsidR="00A87012" w:rsidRPr="00B22A3A" w:rsidRDefault="00A87012" w:rsidP="001D6E2F">
      <w:pPr>
        <w:pStyle w:val="NoSpacing"/>
        <w:spacing w:line="480" w:lineRule="auto"/>
        <w:rPr>
          <w:rFonts w:ascii="Times New Roman" w:hAnsi="Times New Roman"/>
          <w:sz w:val="24"/>
          <w:szCs w:val="24"/>
        </w:rPr>
      </w:pPr>
    </w:p>
    <w:p w:rsidR="00546267" w:rsidRPr="00B22A3A" w:rsidRDefault="00546267" w:rsidP="001D6E2F">
      <w:pPr>
        <w:pStyle w:val="NoSpacing"/>
        <w:spacing w:line="480" w:lineRule="auto"/>
        <w:rPr>
          <w:rFonts w:ascii="Times New Roman" w:hAnsi="Times New Roman"/>
          <w:sz w:val="24"/>
          <w:szCs w:val="24"/>
        </w:rPr>
      </w:pPr>
    </w:p>
    <w:p w:rsidR="00546267" w:rsidRPr="00B22A3A" w:rsidRDefault="00546267">
      <w:pPr>
        <w:spacing w:line="720" w:lineRule="auto"/>
        <w:ind w:hanging="357"/>
        <w:rPr>
          <w:rFonts w:ascii="Times New Roman" w:eastAsia="Calibri" w:hAnsi="Times New Roman" w:cs="Times New Roman"/>
          <w:sz w:val="24"/>
          <w:szCs w:val="24"/>
        </w:rPr>
      </w:pPr>
      <w:r w:rsidRPr="00B22A3A">
        <w:rPr>
          <w:rFonts w:ascii="Times New Roman" w:hAnsi="Times New Roman"/>
          <w:sz w:val="24"/>
          <w:szCs w:val="24"/>
        </w:rPr>
        <w:br w:type="page"/>
      </w:r>
    </w:p>
    <w:p w:rsidR="00546267" w:rsidRPr="00B22A3A" w:rsidRDefault="00546267" w:rsidP="00546267">
      <w:pPr>
        <w:spacing w:line="480" w:lineRule="auto"/>
        <w:rPr>
          <w:rFonts w:ascii="Times New Roman" w:hAnsi="Times New Roman"/>
          <w:sz w:val="24"/>
        </w:rPr>
      </w:pPr>
      <w:r w:rsidRPr="00B22A3A">
        <w:rPr>
          <w:rFonts w:ascii="Times New Roman" w:hAnsi="Times New Roman"/>
          <w:b/>
          <w:sz w:val="24"/>
        </w:rPr>
        <w:t xml:space="preserve">Table 2: </w:t>
      </w:r>
      <w:r w:rsidRPr="00B22A3A">
        <w:rPr>
          <w:rFonts w:ascii="Times New Roman" w:hAnsi="Times New Roman"/>
          <w:sz w:val="24"/>
        </w:rPr>
        <w:t>Median (IQR) frequency of habitual intake of foods per week excluding the intervention snacks</w:t>
      </w:r>
    </w:p>
    <w:tbl>
      <w:tblPr>
        <w:tblW w:w="9234" w:type="dxa"/>
        <w:tblLayout w:type="fixed"/>
        <w:tblLook w:val="04A0" w:firstRow="1" w:lastRow="0" w:firstColumn="1" w:lastColumn="0" w:noHBand="0" w:noVBand="1"/>
      </w:tblPr>
      <w:tblGrid>
        <w:gridCol w:w="2235"/>
        <w:gridCol w:w="1559"/>
        <w:gridCol w:w="1559"/>
        <w:gridCol w:w="1559"/>
        <w:gridCol w:w="1560"/>
        <w:gridCol w:w="762"/>
      </w:tblGrid>
      <w:tr w:rsidR="00B22A3A" w:rsidRPr="00B22A3A" w:rsidTr="00142E28">
        <w:trPr>
          <w:trHeight w:val="322"/>
        </w:trPr>
        <w:tc>
          <w:tcPr>
            <w:tcW w:w="2235" w:type="dxa"/>
            <w:tcBorders>
              <w:top w:val="single" w:sz="4" w:space="0" w:color="auto"/>
            </w:tcBorders>
            <w:vAlign w:val="center"/>
          </w:tcPr>
          <w:p w:rsidR="00546267" w:rsidRPr="00B22A3A" w:rsidRDefault="00546267" w:rsidP="00142E28">
            <w:pPr>
              <w:spacing w:line="480" w:lineRule="auto"/>
              <w:jc w:val="center"/>
              <w:rPr>
                <w:rFonts w:ascii="Times New Roman" w:hAnsi="Times New Roman" w:cs="Times New Roman"/>
              </w:rPr>
            </w:pPr>
            <w:r w:rsidRPr="00B22A3A">
              <w:rPr>
                <w:rFonts w:ascii="Times New Roman" w:hAnsi="Times New Roman" w:cs="Times New Roman"/>
              </w:rPr>
              <w:t>Foods</w:t>
            </w:r>
          </w:p>
        </w:tc>
        <w:tc>
          <w:tcPr>
            <w:tcW w:w="3118" w:type="dxa"/>
            <w:gridSpan w:val="2"/>
            <w:tcBorders>
              <w:top w:val="single" w:sz="4" w:space="0" w:color="auto"/>
            </w:tcBorders>
            <w:vAlign w:val="center"/>
          </w:tcPr>
          <w:p w:rsidR="00546267" w:rsidRPr="00B22A3A" w:rsidRDefault="00546267" w:rsidP="00142E28">
            <w:pPr>
              <w:spacing w:line="480" w:lineRule="auto"/>
              <w:jc w:val="center"/>
              <w:rPr>
                <w:rFonts w:ascii="Times New Roman" w:hAnsi="Times New Roman" w:cs="Times New Roman"/>
              </w:rPr>
            </w:pPr>
            <w:r w:rsidRPr="00B22A3A">
              <w:rPr>
                <w:rFonts w:ascii="Times New Roman" w:hAnsi="Times New Roman" w:cs="Times New Roman"/>
                <w:lang w:val="en-US"/>
              </w:rPr>
              <w:t>Control (N=85)</w:t>
            </w:r>
          </w:p>
        </w:tc>
        <w:tc>
          <w:tcPr>
            <w:tcW w:w="3119" w:type="dxa"/>
            <w:gridSpan w:val="2"/>
            <w:tcBorders>
              <w:top w:val="single" w:sz="4" w:space="0" w:color="auto"/>
            </w:tcBorders>
            <w:vAlign w:val="center"/>
          </w:tcPr>
          <w:p w:rsidR="00546267" w:rsidRPr="00B22A3A" w:rsidRDefault="00546267" w:rsidP="00142E28">
            <w:pPr>
              <w:spacing w:line="480" w:lineRule="auto"/>
              <w:jc w:val="center"/>
              <w:rPr>
                <w:rFonts w:ascii="Times New Roman" w:hAnsi="Times New Roman" w:cs="Times New Roman"/>
              </w:rPr>
            </w:pPr>
            <w:r w:rsidRPr="00B22A3A">
              <w:rPr>
                <w:rFonts w:ascii="Times New Roman" w:hAnsi="Times New Roman" w:cs="Times New Roman"/>
              </w:rPr>
              <w:t>Treatment (N=82)</w:t>
            </w:r>
          </w:p>
        </w:tc>
        <w:tc>
          <w:tcPr>
            <w:tcW w:w="762" w:type="dxa"/>
            <w:tcBorders>
              <w:top w:val="single" w:sz="4" w:space="0" w:color="auto"/>
            </w:tcBorders>
            <w:vAlign w:val="center"/>
          </w:tcPr>
          <w:p w:rsidR="00546267" w:rsidRPr="00B22A3A" w:rsidRDefault="00546267" w:rsidP="00142E28">
            <w:pPr>
              <w:spacing w:line="480" w:lineRule="auto"/>
              <w:jc w:val="center"/>
              <w:rPr>
                <w:rFonts w:ascii="Times New Roman" w:hAnsi="Times New Roman" w:cs="Times New Roman"/>
              </w:rPr>
            </w:pPr>
          </w:p>
        </w:tc>
      </w:tr>
      <w:tr w:rsidR="00B22A3A" w:rsidRPr="00B22A3A" w:rsidTr="00142E28">
        <w:trPr>
          <w:trHeight w:val="322"/>
        </w:trPr>
        <w:tc>
          <w:tcPr>
            <w:tcW w:w="2235" w:type="dxa"/>
            <w:tcBorders>
              <w:bottom w:val="single" w:sz="4" w:space="0" w:color="auto"/>
            </w:tcBorders>
            <w:vAlign w:val="center"/>
          </w:tcPr>
          <w:p w:rsidR="00546267" w:rsidRPr="00B22A3A" w:rsidRDefault="00546267" w:rsidP="00142E28">
            <w:pPr>
              <w:spacing w:line="480" w:lineRule="auto"/>
              <w:jc w:val="center"/>
              <w:rPr>
                <w:rFonts w:ascii="Times New Roman" w:hAnsi="Times New Roman" w:cs="Times New Roman"/>
                <w:b/>
              </w:rPr>
            </w:pPr>
            <w:r w:rsidRPr="00B22A3A">
              <w:rPr>
                <w:rFonts w:ascii="Times New Roman" w:hAnsi="Times New Roman" w:cs="Times New Roman"/>
                <w:b/>
              </w:rPr>
              <w:t>ALA-rich foods</w:t>
            </w:r>
          </w:p>
        </w:tc>
        <w:tc>
          <w:tcPr>
            <w:tcW w:w="1559" w:type="dxa"/>
            <w:tcBorders>
              <w:bottom w:val="single" w:sz="4" w:space="0" w:color="auto"/>
            </w:tcBorders>
            <w:vAlign w:val="center"/>
          </w:tcPr>
          <w:p w:rsidR="00546267" w:rsidRPr="00B22A3A" w:rsidRDefault="00546267" w:rsidP="00142E28">
            <w:pPr>
              <w:pStyle w:val="NoSpacing"/>
              <w:spacing w:line="480" w:lineRule="auto"/>
              <w:jc w:val="center"/>
              <w:rPr>
                <w:rFonts w:ascii="Times New Roman" w:hAnsi="Times New Roman"/>
                <w:lang w:val="en-US"/>
              </w:rPr>
            </w:pPr>
            <w:r w:rsidRPr="00B22A3A">
              <w:rPr>
                <w:rFonts w:ascii="Times New Roman" w:hAnsi="Times New Roman"/>
                <w:lang w:val="en-US"/>
              </w:rPr>
              <w:t>0 wk</w:t>
            </w:r>
          </w:p>
          <w:p w:rsidR="00546267" w:rsidRPr="00B22A3A" w:rsidRDefault="00546267" w:rsidP="00142E28">
            <w:pPr>
              <w:pStyle w:val="NoSpacing"/>
              <w:spacing w:line="480" w:lineRule="auto"/>
              <w:jc w:val="center"/>
              <w:rPr>
                <w:rFonts w:ascii="Times New Roman" w:hAnsi="Times New Roman"/>
                <w:lang w:val="en-US"/>
              </w:rPr>
            </w:pPr>
            <w:r w:rsidRPr="00B22A3A">
              <w:rPr>
                <w:rFonts w:ascii="Times New Roman" w:hAnsi="Times New Roman"/>
                <w:lang w:val="en-US"/>
              </w:rPr>
              <w:t>Median (IQR)</w:t>
            </w:r>
          </w:p>
        </w:tc>
        <w:tc>
          <w:tcPr>
            <w:tcW w:w="1559" w:type="dxa"/>
            <w:tcBorders>
              <w:bottom w:val="single" w:sz="4" w:space="0" w:color="auto"/>
            </w:tcBorders>
            <w:vAlign w:val="center"/>
          </w:tcPr>
          <w:p w:rsidR="00546267" w:rsidRPr="00B22A3A" w:rsidRDefault="00546267" w:rsidP="00142E28">
            <w:pPr>
              <w:pStyle w:val="NoSpacing"/>
              <w:spacing w:line="480" w:lineRule="auto"/>
              <w:jc w:val="center"/>
              <w:rPr>
                <w:rFonts w:ascii="Times New Roman" w:hAnsi="Times New Roman"/>
                <w:lang w:val="en-US"/>
              </w:rPr>
            </w:pPr>
            <w:r w:rsidRPr="00B22A3A">
              <w:rPr>
                <w:rFonts w:ascii="Times New Roman" w:hAnsi="Times New Roman"/>
                <w:lang w:val="en-US"/>
              </w:rPr>
              <w:t>12 wk</w:t>
            </w:r>
          </w:p>
          <w:p w:rsidR="00546267" w:rsidRPr="00B22A3A" w:rsidRDefault="00546267" w:rsidP="00142E28">
            <w:pPr>
              <w:pStyle w:val="NoSpacing"/>
              <w:spacing w:line="480" w:lineRule="auto"/>
              <w:jc w:val="center"/>
              <w:rPr>
                <w:rFonts w:ascii="Times New Roman" w:hAnsi="Times New Roman"/>
                <w:lang w:val="en-US"/>
              </w:rPr>
            </w:pPr>
            <w:r w:rsidRPr="00B22A3A">
              <w:rPr>
                <w:rFonts w:ascii="Times New Roman" w:hAnsi="Times New Roman"/>
                <w:lang w:val="en-US"/>
              </w:rPr>
              <w:t>Median (IQR)</w:t>
            </w:r>
          </w:p>
        </w:tc>
        <w:tc>
          <w:tcPr>
            <w:tcW w:w="1559" w:type="dxa"/>
            <w:tcBorders>
              <w:bottom w:val="single" w:sz="4" w:space="0" w:color="auto"/>
            </w:tcBorders>
            <w:vAlign w:val="center"/>
          </w:tcPr>
          <w:p w:rsidR="00546267" w:rsidRPr="00B22A3A" w:rsidRDefault="00546267" w:rsidP="00142E28">
            <w:pPr>
              <w:pStyle w:val="NoSpacing"/>
              <w:spacing w:line="480" w:lineRule="auto"/>
              <w:jc w:val="center"/>
              <w:rPr>
                <w:rFonts w:ascii="Times New Roman" w:hAnsi="Times New Roman"/>
              </w:rPr>
            </w:pPr>
            <w:r w:rsidRPr="00B22A3A">
              <w:rPr>
                <w:rFonts w:ascii="Times New Roman" w:hAnsi="Times New Roman"/>
              </w:rPr>
              <w:t>0 wk</w:t>
            </w:r>
          </w:p>
          <w:p w:rsidR="00546267" w:rsidRPr="00B22A3A" w:rsidRDefault="00546267" w:rsidP="00142E28">
            <w:pPr>
              <w:pStyle w:val="NoSpacing"/>
              <w:spacing w:line="480" w:lineRule="auto"/>
              <w:jc w:val="center"/>
              <w:rPr>
                <w:rFonts w:ascii="Times New Roman" w:hAnsi="Times New Roman"/>
              </w:rPr>
            </w:pPr>
            <w:r w:rsidRPr="00B22A3A">
              <w:rPr>
                <w:rFonts w:ascii="Times New Roman" w:hAnsi="Times New Roman"/>
                <w:lang w:val="en-US"/>
              </w:rPr>
              <w:t>Median (IQR)</w:t>
            </w:r>
          </w:p>
        </w:tc>
        <w:tc>
          <w:tcPr>
            <w:tcW w:w="1560" w:type="dxa"/>
            <w:tcBorders>
              <w:bottom w:val="single" w:sz="4" w:space="0" w:color="auto"/>
            </w:tcBorders>
          </w:tcPr>
          <w:p w:rsidR="00546267" w:rsidRPr="00B22A3A" w:rsidRDefault="00546267" w:rsidP="00142E28">
            <w:pPr>
              <w:pStyle w:val="NoSpacing"/>
              <w:spacing w:line="480" w:lineRule="auto"/>
              <w:jc w:val="center"/>
              <w:rPr>
                <w:rFonts w:ascii="Times New Roman" w:hAnsi="Times New Roman"/>
                <w:lang w:val="en-US"/>
              </w:rPr>
            </w:pPr>
            <w:r w:rsidRPr="00B22A3A">
              <w:rPr>
                <w:rFonts w:ascii="Times New Roman" w:hAnsi="Times New Roman"/>
                <w:lang w:val="en-US"/>
              </w:rPr>
              <w:t>12 wk</w:t>
            </w:r>
          </w:p>
          <w:p w:rsidR="00546267" w:rsidRPr="00B22A3A" w:rsidRDefault="00546267" w:rsidP="00142E28">
            <w:pPr>
              <w:pStyle w:val="NoSpacing"/>
              <w:jc w:val="center"/>
              <w:rPr>
                <w:rFonts w:ascii="Times New Roman" w:hAnsi="Times New Roman"/>
              </w:rPr>
            </w:pPr>
            <w:r w:rsidRPr="00B22A3A">
              <w:rPr>
                <w:rFonts w:ascii="Times New Roman" w:hAnsi="Times New Roman"/>
                <w:lang w:val="en-US"/>
              </w:rPr>
              <w:t>Median (IQR)</w:t>
            </w:r>
          </w:p>
        </w:tc>
        <w:tc>
          <w:tcPr>
            <w:tcW w:w="762" w:type="dxa"/>
            <w:tcBorders>
              <w:bottom w:val="single" w:sz="4" w:space="0" w:color="auto"/>
            </w:tcBorders>
            <w:vAlign w:val="center"/>
          </w:tcPr>
          <w:p w:rsidR="00546267" w:rsidRPr="00B22A3A" w:rsidRDefault="00546267" w:rsidP="00142E28">
            <w:pPr>
              <w:spacing w:line="480" w:lineRule="auto"/>
              <w:jc w:val="center"/>
              <w:rPr>
                <w:rFonts w:ascii="Times New Roman" w:hAnsi="Times New Roman" w:cs="Times New Roman"/>
              </w:rPr>
            </w:pPr>
            <w:r w:rsidRPr="00B22A3A">
              <w:rPr>
                <w:rFonts w:ascii="Times New Roman" w:hAnsi="Times New Roman" w:cs="Times New Roman"/>
              </w:rPr>
              <w:t>p</w:t>
            </w:r>
            <w:r w:rsidRPr="00B22A3A">
              <w:rPr>
                <w:rFonts w:ascii="Times New Roman" w:hAnsi="Times New Roman" w:cs="Times New Roman"/>
                <w:vertAlign w:val="superscript"/>
              </w:rPr>
              <w:t>*</w:t>
            </w:r>
          </w:p>
        </w:tc>
      </w:tr>
      <w:tr w:rsidR="00B22A3A" w:rsidRPr="00B22A3A" w:rsidTr="00142E28">
        <w:trPr>
          <w:trHeight w:val="341"/>
        </w:trPr>
        <w:tc>
          <w:tcPr>
            <w:tcW w:w="2235" w:type="dxa"/>
            <w:tcBorders>
              <w:top w:val="single" w:sz="4" w:space="0" w:color="auto"/>
            </w:tcBorders>
            <w:vAlign w:val="center"/>
          </w:tcPr>
          <w:p w:rsidR="00546267" w:rsidRPr="00B22A3A" w:rsidRDefault="00546267" w:rsidP="00142E28">
            <w:pPr>
              <w:spacing w:line="480" w:lineRule="auto"/>
              <w:jc w:val="center"/>
              <w:rPr>
                <w:rFonts w:ascii="Times New Roman" w:hAnsi="Times New Roman" w:cs="Times New Roman"/>
              </w:rPr>
            </w:pPr>
            <w:r w:rsidRPr="00B22A3A">
              <w:rPr>
                <w:rFonts w:ascii="Times New Roman" w:hAnsi="Times New Roman" w:cs="Times New Roman"/>
              </w:rPr>
              <w:t>Green leafy vegetables</w:t>
            </w:r>
          </w:p>
        </w:tc>
        <w:tc>
          <w:tcPr>
            <w:tcW w:w="1559" w:type="dxa"/>
            <w:tcBorders>
              <w:top w:val="single" w:sz="4" w:space="0" w:color="auto"/>
            </w:tcBorders>
            <w:vAlign w:val="center"/>
          </w:tcPr>
          <w:p w:rsidR="00546267" w:rsidRPr="00B22A3A" w:rsidRDefault="00546267" w:rsidP="00142E28">
            <w:pPr>
              <w:spacing w:line="480" w:lineRule="auto"/>
              <w:ind w:left="-108" w:firstLine="108"/>
              <w:jc w:val="center"/>
              <w:rPr>
                <w:rFonts w:ascii="Times New Roman" w:hAnsi="Times New Roman" w:cs="Times New Roman"/>
              </w:rPr>
            </w:pPr>
            <w:r w:rsidRPr="00B22A3A">
              <w:rPr>
                <w:rFonts w:ascii="Times New Roman" w:hAnsi="Times New Roman" w:cs="Times New Roman"/>
              </w:rPr>
              <w:t>1 (0, 2)</w:t>
            </w:r>
          </w:p>
        </w:tc>
        <w:tc>
          <w:tcPr>
            <w:tcW w:w="1559" w:type="dxa"/>
            <w:tcBorders>
              <w:top w:val="single" w:sz="4" w:space="0" w:color="auto"/>
            </w:tcBorders>
            <w:vAlign w:val="center"/>
          </w:tcPr>
          <w:p w:rsidR="00546267" w:rsidRPr="00B22A3A" w:rsidRDefault="00546267" w:rsidP="00142E28">
            <w:pPr>
              <w:spacing w:line="480" w:lineRule="auto"/>
              <w:jc w:val="center"/>
              <w:rPr>
                <w:rFonts w:ascii="Times New Roman" w:hAnsi="Times New Roman" w:cs="Times New Roman"/>
              </w:rPr>
            </w:pPr>
            <w:r w:rsidRPr="00B22A3A">
              <w:rPr>
                <w:rFonts w:ascii="Times New Roman" w:hAnsi="Times New Roman" w:cs="Times New Roman"/>
              </w:rPr>
              <w:t>3 (1, 4)</w:t>
            </w:r>
          </w:p>
        </w:tc>
        <w:tc>
          <w:tcPr>
            <w:tcW w:w="1559" w:type="dxa"/>
            <w:tcBorders>
              <w:top w:val="single" w:sz="4" w:space="0" w:color="auto"/>
            </w:tcBorders>
            <w:vAlign w:val="center"/>
          </w:tcPr>
          <w:p w:rsidR="00546267" w:rsidRPr="00B22A3A" w:rsidRDefault="00546267" w:rsidP="00142E28">
            <w:pPr>
              <w:spacing w:line="480" w:lineRule="auto"/>
              <w:jc w:val="center"/>
              <w:rPr>
                <w:rFonts w:ascii="Times New Roman" w:hAnsi="Times New Roman" w:cs="Times New Roman"/>
              </w:rPr>
            </w:pPr>
            <w:r w:rsidRPr="00B22A3A">
              <w:rPr>
                <w:rFonts w:ascii="Times New Roman" w:hAnsi="Times New Roman" w:cs="Times New Roman"/>
              </w:rPr>
              <w:t>1(0, 2)</w:t>
            </w:r>
          </w:p>
        </w:tc>
        <w:tc>
          <w:tcPr>
            <w:tcW w:w="1560" w:type="dxa"/>
            <w:tcBorders>
              <w:top w:val="single" w:sz="4" w:space="0" w:color="auto"/>
            </w:tcBorders>
            <w:vAlign w:val="center"/>
          </w:tcPr>
          <w:p w:rsidR="00546267" w:rsidRPr="00B22A3A" w:rsidRDefault="00546267" w:rsidP="00142E28">
            <w:pPr>
              <w:spacing w:line="480" w:lineRule="auto"/>
              <w:jc w:val="center"/>
              <w:rPr>
                <w:rFonts w:ascii="Times New Roman" w:hAnsi="Times New Roman" w:cs="Times New Roman"/>
              </w:rPr>
            </w:pPr>
            <w:r w:rsidRPr="00B22A3A">
              <w:rPr>
                <w:rFonts w:ascii="Times New Roman" w:hAnsi="Times New Roman" w:cs="Times New Roman"/>
              </w:rPr>
              <w:t>2 (0, 3)</w:t>
            </w:r>
          </w:p>
        </w:tc>
        <w:tc>
          <w:tcPr>
            <w:tcW w:w="762" w:type="dxa"/>
            <w:tcBorders>
              <w:top w:val="single" w:sz="4" w:space="0" w:color="auto"/>
            </w:tcBorders>
            <w:vAlign w:val="center"/>
          </w:tcPr>
          <w:p w:rsidR="00546267" w:rsidRPr="00B22A3A" w:rsidRDefault="00546267" w:rsidP="00142E28">
            <w:pPr>
              <w:spacing w:line="480" w:lineRule="auto"/>
              <w:jc w:val="center"/>
              <w:rPr>
                <w:rFonts w:ascii="Times New Roman" w:hAnsi="Times New Roman" w:cs="Times New Roman"/>
              </w:rPr>
            </w:pPr>
            <w:r w:rsidRPr="00B22A3A">
              <w:rPr>
                <w:rFonts w:ascii="Times New Roman" w:hAnsi="Times New Roman" w:cs="Times New Roman"/>
              </w:rPr>
              <w:t>0.084</w:t>
            </w:r>
          </w:p>
        </w:tc>
      </w:tr>
      <w:tr w:rsidR="00B22A3A" w:rsidRPr="00B22A3A" w:rsidTr="00142E28">
        <w:trPr>
          <w:trHeight w:val="341"/>
        </w:trPr>
        <w:tc>
          <w:tcPr>
            <w:tcW w:w="2235" w:type="dxa"/>
            <w:vAlign w:val="center"/>
          </w:tcPr>
          <w:p w:rsidR="00546267" w:rsidRPr="00B22A3A" w:rsidRDefault="00546267" w:rsidP="00142E28">
            <w:pPr>
              <w:spacing w:line="480" w:lineRule="auto"/>
              <w:jc w:val="center"/>
              <w:rPr>
                <w:rFonts w:ascii="Times New Roman" w:hAnsi="Times New Roman" w:cs="Times New Roman"/>
              </w:rPr>
            </w:pPr>
            <w:r w:rsidRPr="00B22A3A">
              <w:rPr>
                <w:rFonts w:ascii="Times New Roman" w:hAnsi="Times New Roman" w:cs="Times New Roman"/>
              </w:rPr>
              <w:t>Pulses &amp; Legumes</w:t>
            </w:r>
          </w:p>
        </w:tc>
        <w:tc>
          <w:tcPr>
            <w:tcW w:w="1559" w:type="dxa"/>
            <w:vAlign w:val="center"/>
          </w:tcPr>
          <w:p w:rsidR="00546267" w:rsidRPr="00B22A3A" w:rsidRDefault="00546267" w:rsidP="00142E28">
            <w:pPr>
              <w:spacing w:line="480" w:lineRule="auto"/>
              <w:jc w:val="center"/>
              <w:rPr>
                <w:rFonts w:ascii="Times New Roman" w:hAnsi="Times New Roman" w:cs="Times New Roman"/>
              </w:rPr>
            </w:pPr>
            <w:r w:rsidRPr="00B22A3A">
              <w:rPr>
                <w:rFonts w:ascii="Times New Roman" w:hAnsi="Times New Roman" w:cs="Times New Roman"/>
              </w:rPr>
              <w:t>1 (1, 3)</w:t>
            </w:r>
          </w:p>
        </w:tc>
        <w:tc>
          <w:tcPr>
            <w:tcW w:w="1559" w:type="dxa"/>
            <w:vAlign w:val="center"/>
          </w:tcPr>
          <w:p w:rsidR="00546267" w:rsidRPr="00B22A3A" w:rsidRDefault="00546267" w:rsidP="00142E28">
            <w:pPr>
              <w:spacing w:line="480" w:lineRule="auto"/>
              <w:jc w:val="center"/>
              <w:rPr>
                <w:rFonts w:ascii="Times New Roman" w:hAnsi="Times New Roman" w:cs="Times New Roman"/>
              </w:rPr>
            </w:pPr>
            <w:r w:rsidRPr="00B22A3A">
              <w:rPr>
                <w:rFonts w:ascii="Times New Roman" w:hAnsi="Times New Roman" w:cs="Times New Roman"/>
              </w:rPr>
              <w:t>2 (0,4)</w:t>
            </w:r>
          </w:p>
        </w:tc>
        <w:tc>
          <w:tcPr>
            <w:tcW w:w="1559" w:type="dxa"/>
            <w:vAlign w:val="center"/>
          </w:tcPr>
          <w:p w:rsidR="00546267" w:rsidRPr="00B22A3A" w:rsidRDefault="00546267" w:rsidP="00142E28">
            <w:pPr>
              <w:spacing w:line="480" w:lineRule="auto"/>
              <w:jc w:val="center"/>
              <w:rPr>
                <w:rFonts w:ascii="Times New Roman" w:hAnsi="Times New Roman" w:cs="Times New Roman"/>
              </w:rPr>
            </w:pPr>
            <w:r w:rsidRPr="00B22A3A">
              <w:rPr>
                <w:rFonts w:ascii="Times New Roman" w:hAnsi="Times New Roman" w:cs="Times New Roman"/>
              </w:rPr>
              <w:t>1 (1,3)</w:t>
            </w:r>
          </w:p>
        </w:tc>
        <w:tc>
          <w:tcPr>
            <w:tcW w:w="1560" w:type="dxa"/>
            <w:vAlign w:val="center"/>
          </w:tcPr>
          <w:p w:rsidR="00546267" w:rsidRPr="00B22A3A" w:rsidRDefault="00546267" w:rsidP="00142E28">
            <w:pPr>
              <w:spacing w:line="480" w:lineRule="auto"/>
              <w:jc w:val="center"/>
              <w:rPr>
                <w:rFonts w:ascii="Times New Roman" w:hAnsi="Times New Roman" w:cs="Times New Roman"/>
              </w:rPr>
            </w:pPr>
            <w:r w:rsidRPr="00B22A3A">
              <w:rPr>
                <w:rFonts w:ascii="Times New Roman" w:hAnsi="Times New Roman" w:cs="Times New Roman"/>
              </w:rPr>
              <w:t>1.5 (0, 3)</w:t>
            </w:r>
          </w:p>
        </w:tc>
        <w:tc>
          <w:tcPr>
            <w:tcW w:w="762" w:type="dxa"/>
            <w:vAlign w:val="center"/>
          </w:tcPr>
          <w:p w:rsidR="00546267" w:rsidRPr="00B22A3A" w:rsidRDefault="00546267" w:rsidP="00142E28">
            <w:pPr>
              <w:spacing w:line="480" w:lineRule="auto"/>
              <w:jc w:val="center"/>
              <w:rPr>
                <w:rFonts w:ascii="Times New Roman" w:hAnsi="Times New Roman" w:cs="Times New Roman"/>
              </w:rPr>
            </w:pPr>
            <w:r w:rsidRPr="00B22A3A">
              <w:rPr>
                <w:rFonts w:ascii="Times New Roman" w:hAnsi="Times New Roman" w:cs="Times New Roman"/>
              </w:rPr>
              <w:t>0.547</w:t>
            </w:r>
          </w:p>
        </w:tc>
      </w:tr>
      <w:tr w:rsidR="00B22A3A" w:rsidRPr="00B22A3A" w:rsidTr="00142E28">
        <w:trPr>
          <w:trHeight w:val="341"/>
        </w:trPr>
        <w:tc>
          <w:tcPr>
            <w:tcW w:w="2235" w:type="dxa"/>
            <w:vAlign w:val="center"/>
          </w:tcPr>
          <w:p w:rsidR="00546267" w:rsidRPr="00B22A3A" w:rsidRDefault="00546267" w:rsidP="00142E28">
            <w:pPr>
              <w:spacing w:line="480" w:lineRule="auto"/>
              <w:jc w:val="center"/>
              <w:rPr>
                <w:rFonts w:ascii="Times New Roman" w:hAnsi="Times New Roman" w:cs="Times New Roman"/>
              </w:rPr>
            </w:pPr>
            <w:r w:rsidRPr="00B22A3A">
              <w:rPr>
                <w:rFonts w:ascii="Times New Roman" w:hAnsi="Times New Roman" w:cs="Times New Roman"/>
              </w:rPr>
              <w:t>Nuts, Oils &amp; Oilseeds</w:t>
            </w:r>
          </w:p>
        </w:tc>
        <w:tc>
          <w:tcPr>
            <w:tcW w:w="1559" w:type="dxa"/>
            <w:vAlign w:val="center"/>
          </w:tcPr>
          <w:p w:rsidR="00546267" w:rsidRPr="00B22A3A" w:rsidRDefault="00546267" w:rsidP="00142E28">
            <w:pPr>
              <w:spacing w:line="480" w:lineRule="auto"/>
              <w:jc w:val="center"/>
              <w:rPr>
                <w:rFonts w:ascii="Times New Roman" w:hAnsi="Times New Roman" w:cs="Times New Roman"/>
              </w:rPr>
            </w:pPr>
            <w:r w:rsidRPr="00B22A3A">
              <w:rPr>
                <w:rFonts w:ascii="Times New Roman" w:hAnsi="Times New Roman" w:cs="Times New Roman"/>
              </w:rPr>
              <w:t>1 (0,14)</w:t>
            </w:r>
          </w:p>
        </w:tc>
        <w:tc>
          <w:tcPr>
            <w:tcW w:w="1559" w:type="dxa"/>
            <w:vAlign w:val="center"/>
          </w:tcPr>
          <w:p w:rsidR="00546267" w:rsidRPr="00B22A3A" w:rsidRDefault="00546267" w:rsidP="00142E28">
            <w:pPr>
              <w:spacing w:line="480" w:lineRule="auto"/>
              <w:jc w:val="center"/>
              <w:rPr>
                <w:rFonts w:ascii="Times New Roman" w:hAnsi="Times New Roman" w:cs="Times New Roman"/>
              </w:rPr>
            </w:pPr>
            <w:r w:rsidRPr="00B22A3A">
              <w:rPr>
                <w:rFonts w:ascii="Times New Roman" w:hAnsi="Times New Roman" w:cs="Times New Roman"/>
              </w:rPr>
              <w:t>1 (0,5)</w:t>
            </w:r>
          </w:p>
        </w:tc>
        <w:tc>
          <w:tcPr>
            <w:tcW w:w="1559" w:type="dxa"/>
            <w:vAlign w:val="center"/>
          </w:tcPr>
          <w:p w:rsidR="00546267" w:rsidRPr="00B22A3A" w:rsidRDefault="00546267" w:rsidP="00142E28">
            <w:pPr>
              <w:spacing w:line="480" w:lineRule="auto"/>
              <w:jc w:val="center"/>
              <w:rPr>
                <w:rFonts w:ascii="Times New Roman" w:hAnsi="Times New Roman" w:cs="Times New Roman"/>
              </w:rPr>
            </w:pPr>
            <w:r w:rsidRPr="00B22A3A">
              <w:rPr>
                <w:rFonts w:ascii="Times New Roman" w:hAnsi="Times New Roman" w:cs="Times New Roman"/>
              </w:rPr>
              <w:t>1 (0,7)</w:t>
            </w:r>
          </w:p>
        </w:tc>
        <w:tc>
          <w:tcPr>
            <w:tcW w:w="1560" w:type="dxa"/>
            <w:vAlign w:val="center"/>
          </w:tcPr>
          <w:p w:rsidR="00546267" w:rsidRPr="00B22A3A" w:rsidRDefault="00546267" w:rsidP="00142E28">
            <w:pPr>
              <w:spacing w:line="480" w:lineRule="auto"/>
              <w:jc w:val="center"/>
              <w:rPr>
                <w:rFonts w:ascii="Times New Roman" w:hAnsi="Times New Roman" w:cs="Times New Roman"/>
              </w:rPr>
            </w:pPr>
            <w:r w:rsidRPr="00B22A3A">
              <w:rPr>
                <w:rFonts w:ascii="Times New Roman" w:hAnsi="Times New Roman" w:cs="Times New Roman"/>
              </w:rPr>
              <w:t>0 (0, 1)</w:t>
            </w:r>
          </w:p>
        </w:tc>
        <w:tc>
          <w:tcPr>
            <w:tcW w:w="762" w:type="dxa"/>
            <w:vAlign w:val="center"/>
          </w:tcPr>
          <w:p w:rsidR="00546267" w:rsidRPr="00B22A3A" w:rsidRDefault="00546267" w:rsidP="00142E28">
            <w:pPr>
              <w:spacing w:line="480" w:lineRule="auto"/>
              <w:jc w:val="center"/>
              <w:rPr>
                <w:rFonts w:ascii="Times New Roman" w:hAnsi="Times New Roman" w:cs="Times New Roman"/>
              </w:rPr>
            </w:pPr>
            <w:r w:rsidRPr="00B22A3A">
              <w:rPr>
                <w:rFonts w:ascii="Times New Roman" w:hAnsi="Times New Roman" w:cs="Times New Roman"/>
              </w:rPr>
              <w:t>0.807</w:t>
            </w:r>
          </w:p>
        </w:tc>
      </w:tr>
      <w:tr w:rsidR="00B22A3A" w:rsidRPr="00B22A3A" w:rsidTr="00142E28">
        <w:trPr>
          <w:trHeight w:val="341"/>
        </w:trPr>
        <w:tc>
          <w:tcPr>
            <w:tcW w:w="2235" w:type="dxa"/>
            <w:vAlign w:val="center"/>
          </w:tcPr>
          <w:p w:rsidR="00546267" w:rsidRPr="00B22A3A" w:rsidRDefault="00546267" w:rsidP="00142E28">
            <w:pPr>
              <w:spacing w:line="480" w:lineRule="auto"/>
              <w:jc w:val="center"/>
              <w:rPr>
                <w:rFonts w:ascii="Times New Roman" w:hAnsi="Times New Roman" w:cs="Times New Roman"/>
              </w:rPr>
            </w:pPr>
            <w:r w:rsidRPr="00B22A3A">
              <w:rPr>
                <w:rFonts w:ascii="Times New Roman" w:hAnsi="Times New Roman" w:cs="Times New Roman"/>
              </w:rPr>
              <w:t>Total intake of ALA-rich foods</w:t>
            </w:r>
          </w:p>
        </w:tc>
        <w:tc>
          <w:tcPr>
            <w:tcW w:w="1559" w:type="dxa"/>
            <w:vAlign w:val="center"/>
          </w:tcPr>
          <w:p w:rsidR="00546267" w:rsidRPr="00B22A3A" w:rsidRDefault="00546267" w:rsidP="00142E28">
            <w:pPr>
              <w:spacing w:line="480" w:lineRule="auto"/>
              <w:jc w:val="center"/>
              <w:rPr>
                <w:rFonts w:ascii="Times New Roman" w:hAnsi="Times New Roman" w:cs="Times New Roman"/>
              </w:rPr>
            </w:pPr>
            <w:r w:rsidRPr="00B22A3A">
              <w:rPr>
                <w:rFonts w:ascii="Times New Roman" w:hAnsi="Times New Roman" w:cs="Times New Roman"/>
              </w:rPr>
              <w:t>5 (2, 15)</w:t>
            </w:r>
          </w:p>
        </w:tc>
        <w:tc>
          <w:tcPr>
            <w:tcW w:w="1559" w:type="dxa"/>
            <w:vAlign w:val="center"/>
          </w:tcPr>
          <w:p w:rsidR="00546267" w:rsidRPr="00B22A3A" w:rsidRDefault="00546267" w:rsidP="00142E28">
            <w:pPr>
              <w:spacing w:line="480" w:lineRule="auto"/>
              <w:jc w:val="center"/>
              <w:rPr>
                <w:rFonts w:ascii="Times New Roman" w:hAnsi="Times New Roman" w:cs="Times New Roman"/>
              </w:rPr>
            </w:pPr>
            <w:r w:rsidRPr="00B22A3A">
              <w:rPr>
                <w:rFonts w:ascii="Times New Roman" w:hAnsi="Times New Roman" w:cs="Times New Roman"/>
              </w:rPr>
              <w:t>7 (4, 12)</w:t>
            </w:r>
          </w:p>
        </w:tc>
        <w:tc>
          <w:tcPr>
            <w:tcW w:w="1559" w:type="dxa"/>
            <w:vAlign w:val="center"/>
          </w:tcPr>
          <w:p w:rsidR="00546267" w:rsidRPr="00B22A3A" w:rsidRDefault="00546267" w:rsidP="00142E28">
            <w:pPr>
              <w:spacing w:line="480" w:lineRule="auto"/>
              <w:jc w:val="center"/>
              <w:rPr>
                <w:rFonts w:ascii="Times New Roman" w:hAnsi="Times New Roman" w:cs="Times New Roman"/>
              </w:rPr>
            </w:pPr>
            <w:r w:rsidRPr="00B22A3A">
              <w:rPr>
                <w:rFonts w:ascii="Times New Roman" w:hAnsi="Times New Roman" w:cs="Times New Roman"/>
              </w:rPr>
              <w:t>4 (2,11)</w:t>
            </w:r>
          </w:p>
        </w:tc>
        <w:tc>
          <w:tcPr>
            <w:tcW w:w="1560" w:type="dxa"/>
            <w:vAlign w:val="center"/>
          </w:tcPr>
          <w:p w:rsidR="00546267" w:rsidRPr="00B22A3A" w:rsidRDefault="00546267" w:rsidP="00142E28">
            <w:pPr>
              <w:spacing w:line="480" w:lineRule="auto"/>
              <w:jc w:val="center"/>
              <w:rPr>
                <w:rFonts w:ascii="Times New Roman" w:hAnsi="Times New Roman" w:cs="Times New Roman"/>
              </w:rPr>
            </w:pPr>
            <w:r w:rsidRPr="00B22A3A">
              <w:rPr>
                <w:rFonts w:ascii="Times New Roman" w:hAnsi="Times New Roman" w:cs="Times New Roman"/>
              </w:rPr>
              <w:t>4 (2,10)</w:t>
            </w:r>
          </w:p>
        </w:tc>
        <w:tc>
          <w:tcPr>
            <w:tcW w:w="762" w:type="dxa"/>
            <w:vAlign w:val="center"/>
          </w:tcPr>
          <w:p w:rsidR="00546267" w:rsidRPr="00B22A3A" w:rsidRDefault="00546267" w:rsidP="00142E28">
            <w:pPr>
              <w:spacing w:line="480" w:lineRule="auto"/>
              <w:jc w:val="center"/>
              <w:rPr>
                <w:rFonts w:ascii="Times New Roman" w:hAnsi="Times New Roman" w:cs="Times New Roman"/>
              </w:rPr>
            </w:pPr>
            <w:r w:rsidRPr="00B22A3A">
              <w:rPr>
                <w:rFonts w:ascii="Times New Roman" w:hAnsi="Times New Roman" w:cs="Times New Roman"/>
              </w:rPr>
              <w:t>0.703</w:t>
            </w:r>
          </w:p>
        </w:tc>
      </w:tr>
      <w:tr w:rsidR="00B22A3A" w:rsidRPr="00B22A3A" w:rsidTr="00142E28">
        <w:trPr>
          <w:trHeight w:val="341"/>
        </w:trPr>
        <w:tc>
          <w:tcPr>
            <w:tcW w:w="2235" w:type="dxa"/>
            <w:vAlign w:val="center"/>
          </w:tcPr>
          <w:p w:rsidR="00546267" w:rsidRPr="00B22A3A" w:rsidRDefault="00546267" w:rsidP="00142E28">
            <w:pPr>
              <w:spacing w:line="480" w:lineRule="auto"/>
              <w:jc w:val="center"/>
              <w:rPr>
                <w:rFonts w:ascii="Times New Roman" w:hAnsi="Times New Roman" w:cs="Times New Roman"/>
                <w:b/>
              </w:rPr>
            </w:pPr>
            <w:r w:rsidRPr="00B22A3A">
              <w:rPr>
                <w:rFonts w:ascii="Times New Roman" w:hAnsi="Times New Roman" w:cs="Times New Roman"/>
                <w:b/>
              </w:rPr>
              <w:t>Other foods</w:t>
            </w:r>
          </w:p>
        </w:tc>
        <w:tc>
          <w:tcPr>
            <w:tcW w:w="1559" w:type="dxa"/>
            <w:vAlign w:val="center"/>
          </w:tcPr>
          <w:p w:rsidR="00546267" w:rsidRPr="00B22A3A" w:rsidRDefault="00546267" w:rsidP="00142E28">
            <w:pPr>
              <w:spacing w:line="480" w:lineRule="auto"/>
              <w:jc w:val="center"/>
              <w:rPr>
                <w:rFonts w:ascii="Times New Roman" w:hAnsi="Times New Roman" w:cs="Times New Roman"/>
              </w:rPr>
            </w:pPr>
          </w:p>
        </w:tc>
        <w:tc>
          <w:tcPr>
            <w:tcW w:w="1559" w:type="dxa"/>
            <w:vAlign w:val="center"/>
          </w:tcPr>
          <w:p w:rsidR="00546267" w:rsidRPr="00B22A3A" w:rsidRDefault="00546267" w:rsidP="00142E28">
            <w:pPr>
              <w:spacing w:line="480" w:lineRule="auto"/>
              <w:jc w:val="center"/>
              <w:rPr>
                <w:rFonts w:ascii="Times New Roman" w:hAnsi="Times New Roman" w:cs="Times New Roman"/>
              </w:rPr>
            </w:pPr>
          </w:p>
        </w:tc>
        <w:tc>
          <w:tcPr>
            <w:tcW w:w="1559" w:type="dxa"/>
            <w:vAlign w:val="center"/>
          </w:tcPr>
          <w:p w:rsidR="00546267" w:rsidRPr="00B22A3A" w:rsidRDefault="00546267" w:rsidP="00142E28">
            <w:pPr>
              <w:spacing w:line="480" w:lineRule="auto"/>
              <w:jc w:val="center"/>
              <w:rPr>
                <w:rFonts w:ascii="Times New Roman" w:hAnsi="Times New Roman" w:cs="Times New Roman"/>
              </w:rPr>
            </w:pPr>
          </w:p>
        </w:tc>
        <w:tc>
          <w:tcPr>
            <w:tcW w:w="1560" w:type="dxa"/>
            <w:vAlign w:val="center"/>
          </w:tcPr>
          <w:p w:rsidR="00546267" w:rsidRPr="00B22A3A" w:rsidRDefault="00546267" w:rsidP="00142E28">
            <w:pPr>
              <w:spacing w:line="480" w:lineRule="auto"/>
              <w:jc w:val="center"/>
              <w:rPr>
                <w:rFonts w:ascii="Times New Roman" w:hAnsi="Times New Roman" w:cs="Times New Roman"/>
              </w:rPr>
            </w:pPr>
          </w:p>
        </w:tc>
        <w:tc>
          <w:tcPr>
            <w:tcW w:w="762" w:type="dxa"/>
            <w:vAlign w:val="center"/>
          </w:tcPr>
          <w:p w:rsidR="00546267" w:rsidRPr="00B22A3A" w:rsidRDefault="00546267" w:rsidP="00142E28">
            <w:pPr>
              <w:spacing w:line="480" w:lineRule="auto"/>
              <w:jc w:val="center"/>
              <w:rPr>
                <w:rFonts w:ascii="Times New Roman" w:hAnsi="Times New Roman" w:cs="Times New Roman"/>
              </w:rPr>
            </w:pPr>
          </w:p>
        </w:tc>
      </w:tr>
      <w:tr w:rsidR="00B22A3A" w:rsidRPr="00B22A3A" w:rsidTr="00142E28">
        <w:trPr>
          <w:trHeight w:val="360"/>
        </w:trPr>
        <w:tc>
          <w:tcPr>
            <w:tcW w:w="2235" w:type="dxa"/>
            <w:vAlign w:val="center"/>
          </w:tcPr>
          <w:p w:rsidR="00546267" w:rsidRPr="00B22A3A" w:rsidRDefault="00546267" w:rsidP="00142E28">
            <w:pPr>
              <w:spacing w:line="480" w:lineRule="auto"/>
              <w:jc w:val="center"/>
              <w:rPr>
                <w:rFonts w:ascii="Times New Roman" w:hAnsi="Times New Roman" w:cs="Times New Roman"/>
              </w:rPr>
            </w:pPr>
            <w:r w:rsidRPr="00B22A3A">
              <w:rPr>
                <w:rFonts w:ascii="Times New Roman" w:hAnsi="Times New Roman" w:cs="Times New Roman"/>
              </w:rPr>
              <w:t>Fruits</w:t>
            </w:r>
          </w:p>
        </w:tc>
        <w:tc>
          <w:tcPr>
            <w:tcW w:w="1559" w:type="dxa"/>
            <w:vAlign w:val="center"/>
          </w:tcPr>
          <w:p w:rsidR="00546267" w:rsidRPr="00B22A3A" w:rsidRDefault="00546267" w:rsidP="00142E28">
            <w:pPr>
              <w:spacing w:line="480" w:lineRule="auto"/>
              <w:jc w:val="center"/>
              <w:rPr>
                <w:rFonts w:ascii="Times New Roman" w:hAnsi="Times New Roman" w:cs="Times New Roman"/>
              </w:rPr>
            </w:pPr>
            <w:r w:rsidRPr="00B22A3A">
              <w:rPr>
                <w:rFonts w:ascii="Times New Roman" w:hAnsi="Times New Roman" w:cs="Times New Roman"/>
              </w:rPr>
              <w:t>1 (0, 2)</w:t>
            </w:r>
          </w:p>
        </w:tc>
        <w:tc>
          <w:tcPr>
            <w:tcW w:w="1559" w:type="dxa"/>
            <w:vAlign w:val="center"/>
          </w:tcPr>
          <w:p w:rsidR="00546267" w:rsidRPr="00B22A3A" w:rsidRDefault="00546267" w:rsidP="00142E28">
            <w:pPr>
              <w:spacing w:line="480" w:lineRule="auto"/>
              <w:jc w:val="center"/>
              <w:rPr>
                <w:rFonts w:ascii="Times New Roman" w:hAnsi="Times New Roman" w:cs="Times New Roman"/>
              </w:rPr>
            </w:pPr>
            <w:r w:rsidRPr="00B22A3A">
              <w:rPr>
                <w:rFonts w:ascii="Times New Roman" w:hAnsi="Times New Roman" w:cs="Times New Roman"/>
              </w:rPr>
              <w:t>2 (1,6)</w:t>
            </w:r>
          </w:p>
        </w:tc>
        <w:tc>
          <w:tcPr>
            <w:tcW w:w="1559" w:type="dxa"/>
            <w:vAlign w:val="center"/>
          </w:tcPr>
          <w:p w:rsidR="00546267" w:rsidRPr="00B22A3A" w:rsidRDefault="00546267" w:rsidP="00142E28">
            <w:pPr>
              <w:spacing w:line="480" w:lineRule="auto"/>
              <w:jc w:val="center"/>
              <w:rPr>
                <w:rFonts w:ascii="Times New Roman" w:hAnsi="Times New Roman" w:cs="Times New Roman"/>
              </w:rPr>
            </w:pPr>
            <w:r w:rsidRPr="00B22A3A">
              <w:rPr>
                <w:rFonts w:ascii="Times New Roman" w:hAnsi="Times New Roman" w:cs="Times New Roman"/>
              </w:rPr>
              <w:t>1 (0,2)</w:t>
            </w:r>
          </w:p>
        </w:tc>
        <w:tc>
          <w:tcPr>
            <w:tcW w:w="1560" w:type="dxa"/>
            <w:vAlign w:val="center"/>
          </w:tcPr>
          <w:p w:rsidR="00546267" w:rsidRPr="00B22A3A" w:rsidRDefault="00546267" w:rsidP="00142E28">
            <w:pPr>
              <w:spacing w:line="480" w:lineRule="auto"/>
              <w:jc w:val="center"/>
              <w:rPr>
                <w:rFonts w:ascii="Times New Roman" w:hAnsi="Times New Roman" w:cs="Times New Roman"/>
              </w:rPr>
            </w:pPr>
            <w:r w:rsidRPr="00B22A3A">
              <w:rPr>
                <w:rFonts w:ascii="Times New Roman" w:hAnsi="Times New Roman" w:cs="Times New Roman"/>
              </w:rPr>
              <w:t>3 (1,6)</w:t>
            </w:r>
          </w:p>
        </w:tc>
        <w:tc>
          <w:tcPr>
            <w:tcW w:w="762" w:type="dxa"/>
            <w:vAlign w:val="center"/>
          </w:tcPr>
          <w:p w:rsidR="00546267" w:rsidRPr="00B22A3A" w:rsidRDefault="00546267" w:rsidP="00142E28">
            <w:pPr>
              <w:spacing w:line="480" w:lineRule="auto"/>
              <w:jc w:val="center"/>
              <w:rPr>
                <w:rFonts w:ascii="Times New Roman" w:hAnsi="Times New Roman" w:cs="Times New Roman"/>
              </w:rPr>
            </w:pPr>
            <w:r w:rsidRPr="00B22A3A">
              <w:rPr>
                <w:rFonts w:ascii="Times New Roman" w:hAnsi="Times New Roman" w:cs="Times New Roman"/>
              </w:rPr>
              <w:t>0.596</w:t>
            </w:r>
          </w:p>
        </w:tc>
      </w:tr>
      <w:tr w:rsidR="00B22A3A" w:rsidRPr="00B22A3A" w:rsidTr="00142E28">
        <w:trPr>
          <w:trHeight w:val="360"/>
        </w:trPr>
        <w:tc>
          <w:tcPr>
            <w:tcW w:w="2235" w:type="dxa"/>
            <w:vAlign w:val="center"/>
          </w:tcPr>
          <w:p w:rsidR="00546267" w:rsidRPr="00B22A3A" w:rsidRDefault="00546267" w:rsidP="00142E28">
            <w:pPr>
              <w:spacing w:line="480" w:lineRule="auto"/>
              <w:jc w:val="center"/>
              <w:rPr>
                <w:rFonts w:ascii="Times New Roman" w:hAnsi="Times New Roman" w:cs="Times New Roman"/>
              </w:rPr>
            </w:pPr>
            <w:r w:rsidRPr="00B22A3A">
              <w:rPr>
                <w:rFonts w:ascii="Times New Roman" w:hAnsi="Times New Roman" w:cs="Times New Roman"/>
              </w:rPr>
              <w:t>Milk &amp; Milk Products</w:t>
            </w:r>
          </w:p>
        </w:tc>
        <w:tc>
          <w:tcPr>
            <w:tcW w:w="1559" w:type="dxa"/>
            <w:vAlign w:val="center"/>
          </w:tcPr>
          <w:p w:rsidR="00546267" w:rsidRPr="00B22A3A" w:rsidRDefault="00546267" w:rsidP="00142E28">
            <w:pPr>
              <w:spacing w:line="480" w:lineRule="auto"/>
              <w:jc w:val="center"/>
              <w:rPr>
                <w:rFonts w:ascii="Times New Roman" w:hAnsi="Times New Roman" w:cs="Times New Roman"/>
              </w:rPr>
            </w:pPr>
            <w:r w:rsidRPr="00B22A3A">
              <w:rPr>
                <w:rFonts w:ascii="Times New Roman" w:hAnsi="Times New Roman" w:cs="Times New Roman"/>
              </w:rPr>
              <w:t>1 (0, 2)</w:t>
            </w:r>
          </w:p>
        </w:tc>
        <w:tc>
          <w:tcPr>
            <w:tcW w:w="1559" w:type="dxa"/>
            <w:vAlign w:val="center"/>
          </w:tcPr>
          <w:p w:rsidR="00546267" w:rsidRPr="00B22A3A" w:rsidRDefault="00546267" w:rsidP="00142E28">
            <w:pPr>
              <w:spacing w:line="480" w:lineRule="auto"/>
              <w:jc w:val="center"/>
              <w:rPr>
                <w:rFonts w:ascii="Times New Roman" w:hAnsi="Times New Roman" w:cs="Times New Roman"/>
              </w:rPr>
            </w:pPr>
            <w:r w:rsidRPr="00B22A3A">
              <w:rPr>
                <w:rFonts w:ascii="Times New Roman" w:hAnsi="Times New Roman" w:cs="Times New Roman"/>
              </w:rPr>
              <w:t>1 (0,3)</w:t>
            </w:r>
          </w:p>
        </w:tc>
        <w:tc>
          <w:tcPr>
            <w:tcW w:w="1559" w:type="dxa"/>
            <w:vAlign w:val="center"/>
          </w:tcPr>
          <w:p w:rsidR="00546267" w:rsidRPr="00B22A3A" w:rsidRDefault="00546267" w:rsidP="00142E28">
            <w:pPr>
              <w:spacing w:line="480" w:lineRule="auto"/>
              <w:jc w:val="center"/>
              <w:rPr>
                <w:rFonts w:ascii="Times New Roman" w:hAnsi="Times New Roman" w:cs="Times New Roman"/>
              </w:rPr>
            </w:pPr>
            <w:r w:rsidRPr="00B22A3A">
              <w:rPr>
                <w:rFonts w:ascii="Times New Roman" w:hAnsi="Times New Roman" w:cs="Times New Roman"/>
              </w:rPr>
              <w:t>1 (0,2)</w:t>
            </w:r>
          </w:p>
        </w:tc>
        <w:tc>
          <w:tcPr>
            <w:tcW w:w="1560" w:type="dxa"/>
            <w:vAlign w:val="center"/>
          </w:tcPr>
          <w:p w:rsidR="00546267" w:rsidRPr="00B22A3A" w:rsidRDefault="00546267" w:rsidP="00142E28">
            <w:pPr>
              <w:spacing w:line="480" w:lineRule="auto"/>
              <w:jc w:val="center"/>
              <w:rPr>
                <w:rFonts w:ascii="Times New Roman" w:hAnsi="Times New Roman" w:cs="Times New Roman"/>
              </w:rPr>
            </w:pPr>
            <w:r w:rsidRPr="00B22A3A">
              <w:rPr>
                <w:rFonts w:ascii="Times New Roman" w:hAnsi="Times New Roman" w:cs="Times New Roman"/>
              </w:rPr>
              <w:t>1 (0,3)</w:t>
            </w:r>
          </w:p>
        </w:tc>
        <w:tc>
          <w:tcPr>
            <w:tcW w:w="762" w:type="dxa"/>
            <w:vAlign w:val="center"/>
          </w:tcPr>
          <w:p w:rsidR="00546267" w:rsidRPr="00B22A3A" w:rsidRDefault="00546267" w:rsidP="00142E28">
            <w:pPr>
              <w:spacing w:line="480" w:lineRule="auto"/>
              <w:jc w:val="center"/>
              <w:rPr>
                <w:rFonts w:ascii="Times New Roman" w:hAnsi="Times New Roman" w:cs="Times New Roman"/>
              </w:rPr>
            </w:pPr>
            <w:r w:rsidRPr="00B22A3A">
              <w:rPr>
                <w:rFonts w:ascii="Times New Roman" w:hAnsi="Times New Roman" w:cs="Times New Roman"/>
              </w:rPr>
              <w:t>0.307</w:t>
            </w:r>
          </w:p>
        </w:tc>
      </w:tr>
      <w:tr w:rsidR="00B22A3A" w:rsidRPr="00B22A3A" w:rsidTr="00142E28">
        <w:trPr>
          <w:trHeight w:val="360"/>
        </w:trPr>
        <w:tc>
          <w:tcPr>
            <w:tcW w:w="2235" w:type="dxa"/>
            <w:vAlign w:val="center"/>
          </w:tcPr>
          <w:p w:rsidR="00546267" w:rsidRPr="00B22A3A" w:rsidRDefault="00546267" w:rsidP="00142E28">
            <w:pPr>
              <w:spacing w:line="480" w:lineRule="auto"/>
              <w:jc w:val="center"/>
              <w:rPr>
                <w:rFonts w:ascii="Times New Roman" w:hAnsi="Times New Roman" w:cs="Times New Roman"/>
              </w:rPr>
            </w:pPr>
            <w:r w:rsidRPr="00B22A3A">
              <w:rPr>
                <w:rFonts w:ascii="Times New Roman" w:hAnsi="Times New Roman" w:cs="Times New Roman"/>
              </w:rPr>
              <w:t>Meat</w:t>
            </w:r>
          </w:p>
        </w:tc>
        <w:tc>
          <w:tcPr>
            <w:tcW w:w="1559" w:type="dxa"/>
            <w:vAlign w:val="center"/>
          </w:tcPr>
          <w:p w:rsidR="00546267" w:rsidRPr="00B22A3A" w:rsidRDefault="00546267" w:rsidP="00142E28">
            <w:pPr>
              <w:spacing w:line="480" w:lineRule="auto"/>
              <w:jc w:val="center"/>
              <w:rPr>
                <w:rFonts w:ascii="Times New Roman" w:hAnsi="Times New Roman" w:cs="Times New Roman"/>
              </w:rPr>
            </w:pPr>
            <w:r w:rsidRPr="00B22A3A">
              <w:rPr>
                <w:rFonts w:ascii="Times New Roman" w:hAnsi="Times New Roman" w:cs="Times New Roman"/>
              </w:rPr>
              <w:t>2 (1, 4)</w:t>
            </w:r>
          </w:p>
        </w:tc>
        <w:tc>
          <w:tcPr>
            <w:tcW w:w="1559" w:type="dxa"/>
            <w:vAlign w:val="center"/>
          </w:tcPr>
          <w:p w:rsidR="00546267" w:rsidRPr="00B22A3A" w:rsidRDefault="00546267" w:rsidP="00142E28">
            <w:pPr>
              <w:spacing w:line="480" w:lineRule="auto"/>
              <w:jc w:val="center"/>
              <w:rPr>
                <w:rFonts w:ascii="Times New Roman" w:hAnsi="Times New Roman" w:cs="Times New Roman"/>
              </w:rPr>
            </w:pPr>
            <w:r w:rsidRPr="00B22A3A">
              <w:rPr>
                <w:rFonts w:ascii="Times New Roman" w:hAnsi="Times New Roman" w:cs="Times New Roman"/>
              </w:rPr>
              <w:t>2 (0,3)</w:t>
            </w:r>
          </w:p>
        </w:tc>
        <w:tc>
          <w:tcPr>
            <w:tcW w:w="1559" w:type="dxa"/>
            <w:vAlign w:val="center"/>
          </w:tcPr>
          <w:p w:rsidR="00546267" w:rsidRPr="00B22A3A" w:rsidRDefault="00546267" w:rsidP="00142E28">
            <w:pPr>
              <w:spacing w:line="480" w:lineRule="auto"/>
              <w:jc w:val="center"/>
              <w:rPr>
                <w:rFonts w:ascii="Times New Roman" w:hAnsi="Times New Roman" w:cs="Times New Roman"/>
              </w:rPr>
            </w:pPr>
            <w:r w:rsidRPr="00B22A3A">
              <w:rPr>
                <w:rFonts w:ascii="Times New Roman" w:hAnsi="Times New Roman" w:cs="Times New Roman"/>
              </w:rPr>
              <w:t>2 (1,3)</w:t>
            </w:r>
          </w:p>
        </w:tc>
        <w:tc>
          <w:tcPr>
            <w:tcW w:w="1560" w:type="dxa"/>
            <w:vAlign w:val="center"/>
          </w:tcPr>
          <w:p w:rsidR="00546267" w:rsidRPr="00B22A3A" w:rsidRDefault="00546267" w:rsidP="00142E28">
            <w:pPr>
              <w:spacing w:line="480" w:lineRule="auto"/>
              <w:jc w:val="center"/>
              <w:rPr>
                <w:rFonts w:ascii="Times New Roman" w:hAnsi="Times New Roman" w:cs="Times New Roman"/>
              </w:rPr>
            </w:pPr>
            <w:r w:rsidRPr="00B22A3A">
              <w:rPr>
                <w:rFonts w:ascii="Times New Roman" w:hAnsi="Times New Roman" w:cs="Times New Roman"/>
              </w:rPr>
              <w:t>2 (1,3)</w:t>
            </w:r>
          </w:p>
        </w:tc>
        <w:tc>
          <w:tcPr>
            <w:tcW w:w="762" w:type="dxa"/>
            <w:vAlign w:val="center"/>
          </w:tcPr>
          <w:p w:rsidR="00546267" w:rsidRPr="00B22A3A" w:rsidRDefault="00546267" w:rsidP="00142E28">
            <w:pPr>
              <w:spacing w:line="480" w:lineRule="auto"/>
              <w:jc w:val="center"/>
              <w:rPr>
                <w:rFonts w:ascii="Times New Roman" w:hAnsi="Times New Roman" w:cs="Times New Roman"/>
              </w:rPr>
            </w:pPr>
            <w:r w:rsidRPr="00B22A3A">
              <w:rPr>
                <w:rFonts w:ascii="Times New Roman" w:hAnsi="Times New Roman" w:cs="Times New Roman"/>
              </w:rPr>
              <w:t>0.597</w:t>
            </w:r>
          </w:p>
        </w:tc>
      </w:tr>
      <w:tr w:rsidR="00B22A3A" w:rsidRPr="00B22A3A" w:rsidTr="00142E28">
        <w:trPr>
          <w:trHeight w:val="360"/>
        </w:trPr>
        <w:tc>
          <w:tcPr>
            <w:tcW w:w="2235" w:type="dxa"/>
            <w:vAlign w:val="center"/>
          </w:tcPr>
          <w:p w:rsidR="00546267" w:rsidRPr="00B22A3A" w:rsidRDefault="00546267" w:rsidP="00142E28">
            <w:pPr>
              <w:spacing w:line="480" w:lineRule="auto"/>
              <w:jc w:val="center"/>
              <w:rPr>
                <w:rFonts w:ascii="Times New Roman" w:hAnsi="Times New Roman" w:cs="Times New Roman"/>
              </w:rPr>
            </w:pPr>
            <w:r w:rsidRPr="00B22A3A">
              <w:rPr>
                <w:rFonts w:ascii="Times New Roman" w:hAnsi="Times New Roman" w:cs="Times New Roman"/>
              </w:rPr>
              <w:t>Fish</w:t>
            </w:r>
          </w:p>
        </w:tc>
        <w:tc>
          <w:tcPr>
            <w:tcW w:w="1559" w:type="dxa"/>
            <w:vAlign w:val="center"/>
          </w:tcPr>
          <w:p w:rsidR="00546267" w:rsidRPr="00B22A3A" w:rsidRDefault="00546267" w:rsidP="00142E28">
            <w:pPr>
              <w:spacing w:line="480" w:lineRule="auto"/>
              <w:jc w:val="center"/>
              <w:rPr>
                <w:rFonts w:ascii="Times New Roman" w:hAnsi="Times New Roman" w:cs="Times New Roman"/>
              </w:rPr>
            </w:pPr>
            <w:r w:rsidRPr="00B22A3A">
              <w:rPr>
                <w:rFonts w:ascii="Times New Roman" w:hAnsi="Times New Roman" w:cs="Times New Roman"/>
              </w:rPr>
              <w:t>0 (0, 1)</w:t>
            </w:r>
          </w:p>
        </w:tc>
        <w:tc>
          <w:tcPr>
            <w:tcW w:w="1559" w:type="dxa"/>
            <w:vAlign w:val="center"/>
          </w:tcPr>
          <w:p w:rsidR="00546267" w:rsidRPr="00B22A3A" w:rsidRDefault="00546267" w:rsidP="00142E28">
            <w:pPr>
              <w:spacing w:line="480" w:lineRule="auto"/>
              <w:jc w:val="center"/>
              <w:rPr>
                <w:rFonts w:ascii="Times New Roman" w:hAnsi="Times New Roman" w:cs="Times New Roman"/>
              </w:rPr>
            </w:pPr>
            <w:r w:rsidRPr="00B22A3A">
              <w:rPr>
                <w:rFonts w:ascii="Times New Roman" w:hAnsi="Times New Roman" w:cs="Times New Roman"/>
              </w:rPr>
              <w:t>0 (0,1)</w:t>
            </w:r>
          </w:p>
        </w:tc>
        <w:tc>
          <w:tcPr>
            <w:tcW w:w="1559" w:type="dxa"/>
            <w:vAlign w:val="center"/>
          </w:tcPr>
          <w:p w:rsidR="00546267" w:rsidRPr="00B22A3A" w:rsidRDefault="00546267" w:rsidP="00142E28">
            <w:pPr>
              <w:spacing w:line="480" w:lineRule="auto"/>
              <w:jc w:val="center"/>
              <w:rPr>
                <w:rFonts w:ascii="Times New Roman" w:hAnsi="Times New Roman" w:cs="Times New Roman"/>
              </w:rPr>
            </w:pPr>
            <w:r w:rsidRPr="00B22A3A">
              <w:rPr>
                <w:rFonts w:ascii="Times New Roman" w:hAnsi="Times New Roman" w:cs="Times New Roman"/>
              </w:rPr>
              <w:t>1 (0,1)</w:t>
            </w:r>
          </w:p>
        </w:tc>
        <w:tc>
          <w:tcPr>
            <w:tcW w:w="1560" w:type="dxa"/>
            <w:vAlign w:val="center"/>
          </w:tcPr>
          <w:p w:rsidR="00546267" w:rsidRPr="00B22A3A" w:rsidRDefault="00546267" w:rsidP="00142E28">
            <w:pPr>
              <w:spacing w:line="480" w:lineRule="auto"/>
              <w:jc w:val="center"/>
              <w:rPr>
                <w:rFonts w:ascii="Times New Roman" w:hAnsi="Times New Roman" w:cs="Times New Roman"/>
              </w:rPr>
            </w:pPr>
            <w:r w:rsidRPr="00B22A3A">
              <w:rPr>
                <w:rFonts w:ascii="Times New Roman" w:hAnsi="Times New Roman" w:cs="Times New Roman"/>
              </w:rPr>
              <w:t>0 (0,1)</w:t>
            </w:r>
          </w:p>
        </w:tc>
        <w:tc>
          <w:tcPr>
            <w:tcW w:w="762" w:type="dxa"/>
            <w:vAlign w:val="center"/>
          </w:tcPr>
          <w:p w:rsidR="00546267" w:rsidRPr="00B22A3A" w:rsidRDefault="00546267" w:rsidP="00142E28">
            <w:pPr>
              <w:spacing w:line="480" w:lineRule="auto"/>
              <w:jc w:val="center"/>
              <w:rPr>
                <w:rFonts w:ascii="Times New Roman" w:hAnsi="Times New Roman" w:cs="Times New Roman"/>
              </w:rPr>
            </w:pPr>
            <w:r w:rsidRPr="00B22A3A">
              <w:rPr>
                <w:rFonts w:ascii="Times New Roman" w:hAnsi="Times New Roman" w:cs="Times New Roman"/>
              </w:rPr>
              <w:t>0.263</w:t>
            </w:r>
          </w:p>
        </w:tc>
      </w:tr>
      <w:tr w:rsidR="00546267" w:rsidRPr="00B22A3A" w:rsidTr="00142E28">
        <w:trPr>
          <w:trHeight w:val="360"/>
        </w:trPr>
        <w:tc>
          <w:tcPr>
            <w:tcW w:w="2235" w:type="dxa"/>
            <w:tcBorders>
              <w:bottom w:val="single" w:sz="4" w:space="0" w:color="auto"/>
            </w:tcBorders>
            <w:vAlign w:val="center"/>
          </w:tcPr>
          <w:p w:rsidR="00546267" w:rsidRPr="00B22A3A" w:rsidRDefault="00546267" w:rsidP="00142E28">
            <w:pPr>
              <w:spacing w:line="480" w:lineRule="auto"/>
              <w:jc w:val="center"/>
              <w:rPr>
                <w:rFonts w:ascii="Times New Roman" w:hAnsi="Times New Roman" w:cs="Times New Roman"/>
              </w:rPr>
            </w:pPr>
            <w:r w:rsidRPr="00B22A3A">
              <w:rPr>
                <w:rFonts w:ascii="Times New Roman" w:hAnsi="Times New Roman" w:cs="Times New Roman"/>
              </w:rPr>
              <w:t>Egg</w:t>
            </w:r>
          </w:p>
        </w:tc>
        <w:tc>
          <w:tcPr>
            <w:tcW w:w="1559" w:type="dxa"/>
            <w:tcBorders>
              <w:bottom w:val="single" w:sz="4" w:space="0" w:color="auto"/>
            </w:tcBorders>
            <w:vAlign w:val="center"/>
          </w:tcPr>
          <w:p w:rsidR="00546267" w:rsidRPr="00B22A3A" w:rsidRDefault="00546267" w:rsidP="00142E28">
            <w:pPr>
              <w:spacing w:line="480" w:lineRule="auto"/>
              <w:jc w:val="center"/>
              <w:rPr>
                <w:rFonts w:ascii="Times New Roman" w:hAnsi="Times New Roman" w:cs="Times New Roman"/>
              </w:rPr>
            </w:pPr>
            <w:r w:rsidRPr="00B22A3A">
              <w:rPr>
                <w:rFonts w:ascii="Times New Roman" w:hAnsi="Times New Roman" w:cs="Times New Roman"/>
              </w:rPr>
              <w:t>1 (0, 1)</w:t>
            </w:r>
          </w:p>
        </w:tc>
        <w:tc>
          <w:tcPr>
            <w:tcW w:w="1559" w:type="dxa"/>
            <w:tcBorders>
              <w:bottom w:val="single" w:sz="4" w:space="0" w:color="auto"/>
            </w:tcBorders>
            <w:vAlign w:val="center"/>
          </w:tcPr>
          <w:p w:rsidR="00546267" w:rsidRPr="00B22A3A" w:rsidRDefault="00546267" w:rsidP="00142E28">
            <w:pPr>
              <w:spacing w:line="480" w:lineRule="auto"/>
              <w:jc w:val="center"/>
              <w:rPr>
                <w:rFonts w:ascii="Times New Roman" w:hAnsi="Times New Roman" w:cs="Times New Roman"/>
              </w:rPr>
            </w:pPr>
            <w:r w:rsidRPr="00B22A3A">
              <w:rPr>
                <w:rFonts w:ascii="Times New Roman" w:hAnsi="Times New Roman" w:cs="Times New Roman"/>
              </w:rPr>
              <w:t>1 (0,2)</w:t>
            </w:r>
          </w:p>
        </w:tc>
        <w:tc>
          <w:tcPr>
            <w:tcW w:w="1559" w:type="dxa"/>
            <w:tcBorders>
              <w:bottom w:val="single" w:sz="4" w:space="0" w:color="auto"/>
            </w:tcBorders>
            <w:vAlign w:val="center"/>
          </w:tcPr>
          <w:p w:rsidR="00546267" w:rsidRPr="00B22A3A" w:rsidRDefault="00546267" w:rsidP="00142E28">
            <w:pPr>
              <w:spacing w:line="480" w:lineRule="auto"/>
              <w:jc w:val="center"/>
              <w:rPr>
                <w:rFonts w:ascii="Times New Roman" w:hAnsi="Times New Roman" w:cs="Times New Roman"/>
              </w:rPr>
            </w:pPr>
            <w:r w:rsidRPr="00B22A3A">
              <w:rPr>
                <w:rFonts w:ascii="Times New Roman" w:hAnsi="Times New Roman" w:cs="Times New Roman"/>
              </w:rPr>
              <w:t>1 (0,2)</w:t>
            </w:r>
          </w:p>
        </w:tc>
        <w:tc>
          <w:tcPr>
            <w:tcW w:w="1560" w:type="dxa"/>
            <w:tcBorders>
              <w:bottom w:val="single" w:sz="4" w:space="0" w:color="auto"/>
            </w:tcBorders>
            <w:vAlign w:val="center"/>
          </w:tcPr>
          <w:p w:rsidR="00546267" w:rsidRPr="00B22A3A" w:rsidRDefault="00546267" w:rsidP="00142E28">
            <w:pPr>
              <w:spacing w:line="480" w:lineRule="auto"/>
              <w:jc w:val="center"/>
              <w:rPr>
                <w:rFonts w:ascii="Times New Roman" w:hAnsi="Times New Roman" w:cs="Times New Roman"/>
              </w:rPr>
            </w:pPr>
            <w:r w:rsidRPr="00B22A3A">
              <w:rPr>
                <w:rFonts w:ascii="Times New Roman" w:hAnsi="Times New Roman" w:cs="Times New Roman"/>
              </w:rPr>
              <w:t>1 (0,2)</w:t>
            </w:r>
          </w:p>
        </w:tc>
        <w:tc>
          <w:tcPr>
            <w:tcW w:w="762" w:type="dxa"/>
            <w:tcBorders>
              <w:bottom w:val="single" w:sz="4" w:space="0" w:color="auto"/>
            </w:tcBorders>
            <w:vAlign w:val="center"/>
          </w:tcPr>
          <w:p w:rsidR="00546267" w:rsidRPr="00B22A3A" w:rsidRDefault="00546267" w:rsidP="00142E28">
            <w:pPr>
              <w:spacing w:line="480" w:lineRule="auto"/>
              <w:jc w:val="center"/>
              <w:rPr>
                <w:rFonts w:ascii="Times New Roman" w:hAnsi="Times New Roman" w:cs="Times New Roman"/>
              </w:rPr>
            </w:pPr>
            <w:r w:rsidRPr="00B22A3A">
              <w:rPr>
                <w:rFonts w:ascii="Times New Roman" w:hAnsi="Times New Roman" w:cs="Times New Roman"/>
              </w:rPr>
              <w:t>0.977</w:t>
            </w:r>
          </w:p>
        </w:tc>
      </w:tr>
    </w:tbl>
    <w:p w:rsidR="00546267" w:rsidRPr="00B22A3A" w:rsidRDefault="00546267" w:rsidP="00546267">
      <w:pPr>
        <w:tabs>
          <w:tab w:val="left" w:pos="4005"/>
        </w:tabs>
        <w:spacing w:after="0" w:line="240" w:lineRule="auto"/>
        <w:rPr>
          <w:rFonts w:ascii="Times New Roman" w:hAnsi="Times New Roman"/>
          <w:sz w:val="20"/>
          <w:szCs w:val="20"/>
          <w:vertAlign w:val="superscript"/>
        </w:rPr>
      </w:pPr>
    </w:p>
    <w:p w:rsidR="00546267" w:rsidRPr="00B22A3A" w:rsidRDefault="00546267" w:rsidP="00546267">
      <w:pPr>
        <w:tabs>
          <w:tab w:val="left" w:pos="4005"/>
        </w:tabs>
        <w:spacing w:after="0" w:line="480" w:lineRule="auto"/>
        <w:rPr>
          <w:sz w:val="24"/>
        </w:rPr>
      </w:pPr>
      <w:r w:rsidRPr="00B22A3A">
        <w:rPr>
          <w:rFonts w:ascii="Times New Roman" w:hAnsi="Times New Roman"/>
          <w:sz w:val="24"/>
          <w:vertAlign w:val="superscript"/>
        </w:rPr>
        <w:t>*</w:t>
      </w:r>
      <w:r w:rsidRPr="00B22A3A">
        <w:rPr>
          <w:rFonts w:ascii="Times New Roman" w:hAnsi="Times New Roman"/>
          <w:sz w:val="24"/>
        </w:rPr>
        <w:t xml:space="preserve">P values are from t tests comparing the change in intakes from 0 wk to 12 wk (12 wk frequency – 0 wk frequency) between allocation groups. </w:t>
      </w:r>
    </w:p>
    <w:p w:rsidR="00A87012" w:rsidRPr="00B22A3A" w:rsidRDefault="00A87012" w:rsidP="001D6E2F">
      <w:pPr>
        <w:pStyle w:val="NoSpacing"/>
        <w:spacing w:line="480" w:lineRule="auto"/>
        <w:rPr>
          <w:rFonts w:ascii="Times New Roman" w:hAnsi="Times New Roman"/>
          <w:sz w:val="24"/>
          <w:szCs w:val="24"/>
        </w:rPr>
      </w:pPr>
    </w:p>
    <w:p w:rsidR="00546267" w:rsidRPr="00B22A3A" w:rsidRDefault="00546267" w:rsidP="001D6E2F">
      <w:pPr>
        <w:pStyle w:val="NoSpacing"/>
        <w:spacing w:line="480" w:lineRule="auto"/>
        <w:rPr>
          <w:rFonts w:ascii="Times New Roman" w:hAnsi="Times New Roman"/>
          <w:sz w:val="24"/>
          <w:szCs w:val="24"/>
        </w:rPr>
      </w:pPr>
    </w:p>
    <w:p w:rsidR="00546267" w:rsidRPr="00B22A3A" w:rsidRDefault="00546267" w:rsidP="001D6E2F">
      <w:pPr>
        <w:pStyle w:val="NoSpacing"/>
        <w:spacing w:line="480" w:lineRule="auto"/>
        <w:rPr>
          <w:rFonts w:ascii="Times New Roman" w:hAnsi="Times New Roman"/>
          <w:sz w:val="24"/>
          <w:szCs w:val="24"/>
        </w:rPr>
      </w:pPr>
    </w:p>
    <w:p w:rsidR="00C91594" w:rsidRPr="00B22A3A" w:rsidRDefault="00C91594" w:rsidP="00C91594">
      <w:pPr>
        <w:spacing w:after="0" w:line="480" w:lineRule="auto"/>
        <w:rPr>
          <w:rFonts w:ascii="Times New Roman" w:hAnsi="Times New Roman"/>
          <w:b/>
          <w:sz w:val="24"/>
          <w:szCs w:val="24"/>
        </w:rPr>
      </w:pPr>
      <w:r w:rsidRPr="00B22A3A">
        <w:rPr>
          <w:rFonts w:ascii="Times New Roman" w:hAnsi="Times New Roman"/>
          <w:b/>
          <w:sz w:val="24"/>
          <w:szCs w:val="24"/>
        </w:rPr>
        <w:t xml:space="preserve">Table </w:t>
      </w:r>
      <w:r w:rsidR="00546267" w:rsidRPr="00B22A3A">
        <w:rPr>
          <w:rFonts w:ascii="Times New Roman" w:hAnsi="Times New Roman"/>
          <w:b/>
          <w:sz w:val="24"/>
          <w:szCs w:val="24"/>
        </w:rPr>
        <w:t>3</w:t>
      </w:r>
      <w:r w:rsidRPr="00B22A3A">
        <w:rPr>
          <w:rFonts w:ascii="Times New Roman" w:hAnsi="Times New Roman"/>
          <w:b/>
          <w:sz w:val="24"/>
          <w:szCs w:val="24"/>
        </w:rPr>
        <w:t>: Fatty acid content (g/100g total fatty acids measured) of the control and treatment snacks</w:t>
      </w:r>
    </w:p>
    <w:tbl>
      <w:tblPr>
        <w:tblW w:w="8733" w:type="dxa"/>
        <w:tblLayout w:type="fixed"/>
        <w:tblCellMar>
          <w:left w:w="0" w:type="dxa"/>
          <w:right w:w="0" w:type="dxa"/>
        </w:tblCellMar>
        <w:tblLook w:val="04A0" w:firstRow="1" w:lastRow="0" w:firstColumn="1" w:lastColumn="0" w:noHBand="0" w:noVBand="1"/>
      </w:tblPr>
      <w:tblGrid>
        <w:gridCol w:w="2838"/>
        <w:gridCol w:w="2409"/>
        <w:gridCol w:w="2268"/>
        <w:gridCol w:w="1218"/>
      </w:tblGrid>
      <w:tr w:rsidR="00B22A3A" w:rsidRPr="00B22A3A" w:rsidTr="00C91594">
        <w:trPr>
          <w:cantSplit/>
          <w:trHeight w:hRule="exact" w:val="284"/>
        </w:trPr>
        <w:tc>
          <w:tcPr>
            <w:tcW w:w="2838" w:type="dxa"/>
            <w:tcBorders>
              <w:top w:val="single" w:sz="4" w:space="0" w:color="auto"/>
            </w:tcBorders>
            <w:shd w:val="clear" w:color="auto" w:fill="auto"/>
            <w:tcMar>
              <w:top w:w="72" w:type="dxa"/>
              <w:left w:w="144" w:type="dxa"/>
              <w:bottom w:w="72" w:type="dxa"/>
              <w:right w:w="144" w:type="dxa"/>
            </w:tcMar>
            <w:hideMark/>
          </w:tcPr>
          <w:p w:rsidR="00C91594" w:rsidRPr="00B22A3A" w:rsidRDefault="00C91594" w:rsidP="005C42C4">
            <w:pPr>
              <w:pStyle w:val="NoSpacing"/>
              <w:spacing w:line="276" w:lineRule="auto"/>
              <w:rPr>
                <w:rFonts w:ascii="Times New Roman" w:hAnsi="Times New Roman"/>
                <w:sz w:val="18"/>
                <w:szCs w:val="18"/>
                <w:lang w:val="en-US"/>
              </w:rPr>
            </w:pPr>
            <w:r w:rsidRPr="00B22A3A">
              <w:rPr>
                <w:rFonts w:ascii="Times New Roman" w:hAnsi="Times New Roman"/>
                <w:sz w:val="18"/>
                <w:szCs w:val="18"/>
                <w:lang w:val="en-US"/>
              </w:rPr>
              <w:t>Fatty acids</w:t>
            </w:r>
          </w:p>
        </w:tc>
        <w:tc>
          <w:tcPr>
            <w:tcW w:w="2409" w:type="dxa"/>
            <w:tcBorders>
              <w:top w:val="single" w:sz="4" w:space="0" w:color="auto"/>
            </w:tcBorders>
            <w:shd w:val="clear" w:color="auto" w:fill="auto"/>
            <w:tcMar>
              <w:top w:w="72" w:type="dxa"/>
              <w:left w:w="144" w:type="dxa"/>
              <w:bottom w:w="72" w:type="dxa"/>
              <w:right w:w="144" w:type="dxa"/>
            </w:tcMar>
            <w:hideMark/>
          </w:tcPr>
          <w:p w:rsidR="00C91594" w:rsidRPr="00B22A3A" w:rsidRDefault="00C91594" w:rsidP="00C91594">
            <w:pPr>
              <w:pStyle w:val="NoSpacing"/>
              <w:spacing w:line="276" w:lineRule="auto"/>
              <w:ind w:right="-144"/>
              <w:jc w:val="center"/>
              <w:rPr>
                <w:rFonts w:ascii="Times New Roman" w:hAnsi="Times New Roman"/>
                <w:sz w:val="18"/>
                <w:szCs w:val="18"/>
                <w:lang w:val="en-US"/>
              </w:rPr>
            </w:pPr>
            <w:r w:rsidRPr="00B22A3A">
              <w:rPr>
                <w:rFonts w:ascii="Times New Roman" w:hAnsi="Times New Roman"/>
                <w:sz w:val="18"/>
                <w:szCs w:val="18"/>
                <w:lang w:val="en-US"/>
              </w:rPr>
              <w:t>Control</w:t>
            </w:r>
          </w:p>
        </w:tc>
        <w:tc>
          <w:tcPr>
            <w:tcW w:w="2268" w:type="dxa"/>
            <w:tcBorders>
              <w:top w:val="single" w:sz="4" w:space="0" w:color="auto"/>
            </w:tcBorders>
            <w:shd w:val="clear" w:color="auto" w:fill="auto"/>
            <w:tcMar>
              <w:top w:w="72" w:type="dxa"/>
              <w:left w:w="144" w:type="dxa"/>
              <w:bottom w:w="72" w:type="dxa"/>
              <w:right w:w="144" w:type="dxa"/>
            </w:tcMar>
            <w:hideMark/>
          </w:tcPr>
          <w:p w:rsidR="00C91594" w:rsidRPr="00B22A3A" w:rsidRDefault="00C91594" w:rsidP="00C91594">
            <w:pPr>
              <w:pStyle w:val="NoSpacing"/>
              <w:spacing w:line="276" w:lineRule="auto"/>
              <w:ind w:right="-207"/>
              <w:jc w:val="center"/>
              <w:rPr>
                <w:rFonts w:ascii="Times New Roman" w:hAnsi="Times New Roman"/>
                <w:sz w:val="18"/>
                <w:szCs w:val="18"/>
                <w:lang w:val="en-US"/>
              </w:rPr>
            </w:pPr>
            <w:r w:rsidRPr="00B22A3A">
              <w:rPr>
                <w:rFonts w:ascii="Times New Roman" w:hAnsi="Times New Roman"/>
                <w:sz w:val="18"/>
                <w:szCs w:val="18"/>
                <w:lang w:val="en-US"/>
              </w:rPr>
              <w:t>Treatment</w:t>
            </w:r>
          </w:p>
        </w:tc>
        <w:tc>
          <w:tcPr>
            <w:tcW w:w="1218" w:type="dxa"/>
            <w:tcBorders>
              <w:top w:val="single" w:sz="4" w:space="0" w:color="auto"/>
            </w:tcBorders>
            <w:shd w:val="clear" w:color="auto" w:fill="auto"/>
            <w:tcMar>
              <w:top w:w="72" w:type="dxa"/>
              <w:left w:w="144" w:type="dxa"/>
              <w:bottom w:w="72" w:type="dxa"/>
              <w:right w:w="144" w:type="dxa"/>
            </w:tcMar>
            <w:hideMark/>
          </w:tcPr>
          <w:p w:rsidR="00C91594" w:rsidRPr="00B22A3A" w:rsidRDefault="00C91594" w:rsidP="00C91594">
            <w:pPr>
              <w:pStyle w:val="NoSpacing"/>
              <w:spacing w:line="276" w:lineRule="auto"/>
              <w:jc w:val="center"/>
              <w:rPr>
                <w:rFonts w:ascii="Times New Roman" w:hAnsi="Times New Roman"/>
                <w:sz w:val="18"/>
                <w:szCs w:val="18"/>
                <w:lang w:val="en-US"/>
              </w:rPr>
            </w:pPr>
          </w:p>
        </w:tc>
      </w:tr>
      <w:tr w:rsidR="00B22A3A" w:rsidRPr="00B22A3A" w:rsidTr="00C91594">
        <w:trPr>
          <w:cantSplit/>
          <w:trHeight w:hRule="exact" w:val="284"/>
        </w:trPr>
        <w:tc>
          <w:tcPr>
            <w:tcW w:w="2838" w:type="dxa"/>
            <w:shd w:val="clear" w:color="auto" w:fill="auto"/>
            <w:tcMar>
              <w:top w:w="72" w:type="dxa"/>
              <w:left w:w="144" w:type="dxa"/>
              <w:bottom w:w="72" w:type="dxa"/>
              <w:right w:w="144" w:type="dxa"/>
            </w:tcMar>
          </w:tcPr>
          <w:p w:rsidR="00C91594" w:rsidRPr="00B22A3A" w:rsidRDefault="00C91594" w:rsidP="00C91594">
            <w:pPr>
              <w:pStyle w:val="NoSpacing"/>
              <w:spacing w:line="276" w:lineRule="auto"/>
              <w:jc w:val="center"/>
              <w:rPr>
                <w:rFonts w:ascii="Times New Roman" w:hAnsi="Times New Roman"/>
                <w:sz w:val="18"/>
                <w:szCs w:val="18"/>
                <w:lang w:val="en-US"/>
              </w:rPr>
            </w:pPr>
          </w:p>
        </w:tc>
        <w:tc>
          <w:tcPr>
            <w:tcW w:w="4677" w:type="dxa"/>
            <w:gridSpan w:val="2"/>
          </w:tcPr>
          <w:p w:rsidR="00C91594" w:rsidRPr="00B22A3A" w:rsidRDefault="00C91594" w:rsidP="00C91594">
            <w:pPr>
              <w:pStyle w:val="NoSpacing"/>
              <w:spacing w:line="276" w:lineRule="auto"/>
              <w:jc w:val="center"/>
              <w:rPr>
                <w:rFonts w:ascii="Times New Roman" w:hAnsi="Times New Roman"/>
                <w:sz w:val="18"/>
                <w:szCs w:val="18"/>
                <w:lang w:val="en-US"/>
              </w:rPr>
            </w:pPr>
            <w:r w:rsidRPr="00B22A3A">
              <w:rPr>
                <w:rFonts w:ascii="Times New Roman" w:hAnsi="Times New Roman"/>
                <w:sz w:val="18"/>
                <w:szCs w:val="18"/>
                <w:lang w:val="en-US"/>
              </w:rPr>
              <w:t>g/100g total fatty acids measured</w:t>
            </w:r>
          </w:p>
        </w:tc>
        <w:tc>
          <w:tcPr>
            <w:tcW w:w="1218" w:type="dxa"/>
          </w:tcPr>
          <w:p w:rsidR="00C91594" w:rsidRPr="00B22A3A" w:rsidRDefault="00C91594" w:rsidP="00C91594">
            <w:pPr>
              <w:pStyle w:val="NoSpacing"/>
              <w:spacing w:line="276" w:lineRule="auto"/>
              <w:jc w:val="center"/>
              <w:rPr>
                <w:rFonts w:ascii="Times New Roman" w:hAnsi="Times New Roman"/>
                <w:sz w:val="18"/>
                <w:szCs w:val="18"/>
                <w:lang w:val="en-US"/>
              </w:rPr>
            </w:pPr>
          </w:p>
        </w:tc>
      </w:tr>
      <w:tr w:rsidR="00B22A3A" w:rsidRPr="00B22A3A" w:rsidTr="00C91594">
        <w:trPr>
          <w:cantSplit/>
          <w:trHeight w:hRule="exact" w:val="284"/>
        </w:trPr>
        <w:tc>
          <w:tcPr>
            <w:tcW w:w="2838" w:type="dxa"/>
            <w:tcBorders>
              <w:bottom w:val="single" w:sz="4" w:space="0" w:color="auto"/>
            </w:tcBorders>
            <w:shd w:val="clear" w:color="auto" w:fill="auto"/>
            <w:tcMar>
              <w:top w:w="72" w:type="dxa"/>
              <w:left w:w="144" w:type="dxa"/>
              <w:bottom w:w="72" w:type="dxa"/>
              <w:right w:w="144" w:type="dxa"/>
            </w:tcMar>
            <w:hideMark/>
          </w:tcPr>
          <w:p w:rsidR="00C91594" w:rsidRPr="00B22A3A" w:rsidRDefault="00C91594" w:rsidP="00C91594">
            <w:pPr>
              <w:pStyle w:val="NoSpacing"/>
              <w:spacing w:line="276" w:lineRule="auto"/>
              <w:rPr>
                <w:rFonts w:ascii="Times New Roman" w:hAnsi="Times New Roman"/>
                <w:sz w:val="18"/>
                <w:szCs w:val="18"/>
                <w:lang w:val="en-US"/>
              </w:rPr>
            </w:pPr>
          </w:p>
        </w:tc>
        <w:tc>
          <w:tcPr>
            <w:tcW w:w="2409" w:type="dxa"/>
            <w:tcBorders>
              <w:bottom w:val="single" w:sz="4" w:space="0" w:color="auto"/>
            </w:tcBorders>
            <w:shd w:val="clear" w:color="auto" w:fill="auto"/>
            <w:tcMar>
              <w:top w:w="72" w:type="dxa"/>
              <w:left w:w="144" w:type="dxa"/>
              <w:bottom w:w="72" w:type="dxa"/>
              <w:right w:w="144" w:type="dxa"/>
            </w:tcMar>
            <w:hideMark/>
          </w:tcPr>
          <w:p w:rsidR="00C91594" w:rsidRPr="00B22A3A" w:rsidRDefault="00C91594" w:rsidP="00C91594">
            <w:pPr>
              <w:pStyle w:val="NoSpacing"/>
              <w:spacing w:line="276" w:lineRule="auto"/>
              <w:jc w:val="center"/>
              <w:rPr>
                <w:rFonts w:ascii="Times New Roman" w:hAnsi="Times New Roman"/>
                <w:sz w:val="18"/>
                <w:szCs w:val="18"/>
                <w:lang w:val="en-US"/>
              </w:rPr>
            </w:pPr>
            <w:r w:rsidRPr="00B22A3A">
              <w:rPr>
                <w:rFonts w:ascii="Times New Roman" w:hAnsi="Times New Roman"/>
                <w:sz w:val="18"/>
                <w:szCs w:val="18"/>
                <w:lang w:val="en-US"/>
              </w:rPr>
              <w:t>Median (IQR)</w:t>
            </w:r>
          </w:p>
        </w:tc>
        <w:tc>
          <w:tcPr>
            <w:tcW w:w="2268" w:type="dxa"/>
            <w:tcBorders>
              <w:bottom w:val="single" w:sz="4" w:space="0" w:color="auto"/>
            </w:tcBorders>
            <w:shd w:val="clear" w:color="auto" w:fill="auto"/>
            <w:tcMar>
              <w:top w:w="72" w:type="dxa"/>
              <w:left w:w="144" w:type="dxa"/>
              <w:bottom w:w="72" w:type="dxa"/>
              <w:right w:w="144" w:type="dxa"/>
            </w:tcMar>
            <w:hideMark/>
          </w:tcPr>
          <w:p w:rsidR="00C91594" w:rsidRPr="00B22A3A" w:rsidRDefault="00C91594" w:rsidP="00C91594">
            <w:pPr>
              <w:pStyle w:val="NoSpacing"/>
              <w:spacing w:line="276" w:lineRule="auto"/>
              <w:jc w:val="center"/>
              <w:rPr>
                <w:rFonts w:ascii="Times New Roman" w:hAnsi="Times New Roman"/>
                <w:sz w:val="18"/>
                <w:szCs w:val="18"/>
                <w:lang w:val="en-US"/>
              </w:rPr>
            </w:pPr>
            <w:r w:rsidRPr="00B22A3A">
              <w:rPr>
                <w:rFonts w:ascii="Times New Roman" w:hAnsi="Times New Roman"/>
                <w:sz w:val="18"/>
                <w:szCs w:val="18"/>
                <w:lang w:val="en-US"/>
              </w:rPr>
              <w:t>Median (IQR)</w:t>
            </w:r>
          </w:p>
        </w:tc>
        <w:tc>
          <w:tcPr>
            <w:tcW w:w="1218" w:type="dxa"/>
            <w:tcBorders>
              <w:bottom w:val="single" w:sz="4" w:space="0" w:color="auto"/>
            </w:tcBorders>
            <w:shd w:val="clear" w:color="auto" w:fill="auto"/>
            <w:tcMar>
              <w:top w:w="72" w:type="dxa"/>
              <w:left w:w="144" w:type="dxa"/>
              <w:bottom w:w="72" w:type="dxa"/>
              <w:right w:w="144" w:type="dxa"/>
            </w:tcMar>
            <w:hideMark/>
          </w:tcPr>
          <w:p w:rsidR="00C91594" w:rsidRPr="00B22A3A" w:rsidRDefault="00C91594" w:rsidP="00C91594">
            <w:pPr>
              <w:pStyle w:val="NoSpacing"/>
              <w:spacing w:line="276" w:lineRule="auto"/>
              <w:jc w:val="center"/>
              <w:rPr>
                <w:rFonts w:ascii="Times New Roman" w:hAnsi="Times New Roman"/>
                <w:sz w:val="18"/>
                <w:szCs w:val="18"/>
                <w:lang w:val="en-US"/>
              </w:rPr>
            </w:pPr>
            <w:r w:rsidRPr="00B22A3A">
              <w:rPr>
                <w:rFonts w:ascii="Times New Roman" w:hAnsi="Times New Roman"/>
                <w:sz w:val="18"/>
                <w:szCs w:val="18"/>
                <w:lang w:val="en-US"/>
              </w:rPr>
              <w:t>p*</w:t>
            </w:r>
          </w:p>
        </w:tc>
      </w:tr>
      <w:tr w:rsidR="00B22A3A" w:rsidRPr="00B22A3A" w:rsidTr="00C91594">
        <w:trPr>
          <w:cantSplit/>
          <w:trHeight w:hRule="exact" w:val="284"/>
        </w:trPr>
        <w:tc>
          <w:tcPr>
            <w:tcW w:w="2838" w:type="dxa"/>
            <w:tcBorders>
              <w:top w:val="single" w:sz="4" w:space="0" w:color="auto"/>
            </w:tcBorders>
            <w:shd w:val="clear" w:color="auto" w:fill="auto"/>
            <w:tcMar>
              <w:top w:w="72" w:type="dxa"/>
              <w:left w:w="144" w:type="dxa"/>
              <w:bottom w:w="72" w:type="dxa"/>
              <w:right w:w="144" w:type="dxa"/>
            </w:tcMar>
          </w:tcPr>
          <w:p w:rsidR="00C91594" w:rsidRPr="00B22A3A" w:rsidRDefault="00C91594" w:rsidP="00C91594">
            <w:pPr>
              <w:pStyle w:val="NoSpacing"/>
              <w:spacing w:line="276" w:lineRule="auto"/>
              <w:rPr>
                <w:rFonts w:ascii="Times New Roman" w:hAnsi="Times New Roman"/>
                <w:sz w:val="18"/>
                <w:szCs w:val="18"/>
                <w:lang w:val="en-US"/>
              </w:rPr>
            </w:pPr>
            <w:r w:rsidRPr="00B22A3A">
              <w:rPr>
                <w:rFonts w:ascii="Times New Roman" w:hAnsi="Times New Roman"/>
                <w:sz w:val="18"/>
                <w:szCs w:val="18"/>
                <w:lang w:val="en-US"/>
              </w:rPr>
              <w:t>n-3 PUFA</w:t>
            </w:r>
          </w:p>
        </w:tc>
        <w:tc>
          <w:tcPr>
            <w:tcW w:w="2409" w:type="dxa"/>
            <w:tcBorders>
              <w:top w:val="single" w:sz="4" w:space="0" w:color="auto"/>
            </w:tcBorders>
            <w:shd w:val="clear" w:color="auto" w:fill="auto"/>
            <w:tcMar>
              <w:top w:w="72" w:type="dxa"/>
              <w:left w:w="144" w:type="dxa"/>
              <w:bottom w:w="72" w:type="dxa"/>
              <w:right w:w="144" w:type="dxa"/>
            </w:tcMar>
          </w:tcPr>
          <w:p w:rsidR="00C91594" w:rsidRPr="00B22A3A" w:rsidRDefault="00C91594" w:rsidP="00C91594">
            <w:pPr>
              <w:pStyle w:val="NoSpacing"/>
              <w:spacing w:line="276" w:lineRule="auto"/>
              <w:jc w:val="center"/>
              <w:rPr>
                <w:rFonts w:ascii="Times New Roman" w:hAnsi="Times New Roman"/>
                <w:sz w:val="18"/>
                <w:szCs w:val="18"/>
                <w:lang w:val="en-US"/>
              </w:rPr>
            </w:pPr>
          </w:p>
        </w:tc>
        <w:tc>
          <w:tcPr>
            <w:tcW w:w="2268" w:type="dxa"/>
            <w:tcBorders>
              <w:top w:val="single" w:sz="4" w:space="0" w:color="auto"/>
            </w:tcBorders>
            <w:shd w:val="clear" w:color="auto" w:fill="auto"/>
            <w:tcMar>
              <w:top w:w="72" w:type="dxa"/>
              <w:left w:w="144" w:type="dxa"/>
              <w:bottom w:w="72" w:type="dxa"/>
              <w:right w:w="144" w:type="dxa"/>
            </w:tcMar>
          </w:tcPr>
          <w:p w:rsidR="00C91594" w:rsidRPr="00B22A3A" w:rsidRDefault="00C91594" w:rsidP="00C91594">
            <w:pPr>
              <w:pStyle w:val="NoSpacing"/>
              <w:spacing w:line="276" w:lineRule="auto"/>
              <w:jc w:val="center"/>
              <w:rPr>
                <w:rFonts w:ascii="Times New Roman" w:hAnsi="Times New Roman"/>
                <w:sz w:val="18"/>
                <w:szCs w:val="18"/>
                <w:lang w:val="en-US"/>
              </w:rPr>
            </w:pPr>
          </w:p>
        </w:tc>
        <w:tc>
          <w:tcPr>
            <w:tcW w:w="1218" w:type="dxa"/>
            <w:tcBorders>
              <w:top w:val="single" w:sz="4" w:space="0" w:color="auto"/>
            </w:tcBorders>
            <w:shd w:val="clear" w:color="auto" w:fill="auto"/>
            <w:tcMar>
              <w:top w:w="72" w:type="dxa"/>
              <w:left w:w="144" w:type="dxa"/>
              <w:bottom w:w="72" w:type="dxa"/>
              <w:right w:w="144" w:type="dxa"/>
            </w:tcMar>
          </w:tcPr>
          <w:p w:rsidR="00C91594" w:rsidRPr="00B22A3A" w:rsidRDefault="00C91594" w:rsidP="00C91594">
            <w:pPr>
              <w:pStyle w:val="NoSpacing"/>
              <w:spacing w:line="276" w:lineRule="auto"/>
              <w:jc w:val="center"/>
              <w:rPr>
                <w:rFonts w:ascii="Times New Roman" w:hAnsi="Times New Roman"/>
                <w:sz w:val="18"/>
                <w:szCs w:val="18"/>
                <w:lang w:val="en-US"/>
              </w:rPr>
            </w:pPr>
          </w:p>
        </w:tc>
      </w:tr>
      <w:tr w:rsidR="00B22A3A" w:rsidRPr="00B22A3A" w:rsidTr="00C91594">
        <w:trPr>
          <w:cantSplit/>
          <w:trHeight w:hRule="exact" w:val="284"/>
        </w:trPr>
        <w:tc>
          <w:tcPr>
            <w:tcW w:w="2838" w:type="dxa"/>
            <w:shd w:val="clear" w:color="auto" w:fill="auto"/>
            <w:tcMar>
              <w:top w:w="72" w:type="dxa"/>
              <w:left w:w="144" w:type="dxa"/>
              <w:bottom w:w="72" w:type="dxa"/>
              <w:right w:w="144" w:type="dxa"/>
            </w:tcMar>
            <w:hideMark/>
          </w:tcPr>
          <w:p w:rsidR="00C91594" w:rsidRPr="00B22A3A" w:rsidRDefault="00C91594" w:rsidP="00C91594">
            <w:pPr>
              <w:pStyle w:val="NoSpacing"/>
              <w:spacing w:line="276" w:lineRule="auto"/>
              <w:rPr>
                <w:rFonts w:ascii="Times New Roman" w:hAnsi="Times New Roman"/>
                <w:sz w:val="18"/>
                <w:szCs w:val="18"/>
                <w:lang w:val="en-US"/>
              </w:rPr>
            </w:pPr>
            <w:r w:rsidRPr="00B22A3A">
              <w:rPr>
                <w:rFonts w:ascii="Times New Roman" w:hAnsi="Times New Roman"/>
                <w:sz w:val="18"/>
                <w:szCs w:val="18"/>
                <w:lang w:val="en-US"/>
              </w:rPr>
              <w:t>ALA</w:t>
            </w:r>
          </w:p>
        </w:tc>
        <w:tc>
          <w:tcPr>
            <w:tcW w:w="2409" w:type="dxa"/>
            <w:shd w:val="clear" w:color="auto" w:fill="auto"/>
            <w:tcMar>
              <w:top w:w="72" w:type="dxa"/>
              <w:left w:w="144" w:type="dxa"/>
              <w:bottom w:w="72" w:type="dxa"/>
              <w:right w:w="144" w:type="dxa"/>
            </w:tcMar>
            <w:hideMark/>
          </w:tcPr>
          <w:p w:rsidR="00C91594" w:rsidRPr="00B22A3A" w:rsidRDefault="00C91594" w:rsidP="00C91594">
            <w:pPr>
              <w:pStyle w:val="NoSpacing"/>
              <w:spacing w:line="276" w:lineRule="auto"/>
              <w:jc w:val="center"/>
              <w:rPr>
                <w:rFonts w:ascii="Times New Roman" w:hAnsi="Times New Roman"/>
                <w:sz w:val="18"/>
                <w:szCs w:val="18"/>
                <w:lang w:val="en-US"/>
              </w:rPr>
            </w:pPr>
            <w:r w:rsidRPr="00B22A3A">
              <w:rPr>
                <w:rFonts w:ascii="Times New Roman" w:hAnsi="Times New Roman"/>
                <w:sz w:val="18"/>
                <w:szCs w:val="18"/>
                <w:lang w:val="en-US"/>
              </w:rPr>
              <w:t>0.52 (0.44, 0.72)</w:t>
            </w:r>
          </w:p>
        </w:tc>
        <w:tc>
          <w:tcPr>
            <w:tcW w:w="2268" w:type="dxa"/>
            <w:shd w:val="clear" w:color="auto" w:fill="auto"/>
            <w:tcMar>
              <w:top w:w="72" w:type="dxa"/>
              <w:left w:w="144" w:type="dxa"/>
              <w:bottom w:w="72" w:type="dxa"/>
              <w:right w:w="144" w:type="dxa"/>
            </w:tcMar>
            <w:hideMark/>
          </w:tcPr>
          <w:p w:rsidR="00C91594" w:rsidRPr="00B22A3A" w:rsidRDefault="00C91594" w:rsidP="00C91594">
            <w:pPr>
              <w:pStyle w:val="NoSpacing"/>
              <w:spacing w:line="276" w:lineRule="auto"/>
              <w:jc w:val="center"/>
              <w:rPr>
                <w:rFonts w:ascii="Times New Roman" w:hAnsi="Times New Roman"/>
                <w:sz w:val="18"/>
                <w:szCs w:val="18"/>
                <w:lang w:val="en-US"/>
              </w:rPr>
            </w:pPr>
            <w:r w:rsidRPr="00B22A3A">
              <w:rPr>
                <w:rFonts w:ascii="Times New Roman" w:hAnsi="Times New Roman"/>
                <w:sz w:val="18"/>
                <w:szCs w:val="18"/>
                <w:lang w:val="en-US"/>
              </w:rPr>
              <w:t>2.12 (1.42, 3.42)</w:t>
            </w:r>
          </w:p>
        </w:tc>
        <w:tc>
          <w:tcPr>
            <w:tcW w:w="1218" w:type="dxa"/>
            <w:shd w:val="clear" w:color="auto" w:fill="auto"/>
            <w:tcMar>
              <w:top w:w="72" w:type="dxa"/>
              <w:left w:w="144" w:type="dxa"/>
              <w:bottom w:w="72" w:type="dxa"/>
              <w:right w:w="144" w:type="dxa"/>
            </w:tcMar>
            <w:hideMark/>
          </w:tcPr>
          <w:p w:rsidR="00C91594" w:rsidRPr="00B22A3A" w:rsidRDefault="00C91594" w:rsidP="00C91594">
            <w:pPr>
              <w:pStyle w:val="NoSpacing"/>
              <w:spacing w:line="276" w:lineRule="auto"/>
              <w:jc w:val="center"/>
              <w:rPr>
                <w:rFonts w:ascii="Times New Roman" w:hAnsi="Times New Roman"/>
                <w:sz w:val="18"/>
                <w:szCs w:val="18"/>
                <w:lang w:val="en-US"/>
              </w:rPr>
            </w:pPr>
            <w:r w:rsidRPr="00B22A3A">
              <w:rPr>
                <w:rFonts w:ascii="Times New Roman" w:hAnsi="Times New Roman"/>
                <w:sz w:val="18"/>
                <w:szCs w:val="18"/>
                <w:lang w:val="en-US"/>
              </w:rPr>
              <w:t>p&lt;0.001</w:t>
            </w:r>
          </w:p>
        </w:tc>
      </w:tr>
      <w:tr w:rsidR="00B22A3A" w:rsidRPr="00B22A3A" w:rsidTr="00C91594">
        <w:trPr>
          <w:cantSplit/>
          <w:trHeight w:hRule="exact" w:val="284"/>
        </w:trPr>
        <w:tc>
          <w:tcPr>
            <w:tcW w:w="2838" w:type="dxa"/>
            <w:shd w:val="clear" w:color="auto" w:fill="auto"/>
            <w:tcMar>
              <w:top w:w="72" w:type="dxa"/>
              <w:left w:w="144" w:type="dxa"/>
              <w:bottom w:w="72" w:type="dxa"/>
              <w:right w:w="144" w:type="dxa"/>
            </w:tcMar>
            <w:hideMark/>
          </w:tcPr>
          <w:p w:rsidR="00C91594" w:rsidRPr="00B22A3A" w:rsidRDefault="00C91594" w:rsidP="00C91594">
            <w:pPr>
              <w:pStyle w:val="NoSpacing"/>
              <w:spacing w:line="276" w:lineRule="auto"/>
              <w:rPr>
                <w:rFonts w:ascii="Times New Roman" w:hAnsi="Times New Roman"/>
                <w:sz w:val="18"/>
                <w:szCs w:val="18"/>
                <w:lang w:val="en-US"/>
              </w:rPr>
            </w:pPr>
            <w:r w:rsidRPr="00B22A3A">
              <w:rPr>
                <w:rFonts w:ascii="Times New Roman" w:hAnsi="Times New Roman"/>
                <w:sz w:val="18"/>
                <w:szCs w:val="18"/>
                <w:lang w:val="en-US"/>
              </w:rPr>
              <w:t>EPA</w:t>
            </w:r>
          </w:p>
        </w:tc>
        <w:tc>
          <w:tcPr>
            <w:tcW w:w="2409" w:type="dxa"/>
            <w:shd w:val="clear" w:color="auto" w:fill="auto"/>
            <w:tcMar>
              <w:top w:w="72" w:type="dxa"/>
              <w:left w:w="144" w:type="dxa"/>
              <w:bottom w:w="72" w:type="dxa"/>
              <w:right w:w="144" w:type="dxa"/>
            </w:tcMar>
            <w:hideMark/>
          </w:tcPr>
          <w:p w:rsidR="00C91594" w:rsidRPr="00B22A3A" w:rsidRDefault="00C91594" w:rsidP="00C91594">
            <w:pPr>
              <w:pStyle w:val="NoSpacing"/>
              <w:spacing w:line="276" w:lineRule="auto"/>
              <w:jc w:val="center"/>
              <w:rPr>
                <w:rFonts w:ascii="Times New Roman" w:hAnsi="Times New Roman"/>
                <w:sz w:val="18"/>
                <w:szCs w:val="18"/>
                <w:lang w:val="en-US"/>
              </w:rPr>
            </w:pPr>
            <w:r w:rsidRPr="00B22A3A">
              <w:rPr>
                <w:rFonts w:ascii="Times New Roman" w:hAnsi="Times New Roman"/>
                <w:sz w:val="18"/>
                <w:szCs w:val="18"/>
                <w:lang w:val="en-US"/>
              </w:rPr>
              <w:t>0</w:t>
            </w:r>
          </w:p>
        </w:tc>
        <w:tc>
          <w:tcPr>
            <w:tcW w:w="2268" w:type="dxa"/>
            <w:shd w:val="clear" w:color="auto" w:fill="auto"/>
            <w:tcMar>
              <w:top w:w="72" w:type="dxa"/>
              <w:left w:w="144" w:type="dxa"/>
              <w:bottom w:w="72" w:type="dxa"/>
              <w:right w:w="144" w:type="dxa"/>
            </w:tcMar>
            <w:hideMark/>
          </w:tcPr>
          <w:p w:rsidR="00C91594" w:rsidRPr="00B22A3A" w:rsidRDefault="00C91594" w:rsidP="00C91594">
            <w:pPr>
              <w:pStyle w:val="NoSpacing"/>
              <w:spacing w:line="276" w:lineRule="auto"/>
              <w:jc w:val="center"/>
              <w:rPr>
                <w:rFonts w:ascii="Times New Roman" w:hAnsi="Times New Roman"/>
                <w:sz w:val="18"/>
                <w:szCs w:val="18"/>
                <w:lang w:val="en-US"/>
              </w:rPr>
            </w:pPr>
            <w:r w:rsidRPr="00B22A3A">
              <w:rPr>
                <w:rFonts w:ascii="Times New Roman" w:hAnsi="Times New Roman"/>
                <w:sz w:val="18"/>
                <w:szCs w:val="18"/>
                <w:lang w:val="en-US"/>
              </w:rPr>
              <w:t>0</w:t>
            </w:r>
          </w:p>
        </w:tc>
        <w:tc>
          <w:tcPr>
            <w:tcW w:w="1218" w:type="dxa"/>
            <w:shd w:val="clear" w:color="auto" w:fill="auto"/>
            <w:tcMar>
              <w:top w:w="72" w:type="dxa"/>
              <w:left w:w="144" w:type="dxa"/>
              <w:bottom w:w="72" w:type="dxa"/>
              <w:right w:w="144" w:type="dxa"/>
            </w:tcMar>
            <w:hideMark/>
          </w:tcPr>
          <w:p w:rsidR="00C91594" w:rsidRPr="00B22A3A" w:rsidRDefault="00C91594" w:rsidP="00C91594">
            <w:pPr>
              <w:pStyle w:val="NoSpacing"/>
              <w:spacing w:line="276" w:lineRule="auto"/>
              <w:jc w:val="center"/>
              <w:rPr>
                <w:rFonts w:ascii="Times New Roman" w:hAnsi="Times New Roman"/>
                <w:sz w:val="18"/>
                <w:szCs w:val="18"/>
                <w:lang w:val="en-US"/>
              </w:rPr>
            </w:pPr>
            <w:r w:rsidRPr="00B22A3A">
              <w:rPr>
                <w:rFonts w:ascii="Times New Roman" w:hAnsi="Times New Roman"/>
                <w:sz w:val="18"/>
                <w:szCs w:val="18"/>
                <w:lang w:val="en-US"/>
              </w:rPr>
              <w:t>-</w:t>
            </w:r>
          </w:p>
        </w:tc>
      </w:tr>
      <w:tr w:rsidR="00B22A3A" w:rsidRPr="00B22A3A" w:rsidTr="00C91594">
        <w:trPr>
          <w:cantSplit/>
          <w:trHeight w:hRule="exact" w:val="284"/>
        </w:trPr>
        <w:tc>
          <w:tcPr>
            <w:tcW w:w="2838" w:type="dxa"/>
            <w:shd w:val="clear" w:color="auto" w:fill="auto"/>
            <w:tcMar>
              <w:top w:w="72" w:type="dxa"/>
              <w:left w:w="144" w:type="dxa"/>
              <w:bottom w:w="72" w:type="dxa"/>
              <w:right w:w="144" w:type="dxa"/>
            </w:tcMar>
            <w:hideMark/>
          </w:tcPr>
          <w:p w:rsidR="00C91594" w:rsidRPr="00B22A3A" w:rsidRDefault="00C91594" w:rsidP="00C91594">
            <w:pPr>
              <w:pStyle w:val="NoSpacing"/>
              <w:spacing w:line="276" w:lineRule="auto"/>
              <w:rPr>
                <w:rFonts w:ascii="Times New Roman" w:hAnsi="Times New Roman"/>
                <w:sz w:val="18"/>
                <w:szCs w:val="18"/>
                <w:lang w:val="en-US"/>
              </w:rPr>
            </w:pPr>
            <w:r w:rsidRPr="00B22A3A">
              <w:rPr>
                <w:rFonts w:ascii="Times New Roman" w:hAnsi="Times New Roman"/>
                <w:sz w:val="18"/>
                <w:szCs w:val="18"/>
                <w:lang w:val="en-US"/>
              </w:rPr>
              <w:t>DHA</w:t>
            </w:r>
          </w:p>
        </w:tc>
        <w:tc>
          <w:tcPr>
            <w:tcW w:w="2409" w:type="dxa"/>
            <w:shd w:val="clear" w:color="auto" w:fill="auto"/>
            <w:tcMar>
              <w:top w:w="72" w:type="dxa"/>
              <w:left w:w="144" w:type="dxa"/>
              <w:bottom w:w="72" w:type="dxa"/>
              <w:right w:w="144" w:type="dxa"/>
            </w:tcMar>
            <w:hideMark/>
          </w:tcPr>
          <w:p w:rsidR="00C91594" w:rsidRPr="00B22A3A" w:rsidRDefault="00C91594" w:rsidP="00C91594">
            <w:pPr>
              <w:pStyle w:val="NoSpacing"/>
              <w:spacing w:line="276" w:lineRule="auto"/>
              <w:jc w:val="center"/>
              <w:rPr>
                <w:rFonts w:ascii="Times New Roman" w:hAnsi="Times New Roman"/>
                <w:sz w:val="18"/>
                <w:szCs w:val="18"/>
                <w:lang w:val="en-US"/>
              </w:rPr>
            </w:pPr>
            <w:r w:rsidRPr="00B22A3A">
              <w:rPr>
                <w:rFonts w:ascii="Times New Roman" w:hAnsi="Times New Roman"/>
                <w:sz w:val="18"/>
                <w:szCs w:val="18"/>
                <w:lang w:val="en-US"/>
              </w:rPr>
              <w:t>0</w:t>
            </w:r>
          </w:p>
        </w:tc>
        <w:tc>
          <w:tcPr>
            <w:tcW w:w="2268" w:type="dxa"/>
            <w:shd w:val="clear" w:color="auto" w:fill="auto"/>
            <w:tcMar>
              <w:top w:w="72" w:type="dxa"/>
              <w:left w:w="144" w:type="dxa"/>
              <w:bottom w:w="72" w:type="dxa"/>
              <w:right w:w="144" w:type="dxa"/>
            </w:tcMar>
            <w:hideMark/>
          </w:tcPr>
          <w:p w:rsidR="00C91594" w:rsidRPr="00B22A3A" w:rsidRDefault="00C91594" w:rsidP="00C91594">
            <w:pPr>
              <w:pStyle w:val="NoSpacing"/>
              <w:spacing w:line="276" w:lineRule="auto"/>
              <w:jc w:val="center"/>
              <w:rPr>
                <w:rFonts w:ascii="Times New Roman" w:hAnsi="Times New Roman"/>
                <w:sz w:val="18"/>
                <w:szCs w:val="18"/>
                <w:lang w:val="en-US"/>
              </w:rPr>
            </w:pPr>
            <w:r w:rsidRPr="00B22A3A">
              <w:rPr>
                <w:rFonts w:ascii="Times New Roman" w:hAnsi="Times New Roman"/>
                <w:sz w:val="18"/>
                <w:szCs w:val="18"/>
                <w:lang w:val="en-US"/>
              </w:rPr>
              <w:t>0</w:t>
            </w:r>
          </w:p>
        </w:tc>
        <w:tc>
          <w:tcPr>
            <w:tcW w:w="1218" w:type="dxa"/>
            <w:shd w:val="clear" w:color="auto" w:fill="auto"/>
            <w:tcMar>
              <w:top w:w="72" w:type="dxa"/>
              <w:left w:w="144" w:type="dxa"/>
              <w:bottom w:w="72" w:type="dxa"/>
              <w:right w:w="144" w:type="dxa"/>
            </w:tcMar>
            <w:hideMark/>
          </w:tcPr>
          <w:p w:rsidR="00C91594" w:rsidRPr="00B22A3A" w:rsidRDefault="00C91594" w:rsidP="00C91594">
            <w:pPr>
              <w:pStyle w:val="NoSpacing"/>
              <w:spacing w:line="276" w:lineRule="auto"/>
              <w:jc w:val="center"/>
              <w:rPr>
                <w:rFonts w:ascii="Times New Roman" w:hAnsi="Times New Roman"/>
                <w:sz w:val="18"/>
                <w:szCs w:val="18"/>
                <w:lang w:val="en-US"/>
              </w:rPr>
            </w:pPr>
            <w:r w:rsidRPr="00B22A3A">
              <w:rPr>
                <w:rFonts w:ascii="Times New Roman" w:hAnsi="Times New Roman"/>
                <w:sz w:val="18"/>
                <w:szCs w:val="18"/>
                <w:lang w:val="en-US"/>
              </w:rPr>
              <w:t>-</w:t>
            </w:r>
          </w:p>
        </w:tc>
      </w:tr>
      <w:tr w:rsidR="00B22A3A" w:rsidRPr="00B22A3A" w:rsidTr="00C91594">
        <w:trPr>
          <w:cantSplit/>
          <w:trHeight w:hRule="exact" w:val="284"/>
        </w:trPr>
        <w:tc>
          <w:tcPr>
            <w:tcW w:w="2838" w:type="dxa"/>
            <w:shd w:val="clear" w:color="auto" w:fill="auto"/>
            <w:tcMar>
              <w:top w:w="72" w:type="dxa"/>
              <w:left w:w="144" w:type="dxa"/>
              <w:bottom w:w="72" w:type="dxa"/>
              <w:right w:w="144" w:type="dxa"/>
            </w:tcMar>
          </w:tcPr>
          <w:p w:rsidR="00C91594" w:rsidRPr="00B22A3A" w:rsidRDefault="00C91594" w:rsidP="00C91594">
            <w:pPr>
              <w:pStyle w:val="NoSpacing"/>
              <w:spacing w:line="276" w:lineRule="auto"/>
              <w:rPr>
                <w:rFonts w:ascii="Times New Roman" w:hAnsi="Times New Roman"/>
                <w:sz w:val="18"/>
                <w:szCs w:val="18"/>
                <w:lang w:val="en-US"/>
              </w:rPr>
            </w:pPr>
            <w:r w:rsidRPr="00B22A3A">
              <w:rPr>
                <w:rFonts w:ascii="Times New Roman" w:hAnsi="Times New Roman"/>
                <w:sz w:val="18"/>
                <w:szCs w:val="18"/>
                <w:lang w:val="en-US"/>
              </w:rPr>
              <w:t>n-6 PUFA</w:t>
            </w:r>
          </w:p>
        </w:tc>
        <w:tc>
          <w:tcPr>
            <w:tcW w:w="2409" w:type="dxa"/>
            <w:shd w:val="clear" w:color="auto" w:fill="auto"/>
            <w:tcMar>
              <w:top w:w="72" w:type="dxa"/>
              <w:left w:w="144" w:type="dxa"/>
              <w:bottom w:w="72" w:type="dxa"/>
              <w:right w:w="144" w:type="dxa"/>
            </w:tcMar>
          </w:tcPr>
          <w:p w:rsidR="00C91594" w:rsidRPr="00B22A3A" w:rsidRDefault="00C91594" w:rsidP="00C91594">
            <w:pPr>
              <w:pStyle w:val="NoSpacing"/>
              <w:spacing w:line="276" w:lineRule="auto"/>
              <w:jc w:val="center"/>
              <w:rPr>
                <w:rFonts w:ascii="Times New Roman" w:hAnsi="Times New Roman"/>
                <w:sz w:val="18"/>
                <w:szCs w:val="18"/>
                <w:lang w:val="en-US"/>
              </w:rPr>
            </w:pPr>
          </w:p>
        </w:tc>
        <w:tc>
          <w:tcPr>
            <w:tcW w:w="2268" w:type="dxa"/>
            <w:shd w:val="clear" w:color="auto" w:fill="auto"/>
            <w:tcMar>
              <w:top w:w="72" w:type="dxa"/>
              <w:left w:w="144" w:type="dxa"/>
              <w:bottom w:w="72" w:type="dxa"/>
              <w:right w:w="144" w:type="dxa"/>
            </w:tcMar>
          </w:tcPr>
          <w:p w:rsidR="00C91594" w:rsidRPr="00B22A3A" w:rsidRDefault="00C91594" w:rsidP="00C91594">
            <w:pPr>
              <w:pStyle w:val="NoSpacing"/>
              <w:spacing w:line="276" w:lineRule="auto"/>
              <w:jc w:val="center"/>
              <w:rPr>
                <w:rFonts w:ascii="Times New Roman" w:hAnsi="Times New Roman"/>
                <w:sz w:val="18"/>
                <w:szCs w:val="18"/>
                <w:lang w:val="en-US"/>
              </w:rPr>
            </w:pPr>
          </w:p>
        </w:tc>
        <w:tc>
          <w:tcPr>
            <w:tcW w:w="1218" w:type="dxa"/>
            <w:shd w:val="clear" w:color="auto" w:fill="auto"/>
            <w:tcMar>
              <w:top w:w="72" w:type="dxa"/>
              <w:left w:w="144" w:type="dxa"/>
              <w:bottom w:w="72" w:type="dxa"/>
              <w:right w:w="144" w:type="dxa"/>
            </w:tcMar>
          </w:tcPr>
          <w:p w:rsidR="00C91594" w:rsidRPr="00B22A3A" w:rsidRDefault="00C91594" w:rsidP="00C91594">
            <w:pPr>
              <w:pStyle w:val="NoSpacing"/>
              <w:spacing w:line="276" w:lineRule="auto"/>
              <w:jc w:val="center"/>
              <w:rPr>
                <w:rFonts w:ascii="Times New Roman" w:hAnsi="Times New Roman"/>
                <w:sz w:val="18"/>
                <w:szCs w:val="18"/>
                <w:lang w:val="en-US"/>
              </w:rPr>
            </w:pPr>
          </w:p>
        </w:tc>
      </w:tr>
      <w:tr w:rsidR="00B22A3A" w:rsidRPr="00B22A3A" w:rsidTr="00C91594">
        <w:trPr>
          <w:cantSplit/>
          <w:trHeight w:hRule="exact" w:val="284"/>
        </w:trPr>
        <w:tc>
          <w:tcPr>
            <w:tcW w:w="2838" w:type="dxa"/>
            <w:shd w:val="clear" w:color="auto" w:fill="auto"/>
            <w:tcMar>
              <w:top w:w="72" w:type="dxa"/>
              <w:left w:w="144" w:type="dxa"/>
              <w:bottom w:w="72" w:type="dxa"/>
              <w:right w:w="144" w:type="dxa"/>
            </w:tcMar>
            <w:hideMark/>
          </w:tcPr>
          <w:p w:rsidR="00C91594" w:rsidRPr="00B22A3A" w:rsidRDefault="00C91594" w:rsidP="00C91594">
            <w:pPr>
              <w:pStyle w:val="NoSpacing"/>
              <w:spacing w:line="276" w:lineRule="auto"/>
              <w:rPr>
                <w:rFonts w:ascii="Times New Roman" w:hAnsi="Times New Roman"/>
                <w:sz w:val="18"/>
                <w:szCs w:val="18"/>
                <w:lang w:val="en-US"/>
              </w:rPr>
            </w:pPr>
            <w:r w:rsidRPr="00B22A3A">
              <w:rPr>
                <w:rFonts w:ascii="Times New Roman" w:hAnsi="Times New Roman"/>
                <w:sz w:val="18"/>
                <w:szCs w:val="18"/>
                <w:lang w:val="en-US"/>
              </w:rPr>
              <w:t>LA</w:t>
            </w:r>
          </w:p>
        </w:tc>
        <w:tc>
          <w:tcPr>
            <w:tcW w:w="2409" w:type="dxa"/>
            <w:shd w:val="clear" w:color="auto" w:fill="auto"/>
            <w:tcMar>
              <w:top w:w="72" w:type="dxa"/>
              <w:left w:w="144" w:type="dxa"/>
              <w:bottom w:w="72" w:type="dxa"/>
              <w:right w:w="144" w:type="dxa"/>
            </w:tcMar>
            <w:hideMark/>
          </w:tcPr>
          <w:p w:rsidR="00C91594" w:rsidRPr="00B22A3A" w:rsidRDefault="00C91594" w:rsidP="00C91594">
            <w:pPr>
              <w:pStyle w:val="NoSpacing"/>
              <w:spacing w:line="276" w:lineRule="auto"/>
              <w:jc w:val="center"/>
              <w:rPr>
                <w:rFonts w:ascii="Times New Roman" w:hAnsi="Times New Roman"/>
                <w:sz w:val="18"/>
                <w:szCs w:val="18"/>
                <w:lang w:val="en-US"/>
              </w:rPr>
            </w:pPr>
            <w:r w:rsidRPr="00B22A3A">
              <w:rPr>
                <w:rFonts w:ascii="Times New Roman" w:hAnsi="Times New Roman"/>
                <w:sz w:val="18"/>
                <w:szCs w:val="18"/>
                <w:lang w:val="en-US"/>
              </w:rPr>
              <w:t>62.6 (59.1, 63.7)</w:t>
            </w:r>
          </w:p>
        </w:tc>
        <w:tc>
          <w:tcPr>
            <w:tcW w:w="2268" w:type="dxa"/>
            <w:shd w:val="clear" w:color="auto" w:fill="auto"/>
            <w:tcMar>
              <w:top w:w="72" w:type="dxa"/>
              <w:left w:w="144" w:type="dxa"/>
              <w:bottom w:w="72" w:type="dxa"/>
              <w:right w:w="144" w:type="dxa"/>
            </w:tcMar>
            <w:hideMark/>
          </w:tcPr>
          <w:p w:rsidR="00C91594" w:rsidRPr="00B22A3A" w:rsidRDefault="00C91594" w:rsidP="00C91594">
            <w:pPr>
              <w:pStyle w:val="NoSpacing"/>
              <w:spacing w:line="276" w:lineRule="auto"/>
              <w:jc w:val="center"/>
              <w:rPr>
                <w:rFonts w:ascii="Times New Roman" w:hAnsi="Times New Roman"/>
                <w:sz w:val="18"/>
                <w:szCs w:val="18"/>
                <w:lang w:val="en-US"/>
              </w:rPr>
            </w:pPr>
            <w:r w:rsidRPr="00B22A3A">
              <w:rPr>
                <w:rFonts w:ascii="Times New Roman" w:hAnsi="Times New Roman"/>
                <w:sz w:val="18"/>
                <w:szCs w:val="18"/>
                <w:lang w:val="en-US"/>
              </w:rPr>
              <w:t>52.1 (49.4, 54.8)</w:t>
            </w:r>
          </w:p>
        </w:tc>
        <w:tc>
          <w:tcPr>
            <w:tcW w:w="1218" w:type="dxa"/>
            <w:shd w:val="clear" w:color="auto" w:fill="auto"/>
            <w:tcMar>
              <w:top w:w="72" w:type="dxa"/>
              <w:left w:w="144" w:type="dxa"/>
              <w:bottom w:w="72" w:type="dxa"/>
              <w:right w:w="144" w:type="dxa"/>
            </w:tcMar>
            <w:hideMark/>
          </w:tcPr>
          <w:p w:rsidR="00C91594" w:rsidRPr="00B22A3A" w:rsidRDefault="00C91594" w:rsidP="00C91594">
            <w:pPr>
              <w:pStyle w:val="NoSpacing"/>
              <w:spacing w:line="276" w:lineRule="auto"/>
              <w:jc w:val="center"/>
              <w:rPr>
                <w:rFonts w:ascii="Times New Roman" w:hAnsi="Times New Roman"/>
                <w:sz w:val="18"/>
                <w:szCs w:val="18"/>
                <w:lang w:val="en-US"/>
              </w:rPr>
            </w:pPr>
            <w:r w:rsidRPr="00B22A3A">
              <w:rPr>
                <w:rFonts w:ascii="Times New Roman" w:hAnsi="Times New Roman"/>
                <w:sz w:val="18"/>
                <w:szCs w:val="18"/>
                <w:lang w:val="en-US"/>
              </w:rPr>
              <w:t>0.016</w:t>
            </w:r>
          </w:p>
        </w:tc>
      </w:tr>
      <w:tr w:rsidR="00B22A3A" w:rsidRPr="00B22A3A" w:rsidTr="00C91594">
        <w:trPr>
          <w:cantSplit/>
          <w:trHeight w:hRule="exact" w:val="284"/>
        </w:trPr>
        <w:tc>
          <w:tcPr>
            <w:tcW w:w="2838" w:type="dxa"/>
            <w:shd w:val="clear" w:color="auto" w:fill="auto"/>
            <w:tcMar>
              <w:top w:w="72" w:type="dxa"/>
              <w:left w:w="144" w:type="dxa"/>
              <w:bottom w:w="72" w:type="dxa"/>
              <w:right w:w="144" w:type="dxa"/>
            </w:tcMar>
            <w:hideMark/>
          </w:tcPr>
          <w:p w:rsidR="00C91594" w:rsidRPr="00B22A3A" w:rsidRDefault="00C91594" w:rsidP="00C91594">
            <w:pPr>
              <w:pStyle w:val="NoSpacing"/>
              <w:spacing w:line="276" w:lineRule="auto"/>
              <w:rPr>
                <w:rFonts w:ascii="Times New Roman" w:hAnsi="Times New Roman"/>
                <w:sz w:val="18"/>
                <w:szCs w:val="18"/>
                <w:lang w:val="en-US"/>
              </w:rPr>
            </w:pPr>
            <w:r w:rsidRPr="00B22A3A">
              <w:rPr>
                <w:rFonts w:ascii="Times New Roman" w:hAnsi="Times New Roman"/>
                <w:sz w:val="18"/>
                <w:szCs w:val="18"/>
                <w:lang w:val="en-US"/>
              </w:rPr>
              <w:t>DGLA</w:t>
            </w:r>
          </w:p>
        </w:tc>
        <w:tc>
          <w:tcPr>
            <w:tcW w:w="2409" w:type="dxa"/>
            <w:shd w:val="clear" w:color="auto" w:fill="auto"/>
            <w:tcMar>
              <w:top w:w="72" w:type="dxa"/>
              <w:left w:w="144" w:type="dxa"/>
              <w:bottom w:w="72" w:type="dxa"/>
              <w:right w:w="144" w:type="dxa"/>
            </w:tcMar>
            <w:hideMark/>
          </w:tcPr>
          <w:p w:rsidR="00C91594" w:rsidRPr="00B22A3A" w:rsidRDefault="00C91594" w:rsidP="00C91594">
            <w:pPr>
              <w:pStyle w:val="NoSpacing"/>
              <w:spacing w:line="276" w:lineRule="auto"/>
              <w:jc w:val="center"/>
              <w:rPr>
                <w:rFonts w:ascii="Times New Roman" w:hAnsi="Times New Roman"/>
                <w:sz w:val="18"/>
                <w:szCs w:val="18"/>
                <w:lang w:val="en-US"/>
              </w:rPr>
            </w:pPr>
            <w:r w:rsidRPr="00B22A3A">
              <w:rPr>
                <w:rFonts w:ascii="Times New Roman" w:hAnsi="Times New Roman"/>
                <w:sz w:val="18"/>
                <w:szCs w:val="18"/>
                <w:lang w:val="en-US"/>
              </w:rPr>
              <w:t>0</w:t>
            </w:r>
          </w:p>
        </w:tc>
        <w:tc>
          <w:tcPr>
            <w:tcW w:w="2268" w:type="dxa"/>
            <w:shd w:val="clear" w:color="auto" w:fill="auto"/>
            <w:tcMar>
              <w:top w:w="72" w:type="dxa"/>
              <w:left w:w="144" w:type="dxa"/>
              <w:bottom w:w="72" w:type="dxa"/>
              <w:right w:w="144" w:type="dxa"/>
            </w:tcMar>
            <w:hideMark/>
          </w:tcPr>
          <w:p w:rsidR="00C91594" w:rsidRPr="00B22A3A" w:rsidRDefault="00C91594" w:rsidP="00C91594">
            <w:pPr>
              <w:pStyle w:val="NoSpacing"/>
              <w:spacing w:line="276" w:lineRule="auto"/>
              <w:jc w:val="center"/>
              <w:rPr>
                <w:rFonts w:ascii="Times New Roman" w:hAnsi="Times New Roman"/>
                <w:sz w:val="18"/>
                <w:szCs w:val="18"/>
                <w:lang w:val="en-US"/>
              </w:rPr>
            </w:pPr>
            <w:r w:rsidRPr="00B22A3A">
              <w:rPr>
                <w:rFonts w:ascii="Times New Roman" w:hAnsi="Times New Roman"/>
                <w:sz w:val="18"/>
                <w:szCs w:val="18"/>
                <w:lang w:val="en-US"/>
              </w:rPr>
              <w:t>0</w:t>
            </w:r>
          </w:p>
        </w:tc>
        <w:tc>
          <w:tcPr>
            <w:tcW w:w="1218" w:type="dxa"/>
            <w:shd w:val="clear" w:color="auto" w:fill="auto"/>
            <w:tcMar>
              <w:top w:w="72" w:type="dxa"/>
              <w:left w:w="144" w:type="dxa"/>
              <w:bottom w:w="72" w:type="dxa"/>
              <w:right w:w="144" w:type="dxa"/>
            </w:tcMar>
            <w:hideMark/>
          </w:tcPr>
          <w:p w:rsidR="00C91594" w:rsidRPr="00B22A3A" w:rsidRDefault="00C91594" w:rsidP="00C91594">
            <w:pPr>
              <w:pStyle w:val="NoSpacing"/>
              <w:spacing w:line="276" w:lineRule="auto"/>
              <w:jc w:val="center"/>
              <w:rPr>
                <w:rFonts w:ascii="Times New Roman" w:hAnsi="Times New Roman"/>
                <w:sz w:val="18"/>
                <w:szCs w:val="18"/>
                <w:lang w:val="en-US"/>
              </w:rPr>
            </w:pPr>
            <w:r w:rsidRPr="00B22A3A">
              <w:rPr>
                <w:rFonts w:ascii="Times New Roman" w:hAnsi="Times New Roman"/>
                <w:sz w:val="18"/>
                <w:szCs w:val="18"/>
                <w:lang w:val="en-US"/>
              </w:rPr>
              <w:t>-</w:t>
            </w:r>
          </w:p>
        </w:tc>
      </w:tr>
      <w:tr w:rsidR="00B22A3A" w:rsidRPr="00B22A3A" w:rsidTr="00C91594">
        <w:trPr>
          <w:cantSplit/>
          <w:trHeight w:hRule="exact" w:val="284"/>
        </w:trPr>
        <w:tc>
          <w:tcPr>
            <w:tcW w:w="2838" w:type="dxa"/>
            <w:shd w:val="clear" w:color="auto" w:fill="auto"/>
            <w:tcMar>
              <w:top w:w="72" w:type="dxa"/>
              <w:left w:w="144" w:type="dxa"/>
              <w:bottom w:w="72" w:type="dxa"/>
              <w:right w:w="144" w:type="dxa"/>
            </w:tcMar>
            <w:hideMark/>
          </w:tcPr>
          <w:p w:rsidR="00C91594" w:rsidRPr="00B22A3A" w:rsidRDefault="00C91594" w:rsidP="00C91594">
            <w:pPr>
              <w:pStyle w:val="NoSpacing"/>
              <w:spacing w:line="276" w:lineRule="auto"/>
              <w:rPr>
                <w:rFonts w:ascii="Times New Roman" w:hAnsi="Times New Roman"/>
                <w:sz w:val="18"/>
                <w:szCs w:val="18"/>
                <w:lang w:val="en-US"/>
              </w:rPr>
            </w:pPr>
            <w:r w:rsidRPr="00B22A3A">
              <w:rPr>
                <w:rFonts w:ascii="Times New Roman" w:hAnsi="Times New Roman"/>
                <w:sz w:val="18"/>
                <w:szCs w:val="18"/>
                <w:lang w:val="en-US"/>
              </w:rPr>
              <w:t>AA</w:t>
            </w:r>
          </w:p>
        </w:tc>
        <w:tc>
          <w:tcPr>
            <w:tcW w:w="2409" w:type="dxa"/>
            <w:shd w:val="clear" w:color="auto" w:fill="auto"/>
            <w:tcMar>
              <w:top w:w="72" w:type="dxa"/>
              <w:left w:w="144" w:type="dxa"/>
              <w:bottom w:w="72" w:type="dxa"/>
              <w:right w:w="144" w:type="dxa"/>
            </w:tcMar>
            <w:hideMark/>
          </w:tcPr>
          <w:p w:rsidR="00C91594" w:rsidRPr="00B22A3A" w:rsidRDefault="00C91594" w:rsidP="00C91594">
            <w:pPr>
              <w:pStyle w:val="NoSpacing"/>
              <w:spacing w:line="276" w:lineRule="auto"/>
              <w:jc w:val="center"/>
              <w:rPr>
                <w:rFonts w:ascii="Times New Roman" w:hAnsi="Times New Roman"/>
                <w:sz w:val="18"/>
                <w:szCs w:val="18"/>
                <w:lang w:val="en-US"/>
              </w:rPr>
            </w:pPr>
            <w:r w:rsidRPr="00B22A3A">
              <w:rPr>
                <w:rFonts w:ascii="Times New Roman" w:hAnsi="Times New Roman"/>
                <w:sz w:val="18"/>
                <w:szCs w:val="18"/>
                <w:lang w:val="en-US"/>
              </w:rPr>
              <w:t>0</w:t>
            </w:r>
          </w:p>
        </w:tc>
        <w:tc>
          <w:tcPr>
            <w:tcW w:w="2268" w:type="dxa"/>
            <w:shd w:val="clear" w:color="auto" w:fill="auto"/>
            <w:tcMar>
              <w:top w:w="72" w:type="dxa"/>
              <w:left w:w="144" w:type="dxa"/>
              <w:bottom w:w="72" w:type="dxa"/>
              <w:right w:w="144" w:type="dxa"/>
            </w:tcMar>
            <w:hideMark/>
          </w:tcPr>
          <w:p w:rsidR="00C91594" w:rsidRPr="00B22A3A" w:rsidRDefault="00C91594" w:rsidP="00C91594">
            <w:pPr>
              <w:pStyle w:val="NoSpacing"/>
              <w:spacing w:line="276" w:lineRule="auto"/>
              <w:jc w:val="center"/>
              <w:rPr>
                <w:rFonts w:ascii="Times New Roman" w:hAnsi="Times New Roman"/>
                <w:sz w:val="18"/>
                <w:szCs w:val="18"/>
                <w:lang w:val="en-US"/>
              </w:rPr>
            </w:pPr>
            <w:r w:rsidRPr="00B22A3A">
              <w:rPr>
                <w:rFonts w:ascii="Times New Roman" w:hAnsi="Times New Roman"/>
                <w:sz w:val="18"/>
                <w:szCs w:val="18"/>
                <w:lang w:val="en-US"/>
              </w:rPr>
              <w:t>0</w:t>
            </w:r>
          </w:p>
        </w:tc>
        <w:tc>
          <w:tcPr>
            <w:tcW w:w="1218" w:type="dxa"/>
            <w:shd w:val="clear" w:color="auto" w:fill="auto"/>
            <w:tcMar>
              <w:top w:w="72" w:type="dxa"/>
              <w:left w:w="144" w:type="dxa"/>
              <w:bottom w:w="72" w:type="dxa"/>
              <w:right w:w="144" w:type="dxa"/>
            </w:tcMar>
            <w:hideMark/>
          </w:tcPr>
          <w:p w:rsidR="00C91594" w:rsidRPr="00B22A3A" w:rsidRDefault="00C91594" w:rsidP="00C91594">
            <w:pPr>
              <w:pStyle w:val="NoSpacing"/>
              <w:spacing w:line="276" w:lineRule="auto"/>
              <w:jc w:val="center"/>
              <w:rPr>
                <w:rFonts w:ascii="Times New Roman" w:hAnsi="Times New Roman"/>
                <w:sz w:val="18"/>
                <w:szCs w:val="18"/>
                <w:lang w:val="en-US"/>
              </w:rPr>
            </w:pPr>
            <w:r w:rsidRPr="00B22A3A">
              <w:rPr>
                <w:rFonts w:ascii="Times New Roman" w:hAnsi="Times New Roman"/>
                <w:sz w:val="18"/>
                <w:szCs w:val="18"/>
                <w:lang w:val="en-US"/>
              </w:rPr>
              <w:t>-</w:t>
            </w:r>
          </w:p>
        </w:tc>
      </w:tr>
      <w:tr w:rsidR="00B22A3A" w:rsidRPr="00B22A3A" w:rsidTr="00C91594">
        <w:trPr>
          <w:cantSplit/>
          <w:trHeight w:hRule="exact" w:val="284"/>
        </w:trPr>
        <w:tc>
          <w:tcPr>
            <w:tcW w:w="2838" w:type="dxa"/>
            <w:shd w:val="clear" w:color="auto" w:fill="auto"/>
            <w:tcMar>
              <w:top w:w="72" w:type="dxa"/>
              <w:left w:w="144" w:type="dxa"/>
              <w:bottom w:w="72" w:type="dxa"/>
              <w:right w:w="144" w:type="dxa"/>
            </w:tcMar>
            <w:hideMark/>
          </w:tcPr>
          <w:p w:rsidR="00C91594" w:rsidRPr="00B22A3A" w:rsidRDefault="00C91594" w:rsidP="00C91594">
            <w:pPr>
              <w:pStyle w:val="NoSpacing"/>
              <w:spacing w:line="276" w:lineRule="auto"/>
              <w:rPr>
                <w:rFonts w:ascii="Times New Roman" w:hAnsi="Times New Roman"/>
                <w:sz w:val="18"/>
                <w:szCs w:val="18"/>
                <w:lang w:val="en-US"/>
              </w:rPr>
            </w:pPr>
            <w:r w:rsidRPr="00B22A3A">
              <w:rPr>
                <w:rFonts w:ascii="Times New Roman" w:hAnsi="Times New Roman"/>
                <w:sz w:val="18"/>
                <w:szCs w:val="18"/>
                <w:lang w:val="en-US"/>
              </w:rPr>
              <w:t>DPA</w:t>
            </w:r>
          </w:p>
        </w:tc>
        <w:tc>
          <w:tcPr>
            <w:tcW w:w="2409" w:type="dxa"/>
            <w:shd w:val="clear" w:color="auto" w:fill="auto"/>
            <w:tcMar>
              <w:top w:w="72" w:type="dxa"/>
              <w:left w:w="144" w:type="dxa"/>
              <w:bottom w:w="72" w:type="dxa"/>
              <w:right w:w="144" w:type="dxa"/>
            </w:tcMar>
            <w:hideMark/>
          </w:tcPr>
          <w:p w:rsidR="00C91594" w:rsidRPr="00B22A3A" w:rsidRDefault="00C91594" w:rsidP="00C91594">
            <w:pPr>
              <w:pStyle w:val="NoSpacing"/>
              <w:spacing w:line="276" w:lineRule="auto"/>
              <w:jc w:val="center"/>
              <w:rPr>
                <w:rFonts w:ascii="Times New Roman" w:hAnsi="Times New Roman"/>
                <w:sz w:val="18"/>
                <w:szCs w:val="18"/>
                <w:lang w:val="en-US"/>
              </w:rPr>
            </w:pPr>
            <w:r w:rsidRPr="00B22A3A">
              <w:rPr>
                <w:rFonts w:ascii="Times New Roman" w:hAnsi="Times New Roman"/>
                <w:sz w:val="18"/>
                <w:szCs w:val="18"/>
                <w:lang w:val="en-US"/>
              </w:rPr>
              <w:t>0</w:t>
            </w:r>
          </w:p>
        </w:tc>
        <w:tc>
          <w:tcPr>
            <w:tcW w:w="2268" w:type="dxa"/>
            <w:shd w:val="clear" w:color="auto" w:fill="auto"/>
            <w:tcMar>
              <w:top w:w="72" w:type="dxa"/>
              <w:left w:w="144" w:type="dxa"/>
              <w:bottom w:w="72" w:type="dxa"/>
              <w:right w:w="144" w:type="dxa"/>
            </w:tcMar>
            <w:hideMark/>
          </w:tcPr>
          <w:p w:rsidR="00C91594" w:rsidRPr="00B22A3A" w:rsidRDefault="00C91594" w:rsidP="00C91594">
            <w:pPr>
              <w:pStyle w:val="NoSpacing"/>
              <w:spacing w:line="276" w:lineRule="auto"/>
              <w:ind w:left="-49"/>
              <w:jc w:val="center"/>
              <w:rPr>
                <w:rFonts w:ascii="Times New Roman" w:hAnsi="Times New Roman"/>
                <w:sz w:val="18"/>
                <w:szCs w:val="18"/>
                <w:lang w:val="en-US"/>
              </w:rPr>
            </w:pPr>
            <w:r w:rsidRPr="00B22A3A">
              <w:rPr>
                <w:rFonts w:ascii="Times New Roman" w:hAnsi="Times New Roman"/>
                <w:sz w:val="18"/>
                <w:szCs w:val="18"/>
                <w:lang w:val="en-US"/>
              </w:rPr>
              <w:t>0</w:t>
            </w:r>
          </w:p>
        </w:tc>
        <w:tc>
          <w:tcPr>
            <w:tcW w:w="1218" w:type="dxa"/>
            <w:shd w:val="clear" w:color="auto" w:fill="auto"/>
            <w:tcMar>
              <w:top w:w="72" w:type="dxa"/>
              <w:left w:w="144" w:type="dxa"/>
              <w:bottom w:w="72" w:type="dxa"/>
              <w:right w:w="144" w:type="dxa"/>
            </w:tcMar>
            <w:hideMark/>
          </w:tcPr>
          <w:p w:rsidR="00C91594" w:rsidRPr="00B22A3A" w:rsidRDefault="00C91594" w:rsidP="00C91594">
            <w:pPr>
              <w:pStyle w:val="NoSpacing"/>
              <w:spacing w:line="276" w:lineRule="auto"/>
              <w:jc w:val="center"/>
              <w:rPr>
                <w:rFonts w:ascii="Times New Roman" w:hAnsi="Times New Roman"/>
                <w:sz w:val="18"/>
                <w:szCs w:val="18"/>
                <w:lang w:val="en-US"/>
              </w:rPr>
            </w:pPr>
            <w:r w:rsidRPr="00B22A3A">
              <w:rPr>
                <w:rFonts w:ascii="Times New Roman" w:hAnsi="Times New Roman"/>
                <w:sz w:val="18"/>
                <w:szCs w:val="18"/>
                <w:lang w:val="en-US"/>
              </w:rPr>
              <w:t>-</w:t>
            </w:r>
          </w:p>
        </w:tc>
      </w:tr>
      <w:tr w:rsidR="00B22A3A" w:rsidRPr="00B22A3A" w:rsidTr="00C91594">
        <w:trPr>
          <w:cantSplit/>
          <w:trHeight w:hRule="exact" w:val="284"/>
        </w:trPr>
        <w:tc>
          <w:tcPr>
            <w:tcW w:w="2838" w:type="dxa"/>
            <w:shd w:val="clear" w:color="auto" w:fill="auto"/>
            <w:tcMar>
              <w:top w:w="72" w:type="dxa"/>
              <w:left w:w="144" w:type="dxa"/>
              <w:bottom w:w="72" w:type="dxa"/>
              <w:right w:w="144" w:type="dxa"/>
            </w:tcMar>
            <w:hideMark/>
          </w:tcPr>
          <w:p w:rsidR="00C91594" w:rsidRPr="00B22A3A" w:rsidRDefault="00C91594" w:rsidP="00C91594">
            <w:pPr>
              <w:pStyle w:val="NoSpacing"/>
              <w:spacing w:line="276" w:lineRule="auto"/>
              <w:rPr>
                <w:rFonts w:ascii="Times New Roman" w:hAnsi="Times New Roman"/>
                <w:sz w:val="18"/>
                <w:szCs w:val="18"/>
                <w:lang w:val="en-US"/>
              </w:rPr>
            </w:pPr>
            <w:r w:rsidRPr="00B22A3A">
              <w:rPr>
                <w:rFonts w:ascii="Times New Roman" w:hAnsi="Times New Roman"/>
                <w:sz w:val="18"/>
                <w:szCs w:val="18"/>
                <w:lang w:val="en-US"/>
              </w:rPr>
              <w:t>GLA</w:t>
            </w:r>
          </w:p>
        </w:tc>
        <w:tc>
          <w:tcPr>
            <w:tcW w:w="2409" w:type="dxa"/>
            <w:shd w:val="clear" w:color="auto" w:fill="auto"/>
            <w:tcMar>
              <w:top w:w="72" w:type="dxa"/>
              <w:left w:w="144" w:type="dxa"/>
              <w:bottom w:w="72" w:type="dxa"/>
              <w:right w:w="144" w:type="dxa"/>
            </w:tcMar>
            <w:hideMark/>
          </w:tcPr>
          <w:p w:rsidR="00C91594" w:rsidRPr="00B22A3A" w:rsidRDefault="00C91594" w:rsidP="00C91594">
            <w:pPr>
              <w:pStyle w:val="NoSpacing"/>
              <w:spacing w:line="276" w:lineRule="auto"/>
              <w:jc w:val="center"/>
              <w:rPr>
                <w:rFonts w:ascii="Times New Roman" w:hAnsi="Times New Roman"/>
                <w:sz w:val="18"/>
                <w:szCs w:val="18"/>
                <w:lang w:val="en-US"/>
              </w:rPr>
            </w:pPr>
            <w:r w:rsidRPr="00B22A3A">
              <w:rPr>
                <w:rFonts w:ascii="Times New Roman" w:hAnsi="Times New Roman"/>
                <w:sz w:val="18"/>
                <w:szCs w:val="18"/>
                <w:lang w:val="en-US"/>
              </w:rPr>
              <w:t>0</w:t>
            </w:r>
          </w:p>
        </w:tc>
        <w:tc>
          <w:tcPr>
            <w:tcW w:w="2268" w:type="dxa"/>
            <w:shd w:val="clear" w:color="auto" w:fill="auto"/>
            <w:tcMar>
              <w:top w:w="72" w:type="dxa"/>
              <w:left w:w="144" w:type="dxa"/>
              <w:bottom w:w="72" w:type="dxa"/>
              <w:right w:w="144" w:type="dxa"/>
            </w:tcMar>
            <w:hideMark/>
          </w:tcPr>
          <w:p w:rsidR="00C91594" w:rsidRPr="00B22A3A" w:rsidRDefault="00C91594" w:rsidP="00C91594">
            <w:pPr>
              <w:pStyle w:val="NoSpacing"/>
              <w:spacing w:line="276" w:lineRule="auto"/>
              <w:jc w:val="center"/>
              <w:rPr>
                <w:rFonts w:ascii="Times New Roman" w:hAnsi="Times New Roman"/>
                <w:sz w:val="18"/>
                <w:szCs w:val="18"/>
                <w:lang w:val="en-US"/>
              </w:rPr>
            </w:pPr>
            <w:r w:rsidRPr="00B22A3A">
              <w:rPr>
                <w:rFonts w:ascii="Times New Roman" w:hAnsi="Times New Roman"/>
                <w:sz w:val="18"/>
                <w:szCs w:val="18"/>
                <w:lang w:val="en-US"/>
              </w:rPr>
              <w:t>0</w:t>
            </w:r>
          </w:p>
        </w:tc>
        <w:tc>
          <w:tcPr>
            <w:tcW w:w="1218" w:type="dxa"/>
            <w:shd w:val="clear" w:color="auto" w:fill="auto"/>
            <w:tcMar>
              <w:top w:w="72" w:type="dxa"/>
              <w:left w:w="144" w:type="dxa"/>
              <w:bottom w:w="72" w:type="dxa"/>
              <w:right w:w="144" w:type="dxa"/>
            </w:tcMar>
            <w:hideMark/>
          </w:tcPr>
          <w:p w:rsidR="00C91594" w:rsidRPr="00B22A3A" w:rsidRDefault="00C91594" w:rsidP="00C91594">
            <w:pPr>
              <w:pStyle w:val="NoSpacing"/>
              <w:spacing w:line="276" w:lineRule="auto"/>
              <w:jc w:val="center"/>
              <w:rPr>
                <w:rFonts w:ascii="Times New Roman" w:hAnsi="Times New Roman"/>
                <w:sz w:val="18"/>
                <w:szCs w:val="18"/>
                <w:lang w:val="en-US"/>
              </w:rPr>
            </w:pPr>
            <w:r w:rsidRPr="00B22A3A">
              <w:rPr>
                <w:rFonts w:ascii="Times New Roman" w:hAnsi="Times New Roman"/>
                <w:sz w:val="18"/>
                <w:szCs w:val="18"/>
                <w:lang w:val="en-US"/>
              </w:rPr>
              <w:t>-</w:t>
            </w:r>
          </w:p>
        </w:tc>
      </w:tr>
      <w:tr w:rsidR="00B22A3A" w:rsidRPr="00B22A3A" w:rsidTr="00C91594">
        <w:trPr>
          <w:cantSplit/>
          <w:trHeight w:hRule="exact" w:val="284"/>
        </w:trPr>
        <w:tc>
          <w:tcPr>
            <w:tcW w:w="2838" w:type="dxa"/>
            <w:shd w:val="clear" w:color="auto" w:fill="auto"/>
            <w:tcMar>
              <w:top w:w="72" w:type="dxa"/>
              <w:left w:w="144" w:type="dxa"/>
              <w:bottom w:w="72" w:type="dxa"/>
              <w:right w:w="144" w:type="dxa"/>
            </w:tcMar>
          </w:tcPr>
          <w:p w:rsidR="00C91594" w:rsidRPr="00B22A3A" w:rsidRDefault="00C91594" w:rsidP="00C91594">
            <w:pPr>
              <w:pStyle w:val="NoSpacing"/>
              <w:spacing w:line="276" w:lineRule="auto"/>
              <w:rPr>
                <w:rFonts w:ascii="Times New Roman" w:hAnsi="Times New Roman"/>
                <w:sz w:val="18"/>
                <w:szCs w:val="18"/>
                <w:lang w:val="en-US"/>
              </w:rPr>
            </w:pPr>
            <w:r w:rsidRPr="00B22A3A">
              <w:rPr>
                <w:rFonts w:ascii="Times New Roman" w:hAnsi="Times New Roman"/>
                <w:sz w:val="18"/>
                <w:szCs w:val="18"/>
                <w:lang w:val="en-US"/>
              </w:rPr>
              <w:t>Saturated Fatty Acids</w:t>
            </w:r>
          </w:p>
        </w:tc>
        <w:tc>
          <w:tcPr>
            <w:tcW w:w="2409" w:type="dxa"/>
            <w:shd w:val="clear" w:color="auto" w:fill="auto"/>
            <w:tcMar>
              <w:top w:w="72" w:type="dxa"/>
              <w:left w:w="144" w:type="dxa"/>
              <w:bottom w:w="72" w:type="dxa"/>
              <w:right w:w="144" w:type="dxa"/>
            </w:tcMar>
          </w:tcPr>
          <w:p w:rsidR="00C91594" w:rsidRPr="00B22A3A" w:rsidRDefault="00C91594" w:rsidP="00C91594">
            <w:pPr>
              <w:pStyle w:val="NoSpacing"/>
              <w:spacing w:line="276" w:lineRule="auto"/>
              <w:jc w:val="center"/>
              <w:rPr>
                <w:rFonts w:ascii="Times New Roman" w:hAnsi="Times New Roman"/>
                <w:sz w:val="18"/>
                <w:szCs w:val="18"/>
                <w:lang w:val="en-US"/>
              </w:rPr>
            </w:pPr>
          </w:p>
        </w:tc>
        <w:tc>
          <w:tcPr>
            <w:tcW w:w="2268" w:type="dxa"/>
            <w:shd w:val="clear" w:color="auto" w:fill="auto"/>
            <w:tcMar>
              <w:top w:w="72" w:type="dxa"/>
              <w:left w:w="144" w:type="dxa"/>
              <w:bottom w:w="72" w:type="dxa"/>
              <w:right w:w="144" w:type="dxa"/>
            </w:tcMar>
          </w:tcPr>
          <w:p w:rsidR="00C91594" w:rsidRPr="00B22A3A" w:rsidRDefault="00C91594" w:rsidP="00C91594">
            <w:pPr>
              <w:pStyle w:val="NoSpacing"/>
              <w:spacing w:line="276" w:lineRule="auto"/>
              <w:jc w:val="center"/>
              <w:rPr>
                <w:rFonts w:ascii="Times New Roman" w:hAnsi="Times New Roman"/>
                <w:sz w:val="18"/>
                <w:szCs w:val="18"/>
                <w:lang w:val="en-US"/>
              </w:rPr>
            </w:pPr>
          </w:p>
        </w:tc>
        <w:tc>
          <w:tcPr>
            <w:tcW w:w="1218" w:type="dxa"/>
            <w:shd w:val="clear" w:color="auto" w:fill="auto"/>
            <w:tcMar>
              <w:top w:w="72" w:type="dxa"/>
              <w:left w:w="144" w:type="dxa"/>
              <w:bottom w:w="72" w:type="dxa"/>
              <w:right w:w="144" w:type="dxa"/>
            </w:tcMar>
          </w:tcPr>
          <w:p w:rsidR="00C91594" w:rsidRPr="00B22A3A" w:rsidRDefault="00C91594" w:rsidP="00C91594">
            <w:pPr>
              <w:pStyle w:val="NoSpacing"/>
              <w:spacing w:line="276" w:lineRule="auto"/>
              <w:jc w:val="center"/>
              <w:rPr>
                <w:rFonts w:ascii="Times New Roman" w:hAnsi="Times New Roman"/>
                <w:sz w:val="18"/>
                <w:szCs w:val="18"/>
                <w:lang w:val="en-US"/>
              </w:rPr>
            </w:pPr>
          </w:p>
        </w:tc>
      </w:tr>
      <w:tr w:rsidR="00B22A3A" w:rsidRPr="00B22A3A" w:rsidTr="00C91594">
        <w:trPr>
          <w:cantSplit/>
          <w:trHeight w:hRule="exact" w:val="284"/>
        </w:trPr>
        <w:tc>
          <w:tcPr>
            <w:tcW w:w="2838" w:type="dxa"/>
            <w:shd w:val="clear" w:color="auto" w:fill="auto"/>
            <w:tcMar>
              <w:top w:w="72" w:type="dxa"/>
              <w:left w:w="144" w:type="dxa"/>
              <w:bottom w:w="72" w:type="dxa"/>
              <w:right w:w="144" w:type="dxa"/>
            </w:tcMar>
            <w:hideMark/>
          </w:tcPr>
          <w:p w:rsidR="00C91594" w:rsidRPr="00B22A3A" w:rsidRDefault="00C91594" w:rsidP="00C91594">
            <w:pPr>
              <w:pStyle w:val="NoSpacing"/>
              <w:spacing w:line="276" w:lineRule="auto"/>
              <w:rPr>
                <w:rFonts w:ascii="Times New Roman" w:hAnsi="Times New Roman"/>
                <w:sz w:val="18"/>
                <w:szCs w:val="18"/>
                <w:lang w:val="en-US"/>
              </w:rPr>
            </w:pPr>
            <w:r w:rsidRPr="00B22A3A">
              <w:rPr>
                <w:rFonts w:ascii="Times New Roman" w:hAnsi="Times New Roman"/>
                <w:sz w:val="18"/>
                <w:szCs w:val="18"/>
                <w:lang w:val="en-US"/>
              </w:rPr>
              <w:t>MA</w:t>
            </w:r>
          </w:p>
        </w:tc>
        <w:tc>
          <w:tcPr>
            <w:tcW w:w="2409" w:type="dxa"/>
            <w:shd w:val="clear" w:color="auto" w:fill="auto"/>
            <w:tcMar>
              <w:top w:w="72" w:type="dxa"/>
              <w:left w:w="144" w:type="dxa"/>
              <w:bottom w:w="72" w:type="dxa"/>
              <w:right w:w="144" w:type="dxa"/>
            </w:tcMar>
            <w:hideMark/>
          </w:tcPr>
          <w:p w:rsidR="00C91594" w:rsidRPr="00B22A3A" w:rsidRDefault="00C91594" w:rsidP="00C91594">
            <w:pPr>
              <w:pStyle w:val="NoSpacing"/>
              <w:spacing w:line="276" w:lineRule="auto"/>
              <w:jc w:val="center"/>
              <w:rPr>
                <w:rFonts w:ascii="Times New Roman" w:hAnsi="Times New Roman"/>
                <w:sz w:val="18"/>
                <w:szCs w:val="18"/>
                <w:lang w:val="en-US"/>
              </w:rPr>
            </w:pPr>
            <w:r w:rsidRPr="00B22A3A">
              <w:rPr>
                <w:rFonts w:ascii="Times New Roman" w:hAnsi="Times New Roman"/>
                <w:sz w:val="18"/>
                <w:szCs w:val="18"/>
                <w:lang w:val="en-US"/>
              </w:rPr>
              <w:t>0.22 (0.19,0.26)</w:t>
            </w:r>
          </w:p>
        </w:tc>
        <w:tc>
          <w:tcPr>
            <w:tcW w:w="2268" w:type="dxa"/>
            <w:shd w:val="clear" w:color="auto" w:fill="auto"/>
            <w:tcMar>
              <w:top w:w="72" w:type="dxa"/>
              <w:left w:w="144" w:type="dxa"/>
              <w:bottom w:w="72" w:type="dxa"/>
              <w:right w:w="144" w:type="dxa"/>
            </w:tcMar>
            <w:hideMark/>
          </w:tcPr>
          <w:p w:rsidR="00C91594" w:rsidRPr="00B22A3A" w:rsidRDefault="00C91594" w:rsidP="00C91594">
            <w:pPr>
              <w:pStyle w:val="NoSpacing"/>
              <w:spacing w:line="276" w:lineRule="auto"/>
              <w:jc w:val="center"/>
              <w:rPr>
                <w:rFonts w:ascii="Times New Roman" w:hAnsi="Times New Roman"/>
                <w:sz w:val="18"/>
                <w:szCs w:val="18"/>
                <w:lang w:val="en-US"/>
              </w:rPr>
            </w:pPr>
            <w:r w:rsidRPr="00B22A3A">
              <w:rPr>
                <w:rFonts w:ascii="Times New Roman" w:hAnsi="Times New Roman"/>
                <w:sz w:val="18"/>
                <w:szCs w:val="18"/>
                <w:lang w:val="en-US"/>
              </w:rPr>
              <w:t>1.47 (0.87, 2.03)</w:t>
            </w:r>
          </w:p>
        </w:tc>
        <w:tc>
          <w:tcPr>
            <w:tcW w:w="1218" w:type="dxa"/>
            <w:shd w:val="clear" w:color="auto" w:fill="auto"/>
            <w:tcMar>
              <w:top w:w="72" w:type="dxa"/>
              <w:left w:w="144" w:type="dxa"/>
              <w:bottom w:w="72" w:type="dxa"/>
              <w:right w:w="144" w:type="dxa"/>
            </w:tcMar>
            <w:hideMark/>
          </w:tcPr>
          <w:p w:rsidR="00C91594" w:rsidRPr="00B22A3A" w:rsidRDefault="00C91594" w:rsidP="00C91594">
            <w:pPr>
              <w:pStyle w:val="NoSpacing"/>
              <w:spacing w:line="276" w:lineRule="auto"/>
              <w:jc w:val="center"/>
              <w:rPr>
                <w:rFonts w:ascii="Times New Roman" w:hAnsi="Times New Roman"/>
                <w:sz w:val="18"/>
                <w:szCs w:val="18"/>
                <w:lang w:val="en-US"/>
              </w:rPr>
            </w:pPr>
            <w:r w:rsidRPr="00B22A3A">
              <w:rPr>
                <w:rFonts w:ascii="Times New Roman" w:hAnsi="Times New Roman"/>
                <w:sz w:val="18"/>
                <w:szCs w:val="18"/>
                <w:lang w:val="en-US"/>
              </w:rPr>
              <w:t>0.047</w:t>
            </w:r>
          </w:p>
        </w:tc>
      </w:tr>
      <w:tr w:rsidR="00B22A3A" w:rsidRPr="00B22A3A" w:rsidTr="00C91594">
        <w:trPr>
          <w:cantSplit/>
          <w:trHeight w:hRule="exact" w:val="284"/>
        </w:trPr>
        <w:tc>
          <w:tcPr>
            <w:tcW w:w="2838" w:type="dxa"/>
            <w:shd w:val="clear" w:color="auto" w:fill="auto"/>
            <w:tcMar>
              <w:top w:w="72" w:type="dxa"/>
              <w:left w:w="144" w:type="dxa"/>
              <w:bottom w:w="72" w:type="dxa"/>
              <w:right w:w="144" w:type="dxa"/>
            </w:tcMar>
            <w:hideMark/>
          </w:tcPr>
          <w:p w:rsidR="00C91594" w:rsidRPr="00B22A3A" w:rsidRDefault="00C91594" w:rsidP="00C91594">
            <w:pPr>
              <w:pStyle w:val="NoSpacing"/>
              <w:spacing w:line="276" w:lineRule="auto"/>
              <w:rPr>
                <w:rFonts w:ascii="Times New Roman" w:hAnsi="Times New Roman"/>
                <w:sz w:val="18"/>
                <w:szCs w:val="18"/>
                <w:lang w:val="en-US"/>
              </w:rPr>
            </w:pPr>
            <w:r w:rsidRPr="00B22A3A">
              <w:rPr>
                <w:rFonts w:ascii="Times New Roman" w:hAnsi="Times New Roman"/>
                <w:sz w:val="18"/>
                <w:szCs w:val="18"/>
                <w:lang w:val="en-US"/>
              </w:rPr>
              <w:t>PA</w:t>
            </w:r>
          </w:p>
        </w:tc>
        <w:tc>
          <w:tcPr>
            <w:tcW w:w="2409" w:type="dxa"/>
            <w:shd w:val="clear" w:color="auto" w:fill="auto"/>
            <w:tcMar>
              <w:top w:w="72" w:type="dxa"/>
              <w:left w:w="144" w:type="dxa"/>
              <w:bottom w:w="72" w:type="dxa"/>
              <w:right w:w="144" w:type="dxa"/>
            </w:tcMar>
            <w:hideMark/>
          </w:tcPr>
          <w:p w:rsidR="00C91594" w:rsidRPr="00B22A3A" w:rsidRDefault="00C91594" w:rsidP="00C91594">
            <w:pPr>
              <w:pStyle w:val="NoSpacing"/>
              <w:spacing w:line="276" w:lineRule="auto"/>
              <w:jc w:val="center"/>
              <w:rPr>
                <w:rFonts w:ascii="Times New Roman" w:hAnsi="Times New Roman"/>
                <w:sz w:val="18"/>
                <w:szCs w:val="18"/>
                <w:lang w:val="en-US"/>
              </w:rPr>
            </w:pPr>
            <w:r w:rsidRPr="00B22A3A">
              <w:rPr>
                <w:rFonts w:ascii="Times New Roman" w:hAnsi="Times New Roman"/>
                <w:sz w:val="18"/>
                <w:szCs w:val="18"/>
                <w:lang w:val="en-US"/>
              </w:rPr>
              <w:t>7.7 (7.6, 8.2)</w:t>
            </w:r>
          </w:p>
        </w:tc>
        <w:tc>
          <w:tcPr>
            <w:tcW w:w="2268" w:type="dxa"/>
            <w:shd w:val="clear" w:color="auto" w:fill="auto"/>
            <w:tcMar>
              <w:top w:w="72" w:type="dxa"/>
              <w:left w:w="144" w:type="dxa"/>
              <w:bottom w:w="72" w:type="dxa"/>
              <w:right w:w="144" w:type="dxa"/>
            </w:tcMar>
            <w:hideMark/>
          </w:tcPr>
          <w:p w:rsidR="00C91594" w:rsidRPr="00B22A3A" w:rsidRDefault="00C91594" w:rsidP="00C91594">
            <w:pPr>
              <w:pStyle w:val="NoSpacing"/>
              <w:spacing w:line="276" w:lineRule="auto"/>
              <w:jc w:val="center"/>
              <w:rPr>
                <w:rFonts w:ascii="Times New Roman" w:hAnsi="Times New Roman"/>
                <w:sz w:val="18"/>
                <w:szCs w:val="18"/>
                <w:lang w:val="en-US"/>
              </w:rPr>
            </w:pPr>
            <w:r w:rsidRPr="00B22A3A">
              <w:rPr>
                <w:rFonts w:ascii="Times New Roman" w:hAnsi="Times New Roman"/>
                <w:sz w:val="18"/>
                <w:szCs w:val="18"/>
                <w:lang w:val="en-US"/>
              </w:rPr>
              <w:t>11.7 (10.4, 13.5)</w:t>
            </w:r>
          </w:p>
        </w:tc>
        <w:tc>
          <w:tcPr>
            <w:tcW w:w="1218" w:type="dxa"/>
            <w:shd w:val="clear" w:color="auto" w:fill="auto"/>
            <w:tcMar>
              <w:top w:w="72" w:type="dxa"/>
              <w:left w:w="144" w:type="dxa"/>
              <w:bottom w:w="72" w:type="dxa"/>
              <w:right w:w="144" w:type="dxa"/>
            </w:tcMar>
            <w:hideMark/>
          </w:tcPr>
          <w:p w:rsidR="00C91594" w:rsidRPr="00B22A3A" w:rsidRDefault="00C91594" w:rsidP="00C91594">
            <w:pPr>
              <w:pStyle w:val="NoSpacing"/>
              <w:spacing w:line="276" w:lineRule="auto"/>
              <w:jc w:val="center"/>
              <w:rPr>
                <w:rFonts w:ascii="Times New Roman" w:hAnsi="Times New Roman"/>
                <w:sz w:val="18"/>
                <w:szCs w:val="18"/>
                <w:lang w:val="en-US"/>
              </w:rPr>
            </w:pPr>
            <w:r w:rsidRPr="00B22A3A">
              <w:rPr>
                <w:rFonts w:ascii="Times New Roman" w:hAnsi="Times New Roman"/>
                <w:sz w:val="18"/>
                <w:szCs w:val="18"/>
                <w:lang w:val="en-US"/>
              </w:rPr>
              <w:t>0.001</w:t>
            </w:r>
          </w:p>
        </w:tc>
      </w:tr>
      <w:tr w:rsidR="00B22A3A" w:rsidRPr="00B22A3A" w:rsidTr="00C91594">
        <w:trPr>
          <w:cantSplit/>
          <w:trHeight w:hRule="exact" w:val="284"/>
        </w:trPr>
        <w:tc>
          <w:tcPr>
            <w:tcW w:w="2838" w:type="dxa"/>
            <w:shd w:val="clear" w:color="auto" w:fill="auto"/>
            <w:tcMar>
              <w:top w:w="72" w:type="dxa"/>
              <w:left w:w="144" w:type="dxa"/>
              <w:bottom w:w="72" w:type="dxa"/>
              <w:right w:w="144" w:type="dxa"/>
            </w:tcMar>
            <w:hideMark/>
          </w:tcPr>
          <w:p w:rsidR="00C91594" w:rsidRPr="00B22A3A" w:rsidRDefault="00C91594" w:rsidP="00C91594">
            <w:pPr>
              <w:pStyle w:val="NoSpacing"/>
              <w:spacing w:line="276" w:lineRule="auto"/>
              <w:rPr>
                <w:rFonts w:ascii="Times New Roman" w:hAnsi="Times New Roman"/>
                <w:sz w:val="18"/>
                <w:szCs w:val="18"/>
                <w:lang w:val="en-US"/>
              </w:rPr>
            </w:pPr>
            <w:r w:rsidRPr="00B22A3A">
              <w:rPr>
                <w:rFonts w:ascii="Times New Roman" w:hAnsi="Times New Roman"/>
                <w:sz w:val="18"/>
                <w:szCs w:val="18"/>
                <w:lang w:val="en-US"/>
              </w:rPr>
              <w:t>SA</w:t>
            </w:r>
          </w:p>
        </w:tc>
        <w:tc>
          <w:tcPr>
            <w:tcW w:w="2409" w:type="dxa"/>
            <w:shd w:val="clear" w:color="auto" w:fill="auto"/>
            <w:tcMar>
              <w:top w:w="72" w:type="dxa"/>
              <w:left w:w="144" w:type="dxa"/>
              <w:bottom w:w="72" w:type="dxa"/>
              <w:right w:w="144" w:type="dxa"/>
            </w:tcMar>
            <w:hideMark/>
          </w:tcPr>
          <w:p w:rsidR="00C91594" w:rsidRPr="00B22A3A" w:rsidRDefault="00C91594" w:rsidP="00C91594">
            <w:pPr>
              <w:pStyle w:val="NoSpacing"/>
              <w:spacing w:line="276" w:lineRule="auto"/>
              <w:jc w:val="center"/>
              <w:rPr>
                <w:rFonts w:ascii="Times New Roman" w:hAnsi="Times New Roman"/>
                <w:sz w:val="18"/>
                <w:szCs w:val="18"/>
                <w:lang w:val="en-US"/>
              </w:rPr>
            </w:pPr>
            <w:r w:rsidRPr="00B22A3A">
              <w:rPr>
                <w:rFonts w:ascii="Times New Roman" w:hAnsi="Times New Roman"/>
                <w:sz w:val="18"/>
                <w:szCs w:val="18"/>
                <w:lang w:val="en-US"/>
              </w:rPr>
              <w:t>3.7 (3.6, 4.1)</w:t>
            </w:r>
          </w:p>
        </w:tc>
        <w:tc>
          <w:tcPr>
            <w:tcW w:w="2268" w:type="dxa"/>
            <w:shd w:val="clear" w:color="auto" w:fill="auto"/>
            <w:tcMar>
              <w:top w:w="72" w:type="dxa"/>
              <w:left w:w="144" w:type="dxa"/>
              <w:bottom w:w="72" w:type="dxa"/>
              <w:right w:w="144" w:type="dxa"/>
            </w:tcMar>
            <w:hideMark/>
          </w:tcPr>
          <w:p w:rsidR="00C91594" w:rsidRPr="00B22A3A" w:rsidRDefault="00C91594" w:rsidP="00C91594">
            <w:pPr>
              <w:pStyle w:val="NoSpacing"/>
              <w:spacing w:line="276" w:lineRule="auto"/>
              <w:jc w:val="center"/>
              <w:rPr>
                <w:rFonts w:ascii="Times New Roman" w:hAnsi="Times New Roman"/>
                <w:sz w:val="18"/>
                <w:szCs w:val="18"/>
                <w:lang w:val="en-US"/>
              </w:rPr>
            </w:pPr>
            <w:r w:rsidRPr="00B22A3A">
              <w:rPr>
                <w:rFonts w:ascii="Times New Roman" w:hAnsi="Times New Roman"/>
                <w:sz w:val="18"/>
                <w:szCs w:val="18"/>
                <w:lang w:val="en-US"/>
              </w:rPr>
              <w:t>4.6 (4.2, 5.1)</w:t>
            </w:r>
          </w:p>
        </w:tc>
        <w:tc>
          <w:tcPr>
            <w:tcW w:w="1218" w:type="dxa"/>
            <w:shd w:val="clear" w:color="auto" w:fill="auto"/>
            <w:tcMar>
              <w:top w:w="72" w:type="dxa"/>
              <w:left w:w="144" w:type="dxa"/>
              <w:bottom w:w="72" w:type="dxa"/>
              <w:right w:w="144" w:type="dxa"/>
            </w:tcMar>
            <w:hideMark/>
          </w:tcPr>
          <w:p w:rsidR="00C91594" w:rsidRPr="00B22A3A" w:rsidRDefault="00C91594" w:rsidP="00C91594">
            <w:pPr>
              <w:pStyle w:val="NoSpacing"/>
              <w:spacing w:line="276" w:lineRule="auto"/>
              <w:jc w:val="center"/>
              <w:rPr>
                <w:rFonts w:ascii="Times New Roman" w:hAnsi="Times New Roman"/>
                <w:sz w:val="18"/>
                <w:szCs w:val="18"/>
                <w:lang w:val="en-US"/>
              </w:rPr>
            </w:pPr>
            <w:r w:rsidRPr="00B22A3A">
              <w:rPr>
                <w:rFonts w:ascii="Times New Roman" w:hAnsi="Times New Roman"/>
                <w:sz w:val="18"/>
                <w:szCs w:val="18"/>
                <w:lang w:val="en-US"/>
              </w:rPr>
              <w:t>0.613</w:t>
            </w:r>
          </w:p>
        </w:tc>
      </w:tr>
      <w:tr w:rsidR="00B22A3A" w:rsidRPr="00B22A3A" w:rsidTr="00C91594">
        <w:trPr>
          <w:cantSplit/>
          <w:trHeight w:hRule="exact" w:val="284"/>
        </w:trPr>
        <w:tc>
          <w:tcPr>
            <w:tcW w:w="2838" w:type="dxa"/>
            <w:shd w:val="clear" w:color="auto" w:fill="auto"/>
            <w:tcMar>
              <w:top w:w="72" w:type="dxa"/>
              <w:left w:w="144" w:type="dxa"/>
              <w:bottom w:w="72" w:type="dxa"/>
              <w:right w:w="144" w:type="dxa"/>
            </w:tcMar>
            <w:hideMark/>
          </w:tcPr>
          <w:p w:rsidR="00C91594" w:rsidRPr="00B22A3A" w:rsidRDefault="00C91594" w:rsidP="00C91594">
            <w:pPr>
              <w:pStyle w:val="NoSpacing"/>
              <w:spacing w:line="276" w:lineRule="auto"/>
              <w:rPr>
                <w:rFonts w:ascii="Times New Roman" w:hAnsi="Times New Roman"/>
                <w:sz w:val="18"/>
                <w:szCs w:val="18"/>
                <w:lang w:val="en-US"/>
              </w:rPr>
            </w:pPr>
            <w:r w:rsidRPr="00B22A3A">
              <w:rPr>
                <w:rFonts w:ascii="Times New Roman" w:hAnsi="Times New Roman"/>
                <w:sz w:val="18"/>
                <w:szCs w:val="18"/>
                <w:lang w:val="en-US"/>
              </w:rPr>
              <w:t>Total Saturated</w:t>
            </w:r>
          </w:p>
        </w:tc>
        <w:tc>
          <w:tcPr>
            <w:tcW w:w="2409" w:type="dxa"/>
            <w:shd w:val="clear" w:color="auto" w:fill="auto"/>
            <w:tcMar>
              <w:top w:w="72" w:type="dxa"/>
              <w:left w:w="144" w:type="dxa"/>
              <w:bottom w:w="72" w:type="dxa"/>
              <w:right w:w="144" w:type="dxa"/>
            </w:tcMar>
            <w:hideMark/>
          </w:tcPr>
          <w:p w:rsidR="00C91594" w:rsidRPr="00B22A3A" w:rsidRDefault="00C91594" w:rsidP="00C91594">
            <w:pPr>
              <w:pStyle w:val="NoSpacing"/>
              <w:spacing w:line="276" w:lineRule="auto"/>
              <w:jc w:val="center"/>
              <w:rPr>
                <w:rFonts w:ascii="Times New Roman" w:hAnsi="Times New Roman"/>
                <w:sz w:val="18"/>
                <w:szCs w:val="18"/>
                <w:lang w:val="en-US"/>
              </w:rPr>
            </w:pPr>
            <w:r w:rsidRPr="00B22A3A">
              <w:rPr>
                <w:rFonts w:ascii="Times New Roman" w:hAnsi="Times New Roman"/>
                <w:sz w:val="18"/>
                <w:szCs w:val="18"/>
                <w:lang w:val="en-US"/>
              </w:rPr>
              <w:t>11.7 (11.5, 13.2)</w:t>
            </w:r>
          </w:p>
        </w:tc>
        <w:tc>
          <w:tcPr>
            <w:tcW w:w="2268" w:type="dxa"/>
            <w:shd w:val="clear" w:color="auto" w:fill="auto"/>
            <w:tcMar>
              <w:top w:w="72" w:type="dxa"/>
              <w:left w:w="144" w:type="dxa"/>
              <w:bottom w:w="72" w:type="dxa"/>
              <w:right w:w="144" w:type="dxa"/>
            </w:tcMar>
            <w:hideMark/>
          </w:tcPr>
          <w:p w:rsidR="00C91594" w:rsidRPr="00B22A3A" w:rsidRDefault="00C91594" w:rsidP="00C91594">
            <w:pPr>
              <w:pStyle w:val="NoSpacing"/>
              <w:spacing w:line="276" w:lineRule="auto"/>
              <w:jc w:val="center"/>
              <w:rPr>
                <w:rFonts w:ascii="Times New Roman" w:hAnsi="Times New Roman"/>
                <w:sz w:val="18"/>
                <w:szCs w:val="18"/>
                <w:lang w:val="en-US"/>
              </w:rPr>
            </w:pPr>
            <w:r w:rsidRPr="00B22A3A">
              <w:rPr>
                <w:rFonts w:ascii="Times New Roman" w:hAnsi="Times New Roman"/>
                <w:sz w:val="18"/>
                <w:szCs w:val="18"/>
                <w:lang w:val="en-US"/>
              </w:rPr>
              <w:t>17.6 (15.2, 20.6)</w:t>
            </w:r>
          </w:p>
        </w:tc>
        <w:tc>
          <w:tcPr>
            <w:tcW w:w="1218" w:type="dxa"/>
            <w:shd w:val="clear" w:color="auto" w:fill="auto"/>
            <w:tcMar>
              <w:top w:w="72" w:type="dxa"/>
              <w:left w:w="144" w:type="dxa"/>
              <w:bottom w:w="72" w:type="dxa"/>
              <w:right w:w="144" w:type="dxa"/>
            </w:tcMar>
            <w:hideMark/>
          </w:tcPr>
          <w:p w:rsidR="00C91594" w:rsidRPr="00B22A3A" w:rsidRDefault="00C91594" w:rsidP="00C91594">
            <w:pPr>
              <w:pStyle w:val="NoSpacing"/>
              <w:spacing w:line="276" w:lineRule="auto"/>
              <w:jc w:val="center"/>
              <w:rPr>
                <w:rFonts w:ascii="Times New Roman" w:hAnsi="Times New Roman"/>
                <w:sz w:val="18"/>
                <w:szCs w:val="18"/>
                <w:lang w:val="en-US"/>
              </w:rPr>
            </w:pPr>
            <w:r w:rsidRPr="00B22A3A">
              <w:rPr>
                <w:rFonts w:ascii="Times New Roman" w:hAnsi="Times New Roman"/>
                <w:sz w:val="18"/>
                <w:szCs w:val="18"/>
                <w:lang w:val="en-US"/>
              </w:rPr>
              <w:t>0.007</w:t>
            </w:r>
          </w:p>
        </w:tc>
      </w:tr>
      <w:tr w:rsidR="00B22A3A" w:rsidRPr="00B22A3A" w:rsidTr="00C91594">
        <w:trPr>
          <w:cantSplit/>
          <w:trHeight w:hRule="exact" w:val="284"/>
        </w:trPr>
        <w:tc>
          <w:tcPr>
            <w:tcW w:w="2838" w:type="dxa"/>
            <w:shd w:val="clear" w:color="auto" w:fill="auto"/>
            <w:tcMar>
              <w:top w:w="72" w:type="dxa"/>
              <w:left w:w="144" w:type="dxa"/>
              <w:bottom w:w="72" w:type="dxa"/>
              <w:right w:w="144" w:type="dxa"/>
            </w:tcMar>
          </w:tcPr>
          <w:p w:rsidR="00C91594" w:rsidRPr="00B22A3A" w:rsidRDefault="00C91594" w:rsidP="00C91594">
            <w:pPr>
              <w:pStyle w:val="NoSpacing"/>
              <w:spacing w:line="276" w:lineRule="auto"/>
              <w:rPr>
                <w:rFonts w:ascii="Times New Roman" w:hAnsi="Times New Roman"/>
                <w:sz w:val="18"/>
                <w:szCs w:val="18"/>
                <w:lang w:val="en-US"/>
              </w:rPr>
            </w:pPr>
            <w:r w:rsidRPr="00B22A3A">
              <w:rPr>
                <w:rFonts w:ascii="Times New Roman" w:hAnsi="Times New Roman"/>
                <w:sz w:val="18"/>
                <w:szCs w:val="18"/>
                <w:lang w:val="en-US"/>
              </w:rPr>
              <w:t>MUFA</w:t>
            </w:r>
          </w:p>
        </w:tc>
        <w:tc>
          <w:tcPr>
            <w:tcW w:w="2409" w:type="dxa"/>
            <w:shd w:val="clear" w:color="auto" w:fill="auto"/>
            <w:tcMar>
              <w:top w:w="72" w:type="dxa"/>
              <w:left w:w="144" w:type="dxa"/>
              <w:bottom w:w="72" w:type="dxa"/>
              <w:right w:w="144" w:type="dxa"/>
            </w:tcMar>
          </w:tcPr>
          <w:p w:rsidR="00C91594" w:rsidRPr="00B22A3A" w:rsidRDefault="00C91594" w:rsidP="00C91594">
            <w:pPr>
              <w:pStyle w:val="NoSpacing"/>
              <w:spacing w:line="276" w:lineRule="auto"/>
              <w:jc w:val="center"/>
              <w:rPr>
                <w:rFonts w:ascii="Times New Roman" w:hAnsi="Times New Roman"/>
                <w:sz w:val="18"/>
                <w:szCs w:val="18"/>
                <w:lang w:val="en-US"/>
              </w:rPr>
            </w:pPr>
          </w:p>
        </w:tc>
        <w:tc>
          <w:tcPr>
            <w:tcW w:w="2268" w:type="dxa"/>
            <w:shd w:val="clear" w:color="auto" w:fill="auto"/>
            <w:tcMar>
              <w:top w:w="72" w:type="dxa"/>
              <w:left w:w="144" w:type="dxa"/>
              <w:bottom w:w="72" w:type="dxa"/>
              <w:right w:w="144" w:type="dxa"/>
            </w:tcMar>
          </w:tcPr>
          <w:p w:rsidR="00C91594" w:rsidRPr="00B22A3A" w:rsidRDefault="00C91594" w:rsidP="00C91594">
            <w:pPr>
              <w:pStyle w:val="NoSpacing"/>
              <w:spacing w:line="276" w:lineRule="auto"/>
              <w:jc w:val="center"/>
              <w:rPr>
                <w:rFonts w:ascii="Times New Roman" w:hAnsi="Times New Roman"/>
                <w:sz w:val="18"/>
                <w:szCs w:val="18"/>
                <w:lang w:val="en-US"/>
              </w:rPr>
            </w:pPr>
          </w:p>
        </w:tc>
        <w:tc>
          <w:tcPr>
            <w:tcW w:w="1218" w:type="dxa"/>
            <w:shd w:val="clear" w:color="auto" w:fill="auto"/>
            <w:tcMar>
              <w:top w:w="72" w:type="dxa"/>
              <w:left w:w="144" w:type="dxa"/>
              <w:bottom w:w="72" w:type="dxa"/>
              <w:right w:w="144" w:type="dxa"/>
            </w:tcMar>
          </w:tcPr>
          <w:p w:rsidR="00C91594" w:rsidRPr="00B22A3A" w:rsidRDefault="00C91594" w:rsidP="00C91594">
            <w:pPr>
              <w:pStyle w:val="NoSpacing"/>
              <w:spacing w:line="276" w:lineRule="auto"/>
              <w:jc w:val="center"/>
              <w:rPr>
                <w:rFonts w:ascii="Times New Roman" w:hAnsi="Times New Roman"/>
                <w:sz w:val="18"/>
                <w:szCs w:val="18"/>
                <w:lang w:val="en-US"/>
              </w:rPr>
            </w:pPr>
          </w:p>
        </w:tc>
      </w:tr>
      <w:tr w:rsidR="00B22A3A" w:rsidRPr="00B22A3A" w:rsidTr="00C91594">
        <w:trPr>
          <w:cantSplit/>
          <w:trHeight w:hRule="exact" w:val="284"/>
        </w:trPr>
        <w:tc>
          <w:tcPr>
            <w:tcW w:w="2838" w:type="dxa"/>
            <w:shd w:val="clear" w:color="auto" w:fill="auto"/>
            <w:tcMar>
              <w:top w:w="72" w:type="dxa"/>
              <w:left w:w="144" w:type="dxa"/>
              <w:bottom w:w="72" w:type="dxa"/>
              <w:right w:w="144" w:type="dxa"/>
            </w:tcMar>
            <w:hideMark/>
          </w:tcPr>
          <w:p w:rsidR="00C91594" w:rsidRPr="00B22A3A" w:rsidRDefault="00C91594" w:rsidP="00C91594">
            <w:pPr>
              <w:pStyle w:val="NoSpacing"/>
              <w:spacing w:line="276" w:lineRule="auto"/>
              <w:rPr>
                <w:rFonts w:ascii="Times New Roman" w:hAnsi="Times New Roman"/>
                <w:sz w:val="18"/>
                <w:szCs w:val="18"/>
                <w:lang w:val="en-US"/>
              </w:rPr>
            </w:pPr>
            <w:r w:rsidRPr="00B22A3A">
              <w:rPr>
                <w:rFonts w:ascii="Times New Roman" w:hAnsi="Times New Roman"/>
                <w:sz w:val="18"/>
                <w:szCs w:val="18"/>
                <w:lang w:val="en-US"/>
              </w:rPr>
              <w:t>MOA</w:t>
            </w:r>
          </w:p>
        </w:tc>
        <w:tc>
          <w:tcPr>
            <w:tcW w:w="2409" w:type="dxa"/>
            <w:shd w:val="clear" w:color="auto" w:fill="auto"/>
            <w:tcMar>
              <w:top w:w="72" w:type="dxa"/>
              <w:left w:w="144" w:type="dxa"/>
              <w:bottom w:w="72" w:type="dxa"/>
              <w:right w:w="144" w:type="dxa"/>
            </w:tcMar>
            <w:hideMark/>
          </w:tcPr>
          <w:p w:rsidR="00C91594" w:rsidRPr="00B22A3A" w:rsidRDefault="00C91594" w:rsidP="00C91594">
            <w:pPr>
              <w:pStyle w:val="NoSpacing"/>
              <w:spacing w:line="276" w:lineRule="auto"/>
              <w:jc w:val="center"/>
              <w:rPr>
                <w:rFonts w:ascii="Times New Roman" w:hAnsi="Times New Roman"/>
                <w:sz w:val="18"/>
                <w:szCs w:val="18"/>
                <w:lang w:val="en-US"/>
              </w:rPr>
            </w:pPr>
            <w:r w:rsidRPr="00B22A3A">
              <w:rPr>
                <w:rFonts w:ascii="Times New Roman" w:hAnsi="Times New Roman"/>
                <w:sz w:val="18"/>
                <w:szCs w:val="18"/>
                <w:lang w:val="en-US"/>
              </w:rPr>
              <w:t>0.01(0.01, 0.02)</w:t>
            </w:r>
          </w:p>
        </w:tc>
        <w:tc>
          <w:tcPr>
            <w:tcW w:w="2268" w:type="dxa"/>
            <w:shd w:val="clear" w:color="auto" w:fill="auto"/>
            <w:tcMar>
              <w:top w:w="72" w:type="dxa"/>
              <w:left w:w="144" w:type="dxa"/>
              <w:bottom w:w="72" w:type="dxa"/>
              <w:right w:w="144" w:type="dxa"/>
            </w:tcMar>
            <w:hideMark/>
          </w:tcPr>
          <w:p w:rsidR="00C91594" w:rsidRPr="00B22A3A" w:rsidRDefault="00C91594" w:rsidP="00C91594">
            <w:pPr>
              <w:pStyle w:val="NoSpacing"/>
              <w:spacing w:line="276" w:lineRule="auto"/>
              <w:jc w:val="center"/>
              <w:rPr>
                <w:rFonts w:ascii="Times New Roman" w:hAnsi="Times New Roman"/>
                <w:sz w:val="18"/>
                <w:szCs w:val="18"/>
                <w:lang w:val="en-US"/>
              </w:rPr>
            </w:pPr>
            <w:r w:rsidRPr="00B22A3A">
              <w:rPr>
                <w:rFonts w:ascii="Times New Roman" w:hAnsi="Times New Roman"/>
                <w:sz w:val="18"/>
                <w:szCs w:val="18"/>
                <w:lang w:val="en-US"/>
              </w:rPr>
              <w:t>0.13 (0.07, 0.21)</w:t>
            </w:r>
          </w:p>
        </w:tc>
        <w:tc>
          <w:tcPr>
            <w:tcW w:w="1218" w:type="dxa"/>
            <w:shd w:val="clear" w:color="auto" w:fill="auto"/>
            <w:tcMar>
              <w:top w:w="72" w:type="dxa"/>
              <w:left w:w="144" w:type="dxa"/>
              <w:bottom w:w="72" w:type="dxa"/>
              <w:right w:w="144" w:type="dxa"/>
            </w:tcMar>
            <w:hideMark/>
          </w:tcPr>
          <w:p w:rsidR="00C91594" w:rsidRPr="00B22A3A" w:rsidRDefault="00C91594" w:rsidP="00C91594">
            <w:pPr>
              <w:pStyle w:val="NoSpacing"/>
              <w:spacing w:line="276" w:lineRule="auto"/>
              <w:jc w:val="center"/>
              <w:rPr>
                <w:rFonts w:ascii="Times New Roman" w:hAnsi="Times New Roman"/>
                <w:sz w:val="18"/>
                <w:szCs w:val="18"/>
                <w:lang w:val="en-US"/>
              </w:rPr>
            </w:pPr>
            <w:r w:rsidRPr="00B22A3A">
              <w:rPr>
                <w:rFonts w:ascii="Times New Roman" w:hAnsi="Times New Roman"/>
                <w:sz w:val="18"/>
                <w:szCs w:val="18"/>
                <w:lang w:val="en-US"/>
              </w:rPr>
              <w:t>p&lt;0.01</w:t>
            </w:r>
          </w:p>
        </w:tc>
      </w:tr>
      <w:tr w:rsidR="00B22A3A" w:rsidRPr="00B22A3A" w:rsidTr="00C91594">
        <w:trPr>
          <w:cantSplit/>
          <w:trHeight w:hRule="exact" w:val="284"/>
        </w:trPr>
        <w:tc>
          <w:tcPr>
            <w:tcW w:w="2838" w:type="dxa"/>
            <w:shd w:val="clear" w:color="auto" w:fill="auto"/>
            <w:tcMar>
              <w:top w:w="72" w:type="dxa"/>
              <w:left w:w="144" w:type="dxa"/>
              <w:bottom w:w="72" w:type="dxa"/>
              <w:right w:w="144" w:type="dxa"/>
            </w:tcMar>
            <w:hideMark/>
          </w:tcPr>
          <w:p w:rsidR="00C91594" w:rsidRPr="00B22A3A" w:rsidRDefault="00C91594" w:rsidP="00C91594">
            <w:pPr>
              <w:pStyle w:val="NoSpacing"/>
              <w:spacing w:line="276" w:lineRule="auto"/>
              <w:rPr>
                <w:rFonts w:ascii="Times New Roman" w:hAnsi="Times New Roman"/>
                <w:sz w:val="18"/>
                <w:szCs w:val="18"/>
                <w:lang w:val="en-US"/>
              </w:rPr>
            </w:pPr>
            <w:r w:rsidRPr="00B22A3A">
              <w:rPr>
                <w:rFonts w:ascii="Times New Roman" w:hAnsi="Times New Roman"/>
                <w:sz w:val="18"/>
                <w:szCs w:val="18"/>
                <w:lang w:val="en-US"/>
              </w:rPr>
              <w:t>POA</w:t>
            </w:r>
          </w:p>
        </w:tc>
        <w:tc>
          <w:tcPr>
            <w:tcW w:w="2409" w:type="dxa"/>
            <w:shd w:val="clear" w:color="auto" w:fill="auto"/>
            <w:tcMar>
              <w:top w:w="72" w:type="dxa"/>
              <w:left w:w="144" w:type="dxa"/>
              <w:bottom w:w="72" w:type="dxa"/>
              <w:right w:w="144" w:type="dxa"/>
            </w:tcMar>
            <w:hideMark/>
          </w:tcPr>
          <w:p w:rsidR="00C91594" w:rsidRPr="00B22A3A" w:rsidRDefault="00C91594" w:rsidP="00C91594">
            <w:pPr>
              <w:pStyle w:val="NoSpacing"/>
              <w:spacing w:line="276" w:lineRule="auto"/>
              <w:jc w:val="center"/>
              <w:rPr>
                <w:rFonts w:ascii="Times New Roman" w:hAnsi="Times New Roman"/>
                <w:sz w:val="18"/>
                <w:szCs w:val="18"/>
                <w:lang w:val="en-US"/>
              </w:rPr>
            </w:pPr>
            <w:r w:rsidRPr="00B22A3A">
              <w:rPr>
                <w:rFonts w:ascii="Times New Roman" w:hAnsi="Times New Roman"/>
                <w:sz w:val="18"/>
                <w:szCs w:val="18"/>
                <w:lang w:val="en-US"/>
              </w:rPr>
              <w:t>0.10 (0.09, 0.12)</w:t>
            </w:r>
          </w:p>
        </w:tc>
        <w:tc>
          <w:tcPr>
            <w:tcW w:w="2268" w:type="dxa"/>
            <w:shd w:val="clear" w:color="auto" w:fill="auto"/>
            <w:tcMar>
              <w:top w:w="72" w:type="dxa"/>
              <w:left w:w="144" w:type="dxa"/>
              <w:bottom w:w="72" w:type="dxa"/>
              <w:right w:w="144" w:type="dxa"/>
            </w:tcMar>
            <w:hideMark/>
          </w:tcPr>
          <w:p w:rsidR="00C91594" w:rsidRPr="00B22A3A" w:rsidRDefault="00C91594" w:rsidP="00C91594">
            <w:pPr>
              <w:pStyle w:val="NoSpacing"/>
              <w:spacing w:line="276" w:lineRule="auto"/>
              <w:jc w:val="center"/>
              <w:rPr>
                <w:rFonts w:ascii="Times New Roman" w:hAnsi="Times New Roman"/>
                <w:sz w:val="18"/>
                <w:szCs w:val="18"/>
                <w:lang w:val="en-US"/>
              </w:rPr>
            </w:pPr>
            <w:r w:rsidRPr="00B22A3A">
              <w:rPr>
                <w:rFonts w:ascii="Times New Roman" w:hAnsi="Times New Roman"/>
                <w:sz w:val="18"/>
                <w:szCs w:val="18"/>
                <w:lang w:val="en-US"/>
              </w:rPr>
              <w:t>0.30 (0.22, 0.39)</w:t>
            </w:r>
          </w:p>
        </w:tc>
        <w:tc>
          <w:tcPr>
            <w:tcW w:w="1218" w:type="dxa"/>
            <w:shd w:val="clear" w:color="auto" w:fill="auto"/>
            <w:tcMar>
              <w:top w:w="72" w:type="dxa"/>
              <w:left w:w="144" w:type="dxa"/>
              <w:bottom w:w="72" w:type="dxa"/>
              <w:right w:w="144" w:type="dxa"/>
            </w:tcMar>
            <w:hideMark/>
          </w:tcPr>
          <w:p w:rsidR="00C91594" w:rsidRPr="00B22A3A" w:rsidRDefault="00C91594" w:rsidP="00C91594">
            <w:pPr>
              <w:pStyle w:val="NoSpacing"/>
              <w:spacing w:line="276" w:lineRule="auto"/>
              <w:jc w:val="center"/>
              <w:rPr>
                <w:rFonts w:ascii="Times New Roman" w:hAnsi="Times New Roman"/>
                <w:sz w:val="18"/>
                <w:szCs w:val="18"/>
                <w:lang w:val="en-US"/>
              </w:rPr>
            </w:pPr>
            <w:r w:rsidRPr="00B22A3A">
              <w:rPr>
                <w:rFonts w:ascii="Times New Roman" w:hAnsi="Times New Roman"/>
                <w:sz w:val="18"/>
                <w:szCs w:val="18"/>
                <w:lang w:val="en-US"/>
              </w:rPr>
              <w:t>0.922</w:t>
            </w:r>
          </w:p>
        </w:tc>
      </w:tr>
      <w:tr w:rsidR="00B22A3A" w:rsidRPr="00B22A3A" w:rsidTr="00C91594">
        <w:trPr>
          <w:cantSplit/>
          <w:trHeight w:hRule="exact" w:val="284"/>
        </w:trPr>
        <w:tc>
          <w:tcPr>
            <w:tcW w:w="2838" w:type="dxa"/>
            <w:shd w:val="clear" w:color="auto" w:fill="auto"/>
            <w:tcMar>
              <w:top w:w="72" w:type="dxa"/>
              <w:left w:w="144" w:type="dxa"/>
              <w:bottom w:w="72" w:type="dxa"/>
              <w:right w:w="144" w:type="dxa"/>
            </w:tcMar>
            <w:hideMark/>
          </w:tcPr>
          <w:p w:rsidR="00C91594" w:rsidRPr="00B22A3A" w:rsidRDefault="00C91594" w:rsidP="00C91594">
            <w:pPr>
              <w:pStyle w:val="NoSpacing"/>
              <w:spacing w:line="276" w:lineRule="auto"/>
              <w:rPr>
                <w:rFonts w:ascii="Times New Roman" w:hAnsi="Times New Roman"/>
                <w:sz w:val="18"/>
                <w:szCs w:val="18"/>
                <w:lang w:val="en-US"/>
              </w:rPr>
            </w:pPr>
            <w:r w:rsidRPr="00B22A3A">
              <w:rPr>
                <w:rFonts w:ascii="Times New Roman" w:hAnsi="Times New Roman"/>
                <w:sz w:val="18"/>
                <w:szCs w:val="18"/>
                <w:lang w:val="en-US"/>
              </w:rPr>
              <w:t>OA</w:t>
            </w:r>
          </w:p>
        </w:tc>
        <w:tc>
          <w:tcPr>
            <w:tcW w:w="2409" w:type="dxa"/>
            <w:shd w:val="clear" w:color="auto" w:fill="auto"/>
            <w:tcMar>
              <w:top w:w="72" w:type="dxa"/>
              <w:left w:w="144" w:type="dxa"/>
              <w:bottom w:w="72" w:type="dxa"/>
              <w:right w:w="144" w:type="dxa"/>
            </w:tcMar>
            <w:hideMark/>
          </w:tcPr>
          <w:p w:rsidR="00C91594" w:rsidRPr="00B22A3A" w:rsidRDefault="00C91594" w:rsidP="00C91594">
            <w:pPr>
              <w:pStyle w:val="NoSpacing"/>
              <w:spacing w:line="276" w:lineRule="auto"/>
              <w:jc w:val="center"/>
              <w:rPr>
                <w:rFonts w:ascii="Times New Roman" w:hAnsi="Times New Roman"/>
                <w:sz w:val="18"/>
                <w:szCs w:val="18"/>
                <w:lang w:val="en-US"/>
              </w:rPr>
            </w:pPr>
            <w:r w:rsidRPr="00B22A3A">
              <w:rPr>
                <w:rFonts w:ascii="Times New Roman" w:hAnsi="Times New Roman"/>
                <w:sz w:val="18"/>
                <w:szCs w:val="18"/>
                <w:lang w:val="en-US"/>
              </w:rPr>
              <w:t>24.5(23.7, 26.3)</w:t>
            </w:r>
          </w:p>
        </w:tc>
        <w:tc>
          <w:tcPr>
            <w:tcW w:w="2268" w:type="dxa"/>
            <w:shd w:val="clear" w:color="auto" w:fill="auto"/>
            <w:tcMar>
              <w:top w:w="72" w:type="dxa"/>
              <w:left w:w="144" w:type="dxa"/>
              <w:bottom w:w="72" w:type="dxa"/>
              <w:right w:w="144" w:type="dxa"/>
            </w:tcMar>
            <w:hideMark/>
          </w:tcPr>
          <w:p w:rsidR="00C91594" w:rsidRPr="00B22A3A" w:rsidRDefault="00C91594" w:rsidP="00C91594">
            <w:pPr>
              <w:pStyle w:val="NoSpacing"/>
              <w:spacing w:line="276" w:lineRule="auto"/>
              <w:jc w:val="center"/>
              <w:rPr>
                <w:rFonts w:ascii="Times New Roman" w:hAnsi="Times New Roman"/>
                <w:sz w:val="18"/>
                <w:szCs w:val="18"/>
                <w:lang w:val="en-US"/>
              </w:rPr>
            </w:pPr>
            <w:r w:rsidRPr="00B22A3A">
              <w:rPr>
                <w:rFonts w:ascii="Times New Roman" w:hAnsi="Times New Roman"/>
                <w:sz w:val="18"/>
                <w:szCs w:val="18"/>
                <w:lang w:val="en-US"/>
              </w:rPr>
              <w:t>26.2 (24.9, 27.5)</w:t>
            </w:r>
          </w:p>
        </w:tc>
        <w:tc>
          <w:tcPr>
            <w:tcW w:w="1218" w:type="dxa"/>
            <w:shd w:val="clear" w:color="auto" w:fill="auto"/>
            <w:tcMar>
              <w:top w:w="72" w:type="dxa"/>
              <w:left w:w="144" w:type="dxa"/>
              <w:bottom w:w="72" w:type="dxa"/>
              <w:right w:w="144" w:type="dxa"/>
            </w:tcMar>
            <w:hideMark/>
          </w:tcPr>
          <w:p w:rsidR="00C91594" w:rsidRPr="00B22A3A" w:rsidRDefault="00C91594" w:rsidP="00C91594">
            <w:pPr>
              <w:pStyle w:val="NoSpacing"/>
              <w:spacing w:line="276" w:lineRule="auto"/>
              <w:jc w:val="center"/>
              <w:rPr>
                <w:rFonts w:ascii="Times New Roman" w:hAnsi="Times New Roman"/>
                <w:sz w:val="18"/>
                <w:szCs w:val="18"/>
                <w:lang w:val="en-US"/>
              </w:rPr>
            </w:pPr>
            <w:r w:rsidRPr="00B22A3A">
              <w:rPr>
                <w:rFonts w:ascii="Times New Roman" w:hAnsi="Times New Roman"/>
                <w:sz w:val="18"/>
                <w:szCs w:val="18"/>
                <w:lang w:val="en-US"/>
              </w:rPr>
              <w:t>0.642</w:t>
            </w:r>
          </w:p>
        </w:tc>
      </w:tr>
      <w:tr w:rsidR="00B22A3A" w:rsidRPr="00B22A3A" w:rsidTr="00C91594">
        <w:trPr>
          <w:cantSplit/>
          <w:trHeight w:hRule="exact" w:val="284"/>
        </w:trPr>
        <w:tc>
          <w:tcPr>
            <w:tcW w:w="2838" w:type="dxa"/>
            <w:shd w:val="clear" w:color="auto" w:fill="auto"/>
            <w:tcMar>
              <w:top w:w="72" w:type="dxa"/>
              <w:left w:w="144" w:type="dxa"/>
              <w:bottom w:w="72" w:type="dxa"/>
              <w:right w:w="144" w:type="dxa"/>
            </w:tcMar>
            <w:hideMark/>
          </w:tcPr>
          <w:p w:rsidR="00C91594" w:rsidRPr="00B22A3A" w:rsidRDefault="00C91594" w:rsidP="00C91594">
            <w:pPr>
              <w:pStyle w:val="NoSpacing"/>
              <w:spacing w:line="276" w:lineRule="auto"/>
              <w:rPr>
                <w:rFonts w:ascii="Times New Roman" w:hAnsi="Times New Roman"/>
                <w:sz w:val="18"/>
                <w:szCs w:val="18"/>
                <w:lang w:val="en-US"/>
              </w:rPr>
            </w:pPr>
            <w:r w:rsidRPr="00B22A3A">
              <w:rPr>
                <w:rFonts w:ascii="Times New Roman" w:hAnsi="Times New Roman"/>
                <w:sz w:val="18"/>
                <w:szCs w:val="18"/>
                <w:lang w:val="en-US"/>
              </w:rPr>
              <w:t>NA</w:t>
            </w:r>
          </w:p>
        </w:tc>
        <w:tc>
          <w:tcPr>
            <w:tcW w:w="2409" w:type="dxa"/>
            <w:shd w:val="clear" w:color="auto" w:fill="auto"/>
            <w:tcMar>
              <w:top w:w="72" w:type="dxa"/>
              <w:left w:w="144" w:type="dxa"/>
              <w:bottom w:w="72" w:type="dxa"/>
              <w:right w:w="144" w:type="dxa"/>
            </w:tcMar>
            <w:hideMark/>
          </w:tcPr>
          <w:p w:rsidR="00C91594" w:rsidRPr="00B22A3A" w:rsidRDefault="00C91594" w:rsidP="00C91594">
            <w:pPr>
              <w:pStyle w:val="NoSpacing"/>
              <w:spacing w:line="276" w:lineRule="auto"/>
              <w:jc w:val="center"/>
              <w:rPr>
                <w:rFonts w:ascii="Times New Roman" w:hAnsi="Times New Roman"/>
                <w:sz w:val="18"/>
                <w:szCs w:val="18"/>
                <w:lang w:val="en-US"/>
              </w:rPr>
            </w:pPr>
            <w:r w:rsidRPr="00B22A3A">
              <w:rPr>
                <w:rFonts w:ascii="Times New Roman" w:hAnsi="Times New Roman"/>
                <w:sz w:val="18"/>
                <w:szCs w:val="18"/>
                <w:lang w:val="en-US"/>
              </w:rPr>
              <w:t>0</w:t>
            </w:r>
          </w:p>
        </w:tc>
        <w:tc>
          <w:tcPr>
            <w:tcW w:w="2268" w:type="dxa"/>
            <w:shd w:val="clear" w:color="auto" w:fill="auto"/>
            <w:tcMar>
              <w:top w:w="72" w:type="dxa"/>
              <w:left w:w="144" w:type="dxa"/>
              <w:bottom w:w="72" w:type="dxa"/>
              <w:right w:w="144" w:type="dxa"/>
            </w:tcMar>
            <w:hideMark/>
          </w:tcPr>
          <w:p w:rsidR="00C91594" w:rsidRPr="00B22A3A" w:rsidRDefault="00C91594" w:rsidP="00C91594">
            <w:pPr>
              <w:pStyle w:val="NoSpacing"/>
              <w:spacing w:line="276" w:lineRule="auto"/>
              <w:jc w:val="center"/>
              <w:rPr>
                <w:rFonts w:ascii="Times New Roman" w:hAnsi="Times New Roman"/>
                <w:sz w:val="18"/>
                <w:szCs w:val="18"/>
                <w:lang w:val="en-US"/>
              </w:rPr>
            </w:pPr>
            <w:r w:rsidRPr="00B22A3A">
              <w:rPr>
                <w:rFonts w:ascii="Times New Roman" w:hAnsi="Times New Roman"/>
                <w:sz w:val="18"/>
                <w:szCs w:val="18"/>
                <w:lang w:val="en-US"/>
              </w:rPr>
              <w:t>0</w:t>
            </w:r>
          </w:p>
        </w:tc>
        <w:tc>
          <w:tcPr>
            <w:tcW w:w="1218" w:type="dxa"/>
            <w:shd w:val="clear" w:color="auto" w:fill="auto"/>
            <w:tcMar>
              <w:top w:w="72" w:type="dxa"/>
              <w:left w:w="144" w:type="dxa"/>
              <w:bottom w:w="72" w:type="dxa"/>
              <w:right w:w="144" w:type="dxa"/>
            </w:tcMar>
            <w:hideMark/>
          </w:tcPr>
          <w:p w:rsidR="00C91594" w:rsidRPr="00B22A3A" w:rsidRDefault="00C91594" w:rsidP="00C91594">
            <w:pPr>
              <w:pStyle w:val="NoSpacing"/>
              <w:spacing w:line="276" w:lineRule="auto"/>
              <w:jc w:val="center"/>
              <w:rPr>
                <w:rFonts w:ascii="Times New Roman" w:hAnsi="Times New Roman"/>
                <w:sz w:val="18"/>
                <w:szCs w:val="18"/>
                <w:lang w:val="en-US"/>
              </w:rPr>
            </w:pPr>
            <w:r w:rsidRPr="00B22A3A">
              <w:rPr>
                <w:rFonts w:ascii="Times New Roman" w:hAnsi="Times New Roman"/>
                <w:sz w:val="18"/>
                <w:szCs w:val="18"/>
                <w:lang w:val="en-US"/>
              </w:rPr>
              <w:t>-</w:t>
            </w:r>
          </w:p>
        </w:tc>
      </w:tr>
      <w:tr w:rsidR="00B22A3A" w:rsidRPr="00B22A3A" w:rsidTr="00C91594">
        <w:trPr>
          <w:cantSplit/>
          <w:trHeight w:hRule="exact" w:val="284"/>
        </w:trPr>
        <w:tc>
          <w:tcPr>
            <w:tcW w:w="2838" w:type="dxa"/>
            <w:shd w:val="clear" w:color="auto" w:fill="auto"/>
            <w:tcMar>
              <w:top w:w="72" w:type="dxa"/>
              <w:left w:w="144" w:type="dxa"/>
              <w:bottom w:w="72" w:type="dxa"/>
              <w:right w:w="144" w:type="dxa"/>
            </w:tcMar>
            <w:hideMark/>
          </w:tcPr>
          <w:p w:rsidR="00C91594" w:rsidRPr="00B22A3A" w:rsidRDefault="00C91594" w:rsidP="00C91594">
            <w:pPr>
              <w:pStyle w:val="NoSpacing"/>
              <w:spacing w:line="276" w:lineRule="auto"/>
              <w:rPr>
                <w:rFonts w:ascii="Times New Roman" w:hAnsi="Times New Roman"/>
                <w:sz w:val="18"/>
                <w:szCs w:val="18"/>
                <w:lang w:val="en-US"/>
              </w:rPr>
            </w:pPr>
            <w:r w:rsidRPr="00B22A3A">
              <w:rPr>
                <w:rFonts w:ascii="Times New Roman" w:hAnsi="Times New Roman"/>
                <w:sz w:val="18"/>
                <w:szCs w:val="18"/>
                <w:lang w:val="en-US"/>
              </w:rPr>
              <w:t>Total Monounsaturated</w:t>
            </w:r>
          </w:p>
        </w:tc>
        <w:tc>
          <w:tcPr>
            <w:tcW w:w="2409" w:type="dxa"/>
            <w:shd w:val="clear" w:color="auto" w:fill="auto"/>
            <w:tcMar>
              <w:top w:w="72" w:type="dxa"/>
              <w:left w:w="144" w:type="dxa"/>
              <w:bottom w:w="72" w:type="dxa"/>
              <w:right w:w="144" w:type="dxa"/>
            </w:tcMar>
            <w:hideMark/>
          </w:tcPr>
          <w:p w:rsidR="00C91594" w:rsidRPr="00B22A3A" w:rsidRDefault="00C91594" w:rsidP="00C91594">
            <w:pPr>
              <w:pStyle w:val="NoSpacing"/>
              <w:spacing w:line="276" w:lineRule="auto"/>
              <w:jc w:val="center"/>
              <w:rPr>
                <w:rFonts w:ascii="Times New Roman" w:hAnsi="Times New Roman"/>
                <w:sz w:val="18"/>
                <w:szCs w:val="18"/>
                <w:lang w:val="en-US"/>
              </w:rPr>
            </w:pPr>
            <w:r w:rsidRPr="00B22A3A">
              <w:rPr>
                <w:rFonts w:ascii="Times New Roman" w:hAnsi="Times New Roman"/>
                <w:sz w:val="18"/>
                <w:szCs w:val="18"/>
                <w:lang w:val="en-US"/>
              </w:rPr>
              <w:t>24.6 (23.8, 26.4)</w:t>
            </w:r>
          </w:p>
        </w:tc>
        <w:tc>
          <w:tcPr>
            <w:tcW w:w="2268" w:type="dxa"/>
            <w:shd w:val="clear" w:color="auto" w:fill="auto"/>
            <w:tcMar>
              <w:top w:w="72" w:type="dxa"/>
              <w:left w:w="144" w:type="dxa"/>
              <w:bottom w:w="72" w:type="dxa"/>
              <w:right w:w="144" w:type="dxa"/>
            </w:tcMar>
            <w:hideMark/>
          </w:tcPr>
          <w:p w:rsidR="00C91594" w:rsidRPr="00B22A3A" w:rsidRDefault="00C91594" w:rsidP="00C91594">
            <w:pPr>
              <w:pStyle w:val="NoSpacing"/>
              <w:spacing w:line="276" w:lineRule="auto"/>
              <w:jc w:val="center"/>
              <w:rPr>
                <w:rFonts w:ascii="Times New Roman" w:hAnsi="Times New Roman"/>
                <w:sz w:val="18"/>
                <w:szCs w:val="18"/>
                <w:lang w:val="en-US"/>
              </w:rPr>
            </w:pPr>
            <w:r w:rsidRPr="00B22A3A">
              <w:rPr>
                <w:rFonts w:ascii="Times New Roman" w:hAnsi="Times New Roman"/>
                <w:sz w:val="18"/>
                <w:szCs w:val="18"/>
                <w:lang w:val="en-US"/>
              </w:rPr>
              <w:t>26.7 (25.3, 28.0)</w:t>
            </w:r>
          </w:p>
        </w:tc>
        <w:tc>
          <w:tcPr>
            <w:tcW w:w="1218" w:type="dxa"/>
            <w:shd w:val="clear" w:color="auto" w:fill="auto"/>
            <w:tcMar>
              <w:top w:w="72" w:type="dxa"/>
              <w:left w:w="144" w:type="dxa"/>
              <w:bottom w:w="72" w:type="dxa"/>
              <w:right w:w="144" w:type="dxa"/>
            </w:tcMar>
            <w:hideMark/>
          </w:tcPr>
          <w:p w:rsidR="00C91594" w:rsidRPr="00B22A3A" w:rsidRDefault="00C91594" w:rsidP="00C91594">
            <w:pPr>
              <w:pStyle w:val="NoSpacing"/>
              <w:spacing w:line="276" w:lineRule="auto"/>
              <w:jc w:val="center"/>
              <w:rPr>
                <w:rFonts w:ascii="Times New Roman" w:hAnsi="Times New Roman"/>
                <w:sz w:val="18"/>
                <w:szCs w:val="18"/>
                <w:lang w:val="en-US"/>
              </w:rPr>
            </w:pPr>
            <w:r w:rsidRPr="00B22A3A">
              <w:rPr>
                <w:rFonts w:ascii="Times New Roman" w:hAnsi="Times New Roman"/>
                <w:sz w:val="18"/>
                <w:szCs w:val="18"/>
                <w:lang w:val="en-US"/>
              </w:rPr>
              <w:t>0.619</w:t>
            </w:r>
          </w:p>
        </w:tc>
      </w:tr>
      <w:tr w:rsidR="00B22A3A" w:rsidRPr="00B22A3A" w:rsidTr="00C91594">
        <w:trPr>
          <w:cantSplit/>
          <w:trHeight w:hRule="exact" w:val="284"/>
        </w:trPr>
        <w:tc>
          <w:tcPr>
            <w:tcW w:w="2838" w:type="dxa"/>
            <w:tcBorders>
              <w:bottom w:val="single" w:sz="4" w:space="0" w:color="auto"/>
            </w:tcBorders>
            <w:shd w:val="clear" w:color="auto" w:fill="auto"/>
            <w:tcMar>
              <w:top w:w="72" w:type="dxa"/>
              <w:left w:w="144" w:type="dxa"/>
              <w:bottom w:w="72" w:type="dxa"/>
              <w:right w:w="144" w:type="dxa"/>
            </w:tcMar>
            <w:hideMark/>
          </w:tcPr>
          <w:p w:rsidR="00C91594" w:rsidRPr="00B22A3A" w:rsidRDefault="00C91594" w:rsidP="00C91594">
            <w:pPr>
              <w:pStyle w:val="NoSpacing"/>
              <w:spacing w:line="276" w:lineRule="auto"/>
              <w:rPr>
                <w:rFonts w:ascii="Times New Roman" w:hAnsi="Times New Roman"/>
                <w:sz w:val="18"/>
                <w:szCs w:val="18"/>
                <w:lang w:val="en-US"/>
              </w:rPr>
            </w:pPr>
            <w:r w:rsidRPr="00B22A3A">
              <w:rPr>
                <w:rFonts w:ascii="Times New Roman" w:hAnsi="Times New Roman"/>
                <w:sz w:val="18"/>
                <w:szCs w:val="18"/>
                <w:lang w:val="en-US"/>
              </w:rPr>
              <w:t>Total</w:t>
            </w:r>
          </w:p>
        </w:tc>
        <w:tc>
          <w:tcPr>
            <w:tcW w:w="2409" w:type="dxa"/>
            <w:tcBorders>
              <w:bottom w:val="single" w:sz="4" w:space="0" w:color="auto"/>
            </w:tcBorders>
            <w:shd w:val="clear" w:color="auto" w:fill="auto"/>
            <w:tcMar>
              <w:top w:w="72" w:type="dxa"/>
              <w:left w:w="144" w:type="dxa"/>
              <w:bottom w:w="72" w:type="dxa"/>
              <w:right w:w="144" w:type="dxa"/>
            </w:tcMar>
            <w:hideMark/>
          </w:tcPr>
          <w:p w:rsidR="00C91594" w:rsidRPr="00B22A3A" w:rsidRDefault="00C91594" w:rsidP="00C91594">
            <w:pPr>
              <w:pStyle w:val="NoSpacing"/>
              <w:spacing w:line="276" w:lineRule="auto"/>
              <w:jc w:val="center"/>
              <w:rPr>
                <w:rFonts w:ascii="Times New Roman" w:hAnsi="Times New Roman"/>
                <w:sz w:val="18"/>
                <w:szCs w:val="18"/>
                <w:lang w:val="en-US"/>
              </w:rPr>
            </w:pPr>
            <w:r w:rsidRPr="00B22A3A">
              <w:rPr>
                <w:rFonts w:ascii="Times New Roman" w:hAnsi="Times New Roman"/>
                <w:sz w:val="18"/>
                <w:szCs w:val="18"/>
                <w:lang w:val="en-US"/>
              </w:rPr>
              <w:t>99.8 (99.5, 99.8)</w:t>
            </w:r>
          </w:p>
        </w:tc>
        <w:tc>
          <w:tcPr>
            <w:tcW w:w="2268" w:type="dxa"/>
            <w:tcBorders>
              <w:bottom w:val="single" w:sz="4" w:space="0" w:color="auto"/>
            </w:tcBorders>
            <w:shd w:val="clear" w:color="auto" w:fill="auto"/>
            <w:tcMar>
              <w:top w:w="72" w:type="dxa"/>
              <w:left w:w="144" w:type="dxa"/>
              <w:bottom w:w="72" w:type="dxa"/>
              <w:right w:w="144" w:type="dxa"/>
            </w:tcMar>
            <w:hideMark/>
          </w:tcPr>
          <w:p w:rsidR="00C91594" w:rsidRPr="00B22A3A" w:rsidRDefault="00C91594" w:rsidP="00C91594">
            <w:pPr>
              <w:pStyle w:val="NoSpacing"/>
              <w:spacing w:line="276" w:lineRule="auto"/>
              <w:jc w:val="center"/>
              <w:rPr>
                <w:rFonts w:ascii="Times New Roman" w:hAnsi="Times New Roman"/>
                <w:sz w:val="18"/>
                <w:szCs w:val="18"/>
                <w:lang w:val="en-US"/>
              </w:rPr>
            </w:pPr>
            <w:r w:rsidRPr="00B22A3A">
              <w:rPr>
                <w:rFonts w:ascii="Times New Roman" w:hAnsi="Times New Roman"/>
                <w:sz w:val="18"/>
                <w:szCs w:val="18"/>
                <w:lang w:val="en-US"/>
              </w:rPr>
              <w:t>99.5 (99.2, 99.8)</w:t>
            </w:r>
          </w:p>
        </w:tc>
        <w:tc>
          <w:tcPr>
            <w:tcW w:w="1218" w:type="dxa"/>
            <w:tcBorders>
              <w:bottom w:val="single" w:sz="4" w:space="0" w:color="auto"/>
            </w:tcBorders>
            <w:shd w:val="clear" w:color="auto" w:fill="auto"/>
            <w:tcMar>
              <w:top w:w="72" w:type="dxa"/>
              <w:left w:w="144" w:type="dxa"/>
              <w:bottom w:w="72" w:type="dxa"/>
              <w:right w:w="144" w:type="dxa"/>
            </w:tcMar>
            <w:hideMark/>
          </w:tcPr>
          <w:p w:rsidR="00C91594" w:rsidRPr="00B22A3A" w:rsidRDefault="00C91594" w:rsidP="00C91594">
            <w:pPr>
              <w:pStyle w:val="NoSpacing"/>
              <w:spacing w:line="276" w:lineRule="auto"/>
              <w:jc w:val="center"/>
              <w:rPr>
                <w:rFonts w:ascii="Times New Roman" w:hAnsi="Times New Roman"/>
                <w:sz w:val="18"/>
                <w:szCs w:val="18"/>
                <w:lang w:val="en-US"/>
              </w:rPr>
            </w:pPr>
            <w:r w:rsidRPr="00B22A3A">
              <w:rPr>
                <w:rFonts w:ascii="Times New Roman" w:hAnsi="Times New Roman"/>
                <w:sz w:val="18"/>
                <w:szCs w:val="18"/>
                <w:lang w:val="en-US"/>
              </w:rPr>
              <w:t>0.910</w:t>
            </w:r>
          </w:p>
        </w:tc>
      </w:tr>
    </w:tbl>
    <w:p w:rsidR="005C42C4" w:rsidRPr="00B22A3A" w:rsidRDefault="00C91594" w:rsidP="00C91594">
      <w:pPr>
        <w:spacing w:after="0" w:line="480" w:lineRule="auto"/>
        <w:rPr>
          <w:rFonts w:ascii="Times New Roman" w:hAnsi="Times New Roman"/>
          <w:sz w:val="24"/>
          <w:szCs w:val="24"/>
        </w:rPr>
        <w:sectPr w:rsidR="005C42C4" w:rsidRPr="00B22A3A" w:rsidSect="00185C44">
          <w:pgSz w:w="11906" w:h="16838"/>
          <w:pgMar w:top="1440" w:right="1440" w:bottom="1440" w:left="1440" w:header="708" w:footer="708" w:gutter="0"/>
          <w:cols w:space="708"/>
          <w:docGrid w:linePitch="360"/>
        </w:sectPr>
      </w:pPr>
      <w:r w:rsidRPr="00B22A3A">
        <w:rPr>
          <w:rFonts w:ascii="Times New Roman" w:hAnsi="Times New Roman"/>
          <w:sz w:val="24"/>
          <w:szCs w:val="24"/>
        </w:rPr>
        <w:t>*p relates to the difference between the control and treatment snacks assessed using t tests. ALA=alpha linolenic acid (18:3n-3); EPA=eicosapentaenoic acid (20:5n-3); DHA=docosahexaenoic acid (22:6n-3); LA=linoleic acid (18:2n-6); GLA=gamma linolenic acid (18:3n-6); DGLA=</w:t>
      </w:r>
      <w:proofErr w:type="spellStart"/>
      <w:r w:rsidRPr="00B22A3A">
        <w:rPr>
          <w:rFonts w:ascii="Times New Roman" w:hAnsi="Times New Roman"/>
          <w:sz w:val="24"/>
          <w:szCs w:val="24"/>
        </w:rPr>
        <w:t>dihomo</w:t>
      </w:r>
      <w:proofErr w:type="spellEnd"/>
      <w:r w:rsidRPr="00B22A3A">
        <w:rPr>
          <w:rFonts w:ascii="Times New Roman" w:hAnsi="Times New Roman"/>
          <w:sz w:val="24"/>
          <w:szCs w:val="24"/>
        </w:rPr>
        <w:t>-gamma linolenic acid (20:3n-6); DPA=</w:t>
      </w:r>
      <w:proofErr w:type="spellStart"/>
      <w:r w:rsidRPr="00B22A3A">
        <w:rPr>
          <w:rFonts w:ascii="Times New Roman" w:hAnsi="Times New Roman"/>
          <w:sz w:val="24"/>
          <w:szCs w:val="24"/>
        </w:rPr>
        <w:t>docosapentaenoic</w:t>
      </w:r>
      <w:proofErr w:type="spellEnd"/>
      <w:r w:rsidRPr="00B22A3A">
        <w:rPr>
          <w:rFonts w:ascii="Times New Roman" w:hAnsi="Times New Roman"/>
          <w:sz w:val="24"/>
          <w:szCs w:val="24"/>
        </w:rPr>
        <w:t xml:space="preserve"> acid (22:5n-6); AA=arachidonic acid (20:4n-6); MA=</w:t>
      </w:r>
      <w:proofErr w:type="spellStart"/>
      <w:r w:rsidRPr="00B22A3A">
        <w:rPr>
          <w:rFonts w:ascii="Times New Roman" w:hAnsi="Times New Roman"/>
          <w:sz w:val="24"/>
          <w:szCs w:val="24"/>
        </w:rPr>
        <w:t>myristic</w:t>
      </w:r>
      <w:proofErr w:type="spellEnd"/>
      <w:r w:rsidRPr="00B22A3A">
        <w:rPr>
          <w:rFonts w:ascii="Times New Roman" w:hAnsi="Times New Roman"/>
          <w:sz w:val="24"/>
          <w:szCs w:val="24"/>
        </w:rPr>
        <w:t xml:space="preserve"> acid (14:0); PA=palmitic acid (16:0); SA=stearic acid (18:0); MUFA; mono-unsaturated fatty acid; MOA=</w:t>
      </w:r>
      <w:proofErr w:type="spellStart"/>
      <w:r w:rsidRPr="00B22A3A">
        <w:rPr>
          <w:rFonts w:ascii="Times New Roman" w:hAnsi="Times New Roman"/>
          <w:sz w:val="24"/>
          <w:szCs w:val="24"/>
        </w:rPr>
        <w:t>myristoleic</w:t>
      </w:r>
      <w:proofErr w:type="spellEnd"/>
      <w:r w:rsidRPr="00B22A3A">
        <w:rPr>
          <w:rFonts w:ascii="Times New Roman" w:hAnsi="Times New Roman"/>
          <w:sz w:val="24"/>
          <w:szCs w:val="24"/>
        </w:rPr>
        <w:t xml:space="preserve"> acid (14:1n-5); POA=</w:t>
      </w:r>
      <w:proofErr w:type="spellStart"/>
      <w:r w:rsidRPr="00B22A3A">
        <w:rPr>
          <w:rFonts w:ascii="Times New Roman" w:hAnsi="Times New Roman"/>
          <w:sz w:val="24"/>
          <w:szCs w:val="24"/>
        </w:rPr>
        <w:t>palmitoleic</w:t>
      </w:r>
      <w:proofErr w:type="spellEnd"/>
      <w:r w:rsidRPr="00B22A3A">
        <w:rPr>
          <w:rFonts w:ascii="Times New Roman" w:hAnsi="Times New Roman"/>
          <w:sz w:val="24"/>
          <w:szCs w:val="24"/>
        </w:rPr>
        <w:t xml:space="preserve"> acid (16:1n-7); OA=oleic acid (18:1n-9); NA=</w:t>
      </w:r>
      <w:proofErr w:type="spellStart"/>
      <w:r w:rsidRPr="00B22A3A">
        <w:rPr>
          <w:rFonts w:ascii="Times New Roman" w:hAnsi="Times New Roman"/>
          <w:sz w:val="24"/>
          <w:szCs w:val="24"/>
        </w:rPr>
        <w:t>nervonic</w:t>
      </w:r>
      <w:proofErr w:type="spellEnd"/>
      <w:r w:rsidRPr="00B22A3A">
        <w:rPr>
          <w:rFonts w:ascii="Times New Roman" w:hAnsi="Times New Roman"/>
          <w:sz w:val="24"/>
          <w:szCs w:val="24"/>
        </w:rPr>
        <w:t xml:space="preserve"> acid (24:1n-9). </w:t>
      </w:r>
    </w:p>
    <w:p w:rsidR="005C42C4" w:rsidRPr="00B22A3A" w:rsidRDefault="005C42C4" w:rsidP="005C42C4">
      <w:pPr>
        <w:spacing w:after="0" w:line="480" w:lineRule="auto"/>
        <w:rPr>
          <w:rFonts w:ascii="Times New Roman" w:hAnsi="Times New Roman"/>
          <w:b/>
          <w:szCs w:val="24"/>
        </w:rPr>
      </w:pPr>
      <w:r w:rsidRPr="00B22A3A">
        <w:rPr>
          <w:rFonts w:ascii="Times New Roman" w:hAnsi="Times New Roman"/>
          <w:b/>
          <w:szCs w:val="24"/>
        </w:rPr>
        <w:t xml:space="preserve">Table </w:t>
      </w:r>
      <w:r w:rsidR="00546267" w:rsidRPr="00B22A3A">
        <w:rPr>
          <w:rFonts w:ascii="Times New Roman" w:hAnsi="Times New Roman"/>
          <w:b/>
          <w:szCs w:val="24"/>
        </w:rPr>
        <w:t>4</w:t>
      </w:r>
      <w:r w:rsidRPr="00B22A3A">
        <w:rPr>
          <w:rFonts w:ascii="Times New Roman" w:hAnsi="Times New Roman"/>
          <w:b/>
          <w:szCs w:val="24"/>
        </w:rPr>
        <w:t xml:space="preserve"> Median (IQR) erythrocyte fatty acids, antioxidant enzymes and plasma MDA at baseline and at 12 week of supplementation and the difference between groups in the change over the study period controlled for baseline status</w:t>
      </w:r>
    </w:p>
    <w:p w:rsidR="005C42C4" w:rsidRPr="00B22A3A" w:rsidRDefault="005C42C4" w:rsidP="005C42C4">
      <w:pPr>
        <w:spacing w:after="0" w:line="240" w:lineRule="auto"/>
        <w:rPr>
          <w:rFonts w:ascii="Times New Roman" w:hAnsi="Times New Roman"/>
          <w:b/>
          <w:sz w:val="18"/>
          <w:szCs w:val="24"/>
        </w:rPr>
      </w:pPr>
    </w:p>
    <w:tbl>
      <w:tblPr>
        <w:tblW w:w="4929" w:type="pct"/>
        <w:tblLayout w:type="fixed"/>
        <w:tblCellMar>
          <w:left w:w="85" w:type="dxa"/>
        </w:tblCellMar>
        <w:tblLook w:val="04A0" w:firstRow="1" w:lastRow="0" w:firstColumn="1" w:lastColumn="0" w:noHBand="0" w:noVBand="1"/>
      </w:tblPr>
      <w:tblGrid>
        <w:gridCol w:w="2212"/>
        <w:gridCol w:w="2210"/>
        <w:gridCol w:w="2132"/>
        <w:gridCol w:w="1984"/>
        <w:gridCol w:w="2123"/>
        <w:gridCol w:w="993"/>
        <w:gridCol w:w="1417"/>
        <w:gridCol w:w="879"/>
      </w:tblGrid>
      <w:tr w:rsidR="00B22A3A" w:rsidRPr="00B22A3A" w:rsidTr="005C42C4">
        <w:trPr>
          <w:cantSplit/>
          <w:trHeight w:hRule="exact" w:val="284"/>
        </w:trPr>
        <w:tc>
          <w:tcPr>
            <w:tcW w:w="793" w:type="pct"/>
            <w:vMerge w:val="restart"/>
            <w:tcBorders>
              <w:top w:val="single" w:sz="4" w:space="0" w:color="auto"/>
            </w:tcBorders>
          </w:tcPr>
          <w:p w:rsidR="005C42C4" w:rsidRPr="00B22A3A" w:rsidRDefault="005C42C4" w:rsidP="005C42C4">
            <w:pPr>
              <w:ind w:right="-108"/>
              <w:contextualSpacing/>
              <w:rPr>
                <w:rFonts w:ascii="Times New Roman" w:hAnsi="Times New Roman" w:cs="Times New Roman"/>
                <w:b/>
                <w:sz w:val="18"/>
                <w:szCs w:val="18"/>
              </w:rPr>
            </w:pPr>
            <w:r w:rsidRPr="00B22A3A">
              <w:rPr>
                <w:rFonts w:ascii="Times New Roman" w:hAnsi="Times New Roman" w:cs="Times New Roman"/>
                <w:b/>
                <w:sz w:val="18"/>
                <w:szCs w:val="18"/>
              </w:rPr>
              <w:t>Fatty acids</w:t>
            </w:r>
          </w:p>
          <w:p w:rsidR="005C42C4" w:rsidRPr="00B22A3A" w:rsidRDefault="005C42C4" w:rsidP="005C42C4">
            <w:pPr>
              <w:ind w:right="-108"/>
              <w:contextualSpacing/>
              <w:rPr>
                <w:rFonts w:ascii="Times New Roman" w:hAnsi="Times New Roman" w:cs="Times New Roman"/>
                <w:bCs/>
                <w:sz w:val="18"/>
                <w:szCs w:val="18"/>
              </w:rPr>
            </w:pPr>
            <w:r w:rsidRPr="00B22A3A">
              <w:rPr>
                <w:rFonts w:ascii="Times New Roman" w:hAnsi="Times New Roman" w:cs="Times New Roman"/>
                <w:bCs/>
                <w:sz w:val="18"/>
                <w:szCs w:val="18"/>
              </w:rPr>
              <w:t>(g/100g</w:t>
            </w:r>
          </w:p>
          <w:p w:rsidR="005C42C4" w:rsidRPr="00B22A3A" w:rsidRDefault="005C42C4" w:rsidP="005C42C4">
            <w:pPr>
              <w:ind w:right="-108"/>
              <w:contextualSpacing/>
              <w:rPr>
                <w:rFonts w:ascii="Times New Roman" w:hAnsi="Times New Roman" w:cs="Times New Roman"/>
                <w:sz w:val="18"/>
                <w:szCs w:val="18"/>
              </w:rPr>
            </w:pPr>
            <w:r w:rsidRPr="00B22A3A">
              <w:rPr>
                <w:rFonts w:ascii="Times New Roman" w:hAnsi="Times New Roman" w:cs="Times New Roman"/>
                <w:bCs/>
                <w:sz w:val="18"/>
                <w:szCs w:val="18"/>
              </w:rPr>
              <w:t>fatty acid</w:t>
            </w:r>
            <w:r w:rsidRPr="00B22A3A">
              <w:rPr>
                <w:rFonts w:ascii="Times New Roman" w:hAnsi="Times New Roman" w:cs="Times New Roman"/>
                <w:sz w:val="18"/>
                <w:szCs w:val="18"/>
              </w:rPr>
              <w:t>)</w:t>
            </w:r>
          </w:p>
        </w:tc>
        <w:tc>
          <w:tcPr>
            <w:tcW w:w="1556" w:type="pct"/>
            <w:gridSpan w:val="2"/>
            <w:tcBorders>
              <w:top w:val="single" w:sz="4" w:space="0" w:color="auto"/>
            </w:tcBorders>
          </w:tcPr>
          <w:p w:rsidR="005C42C4" w:rsidRPr="00B22A3A" w:rsidRDefault="005C42C4" w:rsidP="005C42C4">
            <w:pPr>
              <w:tabs>
                <w:tab w:val="left" w:pos="3742"/>
              </w:tabs>
              <w:ind w:right="-108"/>
              <w:contextualSpacing/>
              <w:jc w:val="center"/>
              <w:rPr>
                <w:rFonts w:ascii="Times New Roman" w:hAnsi="Times New Roman" w:cs="Times New Roman"/>
                <w:b/>
                <w:sz w:val="18"/>
                <w:szCs w:val="18"/>
              </w:rPr>
            </w:pPr>
            <w:r w:rsidRPr="00B22A3A">
              <w:rPr>
                <w:rFonts w:ascii="Times New Roman" w:hAnsi="Times New Roman" w:cs="Times New Roman"/>
                <w:b/>
                <w:sz w:val="18"/>
                <w:szCs w:val="18"/>
              </w:rPr>
              <w:t>Control</w:t>
            </w:r>
          </w:p>
          <w:p w:rsidR="005C42C4" w:rsidRPr="00B22A3A" w:rsidRDefault="005C42C4" w:rsidP="005C42C4">
            <w:pPr>
              <w:tabs>
                <w:tab w:val="left" w:pos="3742"/>
              </w:tabs>
              <w:ind w:right="-108"/>
              <w:contextualSpacing/>
              <w:jc w:val="center"/>
              <w:rPr>
                <w:rFonts w:ascii="Times New Roman" w:hAnsi="Times New Roman" w:cs="Times New Roman"/>
                <w:sz w:val="18"/>
                <w:szCs w:val="18"/>
              </w:rPr>
            </w:pPr>
            <w:r w:rsidRPr="00B22A3A">
              <w:rPr>
                <w:rFonts w:ascii="Times New Roman" w:hAnsi="Times New Roman" w:cs="Times New Roman"/>
                <w:b/>
                <w:sz w:val="18"/>
                <w:szCs w:val="18"/>
              </w:rPr>
              <w:t>(n=85)</w:t>
            </w:r>
          </w:p>
        </w:tc>
        <w:tc>
          <w:tcPr>
            <w:tcW w:w="1472" w:type="pct"/>
            <w:gridSpan w:val="2"/>
            <w:tcBorders>
              <w:top w:val="single" w:sz="4" w:space="0" w:color="auto"/>
            </w:tcBorders>
          </w:tcPr>
          <w:p w:rsidR="005C42C4" w:rsidRPr="00B22A3A" w:rsidRDefault="005C42C4" w:rsidP="005C42C4">
            <w:pPr>
              <w:tabs>
                <w:tab w:val="left" w:pos="3597"/>
              </w:tabs>
              <w:ind w:right="-108"/>
              <w:contextualSpacing/>
              <w:jc w:val="center"/>
              <w:rPr>
                <w:rFonts w:ascii="Times New Roman" w:hAnsi="Times New Roman" w:cs="Times New Roman"/>
                <w:b/>
                <w:sz w:val="18"/>
                <w:szCs w:val="18"/>
              </w:rPr>
            </w:pPr>
            <w:r w:rsidRPr="00B22A3A">
              <w:rPr>
                <w:rFonts w:ascii="Times New Roman" w:hAnsi="Times New Roman" w:cs="Times New Roman"/>
                <w:b/>
                <w:sz w:val="18"/>
                <w:szCs w:val="18"/>
              </w:rPr>
              <w:t>Treatment</w:t>
            </w:r>
          </w:p>
          <w:p w:rsidR="005C42C4" w:rsidRPr="00B22A3A" w:rsidRDefault="005C42C4" w:rsidP="005C42C4">
            <w:pPr>
              <w:tabs>
                <w:tab w:val="left" w:pos="3597"/>
              </w:tabs>
              <w:ind w:right="-108"/>
              <w:contextualSpacing/>
              <w:jc w:val="center"/>
              <w:rPr>
                <w:rFonts w:ascii="Times New Roman" w:hAnsi="Times New Roman" w:cs="Times New Roman"/>
                <w:sz w:val="18"/>
                <w:szCs w:val="18"/>
              </w:rPr>
            </w:pPr>
            <w:r w:rsidRPr="00B22A3A">
              <w:rPr>
                <w:rFonts w:ascii="Times New Roman" w:hAnsi="Times New Roman" w:cs="Times New Roman"/>
                <w:b/>
                <w:sz w:val="18"/>
                <w:szCs w:val="18"/>
              </w:rPr>
              <w:t>(n=82)</w:t>
            </w:r>
          </w:p>
        </w:tc>
        <w:tc>
          <w:tcPr>
            <w:tcW w:w="356" w:type="pct"/>
            <w:tcBorders>
              <w:top w:val="single" w:sz="4" w:space="0" w:color="auto"/>
            </w:tcBorders>
          </w:tcPr>
          <w:p w:rsidR="005C42C4" w:rsidRPr="00B22A3A" w:rsidRDefault="005C42C4" w:rsidP="005C42C4">
            <w:pPr>
              <w:tabs>
                <w:tab w:val="left" w:pos="3034"/>
              </w:tabs>
              <w:ind w:left="-123" w:right="-66"/>
              <w:contextualSpacing/>
              <w:jc w:val="center"/>
              <w:rPr>
                <w:rFonts w:ascii="Times New Roman" w:hAnsi="Times New Roman" w:cs="Times New Roman"/>
                <w:sz w:val="18"/>
                <w:szCs w:val="18"/>
              </w:rPr>
            </w:pPr>
          </w:p>
        </w:tc>
        <w:tc>
          <w:tcPr>
            <w:tcW w:w="508" w:type="pct"/>
            <w:tcBorders>
              <w:top w:val="single" w:sz="4" w:space="0" w:color="auto"/>
            </w:tcBorders>
          </w:tcPr>
          <w:p w:rsidR="005C42C4" w:rsidRPr="00B22A3A" w:rsidRDefault="005C42C4" w:rsidP="005C42C4">
            <w:pPr>
              <w:tabs>
                <w:tab w:val="left" w:pos="3034"/>
              </w:tabs>
              <w:ind w:left="-127" w:right="-108"/>
              <w:contextualSpacing/>
              <w:jc w:val="center"/>
              <w:rPr>
                <w:rFonts w:ascii="Times New Roman" w:hAnsi="Times New Roman" w:cs="Times New Roman"/>
                <w:b/>
                <w:sz w:val="18"/>
                <w:szCs w:val="18"/>
              </w:rPr>
            </w:pPr>
            <w:r w:rsidRPr="00B22A3A">
              <w:rPr>
                <w:rFonts w:ascii="Times New Roman" w:hAnsi="Times New Roman" w:cs="Times New Roman"/>
                <w:b/>
                <w:sz w:val="18"/>
                <w:szCs w:val="18"/>
              </w:rPr>
              <w:t>Confidence interval</w:t>
            </w:r>
          </w:p>
        </w:tc>
        <w:tc>
          <w:tcPr>
            <w:tcW w:w="315" w:type="pct"/>
            <w:tcBorders>
              <w:top w:val="single" w:sz="4" w:space="0" w:color="auto"/>
            </w:tcBorders>
          </w:tcPr>
          <w:p w:rsidR="005C42C4" w:rsidRPr="00B22A3A" w:rsidRDefault="005C42C4" w:rsidP="005C42C4">
            <w:pPr>
              <w:tabs>
                <w:tab w:val="left" w:pos="3034"/>
              </w:tabs>
              <w:ind w:right="-108"/>
              <w:contextualSpacing/>
              <w:jc w:val="center"/>
              <w:rPr>
                <w:rFonts w:ascii="Times New Roman" w:hAnsi="Times New Roman" w:cs="Times New Roman"/>
                <w:sz w:val="18"/>
                <w:szCs w:val="18"/>
              </w:rPr>
            </w:pPr>
          </w:p>
        </w:tc>
      </w:tr>
      <w:tr w:rsidR="00B22A3A" w:rsidRPr="00B22A3A" w:rsidTr="005C42C4">
        <w:trPr>
          <w:cantSplit/>
          <w:trHeight w:hRule="exact" w:val="557"/>
        </w:trPr>
        <w:tc>
          <w:tcPr>
            <w:tcW w:w="793" w:type="pct"/>
            <w:vMerge/>
            <w:tcBorders>
              <w:bottom w:val="single" w:sz="4" w:space="0" w:color="auto"/>
            </w:tcBorders>
          </w:tcPr>
          <w:p w:rsidR="005C42C4" w:rsidRPr="00B22A3A" w:rsidRDefault="005C42C4" w:rsidP="005C42C4">
            <w:pPr>
              <w:tabs>
                <w:tab w:val="left" w:pos="4005"/>
              </w:tabs>
              <w:ind w:right="-108"/>
              <w:contextualSpacing/>
              <w:jc w:val="center"/>
              <w:rPr>
                <w:rFonts w:ascii="Times New Roman" w:hAnsi="Times New Roman" w:cs="Times New Roman"/>
                <w:sz w:val="18"/>
                <w:szCs w:val="18"/>
              </w:rPr>
            </w:pPr>
          </w:p>
        </w:tc>
        <w:tc>
          <w:tcPr>
            <w:tcW w:w="792" w:type="pct"/>
            <w:tcBorders>
              <w:bottom w:val="single" w:sz="4" w:space="0" w:color="auto"/>
            </w:tcBorders>
          </w:tcPr>
          <w:p w:rsidR="005C42C4" w:rsidRPr="00B22A3A" w:rsidRDefault="005C42C4" w:rsidP="005C42C4">
            <w:pPr>
              <w:ind w:left="-86" w:right="-109"/>
              <w:contextualSpacing/>
              <w:jc w:val="center"/>
              <w:rPr>
                <w:rFonts w:ascii="Times New Roman" w:hAnsi="Times New Roman" w:cs="Times New Roman"/>
                <w:sz w:val="18"/>
                <w:szCs w:val="18"/>
              </w:rPr>
            </w:pPr>
            <w:r w:rsidRPr="00B22A3A">
              <w:rPr>
                <w:rFonts w:ascii="Times New Roman" w:hAnsi="Times New Roman" w:cs="Times New Roman"/>
                <w:sz w:val="18"/>
                <w:szCs w:val="18"/>
              </w:rPr>
              <w:t>0 week</w:t>
            </w:r>
          </w:p>
          <w:p w:rsidR="005C42C4" w:rsidRPr="00B22A3A" w:rsidRDefault="005C42C4" w:rsidP="005C42C4">
            <w:pPr>
              <w:ind w:left="-86" w:right="-109"/>
              <w:contextualSpacing/>
              <w:jc w:val="center"/>
              <w:rPr>
                <w:rFonts w:ascii="Times New Roman" w:hAnsi="Times New Roman" w:cs="Times New Roman"/>
                <w:sz w:val="18"/>
                <w:szCs w:val="18"/>
              </w:rPr>
            </w:pPr>
            <w:r w:rsidRPr="00B22A3A">
              <w:rPr>
                <w:rFonts w:ascii="Times New Roman" w:hAnsi="Times New Roman" w:cs="Times New Roman"/>
                <w:sz w:val="18"/>
                <w:szCs w:val="18"/>
              </w:rPr>
              <w:t>Median(IQR)</w:t>
            </w:r>
          </w:p>
        </w:tc>
        <w:tc>
          <w:tcPr>
            <w:tcW w:w="764" w:type="pct"/>
            <w:tcBorders>
              <w:bottom w:val="single" w:sz="4" w:space="0" w:color="auto"/>
            </w:tcBorders>
          </w:tcPr>
          <w:p w:rsidR="005C42C4" w:rsidRPr="00B22A3A" w:rsidRDefault="005C42C4" w:rsidP="005C42C4">
            <w:pPr>
              <w:ind w:left="-84" w:right="-109"/>
              <w:contextualSpacing/>
              <w:jc w:val="center"/>
              <w:rPr>
                <w:rFonts w:ascii="Times New Roman" w:hAnsi="Times New Roman" w:cs="Times New Roman"/>
                <w:sz w:val="18"/>
                <w:szCs w:val="18"/>
              </w:rPr>
            </w:pPr>
            <w:r w:rsidRPr="00B22A3A">
              <w:rPr>
                <w:rFonts w:ascii="Times New Roman" w:hAnsi="Times New Roman" w:cs="Times New Roman"/>
                <w:sz w:val="18"/>
                <w:szCs w:val="18"/>
              </w:rPr>
              <w:t>12 week</w:t>
            </w:r>
          </w:p>
          <w:p w:rsidR="005C42C4" w:rsidRPr="00B22A3A" w:rsidRDefault="005C42C4" w:rsidP="005C42C4">
            <w:pPr>
              <w:ind w:left="-84" w:right="-109"/>
              <w:contextualSpacing/>
              <w:jc w:val="center"/>
              <w:rPr>
                <w:rFonts w:ascii="Times New Roman" w:hAnsi="Times New Roman" w:cs="Times New Roman"/>
                <w:sz w:val="18"/>
                <w:szCs w:val="18"/>
              </w:rPr>
            </w:pPr>
            <w:r w:rsidRPr="00B22A3A">
              <w:rPr>
                <w:rFonts w:ascii="Times New Roman" w:hAnsi="Times New Roman" w:cs="Times New Roman"/>
                <w:sz w:val="18"/>
                <w:szCs w:val="18"/>
              </w:rPr>
              <w:t>Median (IQR)</w:t>
            </w:r>
          </w:p>
        </w:tc>
        <w:tc>
          <w:tcPr>
            <w:tcW w:w="711" w:type="pct"/>
            <w:tcBorders>
              <w:bottom w:val="single" w:sz="4" w:space="0" w:color="auto"/>
            </w:tcBorders>
          </w:tcPr>
          <w:p w:rsidR="005C42C4" w:rsidRPr="00B22A3A" w:rsidRDefault="005C42C4" w:rsidP="005C42C4">
            <w:pPr>
              <w:ind w:left="-86" w:right="-109"/>
              <w:contextualSpacing/>
              <w:jc w:val="center"/>
              <w:rPr>
                <w:rFonts w:ascii="Times New Roman" w:hAnsi="Times New Roman" w:cs="Times New Roman"/>
                <w:sz w:val="18"/>
                <w:szCs w:val="18"/>
              </w:rPr>
            </w:pPr>
            <w:r w:rsidRPr="00B22A3A">
              <w:rPr>
                <w:rFonts w:ascii="Times New Roman" w:hAnsi="Times New Roman" w:cs="Times New Roman"/>
                <w:sz w:val="18"/>
                <w:szCs w:val="18"/>
              </w:rPr>
              <w:t>0 week</w:t>
            </w:r>
          </w:p>
          <w:p w:rsidR="005C42C4" w:rsidRPr="00B22A3A" w:rsidRDefault="005C42C4" w:rsidP="005C42C4">
            <w:pPr>
              <w:ind w:left="-86" w:right="-109"/>
              <w:contextualSpacing/>
              <w:jc w:val="center"/>
              <w:rPr>
                <w:rFonts w:ascii="Times New Roman" w:hAnsi="Times New Roman" w:cs="Times New Roman"/>
                <w:sz w:val="18"/>
                <w:szCs w:val="18"/>
              </w:rPr>
            </w:pPr>
            <w:r w:rsidRPr="00B22A3A">
              <w:rPr>
                <w:rFonts w:ascii="Times New Roman" w:hAnsi="Times New Roman" w:cs="Times New Roman"/>
                <w:sz w:val="18"/>
                <w:szCs w:val="18"/>
              </w:rPr>
              <w:t>Median (IQR)</w:t>
            </w:r>
          </w:p>
        </w:tc>
        <w:tc>
          <w:tcPr>
            <w:tcW w:w="761" w:type="pct"/>
            <w:tcBorders>
              <w:bottom w:val="single" w:sz="4" w:space="0" w:color="auto"/>
            </w:tcBorders>
          </w:tcPr>
          <w:p w:rsidR="005C42C4" w:rsidRPr="00B22A3A" w:rsidRDefault="005C42C4" w:rsidP="005C42C4">
            <w:pPr>
              <w:ind w:left="-84" w:right="-109"/>
              <w:contextualSpacing/>
              <w:jc w:val="center"/>
              <w:rPr>
                <w:rFonts w:ascii="Times New Roman" w:hAnsi="Times New Roman" w:cs="Times New Roman"/>
                <w:sz w:val="18"/>
                <w:szCs w:val="18"/>
              </w:rPr>
            </w:pPr>
            <w:r w:rsidRPr="00B22A3A">
              <w:rPr>
                <w:rFonts w:ascii="Times New Roman" w:hAnsi="Times New Roman" w:cs="Times New Roman"/>
                <w:sz w:val="18"/>
                <w:szCs w:val="18"/>
              </w:rPr>
              <w:t>12 week</w:t>
            </w:r>
          </w:p>
          <w:p w:rsidR="005C42C4" w:rsidRPr="00B22A3A" w:rsidRDefault="005C42C4" w:rsidP="005C42C4">
            <w:pPr>
              <w:ind w:left="-84" w:right="-109"/>
              <w:contextualSpacing/>
              <w:jc w:val="center"/>
              <w:rPr>
                <w:rFonts w:ascii="Times New Roman" w:hAnsi="Times New Roman" w:cs="Times New Roman"/>
                <w:sz w:val="18"/>
                <w:szCs w:val="18"/>
              </w:rPr>
            </w:pPr>
            <w:r w:rsidRPr="00B22A3A">
              <w:rPr>
                <w:rFonts w:ascii="Times New Roman" w:hAnsi="Times New Roman" w:cs="Times New Roman"/>
                <w:sz w:val="18"/>
                <w:szCs w:val="18"/>
              </w:rPr>
              <w:t>Median (IQR)</w:t>
            </w:r>
          </w:p>
        </w:tc>
        <w:tc>
          <w:tcPr>
            <w:tcW w:w="356" w:type="pct"/>
            <w:tcBorders>
              <w:bottom w:val="single" w:sz="4" w:space="0" w:color="auto"/>
            </w:tcBorders>
          </w:tcPr>
          <w:p w:rsidR="005C42C4" w:rsidRPr="00B22A3A" w:rsidRDefault="005C42C4" w:rsidP="005C42C4">
            <w:pPr>
              <w:tabs>
                <w:tab w:val="left" w:pos="4005"/>
              </w:tabs>
              <w:ind w:left="-123" w:right="-66"/>
              <w:contextualSpacing/>
              <w:jc w:val="center"/>
              <w:rPr>
                <w:rFonts w:ascii="Times New Roman" w:hAnsi="Times New Roman" w:cs="Times New Roman"/>
                <w:sz w:val="18"/>
                <w:szCs w:val="18"/>
                <w:vertAlign w:val="superscript"/>
              </w:rPr>
            </w:pPr>
            <w:proofErr w:type="spellStart"/>
            <w:r w:rsidRPr="00B22A3A">
              <w:rPr>
                <w:rFonts w:ascii="Times New Roman" w:hAnsi="Times New Roman" w:cs="Times New Roman"/>
                <w:sz w:val="18"/>
                <w:szCs w:val="18"/>
              </w:rPr>
              <w:t>δ</w:t>
            </w:r>
            <w:r w:rsidRPr="00B22A3A">
              <w:rPr>
                <w:rFonts w:ascii="Times New Roman" w:hAnsi="Times New Roman" w:cs="Times New Roman"/>
                <w:sz w:val="18"/>
                <w:szCs w:val="18"/>
                <w:vertAlign w:val="superscript"/>
              </w:rPr>
              <w:t>c</w:t>
            </w:r>
            <w:proofErr w:type="spellEnd"/>
            <w:r w:rsidRPr="00B22A3A">
              <w:rPr>
                <w:rFonts w:ascii="Times New Roman" w:hAnsi="Times New Roman" w:cs="Times New Roman"/>
                <w:sz w:val="18"/>
                <w:szCs w:val="18"/>
              </w:rPr>
              <w:t xml:space="preserve">– </w:t>
            </w:r>
            <w:proofErr w:type="spellStart"/>
            <w:r w:rsidRPr="00B22A3A">
              <w:rPr>
                <w:rFonts w:ascii="Times New Roman" w:hAnsi="Times New Roman" w:cs="Times New Roman"/>
                <w:sz w:val="18"/>
                <w:szCs w:val="18"/>
              </w:rPr>
              <w:t>δ</w:t>
            </w:r>
            <w:r w:rsidRPr="00B22A3A">
              <w:rPr>
                <w:rFonts w:ascii="Times New Roman" w:hAnsi="Times New Roman" w:cs="Times New Roman"/>
                <w:sz w:val="18"/>
                <w:szCs w:val="18"/>
                <w:vertAlign w:val="superscript"/>
              </w:rPr>
              <w:t>t</w:t>
            </w:r>
            <w:proofErr w:type="spellEnd"/>
          </w:p>
          <w:p w:rsidR="005C42C4" w:rsidRPr="00B22A3A" w:rsidRDefault="005C42C4" w:rsidP="005C42C4">
            <w:pPr>
              <w:tabs>
                <w:tab w:val="left" w:pos="4005"/>
              </w:tabs>
              <w:ind w:left="-123" w:right="-66"/>
              <w:contextualSpacing/>
              <w:jc w:val="center"/>
              <w:rPr>
                <w:rFonts w:ascii="Times New Roman" w:hAnsi="Times New Roman" w:cs="Times New Roman"/>
                <w:sz w:val="18"/>
                <w:szCs w:val="18"/>
              </w:rPr>
            </w:pPr>
            <w:r w:rsidRPr="00B22A3A">
              <w:rPr>
                <w:rFonts w:ascii="Times New Roman" w:hAnsi="Times New Roman" w:cs="Times New Roman"/>
                <w:sz w:val="18"/>
                <w:szCs w:val="18"/>
              </w:rPr>
              <w:t>Mean</w:t>
            </w:r>
          </w:p>
        </w:tc>
        <w:tc>
          <w:tcPr>
            <w:tcW w:w="508" w:type="pct"/>
            <w:tcBorders>
              <w:bottom w:val="single" w:sz="4" w:space="0" w:color="auto"/>
            </w:tcBorders>
          </w:tcPr>
          <w:p w:rsidR="005C42C4" w:rsidRPr="00B22A3A" w:rsidRDefault="005C42C4" w:rsidP="005C42C4">
            <w:pPr>
              <w:tabs>
                <w:tab w:val="left" w:pos="4005"/>
              </w:tabs>
              <w:ind w:left="-95" w:right="-108"/>
              <w:contextualSpacing/>
              <w:jc w:val="center"/>
              <w:rPr>
                <w:rFonts w:ascii="Times New Roman" w:hAnsi="Times New Roman" w:cs="Times New Roman"/>
                <w:sz w:val="18"/>
                <w:szCs w:val="18"/>
              </w:rPr>
            </w:pPr>
            <w:r w:rsidRPr="00B22A3A">
              <w:rPr>
                <w:rFonts w:ascii="Times New Roman" w:hAnsi="Times New Roman" w:cs="Times New Roman"/>
                <w:sz w:val="18"/>
                <w:szCs w:val="18"/>
              </w:rPr>
              <w:t>lower bound, upper bound</w:t>
            </w:r>
          </w:p>
        </w:tc>
        <w:tc>
          <w:tcPr>
            <w:tcW w:w="315" w:type="pct"/>
            <w:tcBorders>
              <w:bottom w:val="single" w:sz="4" w:space="0" w:color="auto"/>
            </w:tcBorders>
          </w:tcPr>
          <w:p w:rsidR="005C42C4" w:rsidRPr="00B22A3A" w:rsidRDefault="005C42C4" w:rsidP="005C42C4">
            <w:pPr>
              <w:tabs>
                <w:tab w:val="left" w:pos="4005"/>
              </w:tabs>
              <w:contextualSpacing/>
              <w:jc w:val="center"/>
              <w:rPr>
                <w:rFonts w:ascii="Times New Roman" w:hAnsi="Times New Roman" w:cs="Times New Roman"/>
                <w:sz w:val="18"/>
                <w:szCs w:val="18"/>
              </w:rPr>
            </w:pPr>
          </w:p>
          <w:p w:rsidR="005C42C4" w:rsidRPr="00B22A3A" w:rsidRDefault="005C42C4" w:rsidP="005C42C4">
            <w:pPr>
              <w:tabs>
                <w:tab w:val="left" w:pos="4005"/>
              </w:tabs>
              <w:contextualSpacing/>
              <w:jc w:val="center"/>
              <w:rPr>
                <w:rFonts w:ascii="Times New Roman" w:hAnsi="Times New Roman" w:cs="Times New Roman"/>
                <w:sz w:val="18"/>
                <w:szCs w:val="18"/>
              </w:rPr>
            </w:pPr>
            <w:r w:rsidRPr="00B22A3A">
              <w:rPr>
                <w:rFonts w:ascii="Times New Roman" w:hAnsi="Times New Roman" w:cs="Times New Roman"/>
                <w:sz w:val="18"/>
                <w:szCs w:val="18"/>
              </w:rPr>
              <w:t>p*</w:t>
            </w:r>
          </w:p>
        </w:tc>
      </w:tr>
      <w:tr w:rsidR="00B22A3A" w:rsidRPr="00B22A3A" w:rsidTr="005C42C4">
        <w:trPr>
          <w:cantSplit/>
          <w:trHeight w:hRule="exact" w:val="284"/>
        </w:trPr>
        <w:tc>
          <w:tcPr>
            <w:tcW w:w="793" w:type="pct"/>
            <w:tcBorders>
              <w:top w:val="single" w:sz="4" w:space="0" w:color="auto"/>
            </w:tcBorders>
          </w:tcPr>
          <w:p w:rsidR="005C42C4" w:rsidRPr="00B22A3A" w:rsidRDefault="005C42C4" w:rsidP="005C42C4">
            <w:pPr>
              <w:ind w:right="-108"/>
              <w:contextualSpacing/>
              <w:rPr>
                <w:rFonts w:ascii="Times New Roman" w:hAnsi="Times New Roman" w:cs="Times New Roman"/>
                <w:sz w:val="18"/>
                <w:szCs w:val="18"/>
              </w:rPr>
            </w:pPr>
            <w:r w:rsidRPr="00B22A3A">
              <w:rPr>
                <w:rFonts w:ascii="Times New Roman" w:hAnsi="Times New Roman" w:cs="Times New Roman"/>
                <w:sz w:val="18"/>
                <w:szCs w:val="18"/>
              </w:rPr>
              <w:t>n-3 PUFA</w:t>
            </w:r>
          </w:p>
        </w:tc>
        <w:tc>
          <w:tcPr>
            <w:tcW w:w="792" w:type="pct"/>
            <w:tcBorders>
              <w:top w:val="single" w:sz="4" w:space="0" w:color="auto"/>
            </w:tcBorders>
          </w:tcPr>
          <w:p w:rsidR="005C42C4" w:rsidRPr="00B22A3A" w:rsidRDefault="005C42C4" w:rsidP="005C42C4">
            <w:pPr>
              <w:ind w:right="-109" w:hanging="31"/>
              <w:contextualSpacing/>
              <w:jc w:val="center"/>
              <w:rPr>
                <w:rFonts w:ascii="Times New Roman" w:hAnsi="Times New Roman" w:cs="Times New Roman"/>
                <w:sz w:val="18"/>
                <w:szCs w:val="18"/>
              </w:rPr>
            </w:pPr>
          </w:p>
        </w:tc>
        <w:tc>
          <w:tcPr>
            <w:tcW w:w="764" w:type="pct"/>
            <w:tcBorders>
              <w:top w:val="single" w:sz="4" w:space="0" w:color="auto"/>
            </w:tcBorders>
          </w:tcPr>
          <w:p w:rsidR="005C42C4" w:rsidRPr="00B22A3A" w:rsidRDefault="005C42C4" w:rsidP="005C42C4">
            <w:pPr>
              <w:ind w:left="-84" w:right="-109"/>
              <w:contextualSpacing/>
              <w:jc w:val="center"/>
              <w:rPr>
                <w:rFonts w:ascii="Times New Roman" w:hAnsi="Times New Roman" w:cs="Times New Roman"/>
                <w:sz w:val="18"/>
                <w:szCs w:val="18"/>
              </w:rPr>
            </w:pPr>
          </w:p>
        </w:tc>
        <w:tc>
          <w:tcPr>
            <w:tcW w:w="711" w:type="pct"/>
            <w:tcBorders>
              <w:top w:val="single" w:sz="4" w:space="0" w:color="auto"/>
            </w:tcBorders>
          </w:tcPr>
          <w:p w:rsidR="005C42C4" w:rsidRPr="00B22A3A" w:rsidRDefault="005C42C4" w:rsidP="005C42C4">
            <w:pPr>
              <w:ind w:hanging="56"/>
              <w:contextualSpacing/>
              <w:jc w:val="center"/>
              <w:rPr>
                <w:rFonts w:ascii="Times New Roman" w:hAnsi="Times New Roman" w:cs="Times New Roman"/>
                <w:sz w:val="18"/>
                <w:szCs w:val="18"/>
              </w:rPr>
            </w:pPr>
          </w:p>
        </w:tc>
        <w:tc>
          <w:tcPr>
            <w:tcW w:w="761" w:type="pct"/>
            <w:tcBorders>
              <w:top w:val="single" w:sz="4" w:space="0" w:color="auto"/>
            </w:tcBorders>
          </w:tcPr>
          <w:p w:rsidR="005C42C4" w:rsidRPr="00B22A3A" w:rsidRDefault="005C42C4" w:rsidP="005C42C4">
            <w:pPr>
              <w:ind w:left="-84"/>
              <w:contextualSpacing/>
              <w:jc w:val="center"/>
              <w:rPr>
                <w:rFonts w:ascii="Times New Roman" w:hAnsi="Times New Roman" w:cs="Times New Roman"/>
                <w:sz w:val="18"/>
                <w:szCs w:val="18"/>
              </w:rPr>
            </w:pPr>
          </w:p>
        </w:tc>
        <w:tc>
          <w:tcPr>
            <w:tcW w:w="356" w:type="pct"/>
            <w:tcBorders>
              <w:top w:val="single" w:sz="4" w:space="0" w:color="auto"/>
            </w:tcBorders>
          </w:tcPr>
          <w:p w:rsidR="005C42C4" w:rsidRPr="00B22A3A" w:rsidRDefault="005C42C4" w:rsidP="005C42C4">
            <w:pPr>
              <w:ind w:left="-123" w:right="-66"/>
              <w:contextualSpacing/>
              <w:jc w:val="center"/>
              <w:rPr>
                <w:rFonts w:ascii="Times New Roman" w:hAnsi="Times New Roman" w:cs="Times New Roman"/>
                <w:sz w:val="18"/>
                <w:szCs w:val="18"/>
              </w:rPr>
            </w:pPr>
          </w:p>
        </w:tc>
        <w:tc>
          <w:tcPr>
            <w:tcW w:w="508" w:type="pct"/>
            <w:tcBorders>
              <w:top w:val="single" w:sz="4" w:space="0" w:color="auto"/>
            </w:tcBorders>
          </w:tcPr>
          <w:p w:rsidR="005C42C4" w:rsidRPr="00B22A3A" w:rsidRDefault="005C42C4" w:rsidP="005C42C4">
            <w:pPr>
              <w:ind w:left="-127" w:right="-108"/>
              <w:contextualSpacing/>
              <w:jc w:val="center"/>
              <w:rPr>
                <w:rFonts w:ascii="Times New Roman" w:hAnsi="Times New Roman" w:cs="Times New Roman"/>
                <w:sz w:val="18"/>
                <w:szCs w:val="18"/>
              </w:rPr>
            </w:pPr>
          </w:p>
        </w:tc>
        <w:tc>
          <w:tcPr>
            <w:tcW w:w="315" w:type="pct"/>
            <w:tcBorders>
              <w:top w:val="single" w:sz="4" w:space="0" w:color="auto"/>
            </w:tcBorders>
          </w:tcPr>
          <w:p w:rsidR="005C42C4" w:rsidRPr="00B22A3A" w:rsidRDefault="005C42C4" w:rsidP="005C42C4">
            <w:pPr>
              <w:ind w:left="-250"/>
              <w:contextualSpacing/>
              <w:jc w:val="center"/>
              <w:rPr>
                <w:rFonts w:ascii="Times New Roman" w:hAnsi="Times New Roman" w:cs="Times New Roman"/>
                <w:sz w:val="18"/>
                <w:szCs w:val="18"/>
              </w:rPr>
            </w:pPr>
          </w:p>
        </w:tc>
      </w:tr>
      <w:tr w:rsidR="00B22A3A" w:rsidRPr="00B22A3A" w:rsidTr="005C42C4">
        <w:trPr>
          <w:cantSplit/>
          <w:trHeight w:hRule="exact" w:val="284"/>
        </w:trPr>
        <w:tc>
          <w:tcPr>
            <w:tcW w:w="793" w:type="pct"/>
          </w:tcPr>
          <w:p w:rsidR="005C42C4" w:rsidRPr="00B22A3A" w:rsidRDefault="005C42C4" w:rsidP="005C42C4">
            <w:pPr>
              <w:ind w:right="-108"/>
              <w:contextualSpacing/>
              <w:rPr>
                <w:rFonts w:ascii="Times New Roman" w:hAnsi="Times New Roman" w:cs="Times New Roman"/>
                <w:sz w:val="18"/>
                <w:szCs w:val="18"/>
              </w:rPr>
            </w:pPr>
            <w:r w:rsidRPr="00B22A3A">
              <w:rPr>
                <w:rFonts w:ascii="Times New Roman" w:hAnsi="Times New Roman" w:cs="Times New Roman"/>
                <w:sz w:val="18"/>
                <w:szCs w:val="18"/>
              </w:rPr>
              <w:t>ALA</w:t>
            </w:r>
          </w:p>
        </w:tc>
        <w:tc>
          <w:tcPr>
            <w:tcW w:w="792" w:type="pct"/>
          </w:tcPr>
          <w:p w:rsidR="005C42C4" w:rsidRPr="00B22A3A" w:rsidRDefault="005C42C4" w:rsidP="005C42C4">
            <w:pPr>
              <w:ind w:right="-109" w:hanging="31"/>
              <w:contextualSpacing/>
              <w:jc w:val="center"/>
              <w:rPr>
                <w:rFonts w:ascii="Times New Roman" w:hAnsi="Times New Roman" w:cs="Times New Roman"/>
                <w:sz w:val="18"/>
                <w:szCs w:val="18"/>
              </w:rPr>
            </w:pPr>
            <w:r w:rsidRPr="00B22A3A">
              <w:rPr>
                <w:rFonts w:ascii="Times New Roman" w:hAnsi="Times New Roman" w:cs="Times New Roman"/>
                <w:sz w:val="18"/>
                <w:szCs w:val="18"/>
              </w:rPr>
              <w:t>0.05 (0.04, 0.08)</w:t>
            </w:r>
          </w:p>
        </w:tc>
        <w:tc>
          <w:tcPr>
            <w:tcW w:w="764" w:type="pct"/>
          </w:tcPr>
          <w:p w:rsidR="005C42C4" w:rsidRPr="00B22A3A" w:rsidRDefault="005C42C4" w:rsidP="005C42C4">
            <w:pPr>
              <w:ind w:left="-84" w:right="-109"/>
              <w:contextualSpacing/>
              <w:jc w:val="center"/>
              <w:rPr>
                <w:rFonts w:ascii="Times New Roman" w:hAnsi="Times New Roman" w:cs="Times New Roman"/>
                <w:sz w:val="18"/>
                <w:szCs w:val="18"/>
              </w:rPr>
            </w:pPr>
            <w:r w:rsidRPr="00B22A3A">
              <w:rPr>
                <w:rFonts w:ascii="Times New Roman" w:hAnsi="Times New Roman" w:cs="Times New Roman"/>
                <w:sz w:val="18"/>
                <w:szCs w:val="18"/>
              </w:rPr>
              <w:t>0.05 (0.03, 0.09)</w:t>
            </w:r>
          </w:p>
        </w:tc>
        <w:tc>
          <w:tcPr>
            <w:tcW w:w="711" w:type="pct"/>
          </w:tcPr>
          <w:p w:rsidR="005C42C4" w:rsidRPr="00B22A3A" w:rsidRDefault="005C42C4" w:rsidP="005C42C4">
            <w:pPr>
              <w:ind w:hanging="56"/>
              <w:contextualSpacing/>
              <w:jc w:val="center"/>
              <w:rPr>
                <w:rFonts w:ascii="Times New Roman" w:hAnsi="Times New Roman" w:cs="Times New Roman"/>
                <w:sz w:val="18"/>
                <w:szCs w:val="18"/>
              </w:rPr>
            </w:pPr>
            <w:r w:rsidRPr="00B22A3A">
              <w:rPr>
                <w:rFonts w:ascii="Times New Roman" w:hAnsi="Times New Roman" w:cs="Times New Roman"/>
                <w:sz w:val="18"/>
                <w:szCs w:val="18"/>
              </w:rPr>
              <w:t>0.06 (0.04, 0.08)</w:t>
            </w:r>
          </w:p>
        </w:tc>
        <w:tc>
          <w:tcPr>
            <w:tcW w:w="761" w:type="pct"/>
          </w:tcPr>
          <w:p w:rsidR="005C42C4" w:rsidRPr="00B22A3A" w:rsidRDefault="005C42C4" w:rsidP="005C42C4">
            <w:pPr>
              <w:ind w:left="-84"/>
              <w:contextualSpacing/>
              <w:jc w:val="center"/>
              <w:rPr>
                <w:rFonts w:ascii="Times New Roman" w:hAnsi="Times New Roman" w:cs="Times New Roman"/>
                <w:sz w:val="18"/>
                <w:szCs w:val="18"/>
              </w:rPr>
            </w:pPr>
            <w:r w:rsidRPr="00B22A3A">
              <w:rPr>
                <w:rFonts w:ascii="Times New Roman" w:hAnsi="Times New Roman" w:cs="Times New Roman"/>
                <w:sz w:val="18"/>
                <w:szCs w:val="18"/>
              </w:rPr>
              <w:t>0.06 (0.04, 0.09)</w:t>
            </w:r>
          </w:p>
        </w:tc>
        <w:tc>
          <w:tcPr>
            <w:tcW w:w="356" w:type="pct"/>
          </w:tcPr>
          <w:p w:rsidR="005C42C4" w:rsidRPr="00B22A3A" w:rsidRDefault="005C42C4" w:rsidP="005C42C4">
            <w:pPr>
              <w:ind w:left="-123" w:right="-66"/>
              <w:contextualSpacing/>
              <w:jc w:val="center"/>
              <w:rPr>
                <w:rFonts w:ascii="Times New Roman" w:hAnsi="Times New Roman" w:cs="Times New Roman"/>
                <w:sz w:val="18"/>
                <w:szCs w:val="18"/>
              </w:rPr>
            </w:pPr>
            <w:r w:rsidRPr="00B22A3A">
              <w:rPr>
                <w:rFonts w:ascii="Times New Roman" w:hAnsi="Times New Roman" w:cs="Times New Roman"/>
                <w:sz w:val="18"/>
                <w:szCs w:val="18"/>
              </w:rPr>
              <w:t>-0.01</w:t>
            </w:r>
          </w:p>
        </w:tc>
        <w:tc>
          <w:tcPr>
            <w:tcW w:w="508" w:type="pct"/>
          </w:tcPr>
          <w:p w:rsidR="005C42C4" w:rsidRPr="00B22A3A" w:rsidRDefault="005C42C4" w:rsidP="005C42C4">
            <w:pPr>
              <w:ind w:left="-127" w:right="-108"/>
              <w:contextualSpacing/>
              <w:jc w:val="center"/>
              <w:rPr>
                <w:rFonts w:ascii="Times New Roman" w:hAnsi="Times New Roman" w:cs="Times New Roman"/>
                <w:sz w:val="18"/>
                <w:szCs w:val="18"/>
              </w:rPr>
            </w:pPr>
            <w:r w:rsidRPr="00B22A3A">
              <w:rPr>
                <w:rFonts w:ascii="Times New Roman" w:hAnsi="Times New Roman" w:cs="Times New Roman"/>
                <w:sz w:val="18"/>
                <w:szCs w:val="18"/>
              </w:rPr>
              <w:t>-0.02, 0.01</w:t>
            </w:r>
          </w:p>
        </w:tc>
        <w:tc>
          <w:tcPr>
            <w:tcW w:w="315" w:type="pct"/>
          </w:tcPr>
          <w:p w:rsidR="005C42C4" w:rsidRPr="00B22A3A" w:rsidRDefault="005C42C4" w:rsidP="005C42C4">
            <w:pPr>
              <w:ind w:left="-86" w:right="-111"/>
              <w:contextualSpacing/>
              <w:jc w:val="center"/>
              <w:rPr>
                <w:rFonts w:ascii="Times New Roman" w:hAnsi="Times New Roman" w:cs="Times New Roman"/>
                <w:sz w:val="18"/>
                <w:szCs w:val="18"/>
              </w:rPr>
            </w:pPr>
            <w:r w:rsidRPr="00B22A3A">
              <w:rPr>
                <w:rFonts w:ascii="Times New Roman" w:hAnsi="Times New Roman" w:cs="Times New Roman"/>
                <w:sz w:val="18"/>
                <w:szCs w:val="18"/>
              </w:rPr>
              <w:t>0.270</w:t>
            </w:r>
          </w:p>
        </w:tc>
      </w:tr>
      <w:tr w:rsidR="00B22A3A" w:rsidRPr="00B22A3A" w:rsidTr="005C42C4">
        <w:trPr>
          <w:cantSplit/>
          <w:trHeight w:hRule="exact" w:val="284"/>
        </w:trPr>
        <w:tc>
          <w:tcPr>
            <w:tcW w:w="793" w:type="pct"/>
          </w:tcPr>
          <w:p w:rsidR="005C42C4" w:rsidRPr="00B22A3A" w:rsidRDefault="005C42C4" w:rsidP="005C42C4">
            <w:pPr>
              <w:ind w:right="-108"/>
              <w:contextualSpacing/>
              <w:rPr>
                <w:rFonts w:ascii="Times New Roman" w:hAnsi="Times New Roman" w:cs="Times New Roman"/>
                <w:sz w:val="18"/>
                <w:szCs w:val="18"/>
              </w:rPr>
            </w:pPr>
            <w:r w:rsidRPr="00B22A3A">
              <w:rPr>
                <w:rFonts w:ascii="Times New Roman" w:hAnsi="Times New Roman" w:cs="Times New Roman"/>
                <w:sz w:val="18"/>
                <w:szCs w:val="18"/>
              </w:rPr>
              <w:t>EPA</w:t>
            </w:r>
          </w:p>
        </w:tc>
        <w:tc>
          <w:tcPr>
            <w:tcW w:w="792" w:type="pct"/>
          </w:tcPr>
          <w:p w:rsidR="005C42C4" w:rsidRPr="00B22A3A" w:rsidRDefault="005C42C4" w:rsidP="005C42C4">
            <w:pPr>
              <w:ind w:right="-109" w:hanging="31"/>
              <w:contextualSpacing/>
              <w:jc w:val="center"/>
              <w:rPr>
                <w:rFonts w:ascii="Times New Roman" w:hAnsi="Times New Roman" w:cs="Times New Roman"/>
                <w:sz w:val="18"/>
                <w:szCs w:val="18"/>
              </w:rPr>
            </w:pPr>
            <w:r w:rsidRPr="00B22A3A">
              <w:rPr>
                <w:rFonts w:ascii="Times New Roman" w:hAnsi="Times New Roman" w:cs="Times New Roman"/>
                <w:sz w:val="18"/>
                <w:szCs w:val="18"/>
              </w:rPr>
              <w:t>0.25 (0.17, 0.41)</w:t>
            </w:r>
          </w:p>
        </w:tc>
        <w:tc>
          <w:tcPr>
            <w:tcW w:w="764" w:type="pct"/>
          </w:tcPr>
          <w:p w:rsidR="005C42C4" w:rsidRPr="00B22A3A" w:rsidRDefault="005C42C4" w:rsidP="005C42C4">
            <w:pPr>
              <w:ind w:left="-84" w:right="-109"/>
              <w:contextualSpacing/>
              <w:jc w:val="center"/>
              <w:rPr>
                <w:rFonts w:ascii="Times New Roman" w:hAnsi="Times New Roman" w:cs="Times New Roman"/>
                <w:sz w:val="18"/>
                <w:szCs w:val="18"/>
              </w:rPr>
            </w:pPr>
            <w:r w:rsidRPr="00B22A3A">
              <w:rPr>
                <w:rFonts w:ascii="Times New Roman" w:hAnsi="Times New Roman" w:cs="Times New Roman"/>
                <w:sz w:val="18"/>
                <w:szCs w:val="18"/>
              </w:rPr>
              <w:t>0.22 (0.16, 0.40)</w:t>
            </w:r>
          </w:p>
        </w:tc>
        <w:tc>
          <w:tcPr>
            <w:tcW w:w="711" w:type="pct"/>
          </w:tcPr>
          <w:p w:rsidR="005C42C4" w:rsidRPr="00B22A3A" w:rsidRDefault="005C42C4" w:rsidP="005C42C4">
            <w:pPr>
              <w:ind w:hanging="56"/>
              <w:contextualSpacing/>
              <w:jc w:val="center"/>
              <w:rPr>
                <w:rFonts w:ascii="Times New Roman" w:hAnsi="Times New Roman" w:cs="Times New Roman"/>
                <w:sz w:val="18"/>
                <w:szCs w:val="18"/>
              </w:rPr>
            </w:pPr>
            <w:r w:rsidRPr="00B22A3A">
              <w:rPr>
                <w:rFonts w:ascii="Times New Roman" w:hAnsi="Times New Roman" w:cs="Times New Roman"/>
                <w:sz w:val="18"/>
                <w:szCs w:val="18"/>
              </w:rPr>
              <w:t>0.24 (0.14, 0.32)</w:t>
            </w:r>
          </w:p>
        </w:tc>
        <w:tc>
          <w:tcPr>
            <w:tcW w:w="761" w:type="pct"/>
          </w:tcPr>
          <w:p w:rsidR="005C42C4" w:rsidRPr="00B22A3A" w:rsidRDefault="005C42C4" w:rsidP="005C42C4">
            <w:pPr>
              <w:ind w:left="-84"/>
              <w:contextualSpacing/>
              <w:jc w:val="center"/>
              <w:rPr>
                <w:rFonts w:ascii="Times New Roman" w:hAnsi="Times New Roman" w:cs="Times New Roman"/>
                <w:sz w:val="18"/>
                <w:szCs w:val="18"/>
              </w:rPr>
            </w:pPr>
            <w:r w:rsidRPr="00B22A3A">
              <w:rPr>
                <w:rFonts w:ascii="Times New Roman" w:hAnsi="Times New Roman" w:cs="Times New Roman"/>
                <w:sz w:val="18"/>
                <w:szCs w:val="18"/>
              </w:rPr>
              <w:t>0.22 (0.16, 0.45)</w:t>
            </w:r>
          </w:p>
        </w:tc>
        <w:tc>
          <w:tcPr>
            <w:tcW w:w="356" w:type="pct"/>
          </w:tcPr>
          <w:p w:rsidR="005C42C4" w:rsidRPr="00B22A3A" w:rsidRDefault="005C42C4" w:rsidP="005C42C4">
            <w:pPr>
              <w:ind w:left="-123" w:right="-66"/>
              <w:contextualSpacing/>
              <w:jc w:val="center"/>
              <w:rPr>
                <w:rFonts w:ascii="Times New Roman" w:hAnsi="Times New Roman" w:cs="Times New Roman"/>
                <w:sz w:val="18"/>
                <w:szCs w:val="18"/>
              </w:rPr>
            </w:pPr>
            <w:r w:rsidRPr="00B22A3A">
              <w:rPr>
                <w:rFonts w:ascii="Times New Roman" w:hAnsi="Times New Roman" w:cs="Times New Roman"/>
                <w:sz w:val="18"/>
                <w:szCs w:val="18"/>
              </w:rPr>
              <w:t>-0.06</w:t>
            </w:r>
          </w:p>
        </w:tc>
        <w:tc>
          <w:tcPr>
            <w:tcW w:w="508" w:type="pct"/>
          </w:tcPr>
          <w:p w:rsidR="005C42C4" w:rsidRPr="00B22A3A" w:rsidRDefault="005C42C4" w:rsidP="005C42C4">
            <w:pPr>
              <w:ind w:left="-127" w:right="-108"/>
              <w:contextualSpacing/>
              <w:jc w:val="center"/>
              <w:rPr>
                <w:rFonts w:ascii="Times New Roman" w:hAnsi="Times New Roman" w:cs="Times New Roman"/>
                <w:sz w:val="18"/>
                <w:szCs w:val="18"/>
              </w:rPr>
            </w:pPr>
            <w:r w:rsidRPr="00B22A3A">
              <w:rPr>
                <w:rFonts w:ascii="Times New Roman" w:hAnsi="Times New Roman" w:cs="Times New Roman"/>
                <w:sz w:val="18"/>
                <w:szCs w:val="18"/>
              </w:rPr>
              <w:t>-0.18, 0.06</w:t>
            </w:r>
          </w:p>
        </w:tc>
        <w:tc>
          <w:tcPr>
            <w:tcW w:w="315" w:type="pct"/>
          </w:tcPr>
          <w:p w:rsidR="005C42C4" w:rsidRPr="00B22A3A" w:rsidRDefault="005C42C4" w:rsidP="005C42C4">
            <w:pPr>
              <w:ind w:left="-86" w:right="-111"/>
              <w:contextualSpacing/>
              <w:jc w:val="center"/>
              <w:rPr>
                <w:rFonts w:ascii="Times New Roman" w:hAnsi="Times New Roman" w:cs="Times New Roman"/>
                <w:sz w:val="18"/>
                <w:szCs w:val="18"/>
              </w:rPr>
            </w:pPr>
            <w:r w:rsidRPr="00B22A3A">
              <w:rPr>
                <w:rFonts w:ascii="Times New Roman" w:hAnsi="Times New Roman" w:cs="Times New Roman"/>
                <w:sz w:val="18"/>
                <w:szCs w:val="18"/>
              </w:rPr>
              <w:t>0.295</w:t>
            </w:r>
          </w:p>
        </w:tc>
      </w:tr>
      <w:tr w:rsidR="00B22A3A" w:rsidRPr="00B22A3A" w:rsidTr="005C42C4">
        <w:trPr>
          <w:cantSplit/>
          <w:trHeight w:hRule="exact" w:val="284"/>
        </w:trPr>
        <w:tc>
          <w:tcPr>
            <w:tcW w:w="793" w:type="pct"/>
          </w:tcPr>
          <w:p w:rsidR="005C42C4" w:rsidRPr="00B22A3A" w:rsidRDefault="005C42C4" w:rsidP="005C42C4">
            <w:pPr>
              <w:ind w:right="-108"/>
              <w:contextualSpacing/>
              <w:rPr>
                <w:rFonts w:ascii="Times New Roman" w:hAnsi="Times New Roman" w:cs="Times New Roman"/>
                <w:sz w:val="18"/>
                <w:szCs w:val="18"/>
              </w:rPr>
            </w:pPr>
            <w:r w:rsidRPr="00B22A3A">
              <w:rPr>
                <w:rFonts w:ascii="Times New Roman" w:hAnsi="Times New Roman" w:cs="Times New Roman"/>
                <w:sz w:val="18"/>
                <w:szCs w:val="18"/>
              </w:rPr>
              <w:t>DHA</w:t>
            </w:r>
          </w:p>
        </w:tc>
        <w:tc>
          <w:tcPr>
            <w:tcW w:w="792" w:type="pct"/>
          </w:tcPr>
          <w:p w:rsidR="005C42C4" w:rsidRPr="00B22A3A" w:rsidRDefault="005C42C4" w:rsidP="005C42C4">
            <w:pPr>
              <w:ind w:right="-109" w:hanging="31"/>
              <w:contextualSpacing/>
              <w:jc w:val="center"/>
              <w:rPr>
                <w:rFonts w:ascii="Times New Roman" w:hAnsi="Times New Roman" w:cs="Times New Roman"/>
                <w:sz w:val="18"/>
                <w:szCs w:val="18"/>
              </w:rPr>
            </w:pPr>
            <w:r w:rsidRPr="00B22A3A">
              <w:rPr>
                <w:rFonts w:ascii="Times New Roman" w:hAnsi="Times New Roman" w:cs="Times New Roman"/>
                <w:sz w:val="18"/>
                <w:szCs w:val="18"/>
              </w:rPr>
              <w:t>1.78 (1.37, 2.32)</w:t>
            </w:r>
          </w:p>
        </w:tc>
        <w:tc>
          <w:tcPr>
            <w:tcW w:w="764" w:type="pct"/>
          </w:tcPr>
          <w:p w:rsidR="005C42C4" w:rsidRPr="00B22A3A" w:rsidRDefault="005C42C4" w:rsidP="005C42C4">
            <w:pPr>
              <w:ind w:left="-84" w:right="-109"/>
              <w:contextualSpacing/>
              <w:jc w:val="center"/>
              <w:rPr>
                <w:rFonts w:ascii="Times New Roman" w:hAnsi="Times New Roman" w:cs="Times New Roman"/>
                <w:sz w:val="18"/>
                <w:szCs w:val="18"/>
              </w:rPr>
            </w:pPr>
            <w:r w:rsidRPr="00B22A3A">
              <w:rPr>
                <w:rFonts w:ascii="Times New Roman" w:hAnsi="Times New Roman" w:cs="Times New Roman"/>
                <w:sz w:val="18"/>
                <w:szCs w:val="18"/>
              </w:rPr>
              <w:t>1.60 (1.32, 2.04)</w:t>
            </w:r>
          </w:p>
        </w:tc>
        <w:tc>
          <w:tcPr>
            <w:tcW w:w="711" w:type="pct"/>
          </w:tcPr>
          <w:p w:rsidR="005C42C4" w:rsidRPr="00B22A3A" w:rsidRDefault="005C42C4" w:rsidP="005C42C4">
            <w:pPr>
              <w:ind w:hanging="56"/>
              <w:contextualSpacing/>
              <w:jc w:val="center"/>
              <w:rPr>
                <w:rFonts w:ascii="Times New Roman" w:hAnsi="Times New Roman" w:cs="Times New Roman"/>
                <w:sz w:val="18"/>
                <w:szCs w:val="18"/>
              </w:rPr>
            </w:pPr>
            <w:r w:rsidRPr="00B22A3A">
              <w:rPr>
                <w:rFonts w:ascii="Times New Roman" w:hAnsi="Times New Roman" w:cs="Times New Roman"/>
                <w:sz w:val="18"/>
                <w:szCs w:val="18"/>
              </w:rPr>
              <w:t>1.50 (1.11, 2.03)</w:t>
            </w:r>
          </w:p>
        </w:tc>
        <w:tc>
          <w:tcPr>
            <w:tcW w:w="761" w:type="pct"/>
          </w:tcPr>
          <w:p w:rsidR="005C42C4" w:rsidRPr="00B22A3A" w:rsidRDefault="005C42C4" w:rsidP="005C42C4">
            <w:pPr>
              <w:ind w:left="-84"/>
              <w:contextualSpacing/>
              <w:jc w:val="center"/>
              <w:rPr>
                <w:rFonts w:ascii="Times New Roman" w:hAnsi="Times New Roman" w:cs="Times New Roman"/>
                <w:sz w:val="18"/>
                <w:szCs w:val="18"/>
              </w:rPr>
            </w:pPr>
            <w:r w:rsidRPr="00B22A3A">
              <w:rPr>
                <w:rFonts w:ascii="Times New Roman" w:hAnsi="Times New Roman" w:cs="Times New Roman"/>
                <w:sz w:val="18"/>
                <w:szCs w:val="18"/>
              </w:rPr>
              <w:t>1.86 (1.50, 2.43)</w:t>
            </w:r>
          </w:p>
        </w:tc>
        <w:tc>
          <w:tcPr>
            <w:tcW w:w="356" w:type="pct"/>
          </w:tcPr>
          <w:p w:rsidR="005C42C4" w:rsidRPr="00B22A3A" w:rsidRDefault="005C42C4" w:rsidP="005C42C4">
            <w:pPr>
              <w:ind w:left="-123" w:right="-66"/>
              <w:contextualSpacing/>
              <w:jc w:val="center"/>
              <w:rPr>
                <w:rFonts w:ascii="Times New Roman" w:hAnsi="Times New Roman" w:cs="Times New Roman"/>
                <w:b/>
                <w:sz w:val="18"/>
                <w:szCs w:val="18"/>
              </w:rPr>
            </w:pPr>
            <w:r w:rsidRPr="00B22A3A">
              <w:rPr>
                <w:rFonts w:ascii="Times New Roman" w:hAnsi="Times New Roman" w:cs="Times New Roman"/>
                <w:b/>
                <w:sz w:val="18"/>
                <w:szCs w:val="18"/>
              </w:rPr>
              <w:t>-0.45</w:t>
            </w:r>
          </w:p>
        </w:tc>
        <w:tc>
          <w:tcPr>
            <w:tcW w:w="508" w:type="pct"/>
          </w:tcPr>
          <w:p w:rsidR="005C42C4" w:rsidRPr="00B22A3A" w:rsidRDefault="005C42C4" w:rsidP="005C42C4">
            <w:pPr>
              <w:ind w:left="-127" w:right="-108"/>
              <w:contextualSpacing/>
              <w:jc w:val="center"/>
              <w:rPr>
                <w:rFonts w:ascii="Times New Roman" w:hAnsi="Times New Roman" w:cs="Times New Roman"/>
                <w:b/>
                <w:sz w:val="18"/>
                <w:szCs w:val="18"/>
              </w:rPr>
            </w:pPr>
            <w:r w:rsidRPr="00B22A3A">
              <w:rPr>
                <w:rFonts w:ascii="Times New Roman" w:hAnsi="Times New Roman" w:cs="Times New Roman"/>
                <w:b/>
                <w:sz w:val="18"/>
                <w:szCs w:val="18"/>
              </w:rPr>
              <w:t>-0.56, -0.34</w:t>
            </w:r>
          </w:p>
        </w:tc>
        <w:tc>
          <w:tcPr>
            <w:tcW w:w="315" w:type="pct"/>
          </w:tcPr>
          <w:p w:rsidR="005C42C4" w:rsidRPr="00B22A3A" w:rsidRDefault="005C42C4" w:rsidP="005C42C4">
            <w:pPr>
              <w:ind w:left="-86" w:right="-111"/>
              <w:contextualSpacing/>
              <w:jc w:val="center"/>
              <w:rPr>
                <w:rFonts w:ascii="Times New Roman" w:hAnsi="Times New Roman" w:cs="Times New Roman"/>
                <w:b/>
                <w:sz w:val="18"/>
                <w:szCs w:val="18"/>
              </w:rPr>
            </w:pPr>
            <w:r w:rsidRPr="00B22A3A">
              <w:rPr>
                <w:rFonts w:ascii="Times New Roman" w:hAnsi="Times New Roman" w:cs="Times New Roman"/>
                <w:b/>
                <w:sz w:val="18"/>
                <w:szCs w:val="18"/>
              </w:rPr>
              <w:t>&lt;0.0001</w:t>
            </w:r>
          </w:p>
        </w:tc>
      </w:tr>
      <w:tr w:rsidR="00B22A3A" w:rsidRPr="00B22A3A" w:rsidTr="005C42C4">
        <w:trPr>
          <w:cantSplit/>
          <w:trHeight w:hRule="exact" w:val="284"/>
        </w:trPr>
        <w:tc>
          <w:tcPr>
            <w:tcW w:w="793" w:type="pct"/>
          </w:tcPr>
          <w:p w:rsidR="005C42C4" w:rsidRPr="00B22A3A" w:rsidRDefault="005C42C4" w:rsidP="005C42C4">
            <w:pPr>
              <w:ind w:right="-108"/>
              <w:contextualSpacing/>
              <w:rPr>
                <w:rFonts w:ascii="Times New Roman" w:hAnsi="Times New Roman" w:cs="Times New Roman"/>
                <w:sz w:val="18"/>
                <w:szCs w:val="18"/>
              </w:rPr>
            </w:pPr>
            <w:r w:rsidRPr="00B22A3A">
              <w:rPr>
                <w:rFonts w:ascii="Times New Roman" w:hAnsi="Times New Roman" w:cs="Times New Roman"/>
                <w:sz w:val="18"/>
                <w:szCs w:val="18"/>
              </w:rPr>
              <w:t>Total n-3</w:t>
            </w:r>
          </w:p>
        </w:tc>
        <w:tc>
          <w:tcPr>
            <w:tcW w:w="792" w:type="pct"/>
          </w:tcPr>
          <w:p w:rsidR="005C42C4" w:rsidRPr="00B22A3A" w:rsidRDefault="005C42C4" w:rsidP="005C42C4">
            <w:pPr>
              <w:ind w:right="-109" w:hanging="31"/>
              <w:contextualSpacing/>
              <w:jc w:val="center"/>
              <w:rPr>
                <w:rFonts w:ascii="Times New Roman" w:hAnsi="Times New Roman" w:cs="Times New Roman"/>
                <w:sz w:val="18"/>
                <w:szCs w:val="18"/>
              </w:rPr>
            </w:pPr>
            <w:r w:rsidRPr="00B22A3A">
              <w:rPr>
                <w:rFonts w:ascii="Times New Roman" w:hAnsi="Times New Roman" w:cs="Times New Roman"/>
                <w:sz w:val="18"/>
                <w:szCs w:val="18"/>
              </w:rPr>
              <w:t>2.3 (1.7, 2.8)</w:t>
            </w:r>
          </w:p>
        </w:tc>
        <w:tc>
          <w:tcPr>
            <w:tcW w:w="764" w:type="pct"/>
          </w:tcPr>
          <w:p w:rsidR="005C42C4" w:rsidRPr="00B22A3A" w:rsidRDefault="005C42C4" w:rsidP="005C42C4">
            <w:pPr>
              <w:ind w:left="-84" w:right="-109"/>
              <w:contextualSpacing/>
              <w:jc w:val="center"/>
              <w:rPr>
                <w:rFonts w:ascii="Times New Roman" w:hAnsi="Times New Roman" w:cs="Times New Roman"/>
                <w:sz w:val="18"/>
                <w:szCs w:val="18"/>
              </w:rPr>
            </w:pPr>
            <w:r w:rsidRPr="00B22A3A">
              <w:rPr>
                <w:rFonts w:ascii="Times New Roman" w:hAnsi="Times New Roman" w:cs="Times New Roman"/>
                <w:sz w:val="18"/>
                <w:szCs w:val="18"/>
              </w:rPr>
              <w:t>1.9 (1.6, 2.6)</w:t>
            </w:r>
          </w:p>
        </w:tc>
        <w:tc>
          <w:tcPr>
            <w:tcW w:w="711" w:type="pct"/>
          </w:tcPr>
          <w:p w:rsidR="005C42C4" w:rsidRPr="00B22A3A" w:rsidRDefault="005C42C4" w:rsidP="005C42C4">
            <w:pPr>
              <w:ind w:hanging="56"/>
              <w:contextualSpacing/>
              <w:jc w:val="center"/>
              <w:rPr>
                <w:rFonts w:ascii="Times New Roman" w:hAnsi="Times New Roman" w:cs="Times New Roman"/>
                <w:sz w:val="18"/>
                <w:szCs w:val="18"/>
              </w:rPr>
            </w:pPr>
            <w:r w:rsidRPr="00B22A3A">
              <w:rPr>
                <w:rFonts w:ascii="Times New Roman" w:hAnsi="Times New Roman" w:cs="Times New Roman"/>
                <w:sz w:val="18"/>
                <w:szCs w:val="18"/>
              </w:rPr>
              <w:t>1.8 (1.4, 2.6)</w:t>
            </w:r>
          </w:p>
        </w:tc>
        <w:tc>
          <w:tcPr>
            <w:tcW w:w="761" w:type="pct"/>
          </w:tcPr>
          <w:p w:rsidR="005C42C4" w:rsidRPr="00B22A3A" w:rsidRDefault="005C42C4" w:rsidP="005C42C4">
            <w:pPr>
              <w:ind w:left="-84"/>
              <w:contextualSpacing/>
              <w:jc w:val="center"/>
              <w:rPr>
                <w:rFonts w:ascii="Times New Roman" w:hAnsi="Times New Roman" w:cs="Times New Roman"/>
                <w:sz w:val="18"/>
                <w:szCs w:val="18"/>
              </w:rPr>
            </w:pPr>
            <w:r w:rsidRPr="00B22A3A">
              <w:rPr>
                <w:rFonts w:ascii="Times New Roman" w:hAnsi="Times New Roman" w:cs="Times New Roman"/>
                <w:sz w:val="18"/>
                <w:szCs w:val="18"/>
              </w:rPr>
              <w:t>2.2 (1.8, 2.9)</w:t>
            </w:r>
          </w:p>
        </w:tc>
        <w:tc>
          <w:tcPr>
            <w:tcW w:w="356" w:type="pct"/>
          </w:tcPr>
          <w:p w:rsidR="005C42C4" w:rsidRPr="00B22A3A" w:rsidRDefault="005C42C4" w:rsidP="005C42C4">
            <w:pPr>
              <w:ind w:left="-123" w:right="-66"/>
              <w:contextualSpacing/>
              <w:jc w:val="center"/>
              <w:rPr>
                <w:rFonts w:ascii="Times New Roman" w:hAnsi="Times New Roman" w:cs="Times New Roman"/>
                <w:b/>
                <w:sz w:val="18"/>
                <w:szCs w:val="18"/>
              </w:rPr>
            </w:pPr>
            <w:r w:rsidRPr="00B22A3A">
              <w:rPr>
                <w:rFonts w:ascii="Times New Roman" w:hAnsi="Times New Roman" w:cs="Times New Roman"/>
                <w:b/>
                <w:sz w:val="18"/>
                <w:szCs w:val="18"/>
              </w:rPr>
              <w:t>-0.45</w:t>
            </w:r>
          </w:p>
        </w:tc>
        <w:tc>
          <w:tcPr>
            <w:tcW w:w="508" w:type="pct"/>
          </w:tcPr>
          <w:p w:rsidR="005C42C4" w:rsidRPr="00B22A3A" w:rsidRDefault="005C42C4" w:rsidP="005C42C4">
            <w:pPr>
              <w:ind w:left="-127" w:right="-108"/>
              <w:contextualSpacing/>
              <w:jc w:val="center"/>
              <w:rPr>
                <w:rFonts w:ascii="Times New Roman" w:hAnsi="Times New Roman" w:cs="Times New Roman"/>
                <w:b/>
                <w:sz w:val="18"/>
                <w:szCs w:val="18"/>
              </w:rPr>
            </w:pPr>
            <w:r w:rsidRPr="00B22A3A">
              <w:rPr>
                <w:rFonts w:ascii="Times New Roman" w:hAnsi="Times New Roman" w:cs="Times New Roman"/>
                <w:b/>
                <w:sz w:val="18"/>
                <w:szCs w:val="18"/>
              </w:rPr>
              <w:t>-0.62,-0.27</w:t>
            </w:r>
          </w:p>
        </w:tc>
        <w:tc>
          <w:tcPr>
            <w:tcW w:w="315" w:type="pct"/>
          </w:tcPr>
          <w:p w:rsidR="005C42C4" w:rsidRPr="00B22A3A" w:rsidRDefault="005C42C4" w:rsidP="005C42C4">
            <w:pPr>
              <w:ind w:left="-86" w:right="-111"/>
              <w:contextualSpacing/>
              <w:jc w:val="center"/>
              <w:rPr>
                <w:rFonts w:ascii="Times New Roman" w:hAnsi="Times New Roman" w:cs="Times New Roman"/>
                <w:b/>
                <w:sz w:val="18"/>
                <w:szCs w:val="18"/>
              </w:rPr>
            </w:pPr>
            <w:r w:rsidRPr="00B22A3A">
              <w:rPr>
                <w:rFonts w:ascii="Times New Roman" w:hAnsi="Times New Roman" w:cs="Times New Roman"/>
                <w:b/>
                <w:sz w:val="18"/>
                <w:szCs w:val="18"/>
              </w:rPr>
              <w:t>&lt;0.0001</w:t>
            </w:r>
          </w:p>
        </w:tc>
      </w:tr>
      <w:tr w:rsidR="00B22A3A" w:rsidRPr="00B22A3A" w:rsidTr="005C42C4">
        <w:trPr>
          <w:cantSplit/>
          <w:trHeight w:hRule="exact" w:val="284"/>
        </w:trPr>
        <w:tc>
          <w:tcPr>
            <w:tcW w:w="793" w:type="pct"/>
          </w:tcPr>
          <w:p w:rsidR="005C42C4" w:rsidRPr="00B22A3A" w:rsidRDefault="005C42C4" w:rsidP="005C42C4">
            <w:pPr>
              <w:ind w:right="-108"/>
              <w:contextualSpacing/>
              <w:rPr>
                <w:rFonts w:ascii="Times New Roman" w:hAnsi="Times New Roman" w:cs="Times New Roman"/>
                <w:sz w:val="18"/>
                <w:szCs w:val="18"/>
              </w:rPr>
            </w:pPr>
            <w:r w:rsidRPr="00B22A3A">
              <w:rPr>
                <w:rFonts w:ascii="Times New Roman" w:hAnsi="Times New Roman" w:cs="Times New Roman"/>
                <w:sz w:val="18"/>
                <w:szCs w:val="18"/>
              </w:rPr>
              <w:t>n-6 PUFA</w:t>
            </w:r>
          </w:p>
        </w:tc>
        <w:tc>
          <w:tcPr>
            <w:tcW w:w="792" w:type="pct"/>
          </w:tcPr>
          <w:p w:rsidR="005C42C4" w:rsidRPr="00B22A3A" w:rsidRDefault="005C42C4" w:rsidP="005C42C4">
            <w:pPr>
              <w:ind w:right="-109" w:hanging="31"/>
              <w:contextualSpacing/>
              <w:jc w:val="center"/>
              <w:rPr>
                <w:rFonts w:ascii="Times New Roman" w:hAnsi="Times New Roman" w:cs="Times New Roman"/>
                <w:sz w:val="18"/>
                <w:szCs w:val="18"/>
              </w:rPr>
            </w:pPr>
          </w:p>
        </w:tc>
        <w:tc>
          <w:tcPr>
            <w:tcW w:w="764" w:type="pct"/>
          </w:tcPr>
          <w:p w:rsidR="005C42C4" w:rsidRPr="00B22A3A" w:rsidRDefault="005C42C4" w:rsidP="005C42C4">
            <w:pPr>
              <w:ind w:left="-84" w:right="-109"/>
              <w:contextualSpacing/>
              <w:jc w:val="center"/>
              <w:rPr>
                <w:rFonts w:ascii="Times New Roman" w:hAnsi="Times New Roman" w:cs="Times New Roman"/>
                <w:sz w:val="18"/>
                <w:szCs w:val="18"/>
              </w:rPr>
            </w:pPr>
          </w:p>
        </w:tc>
        <w:tc>
          <w:tcPr>
            <w:tcW w:w="711" w:type="pct"/>
          </w:tcPr>
          <w:p w:rsidR="005C42C4" w:rsidRPr="00B22A3A" w:rsidRDefault="005C42C4" w:rsidP="005C42C4">
            <w:pPr>
              <w:ind w:hanging="56"/>
              <w:contextualSpacing/>
              <w:jc w:val="center"/>
              <w:rPr>
                <w:rFonts w:ascii="Times New Roman" w:hAnsi="Times New Roman" w:cs="Times New Roman"/>
                <w:sz w:val="18"/>
                <w:szCs w:val="18"/>
              </w:rPr>
            </w:pPr>
          </w:p>
        </w:tc>
        <w:tc>
          <w:tcPr>
            <w:tcW w:w="761" w:type="pct"/>
          </w:tcPr>
          <w:p w:rsidR="005C42C4" w:rsidRPr="00B22A3A" w:rsidRDefault="005C42C4" w:rsidP="005C42C4">
            <w:pPr>
              <w:ind w:left="-84"/>
              <w:contextualSpacing/>
              <w:jc w:val="center"/>
              <w:rPr>
                <w:rFonts w:ascii="Times New Roman" w:hAnsi="Times New Roman" w:cs="Times New Roman"/>
                <w:sz w:val="18"/>
                <w:szCs w:val="18"/>
              </w:rPr>
            </w:pPr>
          </w:p>
        </w:tc>
        <w:tc>
          <w:tcPr>
            <w:tcW w:w="356" w:type="pct"/>
          </w:tcPr>
          <w:p w:rsidR="005C42C4" w:rsidRPr="00B22A3A" w:rsidRDefault="005C42C4" w:rsidP="005C42C4">
            <w:pPr>
              <w:ind w:left="-123" w:right="-66"/>
              <w:contextualSpacing/>
              <w:jc w:val="center"/>
              <w:rPr>
                <w:rFonts w:ascii="Times New Roman" w:hAnsi="Times New Roman" w:cs="Times New Roman"/>
                <w:b/>
                <w:sz w:val="18"/>
                <w:szCs w:val="18"/>
              </w:rPr>
            </w:pPr>
          </w:p>
        </w:tc>
        <w:tc>
          <w:tcPr>
            <w:tcW w:w="508" w:type="pct"/>
          </w:tcPr>
          <w:p w:rsidR="005C42C4" w:rsidRPr="00B22A3A" w:rsidRDefault="005C42C4" w:rsidP="005C42C4">
            <w:pPr>
              <w:ind w:left="-127" w:right="-108"/>
              <w:contextualSpacing/>
              <w:jc w:val="center"/>
              <w:rPr>
                <w:rFonts w:ascii="Times New Roman" w:hAnsi="Times New Roman" w:cs="Times New Roman"/>
                <w:b/>
                <w:sz w:val="18"/>
                <w:szCs w:val="18"/>
              </w:rPr>
            </w:pPr>
          </w:p>
        </w:tc>
        <w:tc>
          <w:tcPr>
            <w:tcW w:w="315" w:type="pct"/>
          </w:tcPr>
          <w:p w:rsidR="005C42C4" w:rsidRPr="00B22A3A" w:rsidRDefault="005C42C4" w:rsidP="005C42C4">
            <w:pPr>
              <w:ind w:left="-86" w:right="-111"/>
              <w:contextualSpacing/>
              <w:jc w:val="center"/>
              <w:rPr>
                <w:rFonts w:ascii="Times New Roman" w:hAnsi="Times New Roman" w:cs="Times New Roman"/>
                <w:b/>
                <w:sz w:val="18"/>
                <w:szCs w:val="18"/>
              </w:rPr>
            </w:pPr>
          </w:p>
        </w:tc>
      </w:tr>
      <w:tr w:rsidR="00B22A3A" w:rsidRPr="00B22A3A" w:rsidTr="005C42C4">
        <w:trPr>
          <w:cantSplit/>
          <w:trHeight w:hRule="exact" w:val="284"/>
        </w:trPr>
        <w:tc>
          <w:tcPr>
            <w:tcW w:w="793" w:type="pct"/>
          </w:tcPr>
          <w:p w:rsidR="005C42C4" w:rsidRPr="00B22A3A" w:rsidRDefault="005C42C4" w:rsidP="005C42C4">
            <w:pPr>
              <w:ind w:right="-108"/>
              <w:contextualSpacing/>
              <w:rPr>
                <w:rFonts w:ascii="Times New Roman" w:hAnsi="Times New Roman" w:cs="Times New Roman"/>
                <w:sz w:val="18"/>
                <w:szCs w:val="18"/>
              </w:rPr>
            </w:pPr>
            <w:r w:rsidRPr="00B22A3A">
              <w:rPr>
                <w:rFonts w:ascii="Times New Roman" w:hAnsi="Times New Roman" w:cs="Times New Roman"/>
                <w:sz w:val="18"/>
                <w:szCs w:val="18"/>
              </w:rPr>
              <w:t>LA</w:t>
            </w:r>
          </w:p>
        </w:tc>
        <w:tc>
          <w:tcPr>
            <w:tcW w:w="792" w:type="pct"/>
          </w:tcPr>
          <w:p w:rsidR="005C42C4" w:rsidRPr="00B22A3A" w:rsidRDefault="005C42C4" w:rsidP="005C42C4">
            <w:pPr>
              <w:ind w:right="-109" w:hanging="31"/>
              <w:contextualSpacing/>
              <w:jc w:val="center"/>
              <w:rPr>
                <w:rFonts w:ascii="Times New Roman" w:hAnsi="Times New Roman" w:cs="Times New Roman"/>
                <w:sz w:val="18"/>
                <w:szCs w:val="18"/>
              </w:rPr>
            </w:pPr>
            <w:r w:rsidRPr="00B22A3A">
              <w:rPr>
                <w:rFonts w:ascii="Times New Roman" w:hAnsi="Times New Roman" w:cs="Times New Roman"/>
                <w:sz w:val="18"/>
                <w:szCs w:val="18"/>
              </w:rPr>
              <w:t>9.4 (8.4, 10.3)</w:t>
            </w:r>
          </w:p>
        </w:tc>
        <w:tc>
          <w:tcPr>
            <w:tcW w:w="764" w:type="pct"/>
          </w:tcPr>
          <w:p w:rsidR="005C42C4" w:rsidRPr="00B22A3A" w:rsidRDefault="005C42C4" w:rsidP="005C42C4">
            <w:pPr>
              <w:ind w:left="-84" w:right="-109"/>
              <w:contextualSpacing/>
              <w:jc w:val="center"/>
              <w:rPr>
                <w:rFonts w:ascii="Times New Roman" w:hAnsi="Times New Roman" w:cs="Times New Roman"/>
                <w:sz w:val="18"/>
                <w:szCs w:val="18"/>
              </w:rPr>
            </w:pPr>
            <w:r w:rsidRPr="00B22A3A">
              <w:rPr>
                <w:rFonts w:ascii="Times New Roman" w:hAnsi="Times New Roman" w:cs="Times New Roman"/>
                <w:sz w:val="18"/>
                <w:szCs w:val="18"/>
              </w:rPr>
              <w:t>9.7 (8.8, 10.4)</w:t>
            </w:r>
          </w:p>
        </w:tc>
        <w:tc>
          <w:tcPr>
            <w:tcW w:w="711" w:type="pct"/>
          </w:tcPr>
          <w:p w:rsidR="005C42C4" w:rsidRPr="00B22A3A" w:rsidRDefault="005C42C4" w:rsidP="005C42C4">
            <w:pPr>
              <w:ind w:hanging="56"/>
              <w:contextualSpacing/>
              <w:jc w:val="center"/>
              <w:rPr>
                <w:rFonts w:ascii="Times New Roman" w:hAnsi="Times New Roman" w:cs="Times New Roman"/>
                <w:sz w:val="18"/>
                <w:szCs w:val="18"/>
              </w:rPr>
            </w:pPr>
            <w:r w:rsidRPr="00B22A3A">
              <w:rPr>
                <w:rFonts w:ascii="Times New Roman" w:hAnsi="Times New Roman" w:cs="Times New Roman"/>
                <w:sz w:val="18"/>
                <w:szCs w:val="18"/>
              </w:rPr>
              <w:t>9.8 (9.0, 11.2)</w:t>
            </w:r>
          </w:p>
        </w:tc>
        <w:tc>
          <w:tcPr>
            <w:tcW w:w="761" w:type="pct"/>
          </w:tcPr>
          <w:p w:rsidR="005C42C4" w:rsidRPr="00B22A3A" w:rsidRDefault="005C42C4" w:rsidP="005C42C4">
            <w:pPr>
              <w:ind w:left="-84"/>
              <w:contextualSpacing/>
              <w:jc w:val="center"/>
              <w:rPr>
                <w:rFonts w:ascii="Times New Roman" w:hAnsi="Times New Roman" w:cs="Times New Roman"/>
                <w:sz w:val="18"/>
                <w:szCs w:val="18"/>
              </w:rPr>
            </w:pPr>
            <w:r w:rsidRPr="00B22A3A">
              <w:rPr>
                <w:rFonts w:ascii="Times New Roman" w:hAnsi="Times New Roman" w:cs="Times New Roman"/>
                <w:sz w:val="18"/>
                <w:szCs w:val="18"/>
              </w:rPr>
              <w:t>10.4 (9.5,11.4)</w:t>
            </w:r>
          </w:p>
        </w:tc>
        <w:tc>
          <w:tcPr>
            <w:tcW w:w="356" w:type="pct"/>
          </w:tcPr>
          <w:p w:rsidR="005C42C4" w:rsidRPr="00B22A3A" w:rsidRDefault="005C42C4" w:rsidP="005C42C4">
            <w:pPr>
              <w:ind w:left="-123" w:right="-66"/>
              <w:contextualSpacing/>
              <w:jc w:val="center"/>
              <w:rPr>
                <w:rFonts w:ascii="Times New Roman" w:hAnsi="Times New Roman" w:cs="Times New Roman"/>
                <w:b/>
                <w:sz w:val="18"/>
                <w:szCs w:val="18"/>
              </w:rPr>
            </w:pPr>
            <w:r w:rsidRPr="00B22A3A">
              <w:rPr>
                <w:rFonts w:ascii="Times New Roman" w:hAnsi="Times New Roman" w:cs="Times New Roman"/>
                <w:sz w:val="18"/>
                <w:szCs w:val="18"/>
              </w:rPr>
              <w:t>-0.4</w:t>
            </w:r>
          </w:p>
        </w:tc>
        <w:tc>
          <w:tcPr>
            <w:tcW w:w="508" w:type="pct"/>
          </w:tcPr>
          <w:p w:rsidR="005C42C4" w:rsidRPr="00B22A3A" w:rsidRDefault="005C42C4" w:rsidP="005C42C4">
            <w:pPr>
              <w:ind w:left="-127" w:right="-108"/>
              <w:contextualSpacing/>
              <w:jc w:val="center"/>
              <w:rPr>
                <w:rFonts w:ascii="Times New Roman" w:hAnsi="Times New Roman" w:cs="Times New Roman"/>
                <w:b/>
                <w:sz w:val="18"/>
                <w:szCs w:val="18"/>
              </w:rPr>
            </w:pPr>
            <w:r w:rsidRPr="00B22A3A">
              <w:rPr>
                <w:rFonts w:ascii="Times New Roman" w:hAnsi="Times New Roman" w:cs="Times New Roman"/>
                <w:sz w:val="18"/>
                <w:szCs w:val="18"/>
              </w:rPr>
              <w:t>-0.7, 0.0</w:t>
            </w:r>
          </w:p>
        </w:tc>
        <w:tc>
          <w:tcPr>
            <w:tcW w:w="315" w:type="pct"/>
          </w:tcPr>
          <w:p w:rsidR="005C42C4" w:rsidRPr="00B22A3A" w:rsidRDefault="005C42C4" w:rsidP="005C42C4">
            <w:pPr>
              <w:ind w:left="-86" w:right="-111"/>
              <w:contextualSpacing/>
              <w:jc w:val="center"/>
              <w:rPr>
                <w:rFonts w:ascii="Times New Roman" w:hAnsi="Times New Roman" w:cs="Times New Roman"/>
                <w:b/>
                <w:sz w:val="18"/>
                <w:szCs w:val="18"/>
              </w:rPr>
            </w:pPr>
            <w:r w:rsidRPr="00B22A3A">
              <w:rPr>
                <w:rFonts w:ascii="Times New Roman" w:hAnsi="Times New Roman" w:cs="Times New Roman"/>
                <w:sz w:val="18"/>
                <w:szCs w:val="18"/>
              </w:rPr>
              <w:t>0.050</w:t>
            </w:r>
          </w:p>
        </w:tc>
      </w:tr>
      <w:tr w:rsidR="00B22A3A" w:rsidRPr="00B22A3A" w:rsidTr="005C42C4">
        <w:trPr>
          <w:cantSplit/>
          <w:trHeight w:hRule="exact" w:val="284"/>
        </w:trPr>
        <w:tc>
          <w:tcPr>
            <w:tcW w:w="793" w:type="pct"/>
          </w:tcPr>
          <w:p w:rsidR="005C42C4" w:rsidRPr="00B22A3A" w:rsidRDefault="005C42C4" w:rsidP="005C42C4">
            <w:pPr>
              <w:ind w:right="-108"/>
              <w:contextualSpacing/>
              <w:rPr>
                <w:rFonts w:ascii="Times New Roman" w:hAnsi="Times New Roman" w:cs="Times New Roman"/>
                <w:sz w:val="18"/>
                <w:szCs w:val="18"/>
              </w:rPr>
            </w:pPr>
            <w:r w:rsidRPr="00B22A3A">
              <w:rPr>
                <w:rFonts w:ascii="Times New Roman" w:hAnsi="Times New Roman" w:cs="Times New Roman"/>
                <w:sz w:val="18"/>
                <w:szCs w:val="18"/>
              </w:rPr>
              <w:t>DGLA</w:t>
            </w:r>
          </w:p>
        </w:tc>
        <w:tc>
          <w:tcPr>
            <w:tcW w:w="792" w:type="pct"/>
          </w:tcPr>
          <w:p w:rsidR="005C42C4" w:rsidRPr="00B22A3A" w:rsidRDefault="005C42C4" w:rsidP="005C42C4">
            <w:pPr>
              <w:ind w:right="-109" w:hanging="31"/>
              <w:contextualSpacing/>
              <w:jc w:val="center"/>
              <w:rPr>
                <w:rFonts w:ascii="Times New Roman" w:hAnsi="Times New Roman" w:cs="Times New Roman"/>
                <w:sz w:val="18"/>
                <w:szCs w:val="18"/>
              </w:rPr>
            </w:pPr>
            <w:r w:rsidRPr="00B22A3A">
              <w:rPr>
                <w:rFonts w:ascii="Times New Roman" w:hAnsi="Times New Roman" w:cs="Times New Roman"/>
                <w:sz w:val="18"/>
                <w:szCs w:val="18"/>
              </w:rPr>
              <w:t>1.16 (0.93, 1.47)</w:t>
            </w:r>
          </w:p>
        </w:tc>
        <w:tc>
          <w:tcPr>
            <w:tcW w:w="764" w:type="pct"/>
          </w:tcPr>
          <w:p w:rsidR="005C42C4" w:rsidRPr="00B22A3A" w:rsidRDefault="005C42C4" w:rsidP="005C42C4">
            <w:pPr>
              <w:ind w:left="-84" w:right="-109"/>
              <w:contextualSpacing/>
              <w:jc w:val="center"/>
              <w:rPr>
                <w:rFonts w:ascii="Times New Roman" w:hAnsi="Times New Roman" w:cs="Times New Roman"/>
                <w:sz w:val="18"/>
                <w:szCs w:val="18"/>
              </w:rPr>
            </w:pPr>
            <w:r w:rsidRPr="00B22A3A">
              <w:rPr>
                <w:rFonts w:ascii="Times New Roman" w:hAnsi="Times New Roman" w:cs="Times New Roman"/>
                <w:sz w:val="18"/>
                <w:szCs w:val="18"/>
              </w:rPr>
              <w:t>1.10 (0.98, 1.51)</w:t>
            </w:r>
          </w:p>
        </w:tc>
        <w:tc>
          <w:tcPr>
            <w:tcW w:w="711" w:type="pct"/>
          </w:tcPr>
          <w:p w:rsidR="005C42C4" w:rsidRPr="00B22A3A" w:rsidRDefault="005C42C4" w:rsidP="005C42C4">
            <w:pPr>
              <w:ind w:hanging="56"/>
              <w:contextualSpacing/>
              <w:jc w:val="center"/>
              <w:rPr>
                <w:rFonts w:ascii="Times New Roman" w:hAnsi="Times New Roman" w:cs="Times New Roman"/>
                <w:sz w:val="18"/>
                <w:szCs w:val="18"/>
              </w:rPr>
            </w:pPr>
            <w:r w:rsidRPr="00B22A3A">
              <w:rPr>
                <w:rFonts w:ascii="Times New Roman" w:hAnsi="Times New Roman" w:cs="Times New Roman"/>
                <w:sz w:val="18"/>
                <w:szCs w:val="18"/>
              </w:rPr>
              <w:t>1.19 (0.97, 1.51)</w:t>
            </w:r>
          </w:p>
        </w:tc>
        <w:tc>
          <w:tcPr>
            <w:tcW w:w="761" w:type="pct"/>
          </w:tcPr>
          <w:p w:rsidR="005C42C4" w:rsidRPr="00B22A3A" w:rsidRDefault="005C42C4" w:rsidP="005C42C4">
            <w:pPr>
              <w:ind w:left="-84"/>
              <w:contextualSpacing/>
              <w:jc w:val="center"/>
              <w:rPr>
                <w:rFonts w:ascii="Times New Roman" w:hAnsi="Times New Roman" w:cs="Times New Roman"/>
                <w:sz w:val="18"/>
                <w:szCs w:val="18"/>
              </w:rPr>
            </w:pPr>
            <w:r w:rsidRPr="00B22A3A">
              <w:rPr>
                <w:rFonts w:ascii="Times New Roman" w:hAnsi="Times New Roman" w:cs="Times New Roman"/>
                <w:sz w:val="18"/>
                <w:szCs w:val="18"/>
              </w:rPr>
              <w:t>1.12 (1.00, 1.35)</w:t>
            </w:r>
          </w:p>
        </w:tc>
        <w:tc>
          <w:tcPr>
            <w:tcW w:w="356" w:type="pct"/>
          </w:tcPr>
          <w:p w:rsidR="005C42C4" w:rsidRPr="00B22A3A" w:rsidRDefault="005C42C4" w:rsidP="005C42C4">
            <w:pPr>
              <w:ind w:left="-123" w:right="-66"/>
              <w:contextualSpacing/>
              <w:jc w:val="center"/>
              <w:rPr>
                <w:rFonts w:ascii="Times New Roman" w:hAnsi="Times New Roman" w:cs="Times New Roman"/>
                <w:sz w:val="18"/>
                <w:szCs w:val="18"/>
              </w:rPr>
            </w:pPr>
            <w:r w:rsidRPr="00B22A3A">
              <w:rPr>
                <w:rFonts w:ascii="Times New Roman" w:hAnsi="Times New Roman" w:cs="Times New Roman"/>
                <w:sz w:val="18"/>
                <w:szCs w:val="18"/>
              </w:rPr>
              <w:t>-0.01</w:t>
            </w:r>
          </w:p>
        </w:tc>
        <w:tc>
          <w:tcPr>
            <w:tcW w:w="508" w:type="pct"/>
          </w:tcPr>
          <w:p w:rsidR="005C42C4" w:rsidRPr="00B22A3A" w:rsidRDefault="005C42C4" w:rsidP="005C42C4">
            <w:pPr>
              <w:ind w:left="-127" w:right="-108"/>
              <w:contextualSpacing/>
              <w:jc w:val="center"/>
              <w:rPr>
                <w:rFonts w:ascii="Times New Roman" w:hAnsi="Times New Roman" w:cs="Times New Roman"/>
                <w:sz w:val="18"/>
                <w:szCs w:val="18"/>
              </w:rPr>
            </w:pPr>
            <w:r w:rsidRPr="00B22A3A">
              <w:rPr>
                <w:rFonts w:ascii="Times New Roman" w:hAnsi="Times New Roman" w:cs="Times New Roman"/>
                <w:sz w:val="18"/>
                <w:szCs w:val="18"/>
              </w:rPr>
              <w:t>-0.84, 0.11</w:t>
            </w:r>
          </w:p>
        </w:tc>
        <w:tc>
          <w:tcPr>
            <w:tcW w:w="315" w:type="pct"/>
          </w:tcPr>
          <w:p w:rsidR="005C42C4" w:rsidRPr="00B22A3A" w:rsidRDefault="005C42C4" w:rsidP="005C42C4">
            <w:pPr>
              <w:ind w:left="-86" w:right="-111"/>
              <w:contextualSpacing/>
              <w:jc w:val="center"/>
              <w:rPr>
                <w:rFonts w:ascii="Times New Roman" w:hAnsi="Times New Roman" w:cs="Times New Roman"/>
                <w:sz w:val="18"/>
                <w:szCs w:val="18"/>
              </w:rPr>
            </w:pPr>
            <w:r w:rsidRPr="00B22A3A">
              <w:rPr>
                <w:rFonts w:ascii="Times New Roman" w:hAnsi="Times New Roman" w:cs="Times New Roman"/>
                <w:sz w:val="18"/>
                <w:szCs w:val="18"/>
              </w:rPr>
              <w:t>0.799</w:t>
            </w:r>
          </w:p>
        </w:tc>
      </w:tr>
      <w:tr w:rsidR="00B22A3A" w:rsidRPr="00B22A3A" w:rsidTr="005C42C4">
        <w:trPr>
          <w:cantSplit/>
          <w:trHeight w:hRule="exact" w:val="284"/>
        </w:trPr>
        <w:tc>
          <w:tcPr>
            <w:tcW w:w="793" w:type="pct"/>
          </w:tcPr>
          <w:p w:rsidR="005C42C4" w:rsidRPr="00B22A3A" w:rsidRDefault="005C42C4" w:rsidP="005C42C4">
            <w:pPr>
              <w:ind w:right="-108"/>
              <w:contextualSpacing/>
              <w:rPr>
                <w:rFonts w:ascii="Times New Roman" w:hAnsi="Times New Roman" w:cs="Times New Roman"/>
                <w:sz w:val="18"/>
                <w:szCs w:val="18"/>
              </w:rPr>
            </w:pPr>
            <w:r w:rsidRPr="00B22A3A">
              <w:rPr>
                <w:rFonts w:ascii="Times New Roman" w:hAnsi="Times New Roman" w:cs="Times New Roman"/>
                <w:sz w:val="18"/>
                <w:szCs w:val="18"/>
              </w:rPr>
              <w:t>AA</w:t>
            </w:r>
          </w:p>
        </w:tc>
        <w:tc>
          <w:tcPr>
            <w:tcW w:w="792" w:type="pct"/>
          </w:tcPr>
          <w:p w:rsidR="005C42C4" w:rsidRPr="00B22A3A" w:rsidRDefault="005C42C4" w:rsidP="005C42C4">
            <w:pPr>
              <w:ind w:right="-109" w:hanging="31"/>
              <w:contextualSpacing/>
              <w:jc w:val="center"/>
              <w:rPr>
                <w:rFonts w:ascii="Times New Roman" w:hAnsi="Times New Roman" w:cs="Times New Roman"/>
                <w:sz w:val="18"/>
                <w:szCs w:val="18"/>
              </w:rPr>
            </w:pPr>
            <w:r w:rsidRPr="00B22A3A">
              <w:rPr>
                <w:rFonts w:ascii="Times New Roman" w:hAnsi="Times New Roman" w:cs="Times New Roman"/>
                <w:sz w:val="18"/>
                <w:szCs w:val="18"/>
              </w:rPr>
              <w:t>12.9 (11.7,14.1)</w:t>
            </w:r>
          </w:p>
        </w:tc>
        <w:tc>
          <w:tcPr>
            <w:tcW w:w="764" w:type="pct"/>
          </w:tcPr>
          <w:p w:rsidR="005C42C4" w:rsidRPr="00B22A3A" w:rsidRDefault="005C42C4" w:rsidP="005C42C4">
            <w:pPr>
              <w:ind w:left="-84" w:right="-109"/>
              <w:contextualSpacing/>
              <w:jc w:val="center"/>
              <w:rPr>
                <w:rFonts w:ascii="Times New Roman" w:hAnsi="Times New Roman" w:cs="Times New Roman"/>
                <w:sz w:val="18"/>
                <w:szCs w:val="18"/>
              </w:rPr>
            </w:pPr>
            <w:r w:rsidRPr="00B22A3A">
              <w:rPr>
                <w:rFonts w:ascii="Times New Roman" w:hAnsi="Times New Roman" w:cs="Times New Roman"/>
                <w:sz w:val="18"/>
                <w:szCs w:val="18"/>
              </w:rPr>
              <w:t>13.4 (12.0, 14.3)</w:t>
            </w:r>
          </w:p>
        </w:tc>
        <w:tc>
          <w:tcPr>
            <w:tcW w:w="711" w:type="pct"/>
          </w:tcPr>
          <w:p w:rsidR="005C42C4" w:rsidRPr="00B22A3A" w:rsidRDefault="005C42C4" w:rsidP="005C42C4">
            <w:pPr>
              <w:ind w:hanging="56"/>
              <w:contextualSpacing/>
              <w:jc w:val="center"/>
              <w:rPr>
                <w:rFonts w:ascii="Times New Roman" w:hAnsi="Times New Roman" w:cs="Times New Roman"/>
                <w:sz w:val="18"/>
                <w:szCs w:val="18"/>
              </w:rPr>
            </w:pPr>
            <w:r w:rsidRPr="00B22A3A">
              <w:rPr>
                <w:rFonts w:ascii="Times New Roman" w:hAnsi="Times New Roman" w:cs="Times New Roman"/>
                <w:sz w:val="18"/>
                <w:szCs w:val="18"/>
              </w:rPr>
              <w:t>12.9 (11.7, 14.0)</w:t>
            </w:r>
          </w:p>
        </w:tc>
        <w:tc>
          <w:tcPr>
            <w:tcW w:w="761" w:type="pct"/>
          </w:tcPr>
          <w:p w:rsidR="005C42C4" w:rsidRPr="00B22A3A" w:rsidRDefault="005C42C4" w:rsidP="005C42C4">
            <w:pPr>
              <w:ind w:left="-84"/>
              <w:contextualSpacing/>
              <w:jc w:val="center"/>
              <w:rPr>
                <w:rFonts w:ascii="Times New Roman" w:hAnsi="Times New Roman" w:cs="Times New Roman"/>
                <w:sz w:val="18"/>
                <w:szCs w:val="18"/>
              </w:rPr>
            </w:pPr>
            <w:r w:rsidRPr="00B22A3A">
              <w:rPr>
                <w:rFonts w:ascii="Times New Roman" w:hAnsi="Times New Roman" w:cs="Times New Roman"/>
                <w:sz w:val="18"/>
                <w:szCs w:val="18"/>
              </w:rPr>
              <w:t>13.0 (11.7, 13.9)</w:t>
            </w:r>
          </w:p>
        </w:tc>
        <w:tc>
          <w:tcPr>
            <w:tcW w:w="356" w:type="pct"/>
          </w:tcPr>
          <w:p w:rsidR="005C42C4" w:rsidRPr="00B22A3A" w:rsidRDefault="005C42C4" w:rsidP="005C42C4">
            <w:pPr>
              <w:ind w:left="-123" w:right="-66"/>
              <w:contextualSpacing/>
              <w:jc w:val="center"/>
              <w:rPr>
                <w:rFonts w:ascii="Times New Roman" w:hAnsi="Times New Roman" w:cs="Times New Roman"/>
                <w:sz w:val="18"/>
                <w:szCs w:val="18"/>
              </w:rPr>
            </w:pPr>
            <w:r w:rsidRPr="00B22A3A">
              <w:rPr>
                <w:rFonts w:ascii="Times New Roman" w:hAnsi="Times New Roman" w:cs="Times New Roman"/>
                <w:sz w:val="18"/>
                <w:szCs w:val="18"/>
              </w:rPr>
              <w:t>0.27</w:t>
            </w:r>
          </w:p>
        </w:tc>
        <w:tc>
          <w:tcPr>
            <w:tcW w:w="508" w:type="pct"/>
          </w:tcPr>
          <w:p w:rsidR="005C42C4" w:rsidRPr="00B22A3A" w:rsidRDefault="005C42C4" w:rsidP="005C42C4">
            <w:pPr>
              <w:ind w:left="-127" w:right="-108"/>
              <w:contextualSpacing/>
              <w:jc w:val="center"/>
              <w:rPr>
                <w:rFonts w:ascii="Times New Roman" w:hAnsi="Times New Roman" w:cs="Times New Roman"/>
                <w:sz w:val="18"/>
                <w:szCs w:val="18"/>
              </w:rPr>
            </w:pPr>
            <w:r w:rsidRPr="00B22A3A">
              <w:rPr>
                <w:rFonts w:ascii="Times New Roman" w:hAnsi="Times New Roman" w:cs="Times New Roman"/>
                <w:sz w:val="18"/>
                <w:szCs w:val="18"/>
              </w:rPr>
              <w:t>-0.22, 0.75</w:t>
            </w:r>
          </w:p>
        </w:tc>
        <w:tc>
          <w:tcPr>
            <w:tcW w:w="315" w:type="pct"/>
          </w:tcPr>
          <w:p w:rsidR="005C42C4" w:rsidRPr="00B22A3A" w:rsidRDefault="005C42C4" w:rsidP="005C42C4">
            <w:pPr>
              <w:ind w:left="-86" w:right="-111"/>
              <w:contextualSpacing/>
              <w:jc w:val="center"/>
              <w:rPr>
                <w:rFonts w:ascii="Times New Roman" w:hAnsi="Times New Roman" w:cs="Times New Roman"/>
                <w:sz w:val="18"/>
                <w:szCs w:val="18"/>
              </w:rPr>
            </w:pPr>
            <w:r w:rsidRPr="00B22A3A">
              <w:rPr>
                <w:rFonts w:ascii="Times New Roman" w:hAnsi="Times New Roman" w:cs="Times New Roman"/>
                <w:sz w:val="18"/>
                <w:szCs w:val="18"/>
              </w:rPr>
              <w:t>0.283</w:t>
            </w:r>
          </w:p>
        </w:tc>
      </w:tr>
      <w:tr w:rsidR="00B22A3A" w:rsidRPr="00B22A3A" w:rsidTr="005C42C4">
        <w:trPr>
          <w:cantSplit/>
          <w:trHeight w:hRule="exact" w:val="284"/>
        </w:trPr>
        <w:tc>
          <w:tcPr>
            <w:tcW w:w="793" w:type="pct"/>
          </w:tcPr>
          <w:p w:rsidR="005C42C4" w:rsidRPr="00B22A3A" w:rsidRDefault="005C42C4" w:rsidP="005C42C4">
            <w:pPr>
              <w:ind w:right="-108"/>
              <w:contextualSpacing/>
              <w:rPr>
                <w:rFonts w:ascii="Times New Roman" w:hAnsi="Times New Roman" w:cs="Times New Roman"/>
                <w:sz w:val="18"/>
                <w:szCs w:val="18"/>
              </w:rPr>
            </w:pPr>
            <w:r w:rsidRPr="00B22A3A">
              <w:rPr>
                <w:rFonts w:ascii="Times New Roman" w:hAnsi="Times New Roman" w:cs="Times New Roman"/>
                <w:sz w:val="18"/>
                <w:szCs w:val="18"/>
              </w:rPr>
              <w:t>DPA</w:t>
            </w:r>
          </w:p>
        </w:tc>
        <w:tc>
          <w:tcPr>
            <w:tcW w:w="792" w:type="pct"/>
          </w:tcPr>
          <w:p w:rsidR="005C42C4" w:rsidRPr="00B22A3A" w:rsidRDefault="005C42C4" w:rsidP="005C42C4">
            <w:pPr>
              <w:ind w:right="-109" w:hanging="31"/>
              <w:contextualSpacing/>
              <w:jc w:val="center"/>
              <w:rPr>
                <w:rFonts w:ascii="Times New Roman" w:hAnsi="Times New Roman" w:cs="Times New Roman"/>
                <w:sz w:val="18"/>
                <w:szCs w:val="18"/>
              </w:rPr>
            </w:pPr>
            <w:r w:rsidRPr="00B22A3A">
              <w:rPr>
                <w:rFonts w:ascii="Times New Roman" w:hAnsi="Times New Roman" w:cs="Times New Roman"/>
                <w:sz w:val="18"/>
                <w:szCs w:val="18"/>
              </w:rPr>
              <w:t>0.55 (0.45, 0.76)</w:t>
            </w:r>
          </w:p>
        </w:tc>
        <w:tc>
          <w:tcPr>
            <w:tcW w:w="764" w:type="pct"/>
          </w:tcPr>
          <w:p w:rsidR="005C42C4" w:rsidRPr="00B22A3A" w:rsidRDefault="005C42C4" w:rsidP="005C42C4">
            <w:pPr>
              <w:ind w:left="-84" w:right="-109"/>
              <w:contextualSpacing/>
              <w:jc w:val="center"/>
              <w:rPr>
                <w:rFonts w:ascii="Times New Roman" w:hAnsi="Times New Roman" w:cs="Times New Roman"/>
                <w:sz w:val="18"/>
                <w:szCs w:val="18"/>
              </w:rPr>
            </w:pPr>
            <w:r w:rsidRPr="00B22A3A">
              <w:rPr>
                <w:rFonts w:ascii="Times New Roman" w:hAnsi="Times New Roman" w:cs="Times New Roman"/>
                <w:sz w:val="18"/>
                <w:szCs w:val="18"/>
              </w:rPr>
              <w:t>0.54 (0.40, 0.82)</w:t>
            </w:r>
          </w:p>
        </w:tc>
        <w:tc>
          <w:tcPr>
            <w:tcW w:w="711" w:type="pct"/>
          </w:tcPr>
          <w:p w:rsidR="005C42C4" w:rsidRPr="00B22A3A" w:rsidRDefault="005C42C4" w:rsidP="005C42C4">
            <w:pPr>
              <w:ind w:hanging="56"/>
              <w:contextualSpacing/>
              <w:jc w:val="center"/>
              <w:rPr>
                <w:rFonts w:ascii="Times New Roman" w:hAnsi="Times New Roman" w:cs="Times New Roman"/>
                <w:sz w:val="18"/>
                <w:szCs w:val="18"/>
              </w:rPr>
            </w:pPr>
            <w:r w:rsidRPr="00B22A3A">
              <w:rPr>
                <w:rFonts w:ascii="Times New Roman" w:hAnsi="Times New Roman" w:cs="Times New Roman"/>
                <w:sz w:val="18"/>
                <w:szCs w:val="18"/>
              </w:rPr>
              <w:t>0.55 (0.41, 0.76)</w:t>
            </w:r>
          </w:p>
        </w:tc>
        <w:tc>
          <w:tcPr>
            <w:tcW w:w="761" w:type="pct"/>
          </w:tcPr>
          <w:p w:rsidR="005C42C4" w:rsidRPr="00B22A3A" w:rsidRDefault="005C42C4" w:rsidP="005C42C4">
            <w:pPr>
              <w:ind w:left="-84"/>
              <w:contextualSpacing/>
              <w:jc w:val="center"/>
              <w:rPr>
                <w:rFonts w:ascii="Times New Roman" w:hAnsi="Times New Roman" w:cs="Times New Roman"/>
                <w:sz w:val="18"/>
                <w:szCs w:val="18"/>
              </w:rPr>
            </w:pPr>
            <w:r w:rsidRPr="00B22A3A">
              <w:rPr>
                <w:rFonts w:ascii="Times New Roman" w:hAnsi="Times New Roman" w:cs="Times New Roman"/>
                <w:sz w:val="18"/>
                <w:szCs w:val="18"/>
              </w:rPr>
              <w:t>0.56 (0.41, 0.67)</w:t>
            </w:r>
          </w:p>
        </w:tc>
        <w:tc>
          <w:tcPr>
            <w:tcW w:w="356" w:type="pct"/>
          </w:tcPr>
          <w:p w:rsidR="005C42C4" w:rsidRPr="00B22A3A" w:rsidRDefault="005C42C4" w:rsidP="005C42C4">
            <w:pPr>
              <w:ind w:left="-123" w:right="-66"/>
              <w:contextualSpacing/>
              <w:jc w:val="center"/>
              <w:rPr>
                <w:rFonts w:ascii="Times New Roman" w:hAnsi="Times New Roman" w:cs="Times New Roman"/>
                <w:sz w:val="18"/>
                <w:szCs w:val="18"/>
              </w:rPr>
            </w:pPr>
            <w:r w:rsidRPr="00B22A3A">
              <w:rPr>
                <w:rFonts w:ascii="Times New Roman" w:hAnsi="Times New Roman" w:cs="Times New Roman"/>
                <w:sz w:val="18"/>
                <w:szCs w:val="18"/>
              </w:rPr>
              <w:t>-0.03</w:t>
            </w:r>
          </w:p>
        </w:tc>
        <w:tc>
          <w:tcPr>
            <w:tcW w:w="508" w:type="pct"/>
          </w:tcPr>
          <w:p w:rsidR="005C42C4" w:rsidRPr="00B22A3A" w:rsidRDefault="005C42C4" w:rsidP="005C42C4">
            <w:pPr>
              <w:ind w:left="-127" w:right="-108"/>
              <w:contextualSpacing/>
              <w:jc w:val="center"/>
              <w:rPr>
                <w:rFonts w:ascii="Times New Roman" w:hAnsi="Times New Roman" w:cs="Times New Roman"/>
                <w:sz w:val="18"/>
                <w:szCs w:val="18"/>
              </w:rPr>
            </w:pPr>
            <w:r w:rsidRPr="00B22A3A">
              <w:rPr>
                <w:rFonts w:ascii="Times New Roman" w:hAnsi="Times New Roman" w:cs="Times New Roman"/>
                <w:sz w:val="18"/>
                <w:szCs w:val="18"/>
              </w:rPr>
              <w:t>-0.05, 0.10</w:t>
            </w:r>
          </w:p>
        </w:tc>
        <w:tc>
          <w:tcPr>
            <w:tcW w:w="315" w:type="pct"/>
          </w:tcPr>
          <w:p w:rsidR="005C42C4" w:rsidRPr="00B22A3A" w:rsidRDefault="005C42C4" w:rsidP="005C42C4">
            <w:pPr>
              <w:ind w:left="-86" w:right="-111"/>
              <w:contextualSpacing/>
              <w:jc w:val="center"/>
              <w:rPr>
                <w:rFonts w:ascii="Times New Roman" w:hAnsi="Times New Roman" w:cs="Times New Roman"/>
                <w:sz w:val="18"/>
                <w:szCs w:val="18"/>
              </w:rPr>
            </w:pPr>
            <w:r w:rsidRPr="00B22A3A">
              <w:rPr>
                <w:rFonts w:ascii="Times New Roman" w:hAnsi="Times New Roman" w:cs="Times New Roman"/>
                <w:sz w:val="18"/>
                <w:szCs w:val="18"/>
              </w:rPr>
              <w:t>0.483</w:t>
            </w:r>
          </w:p>
        </w:tc>
      </w:tr>
      <w:tr w:rsidR="00B22A3A" w:rsidRPr="00B22A3A" w:rsidTr="005C42C4">
        <w:trPr>
          <w:cantSplit/>
          <w:trHeight w:hRule="exact" w:val="284"/>
        </w:trPr>
        <w:tc>
          <w:tcPr>
            <w:tcW w:w="793" w:type="pct"/>
          </w:tcPr>
          <w:p w:rsidR="005C42C4" w:rsidRPr="00B22A3A" w:rsidRDefault="005C42C4" w:rsidP="005C42C4">
            <w:pPr>
              <w:ind w:right="-108"/>
              <w:contextualSpacing/>
              <w:rPr>
                <w:rFonts w:ascii="Times New Roman" w:hAnsi="Times New Roman" w:cs="Times New Roman"/>
                <w:sz w:val="18"/>
                <w:szCs w:val="18"/>
              </w:rPr>
            </w:pPr>
            <w:r w:rsidRPr="00B22A3A">
              <w:rPr>
                <w:rFonts w:ascii="Times New Roman" w:hAnsi="Times New Roman" w:cs="Times New Roman"/>
                <w:sz w:val="18"/>
                <w:szCs w:val="18"/>
              </w:rPr>
              <w:t>GLA</w:t>
            </w:r>
          </w:p>
        </w:tc>
        <w:tc>
          <w:tcPr>
            <w:tcW w:w="792" w:type="pct"/>
          </w:tcPr>
          <w:p w:rsidR="005C42C4" w:rsidRPr="00B22A3A" w:rsidRDefault="005C42C4" w:rsidP="005C42C4">
            <w:pPr>
              <w:ind w:right="-109" w:hanging="31"/>
              <w:contextualSpacing/>
              <w:jc w:val="center"/>
              <w:rPr>
                <w:rFonts w:ascii="Times New Roman" w:hAnsi="Times New Roman" w:cs="Times New Roman"/>
                <w:sz w:val="18"/>
                <w:szCs w:val="18"/>
              </w:rPr>
            </w:pPr>
            <w:r w:rsidRPr="00B22A3A">
              <w:rPr>
                <w:rFonts w:ascii="Times New Roman" w:hAnsi="Times New Roman" w:cs="Times New Roman"/>
                <w:sz w:val="18"/>
                <w:szCs w:val="18"/>
              </w:rPr>
              <w:t>0.06 (0.04, 0.08)</w:t>
            </w:r>
          </w:p>
        </w:tc>
        <w:tc>
          <w:tcPr>
            <w:tcW w:w="764" w:type="pct"/>
          </w:tcPr>
          <w:p w:rsidR="005C42C4" w:rsidRPr="00B22A3A" w:rsidRDefault="005C42C4" w:rsidP="005C42C4">
            <w:pPr>
              <w:ind w:left="-84" w:right="-109"/>
              <w:contextualSpacing/>
              <w:jc w:val="center"/>
              <w:rPr>
                <w:rFonts w:ascii="Times New Roman" w:hAnsi="Times New Roman" w:cs="Times New Roman"/>
                <w:sz w:val="18"/>
                <w:szCs w:val="18"/>
              </w:rPr>
            </w:pPr>
            <w:r w:rsidRPr="00B22A3A">
              <w:rPr>
                <w:rFonts w:ascii="Times New Roman" w:hAnsi="Times New Roman" w:cs="Times New Roman"/>
                <w:sz w:val="18"/>
                <w:szCs w:val="18"/>
              </w:rPr>
              <w:t>0.06 (0.04, 0.08)</w:t>
            </w:r>
          </w:p>
        </w:tc>
        <w:tc>
          <w:tcPr>
            <w:tcW w:w="711" w:type="pct"/>
          </w:tcPr>
          <w:p w:rsidR="005C42C4" w:rsidRPr="00B22A3A" w:rsidRDefault="005C42C4" w:rsidP="005C42C4">
            <w:pPr>
              <w:ind w:hanging="56"/>
              <w:contextualSpacing/>
              <w:jc w:val="center"/>
              <w:rPr>
                <w:rFonts w:ascii="Times New Roman" w:hAnsi="Times New Roman" w:cs="Times New Roman"/>
                <w:sz w:val="18"/>
                <w:szCs w:val="18"/>
              </w:rPr>
            </w:pPr>
            <w:r w:rsidRPr="00B22A3A">
              <w:rPr>
                <w:rFonts w:ascii="Times New Roman" w:hAnsi="Times New Roman" w:cs="Times New Roman"/>
                <w:sz w:val="18"/>
                <w:szCs w:val="18"/>
              </w:rPr>
              <w:t>0.07 (0.04, 0.09)</w:t>
            </w:r>
          </w:p>
        </w:tc>
        <w:tc>
          <w:tcPr>
            <w:tcW w:w="761" w:type="pct"/>
          </w:tcPr>
          <w:p w:rsidR="005C42C4" w:rsidRPr="00B22A3A" w:rsidRDefault="005C42C4" w:rsidP="005C42C4">
            <w:pPr>
              <w:ind w:left="-84"/>
              <w:contextualSpacing/>
              <w:jc w:val="center"/>
              <w:rPr>
                <w:rFonts w:ascii="Times New Roman" w:hAnsi="Times New Roman" w:cs="Times New Roman"/>
                <w:sz w:val="18"/>
                <w:szCs w:val="18"/>
              </w:rPr>
            </w:pPr>
            <w:r w:rsidRPr="00B22A3A">
              <w:rPr>
                <w:rFonts w:ascii="Times New Roman" w:hAnsi="Times New Roman" w:cs="Times New Roman"/>
                <w:sz w:val="18"/>
                <w:szCs w:val="18"/>
              </w:rPr>
              <w:t>0.06 (0.03, 0.08)</w:t>
            </w:r>
          </w:p>
        </w:tc>
        <w:tc>
          <w:tcPr>
            <w:tcW w:w="356" w:type="pct"/>
          </w:tcPr>
          <w:p w:rsidR="005C42C4" w:rsidRPr="00B22A3A" w:rsidRDefault="005C42C4" w:rsidP="005C42C4">
            <w:pPr>
              <w:ind w:left="-123" w:right="-66"/>
              <w:contextualSpacing/>
              <w:jc w:val="center"/>
              <w:rPr>
                <w:rFonts w:ascii="Times New Roman" w:hAnsi="Times New Roman" w:cs="Times New Roman"/>
                <w:sz w:val="18"/>
                <w:szCs w:val="18"/>
              </w:rPr>
            </w:pPr>
            <w:r w:rsidRPr="00B22A3A">
              <w:rPr>
                <w:rFonts w:ascii="Times New Roman" w:hAnsi="Times New Roman" w:cs="Times New Roman"/>
                <w:sz w:val="18"/>
                <w:szCs w:val="18"/>
              </w:rPr>
              <w:t>0.01</w:t>
            </w:r>
          </w:p>
        </w:tc>
        <w:tc>
          <w:tcPr>
            <w:tcW w:w="508" w:type="pct"/>
          </w:tcPr>
          <w:p w:rsidR="005C42C4" w:rsidRPr="00B22A3A" w:rsidRDefault="005C42C4" w:rsidP="005C42C4">
            <w:pPr>
              <w:ind w:left="-127" w:right="-108"/>
              <w:contextualSpacing/>
              <w:jc w:val="center"/>
              <w:rPr>
                <w:rFonts w:ascii="Times New Roman" w:hAnsi="Times New Roman" w:cs="Times New Roman"/>
                <w:sz w:val="18"/>
                <w:szCs w:val="18"/>
              </w:rPr>
            </w:pPr>
            <w:r w:rsidRPr="00B22A3A">
              <w:rPr>
                <w:rFonts w:ascii="Times New Roman" w:hAnsi="Times New Roman" w:cs="Times New Roman"/>
                <w:sz w:val="18"/>
                <w:szCs w:val="18"/>
              </w:rPr>
              <w:t>-0.01, 0.02</w:t>
            </w:r>
          </w:p>
        </w:tc>
        <w:tc>
          <w:tcPr>
            <w:tcW w:w="315" w:type="pct"/>
          </w:tcPr>
          <w:p w:rsidR="005C42C4" w:rsidRPr="00B22A3A" w:rsidRDefault="005C42C4" w:rsidP="005C42C4">
            <w:pPr>
              <w:ind w:left="-86" w:right="-111"/>
              <w:contextualSpacing/>
              <w:jc w:val="center"/>
              <w:rPr>
                <w:rFonts w:ascii="Times New Roman" w:hAnsi="Times New Roman" w:cs="Times New Roman"/>
                <w:sz w:val="18"/>
                <w:szCs w:val="18"/>
              </w:rPr>
            </w:pPr>
            <w:r w:rsidRPr="00B22A3A">
              <w:rPr>
                <w:rFonts w:ascii="Times New Roman" w:hAnsi="Times New Roman" w:cs="Times New Roman"/>
                <w:sz w:val="18"/>
                <w:szCs w:val="18"/>
              </w:rPr>
              <w:t>0.268</w:t>
            </w:r>
          </w:p>
        </w:tc>
      </w:tr>
      <w:tr w:rsidR="00B22A3A" w:rsidRPr="00B22A3A" w:rsidTr="005C42C4">
        <w:trPr>
          <w:cantSplit/>
          <w:trHeight w:hRule="exact" w:val="284"/>
        </w:trPr>
        <w:tc>
          <w:tcPr>
            <w:tcW w:w="793" w:type="pct"/>
          </w:tcPr>
          <w:p w:rsidR="005C42C4" w:rsidRPr="00B22A3A" w:rsidRDefault="005C42C4" w:rsidP="005C42C4">
            <w:pPr>
              <w:ind w:right="-108"/>
              <w:contextualSpacing/>
              <w:rPr>
                <w:rFonts w:ascii="Times New Roman" w:hAnsi="Times New Roman" w:cs="Times New Roman"/>
                <w:sz w:val="18"/>
                <w:szCs w:val="18"/>
              </w:rPr>
            </w:pPr>
            <w:r w:rsidRPr="00B22A3A">
              <w:rPr>
                <w:rFonts w:ascii="Times New Roman" w:hAnsi="Times New Roman" w:cs="Times New Roman"/>
                <w:sz w:val="18"/>
                <w:szCs w:val="18"/>
              </w:rPr>
              <w:t>Total n-6</w:t>
            </w:r>
          </w:p>
        </w:tc>
        <w:tc>
          <w:tcPr>
            <w:tcW w:w="792" w:type="pct"/>
          </w:tcPr>
          <w:p w:rsidR="005C42C4" w:rsidRPr="00B22A3A" w:rsidRDefault="005C42C4" w:rsidP="005C42C4">
            <w:pPr>
              <w:ind w:right="-109" w:hanging="31"/>
              <w:contextualSpacing/>
              <w:jc w:val="center"/>
              <w:rPr>
                <w:rFonts w:ascii="Times New Roman" w:hAnsi="Times New Roman" w:cs="Times New Roman"/>
                <w:sz w:val="18"/>
                <w:szCs w:val="18"/>
              </w:rPr>
            </w:pPr>
            <w:r w:rsidRPr="00B22A3A">
              <w:rPr>
                <w:rFonts w:ascii="Times New Roman" w:hAnsi="Times New Roman" w:cs="Times New Roman"/>
                <w:sz w:val="18"/>
                <w:szCs w:val="18"/>
              </w:rPr>
              <w:t>24.2 (22.3, 25.5)</w:t>
            </w:r>
          </w:p>
        </w:tc>
        <w:tc>
          <w:tcPr>
            <w:tcW w:w="764" w:type="pct"/>
          </w:tcPr>
          <w:p w:rsidR="005C42C4" w:rsidRPr="00B22A3A" w:rsidRDefault="005C42C4" w:rsidP="005C42C4">
            <w:pPr>
              <w:ind w:left="-84" w:right="-109"/>
              <w:contextualSpacing/>
              <w:jc w:val="center"/>
              <w:rPr>
                <w:rFonts w:ascii="Times New Roman" w:hAnsi="Times New Roman" w:cs="Times New Roman"/>
                <w:sz w:val="18"/>
                <w:szCs w:val="18"/>
              </w:rPr>
            </w:pPr>
            <w:r w:rsidRPr="00B22A3A">
              <w:rPr>
                <w:rFonts w:ascii="Times New Roman" w:hAnsi="Times New Roman" w:cs="Times New Roman"/>
                <w:sz w:val="18"/>
                <w:szCs w:val="18"/>
              </w:rPr>
              <w:t>24.9 (23.2, 26.2)</w:t>
            </w:r>
          </w:p>
        </w:tc>
        <w:tc>
          <w:tcPr>
            <w:tcW w:w="711" w:type="pct"/>
          </w:tcPr>
          <w:p w:rsidR="005C42C4" w:rsidRPr="00B22A3A" w:rsidRDefault="005C42C4" w:rsidP="005C42C4">
            <w:pPr>
              <w:ind w:hanging="56"/>
              <w:contextualSpacing/>
              <w:jc w:val="center"/>
              <w:rPr>
                <w:rFonts w:ascii="Times New Roman" w:hAnsi="Times New Roman" w:cs="Times New Roman"/>
                <w:sz w:val="18"/>
                <w:szCs w:val="18"/>
              </w:rPr>
            </w:pPr>
            <w:r w:rsidRPr="00B22A3A">
              <w:rPr>
                <w:rFonts w:ascii="Times New Roman" w:hAnsi="Times New Roman" w:cs="Times New Roman"/>
                <w:sz w:val="18"/>
                <w:szCs w:val="18"/>
              </w:rPr>
              <w:t>24.6 (23.5, 26.2)</w:t>
            </w:r>
          </w:p>
        </w:tc>
        <w:tc>
          <w:tcPr>
            <w:tcW w:w="761" w:type="pct"/>
          </w:tcPr>
          <w:p w:rsidR="005C42C4" w:rsidRPr="00B22A3A" w:rsidRDefault="005C42C4" w:rsidP="005C42C4">
            <w:pPr>
              <w:ind w:left="-84"/>
              <w:contextualSpacing/>
              <w:jc w:val="center"/>
              <w:rPr>
                <w:rFonts w:ascii="Times New Roman" w:hAnsi="Times New Roman" w:cs="Times New Roman"/>
                <w:sz w:val="18"/>
                <w:szCs w:val="18"/>
              </w:rPr>
            </w:pPr>
            <w:r w:rsidRPr="00B22A3A">
              <w:rPr>
                <w:rFonts w:ascii="Times New Roman" w:hAnsi="Times New Roman" w:cs="Times New Roman"/>
                <w:sz w:val="18"/>
                <w:szCs w:val="18"/>
              </w:rPr>
              <w:t>24.8 (23.2, 27.0)</w:t>
            </w:r>
          </w:p>
        </w:tc>
        <w:tc>
          <w:tcPr>
            <w:tcW w:w="356" w:type="pct"/>
          </w:tcPr>
          <w:p w:rsidR="005C42C4" w:rsidRPr="00B22A3A" w:rsidRDefault="005C42C4" w:rsidP="005C42C4">
            <w:pPr>
              <w:ind w:left="-123" w:right="-66"/>
              <w:contextualSpacing/>
              <w:jc w:val="center"/>
              <w:rPr>
                <w:rFonts w:ascii="Times New Roman" w:hAnsi="Times New Roman" w:cs="Times New Roman"/>
                <w:sz w:val="18"/>
                <w:szCs w:val="18"/>
              </w:rPr>
            </w:pPr>
            <w:r w:rsidRPr="00B22A3A">
              <w:rPr>
                <w:rFonts w:ascii="Times New Roman" w:hAnsi="Times New Roman" w:cs="Times New Roman"/>
                <w:sz w:val="18"/>
                <w:szCs w:val="18"/>
              </w:rPr>
              <w:t>-0.2</w:t>
            </w:r>
          </w:p>
        </w:tc>
        <w:tc>
          <w:tcPr>
            <w:tcW w:w="508" w:type="pct"/>
          </w:tcPr>
          <w:p w:rsidR="005C42C4" w:rsidRPr="00B22A3A" w:rsidRDefault="005C42C4" w:rsidP="005C42C4">
            <w:pPr>
              <w:ind w:left="-127" w:right="-108"/>
              <w:contextualSpacing/>
              <w:jc w:val="center"/>
              <w:rPr>
                <w:rFonts w:ascii="Times New Roman" w:hAnsi="Times New Roman" w:cs="Times New Roman"/>
                <w:sz w:val="18"/>
                <w:szCs w:val="18"/>
              </w:rPr>
            </w:pPr>
            <w:r w:rsidRPr="00B22A3A">
              <w:rPr>
                <w:rFonts w:ascii="Times New Roman" w:hAnsi="Times New Roman" w:cs="Times New Roman"/>
                <w:sz w:val="18"/>
                <w:szCs w:val="18"/>
              </w:rPr>
              <w:t>-0.9, 0.5</w:t>
            </w:r>
          </w:p>
        </w:tc>
        <w:tc>
          <w:tcPr>
            <w:tcW w:w="315" w:type="pct"/>
          </w:tcPr>
          <w:p w:rsidR="005C42C4" w:rsidRPr="00B22A3A" w:rsidRDefault="005C42C4" w:rsidP="005C42C4">
            <w:pPr>
              <w:ind w:left="-86" w:right="-111"/>
              <w:contextualSpacing/>
              <w:jc w:val="center"/>
              <w:rPr>
                <w:rFonts w:ascii="Times New Roman" w:hAnsi="Times New Roman" w:cs="Times New Roman"/>
                <w:sz w:val="18"/>
                <w:szCs w:val="18"/>
              </w:rPr>
            </w:pPr>
            <w:r w:rsidRPr="00B22A3A">
              <w:rPr>
                <w:rFonts w:ascii="Times New Roman" w:hAnsi="Times New Roman" w:cs="Times New Roman"/>
                <w:sz w:val="18"/>
                <w:szCs w:val="18"/>
              </w:rPr>
              <w:t>0.558</w:t>
            </w:r>
          </w:p>
        </w:tc>
      </w:tr>
      <w:tr w:rsidR="00B22A3A" w:rsidRPr="00B22A3A" w:rsidTr="005C42C4">
        <w:trPr>
          <w:cantSplit/>
          <w:trHeight w:hRule="exact" w:val="284"/>
        </w:trPr>
        <w:tc>
          <w:tcPr>
            <w:tcW w:w="793" w:type="pct"/>
          </w:tcPr>
          <w:p w:rsidR="005C42C4" w:rsidRPr="00B22A3A" w:rsidRDefault="005C42C4" w:rsidP="005C42C4">
            <w:pPr>
              <w:ind w:right="-108"/>
              <w:contextualSpacing/>
              <w:rPr>
                <w:rFonts w:ascii="Times New Roman" w:hAnsi="Times New Roman" w:cs="Times New Roman"/>
                <w:sz w:val="18"/>
                <w:szCs w:val="18"/>
              </w:rPr>
            </w:pPr>
            <w:r w:rsidRPr="00B22A3A">
              <w:rPr>
                <w:rFonts w:ascii="Times New Roman" w:hAnsi="Times New Roman" w:cs="Times New Roman"/>
                <w:sz w:val="18"/>
                <w:szCs w:val="18"/>
              </w:rPr>
              <w:t>n-6:n-3</w:t>
            </w:r>
          </w:p>
        </w:tc>
        <w:tc>
          <w:tcPr>
            <w:tcW w:w="792" w:type="pct"/>
          </w:tcPr>
          <w:p w:rsidR="005C42C4" w:rsidRPr="00B22A3A" w:rsidRDefault="005C42C4" w:rsidP="005C42C4">
            <w:pPr>
              <w:ind w:right="-109" w:hanging="31"/>
              <w:contextualSpacing/>
              <w:jc w:val="center"/>
              <w:rPr>
                <w:rFonts w:ascii="Times New Roman" w:hAnsi="Times New Roman" w:cs="Times New Roman"/>
                <w:sz w:val="18"/>
                <w:szCs w:val="18"/>
              </w:rPr>
            </w:pPr>
            <w:r w:rsidRPr="00B22A3A">
              <w:rPr>
                <w:rFonts w:ascii="Times New Roman" w:hAnsi="Times New Roman" w:cs="Times New Roman"/>
                <w:sz w:val="18"/>
                <w:szCs w:val="18"/>
              </w:rPr>
              <w:t>10.9 (8.7, 14.6)</w:t>
            </w:r>
          </w:p>
        </w:tc>
        <w:tc>
          <w:tcPr>
            <w:tcW w:w="764" w:type="pct"/>
          </w:tcPr>
          <w:p w:rsidR="005C42C4" w:rsidRPr="00B22A3A" w:rsidRDefault="005C42C4" w:rsidP="005C42C4">
            <w:pPr>
              <w:ind w:left="-84" w:right="-109"/>
              <w:contextualSpacing/>
              <w:jc w:val="center"/>
              <w:rPr>
                <w:rFonts w:ascii="Times New Roman" w:hAnsi="Times New Roman" w:cs="Times New Roman"/>
                <w:sz w:val="18"/>
                <w:szCs w:val="18"/>
              </w:rPr>
            </w:pPr>
            <w:r w:rsidRPr="00B22A3A">
              <w:rPr>
                <w:rFonts w:ascii="Times New Roman" w:hAnsi="Times New Roman" w:cs="Times New Roman"/>
                <w:sz w:val="18"/>
                <w:szCs w:val="18"/>
              </w:rPr>
              <w:t>12.9 (9.4, 15.4)</w:t>
            </w:r>
          </w:p>
        </w:tc>
        <w:tc>
          <w:tcPr>
            <w:tcW w:w="711" w:type="pct"/>
          </w:tcPr>
          <w:p w:rsidR="005C42C4" w:rsidRPr="00B22A3A" w:rsidRDefault="005C42C4" w:rsidP="005C42C4">
            <w:pPr>
              <w:ind w:hanging="56"/>
              <w:contextualSpacing/>
              <w:jc w:val="center"/>
              <w:rPr>
                <w:rFonts w:ascii="Times New Roman" w:hAnsi="Times New Roman" w:cs="Times New Roman"/>
                <w:sz w:val="18"/>
                <w:szCs w:val="18"/>
              </w:rPr>
            </w:pPr>
            <w:r w:rsidRPr="00B22A3A">
              <w:rPr>
                <w:rFonts w:ascii="Times New Roman" w:hAnsi="Times New Roman" w:cs="Times New Roman"/>
                <w:sz w:val="18"/>
                <w:szCs w:val="18"/>
              </w:rPr>
              <w:t>13.4 (9.9, 17.9)</w:t>
            </w:r>
          </w:p>
        </w:tc>
        <w:tc>
          <w:tcPr>
            <w:tcW w:w="761" w:type="pct"/>
          </w:tcPr>
          <w:p w:rsidR="005C42C4" w:rsidRPr="00B22A3A" w:rsidRDefault="005C42C4" w:rsidP="005C42C4">
            <w:pPr>
              <w:ind w:left="-84"/>
              <w:contextualSpacing/>
              <w:jc w:val="center"/>
              <w:rPr>
                <w:rFonts w:ascii="Times New Roman" w:hAnsi="Times New Roman" w:cs="Times New Roman"/>
                <w:sz w:val="18"/>
                <w:szCs w:val="18"/>
              </w:rPr>
            </w:pPr>
            <w:r w:rsidRPr="00B22A3A">
              <w:rPr>
                <w:rFonts w:ascii="Times New Roman" w:hAnsi="Times New Roman" w:cs="Times New Roman"/>
                <w:sz w:val="18"/>
                <w:szCs w:val="18"/>
              </w:rPr>
              <w:t>10.8 (8.7, 14.3)</w:t>
            </w:r>
          </w:p>
        </w:tc>
        <w:tc>
          <w:tcPr>
            <w:tcW w:w="356" w:type="pct"/>
          </w:tcPr>
          <w:p w:rsidR="005C42C4" w:rsidRPr="00B22A3A" w:rsidRDefault="005C42C4" w:rsidP="005C42C4">
            <w:pPr>
              <w:ind w:left="-123" w:right="-66"/>
              <w:contextualSpacing/>
              <w:jc w:val="center"/>
              <w:rPr>
                <w:rFonts w:ascii="Times New Roman" w:hAnsi="Times New Roman" w:cs="Times New Roman"/>
                <w:sz w:val="18"/>
                <w:szCs w:val="18"/>
              </w:rPr>
            </w:pPr>
            <w:r w:rsidRPr="00B22A3A">
              <w:rPr>
                <w:rFonts w:ascii="Times New Roman" w:hAnsi="Times New Roman" w:cs="Times New Roman"/>
                <w:b/>
                <w:sz w:val="18"/>
                <w:szCs w:val="18"/>
              </w:rPr>
              <w:t>3.2</w:t>
            </w:r>
          </w:p>
        </w:tc>
        <w:tc>
          <w:tcPr>
            <w:tcW w:w="508" w:type="pct"/>
          </w:tcPr>
          <w:p w:rsidR="005C42C4" w:rsidRPr="00B22A3A" w:rsidRDefault="005C42C4" w:rsidP="005C42C4">
            <w:pPr>
              <w:ind w:left="-127" w:right="-108"/>
              <w:contextualSpacing/>
              <w:jc w:val="center"/>
              <w:rPr>
                <w:rFonts w:ascii="Times New Roman" w:hAnsi="Times New Roman" w:cs="Times New Roman"/>
                <w:sz w:val="18"/>
                <w:szCs w:val="18"/>
              </w:rPr>
            </w:pPr>
            <w:r w:rsidRPr="00B22A3A">
              <w:rPr>
                <w:rFonts w:ascii="Times New Roman" w:hAnsi="Times New Roman" w:cs="Times New Roman"/>
                <w:b/>
                <w:sz w:val="18"/>
                <w:szCs w:val="18"/>
              </w:rPr>
              <w:t>2.3, 4.0</w:t>
            </w:r>
          </w:p>
        </w:tc>
        <w:tc>
          <w:tcPr>
            <w:tcW w:w="315" w:type="pct"/>
          </w:tcPr>
          <w:p w:rsidR="005C42C4" w:rsidRPr="00B22A3A" w:rsidRDefault="005C42C4" w:rsidP="005C42C4">
            <w:pPr>
              <w:ind w:left="-86" w:right="-111"/>
              <w:contextualSpacing/>
              <w:jc w:val="center"/>
              <w:rPr>
                <w:rFonts w:ascii="Times New Roman" w:hAnsi="Times New Roman" w:cs="Times New Roman"/>
                <w:sz w:val="18"/>
                <w:szCs w:val="18"/>
              </w:rPr>
            </w:pPr>
            <w:r w:rsidRPr="00B22A3A">
              <w:rPr>
                <w:rFonts w:ascii="Times New Roman" w:hAnsi="Times New Roman" w:cs="Times New Roman"/>
                <w:b/>
                <w:sz w:val="18"/>
                <w:szCs w:val="18"/>
              </w:rPr>
              <w:t>&lt;0.0001</w:t>
            </w:r>
          </w:p>
        </w:tc>
      </w:tr>
      <w:tr w:rsidR="00B22A3A" w:rsidRPr="00B22A3A" w:rsidTr="005C42C4">
        <w:trPr>
          <w:cantSplit/>
          <w:trHeight w:hRule="exact" w:val="284"/>
        </w:trPr>
        <w:tc>
          <w:tcPr>
            <w:tcW w:w="793" w:type="pct"/>
          </w:tcPr>
          <w:p w:rsidR="005C42C4" w:rsidRPr="00B22A3A" w:rsidRDefault="005C42C4" w:rsidP="005C42C4">
            <w:pPr>
              <w:ind w:right="-108"/>
              <w:contextualSpacing/>
              <w:rPr>
                <w:rFonts w:ascii="Times New Roman" w:hAnsi="Times New Roman" w:cs="Times New Roman"/>
                <w:sz w:val="18"/>
                <w:szCs w:val="18"/>
              </w:rPr>
            </w:pPr>
            <w:r w:rsidRPr="00B22A3A">
              <w:rPr>
                <w:rFonts w:ascii="Times New Roman" w:hAnsi="Times New Roman" w:cs="Times New Roman"/>
                <w:sz w:val="18"/>
                <w:szCs w:val="18"/>
                <w:lang w:val="en-US"/>
              </w:rPr>
              <w:t>Saturated Fatty Acids</w:t>
            </w:r>
          </w:p>
        </w:tc>
        <w:tc>
          <w:tcPr>
            <w:tcW w:w="792" w:type="pct"/>
          </w:tcPr>
          <w:p w:rsidR="005C42C4" w:rsidRPr="00B22A3A" w:rsidRDefault="005C42C4" w:rsidP="005C42C4">
            <w:pPr>
              <w:spacing w:after="0"/>
              <w:ind w:right="-109"/>
              <w:jc w:val="center"/>
              <w:rPr>
                <w:rFonts w:ascii="Times New Roman" w:hAnsi="Times New Roman" w:cs="Times New Roman"/>
                <w:sz w:val="18"/>
                <w:szCs w:val="18"/>
              </w:rPr>
            </w:pPr>
          </w:p>
        </w:tc>
        <w:tc>
          <w:tcPr>
            <w:tcW w:w="764" w:type="pct"/>
          </w:tcPr>
          <w:p w:rsidR="005C42C4" w:rsidRPr="00B22A3A" w:rsidRDefault="005C42C4" w:rsidP="005C42C4">
            <w:pPr>
              <w:spacing w:after="0"/>
              <w:ind w:left="-84" w:right="-109"/>
              <w:jc w:val="center"/>
              <w:rPr>
                <w:rFonts w:ascii="Times New Roman" w:hAnsi="Times New Roman" w:cs="Times New Roman"/>
                <w:sz w:val="18"/>
                <w:szCs w:val="18"/>
              </w:rPr>
            </w:pPr>
          </w:p>
        </w:tc>
        <w:tc>
          <w:tcPr>
            <w:tcW w:w="711" w:type="pct"/>
          </w:tcPr>
          <w:p w:rsidR="005C42C4" w:rsidRPr="00B22A3A" w:rsidRDefault="005C42C4" w:rsidP="005C42C4">
            <w:pPr>
              <w:spacing w:after="0"/>
              <w:jc w:val="center"/>
              <w:rPr>
                <w:rFonts w:ascii="Times New Roman" w:hAnsi="Times New Roman" w:cs="Times New Roman"/>
                <w:sz w:val="18"/>
                <w:szCs w:val="18"/>
              </w:rPr>
            </w:pPr>
          </w:p>
        </w:tc>
        <w:tc>
          <w:tcPr>
            <w:tcW w:w="761" w:type="pct"/>
          </w:tcPr>
          <w:p w:rsidR="005C42C4" w:rsidRPr="00B22A3A" w:rsidRDefault="005C42C4" w:rsidP="005C42C4">
            <w:pPr>
              <w:spacing w:after="0"/>
              <w:ind w:left="-84"/>
              <w:jc w:val="center"/>
              <w:rPr>
                <w:rFonts w:ascii="Times New Roman" w:hAnsi="Times New Roman" w:cs="Times New Roman"/>
                <w:sz w:val="18"/>
                <w:szCs w:val="18"/>
              </w:rPr>
            </w:pPr>
          </w:p>
        </w:tc>
        <w:tc>
          <w:tcPr>
            <w:tcW w:w="356" w:type="pct"/>
          </w:tcPr>
          <w:p w:rsidR="005C42C4" w:rsidRPr="00B22A3A" w:rsidRDefault="005C42C4" w:rsidP="005C42C4">
            <w:pPr>
              <w:spacing w:after="0"/>
              <w:ind w:left="-123" w:right="-66"/>
              <w:jc w:val="center"/>
              <w:rPr>
                <w:rFonts w:ascii="Times New Roman" w:hAnsi="Times New Roman" w:cs="Times New Roman"/>
                <w:sz w:val="18"/>
                <w:szCs w:val="18"/>
              </w:rPr>
            </w:pPr>
          </w:p>
        </w:tc>
        <w:tc>
          <w:tcPr>
            <w:tcW w:w="508" w:type="pct"/>
          </w:tcPr>
          <w:p w:rsidR="005C42C4" w:rsidRPr="00B22A3A" w:rsidRDefault="005C42C4" w:rsidP="005C42C4">
            <w:pPr>
              <w:spacing w:after="0"/>
              <w:ind w:left="-127" w:right="-108"/>
              <w:jc w:val="center"/>
              <w:rPr>
                <w:rFonts w:ascii="Times New Roman" w:hAnsi="Times New Roman" w:cs="Times New Roman"/>
                <w:b/>
                <w:sz w:val="18"/>
                <w:szCs w:val="18"/>
              </w:rPr>
            </w:pPr>
          </w:p>
        </w:tc>
        <w:tc>
          <w:tcPr>
            <w:tcW w:w="315" w:type="pct"/>
          </w:tcPr>
          <w:p w:rsidR="005C42C4" w:rsidRPr="00B22A3A" w:rsidRDefault="005C42C4" w:rsidP="005C42C4">
            <w:pPr>
              <w:spacing w:after="0"/>
              <w:ind w:left="-86" w:right="-111"/>
              <w:jc w:val="center"/>
              <w:rPr>
                <w:rFonts w:ascii="Times New Roman" w:hAnsi="Times New Roman" w:cs="Times New Roman"/>
                <w:b/>
                <w:sz w:val="18"/>
                <w:szCs w:val="18"/>
              </w:rPr>
            </w:pPr>
          </w:p>
        </w:tc>
      </w:tr>
      <w:tr w:rsidR="00B22A3A" w:rsidRPr="00B22A3A" w:rsidTr="005C42C4">
        <w:trPr>
          <w:cantSplit/>
          <w:trHeight w:hRule="exact" w:val="284"/>
        </w:trPr>
        <w:tc>
          <w:tcPr>
            <w:tcW w:w="793" w:type="pct"/>
          </w:tcPr>
          <w:p w:rsidR="005C42C4" w:rsidRPr="00B22A3A" w:rsidRDefault="005C42C4" w:rsidP="005C42C4">
            <w:pPr>
              <w:pStyle w:val="NoSpacing"/>
              <w:spacing w:line="276" w:lineRule="auto"/>
              <w:ind w:right="-108"/>
              <w:rPr>
                <w:rFonts w:ascii="Times New Roman" w:hAnsi="Times New Roman"/>
                <w:sz w:val="18"/>
                <w:szCs w:val="18"/>
                <w:lang w:val="en-US"/>
              </w:rPr>
            </w:pPr>
            <w:r w:rsidRPr="00B22A3A">
              <w:rPr>
                <w:rFonts w:ascii="Times New Roman" w:hAnsi="Times New Roman"/>
                <w:sz w:val="18"/>
                <w:szCs w:val="18"/>
              </w:rPr>
              <w:t>MA</w:t>
            </w:r>
          </w:p>
        </w:tc>
        <w:tc>
          <w:tcPr>
            <w:tcW w:w="792" w:type="pct"/>
          </w:tcPr>
          <w:p w:rsidR="005C42C4" w:rsidRPr="00B22A3A" w:rsidRDefault="005C42C4" w:rsidP="005C42C4">
            <w:pPr>
              <w:ind w:right="-109" w:hanging="31"/>
              <w:contextualSpacing/>
              <w:jc w:val="center"/>
              <w:rPr>
                <w:rFonts w:ascii="Times New Roman" w:hAnsi="Times New Roman" w:cs="Times New Roman"/>
                <w:sz w:val="18"/>
                <w:szCs w:val="18"/>
              </w:rPr>
            </w:pPr>
            <w:r w:rsidRPr="00B22A3A">
              <w:rPr>
                <w:rFonts w:ascii="Times New Roman" w:hAnsi="Times New Roman" w:cs="Times New Roman"/>
                <w:sz w:val="18"/>
                <w:szCs w:val="18"/>
              </w:rPr>
              <w:t>0.36 (0.24, 0.47)</w:t>
            </w:r>
          </w:p>
        </w:tc>
        <w:tc>
          <w:tcPr>
            <w:tcW w:w="764" w:type="pct"/>
          </w:tcPr>
          <w:p w:rsidR="005C42C4" w:rsidRPr="00B22A3A" w:rsidRDefault="005C42C4" w:rsidP="005C42C4">
            <w:pPr>
              <w:ind w:left="-84" w:right="-109"/>
              <w:contextualSpacing/>
              <w:jc w:val="center"/>
              <w:rPr>
                <w:rFonts w:ascii="Times New Roman" w:hAnsi="Times New Roman" w:cs="Times New Roman"/>
                <w:sz w:val="18"/>
                <w:szCs w:val="18"/>
              </w:rPr>
            </w:pPr>
            <w:r w:rsidRPr="00B22A3A">
              <w:rPr>
                <w:rFonts w:ascii="Times New Roman" w:hAnsi="Times New Roman" w:cs="Times New Roman"/>
                <w:sz w:val="18"/>
                <w:szCs w:val="18"/>
              </w:rPr>
              <w:t>0.35 (0.28, 0.44)</w:t>
            </w:r>
          </w:p>
        </w:tc>
        <w:tc>
          <w:tcPr>
            <w:tcW w:w="711" w:type="pct"/>
          </w:tcPr>
          <w:p w:rsidR="005C42C4" w:rsidRPr="00B22A3A" w:rsidRDefault="005C42C4" w:rsidP="005C42C4">
            <w:pPr>
              <w:ind w:hanging="56"/>
              <w:contextualSpacing/>
              <w:jc w:val="center"/>
              <w:rPr>
                <w:rFonts w:ascii="Times New Roman" w:hAnsi="Times New Roman" w:cs="Times New Roman"/>
                <w:sz w:val="18"/>
                <w:szCs w:val="18"/>
              </w:rPr>
            </w:pPr>
            <w:r w:rsidRPr="00B22A3A">
              <w:rPr>
                <w:rFonts w:ascii="Times New Roman" w:hAnsi="Times New Roman" w:cs="Times New Roman"/>
                <w:sz w:val="18"/>
                <w:szCs w:val="18"/>
              </w:rPr>
              <w:t>0.34 (0.24, 0.44)</w:t>
            </w:r>
          </w:p>
        </w:tc>
        <w:tc>
          <w:tcPr>
            <w:tcW w:w="761" w:type="pct"/>
          </w:tcPr>
          <w:p w:rsidR="005C42C4" w:rsidRPr="00B22A3A" w:rsidRDefault="005C42C4" w:rsidP="005C42C4">
            <w:pPr>
              <w:ind w:left="-84"/>
              <w:contextualSpacing/>
              <w:jc w:val="center"/>
              <w:rPr>
                <w:rFonts w:ascii="Times New Roman" w:hAnsi="Times New Roman" w:cs="Times New Roman"/>
                <w:sz w:val="18"/>
                <w:szCs w:val="18"/>
              </w:rPr>
            </w:pPr>
            <w:r w:rsidRPr="00B22A3A">
              <w:rPr>
                <w:rFonts w:ascii="Times New Roman" w:hAnsi="Times New Roman" w:cs="Times New Roman"/>
                <w:sz w:val="18"/>
                <w:szCs w:val="18"/>
              </w:rPr>
              <w:t>0.33 (0.27, 0.41)</w:t>
            </w:r>
          </w:p>
        </w:tc>
        <w:tc>
          <w:tcPr>
            <w:tcW w:w="356" w:type="pct"/>
          </w:tcPr>
          <w:p w:rsidR="005C42C4" w:rsidRPr="00B22A3A" w:rsidRDefault="005C42C4" w:rsidP="005C42C4">
            <w:pPr>
              <w:ind w:left="-123" w:right="-66"/>
              <w:contextualSpacing/>
              <w:jc w:val="center"/>
              <w:rPr>
                <w:rFonts w:ascii="Times New Roman" w:hAnsi="Times New Roman" w:cs="Times New Roman"/>
                <w:sz w:val="18"/>
                <w:szCs w:val="18"/>
              </w:rPr>
            </w:pPr>
            <w:r w:rsidRPr="00B22A3A">
              <w:rPr>
                <w:rFonts w:ascii="Times New Roman" w:hAnsi="Times New Roman" w:cs="Times New Roman"/>
                <w:sz w:val="18"/>
                <w:szCs w:val="18"/>
              </w:rPr>
              <w:t>0.0</w:t>
            </w:r>
          </w:p>
        </w:tc>
        <w:tc>
          <w:tcPr>
            <w:tcW w:w="508" w:type="pct"/>
          </w:tcPr>
          <w:p w:rsidR="005C42C4" w:rsidRPr="00B22A3A" w:rsidRDefault="005C42C4" w:rsidP="005C42C4">
            <w:pPr>
              <w:ind w:left="-127" w:right="-108"/>
              <w:contextualSpacing/>
              <w:jc w:val="center"/>
              <w:rPr>
                <w:rFonts w:ascii="Times New Roman" w:hAnsi="Times New Roman" w:cs="Times New Roman"/>
                <w:sz w:val="18"/>
                <w:szCs w:val="18"/>
              </w:rPr>
            </w:pPr>
            <w:r w:rsidRPr="00B22A3A">
              <w:rPr>
                <w:rFonts w:ascii="Times New Roman" w:hAnsi="Times New Roman" w:cs="Times New Roman"/>
                <w:sz w:val="18"/>
                <w:szCs w:val="18"/>
              </w:rPr>
              <w:t>-0.05, 0.05</w:t>
            </w:r>
          </w:p>
        </w:tc>
        <w:tc>
          <w:tcPr>
            <w:tcW w:w="315" w:type="pct"/>
          </w:tcPr>
          <w:p w:rsidR="005C42C4" w:rsidRPr="00B22A3A" w:rsidRDefault="005C42C4" w:rsidP="005C42C4">
            <w:pPr>
              <w:ind w:left="-86" w:right="-111"/>
              <w:contextualSpacing/>
              <w:jc w:val="center"/>
              <w:rPr>
                <w:rFonts w:ascii="Times New Roman" w:hAnsi="Times New Roman" w:cs="Times New Roman"/>
                <w:sz w:val="18"/>
                <w:szCs w:val="18"/>
              </w:rPr>
            </w:pPr>
            <w:r w:rsidRPr="00B22A3A">
              <w:rPr>
                <w:rFonts w:ascii="Times New Roman" w:hAnsi="Times New Roman" w:cs="Times New Roman"/>
                <w:sz w:val="18"/>
                <w:szCs w:val="18"/>
              </w:rPr>
              <w:t>0.989</w:t>
            </w:r>
          </w:p>
        </w:tc>
      </w:tr>
      <w:tr w:rsidR="00B22A3A" w:rsidRPr="00B22A3A" w:rsidTr="005C42C4">
        <w:trPr>
          <w:cantSplit/>
          <w:trHeight w:hRule="exact" w:val="284"/>
        </w:trPr>
        <w:tc>
          <w:tcPr>
            <w:tcW w:w="793" w:type="pct"/>
          </w:tcPr>
          <w:p w:rsidR="005C42C4" w:rsidRPr="00B22A3A" w:rsidRDefault="005C42C4" w:rsidP="005C42C4">
            <w:pPr>
              <w:pStyle w:val="NoSpacing"/>
              <w:spacing w:line="276" w:lineRule="auto"/>
              <w:ind w:right="-108"/>
              <w:rPr>
                <w:rFonts w:ascii="Times New Roman" w:hAnsi="Times New Roman"/>
                <w:sz w:val="18"/>
                <w:szCs w:val="18"/>
                <w:lang w:val="en-US"/>
              </w:rPr>
            </w:pPr>
            <w:r w:rsidRPr="00B22A3A">
              <w:rPr>
                <w:rFonts w:ascii="Times New Roman" w:hAnsi="Times New Roman"/>
                <w:sz w:val="18"/>
                <w:szCs w:val="18"/>
              </w:rPr>
              <w:t>PA</w:t>
            </w:r>
          </w:p>
        </w:tc>
        <w:tc>
          <w:tcPr>
            <w:tcW w:w="792" w:type="pct"/>
          </w:tcPr>
          <w:p w:rsidR="005C42C4" w:rsidRPr="00B22A3A" w:rsidRDefault="005C42C4" w:rsidP="005C42C4">
            <w:pPr>
              <w:ind w:right="-109" w:hanging="31"/>
              <w:contextualSpacing/>
              <w:jc w:val="center"/>
              <w:rPr>
                <w:rFonts w:ascii="Times New Roman" w:hAnsi="Times New Roman" w:cs="Times New Roman"/>
                <w:sz w:val="18"/>
                <w:szCs w:val="18"/>
              </w:rPr>
            </w:pPr>
            <w:r w:rsidRPr="00B22A3A">
              <w:rPr>
                <w:rFonts w:ascii="Times New Roman" w:hAnsi="Times New Roman" w:cs="Times New Roman"/>
                <w:sz w:val="18"/>
                <w:szCs w:val="18"/>
              </w:rPr>
              <w:t>28.8 (24.7, 31.9)</w:t>
            </w:r>
          </w:p>
        </w:tc>
        <w:tc>
          <w:tcPr>
            <w:tcW w:w="764" w:type="pct"/>
          </w:tcPr>
          <w:p w:rsidR="005C42C4" w:rsidRPr="00B22A3A" w:rsidRDefault="005C42C4" w:rsidP="005C42C4">
            <w:pPr>
              <w:ind w:left="-84" w:right="-109"/>
              <w:contextualSpacing/>
              <w:jc w:val="center"/>
              <w:rPr>
                <w:rFonts w:ascii="Times New Roman" w:hAnsi="Times New Roman" w:cs="Times New Roman"/>
                <w:sz w:val="18"/>
                <w:szCs w:val="18"/>
              </w:rPr>
            </w:pPr>
            <w:r w:rsidRPr="00B22A3A">
              <w:rPr>
                <w:rFonts w:ascii="Times New Roman" w:hAnsi="Times New Roman" w:cs="Times New Roman"/>
                <w:sz w:val="18"/>
                <w:szCs w:val="18"/>
              </w:rPr>
              <w:t>29.8 (25.7, 31.2)</w:t>
            </w:r>
          </w:p>
        </w:tc>
        <w:tc>
          <w:tcPr>
            <w:tcW w:w="711" w:type="pct"/>
          </w:tcPr>
          <w:p w:rsidR="005C42C4" w:rsidRPr="00B22A3A" w:rsidRDefault="005C42C4" w:rsidP="005C42C4">
            <w:pPr>
              <w:ind w:hanging="56"/>
              <w:contextualSpacing/>
              <w:jc w:val="center"/>
              <w:rPr>
                <w:rFonts w:ascii="Times New Roman" w:hAnsi="Times New Roman" w:cs="Times New Roman"/>
                <w:sz w:val="18"/>
                <w:szCs w:val="18"/>
              </w:rPr>
            </w:pPr>
            <w:r w:rsidRPr="00B22A3A">
              <w:rPr>
                <w:rFonts w:ascii="Times New Roman" w:hAnsi="Times New Roman" w:cs="Times New Roman"/>
                <w:sz w:val="18"/>
                <w:szCs w:val="18"/>
              </w:rPr>
              <w:t>28.5 (24.8, 31.6)</w:t>
            </w:r>
          </w:p>
        </w:tc>
        <w:tc>
          <w:tcPr>
            <w:tcW w:w="761" w:type="pct"/>
          </w:tcPr>
          <w:p w:rsidR="005C42C4" w:rsidRPr="00B22A3A" w:rsidRDefault="005C42C4" w:rsidP="005C42C4">
            <w:pPr>
              <w:ind w:left="-84"/>
              <w:contextualSpacing/>
              <w:jc w:val="center"/>
              <w:rPr>
                <w:rFonts w:ascii="Times New Roman" w:hAnsi="Times New Roman" w:cs="Times New Roman"/>
                <w:sz w:val="18"/>
                <w:szCs w:val="18"/>
              </w:rPr>
            </w:pPr>
            <w:r w:rsidRPr="00B22A3A">
              <w:rPr>
                <w:rFonts w:ascii="Times New Roman" w:hAnsi="Times New Roman" w:cs="Times New Roman"/>
                <w:sz w:val="18"/>
                <w:szCs w:val="18"/>
              </w:rPr>
              <w:t>29.3 (27.0, 31.8)</w:t>
            </w:r>
          </w:p>
        </w:tc>
        <w:tc>
          <w:tcPr>
            <w:tcW w:w="356" w:type="pct"/>
          </w:tcPr>
          <w:p w:rsidR="005C42C4" w:rsidRPr="00B22A3A" w:rsidRDefault="005C42C4" w:rsidP="005C42C4">
            <w:pPr>
              <w:ind w:left="-123" w:right="-66"/>
              <w:contextualSpacing/>
              <w:jc w:val="center"/>
              <w:rPr>
                <w:rFonts w:ascii="Times New Roman" w:hAnsi="Times New Roman" w:cs="Times New Roman"/>
                <w:sz w:val="18"/>
                <w:szCs w:val="18"/>
              </w:rPr>
            </w:pPr>
            <w:r w:rsidRPr="00B22A3A">
              <w:rPr>
                <w:rFonts w:ascii="Times New Roman" w:hAnsi="Times New Roman" w:cs="Times New Roman"/>
                <w:sz w:val="18"/>
                <w:szCs w:val="18"/>
              </w:rPr>
              <w:t>-0.2</w:t>
            </w:r>
          </w:p>
        </w:tc>
        <w:tc>
          <w:tcPr>
            <w:tcW w:w="508" w:type="pct"/>
          </w:tcPr>
          <w:p w:rsidR="005C42C4" w:rsidRPr="00B22A3A" w:rsidRDefault="005C42C4" w:rsidP="005C42C4">
            <w:pPr>
              <w:ind w:left="-127" w:right="-108"/>
              <w:contextualSpacing/>
              <w:jc w:val="center"/>
              <w:rPr>
                <w:rFonts w:ascii="Times New Roman" w:hAnsi="Times New Roman" w:cs="Times New Roman"/>
                <w:sz w:val="18"/>
                <w:szCs w:val="18"/>
              </w:rPr>
            </w:pPr>
            <w:r w:rsidRPr="00B22A3A">
              <w:rPr>
                <w:rFonts w:ascii="Times New Roman" w:hAnsi="Times New Roman" w:cs="Times New Roman"/>
                <w:sz w:val="18"/>
                <w:szCs w:val="18"/>
              </w:rPr>
              <w:t>-1.2, 0.9</w:t>
            </w:r>
          </w:p>
        </w:tc>
        <w:tc>
          <w:tcPr>
            <w:tcW w:w="315" w:type="pct"/>
          </w:tcPr>
          <w:p w:rsidR="005C42C4" w:rsidRPr="00B22A3A" w:rsidRDefault="005C42C4" w:rsidP="005C42C4">
            <w:pPr>
              <w:ind w:left="-86" w:right="-111"/>
              <w:contextualSpacing/>
              <w:jc w:val="center"/>
              <w:rPr>
                <w:rFonts w:ascii="Times New Roman" w:hAnsi="Times New Roman" w:cs="Times New Roman"/>
                <w:sz w:val="18"/>
                <w:szCs w:val="18"/>
              </w:rPr>
            </w:pPr>
            <w:r w:rsidRPr="00B22A3A">
              <w:rPr>
                <w:rFonts w:ascii="Times New Roman" w:hAnsi="Times New Roman" w:cs="Times New Roman"/>
                <w:sz w:val="18"/>
                <w:szCs w:val="18"/>
              </w:rPr>
              <w:t>0.749</w:t>
            </w:r>
          </w:p>
        </w:tc>
      </w:tr>
      <w:tr w:rsidR="00B22A3A" w:rsidRPr="00B22A3A" w:rsidTr="005C42C4">
        <w:trPr>
          <w:cantSplit/>
          <w:trHeight w:hRule="exact" w:val="284"/>
        </w:trPr>
        <w:tc>
          <w:tcPr>
            <w:tcW w:w="793" w:type="pct"/>
          </w:tcPr>
          <w:p w:rsidR="005C42C4" w:rsidRPr="00B22A3A" w:rsidRDefault="005C42C4" w:rsidP="005C42C4">
            <w:pPr>
              <w:ind w:right="-108"/>
              <w:contextualSpacing/>
              <w:rPr>
                <w:rFonts w:ascii="Times New Roman" w:hAnsi="Times New Roman" w:cs="Times New Roman"/>
                <w:sz w:val="18"/>
                <w:szCs w:val="18"/>
              </w:rPr>
            </w:pPr>
            <w:r w:rsidRPr="00B22A3A">
              <w:rPr>
                <w:rFonts w:ascii="Times New Roman" w:hAnsi="Times New Roman" w:cs="Times New Roman"/>
                <w:sz w:val="18"/>
                <w:szCs w:val="18"/>
              </w:rPr>
              <w:t>SA</w:t>
            </w:r>
          </w:p>
        </w:tc>
        <w:tc>
          <w:tcPr>
            <w:tcW w:w="792" w:type="pct"/>
          </w:tcPr>
          <w:p w:rsidR="005C42C4" w:rsidRPr="00B22A3A" w:rsidRDefault="005C42C4" w:rsidP="005C42C4">
            <w:pPr>
              <w:ind w:right="-109" w:hanging="31"/>
              <w:contextualSpacing/>
              <w:jc w:val="center"/>
              <w:rPr>
                <w:rFonts w:ascii="Times New Roman" w:hAnsi="Times New Roman" w:cs="Times New Roman"/>
                <w:sz w:val="18"/>
                <w:szCs w:val="18"/>
              </w:rPr>
            </w:pPr>
            <w:r w:rsidRPr="00B22A3A">
              <w:rPr>
                <w:rFonts w:ascii="Times New Roman" w:hAnsi="Times New Roman" w:cs="Times New Roman"/>
                <w:sz w:val="18"/>
                <w:szCs w:val="18"/>
              </w:rPr>
              <w:t>16.4 (15.6, 17.4)</w:t>
            </w:r>
          </w:p>
        </w:tc>
        <w:tc>
          <w:tcPr>
            <w:tcW w:w="764" w:type="pct"/>
          </w:tcPr>
          <w:p w:rsidR="005C42C4" w:rsidRPr="00B22A3A" w:rsidRDefault="005C42C4" w:rsidP="005C42C4">
            <w:pPr>
              <w:ind w:left="-84" w:right="-109"/>
              <w:contextualSpacing/>
              <w:jc w:val="center"/>
              <w:rPr>
                <w:rFonts w:ascii="Times New Roman" w:hAnsi="Times New Roman" w:cs="Times New Roman"/>
                <w:sz w:val="18"/>
                <w:szCs w:val="18"/>
              </w:rPr>
            </w:pPr>
            <w:r w:rsidRPr="00B22A3A">
              <w:rPr>
                <w:rFonts w:ascii="Times New Roman" w:hAnsi="Times New Roman" w:cs="Times New Roman"/>
                <w:sz w:val="18"/>
                <w:szCs w:val="18"/>
              </w:rPr>
              <w:t>16.9 (15.7, 17.4)</w:t>
            </w:r>
          </w:p>
        </w:tc>
        <w:tc>
          <w:tcPr>
            <w:tcW w:w="711" w:type="pct"/>
          </w:tcPr>
          <w:p w:rsidR="005C42C4" w:rsidRPr="00B22A3A" w:rsidRDefault="005C42C4" w:rsidP="005C42C4">
            <w:pPr>
              <w:ind w:hanging="56"/>
              <w:contextualSpacing/>
              <w:jc w:val="center"/>
              <w:rPr>
                <w:rFonts w:ascii="Times New Roman" w:hAnsi="Times New Roman" w:cs="Times New Roman"/>
                <w:sz w:val="18"/>
                <w:szCs w:val="18"/>
              </w:rPr>
            </w:pPr>
            <w:r w:rsidRPr="00B22A3A">
              <w:rPr>
                <w:rFonts w:ascii="Times New Roman" w:hAnsi="Times New Roman" w:cs="Times New Roman"/>
                <w:sz w:val="18"/>
                <w:szCs w:val="18"/>
              </w:rPr>
              <w:t>16.2 (15.4, 17.1)</w:t>
            </w:r>
          </w:p>
        </w:tc>
        <w:tc>
          <w:tcPr>
            <w:tcW w:w="761" w:type="pct"/>
          </w:tcPr>
          <w:p w:rsidR="005C42C4" w:rsidRPr="00B22A3A" w:rsidRDefault="005C42C4" w:rsidP="005C42C4">
            <w:pPr>
              <w:ind w:left="-84"/>
              <w:contextualSpacing/>
              <w:jc w:val="center"/>
              <w:rPr>
                <w:rFonts w:ascii="Times New Roman" w:hAnsi="Times New Roman" w:cs="Times New Roman"/>
                <w:sz w:val="18"/>
                <w:szCs w:val="18"/>
              </w:rPr>
            </w:pPr>
            <w:r w:rsidRPr="00B22A3A">
              <w:rPr>
                <w:rFonts w:ascii="Times New Roman" w:hAnsi="Times New Roman" w:cs="Times New Roman"/>
                <w:sz w:val="18"/>
                <w:szCs w:val="18"/>
              </w:rPr>
              <w:t>16.5 (15.7, 17.4)</w:t>
            </w:r>
          </w:p>
        </w:tc>
        <w:tc>
          <w:tcPr>
            <w:tcW w:w="356" w:type="pct"/>
          </w:tcPr>
          <w:p w:rsidR="005C42C4" w:rsidRPr="00B22A3A" w:rsidRDefault="005C42C4" w:rsidP="005C42C4">
            <w:pPr>
              <w:ind w:left="-123" w:right="-66"/>
              <w:contextualSpacing/>
              <w:jc w:val="center"/>
              <w:rPr>
                <w:rFonts w:ascii="Times New Roman" w:hAnsi="Times New Roman" w:cs="Times New Roman"/>
                <w:sz w:val="18"/>
                <w:szCs w:val="18"/>
              </w:rPr>
            </w:pPr>
            <w:r w:rsidRPr="00B22A3A">
              <w:rPr>
                <w:rFonts w:ascii="Times New Roman" w:hAnsi="Times New Roman" w:cs="Times New Roman"/>
                <w:sz w:val="18"/>
                <w:szCs w:val="18"/>
              </w:rPr>
              <w:t>0.1</w:t>
            </w:r>
          </w:p>
        </w:tc>
        <w:tc>
          <w:tcPr>
            <w:tcW w:w="508" w:type="pct"/>
          </w:tcPr>
          <w:p w:rsidR="005C42C4" w:rsidRPr="00B22A3A" w:rsidRDefault="005C42C4" w:rsidP="005C42C4">
            <w:pPr>
              <w:ind w:left="-127" w:right="-108"/>
              <w:contextualSpacing/>
              <w:jc w:val="center"/>
              <w:rPr>
                <w:rFonts w:ascii="Times New Roman" w:hAnsi="Times New Roman" w:cs="Times New Roman"/>
                <w:sz w:val="18"/>
                <w:szCs w:val="18"/>
              </w:rPr>
            </w:pPr>
            <w:r w:rsidRPr="00B22A3A">
              <w:rPr>
                <w:rFonts w:ascii="Times New Roman" w:hAnsi="Times New Roman" w:cs="Times New Roman"/>
                <w:sz w:val="18"/>
                <w:szCs w:val="18"/>
              </w:rPr>
              <w:t>-0.3, 0.5</w:t>
            </w:r>
          </w:p>
        </w:tc>
        <w:tc>
          <w:tcPr>
            <w:tcW w:w="315" w:type="pct"/>
          </w:tcPr>
          <w:p w:rsidR="005C42C4" w:rsidRPr="00B22A3A" w:rsidRDefault="005C42C4" w:rsidP="005C42C4">
            <w:pPr>
              <w:ind w:left="-86" w:right="-111"/>
              <w:contextualSpacing/>
              <w:jc w:val="center"/>
              <w:rPr>
                <w:rFonts w:ascii="Times New Roman" w:hAnsi="Times New Roman" w:cs="Times New Roman"/>
                <w:sz w:val="18"/>
                <w:szCs w:val="18"/>
              </w:rPr>
            </w:pPr>
            <w:r w:rsidRPr="00B22A3A">
              <w:rPr>
                <w:rFonts w:ascii="Times New Roman" w:hAnsi="Times New Roman" w:cs="Times New Roman"/>
                <w:sz w:val="18"/>
                <w:szCs w:val="18"/>
              </w:rPr>
              <w:t>0.567</w:t>
            </w:r>
          </w:p>
        </w:tc>
      </w:tr>
      <w:tr w:rsidR="00B22A3A" w:rsidRPr="00B22A3A" w:rsidTr="005C42C4">
        <w:trPr>
          <w:cantSplit/>
          <w:trHeight w:hRule="exact" w:val="284"/>
        </w:trPr>
        <w:tc>
          <w:tcPr>
            <w:tcW w:w="793" w:type="pct"/>
          </w:tcPr>
          <w:p w:rsidR="005C42C4" w:rsidRPr="00B22A3A" w:rsidRDefault="005C42C4" w:rsidP="005C42C4">
            <w:pPr>
              <w:ind w:right="-108"/>
              <w:contextualSpacing/>
              <w:rPr>
                <w:rFonts w:ascii="Times New Roman" w:hAnsi="Times New Roman" w:cs="Times New Roman"/>
                <w:sz w:val="18"/>
                <w:szCs w:val="18"/>
              </w:rPr>
            </w:pPr>
            <w:r w:rsidRPr="00B22A3A">
              <w:rPr>
                <w:rFonts w:ascii="Times New Roman" w:hAnsi="Times New Roman" w:cs="Times New Roman"/>
                <w:sz w:val="18"/>
                <w:szCs w:val="18"/>
              </w:rPr>
              <w:t>Total saturated</w:t>
            </w:r>
          </w:p>
        </w:tc>
        <w:tc>
          <w:tcPr>
            <w:tcW w:w="792" w:type="pct"/>
          </w:tcPr>
          <w:p w:rsidR="005C42C4" w:rsidRPr="00B22A3A" w:rsidRDefault="005C42C4" w:rsidP="005C42C4">
            <w:pPr>
              <w:ind w:right="-109" w:hanging="31"/>
              <w:contextualSpacing/>
              <w:jc w:val="center"/>
              <w:rPr>
                <w:rFonts w:ascii="Times New Roman" w:hAnsi="Times New Roman" w:cs="Times New Roman"/>
                <w:sz w:val="18"/>
                <w:szCs w:val="18"/>
              </w:rPr>
            </w:pPr>
            <w:r w:rsidRPr="00B22A3A">
              <w:rPr>
                <w:rFonts w:ascii="Times New Roman" w:hAnsi="Times New Roman" w:cs="Times New Roman"/>
                <w:sz w:val="18"/>
                <w:szCs w:val="18"/>
              </w:rPr>
              <w:t>46.1 (41.6, 49.0)</w:t>
            </w:r>
          </w:p>
        </w:tc>
        <w:tc>
          <w:tcPr>
            <w:tcW w:w="764" w:type="pct"/>
          </w:tcPr>
          <w:p w:rsidR="005C42C4" w:rsidRPr="00B22A3A" w:rsidRDefault="005C42C4" w:rsidP="005C42C4">
            <w:pPr>
              <w:ind w:left="-84" w:right="-109"/>
              <w:contextualSpacing/>
              <w:jc w:val="center"/>
              <w:rPr>
                <w:rFonts w:ascii="Times New Roman" w:hAnsi="Times New Roman" w:cs="Times New Roman"/>
                <w:sz w:val="18"/>
                <w:szCs w:val="18"/>
              </w:rPr>
            </w:pPr>
            <w:r w:rsidRPr="00B22A3A">
              <w:rPr>
                <w:rFonts w:ascii="Times New Roman" w:hAnsi="Times New Roman" w:cs="Times New Roman"/>
                <w:sz w:val="18"/>
                <w:szCs w:val="18"/>
              </w:rPr>
              <w:t>46.5 (43.1, 48.7)</w:t>
            </w:r>
          </w:p>
        </w:tc>
        <w:tc>
          <w:tcPr>
            <w:tcW w:w="711" w:type="pct"/>
          </w:tcPr>
          <w:p w:rsidR="005C42C4" w:rsidRPr="00B22A3A" w:rsidRDefault="005C42C4" w:rsidP="005C42C4">
            <w:pPr>
              <w:ind w:hanging="56"/>
              <w:contextualSpacing/>
              <w:jc w:val="center"/>
              <w:rPr>
                <w:rFonts w:ascii="Times New Roman" w:hAnsi="Times New Roman" w:cs="Times New Roman"/>
                <w:sz w:val="18"/>
                <w:szCs w:val="18"/>
              </w:rPr>
            </w:pPr>
            <w:r w:rsidRPr="00B22A3A">
              <w:rPr>
                <w:rFonts w:ascii="Times New Roman" w:hAnsi="Times New Roman" w:cs="Times New Roman"/>
                <w:sz w:val="18"/>
                <w:szCs w:val="18"/>
              </w:rPr>
              <w:t>45.7 (41.4, 48.8)</w:t>
            </w:r>
          </w:p>
        </w:tc>
        <w:tc>
          <w:tcPr>
            <w:tcW w:w="761" w:type="pct"/>
          </w:tcPr>
          <w:p w:rsidR="005C42C4" w:rsidRPr="00B22A3A" w:rsidRDefault="005C42C4" w:rsidP="005C42C4">
            <w:pPr>
              <w:ind w:left="-84"/>
              <w:contextualSpacing/>
              <w:jc w:val="center"/>
              <w:rPr>
                <w:rFonts w:ascii="Times New Roman" w:hAnsi="Times New Roman" w:cs="Times New Roman"/>
                <w:sz w:val="18"/>
                <w:szCs w:val="18"/>
              </w:rPr>
            </w:pPr>
            <w:r w:rsidRPr="00B22A3A">
              <w:rPr>
                <w:rFonts w:ascii="Times New Roman" w:hAnsi="Times New Roman" w:cs="Times New Roman"/>
                <w:sz w:val="18"/>
                <w:szCs w:val="18"/>
              </w:rPr>
              <w:t>47.1 (43.6, 49.3)</w:t>
            </w:r>
          </w:p>
        </w:tc>
        <w:tc>
          <w:tcPr>
            <w:tcW w:w="356" w:type="pct"/>
          </w:tcPr>
          <w:p w:rsidR="005C42C4" w:rsidRPr="00B22A3A" w:rsidRDefault="005C42C4" w:rsidP="005C42C4">
            <w:pPr>
              <w:ind w:left="-123" w:right="-66"/>
              <w:contextualSpacing/>
              <w:jc w:val="center"/>
              <w:rPr>
                <w:rFonts w:ascii="Times New Roman" w:hAnsi="Times New Roman" w:cs="Times New Roman"/>
                <w:sz w:val="18"/>
                <w:szCs w:val="18"/>
              </w:rPr>
            </w:pPr>
            <w:r w:rsidRPr="00B22A3A">
              <w:rPr>
                <w:rFonts w:ascii="Times New Roman" w:hAnsi="Times New Roman" w:cs="Times New Roman"/>
                <w:sz w:val="18"/>
                <w:szCs w:val="18"/>
              </w:rPr>
              <w:t>-0.1</w:t>
            </w:r>
          </w:p>
        </w:tc>
        <w:tc>
          <w:tcPr>
            <w:tcW w:w="508" w:type="pct"/>
          </w:tcPr>
          <w:p w:rsidR="005C42C4" w:rsidRPr="00B22A3A" w:rsidRDefault="005C42C4" w:rsidP="005C42C4">
            <w:pPr>
              <w:ind w:left="-127" w:right="-108"/>
              <w:contextualSpacing/>
              <w:jc w:val="center"/>
              <w:rPr>
                <w:rFonts w:ascii="Times New Roman" w:hAnsi="Times New Roman" w:cs="Times New Roman"/>
                <w:sz w:val="18"/>
                <w:szCs w:val="18"/>
              </w:rPr>
            </w:pPr>
            <w:r w:rsidRPr="00B22A3A">
              <w:rPr>
                <w:rFonts w:ascii="Times New Roman" w:hAnsi="Times New Roman" w:cs="Times New Roman"/>
                <w:sz w:val="18"/>
                <w:szCs w:val="18"/>
              </w:rPr>
              <w:t>-1.3, 1.1</w:t>
            </w:r>
          </w:p>
        </w:tc>
        <w:tc>
          <w:tcPr>
            <w:tcW w:w="315" w:type="pct"/>
          </w:tcPr>
          <w:p w:rsidR="005C42C4" w:rsidRPr="00B22A3A" w:rsidRDefault="005C42C4" w:rsidP="005C42C4">
            <w:pPr>
              <w:ind w:left="-86" w:right="-111"/>
              <w:contextualSpacing/>
              <w:jc w:val="center"/>
              <w:rPr>
                <w:rFonts w:ascii="Times New Roman" w:hAnsi="Times New Roman" w:cs="Times New Roman"/>
                <w:sz w:val="18"/>
                <w:szCs w:val="18"/>
              </w:rPr>
            </w:pPr>
            <w:r w:rsidRPr="00B22A3A">
              <w:rPr>
                <w:rFonts w:ascii="Times New Roman" w:hAnsi="Times New Roman" w:cs="Times New Roman"/>
                <w:sz w:val="18"/>
                <w:szCs w:val="18"/>
              </w:rPr>
              <w:t>0.901</w:t>
            </w:r>
          </w:p>
        </w:tc>
      </w:tr>
      <w:tr w:rsidR="00B22A3A" w:rsidRPr="00B22A3A" w:rsidTr="005C42C4">
        <w:trPr>
          <w:cantSplit/>
          <w:trHeight w:hRule="exact" w:val="284"/>
        </w:trPr>
        <w:tc>
          <w:tcPr>
            <w:tcW w:w="793" w:type="pct"/>
          </w:tcPr>
          <w:p w:rsidR="005C42C4" w:rsidRPr="00B22A3A" w:rsidRDefault="005C42C4" w:rsidP="005C42C4">
            <w:pPr>
              <w:ind w:right="-108"/>
              <w:contextualSpacing/>
              <w:rPr>
                <w:rFonts w:ascii="Times New Roman" w:hAnsi="Times New Roman" w:cs="Times New Roman"/>
                <w:sz w:val="18"/>
                <w:szCs w:val="18"/>
              </w:rPr>
            </w:pPr>
            <w:r w:rsidRPr="00B22A3A">
              <w:rPr>
                <w:rFonts w:ascii="Times New Roman" w:hAnsi="Times New Roman" w:cs="Times New Roman"/>
                <w:sz w:val="18"/>
                <w:szCs w:val="18"/>
              </w:rPr>
              <w:t>MUFA</w:t>
            </w:r>
          </w:p>
        </w:tc>
        <w:tc>
          <w:tcPr>
            <w:tcW w:w="792" w:type="pct"/>
          </w:tcPr>
          <w:p w:rsidR="005C42C4" w:rsidRPr="00B22A3A" w:rsidRDefault="005C42C4" w:rsidP="005C42C4">
            <w:pPr>
              <w:ind w:right="-109" w:hanging="31"/>
              <w:contextualSpacing/>
              <w:jc w:val="center"/>
              <w:rPr>
                <w:rFonts w:ascii="Times New Roman" w:hAnsi="Times New Roman" w:cs="Times New Roman"/>
                <w:sz w:val="18"/>
                <w:szCs w:val="18"/>
              </w:rPr>
            </w:pPr>
          </w:p>
        </w:tc>
        <w:tc>
          <w:tcPr>
            <w:tcW w:w="764" w:type="pct"/>
          </w:tcPr>
          <w:p w:rsidR="005C42C4" w:rsidRPr="00B22A3A" w:rsidRDefault="005C42C4" w:rsidP="005C42C4">
            <w:pPr>
              <w:ind w:left="-84" w:right="-109"/>
              <w:contextualSpacing/>
              <w:jc w:val="center"/>
              <w:rPr>
                <w:rFonts w:ascii="Times New Roman" w:hAnsi="Times New Roman" w:cs="Times New Roman"/>
                <w:sz w:val="18"/>
                <w:szCs w:val="18"/>
              </w:rPr>
            </w:pPr>
          </w:p>
        </w:tc>
        <w:tc>
          <w:tcPr>
            <w:tcW w:w="711" w:type="pct"/>
          </w:tcPr>
          <w:p w:rsidR="005C42C4" w:rsidRPr="00B22A3A" w:rsidRDefault="005C42C4" w:rsidP="005C42C4">
            <w:pPr>
              <w:ind w:hanging="56"/>
              <w:contextualSpacing/>
              <w:jc w:val="center"/>
              <w:rPr>
                <w:rFonts w:ascii="Times New Roman" w:hAnsi="Times New Roman" w:cs="Times New Roman"/>
                <w:sz w:val="18"/>
                <w:szCs w:val="18"/>
              </w:rPr>
            </w:pPr>
          </w:p>
        </w:tc>
        <w:tc>
          <w:tcPr>
            <w:tcW w:w="761" w:type="pct"/>
          </w:tcPr>
          <w:p w:rsidR="005C42C4" w:rsidRPr="00B22A3A" w:rsidRDefault="005C42C4" w:rsidP="005C42C4">
            <w:pPr>
              <w:ind w:left="-84"/>
              <w:contextualSpacing/>
              <w:jc w:val="center"/>
              <w:rPr>
                <w:rFonts w:ascii="Times New Roman" w:hAnsi="Times New Roman" w:cs="Times New Roman"/>
                <w:sz w:val="18"/>
                <w:szCs w:val="18"/>
              </w:rPr>
            </w:pPr>
          </w:p>
        </w:tc>
        <w:tc>
          <w:tcPr>
            <w:tcW w:w="356" w:type="pct"/>
          </w:tcPr>
          <w:p w:rsidR="005C42C4" w:rsidRPr="00B22A3A" w:rsidRDefault="005C42C4" w:rsidP="005C42C4">
            <w:pPr>
              <w:ind w:left="-123" w:right="-66"/>
              <w:contextualSpacing/>
              <w:jc w:val="center"/>
              <w:rPr>
                <w:rFonts w:ascii="Times New Roman" w:hAnsi="Times New Roman" w:cs="Times New Roman"/>
                <w:sz w:val="18"/>
                <w:szCs w:val="18"/>
              </w:rPr>
            </w:pPr>
          </w:p>
        </w:tc>
        <w:tc>
          <w:tcPr>
            <w:tcW w:w="508" w:type="pct"/>
          </w:tcPr>
          <w:p w:rsidR="005C42C4" w:rsidRPr="00B22A3A" w:rsidRDefault="005C42C4" w:rsidP="005C42C4">
            <w:pPr>
              <w:ind w:left="-127" w:right="-108"/>
              <w:contextualSpacing/>
              <w:jc w:val="center"/>
              <w:rPr>
                <w:rFonts w:ascii="Times New Roman" w:hAnsi="Times New Roman" w:cs="Times New Roman"/>
                <w:sz w:val="18"/>
                <w:szCs w:val="18"/>
              </w:rPr>
            </w:pPr>
          </w:p>
        </w:tc>
        <w:tc>
          <w:tcPr>
            <w:tcW w:w="315" w:type="pct"/>
          </w:tcPr>
          <w:p w:rsidR="005C42C4" w:rsidRPr="00B22A3A" w:rsidRDefault="005C42C4" w:rsidP="005C42C4">
            <w:pPr>
              <w:ind w:left="-86" w:right="-111"/>
              <w:contextualSpacing/>
              <w:jc w:val="center"/>
              <w:rPr>
                <w:rFonts w:ascii="Times New Roman" w:hAnsi="Times New Roman" w:cs="Times New Roman"/>
                <w:sz w:val="18"/>
                <w:szCs w:val="18"/>
              </w:rPr>
            </w:pPr>
          </w:p>
        </w:tc>
      </w:tr>
      <w:tr w:rsidR="00B22A3A" w:rsidRPr="00B22A3A" w:rsidTr="005C42C4">
        <w:trPr>
          <w:cantSplit/>
          <w:trHeight w:hRule="exact" w:val="284"/>
        </w:trPr>
        <w:tc>
          <w:tcPr>
            <w:tcW w:w="793" w:type="pct"/>
          </w:tcPr>
          <w:p w:rsidR="005C42C4" w:rsidRPr="00B22A3A" w:rsidRDefault="005C42C4" w:rsidP="005C42C4">
            <w:pPr>
              <w:ind w:right="-108" w:hanging="162"/>
              <w:contextualSpacing/>
              <w:rPr>
                <w:rFonts w:ascii="Times New Roman" w:hAnsi="Times New Roman" w:cs="Times New Roman"/>
                <w:sz w:val="18"/>
                <w:szCs w:val="18"/>
              </w:rPr>
            </w:pPr>
            <w:r w:rsidRPr="00B22A3A">
              <w:rPr>
                <w:rFonts w:ascii="Times New Roman" w:hAnsi="Times New Roman" w:cs="Times New Roman"/>
                <w:sz w:val="18"/>
                <w:szCs w:val="18"/>
              </w:rPr>
              <w:t>MOA</w:t>
            </w:r>
          </w:p>
        </w:tc>
        <w:tc>
          <w:tcPr>
            <w:tcW w:w="792" w:type="pct"/>
          </w:tcPr>
          <w:p w:rsidR="005C42C4" w:rsidRPr="00B22A3A" w:rsidRDefault="005C42C4" w:rsidP="005C42C4">
            <w:pPr>
              <w:ind w:right="-109" w:hanging="31"/>
              <w:contextualSpacing/>
              <w:jc w:val="center"/>
              <w:rPr>
                <w:rFonts w:ascii="Times New Roman" w:hAnsi="Times New Roman" w:cs="Times New Roman"/>
                <w:sz w:val="18"/>
                <w:szCs w:val="18"/>
              </w:rPr>
            </w:pPr>
            <w:r w:rsidRPr="00B22A3A">
              <w:rPr>
                <w:rFonts w:ascii="Times New Roman" w:hAnsi="Times New Roman" w:cs="Times New Roman"/>
                <w:sz w:val="18"/>
                <w:szCs w:val="18"/>
              </w:rPr>
              <w:t>0.03 (0.01, 0.07)</w:t>
            </w:r>
          </w:p>
        </w:tc>
        <w:tc>
          <w:tcPr>
            <w:tcW w:w="764" w:type="pct"/>
          </w:tcPr>
          <w:p w:rsidR="005C42C4" w:rsidRPr="00B22A3A" w:rsidRDefault="005C42C4" w:rsidP="005C42C4">
            <w:pPr>
              <w:ind w:left="-84" w:right="-109"/>
              <w:contextualSpacing/>
              <w:jc w:val="center"/>
              <w:rPr>
                <w:rFonts w:ascii="Times New Roman" w:hAnsi="Times New Roman" w:cs="Times New Roman"/>
                <w:sz w:val="18"/>
                <w:szCs w:val="18"/>
              </w:rPr>
            </w:pPr>
            <w:r w:rsidRPr="00B22A3A">
              <w:rPr>
                <w:rFonts w:ascii="Times New Roman" w:hAnsi="Times New Roman" w:cs="Times New Roman"/>
                <w:sz w:val="18"/>
                <w:szCs w:val="18"/>
              </w:rPr>
              <w:t>0.03 (0.01, 0.07)</w:t>
            </w:r>
          </w:p>
        </w:tc>
        <w:tc>
          <w:tcPr>
            <w:tcW w:w="711" w:type="pct"/>
          </w:tcPr>
          <w:p w:rsidR="005C42C4" w:rsidRPr="00B22A3A" w:rsidRDefault="005C42C4" w:rsidP="005C42C4">
            <w:pPr>
              <w:ind w:hanging="56"/>
              <w:contextualSpacing/>
              <w:jc w:val="center"/>
              <w:rPr>
                <w:rFonts w:ascii="Times New Roman" w:hAnsi="Times New Roman" w:cs="Times New Roman"/>
                <w:sz w:val="18"/>
                <w:szCs w:val="18"/>
              </w:rPr>
            </w:pPr>
            <w:r w:rsidRPr="00B22A3A">
              <w:rPr>
                <w:rFonts w:ascii="Times New Roman" w:hAnsi="Times New Roman" w:cs="Times New Roman"/>
                <w:sz w:val="18"/>
                <w:szCs w:val="18"/>
              </w:rPr>
              <w:t>0.03 (0.02, 0.07)</w:t>
            </w:r>
          </w:p>
        </w:tc>
        <w:tc>
          <w:tcPr>
            <w:tcW w:w="761" w:type="pct"/>
          </w:tcPr>
          <w:p w:rsidR="005C42C4" w:rsidRPr="00B22A3A" w:rsidRDefault="005C42C4" w:rsidP="005C42C4">
            <w:pPr>
              <w:ind w:left="-84"/>
              <w:contextualSpacing/>
              <w:jc w:val="center"/>
              <w:rPr>
                <w:rFonts w:ascii="Times New Roman" w:hAnsi="Times New Roman" w:cs="Times New Roman"/>
                <w:sz w:val="18"/>
                <w:szCs w:val="18"/>
              </w:rPr>
            </w:pPr>
            <w:r w:rsidRPr="00B22A3A">
              <w:rPr>
                <w:rFonts w:ascii="Times New Roman" w:hAnsi="Times New Roman" w:cs="Times New Roman"/>
                <w:sz w:val="18"/>
                <w:szCs w:val="18"/>
              </w:rPr>
              <w:t>0.02 (0.018, 0.06)</w:t>
            </w:r>
          </w:p>
        </w:tc>
        <w:tc>
          <w:tcPr>
            <w:tcW w:w="356" w:type="pct"/>
          </w:tcPr>
          <w:p w:rsidR="005C42C4" w:rsidRPr="00B22A3A" w:rsidRDefault="005C42C4" w:rsidP="005C42C4">
            <w:pPr>
              <w:ind w:left="-123" w:right="-66"/>
              <w:contextualSpacing/>
              <w:jc w:val="center"/>
              <w:rPr>
                <w:rFonts w:ascii="Times New Roman" w:hAnsi="Times New Roman" w:cs="Times New Roman"/>
                <w:sz w:val="18"/>
                <w:szCs w:val="18"/>
              </w:rPr>
            </w:pPr>
            <w:r w:rsidRPr="00B22A3A">
              <w:rPr>
                <w:rFonts w:ascii="Times New Roman" w:hAnsi="Times New Roman" w:cs="Times New Roman"/>
                <w:sz w:val="18"/>
                <w:szCs w:val="18"/>
              </w:rPr>
              <w:t>0.00</w:t>
            </w:r>
          </w:p>
        </w:tc>
        <w:tc>
          <w:tcPr>
            <w:tcW w:w="508" w:type="pct"/>
          </w:tcPr>
          <w:p w:rsidR="005C42C4" w:rsidRPr="00B22A3A" w:rsidRDefault="005C42C4" w:rsidP="005C42C4">
            <w:pPr>
              <w:ind w:left="-127" w:right="-108"/>
              <w:contextualSpacing/>
              <w:jc w:val="center"/>
              <w:rPr>
                <w:rFonts w:ascii="Times New Roman" w:hAnsi="Times New Roman" w:cs="Times New Roman"/>
                <w:sz w:val="18"/>
                <w:szCs w:val="18"/>
              </w:rPr>
            </w:pPr>
            <w:r w:rsidRPr="00B22A3A">
              <w:rPr>
                <w:rFonts w:ascii="Times New Roman" w:hAnsi="Times New Roman" w:cs="Times New Roman"/>
                <w:sz w:val="18"/>
                <w:szCs w:val="18"/>
              </w:rPr>
              <w:t>-0.01, 0.02</w:t>
            </w:r>
          </w:p>
        </w:tc>
        <w:tc>
          <w:tcPr>
            <w:tcW w:w="315" w:type="pct"/>
          </w:tcPr>
          <w:p w:rsidR="005C42C4" w:rsidRPr="00B22A3A" w:rsidRDefault="005C42C4" w:rsidP="005C42C4">
            <w:pPr>
              <w:ind w:left="-86" w:right="-111"/>
              <w:contextualSpacing/>
              <w:jc w:val="center"/>
              <w:rPr>
                <w:rFonts w:ascii="Times New Roman" w:hAnsi="Times New Roman" w:cs="Times New Roman"/>
                <w:sz w:val="18"/>
                <w:szCs w:val="18"/>
              </w:rPr>
            </w:pPr>
            <w:r w:rsidRPr="00B22A3A">
              <w:rPr>
                <w:rFonts w:ascii="Times New Roman" w:hAnsi="Times New Roman" w:cs="Times New Roman"/>
                <w:sz w:val="18"/>
                <w:szCs w:val="18"/>
              </w:rPr>
              <w:t>0.592</w:t>
            </w:r>
          </w:p>
        </w:tc>
      </w:tr>
      <w:tr w:rsidR="00B22A3A" w:rsidRPr="00B22A3A" w:rsidTr="005C42C4">
        <w:trPr>
          <w:cantSplit/>
          <w:trHeight w:hRule="exact" w:val="284"/>
        </w:trPr>
        <w:tc>
          <w:tcPr>
            <w:tcW w:w="793" w:type="pct"/>
          </w:tcPr>
          <w:p w:rsidR="005C42C4" w:rsidRPr="00B22A3A" w:rsidRDefault="005C42C4" w:rsidP="005C42C4">
            <w:pPr>
              <w:ind w:right="-108"/>
              <w:contextualSpacing/>
              <w:rPr>
                <w:rFonts w:ascii="Times New Roman" w:hAnsi="Times New Roman" w:cs="Times New Roman"/>
                <w:sz w:val="18"/>
                <w:szCs w:val="18"/>
              </w:rPr>
            </w:pPr>
            <w:r w:rsidRPr="00B22A3A">
              <w:rPr>
                <w:rFonts w:ascii="Times New Roman" w:hAnsi="Times New Roman" w:cs="Times New Roman"/>
                <w:sz w:val="18"/>
                <w:szCs w:val="18"/>
              </w:rPr>
              <w:t>POA</w:t>
            </w:r>
          </w:p>
        </w:tc>
        <w:tc>
          <w:tcPr>
            <w:tcW w:w="792" w:type="pct"/>
          </w:tcPr>
          <w:p w:rsidR="005C42C4" w:rsidRPr="00B22A3A" w:rsidRDefault="005C42C4" w:rsidP="005C42C4">
            <w:pPr>
              <w:ind w:right="-109" w:hanging="31"/>
              <w:contextualSpacing/>
              <w:jc w:val="center"/>
              <w:rPr>
                <w:rFonts w:ascii="Times New Roman" w:hAnsi="Times New Roman" w:cs="Times New Roman"/>
                <w:sz w:val="18"/>
                <w:szCs w:val="18"/>
              </w:rPr>
            </w:pPr>
            <w:r w:rsidRPr="00B22A3A">
              <w:rPr>
                <w:rFonts w:ascii="Times New Roman" w:hAnsi="Times New Roman" w:cs="Times New Roman"/>
                <w:sz w:val="18"/>
                <w:szCs w:val="18"/>
              </w:rPr>
              <w:t>0.42 (0.33, 0.56)</w:t>
            </w:r>
          </w:p>
        </w:tc>
        <w:tc>
          <w:tcPr>
            <w:tcW w:w="764" w:type="pct"/>
          </w:tcPr>
          <w:p w:rsidR="005C42C4" w:rsidRPr="00B22A3A" w:rsidRDefault="005C42C4" w:rsidP="005C42C4">
            <w:pPr>
              <w:ind w:left="-84" w:right="-109"/>
              <w:contextualSpacing/>
              <w:jc w:val="center"/>
              <w:rPr>
                <w:rFonts w:ascii="Times New Roman" w:hAnsi="Times New Roman" w:cs="Times New Roman"/>
                <w:sz w:val="18"/>
                <w:szCs w:val="18"/>
              </w:rPr>
            </w:pPr>
            <w:r w:rsidRPr="00B22A3A">
              <w:rPr>
                <w:rFonts w:ascii="Times New Roman" w:hAnsi="Times New Roman" w:cs="Times New Roman"/>
                <w:sz w:val="18"/>
                <w:szCs w:val="18"/>
              </w:rPr>
              <w:t>0.40 (0.35, 0.56)</w:t>
            </w:r>
          </w:p>
        </w:tc>
        <w:tc>
          <w:tcPr>
            <w:tcW w:w="711" w:type="pct"/>
          </w:tcPr>
          <w:p w:rsidR="005C42C4" w:rsidRPr="00B22A3A" w:rsidRDefault="005C42C4" w:rsidP="005C42C4">
            <w:pPr>
              <w:ind w:hanging="56"/>
              <w:contextualSpacing/>
              <w:jc w:val="center"/>
              <w:rPr>
                <w:rFonts w:ascii="Times New Roman" w:hAnsi="Times New Roman" w:cs="Times New Roman"/>
                <w:sz w:val="18"/>
                <w:szCs w:val="18"/>
              </w:rPr>
            </w:pPr>
            <w:r w:rsidRPr="00B22A3A">
              <w:rPr>
                <w:rFonts w:ascii="Times New Roman" w:hAnsi="Times New Roman" w:cs="Times New Roman"/>
                <w:sz w:val="18"/>
                <w:szCs w:val="18"/>
              </w:rPr>
              <w:t>0.42 (0.33, 0.59)</w:t>
            </w:r>
          </w:p>
        </w:tc>
        <w:tc>
          <w:tcPr>
            <w:tcW w:w="761" w:type="pct"/>
          </w:tcPr>
          <w:p w:rsidR="005C42C4" w:rsidRPr="00B22A3A" w:rsidRDefault="005C42C4" w:rsidP="005C42C4">
            <w:pPr>
              <w:ind w:left="-84"/>
              <w:contextualSpacing/>
              <w:jc w:val="center"/>
              <w:rPr>
                <w:rFonts w:ascii="Times New Roman" w:hAnsi="Times New Roman" w:cs="Times New Roman"/>
                <w:sz w:val="18"/>
                <w:szCs w:val="18"/>
              </w:rPr>
            </w:pPr>
            <w:r w:rsidRPr="00B22A3A">
              <w:rPr>
                <w:rFonts w:ascii="Times New Roman" w:hAnsi="Times New Roman" w:cs="Times New Roman"/>
                <w:sz w:val="18"/>
                <w:szCs w:val="18"/>
              </w:rPr>
              <w:t>0.40 (0.31, 0.53)</w:t>
            </w:r>
          </w:p>
        </w:tc>
        <w:tc>
          <w:tcPr>
            <w:tcW w:w="356" w:type="pct"/>
          </w:tcPr>
          <w:p w:rsidR="005C42C4" w:rsidRPr="00B22A3A" w:rsidRDefault="005C42C4" w:rsidP="005C42C4">
            <w:pPr>
              <w:ind w:left="-123" w:right="-66"/>
              <w:contextualSpacing/>
              <w:jc w:val="center"/>
              <w:rPr>
                <w:rFonts w:ascii="Times New Roman" w:hAnsi="Times New Roman" w:cs="Times New Roman"/>
                <w:sz w:val="18"/>
                <w:szCs w:val="18"/>
              </w:rPr>
            </w:pPr>
            <w:r w:rsidRPr="00B22A3A">
              <w:rPr>
                <w:rFonts w:ascii="Times New Roman" w:hAnsi="Times New Roman" w:cs="Times New Roman"/>
                <w:sz w:val="18"/>
                <w:szCs w:val="18"/>
              </w:rPr>
              <w:t>0.01</w:t>
            </w:r>
          </w:p>
        </w:tc>
        <w:tc>
          <w:tcPr>
            <w:tcW w:w="508" w:type="pct"/>
          </w:tcPr>
          <w:p w:rsidR="005C42C4" w:rsidRPr="00B22A3A" w:rsidRDefault="005C42C4" w:rsidP="005C42C4">
            <w:pPr>
              <w:ind w:left="-127" w:right="-108"/>
              <w:contextualSpacing/>
              <w:jc w:val="center"/>
              <w:rPr>
                <w:rFonts w:ascii="Times New Roman" w:hAnsi="Times New Roman" w:cs="Times New Roman"/>
                <w:sz w:val="18"/>
                <w:szCs w:val="18"/>
              </w:rPr>
            </w:pPr>
            <w:r w:rsidRPr="00B22A3A">
              <w:rPr>
                <w:rFonts w:ascii="Times New Roman" w:hAnsi="Times New Roman" w:cs="Times New Roman"/>
                <w:sz w:val="18"/>
                <w:szCs w:val="18"/>
              </w:rPr>
              <w:t>-0.06, 0.09</w:t>
            </w:r>
          </w:p>
        </w:tc>
        <w:tc>
          <w:tcPr>
            <w:tcW w:w="315" w:type="pct"/>
          </w:tcPr>
          <w:p w:rsidR="005C42C4" w:rsidRPr="00B22A3A" w:rsidRDefault="005C42C4" w:rsidP="005C42C4">
            <w:pPr>
              <w:ind w:left="-86" w:right="-111"/>
              <w:contextualSpacing/>
              <w:jc w:val="center"/>
              <w:rPr>
                <w:rFonts w:ascii="Times New Roman" w:hAnsi="Times New Roman" w:cs="Times New Roman"/>
                <w:sz w:val="18"/>
                <w:szCs w:val="18"/>
              </w:rPr>
            </w:pPr>
            <w:r w:rsidRPr="00B22A3A">
              <w:rPr>
                <w:rFonts w:ascii="Times New Roman" w:hAnsi="Times New Roman" w:cs="Times New Roman"/>
                <w:sz w:val="18"/>
                <w:szCs w:val="18"/>
              </w:rPr>
              <w:t>0.723</w:t>
            </w:r>
          </w:p>
        </w:tc>
      </w:tr>
      <w:tr w:rsidR="00B22A3A" w:rsidRPr="00B22A3A" w:rsidTr="005C42C4">
        <w:trPr>
          <w:cantSplit/>
          <w:trHeight w:hRule="exact" w:val="284"/>
        </w:trPr>
        <w:tc>
          <w:tcPr>
            <w:tcW w:w="793" w:type="pct"/>
          </w:tcPr>
          <w:p w:rsidR="005C42C4" w:rsidRPr="00B22A3A" w:rsidRDefault="005C42C4" w:rsidP="005C42C4">
            <w:pPr>
              <w:ind w:right="-108"/>
              <w:contextualSpacing/>
              <w:rPr>
                <w:rFonts w:ascii="Times New Roman" w:hAnsi="Times New Roman" w:cs="Times New Roman"/>
                <w:sz w:val="18"/>
                <w:szCs w:val="18"/>
              </w:rPr>
            </w:pPr>
            <w:r w:rsidRPr="00B22A3A">
              <w:rPr>
                <w:rFonts w:ascii="Times New Roman" w:hAnsi="Times New Roman" w:cs="Times New Roman"/>
                <w:sz w:val="18"/>
                <w:szCs w:val="18"/>
              </w:rPr>
              <w:t>OA</w:t>
            </w:r>
          </w:p>
        </w:tc>
        <w:tc>
          <w:tcPr>
            <w:tcW w:w="792" w:type="pct"/>
          </w:tcPr>
          <w:p w:rsidR="005C42C4" w:rsidRPr="00B22A3A" w:rsidRDefault="005C42C4" w:rsidP="005C42C4">
            <w:pPr>
              <w:ind w:right="-109" w:hanging="31"/>
              <w:contextualSpacing/>
              <w:jc w:val="center"/>
              <w:rPr>
                <w:rFonts w:ascii="Times New Roman" w:hAnsi="Times New Roman" w:cs="Times New Roman"/>
                <w:sz w:val="18"/>
                <w:szCs w:val="18"/>
              </w:rPr>
            </w:pPr>
            <w:r w:rsidRPr="00B22A3A">
              <w:rPr>
                <w:rFonts w:ascii="Times New Roman" w:hAnsi="Times New Roman" w:cs="Times New Roman"/>
                <w:sz w:val="18"/>
                <w:szCs w:val="18"/>
              </w:rPr>
              <w:t>11.1 (10.6, 11.9)</w:t>
            </w:r>
          </w:p>
        </w:tc>
        <w:tc>
          <w:tcPr>
            <w:tcW w:w="764" w:type="pct"/>
          </w:tcPr>
          <w:p w:rsidR="005C42C4" w:rsidRPr="00B22A3A" w:rsidRDefault="005C42C4" w:rsidP="005C42C4">
            <w:pPr>
              <w:ind w:left="-84" w:right="-109"/>
              <w:contextualSpacing/>
              <w:jc w:val="center"/>
              <w:rPr>
                <w:rFonts w:ascii="Times New Roman" w:hAnsi="Times New Roman" w:cs="Times New Roman"/>
                <w:sz w:val="18"/>
                <w:szCs w:val="18"/>
              </w:rPr>
            </w:pPr>
            <w:r w:rsidRPr="00B22A3A">
              <w:rPr>
                <w:rFonts w:ascii="Times New Roman" w:hAnsi="Times New Roman" w:cs="Times New Roman"/>
                <w:sz w:val="18"/>
                <w:szCs w:val="18"/>
              </w:rPr>
              <w:t>10.8 (10.1, 11.7)</w:t>
            </w:r>
          </w:p>
        </w:tc>
        <w:tc>
          <w:tcPr>
            <w:tcW w:w="711" w:type="pct"/>
          </w:tcPr>
          <w:p w:rsidR="005C42C4" w:rsidRPr="00B22A3A" w:rsidRDefault="005C42C4" w:rsidP="005C42C4">
            <w:pPr>
              <w:ind w:hanging="56"/>
              <w:contextualSpacing/>
              <w:jc w:val="center"/>
              <w:rPr>
                <w:rFonts w:ascii="Times New Roman" w:hAnsi="Times New Roman" w:cs="Times New Roman"/>
                <w:sz w:val="18"/>
                <w:szCs w:val="18"/>
              </w:rPr>
            </w:pPr>
            <w:r w:rsidRPr="00B22A3A">
              <w:rPr>
                <w:rFonts w:ascii="Times New Roman" w:hAnsi="Times New Roman" w:cs="Times New Roman"/>
                <w:sz w:val="18"/>
                <w:szCs w:val="18"/>
              </w:rPr>
              <w:t>11.2 (10.5, 12.0)</w:t>
            </w:r>
          </w:p>
        </w:tc>
        <w:tc>
          <w:tcPr>
            <w:tcW w:w="761" w:type="pct"/>
          </w:tcPr>
          <w:p w:rsidR="005C42C4" w:rsidRPr="00B22A3A" w:rsidRDefault="005C42C4" w:rsidP="005C42C4">
            <w:pPr>
              <w:ind w:left="-84"/>
              <w:contextualSpacing/>
              <w:jc w:val="center"/>
              <w:rPr>
                <w:rFonts w:ascii="Times New Roman" w:hAnsi="Times New Roman" w:cs="Times New Roman"/>
                <w:sz w:val="18"/>
                <w:szCs w:val="18"/>
              </w:rPr>
            </w:pPr>
            <w:r w:rsidRPr="00B22A3A">
              <w:rPr>
                <w:rFonts w:ascii="Times New Roman" w:hAnsi="Times New Roman" w:cs="Times New Roman"/>
                <w:sz w:val="18"/>
                <w:szCs w:val="18"/>
              </w:rPr>
              <w:t>10.3 (10.0, 11.1)</w:t>
            </w:r>
          </w:p>
        </w:tc>
        <w:tc>
          <w:tcPr>
            <w:tcW w:w="356" w:type="pct"/>
          </w:tcPr>
          <w:p w:rsidR="005C42C4" w:rsidRPr="00B22A3A" w:rsidRDefault="005C42C4" w:rsidP="005C42C4">
            <w:pPr>
              <w:ind w:left="-123" w:right="-66"/>
              <w:contextualSpacing/>
              <w:jc w:val="center"/>
              <w:rPr>
                <w:rFonts w:ascii="Times New Roman" w:hAnsi="Times New Roman" w:cs="Times New Roman"/>
                <w:sz w:val="18"/>
                <w:szCs w:val="18"/>
              </w:rPr>
            </w:pPr>
            <w:r w:rsidRPr="00B22A3A">
              <w:rPr>
                <w:rFonts w:ascii="Times New Roman" w:hAnsi="Times New Roman" w:cs="Times New Roman"/>
                <w:sz w:val="18"/>
                <w:szCs w:val="18"/>
              </w:rPr>
              <w:t>0.3</w:t>
            </w:r>
          </w:p>
        </w:tc>
        <w:tc>
          <w:tcPr>
            <w:tcW w:w="508" w:type="pct"/>
          </w:tcPr>
          <w:p w:rsidR="005C42C4" w:rsidRPr="00B22A3A" w:rsidRDefault="005C42C4" w:rsidP="005C42C4">
            <w:pPr>
              <w:ind w:left="-127" w:right="-108"/>
              <w:contextualSpacing/>
              <w:jc w:val="center"/>
              <w:rPr>
                <w:rFonts w:ascii="Times New Roman" w:hAnsi="Times New Roman" w:cs="Times New Roman"/>
                <w:sz w:val="18"/>
                <w:szCs w:val="18"/>
              </w:rPr>
            </w:pPr>
            <w:r w:rsidRPr="00B22A3A">
              <w:rPr>
                <w:rFonts w:ascii="Times New Roman" w:hAnsi="Times New Roman" w:cs="Times New Roman"/>
                <w:sz w:val="18"/>
                <w:szCs w:val="18"/>
              </w:rPr>
              <w:t>-0.2, 0.8</w:t>
            </w:r>
          </w:p>
        </w:tc>
        <w:tc>
          <w:tcPr>
            <w:tcW w:w="315" w:type="pct"/>
          </w:tcPr>
          <w:p w:rsidR="005C42C4" w:rsidRPr="00B22A3A" w:rsidRDefault="005C42C4" w:rsidP="005C42C4">
            <w:pPr>
              <w:ind w:left="-86" w:right="-111"/>
              <w:contextualSpacing/>
              <w:jc w:val="center"/>
              <w:rPr>
                <w:rFonts w:ascii="Times New Roman" w:hAnsi="Times New Roman" w:cs="Times New Roman"/>
                <w:sz w:val="18"/>
                <w:szCs w:val="18"/>
              </w:rPr>
            </w:pPr>
            <w:r w:rsidRPr="00B22A3A">
              <w:rPr>
                <w:rFonts w:ascii="Times New Roman" w:hAnsi="Times New Roman" w:cs="Times New Roman"/>
                <w:sz w:val="18"/>
                <w:szCs w:val="18"/>
              </w:rPr>
              <w:t>0.237</w:t>
            </w:r>
          </w:p>
        </w:tc>
      </w:tr>
      <w:tr w:rsidR="00B22A3A" w:rsidRPr="00B22A3A" w:rsidTr="005C42C4">
        <w:trPr>
          <w:cantSplit/>
          <w:trHeight w:hRule="exact" w:val="284"/>
        </w:trPr>
        <w:tc>
          <w:tcPr>
            <w:tcW w:w="793" w:type="pct"/>
          </w:tcPr>
          <w:p w:rsidR="005C42C4" w:rsidRPr="00B22A3A" w:rsidRDefault="005C42C4" w:rsidP="005C42C4">
            <w:pPr>
              <w:ind w:right="-108"/>
              <w:contextualSpacing/>
              <w:rPr>
                <w:rFonts w:ascii="Times New Roman" w:hAnsi="Times New Roman" w:cs="Times New Roman"/>
                <w:sz w:val="18"/>
                <w:szCs w:val="18"/>
              </w:rPr>
            </w:pPr>
            <w:r w:rsidRPr="00B22A3A">
              <w:rPr>
                <w:rFonts w:ascii="Times New Roman" w:hAnsi="Times New Roman" w:cs="Times New Roman"/>
                <w:sz w:val="18"/>
                <w:szCs w:val="18"/>
              </w:rPr>
              <w:t>NA</w:t>
            </w:r>
          </w:p>
        </w:tc>
        <w:tc>
          <w:tcPr>
            <w:tcW w:w="792" w:type="pct"/>
          </w:tcPr>
          <w:p w:rsidR="005C42C4" w:rsidRPr="00B22A3A" w:rsidRDefault="005C42C4" w:rsidP="005C42C4">
            <w:pPr>
              <w:ind w:right="-109" w:hanging="31"/>
              <w:contextualSpacing/>
              <w:jc w:val="center"/>
              <w:rPr>
                <w:rFonts w:ascii="Times New Roman" w:hAnsi="Times New Roman" w:cs="Times New Roman"/>
                <w:sz w:val="18"/>
                <w:szCs w:val="18"/>
              </w:rPr>
            </w:pPr>
            <w:r w:rsidRPr="00B22A3A">
              <w:rPr>
                <w:rFonts w:ascii="Times New Roman" w:hAnsi="Times New Roman" w:cs="Times New Roman"/>
                <w:sz w:val="18"/>
                <w:szCs w:val="18"/>
              </w:rPr>
              <w:t>2.2 (1.0, 3.0)</w:t>
            </w:r>
          </w:p>
        </w:tc>
        <w:tc>
          <w:tcPr>
            <w:tcW w:w="764" w:type="pct"/>
          </w:tcPr>
          <w:p w:rsidR="005C42C4" w:rsidRPr="00B22A3A" w:rsidRDefault="005C42C4" w:rsidP="005C42C4">
            <w:pPr>
              <w:ind w:left="-84" w:right="-109"/>
              <w:contextualSpacing/>
              <w:jc w:val="center"/>
              <w:rPr>
                <w:rFonts w:ascii="Times New Roman" w:hAnsi="Times New Roman" w:cs="Times New Roman"/>
                <w:sz w:val="18"/>
                <w:szCs w:val="18"/>
              </w:rPr>
            </w:pPr>
            <w:r w:rsidRPr="00B22A3A">
              <w:rPr>
                <w:rFonts w:ascii="Times New Roman" w:hAnsi="Times New Roman" w:cs="Times New Roman"/>
                <w:sz w:val="18"/>
                <w:szCs w:val="18"/>
              </w:rPr>
              <w:t>2.2 (0.9, 3.0)</w:t>
            </w:r>
          </w:p>
        </w:tc>
        <w:tc>
          <w:tcPr>
            <w:tcW w:w="711" w:type="pct"/>
          </w:tcPr>
          <w:p w:rsidR="005C42C4" w:rsidRPr="00B22A3A" w:rsidRDefault="005C42C4" w:rsidP="005C42C4">
            <w:pPr>
              <w:ind w:hanging="56"/>
              <w:contextualSpacing/>
              <w:jc w:val="center"/>
              <w:rPr>
                <w:rFonts w:ascii="Times New Roman" w:hAnsi="Times New Roman" w:cs="Times New Roman"/>
                <w:sz w:val="18"/>
                <w:szCs w:val="18"/>
              </w:rPr>
            </w:pPr>
            <w:r w:rsidRPr="00B22A3A">
              <w:rPr>
                <w:rFonts w:ascii="Times New Roman" w:hAnsi="Times New Roman" w:cs="Times New Roman"/>
                <w:sz w:val="18"/>
                <w:szCs w:val="18"/>
              </w:rPr>
              <w:t>2.2 (0.8, 2.9)</w:t>
            </w:r>
          </w:p>
        </w:tc>
        <w:tc>
          <w:tcPr>
            <w:tcW w:w="761" w:type="pct"/>
          </w:tcPr>
          <w:p w:rsidR="005C42C4" w:rsidRPr="00B22A3A" w:rsidRDefault="005C42C4" w:rsidP="005C42C4">
            <w:pPr>
              <w:ind w:left="-84"/>
              <w:contextualSpacing/>
              <w:jc w:val="center"/>
              <w:rPr>
                <w:rFonts w:ascii="Times New Roman" w:hAnsi="Times New Roman" w:cs="Times New Roman"/>
                <w:sz w:val="18"/>
                <w:szCs w:val="18"/>
              </w:rPr>
            </w:pPr>
            <w:r w:rsidRPr="00B22A3A">
              <w:rPr>
                <w:rFonts w:ascii="Times New Roman" w:hAnsi="Times New Roman" w:cs="Times New Roman"/>
                <w:sz w:val="18"/>
                <w:szCs w:val="18"/>
              </w:rPr>
              <w:t>2.5 (0.7, 3.0)</w:t>
            </w:r>
          </w:p>
        </w:tc>
        <w:tc>
          <w:tcPr>
            <w:tcW w:w="356" w:type="pct"/>
          </w:tcPr>
          <w:p w:rsidR="005C42C4" w:rsidRPr="00B22A3A" w:rsidRDefault="005C42C4" w:rsidP="005C42C4">
            <w:pPr>
              <w:ind w:left="-123" w:right="-66"/>
              <w:contextualSpacing/>
              <w:jc w:val="center"/>
              <w:rPr>
                <w:rFonts w:ascii="Times New Roman" w:hAnsi="Times New Roman" w:cs="Times New Roman"/>
                <w:sz w:val="18"/>
                <w:szCs w:val="18"/>
              </w:rPr>
            </w:pPr>
            <w:r w:rsidRPr="00B22A3A">
              <w:rPr>
                <w:rFonts w:ascii="Times New Roman" w:hAnsi="Times New Roman" w:cs="Times New Roman"/>
                <w:sz w:val="18"/>
                <w:szCs w:val="18"/>
              </w:rPr>
              <w:t>-0.01</w:t>
            </w:r>
          </w:p>
        </w:tc>
        <w:tc>
          <w:tcPr>
            <w:tcW w:w="508" w:type="pct"/>
          </w:tcPr>
          <w:p w:rsidR="005C42C4" w:rsidRPr="00B22A3A" w:rsidRDefault="005C42C4" w:rsidP="005C42C4">
            <w:pPr>
              <w:ind w:left="-127" w:right="-108"/>
              <w:contextualSpacing/>
              <w:jc w:val="center"/>
              <w:rPr>
                <w:rFonts w:ascii="Times New Roman" w:hAnsi="Times New Roman" w:cs="Times New Roman"/>
                <w:sz w:val="18"/>
                <w:szCs w:val="18"/>
              </w:rPr>
            </w:pPr>
            <w:r w:rsidRPr="00B22A3A">
              <w:rPr>
                <w:rFonts w:ascii="Times New Roman" w:hAnsi="Times New Roman" w:cs="Times New Roman"/>
                <w:sz w:val="18"/>
                <w:szCs w:val="18"/>
              </w:rPr>
              <w:t>-0.34, 0.32</w:t>
            </w:r>
          </w:p>
        </w:tc>
        <w:tc>
          <w:tcPr>
            <w:tcW w:w="315" w:type="pct"/>
          </w:tcPr>
          <w:p w:rsidR="005C42C4" w:rsidRPr="00B22A3A" w:rsidRDefault="005C42C4" w:rsidP="005C42C4">
            <w:pPr>
              <w:ind w:left="-86" w:right="-111"/>
              <w:contextualSpacing/>
              <w:jc w:val="center"/>
              <w:rPr>
                <w:rFonts w:ascii="Times New Roman" w:hAnsi="Times New Roman" w:cs="Times New Roman"/>
                <w:sz w:val="18"/>
                <w:szCs w:val="18"/>
              </w:rPr>
            </w:pPr>
            <w:r w:rsidRPr="00B22A3A">
              <w:rPr>
                <w:rFonts w:ascii="Times New Roman" w:hAnsi="Times New Roman" w:cs="Times New Roman"/>
                <w:sz w:val="18"/>
                <w:szCs w:val="18"/>
              </w:rPr>
              <w:t>0.942</w:t>
            </w:r>
          </w:p>
        </w:tc>
      </w:tr>
      <w:tr w:rsidR="00B22A3A" w:rsidRPr="00B22A3A" w:rsidTr="005C42C4">
        <w:trPr>
          <w:cantSplit/>
          <w:trHeight w:hRule="exact" w:val="284"/>
        </w:trPr>
        <w:tc>
          <w:tcPr>
            <w:tcW w:w="793" w:type="pct"/>
          </w:tcPr>
          <w:p w:rsidR="005C42C4" w:rsidRPr="00B22A3A" w:rsidRDefault="005C42C4" w:rsidP="005C42C4">
            <w:pPr>
              <w:ind w:right="-108"/>
              <w:contextualSpacing/>
              <w:rPr>
                <w:rFonts w:ascii="Times New Roman" w:hAnsi="Times New Roman" w:cs="Times New Roman"/>
                <w:sz w:val="18"/>
                <w:szCs w:val="18"/>
              </w:rPr>
            </w:pPr>
            <w:r w:rsidRPr="00B22A3A">
              <w:rPr>
                <w:rFonts w:ascii="Times New Roman" w:hAnsi="Times New Roman" w:cs="Times New Roman"/>
                <w:sz w:val="18"/>
                <w:szCs w:val="18"/>
              </w:rPr>
              <w:t>Total MUFA</w:t>
            </w:r>
          </w:p>
        </w:tc>
        <w:tc>
          <w:tcPr>
            <w:tcW w:w="792" w:type="pct"/>
          </w:tcPr>
          <w:p w:rsidR="005C42C4" w:rsidRPr="00B22A3A" w:rsidRDefault="005C42C4" w:rsidP="005C42C4">
            <w:pPr>
              <w:ind w:right="-109" w:hanging="31"/>
              <w:contextualSpacing/>
              <w:jc w:val="center"/>
              <w:rPr>
                <w:rFonts w:ascii="Times New Roman" w:hAnsi="Times New Roman" w:cs="Times New Roman"/>
                <w:sz w:val="18"/>
                <w:szCs w:val="18"/>
              </w:rPr>
            </w:pPr>
            <w:r w:rsidRPr="00B22A3A">
              <w:rPr>
                <w:rFonts w:ascii="Times New Roman" w:hAnsi="Times New Roman" w:cs="Times New Roman"/>
                <w:sz w:val="18"/>
                <w:szCs w:val="18"/>
              </w:rPr>
              <w:t>14.0 (12.5, 15.1)</w:t>
            </w:r>
          </w:p>
        </w:tc>
        <w:tc>
          <w:tcPr>
            <w:tcW w:w="764" w:type="pct"/>
          </w:tcPr>
          <w:p w:rsidR="005C42C4" w:rsidRPr="00B22A3A" w:rsidRDefault="005C42C4" w:rsidP="005C42C4">
            <w:pPr>
              <w:ind w:left="-84" w:right="-109"/>
              <w:contextualSpacing/>
              <w:jc w:val="center"/>
              <w:rPr>
                <w:rFonts w:ascii="Times New Roman" w:hAnsi="Times New Roman" w:cs="Times New Roman"/>
                <w:sz w:val="18"/>
                <w:szCs w:val="18"/>
              </w:rPr>
            </w:pPr>
            <w:r w:rsidRPr="00B22A3A">
              <w:rPr>
                <w:rFonts w:ascii="Times New Roman" w:hAnsi="Times New Roman" w:cs="Times New Roman"/>
                <w:sz w:val="18"/>
                <w:szCs w:val="18"/>
              </w:rPr>
              <w:t>13.4 (12.7, 14.4)</w:t>
            </w:r>
          </w:p>
        </w:tc>
        <w:tc>
          <w:tcPr>
            <w:tcW w:w="711" w:type="pct"/>
          </w:tcPr>
          <w:p w:rsidR="005C42C4" w:rsidRPr="00B22A3A" w:rsidRDefault="005C42C4" w:rsidP="005C42C4">
            <w:pPr>
              <w:ind w:hanging="56"/>
              <w:contextualSpacing/>
              <w:jc w:val="center"/>
              <w:rPr>
                <w:rFonts w:ascii="Times New Roman" w:hAnsi="Times New Roman" w:cs="Times New Roman"/>
                <w:sz w:val="18"/>
                <w:szCs w:val="18"/>
              </w:rPr>
            </w:pPr>
            <w:r w:rsidRPr="00B22A3A">
              <w:rPr>
                <w:rFonts w:ascii="Times New Roman" w:hAnsi="Times New Roman" w:cs="Times New Roman"/>
                <w:sz w:val="18"/>
                <w:szCs w:val="18"/>
              </w:rPr>
              <w:t>13.9 (12.5, 15.0)</w:t>
            </w:r>
          </w:p>
        </w:tc>
        <w:tc>
          <w:tcPr>
            <w:tcW w:w="761" w:type="pct"/>
          </w:tcPr>
          <w:p w:rsidR="005C42C4" w:rsidRPr="00B22A3A" w:rsidRDefault="005C42C4" w:rsidP="005C42C4">
            <w:pPr>
              <w:ind w:left="-84"/>
              <w:contextualSpacing/>
              <w:jc w:val="center"/>
              <w:rPr>
                <w:rFonts w:ascii="Times New Roman" w:hAnsi="Times New Roman" w:cs="Times New Roman"/>
                <w:sz w:val="18"/>
                <w:szCs w:val="18"/>
              </w:rPr>
            </w:pPr>
            <w:r w:rsidRPr="00B22A3A">
              <w:rPr>
                <w:rFonts w:ascii="Times New Roman" w:hAnsi="Times New Roman" w:cs="Times New Roman"/>
                <w:sz w:val="18"/>
                <w:szCs w:val="18"/>
              </w:rPr>
              <w:t>13.3 (11.7, 14.1)</w:t>
            </w:r>
          </w:p>
        </w:tc>
        <w:tc>
          <w:tcPr>
            <w:tcW w:w="356" w:type="pct"/>
          </w:tcPr>
          <w:p w:rsidR="005C42C4" w:rsidRPr="00B22A3A" w:rsidRDefault="005C42C4" w:rsidP="005C42C4">
            <w:pPr>
              <w:ind w:left="-123" w:right="-66"/>
              <w:contextualSpacing/>
              <w:jc w:val="center"/>
              <w:rPr>
                <w:rFonts w:ascii="Times New Roman" w:hAnsi="Times New Roman" w:cs="Times New Roman"/>
                <w:sz w:val="18"/>
                <w:szCs w:val="18"/>
              </w:rPr>
            </w:pPr>
            <w:r w:rsidRPr="00B22A3A">
              <w:rPr>
                <w:rFonts w:ascii="Times New Roman" w:hAnsi="Times New Roman" w:cs="Times New Roman"/>
                <w:sz w:val="18"/>
                <w:szCs w:val="18"/>
              </w:rPr>
              <w:t>0.30</w:t>
            </w:r>
          </w:p>
        </w:tc>
        <w:tc>
          <w:tcPr>
            <w:tcW w:w="508" w:type="pct"/>
          </w:tcPr>
          <w:p w:rsidR="005C42C4" w:rsidRPr="00B22A3A" w:rsidRDefault="005C42C4" w:rsidP="005C42C4">
            <w:pPr>
              <w:ind w:left="-127" w:right="-108"/>
              <w:contextualSpacing/>
              <w:jc w:val="center"/>
              <w:rPr>
                <w:rFonts w:ascii="Times New Roman" w:hAnsi="Times New Roman" w:cs="Times New Roman"/>
                <w:sz w:val="18"/>
                <w:szCs w:val="18"/>
              </w:rPr>
            </w:pPr>
            <w:r w:rsidRPr="00B22A3A">
              <w:rPr>
                <w:rFonts w:ascii="Times New Roman" w:hAnsi="Times New Roman" w:cs="Times New Roman"/>
                <w:sz w:val="18"/>
                <w:szCs w:val="18"/>
              </w:rPr>
              <w:t>-0.25, 0.86</w:t>
            </w:r>
          </w:p>
        </w:tc>
        <w:tc>
          <w:tcPr>
            <w:tcW w:w="315" w:type="pct"/>
          </w:tcPr>
          <w:p w:rsidR="005C42C4" w:rsidRPr="00B22A3A" w:rsidRDefault="005C42C4" w:rsidP="005C42C4">
            <w:pPr>
              <w:ind w:left="-86" w:right="-111"/>
              <w:contextualSpacing/>
              <w:jc w:val="center"/>
              <w:rPr>
                <w:rFonts w:ascii="Times New Roman" w:hAnsi="Times New Roman" w:cs="Times New Roman"/>
                <w:sz w:val="18"/>
                <w:szCs w:val="18"/>
              </w:rPr>
            </w:pPr>
            <w:r w:rsidRPr="00B22A3A">
              <w:rPr>
                <w:rFonts w:ascii="Times New Roman" w:hAnsi="Times New Roman" w:cs="Times New Roman"/>
                <w:sz w:val="18"/>
                <w:szCs w:val="18"/>
              </w:rPr>
              <w:t>0.286</w:t>
            </w:r>
          </w:p>
        </w:tc>
      </w:tr>
      <w:tr w:rsidR="00B22A3A" w:rsidRPr="00B22A3A" w:rsidTr="005C42C4">
        <w:trPr>
          <w:cantSplit/>
          <w:trHeight w:hRule="exact" w:val="284"/>
        </w:trPr>
        <w:tc>
          <w:tcPr>
            <w:tcW w:w="793" w:type="pct"/>
          </w:tcPr>
          <w:p w:rsidR="005C42C4" w:rsidRPr="00B22A3A" w:rsidRDefault="005C42C4" w:rsidP="005C42C4">
            <w:pPr>
              <w:ind w:right="-108"/>
              <w:contextualSpacing/>
              <w:rPr>
                <w:rFonts w:ascii="Times New Roman" w:hAnsi="Times New Roman" w:cs="Times New Roman"/>
                <w:sz w:val="18"/>
                <w:szCs w:val="18"/>
              </w:rPr>
            </w:pPr>
            <w:r w:rsidRPr="00B22A3A">
              <w:rPr>
                <w:rFonts w:ascii="Times New Roman" w:hAnsi="Times New Roman" w:cs="Times New Roman"/>
                <w:sz w:val="18"/>
                <w:szCs w:val="18"/>
              </w:rPr>
              <w:t>Indicator of Oxidative Stress</w:t>
            </w:r>
          </w:p>
        </w:tc>
        <w:tc>
          <w:tcPr>
            <w:tcW w:w="792" w:type="pct"/>
          </w:tcPr>
          <w:p w:rsidR="005C42C4" w:rsidRPr="00B22A3A" w:rsidRDefault="005C42C4" w:rsidP="005C42C4">
            <w:pPr>
              <w:ind w:right="-109" w:hanging="31"/>
              <w:contextualSpacing/>
              <w:jc w:val="center"/>
              <w:rPr>
                <w:rFonts w:ascii="Times New Roman" w:hAnsi="Times New Roman" w:cs="Times New Roman"/>
                <w:sz w:val="18"/>
                <w:szCs w:val="18"/>
              </w:rPr>
            </w:pPr>
          </w:p>
        </w:tc>
        <w:tc>
          <w:tcPr>
            <w:tcW w:w="764" w:type="pct"/>
          </w:tcPr>
          <w:p w:rsidR="005C42C4" w:rsidRPr="00B22A3A" w:rsidRDefault="005C42C4" w:rsidP="005C42C4">
            <w:pPr>
              <w:ind w:left="-84" w:right="-109"/>
              <w:contextualSpacing/>
              <w:jc w:val="center"/>
              <w:rPr>
                <w:rFonts w:ascii="Times New Roman" w:hAnsi="Times New Roman" w:cs="Times New Roman"/>
                <w:sz w:val="18"/>
                <w:szCs w:val="18"/>
              </w:rPr>
            </w:pPr>
          </w:p>
        </w:tc>
        <w:tc>
          <w:tcPr>
            <w:tcW w:w="711" w:type="pct"/>
          </w:tcPr>
          <w:p w:rsidR="005C42C4" w:rsidRPr="00B22A3A" w:rsidRDefault="005C42C4" w:rsidP="005C42C4">
            <w:pPr>
              <w:ind w:hanging="56"/>
              <w:contextualSpacing/>
              <w:jc w:val="center"/>
              <w:rPr>
                <w:rFonts w:ascii="Times New Roman" w:hAnsi="Times New Roman" w:cs="Times New Roman"/>
                <w:sz w:val="18"/>
                <w:szCs w:val="18"/>
              </w:rPr>
            </w:pPr>
          </w:p>
        </w:tc>
        <w:tc>
          <w:tcPr>
            <w:tcW w:w="761" w:type="pct"/>
          </w:tcPr>
          <w:p w:rsidR="005C42C4" w:rsidRPr="00B22A3A" w:rsidRDefault="005C42C4" w:rsidP="005C42C4">
            <w:pPr>
              <w:ind w:left="-84"/>
              <w:contextualSpacing/>
              <w:jc w:val="center"/>
              <w:rPr>
                <w:rFonts w:ascii="Times New Roman" w:hAnsi="Times New Roman" w:cs="Times New Roman"/>
                <w:sz w:val="18"/>
                <w:szCs w:val="18"/>
              </w:rPr>
            </w:pPr>
          </w:p>
        </w:tc>
        <w:tc>
          <w:tcPr>
            <w:tcW w:w="356" w:type="pct"/>
          </w:tcPr>
          <w:p w:rsidR="005C42C4" w:rsidRPr="00B22A3A" w:rsidRDefault="005C42C4" w:rsidP="005C42C4">
            <w:pPr>
              <w:ind w:left="-123" w:right="-66"/>
              <w:contextualSpacing/>
              <w:jc w:val="center"/>
              <w:rPr>
                <w:rFonts w:ascii="Times New Roman" w:hAnsi="Times New Roman" w:cs="Times New Roman"/>
                <w:sz w:val="18"/>
                <w:szCs w:val="18"/>
              </w:rPr>
            </w:pPr>
          </w:p>
        </w:tc>
        <w:tc>
          <w:tcPr>
            <w:tcW w:w="508" w:type="pct"/>
          </w:tcPr>
          <w:p w:rsidR="005C42C4" w:rsidRPr="00B22A3A" w:rsidRDefault="005C42C4" w:rsidP="005C42C4">
            <w:pPr>
              <w:ind w:left="-127" w:right="-108"/>
              <w:contextualSpacing/>
              <w:jc w:val="center"/>
              <w:rPr>
                <w:rFonts w:ascii="Times New Roman" w:hAnsi="Times New Roman" w:cs="Times New Roman"/>
                <w:sz w:val="18"/>
                <w:szCs w:val="18"/>
              </w:rPr>
            </w:pPr>
          </w:p>
        </w:tc>
        <w:tc>
          <w:tcPr>
            <w:tcW w:w="315" w:type="pct"/>
          </w:tcPr>
          <w:p w:rsidR="005C42C4" w:rsidRPr="00B22A3A" w:rsidRDefault="005C42C4" w:rsidP="005C42C4">
            <w:pPr>
              <w:ind w:left="-86" w:right="-111"/>
              <w:contextualSpacing/>
              <w:jc w:val="center"/>
              <w:rPr>
                <w:rFonts w:ascii="Times New Roman" w:hAnsi="Times New Roman" w:cs="Times New Roman"/>
                <w:sz w:val="18"/>
                <w:szCs w:val="18"/>
              </w:rPr>
            </w:pPr>
          </w:p>
        </w:tc>
      </w:tr>
      <w:tr w:rsidR="00B22A3A" w:rsidRPr="00B22A3A" w:rsidTr="005C42C4">
        <w:trPr>
          <w:cantSplit/>
          <w:trHeight w:hRule="exact" w:val="284"/>
        </w:trPr>
        <w:tc>
          <w:tcPr>
            <w:tcW w:w="793" w:type="pct"/>
          </w:tcPr>
          <w:p w:rsidR="005C42C4" w:rsidRPr="00B22A3A" w:rsidRDefault="005C42C4" w:rsidP="005C42C4">
            <w:pPr>
              <w:ind w:right="-108"/>
              <w:contextualSpacing/>
              <w:rPr>
                <w:rFonts w:ascii="Times New Roman" w:hAnsi="Times New Roman" w:cs="Times New Roman"/>
                <w:sz w:val="18"/>
                <w:szCs w:val="18"/>
              </w:rPr>
            </w:pPr>
            <w:r w:rsidRPr="00B22A3A">
              <w:rPr>
                <w:rFonts w:ascii="Times New Roman" w:hAnsi="Times New Roman" w:cs="Times New Roman"/>
                <w:sz w:val="18"/>
                <w:szCs w:val="18"/>
              </w:rPr>
              <w:t>MDA (</w:t>
            </w:r>
            <w:proofErr w:type="spellStart"/>
            <w:r w:rsidRPr="00B22A3A">
              <w:rPr>
                <w:rFonts w:ascii="Times New Roman" w:eastAsiaTheme="minorHAnsi" w:hAnsi="Times New Roman" w:cs="Times New Roman"/>
                <w:sz w:val="18"/>
                <w:szCs w:val="18"/>
              </w:rPr>
              <w:t>μmol</w:t>
            </w:r>
            <w:proofErr w:type="spellEnd"/>
            <w:r w:rsidRPr="00B22A3A">
              <w:rPr>
                <w:rFonts w:ascii="Times New Roman" w:eastAsiaTheme="minorHAnsi" w:hAnsi="Times New Roman" w:cs="Times New Roman"/>
                <w:sz w:val="18"/>
                <w:szCs w:val="18"/>
              </w:rPr>
              <w:t>/ml)</w:t>
            </w:r>
          </w:p>
        </w:tc>
        <w:tc>
          <w:tcPr>
            <w:tcW w:w="792" w:type="pct"/>
          </w:tcPr>
          <w:p w:rsidR="005C42C4" w:rsidRPr="00B22A3A" w:rsidRDefault="005C42C4" w:rsidP="005C42C4">
            <w:pPr>
              <w:ind w:right="-109" w:hanging="31"/>
              <w:contextualSpacing/>
              <w:jc w:val="center"/>
              <w:rPr>
                <w:rFonts w:ascii="Times New Roman" w:hAnsi="Times New Roman" w:cs="Times New Roman"/>
                <w:sz w:val="18"/>
                <w:szCs w:val="18"/>
              </w:rPr>
            </w:pPr>
            <w:r w:rsidRPr="00B22A3A">
              <w:rPr>
                <w:rFonts w:ascii="Times New Roman" w:hAnsi="Times New Roman" w:cs="Times New Roman"/>
                <w:sz w:val="18"/>
                <w:szCs w:val="18"/>
              </w:rPr>
              <w:t>2.0 (1.2, 6.2)</w:t>
            </w:r>
          </w:p>
        </w:tc>
        <w:tc>
          <w:tcPr>
            <w:tcW w:w="764" w:type="pct"/>
          </w:tcPr>
          <w:p w:rsidR="005C42C4" w:rsidRPr="00B22A3A" w:rsidRDefault="005C42C4" w:rsidP="005C42C4">
            <w:pPr>
              <w:ind w:left="-84" w:right="-109"/>
              <w:contextualSpacing/>
              <w:jc w:val="center"/>
              <w:rPr>
                <w:rFonts w:ascii="Times New Roman" w:hAnsi="Times New Roman" w:cs="Times New Roman"/>
                <w:sz w:val="18"/>
                <w:szCs w:val="18"/>
              </w:rPr>
            </w:pPr>
            <w:r w:rsidRPr="00B22A3A">
              <w:rPr>
                <w:rFonts w:ascii="Times New Roman" w:hAnsi="Times New Roman" w:cs="Times New Roman"/>
                <w:sz w:val="18"/>
                <w:szCs w:val="18"/>
              </w:rPr>
              <w:t>1.3 (1.0, 1.9)</w:t>
            </w:r>
          </w:p>
        </w:tc>
        <w:tc>
          <w:tcPr>
            <w:tcW w:w="711" w:type="pct"/>
          </w:tcPr>
          <w:p w:rsidR="005C42C4" w:rsidRPr="00B22A3A" w:rsidRDefault="005C42C4" w:rsidP="005C42C4">
            <w:pPr>
              <w:ind w:hanging="56"/>
              <w:contextualSpacing/>
              <w:jc w:val="center"/>
              <w:rPr>
                <w:rFonts w:ascii="Times New Roman" w:hAnsi="Times New Roman" w:cs="Times New Roman"/>
                <w:sz w:val="18"/>
                <w:szCs w:val="18"/>
              </w:rPr>
            </w:pPr>
            <w:r w:rsidRPr="00B22A3A">
              <w:rPr>
                <w:rFonts w:ascii="Times New Roman" w:hAnsi="Times New Roman" w:cs="Times New Roman"/>
                <w:sz w:val="18"/>
                <w:szCs w:val="18"/>
              </w:rPr>
              <w:t>1.7 (1.2, 3.6)</w:t>
            </w:r>
          </w:p>
        </w:tc>
        <w:tc>
          <w:tcPr>
            <w:tcW w:w="761" w:type="pct"/>
          </w:tcPr>
          <w:p w:rsidR="005C42C4" w:rsidRPr="00B22A3A" w:rsidRDefault="005C42C4" w:rsidP="005C42C4">
            <w:pPr>
              <w:ind w:left="-84"/>
              <w:contextualSpacing/>
              <w:jc w:val="center"/>
              <w:rPr>
                <w:rFonts w:ascii="Times New Roman" w:hAnsi="Times New Roman" w:cs="Times New Roman"/>
                <w:sz w:val="18"/>
                <w:szCs w:val="18"/>
              </w:rPr>
            </w:pPr>
            <w:r w:rsidRPr="00B22A3A">
              <w:rPr>
                <w:rFonts w:ascii="Times New Roman" w:hAnsi="Times New Roman" w:cs="Times New Roman"/>
                <w:sz w:val="18"/>
                <w:szCs w:val="18"/>
              </w:rPr>
              <w:t>1.3 (1.0, 1.9)</w:t>
            </w:r>
          </w:p>
        </w:tc>
        <w:tc>
          <w:tcPr>
            <w:tcW w:w="356" w:type="pct"/>
          </w:tcPr>
          <w:p w:rsidR="005C42C4" w:rsidRPr="00B22A3A" w:rsidRDefault="005C42C4" w:rsidP="005C42C4">
            <w:pPr>
              <w:ind w:left="-123" w:right="-66"/>
              <w:contextualSpacing/>
              <w:jc w:val="center"/>
              <w:rPr>
                <w:rFonts w:ascii="Times New Roman" w:hAnsi="Times New Roman" w:cs="Times New Roman"/>
                <w:sz w:val="18"/>
                <w:szCs w:val="18"/>
              </w:rPr>
            </w:pPr>
            <w:r w:rsidRPr="00B22A3A">
              <w:rPr>
                <w:rFonts w:ascii="Times New Roman" w:hAnsi="Times New Roman" w:cs="Times New Roman"/>
                <w:sz w:val="18"/>
                <w:szCs w:val="18"/>
              </w:rPr>
              <w:t>-0.40</w:t>
            </w:r>
          </w:p>
        </w:tc>
        <w:tc>
          <w:tcPr>
            <w:tcW w:w="508" w:type="pct"/>
          </w:tcPr>
          <w:p w:rsidR="005C42C4" w:rsidRPr="00B22A3A" w:rsidRDefault="005C42C4" w:rsidP="005C42C4">
            <w:pPr>
              <w:ind w:left="-127" w:right="-108"/>
              <w:contextualSpacing/>
              <w:jc w:val="center"/>
              <w:rPr>
                <w:rFonts w:ascii="Times New Roman" w:hAnsi="Times New Roman" w:cs="Times New Roman"/>
                <w:sz w:val="18"/>
                <w:szCs w:val="18"/>
              </w:rPr>
            </w:pPr>
            <w:r w:rsidRPr="00B22A3A">
              <w:rPr>
                <w:rFonts w:ascii="Times New Roman" w:hAnsi="Times New Roman" w:cs="Times New Roman"/>
                <w:sz w:val="18"/>
                <w:szCs w:val="18"/>
              </w:rPr>
              <w:t>-0.89, 0.09</w:t>
            </w:r>
          </w:p>
        </w:tc>
        <w:tc>
          <w:tcPr>
            <w:tcW w:w="315" w:type="pct"/>
          </w:tcPr>
          <w:p w:rsidR="005C42C4" w:rsidRPr="00B22A3A" w:rsidRDefault="005C42C4" w:rsidP="005C42C4">
            <w:pPr>
              <w:ind w:left="-86" w:right="-111"/>
              <w:contextualSpacing/>
              <w:jc w:val="center"/>
              <w:rPr>
                <w:rFonts w:ascii="Times New Roman" w:hAnsi="Times New Roman" w:cs="Times New Roman"/>
                <w:sz w:val="18"/>
                <w:szCs w:val="18"/>
              </w:rPr>
            </w:pPr>
            <w:r w:rsidRPr="00B22A3A">
              <w:rPr>
                <w:rFonts w:ascii="Times New Roman" w:hAnsi="Times New Roman" w:cs="Times New Roman"/>
                <w:sz w:val="18"/>
                <w:szCs w:val="18"/>
              </w:rPr>
              <w:t>0.106</w:t>
            </w:r>
          </w:p>
        </w:tc>
      </w:tr>
      <w:tr w:rsidR="00B22A3A" w:rsidRPr="00B22A3A" w:rsidTr="005C42C4">
        <w:trPr>
          <w:cantSplit/>
          <w:trHeight w:hRule="exact" w:val="284"/>
        </w:trPr>
        <w:tc>
          <w:tcPr>
            <w:tcW w:w="793" w:type="pct"/>
          </w:tcPr>
          <w:p w:rsidR="005C42C4" w:rsidRPr="00B22A3A" w:rsidRDefault="005C42C4" w:rsidP="005C42C4">
            <w:pPr>
              <w:ind w:right="-108"/>
              <w:contextualSpacing/>
              <w:rPr>
                <w:rFonts w:ascii="Times New Roman" w:hAnsi="Times New Roman" w:cs="Times New Roman"/>
                <w:sz w:val="18"/>
                <w:szCs w:val="18"/>
              </w:rPr>
            </w:pPr>
            <w:r w:rsidRPr="00B22A3A">
              <w:rPr>
                <w:rFonts w:ascii="Times New Roman" w:hAnsi="Times New Roman" w:cs="Times New Roman"/>
                <w:sz w:val="18"/>
                <w:szCs w:val="18"/>
              </w:rPr>
              <w:t>SOD (</w:t>
            </w:r>
            <w:r w:rsidRPr="00B22A3A">
              <w:rPr>
                <w:rFonts w:ascii="Times New Roman" w:eastAsiaTheme="minorHAnsi" w:hAnsi="Times New Roman" w:cs="Times New Roman"/>
                <w:sz w:val="18"/>
                <w:szCs w:val="18"/>
              </w:rPr>
              <w:t>U/ml)</w:t>
            </w:r>
          </w:p>
        </w:tc>
        <w:tc>
          <w:tcPr>
            <w:tcW w:w="792" w:type="pct"/>
          </w:tcPr>
          <w:p w:rsidR="005C42C4" w:rsidRPr="00B22A3A" w:rsidRDefault="005C42C4" w:rsidP="005C42C4">
            <w:pPr>
              <w:ind w:right="-109" w:hanging="31"/>
              <w:contextualSpacing/>
              <w:jc w:val="center"/>
              <w:rPr>
                <w:rFonts w:ascii="Times New Roman" w:hAnsi="Times New Roman" w:cs="Times New Roman"/>
                <w:sz w:val="18"/>
                <w:szCs w:val="18"/>
              </w:rPr>
            </w:pPr>
            <w:r w:rsidRPr="00B22A3A">
              <w:rPr>
                <w:rFonts w:ascii="Times New Roman" w:hAnsi="Times New Roman" w:cs="Times New Roman"/>
                <w:sz w:val="18"/>
                <w:szCs w:val="18"/>
              </w:rPr>
              <w:t>2599 (1544, 3640)</w:t>
            </w:r>
          </w:p>
        </w:tc>
        <w:tc>
          <w:tcPr>
            <w:tcW w:w="764" w:type="pct"/>
          </w:tcPr>
          <w:p w:rsidR="005C42C4" w:rsidRPr="00B22A3A" w:rsidRDefault="005C42C4" w:rsidP="005C42C4">
            <w:pPr>
              <w:ind w:left="-84" w:right="-109"/>
              <w:contextualSpacing/>
              <w:jc w:val="center"/>
              <w:rPr>
                <w:rFonts w:ascii="Times New Roman" w:hAnsi="Times New Roman" w:cs="Times New Roman"/>
                <w:sz w:val="18"/>
                <w:szCs w:val="18"/>
              </w:rPr>
            </w:pPr>
            <w:r w:rsidRPr="00B22A3A">
              <w:rPr>
                <w:rFonts w:ascii="Times New Roman" w:hAnsi="Times New Roman" w:cs="Times New Roman"/>
                <w:sz w:val="18"/>
                <w:szCs w:val="18"/>
              </w:rPr>
              <w:t>1852 (1165, 3332)</w:t>
            </w:r>
          </w:p>
        </w:tc>
        <w:tc>
          <w:tcPr>
            <w:tcW w:w="711" w:type="pct"/>
          </w:tcPr>
          <w:p w:rsidR="005C42C4" w:rsidRPr="00B22A3A" w:rsidRDefault="005C42C4" w:rsidP="005C42C4">
            <w:pPr>
              <w:ind w:hanging="56"/>
              <w:contextualSpacing/>
              <w:jc w:val="center"/>
              <w:rPr>
                <w:rFonts w:ascii="Times New Roman" w:hAnsi="Times New Roman" w:cs="Times New Roman"/>
                <w:sz w:val="18"/>
                <w:szCs w:val="18"/>
              </w:rPr>
            </w:pPr>
            <w:r w:rsidRPr="00B22A3A">
              <w:rPr>
                <w:rFonts w:ascii="Times New Roman" w:hAnsi="Times New Roman" w:cs="Times New Roman"/>
                <w:sz w:val="18"/>
                <w:szCs w:val="18"/>
              </w:rPr>
              <w:t>2353 (1472, 3633)</w:t>
            </w:r>
          </w:p>
        </w:tc>
        <w:tc>
          <w:tcPr>
            <w:tcW w:w="761" w:type="pct"/>
          </w:tcPr>
          <w:p w:rsidR="005C42C4" w:rsidRPr="00B22A3A" w:rsidRDefault="005C42C4" w:rsidP="005C42C4">
            <w:pPr>
              <w:ind w:left="-84"/>
              <w:contextualSpacing/>
              <w:jc w:val="center"/>
              <w:rPr>
                <w:rFonts w:ascii="Times New Roman" w:hAnsi="Times New Roman" w:cs="Times New Roman"/>
                <w:sz w:val="18"/>
                <w:szCs w:val="18"/>
              </w:rPr>
            </w:pPr>
            <w:r w:rsidRPr="00B22A3A">
              <w:rPr>
                <w:rFonts w:ascii="Times New Roman" w:hAnsi="Times New Roman" w:cs="Times New Roman"/>
                <w:sz w:val="18"/>
                <w:szCs w:val="18"/>
              </w:rPr>
              <w:t>1981 (1161, 2825)</w:t>
            </w:r>
          </w:p>
        </w:tc>
        <w:tc>
          <w:tcPr>
            <w:tcW w:w="356" w:type="pct"/>
          </w:tcPr>
          <w:p w:rsidR="005C42C4" w:rsidRPr="00B22A3A" w:rsidRDefault="005C42C4" w:rsidP="005C42C4">
            <w:pPr>
              <w:ind w:left="-123" w:right="-66"/>
              <w:contextualSpacing/>
              <w:jc w:val="center"/>
              <w:rPr>
                <w:rFonts w:ascii="Times New Roman" w:hAnsi="Times New Roman" w:cs="Times New Roman"/>
                <w:sz w:val="18"/>
                <w:szCs w:val="18"/>
              </w:rPr>
            </w:pPr>
            <w:r w:rsidRPr="00B22A3A">
              <w:rPr>
                <w:rFonts w:ascii="Times New Roman" w:hAnsi="Times New Roman" w:cs="Times New Roman"/>
                <w:sz w:val="18"/>
                <w:szCs w:val="18"/>
              </w:rPr>
              <w:t>-5</w:t>
            </w:r>
          </w:p>
        </w:tc>
        <w:tc>
          <w:tcPr>
            <w:tcW w:w="508" w:type="pct"/>
          </w:tcPr>
          <w:p w:rsidR="005C42C4" w:rsidRPr="00B22A3A" w:rsidRDefault="005C42C4" w:rsidP="005C42C4">
            <w:pPr>
              <w:ind w:left="-127" w:right="-108"/>
              <w:contextualSpacing/>
              <w:jc w:val="center"/>
              <w:rPr>
                <w:rFonts w:ascii="Times New Roman" w:hAnsi="Times New Roman" w:cs="Times New Roman"/>
                <w:sz w:val="18"/>
                <w:szCs w:val="18"/>
              </w:rPr>
            </w:pPr>
            <w:r w:rsidRPr="00B22A3A">
              <w:rPr>
                <w:rFonts w:ascii="Times New Roman" w:hAnsi="Times New Roman" w:cs="Times New Roman"/>
                <w:sz w:val="18"/>
                <w:szCs w:val="18"/>
              </w:rPr>
              <w:t>-576, 565</w:t>
            </w:r>
          </w:p>
        </w:tc>
        <w:tc>
          <w:tcPr>
            <w:tcW w:w="315" w:type="pct"/>
          </w:tcPr>
          <w:p w:rsidR="005C42C4" w:rsidRPr="00B22A3A" w:rsidRDefault="005C42C4" w:rsidP="005C42C4">
            <w:pPr>
              <w:ind w:left="-86" w:right="-111"/>
              <w:contextualSpacing/>
              <w:jc w:val="center"/>
              <w:rPr>
                <w:rFonts w:ascii="Times New Roman" w:hAnsi="Times New Roman" w:cs="Times New Roman"/>
                <w:sz w:val="18"/>
                <w:szCs w:val="18"/>
              </w:rPr>
            </w:pPr>
            <w:r w:rsidRPr="00B22A3A">
              <w:rPr>
                <w:rFonts w:ascii="Times New Roman" w:hAnsi="Times New Roman" w:cs="Times New Roman"/>
                <w:sz w:val="18"/>
                <w:szCs w:val="18"/>
              </w:rPr>
              <w:t>0.986</w:t>
            </w:r>
          </w:p>
        </w:tc>
      </w:tr>
      <w:tr w:rsidR="00B22A3A" w:rsidRPr="00B22A3A" w:rsidTr="005C42C4">
        <w:trPr>
          <w:cantSplit/>
          <w:trHeight w:hRule="exact" w:val="284"/>
        </w:trPr>
        <w:tc>
          <w:tcPr>
            <w:tcW w:w="793" w:type="pct"/>
            <w:tcBorders>
              <w:bottom w:val="single" w:sz="4" w:space="0" w:color="auto"/>
            </w:tcBorders>
          </w:tcPr>
          <w:p w:rsidR="005C42C4" w:rsidRPr="00B22A3A" w:rsidRDefault="005C42C4" w:rsidP="005C42C4">
            <w:pPr>
              <w:ind w:right="-108"/>
              <w:contextualSpacing/>
              <w:rPr>
                <w:rFonts w:ascii="Times New Roman" w:hAnsi="Times New Roman" w:cs="Times New Roman"/>
                <w:sz w:val="18"/>
                <w:szCs w:val="18"/>
              </w:rPr>
            </w:pPr>
            <w:proofErr w:type="spellStart"/>
            <w:r w:rsidRPr="00B22A3A">
              <w:rPr>
                <w:rFonts w:ascii="Times New Roman" w:hAnsi="Times New Roman" w:cs="Times New Roman"/>
                <w:sz w:val="18"/>
                <w:szCs w:val="18"/>
              </w:rPr>
              <w:t>GPx</w:t>
            </w:r>
            <w:proofErr w:type="spellEnd"/>
            <w:r w:rsidRPr="00B22A3A">
              <w:rPr>
                <w:rFonts w:ascii="Times New Roman" w:hAnsi="Times New Roman" w:cs="Times New Roman"/>
                <w:sz w:val="18"/>
                <w:szCs w:val="18"/>
              </w:rPr>
              <w:t xml:space="preserve"> (</w:t>
            </w:r>
            <w:proofErr w:type="spellStart"/>
            <w:r w:rsidRPr="00B22A3A">
              <w:rPr>
                <w:rFonts w:ascii="Times New Roman" w:eastAsiaTheme="minorHAnsi" w:hAnsi="Times New Roman" w:cs="Times New Roman"/>
                <w:sz w:val="18"/>
                <w:szCs w:val="18"/>
              </w:rPr>
              <w:t>mU</w:t>
            </w:r>
            <w:proofErr w:type="spellEnd"/>
            <w:r w:rsidRPr="00B22A3A">
              <w:rPr>
                <w:rFonts w:ascii="Times New Roman" w:eastAsiaTheme="minorHAnsi" w:hAnsi="Times New Roman" w:cs="Times New Roman"/>
                <w:sz w:val="18"/>
                <w:szCs w:val="18"/>
              </w:rPr>
              <w:t>/ml</w:t>
            </w:r>
            <w:r w:rsidRPr="00B22A3A">
              <w:rPr>
                <w:rFonts w:ascii="Times New Roman" w:hAnsi="Times New Roman" w:cs="Times New Roman"/>
                <w:sz w:val="18"/>
                <w:szCs w:val="18"/>
              </w:rPr>
              <w:t>)</w:t>
            </w:r>
          </w:p>
        </w:tc>
        <w:tc>
          <w:tcPr>
            <w:tcW w:w="792" w:type="pct"/>
            <w:tcBorders>
              <w:bottom w:val="single" w:sz="4" w:space="0" w:color="auto"/>
            </w:tcBorders>
          </w:tcPr>
          <w:p w:rsidR="005C42C4" w:rsidRPr="00B22A3A" w:rsidRDefault="005C42C4" w:rsidP="005C42C4">
            <w:pPr>
              <w:ind w:right="-109" w:hanging="31"/>
              <w:contextualSpacing/>
              <w:jc w:val="center"/>
              <w:rPr>
                <w:rFonts w:ascii="Times New Roman" w:hAnsi="Times New Roman" w:cs="Times New Roman"/>
                <w:sz w:val="18"/>
                <w:szCs w:val="18"/>
              </w:rPr>
            </w:pPr>
            <w:r w:rsidRPr="00B22A3A">
              <w:rPr>
                <w:rFonts w:ascii="Times New Roman" w:hAnsi="Times New Roman" w:cs="Times New Roman"/>
                <w:sz w:val="18"/>
                <w:szCs w:val="18"/>
              </w:rPr>
              <w:t>137 (105, 173)</w:t>
            </w:r>
          </w:p>
        </w:tc>
        <w:tc>
          <w:tcPr>
            <w:tcW w:w="764" w:type="pct"/>
            <w:tcBorders>
              <w:bottom w:val="single" w:sz="4" w:space="0" w:color="auto"/>
            </w:tcBorders>
          </w:tcPr>
          <w:p w:rsidR="005C42C4" w:rsidRPr="00B22A3A" w:rsidRDefault="005C42C4" w:rsidP="005C42C4">
            <w:pPr>
              <w:ind w:left="-84" w:right="-109"/>
              <w:contextualSpacing/>
              <w:jc w:val="center"/>
              <w:rPr>
                <w:rFonts w:ascii="Times New Roman" w:hAnsi="Times New Roman" w:cs="Times New Roman"/>
                <w:sz w:val="18"/>
                <w:szCs w:val="18"/>
              </w:rPr>
            </w:pPr>
            <w:r w:rsidRPr="00B22A3A">
              <w:rPr>
                <w:rFonts w:ascii="Times New Roman" w:hAnsi="Times New Roman" w:cs="Times New Roman"/>
                <w:sz w:val="18"/>
                <w:szCs w:val="18"/>
              </w:rPr>
              <w:t>151 (123, 181)</w:t>
            </w:r>
          </w:p>
        </w:tc>
        <w:tc>
          <w:tcPr>
            <w:tcW w:w="711" w:type="pct"/>
            <w:tcBorders>
              <w:bottom w:val="single" w:sz="4" w:space="0" w:color="auto"/>
            </w:tcBorders>
          </w:tcPr>
          <w:p w:rsidR="005C42C4" w:rsidRPr="00B22A3A" w:rsidRDefault="005C42C4" w:rsidP="005C42C4">
            <w:pPr>
              <w:ind w:hanging="56"/>
              <w:contextualSpacing/>
              <w:jc w:val="center"/>
              <w:rPr>
                <w:rFonts w:ascii="Times New Roman" w:hAnsi="Times New Roman" w:cs="Times New Roman"/>
                <w:sz w:val="18"/>
                <w:szCs w:val="18"/>
              </w:rPr>
            </w:pPr>
            <w:r w:rsidRPr="00B22A3A">
              <w:rPr>
                <w:rFonts w:ascii="Times New Roman" w:hAnsi="Times New Roman" w:cs="Times New Roman"/>
                <w:sz w:val="18"/>
                <w:szCs w:val="18"/>
              </w:rPr>
              <w:t>127 (112, 150)</w:t>
            </w:r>
          </w:p>
        </w:tc>
        <w:tc>
          <w:tcPr>
            <w:tcW w:w="761" w:type="pct"/>
            <w:tcBorders>
              <w:bottom w:val="single" w:sz="4" w:space="0" w:color="auto"/>
            </w:tcBorders>
          </w:tcPr>
          <w:p w:rsidR="005C42C4" w:rsidRPr="00B22A3A" w:rsidRDefault="005C42C4" w:rsidP="005C42C4">
            <w:pPr>
              <w:ind w:left="-84"/>
              <w:contextualSpacing/>
              <w:jc w:val="center"/>
              <w:rPr>
                <w:rFonts w:ascii="Times New Roman" w:hAnsi="Times New Roman" w:cs="Times New Roman"/>
                <w:sz w:val="18"/>
                <w:szCs w:val="18"/>
              </w:rPr>
            </w:pPr>
            <w:r w:rsidRPr="00B22A3A">
              <w:rPr>
                <w:rFonts w:ascii="Times New Roman" w:hAnsi="Times New Roman" w:cs="Times New Roman"/>
                <w:sz w:val="18"/>
                <w:szCs w:val="18"/>
              </w:rPr>
              <w:t>141 (116, 161)</w:t>
            </w:r>
          </w:p>
        </w:tc>
        <w:tc>
          <w:tcPr>
            <w:tcW w:w="356" w:type="pct"/>
            <w:tcBorders>
              <w:bottom w:val="single" w:sz="4" w:space="0" w:color="auto"/>
            </w:tcBorders>
          </w:tcPr>
          <w:p w:rsidR="005C42C4" w:rsidRPr="00B22A3A" w:rsidRDefault="005C42C4" w:rsidP="005C42C4">
            <w:pPr>
              <w:ind w:left="-123" w:right="-66"/>
              <w:contextualSpacing/>
              <w:jc w:val="center"/>
              <w:rPr>
                <w:rFonts w:ascii="Times New Roman" w:hAnsi="Times New Roman" w:cs="Times New Roman"/>
                <w:sz w:val="18"/>
                <w:szCs w:val="18"/>
              </w:rPr>
            </w:pPr>
            <w:r w:rsidRPr="00B22A3A">
              <w:rPr>
                <w:rFonts w:ascii="Times New Roman" w:hAnsi="Times New Roman" w:cs="Times New Roman"/>
                <w:sz w:val="18"/>
                <w:szCs w:val="18"/>
              </w:rPr>
              <w:t>4.9</w:t>
            </w:r>
          </w:p>
        </w:tc>
        <w:tc>
          <w:tcPr>
            <w:tcW w:w="508" w:type="pct"/>
            <w:tcBorders>
              <w:bottom w:val="single" w:sz="4" w:space="0" w:color="auto"/>
            </w:tcBorders>
          </w:tcPr>
          <w:p w:rsidR="005C42C4" w:rsidRPr="00B22A3A" w:rsidRDefault="005C42C4" w:rsidP="005C42C4">
            <w:pPr>
              <w:ind w:left="-127" w:right="-108"/>
              <w:contextualSpacing/>
              <w:jc w:val="center"/>
              <w:rPr>
                <w:rFonts w:ascii="Times New Roman" w:hAnsi="Times New Roman" w:cs="Times New Roman"/>
                <w:sz w:val="18"/>
                <w:szCs w:val="18"/>
              </w:rPr>
            </w:pPr>
            <w:r w:rsidRPr="00B22A3A">
              <w:rPr>
                <w:rFonts w:ascii="Times New Roman" w:hAnsi="Times New Roman" w:cs="Times New Roman"/>
                <w:sz w:val="18"/>
                <w:szCs w:val="18"/>
              </w:rPr>
              <w:t>-6.8, 16.0</w:t>
            </w:r>
          </w:p>
        </w:tc>
        <w:tc>
          <w:tcPr>
            <w:tcW w:w="315" w:type="pct"/>
            <w:tcBorders>
              <w:bottom w:val="single" w:sz="4" w:space="0" w:color="auto"/>
            </w:tcBorders>
          </w:tcPr>
          <w:p w:rsidR="005C42C4" w:rsidRPr="00B22A3A" w:rsidRDefault="005C42C4" w:rsidP="005C42C4">
            <w:pPr>
              <w:ind w:left="-86" w:right="-111"/>
              <w:contextualSpacing/>
              <w:jc w:val="center"/>
              <w:rPr>
                <w:rFonts w:ascii="Times New Roman" w:hAnsi="Times New Roman" w:cs="Times New Roman"/>
                <w:sz w:val="18"/>
                <w:szCs w:val="18"/>
              </w:rPr>
            </w:pPr>
            <w:r w:rsidRPr="00B22A3A">
              <w:rPr>
                <w:rFonts w:ascii="Times New Roman" w:hAnsi="Times New Roman" w:cs="Times New Roman"/>
                <w:sz w:val="18"/>
                <w:szCs w:val="18"/>
              </w:rPr>
              <w:t>0.429</w:t>
            </w:r>
          </w:p>
        </w:tc>
      </w:tr>
    </w:tbl>
    <w:p w:rsidR="005C42C4" w:rsidRPr="00B22A3A" w:rsidRDefault="005C42C4" w:rsidP="00BD2AA5">
      <w:pPr>
        <w:spacing w:before="120" w:after="0" w:line="480" w:lineRule="auto"/>
        <w:rPr>
          <w:sz w:val="24"/>
        </w:rPr>
      </w:pPr>
      <w:proofErr w:type="spellStart"/>
      <w:proofErr w:type="gramStart"/>
      <w:r w:rsidRPr="00B22A3A">
        <w:rPr>
          <w:rFonts w:ascii="Times New Roman" w:hAnsi="Times New Roman"/>
          <w:sz w:val="24"/>
          <w:szCs w:val="24"/>
        </w:rPr>
        <w:t>δ</w:t>
      </w:r>
      <w:r w:rsidRPr="00B22A3A">
        <w:rPr>
          <w:rFonts w:ascii="Times New Roman" w:hAnsi="Times New Roman"/>
          <w:sz w:val="24"/>
          <w:szCs w:val="24"/>
          <w:vertAlign w:val="superscript"/>
        </w:rPr>
        <w:t>c</w:t>
      </w:r>
      <w:proofErr w:type="spellEnd"/>
      <w:proofErr w:type="gramEnd"/>
      <w:r w:rsidRPr="00B22A3A">
        <w:rPr>
          <w:rFonts w:ascii="Times New Roman" w:hAnsi="Times New Roman"/>
          <w:sz w:val="24"/>
          <w:szCs w:val="24"/>
        </w:rPr>
        <w:t xml:space="preserve">, change in relative amounts in control group (12 week – baseline), </w:t>
      </w:r>
      <w:proofErr w:type="spellStart"/>
      <w:r w:rsidRPr="00B22A3A">
        <w:rPr>
          <w:rFonts w:ascii="Times New Roman" w:hAnsi="Times New Roman"/>
          <w:sz w:val="24"/>
          <w:szCs w:val="24"/>
        </w:rPr>
        <w:t>δ</w:t>
      </w:r>
      <w:r w:rsidRPr="00B22A3A">
        <w:rPr>
          <w:rFonts w:ascii="Times New Roman" w:hAnsi="Times New Roman"/>
          <w:sz w:val="24"/>
          <w:szCs w:val="24"/>
          <w:vertAlign w:val="superscript"/>
        </w:rPr>
        <w:t>t</w:t>
      </w:r>
      <w:proofErr w:type="spellEnd"/>
      <w:r w:rsidRPr="00B22A3A">
        <w:rPr>
          <w:rFonts w:ascii="Times New Roman" w:hAnsi="Times New Roman"/>
          <w:sz w:val="24"/>
          <w:szCs w:val="24"/>
        </w:rPr>
        <w:t xml:space="preserve"> change in relative amounts in treatment group (12 week – baseline). 95% confidence interval. *p relates to ANCOVA test assessing effect of treatment group on 12week concentrations with 0 week concentrations as a covariate. PUFA=polyunsaturated fatty acids; ALA=alpha linolenic acid (18:3n-3); EPA=eicosapentaenoic acid (20:5n-3); DHA=docosahexaenoic acid (22:6n-3); LA=linoleic acid (18:2n-6); GLA=gamma linolenic acid (18:3n-6); DGLA=</w:t>
      </w:r>
      <w:proofErr w:type="spellStart"/>
      <w:r w:rsidRPr="00B22A3A">
        <w:rPr>
          <w:rFonts w:ascii="Times New Roman" w:hAnsi="Times New Roman"/>
          <w:sz w:val="24"/>
          <w:szCs w:val="24"/>
        </w:rPr>
        <w:t>dihomo</w:t>
      </w:r>
      <w:proofErr w:type="spellEnd"/>
      <w:r w:rsidRPr="00B22A3A">
        <w:rPr>
          <w:rFonts w:ascii="Times New Roman" w:hAnsi="Times New Roman"/>
          <w:sz w:val="24"/>
          <w:szCs w:val="24"/>
        </w:rPr>
        <w:t>-gamma linolenic acid (20:3n-6); DPA=</w:t>
      </w:r>
      <w:proofErr w:type="spellStart"/>
      <w:r w:rsidRPr="00B22A3A">
        <w:rPr>
          <w:rFonts w:ascii="Times New Roman" w:hAnsi="Times New Roman"/>
          <w:sz w:val="24"/>
          <w:szCs w:val="24"/>
        </w:rPr>
        <w:t>docosapentaenoic</w:t>
      </w:r>
      <w:proofErr w:type="spellEnd"/>
      <w:r w:rsidRPr="00B22A3A">
        <w:rPr>
          <w:rFonts w:ascii="Times New Roman" w:hAnsi="Times New Roman"/>
          <w:sz w:val="24"/>
          <w:szCs w:val="24"/>
        </w:rPr>
        <w:t xml:space="preserve"> acid (22:5n-6); AA=arachidonic acid (20:4n-6); MA=</w:t>
      </w:r>
      <w:proofErr w:type="spellStart"/>
      <w:r w:rsidRPr="00B22A3A">
        <w:rPr>
          <w:rFonts w:ascii="Times New Roman" w:hAnsi="Times New Roman"/>
          <w:sz w:val="24"/>
          <w:szCs w:val="24"/>
        </w:rPr>
        <w:t>myristic</w:t>
      </w:r>
      <w:proofErr w:type="spellEnd"/>
      <w:r w:rsidRPr="00B22A3A">
        <w:rPr>
          <w:rFonts w:ascii="Times New Roman" w:hAnsi="Times New Roman"/>
          <w:sz w:val="24"/>
          <w:szCs w:val="24"/>
        </w:rPr>
        <w:t xml:space="preserve"> acid (14:0); PA=palmitic acid (16:0); SA=stearic acid (18:0); MUFA=monounsaturated fatty acids; MOA=</w:t>
      </w:r>
      <w:proofErr w:type="spellStart"/>
      <w:r w:rsidRPr="00B22A3A">
        <w:rPr>
          <w:rFonts w:ascii="Times New Roman" w:hAnsi="Times New Roman"/>
          <w:sz w:val="24"/>
          <w:szCs w:val="24"/>
        </w:rPr>
        <w:t>myristoleic</w:t>
      </w:r>
      <w:proofErr w:type="spellEnd"/>
      <w:r w:rsidRPr="00B22A3A">
        <w:rPr>
          <w:rFonts w:ascii="Times New Roman" w:hAnsi="Times New Roman"/>
          <w:sz w:val="24"/>
          <w:szCs w:val="24"/>
        </w:rPr>
        <w:t xml:space="preserve"> acid (14:1n-5); POA=</w:t>
      </w:r>
      <w:proofErr w:type="spellStart"/>
      <w:r w:rsidRPr="00B22A3A">
        <w:rPr>
          <w:rFonts w:ascii="Times New Roman" w:hAnsi="Times New Roman"/>
          <w:sz w:val="24"/>
          <w:szCs w:val="24"/>
        </w:rPr>
        <w:t>palmitoleic</w:t>
      </w:r>
      <w:proofErr w:type="spellEnd"/>
      <w:r w:rsidRPr="00B22A3A">
        <w:rPr>
          <w:rFonts w:ascii="Times New Roman" w:hAnsi="Times New Roman"/>
          <w:sz w:val="24"/>
          <w:szCs w:val="24"/>
        </w:rPr>
        <w:t xml:space="preserve"> acid (16:1n-7); OA=oleic acid (18:1n-9); NA=</w:t>
      </w:r>
      <w:proofErr w:type="spellStart"/>
      <w:r w:rsidRPr="00B22A3A">
        <w:rPr>
          <w:rFonts w:ascii="Times New Roman" w:hAnsi="Times New Roman"/>
          <w:sz w:val="24"/>
          <w:szCs w:val="24"/>
        </w:rPr>
        <w:t>nervonic</w:t>
      </w:r>
      <w:proofErr w:type="spellEnd"/>
      <w:r w:rsidRPr="00B22A3A">
        <w:rPr>
          <w:rFonts w:ascii="Times New Roman" w:hAnsi="Times New Roman"/>
          <w:sz w:val="24"/>
          <w:szCs w:val="24"/>
        </w:rPr>
        <w:t xml:space="preserve"> acid (24:1n-9). The n-6</w:t>
      </w:r>
      <w:proofErr w:type="gramStart"/>
      <w:r w:rsidRPr="00B22A3A">
        <w:rPr>
          <w:rFonts w:ascii="Times New Roman" w:hAnsi="Times New Roman"/>
          <w:sz w:val="24"/>
          <w:szCs w:val="24"/>
        </w:rPr>
        <w:t>:n</w:t>
      </w:r>
      <w:proofErr w:type="gramEnd"/>
      <w:r w:rsidRPr="00B22A3A">
        <w:rPr>
          <w:rFonts w:ascii="Times New Roman" w:hAnsi="Times New Roman"/>
          <w:sz w:val="24"/>
          <w:szCs w:val="24"/>
        </w:rPr>
        <w:t>-3 fatty acid ratio=(LA, GLA, DGLA, DPA and AA)/(ALA, EPA and DHA). MDA=</w:t>
      </w:r>
      <w:proofErr w:type="spellStart"/>
      <w:r w:rsidRPr="00B22A3A">
        <w:rPr>
          <w:rFonts w:ascii="Times New Roman" w:hAnsi="Times New Roman"/>
          <w:sz w:val="24"/>
          <w:szCs w:val="24"/>
        </w:rPr>
        <w:t>malondialdehyde</w:t>
      </w:r>
      <w:proofErr w:type="spellEnd"/>
      <w:r w:rsidRPr="00B22A3A">
        <w:rPr>
          <w:rFonts w:ascii="Times New Roman" w:hAnsi="Times New Roman"/>
          <w:sz w:val="24"/>
          <w:szCs w:val="24"/>
        </w:rPr>
        <w:t xml:space="preserve">; SOD=superoxide dismutase; </w:t>
      </w:r>
      <w:proofErr w:type="spellStart"/>
      <w:r w:rsidRPr="00B22A3A">
        <w:rPr>
          <w:rFonts w:ascii="Times New Roman" w:hAnsi="Times New Roman"/>
          <w:sz w:val="24"/>
          <w:szCs w:val="24"/>
        </w:rPr>
        <w:t>GPx</w:t>
      </w:r>
      <w:proofErr w:type="spellEnd"/>
      <w:r w:rsidRPr="00B22A3A">
        <w:rPr>
          <w:rFonts w:ascii="Times New Roman" w:hAnsi="Times New Roman"/>
          <w:sz w:val="24"/>
          <w:szCs w:val="24"/>
        </w:rPr>
        <w:t xml:space="preserve">=glutathione peroxidase. Values in bold type indicate statistically significant differences. </w:t>
      </w:r>
    </w:p>
    <w:p w:rsidR="005C42C4" w:rsidRPr="00B22A3A" w:rsidRDefault="005C42C4" w:rsidP="005C42C4">
      <w:pPr>
        <w:tabs>
          <w:tab w:val="left" w:pos="4005"/>
        </w:tabs>
        <w:spacing w:after="0" w:line="240" w:lineRule="auto"/>
        <w:sectPr w:rsidR="005C42C4" w:rsidRPr="00B22A3A" w:rsidSect="005C42C4">
          <w:pgSz w:w="16838" w:h="11906" w:orient="landscape"/>
          <w:pgMar w:top="1440" w:right="1440" w:bottom="1440" w:left="1440" w:header="708" w:footer="708" w:gutter="0"/>
          <w:cols w:space="708"/>
          <w:docGrid w:linePitch="360"/>
        </w:sectPr>
      </w:pPr>
    </w:p>
    <w:p w:rsidR="005C42C4" w:rsidRPr="00B22A3A" w:rsidRDefault="005C42C4" w:rsidP="005C42C4">
      <w:pPr>
        <w:spacing w:before="120" w:after="0" w:line="480" w:lineRule="auto"/>
        <w:rPr>
          <w:rFonts w:ascii="Times New Roman" w:hAnsi="Times New Roman" w:cs="Times New Roman"/>
          <w:b/>
        </w:rPr>
      </w:pPr>
      <w:r w:rsidRPr="00B22A3A">
        <w:rPr>
          <w:rFonts w:ascii="Times New Roman" w:hAnsi="Times New Roman" w:cs="Times New Roman"/>
          <w:b/>
        </w:rPr>
        <w:t xml:space="preserve">Table </w:t>
      </w:r>
      <w:r w:rsidR="00546267" w:rsidRPr="00B22A3A">
        <w:rPr>
          <w:rFonts w:ascii="Times New Roman" w:hAnsi="Times New Roman" w:cs="Times New Roman"/>
          <w:b/>
        </w:rPr>
        <w:t>5</w:t>
      </w:r>
      <w:r w:rsidRPr="00B22A3A">
        <w:rPr>
          <w:rFonts w:ascii="Times New Roman" w:hAnsi="Times New Roman" w:cs="Times New Roman"/>
          <w:b/>
        </w:rPr>
        <w:t>: Summary of ANCOVA model with 12 week DHA (%) as the outcome</w:t>
      </w:r>
    </w:p>
    <w:tbl>
      <w:tblPr>
        <w:tblW w:w="8945" w:type="dxa"/>
        <w:tblLook w:val="04A0" w:firstRow="1" w:lastRow="0" w:firstColumn="1" w:lastColumn="0" w:noHBand="0" w:noVBand="1"/>
      </w:tblPr>
      <w:tblGrid>
        <w:gridCol w:w="2943"/>
        <w:gridCol w:w="1320"/>
        <w:gridCol w:w="1564"/>
        <w:gridCol w:w="1694"/>
        <w:gridCol w:w="1424"/>
      </w:tblGrid>
      <w:tr w:rsidR="00B22A3A" w:rsidRPr="00B22A3A" w:rsidTr="005C42C4">
        <w:trPr>
          <w:cantSplit/>
          <w:trHeight w:val="284"/>
        </w:trPr>
        <w:tc>
          <w:tcPr>
            <w:tcW w:w="2943" w:type="dxa"/>
            <w:tcBorders>
              <w:top w:val="single" w:sz="4" w:space="0" w:color="auto"/>
            </w:tcBorders>
          </w:tcPr>
          <w:p w:rsidR="005C42C4" w:rsidRPr="00B22A3A" w:rsidRDefault="005C42C4" w:rsidP="005C42C4">
            <w:pPr>
              <w:spacing w:before="120" w:line="480" w:lineRule="auto"/>
              <w:contextualSpacing/>
              <w:jc w:val="center"/>
              <w:rPr>
                <w:rFonts w:ascii="Times New Roman" w:hAnsi="Times New Roman" w:cs="Times New Roman"/>
                <w:sz w:val="18"/>
                <w:szCs w:val="18"/>
              </w:rPr>
            </w:pPr>
          </w:p>
        </w:tc>
        <w:tc>
          <w:tcPr>
            <w:tcW w:w="1320" w:type="dxa"/>
            <w:tcBorders>
              <w:top w:val="single" w:sz="4" w:space="0" w:color="auto"/>
            </w:tcBorders>
          </w:tcPr>
          <w:p w:rsidR="005C42C4" w:rsidRPr="00B22A3A" w:rsidRDefault="005C42C4" w:rsidP="005C42C4">
            <w:pPr>
              <w:spacing w:before="120" w:line="480" w:lineRule="auto"/>
              <w:contextualSpacing/>
              <w:jc w:val="center"/>
              <w:rPr>
                <w:rFonts w:ascii="Times New Roman" w:hAnsi="Times New Roman" w:cs="Times New Roman"/>
                <w:sz w:val="18"/>
                <w:szCs w:val="18"/>
              </w:rPr>
            </w:pPr>
          </w:p>
        </w:tc>
        <w:tc>
          <w:tcPr>
            <w:tcW w:w="1564" w:type="dxa"/>
            <w:tcBorders>
              <w:top w:val="single" w:sz="4" w:space="0" w:color="auto"/>
            </w:tcBorders>
          </w:tcPr>
          <w:p w:rsidR="005C42C4" w:rsidRPr="00B22A3A" w:rsidRDefault="005C42C4" w:rsidP="005C42C4">
            <w:pPr>
              <w:spacing w:before="120" w:line="480" w:lineRule="auto"/>
              <w:contextualSpacing/>
              <w:jc w:val="center"/>
              <w:rPr>
                <w:rFonts w:ascii="Times New Roman" w:hAnsi="Times New Roman" w:cs="Times New Roman"/>
                <w:sz w:val="18"/>
                <w:szCs w:val="18"/>
              </w:rPr>
            </w:pPr>
          </w:p>
        </w:tc>
        <w:tc>
          <w:tcPr>
            <w:tcW w:w="3118" w:type="dxa"/>
            <w:gridSpan w:val="2"/>
            <w:tcBorders>
              <w:top w:val="single" w:sz="4" w:space="0" w:color="auto"/>
            </w:tcBorders>
          </w:tcPr>
          <w:p w:rsidR="005C42C4" w:rsidRPr="00B22A3A" w:rsidRDefault="005C42C4" w:rsidP="005C42C4">
            <w:pPr>
              <w:spacing w:before="120" w:line="480" w:lineRule="auto"/>
              <w:contextualSpacing/>
              <w:jc w:val="center"/>
              <w:rPr>
                <w:rFonts w:ascii="Times New Roman" w:hAnsi="Times New Roman" w:cs="Times New Roman"/>
                <w:sz w:val="18"/>
                <w:szCs w:val="18"/>
              </w:rPr>
            </w:pPr>
            <w:r w:rsidRPr="00B22A3A">
              <w:rPr>
                <w:rFonts w:ascii="Times New Roman" w:hAnsi="Times New Roman" w:cs="Times New Roman"/>
                <w:sz w:val="18"/>
                <w:szCs w:val="18"/>
              </w:rPr>
              <w:t>Confidence interval</w:t>
            </w:r>
          </w:p>
        </w:tc>
      </w:tr>
      <w:tr w:rsidR="00B22A3A" w:rsidRPr="00B22A3A" w:rsidTr="005C42C4">
        <w:trPr>
          <w:cantSplit/>
          <w:trHeight w:val="284"/>
        </w:trPr>
        <w:tc>
          <w:tcPr>
            <w:tcW w:w="2943" w:type="dxa"/>
            <w:tcBorders>
              <w:bottom w:val="single" w:sz="4" w:space="0" w:color="auto"/>
            </w:tcBorders>
          </w:tcPr>
          <w:p w:rsidR="005C42C4" w:rsidRPr="00B22A3A" w:rsidRDefault="005C42C4" w:rsidP="005C42C4">
            <w:pPr>
              <w:spacing w:before="120" w:line="480" w:lineRule="auto"/>
              <w:contextualSpacing/>
              <w:rPr>
                <w:rFonts w:ascii="Times New Roman" w:hAnsi="Times New Roman" w:cs="Times New Roman"/>
                <w:sz w:val="18"/>
                <w:szCs w:val="18"/>
              </w:rPr>
            </w:pPr>
            <w:r w:rsidRPr="00B22A3A">
              <w:rPr>
                <w:rFonts w:ascii="Times New Roman" w:hAnsi="Times New Roman" w:cs="Times New Roman"/>
                <w:sz w:val="18"/>
                <w:szCs w:val="18"/>
              </w:rPr>
              <w:t>Predictor Variable</w:t>
            </w:r>
          </w:p>
        </w:tc>
        <w:tc>
          <w:tcPr>
            <w:tcW w:w="1320" w:type="dxa"/>
            <w:tcBorders>
              <w:bottom w:val="single" w:sz="4" w:space="0" w:color="auto"/>
            </w:tcBorders>
          </w:tcPr>
          <w:p w:rsidR="005C42C4" w:rsidRPr="00B22A3A" w:rsidRDefault="005C42C4" w:rsidP="005C42C4">
            <w:pPr>
              <w:spacing w:before="120" w:line="480" w:lineRule="auto"/>
              <w:contextualSpacing/>
              <w:jc w:val="center"/>
              <w:rPr>
                <w:rFonts w:ascii="Times New Roman" w:hAnsi="Times New Roman" w:cs="Times New Roman"/>
                <w:sz w:val="18"/>
                <w:szCs w:val="18"/>
              </w:rPr>
            </w:pPr>
            <w:r w:rsidRPr="00B22A3A">
              <w:rPr>
                <w:rFonts w:ascii="Times New Roman" w:hAnsi="Times New Roman" w:cs="Times New Roman"/>
                <w:sz w:val="18"/>
                <w:szCs w:val="18"/>
              </w:rPr>
              <w:t>P</w:t>
            </w:r>
          </w:p>
        </w:tc>
        <w:tc>
          <w:tcPr>
            <w:tcW w:w="1564" w:type="dxa"/>
            <w:tcBorders>
              <w:bottom w:val="single" w:sz="4" w:space="0" w:color="auto"/>
            </w:tcBorders>
          </w:tcPr>
          <w:p w:rsidR="005C42C4" w:rsidRPr="00B22A3A" w:rsidRDefault="005C42C4" w:rsidP="005C42C4">
            <w:pPr>
              <w:spacing w:before="120" w:line="480" w:lineRule="auto"/>
              <w:contextualSpacing/>
              <w:jc w:val="center"/>
              <w:rPr>
                <w:rFonts w:ascii="Times New Roman" w:hAnsi="Times New Roman" w:cs="Times New Roman"/>
                <w:sz w:val="18"/>
                <w:szCs w:val="18"/>
              </w:rPr>
            </w:pPr>
            <w:r w:rsidRPr="00B22A3A">
              <w:rPr>
                <w:rFonts w:ascii="Times New Roman" w:hAnsi="Times New Roman" w:cs="Times New Roman"/>
                <w:sz w:val="18"/>
                <w:szCs w:val="18"/>
              </w:rPr>
              <w:t>B</w:t>
            </w:r>
          </w:p>
        </w:tc>
        <w:tc>
          <w:tcPr>
            <w:tcW w:w="1694" w:type="dxa"/>
            <w:tcBorders>
              <w:bottom w:val="single" w:sz="4" w:space="0" w:color="auto"/>
            </w:tcBorders>
          </w:tcPr>
          <w:p w:rsidR="005C42C4" w:rsidRPr="00B22A3A" w:rsidRDefault="005C42C4" w:rsidP="005C42C4">
            <w:pPr>
              <w:spacing w:before="120" w:line="480" w:lineRule="auto"/>
              <w:contextualSpacing/>
              <w:jc w:val="center"/>
              <w:rPr>
                <w:rFonts w:ascii="Times New Roman" w:hAnsi="Times New Roman" w:cs="Times New Roman"/>
                <w:sz w:val="18"/>
                <w:szCs w:val="18"/>
              </w:rPr>
            </w:pPr>
            <w:r w:rsidRPr="00B22A3A">
              <w:rPr>
                <w:rFonts w:ascii="Times New Roman" w:hAnsi="Times New Roman" w:cs="Times New Roman"/>
                <w:sz w:val="18"/>
                <w:szCs w:val="18"/>
              </w:rPr>
              <w:t>lower Bound</w:t>
            </w:r>
          </w:p>
        </w:tc>
        <w:tc>
          <w:tcPr>
            <w:tcW w:w="1424" w:type="dxa"/>
            <w:tcBorders>
              <w:bottom w:val="single" w:sz="4" w:space="0" w:color="auto"/>
            </w:tcBorders>
          </w:tcPr>
          <w:p w:rsidR="005C42C4" w:rsidRPr="00B22A3A" w:rsidRDefault="005C42C4" w:rsidP="005C42C4">
            <w:pPr>
              <w:spacing w:before="120" w:line="480" w:lineRule="auto"/>
              <w:contextualSpacing/>
              <w:jc w:val="center"/>
              <w:rPr>
                <w:rFonts w:ascii="Times New Roman" w:hAnsi="Times New Roman" w:cs="Times New Roman"/>
                <w:sz w:val="18"/>
                <w:szCs w:val="18"/>
              </w:rPr>
            </w:pPr>
            <w:r w:rsidRPr="00B22A3A">
              <w:rPr>
                <w:rFonts w:ascii="Times New Roman" w:hAnsi="Times New Roman" w:cs="Times New Roman"/>
                <w:sz w:val="18"/>
                <w:szCs w:val="18"/>
              </w:rPr>
              <w:t>upper Bound</w:t>
            </w:r>
          </w:p>
        </w:tc>
      </w:tr>
      <w:tr w:rsidR="00B22A3A" w:rsidRPr="00B22A3A" w:rsidTr="005C42C4">
        <w:trPr>
          <w:cantSplit/>
          <w:trHeight w:hRule="exact" w:val="284"/>
        </w:trPr>
        <w:tc>
          <w:tcPr>
            <w:tcW w:w="2943" w:type="dxa"/>
            <w:tcBorders>
              <w:top w:val="single" w:sz="4" w:space="0" w:color="auto"/>
            </w:tcBorders>
            <w:vAlign w:val="center"/>
          </w:tcPr>
          <w:p w:rsidR="005C42C4" w:rsidRPr="00B22A3A" w:rsidRDefault="005C42C4" w:rsidP="005C42C4">
            <w:pPr>
              <w:spacing w:before="120"/>
              <w:contextualSpacing/>
              <w:rPr>
                <w:rFonts w:ascii="Times New Roman" w:hAnsi="Times New Roman" w:cs="Times New Roman"/>
                <w:sz w:val="18"/>
                <w:szCs w:val="18"/>
              </w:rPr>
            </w:pPr>
            <w:r w:rsidRPr="00B22A3A">
              <w:rPr>
                <w:rFonts w:ascii="Times New Roman" w:hAnsi="Times New Roman" w:cs="Times New Roman"/>
                <w:sz w:val="18"/>
                <w:szCs w:val="18"/>
              </w:rPr>
              <w:t>Treatment Group</w:t>
            </w:r>
            <w:r w:rsidRPr="00B22A3A">
              <w:rPr>
                <w:rFonts w:ascii="Times New Roman" w:eastAsiaTheme="minorHAnsi" w:hAnsi="Times New Roman" w:cs="Times New Roman"/>
                <w:sz w:val="24"/>
                <w:szCs w:val="24"/>
                <w:vertAlign w:val="superscript"/>
                <w:lang w:val="en-IN" w:eastAsia="en-US"/>
              </w:rPr>
              <w:t>†</w:t>
            </w:r>
          </w:p>
        </w:tc>
        <w:tc>
          <w:tcPr>
            <w:tcW w:w="1320" w:type="dxa"/>
            <w:tcBorders>
              <w:top w:val="single" w:sz="4" w:space="0" w:color="auto"/>
            </w:tcBorders>
            <w:vAlign w:val="center"/>
          </w:tcPr>
          <w:p w:rsidR="005C42C4" w:rsidRPr="00B22A3A" w:rsidRDefault="005C42C4" w:rsidP="005C42C4">
            <w:pPr>
              <w:spacing w:before="120"/>
              <w:contextualSpacing/>
              <w:jc w:val="center"/>
              <w:rPr>
                <w:rFonts w:ascii="Times New Roman" w:hAnsi="Times New Roman" w:cs="Times New Roman"/>
                <w:b/>
                <w:sz w:val="18"/>
                <w:szCs w:val="18"/>
              </w:rPr>
            </w:pPr>
            <w:r w:rsidRPr="00B22A3A">
              <w:rPr>
                <w:rFonts w:ascii="Times New Roman" w:hAnsi="Times New Roman" w:cs="Times New Roman"/>
                <w:b/>
                <w:sz w:val="18"/>
                <w:szCs w:val="18"/>
              </w:rPr>
              <w:t>&lt; 0.001</w:t>
            </w:r>
          </w:p>
        </w:tc>
        <w:tc>
          <w:tcPr>
            <w:tcW w:w="1564" w:type="dxa"/>
            <w:tcBorders>
              <w:top w:val="single" w:sz="4" w:space="0" w:color="auto"/>
            </w:tcBorders>
            <w:vAlign w:val="center"/>
          </w:tcPr>
          <w:p w:rsidR="005C42C4" w:rsidRPr="00B22A3A" w:rsidRDefault="005C42C4" w:rsidP="005C42C4">
            <w:pPr>
              <w:spacing w:before="120"/>
              <w:contextualSpacing/>
              <w:jc w:val="center"/>
              <w:rPr>
                <w:rFonts w:ascii="Times New Roman" w:hAnsi="Times New Roman" w:cs="Times New Roman"/>
                <w:sz w:val="18"/>
                <w:szCs w:val="18"/>
              </w:rPr>
            </w:pPr>
            <w:r w:rsidRPr="00B22A3A">
              <w:rPr>
                <w:rFonts w:ascii="Times New Roman" w:hAnsi="Times New Roman" w:cs="Times New Roman"/>
                <w:sz w:val="18"/>
                <w:szCs w:val="18"/>
              </w:rPr>
              <w:t>0.447</w:t>
            </w:r>
          </w:p>
        </w:tc>
        <w:tc>
          <w:tcPr>
            <w:tcW w:w="1694" w:type="dxa"/>
            <w:tcBorders>
              <w:top w:val="single" w:sz="4" w:space="0" w:color="auto"/>
            </w:tcBorders>
            <w:vAlign w:val="center"/>
          </w:tcPr>
          <w:p w:rsidR="005C42C4" w:rsidRPr="00B22A3A" w:rsidRDefault="005C42C4" w:rsidP="005C42C4">
            <w:pPr>
              <w:spacing w:before="120"/>
              <w:contextualSpacing/>
              <w:jc w:val="center"/>
              <w:rPr>
                <w:rFonts w:ascii="Times New Roman" w:hAnsi="Times New Roman" w:cs="Times New Roman"/>
                <w:sz w:val="18"/>
                <w:szCs w:val="18"/>
              </w:rPr>
            </w:pPr>
            <w:r w:rsidRPr="00B22A3A">
              <w:rPr>
                <w:rFonts w:ascii="Times New Roman" w:hAnsi="Times New Roman" w:cs="Times New Roman"/>
                <w:sz w:val="18"/>
                <w:szCs w:val="18"/>
              </w:rPr>
              <w:t>0.333</w:t>
            </w:r>
          </w:p>
        </w:tc>
        <w:tc>
          <w:tcPr>
            <w:tcW w:w="1424" w:type="dxa"/>
            <w:tcBorders>
              <w:top w:val="single" w:sz="4" w:space="0" w:color="auto"/>
            </w:tcBorders>
            <w:vAlign w:val="center"/>
          </w:tcPr>
          <w:p w:rsidR="005C42C4" w:rsidRPr="00B22A3A" w:rsidRDefault="005C42C4" w:rsidP="005C42C4">
            <w:pPr>
              <w:spacing w:before="120"/>
              <w:contextualSpacing/>
              <w:jc w:val="center"/>
              <w:rPr>
                <w:rFonts w:ascii="Times New Roman" w:hAnsi="Times New Roman" w:cs="Times New Roman"/>
                <w:sz w:val="18"/>
                <w:szCs w:val="18"/>
              </w:rPr>
            </w:pPr>
            <w:r w:rsidRPr="00B22A3A">
              <w:rPr>
                <w:rFonts w:ascii="Times New Roman" w:hAnsi="Times New Roman" w:cs="Times New Roman"/>
                <w:sz w:val="18"/>
                <w:szCs w:val="18"/>
              </w:rPr>
              <w:t>0.562</w:t>
            </w:r>
          </w:p>
        </w:tc>
      </w:tr>
      <w:tr w:rsidR="00B22A3A" w:rsidRPr="00B22A3A" w:rsidTr="005C42C4">
        <w:trPr>
          <w:cantSplit/>
          <w:trHeight w:hRule="exact" w:val="284"/>
        </w:trPr>
        <w:tc>
          <w:tcPr>
            <w:tcW w:w="2943" w:type="dxa"/>
            <w:vAlign w:val="center"/>
          </w:tcPr>
          <w:p w:rsidR="005C42C4" w:rsidRPr="00B22A3A" w:rsidRDefault="005C42C4" w:rsidP="005C42C4">
            <w:pPr>
              <w:spacing w:before="120"/>
              <w:contextualSpacing/>
              <w:rPr>
                <w:rFonts w:ascii="Times New Roman" w:hAnsi="Times New Roman" w:cs="Times New Roman"/>
                <w:sz w:val="18"/>
                <w:szCs w:val="18"/>
              </w:rPr>
            </w:pPr>
            <w:r w:rsidRPr="00B22A3A">
              <w:rPr>
                <w:rFonts w:ascii="Times New Roman" w:hAnsi="Times New Roman" w:cs="Times New Roman"/>
                <w:sz w:val="18"/>
                <w:szCs w:val="18"/>
              </w:rPr>
              <w:t>Baseline erythrocyte DHA (g/100g)</w:t>
            </w:r>
          </w:p>
        </w:tc>
        <w:tc>
          <w:tcPr>
            <w:tcW w:w="1320" w:type="dxa"/>
            <w:vAlign w:val="center"/>
          </w:tcPr>
          <w:p w:rsidR="005C42C4" w:rsidRPr="00B22A3A" w:rsidRDefault="005C42C4" w:rsidP="005C42C4">
            <w:pPr>
              <w:spacing w:before="120"/>
              <w:contextualSpacing/>
              <w:jc w:val="center"/>
              <w:rPr>
                <w:rFonts w:ascii="Times New Roman" w:hAnsi="Times New Roman" w:cs="Times New Roman"/>
                <w:sz w:val="18"/>
                <w:szCs w:val="18"/>
              </w:rPr>
            </w:pPr>
            <w:r w:rsidRPr="00B22A3A">
              <w:rPr>
                <w:rFonts w:ascii="Times New Roman" w:hAnsi="Times New Roman" w:cs="Times New Roman"/>
                <w:b/>
                <w:sz w:val="18"/>
                <w:szCs w:val="18"/>
              </w:rPr>
              <w:t>&lt; 0.001</w:t>
            </w:r>
          </w:p>
        </w:tc>
        <w:tc>
          <w:tcPr>
            <w:tcW w:w="1564" w:type="dxa"/>
            <w:vAlign w:val="center"/>
          </w:tcPr>
          <w:p w:rsidR="005C42C4" w:rsidRPr="00B22A3A" w:rsidRDefault="005C42C4" w:rsidP="005C42C4">
            <w:pPr>
              <w:spacing w:before="120"/>
              <w:contextualSpacing/>
              <w:jc w:val="center"/>
              <w:rPr>
                <w:rFonts w:ascii="Times New Roman" w:hAnsi="Times New Roman" w:cs="Times New Roman"/>
                <w:sz w:val="18"/>
                <w:szCs w:val="18"/>
              </w:rPr>
            </w:pPr>
            <w:r w:rsidRPr="00B22A3A">
              <w:rPr>
                <w:rFonts w:ascii="Times New Roman" w:hAnsi="Times New Roman" w:cs="Times New Roman"/>
                <w:sz w:val="18"/>
                <w:szCs w:val="18"/>
              </w:rPr>
              <w:t>0.764</w:t>
            </w:r>
          </w:p>
        </w:tc>
        <w:tc>
          <w:tcPr>
            <w:tcW w:w="1694" w:type="dxa"/>
            <w:vAlign w:val="center"/>
          </w:tcPr>
          <w:p w:rsidR="005C42C4" w:rsidRPr="00B22A3A" w:rsidRDefault="005C42C4" w:rsidP="005C42C4">
            <w:pPr>
              <w:spacing w:before="120"/>
              <w:contextualSpacing/>
              <w:jc w:val="center"/>
              <w:rPr>
                <w:rFonts w:ascii="Times New Roman" w:hAnsi="Times New Roman" w:cs="Times New Roman"/>
                <w:sz w:val="18"/>
                <w:szCs w:val="18"/>
              </w:rPr>
            </w:pPr>
            <w:r w:rsidRPr="00B22A3A">
              <w:rPr>
                <w:rFonts w:ascii="Times New Roman" w:hAnsi="Times New Roman" w:cs="Times New Roman"/>
                <w:sz w:val="18"/>
                <w:szCs w:val="18"/>
              </w:rPr>
              <w:t>0.678</w:t>
            </w:r>
          </w:p>
        </w:tc>
        <w:tc>
          <w:tcPr>
            <w:tcW w:w="1424" w:type="dxa"/>
            <w:vAlign w:val="center"/>
          </w:tcPr>
          <w:p w:rsidR="005C42C4" w:rsidRPr="00B22A3A" w:rsidRDefault="005C42C4" w:rsidP="005C42C4">
            <w:pPr>
              <w:spacing w:before="120"/>
              <w:contextualSpacing/>
              <w:jc w:val="center"/>
              <w:rPr>
                <w:rFonts w:ascii="Times New Roman" w:hAnsi="Times New Roman" w:cs="Times New Roman"/>
                <w:sz w:val="18"/>
                <w:szCs w:val="18"/>
              </w:rPr>
            </w:pPr>
            <w:r w:rsidRPr="00B22A3A">
              <w:rPr>
                <w:rFonts w:ascii="Times New Roman" w:hAnsi="Times New Roman" w:cs="Times New Roman"/>
                <w:sz w:val="18"/>
                <w:szCs w:val="18"/>
              </w:rPr>
              <w:t>0.849</w:t>
            </w:r>
          </w:p>
        </w:tc>
      </w:tr>
      <w:tr w:rsidR="00B22A3A" w:rsidRPr="00B22A3A" w:rsidTr="005C42C4">
        <w:trPr>
          <w:cantSplit/>
          <w:trHeight w:hRule="exact" w:val="284"/>
        </w:trPr>
        <w:tc>
          <w:tcPr>
            <w:tcW w:w="2943" w:type="dxa"/>
            <w:vAlign w:val="center"/>
          </w:tcPr>
          <w:p w:rsidR="005C42C4" w:rsidRPr="00B22A3A" w:rsidRDefault="005C42C4" w:rsidP="005C42C4">
            <w:pPr>
              <w:spacing w:before="120"/>
              <w:contextualSpacing/>
              <w:rPr>
                <w:rFonts w:ascii="Times New Roman" w:hAnsi="Times New Roman" w:cs="Times New Roman"/>
                <w:sz w:val="18"/>
                <w:szCs w:val="18"/>
              </w:rPr>
            </w:pPr>
            <w:r w:rsidRPr="00B22A3A">
              <w:rPr>
                <w:rFonts w:ascii="Times New Roman" w:hAnsi="Times New Roman" w:cs="Times New Roman"/>
                <w:sz w:val="18"/>
                <w:szCs w:val="18"/>
              </w:rPr>
              <w:t>Age (years)</w:t>
            </w:r>
          </w:p>
        </w:tc>
        <w:tc>
          <w:tcPr>
            <w:tcW w:w="1320" w:type="dxa"/>
            <w:vAlign w:val="center"/>
          </w:tcPr>
          <w:p w:rsidR="005C42C4" w:rsidRPr="00B22A3A" w:rsidRDefault="005C42C4" w:rsidP="005C42C4">
            <w:pPr>
              <w:spacing w:before="120"/>
              <w:contextualSpacing/>
              <w:jc w:val="center"/>
              <w:rPr>
                <w:rFonts w:ascii="Times New Roman" w:hAnsi="Times New Roman" w:cs="Times New Roman"/>
                <w:sz w:val="18"/>
                <w:szCs w:val="18"/>
              </w:rPr>
            </w:pPr>
            <w:r w:rsidRPr="00B22A3A">
              <w:rPr>
                <w:rFonts w:ascii="Times New Roman" w:hAnsi="Times New Roman" w:cs="Times New Roman"/>
                <w:sz w:val="18"/>
                <w:szCs w:val="18"/>
              </w:rPr>
              <w:t>0.664</w:t>
            </w:r>
          </w:p>
        </w:tc>
        <w:tc>
          <w:tcPr>
            <w:tcW w:w="1564" w:type="dxa"/>
            <w:vAlign w:val="center"/>
          </w:tcPr>
          <w:p w:rsidR="005C42C4" w:rsidRPr="00B22A3A" w:rsidRDefault="005C42C4" w:rsidP="005C42C4">
            <w:pPr>
              <w:spacing w:before="120"/>
              <w:contextualSpacing/>
              <w:jc w:val="center"/>
              <w:rPr>
                <w:rFonts w:ascii="Times New Roman" w:hAnsi="Times New Roman" w:cs="Times New Roman"/>
                <w:sz w:val="18"/>
                <w:szCs w:val="18"/>
              </w:rPr>
            </w:pPr>
            <w:r w:rsidRPr="00B22A3A">
              <w:rPr>
                <w:rFonts w:ascii="Times New Roman" w:hAnsi="Times New Roman" w:cs="Times New Roman"/>
                <w:sz w:val="18"/>
                <w:szCs w:val="18"/>
              </w:rPr>
              <w:t>0.001</w:t>
            </w:r>
          </w:p>
        </w:tc>
        <w:tc>
          <w:tcPr>
            <w:tcW w:w="1694" w:type="dxa"/>
            <w:vAlign w:val="center"/>
          </w:tcPr>
          <w:p w:rsidR="005C42C4" w:rsidRPr="00B22A3A" w:rsidRDefault="005C42C4" w:rsidP="005C42C4">
            <w:pPr>
              <w:spacing w:before="120"/>
              <w:contextualSpacing/>
              <w:jc w:val="center"/>
              <w:rPr>
                <w:rFonts w:ascii="Times New Roman" w:hAnsi="Times New Roman" w:cs="Times New Roman"/>
                <w:sz w:val="18"/>
                <w:szCs w:val="18"/>
              </w:rPr>
            </w:pPr>
            <w:r w:rsidRPr="00B22A3A">
              <w:rPr>
                <w:rFonts w:ascii="Times New Roman" w:hAnsi="Times New Roman" w:cs="Times New Roman"/>
                <w:sz w:val="18"/>
                <w:szCs w:val="18"/>
              </w:rPr>
              <w:t>-0.011</w:t>
            </w:r>
          </w:p>
        </w:tc>
        <w:tc>
          <w:tcPr>
            <w:tcW w:w="1424" w:type="dxa"/>
            <w:vAlign w:val="center"/>
          </w:tcPr>
          <w:p w:rsidR="005C42C4" w:rsidRPr="00B22A3A" w:rsidRDefault="005C42C4" w:rsidP="005C42C4">
            <w:pPr>
              <w:spacing w:before="120"/>
              <w:contextualSpacing/>
              <w:jc w:val="center"/>
              <w:rPr>
                <w:rFonts w:ascii="Times New Roman" w:hAnsi="Times New Roman" w:cs="Times New Roman"/>
                <w:sz w:val="18"/>
                <w:szCs w:val="18"/>
              </w:rPr>
            </w:pPr>
            <w:r w:rsidRPr="00B22A3A">
              <w:rPr>
                <w:rFonts w:ascii="Times New Roman" w:hAnsi="Times New Roman" w:cs="Times New Roman"/>
                <w:sz w:val="18"/>
                <w:szCs w:val="18"/>
              </w:rPr>
              <w:t>0.011</w:t>
            </w:r>
          </w:p>
        </w:tc>
      </w:tr>
      <w:tr w:rsidR="00B22A3A" w:rsidRPr="00B22A3A" w:rsidTr="005C42C4">
        <w:trPr>
          <w:cantSplit/>
          <w:trHeight w:hRule="exact" w:val="284"/>
        </w:trPr>
        <w:tc>
          <w:tcPr>
            <w:tcW w:w="2943" w:type="dxa"/>
            <w:vAlign w:val="center"/>
          </w:tcPr>
          <w:p w:rsidR="005C42C4" w:rsidRPr="00B22A3A" w:rsidRDefault="005C42C4" w:rsidP="005C42C4">
            <w:pPr>
              <w:spacing w:before="120"/>
              <w:contextualSpacing/>
              <w:rPr>
                <w:rFonts w:ascii="Times New Roman" w:hAnsi="Times New Roman" w:cs="Times New Roman"/>
                <w:sz w:val="18"/>
                <w:szCs w:val="18"/>
              </w:rPr>
            </w:pPr>
            <w:r w:rsidRPr="00B22A3A">
              <w:rPr>
                <w:rFonts w:ascii="Times New Roman" w:hAnsi="Times New Roman" w:cs="Times New Roman"/>
                <w:sz w:val="18"/>
                <w:szCs w:val="18"/>
              </w:rPr>
              <w:t>BMI (kg/m</w:t>
            </w:r>
            <w:r w:rsidRPr="00B22A3A">
              <w:rPr>
                <w:rFonts w:ascii="Times New Roman" w:hAnsi="Times New Roman" w:cs="Times New Roman"/>
                <w:sz w:val="18"/>
                <w:szCs w:val="18"/>
                <w:vertAlign w:val="superscript"/>
              </w:rPr>
              <w:t>2</w:t>
            </w:r>
            <w:r w:rsidRPr="00B22A3A">
              <w:rPr>
                <w:rFonts w:ascii="Times New Roman" w:hAnsi="Times New Roman" w:cs="Times New Roman"/>
                <w:sz w:val="18"/>
                <w:szCs w:val="18"/>
              </w:rPr>
              <w:t>)</w:t>
            </w:r>
          </w:p>
        </w:tc>
        <w:tc>
          <w:tcPr>
            <w:tcW w:w="1320" w:type="dxa"/>
            <w:vAlign w:val="center"/>
          </w:tcPr>
          <w:p w:rsidR="005C42C4" w:rsidRPr="00B22A3A" w:rsidRDefault="005C42C4" w:rsidP="005C42C4">
            <w:pPr>
              <w:spacing w:before="120"/>
              <w:contextualSpacing/>
              <w:jc w:val="center"/>
              <w:rPr>
                <w:rFonts w:ascii="Times New Roman" w:hAnsi="Times New Roman" w:cs="Times New Roman"/>
                <w:sz w:val="18"/>
                <w:szCs w:val="18"/>
              </w:rPr>
            </w:pPr>
            <w:r w:rsidRPr="00B22A3A">
              <w:rPr>
                <w:rFonts w:ascii="Times New Roman" w:hAnsi="Times New Roman" w:cs="Times New Roman"/>
                <w:sz w:val="18"/>
                <w:szCs w:val="18"/>
              </w:rPr>
              <w:t>0.977</w:t>
            </w:r>
          </w:p>
        </w:tc>
        <w:tc>
          <w:tcPr>
            <w:tcW w:w="1564" w:type="dxa"/>
            <w:vAlign w:val="center"/>
          </w:tcPr>
          <w:p w:rsidR="005C42C4" w:rsidRPr="00B22A3A" w:rsidRDefault="005C42C4" w:rsidP="005C42C4">
            <w:pPr>
              <w:spacing w:before="120"/>
              <w:contextualSpacing/>
              <w:jc w:val="center"/>
              <w:rPr>
                <w:rFonts w:ascii="Times New Roman" w:hAnsi="Times New Roman" w:cs="Times New Roman"/>
                <w:sz w:val="18"/>
                <w:szCs w:val="18"/>
              </w:rPr>
            </w:pPr>
            <w:r w:rsidRPr="00B22A3A">
              <w:rPr>
                <w:rFonts w:ascii="Times New Roman" w:hAnsi="Times New Roman" w:cs="Times New Roman"/>
                <w:sz w:val="18"/>
                <w:szCs w:val="18"/>
              </w:rPr>
              <w:t>0.003</w:t>
            </w:r>
          </w:p>
        </w:tc>
        <w:tc>
          <w:tcPr>
            <w:tcW w:w="1694" w:type="dxa"/>
            <w:vAlign w:val="center"/>
          </w:tcPr>
          <w:p w:rsidR="005C42C4" w:rsidRPr="00B22A3A" w:rsidRDefault="005C42C4" w:rsidP="005C42C4">
            <w:pPr>
              <w:spacing w:before="120"/>
              <w:contextualSpacing/>
              <w:jc w:val="center"/>
              <w:rPr>
                <w:rFonts w:ascii="Times New Roman" w:hAnsi="Times New Roman" w:cs="Times New Roman"/>
                <w:sz w:val="18"/>
                <w:szCs w:val="18"/>
              </w:rPr>
            </w:pPr>
            <w:r w:rsidRPr="00B22A3A">
              <w:rPr>
                <w:rFonts w:ascii="Times New Roman" w:hAnsi="Times New Roman" w:cs="Times New Roman"/>
                <w:sz w:val="18"/>
                <w:szCs w:val="18"/>
              </w:rPr>
              <w:t>-0.014</w:t>
            </w:r>
          </w:p>
        </w:tc>
        <w:tc>
          <w:tcPr>
            <w:tcW w:w="1424" w:type="dxa"/>
            <w:vAlign w:val="center"/>
          </w:tcPr>
          <w:p w:rsidR="005C42C4" w:rsidRPr="00B22A3A" w:rsidRDefault="005C42C4" w:rsidP="005C42C4">
            <w:pPr>
              <w:spacing w:before="120"/>
              <w:contextualSpacing/>
              <w:jc w:val="center"/>
              <w:rPr>
                <w:rFonts w:ascii="Times New Roman" w:hAnsi="Times New Roman" w:cs="Times New Roman"/>
                <w:sz w:val="18"/>
                <w:szCs w:val="18"/>
              </w:rPr>
            </w:pPr>
            <w:r w:rsidRPr="00B22A3A">
              <w:rPr>
                <w:rFonts w:ascii="Times New Roman" w:hAnsi="Times New Roman" w:cs="Times New Roman"/>
                <w:sz w:val="18"/>
                <w:szCs w:val="18"/>
              </w:rPr>
              <w:t>0.021</w:t>
            </w:r>
          </w:p>
        </w:tc>
      </w:tr>
      <w:tr w:rsidR="00B22A3A" w:rsidRPr="00B22A3A" w:rsidTr="005C42C4">
        <w:trPr>
          <w:cantSplit/>
          <w:trHeight w:hRule="exact" w:val="284"/>
        </w:trPr>
        <w:tc>
          <w:tcPr>
            <w:tcW w:w="2943" w:type="dxa"/>
            <w:vAlign w:val="center"/>
          </w:tcPr>
          <w:p w:rsidR="005C42C4" w:rsidRPr="00B22A3A" w:rsidRDefault="005C42C4" w:rsidP="005C42C4">
            <w:pPr>
              <w:spacing w:before="120"/>
              <w:contextualSpacing/>
              <w:rPr>
                <w:rFonts w:ascii="Times New Roman" w:hAnsi="Times New Roman" w:cs="Times New Roman"/>
                <w:sz w:val="18"/>
                <w:szCs w:val="18"/>
              </w:rPr>
            </w:pPr>
            <w:r w:rsidRPr="00B22A3A">
              <w:rPr>
                <w:rFonts w:ascii="Times New Roman" w:hAnsi="Times New Roman" w:cs="Times New Roman"/>
                <w:sz w:val="18"/>
                <w:szCs w:val="18"/>
              </w:rPr>
              <w:t>SLI score</w:t>
            </w:r>
          </w:p>
        </w:tc>
        <w:tc>
          <w:tcPr>
            <w:tcW w:w="1320" w:type="dxa"/>
            <w:vAlign w:val="center"/>
          </w:tcPr>
          <w:p w:rsidR="005C42C4" w:rsidRPr="00B22A3A" w:rsidRDefault="005C42C4" w:rsidP="005C42C4">
            <w:pPr>
              <w:spacing w:before="120"/>
              <w:contextualSpacing/>
              <w:jc w:val="center"/>
              <w:rPr>
                <w:rFonts w:ascii="Times New Roman" w:hAnsi="Times New Roman" w:cs="Times New Roman"/>
                <w:sz w:val="18"/>
                <w:szCs w:val="18"/>
              </w:rPr>
            </w:pPr>
            <w:r w:rsidRPr="00B22A3A">
              <w:rPr>
                <w:rFonts w:ascii="Times New Roman" w:hAnsi="Times New Roman" w:cs="Times New Roman"/>
                <w:sz w:val="18"/>
                <w:szCs w:val="18"/>
              </w:rPr>
              <w:t>0.805</w:t>
            </w:r>
          </w:p>
        </w:tc>
        <w:tc>
          <w:tcPr>
            <w:tcW w:w="1564" w:type="dxa"/>
            <w:vAlign w:val="center"/>
          </w:tcPr>
          <w:p w:rsidR="005C42C4" w:rsidRPr="00B22A3A" w:rsidRDefault="005C42C4" w:rsidP="005C42C4">
            <w:pPr>
              <w:spacing w:before="120"/>
              <w:contextualSpacing/>
              <w:jc w:val="center"/>
              <w:rPr>
                <w:rFonts w:ascii="Times New Roman" w:hAnsi="Times New Roman" w:cs="Times New Roman"/>
                <w:sz w:val="18"/>
                <w:szCs w:val="18"/>
              </w:rPr>
            </w:pPr>
            <w:r w:rsidRPr="00B22A3A">
              <w:rPr>
                <w:rFonts w:ascii="Times New Roman" w:hAnsi="Times New Roman" w:cs="Times New Roman"/>
                <w:sz w:val="18"/>
                <w:szCs w:val="18"/>
              </w:rPr>
              <w:t>0.001</w:t>
            </w:r>
          </w:p>
        </w:tc>
        <w:tc>
          <w:tcPr>
            <w:tcW w:w="1694" w:type="dxa"/>
            <w:vAlign w:val="center"/>
          </w:tcPr>
          <w:p w:rsidR="005C42C4" w:rsidRPr="00B22A3A" w:rsidRDefault="005C42C4" w:rsidP="005C42C4">
            <w:pPr>
              <w:spacing w:before="120"/>
              <w:contextualSpacing/>
              <w:jc w:val="center"/>
              <w:rPr>
                <w:rFonts w:ascii="Times New Roman" w:hAnsi="Times New Roman" w:cs="Times New Roman"/>
                <w:sz w:val="18"/>
                <w:szCs w:val="18"/>
              </w:rPr>
            </w:pPr>
            <w:r w:rsidRPr="00B22A3A">
              <w:rPr>
                <w:rFonts w:ascii="Times New Roman" w:hAnsi="Times New Roman" w:cs="Times New Roman"/>
                <w:sz w:val="18"/>
                <w:szCs w:val="18"/>
              </w:rPr>
              <w:t>-0.008</w:t>
            </w:r>
          </w:p>
        </w:tc>
        <w:tc>
          <w:tcPr>
            <w:tcW w:w="1424" w:type="dxa"/>
            <w:vAlign w:val="center"/>
          </w:tcPr>
          <w:p w:rsidR="005C42C4" w:rsidRPr="00B22A3A" w:rsidRDefault="005C42C4" w:rsidP="005C42C4">
            <w:pPr>
              <w:spacing w:before="120"/>
              <w:contextualSpacing/>
              <w:jc w:val="center"/>
              <w:rPr>
                <w:rFonts w:ascii="Times New Roman" w:hAnsi="Times New Roman" w:cs="Times New Roman"/>
                <w:sz w:val="18"/>
                <w:szCs w:val="18"/>
              </w:rPr>
            </w:pPr>
            <w:r w:rsidRPr="00B22A3A">
              <w:rPr>
                <w:rFonts w:ascii="Times New Roman" w:hAnsi="Times New Roman" w:cs="Times New Roman"/>
                <w:sz w:val="18"/>
                <w:szCs w:val="18"/>
              </w:rPr>
              <w:t>0.010</w:t>
            </w:r>
          </w:p>
        </w:tc>
      </w:tr>
      <w:tr w:rsidR="00B22A3A" w:rsidRPr="00B22A3A" w:rsidTr="005C42C4">
        <w:trPr>
          <w:cantSplit/>
          <w:trHeight w:hRule="exact" w:val="284"/>
        </w:trPr>
        <w:tc>
          <w:tcPr>
            <w:tcW w:w="2943" w:type="dxa"/>
            <w:vAlign w:val="center"/>
          </w:tcPr>
          <w:p w:rsidR="005C42C4" w:rsidRPr="00B22A3A" w:rsidRDefault="005C42C4" w:rsidP="005C42C4">
            <w:pPr>
              <w:spacing w:before="120"/>
              <w:contextualSpacing/>
              <w:rPr>
                <w:rFonts w:ascii="Times New Roman" w:hAnsi="Times New Roman" w:cs="Times New Roman"/>
                <w:sz w:val="18"/>
                <w:szCs w:val="18"/>
              </w:rPr>
            </w:pPr>
            <w:r w:rsidRPr="00B22A3A">
              <w:rPr>
                <w:rFonts w:ascii="Times New Roman" w:hAnsi="Times New Roman" w:cs="Times New Roman"/>
                <w:sz w:val="18"/>
                <w:szCs w:val="18"/>
              </w:rPr>
              <w:t>Compliance</w:t>
            </w:r>
            <w:r w:rsidRPr="00B22A3A">
              <w:rPr>
                <w:rFonts w:ascii="Times New Roman" w:hAnsi="Times New Roman" w:cs="Times New Roman"/>
                <w:sz w:val="18"/>
                <w:szCs w:val="18"/>
                <w:vertAlign w:val="superscript"/>
              </w:rPr>
              <w:t>†</w:t>
            </w:r>
          </w:p>
        </w:tc>
        <w:tc>
          <w:tcPr>
            <w:tcW w:w="1320" w:type="dxa"/>
            <w:vAlign w:val="center"/>
          </w:tcPr>
          <w:p w:rsidR="005C42C4" w:rsidRPr="00B22A3A" w:rsidRDefault="005C42C4" w:rsidP="005C42C4">
            <w:pPr>
              <w:spacing w:before="120"/>
              <w:contextualSpacing/>
              <w:jc w:val="center"/>
              <w:rPr>
                <w:rFonts w:ascii="Times New Roman" w:hAnsi="Times New Roman" w:cs="Times New Roman"/>
                <w:sz w:val="18"/>
                <w:szCs w:val="18"/>
              </w:rPr>
            </w:pPr>
            <w:r w:rsidRPr="00B22A3A">
              <w:rPr>
                <w:rFonts w:ascii="Times New Roman" w:hAnsi="Times New Roman" w:cs="Times New Roman"/>
                <w:sz w:val="18"/>
                <w:szCs w:val="18"/>
              </w:rPr>
              <w:t>0.912</w:t>
            </w:r>
          </w:p>
        </w:tc>
        <w:tc>
          <w:tcPr>
            <w:tcW w:w="1564" w:type="dxa"/>
            <w:vAlign w:val="center"/>
          </w:tcPr>
          <w:p w:rsidR="005C42C4" w:rsidRPr="00B22A3A" w:rsidRDefault="005C42C4" w:rsidP="005C42C4">
            <w:pPr>
              <w:spacing w:before="120"/>
              <w:contextualSpacing/>
              <w:jc w:val="center"/>
              <w:rPr>
                <w:rFonts w:ascii="Times New Roman" w:hAnsi="Times New Roman" w:cs="Times New Roman"/>
                <w:sz w:val="18"/>
                <w:szCs w:val="18"/>
              </w:rPr>
            </w:pPr>
            <w:r w:rsidRPr="00B22A3A">
              <w:rPr>
                <w:rFonts w:ascii="Times New Roman" w:hAnsi="Times New Roman" w:cs="Times New Roman"/>
                <w:sz w:val="18"/>
                <w:szCs w:val="18"/>
              </w:rPr>
              <w:t>0.004</w:t>
            </w:r>
          </w:p>
        </w:tc>
        <w:tc>
          <w:tcPr>
            <w:tcW w:w="1694" w:type="dxa"/>
            <w:vAlign w:val="center"/>
          </w:tcPr>
          <w:p w:rsidR="005C42C4" w:rsidRPr="00B22A3A" w:rsidRDefault="005C42C4" w:rsidP="005C42C4">
            <w:pPr>
              <w:spacing w:before="120"/>
              <w:contextualSpacing/>
              <w:jc w:val="center"/>
              <w:rPr>
                <w:rFonts w:ascii="Times New Roman" w:hAnsi="Times New Roman" w:cs="Times New Roman"/>
                <w:sz w:val="18"/>
                <w:szCs w:val="18"/>
              </w:rPr>
            </w:pPr>
            <w:r w:rsidRPr="00B22A3A">
              <w:rPr>
                <w:rFonts w:ascii="Times New Roman" w:hAnsi="Times New Roman" w:cs="Times New Roman"/>
                <w:sz w:val="18"/>
                <w:szCs w:val="18"/>
              </w:rPr>
              <w:t>-0.066</w:t>
            </w:r>
          </w:p>
        </w:tc>
        <w:tc>
          <w:tcPr>
            <w:tcW w:w="1424" w:type="dxa"/>
            <w:vAlign w:val="center"/>
          </w:tcPr>
          <w:p w:rsidR="005C42C4" w:rsidRPr="00B22A3A" w:rsidRDefault="005C42C4" w:rsidP="005C42C4">
            <w:pPr>
              <w:spacing w:before="120"/>
              <w:contextualSpacing/>
              <w:jc w:val="center"/>
              <w:rPr>
                <w:rFonts w:ascii="Times New Roman" w:hAnsi="Times New Roman" w:cs="Times New Roman"/>
                <w:sz w:val="18"/>
                <w:szCs w:val="18"/>
              </w:rPr>
            </w:pPr>
            <w:r w:rsidRPr="00B22A3A">
              <w:rPr>
                <w:rFonts w:ascii="Times New Roman" w:hAnsi="Times New Roman" w:cs="Times New Roman"/>
                <w:sz w:val="18"/>
                <w:szCs w:val="18"/>
              </w:rPr>
              <w:t>0.074</w:t>
            </w:r>
          </w:p>
        </w:tc>
      </w:tr>
      <w:tr w:rsidR="00B22A3A" w:rsidRPr="00B22A3A" w:rsidTr="005C42C4">
        <w:trPr>
          <w:cantSplit/>
          <w:trHeight w:hRule="exact" w:val="284"/>
        </w:trPr>
        <w:tc>
          <w:tcPr>
            <w:tcW w:w="2943" w:type="dxa"/>
            <w:vAlign w:val="center"/>
          </w:tcPr>
          <w:p w:rsidR="005C42C4" w:rsidRPr="00B22A3A" w:rsidRDefault="005C42C4" w:rsidP="005C42C4">
            <w:pPr>
              <w:spacing w:before="120"/>
              <w:contextualSpacing/>
              <w:rPr>
                <w:rFonts w:ascii="Times New Roman" w:hAnsi="Times New Roman" w:cs="Times New Roman"/>
                <w:sz w:val="18"/>
                <w:szCs w:val="18"/>
              </w:rPr>
            </w:pPr>
            <w:r w:rsidRPr="00B22A3A">
              <w:rPr>
                <w:rFonts w:ascii="Times New Roman" w:hAnsi="Times New Roman" w:cs="Times New Roman"/>
                <w:sz w:val="18"/>
                <w:szCs w:val="18"/>
              </w:rPr>
              <w:t>Habitual GLV intake (12 week)</w:t>
            </w:r>
          </w:p>
        </w:tc>
        <w:tc>
          <w:tcPr>
            <w:tcW w:w="1320" w:type="dxa"/>
            <w:vAlign w:val="center"/>
          </w:tcPr>
          <w:p w:rsidR="005C42C4" w:rsidRPr="00B22A3A" w:rsidRDefault="005C42C4" w:rsidP="005C42C4">
            <w:pPr>
              <w:spacing w:before="120"/>
              <w:contextualSpacing/>
              <w:jc w:val="center"/>
              <w:rPr>
                <w:rFonts w:ascii="Times New Roman" w:hAnsi="Times New Roman" w:cs="Times New Roman"/>
                <w:sz w:val="18"/>
                <w:szCs w:val="18"/>
              </w:rPr>
            </w:pPr>
            <w:r w:rsidRPr="00B22A3A">
              <w:rPr>
                <w:rFonts w:ascii="Times New Roman" w:hAnsi="Times New Roman" w:cs="Times New Roman"/>
                <w:sz w:val="18"/>
                <w:szCs w:val="18"/>
              </w:rPr>
              <w:t>0.831</w:t>
            </w:r>
          </w:p>
        </w:tc>
        <w:tc>
          <w:tcPr>
            <w:tcW w:w="1564" w:type="dxa"/>
            <w:vAlign w:val="center"/>
          </w:tcPr>
          <w:p w:rsidR="005C42C4" w:rsidRPr="00B22A3A" w:rsidRDefault="005C42C4" w:rsidP="005C42C4">
            <w:pPr>
              <w:spacing w:before="120"/>
              <w:contextualSpacing/>
              <w:jc w:val="center"/>
              <w:rPr>
                <w:rFonts w:ascii="Times New Roman" w:hAnsi="Times New Roman" w:cs="Times New Roman"/>
                <w:sz w:val="18"/>
                <w:szCs w:val="18"/>
              </w:rPr>
            </w:pPr>
            <w:r w:rsidRPr="00B22A3A">
              <w:rPr>
                <w:rFonts w:ascii="Times New Roman" w:hAnsi="Times New Roman" w:cs="Times New Roman"/>
                <w:sz w:val="18"/>
                <w:szCs w:val="18"/>
              </w:rPr>
              <w:t>-0.003</w:t>
            </w:r>
          </w:p>
        </w:tc>
        <w:tc>
          <w:tcPr>
            <w:tcW w:w="1694" w:type="dxa"/>
            <w:vAlign w:val="center"/>
          </w:tcPr>
          <w:p w:rsidR="005C42C4" w:rsidRPr="00B22A3A" w:rsidRDefault="005C42C4" w:rsidP="005C42C4">
            <w:pPr>
              <w:spacing w:before="120"/>
              <w:contextualSpacing/>
              <w:jc w:val="center"/>
              <w:rPr>
                <w:rFonts w:ascii="Times New Roman" w:hAnsi="Times New Roman" w:cs="Times New Roman"/>
                <w:sz w:val="18"/>
                <w:szCs w:val="18"/>
              </w:rPr>
            </w:pPr>
            <w:r w:rsidRPr="00B22A3A">
              <w:rPr>
                <w:rFonts w:ascii="Times New Roman" w:hAnsi="Times New Roman" w:cs="Times New Roman"/>
                <w:sz w:val="18"/>
                <w:szCs w:val="18"/>
              </w:rPr>
              <w:t>-0.032</w:t>
            </w:r>
          </w:p>
        </w:tc>
        <w:tc>
          <w:tcPr>
            <w:tcW w:w="1424" w:type="dxa"/>
            <w:vAlign w:val="center"/>
          </w:tcPr>
          <w:p w:rsidR="005C42C4" w:rsidRPr="00B22A3A" w:rsidRDefault="005C42C4" w:rsidP="005C42C4">
            <w:pPr>
              <w:spacing w:before="120"/>
              <w:contextualSpacing/>
              <w:jc w:val="center"/>
              <w:rPr>
                <w:rFonts w:ascii="Times New Roman" w:hAnsi="Times New Roman" w:cs="Times New Roman"/>
                <w:sz w:val="18"/>
                <w:szCs w:val="18"/>
              </w:rPr>
            </w:pPr>
            <w:r w:rsidRPr="00B22A3A">
              <w:rPr>
                <w:rFonts w:ascii="Times New Roman" w:hAnsi="Times New Roman" w:cs="Times New Roman"/>
                <w:sz w:val="18"/>
                <w:szCs w:val="18"/>
              </w:rPr>
              <w:t>0.042</w:t>
            </w:r>
          </w:p>
        </w:tc>
      </w:tr>
      <w:tr w:rsidR="00B22A3A" w:rsidRPr="00B22A3A" w:rsidTr="005C42C4">
        <w:trPr>
          <w:cantSplit/>
          <w:trHeight w:hRule="exact" w:val="284"/>
        </w:trPr>
        <w:tc>
          <w:tcPr>
            <w:tcW w:w="2943" w:type="dxa"/>
            <w:tcBorders>
              <w:bottom w:val="single" w:sz="4" w:space="0" w:color="auto"/>
            </w:tcBorders>
            <w:vAlign w:val="center"/>
          </w:tcPr>
          <w:p w:rsidR="005C42C4" w:rsidRPr="00B22A3A" w:rsidRDefault="005C42C4" w:rsidP="005C42C4">
            <w:pPr>
              <w:spacing w:before="120"/>
              <w:contextualSpacing/>
              <w:rPr>
                <w:rFonts w:ascii="Times New Roman" w:hAnsi="Times New Roman" w:cs="Times New Roman"/>
                <w:sz w:val="18"/>
                <w:szCs w:val="18"/>
              </w:rPr>
            </w:pPr>
            <w:r w:rsidRPr="00B22A3A">
              <w:rPr>
                <w:rFonts w:ascii="Times New Roman" w:hAnsi="Times New Roman" w:cs="Times New Roman"/>
                <w:sz w:val="18"/>
                <w:szCs w:val="18"/>
              </w:rPr>
              <w:t>Fish Intake(12 weeks)</w:t>
            </w:r>
          </w:p>
        </w:tc>
        <w:tc>
          <w:tcPr>
            <w:tcW w:w="1320" w:type="dxa"/>
            <w:tcBorders>
              <w:bottom w:val="single" w:sz="4" w:space="0" w:color="auto"/>
            </w:tcBorders>
            <w:vAlign w:val="center"/>
          </w:tcPr>
          <w:p w:rsidR="005C42C4" w:rsidRPr="00B22A3A" w:rsidRDefault="005C42C4" w:rsidP="005C42C4">
            <w:pPr>
              <w:spacing w:before="120"/>
              <w:contextualSpacing/>
              <w:jc w:val="center"/>
              <w:rPr>
                <w:rFonts w:ascii="Times New Roman" w:hAnsi="Times New Roman" w:cs="Times New Roman"/>
                <w:sz w:val="18"/>
                <w:szCs w:val="18"/>
              </w:rPr>
            </w:pPr>
            <w:r w:rsidRPr="00B22A3A">
              <w:rPr>
                <w:rFonts w:ascii="Times New Roman" w:hAnsi="Times New Roman" w:cs="Times New Roman"/>
                <w:sz w:val="18"/>
                <w:szCs w:val="18"/>
              </w:rPr>
              <w:t>0.558</w:t>
            </w:r>
          </w:p>
        </w:tc>
        <w:tc>
          <w:tcPr>
            <w:tcW w:w="1564" w:type="dxa"/>
            <w:tcBorders>
              <w:bottom w:val="single" w:sz="4" w:space="0" w:color="auto"/>
            </w:tcBorders>
            <w:vAlign w:val="center"/>
          </w:tcPr>
          <w:p w:rsidR="005C42C4" w:rsidRPr="00B22A3A" w:rsidRDefault="005C42C4" w:rsidP="005C42C4">
            <w:pPr>
              <w:spacing w:before="120"/>
              <w:contextualSpacing/>
              <w:jc w:val="center"/>
              <w:rPr>
                <w:rFonts w:ascii="Times New Roman" w:hAnsi="Times New Roman" w:cs="Times New Roman"/>
                <w:sz w:val="18"/>
                <w:szCs w:val="18"/>
              </w:rPr>
            </w:pPr>
            <w:r w:rsidRPr="00B22A3A">
              <w:rPr>
                <w:rFonts w:ascii="Times New Roman" w:hAnsi="Times New Roman" w:cs="Times New Roman"/>
                <w:sz w:val="18"/>
                <w:szCs w:val="18"/>
              </w:rPr>
              <w:t>0.019</w:t>
            </w:r>
          </w:p>
        </w:tc>
        <w:tc>
          <w:tcPr>
            <w:tcW w:w="1694" w:type="dxa"/>
            <w:tcBorders>
              <w:bottom w:val="single" w:sz="4" w:space="0" w:color="auto"/>
            </w:tcBorders>
            <w:vAlign w:val="center"/>
          </w:tcPr>
          <w:p w:rsidR="005C42C4" w:rsidRPr="00B22A3A" w:rsidRDefault="005C42C4" w:rsidP="005C42C4">
            <w:pPr>
              <w:spacing w:before="120"/>
              <w:contextualSpacing/>
              <w:jc w:val="center"/>
              <w:rPr>
                <w:rFonts w:ascii="Times New Roman" w:hAnsi="Times New Roman" w:cs="Times New Roman"/>
                <w:sz w:val="18"/>
                <w:szCs w:val="18"/>
              </w:rPr>
            </w:pPr>
            <w:r w:rsidRPr="00B22A3A">
              <w:rPr>
                <w:rFonts w:ascii="Times New Roman" w:hAnsi="Times New Roman" w:cs="Times New Roman"/>
                <w:sz w:val="18"/>
                <w:szCs w:val="18"/>
              </w:rPr>
              <w:t>-0.046</w:t>
            </w:r>
          </w:p>
        </w:tc>
        <w:tc>
          <w:tcPr>
            <w:tcW w:w="1424" w:type="dxa"/>
            <w:tcBorders>
              <w:bottom w:val="single" w:sz="4" w:space="0" w:color="auto"/>
            </w:tcBorders>
            <w:vAlign w:val="center"/>
          </w:tcPr>
          <w:p w:rsidR="005C42C4" w:rsidRPr="00B22A3A" w:rsidRDefault="005C42C4" w:rsidP="005C42C4">
            <w:pPr>
              <w:spacing w:before="120"/>
              <w:contextualSpacing/>
              <w:jc w:val="center"/>
              <w:rPr>
                <w:rFonts w:ascii="Times New Roman" w:hAnsi="Times New Roman" w:cs="Times New Roman"/>
                <w:sz w:val="18"/>
                <w:szCs w:val="18"/>
              </w:rPr>
            </w:pPr>
            <w:r w:rsidRPr="00B22A3A">
              <w:rPr>
                <w:rFonts w:ascii="Times New Roman" w:hAnsi="Times New Roman" w:cs="Times New Roman"/>
                <w:sz w:val="18"/>
                <w:szCs w:val="18"/>
              </w:rPr>
              <w:t>0.084</w:t>
            </w:r>
          </w:p>
        </w:tc>
      </w:tr>
    </w:tbl>
    <w:p w:rsidR="005C42C4" w:rsidRPr="00B22A3A" w:rsidRDefault="005C42C4" w:rsidP="005C42C4">
      <w:pPr>
        <w:tabs>
          <w:tab w:val="left" w:pos="4005"/>
        </w:tabs>
        <w:spacing w:after="0" w:line="480" w:lineRule="auto"/>
        <w:rPr>
          <w:rFonts w:ascii="Times New Roman" w:hAnsi="Times New Roman"/>
          <w:sz w:val="24"/>
          <w:szCs w:val="24"/>
        </w:rPr>
      </w:pPr>
      <w:r w:rsidRPr="00B22A3A">
        <w:rPr>
          <w:rFonts w:ascii="Times New Roman" w:eastAsiaTheme="minorHAnsi" w:hAnsi="Times New Roman" w:cs="Times New Roman"/>
          <w:sz w:val="24"/>
          <w:szCs w:val="24"/>
          <w:vertAlign w:val="superscript"/>
          <w:lang w:val="en-IN" w:eastAsia="en-US"/>
        </w:rPr>
        <w:t>†</w:t>
      </w:r>
      <w:r w:rsidRPr="00B22A3A">
        <w:rPr>
          <w:rFonts w:ascii="Times New Roman" w:hAnsi="Times New Roman" w:cs="Times New Roman"/>
          <w:sz w:val="24"/>
          <w:szCs w:val="24"/>
        </w:rPr>
        <w:t xml:space="preserve"> </w:t>
      </w:r>
      <w:r w:rsidRPr="00B22A3A">
        <w:rPr>
          <w:rFonts w:ascii="Times New Roman" w:hAnsi="Times New Roman"/>
          <w:sz w:val="24"/>
          <w:szCs w:val="24"/>
        </w:rPr>
        <w:t xml:space="preserve">control Group =0, Treatment Group =1, BMI, Body Mass Index; SLI, Standard of Living Index; GLV, green leafy vegetables. </w:t>
      </w:r>
      <w:r w:rsidRPr="00B22A3A">
        <w:rPr>
          <w:rFonts w:ascii="Times New Roman" w:hAnsi="Times New Roman"/>
          <w:sz w:val="24"/>
          <w:szCs w:val="24"/>
          <w:vertAlign w:val="superscript"/>
        </w:rPr>
        <w:t>†</w:t>
      </w:r>
      <w:r w:rsidRPr="00B22A3A">
        <w:rPr>
          <w:rFonts w:ascii="Times New Roman" w:hAnsi="Times New Roman"/>
          <w:sz w:val="24"/>
          <w:szCs w:val="24"/>
        </w:rPr>
        <w:t>Proportion of snacks consumed of those provided.</w:t>
      </w:r>
    </w:p>
    <w:p w:rsidR="005C42C4" w:rsidRPr="00B22A3A" w:rsidRDefault="005C42C4" w:rsidP="005C42C4">
      <w:pPr>
        <w:tabs>
          <w:tab w:val="left" w:pos="4005"/>
        </w:tabs>
        <w:spacing w:after="0" w:line="240" w:lineRule="auto"/>
      </w:pPr>
    </w:p>
    <w:p w:rsidR="00C91594" w:rsidRPr="00B22A3A" w:rsidRDefault="00C91594" w:rsidP="00C91594">
      <w:pPr>
        <w:spacing w:after="0" w:line="480" w:lineRule="auto"/>
        <w:rPr>
          <w:rFonts w:ascii="Times New Roman" w:hAnsi="Times New Roman"/>
          <w:sz w:val="24"/>
          <w:szCs w:val="24"/>
        </w:rPr>
      </w:pPr>
    </w:p>
    <w:p w:rsidR="00A87012" w:rsidRPr="00B22A3A" w:rsidRDefault="00A87012" w:rsidP="001D6E2F">
      <w:pPr>
        <w:pStyle w:val="NoSpacing"/>
        <w:spacing w:line="480" w:lineRule="auto"/>
        <w:rPr>
          <w:rFonts w:ascii="Times New Roman" w:hAnsi="Times New Roman"/>
          <w:sz w:val="24"/>
          <w:szCs w:val="24"/>
        </w:rPr>
      </w:pPr>
    </w:p>
    <w:p w:rsidR="001D6E2F" w:rsidRPr="00B22A3A" w:rsidRDefault="001D6E2F" w:rsidP="005909A4">
      <w:pPr>
        <w:spacing w:line="480" w:lineRule="auto"/>
        <w:rPr>
          <w:rFonts w:ascii="Times New Roman" w:hAnsi="Times New Roman" w:cs="Times New Roman"/>
          <w:sz w:val="24"/>
          <w:szCs w:val="24"/>
        </w:rPr>
      </w:pPr>
    </w:p>
    <w:p w:rsidR="004E4AE8" w:rsidRPr="00B22A3A" w:rsidRDefault="004E4AE8" w:rsidP="005909A4">
      <w:pPr>
        <w:spacing w:line="480" w:lineRule="auto"/>
        <w:rPr>
          <w:rFonts w:ascii="Times New Roman" w:hAnsi="Times New Roman" w:cs="Times New Roman"/>
          <w:sz w:val="24"/>
          <w:szCs w:val="24"/>
        </w:rPr>
      </w:pPr>
    </w:p>
    <w:p w:rsidR="004E4AE8" w:rsidRPr="00B22A3A" w:rsidRDefault="004E4AE8" w:rsidP="005909A4">
      <w:pPr>
        <w:spacing w:line="480" w:lineRule="auto"/>
        <w:rPr>
          <w:rFonts w:ascii="Times New Roman" w:hAnsi="Times New Roman" w:cs="Times New Roman"/>
          <w:sz w:val="24"/>
          <w:szCs w:val="24"/>
        </w:rPr>
      </w:pPr>
    </w:p>
    <w:p w:rsidR="004E4AE8" w:rsidRPr="00B22A3A" w:rsidRDefault="004E4AE8" w:rsidP="005909A4">
      <w:pPr>
        <w:spacing w:line="480" w:lineRule="auto"/>
        <w:rPr>
          <w:rFonts w:ascii="Times New Roman" w:hAnsi="Times New Roman" w:cs="Times New Roman"/>
          <w:sz w:val="24"/>
          <w:szCs w:val="24"/>
        </w:rPr>
      </w:pPr>
    </w:p>
    <w:p w:rsidR="004E4AE8" w:rsidRPr="00B22A3A" w:rsidRDefault="004E4AE8" w:rsidP="005909A4">
      <w:pPr>
        <w:spacing w:line="480" w:lineRule="auto"/>
        <w:rPr>
          <w:rFonts w:ascii="Times New Roman" w:hAnsi="Times New Roman" w:cs="Times New Roman"/>
          <w:sz w:val="24"/>
          <w:szCs w:val="24"/>
        </w:rPr>
      </w:pPr>
    </w:p>
    <w:p w:rsidR="004E4AE8" w:rsidRPr="00B22A3A" w:rsidRDefault="004E4AE8" w:rsidP="005909A4">
      <w:pPr>
        <w:spacing w:line="480" w:lineRule="auto"/>
        <w:rPr>
          <w:rFonts w:ascii="Times New Roman" w:hAnsi="Times New Roman" w:cs="Times New Roman"/>
          <w:sz w:val="24"/>
          <w:szCs w:val="24"/>
        </w:rPr>
      </w:pPr>
    </w:p>
    <w:p w:rsidR="004E4AE8" w:rsidRPr="00B22A3A" w:rsidRDefault="004E4AE8" w:rsidP="005909A4">
      <w:pPr>
        <w:spacing w:line="480" w:lineRule="auto"/>
        <w:rPr>
          <w:rFonts w:ascii="Times New Roman" w:hAnsi="Times New Roman" w:cs="Times New Roman"/>
          <w:sz w:val="24"/>
          <w:szCs w:val="24"/>
        </w:rPr>
      </w:pPr>
    </w:p>
    <w:p w:rsidR="004E4AE8" w:rsidRPr="00B22A3A" w:rsidRDefault="004E4AE8" w:rsidP="005909A4">
      <w:pPr>
        <w:spacing w:line="480" w:lineRule="auto"/>
        <w:rPr>
          <w:rFonts w:ascii="Times New Roman" w:hAnsi="Times New Roman" w:cs="Times New Roman"/>
          <w:sz w:val="24"/>
          <w:szCs w:val="24"/>
        </w:rPr>
      </w:pPr>
    </w:p>
    <w:p w:rsidR="004E4AE8" w:rsidRPr="00B22A3A" w:rsidRDefault="004E4AE8" w:rsidP="005909A4">
      <w:pPr>
        <w:spacing w:line="480" w:lineRule="auto"/>
        <w:rPr>
          <w:rFonts w:ascii="Times New Roman" w:hAnsi="Times New Roman" w:cs="Times New Roman"/>
          <w:sz w:val="24"/>
          <w:szCs w:val="24"/>
        </w:rPr>
      </w:pPr>
    </w:p>
    <w:p w:rsidR="004E4AE8" w:rsidRPr="00B22A3A" w:rsidRDefault="004E4AE8" w:rsidP="005909A4">
      <w:pPr>
        <w:spacing w:line="480" w:lineRule="auto"/>
        <w:rPr>
          <w:rFonts w:ascii="Times New Roman" w:hAnsi="Times New Roman" w:cs="Times New Roman"/>
          <w:sz w:val="24"/>
          <w:szCs w:val="24"/>
        </w:rPr>
      </w:pPr>
    </w:p>
    <w:p w:rsidR="00237461" w:rsidRPr="00B22A3A" w:rsidRDefault="00237461" w:rsidP="00237461">
      <w:pPr>
        <w:spacing w:after="0" w:line="480" w:lineRule="auto"/>
        <w:ind w:hanging="357"/>
        <w:rPr>
          <w:rFonts w:ascii="Times New Roman" w:hAnsi="Times New Roman"/>
          <w:szCs w:val="24"/>
        </w:rPr>
      </w:pPr>
      <w:r w:rsidRPr="00B22A3A">
        <w:rPr>
          <w:rFonts w:ascii="Times New Roman" w:hAnsi="Times New Roman"/>
          <w:b/>
          <w:szCs w:val="24"/>
        </w:rPr>
        <w:t xml:space="preserve">Figure 1: </w:t>
      </w:r>
      <w:r w:rsidRPr="00B22A3A">
        <w:rPr>
          <w:rFonts w:ascii="Times New Roman" w:hAnsi="Times New Roman"/>
          <w:szCs w:val="24"/>
        </w:rPr>
        <w:t>Participant flow during the study</w:t>
      </w:r>
    </w:p>
    <w:p w:rsidR="00237461" w:rsidRPr="00B22A3A" w:rsidRDefault="00237461" w:rsidP="00237461">
      <w:pPr>
        <w:spacing w:line="480" w:lineRule="auto"/>
        <w:ind w:hanging="357"/>
        <w:rPr>
          <w:rFonts w:ascii="Times New Roman" w:hAnsi="Times New Roman"/>
          <w:szCs w:val="24"/>
        </w:rPr>
      </w:pPr>
      <w:r w:rsidRPr="00B22A3A">
        <w:rPr>
          <w:rFonts w:ascii="Times New Roman" w:hAnsi="Times New Roman"/>
          <w:szCs w:val="24"/>
        </w:rPr>
        <w:t xml:space="preserve">Original to this manuscript  </w:t>
      </w:r>
    </w:p>
    <w:p w:rsidR="00237461" w:rsidRPr="00B22A3A" w:rsidRDefault="00237461" w:rsidP="00237461">
      <w:pPr>
        <w:spacing w:line="480" w:lineRule="auto"/>
        <w:ind w:hanging="357"/>
        <w:rPr>
          <w:rFonts w:ascii="Times New Roman" w:hAnsi="Times New Roman"/>
          <w:szCs w:val="24"/>
        </w:rPr>
      </w:pPr>
    </w:p>
    <w:p w:rsidR="00237461" w:rsidRPr="00B22A3A" w:rsidRDefault="00237461" w:rsidP="00237461">
      <w:pPr>
        <w:spacing w:line="480" w:lineRule="auto"/>
        <w:ind w:hanging="357"/>
        <w:rPr>
          <w:rFonts w:ascii="Times New Roman" w:hAnsi="Times New Roman"/>
          <w:szCs w:val="24"/>
        </w:rPr>
      </w:pPr>
    </w:p>
    <w:p w:rsidR="00237461" w:rsidRPr="00B22A3A" w:rsidRDefault="00237461" w:rsidP="00237461">
      <w:pPr>
        <w:spacing w:line="480" w:lineRule="auto"/>
        <w:ind w:hanging="357"/>
        <w:rPr>
          <w:rFonts w:ascii="Times New Roman" w:hAnsi="Times New Roman"/>
          <w:szCs w:val="24"/>
        </w:rPr>
      </w:pPr>
    </w:p>
    <w:p w:rsidR="00237461" w:rsidRPr="00B22A3A" w:rsidRDefault="00237461" w:rsidP="00237461">
      <w:pPr>
        <w:spacing w:line="480" w:lineRule="auto"/>
        <w:ind w:hanging="357"/>
        <w:rPr>
          <w:rFonts w:ascii="Times New Roman" w:hAnsi="Times New Roman"/>
          <w:szCs w:val="24"/>
        </w:rPr>
      </w:pPr>
    </w:p>
    <w:p w:rsidR="00237461" w:rsidRPr="00B22A3A" w:rsidRDefault="00237461" w:rsidP="00237461">
      <w:pPr>
        <w:spacing w:line="480" w:lineRule="auto"/>
        <w:ind w:hanging="357"/>
        <w:rPr>
          <w:rFonts w:ascii="Times New Roman" w:hAnsi="Times New Roman"/>
          <w:szCs w:val="24"/>
        </w:rPr>
      </w:pPr>
    </w:p>
    <w:p w:rsidR="00237461" w:rsidRPr="00B22A3A" w:rsidRDefault="00237461" w:rsidP="00237461">
      <w:pPr>
        <w:spacing w:line="480" w:lineRule="auto"/>
        <w:ind w:hanging="357"/>
        <w:rPr>
          <w:rFonts w:ascii="Times New Roman" w:hAnsi="Times New Roman"/>
          <w:szCs w:val="24"/>
        </w:rPr>
      </w:pPr>
    </w:p>
    <w:p w:rsidR="00237461" w:rsidRPr="00B22A3A" w:rsidRDefault="00237461" w:rsidP="00237461">
      <w:pPr>
        <w:spacing w:line="480" w:lineRule="auto"/>
        <w:ind w:hanging="357"/>
        <w:rPr>
          <w:rFonts w:ascii="Times New Roman" w:hAnsi="Times New Roman"/>
          <w:szCs w:val="24"/>
        </w:rPr>
      </w:pPr>
    </w:p>
    <w:p w:rsidR="00237461" w:rsidRPr="00B22A3A" w:rsidRDefault="00237461" w:rsidP="00237461">
      <w:pPr>
        <w:spacing w:line="480" w:lineRule="auto"/>
        <w:ind w:hanging="357"/>
        <w:rPr>
          <w:rFonts w:ascii="Times New Roman" w:hAnsi="Times New Roman"/>
          <w:szCs w:val="24"/>
        </w:rPr>
      </w:pPr>
    </w:p>
    <w:p w:rsidR="00237461" w:rsidRPr="00B22A3A" w:rsidRDefault="00237461" w:rsidP="00237461">
      <w:pPr>
        <w:spacing w:line="480" w:lineRule="auto"/>
        <w:ind w:hanging="357"/>
        <w:rPr>
          <w:rFonts w:ascii="Times New Roman" w:hAnsi="Times New Roman"/>
          <w:szCs w:val="24"/>
        </w:rPr>
      </w:pPr>
    </w:p>
    <w:p w:rsidR="00237461" w:rsidRPr="00B22A3A" w:rsidRDefault="00237461" w:rsidP="00237461">
      <w:pPr>
        <w:spacing w:line="480" w:lineRule="auto"/>
        <w:ind w:hanging="357"/>
        <w:rPr>
          <w:rFonts w:ascii="Times New Roman" w:hAnsi="Times New Roman"/>
          <w:szCs w:val="24"/>
        </w:rPr>
      </w:pPr>
    </w:p>
    <w:p w:rsidR="00237461" w:rsidRPr="00B22A3A" w:rsidRDefault="00237461" w:rsidP="00237461">
      <w:pPr>
        <w:spacing w:line="480" w:lineRule="auto"/>
        <w:ind w:hanging="357"/>
        <w:rPr>
          <w:rFonts w:ascii="Times New Roman" w:hAnsi="Times New Roman"/>
          <w:szCs w:val="24"/>
        </w:rPr>
      </w:pPr>
    </w:p>
    <w:p w:rsidR="00237461" w:rsidRPr="00B22A3A" w:rsidRDefault="00237461" w:rsidP="00237461">
      <w:pPr>
        <w:spacing w:line="480" w:lineRule="auto"/>
        <w:ind w:hanging="357"/>
        <w:rPr>
          <w:rFonts w:ascii="Times New Roman" w:hAnsi="Times New Roman"/>
          <w:szCs w:val="24"/>
        </w:rPr>
      </w:pPr>
    </w:p>
    <w:p w:rsidR="00237461" w:rsidRPr="00B22A3A" w:rsidRDefault="00237461" w:rsidP="00237461">
      <w:pPr>
        <w:spacing w:line="480" w:lineRule="auto"/>
        <w:ind w:hanging="357"/>
        <w:rPr>
          <w:rFonts w:ascii="Times New Roman" w:hAnsi="Times New Roman"/>
          <w:szCs w:val="24"/>
        </w:rPr>
      </w:pPr>
    </w:p>
    <w:p w:rsidR="00237461" w:rsidRPr="00B22A3A" w:rsidRDefault="00237461" w:rsidP="00237461">
      <w:pPr>
        <w:spacing w:line="480" w:lineRule="auto"/>
        <w:ind w:hanging="357"/>
        <w:rPr>
          <w:rFonts w:ascii="Times New Roman" w:hAnsi="Times New Roman"/>
          <w:szCs w:val="24"/>
        </w:rPr>
      </w:pPr>
    </w:p>
    <w:p w:rsidR="00237461" w:rsidRPr="00B22A3A" w:rsidRDefault="00237461" w:rsidP="00237461">
      <w:pPr>
        <w:spacing w:line="480" w:lineRule="auto"/>
        <w:ind w:hanging="357"/>
        <w:rPr>
          <w:rFonts w:ascii="Times New Roman" w:hAnsi="Times New Roman"/>
          <w:szCs w:val="24"/>
        </w:rPr>
      </w:pPr>
    </w:p>
    <w:p w:rsidR="00237461" w:rsidRPr="00B22A3A" w:rsidRDefault="00237461" w:rsidP="00237461">
      <w:pPr>
        <w:spacing w:line="480" w:lineRule="auto"/>
        <w:ind w:hanging="357"/>
        <w:rPr>
          <w:rFonts w:ascii="Times New Roman" w:hAnsi="Times New Roman"/>
          <w:szCs w:val="24"/>
        </w:rPr>
      </w:pPr>
    </w:p>
    <w:p w:rsidR="00237461" w:rsidRPr="00B22A3A" w:rsidRDefault="00237461" w:rsidP="00237461">
      <w:pPr>
        <w:spacing w:line="480" w:lineRule="auto"/>
        <w:ind w:hanging="357"/>
        <w:rPr>
          <w:rFonts w:ascii="Times New Roman" w:hAnsi="Times New Roman"/>
          <w:szCs w:val="24"/>
        </w:rPr>
      </w:pPr>
    </w:p>
    <w:p w:rsidR="00237461" w:rsidRPr="00B22A3A" w:rsidRDefault="00237461" w:rsidP="00237461">
      <w:pPr>
        <w:spacing w:line="480" w:lineRule="auto"/>
        <w:ind w:hanging="357"/>
        <w:rPr>
          <w:rFonts w:ascii="Times New Roman" w:hAnsi="Times New Roman"/>
          <w:szCs w:val="24"/>
        </w:rPr>
      </w:pPr>
    </w:p>
    <w:p w:rsidR="00237461" w:rsidRPr="00B22A3A" w:rsidRDefault="00237461" w:rsidP="00237461">
      <w:pPr>
        <w:spacing w:line="480" w:lineRule="auto"/>
        <w:ind w:hanging="357"/>
        <w:rPr>
          <w:sz w:val="20"/>
        </w:rPr>
      </w:pPr>
      <w:r w:rsidRPr="00B22A3A">
        <w:rPr>
          <w:noProof/>
          <w:sz w:val="20"/>
        </w:rPr>
        <w:drawing>
          <wp:inline distT="0" distB="0" distL="0" distR="0" wp14:anchorId="460B7923" wp14:editId="413314D2">
            <wp:extent cx="6424467" cy="3743325"/>
            <wp:effectExtent l="19050" t="0" r="0" b="0"/>
            <wp:docPr id="2" name="Picture 2" descr="C:\Users\HARSHA\Desktop\JLR\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RSHA\Desktop\JLR\Figure 1.tif"/>
                    <pic:cNvPicPr>
                      <a:picLocks noChangeAspect="1" noChangeArrowheads="1"/>
                    </pic:cNvPicPr>
                  </pic:nvPicPr>
                  <pic:blipFill>
                    <a:blip r:embed="rId8" cstate="print"/>
                    <a:srcRect/>
                    <a:stretch>
                      <a:fillRect/>
                    </a:stretch>
                  </pic:blipFill>
                  <pic:spPr bwMode="auto">
                    <a:xfrm>
                      <a:off x="0" y="0"/>
                      <a:ext cx="6429024" cy="3745980"/>
                    </a:xfrm>
                    <a:prstGeom prst="rect">
                      <a:avLst/>
                    </a:prstGeom>
                    <a:noFill/>
                    <a:ln w="9525">
                      <a:noFill/>
                      <a:miter lim="800000"/>
                      <a:headEnd/>
                      <a:tailEnd/>
                    </a:ln>
                  </pic:spPr>
                </pic:pic>
              </a:graphicData>
            </a:graphic>
          </wp:inline>
        </w:drawing>
      </w:r>
    </w:p>
    <w:p w:rsidR="004E4AE8" w:rsidRPr="00B22A3A" w:rsidRDefault="004E4AE8" w:rsidP="005909A4">
      <w:pPr>
        <w:spacing w:line="480" w:lineRule="auto"/>
        <w:rPr>
          <w:rFonts w:ascii="Times New Roman" w:hAnsi="Times New Roman" w:cs="Times New Roman"/>
          <w:sz w:val="24"/>
          <w:szCs w:val="24"/>
        </w:rPr>
      </w:pPr>
    </w:p>
    <w:sectPr w:rsidR="004E4AE8" w:rsidRPr="00B22A3A" w:rsidSect="005C42C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1" w:usb1="08070000" w:usb2="00000010" w:usb3="00000000" w:csb0="00020000" w:csb1="00000000"/>
  </w:font>
  <w:font w:name="AdvOTaf232193">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NewRomanPS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D675D"/>
    <w:multiLevelType w:val="multilevel"/>
    <w:tmpl w:val="86780B98"/>
    <w:lvl w:ilvl="0">
      <w:start w:val="1"/>
      <w:numFmt w:val="decimal"/>
      <w:lvlText w:val="%1."/>
      <w:lvlJc w:val="left"/>
      <w:pPr>
        <w:ind w:left="720" w:hanging="360"/>
      </w:pPr>
      <w:rPr>
        <w:rFonts w:hint="default"/>
        <w:color w:val="222222"/>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8293B"/>
    <w:multiLevelType w:val="hybridMultilevel"/>
    <w:tmpl w:val="96BE9930"/>
    <w:lvl w:ilvl="0" w:tplc="4009000F">
      <w:start w:val="1"/>
      <w:numFmt w:val="decimal"/>
      <w:lvlText w:val="%1."/>
      <w:lvlJc w:val="left"/>
      <w:pPr>
        <w:ind w:left="928" w:hanging="360"/>
      </w:pPr>
      <w:rPr>
        <w:rFonts w:hint="default"/>
        <w:color w:val="222222"/>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E8877D9"/>
    <w:multiLevelType w:val="hybridMultilevel"/>
    <w:tmpl w:val="895C3704"/>
    <w:lvl w:ilvl="0" w:tplc="2904096A">
      <w:start w:val="1"/>
      <w:numFmt w:val="decimal"/>
      <w:lvlText w:val="%1."/>
      <w:lvlJc w:val="left"/>
      <w:pPr>
        <w:ind w:left="928" w:hanging="360"/>
      </w:pPr>
      <w:rPr>
        <w:rFonts w:hint="default"/>
        <w:color w:val="222222"/>
        <w:spacing w:val="0"/>
        <w:position w:val="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12A654A"/>
    <w:multiLevelType w:val="hybridMultilevel"/>
    <w:tmpl w:val="309A0E90"/>
    <w:lvl w:ilvl="0" w:tplc="C7AEF98E">
      <w:start w:val="6"/>
      <w:numFmt w:val="decimal"/>
      <w:lvlText w:val="%1."/>
      <w:lvlJc w:val="left"/>
      <w:pPr>
        <w:ind w:left="720" w:hanging="360"/>
      </w:pPr>
      <w:rPr>
        <w:rFonts w:hint="default"/>
        <w:color w:val="222222"/>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6B62878"/>
    <w:multiLevelType w:val="hybridMultilevel"/>
    <w:tmpl w:val="95962260"/>
    <w:lvl w:ilvl="0" w:tplc="C7AEF98E">
      <w:start w:val="6"/>
      <w:numFmt w:val="decimal"/>
      <w:lvlText w:val="%1."/>
      <w:lvlJc w:val="left"/>
      <w:pPr>
        <w:ind w:left="720" w:hanging="360"/>
      </w:pPr>
      <w:rPr>
        <w:rFonts w:hint="default"/>
        <w:color w:val="222222"/>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DAF1E35"/>
    <w:multiLevelType w:val="hybridMultilevel"/>
    <w:tmpl w:val="07F81BD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42E45D5F"/>
    <w:multiLevelType w:val="hybridMultilevel"/>
    <w:tmpl w:val="6A523C64"/>
    <w:lvl w:ilvl="0" w:tplc="A216A020">
      <w:start w:val="1"/>
      <w:numFmt w:val="decimal"/>
      <w:lvlText w:val="%1"/>
      <w:lvlJc w:val="right"/>
      <w:pPr>
        <w:ind w:left="928" w:hanging="360"/>
      </w:pPr>
      <w:rPr>
        <w:rFonts w:hint="default"/>
        <w:color w:val="222222"/>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76A73E80"/>
    <w:multiLevelType w:val="hybridMultilevel"/>
    <w:tmpl w:val="DFB83C2A"/>
    <w:lvl w:ilvl="0" w:tplc="A216A020">
      <w:start w:val="1"/>
      <w:numFmt w:val="decimal"/>
      <w:lvlText w:val="%1"/>
      <w:lvlJc w:val="right"/>
      <w:pPr>
        <w:ind w:left="720" w:hanging="360"/>
      </w:pPr>
      <w:rPr>
        <w:rFonts w:hint="default"/>
        <w:color w:val="222222"/>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7D1D24F6"/>
    <w:multiLevelType w:val="hybridMultilevel"/>
    <w:tmpl w:val="F48665DE"/>
    <w:lvl w:ilvl="0" w:tplc="6D04AF76">
      <w:start w:val="1"/>
      <w:numFmt w:val="decimal"/>
      <w:lvlText w:val="%1."/>
      <w:lvlJc w:val="left"/>
      <w:pPr>
        <w:ind w:left="928" w:hanging="360"/>
      </w:pPr>
      <w:rPr>
        <w:rFonts w:hint="default"/>
      </w:rPr>
    </w:lvl>
    <w:lvl w:ilvl="1" w:tplc="40090019" w:tentative="1">
      <w:start w:val="1"/>
      <w:numFmt w:val="lowerLetter"/>
      <w:lvlText w:val="%2."/>
      <w:lvlJc w:val="left"/>
      <w:pPr>
        <w:ind w:left="796" w:hanging="360"/>
      </w:pPr>
    </w:lvl>
    <w:lvl w:ilvl="2" w:tplc="4009001B" w:tentative="1">
      <w:start w:val="1"/>
      <w:numFmt w:val="lowerRoman"/>
      <w:lvlText w:val="%3."/>
      <w:lvlJc w:val="right"/>
      <w:pPr>
        <w:ind w:left="1516" w:hanging="180"/>
      </w:pPr>
    </w:lvl>
    <w:lvl w:ilvl="3" w:tplc="4009000F" w:tentative="1">
      <w:start w:val="1"/>
      <w:numFmt w:val="decimal"/>
      <w:lvlText w:val="%4."/>
      <w:lvlJc w:val="left"/>
      <w:pPr>
        <w:ind w:left="2236" w:hanging="360"/>
      </w:pPr>
    </w:lvl>
    <w:lvl w:ilvl="4" w:tplc="40090019" w:tentative="1">
      <w:start w:val="1"/>
      <w:numFmt w:val="lowerLetter"/>
      <w:lvlText w:val="%5."/>
      <w:lvlJc w:val="left"/>
      <w:pPr>
        <w:ind w:left="2956" w:hanging="360"/>
      </w:pPr>
    </w:lvl>
    <w:lvl w:ilvl="5" w:tplc="4009001B" w:tentative="1">
      <w:start w:val="1"/>
      <w:numFmt w:val="lowerRoman"/>
      <w:lvlText w:val="%6."/>
      <w:lvlJc w:val="right"/>
      <w:pPr>
        <w:ind w:left="3676" w:hanging="180"/>
      </w:pPr>
    </w:lvl>
    <w:lvl w:ilvl="6" w:tplc="4009000F" w:tentative="1">
      <w:start w:val="1"/>
      <w:numFmt w:val="decimal"/>
      <w:lvlText w:val="%7."/>
      <w:lvlJc w:val="left"/>
      <w:pPr>
        <w:ind w:left="4396" w:hanging="360"/>
      </w:pPr>
    </w:lvl>
    <w:lvl w:ilvl="7" w:tplc="40090019" w:tentative="1">
      <w:start w:val="1"/>
      <w:numFmt w:val="lowerLetter"/>
      <w:lvlText w:val="%8."/>
      <w:lvlJc w:val="left"/>
      <w:pPr>
        <w:ind w:left="5116" w:hanging="360"/>
      </w:pPr>
    </w:lvl>
    <w:lvl w:ilvl="8" w:tplc="4009001B" w:tentative="1">
      <w:start w:val="1"/>
      <w:numFmt w:val="lowerRoman"/>
      <w:lvlText w:val="%9."/>
      <w:lvlJc w:val="right"/>
      <w:pPr>
        <w:ind w:left="5836" w:hanging="180"/>
      </w:pPr>
    </w:lvl>
  </w:abstractNum>
  <w:num w:numId="1">
    <w:abstractNumId w:val="5"/>
  </w:num>
  <w:num w:numId="2">
    <w:abstractNumId w:val="2"/>
  </w:num>
  <w:num w:numId="3">
    <w:abstractNumId w:val="8"/>
  </w:num>
  <w:num w:numId="4">
    <w:abstractNumId w:val="3"/>
  </w:num>
  <w:num w:numId="5">
    <w:abstractNumId w:val="0"/>
  </w:num>
  <w:num w:numId="6">
    <w:abstractNumId w:val="1"/>
  </w:num>
  <w:num w:numId="7">
    <w:abstractNumId w:val="6"/>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3978"/>
    <w:rsid w:val="00001B31"/>
    <w:rsid w:val="00021BEC"/>
    <w:rsid w:val="000349B1"/>
    <w:rsid w:val="00040440"/>
    <w:rsid w:val="00064114"/>
    <w:rsid w:val="000714DC"/>
    <w:rsid w:val="000860A4"/>
    <w:rsid w:val="000B678E"/>
    <w:rsid w:val="000D7F84"/>
    <w:rsid w:val="00107A20"/>
    <w:rsid w:val="00142E28"/>
    <w:rsid w:val="00145460"/>
    <w:rsid w:val="00172039"/>
    <w:rsid w:val="00185C44"/>
    <w:rsid w:val="00185D08"/>
    <w:rsid w:val="001D60CC"/>
    <w:rsid w:val="001D6E2F"/>
    <w:rsid w:val="002322AD"/>
    <w:rsid w:val="00237461"/>
    <w:rsid w:val="00275E5E"/>
    <w:rsid w:val="00295D8E"/>
    <w:rsid w:val="002C493D"/>
    <w:rsid w:val="002E25F6"/>
    <w:rsid w:val="002E42BB"/>
    <w:rsid w:val="002F2B9F"/>
    <w:rsid w:val="00304939"/>
    <w:rsid w:val="00321083"/>
    <w:rsid w:val="0034585D"/>
    <w:rsid w:val="003945D1"/>
    <w:rsid w:val="003A0072"/>
    <w:rsid w:val="003A4D77"/>
    <w:rsid w:val="003B69C5"/>
    <w:rsid w:val="003E4BF9"/>
    <w:rsid w:val="003F5BDD"/>
    <w:rsid w:val="00425CB3"/>
    <w:rsid w:val="004927B6"/>
    <w:rsid w:val="00493B3A"/>
    <w:rsid w:val="004A3566"/>
    <w:rsid w:val="004C3978"/>
    <w:rsid w:val="004E4AE8"/>
    <w:rsid w:val="0052578B"/>
    <w:rsid w:val="00546267"/>
    <w:rsid w:val="00570BDF"/>
    <w:rsid w:val="0058182E"/>
    <w:rsid w:val="00586984"/>
    <w:rsid w:val="005870DC"/>
    <w:rsid w:val="005909A4"/>
    <w:rsid w:val="005A2B1E"/>
    <w:rsid w:val="005C42C4"/>
    <w:rsid w:val="005E7AF2"/>
    <w:rsid w:val="005F6F5F"/>
    <w:rsid w:val="006144FC"/>
    <w:rsid w:val="00645659"/>
    <w:rsid w:val="006A06FA"/>
    <w:rsid w:val="006E1C96"/>
    <w:rsid w:val="00725D62"/>
    <w:rsid w:val="007378C5"/>
    <w:rsid w:val="00743126"/>
    <w:rsid w:val="00743155"/>
    <w:rsid w:val="0077038A"/>
    <w:rsid w:val="00773E61"/>
    <w:rsid w:val="0079270D"/>
    <w:rsid w:val="00793A2D"/>
    <w:rsid w:val="007A2FDB"/>
    <w:rsid w:val="00800AE8"/>
    <w:rsid w:val="008273BA"/>
    <w:rsid w:val="00862484"/>
    <w:rsid w:val="00872726"/>
    <w:rsid w:val="00897D35"/>
    <w:rsid w:val="008C1657"/>
    <w:rsid w:val="008E19EC"/>
    <w:rsid w:val="008E368B"/>
    <w:rsid w:val="009272B4"/>
    <w:rsid w:val="00930215"/>
    <w:rsid w:val="00952FA3"/>
    <w:rsid w:val="0098220D"/>
    <w:rsid w:val="009B4F05"/>
    <w:rsid w:val="009D74B2"/>
    <w:rsid w:val="00A741F9"/>
    <w:rsid w:val="00A807B5"/>
    <w:rsid w:val="00A808CE"/>
    <w:rsid w:val="00A87012"/>
    <w:rsid w:val="00AA433F"/>
    <w:rsid w:val="00AC1E55"/>
    <w:rsid w:val="00AC30F3"/>
    <w:rsid w:val="00AD79D2"/>
    <w:rsid w:val="00B22A3A"/>
    <w:rsid w:val="00B3265E"/>
    <w:rsid w:val="00B5629A"/>
    <w:rsid w:val="00B73A74"/>
    <w:rsid w:val="00B80875"/>
    <w:rsid w:val="00BB0DEB"/>
    <w:rsid w:val="00BD2AA5"/>
    <w:rsid w:val="00BD548D"/>
    <w:rsid w:val="00BE12CB"/>
    <w:rsid w:val="00BF6905"/>
    <w:rsid w:val="00C369EE"/>
    <w:rsid w:val="00C5224F"/>
    <w:rsid w:val="00C62F65"/>
    <w:rsid w:val="00C85E3F"/>
    <w:rsid w:val="00C8600D"/>
    <w:rsid w:val="00C91594"/>
    <w:rsid w:val="00CA61B0"/>
    <w:rsid w:val="00D231F5"/>
    <w:rsid w:val="00D43413"/>
    <w:rsid w:val="00D4751B"/>
    <w:rsid w:val="00D477D0"/>
    <w:rsid w:val="00D612AF"/>
    <w:rsid w:val="00D84E5D"/>
    <w:rsid w:val="00D965D7"/>
    <w:rsid w:val="00DD1BCC"/>
    <w:rsid w:val="00DD26E3"/>
    <w:rsid w:val="00DD3D7A"/>
    <w:rsid w:val="00DE484C"/>
    <w:rsid w:val="00DF3D74"/>
    <w:rsid w:val="00E505F9"/>
    <w:rsid w:val="00E50EDA"/>
    <w:rsid w:val="00E51D39"/>
    <w:rsid w:val="00EB4BE4"/>
    <w:rsid w:val="00ED6601"/>
    <w:rsid w:val="00EE5DF0"/>
    <w:rsid w:val="00F36BC8"/>
    <w:rsid w:val="00F665FD"/>
    <w:rsid w:val="00F85803"/>
    <w:rsid w:val="00F86A58"/>
    <w:rsid w:val="00FA031A"/>
    <w:rsid w:val="00FB7696"/>
    <w:rsid w:val="00FE398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CF6298-9F27-4EEB-86E2-4310700E6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IN" w:eastAsia="en-US" w:bidi="ar-SA"/>
      </w:rPr>
    </w:rPrDefault>
    <w:pPrDefault>
      <w:pPr>
        <w:spacing w:after="200" w:line="720" w:lineRule="auto"/>
        <w:ind w:hanging="357"/>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3978"/>
    <w:pPr>
      <w:spacing w:line="276" w:lineRule="auto"/>
      <w:ind w:firstLine="0"/>
    </w:pPr>
    <w:rPr>
      <w:rFonts w:asciiTheme="minorHAnsi" w:eastAsiaTheme="minorEastAsia" w:hAnsiTheme="minorHAnsi" w:cstheme="minorBidi"/>
      <w:sz w:val="22"/>
      <w:szCs w:val="2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C3978"/>
    <w:pPr>
      <w:spacing w:after="0" w:line="240" w:lineRule="auto"/>
      <w:ind w:firstLine="0"/>
    </w:pPr>
    <w:rPr>
      <w:rFonts w:ascii="Calibri" w:eastAsia="Calibri" w:hAnsi="Calibri"/>
      <w:sz w:val="22"/>
      <w:szCs w:val="22"/>
      <w:lang w:val="en-GB" w:eastAsia="en-GB"/>
    </w:rPr>
  </w:style>
  <w:style w:type="character" w:styleId="Hyperlink">
    <w:name w:val="Hyperlink"/>
    <w:basedOn w:val="DefaultParagraphFont"/>
    <w:uiPriority w:val="99"/>
    <w:unhideWhenUsed/>
    <w:rsid w:val="004C3978"/>
    <w:rPr>
      <w:color w:val="0000FF"/>
      <w:u w:val="single"/>
    </w:rPr>
  </w:style>
  <w:style w:type="character" w:styleId="LineNumber">
    <w:name w:val="line number"/>
    <w:basedOn w:val="DefaultParagraphFont"/>
    <w:uiPriority w:val="99"/>
    <w:semiHidden/>
    <w:unhideWhenUsed/>
    <w:rsid w:val="00275E5E"/>
  </w:style>
  <w:style w:type="character" w:customStyle="1" w:styleId="CommentTextChar">
    <w:name w:val="Comment Text Char"/>
    <w:basedOn w:val="DefaultParagraphFont"/>
    <w:link w:val="CommentText"/>
    <w:uiPriority w:val="99"/>
    <w:rsid w:val="000B678E"/>
    <w:rPr>
      <w:sz w:val="20"/>
      <w:szCs w:val="20"/>
      <w:lang w:val="en-GB"/>
    </w:rPr>
  </w:style>
  <w:style w:type="paragraph" w:styleId="CommentText">
    <w:name w:val="annotation text"/>
    <w:basedOn w:val="Normal"/>
    <w:link w:val="CommentTextChar"/>
    <w:uiPriority w:val="99"/>
    <w:unhideWhenUsed/>
    <w:rsid w:val="000B678E"/>
    <w:pPr>
      <w:spacing w:line="240" w:lineRule="auto"/>
    </w:pPr>
    <w:rPr>
      <w:rFonts w:ascii="Times New Roman" w:eastAsiaTheme="minorHAnsi" w:hAnsi="Times New Roman" w:cs="Times New Roman"/>
      <w:sz w:val="20"/>
      <w:szCs w:val="20"/>
      <w:lang w:eastAsia="en-US"/>
    </w:rPr>
  </w:style>
  <w:style w:type="character" w:customStyle="1" w:styleId="CommentTextChar1">
    <w:name w:val="Comment Text Char1"/>
    <w:basedOn w:val="DefaultParagraphFont"/>
    <w:uiPriority w:val="99"/>
    <w:semiHidden/>
    <w:rsid w:val="000B678E"/>
    <w:rPr>
      <w:rFonts w:asciiTheme="minorHAnsi" w:eastAsiaTheme="minorEastAsia" w:hAnsiTheme="minorHAnsi" w:cstheme="minorBidi"/>
      <w:sz w:val="20"/>
      <w:szCs w:val="20"/>
      <w:lang w:val="en-GB" w:eastAsia="en-GB"/>
    </w:rPr>
  </w:style>
  <w:style w:type="paragraph" w:styleId="BalloonText">
    <w:name w:val="Balloon Text"/>
    <w:basedOn w:val="Normal"/>
    <w:link w:val="BalloonTextChar"/>
    <w:uiPriority w:val="99"/>
    <w:semiHidden/>
    <w:unhideWhenUsed/>
    <w:rsid w:val="009D74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74B2"/>
    <w:rPr>
      <w:rFonts w:ascii="Tahoma" w:eastAsiaTheme="minorEastAsia" w:hAnsi="Tahoma" w:cs="Tahoma"/>
      <w:sz w:val="16"/>
      <w:szCs w:val="16"/>
      <w:lang w:val="en-GB" w:eastAsia="en-GB"/>
    </w:rPr>
  </w:style>
  <w:style w:type="paragraph" w:styleId="NormalWeb">
    <w:name w:val="Normal (Web)"/>
    <w:basedOn w:val="Normal"/>
    <w:uiPriority w:val="99"/>
    <w:unhideWhenUsed/>
    <w:rsid w:val="00CA61B0"/>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styleId="ListParagraph">
    <w:name w:val="List Paragraph"/>
    <w:basedOn w:val="Normal"/>
    <w:uiPriority w:val="34"/>
    <w:qFormat/>
    <w:rsid w:val="00185C44"/>
    <w:pPr>
      <w:ind w:left="720"/>
      <w:contextualSpacing/>
    </w:pPr>
    <w:rPr>
      <w:rFonts w:ascii="Calibri" w:eastAsia="Times New Roman" w:hAnsi="Calibri" w:cs="Times New Roman"/>
    </w:rPr>
  </w:style>
  <w:style w:type="character" w:customStyle="1" w:styleId="apple-converted-space">
    <w:name w:val="apple-converted-space"/>
    <w:basedOn w:val="DefaultParagraphFont"/>
    <w:rsid w:val="00C8600D"/>
  </w:style>
  <w:style w:type="character" w:styleId="CommentReference">
    <w:name w:val="annotation reference"/>
    <w:basedOn w:val="DefaultParagraphFont"/>
    <w:uiPriority w:val="99"/>
    <w:semiHidden/>
    <w:unhideWhenUsed/>
    <w:rsid w:val="00145460"/>
    <w:rPr>
      <w:sz w:val="16"/>
      <w:szCs w:val="16"/>
    </w:rPr>
  </w:style>
  <w:style w:type="paragraph" w:styleId="CommentSubject">
    <w:name w:val="annotation subject"/>
    <w:basedOn w:val="CommentText"/>
    <w:next w:val="CommentText"/>
    <w:link w:val="CommentSubjectChar"/>
    <w:uiPriority w:val="99"/>
    <w:semiHidden/>
    <w:unhideWhenUsed/>
    <w:rsid w:val="00145460"/>
    <w:rPr>
      <w:rFonts w:asciiTheme="minorHAnsi" w:eastAsiaTheme="minorEastAsia" w:hAnsiTheme="minorHAnsi" w:cstheme="minorBidi"/>
      <w:b/>
      <w:bCs/>
      <w:lang w:eastAsia="en-GB"/>
    </w:rPr>
  </w:style>
  <w:style w:type="character" w:customStyle="1" w:styleId="CommentSubjectChar">
    <w:name w:val="Comment Subject Char"/>
    <w:basedOn w:val="CommentTextChar"/>
    <w:link w:val="CommentSubject"/>
    <w:uiPriority w:val="99"/>
    <w:semiHidden/>
    <w:rsid w:val="00145460"/>
    <w:rPr>
      <w:rFonts w:asciiTheme="minorHAnsi" w:eastAsiaTheme="minorEastAsia" w:hAnsiTheme="minorHAnsi" w:cstheme="minorBidi"/>
      <w:b/>
      <w:bCs/>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hyperlink" Target="http://eprints.soton.ac.uk/id/eprint/8150"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harshac3@gmail.com"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30BFD0-ABDF-4F38-8E2C-8D096C695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8332</Words>
  <Characters>47499</Characters>
  <Application>Microsoft Office Word</Application>
  <DocSecurity>4</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HARSHA</dc:creator>
  <cp:lastModifiedBy>Karen Drake</cp:lastModifiedBy>
  <cp:revision>2</cp:revision>
  <cp:lastPrinted>2018-07-31T08:08:00Z</cp:lastPrinted>
  <dcterms:created xsi:type="dcterms:W3CDTF">2018-07-31T08:14:00Z</dcterms:created>
  <dcterms:modified xsi:type="dcterms:W3CDTF">2018-07-31T08:14:00Z</dcterms:modified>
</cp:coreProperties>
</file>