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2A95" w14:textId="4F4C7A7D" w:rsidR="00D62926" w:rsidRPr="00BA2B79" w:rsidRDefault="000E170C" w:rsidP="00772377">
      <w:pPr>
        <w:spacing w:line="360" w:lineRule="auto"/>
        <w:jc w:val="center"/>
        <w:rPr>
          <w:rFonts w:ascii="Times New Roman" w:hAnsi="Times New Roman" w:cs="Times New Roman"/>
          <w:b/>
          <w:sz w:val="24"/>
          <w:szCs w:val="24"/>
        </w:rPr>
      </w:pPr>
      <w:bookmarkStart w:id="0" w:name="_GoBack"/>
      <w:bookmarkEnd w:id="0"/>
      <w:r w:rsidRPr="00BA2B79">
        <w:rPr>
          <w:rFonts w:ascii="Times New Roman" w:hAnsi="Times New Roman" w:cs="Times New Roman"/>
          <w:b/>
          <w:sz w:val="24"/>
          <w:szCs w:val="24"/>
        </w:rPr>
        <w:t>S</w:t>
      </w:r>
      <w:r w:rsidR="009E49A0" w:rsidRPr="00BA2B79">
        <w:rPr>
          <w:rFonts w:ascii="Times New Roman" w:hAnsi="Times New Roman" w:cs="Times New Roman"/>
          <w:b/>
          <w:sz w:val="24"/>
          <w:szCs w:val="24"/>
        </w:rPr>
        <w:t xml:space="preserve">ustainable </w:t>
      </w:r>
      <w:r w:rsidRPr="00BA2B79">
        <w:rPr>
          <w:rFonts w:ascii="Times New Roman" w:hAnsi="Times New Roman" w:cs="Times New Roman"/>
          <w:b/>
          <w:sz w:val="24"/>
          <w:szCs w:val="24"/>
        </w:rPr>
        <w:t xml:space="preserve">multi-tier </w:t>
      </w:r>
      <w:r w:rsidR="009E49A0" w:rsidRPr="00BA2B79">
        <w:rPr>
          <w:rFonts w:ascii="Times New Roman" w:hAnsi="Times New Roman" w:cs="Times New Roman"/>
          <w:b/>
          <w:sz w:val="24"/>
          <w:szCs w:val="24"/>
        </w:rPr>
        <w:t xml:space="preserve">supply chain </w:t>
      </w:r>
      <w:r w:rsidR="00D62926" w:rsidRPr="00BA2B79">
        <w:rPr>
          <w:rFonts w:ascii="Times New Roman" w:hAnsi="Times New Roman" w:cs="Times New Roman"/>
          <w:b/>
          <w:sz w:val="24"/>
          <w:szCs w:val="24"/>
        </w:rPr>
        <w:t>management:</w:t>
      </w:r>
    </w:p>
    <w:p w14:paraId="28EFEECA" w14:textId="7845A22C" w:rsidR="001C3437" w:rsidRPr="00BA2B79" w:rsidRDefault="006466C3" w:rsidP="00772377">
      <w:pPr>
        <w:spacing w:line="360" w:lineRule="auto"/>
        <w:jc w:val="center"/>
        <w:rPr>
          <w:rFonts w:ascii="Times New Roman" w:hAnsi="Times New Roman" w:cs="Times New Roman"/>
          <w:b/>
          <w:sz w:val="24"/>
          <w:szCs w:val="24"/>
        </w:rPr>
      </w:pPr>
      <w:r w:rsidRPr="00BA2B79">
        <w:rPr>
          <w:rFonts w:ascii="Times New Roman" w:hAnsi="Times New Roman" w:cs="Times New Roman"/>
          <w:b/>
          <w:sz w:val="24"/>
          <w:szCs w:val="24"/>
        </w:rPr>
        <w:t xml:space="preserve"> The role of s</w:t>
      </w:r>
      <w:r w:rsidR="00D62926" w:rsidRPr="00BA2B79">
        <w:rPr>
          <w:rFonts w:ascii="Times New Roman" w:hAnsi="Times New Roman" w:cs="Times New Roman"/>
          <w:b/>
          <w:sz w:val="24"/>
          <w:szCs w:val="24"/>
        </w:rPr>
        <w:t>upply chain leadership</w:t>
      </w:r>
    </w:p>
    <w:p w14:paraId="1DED8CD7" w14:textId="77777777" w:rsidR="000942BA" w:rsidRDefault="000942BA" w:rsidP="00772377">
      <w:pPr>
        <w:spacing w:line="360" w:lineRule="auto"/>
        <w:rPr>
          <w:rFonts w:ascii="Times New Roman" w:hAnsi="Times New Roman" w:cs="Times New Roman"/>
          <w:sz w:val="24"/>
          <w:szCs w:val="24"/>
        </w:rPr>
      </w:pPr>
      <w:bookmarkStart w:id="1" w:name="_Toc461699936"/>
    </w:p>
    <w:p w14:paraId="49042530" w14:textId="6C6FC62B" w:rsidR="00FE1DDF" w:rsidRDefault="00FE1DDF" w:rsidP="00FE1DDF">
      <w:pPr>
        <w:spacing w:line="360" w:lineRule="auto"/>
        <w:jc w:val="center"/>
        <w:rPr>
          <w:rFonts w:ascii="Times New Roman" w:hAnsi="Times New Roman" w:cs="Times New Roman"/>
          <w:sz w:val="24"/>
          <w:szCs w:val="24"/>
        </w:rPr>
      </w:pPr>
      <w:r>
        <w:rPr>
          <w:rFonts w:ascii="Times New Roman" w:hAnsi="Times New Roman" w:cs="Times New Roman"/>
          <w:sz w:val="24"/>
          <w:szCs w:val="24"/>
        </w:rPr>
        <w:t>Fu Jia, Yu Gong</w:t>
      </w:r>
      <w:r w:rsidR="00D96DAE">
        <w:rPr>
          <w:rFonts w:ascii="Times New Roman" w:hAnsi="Times New Roman" w:cs="Times New Roman"/>
          <w:sz w:val="24"/>
          <w:szCs w:val="24"/>
        </w:rPr>
        <w:t>*</w:t>
      </w:r>
      <w:r>
        <w:rPr>
          <w:rFonts w:ascii="Times New Roman" w:hAnsi="Times New Roman" w:cs="Times New Roman"/>
          <w:sz w:val="24"/>
          <w:szCs w:val="24"/>
        </w:rPr>
        <w:t>, Steve Brwon</w:t>
      </w:r>
    </w:p>
    <w:p w14:paraId="3F1381AC" w14:textId="77777777" w:rsidR="00FE1DDF" w:rsidRPr="00BA2B79" w:rsidRDefault="00FE1DDF" w:rsidP="00772377">
      <w:pPr>
        <w:spacing w:line="360" w:lineRule="auto"/>
        <w:rPr>
          <w:rFonts w:ascii="Times New Roman" w:hAnsi="Times New Roman" w:cs="Times New Roman"/>
          <w:sz w:val="24"/>
          <w:szCs w:val="24"/>
        </w:rPr>
      </w:pPr>
    </w:p>
    <w:p w14:paraId="6A0DE08E" w14:textId="48354CCE" w:rsidR="00E502B3" w:rsidRPr="00BA2B79" w:rsidRDefault="00E502B3" w:rsidP="00772377">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Abstract</w:t>
      </w:r>
      <w:bookmarkEnd w:id="1"/>
    </w:p>
    <w:p w14:paraId="144602EB" w14:textId="63791C30" w:rsidR="002D4B9A" w:rsidRPr="00BA2B79" w:rsidRDefault="00E502B3"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Sustainable </w:t>
      </w:r>
      <w:r w:rsidR="006B3319" w:rsidRPr="00BA2B79">
        <w:rPr>
          <w:rFonts w:ascii="Times New Roman" w:hAnsi="Times New Roman" w:cs="Times New Roman"/>
          <w:sz w:val="24"/>
          <w:szCs w:val="24"/>
        </w:rPr>
        <w:t>S</w:t>
      </w:r>
      <w:r w:rsidRPr="00BA2B79">
        <w:rPr>
          <w:rFonts w:ascii="Times New Roman" w:hAnsi="Times New Roman" w:cs="Times New Roman"/>
          <w:sz w:val="24"/>
          <w:szCs w:val="24"/>
        </w:rPr>
        <w:t xml:space="preserve">upply </w:t>
      </w:r>
      <w:r w:rsidR="006B3319" w:rsidRPr="00BA2B79">
        <w:rPr>
          <w:rFonts w:ascii="Times New Roman" w:hAnsi="Times New Roman" w:cs="Times New Roman"/>
          <w:sz w:val="24"/>
          <w:szCs w:val="24"/>
        </w:rPr>
        <w:t>C</w:t>
      </w:r>
      <w:r w:rsidRPr="00BA2B79">
        <w:rPr>
          <w:rFonts w:ascii="Times New Roman" w:hAnsi="Times New Roman" w:cs="Times New Roman"/>
          <w:sz w:val="24"/>
          <w:szCs w:val="24"/>
        </w:rPr>
        <w:t xml:space="preserve">hain </w:t>
      </w:r>
      <w:r w:rsidR="006B3319" w:rsidRPr="00BA2B79">
        <w:rPr>
          <w:rFonts w:ascii="Times New Roman" w:hAnsi="Times New Roman" w:cs="Times New Roman"/>
          <w:sz w:val="24"/>
          <w:szCs w:val="24"/>
        </w:rPr>
        <w:t>M</w:t>
      </w:r>
      <w:r w:rsidRPr="00BA2B79">
        <w:rPr>
          <w:rFonts w:ascii="Times New Roman" w:hAnsi="Times New Roman" w:cs="Times New Roman"/>
          <w:sz w:val="24"/>
          <w:szCs w:val="24"/>
        </w:rPr>
        <w:t xml:space="preserve">anagement (SSCM) has been considered </w:t>
      </w:r>
      <w:r w:rsidR="00C403DA" w:rsidRPr="00BA2B79">
        <w:rPr>
          <w:rFonts w:ascii="Times New Roman" w:hAnsi="Times New Roman" w:cs="Times New Roman"/>
          <w:sz w:val="24"/>
          <w:szCs w:val="24"/>
        </w:rPr>
        <w:t xml:space="preserve">increasingly </w:t>
      </w:r>
      <w:r w:rsidRPr="00BA2B79">
        <w:rPr>
          <w:rFonts w:ascii="Times New Roman" w:hAnsi="Times New Roman" w:cs="Times New Roman"/>
          <w:sz w:val="24"/>
          <w:szCs w:val="24"/>
        </w:rPr>
        <w:t xml:space="preserve">important by </w:t>
      </w:r>
      <w:r w:rsidR="006A269A" w:rsidRPr="00BA2B79">
        <w:rPr>
          <w:rFonts w:ascii="Times New Roman" w:hAnsi="Times New Roman" w:cs="Times New Roman"/>
          <w:sz w:val="24"/>
          <w:szCs w:val="24"/>
        </w:rPr>
        <w:t>both</w:t>
      </w:r>
      <w:r w:rsidRPr="00BA2B79">
        <w:rPr>
          <w:rFonts w:ascii="Times New Roman" w:hAnsi="Times New Roman" w:cs="Times New Roman"/>
          <w:sz w:val="24"/>
          <w:szCs w:val="24"/>
        </w:rPr>
        <w:t xml:space="preserve"> industry </w:t>
      </w:r>
      <w:r w:rsidR="006A269A" w:rsidRPr="00BA2B79">
        <w:rPr>
          <w:rFonts w:ascii="Times New Roman" w:hAnsi="Times New Roman" w:cs="Times New Roman"/>
          <w:sz w:val="24"/>
          <w:szCs w:val="24"/>
        </w:rPr>
        <w:t>and academi</w:t>
      </w:r>
      <w:r w:rsidR="003F11A1" w:rsidRPr="00BA2B79">
        <w:rPr>
          <w:rFonts w:ascii="Times New Roman" w:hAnsi="Times New Roman" w:cs="Times New Roman"/>
          <w:sz w:val="24"/>
          <w:szCs w:val="24"/>
        </w:rPr>
        <w:t>a</w:t>
      </w:r>
      <w:r w:rsidR="001B3FF4">
        <w:rPr>
          <w:rFonts w:ascii="Times New Roman" w:hAnsi="Times New Roman" w:cs="Times New Roman"/>
          <w:sz w:val="24"/>
          <w:szCs w:val="24"/>
        </w:rPr>
        <w:t xml:space="preserve"> in recent years</w:t>
      </w:r>
      <w:r w:rsidRPr="00BA2B79">
        <w:rPr>
          <w:rFonts w:ascii="Times New Roman" w:hAnsi="Times New Roman" w:cs="Times New Roman"/>
          <w:sz w:val="24"/>
          <w:szCs w:val="24"/>
        </w:rPr>
        <w:t xml:space="preserve">. Among the main streams of SSCM research, </w:t>
      </w:r>
      <w:r w:rsidR="00920B94" w:rsidRPr="00BA2B79">
        <w:rPr>
          <w:rFonts w:ascii="Times New Roman" w:hAnsi="Times New Roman" w:cs="Times New Roman"/>
          <w:sz w:val="24"/>
          <w:szCs w:val="24"/>
        </w:rPr>
        <w:t>l</w:t>
      </w:r>
      <w:r w:rsidRPr="00BA2B79">
        <w:rPr>
          <w:rFonts w:ascii="Times New Roman" w:hAnsi="Times New Roman" w:cs="Times New Roman"/>
          <w:sz w:val="24"/>
          <w:szCs w:val="24"/>
        </w:rPr>
        <w:t xml:space="preserve">ittle is known on how </w:t>
      </w:r>
      <w:r w:rsidR="000C5B93" w:rsidRPr="00BA2B79">
        <w:rPr>
          <w:rFonts w:ascii="Times New Roman" w:hAnsi="Times New Roman" w:cs="Times New Roman"/>
          <w:sz w:val="24"/>
          <w:szCs w:val="24"/>
        </w:rPr>
        <w:t>multi-national corporations (</w:t>
      </w:r>
      <w:r w:rsidRPr="00BA2B79">
        <w:rPr>
          <w:rFonts w:ascii="Times New Roman" w:hAnsi="Times New Roman" w:cs="Times New Roman"/>
          <w:sz w:val="24"/>
          <w:szCs w:val="24"/>
        </w:rPr>
        <w:t>MNCs</w:t>
      </w:r>
      <w:r w:rsidR="000C5B93" w:rsidRPr="00BA2B79">
        <w:rPr>
          <w:rFonts w:ascii="Times New Roman" w:hAnsi="Times New Roman" w:cs="Times New Roman"/>
          <w:sz w:val="24"/>
          <w:szCs w:val="24"/>
        </w:rPr>
        <w:t>)</w:t>
      </w:r>
      <w:r w:rsidRPr="00BA2B79">
        <w:rPr>
          <w:rFonts w:ascii="Times New Roman" w:hAnsi="Times New Roman" w:cs="Times New Roman"/>
          <w:sz w:val="24"/>
          <w:szCs w:val="24"/>
        </w:rPr>
        <w:t xml:space="preserve">, assuming leadership in their supply chain, have been </w:t>
      </w:r>
      <w:r w:rsidR="003F11A1" w:rsidRPr="00BA2B79">
        <w:rPr>
          <w:rFonts w:ascii="Times New Roman" w:hAnsi="Times New Roman" w:cs="Times New Roman"/>
          <w:sz w:val="24"/>
          <w:szCs w:val="24"/>
        </w:rPr>
        <w:t xml:space="preserve">able </w:t>
      </w:r>
      <w:r w:rsidRPr="00BA2B79">
        <w:rPr>
          <w:rFonts w:ascii="Times New Roman" w:hAnsi="Times New Roman" w:cs="Times New Roman"/>
          <w:sz w:val="24"/>
          <w:szCs w:val="24"/>
        </w:rPr>
        <w:t>to facilitate the</w:t>
      </w:r>
      <w:r w:rsidR="00554EC3" w:rsidRPr="00BA2B79">
        <w:rPr>
          <w:rFonts w:ascii="Times New Roman" w:hAnsi="Times New Roman" w:cs="Times New Roman"/>
          <w:sz w:val="24"/>
          <w:szCs w:val="24"/>
        </w:rPr>
        <w:t>ir</w:t>
      </w:r>
      <w:r w:rsidRPr="00BA2B79">
        <w:rPr>
          <w:rFonts w:ascii="Times New Roman" w:hAnsi="Times New Roman" w:cs="Times New Roman"/>
          <w:sz w:val="24"/>
          <w:szCs w:val="24"/>
        </w:rPr>
        <w:t xml:space="preserve"> supply chain members </w:t>
      </w:r>
      <w:r w:rsidR="00554EC3" w:rsidRPr="00BA2B79">
        <w:rPr>
          <w:rFonts w:ascii="Times New Roman" w:hAnsi="Times New Roman" w:cs="Times New Roman"/>
          <w:sz w:val="24"/>
          <w:szCs w:val="24"/>
        </w:rPr>
        <w:t xml:space="preserve">to </w:t>
      </w:r>
      <w:r w:rsidRPr="00BA2B79">
        <w:rPr>
          <w:rFonts w:ascii="Times New Roman" w:hAnsi="Times New Roman" w:cs="Times New Roman"/>
          <w:sz w:val="24"/>
          <w:szCs w:val="24"/>
        </w:rPr>
        <w:t>learn sustainability practice in an emerging economy context.</w:t>
      </w:r>
      <w:r w:rsidR="00CE4FEE" w:rsidRPr="00BA2B79">
        <w:rPr>
          <w:rFonts w:ascii="Times New Roman" w:hAnsi="Times New Roman" w:cs="Times New Roman"/>
          <w:sz w:val="24"/>
          <w:szCs w:val="24"/>
        </w:rPr>
        <w:t xml:space="preserve"> </w:t>
      </w:r>
      <w:r w:rsidRPr="00BA2B79">
        <w:rPr>
          <w:rFonts w:ascii="Times New Roman" w:hAnsi="Times New Roman" w:cs="Times New Roman"/>
          <w:sz w:val="24"/>
          <w:szCs w:val="24"/>
        </w:rPr>
        <w:t>To a</w:t>
      </w:r>
      <w:r w:rsidR="00EF1F1C" w:rsidRPr="00BA2B79">
        <w:rPr>
          <w:rFonts w:ascii="Times New Roman" w:hAnsi="Times New Roman" w:cs="Times New Roman"/>
          <w:sz w:val="24"/>
          <w:szCs w:val="24"/>
        </w:rPr>
        <w:t>nswer</w:t>
      </w:r>
      <w:r w:rsidR="006B3319" w:rsidRPr="00BA2B79">
        <w:rPr>
          <w:rFonts w:ascii="Times New Roman" w:hAnsi="Times New Roman" w:cs="Times New Roman"/>
          <w:sz w:val="24"/>
          <w:szCs w:val="24"/>
        </w:rPr>
        <w:t xml:space="preserve"> this </w:t>
      </w:r>
      <w:r w:rsidR="00476A50" w:rsidRPr="00BA2B79">
        <w:rPr>
          <w:rFonts w:ascii="Times New Roman" w:hAnsi="Times New Roman" w:cs="Times New Roman"/>
          <w:sz w:val="24"/>
          <w:szCs w:val="24"/>
        </w:rPr>
        <w:t>research question</w:t>
      </w:r>
      <w:r w:rsidR="00D939E1" w:rsidRPr="00BA2B79">
        <w:rPr>
          <w:rFonts w:ascii="Times New Roman" w:hAnsi="Times New Roman" w:cs="Times New Roman"/>
          <w:sz w:val="24"/>
          <w:szCs w:val="24"/>
        </w:rPr>
        <w:t>,</w:t>
      </w:r>
      <w:r w:rsidRPr="00BA2B79">
        <w:rPr>
          <w:rFonts w:ascii="Times New Roman" w:hAnsi="Times New Roman" w:cs="Times New Roman"/>
          <w:sz w:val="24"/>
          <w:szCs w:val="24"/>
        </w:rPr>
        <w:t xml:space="preserve"> a multiple-case study </w:t>
      </w:r>
      <w:r w:rsidR="00C403DA" w:rsidRPr="00BA2B79">
        <w:rPr>
          <w:rFonts w:ascii="Times New Roman" w:hAnsi="Times New Roman" w:cs="Times New Roman"/>
          <w:sz w:val="24"/>
          <w:szCs w:val="24"/>
        </w:rPr>
        <w:t xml:space="preserve">was </w:t>
      </w:r>
      <w:r w:rsidRPr="00BA2B79">
        <w:rPr>
          <w:rFonts w:ascii="Times New Roman" w:hAnsi="Times New Roman" w:cs="Times New Roman"/>
          <w:sz w:val="24"/>
          <w:szCs w:val="24"/>
        </w:rPr>
        <w:t xml:space="preserve">designed. </w:t>
      </w:r>
      <w:r w:rsidR="006B3319" w:rsidRPr="00BA2B79">
        <w:rPr>
          <w:rFonts w:ascii="Times New Roman" w:hAnsi="Times New Roman" w:cs="Times New Roman"/>
          <w:sz w:val="24"/>
          <w:szCs w:val="24"/>
        </w:rPr>
        <w:t>Multi-tier supply chains of t</w:t>
      </w:r>
      <w:r w:rsidRPr="00BA2B79">
        <w:rPr>
          <w:rFonts w:ascii="Times New Roman" w:hAnsi="Times New Roman" w:cs="Times New Roman"/>
          <w:sz w:val="24"/>
          <w:szCs w:val="24"/>
        </w:rPr>
        <w:t xml:space="preserve">hree MNCs </w:t>
      </w:r>
      <w:r w:rsidR="006B3319" w:rsidRPr="00BA2B79">
        <w:rPr>
          <w:rFonts w:ascii="Times New Roman" w:hAnsi="Times New Roman" w:cs="Times New Roman"/>
          <w:sz w:val="24"/>
          <w:szCs w:val="24"/>
        </w:rPr>
        <w:t>were</w:t>
      </w:r>
      <w:r w:rsidRPr="00BA2B79">
        <w:rPr>
          <w:rFonts w:ascii="Times New Roman" w:hAnsi="Times New Roman" w:cs="Times New Roman"/>
          <w:sz w:val="24"/>
          <w:szCs w:val="24"/>
        </w:rPr>
        <w:t xml:space="preserve"> selected </w:t>
      </w:r>
      <w:r w:rsidR="006B3319" w:rsidRPr="00BA2B79">
        <w:rPr>
          <w:rFonts w:ascii="Times New Roman" w:hAnsi="Times New Roman" w:cs="Times New Roman"/>
          <w:sz w:val="24"/>
          <w:szCs w:val="24"/>
        </w:rPr>
        <w:t xml:space="preserve">to investigate </w:t>
      </w:r>
      <w:r w:rsidR="0000595A" w:rsidRPr="00BA2B79">
        <w:rPr>
          <w:rFonts w:ascii="Times New Roman" w:hAnsi="Times New Roman" w:cs="Times New Roman"/>
          <w:sz w:val="24"/>
          <w:szCs w:val="24"/>
        </w:rPr>
        <w:t xml:space="preserve">their </w:t>
      </w:r>
      <w:r w:rsidRPr="00BA2B79">
        <w:rPr>
          <w:rFonts w:ascii="Times New Roman" w:hAnsi="Times New Roman" w:cs="Times New Roman"/>
          <w:sz w:val="24"/>
          <w:szCs w:val="24"/>
        </w:rPr>
        <w:t>proactive sustainab</w:t>
      </w:r>
      <w:r w:rsidR="00237C2A" w:rsidRPr="00BA2B79">
        <w:rPr>
          <w:rFonts w:ascii="Times New Roman" w:hAnsi="Times New Roman" w:cs="Times New Roman"/>
          <w:sz w:val="24"/>
          <w:szCs w:val="24"/>
        </w:rPr>
        <w:t>ility</w:t>
      </w:r>
      <w:r w:rsidRPr="00BA2B79">
        <w:rPr>
          <w:rFonts w:ascii="Times New Roman" w:hAnsi="Times New Roman" w:cs="Times New Roman"/>
          <w:sz w:val="24"/>
          <w:szCs w:val="24"/>
        </w:rPr>
        <w:t xml:space="preserve"> projects </w:t>
      </w:r>
      <w:r w:rsidR="001557AA" w:rsidRPr="00BA2B79">
        <w:rPr>
          <w:rFonts w:ascii="Times New Roman" w:hAnsi="Times New Roman" w:cs="Times New Roman"/>
          <w:sz w:val="24"/>
          <w:szCs w:val="24"/>
        </w:rPr>
        <w:t>in China</w:t>
      </w:r>
      <w:r w:rsidR="00920B94" w:rsidRPr="00BA2B79">
        <w:rPr>
          <w:rFonts w:ascii="Times New Roman" w:hAnsi="Times New Roman" w:cs="Times New Roman"/>
          <w:sz w:val="24"/>
          <w:szCs w:val="24"/>
        </w:rPr>
        <w:t>.</w:t>
      </w:r>
      <w:r w:rsidR="000A2C76" w:rsidRPr="00BA2B79">
        <w:rPr>
          <w:rFonts w:ascii="Times New Roman" w:hAnsi="Times New Roman" w:cs="Times New Roman"/>
          <w:sz w:val="24"/>
          <w:szCs w:val="24"/>
        </w:rPr>
        <w:t xml:space="preserve"> </w:t>
      </w:r>
      <w:r w:rsidR="00476A50" w:rsidRPr="00BA2B79">
        <w:rPr>
          <w:rFonts w:ascii="Times New Roman" w:hAnsi="Times New Roman" w:cs="Times New Roman"/>
          <w:sz w:val="24"/>
          <w:szCs w:val="24"/>
        </w:rPr>
        <w:t xml:space="preserve">A framework was proposed </w:t>
      </w:r>
      <w:r w:rsidR="0038590E" w:rsidRPr="00BA2B79">
        <w:rPr>
          <w:rFonts w:ascii="Times New Roman" w:hAnsi="Times New Roman" w:cs="Times New Roman"/>
          <w:sz w:val="24"/>
          <w:szCs w:val="24"/>
        </w:rPr>
        <w:t xml:space="preserve">based </w:t>
      </w:r>
      <w:r w:rsidR="00476A50" w:rsidRPr="00BA2B79">
        <w:rPr>
          <w:rFonts w:ascii="Times New Roman" w:hAnsi="Times New Roman" w:cs="Times New Roman"/>
          <w:sz w:val="24"/>
          <w:szCs w:val="24"/>
        </w:rPr>
        <w:t>on</w:t>
      </w:r>
      <w:r w:rsidR="004F5AC7" w:rsidRPr="00BA2B79">
        <w:rPr>
          <w:rFonts w:ascii="Times New Roman" w:hAnsi="Times New Roman" w:cs="Times New Roman"/>
          <w:sz w:val="24"/>
          <w:szCs w:val="24"/>
        </w:rPr>
        <w:t xml:space="preserve"> </w:t>
      </w:r>
      <w:r w:rsidR="00D939E1" w:rsidRPr="00BA2B79">
        <w:rPr>
          <w:rFonts w:ascii="Times New Roman" w:hAnsi="Times New Roman" w:cs="Times New Roman"/>
          <w:sz w:val="24"/>
          <w:szCs w:val="24"/>
        </w:rPr>
        <w:t xml:space="preserve">the constructs of </w:t>
      </w:r>
      <w:r w:rsidR="004F5AC7" w:rsidRPr="00BA2B79">
        <w:rPr>
          <w:rFonts w:ascii="Times New Roman" w:hAnsi="Times New Roman" w:cs="Times New Roman"/>
          <w:sz w:val="24"/>
          <w:szCs w:val="24"/>
        </w:rPr>
        <w:t xml:space="preserve">supply chain leadership, </w:t>
      </w:r>
      <w:r w:rsidR="00476A50" w:rsidRPr="00BA2B79">
        <w:rPr>
          <w:rFonts w:ascii="Times New Roman" w:hAnsi="Times New Roman" w:cs="Times New Roman"/>
          <w:sz w:val="24"/>
          <w:szCs w:val="24"/>
        </w:rPr>
        <w:t xml:space="preserve">multi-tier </w:t>
      </w:r>
      <w:r w:rsidR="004F5AC7" w:rsidRPr="00BA2B79">
        <w:rPr>
          <w:rFonts w:ascii="Times New Roman" w:hAnsi="Times New Roman" w:cs="Times New Roman"/>
          <w:sz w:val="24"/>
          <w:szCs w:val="24"/>
        </w:rPr>
        <w:t>supply chain governance</w:t>
      </w:r>
      <w:r w:rsidR="0051096F" w:rsidRPr="00BA2B79">
        <w:rPr>
          <w:rFonts w:ascii="Times New Roman" w:hAnsi="Times New Roman" w:cs="Times New Roman"/>
          <w:sz w:val="24"/>
          <w:szCs w:val="24"/>
        </w:rPr>
        <w:t>,</w:t>
      </w:r>
      <w:r w:rsidR="004F5AC7" w:rsidRPr="00BA2B79">
        <w:rPr>
          <w:rFonts w:ascii="Times New Roman" w:hAnsi="Times New Roman" w:cs="Times New Roman"/>
          <w:sz w:val="24"/>
          <w:szCs w:val="24"/>
        </w:rPr>
        <w:t xml:space="preserve"> </w:t>
      </w:r>
      <w:r w:rsidR="0051096F" w:rsidRPr="00BA2B79">
        <w:rPr>
          <w:rFonts w:ascii="Times New Roman" w:hAnsi="Times New Roman" w:cs="Times New Roman"/>
          <w:sz w:val="24"/>
          <w:szCs w:val="24"/>
        </w:rPr>
        <w:t xml:space="preserve">multi-tier </w:t>
      </w:r>
      <w:r w:rsidR="004F5AC7" w:rsidRPr="00BA2B79">
        <w:rPr>
          <w:rFonts w:ascii="Times New Roman" w:hAnsi="Times New Roman" w:cs="Times New Roman"/>
          <w:sz w:val="24"/>
          <w:szCs w:val="24"/>
        </w:rPr>
        <w:t>supply chain structure</w:t>
      </w:r>
      <w:r w:rsidR="0051096F" w:rsidRPr="00BA2B79">
        <w:rPr>
          <w:rFonts w:ascii="Times New Roman" w:hAnsi="Times New Roman" w:cs="Times New Roman"/>
          <w:sz w:val="24"/>
          <w:szCs w:val="24"/>
        </w:rPr>
        <w:t xml:space="preserve"> and supply chain learning</w:t>
      </w:r>
      <w:r w:rsidR="004F5AC7" w:rsidRPr="00BA2B79">
        <w:rPr>
          <w:rFonts w:ascii="Times New Roman" w:hAnsi="Times New Roman" w:cs="Times New Roman"/>
          <w:sz w:val="24"/>
          <w:szCs w:val="24"/>
        </w:rPr>
        <w:t xml:space="preserve">. </w:t>
      </w:r>
      <w:r w:rsidR="001B3FF4">
        <w:rPr>
          <w:rFonts w:ascii="Times New Roman" w:hAnsi="Times New Roman" w:cs="Times New Roman"/>
          <w:sz w:val="24"/>
          <w:szCs w:val="24"/>
        </w:rPr>
        <w:t>We</w:t>
      </w:r>
      <w:r w:rsidR="00961733">
        <w:rPr>
          <w:rFonts w:ascii="Times New Roman" w:hAnsi="Times New Roman" w:cs="Times New Roman"/>
          <w:sz w:val="24"/>
          <w:szCs w:val="24"/>
        </w:rPr>
        <w:t xml:space="preserve"> </w:t>
      </w:r>
      <w:r w:rsidR="0099385D" w:rsidRPr="00BA2B79">
        <w:rPr>
          <w:rFonts w:ascii="Times New Roman" w:hAnsi="Times New Roman" w:cs="Times New Roman"/>
          <w:sz w:val="24"/>
          <w:szCs w:val="24"/>
        </w:rPr>
        <w:t xml:space="preserve">found that the combined effect of supply chain leadership and governance mechanisms affects both supply chain structure and supply chain learning and MNCs change their supply chain structure to facilitate supply chain learning. Three sets of propositions are advanced and implications for future research are elucidated. </w:t>
      </w:r>
    </w:p>
    <w:p w14:paraId="32891612" w14:textId="77777777" w:rsidR="002D4B9A" w:rsidRPr="00BA2B79" w:rsidRDefault="002D4B9A" w:rsidP="00772377">
      <w:pPr>
        <w:spacing w:line="360" w:lineRule="auto"/>
        <w:rPr>
          <w:rFonts w:ascii="Times New Roman" w:hAnsi="Times New Roman" w:cs="Times New Roman"/>
          <w:sz w:val="24"/>
          <w:szCs w:val="24"/>
        </w:rPr>
      </w:pPr>
    </w:p>
    <w:p w14:paraId="34184D43" w14:textId="6E8E2E3A" w:rsidR="001A1C15" w:rsidRPr="00BA2B79" w:rsidRDefault="00D32D22" w:rsidP="00772377">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 xml:space="preserve">Keywords: </w:t>
      </w:r>
      <w:r w:rsidR="00476A50" w:rsidRPr="00BA2B79">
        <w:rPr>
          <w:rFonts w:ascii="Times New Roman" w:hAnsi="Times New Roman" w:cs="Times New Roman"/>
          <w:sz w:val="24"/>
          <w:szCs w:val="24"/>
        </w:rPr>
        <w:t>S</w:t>
      </w:r>
      <w:r w:rsidR="002D4B9A" w:rsidRPr="00BA2B79">
        <w:rPr>
          <w:rFonts w:ascii="Times New Roman" w:hAnsi="Times New Roman" w:cs="Times New Roman"/>
          <w:sz w:val="24"/>
          <w:szCs w:val="24"/>
        </w:rPr>
        <w:t>ustainable supply chain management, multi-tier supply chain, supply chain leadership, supply chain learning</w:t>
      </w:r>
      <w:bookmarkStart w:id="2" w:name="_Toc461699942"/>
    </w:p>
    <w:p w14:paraId="7CCFC4FA" w14:textId="77777777" w:rsidR="001A1C15" w:rsidRPr="00BA2B79" w:rsidRDefault="001A1C15" w:rsidP="00772377">
      <w:pPr>
        <w:spacing w:line="360" w:lineRule="auto"/>
        <w:rPr>
          <w:rFonts w:ascii="Times New Roman" w:hAnsi="Times New Roman" w:cs="Times New Roman"/>
          <w:b/>
          <w:sz w:val="24"/>
          <w:szCs w:val="24"/>
        </w:rPr>
      </w:pPr>
    </w:p>
    <w:p w14:paraId="1AEE4C70" w14:textId="2358DEC1" w:rsidR="005472B8" w:rsidRPr="00BA2B79" w:rsidRDefault="0036131D" w:rsidP="00772377">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 xml:space="preserve">1. </w:t>
      </w:r>
      <w:r w:rsidR="005472B8" w:rsidRPr="00BA2B79">
        <w:rPr>
          <w:rFonts w:ascii="Times New Roman" w:hAnsi="Times New Roman" w:cs="Times New Roman"/>
          <w:b/>
          <w:sz w:val="24"/>
          <w:szCs w:val="24"/>
        </w:rPr>
        <w:t>Introduction</w:t>
      </w:r>
      <w:bookmarkEnd w:id="2"/>
    </w:p>
    <w:p w14:paraId="4FFA1B2C" w14:textId="1EAD5E17" w:rsidR="003746C4" w:rsidRPr="00BA2B79" w:rsidRDefault="00653ABB"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Since</w:t>
      </w:r>
      <w:r w:rsidR="00647DFC" w:rsidRPr="00BA2B79">
        <w:rPr>
          <w:rFonts w:ascii="Times New Roman" w:hAnsi="Times New Roman" w:cs="Times New Roman"/>
          <w:sz w:val="24"/>
          <w:szCs w:val="24"/>
        </w:rPr>
        <w:t xml:space="preserve"> the </w:t>
      </w:r>
      <w:r w:rsidR="00CA0F78" w:rsidRPr="00BA2B79">
        <w:rPr>
          <w:rFonts w:ascii="Times New Roman" w:hAnsi="Times New Roman" w:cs="Times New Roman"/>
          <w:sz w:val="24"/>
          <w:szCs w:val="24"/>
        </w:rPr>
        <w:t>early 2000s</w:t>
      </w:r>
      <w:r w:rsidR="00647DFC" w:rsidRPr="00BA2B79">
        <w:rPr>
          <w:rFonts w:ascii="Times New Roman" w:hAnsi="Times New Roman" w:cs="Times New Roman"/>
          <w:sz w:val="24"/>
          <w:szCs w:val="24"/>
        </w:rPr>
        <w:t>, Sustainable Supply Chain M</w:t>
      </w:r>
      <w:r w:rsidR="005472B8" w:rsidRPr="00BA2B79">
        <w:rPr>
          <w:rFonts w:ascii="Times New Roman" w:hAnsi="Times New Roman" w:cs="Times New Roman"/>
          <w:sz w:val="24"/>
          <w:szCs w:val="24"/>
        </w:rPr>
        <w:t xml:space="preserve">anagement (SSCM) has drawn much attention from both </w:t>
      </w:r>
      <w:r w:rsidR="00EE0AA6" w:rsidRPr="00BA2B79">
        <w:rPr>
          <w:rFonts w:ascii="Times New Roman" w:hAnsi="Times New Roman" w:cs="Times New Roman"/>
          <w:sz w:val="24"/>
          <w:szCs w:val="24"/>
        </w:rPr>
        <w:t xml:space="preserve">industry </w:t>
      </w:r>
      <w:r w:rsidR="005472B8" w:rsidRPr="00BA2B79">
        <w:rPr>
          <w:rFonts w:ascii="Times New Roman" w:hAnsi="Times New Roman" w:cs="Times New Roman"/>
          <w:sz w:val="24"/>
          <w:szCs w:val="24"/>
        </w:rPr>
        <w:t xml:space="preserve">and </w:t>
      </w:r>
      <w:r w:rsidR="00EE0AA6" w:rsidRPr="00BA2B79">
        <w:rPr>
          <w:rFonts w:ascii="Times New Roman" w:hAnsi="Times New Roman" w:cs="Times New Roman"/>
          <w:sz w:val="24"/>
          <w:szCs w:val="24"/>
        </w:rPr>
        <w:t xml:space="preserve">academia </w:t>
      </w:r>
      <w:r w:rsidR="005472B8" w:rsidRPr="00BA2B79">
        <w:rPr>
          <w:rFonts w:ascii="Times New Roman" w:hAnsi="Times New Roman" w:cs="Times New Roman"/>
          <w:sz w:val="24"/>
          <w:szCs w:val="24"/>
        </w:rPr>
        <w:t xml:space="preserve">alike. </w:t>
      </w:r>
      <w:r w:rsidR="001F657F" w:rsidRPr="00BA2B79">
        <w:rPr>
          <w:rFonts w:ascii="Times New Roman" w:hAnsi="Times New Roman" w:cs="Times New Roman"/>
          <w:sz w:val="24"/>
          <w:szCs w:val="24"/>
        </w:rPr>
        <w:t>O</w:t>
      </w:r>
      <w:r w:rsidR="005472B8" w:rsidRPr="00BA2B79">
        <w:rPr>
          <w:rFonts w:ascii="Times New Roman" w:hAnsi="Times New Roman" w:cs="Times New Roman"/>
          <w:sz w:val="24"/>
          <w:szCs w:val="24"/>
        </w:rPr>
        <w:t xml:space="preserve">rganizations review their products and processes </w:t>
      </w:r>
      <w:r w:rsidR="002237F1">
        <w:rPr>
          <w:rFonts w:ascii="Times New Roman" w:hAnsi="Times New Roman" w:cs="Times New Roman"/>
          <w:sz w:val="24"/>
          <w:szCs w:val="24"/>
        </w:rPr>
        <w:t xml:space="preserve">in order </w:t>
      </w:r>
      <w:r w:rsidR="005472B8" w:rsidRPr="00BA2B79">
        <w:rPr>
          <w:rFonts w:ascii="Times New Roman" w:hAnsi="Times New Roman" w:cs="Times New Roman"/>
          <w:sz w:val="24"/>
          <w:szCs w:val="24"/>
        </w:rPr>
        <w:t xml:space="preserve">to deliver more environmental friendly products and services. A </w:t>
      </w:r>
      <w:r w:rsidR="0007084D" w:rsidRPr="00BA2B79">
        <w:rPr>
          <w:rFonts w:ascii="Times New Roman" w:hAnsi="Times New Roman" w:cs="Times New Roman"/>
          <w:sz w:val="24"/>
          <w:szCs w:val="24"/>
        </w:rPr>
        <w:t xml:space="preserve">high </w:t>
      </w:r>
      <w:r w:rsidR="005472B8" w:rsidRPr="00BA2B79">
        <w:rPr>
          <w:rFonts w:ascii="Times New Roman" w:hAnsi="Times New Roman" w:cs="Times New Roman"/>
          <w:sz w:val="24"/>
          <w:szCs w:val="24"/>
        </w:rPr>
        <w:t xml:space="preserve">number of papers have been published </w:t>
      </w:r>
      <w:r w:rsidR="002E5307" w:rsidRPr="00BA2B79">
        <w:rPr>
          <w:rFonts w:ascii="Times New Roman" w:hAnsi="Times New Roman" w:cs="Times New Roman"/>
          <w:sz w:val="24"/>
          <w:szCs w:val="24"/>
        </w:rPr>
        <w:t>to follow the trend</w:t>
      </w:r>
      <w:r w:rsidR="008B7103" w:rsidRPr="00BA2B79">
        <w:rPr>
          <w:rFonts w:ascii="Times New Roman" w:hAnsi="Times New Roman" w:cs="Times New Roman"/>
          <w:sz w:val="24"/>
          <w:szCs w:val="24"/>
        </w:rPr>
        <w:t xml:space="preserve"> (Seuring, 2013).</w:t>
      </w:r>
      <w:r w:rsidR="003746C4" w:rsidRPr="00BA2B79">
        <w:rPr>
          <w:rFonts w:ascii="Times New Roman" w:hAnsi="Times New Roman" w:cs="Times New Roman"/>
          <w:sz w:val="24"/>
          <w:szCs w:val="24"/>
        </w:rPr>
        <w:t xml:space="preserve"> </w:t>
      </w:r>
      <w:r w:rsidR="008B7103" w:rsidRPr="00BA2B79">
        <w:rPr>
          <w:rFonts w:ascii="Times New Roman" w:hAnsi="Times New Roman" w:cs="Times New Roman"/>
          <w:sz w:val="24"/>
          <w:szCs w:val="24"/>
        </w:rPr>
        <w:t xml:space="preserve">Of the SSCM research, existing literature is focused on building the definitions of SSCM </w:t>
      </w:r>
      <w:r w:rsidR="002237F1">
        <w:rPr>
          <w:rFonts w:ascii="Times New Roman" w:hAnsi="Times New Roman" w:cs="Times New Roman"/>
          <w:sz w:val="24"/>
          <w:szCs w:val="24"/>
        </w:rPr>
        <w:t xml:space="preserve">- </w:t>
      </w:r>
      <w:r w:rsidR="002237F1" w:rsidRPr="00BA2B79">
        <w:rPr>
          <w:rFonts w:ascii="Times New Roman" w:hAnsi="Times New Roman" w:cs="Times New Roman"/>
          <w:sz w:val="24"/>
          <w:szCs w:val="24"/>
        </w:rPr>
        <w:t>defin</w:t>
      </w:r>
      <w:r w:rsidR="002237F1">
        <w:rPr>
          <w:rFonts w:ascii="Times New Roman" w:hAnsi="Times New Roman" w:cs="Times New Roman"/>
          <w:sz w:val="24"/>
          <w:szCs w:val="24"/>
        </w:rPr>
        <w:t>ing</w:t>
      </w:r>
      <w:r w:rsidR="002237F1" w:rsidRPr="00BA2B79">
        <w:rPr>
          <w:rFonts w:ascii="Times New Roman" w:hAnsi="Times New Roman" w:cs="Times New Roman"/>
          <w:sz w:val="24"/>
          <w:szCs w:val="24"/>
        </w:rPr>
        <w:t xml:space="preserve"> </w:t>
      </w:r>
      <w:r w:rsidR="008B7103" w:rsidRPr="00BA2B79">
        <w:rPr>
          <w:rFonts w:ascii="Times New Roman" w:hAnsi="Times New Roman" w:cs="Times New Roman"/>
          <w:sz w:val="24"/>
          <w:szCs w:val="24"/>
        </w:rPr>
        <w:t>SSCM and build</w:t>
      </w:r>
      <w:r w:rsidR="002237F1">
        <w:rPr>
          <w:rFonts w:ascii="Times New Roman" w:hAnsi="Times New Roman" w:cs="Times New Roman"/>
          <w:sz w:val="24"/>
          <w:szCs w:val="24"/>
        </w:rPr>
        <w:t>ing</w:t>
      </w:r>
      <w:r w:rsidR="008B7103" w:rsidRPr="00BA2B79">
        <w:rPr>
          <w:rFonts w:ascii="Times New Roman" w:hAnsi="Times New Roman" w:cs="Times New Roman"/>
          <w:sz w:val="24"/>
          <w:szCs w:val="24"/>
        </w:rPr>
        <w:t xml:space="preserve"> the relate</w:t>
      </w:r>
      <w:r w:rsidR="000E730F" w:rsidRPr="00BA2B79">
        <w:rPr>
          <w:rFonts w:ascii="Times New Roman" w:hAnsi="Times New Roman" w:cs="Times New Roman"/>
          <w:sz w:val="24"/>
          <w:szCs w:val="24"/>
        </w:rPr>
        <w:t>d roadmaps and frameworks</w:t>
      </w:r>
      <w:r w:rsidR="002237F1">
        <w:rPr>
          <w:rFonts w:ascii="Times New Roman" w:hAnsi="Times New Roman" w:cs="Times New Roman"/>
          <w:sz w:val="24"/>
          <w:szCs w:val="24"/>
        </w:rPr>
        <w:t xml:space="preserve"> </w:t>
      </w:r>
      <w:r w:rsidR="000E730F" w:rsidRPr="00BA2B79">
        <w:rPr>
          <w:rFonts w:ascii="Times New Roman" w:hAnsi="Times New Roman" w:cs="Times New Roman"/>
          <w:sz w:val="24"/>
          <w:szCs w:val="24"/>
        </w:rPr>
        <w:t>(</w:t>
      </w:r>
      <w:r w:rsidR="008B7103" w:rsidRPr="00BA2B79">
        <w:rPr>
          <w:rFonts w:ascii="Times New Roman" w:hAnsi="Times New Roman" w:cs="Times New Roman"/>
          <w:sz w:val="24"/>
          <w:szCs w:val="24"/>
        </w:rPr>
        <w:t>Carter and Rogers, 2008; Seuring and Muller, 2008); some start looking at the implementation of SSCM (Lam, 2011; Walker and Jo</w:t>
      </w:r>
      <w:r w:rsidR="00AD06F7">
        <w:rPr>
          <w:rFonts w:ascii="Times New Roman" w:hAnsi="Times New Roman" w:cs="Times New Roman"/>
          <w:sz w:val="24"/>
          <w:szCs w:val="24"/>
        </w:rPr>
        <w:t>nes, 2012</w:t>
      </w:r>
      <w:r w:rsidR="00C403DA" w:rsidRPr="00BA2B79">
        <w:rPr>
          <w:rFonts w:ascii="Times New Roman" w:hAnsi="Times New Roman" w:cs="Times New Roman"/>
          <w:sz w:val="24"/>
          <w:szCs w:val="24"/>
        </w:rPr>
        <w:t xml:space="preserve">); </w:t>
      </w:r>
      <w:r w:rsidR="002237F1">
        <w:rPr>
          <w:rFonts w:ascii="Times New Roman" w:hAnsi="Times New Roman" w:cs="Times New Roman"/>
          <w:sz w:val="24"/>
          <w:szCs w:val="24"/>
        </w:rPr>
        <w:t xml:space="preserve">while </w:t>
      </w:r>
      <w:r w:rsidR="008B7103" w:rsidRPr="00BA2B79">
        <w:rPr>
          <w:rFonts w:ascii="Times New Roman" w:hAnsi="Times New Roman" w:cs="Times New Roman"/>
          <w:sz w:val="24"/>
          <w:szCs w:val="24"/>
        </w:rPr>
        <w:t>other</w:t>
      </w:r>
      <w:r w:rsidR="00C403DA" w:rsidRPr="00BA2B79">
        <w:rPr>
          <w:rFonts w:ascii="Times New Roman" w:hAnsi="Times New Roman" w:cs="Times New Roman"/>
          <w:sz w:val="24"/>
          <w:szCs w:val="24"/>
        </w:rPr>
        <w:t>s</w:t>
      </w:r>
      <w:r w:rsidR="00EF1F1C" w:rsidRPr="00BA2B79">
        <w:rPr>
          <w:rFonts w:ascii="Times New Roman" w:hAnsi="Times New Roman" w:cs="Times New Roman"/>
          <w:sz w:val="24"/>
          <w:szCs w:val="24"/>
        </w:rPr>
        <w:t xml:space="preserve"> discuss</w:t>
      </w:r>
      <w:r w:rsidR="008B7103" w:rsidRPr="00BA2B79">
        <w:rPr>
          <w:rFonts w:ascii="Times New Roman" w:hAnsi="Times New Roman" w:cs="Times New Roman"/>
          <w:sz w:val="24"/>
          <w:szCs w:val="24"/>
        </w:rPr>
        <w:t xml:space="preserve"> the strategies of SSCM (Seuring and Muller, 2008; Harms </w:t>
      </w:r>
      <w:r w:rsidR="008B7103" w:rsidRPr="00BA2B79">
        <w:rPr>
          <w:rFonts w:ascii="Times New Roman" w:hAnsi="Times New Roman" w:cs="Times New Roman"/>
          <w:i/>
          <w:sz w:val="24"/>
          <w:szCs w:val="24"/>
        </w:rPr>
        <w:t>et al</w:t>
      </w:r>
      <w:r w:rsidR="008B7103" w:rsidRPr="00BA2B79">
        <w:rPr>
          <w:rFonts w:ascii="Times New Roman" w:hAnsi="Times New Roman" w:cs="Times New Roman"/>
          <w:sz w:val="24"/>
          <w:szCs w:val="24"/>
        </w:rPr>
        <w:t xml:space="preserve">., 2013). Most authors focus their discussion on the enablers and barriers for organizations implementing SSCM (Seuring and Muller, 2008; Walker </w:t>
      </w:r>
      <w:r w:rsidR="008B7103" w:rsidRPr="00BA2B79">
        <w:rPr>
          <w:rFonts w:ascii="Times New Roman" w:hAnsi="Times New Roman" w:cs="Times New Roman"/>
          <w:i/>
          <w:sz w:val="24"/>
          <w:szCs w:val="24"/>
        </w:rPr>
        <w:t>et al.</w:t>
      </w:r>
      <w:r w:rsidR="008B7103" w:rsidRPr="00BA2B79">
        <w:rPr>
          <w:rFonts w:ascii="Times New Roman" w:hAnsi="Times New Roman" w:cs="Times New Roman"/>
          <w:sz w:val="24"/>
          <w:szCs w:val="24"/>
        </w:rPr>
        <w:t xml:space="preserve">, 2008; Gimenez and Tachizawa, 2012; Walker and Jones, 2012; Harms </w:t>
      </w:r>
      <w:r w:rsidR="008B7103" w:rsidRPr="00BA2B79">
        <w:rPr>
          <w:rFonts w:ascii="Times New Roman" w:hAnsi="Times New Roman" w:cs="Times New Roman"/>
          <w:i/>
          <w:sz w:val="24"/>
          <w:szCs w:val="24"/>
        </w:rPr>
        <w:t>et al.</w:t>
      </w:r>
      <w:r w:rsidR="008B7103" w:rsidRPr="00BA2B79">
        <w:rPr>
          <w:rFonts w:ascii="Times New Roman" w:hAnsi="Times New Roman" w:cs="Times New Roman"/>
          <w:sz w:val="24"/>
          <w:szCs w:val="24"/>
        </w:rPr>
        <w:t xml:space="preserve">, 2013). Some </w:t>
      </w:r>
      <w:r w:rsidR="002237F1">
        <w:rPr>
          <w:rFonts w:ascii="Times New Roman" w:hAnsi="Times New Roman" w:cs="Times New Roman"/>
          <w:sz w:val="24"/>
          <w:szCs w:val="24"/>
        </w:rPr>
        <w:t xml:space="preserve">focus the </w:t>
      </w:r>
      <w:r w:rsidR="008B7103" w:rsidRPr="00BA2B79">
        <w:rPr>
          <w:rFonts w:ascii="Times New Roman" w:hAnsi="Times New Roman" w:cs="Times New Roman"/>
          <w:sz w:val="24"/>
          <w:szCs w:val="24"/>
        </w:rPr>
        <w:t xml:space="preserve">debate on SSCM governance mechanisms </w:t>
      </w:r>
      <w:r w:rsidR="008B7103" w:rsidRPr="00BA2B79">
        <w:rPr>
          <w:rFonts w:ascii="Times New Roman" w:hAnsi="Times New Roman" w:cs="Times New Roman"/>
          <w:sz w:val="24"/>
          <w:szCs w:val="24"/>
        </w:rPr>
        <w:lastRenderedPageBreak/>
        <w:t xml:space="preserve">(Mamic, 2005; Gimenez and Tachizawa, 2012); others consider the decisions to pursue sustainability in a complex and uncertain environment (Pagell and Wu, 2009; Wu and Pagell, 2011). </w:t>
      </w:r>
    </w:p>
    <w:p w14:paraId="56565491" w14:textId="5C30DBDC" w:rsidR="004B7A32" w:rsidRPr="00BA2B79" w:rsidRDefault="008B7103" w:rsidP="004B7A32">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In recent years, the research interest </w:t>
      </w:r>
      <w:r w:rsidR="00D24F73" w:rsidRPr="00BA2B79">
        <w:rPr>
          <w:rFonts w:ascii="Times New Roman" w:hAnsi="Times New Roman" w:cs="Times New Roman"/>
          <w:sz w:val="24"/>
          <w:szCs w:val="24"/>
        </w:rPr>
        <w:t xml:space="preserve">in SSCM </w:t>
      </w:r>
      <w:r w:rsidR="001831C8" w:rsidRPr="00BA2B79">
        <w:rPr>
          <w:rFonts w:ascii="Times New Roman" w:hAnsi="Times New Roman" w:cs="Times New Roman"/>
          <w:sz w:val="24"/>
          <w:szCs w:val="24"/>
        </w:rPr>
        <w:t xml:space="preserve">has </w:t>
      </w:r>
      <w:r w:rsidR="00D24F73" w:rsidRPr="00BA2B79">
        <w:rPr>
          <w:rFonts w:ascii="Times New Roman" w:hAnsi="Times New Roman" w:cs="Times New Roman"/>
          <w:sz w:val="24"/>
          <w:szCs w:val="24"/>
        </w:rPr>
        <w:t>shift</w:t>
      </w:r>
      <w:r w:rsidR="001831C8" w:rsidRPr="00BA2B79">
        <w:rPr>
          <w:rFonts w:ascii="Times New Roman" w:hAnsi="Times New Roman" w:cs="Times New Roman"/>
          <w:sz w:val="24"/>
          <w:szCs w:val="24"/>
        </w:rPr>
        <w:t>ed</w:t>
      </w:r>
      <w:r w:rsidR="00D24F73" w:rsidRPr="00BA2B79">
        <w:rPr>
          <w:rFonts w:ascii="Times New Roman" w:hAnsi="Times New Roman" w:cs="Times New Roman"/>
          <w:sz w:val="24"/>
          <w:szCs w:val="24"/>
        </w:rPr>
        <w:t xml:space="preserve"> from focusing on focal companies to Tier 1 suppliers (Wilhelm </w:t>
      </w:r>
      <w:r w:rsidR="00D24F73" w:rsidRPr="00BA2B79">
        <w:rPr>
          <w:rFonts w:ascii="Times New Roman" w:hAnsi="Times New Roman" w:cs="Times New Roman"/>
          <w:i/>
          <w:sz w:val="24"/>
          <w:szCs w:val="24"/>
        </w:rPr>
        <w:t>et al.</w:t>
      </w:r>
      <w:r w:rsidR="00D24F73" w:rsidRPr="00BA2B79">
        <w:rPr>
          <w:rFonts w:ascii="Times New Roman" w:hAnsi="Times New Roman" w:cs="Times New Roman"/>
          <w:sz w:val="24"/>
          <w:szCs w:val="24"/>
        </w:rPr>
        <w:t>, 2016</w:t>
      </w:r>
      <w:r w:rsidR="00CD4A44" w:rsidRPr="00BA2B79">
        <w:rPr>
          <w:rFonts w:ascii="Times New Roman" w:hAnsi="Times New Roman" w:cs="Times New Roman"/>
          <w:sz w:val="24"/>
          <w:szCs w:val="24"/>
        </w:rPr>
        <w:t>a, b</w:t>
      </w:r>
      <w:r w:rsidR="0099385D" w:rsidRPr="00BA2B79">
        <w:rPr>
          <w:rFonts w:ascii="Times New Roman" w:hAnsi="Times New Roman" w:cs="Times New Roman"/>
          <w:sz w:val="24"/>
          <w:szCs w:val="24"/>
        </w:rPr>
        <w:t>) and</w:t>
      </w:r>
      <w:r w:rsidR="00D24F73" w:rsidRPr="00BA2B79">
        <w:rPr>
          <w:rFonts w:ascii="Times New Roman" w:hAnsi="Times New Roman" w:cs="Times New Roman"/>
          <w:sz w:val="24"/>
          <w:szCs w:val="24"/>
        </w:rPr>
        <w:t xml:space="preserve"> multi-tier supply chains</w:t>
      </w:r>
      <w:r w:rsidR="007207C6" w:rsidRPr="00BA2B79">
        <w:rPr>
          <w:rFonts w:ascii="Times New Roman" w:hAnsi="Times New Roman" w:cs="Times New Roman"/>
          <w:sz w:val="24"/>
          <w:szCs w:val="24"/>
        </w:rPr>
        <w:t xml:space="preserve"> (Mena </w:t>
      </w:r>
      <w:r w:rsidR="007207C6" w:rsidRPr="00BA2B79">
        <w:rPr>
          <w:rFonts w:ascii="Times New Roman" w:hAnsi="Times New Roman" w:cs="Times New Roman"/>
          <w:i/>
          <w:sz w:val="24"/>
          <w:szCs w:val="24"/>
        </w:rPr>
        <w:t>et al.</w:t>
      </w:r>
      <w:r w:rsidR="00B07AE0" w:rsidRPr="00BA2B79">
        <w:rPr>
          <w:rFonts w:ascii="Times New Roman" w:hAnsi="Times New Roman" w:cs="Times New Roman"/>
          <w:i/>
          <w:sz w:val="24"/>
          <w:szCs w:val="24"/>
        </w:rPr>
        <w:t>,</w:t>
      </w:r>
      <w:r w:rsidR="007207C6" w:rsidRPr="00BA2B79">
        <w:rPr>
          <w:rFonts w:ascii="Times New Roman" w:hAnsi="Times New Roman" w:cs="Times New Roman"/>
          <w:sz w:val="24"/>
          <w:szCs w:val="24"/>
        </w:rPr>
        <w:t xml:space="preserve"> 2013; </w:t>
      </w:r>
      <w:r w:rsidR="0048484D" w:rsidRPr="00BA2B79">
        <w:rPr>
          <w:rFonts w:ascii="Times New Roman" w:eastAsia="SimSun" w:hAnsi="Times New Roman" w:cs="Times New Roman"/>
          <w:kern w:val="0"/>
          <w:sz w:val="24"/>
          <w:szCs w:val="24"/>
        </w:rPr>
        <w:t xml:space="preserve">Grimm </w:t>
      </w:r>
      <w:r w:rsidR="0048484D" w:rsidRPr="00BA2B79">
        <w:rPr>
          <w:rFonts w:ascii="Times New Roman" w:eastAsia="SimSun" w:hAnsi="Times New Roman" w:cs="Times New Roman"/>
          <w:i/>
          <w:kern w:val="0"/>
          <w:sz w:val="24"/>
          <w:szCs w:val="24"/>
        </w:rPr>
        <w:t>et al.</w:t>
      </w:r>
      <w:r w:rsidR="0048484D" w:rsidRPr="00BA2B79">
        <w:rPr>
          <w:rFonts w:ascii="Times New Roman" w:eastAsia="SimSun" w:hAnsi="Times New Roman" w:cs="Times New Roman"/>
          <w:kern w:val="0"/>
          <w:sz w:val="24"/>
          <w:szCs w:val="24"/>
        </w:rPr>
        <w:t xml:space="preserve">, 2014; </w:t>
      </w:r>
      <w:r w:rsidR="007207C6" w:rsidRPr="00BA2B79">
        <w:rPr>
          <w:rFonts w:ascii="Times New Roman" w:hAnsi="Times New Roman" w:cs="Times New Roman"/>
          <w:sz w:val="24"/>
          <w:szCs w:val="24"/>
        </w:rPr>
        <w:t>Tachizawa and Wong, 2014)</w:t>
      </w:r>
      <w:r w:rsidR="003D4868" w:rsidRPr="00BA2B79">
        <w:rPr>
          <w:rFonts w:ascii="Times New Roman" w:hAnsi="Times New Roman" w:cs="Times New Roman"/>
          <w:sz w:val="24"/>
          <w:szCs w:val="24"/>
        </w:rPr>
        <w:t>. However, among these studies, v</w:t>
      </w:r>
      <w:r w:rsidRPr="00BA2B79">
        <w:rPr>
          <w:rFonts w:ascii="Times New Roman" w:hAnsi="Times New Roman" w:cs="Times New Roman"/>
          <w:sz w:val="24"/>
          <w:szCs w:val="24"/>
        </w:rPr>
        <w:t xml:space="preserve">ery few contributions </w:t>
      </w:r>
      <w:r w:rsidR="00CE6365" w:rsidRPr="00BA2B79">
        <w:rPr>
          <w:rFonts w:ascii="Times New Roman" w:hAnsi="Times New Roman" w:cs="Times New Roman"/>
          <w:sz w:val="24"/>
          <w:szCs w:val="24"/>
        </w:rPr>
        <w:t>(e.g. Defee</w:t>
      </w:r>
      <w:r w:rsidR="009D00F8" w:rsidRPr="00BA2B79">
        <w:rPr>
          <w:rFonts w:ascii="Times New Roman" w:hAnsi="Times New Roman" w:cs="Times New Roman"/>
          <w:sz w:val="24"/>
          <w:szCs w:val="24"/>
        </w:rPr>
        <w:t xml:space="preserve"> </w:t>
      </w:r>
      <w:r w:rsidR="009D00F8" w:rsidRPr="00BA2B79">
        <w:rPr>
          <w:rFonts w:ascii="Times New Roman" w:hAnsi="Times New Roman" w:cs="Times New Roman"/>
          <w:i/>
          <w:sz w:val="24"/>
          <w:szCs w:val="24"/>
        </w:rPr>
        <w:t>et al.</w:t>
      </w:r>
      <w:r w:rsidR="009D00F8" w:rsidRPr="00BA2B79">
        <w:rPr>
          <w:rFonts w:ascii="Times New Roman" w:hAnsi="Times New Roman" w:cs="Times New Roman"/>
          <w:sz w:val="24"/>
          <w:szCs w:val="24"/>
        </w:rPr>
        <w:t xml:space="preserve">, 2009a, </w:t>
      </w:r>
      <w:r w:rsidR="00CE6365" w:rsidRPr="00BA2B79">
        <w:rPr>
          <w:rFonts w:ascii="Times New Roman" w:hAnsi="Times New Roman" w:cs="Times New Roman"/>
          <w:sz w:val="24"/>
          <w:szCs w:val="24"/>
        </w:rPr>
        <w:t xml:space="preserve">b; 2010; Gosling </w:t>
      </w:r>
      <w:r w:rsidR="00CE6365" w:rsidRPr="00BA2B79">
        <w:rPr>
          <w:rFonts w:ascii="Times New Roman" w:hAnsi="Times New Roman" w:cs="Times New Roman"/>
          <w:i/>
          <w:sz w:val="24"/>
          <w:szCs w:val="24"/>
        </w:rPr>
        <w:t>et al</w:t>
      </w:r>
      <w:r w:rsidR="00CE6365" w:rsidRPr="00BA2B79">
        <w:rPr>
          <w:rFonts w:ascii="Times New Roman" w:hAnsi="Times New Roman" w:cs="Times New Roman"/>
          <w:sz w:val="24"/>
          <w:szCs w:val="24"/>
        </w:rPr>
        <w:t xml:space="preserve">., 2016) </w:t>
      </w:r>
      <w:r w:rsidRPr="00BA2B79">
        <w:rPr>
          <w:rFonts w:ascii="Times New Roman" w:hAnsi="Times New Roman" w:cs="Times New Roman"/>
          <w:sz w:val="24"/>
          <w:szCs w:val="24"/>
        </w:rPr>
        <w:t>f</w:t>
      </w:r>
      <w:r w:rsidR="004B7A32" w:rsidRPr="00BA2B79">
        <w:rPr>
          <w:rFonts w:ascii="Times New Roman" w:hAnsi="Times New Roman" w:cs="Times New Roman"/>
          <w:sz w:val="24"/>
          <w:szCs w:val="24"/>
        </w:rPr>
        <w:t>ocus on the role of supply chain leadership</w:t>
      </w:r>
      <w:r w:rsidRPr="00BA2B79">
        <w:rPr>
          <w:rFonts w:ascii="Times New Roman" w:hAnsi="Times New Roman" w:cs="Times New Roman"/>
          <w:sz w:val="24"/>
          <w:szCs w:val="24"/>
        </w:rPr>
        <w:t xml:space="preserve"> </w:t>
      </w:r>
      <w:r w:rsidR="00EF1F1C" w:rsidRPr="00BA2B79">
        <w:rPr>
          <w:rFonts w:ascii="Times New Roman" w:hAnsi="Times New Roman" w:cs="Times New Roman"/>
          <w:sz w:val="24"/>
          <w:szCs w:val="24"/>
        </w:rPr>
        <w:t xml:space="preserve">in the implementation of sustainable initiatives </w:t>
      </w:r>
      <w:r w:rsidRPr="00BA2B79">
        <w:rPr>
          <w:rFonts w:ascii="Times New Roman" w:hAnsi="Times New Roman" w:cs="Times New Roman"/>
          <w:sz w:val="24"/>
          <w:szCs w:val="24"/>
        </w:rPr>
        <w:t xml:space="preserve">in a multi-tier SSCM context, although organization leadership </w:t>
      </w:r>
      <w:r w:rsidR="002237F1">
        <w:rPr>
          <w:rFonts w:ascii="Times New Roman" w:hAnsi="Times New Roman" w:cs="Times New Roman"/>
          <w:sz w:val="24"/>
          <w:szCs w:val="24"/>
        </w:rPr>
        <w:t>is</w:t>
      </w:r>
      <w:r w:rsidR="002237F1"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believed to be </w:t>
      </w:r>
      <w:r w:rsidR="002237F1">
        <w:rPr>
          <w:rFonts w:ascii="Times New Roman" w:hAnsi="Times New Roman" w:cs="Times New Roman"/>
          <w:sz w:val="24"/>
          <w:szCs w:val="24"/>
        </w:rPr>
        <w:t>vital</w:t>
      </w:r>
      <w:r w:rsidR="002237F1" w:rsidRPr="00BA2B79">
        <w:rPr>
          <w:rFonts w:ascii="Times New Roman" w:hAnsi="Times New Roman" w:cs="Times New Roman"/>
          <w:sz w:val="24"/>
          <w:szCs w:val="24"/>
        </w:rPr>
        <w:t xml:space="preserve"> </w:t>
      </w:r>
      <w:r w:rsidRPr="00BA2B79">
        <w:rPr>
          <w:rFonts w:ascii="Times New Roman" w:hAnsi="Times New Roman" w:cs="Times New Roman"/>
          <w:sz w:val="24"/>
          <w:szCs w:val="24"/>
        </w:rPr>
        <w:t>to win competitive advantage.</w:t>
      </w:r>
      <w:r w:rsidR="001A6F6A" w:rsidRPr="00BA2B79">
        <w:rPr>
          <w:rFonts w:ascii="Times New Roman" w:hAnsi="Times New Roman" w:cs="Times New Roman"/>
          <w:sz w:val="24"/>
          <w:szCs w:val="24"/>
        </w:rPr>
        <w:t xml:space="preserve"> Biotto </w:t>
      </w:r>
      <w:r w:rsidR="001A6F6A" w:rsidRPr="00BA2B79">
        <w:rPr>
          <w:rFonts w:ascii="Times New Roman" w:hAnsi="Times New Roman" w:cs="Times New Roman"/>
          <w:i/>
          <w:sz w:val="24"/>
          <w:szCs w:val="24"/>
        </w:rPr>
        <w:t>et al.</w:t>
      </w:r>
      <w:r w:rsidR="001A6F6A" w:rsidRPr="00BA2B79">
        <w:rPr>
          <w:rFonts w:ascii="Times New Roman" w:hAnsi="Times New Roman" w:cs="Times New Roman"/>
          <w:sz w:val="24"/>
          <w:szCs w:val="24"/>
        </w:rPr>
        <w:t xml:space="preserve"> (2012) provide a single case study of Illycaffe Group</w:t>
      </w:r>
      <w:r w:rsidR="002237F1">
        <w:rPr>
          <w:rFonts w:ascii="Times New Roman" w:hAnsi="Times New Roman" w:cs="Times New Roman"/>
          <w:sz w:val="24"/>
          <w:szCs w:val="24"/>
        </w:rPr>
        <w:t>,</w:t>
      </w:r>
      <w:r w:rsidR="001A6F6A" w:rsidRPr="00BA2B79">
        <w:rPr>
          <w:rFonts w:ascii="Times New Roman" w:hAnsi="Times New Roman" w:cs="Times New Roman"/>
          <w:sz w:val="24"/>
          <w:szCs w:val="24"/>
        </w:rPr>
        <w:t xml:space="preserve"> focusing on quality oriented supply chain learning where Illycaffe played a supply chain coordinator role (</w:t>
      </w:r>
      <w:r w:rsidR="002237F1">
        <w:rPr>
          <w:rFonts w:ascii="Times New Roman" w:hAnsi="Times New Roman" w:cs="Times New Roman"/>
          <w:sz w:val="24"/>
          <w:szCs w:val="24"/>
        </w:rPr>
        <w:t>and</w:t>
      </w:r>
      <w:r w:rsidR="002237F1" w:rsidRPr="00BA2B79">
        <w:rPr>
          <w:rFonts w:ascii="Times New Roman" w:hAnsi="Times New Roman" w:cs="Times New Roman"/>
          <w:sz w:val="24"/>
          <w:szCs w:val="24"/>
        </w:rPr>
        <w:t xml:space="preserve"> </w:t>
      </w:r>
      <w:r w:rsidR="001A6F6A" w:rsidRPr="00BA2B79">
        <w:rPr>
          <w:rFonts w:ascii="Times New Roman" w:hAnsi="Times New Roman" w:cs="Times New Roman"/>
          <w:sz w:val="24"/>
          <w:szCs w:val="24"/>
        </w:rPr>
        <w:t>a leader role) in order to efficiently and effectively manage quality along the whole supply chain. They conclude that the coordination of supply chain learning needs substantial effort and resource commitment from the leader organization (ibid).</w:t>
      </w:r>
    </w:p>
    <w:p w14:paraId="7834E695" w14:textId="4B331D53" w:rsidR="008B643F" w:rsidRPr="00BA2B79" w:rsidRDefault="008B643F" w:rsidP="004B7A32">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We study the MNCs’ SSCM practices in China</w:t>
      </w:r>
      <w:r w:rsidR="0038590E" w:rsidRPr="00BA2B79">
        <w:rPr>
          <w:rFonts w:ascii="Times New Roman" w:hAnsi="Times New Roman" w:cs="Times New Roman"/>
          <w:sz w:val="24"/>
          <w:szCs w:val="24"/>
        </w:rPr>
        <w:t xml:space="preserve"> because</w:t>
      </w:r>
      <w:r w:rsidRPr="00BA2B79">
        <w:rPr>
          <w:rFonts w:ascii="Times New Roman" w:hAnsi="Times New Roman" w:cs="Times New Roman"/>
          <w:sz w:val="24"/>
          <w:szCs w:val="24"/>
        </w:rPr>
        <w:t xml:space="preserve"> China is the ‘factory of the world’ (Harney, 2008) and is still one of the most rapidly developing centres of production in the world (Biggermann and Fam, 2011). On the other hand, China has also been the ‘largest carbon emission country’ and ‘largest energy consumer country’ (Chinese Academy of Sciences, 2012). Since academic and anecdotal evidence show that MNCs are leaders of their supply chains in China</w:t>
      </w:r>
      <w:r w:rsidR="001831C8" w:rsidRPr="00BA2B79">
        <w:rPr>
          <w:rFonts w:ascii="Times New Roman" w:hAnsi="Times New Roman" w:cs="Times New Roman"/>
          <w:sz w:val="24"/>
          <w:szCs w:val="24"/>
        </w:rPr>
        <w:t>,</w:t>
      </w:r>
      <w:r w:rsidRPr="00BA2B79">
        <w:rPr>
          <w:rFonts w:ascii="Times New Roman" w:hAnsi="Times New Roman" w:cs="Times New Roman"/>
          <w:sz w:val="24"/>
          <w:szCs w:val="24"/>
        </w:rPr>
        <w:t xml:space="preserve"> many Chinese suppliers and customers are attempting to learn sustainability initiatives of MNCs. Thus</w:t>
      </w:r>
      <w:r w:rsidR="001831C8" w:rsidRPr="00BA2B79">
        <w:rPr>
          <w:rFonts w:ascii="Times New Roman" w:hAnsi="Times New Roman" w:cs="Times New Roman"/>
          <w:sz w:val="24"/>
          <w:szCs w:val="24"/>
        </w:rPr>
        <w:t>,</w:t>
      </w:r>
      <w:r w:rsidR="00EF1F1C" w:rsidRPr="00BA2B79">
        <w:rPr>
          <w:rFonts w:ascii="Times New Roman" w:hAnsi="Times New Roman" w:cs="Times New Roman"/>
          <w:sz w:val="24"/>
          <w:szCs w:val="24"/>
        </w:rPr>
        <w:t xml:space="preserve"> to address the gaps in the literature (lack of answer to how to implement and lack of </w:t>
      </w:r>
      <w:r w:rsidR="00DA2148" w:rsidRPr="00BA2B79">
        <w:rPr>
          <w:rFonts w:ascii="Times New Roman" w:hAnsi="Times New Roman" w:cs="Times New Roman"/>
          <w:sz w:val="24"/>
          <w:szCs w:val="24"/>
        </w:rPr>
        <w:t xml:space="preserve">research on </w:t>
      </w:r>
      <w:r w:rsidR="00EF1F1C" w:rsidRPr="00BA2B79">
        <w:rPr>
          <w:rFonts w:ascii="Times New Roman" w:hAnsi="Times New Roman" w:cs="Times New Roman"/>
          <w:sz w:val="24"/>
          <w:szCs w:val="24"/>
        </w:rPr>
        <w:t>SSCM in multi-tier supply chains</w:t>
      </w:r>
      <w:r w:rsidR="00B50B7A" w:rsidRPr="00BA2B79">
        <w:rPr>
          <w:rFonts w:ascii="Times New Roman" w:hAnsi="Times New Roman" w:cs="Times New Roman"/>
          <w:sz w:val="24"/>
          <w:szCs w:val="24"/>
        </w:rPr>
        <w:t>)</w:t>
      </w:r>
      <w:r w:rsidR="001831C8" w:rsidRPr="00BA2B79">
        <w:rPr>
          <w:rFonts w:ascii="Times New Roman" w:hAnsi="Times New Roman" w:cs="Times New Roman"/>
          <w:sz w:val="24"/>
          <w:szCs w:val="24"/>
        </w:rPr>
        <w:t>,</w:t>
      </w:r>
      <w:r w:rsidR="003703BE" w:rsidRPr="00BA2B79">
        <w:rPr>
          <w:rFonts w:ascii="Times New Roman" w:hAnsi="Times New Roman" w:cs="Times New Roman"/>
          <w:sz w:val="24"/>
          <w:szCs w:val="24"/>
        </w:rPr>
        <w:t xml:space="preserve"> we attempt to explore the below</w:t>
      </w:r>
      <w:r w:rsidRPr="00BA2B79">
        <w:rPr>
          <w:rFonts w:ascii="Times New Roman" w:hAnsi="Times New Roman" w:cs="Times New Roman"/>
          <w:sz w:val="24"/>
          <w:szCs w:val="24"/>
        </w:rPr>
        <w:t xml:space="preserve"> research question:</w:t>
      </w:r>
    </w:p>
    <w:p w14:paraId="66202F9E" w14:textId="77777777" w:rsidR="008B643F" w:rsidRPr="00BA2B79" w:rsidRDefault="008B643F" w:rsidP="00772377">
      <w:pPr>
        <w:spacing w:line="360" w:lineRule="auto"/>
        <w:rPr>
          <w:rFonts w:ascii="Times New Roman" w:hAnsi="Times New Roman" w:cs="Times New Roman"/>
          <w:sz w:val="24"/>
          <w:szCs w:val="24"/>
        </w:rPr>
      </w:pPr>
    </w:p>
    <w:p w14:paraId="6BEEA7AF" w14:textId="329FFE24" w:rsidR="008B643F" w:rsidRPr="00BA2B79" w:rsidRDefault="008B643F" w:rsidP="00772377">
      <w:pPr>
        <w:spacing w:line="360" w:lineRule="auto"/>
        <w:ind w:left="420"/>
        <w:rPr>
          <w:rFonts w:ascii="Times New Roman" w:hAnsi="Times New Roman" w:cs="Times New Roman"/>
          <w:i/>
          <w:sz w:val="24"/>
          <w:szCs w:val="24"/>
        </w:rPr>
      </w:pPr>
      <w:r w:rsidRPr="00BA2B79">
        <w:rPr>
          <w:rFonts w:ascii="Times New Roman" w:hAnsi="Times New Roman" w:cs="Times New Roman"/>
          <w:i/>
          <w:sz w:val="24"/>
          <w:szCs w:val="24"/>
        </w:rPr>
        <w:t>“What role does MNC’s supply chain leadership play in lea</w:t>
      </w:r>
      <w:r w:rsidR="001E2CC8" w:rsidRPr="00BA2B79">
        <w:rPr>
          <w:rFonts w:ascii="Times New Roman" w:hAnsi="Times New Roman" w:cs="Times New Roman"/>
          <w:i/>
          <w:sz w:val="24"/>
          <w:szCs w:val="24"/>
        </w:rPr>
        <w:t>rning of sustainability</w:t>
      </w:r>
      <w:r w:rsidR="00653ABB" w:rsidRPr="00BA2B79">
        <w:rPr>
          <w:rFonts w:ascii="Times New Roman" w:hAnsi="Times New Roman" w:cs="Times New Roman"/>
          <w:i/>
          <w:sz w:val="24"/>
          <w:szCs w:val="24"/>
        </w:rPr>
        <w:t xml:space="preserve"> </w:t>
      </w:r>
      <w:r w:rsidR="001E2CC8" w:rsidRPr="00BA2B79">
        <w:rPr>
          <w:rFonts w:ascii="Times New Roman" w:hAnsi="Times New Roman" w:cs="Times New Roman"/>
          <w:i/>
          <w:sz w:val="24"/>
          <w:szCs w:val="24"/>
        </w:rPr>
        <w:t>in multi-tier supply chains</w:t>
      </w:r>
      <w:r w:rsidRPr="00BA2B79">
        <w:rPr>
          <w:rFonts w:ascii="Times New Roman" w:hAnsi="Times New Roman" w:cs="Times New Roman"/>
          <w:i/>
          <w:sz w:val="24"/>
          <w:szCs w:val="24"/>
        </w:rPr>
        <w:t>?”</w:t>
      </w:r>
    </w:p>
    <w:p w14:paraId="375ED0DD" w14:textId="77777777" w:rsidR="008B643F" w:rsidRPr="00BA2B79" w:rsidRDefault="008B643F" w:rsidP="00772377">
      <w:pPr>
        <w:spacing w:line="360" w:lineRule="auto"/>
        <w:rPr>
          <w:rFonts w:ascii="Times New Roman" w:hAnsi="Times New Roman" w:cs="Times New Roman"/>
          <w:sz w:val="24"/>
          <w:szCs w:val="24"/>
        </w:rPr>
      </w:pPr>
    </w:p>
    <w:p w14:paraId="0F18DAB5" w14:textId="130AA047" w:rsidR="00E448D0" w:rsidRPr="00BA2B79" w:rsidRDefault="00300558"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We</w:t>
      </w:r>
      <w:r w:rsidR="005472B8" w:rsidRPr="00BA2B79">
        <w:rPr>
          <w:rFonts w:ascii="Times New Roman" w:hAnsi="Times New Roman" w:cs="Times New Roman"/>
          <w:sz w:val="24"/>
          <w:szCs w:val="24"/>
        </w:rPr>
        <w:t xml:space="preserve"> attempt to draw insights from emerging areas of research in SCM, namely: </w:t>
      </w:r>
      <w:r w:rsidR="008B643F" w:rsidRPr="00BA2B79">
        <w:rPr>
          <w:rFonts w:ascii="Times New Roman" w:hAnsi="Times New Roman" w:cs="Times New Roman"/>
          <w:sz w:val="24"/>
          <w:szCs w:val="24"/>
        </w:rPr>
        <w:t>multi-tier SSCM</w:t>
      </w:r>
      <w:r w:rsidR="006C0947" w:rsidRPr="00BA2B79">
        <w:rPr>
          <w:rFonts w:ascii="Times New Roman" w:hAnsi="Times New Roman" w:cs="Times New Roman"/>
          <w:sz w:val="24"/>
          <w:szCs w:val="24"/>
        </w:rPr>
        <w:t>, supply chain leadership</w:t>
      </w:r>
      <w:r w:rsidR="002237F1">
        <w:rPr>
          <w:rFonts w:ascii="Times New Roman" w:hAnsi="Times New Roman" w:cs="Times New Roman"/>
          <w:sz w:val="24"/>
          <w:szCs w:val="24"/>
        </w:rPr>
        <w:t>;</w:t>
      </w:r>
      <w:r w:rsidR="005418A3" w:rsidRPr="00BA2B79">
        <w:rPr>
          <w:rFonts w:ascii="Times New Roman" w:hAnsi="Times New Roman" w:cs="Times New Roman"/>
          <w:sz w:val="24"/>
          <w:szCs w:val="24"/>
        </w:rPr>
        <w:t xml:space="preserve"> </w:t>
      </w:r>
      <w:r w:rsidR="006C0947" w:rsidRPr="00BA2B79">
        <w:rPr>
          <w:rFonts w:ascii="Times New Roman" w:hAnsi="Times New Roman" w:cs="Times New Roman"/>
          <w:sz w:val="24"/>
          <w:szCs w:val="24"/>
        </w:rPr>
        <w:t>and supply chain learning</w:t>
      </w:r>
      <w:r w:rsidR="005418A3" w:rsidRPr="00BA2B79">
        <w:rPr>
          <w:rFonts w:ascii="Times New Roman" w:hAnsi="Times New Roman" w:cs="Times New Roman"/>
          <w:sz w:val="24"/>
          <w:szCs w:val="24"/>
        </w:rPr>
        <w:t xml:space="preserve"> </w:t>
      </w:r>
      <w:r w:rsidR="005472B8" w:rsidRPr="00BA2B79">
        <w:rPr>
          <w:rFonts w:ascii="Times New Roman" w:hAnsi="Times New Roman" w:cs="Times New Roman"/>
          <w:sz w:val="24"/>
          <w:szCs w:val="24"/>
        </w:rPr>
        <w:t xml:space="preserve">for </w:t>
      </w:r>
      <w:r w:rsidR="0070555D" w:rsidRPr="00BA2B79">
        <w:rPr>
          <w:rFonts w:ascii="Times New Roman" w:hAnsi="Times New Roman" w:cs="Times New Roman"/>
          <w:sz w:val="24"/>
          <w:szCs w:val="24"/>
        </w:rPr>
        <w:t xml:space="preserve">the </w:t>
      </w:r>
      <w:r w:rsidR="005472B8" w:rsidRPr="00BA2B79">
        <w:rPr>
          <w:rFonts w:ascii="Times New Roman" w:hAnsi="Times New Roman" w:cs="Times New Roman"/>
          <w:sz w:val="24"/>
          <w:szCs w:val="24"/>
        </w:rPr>
        <w:t xml:space="preserve">investigation of the topic. </w:t>
      </w:r>
      <w:r w:rsidR="00044108" w:rsidRPr="00BA2B79">
        <w:rPr>
          <w:rFonts w:ascii="Times New Roman" w:hAnsi="Times New Roman" w:cs="Times New Roman"/>
          <w:sz w:val="24"/>
          <w:szCs w:val="24"/>
        </w:rPr>
        <w:t xml:space="preserve">To </w:t>
      </w:r>
      <w:r w:rsidR="005472B8" w:rsidRPr="00BA2B79">
        <w:rPr>
          <w:rFonts w:ascii="Times New Roman" w:hAnsi="Times New Roman" w:cs="Times New Roman"/>
          <w:sz w:val="24"/>
          <w:szCs w:val="24"/>
        </w:rPr>
        <w:t xml:space="preserve">the best of </w:t>
      </w:r>
      <w:r w:rsidR="00A06ADD" w:rsidRPr="00BA2B79">
        <w:rPr>
          <w:rFonts w:ascii="Times New Roman" w:hAnsi="Times New Roman" w:cs="Times New Roman"/>
          <w:sz w:val="24"/>
          <w:szCs w:val="24"/>
        </w:rPr>
        <w:t>our</w:t>
      </w:r>
      <w:r w:rsidR="005472B8" w:rsidRPr="00BA2B79">
        <w:rPr>
          <w:rFonts w:ascii="Times New Roman" w:hAnsi="Times New Roman" w:cs="Times New Roman"/>
          <w:sz w:val="24"/>
          <w:szCs w:val="24"/>
        </w:rPr>
        <w:t xml:space="preserve"> knowledge</w:t>
      </w:r>
      <w:r w:rsidR="00044108" w:rsidRPr="00BA2B79">
        <w:rPr>
          <w:rFonts w:ascii="Times New Roman" w:hAnsi="Times New Roman" w:cs="Times New Roman"/>
          <w:sz w:val="24"/>
          <w:szCs w:val="24"/>
        </w:rPr>
        <w:t>,</w:t>
      </w:r>
      <w:r w:rsidR="005472B8" w:rsidRPr="00BA2B79">
        <w:rPr>
          <w:rFonts w:ascii="Times New Roman" w:hAnsi="Times New Roman" w:cs="Times New Roman"/>
          <w:sz w:val="24"/>
          <w:szCs w:val="24"/>
        </w:rPr>
        <w:t xml:space="preserve"> there is no previous research studying SSCM through the lenses of</w:t>
      </w:r>
      <w:r w:rsidR="0070555D" w:rsidRPr="00BA2B79">
        <w:rPr>
          <w:rFonts w:ascii="Times New Roman" w:hAnsi="Times New Roman" w:cs="Times New Roman"/>
          <w:sz w:val="24"/>
          <w:szCs w:val="24"/>
        </w:rPr>
        <w:t xml:space="preserve"> </w:t>
      </w:r>
      <w:r w:rsidR="005472B8" w:rsidRPr="00BA2B79">
        <w:rPr>
          <w:rFonts w:ascii="Times New Roman" w:hAnsi="Times New Roman" w:cs="Times New Roman"/>
          <w:sz w:val="24"/>
          <w:szCs w:val="24"/>
        </w:rPr>
        <w:t>supply chain lead</w:t>
      </w:r>
      <w:r w:rsidR="000777A1" w:rsidRPr="00BA2B79">
        <w:rPr>
          <w:rFonts w:ascii="Times New Roman" w:hAnsi="Times New Roman" w:cs="Times New Roman"/>
          <w:sz w:val="24"/>
          <w:szCs w:val="24"/>
        </w:rPr>
        <w:t>ership</w:t>
      </w:r>
      <w:r w:rsidR="008B643F" w:rsidRPr="00BA2B79">
        <w:rPr>
          <w:rFonts w:ascii="Times New Roman" w:hAnsi="Times New Roman" w:cs="Times New Roman"/>
          <w:sz w:val="24"/>
          <w:szCs w:val="24"/>
        </w:rPr>
        <w:t xml:space="preserve"> </w:t>
      </w:r>
      <w:r w:rsidR="004E4300" w:rsidRPr="00BA2B79">
        <w:rPr>
          <w:rFonts w:ascii="Times New Roman" w:hAnsi="Times New Roman" w:cs="Times New Roman"/>
          <w:sz w:val="24"/>
          <w:szCs w:val="24"/>
        </w:rPr>
        <w:t xml:space="preserve">and supply chain learning </w:t>
      </w:r>
      <w:r w:rsidR="008B643F" w:rsidRPr="00BA2B79">
        <w:rPr>
          <w:rFonts w:ascii="Times New Roman" w:hAnsi="Times New Roman" w:cs="Times New Roman"/>
          <w:sz w:val="24"/>
          <w:szCs w:val="24"/>
        </w:rPr>
        <w:t xml:space="preserve">in a multi-tier </w:t>
      </w:r>
      <w:r w:rsidR="000777A1" w:rsidRPr="00BA2B79">
        <w:rPr>
          <w:rFonts w:ascii="Times New Roman" w:hAnsi="Times New Roman" w:cs="Times New Roman"/>
          <w:sz w:val="24"/>
          <w:szCs w:val="24"/>
        </w:rPr>
        <w:t>supply chain</w:t>
      </w:r>
      <w:r w:rsidR="00E735F4" w:rsidRPr="00BA2B79">
        <w:rPr>
          <w:rFonts w:ascii="Times New Roman" w:hAnsi="Times New Roman" w:cs="Times New Roman"/>
          <w:sz w:val="24"/>
          <w:szCs w:val="24"/>
        </w:rPr>
        <w:t xml:space="preserve"> context</w:t>
      </w:r>
      <w:r w:rsidR="004E4300" w:rsidRPr="00BA2B79">
        <w:rPr>
          <w:rFonts w:ascii="Times New Roman" w:hAnsi="Times New Roman" w:cs="Times New Roman"/>
          <w:sz w:val="24"/>
          <w:szCs w:val="24"/>
        </w:rPr>
        <w:t xml:space="preserve"> (Gosling </w:t>
      </w:r>
      <w:r w:rsidR="004E4300" w:rsidRPr="00BA2B79">
        <w:rPr>
          <w:rFonts w:ascii="Times New Roman" w:hAnsi="Times New Roman" w:cs="Times New Roman"/>
          <w:i/>
          <w:sz w:val="24"/>
          <w:szCs w:val="24"/>
        </w:rPr>
        <w:t>et al.</w:t>
      </w:r>
      <w:r w:rsidR="004E4300" w:rsidRPr="00BA2B79">
        <w:rPr>
          <w:rFonts w:ascii="Times New Roman" w:hAnsi="Times New Roman" w:cs="Times New Roman"/>
          <w:sz w:val="24"/>
          <w:szCs w:val="24"/>
        </w:rPr>
        <w:t>, 2016)</w:t>
      </w:r>
      <w:r w:rsidR="005472B8" w:rsidRPr="00BA2B79">
        <w:rPr>
          <w:rFonts w:ascii="Times New Roman" w:hAnsi="Times New Roman" w:cs="Times New Roman"/>
          <w:sz w:val="24"/>
          <w:szCs w:val="24"/>
        </w:rPr>
        <w:t xml:space="preserve">. </w:t>
      </w:r>
    </w:p>
    <w:p w14:paraId="64013FF0" w14:textId="136C7554" w:rsidR="004C4CC2" w:rsidRPr="00BA2B79" w:rsidRDefault="004A52BA"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    </w:t>
      </w:r>
      <w:r w:rsidR="005472B8" w:rsidRPr="00BA2B79">
        <w:rPr>
          <w:rFonts w:ascii="Times New Roman" w:hAnsi="Times New Roman" w:cs="Times New Roman"/>
          <w:sz w:val="24"/>
          <w:szCs w:val="24"/>
        </w:rPr>
        <w:t>Th</w:t>
      </w:r>
      <w:r w:rsidR="00767B8E" w:rsidRPr="00BA2B79">
        <w:rPr>
          <w:rFonts w:ascii="Times New Roman" w:hAnsi="Times New Roman" w:cs="Times New Roman"/>
          <w:sz w:val="24"/>
          <w:szCs w:val="24"/>
        </w:rPr>
        <w:t>is</w:t>
      </w:r>
      <w:r w:rsidR="00E448D0" w:rsidRPr="00BA2B79">
        <w:rPr>
          <w:rFonts w:ascii="Times New Roman" w:hAnsi="Times New Roman" w:cs="Times New Roman"/>
          <w:sz w:val="24"/>
          <w:szCs w:val="24"/>
        </w:rPr>
        <w:t xml:space="preserve"> research</w:t>
      </w:r>
      <w:r w:rsidR="005472B8" w:rsidRPr="00BA2B79">
        <w:rPr>
          <w:rFonts w:ascii="Times New Roman" w:hAnsi="Times New Roman" w:cs="Times New Roman"/>
          <w:sz w:val="24"/>
          <w:szCs w:val="24"/>
        </w:rPr>
        <w:t xml:space="preserve"> contribute</w:t>
      </w:r>
      <w:r w:rsidR="004C4CC2" w:rsidRPr="00BA2B79">
        <w:rPr>
          <w:rFonts w:ascii="Times New Roman" w:hAnsi="Times New Roman" w:cs="Times New Roman"/>
          <w:sz w:val="24"/>
          <w:szCs w:val="24"/>
        </w:rPr>
        <w:t>s</w:t>
      </w:r>
      <w:r w:rsidR="005472B8" w:rsidRPr="00BA2B79">
        <w:rPr>
          <w:rFonts w:ascii="Times New Roman" w:hAnsi="Times New Roman" w:cs="Times New Roman"/>
          <w:sz w:val="24"/>
          <w:szCs w:val="24"/>
        </w:rPr>
        <w:t xml:space="preserve"> to the SSCM literature in the following ways: </w:t>
      </w:r>
      <w:r w:rsidR="00101894" w:rsidRPr="00BA2B79">
        <w:rPr>
          <w:rFonts w:ascii="Times New Roman" w:hAnsi="Times New Roman" w:cs="Times New Roman"/>
          <w:i/>
          <w:sz w:val="24"/>
          <w:szCs w:val="24"/>
        </w:rPr>
        <w:t>first</w:t>
      </w:r>
      <w:r w:rsidR="00101894" w:rsidRPr="00BA2B79">
        <w:rPr>
          <w:rFonts w:ascii="Times New Roman" w:hAnsi="Times New Roman" w:cs="Times New Roman"/>
          <w:sz w:val="24"/>
          <w:szCs w:val="24"/>
        </w:rPr>
        <w:t xml:space="preserve">, it may be the first </w:t>
      </w:r>
      <w:r w:rsidR="00CE6365" w:rsidRPr="00BA2B79">
        <w:rPr>
          <w:rFonts w:ascii="Times New Roman" w:hAnsi="Times New Roman" w:cs="Times New Roman"/>
          <w:sz w:val="24"/>
          <w:szCs w:val="24"/>
        </w:rPr>
        <w:t xml:space="preserve">empirical </w:t>
      </w:r>
      <w:r w:rsidR="00101894" w:rsidRPr="00BA2B79">
        <w:rPr>
          <w:rFonts w:ascii="Times New Roman" w:hAnsi="Times New Roman" w:cs="Times New Roman"/>
          <w:sz w:val="24"/>
          <w:szCs w:val="24"/>
        </w:rPr>
        <w:t>attempt that applies both supply chain learning and leadership lenses to investigate SSCM</w:t>
      </w:r>
      <w:r w:rsidR="001956D8" w:rsidRPr="00BA2B79">
        <w:rPr>
          <w:rFonts w:ascii="Times New Roman" w:hAnsi="Times New Roman" w:cs="Times New Roman"/>
          <w:sz w:val="24"/>
          <w:szCs w:val="24"/>
        </w:rPr>
        <w:t xml:space="preserve"> and </w:t>
      </w:r>
      <w:r w:rsidR="002237F1">
        <w:rPr>
          <w:rFonts w:ascii="Times New Roman" w:hAnsi="Times New Roman" w:cs="Times New Roman"/>
          <w:sz w:val="24"/>
          <w:szCs w:val="24"/>
        </w:rPr>
        <w:t xml:space="preserve">to </w:t>
      </w:r>
      <w:r w:rsidR="001956D8" w:rsidRPr="00BA2B79">
        <w:rPr>
          <w:rFonts w:ascii="Times New Roman" w:hAnsi="Times New Roman" w:cs="Times New Roman"/>
          <w:sz w:val="24"/>
          <w:szCs w:val="24"/>
        </w:rPr>
        <w:t xml:space="preserve">answer the research question of how to implement sustainable </w:t>
      </w:r>
      <w:r w:rsidR="000D53F9" w:rsidRPr="00BA2B79">
        <w:rPr>
          <w:rFonts w:ascii="Times New Roman" w:hAnsi="Times New Roman" w:cs="Times New Roman"/>
          <w:sz w:val="24"/>
          <w:szCs w:val="24"/>
        </w:rPr>
        <w:t>initiatives</w:t>
      </w:r>
      <w:r w:rsidR="00101894" w:rsidRPr="00BA2B79">
        <w:rPr>
          <w:rFonts w:ascii="Times New Roman" w:hAnsi="Times New Roman" w:cs="Times New Roman"/>
          <w:sz w:val="24"/>
          <w:szCs w:val="24"/>
        </w:rPr>
        <w:t>. This help</w:t>
      </w:r>
      <w:r w:rsidR="001831C8" w:rsidRPr="00BA2B79">
        <w:rPr>
          <w:rFonts w:ascii="Times New Roman" w:hAnsi="Times New Roman" w:cs="Times New Roman"/>
          <w:sz w:val="24"/>
          <w:szCs w:val="24"/>
        </w:rPr>
        <w:t>s</w:t>
      </w:r>
      <w:r w:rsidR="00101894" w:rsidRPr="00BA2B79">
        <w:rPr>
          <w:rFonts w:ascii="Times New Roman" w:hAnsi="Times New Roman" w:cs="Times New Roman"/>
          <w:sz w:val="24"/>
          <w:szCs w:val="24"/>
        </w:rPr>
        <w:t xml:space="preserve"> to explain how MNCs implement su</w:t>
      </w:r>
      <w:r w:rsidR="000F1C90" w:rsidRPr="00BA2B79">
        <w:rPr>
          <w:rFonts w:ascii="Times New Roman" w:hAnsi="Times New Roman" w:cs="Times New Roman"/>
          <w:sz w:val="24"/>
          <w:szCs w:val="24"/>
        </w:rPr>
        <w:t>stainable initiatives in China; s</w:t>
      </w:r>
      <w:r w:rsidR="00101894" w:rsidRPr="00BA2B79">
        <w:rPr>
          <w:rFonts w:ascii="Times New Roman" w:hAnsi="Times New Roman" w:cs="Times New Roman"/>
          <w:i/>
          <w:sz w:val="24"/>
          <w:szCs w:val="24"/>
        </w:rPr>
        <w:t>econd</w:t>
      </w:r>
      <w:r w:rsidR="00101894" w:rsidRPr="00BA2B79">
        <w:rPr>
          <w:rFonts w:ascii="Times New Roman" w:hAnsi="Times New Roman" w:cs="Times New Roman"/>
          <w:sz w:val="24"/>
          <w:szCs w:val="24"/>
        </w:rPr>
        <w:t>, this research enriches our understanding of the role of organisational leadership in MNCs’ SSCM</w:t>
      </w:r>
      <w:r w:rsidR="002237F1">
        <w:rPr>
          <w:rFonts w:ascii="Times New Roman" w:hAnsi="Times New Roman" w:cs="Times New Roman"/>
          <w:sz w:val="24"/>
          <w:szCs w:val="24"/>
        </w:rPr>
        <w:t>,</w:t>
      </w:r>
      <w:r w:rsidR="00DA2148" w:rsidRPr="00BA2B79">
        <w:rPr>
          <w:rFonts w:ascii="Times New Roman" w:hAnsi="Times New Roman" w:cs="Times New Roman"/>
          <w:sz w:val="24"/>
          <w:szCs w:val="24"/>
        </w:rPr>
        <w:t xml:space="preserve"> in particular the role of supply chain leadership in the leaning of sustainability</w:t>
      </w:r>
      <w:r w:rsidR="00101894" w:rsidRPr="00BA2B79">
        <w:rPr>
          <w:rFonts w:ascii="Times New Roman" w:hAnsi="Times New Roman" w:cs="Times New Roman"/>
          <w:sz w:val="24"/>
          <w:szCs w:val="24"/>
        </w:rPr>
        <w:t xml:space="preserve">; </w:t>
      </w:r>
      <w:r w:rsidR="00101894" w:rsidRPr="00BA2B79">
        <w:rPr>
          <w:rFonts w:ascii="Times New Roman" w:hAnsi="Times New Roman" w:cs="Times New Roman"/>
          <w:i/>
          <w:sz w:val="24"/>
          <w:szCs w:val="24"/>
        </w:rPr>
        <w:t>third,</w:t>
      </w:r>
      <w:r w:rsidR="00101894" w:rsidRPr="00BA2B79">
        <w:rPr>
          <w:rFonts w:ascii="Times New Roman" w:hAnsi="Times New Roman" w:cs="Times New Roman"/>
          <w:sz w:val="24"/>
          <w:szCs w:val="24"/>
        </w:rPr>
        <w:t xml:space="preserve"> the research contributes to the multi-tier </w:t>
      </w:r>
      <w:r w:rsidR="00EE3A2D" w:rsidRPr="00BA2B79">
        <w:rPr>
          <w:rFonts w:ascii="Times New Roman" w:hAnsi="Times New Roman" w:cs="Times New Roman"/>
          <w:sz w:val="24"/>
          <w:szCs w:val="24"/>
        </w:rPr>
        <w:t>supply chain management research</w:t>
      </w:r>
      <w:r w:rsidR="00DA2148" w:rsidRPr="00BA2B79">
        <w:rPr>
          <w:rFonts w:ascii="Times New Roman" w:hAnsi="Times New Roman" w:cs="Times New Roman"/>
          <w:sz w:val="24"/>
          <w:szCs w:val="24"/>
        </w:rPr>
        <w:t xml:space="preserve"> through adopting new lenses of supply chain leadership and supply chain learning</w:t>
      </w:r>
      <w:r w:rsidR="00101894" w:rsidRPr="00BA2B79">
        <w:rPr>
          <w:rFonts w:ascii="Times New Roman" w:hAnsi="Times New Roman" w:cs="Times New Roman"/>
          <w:sz w:val="24"/>
          <w:szCs w:val="24"/>
        </w:rPr>
        <w:t>.</w:t>
      </w:r>
    </w:p>
    <w:p w14:paraId="40080F89" w14:textId="1A1221DB" w:rsidR="00C50A9F" w:rsidRPr="00BA2B79" w:rsidRDefault="00C50A9F" w:rsidP="004C4CC2">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After this </w:t>
      </w:r>
      <w:r w:rsidR="00BA4505" w:rsidRPr="00BA2B79">
        <w:rPr>
          <w:rFonts w:ascii="Times New Roman" w:hAnsi="Times New Roman" w:cs="Times New Roman"/>
          <w:sz w:val="24"/>
          <w:szCs w:val="24"/>
        </w:rPr>
        <w:t>introduction</w:t>
      </w:r>
      <w:r w:rsidRPr="00BA2B79">
        <w:rPr>
          <w:rFonts w:ascii="Times New Roman" w:hAnsi="Times New Roman" w:cs="Times New Roman"/>
          <w:sz w:val="24"/>
          <w:szCs w:val="24"/>
        </w:rPr>
        <w:t xml:space="preserve">, </w:t>
      </w:r>
      <w:r w:rsidR="00503728" w:rsidRPr="00BA2B79">
        <w:rPr>
          <w:rFonts w:ascii="Times New Roman" w:hAnsi="Times New Roman" w:cs="Times New Roman"/>
          <w:sz w:val="24"/>
          <w:szCs w:val="24"/>
        </w:rPr>
        <w:t>section</w:t>
      </w:r>
      <w:r w:rsidRPr="00BA2B79">
        <w:rPr>
          <w:rFonts w:ascii="Times New Roman" w:hAnsi="Times New Roman" w:cs="Times New Roman"/>
          <w:sz w:val="24"/>
          <w:szCs w:val="24"/>
        </w:rPr>
        <w:t xml:space="preserve"> 2 provide</w:t>
      </w:r>
      <w:r w:rsidR="00A43F82" w:rsidRPr="00BA2B79">
        <w:rPr>
          <w:rFonts w:ascii="Times New Roman" w:hAnsi="Times New Roman" w:cs="Times New Roman"/>
          <w:sz w:val="24"/>
          <w:szCs w:val="24"/>
        </w:rPr>
        <w:t>s</w:t>
      </w:r>
      <w:r w:rsidRPr="00BA2B79">
        <w:rPr>
          <w:rFonts w:ascii="Times New Roman" w:hAnsi="Times New Roman" w:cs="Times New Roman"/>
          <w:sz w:val="24"/>
          <w:szCs w:val="24"/>
        </w:rPr>
        <w:t xml:space="preserve"> a literature review on the research </w:t>
      </w:r>
      <w:r w:rsidR="004B55AB" w:rsidRPr="00BA2B79">
        <w:rPr>
          <w:rFonts w:ascii="Times New Roman" w:hAnsi="Times New Roman" w:cs="Times New Roman"/>
          <w:sz w:val="24"/>
          <w:szCs w:val="24"/>
        </w:rPr>
        <w:t xml:space="preserve">that has </w:t>
      </w:r>
      <w:r w:rsidRPr="00BA2B79">
        <w:rPr>
          <w:rFonts w:ascii="Times New Roman" w:hAnsi="Times New Roman" w:cs="Times New Roman"/>
          <w:sz w:val="24"/>
          <w:szCs w:val="24"/>
        </w:rPr>
        <w:t xml:space="preserve">been </w:t>
      </w:r>
      <w:r w:rsidR="00840A48" w:rsidRPr="00BA2B79">
        <w:rPr>
          <w:rFonts w:ascii="Times New Roman" w:hAnsi="Times New Roman" w:cs="Times New Roman"/>
          <w:sz w:val="24"/>
          <w:szCs w:val="24"/>
        </w:rPr>
        <w:t xml:space="preserve">undertaken </w:t>
      </w:r>
      <w:r w:rsidRPr="00BA2B79">
        <w:rPr>
          <w:rFonts w:ascii="Times New Roman" w:hAnsi="Times New Roman" w:cs="Times New Roman"/>
          <w:sz w:val="24"/>
          <w:szCs w:val="24"/>
        </w:rPr>
        <w:t xml:space="preserve">on the </w:t>
      </w:r>
      <w:r w:rsidR="00BA4505" w:rsidRPr="00BA2B79">
        <w:rPr>
          <w:rFonts w:ascii="Times New Roman" w:hAnsi="Times New Roman" w:cs="Times New Roman"/>
          <w:sz w:val="24"/>
          <w:szCs w:val="24"/>
        </w:rPr>
        <w:t>key concepts</w:t>
      </w:r>
      <w:r w:rsidR="00840A48" w:rsidRPr="00BA2B79">
        <w:rPr>
          <w:rFonts w:ascii="Times New Roman" w:hAnsi="Times New Roman" w:cs="Times New Roman"/>
          <w:sz w:val="24"/>
          <w:szCs w:val="24"/>
        </w:rPr>
        <w:t xml:space="preserve">; </w:t>
      </w:r>
      <w:r w:rsidR="00503728" w:rsidRPr="00BA2B79">
        <w:rPr>
          <w:rFonts w:ascii="Times New Roman" w:hAnsi="Times New Roman" w:cs="Times New Roman"/>
          <w:sz w:val="24"/>
          <w:szCs w:val="24"/>
        </w:rPr>
        <w:t>section</w:t>
      </w:r>
      <w:r w:rsidRPr="00BA2B79">
        <w:rPr>
          <w:rFonts w:ascii="Times New Roman" w:hAnsi="Times New Roman" w:cs="Times New Roman"/>
          <w:sz w:val="24"/>
          <w:szCs w:val="24"/>
        </w:rPr>
        <w:t xml:space="preserve"> 3 </w:t>
      </w:r>
      <w:r w:rsidR="00503728" w:rsidRPr="00BA2B79">
        <w:rPr>
          <w:rFonts w:ascii="Times New Roman" w:hAnsi="Times New Roman" w:cs="Times New Roman"/>
          <w:sz w:val="24"/>
          <w:szCs w:val="24"/>
        </w:rPr>
        <w:t>presents the case study research method</w:t>
      </w:r>
      <w:r w:rsidR="00840A48" w:rsidRPr="00BA2B79">
        <w:rPr>
          <w:rFonts w:ascii="Times New Roman" w:hAnsi="Times New Roman" w:cs="Times New Roman"/>
          <w:sz w:val="24"/>
          <w:szCs w:val="24"/>
        </w:rPr>
        <w:t xml:space="preserve">; </w:t>
      </w:r>
      <w:r w:rsidR="00503728" w:rsidRPr="00BA2B79">
        <w:rPr>
          <w:rFonts w:ascii="Times New Roman" w:hAnsi="Times New Roman" w:cs="Times New Roman"/>
          <w:sz w:val="24"/>
          <w:szCs w:val="24"/>
        </w:rPr>
        <w:t xml:space="preserve">section </w:t>
      </w:r>
      <w:r w:rsidR="004A52BA" w:rsidRPr="00BA2B79">
        <w:rPr>
          <w:rFonts w:ascii="Times New Roman" w:hAnsi="Times New Roman" w:cs="Times New Roman"/>
          <w:sz w:val="24"/>
          <w:szCs w:val="24"/>
        </w:rPr>
        <w:t>4 and 5</w:t>
      </w:r>
      <w:r w:rsidRPr="00BA2B79">
        <w:rPr>
          <w:rFonts w:ascii="Times New Roman" w:hAnsi="Times New Roman" w:cs="Times New Roman"/>
          <w:sz w:val="24"/>
          <w:szCs w:val="24"/>
        </w:rPr>
        <w:t xml:space="preserve"> </w:t>
      </w:r>
      <w:r w:rsidR="004A52BA" w:rsidRPr="00BA2B79">
        <w:rPr>
          <w:rFonts w:ascii="Times New Roman" w:hAnsi="Times New Roman" w:cs="Times New Roman"/>
          <w:sz w:val="24"/>
          <w:szCs w:val="24"/>
        </w:rPr>
        <w:t>present</w:t>
      </w:r>
      <w:r w:rsidR="00840A48" w:rsidRPr="00BA2B79">
        <w:rPr>
          <w:rFonts w:ascii="Times New Roman" w:hAnsi="Times New Roman" w:cs="Times New Roman"/>
          <w:sz w:val="24"/>
          <w:szCs w:val="24"/>
        </w:rPr>
        <w:t xml:space="preserve"> </w:t>
      </w:r>
      <w:r w:rsidR="004A52BA" w:rsidRPr="00BA2B79">
        <w:rPr>
          <w:rFonts w:ascii="Times New Roman" w:hAnsi="Times New Roman" w:cs="Times New Roman"/>
          <w:sz w:val="24"/>
          <w:szCs w:val="24"/>
        </w:rPr>
        <w:t>the</w:t>
      </w:r>
      <w:r w:rsidRPr="00BA2B79">
        <w:rPr>
          <w:rFonts w:ascii="Times New Roman" w:hAnsi="Times New Roman" w:cs="Times New Roman"/>
          <w:sz w:val="24"/>
          <w:szCs w:val="24"/>
        </w:rPr>
        <w:t xml:space="preserve"> </w:t>
      </w:r>
      <w:r w:rsidR="008B37CC" w:rsidRPr="00BA2B79">
        <w:rPr>
          <w:rFonts w:ascii="Times New Roman" w:hAnsi="Times New Roman" w:cs="Times New Roman"/>
          <w:sz w:val="24"/>
          <w:szCs w:val="24"/>
        </w:rPr>
        <w:t xml:space="preserve">within and cross </w:t>
      </w:r>
      <w:r w:rsidRPr="00BA2B79">
        <w:rPr>
          <w:rFonts w:ascii="Times New Roman" w:hAnsi="Times New Roman" w:cs="Times New Roman"/>
          <w:sz w:val="24"/>
          <w:szCs w:val="24"/>
        </w:rPr>
        <w:t xml:space="preserve">case analysis </w:t>
      </w:r>
      <w:r w:rsidR="00840A48" w:rsidRPr="00BA2B79">
        <w:rPr>
          <w:rFonts w:ascii="Times New Roman" w:hAnsi="Times New Roman" w:cs="Times New Roman"/>
          <w:sz w:val="24"/>
          <w:szCs w:val="24"/>
        </w:rPr>
        <w:t xml:space="preserve">of </w:t>
      </w:r>
      <w:r w:rsidR="00FE04B8" w:rsidRPr="00BA2B79">
        <w:rPr>
          <w:rFonts w:ascii="Times New Roman" w:hAnsi="Times New Roman" w:cs="Times New Roman"/>
          <w:sz w:val="24"/>
          <w:szCs w:val="24"/>
        </w:rPr>
        <w:t>the three cases</w:t>
      </w:r>
      <w:r w:rsidR="006917F2" w:rsidRPr="00BA2B79">
        <w:rPr>
          <w:rFonts w:ascii="Times New Roman" w:hAnsi="Times New Roman" w:cs="Times New Roman"/>
          <w:sz w:val="24"/>
          <w:szCs w:val="24"/>
        </w:rPr>
        <w:t xml:space="preserve"> regarding the</w:t>
      </w:r>
      <w:r w:rsidR="00FE04B8" w:rsidRPr="00BA2B79">
        <w:rPr>
          <w:rFonts w:ascii="Times New Roman" w:hAnsi="Times New Roman" w:cs="Times New Roman"/>
          <w:sz w:val="24"/>
          <w:szCs w:val="24"/>
        </w:rPr>
        <w:t xml:space="preserve"> similarities and differences</w:t>
      </w:r>
      <w:r w:rsidR="006917F2" w:rsidRPr="00BA2B79">
        <w:rPr>
          <w:rFonts w:ascii="Times New Roman" w:hAnsi="Times New Roman" w:cs="Times New Roman"/>
          <w:sz w:val="24"/>
          <w:szCs w:val="24"/>
        </w:rPr>
        <w:t xml:space="preserve"> and identifying patterns</w:t>
      </w:r>
      <w:r w:rsidR="00840A48" w:rsidRPr="00BA2B79">
        <w:rPr>
          <w:rFonts w:ascii="Times New Roman" w:hAnsi="Times New Roman" w:cs="Times New Roman"/>
          <w:sz w:val="24"/>
          <w:szCs w:val="24"/>
        </w:rPr>
        <w:t xml:space="preserve">; </w:t>
      </w:r>
      <w:r w:rsidR="00503728" w:rsidRPr="00BA2B79">
        <w:rPr>
          <w:rFonts w:ascii="Times New Roman" w:hAnsi="Times New Roman" w:cs="Times New Roman"/>
          <w:sz w:val="24"/>
          <w:szCs w:val="24"/>
        </w:rPr>
        <w:t xml:space="preserve">section </w:t>
      </w:r>
      <w:r w:rsidR="004A52BA" w:rsidRPr="00BA2B79">
        <w:rPr>
          <w:rFonts w:ascii="Times New Roman" w:hAnsi="Times New Roman" w:cs="Times New Roman"/>
          <w:sz w:val="24"/>
          <w:szCs w:val="24"/>
        </w:rPr>
        <w:t>6</w:t>
      </w:r>
      <w:r w:rsidR="00FE04B8" w:rsidRPr="00BA2B79">
        <w:rPr>
          <w:rFonts w:ascii="Times New Roman" w:hAnsi="Times New Roman" w:cs="Times New Roman"/>
          <w:sz w:val="24"/>
          <w:szCs w:val="24"/>
        </w:rPr>
        <w:t xml:space="preserve"> </w:t>
      </w:r>
      <w:r w:rsidR="006917F2" w:rsidRPr="00BA2B79">
        <w:rPr>
          <w:rFonts w:ascii="Times New Roman" w:hAnsi="Times New Roman" w:cs="Times New Roman"/>
          <w:sz w:val="24"/>
          <w:szCs w:val="24"/>
        </w:rPr>
        <w:t>discusses</w:t>
      </w:r>
      <w:r w:rsidR="00FE04B8" w:rsidRPr="00BA2B79">
        <w:rPr>
          <w:rFonts w:ascii="Times New Roman" w:hAnsi="Times New Roman" w:cs="Times New Roman"/>
          <w:sz w:val="24"/>
          <w:szCs w:val="24"/>
        </w:rPr>
        <w:t xml:space="preserve"> the case findings </w:t>
      </w:r>
      <w:r w:rsidR="006917F2" w:rsidRPr="00BA2B79">
        <w:rPr>
          <w:rFonts w:ascii="Times New Roman" w:hAnsi="Times New Roman" w:cs="Times New Roman"/>
          <w:sz w:val="24"/>
          <w:szCs w:val="24"/>
        </w:rPr>
        <w:t>against</w:t>
      </w:r>
      <w:r w:rsidR="00FE04B8" w:rsidRPr="00BA2B79">
        <w:rPr>
          <w:rFonts w:ascii="Times New Roman" w:hAnsi="Times New Roman" w:cs="Times New Roman"/>
          <w:sz w:val="24"/>
          <w:szCs w:val="24"/>
        </w:rPr>
        <w:t xml:space="preserve"> </w:t>
      </w:r>
      <w:r w:rsidR="00BA4505" w:rsidRPr="00BA2B79">
        <w:rPr>
          <w:rFonts w:ascii="Times New Roman" w:hAnsi="Times New Roman" w:cs="Times New Roman"/>
          <w:sz w:val="24"/>
          <w:szCs w:val="24"/>
        </w:rPr>
        <w:t xml:space="preserve">the reviewed literature </w:t>
      </w:r>
      <w:r w:rsidR="00476796" w:rsidRPr="00BA2B79">
        <w:rPr>
          <w:rFonts w:ascii="Times New Roman" w:hAnsi="Times New Roman" w:cs="Times New Roman"/>
          <w:sz w:val="24"/>
          <w:szCs w:val="24"/>
        </w:rPr>
        <w:t>and</w:t>
      </w:r>
      <w:r w:rsidR="00BA4505" w:rsidRPr="00BA2B79">
        <w:rPr>
          <w:rFonts w:ascii="Times New Roman" w:hAnsi="Times New Roman" w:cs="Times New Roman"/>
          <w:sz w:val="24"/>
          <w:szCs w:val="24"/>
        </w:rPr>
        <w:t xml:space="preserve"> </w:t>
      </w:r>
      <w:r w:rsidR="00FE04B8" w:rsidRPr="00BA2B79">
        <w:rPr>
          <w:rFonts w:ascii="Times New Roman" w:hAnsi="Times New Roman" w:cs="Times New Roman"/>
          <w:sz w:val="24"/>
          <w:szCs w:val="24"/>
        </w:rPr>
        <w:t>develop</w:t>
      </w:r>
      <w:r w:rsidR="00840A48" w:rsidRPr="00BA2B79">
        <w:rPr>
          <w:rFonts w:ascii="Times New Roman" w:hAnsi="Times New Roman" w:cs="Times New Roman"/>
          <w:sz w:val="24"/>
          <w:szCs w:val="24"/>
        </w:rPr>
        <w:t>s</w:t>
      </w:r>
      <w:r w:rsidR="00FE04B8" w:rsidRPr="00BA2B79">
        <w:rPr>
          <w:rFonts w:ascii="Times New Roman" w:hAnsi="Times New Roman" w:cs="Times New Roman"/>
          <w:sz w:val="24"/>
          <w:szCs w:val="24"/>
        </w:rPr>
        <w:t xml:space="preserve"> </w:t>
      </w:r>
      <w:r w:rsidR="00476796" w:rsidRPr="00BA2B79">
        <w:rPr>
          <w:rFonts w:ascii="Times New Roman" w:hAnsi="Times New Roman" w:cs="Times New Roman"/>
          <w:sz w:val="24"/>
          <w:szCs w:val="24"/>
        </w:rPr>
        <w:t>a number of</w:t>
      </w:r>
      <w:r w:rsidR="00FE04B8" w:rsidRPr="00BA2B79">
        <w:rPr>
          <w:rFonts w:ascii="Times New Roman" w:hAnsi="Times New Roman" w:cs="Times New Roman"/>
          <w:sz w:val="24"/>
          <w:szCs w:val="24"/>
        </w:rPr>
        <w:t xml:space="preserve"> propositions</w:t>
      </w:r>
      <w:r w:rsidR="00F71180" w:rsidRPr="00BA2B79">
        <w:rPr>
          <w:rFonts w:ascii="Times New Roman" w:hAnsi="Times New Roman" w:cs="Times New Roman"/>
          <w:sz w:val="24"/>
          <w:szCs w:val="24"/>
        </w:rPr>
        <w:t>;</w:t>
      </w:r>
      <w:r w:rsidR="00FE04B8" w:rsidRPr="00BA2B79">
        <w:rPr>
          <w:rFonts w:ascii="Times New Roman" w:hAnsi="Times New Roman" w:cs="Times New Roman"/>
          <w:sz w:val="24"/>
          <w:szCs w:val="24"/>
        </w:rPr>
        <w:t xml:space="preserve"> Finally, </w:t>
      </w:r>
      <w:r w:rsidR="00503728" w:rsidRPr="00BA2B79">
        <w:rPr>
          <w:rFonts w:ascii="Times New Roman" w:hAnsi="Times New Roman" w:cs="Times New Roman"/>
          <w:sz w:val="24"/>
          <w:szCs w:val="24"/>
        </w:rPr>
        <w:t xml:space="preserve">section </w:t>
      </w:r>
      <w:r w:rsidR="004A52BA" w:rsidRPr="00BA2B79">
        <w:rPr>
          <w:rFonts w:ascii="Times New Roman" w:hAnsi="Times New Roman" w:cs="Times New Roman"/>
          <w:sz w:val="24"/>
          <w:szCs w:val="24"/>
        </w:rPr>
        <w:t>7</w:t>
      </w:r>
      <w:r w:rsidR="00E448D0" w:rsidRPr="00BA2B79">
        <w:rPr>
          <w:rFonts w:ascii="Times New Roman" w:hAnsi="Times New Roman" w:cs="Times New Roman"/>
          <w:sz w:val="24"/>
          <w:szCs w:val="24"/>
        </w:rPr>
        <w:t xml:space="preserve"> </w:t>
      </w:r>
      <w:r w:rsidR="00A3320A" w:rsidRPr="00BA2B79">
        <w:rPr>
          <w:rFonts w:ascii="Times New Roman" w:hAnsi="Times New Roman" w:cs="Times New Roman"/>
          <w:sz w:val="24"/>
          <w:szCs w:val="24"/>
        </w:rPr>
        <w:t>summarize</w:t>
      </w:r>
      <w:r w:rsidR="00840A48" w:rsidRPr="00BA2B79">
        <w:rPr>
          <w:rFonts w:ascii="Times New Roman" w:hAnsi="Times New Roman" w:cs="Times New Roman"/>
          <w:sz w:val="24"/>
          <w:szCs w:val="24"/>
        </w:rPr>
        <w:t>s</w:t>
      </w:r>
      <w:r w:rsidR="006917F2" w:rsidRPr="00BA2B79">
        <w:rPr>
          <w:rFonts w:ascii="Times New Roman" w:hAnsi="Times New Roman" w:cs="Times New Roman"/>
          <w:sz w:val="24"/>
          <w:szCs w:val="24"/>
        </w:rPr>
        <w:t xml:space="preserve"> theoretical and </w:t>
      </w:r>
      <w:r w:rsidR="00840A48" w:rsidRPr="00BA2B79">
        <w:rPr>
          <w:rFonts w:ascii="Times New Roman" w:hAnsi="Times New Roman" w:cs="Times New Roman"/>
          <w:sz w:val="24"/>
          <w:szCs w:val="24"/>
        </w:rPr>
        <w:t xml:space="preserve">practical </w:t>
      </w:r>
      <w:r w:rsidR="006917F2" w:rsidRPr="00BA2B79">
        <w:rPr>
          <w:rFonts w:ascii="Times New Roman" w:hAnsi="Times New Roman" w:cs="Times New Roman"/>
          <w:sz w:val="24"/>
          <w:szCs w:val="24"/>
        </w:rPr>
        <w:t>contributions</w:t>
      </w:r>
      <w:r w:rsidR="005825D9" w:rsidRPr="00BA2B79">
        <w:rPr>
          <w:rFonts w:ascii="Times New Roman" w:hAnsi="Times New Roman" w:cs="Times New Roman"/>
          <w:sz w:val="24"/>
          <w:szCs w:val="24"/>
        </w:rPr>
        <w:t>,</w:t>
      </w:r>
      <w:r w:rsidR="006917F2" w:rsidRPr="00BA2B79">
        <w:rPr>
          <w:rFonts w:ascii="Times New Roman" w:hAnsi="Times New Roman" w:cs="Times New Roman"/>
          <w:sz w:val="24"/>
          <w:szCs w:val="24"/>
        </w:rPr>
        <w:t xml:space="preserve"> acknowledges limitations of the research</w:t>
      </w:r>
      <w:r w:rsidR="005825D9" w:rsidRPr="00BA2B79">
        <w:rPr>
          <w:rFonts w:ascii="Times New Roman" w:hAnsi="Times New Roman" w:cs="Times New Roman"/>
          <w:sz w:val="24"/>
          <w:szCs w:val="24"/>
        </w:rPr>
        <w:t xml:space="preserve"> and </w:t>
      </w:r>
      <w:r w:rsidR="002237F1">
        <w:rPr>
          <w:rFonts w:ascii="Times New Roman" w:hAnsi="Times New Roman" w:cs="Times New Roman"/>
          <w:sz w:val="24"/>
          <w:szCs w:val="24"/>
        </w:rPr>
        <w:t>indicates</w:t>
      </w:r>
      <w:r w:rsidR="005825D9" w:rsidRPr="00BA2B79">
        <w:rPr>
          <w:rFonts w:ascii="Times New Roman" w:hAnsi="Times New Roman" w:cs="Times New Roman"/>
          <w:sz w:val="24"/>
          <w:szCs w:val="24"/>
        </w:rPr>
        <w:t xml:space="preserve"> </w:t>
      </w:r>
      <w:r w:rsidR="002237F1">
        <w:rPr>
          <w:rFonts w:ascii="Times New Roman" w:hAnsi="Times New Roman" w:cs="Times New Roman"/>
          <w:sz w:val="24"/>
          <w:szCs w:val="24"/>
        </w:rPr>
        <w:t xml:space="preserve">potential </w:t>
      </w:r>
      <w:r w:rsidR="005825D9" w:rsidRPr="00BA2B79">
        <w:rPr>
          <w:rFonts w:ascii="Times New Roman" w:hAnsi="Times New Roman" w:cs="Times New Roman"/>
          <w:sz w:val="24"/>
          <w:szCs w:val="24"/>
        </w:rPr>
        <w:t>research direction</w:t>
      </w:r>
      <w:r w:rsidR="002237F1">
        <w:rPr>
          <w:rFonts w:ascii="Times New Roman" w:hAnsi="Times New Roman" w:cs="Times New Roman"/>
          <w:sz w:val="24"/>
          <w:szCs w:val="24"/>
        </w:rPr>
        <w:t>s</w:t>
      </w:r>
      <w:r w:rsidR="00FE04B8" w:rsidRPr="00BA2B79">
        <w:rPr>
          <w:rFonts w:ascii="Times New Roman" w:hAnsi="Times New Roman" w:cs="Times New Roman"/>
          <w:sz w:val="24"/>
          <w:szCs w:val="24"/>
        </w:rPr>
        <w:t>.</w:t>
      </w:r>
    </w:p>
    <w:p w14:paraId="055E70A5" w14:textId="77777777" w:rsidR="000F1C90" w:rsidRPr="00BA2B79" w:rsidRDefault="000F1C90" w:rsidP="00772377">
      <w:pPr>
        <w:spacing w:line="360" w:lineRule="auto"/>
        <w:rPr>
          <w:rFonts w:ascii="Times New Roman" w:hAnsi="Times New Roman" w:cs="Times New Roman"/>
          <w:b/>
          <w:sz w:val="24"/>
          <w:szCs w:val="24"/>
        </w:rPr>
      </w:pPr>
    </w:p>
    <w:p w14:paraId="2F1B742D" w14:textId="57F973A3" w:rsidR="00E11000" w:rsidRPr="00BA2B79" w:rsidRDefault="0036131D" w:rsidP="00772377">
      <w:pPr>
        <w:spacing w:line="360" w:lineRule="auto"/>
        <w:rPr>
          <w:rFonts w:ascii="Times New Roman" w:hAnsi="Times New Roman" w:cs="Times New Roman"/>
          <w:b/>
          <w:sz w:val="24"/>
          <w:szCs w:val="24"/>
        </w:rPr>
      </w:pPr>
      <w:bookmarkStart w:id="3" w:name="_Toc461699945"/>
      <w:r w:rsidRPr="00BA2B79">
        <w:rPr>
          <w:rFonts w:ascii="Times New Roman" w:hAnsi="Times New Roman" w:cs="Times New Roman"/>
          <w:b/>
          <w:sz w:val="24"/>
          <w:szCs w:val="24"/>
        </w:rPr>
        <w:t xml:space="preserve">2. </w:t>
      </w:r>
      <w:r w:rsidR="005472B8" w:rsidRPr="00BA2B79">
        <w:rPr>
          <w:rFonts w:ascii="Times New Roman" w:hAnsi="Times New Roman" w:cs="Times New Roman"/>
          <w:b/>
          <w:sz w:val="24"/>
          <w:szCs w:val="24"/>
        </w:rPr>
        <w:t>Literature review</w:t>
      </w:r>
      <w:bookmarkEnd w:id="3"/>
    </w:p>
    <w:p w14:paraId="3F27F638" w14:textId="439C328B" w:rsidR="0052019B" w:rsidRPr="00BA2B79" w:rsidRDefault="0052019B"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In this section, we review the concepts of SSCM in multi-tier supply chains, supply chain leadership and leadership’s role in supply chain learning respectively.</w:t>
      </w:r>
    </w:p>
    <w:p w14:paraId="7B1D9656" w14:textId="77777777" w:rsidR="0052019B" w:rsidRPr="00BA2B79" w:rsidRDefault="0052019B" w:rsidP="00772377">
      <w:pPr>
        <w:spacing w:line="360" w:lineRule="auto"/>
        <w:rPr>
          <w:rFonts w:ascii="Times New Roman" w:hAnsi="Times New Roman" w:cs="Times New Roman"/>
          <w:sz w:val="24"/>
          <w:szCs w:val="24"/>
        </w:rPr>
      </w:pPr>
    </w:p>
    <w:p w14:paraId="4B44C1A8" w14:textId="41E80005" w:rsidR="009955E3" w:rsidRPr="00BA2B79" w:rsidRDefault="00223B8F" w:rsidP="00772377">
      <w:pPr>
        <w:spacing w:line="360" w:lineRule="auto"/>
        <w:rPr>
          <w:rFonts w:ascii="Times New Roman" w:hAnsi="Times New Roman" w:cs="Times New Roman"/>
          <w:b/>
          <w:sz w:val="24"/>
          <w:szCs w:val="24"/>
        </w:rPr>
      </w:pPr>
      <w:bookmarkStart w:id="4" w:name="_Toc461699947"/>
      <w:r w:rsidRPr="00BA2B79">
        <w:rPr>
          <w:rFonts w:ascii="Times New Roman" w:hAnsi="Times New Roman" w:cs="Times New Roman"/>
          <w:b/>
          <w:sz w:val="24"/>
          <w:szCs w:val="24"/>
        </w:rPr>
        <w:t>2.</w:t>
      </w:r>
      <w:r w:rsidR="0036131D" w:rsidRPr="00BA2B79">
        <w:rPr>
          <w:rFonts w:ascii="Times New Roman" w:hAnsi="Times New Roman" w:cs="Times New Roman"/>
          <w:b/>
          <w:sz w:val="24"/>
          <w:szCs w:val="24"/>
        </w:rPr>
        <w:t>1</w:t>
      </w:r>
      <w:r w:rsidR="0034732B" w:rsidRPr="00BA2B79">
        <w:rPr>
          <w:rFonts w:ascii="Times New Roman" w:hAnsi="Times New Roman" w:cs="Times New Roman"/>
          <w:b/>
          <w:sz w:val="24"/>
          <w:szCs w:val="24"/>
        </w:rPr>
        <w:t xml:space="preserve"> </w:t>
      </w:r>
      <w:r w:rsidR="00CD52C4" w:rsidRPr="00BA2B79">
        <w:rPr>
          <w:rFonts w:ascii="Times New Roman" w:hAnsi="Times New Roman" w:cs="Times New Roman"/>
          <w:b/>
          <w:sz w:val="24"/>
          <w:szCs w:val="24"/>
        </w:rPr>
        <w:t>SSCM</w:t>
      </w:r>
      <w:bookmarkEnd w:id="4"/>
      <w:r w:rsidR="00CC7A27" w:rsidRPr="00BA2B79">
        <w:rPr>
          <w:rFonts w:ascii="Times New Roman" w:hAnsi="Times New Roman" w:cs="Times New Roman"/>
          <w:b/>
          <w:sz w:val="24"/>
          <w:szCs w:val="24"/>
        </w:rPr>
        <w:t xml:space="preserve"> in multi-tier supply chains</w:t>
      </w:r>
    </w:p>
    <w:p w14:paraId="1A85722E" w14:textId="32506EAB" w:rsidR="00811B57" w:rsidRPr="00BA2B79" w:rsidRDefault="00D23055"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This section presents the literature review on SSCM</w:t>
      </w:r>
      <w:r w:rsidR="00CF28A8" w:rsidRPr="00BA2B79">
        <w:rPr>
          <w:rFonts w:ascii="Times New Roman" w:hAnsi="Times New Roman" w:cs="Times New Roman"/>
          <w:sz w:val="24"/>
          <w:szCs w:val="24"/>
        </w:rPr>
        <w:t xml:space="preserve"> with a focus on mu</w:t>
      </w:r>
      <w:r w:rsidR="00C97178" w:rsidRPr="00BA2B79">
        <w:rPr>
          <w:rFonts w:ascii="Times New Roman" w:hAnsi="Times New Roman" w:cs="Times New Roman"/>
          <w:sz w:val="24"/>
          <w:szCs w:val="24"/>
        </w:rPr>
        <w:t>lti-tier supply chains</w:t>
      </w:r>
      <w:r w:rsidRPr="00BA2B79">
        <w:rPr>
          <w:rFonts w:ascii="Times New Roman" w:hAnsi="Times New Roman" w:cs="Times New Roman"/>
          <w:sz w:val="24"/>
          <w:szCs w:val="24"/>
        </w:rPr>
        <w:t>.</w:t>
      </w:r>
      <w:r w:rsidR="00A564CE" w:rsidRPr="00BA2B79">
        <w:rPr>
          <w:rFonts w:ascii="Times New Roman" w:hAnsi="Times New Roman" w:cs="Times New Roman"/>
          <w:sz w:val="24"/>
          <w:szCs w:val="24"/>
        </w:rPr>
        <w:t xml:space="preserve"> </w:t>
      </w:r>
      <w:r w:rsidR="00390E8B" w:rsidRPr="00BA2B79">
        <w:rPr>
          <w:rFonts w:ascii="Times New Roman" w:hAnsi="Times New Roman" w:cs="Times New Roman"/>
          <w:sz w:val="24"/>
          <w:szCs w:val="24"/>
        </w:rPr>
        <w:t xml:space="preserve">The </w:t>
      </w:r>
      <w:r w:rsidR="001669D4" w:rsidRPr="00BA2B79">
        <w:rPr>
          <w:rFonts w:ascii="Times New Roman" w:hAnsi="Times New Roman" w:cs="Times New Roman"/>
          <w:sz w:val="24"/>
          <w:szCs w:val="24"/>
        </w:rPr>
        <w:t>most cited</w:t>
      </w:r>
      <w:r w:rsidR="00390E8B" w:rsidRPr="00BA2B79">
        <w:rPr>
          <w:rFonts w:ascii="Times New Roman" w:hAnsi="Times New Roman" w:cs="Times New Roman"/>
          <w:sz w:val="24"/>
          <w:szCs w:val="24"/>
        </w:rPr>
        <w:t xml:space="preserve"> </w:t>
      </w:r>
      <w:r w:rsidR="0080394A" w:rsidRPr="00BA2B79">
        <w:rPr>
          <w:rFonts w:ascii="Times New Roman" w:hAnsi="Times New Roman" w:cs="Times New Roman"/>
          <w:sz w:val="24"/>
          <w:szCs w:val="24"/>
        </w:rPr>
        <w:t>definition of sustainable supply chain management (SSCM)</w:t>
      </w:r>
      <w:r w:rsidR="00390E8B" w:rsidRPr="00BA2B79">
        <w:rPr>
          <w:rFonts w:ascii="Times New Roman" w:hAnsi="Times New Roman" w:cs="Times New Roman"/>
          <w:sz w:val="24"/>
          <w:szCs w:val="24"/>
        </w:rPr>
        <w:t xml:space="preserve"> </w:t>
      </w:r>
      <w:r w:rsidR="003F4071" w:rsidRPr="00BA2B79">
        <w:rPr>
          <w:rFonts w:ascii="Times New Roman" w:hAnsi="Times New Roman" w:cs="Times New Roman"/>
          <w:sz w:val="24"/>
          <w:szCs w:val="24"/>
        </w:rPr>
        <w:t xml:space="preserve">so far </w:t>
      </w:r>
      <w:r w:rsidR="00390E8B" w:rsidRPr="00BA2B79">
        <w:rPr>
          <w:rFonts w:ascii="Times New Roman" w:hAnsi="Times New Roman" w:cs="Times New Roman"/>
          <w:sz w:val="24"/>
          <w:szCs w:val="24"/>
        </w:rPr>
        <w:t>is by Seuring and Muller (2008, p. 1700)</w:t>
      </w:r>
      <w:r w:rsidR="006E2DCC">
        <w:rPr>
          <w:rFonts w:ascii="Times New Roman" w:hAnsi="Times New Roman" w:cs="Times New Roman"/>
          <w:sz w:val="24"/>
          <w:szCs w:val="24"/>
        </w:rPr>
        <w:t xml:space="preserve"> </w:t>
      </w:r>
      <w:r w:rsidR="006E2DCC" w:rsidRPr="006E2DCC">
        <w:rPr>
          <w:rFonts w:ascii="Times New Roman" w:hAnsi="Times New Roman" w:cs="Times New Roman"/>
          <w:color w:val="00B050"/>
          <w:sz w:val="24"/>
          <w:szCs w:val="24"/>
        </w:rPr>
        <w:t>and we also adopt it in this research</w:t>
      </w:r>
      <w:r w:rsidR="0052721E" w:rsidRPr="00BA2B79">
        <w:rPr>
          <w:rFonts w:ascii="Times New Roman" w:hAnsi="Times New Roman" w:cs="Times New Roman"/>
          <w:sz w:val="24"/>
          <w:szCs w:val="24"/>
        </w:rPr>
        <w:t>:</w:t>
      </w:r>
      <w:r w:rsidR="00390E8B" w:rsidRPr="00BA2B79">
        <w:rPr>
          <w:rFonts w:ascii="Times New Roman" w:hAnsi="Times New Roman" w:cs="Times New Roman"/>
          <w:sz w:val="24"/>
          <w:szCs w:val="24"/>
        </w:rPr>
        <w:t xml:space="preserve"> </w:t>
      </w:r>
    </w:p>
    <w:p w14:paraId="4167A974" w14:textId="77777777" w:rsidR="00811B57" w:rsidRPr="00BA2B79" w:rsidRDefault="00811B57" w:rsidP="00772377">
      <w:pPr>
        <w:spacing w:line="360" w:lineRule="auto"/>
        <w:rPr>
          <w:rFonts w:ascii="Times New Roman" w:hAnsi="Times New Roman" w:cs="Times New Roman"/>
          <w:sz w:val="24"/>
          <w:szCs w:val="24"/>
        </w:rPr>
      </w:pPr>
    </w:p>
    <w:p w14:paraId="71D2C8C3" w14:textId="25B8170C" w:rsidR="00811B57" w:rsidRPr="00BA2B79" w:rsidRDefault="00390E8B" w:rsidP="00772377">
      <w:pPr>
        <w:spacing w:line="360" w:lineRule="auto"/>
        <w:ind w:left="420"/>
        <w:rPr>
          <w:rFonts w:ascii="Times New Roman" w:hAnsi="Times New Roman" w:cs="Times New Roman"/>
          <w:i/>
          <w:sz w:val="24"/>
          <w:szCs w:val="24"/>
        </w:rPr>
      </w:pPr>
      <w:r w:rsidRPr="00BA2B79">
        <w:rPr>
          <w:rFonts w:ascii="Times New Roman" w:hAnsi="Times New Roman" w:cs="Times New Roman"/>
          <w:i/>
          <w:sz w:val="24"/>
          <w:szCs w:val="24"/>
        </w:rPr>
        <w:t xml:space="preserve">“The management of material, information and capital flows as well as cooperation among companies along the supply chain while taking goals from all three dimensions of sustainable development, </w:t>
      </w:r>
      <w:r w:rsidR="0083736F" w:rsidRPr="00BA2B79">
        <w:rPr>
          <w:rFonts w:ascii="Times New Roman" w:hAnsi="Times New Roman" w:cs="Times New Roman"/>
          <w:i/>
          <w:sz w:val="24"/>
          <w:szCs w:val="24"/>
        </w:rPr>
        <w:t>i.e.,</w:t>
      </w:r>
      <w:r w:rsidRPr="00BA2B79">
        <w:rPr>
          <w:rFonts w:ascii="Times New Roman" w:hAnsi="Times New Roman" w:cs="Times New Roman"/>
          <w:i/>
          <w:sz w:val="24"/>
          <w:szCs w:val="24"/>
        </w:rPr>
        <w:t>, economic, environmental and social, into account which are derived from customer and stakeholder requirements.”</w:t>
      </w:r>
      <w:r w:rsidR="001669D4" w:rsidRPr="00BA2B79">
        <w:rPr>
          <w:rFonts w:ascii="Times New Roman" w:hAnsi="Times New Roman" w:cs="Times New Roman"/>
          <w:i/>
          <w:sz w:val="24"/>
          <w:szCs w:val="24"/>
        </w:rPr>
        <w:t xml:space="preserve"> </w:t>
      </w:r>
    </w:p>
    <w:p w14:paraId="72F0CA15" w14:textId="77777777" w:rsidR="00811B57" w:rsidRPr="00BA2B79" w:rsidRDefault="00811B57" w:rsidP="00772377">
      <w:pPr>
        <w:spacing w:line="360" w:lineRule="auto"/>
        <w:rPr>
          <w:rFonts w:ascii="Times New Roman" w:hAnsi="Times New Roman" w:cs="Times New Roman"/>
          <w:sz w:val="24"/>
          <w:szCs w:val="24"/>
        </w:rPr>
      </w:pPr>
    </w:p>
    <w:p w14:paraId="4867AB58" w14:textId="6A387D0B" w:rsidR="003703BE" w:rsidRPr="00BA2B79" w:rsidRDefault="001574FC"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The above definition</w:t>
      </w:r>
      <w:r w:rsidR="00875415" w:rsidRPr="00BA2B79">
        <w:rPr>
          <w:rFonts w:ascii="Times New Roman" w:hAnsi="Times New Roman" w:cs="Times New Roman"/>
          <w:sz w:val="24"/>
          <w:szCs w:val="24"/>
        </w:rPr>
        <w:t xml:space="preserve"> </w:t>
      </w:r>
      <w:r w:rsidR="000F78ED" w:rsidRPr="00BA2B79">
        <w:rPr>
          <w:rFonts w:ascii="Times New Roman" w:hAnsi="Times New Roman" w:cs="Times New Roman"/>
          <w:sz w:val="24"/>
          <w:szCs w:val="24"/>
        </w:rPr>
        <w:t>indicate</w:t>
      </w:r>
      <w:r w:rsidR="00D0778C" w:rsidRPr="00BA2B79">
        <w:rPr>
          <w:rFonts w:ascii="Times New Roman" w:hAnsi="Times New Roman" w:cs="Times New Roman"/>
          <w:sz w:val="24"/>
          <w:szCs w:val="24"/>
        </w:rPr>
        <w:t>s</w:t>
      </w:r>
      <w:r w:rsidR="000F78ED" w:rsidRPr="00BA2B79">
        <w:rPr>
          <w:rFonts w:ascii="Times New Roman" w:hAnsi="Times New Roman" w:cs="Times New Roman"/>
          <w:sz w:val="24"/>
          <w:szCs w:val="24"/>
        </w:rPr>
        <w:t xml:space="preserve"> that</w:t>
      </w:r>
      <w:r w:rsidR="00D0778C" w:rsidRPr="00BA2B79">
        <w:rPr>
          <w:rFonts w:ascii="Times New Roman" w:hAnsi="Times New Roman" w:cs="Times New Roman"/>
          <w:sz w:val="24"/>
          <w:szCs w:val="24"/>
        </w:rPr>
        <w:t>,</w:t>
      </w:r>
      <w:r w:rsidR="000F78ED" w:rsidRPr="00BA2B79">
        <w:rPr>
          <w:rFonts w:ascii="Times New Roman" w:hAnsi="Times New Roman" w:cs="Times New Roman"/>
          <w:sz w:val="24"/>
          <w:szCs w:val="24"/>
        </w:rPr>
        <w:t xml:space="preserve"> in order to create a SSCM, focal</w:t>
      </w:r>
      <w:r w:rsidR="00D0778C" w:rsidRPr="00BA2B79">
        <w:rPr>
          <w:rFonts w:ascii="Times New Roman" w:hAnsi="Times New Roman" w:cs="Times New Roman"/>
          <w:sz w:val="24"/>
          <w:szCs w:val="24"/>
        </w:rPr>
        <w:t xml:space="preserve"> </w:t>
      </w:r>
      <w:r w:rsidR="000F78ED" w:rsidRPr="00BA2B79">
        <w:rPr>
          <w:rFonts w:ascii="Times New Roman" w:hAnsi="Times New Roman" w:cs="Times New Roman"/>
          <w:sz w:val="24"/>
          <w:szCs w:val="24"/>
        </w:rPr>
        <w:t xml:space="preserve">companies </w:t>
      </w:r>
      <w:r w:rsidR="003703BE" w:rsidRPr="00BA2B79">
        <w:rPr>
          <w:rFonts w:ascii="Times New Roman" w:hAnsi="Times New Roman" w:cs="Times New Roman"/>
          <w:sz w:val="24"/>
          <w:szCs w:val="24"/>
        </w:rPr>
        <w:t xml:space="preserve">not only </w:t>
      </w:r>
      <w:r w:rsidR="000F78ED" w:rsidRPr="00BA2B79">
        <w:rPr>
          <w:rFonts w:ascii="Times New Roman" w:hAnsi="Times New Roman" w:cs="Times New Roman"/>
          <w:sz w:val="24"/>
          <w:szCs w:val="24"/>
        </w:rPr>
        <w:t>need to be sustainable</w:t>
      </w:r>
      <w:r w:rsidR="003703BE" w:rsidRPr="00BA2B79">
        <w:rPr>
          <w:rFonts w:ascii="Times New Roman" w:hAnsi="Times New Roman" w:cs="Times New Roman"/>
          <w:sz w:val="24"/>
          <w:szCs w:val="24"/>
        </w:rPr>
        <w:t xml:space="preserve"> themselves</w:t>
      </w:r>
      <w:r w:rsidR="000F78ED" w:rsidRPr="00BA2B79">
        <w:rPr>
          <w:rFonts w:ascii="Times New Roman" w:hAnsi="Times New Roman" w:cs="Times New Roman"/>
          <w:sz w:val="24"/>
          <w:szCs w:val="24"/>
        </w:rPr>
        <w:t xml:space="preserve">, but also </w:t>
      </w:r>
      <w:r w:rsidR="002237F1">
        <w:rPr>
          <w:rFonts w:ascii="Times New Roman" w:hAnsi="Times New Roman" w:cs="Times New Roman"/>
          <w:sz w:val="24"/>
          <w:szCs w:val="24"/>
        </w:rPr>
        <w:t xml:space="preserve">to </w:t>
      </w:r>
      <w:r w:rsidR="003703BE" w:rsidRPr="00BA2B79">
        <w:rPr>
          <w:rFonts w:ascii="Times New Roman" w:hAnsi="Times New Roman" w:cs="Times New Roman"/>
          <w:sz w:val="24"/>
          <w:szCs w:val="24"/>
        </w:rPr>
        <w:t xml:space="preserve">ensure </w:t>
      </w:r>
      <w:r w:rsidR="000F78ED" w:rsidRPr="00BA2B79">
        <w:rPr>
          <w:rFonts w:ascii="Times New Roman" w:hAnsi="Times New Roman" w:cs="Times New Roman"/>
          <w:sz w:val="24"/>
          <w:szCs w:val="24"/>
        </w:rPr>
        <w:t>their supply chain members</w:t>
      </w:r>
      <w:r w:rsidR="003703BE" w:rsidRPr="00BA2B79">
        <w:rPr>
          <w:rFonts w:ascii="Times New Roman" w:hAnsi="Times New Roman" w:cs="Times New Roman"/>
          <w:sz w:val="24"/>
          <w:szCs w:val="24"/>
        </w:rPr>
        <w:t xml:space="preserve"> </w:t>
      </w:r>
      <w:r w:rsidR="008B7F94" w:rsidRPr="00BA2B79">
        <w:rPr>
          <w:rFonts w:ascii="Times New Roman" w:hAnsi="Times New Roman" w:cs="Times New Roman"/>
          <w:sz w:val="24"/>
          <w:szCs w:val="24"/>
        </w:rPr>
        <w:t xml:space="preserve">to be </w:t>
      </w:r>
      <w:r w:rsidR="003703BE" w:rsidRPr="00BA2B79">
        <w:rPr>
          <w:rFonts w:ascii="Times New Roman" w:hAnsi="Times New Roman" w:cs="Times New Roman"/>
          <w:sz w:val="24"/>
          <w:szCs w:val="24"/>
        </w:rPr>
        <w:t>sustainable</w:t>
      </w:r>
      <w:r w:rsidR="000F78ED" w:rsidRPr="00BA2B79">
        <w:rPr>
          <w:rFonts w:ascii="Times New Roman" w:hAnsi="Times New Roman" w:cs="Times New Roman"/>
          <w:sz w:val="24"/>
          <w:szCs w:val="24"/>
        </w:rPr>
        <w:t>. The recent interest in multi-tier SSCM reflect</w:t>
      </w:r>
      <w:r w:rsidR="00D0778C" w:rsidRPr="00BA2B79">
        <w:rPr>
          <w:rFonts w:ascii="Times New Roman" w:hAnsi="Times New Roman" w:cs="Times New Roman"/>
          <w:sz w:val="24"/>
          <w:szCs w:val="24"/>
        </w:rPr>
        <w:t>s</w:t>
      </w:r>
      <w:r w:rsidR="000F78ED" w:rsidRPr="00BA2B79">
        <w:rPr>
          <w:rFonts w:ascii="Times New Roman" w:hAnsi="Times New Roman" w:cs="Times New Roman"/>
          <w:sz w:val="24"/>
          <w:szCs w:val="24"/>
        </w:rPr>
        <w:t xml:space="preserve"> this character</w:t>
      </w:r>
      <w:r w:rsidR="00516B66" w:rsidRPr="00BA2B79">
        <w:rPr>
          <w:rFonts w:ascii="Times New Roman" w:hAnsi="Times New Roman" w:cs="Times New Roman"/>
          <w:sz w:val="24"/>
          <w:szCs w:val="24"/>
        </w:rPr>
        <w:t xml:space="preserve"> </w:t>
      </w:r>
      <w:r w:rsidR="00516B66" w:rsidRPr="00BA2B79">
        <w:rPr>
          <w:rFonts w:ascii="Times New Roman" w:eastAsia="SimSun" w:hAnsi="Times New Roman" w:cs="Times New Roman"/>
          <w:kern w:val="0"/>
          <w:sz w:val="24"/>
          <w:szCs w:val="24"/>
        </w:rPr>
        <w:t>(</w:t>
      </w:r>
      <w:r w:rsidR="0020434D" w:rsidRPr="00BA2B79">
        <w:rPr>
          <w:rFonts w:ascii="Times New Roman" w:eastAsia="SimSun" w:hAnsi="Times New Roman" w:cs="Times New Roman"/>
          <w:kern w:val="0"/>
          <w:sz w:val="24"/>
          <w:szCs w:val="24"/>
        </w:rPr>
        <w:t xml:space="preserve">Mena </w:t>
      </w:r>
      <w:r w:rsidR="0020434D" w:rsidRPr="00BA2B79">
        <w:rPr>
          <w:rFonts w:ascii="Times New Roman" w:eastAsia="SimSun" w:hAnsi="Times New Roman" w:cs="Times New Roman"/>
          <w:i/>
          <w:kern w:val="0"/>
          <w:sz w:val="24"/>
          <w:szCs w:val="24"/>
        </w:rPr>
        <w:t>et al.</w:t>
      </w:r>
      <w:r w:rsidR="0020434D" w:rsidRPr="00BA2B79">
        <w:rPr>
          <w:rFonts w:ascii="Times New Roman" w:eastAsia="SimSun" w:hAnsi="Times New Roman" w:cs="Times New Roman"/>
          <w:kern w:val="0"/>
          <w:sz w:val="24"/>
          <w:szCs w:val="24"/>
        </w:rPr>
        <w:t xml:space="preserve">, 2013; Grimm </w:t>
      </w:r>
      <w:r w:rsidR="0020434D" w:rsidRPr="00BA2B79">
        <w:rPr>
          <w:rFonts w:ascii="Times New Roman" w:eastAsia="SimSun" w:hAnsi="Times New Roman" w:cs="Times New Roman"/>
          <w:i/>
          <w:kern w:val="0"/>
          <w:sz w:val="24"/>
          <w:szCs w:val="24"/>
        </w:rPr>
        <w:t>et al.</w:t>
      </w:r>
      <w:r w:rsidR="00611D95">
        <w:rPr>
          <w:rFonts w:ascii="Times New Roman" w:eastAsia="SimSun" w:hAnsi="Times New Roman" w:cs="Times New Roman"/>
          <w:kern w:val="0"/>
          <w:sz w:val="24"/>
          <w:szCs w:val="24"/>
        </w:rPr>
        <w:t>, 2014</w:t>
      </w:r>
      <w:r w:rsidR="0020434D" w:rsidRPr="00BA2B79">
        <w:rPr>
          <w:rFonts w:ascii="Times New Roman" w:eastAsia="SimSun" w:hAnsi="Times New Roman" w:cs="Times New Roman"/>
          <w:kern w:val="0"/>
          <w:sz w:val="24"/>
          <w:szCs w:val="24"/>
        </w:rPr>
        <w:t xml:space="preserve">; Tachizawa and Wong, 2014; Wilhelm </w:t>
      </w:r>
      <w:r w:rsidR="0020434D" w:rsidRPr="00BA2B79">
        <w:rPr>
          <w:rFonts w:ascii="Times New Roman" w:eastAsia="SimSun" w:hAnsi="Times New Roman" w:cs="Times New Roman"/>
          <w:i/>
          <w:kern w:val="0"/>
          <w:sz w:val="24"/>
          <w:szCs w:val="24"/>
        </w:rPr>
        <w:t>et al.</w:t>
      </w:r>
      <w:r w:rsidR="0020434D" w:rsidRPr="00BA2B79">
        <w:rPr>
          <w:rFonts w:ascii="Times New Roman" w:eastAsia="SimSun" w:hAnsi="Times New Roman" w:cs="Times New Roman"/>
          <w:kern w:val="0"/>
          <w:sz w:val="24"/>
          <w:szCs w:val="24"/>
        </w:rPr>
        <w:t>, 2016a, b</w:t>
      </w:r>
      <w:r w:rsidR="00516B66" w:rsidRPr="00BA2B79">
        <w:rPr>
          <w:rFonts w:ascii="Times New Roman" w:eastAsia="SimSun" w:hAnsi="Times New Roman" w:cs="Times New Roman"/>
          <w:kern w:val="0"/>
          <w:sz w:val="24"/>
          <w:szCs w:val="24"/>
        </w:rPr>
        <w:t>)</w:t>
      </w:r>
      <w:r w:rsidR="000F78ED" w:rsidRPr="00BA2B79">
        <w:rPr>
          <w:rFonts w:ascii="Times New Roman" w:hAnsi="Times New Roman" w:cs="Times New Roman"/>
          <w:sz w:val="24"/>
          <w:szCs w:val="24"/>
        </w:rPr>
        <w:t>.</w:t>
      </w:r>
    </w:p>
    <w:p w14:paraId="7800FEE4" w14:textId="44A993CB" w:rsidR="00D8034B" w:rsidRPr="00BA2B79" w:rsidRDefault="00D5783C" w:rsidP="00D8034B">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Mena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(2013) </w:t>
      </w:r>
      <w:r w:rsidR="002237F1" w:rsidRPr="00BA2B79">
        <w:rPr>
          <w:rFonts w:ascii="Times New Roman" w:hAnsi="Times New Roman" w:cs="Times New Roman"/>
          <w:sz w:val="24"/>
          <w:szCs w:val="24"/>
        </w:rPr>
        <w:t>carr</w:t>
      </w:r>
      <w:r w:rsidR="002237F1">
        <w:rPr>
          <w:rFonts w:ascii="Times New Roman" w:hAnsi="Times New Roman" w:cs="Times New Roman"/>
          <w:sz w:val="24"/>
          <w:szCs w:val="24"/>
        </w:rPr>
        <w:t>ied</w:t>
      </w:r>
      <w:r w:rsidR="002237F1"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out a case study </w:t>
      </w:r>
      <w:r w:rsidR="00C97178" w:rsidRPr="00BA2B79">
        <w:rPr>
          <w:rFonts w:ascii="Times New Roman" w:hAnsi="Times New Roman" w:cs="Times New Roman"/>
          <w:sz w:val="24"/>
          <w:szCs w:val="24"/>
        </w:rPr>
        <w:t xml:space="preserve">of </w:t>
      </w:r>
      <w:r w:rsidR="001E06F4" w:rsidRPr="00BA2B79">
        <w:rPr>
          <w:rFonts w:ascii="Times New Roman" w:hAnsi="Times New Roman" w:cs="Times New Roman"/>
          <w:sz w:val="24"/>
          <w:szCs w:val="24"/>
        </w:rPr>
        <w:t>three-tier supply chains and summarize</w:t>
      </w:r>
      <w:r w:rsidR="00C3583F" w:rsidRPr="00BA2B79">
        <w:rPr>
          <w:rFonts w:ascii="Times New Roman" w:hAnsi="Times New Roman" w:cs="Times New Roman"/>
          <w:sz w:val="24"/>
          <w:szCs w:val="24"/>
        </w:rPr>
        <w:t xml:space="preserve"> the approaches, through</w:t>
      </w:r>
      <w:r w:rsidR="005D0B13" w:rsidRPr="00BA2B79">
        <w:rPr>
          <w:rFonts w:ascii="Times New Roman" w:hAnsi="Times New Roman" w:cs="Times New Roman"/>
          <w:sz w:val="24"/>
          <w:szCs w:val="24"/>
        </w:rPr>
        <w:t xml:space="preserve"> which </w:t>
      </w:r>
      <w:r w:rsidRPr="00BA2B79">
        <w:rPr>
          <w:rFonts w:ascii="Times New Roman" w:hAnsi="Times New Roman" w:cs="Times New Roman"/>
          <w:sz w:val="24"/>
          <w:szCs w:val="24"/>
        </w:rPr>
        <w:t xml:space="preserve">focal companies </w:t>
      </w:r>
      <w:r w:rsidR="005D0B13" w:rsidRPr="00BA2B79">
        <w:rPr>
          <w:rFonts w:ascii="Times New Roman" w:hAnsi="Times New Roman" w:cs="Times New Roman"/>
          <w:sz w:val="24"/>
          <w:szCs w:val="24"/>
        </w:rPr>
        <w:t xml:space="preserve">work </w:t>
      </w:r>
      <w:r w:rsidRPr="00BA2B79">
        <w:rPr>
          <w:rFonts w:ascii="Times New Roman" w:hAnsi="Times New Roman" w:cs="Times New Roman"/>
          <w:sz w:val="24"/>
          <w:szCs w:val="24"/>
        </w:rPr>
        <w:t>with Tier 1 and Tier 2 s</w:t>
      </w:r>
      <w:r w:rsidR="005D0B13" w:rsidRPr="00BA2B79">
        <w:rPr>
          <w:rFonts w:ascii="Times New Roman" w:hAnsi="Times New Roman" w:cs="Times New Roman"/>
          <w:sz w:val="24"/>
          <w:szCs w:val="24"/>
        </w:rPr>
        <w:t xml:space="preserve">uppliers, reflected in </w:t>
      </w:r>
      <w:r w:rsidRPr="00BA2B79">
        <w:rPr>
          <w:rFonts w:ascii="Times New Roman" w:hAnsi="Times New Roman" w:cs="Times New Roman"/>
          <w:sz w:val="24"/>
          <w:szCs w:val="24"/>
        </w:rPr>
        <w:t>three types of multi-tier supply chain structures: open triad, transitional triad and closed triad.</w:t>
      </w:r>
      <w:r w:rsidR="002B626E" w:rsidRPr="00BA2B79">
        <w:rPr>
          <w:rFonts w:ascii="Times New Roman" w:hAnsi="Times New Roman" w:cs="Times New Roman"/>
          <w:sz w:val="24"/>
          <w:szCs w:val="24"/>
        </w:rPr>
        <w:t xml:space="preserve"> </w:t>
      </w:r>
      <w:r w:rsidR="00CA0E52" w:rsidRPr="00BA2B79">
        <w:rPr>
          <w:rFonts w:ascii="Times New Roman" w:hAnsi="Times New Roman" w:cs="Times New Roman"/>
          <w:sz w:val="24"/>
          <w:szCs w:val="24"/>
        </w:rPr>
        <w:t>They</w:t>
      </w:r>
      <w:r w:rsidR="00763FA2" w:rsidRPr="00BA2B79">
        <w:rPr>
          <w:rFonts w:ascii="Times New Roman" w:hAnsi="Times New Roman" w:cs="Times New Roman"/>
          <w:sz w:val="24"/>
          <w:szCs w:val="24"/>
        </w:rPr>
        <w:t xml:space="preserve"> also suggest that the forms of triad are linked </w:t>
      </w:r>
      <w:r w:rsidR="005D0B13" w:rsidRPr="00BA2B79">
        <w:rPr>
          <w:rFonts w:ascii="Times New Roman" w:hAnsi="Times New Roman" w:cs="Times New Roman"/>
          <w:sz w:val="24"/>
          <w:szCs w:val="24"/>
        </w:rPr>
        <w:t>with management resources (e.g.</w:t>
      </w:r>
      <w:r w:rsidR="00763FA2" w:rsidRPr="00BA2B79">
        <w:rPr>
          <w:rFonts w:ascii="Times New Roman" w:hAnsi="Times New Roman" w:cs="Times New Roman"/>
          <w:sz w:val="24"/>
          <w:szCs w:val="24"/>
        </w:rPr>
        <w:t xml:space="preserve"> investment</w:t>
      </w:r>
      <w:r w:rsidR="005D0B13" w:rsidRPr="00BA2B79">
        <w:rPr>
          <w:rFonts w:ascii="Times New Roman" w:hAnsi="Times New Roman" w:cs="Times New Roman"/>
          <w:sz w:val="24"/>
          <w:szCs w:val="24"/>
        </w:rPr>
        <w:t xml:space="preserve">s of time and money) </w:t>
      </w:r>
      <w:r w:rsidR="0083736F" w:rsidRPr="00BA2B79">
        <w:rPr>
          <w:rFonts w:ascii="Times New Roman" w:hAnsi="Times New Roman" w:cs="Times New Roman"/>
          <w:sz w:val="24"/>
          <w:szCs w:val="24"/>
        </w:rPr>
        <w:t>i.e.,</w:t>
      </w:r>
      <w:r w:rsidR="00763FA2" w:rsidRPr="00BA2B79">
        <w:rPr>
          <w:rFonts w:ascii="Times New Roman" w:hAnsi="Times New Roman" w:cs="Times New Roman"/>
          <w:sz w:val="24"/>
          <w:szCs w:val="24"/>
        </w:rPr>
        <w:t xml:space="preserve"> an open triad requ</w:t>
      </w:r>
      <w:r w:rsidR="005D0B13" w:rsidRPr="00BA2B79">
        <w:rPr>
          <w:rFonts w:ascii="Times New Roman" w:hAnsi="Times New Roman" w:cs="Times New Roman"/>
          <w:sz w:val="24"/>
          <w:szCs w:val="24"/>
        </w:rPr>
        <w:t xml:space="preserve">ires fewer management resource; </w:t>
      </w:r>
      <w:r w:rsidR="00763FA2" w:rsidRPr="00BA2B79">
        <w:rPr>
          <w:rFonts w:ascii="Times New Roman" w:hAnsi="Times New Roman" w:cs="Times New Roman"/>
          <w:sz w:val="24"/>
          <w:szCs w:val="24"/>
        </w:rPr>
        <w:t>a closed triad require additional resources</w:t>
      </w:r>
      <w:r w:rsidR="00C3583F" w:rsidRPr="00BA2B79">
        <w:rPr>
          <w:rFonts w:ascii="Times New Roman" w:hAnsi="Times New Roman" w:cs="Times New Roman"/>
          <w:sz w:val="24"/>
          <w:szCs w:val="24"/>
        </w:rPr>
        <w:t xml:space="preserve"> (ibid)</w:t>
      </w:r>
      <w:r w:rsidR="00763FA2" w:rsidRPr="00BA2B79">
        <w:rPr>
          <w:rFonts w:ascii="Times New Roman" w:hAnsi="Times New Roman" w:cs="Times New Roman"/>
          <w:sz w:val="24"/>
          <w:szCs w:val="24"/>
        </w:rPr>
        <w:t>.</w:t>
      </w:r>
    </w:p>
    <w:p w14:paraId="59D2448F" w14:textId="4A19517A" w:rsidR="00FD2D4C" w:rsidRPr="00BA2B79" w:rsidRDefault="00D5783C" w:rsidP="00FD2D4C">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Tachizawa and Wong (2014) further develop Mena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(2013) to a SSCM context by reviewing 39 papers with the</w:t>
      </w:r>
      <w:r w:rsidR="009068E6" w:rsidRPr="00BA2B79">
        <w:rPr>
          <w:rFonts w:ascii="Times New Roman" w:hAnsi="Times New Roman" w:cs="Times New Roman"/>
          <w:sz w:val="24"/>
          <w:szCs w:val="24"/>
        </w:rPr>
        <w:t xml:space="preserve"> focus on lower-tier suppliers. </w:t>
      </w:r>
      <w:r w:rsidRPr="00BA2B79">
        <w:rPr>
          <w:rFonts w:ascii="Times New Roman" w:hAnsi="Times New Roman" w:cs="Times New Roman"/>
          <w:sz w:val="24"/>
          <w:szCs w:val="24"/>
        </w:rPr>
        <w:t>They propose that there a</w:t>
      </w:r>
      <w:r w:rsidR="00C97178" w:rsidRPr="00BA2B79">
        <w:rPr>
          <w:rFonts w:ascii="Times New Roman" w:hAnsi="Times New Roman" w:cs="Times New Roman"/>
          <w:sz w:val="24"/>
          <w:szCs w:val="24"/>
        </w:rPr>
        <w:t xml:space="preserve">re four governance mechanisms </w:t>
      </w:r>
      <w:r w:rsidR="0083736F" w:rsidRPr="00BA2B79">
        <w:rPr>
          <w:rFonts w:ascii="Times New Roman" w:hAnsi="Times New Roman" w:cs="Times New Roman"/>
          <w:sz w:val="24"/>
          <w:szCs w:val="24"/>
        </w:rPr>
        <w:t>i.e.,</w:t>
      </w:r>
      <w:r w:rsidR="00C97178" w:rsidRPr="00BA2B79">
        <w:rPr>
          <w:rFonts w:ascii="Times New Roman" w:hAnsi="Times New Roman" w:cs="Times New Roman"/>
          <w:sz w:val="24"/>
          <w:szCs w:val="24"/>
        </w:rPr>
        <w:t xml:space="preserve"> </w:t>
      </w:r>
      <w:r w:rsidRPr="00BA2B79">
        <w:rPr>
          <w:rFonts w:ascii="Times New Roman" w:hAnsi="Times New Roman" w:cs="Times New Roman"/>
          <w:sz w:val="24"/>
          <w:szCs w:val="24"/>
        </w:rPr>
        <w:t>“direct”, “indirect”, “work with third party” and “don’t bother” for focal companies work</w:t>
      </w:r>
      <w:r w:rsidR="00D0778C" w:rsidRPr="00BA2B79">
        <w:rPr>
          <w:rFonts w:ascii="Times New Roman" w:hAnsi="Times New Roman" w:cs="Times New Roman"/>
          <w:sz w:val="24"/>
          <w:szCs w:val="24"/>
        </w:rPr>
        <w:t>ing</w:t>
      </w:r>
      <w:r w:rsidRPr="00BA2B79">
        <w:rPr>
          <w:rFonts w:ascii="Times New Roman" w:hAnsi="Times New Roman" w:cs="Times New Roman"/>
          <w:sz w:val="24"/>
          <w:szCs w:val="24"/>
        </w:rPr>
        <w:t xml:space="preserve"> with lower tier suppliers on SSCM. </w:t>
      </w:r>
    </w:p>
    <w:p w14:paraId="0E174261" w14:textId="77777777" w:rsidR="009F0F3B" w:rsidRPr="00BA2B79" w:rsidRDefault="001E5AB2" w:rsidP="009F0F3B">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I</w:t>
      </w:r>
      <w:r w:rsidR="000A50D8" w:rsidRPr="00BA2B79">
        <w:rPr>
          <w:rFonts w:ascii="Times New Roman" w:hAnsi="Times New Roman" w:cs="Times New Roman"/>
          <w:sz w:val="24"/>
          <w:szCs w:val="24"/>
        </w:rPr>
        <w:t>n terms of the learning in SSCM,</w:t>
      </w:r>
      <w:r w:rsidRPr="00BA2B79">
        <w:rPr>
          <w:rFonts w:ascii="Times New Roman" w:hAnsi="Times New Roman" w:cs="Times New Roman"/>
          <w:sz w:val="24"/>
          <w:szCs w:val="24"/>
        </w:rPr>
        <w:t xml:space="preserve"> Carter and Rogers (2008) suggest that learning</w:t>
      </w:r>
      <w:r w:rsidR="00D0778C" w:rsidRPr="00BA2B79">
        <w:rPr>
          <w:rFonts w:ascii="Times New Roman" w:hAnsi="Times New Roman" w:cs="Times New Roman"/>
          <w:sz w:val="24"/>
          <w:szCs w:val="24"/>
        </w:rPr>
        <w:t>,</w:t>
      </w:r>
      <w:r w:rsidRPr="00BA2B79">
        <w:rPr>
          <w:rFonts w:ascii="Times New Roman" w:hAnsi="Times New Roman" w:cs="Times New Roman"/>
          <w:sz w:val="24"/>
          <w:szCs w:val="24"/>
        </w:rPr>
        <w:t xml:space="preserve"> concerning environmental and social activities between suppliers and buyers</w:t>
      </w:r>
      <w:r w:rsidR="00D0778C" w:rsidRPr="00BA2B79">
        <w:rPr>
          <w:rFonts w:ascii="Times New Roman" w:hAnsi="Times New Roman" w:cs="Times New Roman"/>
          <w:sz w:val="24"/>
          <w:szCs w:val="24"/>
        </w:rPr>
        <w:t>,</w:t>
      </w:r>
      <w:r w:rsidRPr="00BA2B79">
        <w:rPr>
          <w:rFonts w:ascii="Times New Roman" w:hAnsi="Times New Roman" w:cs="Times New Roman"/>
          <w:sz w:val="24"/>
          <w:szCs w:val="24"/>
        </w:rPr>
        <w:t xml:space="preserve"> can lead to competitive advantages. Vachon and Klassen (2008) find that supply chain learning is embedded in environmental collaboration with primary suppliers and major customers, which can have a significant positive impact on both manufacturing and environmental performance.</w:t>
      </w:r>
    </w:p>
    <w:p w14:paraId="6DF5BFC6" w14:textId="70A041C0" w:rsidR="008D40D5" w:rsidRPr="00BA2B79" w:rsidRDefault="00671208" w:rsidP="009F0F3B">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On the other hand, </w:t>
      </w:r>
      <w:r w:rsidR="009068E6" w:rsidRPr="00BA2B79">
        <w:rPr>
          <w:rFonts w:ascii="Times New Roman" w:hAnsi="Times New Roman" w:cs="Times New Roman"/>
          <w:sz w:val="24"/>
          <w:szCs w:val="24"/>
        </w:rPr>
        <w:t>SSCM</w:t>
      </w:r>
      <w:r w:rsidR="00FD2D4C" w:rsidRPr="00BA2B79">
        <w:rPr>
          <w:rFonts w:ascii="Times New Roman" w:hAnsi="Times New Roman" w:cs="Times New Roman"/>
          <w:sz w:val="24"/>
          <w:szCs w:val="24"/>
        </w:rPr>
        <w:t xml:space="preserve"> literature also suggests the importance of</w:t>
      </w:r>
      <w:r w:rsidR="00D0778C" w:rsidRPr="00BA2B79">
        <w:rPr>
          <w:rFonts w:ascii="Times New Roman" w:hAnsi="Times New Roman" w:cs="Times New Roman"/>
          <w:sz w:val="24"/>
          <w:szCs w:val="24"/>
        </w:rPr>
        <w:t xml:space="preserve"> </w:t>
      </w:r>
      <w:r w:rsidR="0048484D" w:rsidRPr="00BA2B79">
        <w:rPr>
          <w:rFonts w:ascii="Times New Roman" w:hAnsi="Times New Roman" w:cs="Times New Roman"/>
          <w:sz w:val="24"/>
          <w:szCs w:val="24"/>
        </w:rPr>
        <w:t>the leadership role</w:t>
      </w:r>
      <w:r w:rsidR="00FD2D4C" w:rsidRPr="00BA2B79">
        <w:rPr>
          <w:rFonts w:ascii="Times New Roman" w:hAnsi="Times New Roman" w:cs="Times New Roman"/>
          <w:sz w:val="24"/>
          <w:szCs w:val="24"/>
        </w:rPr>
        <w:t xml:space="preserve"> of focal companies</w:t>
      </w:r>
      <w:r w:rsidR="00D0778C" w:rsidRPr="00BA2B79">
        <w:rPr>
          <w:rFonts w:ascii="Times New Roman" w:hAnsi="Times New Roman" w:cs="Times New Roman"/>
          <w:sz w:val="24"/>
          <w:szCs w:val="24"/>
        </w:rPr>
        <w:t>.</w:t>
      </w:r>
      <w:r w:rsidR="009068E6" w:rsidRPr="00BA2B79">
        <w:rPr>
          <w:rFonts w:ascii="Times New Roman" w:hAnsi="Times New Roman" w:cs="Times New Roman"/>
          <w:sz w:val="24"/>
          <w:szCs w:val="24"/>
        </w:rPr>
        <w:t xml:space="preserve"> Vachon and Klassen (2006) suggest that supply chain leaders can either invest </w:t>
      </w:r>
      <w:r w:rsidR="00D0778C" w:rsidRPr="00BA2B79">
        <w:rPr>
          <w:rFonts w:ascii="Times New Roman" w:hAnsi="Times New Roman" w:cs="Times New Roman"/>
          <w:sz w:val="24"/>
          <w:szCs w:val="24"/>
        </w:rPr>
        <w:t xml:space="preserve">their </w:t>
      </w:r>
      <w:r w:rsidR="009068E6" w:rsidRPr="00BA2B79">
        <w:rPr>
          <w:rFonts w:ascii="Times New Roman" w:hAnsi="Times New Roman" w:cs="Times New Roman"/>
          <w:sz w:val="24"/>
          <w:szCs w:val="24"/>
        </w:rPr>
        <w:t>o</w:t>
      </w:r>
      <w:r w:rsidR="00910383" w:rsidRPr="00BA2B79">
        <w:rPr>
          <w:rFonts w:ascii="Times New Roman" w:hAnsi="Times New Roman" w:cs="Times New Roman"/>
          <w:sz w:val="24"/>
          <w:szCs w:val="24"/>
        </w:rPr>
        <w:t>wn resources or use arms-length</w:t>
      </w:r>
      <w:r w:rsidR="009068E6" w:rsidRPr="00BA2B79">
        <w:rPr>
          <w:rFonts w:ascii="Times New Roman" w:hAnsi="Times New Roman" w:cs="Times New Roman"/>
          <w:sz w:val="24"/>
          <w:szCs w:val="24"/>
        </w:rPr>
        <w:t xml:space="preserve"> market mechanisms to influence other supply chain members to participate in green supply chain management. </w:t>
      </w:r>
      <w:r w:rsidR="008D40D5" w:rsidRPr="00BA2B79">
        <w:rPr>
          <w:rFonts w:ascii="Times New Roman" w:hAnsi="Times New Roman" w:cs="Times New Roman"/>
          <w:sz w:val="24"/>
          <w:szCs w:val="24"/>
        </w:rPr>
        <w:t xml:space="preserve">Defee </w:t>
      </w:r>
      <w:r w:rsidR="008D40D5" w:rsidRPr="00BA2B79">
        <w:rPr>
          <w:rFonts w:ascii="Times New Roman" w:hAnsi="Times New Roman" w:cs="Times New Roman"/>
          <w:i/>
          <w:sz w:val="24"/>
          <w:szCs w:val="24"/>
        </w:rPr>
        <w:t>et al.</w:t>
      </w:r>
      <w:r w:rsidR="008D40D5" w:rsidRPr="00BA2B79">
        <w:rPr>
          <w:rFonts w:ascii="Times New Roman" w:hAnsi="Times New Roman" w:cs="Times New Roman"/>
          <w:sz w:val="24"/>
          <w:szCs w:val="24"/>
        </w:rPr>
        <w:t xml:space="preserve"> (2009a) </w:t>
      </w:r>
      <w:r w:rsidR="00FD2D4C" w:rsidRPr="00BA2B79">
        <w:rPr>
          <w:rFonts w:ascii="Times New Roman" w:hAnsi="Times New Roman" w:cs="Times New Roman"/>
          <w:sz w:val="24"/>
          <w:szCs w:val="24"/>
        </w:rPr>
        <w:t xml:space="preserve">further </w:t>
      </w:r>
      <w:r w:rsidR="009068E6" w:rsidRPr="00BA2B79">
        <w:rPr>
          <w:rFonts w:ascii="Times New Roman" w:hAnsi="Times New Roman" w:cs="Times New Roman"/>
          <w:sz w:val="24"/>
          <w:szCs w:val="24"/>
        </w:rPr>
        <w:t>argue that</w:t>
      </w:r>
      <w:r w:rsidR="008D40D5" w:rsidRPr="00BA2B79">
        <w:rPr>
          <w:rFonts w:ascii="Times New Roman" w:hAnsi="Times New Roman" w:cs="Times New Roman"/>
          <w:sz w:val="24"/>
          <w:szCs w:val="24"/>
        </w:rPr>
        <w:t xml:space="preserve"> supply ch</w:t>
      </w:r>
      <w:r w:rsidR="00C97178" w:rsidRPr="00BA2B79">
        <w:rPr>
          <w:rFonts w:ascii="Times New Roman" w:hAnsi="Times New Roman" w:cs="Times New Roman"/>
          <w:sz w:val="24"/>
          <w:szCs w:val="24"/>
        </w:rPr>
        <w:t>ains are</w:t>
      </w:r>
      <w:r w:rsidR="008D40D5" w:rsidRPr="00BA2B79">
        <w:rPr>
          <w:rFonts w:ascii="Times New Roman" w:hAnsi="Times New Roman" w:cs="Times New Roman"/>
          <w:sz w:val="24"/>
          <w:szCs w:val="24"/>
        </w:rPr>
        <w:t xml:space="preserve"> a complex organizational network</w:t>
      </w:r>
      <w:r w:rsidR="00D0778C" w:rsidRPr="00BA2B79">
        <w:rPr>
          <w:rFonts w:ascii="Times New Roman" w:hAnsi="Times New Roman" w:cs="Times New Roman"/>
          <w:sz w:val="24"/>
          <w:szCs w:val="24"/>
        </w:rPr>
        <w:t>,</w:t>
      </w:r>
      <w:r w:rsidR="008D40D5" w:rsidRPr="00BA2B79">
        <w:rPr>
          <w:rFonts w:ascii="Times New Roman" w:hAnsi="Times New Roman" w:cs="Times New Roman"/>
          <w:sz w:val="24"/>
          <w:szCs w:val="24"/>
        </w:rPr>
        <w:t xml:space="preserve"> which requires the leadership from supply chain leader organizations to drive changes for the whole chain. Transformational supply chain leadership are more acceptable to members and more likely to encourage change, </w:t>
      </w:r>
      <w:r w:rsidR="00D0778C" w:rsidRPr="00BA2B79">
        <w:rPr>
          <w:rFonts w:ascii="Times New Roman" w:hAnsi="Times New Roman" w:cs="Times New Roman"/>
          <w:sz w:val="24"/>
          <w:szCs w:val="24"/>
        </w:rPr>
        <w:t xml:space="preserve">if </w:t>
      </w:r>
      <w:r w:rsidR="008D40D5" w:rsidRPr="00BA2B79">
        <w:rPr>
          <w:rFonts w:ascii="Times New Roman" w:hAnsi="Times New Roman" w:cs="Times New Roman"/>
          <w:sz w:val="24"/>
          <w:szCs w:val="24"/>
        </w:rPr>
        <w:t>it can enhance the development of closed-loop supply chain orientation</w:t>
      </w:r>
      <w:r w:rsidR="00CA64EF" w:rsidRPr="00BA2B79">
        <w:rPr>
          <w:rFonts w:ascii="Times New Roman" w:hAnsi="Times New Roman" w:cs="Times New Roman"/>
          <w:sz w:val="24"/>
          <w:szCs w:val="24"/>
        </w:rPr>
        <w:t xml:space="preserve"> (ibid)</w:t>
      </w:r>
      <w:r w:rsidR="008D40D5" w:rsidRPr="00BA2B79">
        <w:rPr>
          <w:rFonts w:ascii="Times New Roman" w:hAnsi="Times New Roman" w:cs="Times New Roman"/>
          <w:sz w:val="24"/>
          <w:szCs w:val="24"/>
        </w:rPr>
        <w:t>.</w:t>
      </w:r>
    </w:p>
    <w:p w14:paraId="073B76E3" w14:textId="77777777" w:rsidR="008D40D5" w:rsidRPr="00BA2B79" w:rsidRDefault="008D40D5" w:rsidP="00772377">
      <w:pPr>
        <w:spacing w:line="360" w:lineRule="auto"/>
        <w:rPr>
          <w:rFonts w:ascii="Times New Roman" w:hAnsi="Times New Roman" w:cs="Times New Roman"/>
          <w:sz w:val="24"/>
          <w:szCs w:val="24"/>
        </w:rPr>
      </w:pPr>
    </w:p>
    <w:p w14:paraId="308DA065" w14:textId="2D53B3E2" w:rsidR="00B75FAF" w:rsidRPr="00BA2B79" w:rsidRDefault="00B75FAF" w:rsidP="00B75FAF">
      <w:pPr>
        <w:spacing w:line="360" w:lineRule="auto"/>
        <w:rPr>
          <w:rFonts w:ascii="Times New Roman" w:hAnsi="Times New Roman" w:cs="Times New Roman"/>
          <w:b/>
          <w:sz w:val="24"/>
          <w:szCs w:val="24"/>
        </w:rPr>
      </w:pPr>
      <w:bookmarkStart w:id="5" w:name="_Toc461699960"/>
      <w:r w:rsidRPr="00BA2B79">
        <w:rPr>
          <w:rFonts w:ascii="Times New Roman" w:hAnsi="Times New Roman" w:cs="Times New Roman"/>
          <w:b/>
          <w:sz w:val="24"/>
          <w:szCs w:val="24"/>
        </w:rPr>
        <w:t>2.</w:t>
      </w:r>
      <w:r w:rsidR="008F7A85" w:rsidRPr="00BA2B79">
        <w:rPr>
          <w:rFonts w:ascii="Times New Roman" w:hAnsi="Times New Roman" w:cs="Times New Roman"/>
          <w:b/>
          <w:sz w:val="24"/>
          <w:szCs w:val="24"/>
        </w:rPr>
        <w:t>2</w:t>
      </w:r>
      <w:r w:rsidR="00CC7A27" w:rsidRPr="00BA2B79">
        <w:rPr>
          <w:rFonts w:ascii="Times New Roman" w:hAnsi="Times New Roman" w:cs="Times New Roman"/>
          <w:b/>
          <w:sz w:val="24"/>
          <w:szCs w:val="24"/>
        </w:rPr>
        <w:t xml:space="preserve"> S</w:t>
      </w:r>
      <w:r w:rsidRPr="00BA2B79">
        <w:rPr>
          <w:rFonts w:ascii="Times New Roman" w:hAnsi="Times New Roman" w:cs="Times New Roman"/>
          <w:b/>
          <w:sz w:val="24"/>
          <w:szCs w:val="24"/>
        </w:rPr>
        <w:t>upply chain leadership</w:t>
      </w:r>
      <w:bookmarkEnd w:id="5"/>
    </w:p>
    <w:p w14:paraId="59FED5EC" w14:textId="49533417" w:rsidR="00075CA7" w:rsidRPr="00BA2B79" w:rsidRDefault="005835E1" w:rsidP="00C97178">
      <w:pPr>
        <w:spacing w:line="360" w:lineRule="auto"/>
        <w:ind w:firstLine="480"/>
        <w:rPr>
          <w:rFonts w:ascii="Times New Roman" w:hAnsi="Times New Roman" w:cs="Times New Roman"/>
          <w:sz w:val="24"/>
          <w:szCs w:val="24"/>
        </w:rPr>
      </w:pPr>
      <w:r w:rsidRPr="00BA2B79">
        <w:rPr>
          <w:rFonts w:ascii="Times New Roman" w:hAnsi="Times New Roman" w:cs="Times New Roman"/>
          <w:sz w:val="24"/>
          <w:szCs w:val="24"/>
        </w:rPr>
        <w:t>S</w:t>
      </w:r>
      <w:r w:rsidR="00B75FAF" w:rsidRPr="00BA2B79">
        <w:rPr>
          <w:rFonts w:ascii="Times New Roman" w:hAnsi="Times New Roman" w:cs="Times New Roman"/>
          <w:sz w:val="24"/>
          <w:szCs w:val="24"/>
        </w:rPr>
        <w:t xml:space="preserve">ome early researches in operations and supply chain management have paid attention to the concept </w:t>
      </w:r>
      <w:r w:rsidR="00370BC5" w:rsidRPr="00BA2B79">
        <w:rPr>
          <w:rFonts w:ascii="Times New Roman" w:hAnsi="Times New Roman" w:cs="Times New Roman"/>
          <w:sz w:val="24"/>
          <w:szCs w:val="24"/>
        </w:rPr>
        <w:t xml:space="preserve">of </w:t>
      </w:r>
      <w:r w:rsidRPr="00BA2B79">
        <w:rPr>
          <w:rFonts w:ascii="Times New Roman" w:hAnsi="Times New Roman" w:cs="Times New Roman"/>
          <w:sz w:val="24"/>
          <w:szCs w:val="24"/>
        </w:rPr>
        <w:t>leadership</w:t>
      </w:r>
      <w:r w:rsidR="00B75FAF" w:rsidRPr="00BA2B79">
        <w:rPr>
          <w:rFonts w:ascii="Times New Roman" w:hAnsi="Times New Roman" w:cs="Times New Roman"/>
          <w:sz w:val="24"/>
          <w:szCs w:val="24"/>
        </w:rPr>
        <w:t xml:space="preserve"> at an o</w:t>
      </w:r>
      <w:r w:rsidRPr="00BA2B79">
        <w:rPr>
          <w:rFonts w:ascii="Times New Roman" w:hAnsi="Times New Roman" w:cs="Times New Roman"/>
          <w:sz w:val="24"/>
          <w:szCs w:val="24"/>
        </w:rPr>
        <w:t>rganizational level</w:t>
      </w:r>
      <w:r w:rsidR="00075CA7" w:rsidRPr="00BA2B79">
        <w:rPr>
          <w:rFonts w:ascii="Times New Roman" w:hAnsi="Times New Roman" w:cs="Times New Roman"/>
          <w:sz w:val="24"/>
          <w:szCs w:val="24"/>
        </w:rPr>
        <w:t>, although they tend to dis</w:t>
      </w:r>
      <w:r w:rsidR="007D55ED" w:rsidRPr="00BA2B79">
        <w:rPr>
          <w:rFonts w:ascii="Times New Roman" w:hAnsi="Times New Roman" w:cs="Times New Roman"/>
          <w:sz w:val="24"/>
          <w:szCs w:val="24"/>
        </w:rPr>
        <w:t>cuss</w:t>
      </w:r>
      <w:r w:rsidR="00075CA7" w:rsidRPr="00BA2B79">
        <w:rPr>
          <w:rFonts w:ascii="Times New Roman" w:hAnsi="Times New Roman" w:cs="Times New Roman"/>
          <w:sz w:val="24"/>
          <w:szCs w:val="24"/>
        </w:rPr>
        <w:t xml:space="preserve"> power and leadership</w:t>
      </w:r>
      <w:r w:rsidR="007D55ED" w:rsidRPr="00BA2B79">
        <w:rPr>
          <w:rFonts w:ascii="Times New Roman" w:hAnsi="Times New Roman" w:cs="Times New Roman"/>
          <w:sz w:val="24"/>
          <w:szCs w:val="24"/>
        </w:rPr>
        <w:t xml:space="preserve"> interchangeably</w:t>
      </w:r>
      <w:r w:rsidRPr="00BA2B79">
        <w:rPr>
          <w:rFonts w:ascii="Times New Roman" w:hAnsi="Times New Roman" w:cs="Times New Roman"/>
          <w:sz w:val="24"/>
          <w:szCs w:val="24"/>
        </w:rPr>
        <w:t>.</w:t>
      </w:r>
      <w:r w:rsidR="00B75FAF" w:rsidRPr="00BA2B79">
        <w:rPr>
          <w:rFonts w:ascii="Times New Roman" w:hAnsi="Times New Roman" w:cs="Times New Roman"/>
          <w:sz w:val="24"/>
          <w:szCs w:val="24"/>
        </w:rPr>
        <w:t xml:space="preserve"> </w:t>
      </w:r>
      <w:r w:rsidR="00293B42">
        <w:rPr>
          <w:rFonts w:ascii="Times New Roman" w:hAnsi="Times New Roman" w:cs="Times New Roman"/>
          <w:sz w:val="24"/>
          <w:szCs w:val="24"/>
        </w:rPr>
        <w:t xml:space="preserve">The term, </w:t>
      </w:r>
      <w:r w:rsidR="00951670" w:rsidRPr="00BA2B79">
        <w:rPr>
          <w:rFonts w:ascii="Times New Roman" w:hAnsi="Times New Roman" w:cs="Times New Roman"/>
          <w:sz w:val="24"/>
          <w:szCs w:val="24"/>
        </w:rPr>
        <w:t>Power</w:t>
      </w:r>
      <w:r w:rsidR="00293B42">
        <w:rPr>
          <w:rFonts w:ascii="Times New Roman" w:hAnsi="Times New Roman" w:cs="Times New Roman"/>
          <w:sz w:val="24"/>
          <w:szCs w:val="24"/>
        </w:rPr>
        <w:t>,</w:t>
      </w:r>
      <w:r w:rsidR="00951670" w:rsidRPr="00BA2B79">
        <w:rPr>
          <w:rFonts w:ascii="Times New Roman" w:hAnsi="Times New Roman" w:cs="Times New Roman"/>
          <w:sz w:val="24"/>
          <w:szCs w:val="24"/>
        </w:rPr>
        <w:t xml:space="preserve"> has been introduced in market channel literature to describe how any industry is probably dominated by two or three major competitors (Daugherty, 2011). </w:t>
      </w:r>
      <w:r w:rsidR="00075CA7" w:rsidRPr="00BA2B79">
        <w:rPr>
          <w:rFonts w:ascii="Times New Roman" w:hAnsi="Times New Roman" w:cs="Times New Roman"/>
          <w:sz w:val="24"/>
          <w:szCs w:val="24"/>
        </w:rPr>
        <w:t xml:space="preserve">The classic works are assuming </w:t>
      </w:r>
      <w:r w:rsidR="008B7F94" w:rsidRPr="00BA2B79">
        <w:rPr>
          <w:rFonts w:ascii="Times New Roman" w:hAnsi="Times New Roman" w:cs="Times New Roman"/>
          <w:sz w:val="24"/>
          <w:szCs w:val="24"/>
        </w:rPr>
        <w:t xml:space="preserve">supply chain leaders as those who have </w:t>
      </w:r>
      <w:r w:rsidR="00075CA7" w:rsidRPr="00BA2B79">
        <w:rPr>
          <w:rFonts w:ascii="Times New Roman" w:hAnsi="Times New Roman" w:cs="Times New Roman"/>
          <w:sz w:val="24"/>
          <w:szCs w:val="24"/>
        </w:rPr>
        <w:t>the disproportionate p</w:t>
      </w:r>
      <w:r w:rsidR="00C97178" w:rsidRPr="00BA2B79">
        <w:rPr>
          <w:rFonts w:ascii="Times New Roman" w:hAnsi="Times New Roman" w:cs="Times New Roman"/>
          <w:sz w:val="24"/>
          <w:szCs w:val="24"/>
        </w:rPr>
        <w:t>ower and ability of powerful</w:t>
      </w:r>
      <w:r w:rsidR="00075CA7" w:rsidRPr="00BA2B79">
        <w:rPr>
          <w:rFonts w:ascii="Times New Roman" w:hAnsi="Times New Roman" w:cs="Times New Roman"/>
          <w:sz w:val="24"/>
          <w:szCs w:val="24"/>
        </w:rPr>
        <w:t xml:space="preserve"> organization</w:t>
      </w:r>
      <w:r w:rsidR="00C97178" w:rsidRPr="00BA2B79">
        <w:rPr>
          <w:rFonts w:ascii="Times New Roman" w:hAnsi="Times New Roman" w:cs="Times New Roman"/>
          <w:sz w:val="24"/>
          <w:szCs w:val="24"/>
        </w:rPr>
        <w:t>s</w:t>
      </w:r>
      <w:r w:rsidR="00075CA7" w:rsidRPr="00BA2B79">
        <w:rPr>
          <w:rFonts w:ascii="Times New Roman" w:hAnsi="Times New Roman" w:cs="Times New Roman"/>
          <w:sz w:val="24"/>
          <w:szCs w:val="24"/>
        </w:rPr>
        <w:t xml:space="preserve"> to dominate other supply chain organizations. For example, Hall (2000) claims that power can be applied by channel leaders to influence suppliers toward sustainability. The exercise of power or lack of power can affect the level of commitment of other channel members; however forced participation will encourage exit behaviour if given the opportunity (Cooper </w:t>
      </w:r>
      <w:r w:rsidR="00075CA7" w:rsidRPr="00BA2B79">
        <w:rPr>
          <w:rFonts w:ascii="Times New Roman" w:hAnsi="Times New Roman" w:cs="Times New Roman"/>
          <w:i/>
          <w:sz w:val="24"/>
          <w:szCs w:val="24"/>
        </w:rPr>
        <w:t>et al.</w:t>
      </w:r>
      <w:r w:rsidR="00075CA7" w:rsidRPr="00BA2B79">
        <w:rPr>
          <w:rFonts w:ascii="Times New Roman" w:hAnsi="Times New Roman" w:cs="Times New Roman"/>
          <w:sz w:val="24"/>
          <w:szCs w:val="24"/>
        </w:rPr>
        <w:t xml:space="preserve">, 1997). Cox (2001) and Cox </w:t>
      </w:r>
      <w:r w:rsidR="00075CA7" w:rsidRPr="00BA2B79">
        <w:rPr>
          <w:rFonts w:ascii="Times New Roman" w:hAnsi="Times New Roman" w:cs="Times New Roman"/>
          <w:i/>
          <w:sz w:val="24"/>
          <w:szCs w:val="24"/>
        </w:rPr>
        <w:t>et al.</w:t>
      </w:r>
      <w:r w:rsidR="00075CA7" w:rsidRPr="00BA2B79">
        <w:rPr>
          <w:rFonts w:ascii="Times New Roman" w:hAnsi="Times New Roman" w:cs="Times New Roman"/>
          <w:sz w:val="24"/>
          <w:szCs w:val="24"/>
        </w:rPr>
        <w:t xml:space="preserve"> (2004) discuss the different types of power relationships between buyers and suppliers.</w:t>
      </w:r>
    </w:p>
    <w:p w14:paraId="7A0F0889" w14:textId="082F2327" w:rsidR="00C97178" w:rsidRPr="00BA2B79" w:rsidRDefault="00C97178" w:rsidP="000E170C">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In SSCM studies, Ahi and Searcy (2013) stress the voluntary character of SSCM and claim that power may not be able to fully explain proactive SSCM behaviours. Focal companies collaborate with suppliers on SSCM initiatives, in which suppliers may be driven by leaders</w:t>
      </w:r>
      <w:r w:rsidR="00293B42">
        <w:rPr>
          <w:rFonts w:ascii="Times New Roman" w:hAnsi="Times New Roman" w:cs="Times New Roman"/>
          <w:sz w:val="24"/>
          <w:szCs w:val="24"/>
        </w:rPr>
        <w:t>’</w:t>
      </w:r>
      <w:r w:rsidRPr="00BA2B79">
        <w:rPr>
          <w:rFonts w:ascii="Times New Roman" w:hAnsi="Times New Roman" w:cs="Times New Roman"/>
          <w:sz w:val="24"/>
          <w:szCs w:val="24"/>
        </w:rPr>
        <w:t xml:space="preserve"> sustainable vision, </w:t>
      </w:r>
      <w:r w:rsidR="00293B42">
        <w:rPr>
          <w:rFonts w:ascii="Times New Roman" w:hAnsi="Times New Roman" w:cs="Times New Roman"/>
          <w:sz w:val="24"/>
          <w:szCs w:val="24"/>
        </w:rPr>
        <w:t xml:space="preserve">which is viewed as </w:t>
      </w:r>
      <w:r w:rsidRPr="00BA2B79">
        <w:rPr>
          <w:rFonts w:ascii="Times New Roman" w:hAnsi="Times New Roman" w:cs="Times New Roman"/>
          <w:sz w:val="24"/>
          <w:szCs w:val="24"/>
        </w:rPr>
        <w:t xml:space="preserve">a characteristic of leadership (Ahi and Searcy, 2013). Echoing this, 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(2009a) argue that power should not be viewed as the sole source of supply chain leadership</w:t>
      </w:r>
      <w:r w:rsidR="00293B42">
        <w:rPr>
          <w:rFonts w:ascii="Times New Roman" w:hAnsi="Times New Roman" w:cs="Times New Roman"/>
          <w:sz w:val="24"/>
          <w:szCs w:val="24"/>
        </w:rPr>
        <w:t xml:space="preserve"> because</w:t>
      </w:r>
      <w:r w:rsidR="00293B42"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other aspects of leadership such as leadership styles should be taken into consideration especially </w:t>
      </w:r>
      <w:r w:rsidR="00293B42">
        <w:rPr>
          <w:rFonts w:ascii="Times New Roman" w:hAnsi="Times New Roman" w:cs="Times New Roman"/>
          <w:sz w:val="24"/>
          <w:szCs w:val="24"/>
        </w:rPr>
        <w:t>with</w:t>
      </w:r>
      <w:r w:rsidRPr="00BA2B79">
        <w:rPr>
          <w:rFonts w:ascii="Times New Roman" w:hAnsi="Times New Roman" w:cs="Times New Roman"/>
          <w:sz w:val="24"/>
          <w:szCs w:val="24"/>
        </w:rPr>
        <w:t xml:space="preserve">in </w:t>
      </w:r>
      <w:r w:rsidR="00293B42">
        <w:rPr>
          <w:rFonts w:ascii="Times New Roman" w:hAnsi="Times New Roman" w:cs="Times New Roman"/>
          <w:sz w:val="24"/>
          <w:szCs w:val="24"/>
        </w:rPr>
        <w:t xml:space="preserve">the </w:t>
      </w:r>
      <w:r w:rsidRPr="00BA2B79">
        <w:rPr>
          <w:rFonts w:ascii="Times New Roman" w:hAnsi="Times New Roman" w:cs="Times New Roman"/>
          <w:sz w:val="24"/>
          <w:szCs w:val="24"/>
        </w:rPr>
        <w:t xml:space="preserve">SSCM context. Recently, Blome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(2017) conduct</w:t>
      </w:r>
      <w:r w:rsidR="00293B42">
        <w:rPr>
          <w:rFonts w:ascii="Times New Roman" w:hAnsi="Times New Roman" w:cs="Times New Roman"/>
          <w:sz w:val="24"/>
          <w:szCs w:val="24"/>
        </w:rPr>
        <w:t>ed</w:t>
      </w:r>
      <w:r w:rsidR="00D23F71">
        <w:rPr>
          <w:rFonts w:ascii="Times New Roman" w:hAnsi="Times New Roman" w:cs="Times New Roman"/>
          <w:sz w:val="24"/>
          <w:szCs w:val="24"/>
        </w:rPr>
        <w:t xml:space="preserve"> </w:t>
      </w:r>
      <w:r w:rsidRPr="00BA2B79">
        <w:rPr>
          <w:rFonts w:ascii="Times New Roman" w:hAnsi="Times New Roman" w:cs="Times New Roman"/>
          <w:sz w:val="24"/>
          <w:szCs w:val="24"/>
        </w:rPr>
        <w:t>researc</w:t>
      </w:r>
      <w:r w:rsidR="00C622AC" w:rsidRPr="00BA2B79">
        <w:rPr>
          <w:rFonts w:ascii="Times New Roman" w:hAnsi="Times New Roman" w:cs="Times New Roman"/>
          <w:sz w:val="24"/>
          <w:szCs w:val="24"/>
        </w:rPr>
        <w:t>h on ethical leadership and</w:t>
      </w:r>
      <w:r w:rsidRPr="00BA2B79">
        <w:rPr>
          <w:rFonts w:ascii="Times New Roman" w:hAnsi="Times New Roman" w:cs="Times New Roman"/>
          <w:sz w:val="24"/>
          <w:szCs w:val="24"/>
        </w:rPr>
        <w:t xml:space="preserve"> propose</w:t>
      </w:r>
      <w:r w:rsidR="00293B42">
        <w:rPr>
          <w:rFonts w:ascii="Times New Roman" w:hAnsi="Times New Roman" w:cs="Times New Roman"/>
          <w:sz w:val="24"/>
          <w:szCs w:val="24"/>
        </w:rPr>
        <w:t>d</w:t>
      </w:r>
      <w:r w:rsidRPr="00BA2B79">
        <w:rPr>
          <w:rFonts w:ascii="Times New Roman" w:hAnsi="Times New Roman" w:cs="Times New Roman"/>
          <w:sz w:val="24"/>
          <w:szCs w:val="24"/>
        </w:rPr>
        <w:t xml:space="preserve"> that ethical leadership (</w:t>
      </w:r>
      <w:r w:rsidR="0083736F" w:rsidRPr="00BA2B79">
        <w:rPr>
          <w:rFonts w:ascii="Times New Roman" w:hAnsi="Times New Roman" w:cs="Times New Roman"/>
          <w:sz w:val="24"/>
          <w:szCs w:val="24"/>
        </w:rPr>
        <w:t>i.e.,</w:t>
      </w:r>
      <w:r w:rsidR="00C622AC" w:rsidRPr="00BA2B79">
        <w:rPr>
          <w:rFonts w:ascii="Times New Roman" w:hAnsi="Times New Roman" w:cs="Times New Roman"/>
          <w:sz w:val="24"/>
          <w:szCs w:val="24"/>
        </w:rPr>
        <w:t xml:space="preserve"> </w:t>
      </w:r>
      <w:r w:rsidRPr="00BA2B79">
        <w:rPr>
          <w:rFonts w:ascii="Times New Roman" w:hAnsi="Times New Roman" w:cs="Times New Roman"/>
          <w:sz w:val="24"/>
          <w:szCs w:val="24"/>
        </w:rPr>
        <w:t>transformational leadership) has a positive impact on green supplier championing behaviours</w:t>
      </w:r>
      <w:r w:rsidR="00293B42">
        <w:rPr>
          <w:rFonts w:ascii="Times New Roman" w:hAnsi="Times New Roman" w:cs="Times New Roman"/>
          <w:sz w:val="24"/>
          <w:szCs w:val="24"/>
        </w:rPr>
        <w:t>; and</w:t>
      </w:r>
      <w:r w:rsidRPr="00BA2B79">
        <w:rPr>
          <w:rFonts w:ascii="Times New Roman" w:hAnsi="Times New Roman" w:cs="Times New Roman"/>
          <w:sz w:val="24"/>
          <w:szCs w:val="24"/>
        </w:rPr>
        <w:t xml:space="preserve"> that suppliers </w:t>
      </w:r>
      <w:r w:rsidR="0083736F" w:rsidRPr="00BA2B79">
        <w:rPr>
          <w:rFonts w:ascii="Times New Roman" w:hAnsi="Times New Roman" w:cs="Times New Roman"/>
          <w:sz w:val="24"/>
          <w:szCs w:val="24"/>
        </w:rPr>
        <w:t xml:space="preserve">have </w:t>
      </w:r>
      <w:r w:rsidRPr="00BA2B79">
        <w:rPr>
          <w:rFonts w:ascii="Times New Roman" w:hAnsi="Times New Roman" w:cs="Times New Roman"/>
          <w:sz w:val="24"/>
          <w:szCs w:val="24"/>
        </w:rPr>
        <w:t xml:space="preserve">been proactive in sustainability and tend to further disseminate the sustainability to upstream supply chain. </w:t>
      </w:r>
      <w:r w:rsidR="000929D8" w:rsidRPr="00BA2B79">
        <w:rPr>
          <w:rFonts w:ascii="Times New Roman" w:hAnsi="Times New Roman" w:cs="Times New Roman"/>
          <w:sz w:val="24"/>
          <w:szCs w:val="24"/>
        </w:rPr>
        <w:t>It seems that power and leadership are two interrelated constructs in a way tha</w:t>
      </w:r>
      <w:r w:rsidR="000C6686" w:rsidRPr="00BA2B79">
        <w:rPr>
          <w:rFonts w:ascii="Times New Roman" w:hAnsi="Times New Roman" w:cs="Times New Roman"/>
          <w:sz w:val="24"/>
          <w:szCs w:val="24"/>
        </w:rPr>
        <w:t>t leadership is built on power</w:t>
      </w:r>
      <w:r w:rsidR="00293B42">
        <w:rPr>
          <w:rFonts w:ascii="Times New Roman" w:hAnsi="Times New Roman" w:cs="Times New Roman"/>
          <w:sz w:val="24"/>
          <w:szCs w:val="24"/>
        </w:rPr>
        <w:t>.</w:t>
      </w:r>
      <w:r w:rsidR="00293B42" w:rsidRPr="00BA2B79">
        <w:rPr>
          <w:rFonts w:ascii="Times New Roman" w:hAnsi="Times New Roman" w:cs="Times New Roman"/>
          <w:sz w:val="24"/>
          <w:szCs w:val="24"/>
        </w:rPr>
        <w:t xml:space="preserve"> </w:t>
      </w:r>
      <w:r w:rsidR="00293B42">
        <w:rPr>
          <w:rFonts w:ascii="Times New Roman" w:hAnsi="Times New Roman" w:cs="Times New Roman"/>
          <w:sz w:val="24"/>
          <w:szCs w:val="24"/>
        </w:rPr>
        <w:t>H</w:t>
      </w:r>
      <w:r w:rsidR="000C6686" w:rsidRPr="00BA2B79">
        <w:rPr>
          <w:rFonts w:ascii="Times New Roman" w:hAnsi="Times New Roman" w:cs="Times New Roman"/>
          <w:sz w:val="24"/>
          <w:szCs w:val="24"/>
        </w:rPr>
        <w:t>owever</w:t>
      </w:r>
      <w:r w:rsidR="00293B42">
        <w:rPr>
          <w:rFonts w:ascii="Times New Roman" w:hAnsi="Times New Roman" w:cs="Times New Roman"/>
          <w:sz w:val="24"/>
          <w:szCs w:val="24"/>
        </w:rPr>
        <w:t>,</w:t>
      </w:r>
      <w:r w:rsidR="000C6686" w:rsidRPr="00BA2B79">
        <w:rPr>
          <w:rFonts w:ascii="Times New Roman" w:hAnsi="Times New Roman" w:cs="Times New Roman"/>
          <w:sz w:val="24"/>
          <w:szCs w:val="24"/>
        </w:rPr>
        <w:t xml:space="preserve"> this is not entirely clear in the literature.</w:t>
      </w:r>
    </w:p>
    <w:p w14:paraId="308E383B" w14:textId="77777777" w:rsidR="000E170C" w:rsidRPr="00BA2B79" w:rsidRDefault="00B75FAF" w:rsidP="000E170C">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Lambert </w:t>
      </w:r>
      <w:r w:rsidRPr="00BA2B79">
        <w:rPr>
          <w:rFonts w:ascii="Times New Roman" w:hAnsi="Times New Roman" w:cs="Times New Roman"/>
          <w:i/>
          <w:sz w:val="24"/>
          <w:szCs w:val="24"/>
        </w:rPr>
        <w:t>et al.</w:t>
      </w:r>
      <w:r w:rsidR="005835E1" w:rsidRPr="00BA2B79">
        <w:rPr>
          <w:rFonts w:ascii="Times New Roman" w:hAnsi="Times New Roman" w:cs="Times New Roman"/>
          <w:sz w:val="24"/>
          <w:szCs w:val="24"/>
        </w:rPr>
        <w:t xml:space="preserve"> (1998) </w:t>
      </w:r>
      <w:r w:rsidRPr="00BA2B79">
        <w:rPr>
          <w:rFonts w:ascii="Times New Roman" w:hAnsi="Times New Roman" w:cs="Times New Roman"/>
          <w:sz w:val="24"/>
          <w:szCs w:val="24"/>
        </w:rPr>
        <w:t xml:space="preserve">point out that unless one organization adopts the leadership role to take responsibility for strategic supply chain decisions, supply chain risk will occur and lead to a stage of chaos. 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(2009a) may be the first to strongly argue that leadership can be applie</w:t>
      </w:r>
      <w:r w:rsidR="00C97178" w:rsidRPr="00BA2B79">
        <w:rPr>
          <w:rFonts w:ascii="Times New Roman" w:hAnsi="Times New Roman" w:cs="Times New Roman"/>
          <w:sz w:val="24"/>
          <w:szCs w:val="24"/>
        </w:rPr>
        <w:t>d to supply chain organizations and</w:t>
      </w:r>
      <w:r w:rsidRPr="00BA2B79">
        <w:rPr>
          <w:rFonts w:ascii="Times New Roman" w:hAnsi="Times New Roman" w:cs="Times New Roman"/>
          <w:sz w:val="24"/>
          <w:szCs w:val="24"/>
        </w:rPr>
        <w:t xml:space="preserve"> describe the relationship between a supply chain leader organization and other supply chain member organizations. </w:t>
      </w:r>
    </w:p>
    <w:p w14:paraId="5E1B0A41" w14:textId="3DFBB5EC" w:rsidR="00B75FAF" w:rsidRPr="00BA2B79" w:rsidRDefault="00B75FAF" w:rsidP="000E170C">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Traditionally</w:t>
      </w:r>
      <w:r w:rsidR="00293B42">
        <w:rPr>
          <w:rFonts w:ascii="Times New Roman" w:hAnsi="Times New Roman" w:cs="Times New Roman"/>
          <w:sz w:val="24"/>
          <w:szCs w:val="24"/>
        </w:rPr>
        <w:t>,</w:t>
      </w:r>
      <w:r w:rsidRPr="00BA2B79">
        <w:rPr>
          <w:rFonts w:ascii="Times New Roman" w:hAnsi="Times New Roman" w:cs="Times New Roman"/>
          <w:sz w:val="24"/>
          <w:szCs w:val="24"/>
        </w:rPr>
        <w:t xml:space="preserve"> leadership focuses on individuals and various leade</w:t>
      </w:r>
      <w:r w:rsidR="0083736F" w:rsidRPr="00BA2B79">
        <w:rPr>
          <w:rFonts w:ascii="Times New Roman" w:hAnsi="Times New Roman" w:cs="Times New Roman"/>
          <w:sz w:val="24"/>
          <w:szCs w:val="24"/>
        </w:rPr>
        <w:t>rship theories have been develop</w:t>
      </w:r>
      <w:r w:rsidRPr="00BA2B79">
        <w:rPr>
          <w:rFonts w:ascii="Times New Roman" w:hAnsi="Times New Roman" w:cs="Times New Roman"/>
          <w:sz w:val="24"/>
          <w:szCs w:val="24"/>
        </w:rPr>
        <w:t xml:space="preserve">ed, </w:t>
      </w:r>
      <w:r w:rsidR="00293B42">
        <w:rPr>
          <w:rFonts w:ascii="Times New Roman" w:hAnsi="Times New Roman" w:cs="Times New Roman"/>
          <w:sz w:val="24"/>
          <w:szCs w:val="24"/>
        </w:rPr>
        <w:t>including</w:t>
      </w:r>
      <w:r w:rsidRPr="00BA2B79">
        <w:rPr>
          <w:rFonts w:ascii="Times New Roman" w:hAnsi="Times New Roman" w:cs="Times New Roman"/>
          <w:sz w:val="24"/>
          <w:szCs w:val="24"/>
        </w:rPr>
        <w:t xml:space="preserve"> trait theories, behaviour theories, situational theories, contingence theory, leader-member exchange (LMX) theory and multifactor-leadership theory (Yukl, 1998). Traits are the attributes that include aspects such as values, needs, motives and personality; behaviour theories focus on what leaders do and how they act to influence their subordinates; situational theory of leadership is develop</w:t>
      </w:r>
      <w:r w:rsidR="00293B42">
        <w:rPr>
          <w:rFonts w:ascii="Times New Roman" w:hAnsi="Times New Roman" w:cs="Times New Roman"/>
          <w:sz w:val="24"/>
          <w:szCs w:val="24"/>
        </w:rPr>
        <w:t>ed</w:t>
      </w:r>
      <w:r w:rsidRPr="00BA2B79">
        <w:rPr>
          <w:rFonts w:ascii="Times New Roman" w:hAnsi="Times New Roman" w:cs="Times New Roman"/>
          <w:sz w:val="24"/>
          <w:szCs w:val="24"/>
        </w:rPr>
        <w:t xml:space="preserve"> from behaviour theory and argue</w:t>
      </w:r>
      <w:r w:rsidR="00293B42">
        <w:rPr>
          <w:rFonts w:ascii="Times New Roman" w:hAnsi="Times New Roman" w:cs="Times New Roman"/>
          <w:sz w:val="24"/>
          <w:szCs w:val="24"/>
        </w:rPr>
        <w:t>s</w:t>
      </w:r>
      <w:r w:rsidRPr="00BA2B79">
        <w:rPr>
          <w:rFonts w:ascii="Times New Roman" w:hAnsi="Times New Roman" w:cs="Times New Roman"/>
          <w:sz w:val="24"/>
          <w:szCs w:val="24"/>
        </w:rPr>
        <w:t xml:space="preserve"> that leadership should change according to different situations; contingency theory of leadership is assuming that leaders styles are relatively stable and need to be matched with the most appropriate situation; leader-member exchange (LMX) theory focuses on the dyadic relationship between a leader and each of his/her followers (Yukl, 1998). </w:t>
      </w:r>
    </w:p>
    <w:p w14:paraId="4E6551BA" w14:textId="5B79920F" w:rsidR="00B75FAF" w:rsidRPr="00BA2B79" w:rsidRDefault="00B75FAF" w:rsidP="005835E1">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Multifactor leadership theory has been the most widely discussed and applied </w:t>
      </w:r>
      <w:r w:rsidR="00BB139A" w:rsidRPr="00BA2B79">
        <w:rPr>
          <w:rFonts w:ascii="Times New Roman" w:hAnsi="Times New Roman" w:cs="Times New Roman"/>
          <w:sz w:val="24"/>
          <w:szCs w:val="24"/>
        </w:rPr>
        <w:t>leadership theory</w:t>
      </w:r>
      <w:r w:rsidR="00293B42">
        <w:rPr>
          <w:rFonts w:ascii="Times New Roman" w:hAnsi="Times New Roman" w:cs="Times New Roman"/>
          <w:sz w:val="24"/>
          <w:szCs w:val="24"/>
        </w:rPr>
        <w:t>,</w:t>
      </w:r>
      <w:r w:rsidR="00BB139A" w:rsidRPr="00BA2B79">
        <w:rPr>
          <w:rFonts w:ascii="Times New Roman" w:hAnsi="Times New Roman" w:cs="Times New Roman"/>
          <w:sz w:val="24"/>
          <w:szCs w:val="24"/>
        </w:rPr>
        <w:t xml:space="preserve"> which </w:t>
      </w:r>
      <w:r w:rsidR="00293B42">
        <w:rPr>
          <w:rFonts w:ascii="Times New Roman" w:hAnsi="Times New Roman" w:cs="Times New Roman"/>
          <w:sz w:val="24"/>
          <w:szCs w:val="24"/>
        </w:rPr>
        <w:t>consists</w:t>
      </w:r>
      <w:r w:rsidR="00293B42" w:rsidRPr="00BA2B79">
        <w:rPr>
          <w:rFonts w:ascii="Times New Roman" w:hAnsi="Times New Roman" w:cs="Times New Roman"/>
          <w:sz w:val="24"/>
          <w:szCs w:val="24"/>
        </w:rPr>
        <w:t xml:space="preserve"> </w:t>
      </w:r>
      <w:r w:rsidRPr="00BA2B79">
        <w:rPr>
          <w:rFonts w:ascii="Times New Roman" w:hAnsi="Times New Roman" w:cs="Times New Roman"/>
          <w:sz w:val="24"/>
          <w:szCs w:val="24"/>
        </w:rPr>
        <w:t>of transformational leadership style and transactional leadership style</w:t>
      </w:r>
      <w:r w:rsidR="00951670" w:rsidRPr="00BA2B79">
        <w:rPr>
          <w:rFonts w:ascii="Times New Roman" w:hAnsi="Times New Roman" w:cs="Times New Roman"/>
          <w:sz w:val="24"/>
          <w:szCs w:val="24"/>
        </w:rPr>
        <w:t xml:space="preserve"> (Defee </w:t>
      </w:r>
      <w:r w:rsidR="00951670" w:rsidRPr="00BA2B79">
        <w:rPr>
          <w:rFonts w:ascii="Times New Roman" w:hAnsi="Times New Roman" w:cs="Times New Roman"/>
          <w:i/>
          <w:sz w:val="24"/>
          <w:szCs w:val="24"/>
        </w:rPr>
        <w:t>et al.</w:t>
      </w:r>
      <w:r w:rsidR="00951670" w:rsidRPr="00BA2B79">
        <w:rPr>
          <w:rFonts w:ascii="Times New Roman" w:hAnsi="Times New Roman" w:cs="Times New Roman"/>
          <w:sz w:val="24"/>
          <w:szCs w:val="24"/>
        </w:rPr>
        <w:t>, 2009a)</w:t>
      </w:r>
      <w:r w:rsidRPr="00BA2B79">
        <w:rPr>
          <w:rFonts w:ascii="Times New Roman" w:hAnsi="Times New Roman" w:cs="Times New Roman"/>
          <w:sz w:val="24"/>
          <w:szCs w:val="24"/>
        </w:rPr>
        <w:t xml:space="preserve">. This is adopted </w:t>
      </w:r>
      <w:r w:rsidR="00293B42">
        <w:rPr>
          <w:rFonts w:ascii="Times New Roman" w:hAnsi="Times New Roman" w:cs="Times New Roman"/>
          <w:sz w:val="24"/>
          <w:szCs w:val="24"/>
        </w:rPr>
        <w:t>in</w:t>
      </w:r>
      <w:r w:rsidR="00293B42" w:rsidRPr="00BA2B79">
        <w:rPr>
          <w:rFonts w:ascii="Times New Roman" w:hAnsi="Times New Roman" w:cs="Times New Roman"/>
          <w:sz w:val="24"/>
          <w:szCs w:val="24"/>
        </w:rPr>
        <w:t xml:space="preserve"> </w:t>
      </w:r>
      <w:r w:rsidRPr="00BA2B79">
        <w:rPr>
          <w:rFonts w:ascii="Times New Roman" w:hAnsi="Times New Roman" w:cs="Times New Roman"/>
          <w:sz w:val="24"/>
          <w:szCs w:val="24"/>
        </w:rPr>
        <w:t>this study.</w:t>
      </w:r>
      <w:r w:rsidR="00317515" w:rsidRPr="00BA2B79">
        <w:rPr>
          <w:rFonts w:ascii="Times New Roman" w:hAnsi="Times New Roman" w:cs="Times New Roman"/>
          <w:sz w:val="24"/>
          <w:szCs w:val="24"/>
        </w:rPr>
        <w:t xml:space="preserve"> Bass (1985; 1990;</w:t>
      </w:r>
      <w:r w:rsidR="00C622AC" w:rsidRPr="00BA2B79">
        <w:rPr>
          <w:rFonts w:ascii="Times New Roman" w:hAnsi="Times New Roman" w:cs="Times New Roman"/>
          <w:sz w:val="24"/>
          <w:szCs w:val="24"/>
        </w:rPr>
        <w:t xml:space="preserve"> 1999) builds</w:t>
      </w:r>
      <w:r w:rsidRPr="00BA2B79">
        <w:rPr>
          <w:rFonts w:ascii="Times New Roman" w:hAnsi="Times New Roman" w:cs="Times New Roman"/>
          <w:sz w:val="24"/>
          <w:szCs w:val="24"/>
        </w:rPr>
        <w:t xml:space="preserve"> the framework for transformational and transactional leadership, which has subsequently been operationalized by Avolio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(1999). Transformational leadership focuses on transforming followers’ self-interest to the collective interest, while transactional leadership maintains </w:t>
      </w:r>
      <w:r w:rsidR="0083736F" w:rsidRPr="00BA2B79">
        <w:rPr>
          <w:rFonts w:ascii="Times New Roman" w:hAnsi="Times New Roman" w:cs="Times New Roman"/>
          <w:sz w:val="24"/>
          <w:szCs w:val="24"/>
        </w:rPr>
        <w:t xml:space="preserve">that </w:t>
      </w:r>
      <w:r w:rsidRPr="00BA2B79">
        <w:rPr>
          <w:rFonts w:ascii="Times New Roman" w:hAnsi="Times New Roman" w:cs="Times New Roman"/>
          <w:sz w:val="24"/>
          <w:szCs w:val="24"/>
        </w:rPr>
        <w:t>the traditional leadership focus on contract or agreement, built upon exchange and is task driven.</w:t>
      </w:r>
    </w:p>
    <w:p w14:paraId="1FFD3EEA" w14:textId="14B12BB7" w:rsidR="00B75FAF" w:rsidRPr="00BA2B79" w:rsidRDefault="00B75FAF" w:rsidP="001B4709">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Here, 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(2010) focus on leadership at an organizational level </w:t>
      </w:r>
      <w:r w:rsidR="0083736F" w:rsidRPr="00BA2B79">
        <w:rPr>
          <w:rFonts w:ascii="Times New Roman" w:hAnsi="Times New Roman" w:cs="Times New Roman"/>
          <w:sz w:val="24"/>
          <w:szCs w:val="24"/>
        </w:rPr>
        <w:t>rather than an</w:t>
      </w:r>
      <w:r w:rsidR="00B50B7A" w:rsidRPr="00BA2B79">
        <w:rPr>
          <w:rFonts w:ascii="Times New Roman" w:hAnsi="Times New Roman" w:cs="Times New Roman"/>
          <w:sz w:val="24"/>
          <w:szCs w:val="24"/>
        </w:rPr>
        <w:t xml:space="preserve"> individual level </w:t>
      </w:r>
      <w:r w:rsidRPr="00BA2B79">
        <w:rPr>
          <w:rFonts w:ascii="Times New Roman" w:hAnsi="Times New Roman" w:cs="Times New Roman"/>
          <w:sz w:val="24"/>
          <w:szCs w:val="24"/>
        </w:rPr>
        <w:t>that how organizations influence other supply chain organizations. They propose a formal definition on supply chain leadership</w:t>
      </w:r>
      <w:r w:rsidR="00293B42">
        <w:rPr>
          <w:rFonts w:ascii="Times New Roman" w:hAnsi="Times New Roman" w:cs="Times New Roman"/>
          <w:sz w:val="24"/>
          <w:szCs w:val="24"/>
        </w:rPr>
        <w:t>,</w:t>
      </w:r>
      <w:r w:rsidR="00D30427">
        <w:rPr>
          <w:rFonts w:ascii="Times New Roman" w:hAnsi="Times New Roman" w:cs="Times New Roman"/>
          <w:sz w:val="24"/>
          <w:szCs w:val="24"/>
        </w:rPr>
        <w:t xml:space="preserve"> </w:t>
      </w:r>
      <w:r w:rsidR="00D30427" w:rsidRPr="00D30427">
        <w:rPr>
          <w:rFonts w:ascii="Times New Roman" w:hAnsi="Times New Roman" w:cs="Times New Roman"/>
          <w:color w:val="00B050"/>
          <w:sz w:val="24"/>
          <w:szCs w:val="24"/>
        </w:rPr>
        <w:t>which we also adopted in this research</w:t>
      </w:r>
      <w:r w:rsidRPr="00BA2B79">
        <w:rPr>
          <w:rFonts w:ascii="Times New Roman" w:hAnsi="Times New Roman" w:cs="Times New Roman"/>
          <w:sz w:val="24"/>
          <w:szCs w:val="24"/>
        </w:rPr>
        <w:t xml:space="preserve"> (Defee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2010, p.766),</w:t>
      </w:r>
    </w:p>
    <w:p w14:paraId="51635187" w14:textId="77777777" w:rsidR="00B75FAF" w:rsidRPr="00BA2B79" w:rsidRDefault="00B75FAF" w:rsidP="00B75FAF">
      <w:pPr>
        <w:spacing w:line="360" w:lineRule="auto"/>
        <w:rPr>
          <w:rFonts w:ascii="Times New Roman" w:hAnsi="Times New Roman" w:cs="Times New Roman"/>
          <w:sz w:val="24"/>
          <w:szCs w:val="24"/>
        </w:rPr>
      </w:pPr>
    </w:p>
    <w:p w14:paraId="6A3B7C8F" w14:textId="798F3641" w:rsidR="00B75FAF" w:rsidRPr="00BA2B79" w:rsidRDefault="00B75FAF" w:rsidP="00B75FAF">
      <w:pPr>
        <w:spacing w:line="360" w:lineRule="auto"/>
        <w:rPr>
          <w:rFonts w:ascii="Times New Roman" w:hAnsi="Times New Roman" w:cs="Times New Roman"/>
          <w:i/>
          <w:sz w:val="24"/>
          <w:szCs w:val="24"/>
        </w:rPr>
      </w:pPr>
      <w:r w:rsidRPr="00BA2B79">
        <w:rPr>
          <w:rFonts w:ascii="Times New Roman" w:hAnsi="Times New Roman" w:cs="Times New Roman"/>
          <w:i/>
          <w:sz w:val="24"/>
          <w:szCs w:val="24"/>
        </w:rPr>
        <w:t>“[…] a relational concept involving the supply chain leader and one or more supply chain follower organizations that interact in a dynamic, co-influencing process. The supply chain leader is characterized as the organization that demonstrates higher levels of the four elements of leadership in relation to other member organizations (</w:t>
      </w:r>
      <w:r w:rsidR="0083736F" w:rsidRPr="00BA2B79">
        <w:rPr>
          <w:rFonts w:ascii="Times New Roman" w:hAnsi="Times New Roman" w:cs="Times New Roman"/>
          <w:i/>
          <w:sz w:val="24"/>
          <w:szCs w:val="24"/>
        </w:rPr>
        <w:t>i.e.,</w:t>
      </w:r>
      <w:r w:rsidRPr="00BA2B79">
        <w:rPr>
          <w:rFonts w:ascii="Times New Roman" w:hAnsi="Times New Roman" w:cs="Times New Roman"/>
          <w:i/>
          <w:sz w:val="24"/>
          <w:szCs w:val="24"/>
        </w:rPr>
        <w:t xml:space="preserve"> the organization capable of greater influence, readily identifiable by its behaviours, creator of the vision, and that establishes a relationship with other supply chain organizations).”</w:t>
      </w:r>
    </w:p>
    <w:p w14:paraId="072675F6" w14:textId="77777777" w:rsidR="00B75FAF" w:rsidRPr="00BA2B79" w:rsidRDefault="00B75FAF" w:rsidP="00B75FAF">
      <w:pPr>
        <w:spacing w:line="360" w:lineRule="auto"/>
        <w:rPr>
          <w:rFonts w:ascii="Times New Roman" w:hAnsi="Times New Roman" w:cs="Times New Roman"/>
          <w:sz w:val="24"/>
          <w:szCs w:val="24"/>
        </w:rPr>
      </w:pPr>
    </w:p>
    <w:p w14:paraId="69880314" w14:textId="61E521B7" w:rsidR="00B75FAF" w:rsidRPr="00BA2B79" w:rsidRDefault="00B75FAF" w:rsidP="00B75FAF">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(2009b) further explore the leadership styles and argue that transactional leadership demonstrate</w:t>
      </w:r>
      <w:r w:rsidR="00293B42">
        <w:rPr>
          <w:rFonts w:ascii="Times New Roman" w:hAnsi="Times New Roman" w:cs="Times New Roman"/>
          <w:sz w:val="24"/>
          <w:szCs w:val="24"/>
        </w:rPr>
        <w:t>s</w:t>
      </w:r>
      <w:r w:rsidRPr="00BA2B79">
        <w:rPr>
          <w:rFonts w:ascii="Times New Roman" w:hAnsi="Times New Roman" w:cs="Times New Roman"/>
          <w:sz w:val="24"/>
          <w:szCs w:val="24"/>
        </w:rPr>
        <w:t xml:space="preserve"> contingent reward and management-by-exception, while transformational leadership exhibit</w:t>
      </w:r>
      <w:r w:rsidR="00293B42">
        <w:rPr>
          <w:rFonts w:ascii="Times New Roman" w:hAnsi="Times New Roman" w:cs="Times New Roman"/>
          <w:sz w:val="24"/>
          <w:szCs w:val="24"/>
        </w:rPr>
        <w:t>s</w:t>
      </w:r>
      <w:r w:rsidRPr="00BA2B79">
        <w:rPr>
          <w:rFonts w:ascii="Times New Roman" w:hAnsi="Times New Roman" w:cs="Times New Roman"/>
          <w:sz w:val="24"/>
          <w:szCs w:val="24"/>
        </w:rPr>
        <w:t xml:space="preserve"> inspiration, intellectual stimulation and individualized consideration more frequently. Transformational leaders focus on developing long-term relationships and do not seek to control followers’ behaviour through the use of contingent rewards but manage in a more holistic way (Avolio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1999; Bass, 1985). </w:t>
      </w:r>
    </w:p>
    <w:p w14:paraId="21EB169F" w14:textId="5DC23C7C" w:rsidR="00B75FAF" w:rsidRPr="00BA2B79" w:rsidRDefault="00B75FAF" w:rsidP="005835E1">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(2009a, p.93) further explain that </w:t>
      </w:r>
      <w:r w:rsidRPr="00BA2B79">
        <w:rPr>
          <w:rFonts w:ascii="Times New Roman" w:hAnsi="Times New Roman" w:cs="Times New Roman"/>
          <w:i/>
          <w:sz w:val="24"/>
          <w:szCs w:val="24"/>
        </w:rPr>
        <w:t xml:space="preserve">inspiration behaviour </w:t>
      </w:r>
      <w:r w:rsidRPr="00BA2B79">
        <w:rPr>
          <w:rFonts w:ascii="Times New Roman" w:hAnsi="Times New Roman" w:cs="Times New Roman"/>
          <w:sz w:val="24"/>
          <w:szCs w:val="24"/>
        </w:rPr>
        <w:t>as a mission and vision of a desirable future and the definition of the path to achieve the vision;</w:t>
      </w:r>
      <w:r w:rsidRPr="00BA2B79">
        <w:rPr>
          <w:rFonts w:ascii="Times New Roman" w:hAnsi="Times New Roman" w:cs="Times New Roman"/>
          <w:i/>
          <w:sz w:val="24"/>
          <w:szCs w:val="24"/>
        </w:rPr>
        <w:t xml:space="preserve"> intellectual stimulation </w:t>
      </w:r>
      <w:r w:rsidR="0083736F" w:rsidRPr="00BA2B79">
        <w:rPr>
          <w:rFonts w:ascii="Times New Roman" w:hAnsi="Times New Roman" w:cs="Times New Roman"/>
          <w:sz w:val="24"/>
          <w:szCs w:val="24"/>
        </w:rPr>
        <w:t>indicates</w:t>
      </w:r>
      <w:r w:rsidRPr="00BA2B79">
        <w:rPr>
          <w:rFonts w:ascii="Times New Roman" w:hAnsi="Times New Roman" w:cs="Times New Roman"/>
          <w:sz w:val="24"/>
          <w:szCs w:val="24"/>
        </w:rPr>
        <w:t xml:space="preserve"> leaders calling on followers to be more innovative and creative to provide better solutions to problems</w:t>
      </w:r>
      <w:r w:rsidRPr="00BA2B79">
        <w:rPr>
          <w:rFonts w:ascii="Times New Roman" w:hAnsi="Times New Roman" w:cs="Times New Roman"/>
          <w:i/>
          <w:sz w:val="24"/>
          <w:szCs w:val="24"/>
        </w:rPr>
        <w:t xml:space="preserve">; individualized consideration </w:t>
      </w:r>
      <w:r w:rsidRPr="00BA2B79">
        <w:rPr>
          <w:rFonts w:ascii="Times New Roman" w:hAnsi="Times New Roman" w:cs="Times New Roman"/>
          <w:sz w:val="24"/>
          <w:szCs w:val="24"/>
        </w:rPr>
        <w:t>means a leader’s ability to recognize each individual follower’s unique skills and development needs (ibid)</w:t>
      </w:r>
      <w:r w:rsidRPr="00BA2B79">
        <w:rPr>
          <w:rFonts w:ascii="Times New Roman" w:hAnsi="Times New Roman" w:cs="Times New Roman"/>
          <w:i/>
          <w:sz w:val="24"/>
          <w:szCs w:val="24"/>
        </w:rPr>
        <w:t>.</w:t>
      </w:r>
      <w:r w:rsidRPr="00BA2B79">
        <w:rPr>
          <w:rFonts w:ascii="Times New Roman" w:hAnsi="Times New Roman" w:cs="Times New Roman"/>
          <w:sz w:val="24"/>
          <w:szCs w:val="24"/>
        </w:rPr>
        <w:t xml:space="preserve"> Transactional leadership on the other hand, contains two dimensions: </w:t>
      </w:r>
      <w:r w:rsidRPr="00BA2B79">
        <w:rPr>
          <w:rFonts w:ascii="Times New Roman" w:hAnsi="Times New Roman" w:cs="Times New Roman"/>
          <w:i/>
          <w:sz w:val="24"/>
          <w:szCs w:val="24"/>
        </w:rPr>
        <w:t>contingent reward</w:t>
      </w:r>
      <w:r w:rsidRPr="00BA2B79">
        <w:rPr>
          <w:rFonts w:ascii="Times New Roman" w:hAnsi="Times New Roman" w:cs="Times New Roman"/>
          <w:sz w:val="24"/>
          <w:szCs w:val="24"/>
        </w:rPr>
        <w:t xml:space="preserve"> indicates that followers will be rewarded on their expected performance and be punished if a target is not achieved; </w:t>
      </w:r>
      <w:r w:rsidRPr="00BA2B79">
        <w:rPr>
          <w:rFonts w:ascii="Times New Roman" w:hAnsi="Times New Roman" w:cs="Times New Roman"/>
          <w:i/>
          <w:sz w:val="24"/>
          <w:szCs w:val="24"/>
        </w:rPr>
        <w:t>active management by exception</w:t>
      </w:r>
      <w:r w:rsidRPr="00BA2B79">
        <w:rPr>
          <w:rFonts w:ascii="Times New Roman" w:hAnsi="Times New Roman" w:cs="Times New Roman"/>
          <w:sz w:val="24"/>
          <w:szCs w:val="24"/>
        </w:rPr>
        <w:t xml:space="preserve"> asserts that leaders point out followers’ mistakes and take actions when needed (ibid).</w:t>
      </w:r>
    </w:p>
    <w:p w14:paraId="52CF8B02" w14:textId="1D01AA39" w:rsidR="00B75FAF" w:rsidRPr="00BA2B79" w:rsidRDefault="00B75FAF" w:rsidP="0031751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Research on supply chain leaders</w:t>
      </w:r>
      <w:r w:rsidR="0083736F" w:rsidRPr="00BA2B79">
        <w:rPr>
          <w:rFonts w:ascii="Times New Roman" w:hAnsi="Times New Roman" w:cs="Times New Roman"/>
          <w:sz w:val="24"/>
          <w:szCs w:val="24"/>
        </w:rPr>
        <w:t>hip is limited especially at an</w:t>
      </w:r>
      <w:r w:rsidRPr="00BA2B79">
        <w:rPr>
          <w:rFonts w:ascii="Times New Roman" w:hAnsi="Times New Roman" w:cs="Times New Roman"/>
          <w:sz w:val="24"/>
          <w:szCs w:val="24"/>
        </w:rPr>
        <w:t xml:space="preserve"> organizational level. Harland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(2007) and Overstreet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(2013) suggest that there is a dearth of publications and empirical studies devoted to leadership in the supply chain domain. The possible explanation </w:t>
      </w:r>
      <w:r w:rsidR="00F210A2" w:rsidRPr="00BA2B79">
        <w:rPr>
          <w:rFonts w:ascii="Times New Roman" w:hAnsi="Times New Roman" w:cs="Times New Roman"/>
          <w:sz w:val="24"/>
          <w:szCs w:val="24"/>
        </w:rPr>
        <w:t xml:space="preserve">for the lack of study </w:t>
      </w:r>
      <w:r w:rsidRPr="00BA2B79">
        <w:rPr>
          <w:rFonts w:ascii="Times New Roman" w:hAnsi="Times New Roman" w:cs="Times New Roman"/>
          <w:sz w:val="24"/>
          <w:szCs w:val="24"/>
        </w:rPr>
        <w:t>is that leadership is a mature but complex discipline</w:t>
      </w:r>
      <w:r w:rsidR="00F210A2" w:rsidRPr="00BA2B79">
        <w:rPr>
          <w:rFonts w:ascii="Times New Roman" w:hAnsi="Times New Roman" w:cs="Times New Roman"/>
          <w:sz w:val="24"/>
          <w:szCs w:val="24"/>
        </w:rPr>
        <w:t xml:space="preserve"> and has been studied at </w:t>
      </w:r>
      <w:r w:rsidR="0083736F" w:rsidRPr="00BA2B79">
        <w:rPr>
          <w:rFonts w:ascii="Times New Roman" w:hAnsi="Times New Roman" w:cs="Times New Roman"/>
          <w:sz w:val="24"/>
          <w:szCs w:val="24"/>
        </w:rPr>
        <w:t>an individual level</w:t>
      </w:r>
      <w:r w:rsidRPr="00BA2B79">
        <w:rPr>
          <w:rFonts w:ascii="Times New Roman" w:hAnsi="Times New Roman" w:cs="Times New Roman"/>
          <w:sz w:val="24"/>
          <w:szCs w:val="24"/>
        </w:rPr>
        <w:t xml:space="preserve">, </w:t>
      </w:r>
      <w:r w:rsidR="00E80167" w:rsidRPr="00BA2B79">
        <w:rPr>
          <w:rFonts w:ascii="Times New Roman" w:hAnsi="Times New Roman" w:cs="Times New Roman"/>
          <w:sz w:val="24"/>
          <w:szCs w:val="24"/>
        </w:rPr>
        <w:t>with the application to</w:t>
      </w:r>
      <w:r w:rsidRPr="00BA2B79">
        <w:rPr>
          <w:rFonts w:ascii="Times New Roman" w:hAnsi="Times New Roman" w:cs="Times New Roman"/>
          <w:sz w:val="24"/>
          <w:szCs w:val="24"/>
        </w:rPr>
        <w:t xml:space="preserve"> supply chain management </w:t>
      </w:r>
      <w:r w:rsidR="00E80167" w:rsidRPr="00BA2B79">
        <w:rPr>
          <w:rFonts w:ascii="Times New Roman" w:hAnsi="Times New Roman" w:cs="Times New Roman"/>
          <w:sz w:val="24"/>
          <w:szCs w:val="24"/>
        </w:rPr>
        <w:t xml:space="preserve">and at an organizational level </w:t>
      </w:r>
      <w:r w:rsidRPr="00BA2B79">
        <w:rPr>
          <w:rFonts w:ascii="Times New Roman" w:hAnsi="Times New Roman" w:cs="Times New Roman"/>
          <w:sz w:val="24"/>
          <w:szCs w:val="24"/>
        </w:rPr>
        <w:t xml:space="preserve">makes the research even more complex (Gosling </w:t>
      </w:r>
      <w:r w:rsidRPr="00BA2B79">
        <w:rPr>
          <w:rFonts w:ascii="Times New Roman" w:hAnsi="Times New Roman" w:cs="Times New Roman"/>
          <w:i/>
          <w:sz w:val="24"/>
          <w:szCs w:val="24"/>
        </w:rPr>
        <w:t>et al.</w:t>
      </w:r>
      <w:r w:rsidRPr="00BA2B79">
        <w:rPr>
          <w:rFonts w:ascii="Times New Roman" w:hAnsi="Times New Roman" w:cs="Times New Roman"/>
          <w:sz w:val="24"/>
          <w:szCs w:val="24"/>
        </w:rPr>
        <w:t>, 2016).</w:t>
      </w:r>
    </w:p>
    <w:p w14:paraId="57412BF3" w14:textId="77777777" w:rsidR="00B75FAF" w:rsidRPr="00BA2B79" w:rsidRDefault="00B75FAF" w:rsidP="00772377">
      <w:pPr>
        <w:spacing w:line="360" w:lineRule="auto"/>
        <w:rPr>
          <w:rFonts w:ascii="Times New Roman" w:hAnsi="Times New Roman" w:cs="Times New Roman"/>
          <w:sz w:val="24"/>
          <w:szCs w:val="24"/>
        </w:rPr>
      </w:pPr>
    </w:p>
    <w:p w14:paraId="47E24391" w14:textId="6B6A1C37" w:rsidR="009A48C5" w:rsidRPr="00BA2B79" w:rsidRDefault="007E6714" w:rsidP="00772377">
      <w:pPr>
        <w:spacing w:line="360" w:lineRule="auto"/>
        <w:rPr>
          <w:rFonts w:ascii="Times New Roman" w:hAnsi="Times New Roman" w:cs="Times New Roman"/>
          <w:b/>
          <w:sz w:val="24"/>
          <w:szCs w:val="24"/>
        </w:rPr>
      </w:pPr>
      <w:bookmarkStart w:id="6" w:name="_Toc461699954"/>
      <w:r w:rsidRPr="00BA2B79">
        <w:rPr>
          <w:rFonts w:ascii="Times New Roman" w:hAnsi="Times New Roman" w:cs="Times New Roman"/>
          <w:b/>
          <w:sz w:val="24"/>
          <w:szCs w:val="24"/>
        </w:rPr>
        <w:t>2.</w:t>
      </w:r>
      <w:r w:rsidR="00B75FAF" w:rsidRPr="00BA2B79">
        <w:rPr>
          <w:rFonts w:ascii="Times New Roman" w:hAnsi="Times New Roman" w:cs="Times New Roman"/>
          <w:b/>
          <w:sz w:val="24"/>
          <w:szCs w:val="24"/>
        </w:rPr>
        <w:t>3</w:t>
      </w:r>
      <w:r w:rsidR="00BB139A" w:rsidRPr="00BA2B79">
        <w:rPr>
          <w:rFonts w:ascii="Times New Roman" w:hAnsi="Times New Roman" w:cs="Times New Roman"/>
          <w:b/>
          <w:sz w:val="24"/>
          <w:szCs w:val="24"/>
        </w:rPr>
        <w:t xml:space="preserve"> L</w:t>
      </w:r>
      <w:r w:rsidR="000819CE" w:rsidRPr="00BA2B79">
        <w:rPr>
          <w:rFonts w:ascii="Times New Roman" w:hAnsi="Times New Roman" w:cs="Times New Roman"/>
          <w:b/>
          <w:sz w:val="24"/>
          <w:szCs w:val="24"/>
        </w:rPr>
        <w:t>eadership</w:t>
      </w:r>
      <w:r w:rsidR="00BB139A" w:rsidRPr="00BA2B79">
        <w:rPr>
          <w:rFonts w:ascii="Times New Roman" w:hAnsi="Times New Roman" w:cs="Times New Roman"/>
          <w:b/>
          <w:sz w:val="24"/>
          <w:szCs w:val="24"/>
        </w:rPr>
        <w:t>’s</w:t>
      </w:r>
      <w:r w:rsidR="000819CE" w:rsidRPr="00BA2B79">
        <w:rPr>
          <w:rFonts w:ascii="Times New Roman" w:hAnsi="Times New Roman" w:cs="Times New Roman"/>
          <w:b/>
          <w:sz w:val="24"/>
          <w:szCs w:val="24"/>
        </w:rPr>
        <w:t xml:space="preserve"> role in </w:t>
      </w:r>
      <w:r w:rsidR="00ED77A7" w:rsidRPr="00BA2B79">
        <w:rPr>
          <w:rFonts w:ascii="Times New Roman" w:hAnsi="Times New Roman" w:cs="Times New Roman"/>
          <w:b/>
          <w:sz w:val="24"/>
          <w:szCs w:val="24"/>
        </w:rPr>
        <w:t>supply chain learning</w:t>
      </w:r>
      <w:bookmarkEnd w:id="6"/>
    </w:p>
    <w:p w14:paraId="791EED0C" w14:textId="2E4B4246" w:rsidR="004F3E32" w:rsidRPr="00BA2B79" w:rsidRDefault="00ED77A7"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Supply chain learning</w:t>
      </w:r>
      <w:r w:rsidR="009A48C5" w:rsidRPr="00BA2B79">
        <w:rPr>
          <w:rFonts w:ascii="Times New Roman" w:hAnsi="Times New Roman" w:cs="Times New Roman"/>
          <w:sz w:val="24"/>
          <w:szCs w:val="24"/>
        </w:rPr>
        <w:t xml:space="preserve"> derives from inter</w:t>
      </w:r>
      <w:r w:rsidR="00FD2D4C" w:rsidRPr="00BA2B79">
        <w:rPr>
          <w:rFonts w:ascii="Times New Roman" w:hAnsi="Times New Roman" w:cs="Times New Roman"/>
          <w:sz w:val="24"/>
          <w:szCs w:val="24"/>
        </w:rPr>
        <w:t>-</w:t>
      </w:r>
      <w:r w:rsidR="009A48C5" w:rsidRPr="00BA2B79">
        <w:rPr>
          <w:rFonts w:ascii="Times New Roman" w:hAnsi="Times New Roman" w:cs="Times New Roman"/>
          <w:sz w:val="24"/>
          <w:szCs w:val="24"/>
        </w:rPr>
        <w:t>organizational lea</w:t>
      </w:r>
      <w:r w:rsidR="00997F97" w:rsidRPr="00BA2B79">
        <w:rPr>
          <w:rFonts w:ascii="Times New Roman" w:hAnsi="Times New Roman" w:cs="Times New Roman"/>
          <w:sz w:val="24"/>
          <w:szCs w:val="24"/>
        </w:rPr>
        <w:t>r</w:t>
      </w:r>
      <w:r w:rsidR="009A48C5" w:rsidRPr="00BA2B79">
        <w:rPr>
          <w:rFonts w:ascii="Times New Roman" w:hAnsi="Times New Roman" w:cs="Times New Roman"/>
          <w:sz w:val="24"/>
          <w:szCs w:val="24"/>
        </w:rPr>
        <w:t>ning</w:t>
      </w:r>
      <w:r w:rsidR="00DE19F6" w:rsidRPr="00BA2B79">
        <w:rPr>
          <w:rFonts w:ascii="Times New Roman" w:hAnsi="Times New Roman" w:cs="Times New Roman"/>
          <w:sz w:val="24"/>
          <w:szCs w:val="24"/>
        </w:rPr>
        <w:t>,</w:t>
      </w:r>
      <w:r w:rsidR="009A48C5" w:rsidRPr="00BA2B79">
        <w:rPr>
          <w:rFonts w:ascii="Times New Roman" w:hAnsi="Times New Roman" w:cs="Times New Roman"/>
          <w:sz w:val="24"/>
          <w:szCs w:val="24"/>
        </w:rPr>
        <w:t xml:space="preserve"> w</w:t>
      </w:r>
      <w:r w:rsidR="00DE19F6" w:rsidRPr="00BA2B79">
        <w:rPr>
          <w:rFonts w:ascii="Times New Roman" w:hAnsi="Times New Roman" w:cs="Times New Roman"/>
          <w:sz w:val="24"/>
          <w:szCs w:val="24"/>
        </w:rPr>
        <w:t xml:space="preserve">hereby </w:t>
      </w:r>
      <w:r w:rsidR="009A48C5" w:rsidRPr="00BA2B79">
        <w:rPr>
          <w:rFonts w:ascii="Times New Roman" w:hAnsi="Times New Roman" w:cs="Times New Roman"/>
          <w:sz w:val="24"/>
          <w:szCs w:val="24"/>
        </w:rPr>
        <w:t>organizational members act jointly to create collective knowledge</w:t>
      </w:r>
      <w:r w:rsidR="009B512D" w:rsidRPr="00BA2B79">
        <w:rPr>
          <w:rFonts w:ascii="Times New Roman" w:hAnsi="Times New Roman" w:cs="Times New Roman"/>
          <w:sz w:val="24"/>
          <w:szCs w:val="24"/>
        </w:rPr>
        <w:t xml:space="preserve"> and i</w:t>
      </w:r>
      <w:r w:rsidR="009A48C5" w:rsidRPr="00BA2B79">
        <w:rPr>
          <w:rFonts w:ascii="Times New Roman" w:hAnsi="Times New Roman" w:cs="Times New Roman"/>
          <w:sz w:val="24"/>
          <w:szCs w:val="24"/>
        </w:rPr>
        <w:t xml:space="preserve">t is a process through </w:t>
      </w:r>
      <w:r w:rsidR="00DE19F6" w:rsidRPr="00BA2B79">
        <w:rPr>
          <w:rFonts w:ascii="Times New Roman" w:hAnsi="Times New Roman" w:cs="Times New Roman"/>
          <w:sz w:val="24"/>
          <w:szCs w:val="24"/>
        </w:rPr>
        <w:t xml:space="preserve">which </w:t>
      </w:r>
      <w:r w:rsidR="009A48C5" w:rsidRPr="00BA2B79">
        <w:rPr>
          <w:rFonts w:ascii="Times New Roman" w:hAnsi="Times New Roman" w:cs="Times New Roman"/>
          <w:sz w:val="24"/>
          <w:szCs w:val="24"/>
        </w:rPr>
        <w:t>network actors learn to collaborate</w:t>
      </w:r>
      <w:r w:rsidR="00DE19F6" w:rsidRPr="00BA2B79">
        <w:rPr>
          <w:rFonts w:ascii="Times New Roman" w:hAnsi="Times New Roman" w:cs="Times New Roman"/>
          <w:sz w:val="24"/>
          <w:szCs w:val="24"/>
        </w:rPr>
        <w:t>,</w:t>
      </w:r>
      <w:r w:rsidR="009A48C5" w:rsidRPr="00BA2B79">
        <w:rPr>
          <w:rFonts w:ascii="Times New Roman" w:hAnsi="Times New Roman" w:cs="Times New Roman"/>
          <w:sz w:val="24"/>
          <w:szCs w:val="24"/>
        </w:rPr>
        <w:t xml:space="preserve"> share and create knowledge (Mariotti, 2012)</w:t>
      </w:r>
      <w:r w:rsidR="001908FB" w:rsidRPr="00BA2B79">
        <w:rPr>
          <w:rFonts w:ascii="Times New Roman" w:hAnsi="Times New Roman" w:cs="Times New Roman"/>
          <w:sz w:val="24"/>
          <w:szCs w:val="24"/>
        </w:rPr>
        <w:t xml:space="preserve">. </w:t>
      </w:r>
      <w:r w:rsidR="009A48C5" w:rsidRPr="00BA2B79">
        <w:rPr>
          <w:rFonts w:ascii="Times New Roman" w:hAnsi="Times New Roman" w:cs="Times New Roman"/>
          <w:sz w:val="24"/>
          <w:szCs w:val="24"/>
        </w:rPr>
        <w:t xml:space="preserve">Grounding their work in innovation literature, Bessant </w:t>
      </w:r>
      <w:r w:rsidR="009A48C5" w:rsidRPr="00BA2B79">
        <w:rPr>
          <w:rFonts w:ascii="Times New Roman" w:hAnsi="Times New Roman" w:cs="Times New Roman"/>
          <w:i/>
          <w:sz w:val="24"/>
          <w:szCs w:val="24"/>
        </w:rPr>
        <w:t>et al.</w:t>
      </w:r>
      <w:r w:rsidR="009B512D" w:rsidRPr="00BA2B79">
        <w:rPr>
          <w:rFonts w:ascii="Times New Roman" w:hAnsi="Times New Roman" w:cs="Times New Roman"/>
          <w:sz w:val="24"/>
          <w:szCs w:val="24"/>
        </w:rPr>
        <w:t xml:space="preserve"> (2003) consider</w:t>
      </w:r>
      <w:r w:rsidR="005418A3" w:rsidRPr="00BA2B79">
        <w:rPr>
          <w:rFonts w:ascii="Times New Roman" w:hAnsi="Times New Roman" w:cs="Times New Roman"/>
          <w:sz w:val="24"/>
          <w:szCs w:val="24"/>
        </w:rPr>
        <w:t xml:space="preserve"> </w:t>
      </w:r>
      <w:r w:rsidRPr="00BA2B79">
        <w:rPr>
          <w:rFonts w:ascii="Times New Roman" w:hAnsi="Times New Roman" w:cs="Times New Roman"/>
          <w:sz w:val="24"/>
          <w:szCs w:val="24"/>
        </w:rPr>
        <w:t>supply chain learning</w:t>
      </w:r>
      <w:r w:rsidR="009A48C5" w:rsidRPr="00BA2B79">
        <w:rPr>
          <w:rFonts w:ascii="Times New Roman" w:hAnsi="Times New Roman" w:cs="Times New Roman"/>
          <w:sz w:val="24"/>
          <w:szCs w:val="24"/>
        </w:rPr>
        <w:t xml:space="preserve"> </w:t>
      </w:r>
      <w:r w:rsidR="009B512D" w:rsidRPr="00BA2B79">
        <w:rPr>
          <w:rFonts w:ascii="Times New Roman" w:hAnsi="Times New Roman" w:cs="Times New Roman"/>
          <w:sz w:val="24"/>
          <w:szCs w:val="24"/>
        </w:rPr>
        <w:t xml:space="preserve">a process and divide it </w:t>
      </w:r>
      <w:r w:rsidR="001A6F6A" w:rsidRPr="00BA2B79">
        <w:rPr>
          <w:rFonts w:ascii="Times New Roman" w:hAnsi="Times New Roman" w:cs="Times New Roman"/>
          <w:sz w:val="24"/>
          <w:szCs w:val="24"/>
        </w:rPr>
        <w:t xml:space="preserve">into three phases </w:t>
      </w:r>
      <w:r w:rsidR="0083736F" w:rsidRPr="00BA2B79">
        <w:rPr>
          <w:rFonts w:ascii="Times New Roman" w:hAnsi="Times New Roman" w:cs="Times New Roman"/>
          <w:sz w:val="24"/>
          <w:szCs w:val="24"/>
        </w:rPr>
        <w:t>i.e.</w:t>
      </w:r>
      <w:r w:rsidR="001A6F6A" w:rsidRPr="00BA2B79">
        <w:rPr>
          <w:rFonts w:ascii="Times New Roman" w:hAnsi="Times New Roman" w:cs="Times New Roman"/>
          <w:sz w:val="24"/>
          <w:szCs w:val="24"/>
        </w:rPr>
        <w:t xml:space="preserve"> t</w:t>
      </w:r>
      <w:r w:rsidR="009A48C5" w:rsidRPr="00BA2B79">
        <w:rPr>
          <w:rFonts w:ascii="Times New Roman" w:hAnsi="Times New Roman" w:cs="Times New Roman"/>
          <w:sz w:val="24"/>
          <w:szCs w:val="24"/>
        </w:rPr>
        <w:t xml:space="preserve">he first phase is ‘set up’ which is for establishing a set of procedures to promote </w:t>
      </w:r>
      <w:r w:rsidRPr="00BA2B79">
        <w:rPr>
          <w:rFonts w:ascii="Times New Roman" w:hAnsi="Times New Roman" w:cs="Times New Roman"/>
          <w:sz w:val="24"/>
          <w:szCs w:val="24"/>
        </w:rPr>
        <w:t>supply chain learning</w:t>
      </w:r>
      <w:r w:rsidR="001A6F6A" w:rsidRPr="00BA2B79">
        <w:rPr>
          <w:rFonts w:ascii="Times New Roman" w:hAnsi="Times New Roman" w:cs="Times New Roman"/>
          <w:sz w:val="24"/>
          <w:szCs w:val="24"/>
        </w:rPr>
        <w:t>; t</w:t>
      </w:r>
      <w:r w:rsidR="009F139B" w:rsidRPr="00BA2B79">
        <w:rPr>
          <w:rFonts w:ascii="Times New Roman" w:hAnsi="Times New Roman" w:cs="Times New Roman"/>
          <w:sz w:val="24"/>
          <w:szCs w:val="24"/>
        </w:rPr>
        <w:t>he second phase is</w:t>
      </w:r>
      <w:r w:rsidR="009A48C5" w:rsidRPr="00BA2B79">
        <w:rPr>
          <w:rFonts w:ascii="Times New Roman" w:hAnsi="Times New Roman" w:cs="Times New Roman"/>
          <w:sz w:val="24"/>
          <w:szCs w:val="24"/>
        </w:rPr>
        <w:t xml:space="preserve"> ‘operating’, </w:t>
      </w:r>
      <w:r w:rsidR="004F3E32" w:rsidRPr="00BA2B79">
        <w:rPr>
          <w:rFonts w:ascii="Times New Roman" w:hAnsi="Times New Roman" w:cs="Times New Roman"/>
          <w:sz w:val="24"/>
          <w:szCs w:val="24"/>
        </w:rPr>
        <w:t xml:space="preserve">which is </w:t>
      </w:r>
      <w:r w:rsidR="009A48C5" w:rsidRPr="00BA2B79">
        <w:rPr>
          <w:rFonts w:ascii="Times New Roman" w:hAnsi="Times New Roman" w:cs="Times New Roman"/>
          <w:sz w:val="24"/>
          <w:szCs w:val="24"/>
        </w:rPr>
        <w:t>to translate the proced</w:t>
      </w:r>
      <w:r w:rsidR="004F3E32" w:rsidRPr="00BA2B79">
        <w:rPr>
          <w:rFonts w:ascii="Times New Roman" w:hAnsi="Times New Roman" w:cs="Times New Roman"/>
          <w:sz w:val="24"/>
          <w:szCs w:val="24"/>
        </w:rPr>
        <w:t>ures to routines and norms</w:t>
      </w:r>
      <w:r w:rsidR="009A48C5" w:rsidRPr="00BA2B79">
        <w:rPr>
          <w:rFonts w:ascii="Times New Roman" w:hAnsi="Times New Roman" w:cs="Times New Roman"/>
          <w:sz w:val="24"/>
          <w:szCs w:val="24"/>
        </w:rPr>
        <w:t xml:space="preserve"> govern</w:t>
      </w:r>
      <w:r w:rsidR="004F3E32" w:rsidRPr="00BA2B79">
        <w:rPr>
          <w:rFonts w:ascii="Times New Roman" w:hAnsi="Times New Roman" w:cs="Times New Roman"/>
          <w:sz w:val="24"/>
          <w:szCs w:val="24"/>
        </w:rPr>
        <w:t>ing</w:t>
      </w:r>
      <w:r w:rsidR="009A48C5" w:rsidRPr="00BA2B79">
        <w:rPr>
          <w:rFonts w:ascii="Times New Roman" w:hAnsi="Times New Roman" w:cs="Times New Roman"/>
          <w:sz w:val="24"/>
          <w:szCs w:val="24"/>
        </w:rPr>
        <w:t xml:space="preserve"> the behaviour between and w</w:t>
      </w:r>
      <w:r w:rsidR="001A6F6A" w:rsidRPr="00BA2B79">
        <w:rPr>
          <w:rFonts w:ascii="Times New Roman" w:hAnsi="Times New Roman" w:cs="Times New Roman"/>
          <w:sz w:val="24"/>
          <w:szCs w:val="24"/>
        </w:rPr>
        <w:t>ithin firms; t</w:t>
      </w:r>
      <w:r w:rsidR="009A48C5" w:rsidRPr="00BA2B79">
        <w:rPr>
          <w:rFonts w:ascii="Times New Roman" w:hAnsi="Times New Roman" w:cs="Times New Roman"/>
          <w:sz w:val="24"/>
          <w:szCs w:val="24"/>
        </w:rPr>
        <w:t xml:space="preserve">he </w:t>
      </w:r>
      <w:r w:rsidR="008871AA" w:rsidRPr="00BA2B79">
        <w:rPr>
          <w:rFonts w:ascii="Times New Roman" w:hAnsi="Times New Roman" w:cs="Times New Roman"/>
          <w:sz w:val="24"/>
          <w:szCs w:val="24"/>
        </w:rPr>
        <w:t xml:space="preserve">third and </w:t>
      </w:r>
      <w:r w:rsidR="009A48C5" w:rsidRPr="00BA2B79">
        <w:rPr>
          <w:rFonts w:ascii="Times New Roman" w:hAnsi="Times New Roman" w:cs="Times New Roman"/>
          <w:sz w:val="24"/>
          <w:szCs w:val="24"/>
        </w:rPr>
        <w:t>final phase is ‘sustain</w:t>
      </w:r>
      <w:r w:rsidR="00B95E72" w:rsidRPr="00BA2B79">
        <w:rPr>
          <w:rFonts w:ascii="Times New Roman" w:hAnsi="Times New Roman" w:cs="Times New Roman"/>
          <w:sz w:val="24"/>
          <w:szCs w:val="24"/>
        </w:rPr>
        <w:t>ing</w:t>
      </w:r>
      <w:r w:rsidR="009A48C5" w:rsidRPr="00BA2B79">
        <w:rPr>
          <w:rFonts w:ascii="Times New Roman" w:hAnsi="Times New Roman" w:cs="Times New Roman"/>
          <w:sz w:val="24"/>
          <w:szCs w:val="24"/>
        </w:rPr>
        <w:t>’,</w:t>
      </w:r>
      <w:r w:rsidR="00ED174D" w:rsidRPr="00BA2B79">
        <w:rPr>
          <w:rFonts w:ascii="Times New Roman" w:hAnsi="Times New Roman" w:cs="Times New Roman"/>
          <w:sz w:val="24"/>
          <w:szCs w:val="24"/>
        </w:rPr>
        <w:t xml:space="preserve"> </w:t>
      </w:r>
      <w:r w:rsidR="004F3E32" w:rsidRPr="00BA2B79">
        <w:rPr>
          <w:rFonts w:ascii="Times New Roman" w:hAnsi="Times New Roman" w:cs="Times New Roman"/>
          <w:sz w:val="24"/>
          <w:szCs w:val="24"/>
        </w:rPr>
        <w:t xml:space="preserve">which is </w:t>
      </w:r>
      <w:r w:rsidR="00ED174D" w:rsidRPr="00BA2B79">
        <w:rPr>
          <w:rFonts w:ascii="Times New Roman" w:hAnsi="Times New Roman" w:cs="Times New Roman"/>
          <w:sz w:val="24"/>
          <w:szCs w:val="24"/>
        </w:rPr>
        <w:t>to</w:t>
      </w:r>
      <w:r w:rsidR="009A48C5" w:rsidRPr="00BA2B79">
        <w:rPr>
          <w:rFonts w:ascii="Times New Roman" w:hAnsi="Times New Roman" w:cs="Times New Roman"/>
          <w:sz w:val="24"/>
          <w:szCs w:val="24"/>
        </w:rPr>
        <w:t xml:space="preserve"> deal with management processes for the needs of continuous learning such as measurements and benchmarking.</w:t>
      </w:r>
    </w:p>
    <w:p w14:paraId="497963B1" w14:textId="0BF427CA" w:rsidR="00667B01" w:rsidRPr="00BA2B79" w:rsidRDefault="0025622A" w:rsidP="00667B01">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Supply chain learning is closely related to supply chain leadership. </w:t>
      </w:r>
      <w:r w:rsidR="00BF5B2C" w:rsidRPr="00BA2B79">
        <w:rPr>
          <w:rFonts w:ascii="Times New Roman" w:hAnsi="Times New Roman" w:cs="Times New Roman"/>
          <w:sz w:val="24"/>
          <w:szCs w:val="24"/>
        </w:rPr>
        <w:t>A</w:t>
      </w:r>
      <w:r w:rsidR="008D40D5" w:rsidRPr="00BA2B79">
        <w:rPr>
          <w:rFonts w:ascii="Times New Roman" w:hAnsi="Times New Roman" w:cs="Times New Roman"/>
          <w:sz w:val="24"/>
          <w:szCs w:val="24"/>
        </w:rPr>
        <w:t>mong the studies of sup</w:t>
      </w:r>
      <w:r w:rsidR="00CC1EDB" w:rsidRPr="00BA2B79">
        <w:rPr>
          <w:rFonts w:ascii="Times New Roman" w:hAnsi="Times New Roman" w:cs="Times New Roman"/>
          <w:sz w:val="24"/>
          <w:szCs w:val="24"/>
        </w:rPr>
        <w:t>ply chain learning, several studies</w:t>
      </w:r>
      <w:r w:rsidR="008D40D5" w:rsidRPr="00BA2B79">
        <w:rPr>
          <w:rFonts w:ascii="Times New Roman" w:hAnsi="Times New Roman" w:cs="Times New Roman"/>
          <w:sz w:val="24"/>
          <w:szCs w:val="24"/>
        </w:rPr>
        <w:t xml:space="preserve"> mention </w:t>
      </w:r>
      <w:r w:rsidR="00CC1EDB" w:rsidRPr="00BA2B79">
        <w:rPr>
          <w:rFonts w:ascii="Times New Roman" w:hAnsi="Times New Roman" w:cs="Times New Roman"/>
          <w:sz w:val="24"/>
          <w:szCs w:val="24"/>
        </w:rPr>
        <w:t>the role of a leader in the learning process</w:t>
      </w:r>
      <w:r w:rsidR="008D40D5" w:rsidRPr="00BA2B79">
        <w:rPr>
          <w:rFonts w:ascii="Times New Roman" w:hAnsi="Times New Roman" w:cs="Times New Roman"/>
          <w:sz w:val="24"/>
          <w:szCs w:val="24"/>
        </w:rPr>
        <w:t xml:space="preserve">. Hult </w:t>
      </w:r>
      <w:r w:rsidR="008D40D5" w:rsidRPr="00BA2B79">
        <w:rPr>
          <w:rFonts w:ascii="Times New Roman" w:hAnsi="Times New Roman" w:cs="Times New Roman"/>
          <w:i/>
          <w:sz w:val="24"/>
          <w:szCs w:val="24"/>
        </w:rPr>
        <w:t>et al.</w:t>
      </w:r>
      <w:r w:rsidR="00647D55" w:rsidRPr="00BA2B79">
        <w:rPr>
          <w:rFonts w:ascii="Times New Roman" w:hAnsi="Times New Roman" w:cs="Times New Roman"/>
          <w:sz w:val="24"/>
          <w:szCs w:val="24"/>
        </w:rPr>
        <w:t xml:space="preserve"> (2000</w:t>
      </w:r>
      <w:r w:rsidR="008D40D5" w:rsidRPr="00BA2B79">
        <w:rPr>
          <w:rFonts w:ascii="Times New Roman" w:hAnsi="Times New Roman" w:cs="Times New Roman"/>
          <w:sz w:val="24"/>
          <w:szCs w:val="24"/>
        </w:rPr>
        <w:t>) find that transformational leadership has a positive effect on organizational learning (corporate buyers and internal users) in a purchasing a</w:t>
      </w:r>
      <w:r w:rsidR="00CC1EDB" w:rsidRPr="00BA2B79">
        <w:rPr>
          <w:rFonts w:ascii="Times New Roman" w:hAnsi="Times New Roman" w:cs="Times New Roman"/>
          <w:sz w:val="24"/>
          <w:szCs w:val="24"/>
        </w:rPr>
        <w:t>nd supply context, which in turn</w:t>
      </w:r>
      <w:r w:rsidR="008D40D5" w:rsidRPr="00BA2B79">
        <w:rPr>
          <w:rFonts w:ascii="Times New Roman" w:hAnsi="Times New Roman" w:cs="Times New Roman"/>
          <w:sz w:val="24"/>
          <w:szCs w:val="24"/>
        </w:rPr>
        <w:t xml:space="preserve"> has a positive effect on information processing and cycle time of purchasing process. Bessant </w:t>
      </w:r>
      <w:r w:rsidR="008D40D5" w:rsidRPr="00BA2B79">
        <w:rPr>
          <w:rFonts w:ascii="Times New Roman" w:hAnsi="Times New Roman" w:cs="Times New Roman"/>
          <w:i/>
          <w:sz w:val="24"/>
          <w:szCs w:val="24"/>
        </w:rPr>
        <w:t>et al.</w:t>
      </w:r>
      <w:r w:rsidR="008D40D5" w:rsidRPr="00BA2B79">
        <w:rPr>
          <w:rFonts w:ascii="Times New Roman" w:hAnsi="Times New Roman" w:cs="Times New Roman"/>
          <w:sz w:val="24"/>
          <w:szCs w:val="24"/>
        </w:rPr>
        <w:t xml:space="preserve"> (2003) notice the importance of the leader role</w:t>
      </w:r>
      <w:r w:rsidR="00D0778C" w:rsidRPr="00BA2B79">
        <w:rPr>
          <w:rFonts w:ascii="Times New Roman" w:hAnsi="Times New Roman" w:cs="Times New Roman"/>
          <w:sz w:val="24"/>
          <w:szCs w:val="24"/>
        </w:rPr>
        <w:t xml:space="preserve">; </w:t>
      </w:r>
      <w:r w:rsidR="008D40D5" w:rsidRPr="00BA2B79">
        <w:rPr>
          <w:rFonts w:ascii="Times New Roman" w:hAnsi="Times New Roman" w:cs="Times New Roman"/>
          <w:sz w:val="24"/>
          <w:szCs w:val="24"/>
        </w:rPr>
        <w:t xml:space="preserve">leadership roles may change </w:t>
      </w:r>
      <w:r w:rsidR="00CD2D41" w:rsidRPr="00BA2B79">
        <w:rPr>
          <w:rFonts w:ascii="Times New Roman" w:hAnsi="Times New Roman" w:cs="Times New Roman"/>
          <w:sz w:val="24"/>
          <w:szCs w:val="24"/>
        </w:rPr>
        <w:t>over the learning stages that the focal firms need to play a leader role at the set up stage,</w:t>
      </w:r>
      <w:r w:rsidR="008D40D5" w:rsidRPr="00BA2B79">
        <w:rPr>
          <w:rFonts w:ascii="Times New Roman" w:hAnsi="Times New Roman" w:cs="Times New Roman"/>
          <w:sz w:val="24"/>
          <w:szCs w:val="24"/>
        </w:rPr>
        <w:t xml:space="preserve"> </w:t>
      </w:r>
      <w:r w:rsidR="00CD2D41" w:rsidRPr="00BA2B79">
        <w:rPr>
          <w:rFonts w:ascii="Times New Roman" w:hAnsi="Times New Roman" w:cs="Times New Roman"/>
          <w:sz w:val="24"/>
          <w:szCs w:val="24"/>
        </w:rPr>
        <w:t xml:space="preserve">whilst at </w:t>
      </w:r>
      <w:r w:rsidR="008D40D5" w:rsidRPr="00BA2B79">
        <w:rPr>
          <w:rFonts w:ascii="Times New Roman" w:hAnsi="Times New Roman" w:cs="Times New Roman"/>
          <w:sz w:val="24"/>
          <w:szCs w:val="24"/>
        </w:rPr>
        <w:t>the sustain</w:t>
      </w:r>
      <w:r w:rsidR="00CD2D41" w:rsidRPr="00BA2B79">
        <w:rPr>
          <w:rFonts w:ascii="Times New Roman" w:hAnsi="Times New Roman" w:cs="Times New Roman"/>
          <w:sz w:val="24"/>
          <w:szCs w:val="24"/>
        </w:rPr>
        <w:t>ing</w:t>
      </w:r>
      <w:r w:rsidR="008D40D5" w:rsidRPr="00BA2B79">
        <w:rPr>
          <w:rFonts w:ascii="Times New Roman" w:hAnsi="Times New Roman" w:cs="Times New Roman"/>
          <w:sz w:val="24"/>
          <w:szCs w:val="24"/>
        </w:rPr>
        <w:t xml:space="preserve"> stage</w:t>
      </w:r>
      <w:r w:rsidR="00424EDE" w:rsidRPr="00BA2B79">
        <w:rPr>
          <w:rFonts w:ascii="Times New Roman" w:hAnsi="Times New Roman" w:cs="Times New Roman"/>
          <w:sz w:val="24"/>
          <w:szCs w:val="24"/>
        </w:rPr>
        <w:t xml:space="preserve">, </w:t>
      </w:r>
      <w:r w:rsidR="00710543" w:rsidRPr="00BA2B79">
        <w:rPr>
          <w:rFonts w:ascii="Times New Roman" w:hAnsi="Times New Roman" w:cs="Times New Roman"/>
          <w:sz w:val="24"/>
          <w:szCs w:val="24"/>
        </w:rPr>
        <w:t xml:space="preserve">supply chain </w:t>
      </w:r>
      <w:r w:rsidR="008D40D5" w:rsidRPr="00BA2B79">
        <w:rPr>
          <w:rFonts w:ascii="Times New Roman" w:hAnsi="Times New Roman" w:cs="Times New Roman"/>
          <w:sz w:val="24"/>
          <w:szCs w:val="24"/>
        </w:rPr>
        <w:t xml:space="preserve">members may need to share the leadership </w:t>
      </w:r>
      <w:r w:rsidR="00424EDE" w:rsidRPr="00BA2B79">
        <w:rPr>
          <w:rFonts w:ascii="Times New Roman" w:hAnsi="Times New Roman" w:cs="Times New Roman"/>
          <w:sz w:val="24"/>
          <w:szCs w:val="24"/>
        </w:rPr>
        <w:t>role</w:t>
      </w:r>
      <w:r w:rsidR="008D40D5" w:rsidRPr="00BA2B79">
        <w:rPr>
          <w:rFonts w:ascii="Times New Roman" w:hAnsi="Times New Roman" w:cs="Times New Roman"/>
          <w:sz w:val="24"/>
          <w:szCs w:val="24"/>
        </w:rPr>
        <w:t xml:space="preserve"> </w:t>
      </w:r>
      <w:r w:rsidR="0083736F" w:rsidRPr="00BA2B79">
        <w:rPr>
          <w:rFonts w:ascii="Times New Roman" w:hAnsi="Times New Roman" w:cs="Times New Roman"/>
          <w:sz w:val="24"/>
          <w:szCs w:val="24"/>
        </w:rPr>
        <w:t>i.e.</w:t>
      </w:r>
      <w:r w:rsidR="008D40D5" w:rsidRPr="00BA2B79">
        <w:rPr>
          <w:rFonts w:ascii="Times New Roman" w:hAnsi="Times New Roman" w:cs="Times New Roman"/>
          <w:sz w:val="24"/>
          <w:szCs w:val="24"/>
        </w:rPr>
        <w:t xml:space="preserve"> be responsible for themselves</w:t>
      </w:r>
      <w:r w:rsidR="00424EDE" w:rsidRPr="00BA2B79">
        <w:rPr>
          <w:rFonts w:ascii="Times New Roman" w:hAnsi="Times New Roman" w:cs="Times New Roman"/>
          <w:sz w:val="24"/>
          <w:szCs w:val="24"/>
        </w:rPr>
        <w:t xml:space="preserve"> or sub-tier suppliers</w:t>
      </w:r>
      <w:r w:rsidR="008D40D5" w:rsidRPr="00BA2B79">
        <w:rPr>
          <w:rFonts w:ascii="Times New Roman" w:hAnsi="Times New Roman" w:cs="Times New Roman"/>
          <w:sz w:val="24"/>
          <w:szCs w:val="24"/>
        </w:rPr>
        <w:t>.</w:t>
      </w:r>
    </w:p>
    <w:p w14:paraId="01A9AD8B" w14:textId="233509DB" w:rsidR="00667B01" w:rsidRPr="00BA2B79" w:rsidRDefault="008D40D5" w:rsidP="00667B01">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Lambrechts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(2012, p. 628) take a </w:t>
      </w:r>
      <w:r w:rsidR="00D0778C" w:rsidRPr="00BA2B79">
        <w:rPr>
          <w:rFonts w:ascii="Times New Roman" w:hAnsi="Times New Roman" w:cs="Times New Roman"/>
          <w:sz w:val="24"/>
          <w:szCs w:val="24"/>
        </w:rPr>
        <w:t xml:space="preserve">view </w:t>
      </w:r>
      <w:r w:rsidRPr="00BA2B79">
        <w:rPr>
          <w:rFonts w:ascii="Times New Roman" w:hAnsi="Times New Roman" w:cs="Times New Roman"/>
          <w:sz w:val="24"/>
          <w:szCs w:val="24"/>
        </w:rPr>
        <w:t>on in-depth joint supply chain learning, which is defined as “</w:t>
      </w:r>
      <w:r w:rsidRPr="00BA2B79">
        <w:rPr>
          <w:rFonts w:ascii="Times New Roman" w:hAnsi="Times New Roman" w:cs="Times New Roman"/>
          <w:i/>
          <w:sz w:val="24"/>
          <w:szCs w:val="24"/>
        </w:rPr>
        <w:t>building the capacity to create new knowledge and possibilities together through a process where actors can learn collectively on how to rethink and renew their supply chain framework</w:t>
      </w:r>
      <w:r w:rsidR="00667B01" w:rsidRPr="00BA2B79">
        <w:rPr>
          <w:rFonts w:ascii="Times New Roman" w:hAnsi="Times New Roman" w:cs="Times New Roman"/>
          <w:sz w:val="24"/>
          <w:szCs w:val="24"/>
        </w:rPr>
        <w:t>.” It emphasizes that</w:t>
      </w:r>
      <w:r w:rsidRPr="00BA2B79">
        <w:rPr>
          <w:rFonts w:ascii="Times New Roman" w:hAnsi="Times New Roman" w:cs="Times New Roman"/>
          <w:sz w:val="24"/>
          <w:szCs w:val="24"/>
        </w:rPr>
        <w:t xml:space="preserve"> a strong single party cannot succeed in in-depth joint supply chain learning without other parties’ involvement and contribution. This kind of learning needs time, effort and discipline and it is necessary for the leader to assume a facilitator role. Learning will not occur itself but needs careful design and facilitation. </w:t>
      </w:r>
      <w:r w:rsidR="00F82C48" w:rsidRPr="00BA2B79">
        <w:rPr>
          <w:rFonts w:ascii="Times New Roman" w:hAnsi="Times New Roman" w:cs="Times New Roman"/>
          <w:sz w:val="24"/>
          <w:szCs w:val="24"/>
        </w:rPr>
        <w:t xml:space="preserve">Similar to Bessant </w:t>
      </w:r>
      <w:r w:rsidR="00F82C48" w:rsidRPr="00BA2B79">
        <w:rPr>
          <w:rFonts w:ascii="Times New Roman" w:hAnsi="Times New Roman" w:cs="Times New Roman"/>
          <w:i/>
          <w:sz w:val="24"/>
          <w:szCs w:val="24"/>
        </w:rPr>
        <w:t>et al.</w:t>
      </w:r>
      <w:r w:rsidR="00F82C48" w:rsidRPr="00BA2B79">
        <w:rPr>
          <w:rFonts w:ascii="Times New Roman" w:hAnsi="Times New Roman" w:cs="Times New Roman"/>
          <w:sz w:val="24"/>
          <w:szCs w:val="24"/>
        </w:rPr>
        <w:t xml:space="preserve"> (2003), t</w:t>
      </w:r>
      <w:r w:rsidRPr="00BA2B79">
        <w:rPr>
          <w:rFonts w:ascii="Times New Roman" w:hAnsi="Times New Roman" w:cs="Times New Roman"/>
          <w:sz w:val="24"/>
          <w:szCs w:val="24"/>
        </w:rPr>
        <w:t xml:space="preserve">o be more effective, the leadership role may change over time from an ‘up-front role’ to a ‘stand-back’ role in which other members actively take part (Lambrechts </w:t>
      </w:r>
      <w:r w:rsidRPr="00BA2B79">
        <w:rPr>
          <w:rFonts w:ascii="Times New Roman" w:hAnsi="Times New Roman" w:cs="Times New Roman"/>
          <w:i/>
          <w:sz w:val="24"/>
          <w:szCs w:val="24"/>
        </w:rPr>
        <w:t>et al.</w:t>
      </w:r>
      <w:r w:rsidR="009B512D" w:rsidRPr="00BA2B79">
        <w:rPr>
          <w:rFonts w:ascii="Times New Roman" w:hAnsi="Times New Roman" w:cs="Times New Roman"/>
          <w:sz w:val="24"/>
          <w:szCs w:val="24"/>
        </w:rPr>
        <w:t>, 2012</w:t>
      </w:r>
      <w:r w:rsidRPr="00BA2B79">
        <w:rPr>
          <w:rFonts w:ascii="Times New Roman" w:hAnsi="Times New Roman" w:cs="Times New Roman"/>
          <w:sz w:val="24"/>
          <w:szCs w:val="24"/>
        </w:rPr>
        <w:t>).</w:t>
      </w:r>
    </w:p>
    <w:p w14:paraId="59F232E4" w14:textId="30A7395D" w:rsidR="00B32B49" w:rsidRPr="00BA2B79" w:rsidRDefault="00262018" w:rsidP="00B32B49">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Gosling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(2016) may be the first study integrating supply chain learning, supply chain leadership and SSCM and propose</w:t>
      </w:r>
      <w:r w:rsidR="00F4630E">
        <w:rPr>
          <w:rFonts w:ascii="Times New Roman" w:hAnsi="Times New Roman" w:cs="Times New Roman"/>
          <w:sz w:val="24"/>
          <w:szCs w:val="24"/>
        </w:rPr>
        <w:t>,</w:t>
      </w:r>
      <w:r w:rsidRPr="00BA2B79">
        <w:rPr>
          <w:rFonts w:ascii="Times New Roman" w:hAnsi="Times New Roman" w:cs="Times New Roman"/>
          <w:sz w:val="24"/>
          <w:szCs w:val="24"/>
        </w:rPr>
        <w:t xml:space="preserve"> </w:t>
      </w:r>
      <w:r w:rsidR="00F4630E" w:rsidRPr="00F4630E">
        <w:rPr>
          <w:rFonts w:ascii="Times New Roman" w:hAnsi="Times New Roman" w:cs="Times New Roman"/>
          <w:sz w:val="24"/>
          <w:szCs w:val="24"/>
        </w:rPr>
        <w:t>conceptually</w:t>
      </w:r>
      <w:r w:rsidR="00F4630E">
        <w:rPr>
          <w:rFonts w:ascii="Times New Roman" w:hAnsi="Times New Roman" w:cs="Times New Roman"/>
          <w:sz w:val="24"/>
          <w:szCs w:val="24"/>
        </w:rPr>
        <w:t>,</w:t>
      </w:r>
      <w:r w:rsidR="00F4630E" w:rsidRPr="00F4630E">
        <w:rPr>
          <w:rFonts w:ascii="Times New Roman" w:hAnsi="Times New Roman" w:cs="Times New Roman"/>
          <w:sz w:val="24"/>
          <w:szCs w:val="24"/>
        </w:rPr>
        <w:t xml:space="preserve"> </w:t>
      </w:r>
      <w:r w:rsidRPr="00BA2B79">
        <w:rPr>
          <w:rFonts w:ascii="Times New Roman" w:hAnsi="Times New Roman" w:cs="Times New Roman"/>
          <w:sz w:val="24"/>
          <w:szCs w:val="24"/>
        </w:rPr>
        <w:t xml:space="preserve">that supply chain leadership styles of transformational and transactional leadership </w:t>
      </w:r>
      <w:r w:rsidR="00B32B49" w:rsidRPr="00BA2B79">
        <w:rPr>
          <w:rFonts w:ascii="Times New Roman" w:hAnsi="Times New Roman" w:cs="Times New Roman"/>
          <w:sz w:val="24"/>
          <w:szCs w:val="24"/>
        </w:rPr>
        <w:t xml:space="preserve">may </w:t>
      </w:r>
      <w:r w:rsidRPr="00BA2B79">
        <w:rPr>
          <w:rFonts w:ascii="Times New Roman" w:hAnsi="Times New Roman" w:cs="Times New Roman"/>
          <w:sz w:val="24"/>
          <w:szCs w:val="24"/>
        </w:rPr>
        <w:t xml:space="preserve">have an </w:t>
      </w:r>
      <w:r w:rsidR="00B32B49" w:rsidRPr="00BA2B79">
        <w:rPr>
          <w:rFonts w:ascii="Times New Roman" w:hAnsi="Times New Roman" w:cs="Times New Roman"/>
          <w:sz w:val="24"/>
          <w:szCs w:val="24"/>
        </w:rPr>
        <w:t>influence on</w:t>
      </w:r>
      <w:r w:rsidRPr="00BA2B79">
        <w:rPr>
          <w:rFonts w:ascii="Times New Roman" w:hAnsi="Times New Roman" w:cs="Times New Roman"/>
          <w:sz w:val="24"/>
          <w:szCs w:val="24"/>
        </w:rPr>
        <w:t xml:space="preserve"> supply chain learning of s</w:t>
      </w:r>
      <w:r w:rsidR="00B95E72" w:rsidRPr="00BA2B79">
        <w:rPr>
          <w:rFonts w:ascii="Times New Roman" w:hAnsi="Times New Roman" w:cs="Times New Roman"/>
          <w:sz w:val="24"/>
          <w:szCs w:val="24"/>
        </w:rPr>
        <w:t>ustainability. The</w:t>
      </w:r>
      <w:r w:rsidRPr="00BA2B79">
        <w:rPr>
          <w:rFonts w:ascii="Times New Roman" w:hAnsi="Times New Roman" w:cs="Times New Roman"/>
          <w:sz w:val="24"/>
          <w:szCs w:val="24"/>
        </w:rPr>
        <w:t xml:space="preserve"> paper is conceptual in nature and needs further empirical work to validate the </w:t>
      </w:r>
      <w:r w:rsidR="00A928A0" w:rsidRPr="00BA2B79">
        <w:rPr>
          <w:rFonts w:ascii="Times New Roman" w:hAnsi="Times New Roman" w:cs="Times New Roman"/>
          <w:sz w:val="24"/>
          <w:szCs w:val="24"/>
        </w:rPr>
        <w:t>framework</w:t>
      </w:r>
      <w:r w:rsidRPr="00BA2B79">
        <w:rPr>
          <w:rFonts w:ascii="Times New Roman" w:hAnsi="Times New Roman" w:cs="Times New Roman"/>
          <w:sz w:val="24"/>
          <w:szCs w:val="24"/>
        </w:rPr>
        <w:t>.</w:t>
      </w:r>
    </w:p>
    <w:p w14:paraId="7994601F" w14:textId="1A507B7B" w:rsidR="008D40D5" w:rsidRPr="00BA2B79" w:rsidRDefault="008D40D5" w:rsidP="00B32B49">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After reviewing </w:t>
      </w:r>
      <w:r w:rsidR="00D0778C" w:rsidRPr="00BA2B79">
        <w:rPr>
          <w:rFonts w:ascii="Times New Roman" w:hAnsi="Times New Roman" w:cs="Times New Roman"/>
          <w:sz w:val="24"/>
          <w:szCs w:val="24"/>
        </w:rPr>
        <w:t xml:space="preserve">the </w:t>
      </w:r>
      <w:r w:rsidRPr="00BA2B79">
        <w:rPr>
          <w:rFonts w:ascii="Times New Roman" w:hAnsi="Times New Roman" w:cs="Times New Roman"/>
          <w:sz w:val="24"/>
          <w:szCs w:val="24"/>
        </w:rPr>
        <w:t xml:space="preserve">above papers, it </w:t>
      </w:r>
      <w:r w:rsidR="00CA0F78" w:rsidRPr="00BA2B79">
        <w:rPr>
          <w:rFonts w:ascii="Times New Roman" w:hAnsi="Times New Roman" w:cs="Times New Roman"/>
          <w:sz w:val="24"/>
          <w:szCs w:val="24"/>
        </w:rPr>
        <w:t xml:space="preserve">was </w:t>
      </w:r>
      <w:r w:rsidRPr="00BA2B79">
        <w:rPr>
          <w:rFonts w:ascii="Times New Roman" w:hAnsi="Times New Roman" w:cs="Times New Roman"/>
          <w:sz w:val="24"/>
          <w:szCs w:val="24"/>
        </w:rPr>
        <w:t>found that further studies on the interrelationship between supply chain leadership and supply chain learning are needed. For example, such questions as “</w:t>
      </w:r>
      <w:r w:rsidRPr="00BA2B79">
        <w:rPr>
          <w:rFonts w:ascii="Times New Roman" w:hAnsi="Times New Roman" w:cs="Times New Roman"/>
          <w:i/>
          <w:sz w:val="24"/>
          <w:szCs w:val="24"/>
        </w:rPr>
        <w:t xml:space="preserve">who emerges as the facilitative leading role, </w:t>
      </w:r>
      <w:r w:rsidR="00F4630E">
        <w:rPr>
          <w:rFonts w:ascii="Times New Roman" w:hAnsi="Times New Roman" w:cs="Times New Roman"/>
          <w:i/>
          <w:sz w:val="24"/>
          <w:szCs w:val="24"/>
        </w:rPr>
        <w:t xml:space="preserve">and </w:t>
      </w:r>
      <w:r w:rsidRPr="00BA2B79">
        <w:rPr>
          <w:rFonts w:ascii="Times New Roman" w:hAnsi="Times New Roman" w:cs="Times New Roman"/>
          <w:i/>
          <w:sz w:val="24"/>
          <w:szCs w:val="24"/>
        </w:rPr>
        <w:t>when and how does leadership develop over time?</w:t>
      </w:r>
      <w:r w:rsidRPr="00BA2B79">
        <w:rPr>
          <w:rFonts w:ascii="Times New Roman" w:hAnsi="Times New Roman" w:cs="Times New Roman"/>
          <w:sz w:val="24"/>
          <w:szCs w:val="24"/>
        </w:rPr>
        <w:t xml:space="preserve">” </w:t>
      </w:r>
      <w:r w:rsidR="005A5DD1" w:rsidRPr="00BA2B79">
        <w:rPr>
          <w:rFonts w:ascii="Times New Roman" w:hAnsi="Times New Roman" w:cs="Times New Roman"/>
          <w:sz w:val="24"/>
          <w:szCs w:val="24"/>
        </w:rPr>
        <w:t xml:space="preserve">remain </w:t>
      </w:r>
      <w:r w:rsidRPr="00BA2B79">
        <w:rPr>
          <w:rFonts w:ascii="Times New Roman" w:hAnsi="Times New Roman" w:cs="Times New Roman"/>
          <w:sz w:val="24"/>
          <w:szCs w:val="24"/>
        </w:rPr>
        <w:t xml:space="preserve">not answered (Lambrechts </w:t>
      </w:r>
      <w:r w:rsidRPr="00BA2B79">
        <w:rPr>
          <w:rFonts w:ascii="Times New Roman" w:hAnsi="Times New Roman" w:cs="Times New Roman"/>
          <w:i/>
          <w:sz w:val="24"/>
          <w:szCs w:val="24"/>
        </w:rPr>
        <w:t>et al.</w:t>
      </w:r>
      <w:r w:rsidRPr="00BA2B79">
        <w:rPr>
          <w:rFonts w:ascii="Times New Roman" w:hAnsi="Times New Roman" w:cs="Times New Roman"/>
          <w:sz w:val="24"/>
          <w:szCs w:val="24"/>
        </w:rPr>
        <w:t>, 2012, p.633).</w:t>
      </w:r>
    </w:p>
    <w:p w14:paraId="4679C735" w14:textId="77777777" w:rsidR="007D392D" w:rsidRPr="00BA2B79" w:rsidRDefault="007D392D" w:rsidP="00772377">
      <w:pPr>
        <w:spacing w:line="360" w:lineRule="auto"/>
        <w:rPr>
          <w:rFonts w:ascii="Times New Roman" w:hAnsi="Times New Roman" w:cs="Times New Roman"/>
          <w:sz w:val="24"/>
          <w:szCs w:val="24"/>
        </w:rPr>
      </w:pPr>
    </w:p>
    <w:p w14:paraId="40C10D8F" w14:textId="4359B468" w:rsidR="00C831DE" w:rsidRPr="00BA2B79" w:rsidRDefault="00875572" w:rsidP="00772377">
      <w:pPr>
        <w:spacing w:line="360" w:lineRule="auto"/>
        <w:rPr>
          <w:rFonts w:ascii="Times New Roman" w:hAnsi="Times New Roman" w:cs="Times New Roman"/>
          <w:b/>
          <w:sz w:val="24"/>
          <w:szCs w:val="24"/>
        </w:rPr>
      </w:pPr>
      <w:bookmarkStart w:id="7" w:name="_Toc461699970"/>
      <w:r w:rsidRPr="00BA2B79">
        <w:rPr>
          <w:rFonts w:ascii="Times New Roman" w:hAnsi="Times New Roman" w:cs="Times New Roman"/>
          <w:b/>
          <w:sz w:val="24"/>
          <w:szCs w:val="24"/>
        </w:rPr>
        <w:t xml:space="preserve">3. </w:t>
      </w:r>
      <w:r w:rsidR="00C831DE" w:rsidRPr="00BA2B79">
        <w:rPr>
          <w:rFonts w:ascii="Times New Roman" w:hAnsi="Times New Roman" w:cs="Times New Roman"/>
          <w:b/>
          <w:sz w:val="24"/>
          <w:szCs w:val="24"/>
        </w:rPr>
        <w:t>Research Methodology</w:t>
      </w:r>
      <w:bookmarkEnd w:id="7"/>
    </w:p>
    <w:p w14:paraId="7E1AEBA0" w14:textId="1364390E" w:rsidR="00BD3361" w:rsidRPr="00BA2B79" w:rsidRDefault="00C70C40"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In order to answer the research question, a multiple case study research method was applied</w:t>
      </w:r>
      <w:r w:rsidR="001B4E4C" w:rsidRPr="00BA2B79">
        <w:rPr>
          <w:rFonts w:ascii="Times New Roman" w:hAnsi="Times New Roman" w:cs="Times New Roman"/>
          <w:sz w:val="24"/>
          <w:szCs w:val="24"/>
        </w:rPr>
        <w:t xml:space="preserve">. </w:t>
      </w:r>
      <w:r w:rsidR="00BD3361" w:rsidRPr="00BA2B79">
        <w:rPr>
          <w:rFonts w:ascii="Times New Roman" w:hAnsi="Times New Roman" w:cs="Times New Roman"/>
          <w:sz w:val="24"/>
          <w:szCs w:val="24"/>
        </w:rPr>
        <w:t xml:space="preserve">“A case study is an empirical enquiry that investigates a contemporary phenomenon within its real life context, especially when the boundaries between phenomenon and context are not clearly evident” (Yin, 2008, p.13). </w:t>
      </w:r>
      <w:r w:rsidR="00590475" w:rsidRPr="00BA2B79">
        <w:rPr>
          <w:rFonts w:ascii="Times New Roman" w:hAnsi="Times New Roman" w:cs="Times New Roman"/>
          <w:sz w:val="24"/>
          <w:szCs w:val="24"/>
        </w:rPr>
        <w:t>Given the</w:t>
      </w:r>
      <w:r w:rsidR="00241316" w:rsidRPr="00BA2B79">
        <w:rPr>
          <w:rFonts w:ascii="Times New Roman" w:hAnsi="Times New Roman" w:cs="Times New Roman"/>
          <w:sz w:val="24"/>
          <w:szCs w:val="24"/>
        </w:rPr>
        <w:t xml:space="preserve"> fact that limited research has been done on</w:t>
      </w:r>
      <w:r w:rsidR="00590475" w:rsidRPr="00BA2B79">
        <w:rPr>
          <w:rFonts w:ascii="Times New Roman" w:hAnsi="Times New Roman" w:cs="Times New Roman"/>
          <w:sz w:val="24"/>
          <w:szCs w:val="24"/>
        </w:rPr>
        <w:t xml:space="preserve"> </w:t>
      </w:r>
      <w:r w:rsidR="00241316" w:rsidRPr="00BA2B79">
        <w:rPr>
          <w:rFonts w:ascii="Times New Roman" w:hAnsi="Times New Roman" w:cs="Times New Roman"/>
          <w:sz w:val="24"/>
          <w:szCs w:val="24"/>
        </w:rPr>
        <w:t xml:space="preserve">SSCM adopting supply chain leadership and supply chain learning </w:t>
      </w:r>
      <w:r w:rsidR="001F75DE" w:rsidRPr="00BA2B79">
        <w:rPr>
          <w:rFonts w:ascii="Times New Roman" w:hAnsi="Times New Roman" w:cs="Times New Roman"/>
          <w:sz w:val="24"/>
          <w:szCs w:val="24"/>
        </w:rPr>
        <w:t xml:space="preserve">in a multi-tier </w:t>
      </w:r>
      <w:r w:rsidR="001E3E8B" w:rsidRPr="00BA2B79">
        <w:rPr>
          <w:rFonts w:ascii="Times New Roman" w:hAnsi="Times New Roman" w:cs="Times New Roman"/>
          <w:sz w:val="24"/>
          <w:szCs w:val="24"/>
        </w:rPr>
        <w:t xml:space="preserve">SSCM </w:t>
      </w:r>
      <w:r w:rsidR="001F75DE" w:rsidRPr="00BA2B79">
        <w:rPr>
          <w:rFonts w:ascii="Times New Roman" w:hAnsi="Times New Roman" w:cs="Times New Roman"/>
          <w:sz w:val="24"/>
          <w:szCs w:val="24"/>
        </w:rPr>
        <w:t>context</w:t>
      </w:r>
      <w:r w:rsidR="00D7090E" w:rsidRPr="00BA2B79">
        <w:rPr>
          <w:rFonts w:ascii="Times New Roman" w:hAnsi="Times New Roman" w:cs="Times New Roman"/>
          <w:sz w:val="24"/>
          <w:szCs w:val="24"/>
        </w:rPr>
        <w:t xml:space="preserve">, </w:t>
      </w:r>
      <w:r w:rsidR="00590475" w:rsidRPr="00BA2B79">
        <w:rPr>
          <w:rFonts w:ascii="Times New Roman" w:hAnsi="Times New Roman" w:cs="Times New Roman"/>
          <w:sz w:val="24"/>
          <w:szCs w:val="24"/>
        </w:rPr>
        <w:t>it is</w:t>
      </w:r>
      <w:r w:rsidR="00F4630E">
        <w:rPr>
          <w:rFonts w:ascii="Times New Roman" w:hAnsi="Times New Roman" w:cs="Times New Roman"/>
          <w:sz w:val="24"/>
          <w:szCs w:val="24"/>
        </w:rPr>
        <w:t>,</w:t>
      </w:r>
      <w:r w:rsidR="00590475" w:rsidRPr="00BA2B79">
        <w:rPr>
          <w:rFonts w:ascii="Times New Roman" w:hAnsi="Times New Roman" w:cs="Times New Roman"/>
          <w:sz w:val="24"/>
          <w:szCs w:val="24"/>
        </w:rPr>
        <w:t xml:space="preserve"> </w:t>
      </w:r>
      <w:r w:rsidR="00F4630E">
        <w:rPr>
          <w:rFonts w:ascii="Times New Roman" w:hAnsi="Times New Roman" w:cs="Times New Roman"/>
          <w:sz w:val="24"/>
          <w:szCs w:val="24"/>
        </w:rPr>
        <w:t xml:space="preserve">therefore, </w:t>
      </w:r>
      <w:r w:rsidR="00590475" w:rsidRPr="00BA2B79">
        <w:rPr>
          <w:rFonts w:ascii="Times New Roman" w:hAnsi="Times New Roman" w:cs="Times New Roman"/>
          <w:sz w:val="24"/>
          <w:szCs w:val="24"/>
        </w:rPr>
        <w:t>appropriate to ex</w:t>
      </w:r>
      <w:r w:rsidR="00241316" w:rsidRPr="00BA2B79">
        <w:rPr>
          <w:rFonts w:ascii="Times New Roman" w:hAnsi="Times New Roman" w:cs="Times New Roman"/>
          <w:sz w:val="24"/>
          <w:szCs w:val="24"/>
        </w:rPr>
        <w:t>plore the research question using</w:t>
      </w:r>
      <w:r w:rsidR="00590475" w:rsidRPr="00BA2B79">
        <w:rPr>
          <w:rFonts w:ascii="Times New Roman" w:hAnsi="Times New Roman" w:cs="Times New Roman"/>
          <w:sz w:val="24"/>
          <w:szCs w:val="24"/>
        </w:rPr>
        <w:t xml:space="preserve"> a multiple case study method. </w:t>
      </w:r>
      <w:r w:rsidR="005B5CE3" w:rsidRPr="00BA2B79">
        <w:rPr>
          <w:rFonts w:ascii="Times New Roman" w:hAnsi="Times New Roman" w:cs="Times New Roman"/>
          <w:sz w:val="24"/>
          <w:szCs w:val="24"/>
        </w:rPr>
        <w:t xml:space="preserve">Our research </w:t>
      </w:r>
      <w:r w:rsidR="007F11BB" w:rsidRPr="00BA2B79">
        <w:rPr>
          <w:rFonts w:ascii="Times New Roman" w:hAnsi="Times New Roman" w:cs="Times New Roman"/>
          <w:sz w:val="24"/>
          <w:szCs w:val="24"/>
        </w:rPr>
        <w:t>adopt</w:t>
      </w:r>
      <w:r w:rsidR="005B5CE3" w:rsidRPr="00BA2B79">
        <w:rPr>
          <w:rFonts w:ascii="Times New Roman" w:hAnsi="Times New Roman" w:cs="Times New Roman"/>
          <w:sz w:val="24"/>
          <w:szCs w:val="24"/>
        </w:rPr>
        <w:t>ed the</w:t>
      </w:r>
      <w:r w:rsidR="00BD3361" w:rsidRPr="00BA2B79">
        <w:rPr>
          <w:rFonts w:ascii="Times New Roman" w:hAnsi="Times New Roman" w:cs="Times New Roman"/>
          <w:sz w:val="24"/>
          <w:szCs w:val="24"/>
        </w:rPr>
        <w:t xml:space="preserve"> suggestions and processes</w:t>
      </w:r>
      <w:r w:rsidR="001B4E4C" w:rsidRPr="00BA2B79">
        <w:rPr>
          <w:rFonts w:ascii="Times New Roman" w:hAnsi="Times New Roman" w:cs="Times New Roman"/>
          <w:sz w:val="24"/>
          <w:szCs w:val="24"/>
        </w:rPr>
        <w:t xml:space="preserve"> to conduct case study research </w:t>
      </w:r>
      <w:r w:rsidR="005B5CE3" w:rsidRPr="00BA2B79">
        <w:rPr>
          <w:rFonts w:ascii="Times New Roman" w:hAnsi="Times New Roman" w:cs="Times New Roman"/>
          <w:sz w:val="24"/>
          <w:szCs w:val="24"/>
        </w:rPr>
        <w:t xml:space="preserve">to </w:t>
      </w:r>
      <w:r w:rsidR="00F4630E">
        <w:rPr>
          <w:rFonts w:ascii="Times New Roman" w:hAnsi="Times New Roman" w:cs="Times New Roman"/>
          <w:sz w:val="24"/>
          <w:szCs w:val="24"/>
        </w:rPr>
        <w:t xml:space="preserve">ensure a  </w:t>
      </w:r>
      <w:r w:rsidR="00F4630E" w:rsidRPr="00BA2B79">
        <w:rPr>
          <w:rFonts w:ascii="Times New Roman" w:hAnsi="Times New Roman" w:cs="Times New Roman"/>
          <w:sz w:val="24"/>
          <w:szCs w:val="24"/>
        </w:rPr>
        <w:t xml:space="preserve"> </w:t>
      </w:r>
      <w:r w:rsidR="005B5CE3" w:rsidRPr="00BA2B79">
        <w:rPr>
          <w:rFonts w:ascii="Times New Roman" w:hAnsi="Times New Roman" w:cs="Times New Roman"/>
          <w:sz w:val="24"/>
          <w:szCs w:val="24"/>
        </w:rPr>
        <w:t>rigorous</w:t>
      </w:r>
      <w:r w:rsidR="00F4630E">
        <w:rPr>
          <w:rFonts w:ascii="Times New Roman" w:hAnsi="Times New Roman" w:cs="Times New Roman"/>
          <w:sz w:val="24"/>
          <w:szCs w:val="24"/>
        </w:rPr>
        <w:t xml:space="preserve"> process </w:t>
      </w:r>
      <w:r w:rsidR="001B4E4C" w:rsidRPr="00BA2B79">
        <w:rPr>
          <w:rFonts w:ascii="Times New Roman" w:hAnsi="Times New Roman" w:cs="Times New Roman"/>
          <w:sz w:val="24"/>
          <w:szCs w:val="24"/>
        </w:rPr>
        <w:t xml:space="preserve">(Stuart </w:t>
      </w:r>
      <w:r w:rsidR="001B4E4C" w:rsidRPr="00BA2B79">
        <w:rPr>
          <w:rFonts w:ascii="Times New Roman" w:hAnsi="Times New Roman" w:cs="Times New Roman"/>
          <w:i/>
          <w:sz w:val="24"/>
          <w:szCs w:val="24"/>
        </w:rPr>
        <w:t>et al.</w:t>
      </w:r>
      <w:r w:rsidR="001B4E4C" w:rsidRPr="00BA2B79">
        <w:rPr>
          <w:rFonts w:ascii="Times New Roman" w:hAnsi="Times New Roman" w:cs="Times New Roman"/>
          <w:sz w:val="24"/>
          <w:szCs w:val="24"/>
        </w:rPr>
        <w:t xml:space="preserve">, 2002; Voss </w:t>
      </w:r>
      <w:r w:rsidR="001B4E4C" w:rsidRPr="00BA2B79">
        <w:rPr>
          <w:rFonts w:ascii="Times New Roman" w:hAnsi="Times New Roman" w:cs="Times New Roman"/>
          <w:i/>
          <w:sz w:val="24"/>
          <w:szCs w:val="24"/>
        </w:rPr>
        <w:t>et al.</w:t>
      </w:r>
      <w:r w:rsidR="001B4E4C" w:rsidRPr="00BA2B79">
        <w:rPr>
          <w:rFonts w:ascii="Times New Roman" w:hAnsi="Times New Roman" w:cs="Times New Roman"/>
          <w:sz w:val="24"/>
          <w:szCs w:val="24"/>
        </w:rPr>
        <w:t>, 2002; Holton, 2007; Ketokivi and Choi, 2014</w:t>
      </w:r>
      <w:r w:rsidR="00BD3361" w:rsidRPr="00BA2B79">
        <w:rPr>
          <w:rFonts w:ascii="Times New Roman" w:hAnsi="Times New Roman" w:cs="Times New Roman"/>
          <w:sz w:val="24"/>
          <w:szCs w:val="24"/>
        </w:rPr>
        <w:t>).</w:t>
      </w:r>
    </w:p>
    <w:p w14:paraId="69CE5AAC" w14:textId="77777777" w:rsidR="00BD3361" w:rsidRPr="00BA2B79" w:rsidRDefault="00BD3361" w:rsidP="00772377">
      <w:pPr>
        <w:spacing w:line="360" w:lineRule="auto"/>
        <w:rPr>
          <w:rFonts w:ascii="Times New Roman" w:hAnsi="Times New Roman" w:cs="Times New Roman"/>
          <w:sz w:val="24"/>
          <w:szCs w:val="24"/>
        </w:rPr>
      </w:pPr>
    </w:p>
    <w:p w14:paraId="2C797AF0" w14:textId="58EDDD7D" w:rsidR="00BD3361" w:rsidRPr="00BA2B79" w:rsidRDefault="00BD3361" w:rsidP="00772377">
      <w:pPr>
        <w:spacing w:line="360" w:lineRule="auto"/>
        <w:rPr>
          <w:rFonts w:ascii="Times New Roman" w:hAnsi="Times New Roman" w:cs="Times New Roman"/>
          <w:b/>
          <w:sz w:val="24"/>
          <w:szCs w:val="24"/>
        </w:rPr>
      </w:pPr>
      <w:bookmarkStart w:id="8" w:name="_Toc459043371"/>
      <w:bookmarkStart w:id="9" w:name="_Toc461699978"/>
      <w:r w:rsidRPr="00BA2B79">
        <w:rPr>
          <w:rFonts w:ascii="Times New Roman" w:hAnsi="Times New Roman" w:cs="Times New Roman"/>
          <w:b/>
          <w:sz w:val="24"/>
          <w:szCs w:val="24"/>
        </w:rPr>
        <w:t>3.</w:t>
      </w:r>
      <w:r w:rsidR="001B4E4C" w:rsidRPr="00BA2B79">
        <w:rPr>
          <w:rFonts w:ascii="Times New Roman" w:hAnsi="Times New Roman" w:cs="Times New Roman"/>
          <w:b/>
          <w:sz w:val="24"/>
          <w:szCs w:val="24"/>
        </w:rPr>
        <w:t>1</w:t>
      </w:r>
      <w:r w:rsidRPr="00BA2B79">
        <w:rPr>
          <w:rFonts w:ascii="Times New Roman" w:hAnsi="Times New Roman" w:cs="Times New Roman"/>
          <w:b/>
          <w:sz w:val="24"/>
          <w:szCs w:val="24"/>
        </w:rPr>
        <w:t xml:space="preserve"> Case Selection</w:t>
      </w:r>
      <w:bookmarkEnd w:id="8"/>
      <w:bookmarkEnd w:id="9"/>
    </w:p>
    <w:p w14:paraId="067AFB15" w14:textId="03854E98" w:rsidR="00D4095F"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Western MNCs operating in China w</w:t>
      </w:r>
      <w:r w:rsidR="00182B78" w:rsidRPr="00BA2B79">
        <w:rPr>
          <w:rFonts w:ascii="Times New Roman" w:hAnsi="Times New Roman" w:cs="Times New Roman"/>
          <w:sz w:val="24"/>
          <w:szCs w:val="24"/>
        </w:rPr>
        <w:t xml:space="preserve">ere selected for this research. </w:t>
      </w:r>
      <w:r w:rsidR="00171D72" w:rsidRPr="00BA2B79">
        <w:rPr>
          <w:rFonts w:ascii="Times New Roman" w:hAnsi="Times New Roman" w:cs="Times New Roman"/>
          <w:sz w:val="24"/>
          <w:szCs w:val="24"/>
        </w:rPr>
        <w:t>T</w:t>
      </w:r>
      <w:r w:rsidRPr="00BA2B79">
        <w:rPr>
          <w:rFonts w:ascii="Times New Roman" w:hAnsi="Times New Roman" w:cs="Times New Roman"/>
          <w:sz w:val="24"/>
          <w:szCs w:val="24"/>
        </w:rPr>
        <w:t>he unit of analysis of this research</w:t>
      </w:r>
      <w:r w:rsidR="00241316" w:rsidRPr="00BA2B79">
        <w:rPr>
          <w:rFonts w:ascii="Times New Roman" w:hAnsi="Times New Roman" w:cs="Times New Roman"/>
          <w:sz w:val="24"/>
          <w:szCs w:val="24"/>
        </w:rPr>
        <w:t xml:space="preserve"> is a sustainable initiative le</w:t>
      </w:r>
      <w:r w:rsidRPr="00BA2B79">
        <w:rPr>
          <w:rFonts w:ascii="Times New Roman" w:hAnsi="Times New Roman" w:cs="Times New Roman"/>
          <w:sz w:val="24"/>
          <w:szCs w:val="24"/>
        </w:rPr>
        <w:t xml:space="preserve">d by Western MNCs covering at least two tiers of suppliers. Thanks to a partnership </w:t>
      </w:r>
      <w:r w:rsidR="004C2564" w:rsidRPr="00BA2B79">
        <w:rPr>
          <w:rFonts w:ascii="Times New Roman" w:hAnsi="Times New Roman" w:cs="Times New Roman"/>
          <w:sz w:val="24"/>
          <w:szCs w:val="24"/>
        </w:rPr>
        <w:t>with</w:t>
      </w:r>
      <w:r w:rsidR="00C3577D" w:rsidRPr="00BA2B79">
        <w:rPr>
          <w:rFonts w:ascii="Times New Roman" w:hAnsi="Times New Roman" w:cs="Times New Roman"/>
          <w:sz w:val="24"/>
          <w:szCs w:val="24"/>
        </w:rPr>
        <w:t xml:space="preserve"> </w:t>
      </w:r>
      <w:r w:rsidRPr="00BA2B79">
        <w:rPr>
          <w:rFonts w:ascii="Times New Roman" w:hAnsi="Times New Roman" w:cs="Times New Roman"/>
          <w:sz w:val="24"/>
          <w:szCs w:val="24"/>
        </w:rPr>
        <w:t>WWF (World Wide Fund for Nature), WWFs’ MNCs partners were chosen as the sample pool. WWF tends to collaborate with influential industr</w:t>
      </w:r>
      <w:r w:rsidR="00241316" w:rsidRPr="00BA2B79">
        <w:rPr>
          <w:rFonts w:ascii="Times New Roman" w:hAnsi="Times New Roman" w:cs="Times New Roman"/>
          <w:sz w:val="24"/>
          <w:szCs w:val="24"/>
        </w:rPr>
        <w:t>y leaders who assume</w:t>
      </w:r>
      <w:r w:rsidRPr="00BA2B79">
        <w:rPr>
          <w:rFonts w:ascii="Times New Roman" w:hAnsi="Times New Roman" w:cs="Times New Roman"/>
          <w:sz w:val="24"/>
          <w:szCs w:val="24"/>
        </w:rPr>
        <w:t xml:space="preserve"> as supply chain leaders and exemplars in </w:t>
      </w:r>
      <w:r w:rsidR="00AE0A68" w:rsidRPr="00BA2B79">
        <w:rPr>
          <w:rFonts w:ascii="Times New Roman" w:hAnsi="Times New Roman" w:cs="Times New Roman"/>
          <w:sz w:val="24"/>
          <w:szCs w:val="24"/>
        </w:rPr>
        <w:t>SSCM</w:t>
      </w:r>
      <w:r w:rsidRPr="00BA2B79">
        <w:rPr>
          <w:rFonts w:ascii="Times New Roman" w:hAnsi="Times New Roman" w:cs="Times New Roman"/>
          <w:sz w:val="24"/>
          <w:szCs w:val="24"/>
        </w:rPr>
        <w:t xml:space="preserve">. </w:t>
      </w:r>
    </w:p>
    <w:p w14:paraId="3868B3EF" w14:textId="630FDFF8" w:rsidR="00BD3361" w:rsidRPr="00BA2B79" w:rsidRDefault="009C1729" w:rsidP="00D4095F">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To answer the research question, o</w:t>
      </w:r>
      <w:r w:rsidR="00AE0A68" w:rsidRPr="00BA2B79">
        <w:rPr>
          <w:rFonts w:ascii="Times New Roman" w:hAnsi="Times New Roman" w:cs="Times New Roman"/>
          <w:sz w:val="24"/>
          <w:szCs w:val="24"/>
        </w:rPr>
        <w:t>ur</w:t>
      </w:r>
      <w:r w:rsidR="00BD3361" w:rsidRPr="00BA2B79">
        <w:rPr>
          <w:rFonts w:ascii="Times New Roman" w:hAnsi="Times New Roman" w:cs="Times New Roman"/>
          <w:sz w:val="24"/>
          <w:szCs w:val="24"/>
        </w:rPr>
        <w:t xml:space="preserve"> research followed a theoretical sampling approach. The following criteria were applied for the MNCs:</w:t>
      </w:r>
    </w:p>
    <w:p w14:paraId="23CBB171" w14:textId="5FABE2BC" w:rsidR="00BD3361" w:rsidRPr="00BA2B79" w:rsidRDefault="00BD3361" w:rsidP="00772377">
      <w:pPr>
        <w:pStyle w:val="ListParagraph"/>
        <w:numPr>
          <w:ilvl w:val="0"/>
          <w:numId w:val="45"/>
        </w:numPr>
        <w:spacing w:line="360" w:lineRule="auto"/>
        <w:ind w:firstLineChars="0"/>
        <w:rPr>
          <w:rFonts w:ascii="Times New Roman" w:hAnsi="Times New Roman" w:cs="Times New Roman"/>
          <w:sz w:val="24"/>
          <w:szCs w:val="24"/>
        </w:rPr>
      </w:pPr>
      <w:r w:rsidRPr="00BA2B79">
        <w:rPr>
          <w:rFonts w:ascii="Times New Roman" w:hAnsi="Times New Roman" w:cs="Times New Roman"/>
          <w:sz w:val="24"/>
          <w:szCs w:val="24"/>
        </w:rPr>
        <w:t xml:space="preserve">Western MNCs that have </w:t>
      </w:r>
      <w:r w:rsidR="00D0778C" w:rsidRPr="00BA2B79">
        <w:rPr>
          <w:rFonts w:ascii="Times New Roman" w:hAnsi="Times New Roman" w:cs="Times New Roman"/>
          <w:sz w:val="24"/>
          <w:szCs w:val="24"/>
        </w:rPr>
        <w:t xml:space="preserve">an </w:t>
      </w:r>
      <w:r w:rsidRPr="00BA2B79">
        <w:rPr>
          <w:rFonts w:ascii="Times New Roman" w:hAnsi="Times New Roman" w:cs="Times New Roman"/>
          <w:sz w:val="24"/>
          <w:szCs w:val="24"/>
        </w:rPr>
        <w:t>established corporate sustainability strategy;</w:t>
      </w:r>
    </w:p>
    <w:p w14:paraId="5862F8D1" w14:textId="09C0C790" w:rsidR="00BD3361" w:rsidRPr="00BA2B79" w:rsidRDefault="00BD3361" w:rsidP="00772377">
      <w:pPr>
        <w:pStyle w:val="ListParagraph"/>
        <w:numPr>
          <w:ilvl w:val="0"/>
          <w:numId w:val="45"/>
        </w:numPr>
        <w:spacing w:line="360" w:lineRule="auto"/>
        <w:ind w:firstLineChars="0"/>
        <w:rPr>
          <w:rFonts w:ascii="Times New Roman" w:hAnsi="Times New Roman" w:cs="Times New Roman"/>
          <w:sz w:val="24"/>
          <w:szCs w:val="24"/>
        </w:rPr>
      </w:pPr>
      <w:r w:rsidRPr="00BA2B79">
        <w:rPr>
          <w:rFonts w:ascii="Times New Roman" w:hAnsi="Times New Roman" w:cs="Times New Roman"/>
          <w:sz w:val="24"/>
          <w:szCs w:val="24"/>
        </w:rPr>
        <w:t>Western</w:t>
      </w:r>
      <w:r w:rsidR="00B30DEB" w:rsidRPr="00BA2B79">
        <w:rPr>
          <w:rFonts w:ascii="Times New Roman" w:hAnsi="Times New Roman" w:cs="Times New Roman"/>
          <w:sz w:val="24"/>
          <w:szCs w:val="24"/>
        </w:rPr>
        <w:t xml:space="preserve"> </w:t>
      </w:r>
      <w:r w:rsidRPr="00BA2B79">
        <w:rPr>
          <w:rFonts w:ascii="Times New Roman" w:hAnsi="Times New Roman" w:cs="Times New Roman"/>
          <w:sz w:val="24"/>
          <w:szCs w:val="24"/>
        </w:rPr>
        <w:t>MNCs that have localized manufacturing and supply chain operations in China;</w:t>
      </w:r>
    </w:p>
    <w:p w14:paraId="67F04FAD" w14:textId="7D299475" w:rsidR="00BD3361" w:rsidRPr="00BA2B79" w:rsidRDefault="00BD3361" w:rsidP="00772377">
      <w:pPr>
        <w:pStyle w:val="ListParagraph"/>
        <w:numPr>
          <w:ilvl w:val="0"/>
          <w:numId w:val="45"/>
        </w:numPr>
        <w:spacing w:line="360" w:lineRule="auto"/>
        <w:ind w:firstLineChars="0"/>
        <w:rPr>
          <w:rFonts w:ascii="Times New Roman" w:hAnsi="Times New Roman" w:cs="Times New Roman"/>
          <w:sz w:val="24"/>
          <w:szCs w:val="24"/>
        </w:rPr>
      </w:pPr>
      <w:r w:rsidRPr="00BA2B79">
        <w:rPr>
          <w:rFonts w:ascii="Times New Roman" w:hAnsi="Times New Roman" w:cs="Times New Roman"/>
          <w:sz w:val="24"/>
          <w:szCs w:val="24"/>
        </w:rPr>
        <w:t>Western MNCs that conducted proactive sustainable initiatives covering a supply chain of multiple tiers</w:t>
      </w:r>
      <w:r w:rsidR="003074E2" w:rsidRPr="00BA2B79">
        <w:rPr>
          <w:rFonts w:ascii="Times New Roman" w:hAnsi="Times New Roman" w:cs="Times New Roman"/>
          <w:sz w:val="24"/>
          <w:szCs w:val="24"/>
        </w:rPr>
        <w:t xml:space="preserve"> (at least </w:t>
      </w:r>
      <w:r w:rsidR="004132F6" w:rsidRPr="00BA2B79">
        <w:rPr>
          <w:rFonts w:ascii="Times New Roman" w:hAnsi="Times New Roman" w:cs="Times New Roman"/>
          <w:sz w:val="24"/>
          <w:szCs w:val="24"/>
        </w:rPr>
        <w:t>two</w:t>
      </w:r>
      <w:r w:rsidR="003074E2" w:rsidRPr="00BA2B79">
        <w:rPr>
          <w:rFonts w:ascii="Times New Roman" w:hAnsi="Times New Roman" w:cs="Times New Roman"/>
          <w:sz w:val="24"/>
          <w:szCs w:val="24"/>
        </w:rPr>
        <w:t xml:space="preserve"> tiers</w:t>
      </w:r>
      <w:r w:rsidR="004132F6" w:rsidRPr="00BA2B79">
        <w:rPr>
          <w:rFonts w:ascii="Times New Roman" w:hAnsi="Times New Roman" w:cs="Times New Roman"/>
          <w:sz w:val="24"/>
          <w:szCs w:val="24"/>
        </w:rPr>
        <w:t xml:space="preserve"> of suppliers</w:t>
      </w:r>
      <w:r w:rsidR="003074E2" w:rsidRPr="00BA2B79">
        <w:rPr>
          <w:rFonts w:ascii="Times New Roman" w:hAnsi="Times New Roman" w:cs="Times New Roman"/>
          <w:sz w:val="24"/>
          <w:szCs w:val="24"/>
        </w:rPr>
        <w:t>)</w:t>
      </w:r>
      <w:r w:rsidRPr="00BA2B79">
        <w:rPr>
          <w:rFonts w:ascii="Times New Roman" w:hAnsi="Times New Roman" w:cs="Times New Roman"/>
          <w:sz w:val="24"/>
          <w:szCs w:val="24"/>
        </w:rPr>
        <w:t>.</w:t>
      </w:r>
    </w:p>
    <w:p w14:paraId="092D9351" w14:textId="77777777" w:rsidR="00BD3361" w:rsidRPr="00BA2B79" w:rsidRDefault="00BD3361" w:rsidP="00772377">
      <w:pPr>
        <w:spacing w:line="360" w:lineRule="auto"/>
        <w:rPr>
          <w:rFonts w:ascii="Times New Roman" w:hAnsi="Times New Roman" w:cs="Times New Roman"/>
          <w:sz w:val="24"/>
          <w:szCs w:val="24"/>
        </w:rPr>
      </w:pPr>
    </w:p>
    <w:p w14:paraId="0A0336D1" w14:textId="6D73F779" w:rsidR="00D4095F"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The proactive sustainable initiatives are defined as activities </w:t>
      </w:r>
      <w:r w:rsidR="003074E2" w:rsidRPr="00BA2B79">
        <w:rPr>
          <w:rFonts w:ascii="Times New Roman" w:hAnsi="Times New Roman" w:cs="Times New Roman"/>
          <w:sz w:val="24"/>
          <w:szCs w:val="24"/>
        </w:rPr>
        <w:t xml:space="preserve">going </w:t>
      </w:r>
      <w:r w:rsidRPr="00BA2B79">
        <w:rPr>
          <w:rFonts w:ascii="Times New Roman" w:hAnsi="Times New Roman" w:cs="Times New Roman"/>
          <w:sz w:val="24"/>
          <w:szCs w:val="24"/>
        </w:rPr>
        <w:t xml:space="preserve">beyond </w:t>
      </w:r>
      <w:r w:rsidR="003074E2" w:rsidRPr="00BA2B79">
        <w:rPr>
          <w:rFonts w:ascii="Times New Roman" w:hAnsi="Times New Roman" w:cs="Times New Roman"/>
          <w:sz w:val="24"/>
          <w:szCs w:val="24"/>
        </w:rPr>
        <w:t xml:space="preserve">compliance with </w:t>
      </w:r>
      <w:r w:rsidRPr="00BA2B79">
        <w:rPr>
          <w:rFonts w:ascii="Times New Roman" w:hAnsi="Times New Roman" w:cs="Times New Roman"/>
          <w:sz w:val="24"/>
          <w:szCs w:val="24"/>
        </w:rPr>
        <w:t>government</w:t>
      </w:r>
      <w:r w:rsidR="003074E2" w:rsidRPr="00BA2B79">
        <w:rPr>
          <w:rFonts w:ascii="Times New Roman" w:hAnsi="Times New Roman" w:cs="Times New Roman"/>
          <w:sz w:val="24"/>
          <w:szCs w:val="24"/>
        </w:rPr>
        <w:t xml:space="preserve"> and any other third party organization requirement and show proactivity and importance to the focal companies concerned</w:t>
      </w:r>
      <w:r w:rsidRPr="00BA2B79">
        <w:rPr>
          <w:rFonts w:ascii="Times New Roman" w:hAnsi="Times New Roman" w:cs="Times New Roman"/>
          <w:sz w:val="24"/>
          <w:szCs w:val="24"/>
        </w:rPr>
        <w:t xml:space="preserve">. Besides the above criteria, </w:t>
      </w:r>
      <w:r w:rsidR="00F325B5" w:rsidRPr="00BA2B79">
        <w:rPr>
          <w:rFonts w:ascii="Times New Roman" w:hAnsi="Times New Roman" w:cs="Times New Roman"/>
          <w:sz w:val="24"/>
          <w:szCs w:val="24"/>
        </w:rPr>
        <w:t xml:space="preserve">focal companies should be able to provide access to supply chain members in at least two tiers of suppliers and </w:t>
      </w:r>
      <w:r w:rsidRPr="00BA2B79">
        <w:rPr>
          <w:rFonts w:ascii="Times New Roman" w:hAnsi="Times New Roman" w:cs="Times New Roman"/>
          <w:sz w:val="24"/>
          <w:szCs w:val="24"/>
        </w:rPr>
        <w:t>these companies and their suppliers should also be willing to participate in this research.</w:t>
      </w:r>
      <w:r w:rsidR="00D4095F" w:rsidRPr="00BA2B79">
        <w:rPr>
          <w:rFonts w:ascii="Times New Roman" w:hAnsi="Times New Roman" w:cs="Times New Roman"/>
          <w:sz w:val="24"/>
          <w:szCs w:val="24"/>
        </w:rPr>
        <w:t xml:space="preserve"> </w:t>
      </w:r>
      <w:r w:rsidRPr="00BA2B79">
        <w:rPr>
          <w:rFonts w:ascii="Times New Roman" w:hAnsi="Times New Roman" w:cs="Times New Roman"/>
          <w:sz w:val="24"/>
          <w:szCs w:val="24"/>
        </w:rPr>
        <w:t>In total seven companies were approached for data collection</w:t>
      </w:r>
      <w:r w:rsidR="00D631D5" w:rsidRPr="00BA2B79">
        <w:rPr>
          <w:rFonts w:ascii="Times New Roman" w:hAnsi="Times New Roman" w:cs="Times New Roman"/>
          <w:sz w:val="24"/>
          <w:szCs w:val="24"/>
        </w:rPr>
        <w:t xml:space="preserve"> initially</w:t>
      </w:r>
      <w:r w:rsidRPr="00BA2B79">
        <w:rPr>
          <w:rFonts w:ascii="Times New Roman" w:hAnsi="Times New Roman" w:cs="Times New Roman"/>
          <w:sz w:val="24"/>
          <w:szCs w:val="24"/>
        </w:rPr>
        <w:t>. Cover letters explain</w:t>
      </w:r>
      <w:r w:rsidR="00E13705" w:rsidRPr="00BA2B79">
        <w:rPr>
          <w:rFonts w:ascii="Times New Roman" w:hAnsi="Times New Roman" w:cs="Times New Roman"/>
          <w:sz w:val="24"/>
          <w:szCs w:val="24"/>
        </w:rPr>
        <w:t>ing the research purpose</w:t>
      </w:r>
      <w:r w:rsidRPr="00BA2B79">
        <w:rPr>
          <w:rFonts w:ascii="Times New Roman" w:hAnsi="Times New Roman" w:cs="Times New Roman"/>
          <w:sz w:val="24"/>
          <w:szCs w:val="24"/>
        </w:rPr>
        <w:t xml:space="preserve"> were sent to the executives</w:t>
      </w:r>
      <w:r w:rsidR="00E13705" w:rsidRPr="00BA2B79">
        <w:rPr>
          <w:rFonts w:ascii="Times New Roman" w:hAnsi="Times New Roman" w:cs="Times New Roman"/>
          <w:sz w:val="24"/>
          <w:szCs w:val="24"/>
        </w:rPr>
        <w:t xml:space="preserve"> with five agreeing to participate</w:t>
      </w:r>
      <w:r w:rsidRPr="00BA2B79">
        <w:rPr>
          <w:rFonts w:ascii="Times New Roman" w:hAnsi="Times New Roman" w:cs="Times New Roman"/>
          <w:sz w:val="24"/>
          <w:szCs w:val="24"/>
        </w:rPr>
        <w:t xml:space="preserve">. </w:t>
      </w:r>
      <w:r w:rsidR="00D625AD" w:rsidRPr="00BA2B79">
        <w:rPr>
          <w:rFonts w:ascii="Times New Roman" w:hAnsi="Times New Roman" w:cs="Times New Roman"/>
          <w:sz w:val="24"/>
          <w:szCs w:val="24"/>
        </w:rPr>
        <w:t xml:space="preserve">Another </w:t>
      </w:r>
      <w:r w:rsidR="006E4897" w:rsidRPr="00BA2B79">
        <w:rPr>
          <w:rFonts w:ascii="Times New Roman" w:hAnsi="Times New Roman" w:cs="Times New Roman"/>
          <w:sz w:val="24"/>
          <w:szCs w:val="24"/>
        </w:rPr>
        <w:t>t</w:t>
      </w:r>
      <w:r w:rsidRPr="00BA2B79">
        <w:rPr>
          <w:rFonts w:ascii="Times New Roman" w:hAnsi="Times New Roman" w:cs="Times New Roman"/>
          <w:sz w:val="24"/>
          <w:szCs w:val="24"/>
        </w:rPr>
        <w:t xml:space="preserve">wo out of the five companies were </w:t>
      </w:r>
      <w:r w:rsidR="00BF5B2C" w:rsidRPr="00BA2B79">
        <w:rPr>
          <w:rFonts w:ascii="Times New Roman" w:hAnsi="Times New Roman" w:cs="Times New Roman"/>
          <w:sz w:val="24"/>
          <w:szCs w:val="24"/>
        </w:rPr>
        <w:t xml:space="preserve">further </w:t>
      </w:r>
      <w:r w:rsidRPr="00BA2B79">
        <w:rPr>
          <w:rFonts w:ascii="Times New Roman" w:hAnsi="Times New Roman" w:cs="Times New Roman"/>
          <w:sz w:val="24"/>
          <w:szCs w:val="24"/>
        </w:rPr>
        <w:t>dropped</w:t>
      </w:r>
      <w:r w:rsidR="006E4897" w:rsidRPr="00BA2B79">
        <w:rPr>
          <w:rFonts w:ascii="Times New Roman" w:hAnsi="Times New Roman" w:cs="Times New Roman"/>
          <w:sz w:val="24"/>
          <w:szCs w:val="24"/>
        </w:rPr>
        <w:t xml:space="preserve"> because proactive SSCM initiative </w:t>
      </w:r>
      <w:r w:rsidR="00E13705" w:rsidRPr="00BA2B79">
        <w:rPr>
          <w:rFonts w:ascii="Times New Roman" w:hAnsi="Times New Roman" w:cs="Times New Roman"/>
          <w:sz w:val="24"/>
          <w:szCs w:val="24"/>
        </w:rPr>
        <w:t xml:space="preserve">could </w:t>
      </w:r>
      <w:r w:rsidR="006E4897" w:rsidRPr="00BA2B79">
        <w:rPr>
          <w:rFonts w:ascii="Times New Roman" w:hAnsi="Times New Roman" w:cs="Times New Roman"/>
          <w:sz w:val="24"/>
          <w:szCs w:val="24"/>
        </w:rPr>
        <w:t xml:space="preserve">not </w:t>
      </w:r>
      <w:r w:rsidR="00E13705" w:rsidRPr="00BA2B79">
        <w:rPr>
          <w:rFonts w:ascii="Times New Roman" w:hAnsi="Times New Roman" w:cs="Times New Roman"/>
          <w:sz w:val="24"/>
          <w:szCs w:val="24"/>
        </w:rPr>
        <w:t>be</w:t>
      </w:r>
      <w:r w:rsidR="00D625AD" w:rsidRPr="00BA2B79">
        <w:rPr>
          <w:rFonts w:ascii="Times New Roman" w:hAnsi="Times New Roman" w:cs="Times New Roman"/>
          <w:sz w:val="24"/>
          <w:szCs w:val="24"/>
        </w:rPr>
        <w:t xml:space="preserve"> found </w:t>
      </w:r>
      <w:r w:rsidR="006E4897" w:rsidRPr="00BA2B79">
        <w:rPr>
          <w:rFonts w:ascii="Times New Roman" w:hAnsi="Times New Roman" w:cs="Times New Roman"/>
          <w:sz w:val="24"/>
          <w:szCs w:val="24"/>
        </w:rPr>
        <w:t>in one</w:t>
      </w:r>
      <w:r w:rsidR="00E13705" w:rsidRPr="00BA2B79">
        <w:rPr>
          <w:rFonts w:ascii="Times New Roman" w:hAnsi="Times New Roman" w:cs="Times New Roman"/>
          <w:sz w:val="24"/>
          <w:szCs w:val="24"/>
        </w:rPr>
        <w:t xml:space="preserve"> and</w:t>
      </w:r>
      <w:r w:rsidR="00D625AD" w:rsidRPr="00BA2B79">
        <w:rPr>
          <w:rFonts w:ascii="Times New Roman" w:hAnsi="Times New Roman" w:cs="Times New Roman"/>
          <w:sz w:val="24"/>
          <w:szCs w:val="24"/>
        </w:rPr>
        <w:t xml:space="preserve"> </w:t>
      </w:r>
      <w:r w:rsidR="006E4897" w:rsidRPr="00BA2B79">
        <w:rPr>
          <w:rFonts w:ascii="Times New Roman" w:hAnsi="Times New Roman" w:cs="Times New Roman"/>
          <w:sz w:val="24"/>
          <w:szCs w:val="24"/>
        </w:rPr>
        <w:t xml:space="preserve">another one </w:t>
      </w:r>
      <w:r w:rsidR="00D625AD" w:rsidRPr="00BA2B79">
        <w:rPr>
          <w:rFonts w:ascii="Times New Roman" w:hAnsi="Times New Roman" w:cs="Times New Roman"/>
          <w:sz w:val="24"/>
          <w:szCs w:val="24"/>
        </w:rPr>
        <w:t xml:space="preserve">could not </w:t>
      </w:r>
      <w:r w:rsidR="006E4897" w:rsidRPr="00BA2B79">
        <w:rPr>
          <w:rFonts w:ascii="Times New Roman" w:hAnsi="Times New Roman" w:cs="Times New Roman"/>
          <w:sz w:val="24"/>
          <w:szCs w:val="24"/>
        </w:rPr>
        <w:t>provide access to suppliers due to organization structure change</w:t>
      </w:r>
      <w:r w:rsidRPr="00BA2B79">
        <w:rPr>
          <w:rFonts w:ascii="Times New Roman" w:hAnsi="Times New Roman" w:cs="Times New Roman"/>
          <w:sz w:val="24"/>
          <w:szCs w:val="24"/>
        </w:rPr>
        <w:t>.</w:t>
      </w:r>
    </w:p>
    <w:p w14:paraId="20441363" w14:textId="4FF4E78E" w:rsidR="00942B41" w:rsidRPr="00BA2B79" w:rsidRDefault="00BE4DE6" w:rsidP="00D4095F">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Finally</w:t>
      </w:r>
      <w:r w:rsidR="00D625AD" w:rsidRPr="00BA2B79">
        <w:rPr>
          <w:rFonts w:ascii="Times New Roman" w:hAnsi="Times New Roman" w:cs="Times New Roman"/>
          <w:sz w:val="24"/>
          <w:szCs w:val="24"/>
        </w:rPr>
        <w:t>, the</w:t>
      </w:r>
      <w:r w:rsidR="00BD3361" w:rsidRPr="00BA2B79">
        <w:rPr>
          <w:rFonts w:ascii="Times New Roman" w:hAnsi="Times New Roman" w:cs="Times New Roman"/>
          <w:sz w:val="24"/>
          <w:szCs w:val="24"/>
        </w:rPr>
        <w:t xml:space="preserve"> three companies that remained a</w:t>
      </w:r>
      <w:r w:rsidR="00467872" w:rsidRPr="00BA2B79">
        <w:rPr>
          <w:rFonts w:ascii="Times New Roman" w:hAnsi="Times New Roman" w:cs="Times New Roman"/>
          <w:sz w:val="24"/>
          <w:szCs w:val="24"/>
        </w:rPr>
        <w:t xml:space="preserve">re Tetra Pak, Nestlé, and IKEA. </w:t>
      </w:r>
      <w:r w:rsidR="00BD3361" w:rsidRPr="00BA2B79">
        <w:rPr>
          <w:rFonts w:ascii="Times New Roman" w:hAnsi="Times New Roman" w:cs="Times New Roman"/>
          <w:sz w:val="24"/>
          <w:szCs w:val="24"/>
        </w:rPr>
        <w:t>Th</w:t>
      </w:r>
      <w:r w:rsidR="004627BD" w:rsidRPr="00BA2B79">
        <w:rPr>
          <w:rFonts w:ascii="Times New Roman" w:hAnsi="Times New Roman" w:cs="Times New Roman"/>
          <w:sz w:val="24"/>
          <w:szCs w:val="24"/>
        </w:rPr>
        <w:t xml:space="preserve">e </w:t>
      </w:r>
      <w:r w:rsidR="00BD3361" w:rsidRPr="00BA2B79">
        <w:rPr>
          <w:rFonts w:ascii="Times New Roman" w:hAnsi="Times New Roman" w:cs="Times New Roman"/>
          <w:sz w:val="24"/>
          <w:szCs w:val="24"/>
        </w:rPr>
        <w:t>proactive sustainable initiatives selected for each company</w:t>
      </w:r>
      <w:r w:rsidR="004627BD" w:rsidRPr="00BA2B79">
        <w:rPr>
          <w:rFonts w:ascii="Times New Roman" w:hAnsi="Times New Roman" w:cs="Times New Roman"/>
          <w:sz w:val="24"/>
          <w:szCs w:val="24"/>
        </w:rPr>
        <w:t xml:space="preserve"> </w:t>
      </w:r>
      <w:r w:rsidR="00BD3361" w:rsidRPr="00BA2B79">
        <w:rPr>
          <w:rFonts w:ascii="Times New Roman" w:hAnsi="Times New Roman" w:cs="Times New Roman"/>
          <w:sz w:val="24"/>
          <w:szCs w:val="24"/>
        </w:rPr>
        <w:t>are: Tetra Pak creating a recycling chain in China, Nestlé’s modernizing dairy farmers in China and IKEA</w:t>
      </w:r>
      <w:r w:rsidR="00FA11D0" w:rsidRPr="00BA2B79">
        <w:rPr>
          <w:rFonts w:ascii="Times New Roman" w:hAnsi="Times New Roman" w:cs="Times New Roman"/>
          <w:sz w:val="24"/>
          <w:szCs w:val="24"/>
        </w:rPr>
        <w:t xml:space="preserve"> promoting sustainable cotton. </w:t>
      </w:r>
      <w:r w:rsidR="00F8670C" w:rsidRPr="00BA2B79">
        <w:rPr>
          <w:rFonts w:ascii="Times New Roman" w:hAnsi="Times New Roman" w:cs="Times New Roman"/>
          <w:sz w:val="24"/>
          <w:szCs w:val="24"/>
        </w:rPr>
        <w:t xml:space="preserve">The basic information of the three companies are </w:t>
      </w:r>
      <w:r w:rsidR="00231895" w:rsidRPr="00BA2B79">
        <w:rPr>
          <w:rFonts w:ascii="Times New Roman" w:hAnsi="Times New Roman" w:cs="Times New Roman"/>
          <w:sz w:val="24"/>
          <w:szCs w:val="24"/>
        </w:rPr>
        <w:t>summarized</w:t>
      </w:r>
      <w:r w:rsidR="00F8670C" w:rsidRPr="00BA2B79">
        <w:rPr>
          <w:rFonts w:ascii="Times New Roman" w:hAnsi="Times New Roman" w:cs="Times New Roman"/>
          <w:sz w:val="24"/>
          <w:szCs w:val="24"/>
        </w:rPr>
        <w:t xml:space="preserve"> </w:t>
      </w:r>
      <w:r w:rsidR="007C12FA" w:rsidRPr="00BA2B79">
        <w:rPr>
          <w:rFonts w:ascii="Times New Roman" w:hAnsi="Times New Roman" w:cs="Times New Roman"/>
          <w:sz w:val="24"/>
          <w:szCs w:val="24"/>
        </w:rPr>
        <w:t xml:space="preserve">in Table 1. </w:t>
      </w:r>
    </w:p>
    <w:p w14:paraId="527C37CA" w14:textId="77777777" w:rsidR="00942B41" w:rsidRPr="00BA2B79" w:rsidRDefault="00942B41" w:rsidP="00772377">
      <w:pPr>
        <w:spacing w:line="360" w:lineRule="auto"/>
        <w:rPr>
          <w:rFonts w:ascii="Times New Roman" w:hAnsi="Times New Roman" w:cs="Times New Roman"/>
          <w:strike/>
          <w:sz w:val="24"/>
          <w:szCs w:val="24"/>
        </w:rPr>
      </w:pPr>
    </w:p>
    <w:p w14:paraId="2BAA3A82" w14:textId="6F6A20FC" w:rsidR="00A00D4A" w:rsidRPr="00BA2B79" w:rsidRDefault="00A00D4A" w:rsidP="00772377">
      <w:pPr>
        <w:spacing w:line="360" w:lineRule="auto"/>
        <w:jc w:val="center"/>
        <w:rPr>
          <w:rFonts w:ascii="Times New Roman" w:hAnsi="Times New Roman" w:cs="Times New Roman"/>
          <w:b/>
          <w:sz w:val="24"/>
          <w:szCs w:val="24"/>
        </w:rPr>
      </w:pPr>
      <w:r w:rsidRPr="00BA2B79">
        <w:rPr>
          <w:rFonts w:ascii="Times New Roman" w:hAnsi="Times New Roman" w:cs="Times New Roman"/>
          <w:b/>
          <w:sz w:val="24"/>
          <w:szCs w:val="24"/>
        </w:rPr>
        <w:t>--- Insert Table 1 here ---</w:t>
      </w:r>
    </w:p>
    <w:p w14:paraId="7DD1A9C0" w14:textId="77777777" w:rsidR="00A00D4A" w:rsidRPr="00BA2B79" w:rsidRDefault="00A00D4A" w:rsidP="00772377">
      <w:pPr>
        <w:spacing w:line="360" w:lineRule="auto"/>
        <w:rPr>
          <w:rFonts w:ascii="Times New Roman" w:hAnsi="Times New Roman" w:cs="Times New Roman"/>
          <w:strike/>
          <w:sz w:val="24"/>
          <w:szCs w:val="24"/>
        </w:rPr>
      </w:pPr>
    </w:p>
    <w:p w14:paraId="788F7CBB" w14:textId="20F7F539" w:rsidR="00BD3361" w:rsidRPr="00BA2B79" w:rsidRDefault="00BD3361" w:rsidP="004E12AC">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For the three multi-tier supply chains, the unit of analysis for Tetra Pak is its recyc</w:t>
      </w:r>
      <w:r w:rsidR="00E13705" w:rsidRPr="00BA2B79">
        <w:rPr>
          <w:rFonts w:ascii="Times New Roman" w:hAnsi="Times New Roman" w:cs="Times New Roman"/>
          <w:sz w:val="24"/>
          <w:szCs w:val="24"/>
        </w:rPr>
        <w:t xml:space="preserve">ling chain and for Nestlé and IKEA the unit of analysis is </w:t>
      </w:r>
      <w:r w:rsidRPr="00BA2B79">
        <w:rPr>
          <w:rFonts w:ascii="Times New Roman" w:hAnsi="Times New Roman" w:cs="Times New Roman"/>
          <w:sz w:val="24"/>
          <w:szCs w:val="24"/>
        </w:rPr>
        <w:t xml:space="preserve">their whole upstream supply chains. After </w:t>
      </w:r>
      <w:r w:rsidR="00BF2159" w:rsidRPr="00BA2B79">
        <w:rPr>
          <w:rFonts w:ascii="Times New Roman" w:hAnsi="Times New Roman" w:cs="Times New Roman"/>
          <w:sz w:val="24"/>
          <w:szCs w:val="24"/>
        </w:rPr>
        <w:t>identify</w:t>
      </w:r>
      <w:r w:rsidR="00D625AD" w:rsidRPr="00BA2B79">
        <w:rPr>
          <w:rFonts w:ascii="Times New Roman" w:hAnsi="Times New Roman" w:cs="Times New Roman"/>
          <w:sz w:val="24"/>
          <w:szCs w:val="24"/>
        </w:rPr>
        <w:t>ing</w:t>
      </w:r>
      <w:r w:rsidR="00BF2159"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focal companies and their </w:t>
      </w:r>
      <w:r w:rsidR="00BF2159" w:rsidRPr="00BA2B79">
        <w:rPr>
          <w:rFonts w:ascii="Times New Roman" w:hAnsi="Times New Roman" w:cs="Times New Roman"/>
          <w:sz w:val="24"/>
          <w:szCs w:val="24"/>
        </w:rPr>
        <w:t>proactive sustainable initiative</w:t>
      </w:r>
      <w:r w:rsidR="00D625AD" w:rsidRPr="00BA2B79">
        <w:rPr>
          <w:rFonts w:ascii="Times New Roman" w:hAnsi="Times New Roman" w:cs="Times New Roman"/>
          <w:sz w:val="24"/>
          <w:szCs w:val="24"/>
        </w:rPr>
        <w:t>s</w:t>
      </w:r>
      <w:r w:rsidRPr="00BA2B79">
        <w:rPr>
          <w:rFonts w:ascii="Times New Roman" w:hAnsi="Times New Roman" w:cs="Times New Roman"/>
          <w:sz w:val="24"/>
          <w:szCs w:val="24"/>
        </w:rPr>
        <w:t>, suppliers were further selected to represent different types. For instance, Tetra Pak’s recyclers were selected based o</w:t>
      </w:r>
      <w:r w:rsidR="00551924" w:rsidRPr="00BA2B79">
        <w:rPr>
          <w:rFonts w:ascii="Times New Roman" w:hAnsi="Times New Roman" w:cs="Times New Roman"/>
          <w:sz w:val="24"/>
          <w:szCs w:val="24"/>
        </w:rPr>
        <w:t xml:space="preserve">n different recycling </w:t>
      </w:r>
      <w:r w:rsidR="00BF5B2C" w:rsidRPr="00BA2B79">
        <w:rPr>
          <w:rFonts w:ascii="Times New Roman" w:hAnsi="Times New Roman" w:cs="Times New Roman"/>
          <w:sz w:val="24"/>
          <w:szCs w:val="24"/>
        </w:rPr>
        <w:t>technologies</w:t>
      </w:r>
      <w:r w:rsidRPr="00BA2B79">
        <w:rPr>
          <w:rFonts w:ascii="Times New Roman" w:hAnsi="Times New Roman" w:cs="Times New Roman"/>
          <w:sz w:val="24"/>
          <w:szCs w:val="24"/>
        </w:rPr>
        <w:t xml:space="preserve"> (e.g. </w:t>
      </w:r>
      <w:r w:rsidR="00C403DA" w:rsidRPr="00BA2B79">
        <w:rPr>
          <w:rFonts w:ascii="Times New Roman" w:hAnsi="Times New Roman" w:cs="Times New Roman"/>
          <w:sz w:val="24"/>
          <w:szCs w:val="24"/>
        </w:rPr>
        <w:t>Polyol’s</w:t>
      </w:r>
      <w:r w:rsidRPr="00BA2B79">
        <w:rPr>
          <w:rFonts w:ascii="Times New Roman" w:hAnsi="Times New Roman" w:cs="Times New Roman"/>
          <w:sz w:val="24"/>
          <w:szCs w:val="24"/>
        </w:rPr>
        <w:t xml:space="preserve"> separation technology, plastic-wood technology). The field visits of Nestlé’s dairy farmers were </w:t>
      </w:r>
      <w:r w:rsidR="00E13705" w:rsidRPr="00BA2B79">
        <w:rPr>
          <w:rFonts w:ascii="Times New Roman" w:hAnsi="Times New Roman" w:cs="Times New Roman"/>
          <w:sz w:val="24"/>
          <w:szCs w:val="24"/>
        </w:rPr>
        <w:t>selected based on</w:t>
      </w:r>
      <w:r w:rsidRPr="00BA2B79">
        <w:rPr>
          <w:rFonts w:ascii="Times New Roman" w:hAnsi="Times New Roman" w:cs="Times New Roman"/>
          <w:sz w:val="24"/>
          <w:szCs w:val="24"/>
        </w:rPr>
        <w:t xml:space="preserve"> Nestlé’s internal grading (e.g. A, B, C). Finally</w:t>
      </w:r>
      <w:r w:rsidR="00D625AD" w:rsidRPr="00BA2B79">
        <w:rPr>
          <w:rFonts w:ascii="Times New Roman" w:hAnsi="Times New Roman" w:cs="Times New Roman"/>
          <w:sz w:val="24"/>
          <w:szCs w:val="24"/>
        </w:rPr>
        <w:t>,</w:t>
      </w:r>
      <w:r w:rsidRPr="00BA2B79">
        <w:rPr>
          <w:rFonts w:ascii="Times New Roman" w:hAnsi="Times New Roman" w:cs="Times New Roman"/>
          <w:sz w:val="24"/>
          <w:szCs w:val="24"/>
        </w:rPr>
        <w:t xml:space="preserve"> IKEA’s suppliers were selected based on the level of vertical integration: from fully vertically integrated to multi-tier supply chain with suppliers covering all the </w:t>
      </w:r>
      <w:r w:rsidR="009B7299" w:rsidRPr="00BA2B79">
        <w:rPr>
          <w:rFonts w:ascii="Times New Roman" w:hAnsi="Times New Roman" w:cs="Times New Roman"/>
          <w:sz w:val="24"/>
          <w:szCs w:val="24"/>
        </w:rPr>
        <w:t>stages of cotton-textile supply chain</w:t>
      </w:r>
      <w:r w:rsidR="00E13705" w:rsidRPr="00BA2B79">
        <w:rPr>
          <w:rFonts w:ascii="Times New Roman" w:hAnsi="Times New Roman" w:cs="Times New Roman"/>
          <w:sz w:val="24"/>
          <w:szCs w:val="24"/>
        </w:rPr>
        <w:t>.</w:t>
      </w:r>
    </w:p>
    <w:p w14:paraId="33B113DC" w14:textId="77777777" w:rsidR="00BD3361" w:rsidRPr="00BA2B79" w:rsidRDefault="00BD3361" w:rsidP="00772377">
      <w:pPr>
        <w:spacing w:line="360" w:lineRule="auto"/>
        <w:rPr>
          <w:rFonts w:ascii="Times New Roman" w:hAnsi="Times New Roman" w:cs="Times New Roman"/>
          <w:sz w:val="24"/>
          <w:szCs w:val="24"/>
        </w:rPr>
      </w:pPr>
    </w:p>
    <w:p w14:paraId="2B53B790" w14:textId="499404FF" w:rsidR="00BD3361" w:rsidRPr="00BA2B79" w:rsidRDefault="00BD3361" w:rsidP="00772377">
      <w:pPr>
        <w:spacing w:line="360" w:lineRule="auto"/>
        <w:rPr>
          <w:rFonts w:ascii="Times New Roman" w:hAnsi="Times New Roman" w:cs="Times New Roman"/>
          <w:b/>
          <w:sz w:val="24"/>
          <w:szCs w:val="24"/>
        </w:rPr>
      </w:pPr>
      <w:bookmarkStart w:id="10" w:name="_Toc459043372"/>
      <w:bookmarkStart w:id="11" w:name="_Toc461699979"/>
      <w:r w:rsidRPr="00BA2B79">
        <w:rPr>
          <w:rFonts w:ascii="Times New Roman" w:hAnsi="Times New Roman" w:cs="Times New Roman"/>
          <w:b/>
          <w:sz w:val="24"/>
          <w:szCs w:val="24"/>
        </w:rPr>
        <w:t>3.</w:t>
      </w:r>
      <w:r w:rsidR="001B4E4C" w:rsidRPr="00BA2B79">
        <w:rPr>
          <w:rFonts w:ascii="Times New Roman" w:hAnsi="Times New Roman" w:cs="Times New Roman"/>
          <w:b/>
          <w:sz w:val="24"/>
          <w:szCs w:val="24"/>
        </w:rPr>
        <w:t>2</w:t>
      </w:r>
      <w:r w:rsidRPr="00BA2B79">
        <w:rPr>
          <w:rFonts w:ascii="Times New Roman" w:hAnsi="Times New Roman" w:cs="Times New Roman"/>
          <w:b/>
          <w:sz w:val="24"/>
          <w:szCs w:val="24"/>
        </w:rPr>
        <w:t xml:space="preserve"> Data Collection</w:t>
      </w:r>
      <w:bookmarkEnd w:id="10"/>
      <w:bookmarkEnd w:id="11"/>
    </w:p>
    <w:p w14:paraId="67515D41" w14:textId="63A6BF6B" w:rsidR="008E5445"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Semi-structured interviews were conduc</w:t>
      </w:r>
      <w:r w:rsidR="00D23F71">
        <w:rPr>
          <w:rFonts w:ascii="Times New Roman" w:hAnsi="Times New Roman" w:cs="Times New Roman"/>
          <w:sz w:val="24"/>
          <w:szCs w:val="24"/>
        </w:rPr>
        <w:t xml:space="preserve">ted as the primary data source. </w:t>
      </w:r>
      <w:r w:rsidRPr="00BA2B79">
        <w:rPr>
          <w:rFonts w:ascii="Times New Roman" w:hAnsi="Times New Roman" w:cs="Times New Roman"/>
          <w:sz w:val="24"/>
          <w:szCs w:val="24"/>
        </w:rPr>
        <w:t>Eisenhardt and Graebner (2007) suggest that interviews are a highly efficient way to gather rich, empirical data especially when the phenomenon of interest is highly episodic and infrequent</w:t>
      </w:r>
      <w:r w:rsidR="00D625AD" w:rsidRPr="00BA2B79">
        <w:rPr>
          <w:rFonts w:ascii="Times New Roman" w:hAnsi="Times New Roman" w:cs="Times New Roman"/>
          <w:sz w:val="24"/>
          <w:szCs w:val="24"/>
        </w:rPr>
        <w:t>,</w:t>
      </w:r>
      <w:r w:rsidRPr="00BA2B79">
        <w:rPr>
          <w:rFonts w:ascii="Times New Roman" w:hAnsi="Times New Roman" w:cs="Times New Roman"/>
          <w:sz w:val="24"/>
          <w:szCs w:val="24"/>
        </w:rPr>
        <w:t xml:space="preserve"> which </w:t>
      </w:r>
      <w:r w:rsidR="00D625AD" w:rsidRPr="00BA2B79">
        <w:rPr>
          <w:rFonts w:ascii="Times New Roman" w:hAnsi="Times New Roman" w:cs="Times New Roman"/>
          <w:sz w:val="24"/>
          <w:szCs w:val="24"/>
        </w:rPr>
        <w:t xml:space="preserve">are </w:t>
      </w:r>
      <w:r w:rsidRPr="00BA2B79">
        <w:rPr>
          <w:rFonts w:ascii="Times New Roman" w:hAnsi="Times New Roman" w:cs="Times New Roman"/>
          <w:sz w:val="24"/>
          <w:szCs w:val="24"/>
        </w:rPr>
        <w:t>tacitly stored in interviewees’ mind</w:t>
      </w:r>
      <w:r w:rsidR="007D6F8B" w:rsidRPr="00BA2B79">
        <w:rPr>
          <w:rFonts w:ascii="Times New Roman" w:hAnsi="Times New Roman" w:cs="Times New Roman"/>
          <w:sz w:val="24"/>
          <w:szCs w:val="24"/>
        </w:rPr>
        <w:t>s</w:t>
      </w:r>
      <w:r w:rsidRPr="00BA2B79">
        <w:rPr>
          <w:rFonts w:ascii="Times New Roman" w:hAnsi="Times New Roman" w:cs="Times New Roman"/>
          <w:sz w:val="24"/>
          <w:szCs w:val="24"/>
        </w:rPr>
        <w:t xml:space="preserve">. To </w:t>
      </w:r>
      <w:r w:rsidR="003F272C" w:rsidRPr="00BA2B79">
        <w:rPr>
          <w:rFonts w:ascii="Times New Roman" w:hAnsi="Times New Roman" w:cs="Times New Roman"/>
          <w:sz w:val="24"/>
          <w:szCs w:val="24"/>
        </w:rPr>
        <w:t>reduce</w:t>
      </w:r>
      <w:r w:rsidRPr="00BA2B79">
        <w:rPr>
          <w:rFonts w:ascii="Times New Roman" w:hAnsi="Times New Roman" w:cs="Times New Roman"/>
          <w:sz w:val="24"/>
          <w:szCs w:val="24"/>
        </w:rPr>
        <w:t xml:space="preserve"> </w:t>
      </w:r>
      <w:r w:rsidR="003F272C" w:rsidRPr="00BA2B79">
        <w:rPr>
          <w:rFonts w:ascii="Times New Roman" w:hAnsi="Times New Roman" w:cs="Times New Roman"/>
          <w:sz w:val="24"/>
          <w:szCs w:val="24"/>
        </w:rPr>
        <w:t>respondents’</w:t>
      </w:r>
      <w:r w:rsidRPr="00BA2B79">
        <w:rPr>
          <w:rFonts w:ascii="Times New Roman" w:hAnsi="Times New Roman" w:cs="Times New Roman"/>
          <w:sz w:val="24"/>
          <w:szCs w:val="24"/>
        </w:rPr>
        <w:t xml:space="preserve"> bias, multiple interviewees with knowledge of the sustainable supply chain initiatives were intervie</w:t>
      </w:r>
      <w:r w:rsidR="004F7880" w:rsidRPr="00BA2B79">
        <w:rPr>
          <w:rFonts w:ascii="Times New Roman" w:hAnsi="Times New Roman" w:cs="Times New Roman"/>
          <w:sz w:val="24"/>
          <w:szCs w:val="24"/>
        </w:rPr>
        <w:t xml:space="preserve">wed from multiple perspectives. </w:t>
      </w:r>
      <w:r w:rsidRPr="00BA2B79">
        <w:rPr>
          <w:rFonts w:ascii="Times New Roman" w:hAnsi="Times New Roman" w:cs="Times New Roman"/>
          <w:sz w:val="24"/>
          <w:szCs w:val="24"/>
        </w:rPr>
        <w:t>Data from multiple sources provide the opportunity to triangulate the information collected (Eisenhardt, 1989).</w:t>
      </w:r>
    </w:p>
    <w:p w14:paraId="3A2E93DC" w14:textId="08E0E559" w:rsidR="008E5445" w:rsidRPr="00BA2B79" w:rsidRDefault="00BD3361" w:rsidP="008E544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In total</w:t>
      </w:r>
      <w:r w:rsidR="00D625AD" w:rsidRPr="00BA2B79">
        <w:rPr>
          <w:rFonts w:ascii="Times New Roman" w:hAnsi="Times New Roman" w:cs="Times New Roman"/>
          <w:sz w:val="24"/>
          <w:szCs w:val="24"/>
        </w:rPr>
        <w:t>,</w:t>
      </w:r>
      <w:r w:rsidRPr="00BA2B79">
        <w:rPr>
          <w:rFonts w:ascii="Times New Roman" w:hAnsi="Times New Roman" w:cs="Times New Roman"/>
          <w:sz w:val="24"/>
          <w:szCs w:val="24"/>
        </w:rPr>
        <w:t xml:space="preserve"> 43 quality interviews were finally </w:t>
      </w:r>
      <w:r w:rsidR="003F272C" w:rsidRPr="00BA2B79">
        <w:rPr>
          <w:rFonts w:ascii="Times New Roman" w:hAnsi="Times New Roman" w:cs="Times New Roman"/>
          <w:sz w:val="24"/>
          <w:szCs w:val="24"/>
        </w:rPr>
        <w:t>us</w:t>
      </w:r>
      <w:r w:rsidRPr="00BA2B79">
        <w:rPr>
          <w:rFonts w:ascii="Times New Roman" w:hAnsi="Times New Roman" w:cs="Times New Roman"/>
          <w:sz w:val="24"/>
          <w:szCs w:val="24"/>
        </w:rPr>
        <w:t xml:space="preserve">ed here with a focus on the three sustainable initiatives. A summary of the interview list is in </w:t>
      </w:r>
      <w:r w:rsidR="00301E5E" w:rsidRPr="00BA2B79">
        <w:rPr>
          <w:rFonts w:ascii="Times New Roman" w:hAnsi="Times New Roman" w:cs="Times New Roman"/>
          <w:sz w:val="24"/>
          <w:szCs w:val="24"/>
        </w:rPr>
        <w:t>Appendix</w:t>
      </w:r>
      <w:r w:rsidR="00565C40" w:rsidRPr="00BA2B79">
        <w:rPr>
          <w:rFonts w:ascii="Times New Roman" w:hAnsi="Times New Roman" w:cs="Times New Roman"/>
          <w:sz w:val="24"/>
          <w:szCs w:val="24"/>
        </w:rPr>
        <w:t xml:space="preserve"> A</w:t>
      </w:r>
      <w:r w:rsidRPr="00BA2B79">
        <w:rPr>
          <w:rFonts w:ascii="Times New Roman" w:hAnsi="Times New Roman" w:cs="Times New Roman"/>
          <w:sz w:val="24"/>
          <w:szCs w:val="24"/>
        </w:rPr>
        <w:t>.</w:t>
      </w:r>
      <w:r w:rsidR="006C5E50" w:rsidRPr="00BA2B79">
        <w:rPr>
          <w:rFonts w:ascii="Times New Roman" w:hAnsi="Times New Roman" w:cs="Times New Roman"/>
          <w:sz w:val="24"/>
          <w:szCs w:val="24"/>
        </w:rPr>
        <w:t xml:space="preserve"> An interview protocol was customized for each company and </w:t>
      </w:r>
      <w:r w:rsidR="00A25ABF" w:rsidRPr="00BA2B79">
        <w:rPr>
          <w:rFonts w:ascii="Times New Roman" w:hAnsi="Times New Roman" w:cs="Times New Roman"/>
          <w:sz w:val="24"/>
          <w:szCs w:val="24"/>
        </w:rPr>
        <w:t>as a guidance for these</w:t>
      </w:r>
      <w:r w:rsidR="006C5E50" w:rsidRPr="00BA2B79">
        <w:rPr>
          <w:rFonts w:ascii="Times New Roman" w:hAnsi="Times New Roman" w:cs="Times New Roman"/>
          <w:sz w:val="24"/>
          <w:szCs w:val="24"/>
        </w:rPr>
        <w:t xml:space="preserve"> interview</w:t>
      </w:r>
      <w:r w:rsidR="00A25ABF" w:rsidRPr="00BA2B79">
        <w:rPr>
          <w:rFonts w:ascii="Times New Roman" w:hAnsi="Times New Roman" w:cs="Times New Roman"/>
          <w:sz w:val="24"/>
          <w:szCs w:val="24"/>
        </w:rPr>
        <w:t>s</w:t>
      </w:r>
      <w:r w:rsidR="00301E5E" w:rsidRPr="00BA2B79">
        <w:rPr>
          <w:rFonts w:ascii="Times New Roman" w:hAnsi="Times New Roman" w:cs="Times New Roman"/>
          <w:sz w:val="24"/>
          <w:szCs w:val="24"/>
        </w:rPr>
        <w:t xml:space="preserve"> (see Appendix</w:t>
      </w:r>
      <w:r w:rsidR="00565C40" w:rsidRPr="00BA2B79">
        <w:rPr>
          <w:rFonts w:ascii="Times New Roman" w:hAnsi="Times New Roman" w:cs="Times New Roman"/>
          <w:sz w:val="24"/>
          <w:szCs w:val="24"/>
        </w:rPr>
        <w:t xml:space="preserve"> B).</w:t>
      </w:r>
      <w:r w:rsidR="00301E5E" w:rsidRPr="00BA2B79">
        <w:rPr>
          <w:rFonts w:ascii="Times New Roman" w:hAnsi="Times New Roman" w:cs="Times New Roman"/>
          <w:sz w:val="24"/>
          <w:szCs w:val="24"/>
        </w:rPr>
        <w:t xml:space="preserve"> </w:t>
      </w:r>
      <w:r w:rsidR="003607ED" w:rsidRPr="00BA2B79">
        <w:rPr>
          <w:rFonts w:ascii="Times New Roman" w:hAnsi="Times New Roman" w:cs="Times New Roman"/>
          <w:sz w:val="24"/>
          <w:szCs w:val="24"/>
        </w:rPr>
        <w:t>All the intervi</w:t>
      </w:r>
      <w:r w:rsidR="001F41A6" w:rsidRPr="00BA2B79">
        <w:rPr>
          <w:rFonts w:ascii="Times New Roman" w:hAnsi="Times New Roman" w:cs="Times New Roman"/>
          <w:sz w:val="24"/>
          <w:szCs w:val="24"/>
        </w:rPr>
        <w:t>ews were conducted by one of the co-</w:t>
      </w:r>
      <w:r w:rsidR="003607ED" w:rsidRPr="00BA2B79">
        <w:rPr>
          <w:rFonts w:ascii="Times New Roman" w:hAnsi="Times New Roman" w:cs="Times New Roman"/>
          <w:sz w:val="24"/>
          <w:szCs w:val="24"/>
        </w:rPr>
        <w:t>author</w:t>
      </w:r>
      <w:r w:rsidR="00D24568" w:rsidRPr="00BA2B79">
        <w:rPr>
          <w:rFonts w:ascii="Times New Roman" w:hAnsi="Times New Roman" w:cs="Times New Roman"/>
          <w:sz w:val="24"/>
          <w:szCs w:val="24"/>
        </w:rPr>
        <w:t>s</w:t>
      </w:r>
      <w:r w:rsidR="003607ED" w:rsidRPr="00BA2B79">
        <w:rPr>
          <w:rFonts w:ascii="Times New Roman" w:hAnsi="Times New Roman" w:cs="Times New Roman"/>
          <w:sz w:val="24"/>
          <w:szCs w:val="24"/>
        </w:rPr>
        <w:t>.</w:t>
      </w:r>
    </w:p>
    <w:p w14:paraId="674A074F" w14:textId="73101A90" w:rsidR="00EE4F60" w:rsidRPr="00BA2B79" w:rsidRDefault="00EE4F60" w:rsidP="00EE4F60">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Three rounds of data collection were carried out between late 2014 and early 2016. The first round of data collection was carried out between September and October 2014 with a focus on the senior executives of each focal company on the overall sustainability strategy and to identify sustainable initiatives covering multi-tier suppliers. Suppliers were also interviewed for Tetra Pak. The second and major round of data collection was conducted between April and May 2015. Finally the third round data collection (additional interviews) was carried out between November </w:t>
      </w:r>
      <w:r w:rsidR="009C1729" w:rsidRPr="00BA2B79">
        <w:rPr>
          <w:rFonts w:ascii="Times New Roman" w:hAnsi="Times New Roman" w:cs="Times New Roman"/>
          <w:sz w:val="24"/>
          <w:szCs w:val="24"/>
        </w:rPr>
        <w:t xml:space="preserve">2015 </w:t>
      </w:r>
      <w:r w:rsidRPr="00BA2B79">
        <w:rPr>
          <w:rFonts w:ascii="Times New Roman" w:hAnsi="Times New Roman" w:cs="Times New Roman"/>
          <w:sz w:val="24"/>
          <w:szCs w:val="24"/>
        </w:rPr>
        <w:t xml:space="preserve">and January 2016. Some further questions were asked by telephone calls or emails after the three waves. </w:t>
      </w:r>
    </w:p>
    <w:p w14:paraId="433AC396" w14:textId="26DD74CD" w:rsidR="00BD3361" w:rsidRPr="00BA2B79" w:rsidRDefault="00BD3361" w:rsidP="008E544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In total 43 interviews were conducted with eight focused on Tetra Pak, 13 on Nestlé and 22 on IKEA. The majority of interviews were conducted in Chinese</w:t>
      </w:r>
      <w:r w:rsidR="005B37C9" w:rsidRPr="00BA2B79">
        <w:rPr>
          <w:rFonts w:ascii="Times New Roman" w:hAnsi="Times New Roman" w:cs="Times New Roman"/>
          <w:sz w:val="24"/>
          <w:szCs w:val="24"/>
        </w:rPr>
        <w:t xml:space="preserve"> Mandarin</w:t>
      </w:r>
      <w:r w:rsidRPr="00BA2B79">
        <w:rPr>
          <w:rFonts w:ascii="Times New Roman" w:hAnsi="Times New Roman" w:cs="Times New Roman"/>
          <w:sz w:val="24"/>
          <w:szCs w:val="24"/>
        </w:rPr>
        <w:t xml:space="preserve">, with two in English. All the interviews were recorded except </w:t>
      </w:r>
      <w:r w:rsidR="00EE4F60" w:rsidRPr="00BA2B79">
        <w:rPr>
          <w:rFonts w:ascii="Times New Roman" w:hAnsi="Times New Roman" w:cs="Times New Roman"/>
          <w:sz w:val="24"/>
          <w:szCs w:val="24"/>
        </w:rPr>
        <w:t xml:space="preserve">for </w:t>
      </w:r>
      <w:r w:rsidRPr="00BA2B79">
        <w:rPr>
          <w:rFonts w:ascii="Times New Roman" w:hAnsi="Times New Roman" w:cs="Times New Roman"/>
          <w:sz w:val="24"/>
          <w:szCs w:val="24"/>
        </w:rPr>
        <w:t xml:space="preserve">one </w:t>
      </w:r>
      <w:r w:rsidR="003F272C" w:rsidRPr="00BA2B79">
        <w:rPr>
          <w:rFonts w:ascii="Times New Roman" w:hAnsi="Times New Roman" w:cs="Times New Roman"/>
          <w:sz w:val="24"/>
          <w:szCs w:val="24"/>
        </w:rPr>
        <w:t>in which</w:t>
      </w:r>
      <w:r w:rsidR="00D06A27">
        <w:rPr>
          <w:rFonts w:ascii="Times New Roman" w:hAnsi="Times New Roman" w:cs="Times New Roman"/>
          <w:sz w:val="24"/>
          <w:szCs w:val="24"/>
        </w:rPr>
        <w:t xml:space="preserve"> the</w:t>
      </w:r>
      <w:r w:rsidR="003F272C"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interviewee did not agree to be </w:t>
      </w:r>
      <w:r w:rsidR="007C12FA" w:rsidRPr="00BA2B79">
        <w:rPr>
          <w:rFonts w:ascii="Times New Roman" w:hAnsi="Times New Roman" w:cs="Times New Roman"/>
          <w:sz w:val="24"/>
          <w:szCs w:val="24"/>
        </w:rPr>
        <w:t xml:space="preserve">digitally </w:t>
      </w:r>
      <w:r w:rsidR="002C6F64" w:rsidRPr="00BA2B79">
        <w:rPr>
          <w:rFonts w:ascii="Times New Roman" w:hAnsi="Times New Roman" w:cs="Times New Roman"/>
          <w:sz w:val="24"/>
          <w:szCs w:val="24"/>
        </w:rPr>
        <w:t>recorded</w:t>
      </w:r>
      <w:r w:rsidRPr="00BA2B79">
        <w:rPr>
          <w:rFonts w:ascii="Times New Roman" w:hAnsi="Times New Roman" w:cs="Times New Roman"/>
          <w:sz w:val="24"/>
          <w:szCs w:val="24"/>
        </w:rPr>
        <w:t>.</w:t>
      </w:r>
      <w:r w:rsidR="00193560" w:rsidRPr="00BA2B79">
        <w:rPr>
          <w:rFonts w:ascii="Times New Roman" w:hAnsi="Times New Roman" w:cs="Times New Roman"/>
          <w:sz w:val="24"/>
          <w:szCs w:val="24"/>
        </w:rPr>
        <w:t xml:space="preserve"> </w:t>
      </w:r>
      <w:r w:rsidR="00665F1D" w:rsidRPr="00BA2B79">
        <w:rPr>
          <w:rFonts w:ascii="Times New Roman" w:hAnsi="Times New Roman" w:cs="Times New Roman"/>
          <w:sz w:val="24"/>
          <w:szCs w:val="24"/>
        </w:rPr>
        <w:t xml:space="preserve">Notes were taken for this interview. </w:t>
      </w:r>
      <w:r w:rsidRPr="00BA2B79">
        <w:rPr>
          <w:rFonts w:ascii="Times New Roman" w:hAnsi="Times New Roman" w:cs="Times New Roman"/>
          <w:sz w:val="24"/>
          <w:szCs w:val="24"/>
        </w:rPr>
        <w:t xml:space="preserve">37 of the interviews were conducted face to face in 11 cities (as in Figure </w:t>
      </w:r>
      <w:r w:rsidR="00331536" w:rsidRPr="00BA2B79">
        <w:rPr>
          <w:rFonts w:ascii="Times New Roman" w:hAnsi="Times New Roman" w:cs="Times New Roman"/>
          <w:sz w:val="24"/>
          <w:szCs w:val="24"/>
        </w:rPr>
        <w:t>1</w:t>
      </w:r>
      <w:r w:rsidRPr="00BA2B79">
        <w:rPr>
          <w:rFonts w:ascii="Times New Roman" w:hAnsi="Times New Roman" w:cs="Times New Roman"/>
          <w:sz w:val="24"/>
          <w:szCs w:val="24"/>
        </w:rPr>
        <w:t xml:space="preserve">), and six interviews were conducted via telephone either due to distance or interviewees’ time schedule conflict. Notes were taken </w:t>
      </w:r>
      <w:r w:rsidR="00D06A27">
        <w:rPr>
          <w:rFonts w:ascii="Times New Roman" w:hAnsi="Times New Roman" w:cs="Times New Roman"/>
          <w:sz w:val="24"/>
          <w:szCs w:val="24"/>
        </w:rPr>
        <w:t xml:space="preserve">during </w:t>
      </w:r>
      <w:r w:rsidR="004F7880" w:rsidRPr="00BA2B79">
        <w:rPr>
          <w:rFonts w:ascii="Times New Roman" w:hAnsi="Times New Roman" w:cs="Times New Roman"/>
          <w:sz w:val="24"/>
          <w:szCs w:val="24"/>
        </w:rPr>
        <w:t xml:space="preserve">all </w:t>
      </w:r>
      <w:r w:rsidR="00D06A27">
        <w:rPr>
          <w:rFonts w:ascii="Times New Roman" w:hAnsi="Times New Roman" w:cs="Times New Roman"/>
          <w:sz w:val="24"/>
          <w:szCs w:val="24"/>
        </w:rPr>
        <w:t xml:space="preserve">of </w:t>
      </w:r>
      <w:r w:rsidR="004F7880" w:rsidRPr="00BA2B79">
        <w:rPr>
          <w:rFonts w:ascii="Times New Roman" w:hAnsi="Times New Roman" w:cs="Times New Roman"/>
          <w:sz w:val="24"/>
          <w:szCs w:val="24"/>
        </w:rPr>
        <w:t>the</w:t>
      </w:r>
      <w:r w:rsidR="00EE4F60" w:rsidRPr="00BA2B79">
        <w:rPr>
          <w:rFonts w:ascii="Times New Roman" w:hAnsi="Times New Roman" w:cs="Times New Roman"/>
          <w:sz w:val="24"/>
          <w:szCs w:val="24"/>
        </w:rPr>
        <w:t xml:space="preserve"> interviews to record</w:t>
      </w:r>
      <w:r w:rsidRPr="00BA2B79">
        <w:rPr>
          <w:rFonts w:ascii="Times New Roman" w:hAnsi="Times New Roman" w:cs="Times New Roman"/>
          <w:sz w:val="24"/>
          <w:szCs w:val="24"/>
        </w:rPr>
        <w:t xml:space="preserve"> reflections and</w:t>
      </w:r>
      <w:r w:rsidR="00EE4F60" w:rsidRPr="00BA2B79">
        <w:rPr>
          <w:rFonts w:ascii="Times New Roman" w:hAnsi="Times New Roman" w:cs="Times New Roman"/>
          <w:sz w:val="24"/>
          <w:szCs w:val="24"/>
        </w:rPr>
        <w:t xml:space="preserve"> observation during field visits</w:t>
      </w:r>
      <w:r w:rsidRPr="00BA2B79">
        <w:rPr>
          <w:rFonts w:ascii="Times New Roman" w:hAnsi="Times New Roman" w:cs="Times New Roman"/>
          <w:sz w:val="24"/>
          <w:szCs w:val="24"/>
        </w:rPr>
        <w:t xml:space="preserve">. </w:t>
      </w:r>
    </w:p>
    <w:p w14:paraId="406E2962" w14:textId="77777777" w:rsidR="00BD3361" w:rsidRPr="00BA2B79" w:rsidRDefault="00BD3361" w:rsidP="00772377">
      <w:pPr>
        <w:spacing w:line="360" w:lineRule="auto"/>
        <w:rPr>
          <w:rFonts w:ascii="Times New Roman" w:hAnsi="Times New Roman" w:cs="Times New Roman"/>
          <w:sz w:val="24"/>
          <w:szCs w:val="24"/>
        </w:rPr>
      </w:pPr>
    </w:p>
    <w:p w14:paraId="6E7F027F" w14:textId="7798B4F0" w:rsidR="00BD3361" w:rsidRPr="00BA2B79" w:rsidRDefault="00331536" w:rsidP="00772377">
      <w:pPr>
        <w:spacing w:line="360" w:lineRule="auto"/>
        <w:jc w:val="center"/>
        <w:rPr>
          <w:rFonts w:ascii="Times New Roman" w:hAnsi="Times New Roman" w:cs="Times New Roman"/>
          <w:b/>
          <w:sz w:val="24"/>
          <w:szCs w:val="24"/>
        </w:rPr>
      </w:pPr>
      <w:r w:rsidRPr="00BA2B79">
        <w:rPr>
          <w:rFonts w:ascii="Times New Roman" w:hAnsi="Times New Roman" w:cs="Times New Roman"/>
          <w:b/>
          <w:noProof/>
          <w:sz w:val="24"/>
          <w:szCs w:val="24"/>
        </w:rPr>
        <w:t>---- Insert Figure 1 here ---</w:t>
      </w:r>
    </w:p>
    <w:p w14:paraId="198FB322" w14:textId="77777777" w:rsidR="00BD3361" w:rsidRPr="00BA2B79" w:rsidRDefault="00BD3361" w:rsidP="00772377">
      <w:pPr>
        <w:spacing w:line="360" w:lineRule="auto"/>
        <w:rPr>
          <w:rFonts w:ascii="Times New Roman" w:hAnsi="Times New Roman" w:cs="Times New Roman"/>
          <w:sz w:val="24"/>
          <w:szCs w:val="24"/>
        </w:rPr>
      </w:pPr>
    </w:p>
    <w:p w14:paraId="5F35B58A" w14:textId="0381C30C" w:rsidR="00BD3361" w:rsidRPr="00BA2B79" w:rsidRDefault="009C1729"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All the cases of IKEA, </w:t>
      </w:r>
      <w:r w:rsidR="00BD3361" w:rsidRPr="00BA2B79">
        <w:rPr>
          <w:rFonts w:ascii="Times New Roman" w:hAnsi="Times New Roman" w:cs="Times New Roman"/>
          <w:sz w:val="24"/>
          <w:szCs w:val="24"/>
        </w:rPr>
        <w:t xml:space="preserve">Nestlé and IKEA were interviewed for </w:t>
      </w:r>
      <w:r w:rsidR="00CE2994" w:rsidRPr="00BA2B79">
        <w:rPr>
          <w:rFonts w:ascii="Times New Roman" w:hAnsi="Times New Roman" w:cs="Times New Roman"/>
          <w:sz w:val="24"/>
          <w:szCs w:val="24"/>
        </w:rPr>
        <w:t xml:space="preserve">their </w:t>
      </w:r>
      <w:r w:rsidR="00EE4F60" w:rsidRPr="00BA2B79">
        <w:rPr>
          <w:rFonts w:ascii="Times New Roman" w:hAnsi="Times New Roman" w:cs="Times New Roman"/>
          <w:sz w:val="24"/>
          <w:szCs w:val="24"/>
        </w:rPr>
        <w:t xml:space="preserve">whole </w:t>
      </w:r>
      <w:r w:rsidR="00CE2994" w:rsidRPr="00BA2B79">
        <w:rPr>
          <w:rFonts w:ascii="Times New Roman" w:hAnsi="Times New Roman" w:cs="Times New Roman"/>
          <w:sz w:val="24"/>
          <w:szCs w:val="24"/>
        </w:rPr>
        <w:t xml:space="preserve">multi-tier supply chains. </w:t>
      </w:r>
      <w:r w:rsidR="00EE4F60" w:rsidRPr="00BA2B79">
        <w:rPr>
          <w:rFonts w:ascii="Times New Roman" w:hAnsi="Times New Roman" w:cs="Times New Roman"/>
          <w:sz w:val="24"/>
          <w:szCs w:val="24"/>
        </w:rPr>
        <w:t>An NGO (</w:t>
      </w:r>
      <w:r w:rsidR="0083736F" w:rsidRPr="00BA2B79">
        <w:rPr>
          <w:rFonts w:ascii="Times New Roman" w:hAnsi="Times New Roman" w:cs="Times New Roman"/>
          <w:sz w:val="24"/>
          <w:szCs w:val="24"/>
        </w:rPr>
        <w:t>i.e.,</w:t>
      </w:r>
      <w:r w:rsidR="00EE4F60" w:rsidRPr="00BA2B79">
        <w:rPr>
          <w:rFonts w:ascii="Times New Roman" w:hAnsi="Times New Roman" w:cs="Times New Roman"/>
          <w:sz w:val="24"/>
          <w:szCs w:val="24"/>
        </w:rPr>
        <w:t xml:space="preserve"> Better Cotton Imitative) was</w:t>
      </w:r>
      <w:r w:rsidR="00EB7B70" w:rsidRPr="00BA2B79">
        <w:rPr>
          <w:rFonts w:ascii="Times New Roman" w:hAnsi="Times New Roman" w:cs="Times New Roman"/>
          <w:sz w:val="24"/>
          <w:szCs w:val="24"/>
        </w:rPr>
        <w:t xml:space="preserve"> also interviewed for </w:t>
      </w:r>
      <w:r w:rsidR="007C12FA" w:rsidRPr="00BA2B79">
        <w:rPr>
          <w:rFonts w:ascii="Times New Roman" w:hAnsi="Times New Roman" w:cs="Times New Roman"/>
          <w:sz w:val="24"/>
          <w:szCs w:val="24"/>
        </w:rPr>
        <w:t xml:space="preserve">the </w:t>
      </w:r>
      <w:r w:rsidR="00EB7B70" w:rsidRPr="00BA2B79">
        <w:rPr>
          <w:rFonts w:ascii="Times New Roman" w:hAnsi="Times New Roman" w:cs="Times New Roman"/>
          <w:sz w:val="24"/>
          <w:szCs w:val="24"/>
        </w:rPr>
        <w:t>IKEA</w:t>
      </w:r>
      <w:r w:rsidR="007507AC" w:rsidRPr="00BA2B79">
        <w:rPr>
          <w:rFonts w:ascii="Times New Roman" w:hAnsi="Times New Roman" w:cs="Times New Roman"/>
          <w:sz w:val="24"/>
          <w:szCs w:val="24"/>
        </w:rPr>
        <w:t xml:space="preserve"> case</w:t>
      </w:r>
      <w:r w:rsidR="00EB7B70" w:rsidRPr="00BA2B79">
        <w:rPr>
          <w:rFonts w:ascii="Times New Roman" w:hAnsi="Times New Roman" w:cs="Times New Roman"/>
          <w:sz w:val="24"/>
          <w:szCs w:val="24"/>
        </w:rPr>
        <w:t xml:space="preserve">. </w:t>
      </w:r>
      <w:r w:rsidR="00BD3361" w:rsidRPr="00BA2B79">
        <w:rPr>
          <w:rFonts w:ascii="Times New Roman" w:hAnsi="Times New Roman" w:cs="Times New Roman"/>
          <w:sz w:val="24"/>
          <w:szCs w:val="24"/>
        </w:rPr>
        <w:t xml:space="preserve">The distribution of the interviews at different tiers are summarized in Table </w:t>
      </w:r>
      <w:r w:rsidR="00D30918" w:rsidRPr="00BA2B79">
        <w:rPr>
          <w:rFonts w:ascii="Times New Roman" w:hAnsi="Times New Roman" w:cs="Times New Roman"/>
          <w:sz w:val="24"/>
          <w:szCs w:val="24"/>
        </w:rPr>
        <w:t>2</w:t>
      </w:r>
      <w:r w:rsidR="00BD3361" w:rsidRPr="00BA2B79">
        <w:rPr>
          <w:rFonts w:ascii="Times New Roman" w:hAnsi="Times New Roman" w:cs="Times New Roman"/>
          <w:sz w:val="24"/>
          <w:szCs w:val="24"/>
        </w:rPr>
        <w:t xml:space="preserve">. </w:t>
      </w:r>
      <w:r w:rsidR="00DE2800" w:rsidRPr="00BA2B79">
        <w:rPr>
          <w:rFonts w:ascii="Times New Roman" w:hAnsi="Times New Roman" w:cs="Times New Roman"/>
          <w:sz w:val="24"/>
          <w:szCs w:val="24"/>
        </w:rPr>
        <w:t xml:space="preserve">The average length of the interviews with focal companies lasted for around </w:t>
      </w:r>
      <w:r w:rsidR="00840E49" w:rsidRPr="00BA2B79">
        <w:rPr>
          <w:rFonts w:ascii="Times New Roman" w:hAnsi="Times New Roman" w:cs="Times New Roman"/>
          <w:sz w:val="24"/>
          <w:szCs w:val="24"/>
        </w:rPr>
        <w:t xml:space="preserve">60 minutes, while the length </w:t>
      </w:r>
      <w:r w:rsidR="00DE2800" w:rsidRPr="00BA2B79">
        <w:rPr>
          <w:rFonts w:ascii="Times New Roman" w:hAnsi="Times New Roman" w:cs="Times New Roman"/>
          <w:sz w:val="24"/>
          <w:szCs w:val="24"/>
        </w:rPr>
        <w:t xml:space="preserve">with suppliers lasted for around </w:t>
      </w:r>
      <w:r w:rsidR="005A2C3D" w:rsidRPr="00BA2B79">
        <w:rPr>
          <w:rFonts w:ascii="Times New Roman" w:hAnsi="Times New Roman" w:cs="Times New Roman"/>
          <w:sz w:val="24"/>
          <w:szCs w:val="24"/>
        </w:rPr>
        <w:t>50</w:t>
      </w:r>
      <w:r w:rsidR="00DE2800" w:rsidRPr="00BA2B79">
        <w:rPr>
          <w:rFonts w:ascii="Times New Roman" w:hAnsi="Times New Roman" w:cs="Times New Roman"/>
          <w:sz w:val="24"/>
          <w:szCs w:val="24"/>
        </w:rPr>
        <w:t xml:space="preserve"> minutes.</w:t>
      </w:r>
    </w:p>
    <w:p w14:paraId="646E5218" w14:textId="77777777" w:rsidR="001C72F0" w:rsidRPr="00BA2B79" w:rsidRDefault="001C72F0" w:rsidP="00772377">
      <w:pPr>
        <w:spacing w:line="360" w:lineRule="auto"/>
        <w:rPr>
          <w:rFonts w:ascii="Times New Roman" w:hAnsi="Times New Roman" w:cs="Times New Roman"/>
          <w:sz w:val="24"/>
          <w:szCs w:val="24"/>
        </w:rPr>
      </w:pPr>
    </w:p>
    <w:p w14:paraId="292C6492" w14:textId="19F1B4E2" w:rsidR="00BD3361" w:rsidRPr="00BA2B79" w:rsidRDefault="001C72F0" w:rsidP="00772377">
      <w:pPr>
        <w:spacing w:line="360" w:lineRule="auto"/>
        <w:jc w:val="center"/>
        <w:rPr>
          <w:rFonts w:ascii="Times New Roman" w:hAnsi="Times New Roman" w:cs="Times New Roman"/>
          <w:b/>
          <w:sz w:val="24"/>
          <w:szCs w:val="24"/>
        </w:rPr>
      </w:pPr>
      <w:r w:rsidRPr="00BA2B79">
        <w:rPr>
          <w:rFonts w:ascii="Times New Roman" w:hAnsi="Times New Roman" w:cs="Times New Roman"/>
          <w:b/>
          <w:sz w:val="24"/>
          <w:szCs w:val="24"/>
        </w:rPr>
        <w:t xml:space="preserve">--- Insert </w:t>
      </w:r>
      <w:r w:rsidR="00226BB1" w:rsidRPr="00BA2B79">
        <w:rPr>
          <w:rFonts w:ascii="Times New Roman" w:hAnsi="Times New Roman" w:cs="Times New Roman"/>
          <w:b/>
          <w:sz w:val="24"/>
          <w:szCs w:val="24"/>
        </w:rPr>
        <w:t xml:space="preserve">Table 2 </w:t>
      </w:r>
      <w:r w:rsidRPr="00BA2B79">
        <w:rPr>
          <w:rFonts w:ascii="Times New Roman" w:hAnsi="Times New Roman" w:cs="Times New Roman"/>
          <w:b/>
          <w:sz w:val="24"/>
          <w:szCs w:val="24"/>
        </w:rPr>
        <w:t>here ---</w:t>
      </w:r>
    </w:p>
    <w:p w14:paraId="271AEB70" w14:textId="77777777" w:rsidR="00BD3361" w:rsidRPr="00BA2B79" w:rsidRDefault="00BD3361" w:rsidP="00772377">
      <w:pPr>
        <w:spacing w:line="360" w:lineRule="auto"/>
        <w:rPr>
          <w:rFonts w:ascii="Times New Roman" w:hAnsi="Times New Roman" w:cs="Times New Roman"/>
          <w:sz w:val="24"/>
          <w:szCs w:val="24"/>
        </w:rPr>
      </w:pPr>
    </w:p>
    <w:p w14:paraId="0DB30768" w14:textId="25283AA8" w:rsidR="008E5445"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The interviews stopped when a theoretical saturation </w:t>
      </w:r>
      <w:r w:rsidR="007D6F8B" w:rsidRPr="00BA2B79">
        <w:rPr>
          <w:rFonts w:ascii="Times New Roman" w:hAnsi="Times New Roman" w:cs="Times New Roman"/>
          <w:sz w:val="24"/>
          <w:szCs w:val="24"/>
        </w:rPr>
        <w:t>wa</w:t>
      </w:r>
      <w:r w:rsidR="001D3159" w:rsidRPr="00BA2B79">
        <w:rPr>
          <w:rFonts w:ascii="Times New Roman" w:hAnsi="Times New Roman" w:cs="Times New Roman"/>
          <w:sz w:val="24"/>
          <w:szCs w:val="24"/>
        </w:rPr>
        <w:t xml:space="preserve">s reached, </w:t>
      </w:r>
      <w:r w:rsidR="0083736F" w:rsidRPr="00BA2B79">
        <w:rPr>
          <w:rFonts w:ascii="Times New Roman" w:hAnsi="Times New Roman" w:cs="Times New Roman"/>
          <w:sz w:val="24"/>
          <w:szCs w:val="24"/>
        </w:rPr>
        <w:t>i.e.,</w:t>
      </w:r>
      <w:r w:rsidR="00665F1D" w:rsidRPr="00BA2B79">
        <w:rPr>
          <w:rFonts w:ascii="Times New Roman" w:hAnsi="Times New Roman" w:cs="Times New Roman"/>
          <w:sz w:val="24"/>
          <w:szCs w:val="24"/>
        </w:rPr>
        <w:t xml:space="preserve"> </w:t>
      </w:r>
      <w:r w:rsidRPr="00BA2B79">
        <w:rPr>
          <w:rFonts w:ascii="Times New Roman" w:hAnsi="Times New Roman" w:cs="Times New Roman"/>
          <w:sz w:val="24"/>
          <w:szCs w:val="24"/>
        </w:rPr>
        <w:t>further interviews would not provide new information to the understanding of the research question</w:t>
      </w:r>
      <w:r w:rsidR="001D3159" w:rsidRPr="00BA2B79">
        <w:rPr>
          <w:rFonts w:ascii="Times New Roman" w:hAnsi="Times New Roman" w:cs="Times New Roman"/>
          <w:sz w:val="24"/>
          <w:szCs w:val="24"/>
        </w:rPr>
        <w:t xml:space="preserve"> (Eisenhardt, 1989)</w:t>
      </w:r>
      <w:r w:rsidRPr="00BA2B79">
        <w:rPr>
          <w:rFonts w:ascii="Times New Roman" w:hAnsi="Times New Roman" w:cs="Times New Roman"/>
          <w:sz w:val="24"/>
          <w:szCs w:val="24"/>
        </w:rPr>
        <w:t xml:space="preserve">. All the </w:t>
      </w:r>
      <w:r w:rsidR="00301D48" w:rsidRPr="00BA2B79">
        <w:rPr>
          <w:rFonts w:ascii="Times New Roman" w:hAnsi="Times New Roman" w:cs="Times New Roman"/>
          <w:sz w:val="24"/>
          <w:szCs w:val="24"/>
        </w:rPr>
        <w:t>digital</w:t>
      </w:r>
      <w:r w:rsidR="007C12FA" w:rsidRPr="00BA2B79">
        <w:rPr>
          <w:rFonts w:ascii="Times New Roman" w:hAnsi="Times New Roman" w:cs="Times New Roman"/>
          <w:sz w:val="24"/>
          <w:szCs w:val="24"/>
        </w:rPr>
        <w:t>ly</w:t>
      </w:r>
      <w:r w:rsidR="00301D48" w:rsidRPr="00BA2B79">
        <w:rPr>
          <w:rFonts w:ascii="Times New Roman" w:hAnsi="Times New Roman" w:cs="Times New Roman"/>
          <w:sz w:val="24"/>
          <w:szCs w:val="24"/>
        </w:rPr>
        <w:t xml:space="preserve"> recorded</w:t>
      </w:r>
      <w:r w:rsidRPr="00BA2B79">
        <w:rPr>
          <w:rFonts w:ascii="Times New Roman" w:hAnsi="Times New Roman" w:cs="Times New Roman"/>
          <w:sz w:val="24"/>
          <w:szCs w:val="24"/>
        </w:rPr>
        <w:t xml:space="preserve"> interviews were transcribed into Chinese/English with in total more than 440,000 characters/words. </w:t>
      </w:r>
      <w:r w:rsidR="007C12FA" w:rsidRPr="00BA2B79">
        <w:rPr>
          <w:rFonts w:ascii="Times New Roman" w:hAnsi="Times New Roman" w:cs="Times New Roman"/>
          <w:sz w:val="24"/>
          <w:szCs w:val="24"/>
        </w:rPr>
        <w:t xml:space="preserve">Chinese transcripts were translated into English. </w:t>
      </w:r>
      <w:r w:rsidR="00150867" w:rsidRPr="00BA2B79">
        <w:rPr>
          <w:rFonts w:ascii="Times New Roman" w:hAnsi="Times New Roman" w:cs="Times New Roman"/>
          <w:sz w:val="24"/>
          <w:szCs w:val="24"/>
        </w:rPr>
        <w:t>One of the co-author</w:t>
      </w:r>
      <w:r w:rsidR="00D24568" w:rsidRPr="00BA2B79">
        <w:rPr>
          <w:rFonts w:ascii="Times New Roman" w:hAnsi="Times New Roman" w:cs="Times New Roman"/>
          <w:sz w:val="24"/>
          <w:szCs w:val="24"/>
        </w:rPr>
        <w:t>s</w:t>
      </w:r>
      <w:r w:rsidR="00150867" w:rsidRPr="00BA2B79">
        <w:rPr>
          <w:rFonts w:ascii="Times New Roman" w:hAnsi="Times New Roman" w:cs="Times New Roman"/>
          <w:sz w:val="24"/>
          <w:szCs w:val="24"/>
        </w:rPr>
        <w:t xml:space="preserve"> personally transcribed 32 interviews and 10 interviews were transcribed into Chinese by a professional company. </w:t>
      </w:r>
      <w:r w:rsidR="00880DF0" w:rsidRPr="00BA2B79">
        <w:rPr>
          <w:rFonts w:ascii="Times New Roman" w:hAnsi="Times New Roman" w:cs="Times New Roman"/>
          <w:sz w:val="24"/>
          <w:szCs w:val="24"/>
        </w:rPr>
        <w:t xml:space="preserve">The company followed a highly ethical procedure by assigning the transcription of an interview to two or more people to transcribe and finally an administrator integrated the parts together and send it to </w:t>
      </w:r>
      <w:r w:rsidR="00CE2994" w:rsidRPr="00BA2B79">
        <w:rPr>
          <w:rFonts w:ascii="Times New Roman" w:hAnsi="Times New Roman" w:cs="Times New Roman"/>
          <w:sz w:val="24"/>
          <w:szCs w:val="24"/>
        </w:rPr>
        <w:t>us</w:t>
      </w:r>
      <w:r w:rsidR="00880DF0" w:rsidRPr="00BA2B79">
        <w:rPr>
          <w:rFonts w:ascii="Times New Roman" w:hAnsi="Times New Roman" w:cs="Times New Roman"/>
          <w:sz w:val="24"/>
          <w:szCs w:val="24"/>
        </w:rPr>
        <w:t>.</w:t>
      </w:r>
    </w:p>
    <w:p w14:paraId="5958DC31" w14:textId="59256247" w:rsidR="008E5445" w:rsidRPr="00BA2B79" w:rsidRDefault="00BD3361" w:rsidP="008E544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Besides these formal interviews, </w:t>
      </w:r>
      <w:r w:rsidR="00172005" w:rsidRPr="00BA2B79">
        <w:rPr>
          <w:rFonts w:ascii="Times New Roman" w:hAnsi="Times New Roman" w:cs="Times New Roman"/>
          <w:sz w:val="24"/>
          <w:szCs w:val="24"/>
        </w:rPr>
        <w:t>a number of</w:t>
      </w:r>
      <w:r w:rsidRPr="00BA2B79">
        <w:rPr>
          <w:rFonts w:ascii="Times New Roman" w:hAnsi="Times New Roman" w:cs="Times New Roman"/>
          <w:sz w:val="24"/>
          <w:szCs w:val="24"/>
        </w:rPr>
        <w:t xml:space="preserve"> informal interviews </w:t>
      </w:r>
      <w:r w:rsidR="00E2031E" w:rsidRPr="00BA2B79">
        <w:rPr>
          <w:rFonts w:ascii="Times New Roman" w:hAnsi="Times New Roman" w:cs="Times New Roman"/>
          <w:sz w:val="24"/>
          <w:szCs w:val="24"/>
        </w:rPr>
        <w:t xml:space="preserve">not included in the 43 </w:t>
      </w:r>
      <w:r w:rsidRPr="00BA2B79">
        <w:rPr>
          <w:rFonts w:ascii="Times New Roman" w:hAnsi="Times New Roman" w:cs="Times New Roman"/>
          <w:sz w:val="24"/>
          <w:szCs w:val="24"/>
        </w:rPr>
        <w:t>were conducted al</w:t>
      </w:r>
      <w:r w:rsidR="00E2031E" w:rsidRPr="00BA2B79">
        <w:rPr>
          <w:rFonts w:ascii="Times New Roman" w:hAnsi="Times New Roman" w:cs="Times New Roman"/>
          <w:sz w:val="24"/>
          <w:szCs w:val="24"/>
        </w:rPr>
        <w:t>ong with the field trips and training sessions. Field</w:t>
      </w:r>
      <w:r w:rsidRPr="00BA2B79">
        <w:rPr>
          <w:rFonts w:ascii="Times New Roman" w:hAnsi="Times New Roman" w:cs="Times New Roman"/>
          <w:sz w:val="24"/>
          <w:szCs w:val="24"/>
        </w:rPr>
        <w:t xml:space="preserve"> visits were paid to Tetra Pak’s three re</w:t>
      </w:r>
      <w:r w:rsidR="000C3E3E" w:rsidRPr="00BA2B79">
        <w:rPr>
          <w:rFonts w:ascii="Times New Roman" w:hAnsi="Times New Roman" w:cs="Times New Roman"/>
          <w:sz w:val="24"/>
          <w:szCs w:val="24"/>
        </w:rPr>
        <w:t xml:space="preserve">cyclers, ten </w:t>
      </w:r>
      <w:r w:rsidR="004E3D3F" w:rsidRPr="00BA2B79">
        <w:rPr>
          <w:rFonts w:ascii="Times New Roman" w:hAnsi="Times New Roman" w:cs="Times New Roman"/>
          <w:sz w:val="24"/>
          <w:szCs w:val="24"/>
        </w:rPr>
        <w:t xml:space="preserve">of </w:t>
      </w:r>
      <w:r w:rsidR="000C3E3E" w:rsidRPr="00BA2B79">
        <w:rPr>
          <w:rFonts w:ascii="Times New Roman" w:hAnsi="Times New Roman" w:cs="Times New Roman"/>
          <w:sz w:val="24"/>
          <w:szCs w:val="24"/>
        </w:rPr>
        <w:t>Nestlé dairy farm</w:t>
      </w:r>
      <w:r w:rsidRPr="00BA2B79">
        <w:rPr>
          <w:rFonts w:ascii="Times New Roman" w:hAnsi="Times New Roman" w:cs="Times New Roman"/>
          <w:sz w:val="24"/>
          <w:szCs w:val="24"/>
        </w:rPr>
        <w:t xml:space="preserve">s and nine IKEA suppliers </w:t>
      </w:r>
      <w:r w:rsidR="004E3D3F" w:rsidRPr="00BA2B79">
        <w:rPr>
          <w:rFonts w:ascii="Times New Roman" w:hAnsi="Times New Roman" w:cs="Times New Roman"/>
          <w:sz w:val="24"/>
          <w:szCs w:val="24"/>
        </w:rPr>
        <w:t>(</w:t>
      </w:r>
      <w:r w:rsidRPr="00BA2B79">
        <w:rPr>
          <w:rFonts w:ascii="Times New Roman" w:hAnsi="Times New Roman" w:cs="Times New Roman"/>
          <w:sz w:val="24"/>
          <w:szCs w:val="24"/>
        </w:rPr>
        <w:t xml:space="preserve">with two </w:t>
      </w:r>
      <w:r w:rsidR="00E72E42" w:rsidRPr="00BA2B79">
        <w:rPr>
          <w:rFonts w:ascii="Times New Roman" w:hAnsi="Times New Roman" w:cs="Times New Roman"/>
          <w:sz w:val="24"/>
          <w:szCs w:val="24"/>
        </w:rPr>
        <w:t>Tier 1</w:t>
      </w:r>
      <w:r w:rsidRPr="00BA2B79">
        <w:rPr>
          <w:rFonts w:ascii="Times New Roman" w:hAnsi="Times New Roman" w:cs="Times New Roman"/>
          <w:sz w:val="24"/>
          <w:szCs w:val="24"/>
        </w:rPr>
        <w:t xml:space="preserve"> suppliers, one cotton farm and six other lower tier suppliers</w:t>
      </w:r>
      <w:r w:rsidR="004E3D3F" w:rsidRPr="00BA2B79">
        <w:rPr>
          <w:rFonts w:ascii="Times New Roman" w:hAnsi="Times New Roman" w:cs="Times New Roman"/>
          <w:sz w:val="24"/>
          <w:szCs w:val="24"/>
        </w:rPr>
        <w:t>)</w:t>
      </w:r>
      <w:r w:rsidRPr="00BA2B79">
        <w:rPr>
          <w:rFonts w:ascii="Times New Roman" w:hAnsi="Times New Roman" w:cs="Times New Roman"/>
          <w:sz w:val="24"/>
          <w:szCs w:val="24"/>
        </w:rPr>
        <w:t xml:space="preserve">. </w:t>
      </w:r>
      <w:r w:rsidR="000C3E3E" w:rsidRPr="00BA2B79">
        <w:rPr>
          <w:rFonts w:ascii="Times New Roman" w:hAnsi="Times New Roman" w:cs="Times New Roman"/>
          <w:sz w:val="24"/>
          <w:szCs w:val="24"/>
        </w:rPr>
        <w:t>One of the co-</w:t>
      </w:r>
      <w:r w:rsidR="00CE2994" w:rsidRPr="00BA2B79">
        <w:rPr>
          <w:rFonts w:ascii="Times New Roman" w:hAnsi="Times New Roman" w:cs="Times New Roman"/>
          <w:sz w:val="24"/>
          <w:szCs w:val="24"/>
        </w:rPr>
        <w:t>author</w:t>
      </w:r>
      <w:r w:rsidR="00DB3BBE" w:rsidRPr="00BA2B79">
        <w:rPr>
          <w:rFonts w:ascii="Times New Roman" w:hAnsi="Times New Roman" w:cs="Times New Roman"/>
          <w:sz w:val="24"/>
          <w:szCs w:val="24"/>
        </w:rPr>
        <w:t>s</w:t>
      </w:r>
      <w:r w:rsidRPr="00BA2B79">
        <w:rPr>
          <w:rFonts w:ascii="Times New Roman" w:hAnsi="Times New Roman" w:cs="Times New Roman"/>
          <w:sz w:val="24"/>
          <w:szCs w:val="24"/>
        </w:rPr>
        <w:t xml:space="preserve"> </w:t>
      </w:r>
      <w:r w:rsidR="00D06A27">
        <w:rPr>
          <w:rFonts w:ascii="Times New Roman" w:hAnsi="Times New Roman" w:cs="Times New Roman"/>
          <w:sz w:val="24"/>
          <w:szCs w:val="24"/>
        </w:rPr>
        <w:t>-</w:t>
      </w:r>
      <w:r w:rsidRPr="00BA2B79">
        <w:rPr>
          <w:rFonts w:ascii="Times New Roman" w:hAnsi="Times New Roman" w:cs="Times New Roman"/>
          <w:sz w:val="24"/>
          <w:szCs w:val="24"/>
        </w:rPr>
        <w:t xml:space="preserve">also attended a three-day training session provided by Nestlé to observe </w:t>
      </w:r>
      <w:r w:rsidR="00DB3BBE" w:rsidRPr="00BA2B79">
        <w:rPr>
          <w:rFonts w:ascii="Times New Roman" w:hAnsi="Times New Roman" w:cs="Times New Roman"/>
          <w:sz w:val="24"/>
          <w:szCs w:val="24"/>
        </w:rPr>
        <w:t xml:space="preserve">the dairy farmers’ </w:t>
      </w:r>
      <w:r w:rsidRPr="00BA2B79">
        <w:rPr>
          <w:rFonts w:ascii="Times New Roman" w:hAnsi="Times New Roman" w:cs="Times New Roman"/>
          <w:sz w:val="24"/>
          <w:szCs w:val="24"/>
        </w:rPr>
        <w:t>learning activities.</w:t>
      </w:r>
    </w:p>
    <w:p w14:paraId="56CA9E1C" w14:textId="51E4ECE3" w:rsidR="00BD3361" w:rsidRPr="00BA2B79" w:rsidRDefault="00BD3361" w:rsidP="008E544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The data were saved in a database together with any digital information provided by the interviewees. Photos were taken and kept as reminders of the field experience and to provide a different data source. Archival data were also extensively collected including company websites, news coverage, internal company documents and public corporate social responsibility reports. Multiple sources of data </w:t>
      </w:r>
      <w:r w:rsidR="00D06A27">
        <w:rPr>
          <w:rFonts w:ascii="Times New Roman" w:hAnsi="Times New Roman" w:cs="Times New Roman"/>
          <w:sz w:val="24"/>
          <w:szCs w:val="24"/>
        </w:rPr>
        <w:t>are</w:t>
      </w:r>
      <w:r w:rsidR="00D06A27" w:rsidRPr="00BA2B79">
        <w:rPr>
          <w:rFonts w:ascii="Times New Roman" w:hAnsi="Times New Roman" w:cs="Times New Roman"/>
          <w:sz w:val="24"/>
          <w:szCs w:val="24"/>
        </w:rPr>
        <w:t xml:space="preserve"> </w:t>
      </w:r>
      <w:r w:rsidRPr="00BA2B79">
        <w:rPr>
          <w:rFonts w:ascii="Times New Roman" w:hAnsi="Times New Roman" w:cs="Times New Roman"/>
          <w:sz w:val="24"/>
          <w:szCs w:val="24"/>
        </w:rPr>
        <w:t>recommend</w:t>
      </w:r>
      <w:r w:rsidR="00172005" w:rsidRPr="00BA2B79">
        <w:rPr>
          <w:rFonts w:ascii="Times New Roman" w:hAnsi="Times New Roman" w:cs="Times New Roman"/>
          <w:sz w:val="24"/>
          <w:szCs w:val="24"/>
        </w:rPr>
        <w:t>ed</w:t>
      </w:r>
      <w:r w:rsidRPr="00BA2B79">
        <w:rPr>
          <w:rFonts w:ascii="Times New Roman" w:hAnsi="Times New Roman" w:cs="Times New Roman"/>
          <w:sz w:val="24"/>
          <w:szCs w:val="24"/>
        </w:rPr>
        <w:t xml:space="preserve"> for case study </w:t>
      </w:r>
      <w:r w:rsidR="00172005" w:rsidRPr="00BA2B79">
        <w:rPr>
          <w:rFonts w:ascii="Times New Roman" w:hAnsi="Times New Roman" w:cs="Times New Roman"/>
          <w:sz w:val="24"/>
          <w:szCs w:val="24"/>
        </w:rPr>
        <w:t xml:space="preserve">research </w:t>
      </w:r>
      <w:r w:rsidRPr="00BA2B79">
        <w:rPr>
          <w:rFonts w:ascii="Times New Roman" w:hAnsi="Times New Roman" w:cs="Times New Roman"/>
          <w:sz w:val="24"/>
          <w:szCs w:val="24"/>
        </w:rPr>
        <w:t>as a way for triangulation</w:t>
      </w:r>
      <w:r w:rsidR="00D06A27">
        <w:rPr>
          <w:rFonts w:ascii="Times New Roman" w:hAnsi="Times New Roman" w:cs="Times New Roman"/>
          <w:sz w:val="24"/>
          <w:szCs w:val="24"/>
        </w:rPr>
        <w:t>.</w:t>
      </w:r>
      <w:r w:rsidR="00D06A27" w:rsidRPr="00BA2B79">
        <w:rPr>
          <w:rFonts w:ascii="Times New Roman" w:hAnsi="Times New Roman" w:cs="Times New Roman"/>
          <w:sz w:val="24"/>
          <w:szCs w:val="24"/>
        </w:rPr>
        <w:t xml:space="preserve"> </w:t>
      </w:r>
      <w:r w:rsidR="00D06A27">
        <w:rPr>
          <w:rFonts w:ascii="Times New Roman" w:hAnsi="Times New Roman" w:cs="Times New Roman"/>
          <w:sz w:val="24"/>
          <w:szCs w:val="24"/>
        </w:rPr>
        <w:t>T</w:t>
      </w:r>
      <w:r w:rsidRPr="00BA2B79">
        <w:rPr>
          <w:rFonts w:ascii="Times New Roman" w:hAnsi="Times New Roman" w:cs="Times New Roman"/>
          <w:sz w:val="24"/>
          <w:szCs w:val="24"/>
        </w:rPr>
        <w:t>hese sources provide the corporate sustainability strategies and the initiatives’ background and compliment the formal interviews.</w:t>
      </w:r>
    </w:p>
    <w:p w14:paraId="362083C5" w14:textId="77777777" w:rsidR="00BD3361" w:rsidRPr="00BA2B79" w:rsidRDefault="00BD3361" w:rsidP="00772377">
      <w:pPr>
        <w:spacing w:line="360" w:lineRule="auto"/>
        <w:rPr>
          <w:rFonts w:ascii="Times New Roman" w:hAnsi="Times New Roman" w:cs="Times New Roman"/>
          <w:sz w:val="24"/>
          <w:szCs w:val="24"/>
        </w:rPr>
      </w:pPr>
    </w:p>
    <w:p w14:paraId="186BF01D" w14:textId="455ABB37" w:rsidR="00BD3361" w:rsidRPr="00BA2B79" w:rsidRDefault="00BD3361" w:rsidP="00772377">
      <w:pPr>
        <w:spacing w:line="360" w:lineRule="auto"/>
        <w:rPr>
          <w:rFonts w:ascii="Times New Roman" w:hAnsi="Times New Roman" w:cs="Times New Roman"/>
          <w:b/>
          <w:sz w:val="24"/>
          <w:szCs w:val="24"/>
        </w:rPr>
      </w:pPr>
      <w:bookmarkStart w:id="12" w:name="_Toc459043373"/>
      <w:bookmarkStart w:id="13" w:name="_Toc461699980"/>
      <w:r w:rsidRPr="00BA2B79">
        <w:rPr>
          <w:rFonts w:ascii="Times New Roman" w:hAnsi="Times New Roman" w:cs="Times New Roman"/>
          <w:b/>
          <w:sz w:val="24"/>
          <w:szCs w:val="24"/>
        </w:rPr>
        <w:t>3.</w:t>
      </w:r>
      <w:r w:rsidR="001D7453" w:rsidRPr="00BA2B79">
        <w:rPr>
          <w:rFonts w:ascii="Times New Roman" w:hAnsi="Times New Roman" w:cs="Times New Roman"/>
          <w:b/>
          <w:sz w:val="24"/>
          <w:szCs w:val="24"/>
        </w:rPr>
        <w:t>3</w:t>
      </w:r>
      <w:r w:rsidRPr="00BA2B79">
        <w:rPr>
          <w:rFonts w:ascii="Times New Roman" w:hAnsi="Times New Roman" w:cs="Times New Roman"/>
          <w:b/>
          <w:sz w:val="24"/>
          <w:szCs w:val="24"/>
        </w:rPr>
        <w:t xml:space="preserve"> Coding and Data Analysis</w:t>
      </w:r>
      <w:bookmarkEnd w:id="12"/>
      <w:bookmarkEnd w:id="13"/>
    </w:p>
    <w:p w14:paraId="7FE75050" w14:textId="78CCC02D" w:rsidR="00BD3361"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After data collection, data were coded and </w:t>
      </w:r>
      <w:r w:rsidR="000433A8" w:rsidRPr="00BA2B79">
        <w:rPr>
          <w:rFonts w:ascii="Times New Roman" w:hAnsi="Times New Roman" w:cs="Times New Roman"/>
          <w:sz w:val="24"/>
          <w:szCs w:val="24"/>
        </w:rPr>
        <w:t>analysed</w:t>
      </w:r>
      <w:r w:rsidRPr="00BA2B79">
        <w:rPr>
          <w:rFonts w:ascii="Times New Roman" w:hAnsi="Times New Roman" w:cs="Times New Roman"/>
          <w:sz w:val="24"/>
          <w:szCs w:val="24"/>
        </w:rPr>
        <w:t xml:space="preserve">. Based on Miles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(2013) within-case analysis was first conducted, followed by the cross-case analysis. In order to strengthen the validity of the analysis results, a</w:t>
      </w:r>
      <w:r w:rsidR="00E2031E" w:rsidRPr="00BA2B79">
        <w:rPr>
          <w:rFonts w:ascii="Times New Roman" w:hAnsi="Times New Roman" w:cs="Times New Roman"/>
          <w:sz w:val="24"/>
          <w:szCs w:val="24"/>
        </w:rPr>
        <w:t xml:space="preserve"> copy of the within-case report was</w:t>
      </w:r>
      <w:r w:rsidRPr="00BA2B79">
        <w:rPr>
          <w:rFonts w:ascii="Times New Roman" w:hAnsi="Times New Roman" w:cs="Times New Roman"/>
          <w:sz w:val="24"/>
          <w:szCs w:val="24"/>
        </w:rPr>
        <w:t xml:space="preserve"> sent to the senior exec</w:t>
      </w:r>
      <w:r w:rsidR="00E2031E" w:rsidRPr="00BA2B79">
        <w:rPr>
          <w:rFonts w:ascii="Times New Roman" w:hAnsi="Times New Roman" w:cs="Times New Roman"/>
          <w:sz w:val="24"/>
          <w:szCs w:val="24"/>
        </w:rPr>
        <w:t>utives of each focal company to get</w:t>
      </w:r>
      <w:r w:rsidRPr="00BA2B79">
        <w:rPr>
          <w:rFonts w:ascii="Times New Roman" w:hAnsi="Times New Roman" w:cs="Times New Roman"/>
          <w:sz w:val="24"/>
          <w:szCs w:val="24"/>
        </w:rPr>
        <w:t xml:space="preserve"> feedback</w:t>
      </w:r>
      <w:r w:rsidR="00E2031E" w:rsidRPr="00BA2B79">
        <w:rPr>
          <w:rFonts w:ascii="Times New Roman" w:hAnsi="Times New Roman" w:cs="Times New Roman"/>
          <w:sz w:val="24"/>
          <w:szCs w:val="24"/>
        </w:rPr>
        <w:t xml:space="preserve">s, </w:t>
      </w:r>
      <w:r w:rsidRPr="00BA2B79">
        <w:rPr>
          <w:rFonts w:ascii="Times New Roman" w:hAnsi="Times New Roman" w:cs="Times New Roman"/>
          <w:sz w:val="24"/>
          <w:szCs w:val="24"/>
        </w:rPr>
        <w:t>check accuracy and obtain ethical approval</w:t>
      </w:r>
      <w:r w:rsidR="00E2031E" w:rsidRPr="00BA2B79">
        <w:rPr>
          <w:rFonts w:ascii="Times New Roman" w:hAnsi="Times New Roman" w:cs="Times New Roman"/>
          <w:sz w:val="24"/>
          <w:szCs w:val="24"/>
        </w:rPr>
        <w:t xml:space="preserve"> (of using their real names in publications)</w:t>
      </w:r>
      <w:r w:rsidRPr="00BA2B79">
        <w:rPr>
          <w:rFonts w:ascii="Times New Roman" w:hAnsi="Times New Roman" w:cs="Times New Roman"/>
          <w:sz w:val="24"/>
          <w:szCs w:val="24"/>
        </w:rPr>
        <w:t xml:space="preserve">. The cross case results were iteratively discussed </w:t>
      </w:r>
      <w:r w:rsidR="00D24568" w:rsidRPr="00BA2B79">
        <w:rPr>
          <w:rFonts w:ascii="Times New Roman" w:hAnsi="Times New Roman" w:cs="Times New Roman"/>
          <w:sz w:val="24"/>
          <w:szCs w:val="24"/>
        </w:rPr>
        <w:t>among the co-</w:t>
      </w:r>
      <w:r w:rsidR="009F5C52" w:rsidRPr="00BA2B79">
        <w:rPr>
          <w:rFonts w:ascii="Times New Roman" w:hAnsi="Times New Roman" w:cs="Times New Roman"/>
          <w:sz w:val="24"/>
          <w:szCs w:val="24"/>
        </w:rPr>
        <w:t>author</w:t>
      </w:r>
      <w:r w:rsidR="00D24568" w:rsidRPr="00BA2B79">
        <w:rPr>
          <w:rFonts w:ascii="Times New Roman" w:hAnsi="Times New Roman" w:cs="Times New Roman"/>
          <w:sz w:val="24"/>
          <w:szCs w:val="24"/>
        </w:rPr>
        <w:t>s</w:t>
      </w:r>
      <w:r w:rsidR="009F5C52" w:rsidRPr="00BA2B79">
        <w:rPr>
          <w:rFonts w:ascii="Times New Roman" w:hAnsi="Times New Roman" w:cs="Times New Roman"/>
          <w:sz w:val="24"/>
          <w:szCs w:val="24"/>
        </w:rPr>
        <w:t xml:space="preserve"> who were</w:t>
      </w:r>
      <w:r w:rsidRPr="00BA2B79">
        <w:rPr>
          <w:rFonts w:ascii="Times New Roman" w:hAnsi="Times New Roman" w:cs="Times New Roman"/>
          <w:sz w:val="24"/>
          <w:szCs w:val="24"/>
        </w:rPr>
        <w:t xml:space="preserve"> not involved in the data collection and played a “resident devil’s advocate” role to bring a more objective view (Sutton and Callahan, 1987). </w:t>
      </w:r>
    </w:p>
    <w:p w14:paraId="68010DB6" w14:textId="77777777" w:rsidR="00BD3361" w:rsidRPr="00BA2B79" w:rsidRDefault="00BD3361" w:rsidP="00772377">
      <w:pPr>
        <w:spacing w:line="360" w:lineRule="auto"/>
        <w:rPr>
          <w:rFonts w:ascii="Times New Roman" w:hAnsi="Times New Roman" w:cs="Times New Roman"/>
          <w:sz w:val="24"/>
          <w:szCs w:val="24"/>
        </w:rPr>
      </w:pPr>
    </w:p>
    <w:p w14:paraId="0B77FAAD" w14:textId="05DF56BF" w:rsidR="00BD3361" w:rsidRPr="00BA2B79" w:rsidRDefault="00BD3361" w:rsidP="00772377">
      <w:pPr>
        <w:spacing w:line="360" w:lineRule="auto"/>
        <w:rPr>
          <w:rFonts w:ascii="Times New Roman" w:hAnsi="Times New Roman" w:cs="Times New Roman"/>
          <w:b/>
          <w:sz w:val="24"/>
          <w:szCs w:val="24"/>
        </w:rPr>
      </w:pPr>
      <w:bookmarkStart w:id="14" w:name="_Toc459043374"/>
      <w:bookmarkStart w:id="15" w:name="_Toc461699981"/>
      <w:r w:rsidRPr="00BA2B79">
        <w:rPr>
          <w:rFonts w:ascii="Times New Roman" w:hAnsi="Times New Roman" w:cs="Times New Roman"/>
          <w:b/>
          <w:sz w:val="24"/>
          <w:szCs w:val="24"/>
        </w:rPr>
        <w:t>3.</w:t>
      </w:r>
      <w:r w:rsidR="001D7453" w:rsidRPr="00BA2B79">
        <w:rPr>
          <w:rFonts w:ascii="Times New Roman" w:hAnsi="Times New Roman" w:cs="Times New Roman"/>
          <w:b/>
          <w:sz w:val="24"/>
          <w:szCs w:val="24"/>
        </w:rPr>
        <w:t>3</w:t>
      </w:r>
      <w:r w:rsidRPr="00BA2B79">
        <w:rPr>
          <w:rFonts w:ascii="Times New Roman" w:hAnsi="Times New Roman" w:cs="Times New Roman"/>
          <w:b/>
          <w:sz w:val="24"/>
          <w:szCs w:val="24"/>
        </w:rPr>
        <w:t xml:space="preserve">.1 Coding and </w:t>
      </w:r>
      <w:bookmarkEnd w:id="14"/>
      <w:r w:rsidR="009852DE" w:rsidRPr="00BA2B79">
        <w:rPr>
          <w:rFonts w:ascii="Times New Roman" w:hAnsi="Times New Roman" w:cs="Times New Roman"/>
          <w:b/>
          <w:sz w:val="24"/>
          <w:szCs w:val="24"/>
        </w:rPr>
        <w:t>analysing</w:t>
      </w:r>
      <w:bookmarkEnd w:id="15"/>
    </w:p>
    <w:p w14:paraId="67A5BA52" w14:textId="4EEBAA17" w:rsidR="008E5445"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Similar to </w:t>
      </w:r>
      <w:r w:rsidR="0092279B" w:rsidRPr="00BA2B79">
        <w:rPr>
          <w:rFonts w:ascii="Times New Roman" w:hAnsi="Times New Roman" w:cs="Times New Roman"/>
          <w:sz w:val="24"/>
          <w:szCs w:val="24"/>
        </w:rPr>
        <w:t>Pagnell</w:t>
      </w:r>
      <w:r w:rsidRPr="00BA2B79">
        <w:rPr>
          <w:rFonts w:ascii="Times New Roman" w:hAnsi="Times New Roman" w:cs="Times New Roman"/>
          <w:sz w:val="24"/>
          <w:szCs w:val="24"/>
        </w:rPr>
        <w:t xml:space="preserve"> and Wu (2009), coding was applied only after all data w</w:t>
      </w:r>
      <w:r w:rsidR="00172005" w:rsidRPr="00BA2B79">
        <w:rPr>
          <w:rFonts w:ascii="Times New Roman" w:hAnsi="Times New Roman" w:cs="Times New Roman"/>
          <w:sz w:val="24"/>
          <w:szCs w:val="24"/>
        </w:rPr>
        <w:t>ere</w:t>
      </w:r>
      <w:r w:rsidRPr="00BA2B79">
        <w:rPr>
          <w:rFonts w:ascii="Times New Roman" w:hAnsi="Times New Roman" w:cs="Times New Roman"/>
          <w:sz w:val="24"/>
          <w:szCs w:val="24"/>
        </w:rPr>
        <w:t xml:space="preserve"> collected, </w:t>
      </w:r>
      <w:r w:rsidR="00F70F1C" w:rsidRPr="00BA2B79">
        <w:rPr>
          <w:rFonts w:ascii="Times New Roman" w:hAnsi="Times New Roman" w:cs="Times New Roman"/>
          <w:sz w:val="24"/>
          <w:szCs w:val="24"/>
        </w:rPr>
        <w:t xml:space="preserve">which is a key </w:t>
      </w:r>
      <w:r w:rsidRPr="00BA2B79">
        <w:rPr>
          <w:rFonts w:ascii="Times New Roman" w:hAnsi="Times New Roman" w:cs="Times New Roman"/>
          <w:sz w:val="24"/>
          <w:szCs w:val="24"/>
        </w:rPr>
        <w:t xml:space="preserve">way to control for the researcher’ bias especially in this research that </w:t>
      </w:r>
      <w:r w:rsidR="00CE78C4" w:rsidRPr="00BA2B79">
        <w:rPr>
          <w:rFonts w:ascii="Times New Roman" w:hAnsi="Times New Roman" w:cs="Times New Roman"/>
          <w:sz w:val="24"/>
          <w:szCs w:val="24"/>
        </w:rPr>
        <w:t xml:space="preserve">all the </w:t>
      </w:r>
      <w:r w:rsidRPr="00BA2B79">
        <w:rPr>
          <w:rFonts w:ascii="Times New Roman" w:hAnsi="Times New Roman" w:cs="Times New Roman"/>
          <w:sz w:val="24"/>
          <w:szCs w:val="24"/>
        </w:rPr>
        <w:t xml:space="preserve">interviews were carried out by a single researcher. The coding was done via an iterative process with both the </w:t>
      </w:r>
      <w:r w:rsidR="00172005" w:rsidRPr="00BA2B79">
        <w:rPr>
          <w:rFonts w:ascii="Times New Roman" w:hAnsi="Times New Roman" w:cs="Times New Roman"/>
          <w:sz w:val="24"/>
          <w:szCs w:val="24"/>
        </w:rPr>
        <w:t xml:space="preserve">interview </w:t>
      </w:r>
      <w:r w:rsidRPr="00BA2B79">
        <w:rPr>
          <w:rFonts w:ascii="Times New Roman" w:hAnsi="Times New Roman" w:cs="Times New Roman"/>
          <w:sz w:val="24"/>
          <w:szCs w:val="24"/>
        </w:rPr>
        <w:t>transcripts and secondary data.</w:t>
      </w:r>
      <w:r w:rsidR="008E5445"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An open coding </w:t>
      </w:r>
      <w:r w:rsidR="00D06A27">
        <w:rPr>
          <w:rFonts w:ascii="Times New Roman" w:hAnsi="Times New Roman" w:cs="Times New Roman"/>
          <w:sz w:val="24"/>
          <w:szCs w:val="24"/>
        </w:rPr>
        <w:t xml:space="preserve">process </w:t>
      </w:r>
      <w:r w:rsidRPr="00BA2B79">
        <w:rPr>
          <w:rFonts w:ascii="Times New Roman" w:hAnsi="Times New Roman" w:cs="Times New Roman"/>
          <w:sz w:val="24"/>
          <w:szCs w:val="24"/>
        </w:rPr>
        <w:t>was applied in the first step</w:t>
      </w:r>
      <w:r w:rsidR="00172005" w:rsidRPr="00BA2B79">
        <w:rPr>
          <w:rFonts w:ascii="Times New Roman" w:hAnsi="Times New Roman" w:cs="Times New Roman"/>
          <w:sz w:val="24"/>
          <w:szCs w:val="24"/>
        </w:rPr>
        <w:t>.</w:t>
      </w:r>
      <w:r w:rsidRPr="00BA2B79">
        <w:rPr>
          <w:rFonts w:ascii="Times New Roman" w:hAnsi="Times New Roman" w:cs="Times New Roman"/>
          <w:sz w:val="24"/>
          <w:szCs w:val="24"/>
        </w:rPr>
        <w:t xml:space="preserve"> </w:t>
      </w:r>
      <w:r w:rsidR="00172005" w:rsidRPr="00BA2B79">
        <w:rPr>
          <w:rFonts w:ascii="Times New Roman" w:hAnsi="Times New Roman" w:cs="Times New Roman"/>
          <w:sz w:val="24"/>
          <w:szCs w:val="24"/>
        </w:rPr>
        <w:t>Attention</w:t>
      </w:r>
      <w:r w:rsidRPr="00BA2B79">
        <w:rPr>
          <w:rFonts w:ascii="Times New Roman" w:hAnsi="Times New Roman" w:cs="Times New Roman"/>
          <w:sz w:val="24"/>
          <w:szCs w:val="24"/>
        </w:rPr>
        <w:t xml:space="preserve"> </w:t>
      </w:r>
      <w:r w:rsidR="001E6928" w:rsidRPr="00BA2B79">
        <w:rPr>
          <w:rFonts w:ascii="Times New Roman" w:hAnsi="Times New Roman" w:cs="Times New Roman"/>
          <w:sz w:val="24"/>
          <w:szCs w:val="24"/>
        </w:rPr>
        <w:t xml:space="preserve">was </w:t>
      </w:r>
      <w:r w:rsidRPr="00BA2B79">
        <w:rPr>
          <w:rFonts w:ascii="Times New Roman" w:hAnsi="Times New Roman" w:cs="Times New Roman"/>
          <w:sz w:val="24"/>
          <w:szCs w:val="24"/>
        </w:rPr>
        <w:t xml:space="preserve">paid to the constructs identified in the literature review of SSCM, </w:t>
      </w:r>
      <w:r w:rsidR="002400E2" w:rsidRPr="00BA2B79">
        <w:rPr>
          <w:rFonts w:ascii="Times New Roman" w:hAnsi="Times New Roman" w:cs="Times New Roman"/>
          <w:sz w:val="24"/>
          <w:szCs w:val="24"/>
        </w:rPr>
        <w:t>multi-tier</w:t>
      </w:r>
      <w:r w:rsidR="00AF7B8E" w:rsidRPr="00BA2B79">
        <w:rPr>
          <w:rFonts w:ascii="Times New Roman" w:hAnsi="Times New Roman" w:cs="Times New Roman"/>
          <w:sz w:val="24"/>
          <w:szCs w:val="24"/>
        </w:rPr>
        <w:t xml:space="preserve"> supply chain</w:t>
      </w:r>
      <w:r w:rsidR="00A8768F" w:rsidRPr="00BA2B79">
        <w:rPr>
          <w:rFonts w:ascii="Times New Roman" w:hAnsi="Times New Roman" w:cs="Times New Roman"/>
          <w:sz w:val="24"/>
          <w:szCs w:val="24"/>
        </w:rPr>
        <w:t xml:space="preserve"> governance mechanisms, supply chain structure, </w:t>
      </w:r>
      <w:r w:rsidRPr="00BA2B79">
        <w:rPr>
          <w:rFonts w:ascii="Times New Roman" w:hAnsi="Times New Roman" w:cs="Times New Roman"/>
          <w:sz w:val="24"/>
          <w:szCs w:val="24"/>
        </w:rPr>
        <w:t xml:space="preserve">supply chain leadership and supply chain learning. For instance, in SSCM, the </w:t>
      </w:r>
      <w:r w:rsidR="00D24568" w:rsidRPr="00BA2B79">
        <w:rPr>
          <w:rFonts w:ascii="Times New Roman" w:hAnsi="Times New Roman" w:cs="Times New Roman"/>
          <w:sz w:val="24"/>
          <w:szCs w:val="24"/>
        </w:rPr>
        <w:t>multi-tier supply chain governance mechanisms were coded according to Tachizawa and Wong (2014)</w:t>
      </w:r>
      <w:r w:rsidR="00F227FC" w:rsidRPr="00BA2B79">
        <w:rPr>
          <w:rFonts w:ascii="Times New Roman" w:hAnsi="Times New Roman" w:cs="Times New Roman"/>
          <w:sz w:val="24"/>
          <w:szCs w:val="24"/>
        </w:rPr>
        <w:t xml:space="preserve"> and supply chain structures were coded according to Mena </w:t>
      </w:r>
      <w:r w:rsidR="00F227FC" w:rsidRPr="00BA2B79">
        <w:rPr>
          <w:rFonts w:ascii="Times New Roman" w:hAnsi="Times New Roman" w:cs="Times New Roman"/>
          <w:i/>
          <w:sz w:val="24"/>
          <w:szCs w:val="24"/>
        </w:rPr>
        <w:t>et al.</w:t>
      </w:r>
      <w:r w:rsidR="00F227FC" w:rsidRPr="00BA2B79">
        <w:rPr>
          <w:rFonts w:ascii="Times New Roman" w:hAnsi="Times New Roman" w:cs="Times New Roman"/>
          <w:sz w:val="24"/>
          <w:szCs w:val="24"/>
        </w:rPr>
        <w:t xml:space="preserve"> (2013)</w:t>
      </w:r>
      <w:r w:rsidRPr="00BA2B79">
        <w:rPr>
          <w:rFonts w:ascii="Times New Roman" w:hAnsi="Times New Roman" w:cs="Times New Roman"/>
          <w:sz w:val="24"/>
          <w:szCs w:val="24"/>
        </w:rPr>
        <w:t xml:space="preserve">. Supply chain learning was coded for the learning </w:t>
      </w:r>
      <w:r w:rsidR="005401C4" w:rsidRPr="00BA2B79">
        <w:rPr>
          <w:rFonts w:ascii="Times New Roman" w:hAnsi="Times New Roman" w:cs="Times New Roman"/>
          <w:sz w:val="24"/>
          <w:szCs w:val="24"/>
        </w:rPr>
        <w:t>stages</w:t>
      </w:r>
      <w:r w:rsidR="00D24568" w:rsidRPr="00BA2B79">
        <w:rPr>
          <w:rFonts w:ascii="Times New Roman" w:hAnsi="Times New Roman" w:cs="Times New Roman"/>
          <w:sz w:val="24"/>
          <w:szCs w:val="24"/>
        </w:rPr>
        <w:t xml:space="preserve"> by Bessant </w:t>
      </w:r>
      <w:r w:rsidR="00D24568" w:rsidRPr="00BA2B79">
        <w:rPr>
          <w:rFonts w:ascii="Times New Roman" w:hAnsi="Times New Roman" w:cs="Times New Roman"/>
          <w:i/>
          <w:sz w:val="24"/>
          <w:szCs w:val="24"/>
        </w:rPr>
        <w:t>et al.</w:t>
      </w:r>
      <w:r w:rsidR="00D24568" w:rsidRPr="00BA2B79">
        <w:rPr>
          <w:rFonts w:ascii="Times New Roman" w:hAnsi="Times New Roman" w:cs="Times New Roman"/>
          <w:sz w:val="24"/>
          <w:szCs w:val="24"/>
        </w:rPr>
        <w:t xml:space="preserve"> (2003)</w:t>
      </w:r>
      <w:r w:rsidRPr="00BA2B79">
        <w:rPr>
          <w:rFonts w:ascii="Times New Roman" w:hAnsi="Times New Roman" w:cs="Times New Roman"/>
          <w:sz w:val="24"/>
          <w:szCs w:val="24"/>
        </w:rPr>
        <w:t xml:space="preserve">. Finally, </w:t>
      </w:r>
      <w:r w:rsidR="009852DE" w:rsidRPr="00BA2B79">
        <w:rPr>
          <w:rFonts w:ascii="Times New Roman" w:hAnsi="Times New Roman" w:cs="Times New Roman"/>
          <w:sz w:val="24"/>
          <w:szCs w:val="24"/>
        </w:rPr>
        <w:t>behaviours</w:t>
      </w:r>
      <w:r w:rsidRPr="00BA2B79">
        <w:rPr>
          <w:rFonts w:ascii="Times New Roman" w:hAnsi="Times New Roman" w:cs="Times New Roman"/>
          <w:sz w:val="24"/>
          <w:szCs w:val="24"/>
        </w:rPr>
        <w:t xml:space="preserve"> by focal companies that could </w:t>
      </w:r>
      <w:r w:rsidR="00E2031E" w:rsidRPr="00BA2B79">
        <w:rPr>
          <w:rFonts w:ascii="Times New Roman" w:hAnsi="Times New Roman" w:cs="Times New Roman"/>
          <w:sz w:val="24"/>
          <w:szCs w:val="24"/>
        </w:rPr>
        <w:t>reflect their leadership styles</w:t>
      </w:r>
      <w:r w:rsidRPr="00BA2B79">
        <w:rPr>
          <w:rFonts w:ascii="Times New Roman" w:hAnsi="Times New Roman" w:cs="Times New Roman"/>
          <w:sz w:val="24"/>
          <w:szCs w:val="24"/>
        </w:rPr>
        <w:t xml:space="preserve"> and suppliers’ comments on focal companies</w:t>
      </w:r>
      <w:r w:rsidR="00744167" w:rsidRPr="00BA2B79">
        <w:rPr>
          <w:rFonts w:ascii="Times New Roman" w:hAnsi="Times New Roman" w:cs="Times New Roman"/>
          <w:sz w:val="24"/>
          <w:szCs w:val="24"/>
        </w:rPr>
        <w:t>’ leadership</w:t>
      </w:r>
      <w:r w:rsidRPr="00BA2B79">
        <w:rPr>
          <w:rFonts w:ascii="Times New Roman" w:hAnsi="Times New Roman" w:cs="Times New Roman"/>
          <w:sz w:val="24"/>
          <w:szCs w:val="24"/>
        </w:rPr>
        <w:t xml:space="preserve"> </w:t>
      </w:r>
      <w:r w:rsidR="009852DE" w:rsidRPr="00BA2B79">
        <w:rPr>
          <w:rFonts w:ascii="Times New Roman" w:hAnsi="Times New Roman" w:cs="Times New Roman"/>
          <w:sz w:val="24"/>
          <w:szCs w:val="24"/>
        </w:rPr>
        <w:t>behaviours</w:t>
      </w:r>
      <w:r w:rsidRPr="00BA2B79">
        <w:rPr>
          <w:rFonts w:ascii="Times New Roman" w:hAnsi="Times New Roman" w:cs="Times New Roman"/>
          <w:sz w:val="24"/>
          <w:szCs w:val="24"/>
        </w:rPr>
        <w:t xml:space="preserve"> were coded for supply chain leadership. </w:t>
      </w:r>
    </w:p>
    <w:p w14:paraId="6DEB57B8" w14:textId="56609FC6" w:rsidR="00BD3361" w:rsidRPr="00BA2B79" w:rsidRDefault="00BD3361" w:rsidP="008E5445">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Next</w:t>
      </w:r>
      <w:r w:rsidR="003E5642" w:rsidRPr="00BA2B79">
        <w:rPr>
          <w:rFonts w:ascii="Times New Roman" w:hAnsi="Times New Roman" w:cs="Times New Roman"/>
          <w:sz w:val="24"/>
          <w:szCs w:val="24"/>
        </w:rPr>
        <w:t>,</w:t>
      </w:r>
      <w:r w:rsidRPr="00BA2B79">
        <w:rPr>
          <w:rFonts w:ascii="Times New Roman" w:hAnsi="Times New Roman" w:cs="Times New Roman"/>
          <w:sz w:val="24"/>
          <w:szCs w:val="24"/>
        </w:rPr>
        <w:t xml:space="preserve"> axial coding was applied to put together the data in new ways</w:t>
      </w:r>
      <w:r w:rsidR="00744167" w:rsidRPr="00BA2B79">
        <w:rPr>
          <w:rFonts w:ascii="Times New Roman" w:hAnsi="Times New Roman" w:cs="Times New Roman"/>
          <w:sz w:val="24"/>
          <w:szCs w:val="24"/>
        </w:rPr>
        <w:t>. T</w:t>
      </w:r>
      <w:r w:rsidRPr="00BA2B79">
        <w:rPr>
          <w:rFonts w:ascii="Times New Roman" w:hAnsi="Times New Roman" w:cs="Times New Roman"/>
          <w:sz w:val="24"/>
          <w:szCs w:val="24"/>
        </w:rPr>
        <w:t xml:space="preserve">his is applied especially to supply chain leadership constructs. Given the fact that supply chain leadership is an immature concept, the second order constructs of transformational and transactional leadership styles were </w:t>
      </w:r>
      <w:r w:rsidR="00744167" w:rsidRPr="00BA2B79">
        <w:rPr>
          <w:rFonts w:ascii="Times New Roman" w:hAnsi="Times New Roman" w:cs="Times New Roman"/>
          <w:sz w:val="24"/>
          <w:szCs w:val="24"/>
        </w:rPr>
        <w:t>obtained</w:t>
      </w:r>
      <w:r w:rsidRPr="00BA2B79">
        <w:rPr>
          <w:rFonts w:ascii="Times New Roman" w:hAnsi="Times New Roman" w:cs="Times New Roman"/>
          <w:sz w:val="24"/>
          <w:szCs w:val="24"/>
        </w:rPr>
        <w:t xml:space="preserve"> from </w:t>
      </w:r>
      <w:r w:rsidR="005A1512" w:rsidRPr="00BA2B79">
        <w:rPr>
          <w:rFonts w:ascii="Times New Roman" w:hAnsi="Times New Roman" w:cs="Times New Roman"/>
          <w:sz w:val="24"/>
          <w:szCs w:val="24"/>
        </w:rPr>
        <w:t xml:space="preserve">previous </w:t>
      </w:r>
      <w:r w:rsidRPr="00BA2B79">
        <w:rPr>
          <w:rFonts w:ascii="Times New Roman" w:hAnsi="Times New Roman" w:cs="Times New Roman"/>
          <w:sz w:val="24"/>
          <w:szCs w:val="24"/>
        </w:rPr>
        <w:t xml:space="preserve">leadership literatures including Avolio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(1999), Defee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(2009</w:t>
      </w:r>
      <w:r w:rsidR="006B388C" w:rsidRPr="00BA2B79">
        <w:rPr>
          <w:rFonts w:ascii="Times New Roman" w:hAnsi="Times New Roman" w:cs="Times New Roman"/>
          <w:sz w:val="24"/>
          <w:szCs w:val="24"/>
        </w:rPr>
        <w:t xml:space="preserve">a, </w:t>
      </w:r>
      <w:r w:rsidRPr="00BA2B79">
        <w:rPr>
          <w:rFonts w:ascii="Times New Roman" w:hAnsi="Times New Roman" w:cs="Times New Roman"/>
          <w:sz w:val="24"/>
          <w:szCs w:val="24"/>
        </w:rPr>
        <w:t xml:space="preserve">b; 2010) and Overstreet </w:t>
      </w:r>
      <w:r w:rsidRPr="00BA2B79">
        <w:rPr>
          <w:rFonts w:ascii="Times New Roman" w:hAnsi="Times New Roman" w:cs="Times New Roman"/>
          <w:i/>
          <w:sz w:val="24"/>
          <w:szCs w:val="24"/>
        </w:rPr>
        <w:t>et al.</w:t>
      </w:r>
      <w:r w:rsidRPr="00BA2B79">
        <w:rPr>
          <w:rFonts w:ascii="Times New Roman" w:hAnsi="Times New Roman" w:cs="Times New Roman"/>
          <w:sz w:val="24"/>
          <w:szCs w:val="24"/>
        </w:rPr>
        <w:t xml:space="preserve"> (2013)</w:t>
      </w:r>
      <w:r w:rsidR="00744167" w:rsidRPr="00BA2B79">
        <w:rPr>
          <w:rFonts w:ascii="Times New Roman" w:hAnsi="Times New Roman" w:cs="Times New Roman"/>
          <w:sz w:val="24"/>
          <w:szCs w:val="24"/>
        </w:rPr>
        <w:t xml:space="preserve"> to code the data</w:t>
      </w:r>
      <w:r w:rsidRPr="00BA2B79">
        <w:rPr>
          <w:rFonts w:ascii="Times New Roman" w:hAnsi="Times New Roman" w:cs="Times New Roman"/>
          <w:sz w:val="24"/>
          <w:szCs w:val="24"/>
        </w:rPr>
        <w:t xml:space="preserve">. </w:t>
      </w:r>
      <w:r w:rsidR="00D07FEC" w:rsidRPr="00BA2B79">
        <w:rPr>
          <w:rFonts w:ascii="Times New Roman" w:hAnsi="Times New Roman" w:cs="Times New Roman"/>
          <w:sz w:val="24"/>
          <w:szCs w:val="24"/>
        </w:rPr>
        <w:t>Appendix C</w:t>
      </w:r>
      <w:r w:rsidRPr="00BA2B79">
        <w:rPr>
          <w:rFonts w:ascii="Times New Roman" w:hAnsi="Times New Roman" w:cs="Times New Roman"/>
          <w:sz w:val="24"/>
          <w:szCs w:val="24"/>
        </w:rPr>
        <w:t xml:space="preserve"> list the </w:t>
      </w:r>
      <w:r w:rsidR="000433A8" w:rsidRPr="00BA2B79">
        <w:rPr>
          <w:rFonts w:ascii="Times New Roman" w:hAnsi="Times New Roman" w:cs="Times New Roman"/>
          <w:sz w:val="24"/>
          <w:szCs w:val="24"/>
        </w:rPr>
        <w:t>first</w:t>
      </w:r>
      <w:r w:rsidR="00744167" w:rsidRPr="00BA2B79">
        <w:rPr>
          <w:rFonts w:ascii="Times New Roman" w:hAnsi="Times New Roman" w:cs="Times New Roman"/>
          <w:sz w:val="24"/>
          <w:szCs w:val="24"/>
        </w:rPr>
        <w:t xml:space="preserve"> and second order operationalised </w:t>
      </w:r>
      <w:r w:rsidRPr="00BA2B79">
        <w:rPr>
          <w:rFonts w:ascii="Times New Roman" w:hAnsi="Times New Roman" w:cs="Times New Roman"/>
          <w:sz w:val="24"/>
          <w:szCs w:val="24"/>
        </w:rPr>
        <w:t xml:space="preserve">constructs applied to code the focal companies’ supply chain leadership. </w:t>
      </w:r>
    </w:p>
    <w:p w14:paraId="3CE71D56" w14:textId="77777777" w:rsidR="00163635" w:rsidRPr="00BA2B79" w:rsidRDefault="00163635" w:rsidP="00772377">
      <w:pPr>
        <w:spacing w:line="360" w:lineRule="auto"/>
        <w:rPr>
          <w:rFonts w:ascii="Times New Roman" w:hAnsi="Times New Roman" w:cs="Times New Roman"/>
          <w:sz w:val="24"/>
          <w:szCs w:val="24"/>
        </w:rPr>
      </w:pPr>
    </w:p>
    <w:p w14:paraId="465C99B5" w14:textId="7B3DF9D4" w:rsidR="00BD3361" w:rsidRPr="00BA2B79" w:rsidRDefault="00BD3361" w:rsidP="00772377">
      <w:pPr>
        <w:spacing w:line="360" w:lineRule="auto"/>
        <w:rPr>
          <w:rFonts w:ascii="Times New Roman" w:hAnsi="Times New Roman" w:cs="Times New Roman"/>
          <w:b/>
          <w:sz w:val="24"/>
          <w:szCs w:val="24"/>
        </w:rPr>
      </w:pPr>
      <w:bookmarkStart w:id="16" w:name="_Toc459043375"/>
      <w:bookmarkStart w:id="17" w:name="_Toc461699982"/>
      <w:r w:rsidRPr="00BA2B79">
        <w:rPr>
          <w:rFonts w:ascii="Times New Roman" w:hAnsi="Times New Roman" w:cs="Times New Roman"/>
          <w:b/>
          <w:sz w:val="24"/>
          <w:szCs w:val="24"/>
        </w:rPr>
        <w:t>3.</w:t>
      </w:r>
      <w:r w:rsidR="001D7453" w:rsidRPr="00BA2B79">
        <w:rPr>
          <w:rFonts w:ascii="Times New Roman" w:hAnsi="Times New Roman" w:cs="Times New Roman"/>
          <w:b/>
          <w:sz w:val="24"/>
          <w:szCs w:val="24"/>
        </w:rPr>
        <w:t>3</w:t>
      </w:r>
      <w:r w:rsidRPr="00BA2B79">
        <w:rPr>
          <w:rFonts w:ascii="Times New Roman" w:hAnsi="Times New Roman" w:cs="Times New Roman"/>
          <w:b/>
          <w:sz w:val="24"/>
          <w:szCs w:val="24"/>
        </w:rPr>
        <w:t>.2 Within case</w:t>
      </w:r>
      <w:r w:rsidR="000C3E3E" w:rsidRPr="00BA2B79">
        <w:rPr>
          <w:rFonts w:ascii="Times New Roman" w:hAnsi="Times New Roman" w:cs="Times New Roman"/>
          <w:b/>
          <w:sz w:val="24"/>
          <w:szCs w:val="24"/>
        </w:rPr>
        <w:t xml:space="preserve"> and cross case</w:t>
      </w:r>
      <w:r w:rsidRPr="00BA2B79">
        <w:rPr>
          <w:rFonts w:ascii="Times New Roman" w:hAnsi="Times New Roman" w:cs="Times New Roman"/>
          <w:b/>
          <w:sz w:val="24"/>
          <w:szCs w:val="24"/>
        </w:rPr>
        <w:t xml:space="preserve"> analysis</w:t>
      </w:r>
      <w:bookmarkEnd w:id="16"/>
      <w:bookmarkEnd w:id="17"/>
    </w:p>
    <w:p w14:paraId="79F15DA7" w14:textId="3E1C9956" w:rsidR="00BD3361" w:rsidRPr="00BA2B79" w:rsidRDefault="00BD3361" w:rsidP="00772377">
      <w:pPr>
        <w:spacing w:line="360" w:lineRule="auto"/>
        <w:rPr>
          <w:rFonts w:ascii="Times New Roman" w:hAnsi="Times New Roman" w:cs="Times New Roman"/>
          <w:sz w:val="24"/>
          <w:szCs w:val="24"/>
        </w:rPr>
      </w:pPr>
      <w:r w:rsidRPr="00BA2B79">
        <w:rPr>
          <w:rFonts w:ascii="Times New Roman" w:hAnsi="Times New Roman" w:cs="Times New Roman"/>
          <w:sz w:val="24"/>
          <w:szCs w:val="24"/>
        </w:rPr>
        <w:t>Within-case analysis</w:t>
      </w:r>
      <w:r w:rsidR="001E6928" w:rsidRPr="00BA2B79">
        <w:rPr>
          <w:rFonts w:ascii="Times New Roman" w:hAnsi="Times New Roman" w:cs="Times New Roman"/>
          <w:sz w:val="24"/>
          <w:szCs w:val="24"/>
        </w:rPr>
        <w:t xml:space="preserve"> is </w:t>
      </w:r>
      <w:r w:rsidR="00D06A27">
        <w:rPr>
          <w:rFonts w:ascii="Times New Roman" w:hAnsi="Times New Roman" w:cs="Times New Roman"/>
          <w:sz w:val="24"/>
          <w:szCs w:val="24"/>
        </w:rPr>
        <w:t xml:space="preserve">used </w:t>
      </w:r>
      <w:r w:rsidRPr="00BA2B79">
        <w:rPr>
          <w:rFonts w:ascii="Times New Roman" w:hAnsi="Times New Roman" w:cs="Times New Roman"/>
          <w:sz w:val="24"/>
          <w:szCs w:val="24"/>
        </w:rPr>
        <w:t>to summarize the key data and constructs as objectively as pos</w:t>
      </w:r>
      <w:r w:rsidR="00CE78C4" w:rsidRPr="00BA2B79">
        <w:rPr>
          <w:rFonts w:ascii="Times New Roman" w:hAnsi="Times New Roman" w:cs="Times New Roman"/>
          <w:sz w:val="24"/>
          <w:szCs w:val="24"/>
        </w:rPr>
        <w:t>sible for each case. This helps</w:t>
      </w:r>
      <w:r w:rsidRPr="00BA2B79">
        <w:rPr>
          <w:rFonts w:ascii="Times New Roman" w:hAnsi="Times New Roman" w:cs="Times New Roman"/>
          <w:sz w:val="24"/>
          <w:szCs w:val="24"/>
        </w:rPr>
        <w:t xml:space="preserve"> to understand the research question in a single </w:t>
      </w:r>
      <w:r w:rsidR="0007691C" w:rsidRPr="00BA2B79">
        <w:rPr>
          <w:rFonts w:ascii="Times New Roman" w:hAnsi="Times New Roman" w:cs="Times New Roman"/>
          <w:sz w:val="24"/>
          <w:szCs w:val="24"/>
        </w:rPr>
        <w:t xml:space="preserve">case </w:t>
      </w:r>
      <w:r w:rsidRPr="00BA2B79">
        <w:rPr>
          <w:rFonts w:ascii="Times New Roman" w:hAnsi="Times New Roman" w:cs="Times New Roman"/>
          <w:sz w:val="24"/>
          <w:szCs w:val="24"/>
        </w:rPr>
        <w:t>context</w:t>
      </w:r>
      <w:r w:rsidR="00266662" w:rsidRPr="00BA2B79">
        <w:rPr>
          <w:rFonts w:ascii="Times New Roman" w:hAnsi="Times New Roman" w:cs="Times New Roman"/>
          <w:sz w:val="24"/>
          <w:szCs w:val="24"/>
        </w:rPr>
        <w:t xml:space="preserve">. </w:t>
      </w:r>
      <w:r w:rsidRPr="00BA2B79">
        <w:rPr>
          <w:rFonts w:ascii="Times New Roman" w:hAnsi="Times New Roman" w:cs="Times New Roman"/>
          <w:sz w:val="24"/>
          <w:szCs w:val="24"/>
        </w:rPr>
        <w:t>In this research</w:t>
      </w:r>
      <w:r w:rsidR="003E5642" w:rsidRPr="00BA2B79">
        <w:rPr>
          <w:rFonts w:ascii="Times New Roman" w:hAnsi="Times New Roman" w:cs="Times New Roman"/>
          <w:sz w:val="24"/>
          <w:szCs w:val="24"/>
        </w:rPr>
        <w:t>,</w:t>
      </w:r>
      <w:r w:rsidRPr="00BA2B79">
        <w:rPr>
          <w:rFonts w:ascii="Times New Roman" w:hAnsi="Times New Roman" w:cs="Times New Roman"/>
          <w:sz w:val="24"/>
          <w:szCs w:val="24"/>
        </w:rPr>
        <w:t xml:space="preserve"> the within case analyses </w:t>
      </w:r>
      <w:r w:rsidR="00406680" w:rsidRPr="00BA2B79">
        <w:rPr>
          <w:rFonts w:ascii="Times New Roman" w:hAnsi="Times New Roman" w:cs="Times New Roman"/>
          <w:sz w:val="24"/>
          <w:szCs w:val="24"/>
        </w:rPr>
        <w:t>were conducted to understand the constructs in each case</w:t>
      </w:r>
      <w:r w:rsidRPr="00BA2B79">
        <w:rPr>
          <w:rFonts w:ascii="Times New Roman" w:hAnsi="Times New Roman" w:cs="Times New Roman"/>
          <w:sz w:val="24"/>
          <w:szCs w:val="24"/>
        </w:rPr>
        <w:t>.</w:t>
      </w:r>
      <w:r w:rsidR="001F7690" w:rsidRPr="00BA2B79">
        <w:rPr>
          <w:rFonts w:ascii="Times New Roman" w:hAnsi="Times New Roman" w:cs="Times New Roman"/>
          <w:sz w:val="24"/>
          <w:szCs w:val="24"/>
        </w:rPr>
        <w:t xml:space="preserve"> </w:t>
      </w:r>
      <w:r w:rsidRPr="00BA2B79">
        <w:rPr>
          <w:rFonts w:ascii="Times New Roman" w:hAnsi="Times New Roman" w:cs="Times New Roman"/>
          <w:sz w:val="24"/>
          <w:szCs w:val="24"/>
        </w:rPr>
        <w:t>Cross-case analysis is aimed at identifying the patterns in different settings</w:t>
      </w:r>
      <w:r w:rsidR="00D06A27">
        <w:rPr>
          <w:rFonts w:ascii="Times New Roman" w:hAnsi="Times New Roman" w:cs="Times New Roman"/>
          <w:sz w:val="24"/>
          <w:szCs w:val="24"/>
        </w:rPr>
        <w:t>,</w:t>
      </w:r>
      <w:r w:rsidRPr="00BA2B79">
        <w:rPr>
          <w:rFonts w:ascii="Times New Roman" w:hAnsi="Times New Roman" w:cs="Times New Roman"/>
          <w:sz w:val="24"/>
          <w:szCs w:val="24"/>
        </w:rPr>
        <w:t xml:space="preserve"> which seek to increase the internal validity of the findings, a variety of tools </w:t>
      </w:r>
      <w:r w:rsidR="00B5131B" w:rsidRPr="00BA2B79">
        <w:rPr>
          <w:rFonts w:ascii="Times New Roman" w:hAnsi="Times New Roman" w:cs="Times New Roman"/>
          <w:sz w:val="24"/>
          <w:szCs w:val="24"/>
        </w:rPr>
        <w:t>are</w:t>
      </w:r>
      <w:r w:rsidRPr="00BA2B79">
        <w:rPr>
          <w:rFonts w:ascii="Times New Roman" w:hAnsi="Times New Roman" w:cs="Times New Roman"/>
          <w:sz w:val="24"/>
          <w:szCs w:val="24"/>
        </w:rPr>
        <w:t xml:space="preserve"> used to reduce the amount of data and to display the data in a meaningful fashion (Miles </w:t>
      </w:r>
      <w:r w:rsidRPr="00BA2B79">
        <w:rPr>
          <w:rFonts w:ascii="Times New Roman" w:hAnsi="Times New Roman" w:cs="Times New Roman"/>
          <w:i/>
          <w:sz w:val="24"/>
          <w:szCs w:val="24"/>
        </w:rPr>
        <w:t>et al.</w:t>
      </w:r>
      <w:r w:rsidRPr="00BA2B79">
        <w:rPr>
          <w:rFonts w:ascii="Times New Roman" w:hAnsi="Times New Roman" w:cs="Times New Roman"/>
          <w:sz w:val="24"/>
          <w:szCs w:val="24"/>
        </w:rPr>
        <w:t>, 2013).</w:t>
      </w:r>
      <w:r w:rsidR="008E5445" w:rsidRPr="00BA2B79">
        <w:rPr>
          <w:rFonts w:ascii="Times New Roman" w:hAnsi="Times New Roman" w:cs="Times New Roman"/>
          <w:sz w:val="24"/>
          <w:szCs w:val="24"/>
        </w:rPr>
        <w:t xml:space="preserve"> </w:t>
      </w:r>
      <w:r w:rsidR="00B5131B" w:rsidRPr="00BA2B79">
        <w:rPr>
          <w:rFonts w:ascii="Times New Roman" w:hAnsi="Times New Roman" w:cs="Times New Roman"/>
          <w:sz w:val="24"/>
          <w:szCs w:val="24"/>
        </w:rPr>
        <w:t>Constructs are then compared</w:t>
      </w:r>
      <w:r w:rsidR="005C10CD" w:rsidRPr="00BA2B79">
        <w:rPr>
          <w:rFonts w:ascii="Times New Roman" w:hAnsi="Times New Roman" w:cs="Times New Roman"/>
          <w:sz w:val="24"/>
          <w:szCs w:val="24"/>
        </w:rPr>
        <w:t xml:space="preserve"> among the three cases to identify their similarities and differences. </w:t>
      </w:r>
      <w:r w:rsidRPr="00BA2B79">
        <w:rPr>
          <w:rFonts w:ascii="Times New Roman" w:hAnsi="Times New Roman" w:cs="Times New Roman"/>
          <w:sz w:val="24"/>
          <w:szCs w:val="24"/>
        </w:rPr>
        <w:t xml:space="preserve">The whole process is an iterative process that simultaneously draws </w:t>
      </w:r>
      <w:r w:rsidR="005C10CD" w:rsidRPr="00BA2B79">
        <w:rPr>
          <w:rFonts w:ascii="Times New Roman" w:hAnsi="Times New Roman" w:cs="Times New Roman"/>
          <w:sz w:val="24"/>
          <w:szCs w:val="24"/>
        </w:rPr>
        <w:t>comparisons with the literature</w:t>
      </w:r>
      <w:r w:rsidR="00CA0F78" w:rsidRPr="00BA2B79">
        <w:rPr>
          <w:rFonts w:ascii="Times New Roman" w:hAnsi="Times New Roman" w:cs="Times New Roman"/>
          <w:sz w:val="24"/>
          <w:szCs w:val="24"/>
        </w:rPr>
        <w:t>,</w:t>
      </w:r>
      <w:r w:rsidR="005C10CD" w:rsidRPr="00BA2B79">
        <w:rPr>
          <w:rFonts w:ascii="Times New Roman" w:hAnsi="Times New Roman" w:cs="Times New Roman"/>
          <w:sz w:val="24"/>
          <w:szCs w:val="24"/>
        </w:rPr>
        <w:t xml:space="preserve"> </w:t>
      </w:r>
      <w:r w:rsidR="00834BD7" w:rsidRPr="00BA2B79">
        <w:rPr>
          <w:rFonts w:ascii="Times New Roman" w:hAnsi="Times New Roman" w:cs="Times New Roman"/>
          <w:sz w:val="24"/>
          <w:szCs w:val="24"/>
        </w:rPr>
        <w:t>which leads</w:t>
      </w:r>
      <w:r w:rsidR="005C10CD" w:rsidRPr="00BA2B79">
        <w:rPr>
          <w:rFonts w:ascii="Times New Roman" w:hAnsi="Times New Roman" w:cs="Times New Roman"/>
          <w:sz w:val="24"/>
          <w:szCs w:val="24"/>
        </w:rPr>
        <w:t xml:space="preserve"> to </w:t>
      </w:r>
      <w:r w:rsidR="003E5642" w:rsidRPr="00BA2B79">
        <w:rPr>
          <w:rFonts w:ascii="Times New Roman" w:hAnsi="Times New Roman" w:cs="Times New Roman"/>
          <w:sz w:val="24"/>
          <w:szCs w:val="24"/>
        </w:rPr>
        <w:t xml:space="preserve">the development of </w:t>
      </w:r>
      <w:r w:rsidR="00B5131B" w:rsidRPr="00BA2B79">
        <w:rPr>
          <w:rFonts w:ascii="Times New Roman" w:hAnsi="Times New Roman" w:cs="Times New Roman"/>
          <w:sz w:val="24"/>
          <w:szCs w:val="24"/>
        </w:rPr>
        <w:t>our</w:t>
      </w:r>
      <w:r w:rsidR="005C10CD" w:rsidRPr="00BA2B79">
        <w:rPr>
          <w:rFonts w:ascii="Times New Roman" w:hAnsi="Times New Roman" w:cs="Times New Roman"/>
          <w:sz w:val="24"/>
          <w:szCs w:val="24"/>
        </w:rPr>
        <w:t xml:space="preserve"> final propositions.</w:t>
      </w:r>
      <w:r w:rsidR="00B85232" w:rsidRPr="00BA2B79">
        <w:rPr>
          <w:rFonts w:ascii="Times New Roman" w:hAnsi="Times New Roman" w:cs="Times New Roman"/>
          <w:sz w:val="24"/>
          <w:szCs w:val="24"/>
        </w:rPr>
        <w:t xml:space="preserve"> Finally the whole research was validated according to Yin’s (2008) four tests (see Table</w:t>
      </w:r>
      <w:r w:rsidR="005B1B13" w:rsidRPr="00BA2B79">
        <w:rPr>
          <w:rFonts w:ascii="Times New Roman" w:hAnsi="Times New Roman" w:cs="Times New Roman"/>
          <w:sz w:val="24"/>
          <w:szCs w:val="24"/>
        </w:rPr>
        <w:t xml:space="preserve"> 3)</w:t>
      </w:r>
      <w:r w:rsidR="00B85232" w:rsidRPr="00BA2B79">
        <w:rPr>
          <w:rFonts w:ascii="Times New Roman" w:hAnsi="Times New Roman" w:cs="Times New Roman"/>
          <w:sz w:val="24"/>
          <w:szCs w:val="24"/>
        </w:rPr>
        <w:t>.</w:t>
      </w:r>
    </w:p>
    <w:p w14:paraId="3BB9BD3B" w14:textId="77777777" w:rsidR="00874F13" w:rsidRPr="00BA2B79" w:rsidRDefault="00874F13" w:rsidP="00AF7B8E">
      <w:pPr>
        <w:spacing w:line="360" w:lineRule="auto"/>
        <w:rPr>
          <w:rFonts w:ascii="Times New Roman" w:hAnsi="Times New Roman" w:cs="Times New Roman"/>
          <w:strike/>
          <w:sz w:val="24"/>
          <w:szCs w:val="24"/>
        </w:rPr>
      </w:pPr>
    </w:p>
    <w:p w14:paraId="6BCA8BA2" w14:textId="6C1FD6AD" w:rsidR="00BD3361" w:rsidRPr="00BA2B79" w:rsidRDefault="00874F13" w:rsidP="00772377">
      <w:pPr>
        <w:spacing w:line="360" w:lineRule="auto"/>
        <w:jc w:val="center"/>
        <w:rPr>
          <w:rFonts w:ascii="Times New Roman" w:hAnsi="Times New Roman" w:cs="Times New Roman"/>
          <w:b/>
          <w:sz w:val="24"/>
          <w:szCs w:val="24"/>
        </w:rPr>
      </w:pPr>
      <w:r w:rsidRPr="00BA2B79">
        <w:rPr>
          <w:rFonts w:ascii="Times New Roman" w:hAnsi="Times New Roman" w:cs="Times New Roman"/>
          <w:b/>
          <w:sz w:val="24"/>
          <w:szCs w:val="24"/>
        </w:rPr>
        <w:t xml:space="preserve">--- Insert Table </w:t>
      </w:r>
      <w:r w:rsidR="00D30918" w:rsidRPr="00BA2B79">
        <w:rPr>
          <w:rFonts w:ascii="Times New Roman" w:hAnsi="Times New Roman" w:cs="Times New Roman"/>
          <w:b/>
          <w:sz w:val="24"/>
          <w:szCs w:val="24"/>
        </w:rPr>
        <w:t>3</w:t>
      </w:r>
      <w:r w:rsidRPr="00BA2B79">
        <w:rPr>
          <w:rFonts w:ascii="Times New Roman" w:hAnsi="Times New Roman" w:cs="Times New Roman"/>
          <w:b/>
          <w:sz w:val="24"/>
          <w:szCs w:val="24"/>
        </w:rPr>
        <w:t xml:space="preserve"> Here ---</w:t>
      </w:r>
    </w:p>
    <w:p w14:paraId="49F42A8E" w14:textId="77777777" w:rsidR="00AC0912" w:rsidRPr="00BA2B79" w:rsidRDefault="00AC0912" w:rsidP="00772377">
      <w:pPr>
        <w:spacing w:line="360" w:lineRule="auto"/>
        <w:rPr>
          <w:rFonts w:ascii="Times New Roman" w:hAnsi="Times New Roman" w:cs="Times New Roman"/>
          <w:sz w:val="24"/>
          <w:szCs w:val="24"/>
        </w:rPr>
      </w:pPr>
    </w:p>
    <w:p w14:paraId="7428008E" w14:textId="5F281296" w:rsidR="00F65F46" w:rsidRPr="00BA2B79" w:rsidRDefault="00080C0C" w:rsidP="00772377">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4. Case descriptions</w:t>
      </w:r>
    </w:p>
    <w:p w14:paraId="59C0820D" w14:textId="77777777" w:rsidR="00F65F46" w:rsidRPr="00BA2B79" w:rsidRDefault="00F65F46" w:rsidP="00F65F46">
      <w:pPr>
        <w:spacing w:line="360" w:lineRule="auto"/>
        <w:rPr>
          <w:rFonts w:ascii="Times New Roman" w:hAnsi="Times New Roman" w:cs="Times New Roman"/>
          <w:b/>
          <w:sz w:val="24"/>
        </w:rPr>
      </w:pPr>
      <w:r w:rsidRPr="00BA2B79">
        <w:rPr>
          <w:rFonts w:ascii="Times New Roman" w:hAnsi="Times New Roman" w:cs="Times New Roman"/>
          <w:b/>
          <w:sz w:val="24"/>
        </w:rPr>
        <w:t>4.1 Tetra Pak</w:t>
      </w:r>
    </w:p>
    <w:p w14:paraId="31780396" w14:textId="53DE4A91" w:rsidR="00D06A27" w:rsidRDefault="00F65F46" w:rsidP="00F65F46">
      <w:pPr>
        <w:spacing w:line="360" w:lineRule="auto"/>
        <w:rPr>
          <w:rFonts w:ascii="Times New Roman" w:hAnsi="Times New Roman" w:cs="Times New Roman"/>
          <w:sz w:val="24"/>
        </w:rPr>
      </w:pPr>
      <w:r w:rsidRPr="00BA2B79">
        <w:rPr>
          <w:rFonts w:ascii="Times New Roman" w:hAnsi="Times New Roman" w:cs="Times New Roman"/>
          <w:sz w:val="24"/>
        </w:rPr>
        <w:t>Tetra Pak is the world’s leadi</w:t>
      </w:r>
      <w:r w:rsidR="00DD258A" w:rsidRPr="00BA2B79">
        <w:rPr>
          <w:rFonts w:ascii="Times New Roman" w:hAnsi="Times New Roman" w:cs="Times New Roman"/>
          <w:sz w:val="24"/>
        </w:rPr>
        <w:t>ng food packaging</w:t>
      </w:r>
      <w:r w:rsidRPr="00BA2B79">
        <w:rPr>
          <w:rFonts w:ascii="Times New Roman" w:hAnsi="Times New Roman" w:cs="Times New Roman"/>
          <w:sz w:val="24"/>
        </w:rPr>
        <w:t xml:space="preserve"> company. </w:t>
      </w:r>
      <w:r w:rsidRPr="00BA2B79">
        <w:rPr>
          <w:rFonts w:ascii="Times New Roman" w:eastAsia="SimSun" w:hAnsi="Times New Roman" w:cs="Times New Roman"/>
          <w:sz w:val="24"/>
        </w:rPr>
        <w:t>Tetra Pak realizes the importance of conducting business in a sustainable manner and taking full social and environmental responsibilities. One of its sustainability initiatives is to create a recycling chain in China.</w:t>
      </w:r>
      <w:r w:rsidRPr="00BA2B79">
        <w:rPr>
          <w:rFonts w:ascii="Times New Roman" w:hAnsi="Times New Roman" w:cs="Times New Roman"/>
          <w:sz w:val="24"/>
        </w:rPr>
        <w:t xml:space="preserve"> In 1998, Tetra Pak China set up its Environmental Department to look into the recycling issue of used beverage cartons (UBC). After investing over 150 million RMB (21.7 million USD) </w:t>
      </w:r>
      <w:r w:rsidR="00D06A27">
        <w:rPr>
          <w:rFonts w:ascii="Times New Roman" w:hAnsi="Times New Roman" w:cs="Times New Roman"/>
          <w:sz w:val="24"/>
        </w:rPr>
        <w:t xml:space="preserve">over </w:t>
      </w:r>
      <w:r w:rsidRPr="00BA2B79">
        <w:rPr>
          <w:rFonts w:ascii="Times New Roman" w:hAnsi="Times New Roman" w:cs="Times New Roman"/>
          <w:sz w:val="24"/>
        </w:rPr>
        <w:t>ten years, Tetra Pak China’s recycling chain took shape in 2009</w:t>
      </w:r>
      <w:r w:rsidR="005626DE" w:rsidRPr="00BA2B79">
        <w:rPr>
          <w:rFonts w:ascii="Times New Roman" w:hAnsi="Times New Roman" w:cs="Times New Roman"/>
          <w:sz w:val="24"/>
        </w:rPr>
        <w:t>.</w:t>
      </w:r>
      <w:r w:rsidRPr="00BA2B79">
        <w:rPr>
          <w:rFonts w:ascii="Times New Roman" w:hAnsi="Times New Roman" w:cs="Times New Roman"/>
          <w:sz w:val="24"/>
        </w:rPr>
        <w:t xml:space="preserve"> Tetra Pak China </w:t>
      </w:r>
      <w:r w:rsidR="005626DE" w:rsidRPr="00BA2B79">
        <w:rPr>
          <w:rFonts w:ascii="Times New Roman" w:hAnsi="Times New Roman" w:cs="Times New Roman"/>
          <w:sz w:val="24"/>
        </w:rPr>
        <w:t xml:space="preserve">underwent </w:t>
      </w:r>
      <w:r w:rsidR="0092193E" w:rsidRPr="00BA2B79">
        <w:rPr>
          <w:rFonts w:ascii="Times New Roman" w:hAnsi="Times New Roman" w:cs="Times New Roman"/>
          <w:sz w:val="24"/>
        </w:rPr>
        <w:t>three learning stages</w:t>
      </w:r>
      <w:r w:rsidRPr="00BA2B79">
        <w:rPr>
          <w:rFonts w:ascii="Times New Roman" w:hAnsi="Times New Roman" w:cs="Times New Roman"/>
          <w:sz w:val="24"/>
        </w:rPr>
        <w:t xml:space="preserve"> to implement the project: </w:t>
      </w:r>
    </w:p>
    <w:p w14:paraId="5FD07BFA" w14:textId="11DF7C23" w:rsidR="00D06A27" w:rsidRPr="00961733" w:rsidRDefault="00F65F46" w:rsidP="00961733">
      <w:pPr>
        <w:pStyle w:val="ListParagraph"/>
        <w:numPr>
          <w:ilvl w:val="0"/>
          <w:numId w:val="46"/>
        </w:numPr>
        <w:spacing w:line="360" w:lineRule="auto"/>
        <w:ind w:firstLineChars="0"/>
        <w:rPr>
          <w:rFonts w:ascii="Times New Roman" w:hAnsi="Times New Roman" w:cs="Times New Roman"/>
          <w:sz w:val="24"/>
        </w:rPr>
      </w:pPr>
      <w:r w:rsidRPr="00961733">
        <w:rPr>
          <w:rFonts w:ascii="Times New Roman" w:hAnsi="Times New Roman" w:cs="Times New Roman"/>
          <w:i/>
          <w:sz w:val="24"/>
        </w:rPr>
        <w:t>scanning the recycling market</w:t>
      </w:r>
      <w:r w:rsidRPr="00961733">
        <w:rPr>
          <w:rFonts w:ascii="Times New Roman" w:hAnsi="Times New Roman" w:cs="Times New Roman"/>
          <w:sz w:val="24"/>
        </w:rPr>
        <w:t xml:space="preserve"> </w:t>
      </w:r>
      <w:r w:rsidR="00501144" w:rsidRPr="00961733">
        <w:rPr>
          <w:rFonts w:ascii="Times New Roman" w:hAnsi="Times New Roman" w:cs="Times New Roman"/>
          <w:sz w:val="24"/>
        </w:rPr>
        <w:t xml:space="preserve">and </w:t>
      </w:r>
      <w:r w:rsidR="00501144" w:rsidRPr="00961733">
        <w:rPr>
          <w:rFonts w:ascii="Times New Roman" w:hAnsi="Times New Roman" w:cs="Times New Roman"/>
          <w:i/>
          <w:sz w:val="24"/>
        </w:rPr>
        <w:t>awareness building and partner selection</w:t>
      </w:r>
      <w:r w:rsidR="00501144" w:rsidRPr="00961733">
        <w:rPr>
          <w:rFonts w:ascii="Times New Roman" w:hAnsi="Times New Roman" w:cs="Times New Roman"/>
          <w:sz w:val="24"/>
        </w:rPr>
        <w:t xml:space="preserve"> </w:t>
      </w:r>
      <w:r w:rsidR="00D06A27" w:rsidRPr="00961733">
        <w:rPr>
          <w:rFonts w:ascii="Times New Roman" w:hAnsi="Times New Roman" w:cs="Times New Roman"/>
          <w:sz w:val="24"/>
        </w:rPr>
        <w:t xml:space="preserve"> - </w:t>
      </w:r>
      <w:r w:rsidRPr="00961733">
        <w:rPr>
          <w:rFonts w:ascii="Times New Roman" w:hAnsi="Times New Roman" w:cs="Times New Roman"/>
          <w:sz w:val="24"/>
        </w:rPr>
        <w:t xml:space="preserve"> conducting field visits to analyse the UBC recycling routes and </w:t>
      </w:r>
      <w:r w:rsidR="00501144" w:rsidRPr="00961733">
        <w:rPr>
          <w:rFonts w:ascii="Times New Roman" w:hAnsi="Times New Roman" w:cs="Times New Roman"/>
          <w:sz w:val="24"/>
        </w:rPr>
        <w:t xml:space="preserve">market, </w:t>
      </w:r>
      <w:r w:rsidRPr="00961733">
        <w:rPr>
          <w:rFonts w:ascii="Times New Roman" w:hAnsi="Times New Roman" w:cs="Times New Roman"/>
          <w:sz w:val="24"/>
        </w:rPr>
        <w:t xml:space="preserve">identifying recycler candidates and persuade them to set up the recycling business; </w:t>
      </w:r>
    </w:p>
    <w:p w14:paraId="61FA4377" w14:textId="181C8697" w:rsidR="00D06A27" w:rsidRPr="00961733" w:rsidRDefault="00F65F46" w:rsidP="00961733">
      <w:pPr>
        <w:pStyle w:val="ListParagraph"/>
        <w:numPr>
          <w:ilvl w:val="0"/>
          <w:numId w:val="46"/>
        </w:numPr>
        <w:spacing w:line="360" w:lineRule="auto"/>
        <w:ind w:firstLineChars="0"/>
        <w:rPr>
          <w:rFonts w:ascii="Times New Roman" w:hAnsi="Times New Roman" w:cs="Times New Roman"/>
          <w:sz w:val="24"/>
        </w:rPr>
      </w:pPr>
      <w:r w:rsidRPr="00961733">
        <w:rPr>
          <w:rFonts w:ascii="Times New Roman" w:hAnsi="Times New Roman" w:cs="Times New Roman"/>
          <w:i/>
          <w:sz w:val="24"/>
        </w:rPr>
        <w:t>creating recycle capacity</w:t>
      </w:r>
      <w:r w:rsidRPr="00961733">
        <w:rPr>
          <w:rFonts w:ascii="Times New Roman" w:hAnsi="Times New Roman" w:cs="Times New Roman"/>
          <w:sz w:val="24"/>
        </w:rPr>
        <w:t xml:space="preserve"> </w:t>
      </w:r>
      <w:r w:rsidR="00D23F71">
        <w:rPr>
          <w:rFonts w:ascii="Times New Roman" w:hAnsi="Times New Roman" w:cs="Times New Roman"/>
          <w:sz w:val="24"/>
        </w:rPr>
        <w:t xml:space="preserve">- </w:t>
      </w:r>
      <w:r w:rsidRPr="00961733">
        <w:rPr>
          <w:rFonts w:ascii="Times New Roman" w:hAnsi="Times New Roman" w:cs="Times New Roman"/>
          <w:sz w:val="24"/>
        </w:rPr>
        <w:t>providing all kinds of support to recyclers including discounted factory material, facility sup</w:t>
      </w:r>
      <w:r w:rsidR="0092193E" w:rsidRPr="00961733">
        <w:rPr>
          <w:rFonts w:ascii="Times New Roman" w:hAnsi="Times New Roman" w:cs="Times New Roman"/>
          <w:sz w:val="24"/>
        </w:rPr>
        <w:t xml:space="preserve">port and management knowledge; </w:t>
      </w:r>
      <w:r w:rsidRPr="00961733">
        <w:rPr>
          <w:rFonts w:ascii="Times New Roman" w:hAnsi="Times New Roman" w:cs="Times New Roman"/>
          <w:sz w:val="24"/>
        </w:rPr>
        <w:t xml:space="preserve">and finally </w:t>
      </w:r>
    </w:p>
    <w:p w14:paraId="3485EB49" w14:textId="3755BD76" w:rsidR="00D06A27" w:rsidRPr="00961733" w:rsidRDefault="00D23F71" w:rsidP="00961733">
      <w:pPr>
        <w:pStyle w:val="ListParagraph"/>
        <w:numPr>
          <w:ilvl w:val="0"/>
          <w:numId w:val="46"/>
        </w:numPr>
        <w:spacing w:line="360" w:lineRule="auto"/>
        <w:ind w:firstLineChars="0"/>
        <w:rPr>
          <w:rFonts w:ascii="Times New Roman" w:hAnsi="Times New Roman" w:cs="Times New Roman"/>
          <w:sz w:val="24"/>
        </w:rPr>
      </w:pPr>
      <w:r>
        <w:rPr>
          <w:rFonts w:ascii="Times New Roman" w:hAnsi="Times New Roman" w:cs="Times New Roman"/>
          <w:i/>
          <w:sz w:val="24"/>
        </w:rPr>
        <w:t xml:space="preserve">securing </w:t>
      </w:r>
      <w:r w:rsidR="00F65F46" w:rsidRPr="00961733">
        <w:rPr>
          <w:rFonts w:ascii="Times New Roman" w:hAnsi="Times New Roman" w:cs="Times New Roman"/>
          <w:i/>
          <w:sz w:val="24"/>
        </w:rPr>
        <w:t>the recycle capacity</w:t>
      </w:r>
      <w:r>
        <w:rPr>
          <w:rFonts w:ascii="Times New Roman" w:hAnsi="Times New Roman" w:cs="Times New Roman"/>
          <w:sz w:val="24"/>
        </w:rPr>
        <w:t xml:space="preserve"> -</w:t>
      </w:r>
      <w:r w:rsidR="00F65F46" w:rsidRPr="00961733">
        <w:rPr>
          <w:rFonts w:ascii="Times New Roman" w:hAnsi="Times New Roman" w:cs="Times New Roman"/>
          <w:sz w:val="24"/>
        </w:rPr>
        <w:t xml:space="preserve"> providing tailored support to each recycler and encourage them to learn from each other and look further for new technology and business development. </w:t>
      </w:r>
    </w:p>
    <w:p w14:paraId="6962B6FB" w14:textId="77777777" w:rsidR="00D06A27" w:rsidRDefault="00D06A27" w:rsidP="00F65F46">
      <w:pPr>
        <w:spacing w:line="360" w:lineRule="auto"/>
        <w:rPr>
          <w:rFonts w:ascii="Times New Roman" w:hAnsi="Times New Roman" w:cs="Times New Roman"/>
          <w:sz w:val="24"/>
        </w:rPr>
      </w:pPr>
    </w:p>
    <w:p w14:paraId="494A0CEE" w14:textId="48DC9A51" w:rsidR="00F65F46" w:rsidRPr="00BA2B79" w:rsidRDefault="00F65F46" w:rsidP="00F65F46">
      <w:pPr>
        <w:spacing w:line="360" w:lineRule="auto"/>
        <w:rPr>
          <w:rFonts w:ascii="Times New Roman" w:hAnsi="Times New Roman" w:cs="Times New Roman"/>
          <w:sz w:val="24"/>
        </w:rPr>
      </w:pPr>
      <w:r w:rsidRPr="00BA2B79">
        <w:rPr>
          <w:rFonts w:ascii="Times New Roman" w:hAnsi="Times New Roman" w:cs="Times New Roman"/>
          <w:sz w:val="24"/>
        </w:rPr>
        <w:t xml:space="preserve">In 2015, Tetra Pak China achieved a recycling rate of 28%, which is </w:t>
      </w:r>
      <w:r w:rsidR="00D06A27">
        <w:rPr>
          <w:rFonts w:ascii="Times New Roman" w:hAnsi="Times New Roman" w:cs="Times New Roman"/>
          <w:sz w:val="24"/>
        </w:rPr>
        <w:t xml:space="preserve">dramatic when </w:t>
      </w:r>
      <w:r w:rsidR="00D06A27" w:rsidRPr="00BA2B79">
        <w:rPr>
          <w:rFonts w:ascii="Times New Roman" w:hAnsi="Times New Roman" w:cs="Times New Roman"/>
          <w:sz w:val="24"/>
        </w:rPr>
        <w:t>compar</w:t>
      </w:r>
      <w:r w:rsidR="00D06A27">
        <w:rPr>
          <w:rFonts w:ascii="Times New Roman" w:hAnsi="Times New Roman" w:cs="Times New Roman"/>
          <w:sz w:val="24"/>
        </w:rPr>
        <w:t>ed</w:t>
      </w:r>
      <w:r w:rsidR="00D06A27" w:rsidRPr="00BA2B79">
        <w:rPr>
          <w:rFonts w:ascii="Times New Roman" w:hAnsi="Times New Roman" w:cs="Times New Roman"/>
          <w:sz w:val="24"/>
        </w:rPr>
        <w:t xml:space="preserve"> </w:t>
      </w:r>
      <w:r w:rsidRPr="00BA2B79">
        <w:rPr>
          <w:rFonts w:ascii="Times New Roman" w:hAnsi="Times New Roman" w:cs="Times New Roman"/>
          <w:sz w:val="24"/>
        </w:rPr>
        <w:t xml:space="preserve">to zero 11 years ago. </w:t>
      </w:r>
    </w:p>
    <w:p w14:paraId="38DEE8FE" w14:textId="77777777" w:rsidR="00F65F46" w:rsidRPr="00BA2B79" w:rsidRDefault="00F65F46" w:rsidP="00F65F46">
      <w:pPr>
        <w:spacing w:line="360" w:lineRule="auto"/>
        <w:rPr>
          <w:rFonts w:ascii="Times New Roman" w:hAnsi="Times New Roman" w:cs="Times New Roman"/>
          <w:sz w:val="24"/>
        </w:rPr>
      </w:pPr>
    </w:p>
    <w:p w14:paraId="5A9D2CA4" w14:textId="77777777" w:rsidR="00F65F46" w:rsidRPr="00BA2B79" w:rsidRDefault="00F65F46" w:rsidP="00F65F46">
      <w:pPr>
        <w:spacing w:line="360" w:lineRule="auto"/>
        <w:rPr>
          <w:rFonts w:ascii="Times New Roman" w:hAnsi="Times New Roman" w:cs="Times New Roman"/>
          <w:b/>
          <w:sz w:val="24"/>
        </w:rPr>
      </w:pPr>
      <w:r w:rsidRPr="00BA2B79">
        <w:rPr>
          <w:rFonts w:ascii="Times New Roman" w:hAnsi="Times New Roman" w:cs="Times New Roman"/>
          <w:b/>
          <w:sz w:val="24"/>
        </w:rPr>
        <w:t>4.2 Nestlé</w:t>
      </w:r>
    </w:p>
    <w:p w14:paraId="288A5FDB" w14:textId="4C9926B8" w:rsidR="00D06A27" w:rsidRDefault="00F65F46" w:rsidP="00F65F46">
      <w:pPr>
        <w:spacing w:line="360" w:lineRule="auto"/>
        <w:rPr>
          <w:rFonts w:ascii="Times New Roman" w:hAnsi="Times New Roman" w:cs="Times New Roman"/>
          <w:sz w:val="24"/>
        </w:rPr>
      </w:pPr>
      <w:r w:rsidRPr="00BA2B79">
        <w:rPr>
          <w:rFonts w:ascii="Times New Roman" w:hAnsi="Times New Roman" w:cs="Times New Roman"/>
          <w:sz w:val="24"/>
        </w:rPr>
        <w:t>Nestlé was the world’s largest food and beverage company in terms of revenue in 2015</w:t>
      </w:r>
      <w:r w:rsidR="00501144" w:rsidRPr="00BA2B79">
        <w:rPr>
          <w:rFonts w:ascii="Times New Roman" w:hAnsi="Times New Roman" w:cs="Times New Roman"/>
          <w:sz w:val="24"/>
        </w:rPr>
        <w:t xml:space="preserve">. </w:t>
      </w:r>
      <w:r w:rsidRPr="00BA2B79">
        <w:rPr>
          <w:rFonts w:ascii="Times New Roman" w:hAnsi="Times New Roman" w:cs="Times New Roman"/>
          <w:sz w:val="24"/>
        </w:rPr>
        <w:t>Nestlé emphasises a local sou</w:t>
      </w:r>
      <w:r w:rsidR="005626DE" w:rsidRPr="00BA2B79">
        <w:rPr>
          <w:rFonts w:ascii="Times New Roman" w:hAnsi="Times New Roman" w:cs="Times New Roman"/>
          <w:sz w:val="24"/>
        </w:rPr>
        <w:t>rcing strategy especially in large</w:t>
      </w:r>
      <w:r w:rsidRPr="00BA2B79">
        <w:rPr>
          <w:rFonts w:ascii="Times New Roman" w:hAnsi="Times New Roman" w:cs="Times New Roman"/>
          <w:sz w:val="24"/>
        </w:rPr>
        <w:t xml:space="preserve"> markets such as China. Over 90% of products sold in China are produced in the country using local raw material</w:t>
      </w:r>
      <w:r w:rsidR="005626DE" w:rsidRPr="00BA2B79">
        <w:rPr>
          <w:rFonts w:ascii="Times New Roman" w:hAnsi="Times New Roman" w:cs="Times New Roman"/>
          <w:sz w:val="24"/>
        </w:rPr>
        <w:t>s such as coffee beans and raw milk</w:t>
      </w:r>
      <w:r w:rsidRPr="00BA2B79">
        <w:rPr>
          <w:rFonts w:ascii="Times New Roman" w:hAnsi="Times New Roman" w:cs="Times New Roman"/>
          <w:sz w:val="24"/>
        </w:rPr>
        <w:t xml:space="preserve">. China’s 2008 melamine crisis marked a turning point for China’s dairy industry. After this crisis, Chinese Government has been pushing for the consolidation of this industry and favours large scale dairy farms. In order to respond to the </w:t>
      </w:r>
      <w:r w:rsidR="00D06A27">
        <w:rPr>
          <w:rFonts w:ascii="Times New Roman" w:hAnsi="Times New Roman" w:cs="Times New Roman"/>
          <w:sz w:val="24"/>
        </w:rPr>
        <w:t>G</w:t>
      </w:r>
      <w:r w:rsidRPr="00BA2B79">
        <w:rPr>
          <w:rFonts w:ascii="Times New Roman" w:hAnsi="Times New Roman" w:cs="Times New Roman"/>
          <w:sz w:val="24"/>
        </w:rPr>
        <w:t xml:space="preserve">overnment’s call, Nestlé generally followed </w:t>
      </w:r>
      <w:r w:rsidR="00501144" w:rsidRPr="00BA2B79">
        <w:rPr>
          <w:rFonts w:ascii="Times New Roman" w:hAnsi="Times New Roman" w:cs="Times New Roman"/>
          <w:sz w:val="24"/>
        </w:rPr>
        <w:t>three learning stages</w:t>
      </w:r>
      <w:r w:rsidRPr="00BA2B79">
        <w:rPr>
          <w:rFonts w:ascii="Times New Roman" w:hAnsi="Times New Roman" w:cs="Times New Roman"/>
          <w:sz w:val="24"/>
        </w:rPr>
        <w:t xml:space="preserve"> to facilitate the </w:t>
      </w:r>
      <w:r w:rsidR="005626DE" w:rsidRPr="00BA2B79">
        <w:rPr>
          <w:rFonts w:ascii="Times New Roman" w:hAnsi="Times New Roman" w:cs="Times New Roman"/>
          <w:sz w:val="24"/>
        </w:rPr>
        <w:t xml:space="preserve">dairy farm </w:t>
      </w:r>
      <w:r w:rsidRPr="00BA2B79">
        <w:rPr>
          <w:rFonts w:ascii="Times New Roman" w:hAnsi="Times New Roman" w:cs="Times New Roman"/>
          <w:sz w:val="24"/>
        </w:rPr>
        <w:t xml:space="preserve">transformation process building on the fragmented supply base of small dairy farms: </w:t>
      </w:r>
    </w:p>
    <w:p w14:paraId="66B5C693" w14:textId="0AAF0048" w:rsidR="00D06A27" w:rsidRPr="00961733" w:rsidRDefault="00F65F46" w:rsidP="00961733">
      <w:pPr>
        <w:pStyle w:val="ListParagraph"/>
        <w:numPr>
          <w:ilvl w:val="0"/>
          <w:numId w:val="47"/>
        </w:numPr>
        <w:spacing w:line="360" w:lineRule="auto"/>
        <w:ind w:firstLineChars="0"/>
        <w:rPr>
          <w:rFonts w:ascii="Times New Roman" w:hAnsi="Times New Roman" w:cs="Times New Roman"/>
          <w:sz w:val="24"/>
        </w:rPr>
      </w:pPr>
      <w:r w:rsidRPr="00961733">
        <w:rPr>
          <w:rFonts w:ascii="Times New Roman" w:hAnsi="Times New Roman" w:cs="Times New Roman"/>
          <w:i/>
          <w:sz w:val="24"/>
        </w:rPr>
        <w:t>supply chain mapping</w:t>
      </w:r>
      <w:r w:rsidR="00501144" w:rsidRPr="00961733">
        <w:rPr>
          <w:rFonts w:ascii="Times New Roman" w:hAnsi="Times New Roman" w:cs="Times New Roman"/>
          <w:i/>
          <w:sz w:val="24"/>
        </w:rPr>
        <w:t xml:space="preserve"> and awareness building</w:t>
      </w:r>
      <w:r w:rsidRPr="00961733">
        <w:rPr>
          <w:rFonts w:ascii="Times New Roman" w:hAnsi="Times New Roman" w:cs="Times New Roman"/>
          <w:sz w:val="24"/>
        </w:rPr>
        <w:t xml:space="preserve"> </w:t>
      </w:r>
      <w:r w:rsidR="00D06A27" w:rsidRPr="00961733">
        <w:rPr>
          <w:rFonts w:ascii="Times New Roman" w:hAnsi="Times New Roman" w:cs="Times New Roman"/>
          <w:sz w:val="24"/>
        </w:rPr>
        <w:t xml:space="preserve"> </w:t>
      </w:r>
      <w:r w:rsidRPr="00961733">
        <w:rPr>
          <w:rFonts w:ascii="Times New Roman" w:hAnsi="Times New Roman" w:cs="Times New Roman"/>
          <w:sz w:val="24"/>
        </w:rPr>
        <w:t>conducting comprehensive survey with the existing dairy farmers on their willingness and barriers to upgrade</w:t>
      </w:r>
      <w:r w:rsidR="00501144" w:rsidRPr="00961733">
        <w:rPr>
          <w:rFonts w:ascii="Times New Roman" w:hAnsi="Times New Roman" w:cs="Times New Roman"/>
          <w:sz w:val="24"/>
        </w:rPr>
        <w:t xml:space="preserve"> and awareness building</w:t>
      </w:r>
      <w:r w:rsidRPr="00961733">
        <w:rPr>
          <w:rFonts w:ascii="Times New Roman" w:hAnsi="Times New Roman" w:cs="Times New Roman"/>
          <w:sz w:val="24"/>
        </w:rPr>
        <w:t xml:space="preserve"> on both internal staff and external dairy farmers for dairy farm upgrad</w:t>
      </w:r>
      <w:r w:rsidR="00FC4559" w:rsidRPr="00961733">
        <w:rPr>
          <w:rFonts w:ascii="Times New Roman" w:hAnsi="Times New Roman" w:cs="Times New Roman"/>
          <w:sz w:val="24"/>
        </w:rPr>
        <w:t>ation</w:t>
      </w:r>
      <w:r w:rsidRPr="00961733">
        <w:rPr>
          <w:rFonts w:ascii="Times New Roman" w:hAnsi="Times New Roman" w:cs="Times New Roman"/>
          <w:sz w:val="24"/>
        </w:rPr>
        <w:t xml:space="preserve">; </w:t>
      </w:r>
    </w:p>
    <w:p w14:paraId="53EF25ED" w14:textId="77777777" w:rsidR="00DA5C31" w:rsidRDefault="00F65F46" w:rsidP="00961733">
      <w:pPr>
        <w:pStyle w:val="ListParagraph"/>
        <w:numPr>
          <w:ilvl w:val="0"/>
          <w:numId w:val="47"/>
        </w:numPr>
        <w:spacing w:line="360" w:lineRule="auto"/>
        <w:ind w:firstLineChars="0"/>
        <w:rPr>
          <w:rFonts w:ascii="Times New Roman" w:hAnsi="Times New Roman" w:cs="Times New Roman"/>
          <w:sz w:val="24"/>
        </w:rPr>
      </w:pPr>
      <w:r w:rsidRPr="00961733">
        <w:rPr>
          <w:rFonts w:ascii="Times New Roman" w:hAnsi="Times New Roman" w:cs="Times New Roman"/>
          <w:i/>
          <w:sz w:val="24"/>
        </w:rPr>
        <w:t>capacity building</w:t>
      </w:r>
      <w:r w:rsidRPr="00961733">
        <w:rPr>
          <w:rFonts w:ascii="Times New Roman" w:hAnsi="Times New Roman" w:cs="Times New Roman"/>
          <w:sz w:val="24"/>
        </w:rPr>
        <w:t xml:space="preserve"> </w:t>
      </w:r>
      <w:r w:rsidR="0083736F" w:rsidRPr="00961733">
        <w:rPr>
          <w:rFonts w:ascii="Times New Roman" w:hAnsi="Times New Roman" w:cs="Times New Roman"/>
          <w:sz w:val="24"/>
        </w:rPr>
        <w:t>i.e.,</w:t>
      </w:r>
      <w:r w:rsidRPr="00961733">
        <w:rPr>
          <w:rFonts w:ascii="Times New Roman" w:hAnsi="Times New Roman" w:cs="Times New Roman"/>
          <w:sz w:val="24"/>
        </w:rPr>
        <w:t xml:space="preserve"> offering price differentiation to encourage dairy farmers to upgrade, financial support by liaising with a local bank to provide loans, land use support by working with local government and facility support in terms of discounted facilities and feed; and finally</w:t>
      </w:r>
    </w:p>
    <w:p w14:paraId="7D58FC9C" w14:textId="76AA7AC8" w:rsidR="00DA5C31" w:rsidRPr="00961733" w:rsidRDefault="00F65F46" w:rsidP="00961733">
      <w:pPr>
        <w:pStyle w:val="ListParagraph"/>
        <w:numPr>
          <w:ilvl w:val="0"/>
          <w:numId w:val="47"/>
        </w:numPr>
        <w:spacing w:line="360" w:lineRule="auto"/>
        <w:ind w:firstLineChars="0"/>
        <w:rPr>
          <w:rFonts w:ascii="Times New Roman" w:hAnsi="Times New Roman" w:cs="Times New Roman"/>
          <w:sz w:val="24"/>
        </w:rPr>
      </w:pPr>
      <w:r w:rsidRPr="00961733">
        <w:rPr>
          <w:rFonts w:ascii="Times New Roman" w:hAnsi="Times New Roman" w:cs="Times New Roman"/>
          <w:i/>
          <w:sz w:val="24"/>
        </w:rPr>
        <w:t>capacity sustaining</w:t>
      </w:r>
      <w:r w:rsidRPr="00961733">
        <w:rPr>
          <w:rFonts w:ascii="Times New Roman" w:hAnsi="Times New Roman" w:cs="Times New Roman"/>
          <w:sz w:val="24"/>
        </w:rPr>
        <w:t xml:space="preserve"> </w:t>
      </w:r>
      <w:r w:rsidR="0083736F" w:rsidRPr="00961733">
        <w:rPr>
          <w:rFonts w:ascii="Times New Roman" w:hAnsi="Times New Roman" w:cs="Times New Roman"/>
          <w:sz w:val="24"/>
        </w:rPr>
        <w:t>i.e.,</w:t>
      </w:r>
      <w:r w:rsidRPr="00961733">
        <w:rPr>
          <w:rFonts w:ascii="Times New Roman" w:hAnsi="Times New Roman" w:cs="Times New Roman"/>
          <w:sz w:val="24"/>
        </w:rPr>
        <w:t xml:space="preserve"> providing continuous training through ‘Dairy Farming Institute’ (DFI), which was built as an extension service platform. </w:t>
      </w:r>
    </w:p>
    <w:p w14:paraId="5AC67DA5" w14:textId="537115EF" w:rsidR="00F65F46" w:rsidRPr="00BA2B79" w:rsidRDefault="00F65F46" w:rsidP="00F65F46">
      <w:pPr>
        <w:spacing w:line="360" w:lineRule="auto"/>
        <w:rPr>
          <w:rFonts w:ascii="Times New Roman" w:hAnsi="Times New Roman" w:cs="Times New Roman"/>
          <w:sz w:val="24"/>
        </w:rPr>
      </w:pPr>
      <w:r w:rsidRPr="00BA2B79">
        <w:rPr>
          <w:rFonts w:ascii="Times New Roman" w:hAnsi="Times New Roman" w:cs="Times New Roman"/>
          <w:sz w:val="24"/>
        </w:rPr>
        <w:t>Nestlé realize</w:t>
      </w:r>
      <w:r w:rsidR="005626DE" w:rsidRPr="00BA2B79">
        <w:rPr>
          <w:rFonts w:ascii="Times New Roman" w:hAnsi="Times New Roman" w:cs="Times New Roman"/>
          <w:sz w:val="24"/>
        </w:rPr>
        <w:t>s</w:t>
      </w:r>
      <w:r w:rsidRPr="00BA2B79">
        <w:rPr>
          <w:rFonts w:ascii="Times New Roman" w:hAnsi="Times New Roman" w:cs="Times New Roman"/>
          <w:sz w:val="24"/>
        </w:rPr>
        <w:t xml:space="preserve"> that it </w:t>
      </w:r>
      <w:r w:rsidR="00DA5C31" w:rsidRPr="00BA2B79">
        <w:rPr>
          <w:rFonts w:ascii="Times New Roman" w:hAnsi="Times New Roman" w:cs="Times New Roman"/>
          <w:sz w:val="24"/>
        </w:rPr>
        <w:t>does</w:t>
      </w:r>
      <w:r w:rsidR="00DA5C31">
        <w:rPr>
          <w:rFonts w:ascii="Times New Roman" w:hAnsi="Times New Roman" w:cs="Times New Roman"/>
          <w:sz w:val="24"/>
        </w:rPr>
        <w:t xml:space="preserve"> not</w:t>
      </w:r>
      <w:r w:rsidR="00DA5C31" w:rsidRPr="00BA2B79">
        <w:rPr>
          <w:rFonts w:ascii="Times New Roman" w:hAnsi="Times New Roman" w:cs="Times New Roman"/>
          <w:sz w:val="24"/>
        </w:rPr>
        <w:t xml:space="preserve"> </w:t>
      </w:r>
      <w:r w:rsidRPr="00BA2B79">
        <w:rPr>
          <w:rFonts w:ascii="Times New Roman" w:hAnsi="Times New Roman" w:cs="Times New Roman"/>
          <w:sz w:val="24"/>
        </w:rPr>
        <w:t>have expertise in modern dairy farming</w:t>
      </w:r>
      <w:r w:rsidR="00DA5C31">
        <w:rPr>
          <w:rFonts w:ascii="Times New Roman" w:hAnsi="Times New Roman" w:cs="Times New Roman"/>
          <w:sz w:val="24"/>
        </w:rPr>
        <w:t xml:space="preserve"> and consequently it</w:t>
      </w:r>
      <w:r w:rsidRPr="00BA2B79">
        <w:rPr>
          <w:rFonts w:ascii="Times New Roman" w:hAnsi="Times New Roman" w:cs="Times New Roman"/>
          <w:sz w:val="24"/>
        </w:rPr>
        <w:t xml:space="preserve"> </w:t>
      </w:r>
      <w:r w:rsidR="00DA5C31" w:rsidRPr="00BA2B79">
        <w:rPr>
          <w:rFonts w:ascii="Times New Roman" w:hAnsi="Times New Roman" w:cs="Times New Roman"/>
          <w:sz w:val="24"/>
        </w:rPr>
        <w:t>collaborate</w:t>
      </w:r>
      <w:r w:rsidR="00DA5C31">
        <w:rPr>
          <w:rFonts w:ascii="Times New Roman" w:hAnsi="Times New Roman" w:cs="Times New Roman"/>
          <w:sz w:val="24"/>
        </w:rPr>
        <w:t>s</w:t>
      </w:r>
      <w:r w:rsidR="00DA5C31" w:rsidRPr="00BA2B79">
        <w:rPr>
          <w:rFonts w:ascii="Times New Roman" w:hAnsi="Times New Roman" w:cs="Times New Roman"/>
          <w:sz w:val="24"/>
        </w:rPr>
        <w:t xml:space="preserve"> </w:t>
      </w:r>
      <w:r w:rsidRPr="00BA2B79">
        <w:rPr>
          <w:rFonts w:ascii="Times New Roman" w:hAnsi="Times New Roman" w:cs="Times New Roman"/>
          <w:sz w:val="24"/>
        </w:rPr>
        <w:t xml:space="preserve">with various partners (both business partners and academic partners) to create the platform and provide modern dairy farming training to not only Nestlé dairy farmers, but also other dairy farmers </w:t>
      </w:r>
      <w:r w:rsidR="008118A7" w:rsidRPr="00BA2B79">
        <w:rPr>
          <w:rFonts w:ascii="Times New Roman" w:hAnsi="Times New Roman" w:cs="Times New Roman"/>
          <w:sz w:val="24"/>
        </w:rPr>
        <w:t xml:space="preserve">nationwide </w:t>
      </w:r>
      <w:r w:rsidRPr="00BA2B79">
        <w:rPr>
          <w:rFonts w:ascii="Times New Roman" w:hAnsi="Times New Roman" w:cs="Times New Roman"/>
          <w:sz w:val="24"/>
        </w:rPr>
        <w:t xml:space="preserve">not supplying Nestlé, school students and government officials. The majority of business partners belong to Tier 2 suppliers and have a weak relationship with Nestlé before implementing the initiative. Due to the small scale, the traditional dairy farmers were not their targeting customers. </w:t>
      </w:r>
      <w:r w:rsidR="00A85AC5" w:rsidRPr="00BA2B79">
        <w:rPr>
          <w:rFonts w:ascii="Times New Roman" w:hAnsi="Times New Roman" w:cs="Times New Roman"/>
          <w:sz w:val="24"/>
        </w:rPr>
        <w:t xml:space="preserve">Now </w:t>
      </w:r>
      <w:r w:rsidR="00DD258A" w:rsidRPr="00BA2B79">
        <w:rPr>
          <w:rFonts w:ascii="Times New Roman" w:hAnsi="Times New Roman" w:cs="Times New Roman"/>
          <w:sz w:val="24"/>
        </w:rPr>
        <w:t>Nestlé</w:t>
      </w:r>
      <w:r w:rsidR="00A85AC5" w:rsidRPr="00BA2B79">
        <w:rPr>
          <w:rFonts w:ascii="Times New Roman" w:hAnsi="Times New Roman" w:cs="Times New Roman"/>
          <w:sz w:val="24"/>
        </w:rPr>
        <w:t xml:space="preserve"> </w:t>
      </w:r>
      <w:r w:rsidR="00DA5C31" w:rsidRPr="00BA2B79">
        <w:rPr>
          <w:rFonts w:ascii="Times New Roman" w:hAnsi="Times New Roman" w:cs="Times New Roman"/>
          <w:sz w:val="24"/>
        </w:rPr>
        <w:t>create</w:t>
      </w:r>
      <w:r w:rsidR="00DA5C31">
        <w:rPr>
          <w:rFonts w:ascii="Times New Roman" w:hAnsi="Times New Roman" w:cs="Times New Roman"/>
          <w:sz w:val="24"/>
        </w:rPr>
        <w:t>s</w:t>
      </w:r>
      <w:r w:rsidR="00DA5C31" w:rsidRPr="00BA2B79">
        <w:rPr>
          <w:rFonts w:ascii="Times New Roman" w:hAnsi="Times New Roman" w:cs="Times New Roman"/>
          <w:sz w:val="24"/>
        </w:rPr>
        <w:t xml:space="preserve"> </w:t>
      </w:r>
      <w:r w:rsidR="00FC4559" w:rsidRPr="00BA2B79">
        <w:rPr>
          <w:rFonts w:ascii="Times New Roman" w:hAnsi="Times New Roman" w:cs="Times New Roman"/>
          <w:sz w:val="24"/>
        </w:rPr>
        <w:t>strong link</w:t>
      </w:r>
      <w:r w:rsidR="00A85AC5" w:rsidRPr="00BA2B79">
        <w:rPr>
          <w:rFonts w:ascii="Times New Roman" w:hAnsi="Times New Roman" w:cs="Times New Roman"/>
          <w:sz w:val="24"/>
        </w:rPr>
        <w:t>s</w:t>
      </w:r>
      <w:r w:rsidR="00FC4559" w:rsidRPr="00BA2B79">
        <w:rPr>
          <w:rFonts w:ascii="Times New Roman" w:hAnsi="Times New Roman" w:cs="Times New Roman"/>
          <w:sz w:val="24"/>
        </w:rPr>
        <w:t xml:space="preserve"> with these Tier 2 suppliers and provide</w:t>
      </w:r>
      <w:r w:rsidR="00DA5C31">
        <w:rPr>
          <w:rFonts w:ascii="Times New Roman" w:hAnsi="Times New Roman" w:cs="Times New Roman"/>
          <w:sz w:val="24"/>
        </w:rPr>
        <w:t>s</w:t>
      </w:r>
      <w:r w:rsidR="00FC4559" w:rsidRPr="00BA2B79">
        <w:rPr>
          <w:rFonts w:ascii="Times New Roman" w:hAnsi="Times New Roman" w:cs="Times New Roman"/>
          <w:sz w:val="24"/>
        </w:rPr>
        <w:t xml:space="preserve"> them market access to the upgraded Tier 1 dairy farms. </w:t>
      </w:r>
      <w:r w:rsidRPr="00BA2B79">
        <w:rPr>
          <w:rFonts w:ascii="Times New Roman" w:hAnsi="Times New Roman" w:cs="Times New Roman"/>
          <w:sz w:val="24"/>
        </w:rPr>
        <w:t xml:space="preserve">DFI aimed to be a world class training centre and created many business opportunities for both dairy farmers and the business partners. </w:t>
      </w:r>
    </w:p>
    <w:p w14:paraId="0BCF1CA1" w14:textId="77777777" w:rsidR="00F65F46" w:rsidRPr="00BA2B79" w:rsidRDefault="00F65F46" w:rsidP="00F65F46">
      <w:pPr>
        <w:spacing w:line="360" w:lineRule="auto"/>
        <w:rPr>
          <w:rFonts w:ascii="Times New Roman" w:hAnsi="Times New Roman" w:cs="Times New Roman"/>
          <w:sz w:val="24"/>
        </w:rPr>
      </w:pPr>
    </w:p>
    <w:p w14:paraId="2389FF5E" w14:textId="77777777" w:rsidR="00F65F46" w:rsidRPr="00BA2B79" w:rsidRDefault="00F65F46" w:rsidP="00F65F46">
      <w:pPr>
        <w:spacing w:line="360" w:lineRule="auto"/>
        <w:rPr>
          <w:rFonts w:ascii="Times New Roman" w:hAnsi="Times New Roman" w:cs="Times New Roman"/>
          <w:b/>
          <w:sz w:val="24"/>
        </w:rPr>
      </w:pPr>
      <w:r w:rsidRPr="00BA2B79">
        <w:rPr>
          <w:rFonts w:ascii="Times New Roman" w:hAnsi="Times New Roman" w:cs="Times New Roman"/>
          <w:b/>
          <w:sz w:val="24"/>
        </w:rPr>
        <w:t>4.3 IKEA</w:t>
      </w:r>
    </w:p>
    <w:p w14:paraId="00167971" w14:textId="60A272A9" w:rsidR="00F65F46" w:rsidRPr="00BA2B79" w:rsidRDefault="00F65F46" w:rsidP="00F65F46">
      <w:pPr>
        <w:spacing w:line="360" w:lineRule="auto"/>
        <w:rPr>
          <w:rFonts w:ascii="Times New Roman" w:hAnsi="Times New Roman" w:cs="Times New Roman"/>
          <w:sz w:val="24"/>
        </w:rPr>
      </w:pPr>
      <w:r w:rsidRPr="00BA2B79">
        <w:rPr>
          <w:rFonts w:ascii="Times New Roman" w:hAnsi="Times New Roman" w:cs="Times New Roman"/>
          <w:sz w:val="24"/>
        </w:rPr>
        <w:t xml:space="preserve">IKEA is the world’s largest furniture retailer. Cotton is the second most important raw material at IKEA after timber. In 2005, IKEA together with other world leading brands and organizations launched a global platform </w:t>
      </w:r>
      <w:r w:rsidR="0083736F" w:rsidRPr="00BA2B79">
        <w:rPr>
          <w:rFonts w:ascii="Times New Roman" w:hAnsi="Times New Roman" w:cs="Times New Roman"/>
          <w:sz w:val="24"/>
        </w:rPr>
        <w:t>i.e.,</w:t>
      </w:r>
      <w:r w:rsidRPr="00BA2B79">
        <w:rPr>
          <w:rFonts w:ascii="Times New Roman" w:hAnsi="Times New Roman" w:cs="Times New Roman"/>
          <w:sz w:val="24"/>
        </w:rPr>
        <w:t xml:space="preserve"> the Better Cotton Initiative (BCI), which aimed to make cotton production better for the people who produce it, better for the environment it grows in, and better for the sector’s future. </w:t>
      </w:r>
      <w:r w:rsidR="005626DE" w:rsidRPr="00BA2B79">
        <w:rPr>
          <w:rFonts w:ascii="Times New Roman" w:hAnsi="Times New Roman" w:cs="Times New Roman"/>
          <w:sz w:val="24"/>
        </w:rPr>
        <w:t xml:space="preserve">BCI is a multiple stakeholder NGO funded by large cotton users e.g. IKEA, H&amp;M, GAP and Levi Strauss, has operations in 24 countries and its registered cotton suppliers </w:t>
      </w:r>
      <w:r w:rsidR="005626DE" w:rsidRPr="00BA2B79">
        <w:rPr>
          <w:rFonts w:ascii="Times New Roman" w:hAnsi="Times New Roman" w:cs="Times New Roman"/>
          <w:sz w:val="24"/>
          <w:lang w:val="en"/>
        </w:rPr>
        <w:t>represent around 12% of global cotton production worldwide</w:t>
      </w:r>
      <w:r w:rsidR="005626DE" w:rsidRPr="00BA2B79">
        <w:rPr>
          <w:rFonts w:ascii="Times New Roman" w:hAnsi="Times New Roman" w:cs="Times New Roman"/>
          <w:sz w:val="24"/>
        </w:rPr>
        <w:t xml:space="preserve">. </w:t>
      </w:r>
      <w:r w:rsidRPr="00BA2B79">
        <w:rPr>
          <w:rFonts w:ascii="Times New Roman" w:hAnsi="Times New Roman" w:cs="Times New Roman"/>
          <w:sz w:val="24"/>
        </w:rPr>
        <w:t>In 2011, IKEA started implementing sustainable cotton initiative in China. A dedicated sustainable cotton team was set up for this purpose. The target</w:t>
      </w:r>
      <w:r w:rsidR="0061276E" w:rsidRPr="00BA2B79">
        <w:rPr>
          <w:rFonts w:ascii="Times New Roman" w:hAnsi="Times New Roman" w:cs="Times New Roman"/>
          <w:sz w:val="24"/>
        </w:rPr>
        <w:t xml:space="preserve"> of the project wa</w:t>
      </w:r>
      <w:r w:rsidRPr="00BA2B79">
        <w:rPr>
          <w:rFonts w:ascii="Times New Roman" w:hAnsi="Times New Roman" w:cs="Times New Roman"/>
          <w:sz w:val="24"/>
        </w:rPr>
        <w:t>s to promote sustainable cotton practices at the cotton field level and IKEA’s final p</w:t>
      </w:r>
      <w:r w:rsidR="0061276E" w:rsidRPr="00BA2B79">
        <w:rPr>
          <w:rFonts w:ascii="Times New Roman" w:hAnsi="Times New Roman" w:cs="Times New Roman"/>
          <w:sz w:val="24"/>
        </w:rPr>
        <w:t xml:space="preserve">roducts made from cotton </w:t>
      </w:r>
      <w:r w:rsidR="00DA5C31" w:rsidRPr="00BA2B79">
        <w:rPr>
          <w:rFonts w:ascii="Times New Roman" w:hAnsi="Times New Roman" w:cs="Times New Roman"/>
          <w:sz w:val="24"/>
        </w:rPr>
        <w:t>w</w:t>
      </w:r>
      <w:r w:rsidR="00DA5C31">
        <w:rPr>
          <w:rFonts w:ascii="Times New Roman" w:hAnsi="Times New Roman" w:cs="Times New Roman"/>
          <w:sz w:val="24"/>
        </w:rPr>
        <w:t>ere</w:t>
      </w:r>
      <w:r w:rsidR="00DA5C31" w:rsidRPr="00BA2B79">
        <w:rPr>
          <w:rFonts w:ascii="Times New Roman" w:hAnsi="Times New Roman" w:cs="Times New Roman"/>
          <w:sz w:val="24"/>
        </w:rPr>
        <w:t xml:space="preserve"> </w:t>
      </w:r>
      <w:r w:rsidRPr="00BA2B79">
        <w:rPr>
          <w:rFonts w:ascii="Times New Roman" w:hAnsi="Times New Roman" w:cs="Times New Roman"/>
          <w:sz w:val="24"/>
        </w:rPr>
        <w:t>100% sourced from sustainable cotton sources</w:t>
      </w:r>
      <w:r w:rsidRPr="00BA2B79">
        <w:rPr>
          <w:rStyle w:val="FootnoteReference"/>
          <w:rFonts w:ascii="Times New Roman" w:hAnsi="Times New Roman" w:cs="Times New Roman"/>
          <w:sz w:val="24"/>
        </w:rPr>
        <w:footnoteReference w:id="1"/>
      </w:r>
      <w:r w:rsidRPr="00BA2B79">
        <w:rPr>
          <w:rFonts w:ascii="Times New Roman" w:hAnsi="Times New Roman" w:cs="Times New Roman"/>
          <w:sz w:val="24"/>
        </w:rPr>
        <w:t>by the end of financial year of 2015</w:t>
      </w:r>
      <w:r w:rsidR="001F7406" w:rsidRPr="00BA2B79">
        <w:rPr>
          <w:rFonts w:ascii="Times New Roman" w:hAnsi="Times New Roman" w:cs="Times New Roman"/>
          <w:sz w:val="24"/>
        </w:rPr>
        <w:t xml:space="preserve"> globally</w:t>
      </w:r>
      <w:r w:rsidRPr="00BA2B79">
        <w:rPr>
          <w:rFonts w:ascii="Times New Roman" w:hAnsi="Times New Roman" w:cs="Times New Roman"/>
          <w:sz w:val="24"/>
        </w:rPr>
        <w:t xml:space="preserve">. </w:t>
      </w:r>
      <w:r w:rsidR="0061276E" w:rsidRPr="00BA2B79">
        <w:rPr>
          <w:rFonts w:ascii="Times New Roman" w:hAnsi="Times New Roman" w:cs="Times New Roman"/>
          <w:sz w:val="24"/>
        </w:rPr>
        <w:t xml:space="preserve">IKEA China achieved this target one year ahead of its group target at the end of financial year of 2014. </w:t>
      </w:r>
      <w:r w:rsidRPr="00BA2B79">
        <w:rPr>
          <w:rFonts w:ascii="Times New Roman" w:hAnsi="Times New Roman" w:cs="Times New Roman"/>
          <w:sz w:val="24"/>
        </w:rPr>
        <w:t xml:space="preserve">The project also followed </w:t>
      </w:r>
      <w:r w:rsidR="00501144" w:rsidRPr="00BA2B79">
        <w:rPr>
          <w:rFonts w:ascii="Times New Roman" w:hAnsi="Times New Roman" w:cs="Times New Roman"/>
          <w:sz w:val="24"/>
        </w:rPr>
        <w:t>three learning stages</w:t>
      </w:r>
      <w:r w:rsidRPr="00BA2B79">
        <w:rPr>
          <w:rFonts w:ascii="Times New Roman" w:hAnsi="Times New Roman" w:cs="Times New Roman"/>
          <w:sz w:val="24"/>
        </w:rPr>
        <w:t xml:space="preserve">: </w:t>
      </w:r>
      <w:r w:rsidRPr="00BA2B79">
        <w:rPr>
          <w:rFonts w:ascii="Times New Roman" w:hAnsi="Times New Roman" w:cs="Times New Roman"/>
          <w:i/>
          <w:sz w:val="24"/>
        </w:rPr>
        <w:t>supply chain mapping</w:t>
      </w:r>
      <w:r w:rsidRPr="00BA2B79">
        <w:rPr>
          <w:rFonts w:ascii="Times New Roman" w:hAnsi="Times New Roman" w:cs="Times New Roman"/>
          <w:sz w:val="24"/>
        </w:rPr>
        <w:t xml:space="preserve"> </w:t>
      </w:r>
      <w:r w:rsidR="00501144" w:rsidRPr="00BA2B79">
        <w:rPr>
          <w:rFonts w:ascii="Times New Roman" w:hAnsi="Times New Roman" w:cs="Times New Roman"/>
          <w:sz w:val="24"/>
        </w:rPr>
        <w:t xml:space="preserve">and </w:t>
      </w:r>
      <w:r w:rsidR="00501144" w:rsidRPr="00BA2B79">
        <w:rPr>
          <w:rFonts w:ascii="Times New Roman" w:hAnsi="Times New Roman" w:cs="Times New Roman"/>
          <w:i/>
          <w:sz w:val="24"/>
        </w:rPr>
        <w:t>awareness building</w:t>
      </w:r>
      <w:r w:rsidR="00501144" w:rsidRPr="00BA2B79">
        <w:rPr>
          <w:rFonts w:ascii="Times New Roman" w:hAnsi="Times New Roman" w:cs="Times New Roman"/>
          <w:sz w:val="24"/>
        </w:rPr>
        <w:t xml:space="preserve"> </w:t>
      </w:r>
      <w:r w:rsidR="0083736F" w:rsidRPr="00BA2B79">
        <w:rPr>
          <w:rFonts w:ascii="Times New Roman" w:hAnsi="Times New Roman" w:cs="Times New Roman"/>
          <w:sz w:val="24"/>
        </w:rPr>
        <w:t>i.e.,</w:t>
      </w:r>
      <w:r w:rsidRPr="00BA2B79">
        <w:rPr>
          <w:rFonts w:ascii="Times New Roman" w:hAnsi="Times New Roman" w:cs="Times New Roman"/>
          <w:sz w:val="24"/>
        </w:rPr>
        <w:t xml:space="preserve"> mapping the cotton-textile supply </w:t>
      </w:r>
      <w:r w:rsidR="00501144" w:rsidRPr="00BA2B79">
        <w:rPr>
          <w:rFonts w:ascii="Times New Roman" w:hAnsi="Times New Roman" w:cs="Times New Roman"/>
          <w:sz w:val="24"/>
        </w:rPr>
        <w:t>chain to the cotton farm level,</w:t>
      </w:r>
      <w:r w:rsidRPr="00BA2B79">
        <w:rPr>
          <w:rFonts w:ascii="Times New Roman" w:hAnsi="Times New Roman" w:cs="Times New Roman"/>
          <w:sz w:val="24"/>
        </w:rPr>
        <w:t xml:space="preserve"> holding trainings and workshops with Tier 1 (cutting and stitching) suppliers and some key Tier 2 dyeing and </w:t>
      </w:r>
      <w:r w:rsidR="00934280" w:rsidRPr="00BA2B79">
        <w:rPr>
          <w:rFonts w:ascii="Times New Roman" w:hAnsi="Times New Roman" w:cs="Times New Roman"/>
          <w:sz w:val="24"/>
        </w:rPr>
        <w:t xml:space="preserve">even </w:t>
      </w:r>
      <w:r w:rsidRPr="00BA2B79">
        <w:rPr>
          <w:rFonts w:ascii="Times New Roman" w:hAnsi="Times New Roman" w:cs="Times New Roman"/>
          <w:sz w:val="24"/>
        </w:rPr>
        <w:t xml:space="preserve">Tier 3 weaving suppliers; </w:t>
      </w:r>
      <w:r w:rsidRPr="00BA2B79">
        <w:rPr>
          <w:rFonts w:ascii="Times New Roman" w:hAnsi="Times New Roman" w:cs="Times New Roman"/>
          <w:i/>
          <w:sz w:val="24"/>
        </w:rPr>
        <w:t>capacity building</w:t>
      </w:r>
      <w:r w:rsidRPr="00BA2B79">
        <w:rPr>
          <w:rFonts w:ascii="Times New Roman" w:hAnsi="Times New Roman" w:cs="Times New Roman"/>
          <w:sz w:val="24"/>
        </w:rPr>
        <w:t xml:space="preserve"> </w:t>
      </w:r>
      <w:r w:rsidR="0083736F" w:rsidRPr="00BA2B79">
        <w:rPr>
          <w:rFonts w:ascii="Times New Roman" w:hAnsi="Times New Roman" w:cs="Times New Roman"/>
          <w:sz w:val="24"/>
        </w:rPr>
        <w:t>i.e.,</w:t>
      </w:r>
      <w:r w:rsidRPr="00BA2B79">
        <w:rPr>
          <w:rFonts w:ascii="Times New Roman" w:hAnsi="Times New Roman" w:cs="Times New Roman"/>
          <w:sz w:val="24"/>
        </w:rPr>
        <w:t xml:space="preserve"> besides providing access to foreign BCI suppliers, getting direct contact with Tier 5 ginners and Tier 6 cotton farmers in China with an aim of implementing the sustainable cotton initiatives to these suppliers and engaging BCI in the cotton farming training; finally, </w:t>
      </w:r>
      <w:r w:rsidRPr="00BA2B79">
        <w:rPr>
          <w:rFonts w:ascii="Times New Roman" w:hAnsi="Times New Roman" w:cs="Times New Roman"/>
          <w:i/>
          <w:sz w:val="24"/>
        </w:rPr>
        <w:t>secure the supply chain</w:t>
      </w:r>
      <w:r w:rsidRPr="00BA2B79">
        <w:rPr>
          <w:rFonts w:ascii="Times New Roman" w:hAnsi="Times New Roman" w:cs="Times New Roman"/>
          <w:sz w:val="24"/>
        </w:rPr>
        <w:t xml:space="preserve"> </w:t>
      </w:r>
      <w:r w:rsidR="0083736F" w:rsidRPr="00BA2B79">
        <w:rPr>
          <w:rFonts w:ascii="Times New Roman" w:hAnsi="Times New Roman" w:cs="Times New Roman"/>
          <w:sz w:val="24"/>
        </w:rPr>
        <w:t>i.e.,</w:t>
      </w:r>
      <w:r w:rsidRPr="00BA2B79">
        <w:rPr>
          <w:rFonts w:ascii="Times New Roman" w:hAnsi="Times New Roman" w:cs="Times New Roman"/>
          <w:sz w:val="24"/>
        </w:rPr>
        <w:t xml:space="preserve"> as a promise to BCI, continuously developing Chinese cotton farms. </w:t>
      </w:r>
    </w:p>
    <w:p w14:paraId="3DAA3941" w14:textId="77777777" w:rsidR="00F65F46" w:rsidRPr="00BA2B79" w:rsidRDefault="00F65F46" w:rsidP="00772377">
      <w:pPr>
        <w:spacing w:line="360" w:lineRule="auto"/>
        <w:rPr>
          <w:rFonts w:ascii="Times New Roman" w:hAnsi="Times New Roman" w:cs="Times New Roman"/>
          <w:sz w:val="24"/>
          <w:szCs w:val="24"/>
        </w:rPr>
      </w:pPr>
    </w:p>
    <w:p w14:paraId="08362488" w14:textId="0F110607" w:rsidR="001949F7" w:rsidRPr="00BA2B79" w:rsidRDefault="00F65F46" w:rsidP="00772377">
      <w:pPr>
        <w:spacing w:line="360" w:lineRule="auto"/>
        <w:rPr>
          <w:rFonts w:ascii="Times New Roman" w:hAnsi="Times New Roman" w:cs="Times New Roman"/>
          <w:b/>
          <w:sz w:val="24"/>
          <w:szCs w:val="24"/>
        </w:rPr>
      </w:pPr>
      <w:bookmarkStart w:id="18" w:name="_Toc461700022"/>
      <w:r w:rsidRPr="00BA2B79">
        <w:rPr>
          <w:rFonts w:ascii="Times New Roman" w:hAnsi="Times New Roman" w:cs="Times New Roman"/>
          <w:b/>
          <w:sz w:val="24"/>
          <w:szCs w:val="24"/>
        </w:rPr>
        <w:t>5</w:t>
      </w:r>
      <w:r w:rsidR="00B372CF" w:rsidRPr="00BA2B79">
        <w:rPr>
          <w:rFonts w:ascii="Times New Roman" w:hAnsi="Times New Roman" w:cs="Times New Roman"/>
          <w:b/>
          <w:sz w:val="24"/>
          <w:szCs w:val="24"/>
        </w:rPr>
        <w:t xml:space="preserve">. </w:t>
      </w:r>
      <w:r w:rsidR="001949F7" w:rsidRPr="00BA2B79">
        <w:rPr>
          <w:rFonts w:ascii="Times New Roman" w:hAnsi="Times New Roman" w:cs="Times New Roman"/>
          <w:b/>
          <w:sz w:val="24"/>
          <w:szCs w:val="24"/>
        </w:rPr>
        <w:t>Cross case analysis</w:t>
      </w:r>
      <w:bookmarkEnd w:id="18"/>
    </w:p>
    <w:p w14:paraId="016F90A3" w14:textId="01D81E8F" w:rsidR="000E2CFC" w:rsidRPr="00BA2B79" w:rsidRDefault="001F35EE"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All the three </w:t>
      </w:r>
      <w:r w:rsidR="00EE590E" w:rsidRPr="00BA2B79">
        <w:rPr>
          <w:rFonts w:ascii="Times New Roman" w:eastAsia="SimSun" w:hAnsi="Times New Roman" w:cs="Times New Roman"/>
          <w:kern w:val="0"/>
          <w:sz w:val="24"/>
          <w:szCs w:val="24"/>
        </w:rPr>
        <w:t>MNC</w:t>
      </w:r>
      <w:r w:rsidRPr="00BA2B79">
        <w:rPr>
          <w:rFonts w:ascii="Times New Roman" w:eastAsia="SimSun" w:hAnsi="Times New Roman" w:cs="Times New Roman"/>
          <w:kern w:val="0"/>
          <w:sz w:val="24"/>
          <w:szCs w:val="24"/>
        </w:rPr>
        <w:t xml:space="preserve">s can be considered more sustainable than their peers in the three initiatives. </w:t>
      </w:r>
      <w:r w:rsidR="001949F7" w:rsidRPr="00BA2B79">
        <w:rPr>
          <w:rFonts w:ascii="Times New Roman" w:eastAsia="SimSun" w:hAnsi="Times New Roman" w:cs="Times New Roman"/>
          <w:kern w:val="0"/>
          <w:sz w:val="24"/>
          <w:szCs w:val="24"/>
        </w:rPr>
        <w:t xml:space="preserve">This </w:t>
      </w:r>
      <w:r w:rsidR="00B372CF" w:rsidRPr="00BA2B79">
        <w:rPr>
          <w:rFonts w:ascii="Times New Roman" w:eastAsia="SimSun" w:hAnsi="Times New Roman" w:cs="Times New Roman"/>
          <w:kern w:val="0"/>
          <w:sz w:val="24"/>
          <w:szCs w:val="24"/>
        </w:rPr>
        <w:t>section</w:t>
      </w:r>
      <w:r w:rsidR="001949F7" w:rsidRPr="00BA2B79">
        <w:rPr>
          <w:rFonts w:ascii="Times New Roman" w:eastAsia="SimSun" w:hAnsi="Times New Roman" w:cs="Times New Roman"/>
          <w:kern w:val="0"/>
          <w:sz w:val="24"/>
          <w:szCs w:val="24"/>
        </w:rPr>
        <w:t xml:space="preserve"> present</w:t>
      </w:r>
      <w:r w:rsidR="005366A3" w:rsidRPr="00BA2B79">
        <w:rPr>
          <w:rFonts w:ascii="Times New Roman" w:eastAsia="SimSun" w:hAnsi="Times New Roman" w:cs="Times New Roman"/>
          <w:kern w:val="0"/>
          <w:sz w:val="24"/>
          <w:szCs w:val="24"/>
        </w:rPr>
        <w:t>s</w:t>
      </w:r>
      <w:r w:rsidR="001949F7" w:rsidRPr="00BA2B79">
        <w:rPr>
          <w:rFonts w:ascii="Times New Roman" w:eastAsia="SimSun" w:hAnsi="Times New Roman" w:cs="Times New Roman"/>
          <w:kern w:val="0"/>
          <w:sz w:val="24"/>
          <w:szCs w:val="24"/>
        </w:rPr>
        <w:t xml:space="preserve"> the cross case analysis o</w:t>
      </w:r>
      <w:r w:rsidR="00701DF2" w:rsidRPr="00BA2B79">
        <w:rPr>
          <w:rFonts w:ascii="Times New Roman" w:eastAsia="SimSun" w:hAnsi="Times New Roman" w:cs="Times New Roman"/>
          <w:kern w:val="0"/>
          <w:sz w:val="24"/>
          <w:szCs w:val="24"/>
        </w:rPr>
        <w:t>f</w:t>
      </w:r>
      <w:r w:rsidR="00165846" w:rsidRPr="00BA2B79">
        <w:rPr>
          <w:rFonts w:ascii="Times New Roman" w:eastAsia="SimSun" w:hAnsi="Times New Roman" w:cs="Times New Roman"/>
          <w:kern w:val="0"/>
          <w:sz w:val="24"/>
          <w:szCs w:val="24"/>
        </w:rPr>
        <w:t xml:space="preserve"> the three cases</w:t>
      </w:r>
      <w:r w:rsidR="00701DF2" w:rsidRPr="00BA2B79">
        <w:rPr>
          <w:rFonts w:ascii="Times New Roman" w:eastAsia="SimSun" w:hAnsi="Times New Roman" w:cs="Times New Roman"/>
          <w:kern w:val="0"/>
          <w:sz w:val="24"/>
          <w:szCs w:val="24"/>
        </w:rPr>
        <w:t>.</w:t>
      </w:r>
      <w:r w:rsidR="00165846" w:rsidRPr="00BA2B79">
        <w:rPr>
          <w:rFonts w:ascii="Times New Roman" w:eastAsia="SimSun" w:hAnsi="Times New Roman" w:cs="Times New Roman"/>
          <w:kern w:val="0"/>
          <w:sz w:val="24"/>
          <w:szCs w:val="24"/>
        </w:rPr>
        <w:t xml:space="preserve"> </w:t>
      </w:r>
      <w:r w:rsidR="00701DF2" w:rsidRPr="00BA2B79">
        <w:rPr>
          <w:rFonts w:ascii="Times New Roman" w:eastAsia="SimSun" w:hAnsi="Times New Roman" w:cs="Times New Roman"/>
          <w:kern w:val="0"/>
          <w:sz w:val="24"/>
          <w:szCs w:val="24"/>
        </w:rPr>
        <w:t>The</w:t>
      </w:r>
      <w:r w:rsidR="00165846" w:rsidRPr="00BA2B79">
        <w:rPr>
          <w:rFonts w:ascii="Times New Roman" w:eastAsia="SimSun" w:hAnsi="Times New Roman" w:cs="Times New Roman"/>
          <w:kern w:val="0"/>
          <w:sz w:val="24"/>
          <w:szCs w:val="24"/>
        </w:rPr>
        <w:t xml:space="preserve"> similarities</w:t>
      </w:r>
      <w:r w:rsidR="001949F7" w:rsidRPr="00BA2B79">
        <w:rPr>
          <w:rFonts w:ascii="Times New Roman" w:eastAsia="SimSun" w:hAnsi="Times New Roman" w:cs="Times New Roman"/>
          <w:kern w:val="0"/>
          <w:sz w:val="24"/>
          <w:szCs w:val="24"/>
        </w:rPr>
        <w:t xml:space="preserve"> and differenc</w:t>
      </w:r>
      <w:r w:rsidR="00B372CF" w:rsidRPr="00BA2B79">
        <w:rPr>
          <w:rFonts w:ascii="Times New Roman" w:eastAsia="SimSun" w:hAnsi="Times New Roman" w:cs="Times New Roman"/>
          <w:kern w:val="0"/>
          <w:sz w:val="24"/>
          <w:szCs w:val="24"/>
        </w:rPr>
        <w:t>es are discussed along with four</w:t>
      </w:r>
      <w:r w:rsidR="001949F7" w:rsidRPr="00BA2B79">
        <w:rPr>
          <w:rFonts w:ascii="Times New Roman" w:eastAsia="SimSun" w:hAnsi="Times New Roman" w:cs="Times New Roman"/>
          <w:kern w:val="0"/>
          <w:sz w:val="24"/>
          <w:szCs w:val="24"/>
        </w:rPr>
        <w:t xml:space="preserve"> constructs: </w:t>
      </w:r>
      <w:r w:rsidR="00B372CF" w:rsidRPr="00BA2B79">
        <w:rPr>
          <w:rFonts w:ascii="Times New Roman" w:eastAsia="SimSun" w:hAnsi="Times New Roman" w:cs="Times New Roman"/>
          <w:kern w:val="0"/>
          <w:sz w:val="24"/>
          <w:szCs w:val="24"/>
        </w:rPr>
        <w:t xml:space="preserve">multi-tier SSCM in terms of </w:t>
      </w:r>
      <w:r w:rsidR="001949F7" w:rsidRPr="00BA2B79">
        <w:rPr>
          <w:rFonts w:ascii="Times New Roman" w:eastAsia="SimSun" w:hAnsi="Times New Roman" w:cs="Times New Roman"/>
          <w:kern w:val="0"/>
          <w:sz w:val="24"/>
          <w:szCs w:val="24"/>
        </w:rPr>
        <w:t xml:space="preserve">supply chain governance mechanisms (Section </w:t>
      </w:r>
      <w:r w:rsidR="00BA5BB0" w:rsidRPr="00BA2B79">
        <w:rPr>
          <w:rFonts w:ascii="Times New Roman" w:eastAsia="SimSun" w:hAnsi="Times New Roman" w:cs="Times New Roman"/>
          <w:kern w:val="0"/>
          <w:sz w:val="24"/>
          <w:szCs w:val="24"/>
        </w:rPr>
        <w:t>5.1</w:t>
      </w:r>
      <w:r w:rsidR="001949F7" w:rsidRPr="00BA2B79">
        <w:rPr>
          <w:rFonts w:ascii="Times New Roman" w:eastAsia="SimSun" w:hAnsi="Times New Roman" w:cs="Times New Roman"/>
          <w:kern w:val="0"/>
          <w:sz w:val="24"/>
          <w:szCs w:val="24"/>
        </w:rPr>
        <w:t xml:space="preserve">), </w:t>
      </w:r>
      <w:r w:rsidR="00BA5BB0" w:rsidRPr="00BA2B79">
        <w:rPr>
          <w:rFonts w:ascii="Times New Roman" w:eastAsia="SimSun" w:hAnsi="Times New Roman" w:cs="Times New Roman"/>
          <w:kern w:val="0"/>
          <w:sz w:val="24"/>
          <w:szCs w:val="24"/>
        </w:rPr>
        <w:t xml:space="preserve">supply chain leadership (Section 5.2), </w:t>
      </w:r>
      <w:r w:rsidR="001949F7" w:rsidRPr="00BA2B79">
        <w:rPr>
          <w:rFonts w:ascii="Times New Roman" w:eastAsia="SimSun" w:hAnsi="Times New Roman" w:cs="Times New Roman"/>
          <w:kern w:val="0"/>
          <w:sz w:val="24"/>
          <w:szCs w:val="24"/>
        </w:rPr>
        <w:t xml:space="preserve">supply chain structure (Section </w:t>
      </w:r>
      <w:r w:rsidR="00BA5BB0" w:rsidRPr="00BA2B79">
        <w:rPr>
          <w:rFonts w:ascii="Times New Roman" w:eastAsia="SimSun" w:hAnsi="Times New Roman" w:cs="Times New Roman"/>
          <w:kern w:val="0"/>
          <w:sz w:val="24"/>
          <w:szCs w:val="24"/>
        </w:rPr>
        <w:t>5</w:t>
      </w:r>
      <w:r w:rsidR="00B372CF" w:rsidRPr="00BA2B79">
        <w:rPr>
          <w:rFonts w:ascii="Times New Roman" w:eastAsia="SimSun" w:hAnsi="Times New Roman" w:cs="Times New Roman"/>
          <w:kern w:val="0"/>
          <w:sz w:val="24"/>
          <w:szCs w:val="24"/>
        </w:rPr>
        <w:t>.</w:t>
      </w:r>
      <w:r w:rsidR="000410E5" w:rsidRPr="00BA2B79">
        <w:rPr>
          <w:rFonts w:ascii="Times New Roman" w:eastAsia="SimSun" w:hAnsi="Times New Roman" w:cs="Times New Roman"/>
          <w:kern w:val="0"/>
          <w:sz w:val="24"/>
          <w:szCs w:val="24"/>
        </w:rPr>
        <w:t>3</w:t>
      </w:r>
      <w:r w:rsidR="001949F7" w:rsidRPr="00BA2B79">
        <w:rPr>
          <w:rFonts w:ascii="Times New Roman" w:eastAsia="SimSun" w:hAnsi="Times New Roman" w:cs="Times New Roman"/>
          <w:kern w:val="0"/>
          <w:sz w:val="24"/>
          <w:szCs w:val="24"/>
        </w:rPr>
        <w:t xml:space="preserve">) and </w:t>
      </w:r>
      <w:r w:rsidR="00BA5BB0" w:rsidRPr="00BA2B79">
        <w:rPr>
          <w:rFonts w:ascii="Times New Roman" w:eastAsia="SimSun" w:hAnsi="Times New Roman" w:cs="Times New Roman"/>
          <w:kern w:val="0"/>
          <w:sz w:val="24"/>
          <w:szCs w:val="24"/>
        </w:rPr>
        <w:t>supply chain learning (Section 5.4).</w:t>
      </w:r>
    </w:p>
    <w:p w14:paraId="5C77FAA9" w14:textId="77777777" w:rsidR="00BA5BB0" w:rsidRPr="00BA2B79" w:rsidRDefault="00BA5BB0" w:rsidP="00772377">
      <w:pPr>
        <w:spacing w:line="360" w:lineRule="auto"/>
        <w:rPr>
          <w:rFonts w:ascii="Times New Roman" w:eastAsia="SimSun" w:hAnsi="Times New Roman" w:cs="Times New Roman"/>
          <w:kern w:val="0"/>
          <w:sz w:val="24"/>
          <w:szCs w:val="24"/>
        </w:rPr>
      </w:pPr>
    </w:p>
    <w:p w14:paraId="580ECBC5" w14:textId="1B06DB82" w:rsidR="001949F7" w:rsidRPr="00BA2B79" w:rsidRDefault="000B2C49" w:rsidP="00772377">
      <w:pPr>
        <w:spacing w:line="360" w:lineRule="auto"/>
        <w:rPr>
          <w:rFonts w:ascii="Times New Roman" w:eastAsia="SimSun" w:hAnsi="Times New Roman" w:cs="Times New Roman"/>
          <w:b/>
          <w:kern w:val="0"/>
          <w:sz w:val="24"/>
          <w:szCs w:val="24"/>
        </w:rPr>
      </w:pPr>
      <w:bookmarkStart w:id="19" w:name="_Toc461700029"/>
      <w:r w:rsidRPr="00BA2B79">
        <w:rPr>
          <w:rFonts w:ascii="Times New Roman" w:eastAsia="SimSun" w:hAnsi="Times New Roman" w:cs="Times New Roman"/>
          <w:b/>
          <w:kern w:val="0"/>
          <w:sz w:val="24"/>
          <w:szCs w:val="24"/>
        </w:rPr>
        <w:t>5.</w:t>
      </w:r>
      <w:r w:rsidR="000427C9" w:rsidRPr="00BA2B79">
        <w:rPr>
          <w:rFonts w:ascii="Times New Roman" w:eastAsia="SimSun" w:hAnsi="Times New Roman" w:cs="Times New Roman"/>
          <w:b/>
          <w:kern w:val="0"/>
          <w:sz w:val="24"/>
          <w:szCs w:val="24"/>
        </w:rPr>
        <w:t>1</w:t>
      </w:r>
      <w:r w:rsidR="001949F7" w:rsidRPr="00BA2B79">
        <w:rPr>
          <w:rFonts w:ascii="Times New Roman" w:eastAsia="SimSun" w:hAnsi="Times New Roman" w:cs="Times New Roman"/>
          <w:b/>
          <w:kern w:val="0"/>
          <w:sz w:val="24"/>
          <w:szCs w:val="24"/>
        </w:rPr>
        <w:t xml:space="preserve"> Supply chain governance </w:t>
      </w:r>
      <w:r w:rsidR="00EA0483" w:rsidRPr="00BA2B79">
        <w:rPr>
          <w:rFonts w:ascii="Times New Roman" w:eastAsia="SimSun" w:hAnsi="Times New Roman" w:cs="Times New Roman"/>
          <w:b/>
          <w:kern w:val="0"/>
          <w:sz w:val="24"/>
          <w:szCs w:val="24"/>
        </w:rPr>
        <w:t>in multi-tier supply chain</w:t>
      </w:r>
      <w:bookmarkEnd w:id="19"/>
    </w:p>
    <w:p w14:paraId="13147EA0" w14:textId="3B36CB56" w:rsidR="00721998" w:rsidRPr="00BA2B79" w:rsidRDefault="001949F7"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Vachon and Klassen (2008) highlight the importance of collaboration with suppliers for SSCM. No doubt that in the three cases, MNCs collaborated closely with their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besides the standard approach of assessment</w:t>
      </w:r>
      <w:r w:rsidR="006D4B5C" w:rsidRPr="00BA2B79">
        <w:rPr>
          <w:rFonts w:ascii="Times New Roman" w:eastAsia="SimSun" w:hAnsi="Times New Roman" w:cs="Times New Roman"/>
          <w:kern w:val="0"/>
          <w:sz w:val="24"/>
          <w:szCs w:val="24"/>
        </w:rPr>
        <w:t xml:space="preserve"> (Gimenez and Tachizawa, 2012)</w:t>
      </w:r>
      <w:r w:rsidRPr="00BA2B79">
        <w:rPr>
          <w:rFonts w:ascii="Times New Roman" w:eastAsia="SimSun" w:hAnsi="Times New Roman" w:cs="Times New Roman"/>
          <w:kern w:val="0"/>
          <w:sz w:val="24"/>
          <w:szCs w:val="24"/>
        </w:rPr>
        <w:t>. Tetra Pak collaborated with recyclers to achieve its recycl</w:t>
      </w:r>
      <w:r w:rsidR="00D0355E" w:rsidRPr="00BA2B79">
        <w:rPr>
          <w:rFonts w:ascii="Times New Roman" w:eastAsia="SimSun" w:hAnsi="Times New Roman" w:cs="Times New Roman"/>
          <w:kern w:val="0"/>
          <w:sz w:val="24"/>
          <w:szCs w:val="24"/>
        </w:rPr>
        <w:t>ing</w:t>
      </w:r>
      <w:r w:rsidRPr="00BA2B79">
        <w:rPr>
          <w:rFonts w:ascii="Times New Roman" w:eastAsia="SimSun" w:hAnsi="Times New Roman" w:cs="Times New Roman"/>
          <w:kern w:val="0"/>
          <w:sz w:val="24"/>
          <w:szCs w:val="24"/>
        </w:rPr>
        <w:t xml:space="preserve"> target</w:t>
      </w:r>
      <w:r w:rsidR="006D4B5C" w:rsidRPr="00BA2B79">
        <w:rPr>
          <w:rFonts w:ascii="Times New Roman" w:eastAsia="SimSun" w:hAnsi="Times New Roman" w:cs="Times New Roman"/>
          <w:kern w:val="0"/>
          <w:sz w:val="24"/>
          <w:szCs w:val="24"/>
        </w:rPr>
        <w:t xml:space="preserve"> (environmental sustainability)</w:t>
      </w:r>
      <w:r w:rsidRPr="00BA2B79">
        <w:rPr>
          <w:rFonts w:ascii="Times New Roman" w:eastAsia="SimSun" w:hAnsi="Times New Roman" w:cs="Times New Roman"/>
          <w:kern w:val="0"/>
          <w:sz w:val="24"/>
          <w:szCs w:val="24"/>
        </w:rPr>
        <w:t xml:space="preserve">. Nestlé collaborated with the dairy farmers to upgrade </w:t>
      </w:r>
      <w:r w:rsidR="00D0355E" w:rsidRPr="00BA2B79">
        <w:rPr>
          <w:rFonts w:ascii="Times New Roman" w:eastAsia="SimSun" w:hAnsi="Times New Roman" w:cs="Times New Roman"/>
          <w:kern w:val="0"/>
          <w:sz w:val="24"/>
          <w:szCs w:val="24"/>
        </w:rPr>
        <w:t>their farms in order for them to</w:t>
      </w:r>
      <w:r w:rsidRPr="00BA2B79">
        <w:rPr>
          <w:rFonts w:ascii="Times New Roman" w:eastAsia="SimSun" w:hAnsi="Times New Roman" w:cs="Times New Roman"/>
          <w:kern w:val="0"/>
          <w:sz w:val="24"/>
          <w:szCs w:val="24"/>
        </w:rPr>
        <w:t xml:space="preserve"> </w:t>
      </w:r>
      <w:r w:rsidR="004436B8" w:rsidRPr="00BA2B79">
        <w:rPr>
          <w:rFonts w:ascii="Times New Roman" w:eastAsia="SimSun" w:hAnsi="Times New Roman" w:cs="Times New Roman"/>
          <w:kern w:val="0"/>
          <w:sz w:val="24"/>
          <w:szCs w:val="24"/>
        </w:rPr>
        <w:t xml:space="preserve">meet Chinese government legislation requirement and </w:t>
      </w:r>
      <w:r w:rsidR="00DC191C" w:rsidRPr="00BA2B79">
        <w:rPr>
          <w:rFonts w:ascii="Times New Roman" w:eastAsia="SimSun" w:hAnsi="Times New Roman" w:cs="Times New Roman"/>
          <w:kern w:val="0"/>
          <w:sz w:val="24"/>
          <w:szCs w:val="24"/>
        </w:rPr>
        <w:t>supply better quality raw</w:t>
      </w:r>
      <w:r w:rsidRPr="00BA2B79">
        <w:rPr>
          <w:rFonts w:ascii="Times New Roman" w:eastAsia="SimSun" w:hAnsi="Times New Roman" w:cs="Times New Roman"/>
          <w:kern w:val="0"/>
          <w:sz w:val="24"/>
          <w:szCs w:val="24"/>
        </w:rPr>
        <w:t xml:space="preserve"> milk</w:t>
      </w:r>
      <w:r w:rsidR="006D4B5C" w:rsidRPr="00BA2B79">
        <w:rPr>
          <w:rFonts w:ascii="Times New Roman" w:eastAsia="SimSun" w:hAnsi="Times New Roman" w:cs="Times New Roman"/>
          <w:kern w:val="0"/>
          <w:sz w:val="24"/>
          <w:szCs w:val="24"/>
        </w:rPr>
        <w:t xml:space="preserve"> (economic and social sustainability)</w:t>
      </w:r>
      <w:r w:rsidRPr="00BA2B79">
        <w:rPr>
          <w:rFonts w:ascii="Times New Roman" w:eastAsia="SimSun" w:hAnsi="Times New Roman" w:cs="Times New Roman"/>
          <w:kern w:val="0"/>
          <w:sz w:val="24"/>
          <w:szCs w:val="24"/>
        </w:rPr>
        <w:t xml:space="preserve">. IKEA collaborated with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to achieve 100% of sourcing from more sustainable cotton sources</w:t>
      </w:r>
      <w:r w:rsidR="006D4B5C" w:rsidRPr="00BA2B79">
        <w:rPr>
          <w:rFonts w:ascii="Times New Roman" w:eastAsia="SimSun" w:hAnsi="Times New Roman" w:cs="Times New Roman"/>
          <w:kern w:val="0"/>
          <w:sz w:val="24"/>
          <w:szCs w:val="24"/>
        </w:rPr>
        <w:t xml:space="preserve"> (environmental and social sustainability)</w:t>
      </w:r>
      <w:r w:rsidRPr="00BA2B79">
        <w:rPr>
          <w:rFonts w:ascii="Times New Roman" w:eastAsia="SimSun" w:hAnsi="Times New Roman" w:cs="Times New Roman"/>
          <w:kern w:val="0"/>
          <w:sz w:val="24"/>
          <w:szCs w:val="24"/>
        </w:rPr>
        <w:t>. The discussion on supply chain governance mechanisms mainly focus</w:t>
      </w:r>
      <w:r w:rsidR="00CD2F92" w:rsidRPr="00BA2B79">
        <w:rPr>
          <w:rFonts w:ascii="Times New Roman" w:eastAsia="SimSun" w:hAnsi="Times New Roman" w:cs="Times New Roman"/>
          <w:kern w:val="0"/>
          <w:sz w:val="24"/>
          <w:szCs w:val="24"/>
        </w:rPr>
        <w:t>es</w:t>
      </w:r>
      <w:r w:rsidRPr="00BA2B79">
        <w:rPr>
          <w:rFonts w:ascii="Times New Roman" w:eastAsia="SimSun" w:hAnsi="Times New Roman" w:cs="Times New Roman"/>
          <w:kern w:val="0"/>
          <w:sz w:val="24"/>
          <w:szCs w:val="24"/>
        </w:rPr>
        <w:t xml:space="preserve"> on the three </w:t>
      </w:r>
      <w:r w:rsidR="000A0F26" w:rsidRPr="00BA2B79">
        <w:rPr>
          <w:rFonts w:ascii="Times New Roman" w:eastAsia="SimSun" w:hAnsi="Times New Roman" w:cs="Times New Roman"/>
          <w:kern w:val="0"/>
          <w:sz w:val="24"/>
          <w:szCs w:val="24"/>
        </w:rPr>
        <w:t xml:space="preserve">focal </w:t>
      </w:r>
      <w:r w:rsidR="00DC191C" w:rsidRPr="00BA2B79">
        <w:rPr>
          <w:rFonts w:ascii="Times New Roman" w:eastAsia="SimSun" w:hAnsi="Times New Roman" w:cs="Times New Roman"/>
          <w:kern w:val="0"/>
          <w:sz w:val="24"/>
          <w:szCs w:val="24"/>
        </w:rPr>
        <w:t>companies and their lower or sub-</w:t>
      </w:r>
      <w:r w:rsidRPr="00BA2B79">
        <w:rPr>
          <w:rFonts w:ascii="Times New Roman" w:eastAsia="SimSun" w:hAnsi="Times New Roman" w:cs="Times New Roman"/>
          <w:kern w:val="0"/>
          <w:sz w:val="24"/>
          <w:szCs w:val="24"/>
        </w:rPr>
        <w:t>tier</w:t>
      </w:r>
      <w:r w:rsidR="00DC191C" w:rsidRPr="00BA2B79">
        <w:rPr>
          <w:rFonts w:ascii="Times New Roman" w:eastAsia="SimSun" w:hAnsi="Times New Roman" w:cs="Times New Roman"/>
          <w:kern w:val="0"/>
          <w:sz w:val="24"/>
          <w:szCs w:val="24"/>
        </w:rPr>
        <w:t xml:space="preserve"> (</w:t>
      </w:r>
      <w:r w:rsidR="0083736F" w:rsidRPr="00BA2B79">
        <w:rPr>
          <w:rFonts w:ascii="Times New Roman" w:eastAsia="SimSun" w:hAnsi="Times New Roman" w:cs="Times New Roman"/>
          <w:kern w:val="0"/>
          <w:sz w:val="24"/>
          <w:szCs w:val="24"/>
        </w:rPr>
        <w:t>i.e.,</w:t>
      </w:r>
      <w:r w:rsidR="00DC191C" w:rsidRPr="00BA2B79">
        <w:rPr>
          <w:rFonts w:ascii="Times New Roman" w:eastAsia="SimSun" w:hAnsi="Times New Roman" w:cs="Times New Roman"/>
          <w:kern w:val="0"/>
          <w:sz w:val="24"/>
          <w:szCs w:val="24"/>
        </w:rPr>
        <w:t xml:space="preserve"> middle tier and extreme upstream)</w:t>
      </w:r>
      <w:r w:rsidRPr="00BA2B79">
        <w:rPr>
          <w:rFonts w:ascii="Times New Roman" w:eastAsia="SimSun" w:hAnsi="Times New Roman" w:cs="Times New Roman"/>
          <w:kern w:val="0"/>
          <w:sz w:val="24"/>
          <w:szCs w:val="24"/>
        </w:rPr>
        <w:t xml:space="preserve"> suppliers.</w:t>
      </w:r>
    </w:p>
    <w:p w14:paraId="7FC12DC5" w14:textId="584FF3F5" w:rsidR="00721998" w:rsidRPr="00BA2B79" w:rsidRDefault="001949F7" w:rsidP="00721998">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Tachizawa and Wong (2014) propose conceptually (without any empirical evidence) that in a multi-tier supply chain, focal companies can apply four approaches on their lower tier suppliers: “Direct”, “Indirect” (via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“Work with third parties” and “Don’t bother”. This research identif</w:t>
      </w:r>
      <w:r w:rsidR="00CD2F92" w:rsidRPr="00BA2B79">
        <w:rPr>
          <w:rFonts w:ascii="Times New Roman" w:eastAsia="SimSun" w:hAnsi="Times New Roman" w:cs="Times New Roman"/>
          <w:kern w:val="0"/>
          <w:sz w:val="24"/>
          <w:szCs w:val="24"/>
        </w:rPr>
        <w:t>ies</w:t>
      </w:r>
      <w:r w:rsidRPr="00BA2B79">
        <w:rPr>
          <w:rFonts w:ascii="Times New Roman" w:eastAsia="SimSun" w:hAnsi="Times New Roman" w:cs="Times New Roman"/>
          <w:kern w:val="0"/>
          <w:sz w:val="24"/>
          <w:szCs w:val="24"/>
        </w:rPr>
        <w:t xml:space="preserve"> th</w:t>
      </w:r>
      <w:r w:rsidR="00DC191C" w:rsidRPr="00BA2B79">
        <w:rPr>
          <w:rFonts w:ascii="Times New Roman" w:eastAsia="SimSun" w:hAnsi="Times New Roman" w:cs="Times New Roman"/>
          <w:kern w:val="0"/>
          <w:sz w:val="24"/>
          <w:szCs w:val="24"/>
        </w:rPr>
        <w:t>at the case companies applies</w:t>
      </w:r>
      <w:r w:rsidRPr="00BA2B79">
        <w:rPr>
          <w:rFonts w:ascii="Times New Roman" w:eastAsia="SimSun" w:hAnsi="Times New Roman" w:cs="Times New Roman"/>
          <w:kern w:val="0"/>
          <w:sz w:val="24"/>
          <w:szCs w:val="24"/>
        </w:rPr>
        <w:t xml:space="preserve"> all the approaches but in a combined and dynamic manner.</w:t>
      </w:r>
    </w:p>
    <w:p w14:paraId="7ED4B337" w14:textId="11CA1E22" w:rsidR="007D25A4" w:rsidRPr="00BA2B79" w:rsidRDefault="001949F7" w:rsidP="00721998">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Tetra Pak approached directly</w:t>
      </w:r>
      <w:r w:rsidR="00173947"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the collection companies (a way to help recyclers quickly build up recycle capacity) and indirectly with</w:t>
      </w:r>
      <w:r w:rsidR="004A0D80" w:rsidRPr="00BA2B79">
        <w:rPr>
          <w:rFonts w:ascii="Times New Roman" w:eastAsia="SimSun" w:hAnsi="Times New Roman" w:cs="Times New Roman"/>
          <w:kern w:val="0"/>
          <w:sz w:val="24"/>
          <w:szCs w:val="24"/>
        </w:rPr>
        <w:t xml:space="preserve"> individual</w:t>
      </w:r>
      <w:r w:rsidRPr="00BA2B79">
        <w:rPr>
          <w:rFonts w:ascii="Times New Roman" w:eastAsia="SimSun" w:hAnsi="Times New Roman" w:cs="Times New Roman"/>
          <w:kern w:val="0"/>
          <w:sz w:val="24"/>
          <w:szCs w:val="24"/>
        </w:rPr>
        <w:t xml:space="preserve"> collectors</w:t>
      </w:r>
      <w:r w:rsidR="00DD258A" w:rsidRPr="00BA2B79">
        <w:rPr>
          <w:rFonts w:ascii="Times New Roman" w:eastAsia="SimSun" w:hAnsi="Times New Roman" w:cs="Times New Roman"/>
          <w:kern w:val="0"/>
          <w:sz w:val="24"/>
          <w:szCs w:val="24"/>
        </w:rPr>
        <w:t xml:space="preserve"> through collection companies in</w:t>
      </w:r>
      <w:r w:rsidRPr="00BA2B79">
        <w:rPr>
          <w:rFonts w:ascii="Times New Roman" w:eastAsia="SimSun" w:hAnsi="Times New Roman" w:cs="Times New Roman"/>
          <w:kern w:val="0"/>
          <w:sz w:val="24"/>
          <w:szCs w:val="24"/>
        </w:rPr>
        <w:t xml:space="preserve"> </w:t>
      </w:r>
      <w:r w:rsidR="00DC191C" w:rsidRPr="00BA2B79">
        <w:rPr>
          <w:rFonts w:ascii="Times New Roman" w:eastAsia="SimSun" w:hAnsi="Times New Roman" w:cs="Times New Roman"/>
          <w:kern w:val="0"/>
          <w:sz w:val="24"/>
          <w:szCs w:val="24"/>
        </w:rPr>
        <w:t xml:space="preserve">the </w:t>
      </w:r>
      <w:r w:rsidR="004E207F" w:rsidRPr="00BA2B79">
        <w:rPr>
          <w:rFonts w:ascii="Times New Roman" w:eastAsia="SimSun" w:hAnsi="Times New Roman" w:cs="Times New Roman"/>
          <w:kern w:val="0"/>
          <w:sz w:val="24"/>
          <w:szCs w:val="24"/>
        </w:rPr>
        <w:t>late 2000s</w:t>
      </w:r>
      <w:r w:rsidR="00DC191C" w:rsidRPr="00BA2B79">
        <w:rPr>
          <w:rFonts w:ascii="Times New Roman" w:eastAsia="SimSun" w:hAnsi="Times New Roman" w:cs="Times New Roman"/>
          <w:kern w:val="0"/>
          <w:sz w:val="24"/>
          <w:szCs w:val="24"/>
        </w:rPr>
        <w:t>,</w:t>
      </w:r>
      <w:r w:rsidR="000743AC" w:rsidRPr="00BA2B79">
        <w:rPr>
          <w:rFonts w:ascii="Times New Roman" w:eastAsia="SimSun" w:hAnsi="Times New Roman" w:cs="Times New Roman"/>
          <w:kern w:val="0"/>
          <w:sz w:val="24"/>
          <w:szCs w:val="24"/>
        </w:rPr>
        <w:t xml:space="preserve"> the </w:t>
      </w:r>
      <w:r w:rsidR="007D25A4" w:rsidRPr="00BA2B79">
        <w:rPr>
          <w:rFonts w:ascii="Times New Roman" w:eastAsia="SimSun" w:hAnsi="Times New Roman" w:cs="Times New Roman"/>
          <w:kern w:val="0"/>
          <w:sz w:val="24"/>
          <w:szCs w:val="24"/>
        </w:rPr>
        <w:t xml:space="preserve">operating </w:t>
      </w:r>
      <w:r w:rsidR="000743AC" w:rsidRPr="00BA2B79">
        <w:rPr>
          <w:rFonts w:ascii="Times New Roman" w:eastAsia="SimSun" w:hAnsi="Times New Roman" w:cs="Times New Roman"/>
          <w:kern w:val="0"/>
          <w:sz w:val="24"/>
          <w:szCs w:val="24"/>
        </w:rPr>
        <w:t>stage</w:t>
      </w:r>
      <w:r w:rsidR="00DF2AB2" w:rsidRPr="00BA2B79">
        <w:rPr>
          <w:rFonts w:ascii="Times New Roman" w:eastAsia="SimSun" w:hAnsi="Times New Roman" w:cs="Times New Roman"/>
          <w:kern w:val="0"/>
          <w:sz w:val="24"/>
          <w:szCs w:val="24"/>
        </w:rPr>
        <w:t>. At the</w:t>
      </w:r>
      <w:r w:rsidRPr="00BA2B79">
        <w:rPr>
          <w:rFonts w:ascii="Times New Roman" w:eastAsia="SimSun" w:hAnsi="Times New Roman" w:cs="Times New Roman"/>
          <w:kern w:val="0"/>
          <w:sz w:val="24"/>
          <w:szCs w:val="24"/>
        </w:rPr>
        <w:t xml:space="preserve"> </w:t>
      </w:r>
      <w:r w:rsidR="007D25A4" w:rsidRPr="00BA2B79">
        <w:rPr>
          <w:rFonts w:ascii="Times New Roman" w:eastAsia="SimSun" w:hAnsi="Times New Roman" w:cs="Times New Roman"/>
          <w:kern w:val="0"/>
          <w:sz w:val="24"/>
          <w:szCs w:val="24"/>
        </w:rPr>
        <w:t xml:space="preserve">sustaining </w:t>
      </w:r>
      <w:r w:rsidRPr="00BA2B79">
        <w:rPr>
          <w:rFonts w:ascii="Times New Roman" w:eastAsia="SimSun" w:hAnsi="Times New Roman" w:cs="Times New Roman"/>
          <w:kern w:val="0"/>
          <w:sz w:val="24"/>
          <w:szCs w:val="24"/>
        </w:rPr>
        <w:t>stage, Tetra Pak mainly approach</w:t>
      </w:r>
      <w:r w:rsidR="00E43316"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the collection compan</w:t>
      </w:r>
      <w:r w:rsidR="00173947" w:rsidRPr="00BA2B79">
        <w:rPr>
          <w:rFonts w:ascii="Times New Roman" w:eastAsia="SimSun" w:hAnsi="Times New Roman" w:cs="Times New Roman"/>
          <w:kern w:val="0"/>
          <w:sz w:val="24"/>
          <w:szCs w:val="24"/>
        </w:rPr>
        <w:t>ies</w:t>
      </w:r>
      <w:r w:rsidRPr="00BA2B79">
        <w:rPr>
          <w:rFonts w:ascii="Times New Roman" w:eastAsia="SimSun" w:hAnsi="Times New Roman" w:cs="Times New Roman"/>
          <w:kern w:val="0"/>
          <w:sz w:val="24"/>
          <w:szCs w:val="24"/>
        </w:rPr>
        <w:t xml:space="preserve"> both directly and indirectly through recyclers and a ‘</w:t>
      </w:r>
      <w:r w:rsidR="004E207F" w:rsidRPr="00BA2B79">
        <w:rPr>
          <w:rFonts w:ascii="Times New Roman" w:eastAsia="SimSun" w:hAnsi="Times New Roman" w:cs="Times New Roman"/>
          <w:kern w:val="0"/>
          <w:sz w:val="24"/>
          <w:szCs w:val="24"/>
        </w:rPr>
        <w:t>don’t</w:t>
      </w:r>
      <w:r w:rsidRPr="00BA2B79">
        <w:rPr>
          <w:rFonts w:ascii="Times New Roman" w:eastAsia="SimSun" w:hAnsi="Times New Roman" w:cs="Times New Roman"/>
          <w:kern w:val="0"/>
          <w:sz w:val="24"/>
          <w:szCs w:val="24"/>
        </w:rPr>
        <w:t xml:space="preserve"> bother’ approach with </w:t>
      </w:r>
      <w:r w:rsidR="00173947" w:rsidRPr="00BA2B79">
        <w:rPr>
          <w:rFonts w:ascii="Times New Roman" w:eastAsia="SimSun" w:hAnsi="Times New Roman" w:cs="Times New Roman"/>
          <w:kern w:val="0"/>
          <w:sz w:val="24"/>
          <w:szCs w:val="24"/>
        </w:rPr>
        <w:t xml:space="preserve">individual </w:t>
      </w:r>
      <w:r w:rsidRPr="00BA2B79">
        <w:rPr>
          <w:rFonts w:ascii="Times New Roman" w:eastAsia="SimSun" w:hAnsi="Times New Roman" w:cs="Times New Roman"/>
          <w:kern w:val="0"/>
          <w:sz w:val="24"/>
          <w:szCs w:val="24"/>
        </w:rPr>
        <w:t>collectors. However, Tetra Pak have always approach</w:t>
      </w:r>
      <w:r w:rsidR="00CD2F92"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w:t>
      </w:r>
      <w:r w:rsidR="004E207F" w:rsidRPr="00BA2B79">
        <w:rPr>
          <w:rFonts w:ascii="Times New Roman" w:eastAsia="SimSun" w:hAnsi="Times New Roman" w:cs="Times New Roman"/>
          <w:kern w:val="0"/>
          <w:sz w:val="24"/>
          <w:szCs w:val="24"/>
        </w:rPr>
        <w:t xml:space="preserve">consumers </w:t>
      </w:r>
      <w:r w:rsidR="00DC191C" w:rsidRPr="00BA2B79">
        <w:rPr>
          <w:rFonts w:ascii="Times New Roman" w:eastAsia="SimSun" w:hAnsi="Times New Roman" w:cs="Times New Roman"/>
          <w:kern w:val="0"/>
          <w:sz w:val="24"/>
          <w:szCs w:val="24"/>
        </w:rPr>
        <w:t>throughout</w:t>
      </w:r>
      <w:r w:rsidR="000743AC" w:rsidRPr="00BA2B79">
        <w:rPr>
          <w:rFonts w:ascii="Times New Roman" w:eastAsia="SimSun" w:hAnsi="Times New Roman" w:cs="Times New Roman"/>
          <w:kern w:val="0"/>
          <w:sz w:val="24"/>
          <w:szCs w:val="24"/>
        </w:rPr>
        <w:t xml:space="preserve"> the three learning stages </w:t>
      </w:r>
      <w:r w:rsidRPr="00BA2B79">
        <w:rPr>
          <w:rFonts w:ascii="Times New Roman" w:eastAsia="SimSun" w:hAnsi="Times New Roman" w:cs="Times New Roman"/>
          <w:kern w:val="0"/>
          <w:sz w:val="24"/>
          <w:szCs w:val="24"/>
        </w:rPr>
        <w:t>through a direct approach given the fact that Tetra Pak have more expertise in public relations and have more resources to promote the environmental protection philosophy to the public.</w:t>
      </w:r>
      <w:r w:rsidR="00721998" w:rsidRPr="00BA2B79">
        <w:rPr>
          <w:rFonts w:ascii="Times New Roman" w:eastAsia="SimSun" w:hAnsi="Times New Roman" w:cs="Times New Roman"/>
          <w:kern w:val="0"/>
          <w:sz w:val="24"/>
          <w:szCs w:val="24"/>
        </w:rPr>
        <w:t xml:space="preserve"> </w:t>
      </w:r>
    </w:p>
    <w:p w14:paraId="7BE5F5D2" w14:textId="5C0F763A" w:rsidR="00721998" w:rsidRPr="00BA2B79" w:rsidRDefault="001949F7" w:rsidP="00721998">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Nestlé approached the </w:t>
      </w:r>
      <w:r w:rsidR="00E43316" w:rsidRPr="00BA2B79">
        <w:rPr>
          <w:rFonts w:ascii="Times New Roman" w:eastAsia="SimSun" w:hAnsi="Times New Roman" w:cs="Times New Roman"/>
          <w:kern w:val="0"/>
          <w:sz w:val="24"/>
          <w:szCs w:val="24"/>
        </w:rPr>
        <w:t xml:space="preserve">DFI partners directly and </w:t>
      </w:r>
      <w:r w:rsidR="00200886">
        <w:rPr>
          <w:rFonts w:ascii="Times New Roman" w:eastAsia="SimSun" w:hAnsi="Times New Roman" w:cs="Times New Roman"/>
          <w:kern w:val="0"/>
          <w:sz w:val="24"/>
          <w:szCs w:val="24"/>
        </w:rPr>
        <w:t>relied</w:t>
      </w:r>
      <w:r w:rsidR="00961733">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on DFI partners’ knowledge resource</w:t>
      </w:r>
      <w:r w:rsidR="00CD2F92" w:rsidRPr="00BA2B79">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to provide training to dairy farmers either </w:t>
      </w:r>
      <w:r w:rsidR="00173947" w:rsidRPr="00BA2B79">
        <w:rPr>
          <w:rFonts w:ascii="Times New Roman" w:eastAsia="SimSun" w:hAnsi="Times New Roman" w:cs="Times New Roman"/>
          <w:kern w:val="0"/>
          <w:sz w:val="24"/>
          <w:szCs w:val="24"/>
        </w:rPr>
        <w:t>within</w:t>
      </w:r>
      <w:r w:rsidRPr="00BA2B79">
        <w:rPr>
          <w:rFonts w:ascii="Times New Roman" w:eastAsia="SimSun" w:hAnsi="Times New Roman" w:cs="Times New Roman"/>
          <w:kern w:val="0"/>
          <w:sz w:val="24"/>
          <w:szCs w:val="24"/>
        </w:rPr>
        <w:t xml:space="preserve"> its existing supply chain network of its milk districts or</w:t>
      </w:r>
      <w:r w:rsidR="00173947" w:rsidRPr="00BA2B79">
        <w:rPr>
          <w:rFonts w:ascii="Times New Roman" w:eastAsia="SimSun" w:hAnsi="Times New Roman" w:cs="Times New Roman"/>
          <w:kern w:val="0"/>
          <w:sz w:val="24"/>
          <w:szCs w:val="24"/>
        </w:rPr>
        <w:t xml:space="preserve"> externally</w:t>
      </w:r>
      <w:r w:rsidRPr="00BA2B79">
        <w:rPr>
          <w:rFonts w:ascii="Times New Roman" w:eastAsia="SimSun" w:hAnsi="Times New Roman" w:cs="Times New Roman"/>
          <w:kern w:val="0"/>
          <w:sz w:val="24"/>
          <w:szCs w:val="24"/>
        </w:rPr>
        <w:t xml:space="preserve"> to the wider dairy industry</w:t>
      </w:r>
      <w:r w:rsidR="00F0035A" w:rsidRPr="00BA2B79">
        <w:rPr>
          <w:rFonts w:ascii="Times New Roman" w:eastAsia="SimSun" w:hAnsi="Times New Roman" w:cs="Times New Roman"/>
          <w:kern w:val="0"/>
          <w:sz w:val="24"/>
          <w:szCs w:val="24"/>
        </w:rPr>
        <w:t xml:space="preserve"> including</w:t>
      </w:r>
      <w:r w:rsidRPr="00BA2B79">
        <w:rPr>
          <w:rFonts w:ascii="Times New Roman" w:eastAsia="SimSun" w:hAnsi="Times New Roman" w:cs="Times New Roman"/>
          <w:kern w:val="0"/>
          <w:sz w:val="24"/>
          <w:szCs w:val="24"/>
        </w:rPr>
        <w:t xml:space="preserve"> dairy farmers not supply</w:t>
      </w:r>
      <w:r w:rsidR="00CD2F92" w:rsidRPr="00BA2B79">
        <w:rPr>
          <w:rFonts w:ascii="Times New Roman" w:eastAsia="SimSun" w:hAnsi="Times New Roman" w:cs="Times New Roman"/>
          <w:kern w:val="0"/>
          <w:sz w:val="24"/>
          <w:szCs w:val="24"/>
        </w:rPr>
        <w:t>ing</w:t>
      </w:r>
      <w:r w:rsidRPr="00BA2B79">
        <w:rPr>
          <w:rFonts w:ascii="Times New Roman" w:eastAsia="SimSun" w:hAnsi="Times New Roman" w:cs="Times New Roman"/>
          <w:kern w:val="0"/>
          <w:sz w:val="24"/>
          <w:szCs w:val="24"/>
        </w:rPr>
        <w:t xml:space="preserve"> </w:t>
      </w:r>
      <w:r w:rsidR="00E43316" w:rsidRPr="00BA2B79">
        <w:rPr>
          <w:rFonts w:ascii="Times New Roman" w:eastAsia="SimSun" w:hAnsi="Times New Roman" w:cs="Times New Roman"/>
          <w:kern w:val="0"/>
          <w:sz w:val="24"/>
          <w:szCs w:val="24"/>
        </w:rPr>
        <w:t>Nestlé</w:t>
      </w:r>
      <w:r w:rsidR="007C4E25" w:rsidRPr="00BA2B79">
        <w:rPr>
          <w:rFonts w:ascii="Times New Roman" w:eastAsia="SimSun" w:hAnsi="Times New Roman" w:cs="Times New Roman"/>
          <w:kern w:val="0"/>
          <w:sz w:val="24"/>
          <w:szCs w:val="24"/>
        </w:rPr>
        <w:t>, to school students (providing waste carton) and local government officials</w:t>
      </w:r>
      <w:r w:rsidR="00C8037D" w:rsidRPr="00BA2B79">
        <w:rPr>
          <w:rFonts w:ascii="Times New Roman" w:eastAsia="SimSun" w:hAnsi="Times New Roman" w:cs="Times New Roman"/>
          <w:kern w:val="0"/>
          <w:sz w:val="24"/>
          <w:szCs w:val="24"/>
        </w:rPr>
        <w:t>.</w:t>
      </w:r>
    </w:p>
    <w:p w14:paraId="2925BB84" w14:textId="4023829A" w:rsidR="00721998" w:rsidRPr="00BA2B79" w:rsidRDefault="001949F7" w:rsidP="00721998">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IKEA approach</w:t>
      </w:r>
      <w:r w:rsidR="00CD2F92"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the middle tier suppliers (</w:t>
      </w:r>
      <w:r w:rsidR="00E72E42" w:rsidRPr="00BA2B79">
        <w:rPr>
          <w:rFonts w:ascii="Times New Roman" w:eastAsia="SimSun" w:hAnsi="Times New Roman" w:cs="Times New Roman"/>
          <w:kern w:val="0"/>
          <w:sz w:val="24"/>
          <w:szCs w:val="24"/>
        </w:rPr>
        <w:t>Tier 2</w:t>
      </w:r>
      <w:r w:rsidRPr="00BA2B79">
        <w:rPr>
          <w:rFonts w:ascii="Times New Roman" w:eastAsia="SimSun" w:hAnsi="Times New Roman" w:cs="Times New Roman"/>
          <w:kern w:val="0"/>
          <w:sz w:val="24"/>
          <w:szCs w:val="24"/>
        </w:rPr>
        <w:t xml:space="preserve">-4) by a </w:t>
      </w:r>
      <w:r w:rsidR="00D611D8" w:rsidRPr="00BA2B79">
        <w:rPr>
          <w:rFonts w:ascii="Times New Roman" w:eastAsia="SimSun" w:hAnsi="Times New Roman" w:cs="Times New Roman"/>
          <w:kern w:val="0"/>
          <w:sz w:val="24"/>
          <w:szCs w:val="24"/>
        </w:rPr>
        <w:t xml:space="preserve">both </w:t>
      </w:r>
      <w:r w:rsidRPr="00BA2B79">
        <w:rPr>
          <w:rFonts w:ascii="Times New Roman" w:eastAsia="SimSun" w:hAnsi="Times New Roman" w:cs="Times New Roman"/>
          <w:kern w:val="0"/>
          <w:sz w:val="24"/>
          <w:szCs w:val="24"/>
        </w:rPr>
        <w:t xml:space="preserve">direct and indirect approach at the </w:t>
      </w:r>
      <w:r w:rsidR="00DF2AB2" w:rsidRPr="00BA2B79">
        <w:rPr>
          <w:rFonts w:ascii="Times New Roman" w:eastAsia="SimSun" w:hAnsi="Times New Roman" w:cs="Times New Roman"/>
          <w:kern w:val="0"/>
          <w:sz w:val="24"/>
          <w:szCs w:val="24"/>
        </w:rPr>
        <w:t>set up and</w:t>
      </w:r>
      <w:r w:rsidR="007D25A4" w:rsidRPr="00BA2B79">
        <w:rPr>
          <w:rFonts w:ascii="Times New Roman" w:eastAsia="SimSun" w:hAnsi="Times New Roman" w:cs="Times New Roman"/>
          <w:kern w:val="0"/>
          <w:sz w:val="24"/>
          <w:szCs w:val="24"/>
        </w:rPr>
        <w:t xml:space="preserve"> operating</w:t>
      </w:r>
      <w:r w:rsidR="000743AC"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stages</w:t>
      </w:r>
      <w:r w:rsidR="00CD2F92" w:rsidRPr="00BA2B79">
        <w:rPr>
          <w:rFonts w:ascii="Times New Roman" w:eastAsia="SimSun" w:hAnsi="Times New Roman" w:cs="Times New Roman"/>
          <w:kern w:val="0"/>
          <w:sz w:val="24"/>
          <w:szCs w:val="24"/>
        </w:rPr>
        <w:t>. It</w:t>
      </w:r>
      <w:r w:rsidRPr="00BA2B79">
        <w:rPr>
          <w:rFonts w:ascii="Times New Roman" w:eastAsia="SimSun" w:hAnsi="Times New Roman" w:cs="Times New Roman"/>
          <w:kern w:val="0"/>
          <w:sz w:val="24"/>
          <w:szCs w:val="24"/>
        </w:rPr>
        <w:t xml:space="preserve"> provide</w:t>
      </w:r>
      <w:r w:rsidR="00CD2F92"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training directly to some </w:t>
      </w:r>
      <w:r w:rsidR="00E72E42" w:rsidRPr="00BA2B79">
        <w:rPr>
          <w:rFonts w:ascii="Times New Roman" w:eastAsia="SimSun" w:hAnsi="Times New Roman" w:cs="Times New Roman"/>
          <w:kern w:val="0"/>
          <w:sz w:val="24"/>
          <w:szCs w:val="24"/>
        </w:rPr>
        <w:t>Tier 2</w:t>
      </w:r>
      <w:r w:rsidRPr="00BA2B79">
        <w:rPr>
          <w:rFonts w:ascii="Times New Roman" w:eastAsia="SimSun" w:hAnsi="Times New Roman" w:cs="Times New Roman"/>
          <w:kern w:val="0"/>
          <w:sz w:val="24"/>
          <w:szCs w:val="24"/>
        </w:rPr>
        <w:t xml:space="preserve"> suppliers along with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while also indirectly approach</w:t>
      </w:r>
      <w:r w:rsidR="00CD2F92" w:rsidRPr="00BA2B79">
        <w:rPr>
          <w:rFonts w:ascii="Times New Roman" w:eastAsia="SimSun" w:hAnsi="Times New Roman" w:cs="Times New Roman"/>
          <w:kern w:val="0"/>
          <w:sz w:val="24"/>
          <w:szCs w:val="24"/>
        </w:rPr>
        <w:t>ing</w:t>
      </w:r>
      <w:r w:rsidRPr="00BA2B79">
        <w:rPr>
          <w:rFonts w:ascii="Times New Roman" w:eastAsia="SimSun" w:hAnsi="Times New Roman" w:cs="Times New Roman"/>
          <w:kern w:val="0"/>
          <w:sz w:val="24"/>
          <w:szCs w:val="24"/>
        </w:rPr>
        <w:t xml:space="preserve"> some </w:t>
      </w:r>
      <w:r w:rsidR="00E72E42" w:rsidRPr="00BA2B79">
        <w:rPr>
          <w:rFonts w:ascii="Times New Roman" w:eastAsia="SimSun" w:hAnsi="Times New Roman" w:cs="Times New Roman"/>
          <w:kern w:val="0"/>
          <w:sz w:val="24"/>
          <w:szCs w:val="24"/>
        </w:rPr>
        <w:t>Tier 2</w:t>
      </w:r>
      <w:r w:rsidRPr="00BA2B79">
        <w:rPr>
          <w:rFonts w:ascii="Times New Roman" w:eastAsia="SimSun" w:hAnsi="Times New Roman" w:cs="Times New Roman"/>
          <w:kern w:val="0"/>
          <w:sz w:val="24"/>
          <w:szCs w:val="24"/>
        </w:rPr>
        <w:t xml:space="preserve"> suppliers via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t>
      </w:r>
      <w:r w:rsidR="00173947" w:rsidRPr="00BA2B79">
        <w:rPr>
          <w:rFonts w:ascii="Times New Roman" w:eastAsia="SimSun" w:hAnsi="Times New Roman" w:cs="Times New Roman"/>
          <w:kern w:val="0"/>
          <w:sz w:val="24"/>
          <w:szCs w:val="24"/>
        </w:rPr>
        <w:t xml:space="preserve">who </w:t>
      </w:r>
      <w:r w:rsidRPr="00BA2B79">
        <w:rPr>
          <w:rFonts w:ascii="Times New Roman" w:eastAsia="SimSun" w:hAnsi="Times New Roman" w:cs="Times New Roman"/>
          <w:kern w:val="0"/>
          <w:sz w:val="24"/>
          <w:szCs w:val="24"/>
        </w:rPr>
        <w:t>pass on</w:t>
      </w:r>
      <w:r w:rsidR="00CD2F92"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information and requirements. For Tier 3 and </w:t>
      </w:r>
      <w:r w:rsidR="00DC191C" w:rsidRPr="00BA2B79">
        <w:rPr>
          <w:rFonts w:ascii="Times New Roman" w:eastAsia="SimSun" w:hAnsi="Times New Roman" w:cs="Times New Roman"/>
          <w:kern w:val="0"/>
          <w:sz w:val="24"/>
          <w:szCs w:val="24"/>
        </w:rPr>
        <w:t xml:space="preserve">Tier </w:t>
      </w:r>
      <w:r w:rsidRPr="00BA2B79">
        <w:rPr>
          <w:rFonts w:ascii="Times New Roman" w:eastAsia="SimSun" w:hAnsi="Times New Roman" w:cs="Times New Roman"/>
          <w:kern w:val="0"/>
          <w:sz w:val="24"/>
          <w:szCs w:val="24"/>
        </w:rPr>
        <w:t xml:space="preserve">4 </w:t>
      </w:r>
      <w:r w:rsidR="00173947" w:rsidRPr="00BA2B79">
        <w:rPr>
          <w:rFonts w:ascii="Times New Roman" w:eastAsia="SimSun" w:hAnsi="Times New Roman" w:cs="Times New Roman"/>
          <w:kern w:val="0"/>
          <w:sz w:val="24"/>
          <w:szCs w:val="24"/>
        </w:rPr>
        <w:t>supplier</w:t>
      </w:r>
      <w:r w:rsidR="00DC191C" w:rsidRPr="00BA2B79">
        <w:rPr>
          <w:rFonts w:ascii="Times New Roman" w:eastAsia="SimSun" w:hAnsi="Times New Roman" w:cs="Times New Roman"/>
          <w:kern w:val="0"/>
          <w:sz w:val="24"/>
          <w:szCs w:val="24"/>
        </w:rPr>
        <w:t>s</w:t>
      </w:r>
      <w:r w:rsidR="00173947"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IKEA mainly adopt</w:t>
      </w:r>
      <w:r w:rsidR="00CD2F92"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an indirect approach </w:t>
      </w:r>
      <w:r w:rsidR="00173947" w:rsidRPr="00BA2B79">
        <w:rPr>
          <w:rFonts w:ascii="Times New Roman" w:eastAsia="SimSun" w:hAnsi="Times New Roman" w:cs="Times New Roman"/>
          <w:kern w:val="0"/>
          <w:sz w:val="24"/>
          <w:szCs w:val="24"/>
        </w:rPr>
        <w:t>and influence</w:t>
      </w:r>
      <w:r w:rsidR="00DC191C" w:rsidRPr="00BA2B79">
        <w:rPr>
          <w:rFonts w:ascii="Times New Roman" w:eastAsia="SimSun" w:hAnsi="Times New Roman" w:cs="Times New Roman"/>
          <w:kern w:val="0"/>
          <w:sz w:val="24"/>
          <w:szCs w:val="24"/>
        </w:rPr>
        <w:t>d</w:t>
      </w:r>
      <w:r w:rsidR="00173947" w:rsidRPr="00BA2B79">
        <w:rPr>
          <w:rFonts w:ascii="Times New Roman" w:eastAsia="SimSun" w:hAnsi="Times New Roman" w:cs="Times New Roman"/>
          <w:kern w:val="0"/>
          <w:sz w:val="24"/>
          <w:szCs w:val="24"/>
        </w:rPr>
        <w:t xml:space="preserve"> them </w:t>
      </w:r>
      <w:r w:rsidRPr="00BA2B79">
        <w:rPr>
          <w:rFonts w:ascii="Times New Roman" w:eastAsia="SimSun" w:hAnsi="Times New Roman" w:cs="Times New Roman"/>
          <w:kern w:val="0"/>
          <w:sz w:val="24"/>
          <w:szCs w:val="24"/>
        </w:rPr>
        <w:t xml:space="preserve">through the </w:t>
      </w:r>
      <w:r w:rsidR="00E72E42" w:rsidRPr="00BA2B79">
        <w:rPr>
          <w:rFonts w:ascii="Times New Roman" w:eastAsia="SimSun" w:hAnsi="Times New Roman" w:cs="Times New Roman"/>
          <w:kern w:val="0"/>
          <w:sz w:val="24"/>
          <w:szCs w:val="24"/>
        </w:rPr>
        <w:t>Tier 1</w:t>
      </w:r>
      <w:r w:rsidR="00DF2AB2" w:rsidRPr="00BA2B79">
        <w:rPr>
          <w:rFonts w:ascii="Times New Roman" w:eastAsia="SimSun" w:hAnsi="Times New Roman" w:cs="Times New Roman"/>
          <w:kern w:val="0"/>
          <w:sz w:val="24"/>
          <w:szCs w:val="24"/>
        </w:rPr>
        <w:t xml:space="preserve"> or 2 suppliers. At the</w:t>
      </w:r>
      <w:r w:rsidR="007D25A4" w:rsidRPr="00BA2B79">
        <w:rPr>
          <w:rFonts w:ascii="Times New Roman" w:eastAsia="SimSun" w:hAnsi="Times New Roman" w:cs="Times New Roman"/>
          <w:kern w:val="0"/>
          <w:sz w:val="24"/>
          <w:szCs w:val="24"/>
        </w:rPr>
        <w:t xml:space="preserve"> sustaining</w:t>
      </w:r>
      <w:r w:rsidRPr="00BA2B79">
        <w:rPr>
          <w:rFonts w:ascii="Times New Roman" w:eastAsia="SimSun" w:hAnsi="Times New Roman" w:cs="Times New Roman"/>
          <w:kern w:val="0"/>
          <w:sz w:val="24"/>
          <w:szCs w:val="24"/>
        </w:rPr>
        <w:t xml:space="preserve"> stage</w:t>
      </w:r>
      <w:r w:rsidR="00CD2F92"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IKEA mainly appl</w:t>
      </w:r>
      <w:r w:rsidR="00CD2F92" w:rsidRPr="00BA2B79">
        <w:rPr>
          <w:rFonts w:ascii="Times New Roman" w:eastAsia="SimSun" w:hAnsi="Times New Roman" w:cs="Times New Roman"/>
          <w:kern w:val="0"/>
          <w:sz w:val="24"/>
          <w:szCs w:val="24"/>
        </w:rPr>
        <w:t>ied</w:t>
      </w:r>
      <w:r w:rsidRPr="00BA2B79">
        <w:rPr>
          <w:rFonts w:ascii="Times New Roman" w:eastAsia="SimSun" w:hAnsi="Times New Roman" w:cs="Times New Roman"/>
          <w:kern w:val="0"/>
          <w:sz w:val="24"/>
          <w:szCs w:val="24"/>
        </w:rPr>
        <w:t xml:space="preserve"> an ind</w:t>
      </w:r>
      <w:r w:rsidR="00DC191C" w:rsidRPr="00BA2B79">
        <w:rPr>
          <w:rFonts w:ascii="Times New Roman" w:eastAsia="SimSun" w:hAnsi="Times New Roman" w:cs="Times New Roman"/>
          <w:kern w:val="0"/>
          <w:sz w:val="24"/>
          <w:szCs w:val="24"/>
        </w:rPr>
        <w:t xml:space="preserve">irect and work with third party </w:t>
      </w:r>
      <w:r w:rsidR="00FC2FF3" w:rsidRPr="00BA2B79">
        <w:rPr>
          <w:rFonts w:ascii="Times New Roman" w:eastAsia="SimSun" w:hAnsi="Times New Roman" w:cs="Times New Roman"/>
          <w:kern w:val="0"/>
          <w:sz w:val="24"/>
          <w:szCs w:val="24"/>
        </w:rPr>
        <w:t>(</w:t>
      </w:r>
      <w:r w:rsidR="0083736F" w:rsidRPr="00BA2B79">
        <w:rPr>
          <w:rFonts w:ascii="Times New Roman" w:eastAsia="SimSun" w:hAnsi="Times New Roman" w:cs="Times New Roman"/>
          <w:kern w:val="0"/>
          <w:sz w:val="24"/>
          <w:szCs w:val="24"/>
        </w:rPr>
        <w:t>i.e.,</w:t>
      </w:r>
      <w:r w:rsidR="00170F3E" w:rsidRPr="00BA2B79">
        <w:rPr>
          <w:rFonts w:ascii="Times New Roman" w:eastAsia="SimSun" w:hAnsi="Times New Roman" w:cs="Times New Roman"/>
          <w:kern w:val="0"/>
          <w:sz w:val="24"/>
          <w:szCs w:val="24"/>
        </w:rPr>
        <w:t xml:space="preserve"> Better Cotton Initiative </w:t>
      </w:r>
      <w:r w:rsidR="00DC191C" w:rsidRPr="00BA2B79">
        <w:rPr>
          <w:rFonts w:ascii="Times New Roman" w:eastAsia="SimSun" w:hAnsi="Times New Roman" w:cs="Times New Roman"/>
          <w:kern w:val="0"/>
          <w:sz w:val="24"/>
          <w:szCs w:val="24"/>
        </w:rPr>
        <w:t>(BCI)</w:t>
      </w:r>
      <w:r w:rsidR="00FC2FF3" w:rsidRPr="00BA2B79">
        <w:rPr>
          <w:rFonts w:ascii="Times New Roman" w:eastAsia="SimSun" w:hAnsi="Times New Roman" w:cs="Times New Roman"/>
          <w:kern w:val="0"/>
          <w:sz w:val="24"/>
          <w:szCs w:val="24"/>
        </w:rPr>
        <w:t>)</w:t>
      </w:r>
      <w:r w:rsidR="00DC191C" w:rsidRPr="00BA2B79">
        <w:rPr>
          <w:rFonts w:ascii="Times New Roman" w:eastAsia="SimSun" w:hAnsi="Times New Roman" w:cs="Times New Roman"/>
          <w:kern w:val="0"/>
          <w:sz w:val="24"/>
          <w:szCs w:val="24"/>
        </w:rPr>
        <w:t xml:space="preserve"> approach</w:t>
      </w:r>
      <w:r w:rsidRPr="00BA2B79">
        <w:rPr>
          <w:rFonts w:ascii="Times New Roman" w:eastAsia="SimSun" w:hAnsi="Times New Roman" w:cs="Times New Roman"/>
          <w:kern w:val="0"/>
          <w:sz w:val="24"/>
          <w:szCs w:val="24"/>
        </w:rPr>
        <w:t xml:space="preserve"> on these middle tier suppliers. For Tier 5 and 6 </w:t>
      </w:r>
      <w:r w:rsidR="00DC191C" w:rsidRPr="00BA2B79">
        <w:rPr>
          <w:rFonts w:ascii="Times New Roman" w:eastAsia="SimSun" w:hAnsi="Times New Roman" w:cs="Times New Roman"/>
          <w:kern w:val="0"/>
          <w:sz w:val="24"/>
          <w:szCs w:val="24"/>
        </w:rPr>
        <w:t>(extreme upstream) suppliers</w:t>
      </w:r>
      <w:r w:rsidRPr="00BA2B79">
        <w:rPr>
          <w:rFonts w:ascii="Times New Roman" w:eastAsia="SimSun" w:hAnsi="Times New Roman" w:cs="Times New Roman"/>
          <w:kern w:val="0"/>
          <w:sz w:val="24"/>
          <w:szCs w:val="24"/>
        </w:rPr>
        <w:t>, IKEA adopt</w:t>
      </w:r>
      <w:r w:rsidR="00CD2F92"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both direct and work with third party approaches simultaneously. Although </w:t>
      </w:r>
      <w:r w:rsidR="00DC191C" w:rsidRPr="00BA2B79">
        <w:rPr>
          <w:rFonts w:ascii="Times New Roman" w:eastAsia="SimSun" w:hAnsi="Times New Roman" w:cs="Times New Roman"/>
          <w:kern w:val="0"/>
          <w:sz w:val="24"/>
          <w:szCs w:val="24"/>
        </w:rPr>
        <w:t>all cotton farms supplying IKEA</w:t>
      </w:r>
      <w:r w:rsidRPr="00BA2B79">
        <w:rPr>
          <w:rFonts w:ascii="Times New Roman" w:eastAsia="SimSun" w:hAnsi="Times New Roman" w:cs="Times New Roman"/>
          <w:kern w:val="0"/>
          <w:sz w:val="24"/>
          <w:szCs w:val="24"/>
        </w:rPr>
        <w:t xml:space="preserve"> gain</w:t>
      </w:r>
      <w:r w:rsidR="00FC2FF3"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BCI</w:t>
      </w:r>
      <w:r w:rsidR="00DC191C" w:rsidRPr="00BA2B79">
        <w:rPr>
          <w:rFonts w:ascii="Times New Roman" w:eastAsia="SimSun" w:hAnsi="Times New Roman" w:cs="Times New Roman"/>
          <w:kern w:val="0"/>
          <w:sz w:val="24"/>
          <w:szCs w:val="24"/>
        </w:rPr>
        <w:t>’s sustainable cotton farms</w:t>
      </w:r>
      <w:r w:rsidRPr="00BA2B79">
        <w:rPr>
          <w:rFonts w:ascii="Times New Roman" w:eastAsia="SimSun" w:hAnsi="Times New Roman" w:cs="Times New Roman"/>
          <w:kern w:val="0"/>
          <w:sz w:val="24"/>
          <w:szCs w:val="24"/>
        </w:rPr>
        <w:t xml:space="preserve"> certificate at </w:t>
      </w:r>
      <w:r w:rsidR="000743AC" w:rsidRPr="00BA2B79">
        <w:rPr>
          <w:rFonts w:ascii="Times New Roman" w:eastAsia="SimSun" w:hAnsi="Times New Roman" w:cs="Times New Roman"/>
          <w:kern w:val="0"/>
          <w:sz w:val="24"/>
          <w:szCs w:val="24"/>
        </w:rPr>
        <w:t xml:space="preserve">the </w:t>
      </w:r>
      <w:r w:rsidR="007D25A4" w:rsidRPr="00BA2B79">
        <w:rPr>
          <w:rFonts w:ascii="Times New Roman" w:eastAsia="SimSun" w:hAnsi="Times New Roman" w:cs="Times New Roman"/>
          <w:kern w:val="0"/>
          <w:sz w:val="24"/>
          <w:szCs w:val="24"/>
        </w:rPr>
        <w:t>sustaining</w:t>
      </w:r>
      <w:r w:rsidRPr="00BA2B79">
        <w:rPr>
          <w:rFonts w:ascii="Times New Roman" w:eastAsia="SimSun" w:hAnsi="Times New Roman" w:cs="Times New Roman"/>
          <w:kern w:val="0"/>
          <w:sz w:val="24"/>
          <w:szCs w:val="24"/>
        </w:rPr>
        <w:t xml:space="preserve"> stage, as a commitment to BCI, IKEA continue</w:t>
      </w:r>
      <w:r w:rsidR="00173947" w:rsidRPr="00BA2B79">
        <w:rPr>
          <w:rFonts w:ascii="Times New Roman" w:eastAsia="SimSun" w:hAnsi="Times New Roman" w:cs="Times New Roman"/>
          <w:kern w:val="0"/>
          <w:sz w:val="24"/>
          <w:szCs w:val="24"/>
        </w:rPr>
        <w:t>s to</w:t>
      </w:r>
      <w:r w:rsidR="00DC191C" w:rsidRPr="00BA2B79">
        <w:rPr>
          <w:rFonts w:ascii="Times New Roman" w:eastAsia="SimSun" w:hAnsi="Times New Roman" w:cs="Times New Roman"/>
          <w:kern w:val="0"/>
          <w:sz w:val="24"/>
          <w:szCs w:val="24"/>
        </w:rPr>
        <w:t xml:space="preserve"> develop cotton farms who</w:t>
      </w:r>
      <w:r w:rsidRPr="00BA2B79">
        <w:rPr>
          <w:rFonts w:ascii="Times New Roman" w:eastAsia="SimSun" w:hAnsi="Times New Roman" w:cs="Times New Roman"/>
          <w:kern w:val="0"/>
          <w:sz w:val="24"/>
          <w:szCs w:val="24"/>
        </w:rPr>
        <w:t xml:space="preserve"> </w:t>
      </w:r>
      <w:r w:rsidR="00CD2F92" w:rsidRPr="00BA2B79">
        <w:rPr>
          <w:rFonts w:ascii="Times New Roman" w:eastAsia="SimSun" w:hAnsi="Times New Roman" w:cs="Times New Roman"/>
          <w:kern w:val="0"/>
          <w:sz w:val="24"/>
          <w:szCs w:val="24"/>
        </w:rPr>
        <w:t xml:space="preserve">are </w:t>
      </w:r>
      <w:r w:rsidRPr="00BA2B79">
        <w:rPr>
          <w:rFonts w:ascii="Times New Roman" w:eastAsia="SimSun" w:hAnsi="Times New Roman" w:cs="Times New Roman"/>
          <w:kern w:val="0"/>
          <w:sz w:val="24"/>
          <w:szCs w:val="24"/>
        </w:rPr>
        <w:t xml:space="preserve">willing to participate </w:t>
      </w:r>
      <w:r w:rsidR="00CD2F92" w:rsidRPr="00BA2B79">
        <w:rPr>
          <w:rFonts w:ascii="Times New Roman" w:eastAsia="SimSun" w:hAnsi="Times New Roman" w:cs="Times New Roman"/>
          <w:kern w:val="0"/>
          <w:sz w:val="24"/>
          <w:szCs w:val="24"/>
        </w:rPr>
        <w:t xml:space="preserve">in </w:t>
      </w:r>
      <w:r w:rsidRPr="00BA2B79">
        <w:rPr>
          <w:rFonts w:ascii="Times New Roman" w:eastAsia="SimSun" w:hAnsi="Times New Roman" w:cs="Times New Roman"/>
          <w:kern w:val="0"/>
          <w:sz w:val="24"/>
          <w:szCs w:val="24"/>
        </w:rPr>
        <w:t>sustainable cotton initiatives</w:t>
      </w:r>
      <w:r w:rsidR="00CA0706"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w:t>
      </w:r>
      <w:r w:rsidR="00CA0706" w:rsidRPr="00BA2B79">
        <w:rPr>
          <w:rFonts w:ascii="Times New Roman" w:eastAsia="SimSun" w:hAnsi="Times New Roman" w:cs="Times New Roman"/>
          <w:kern w:val="0"/>
          <w:sz w:val="24"/>
          <w:szCs w:val="24"/>
        </w:rPr>
        <w:t>Hence,</w:t>
      </w:r>
      <w:r w:rsidR="00DC191C" w:rsidRPr="00BA2B79">
        <w:rPr>
          <w:rFonts w:ascii="Times New Roman" w:eastAsia="SimSun" w:hAnsi="Times New Roman" w:cs="Times New Roman"/>
          <w:kern w:val="0"/>
          <w:sz w:val="24"/>
          <w:szCs w:val="24"/>
        </w:rPr>
        <w:t xml:space="preserve"> it has continuously applied</w:t>
      </w:r>
      <w:r w:rsidRPr="00BA2B79">
        <w:rPr>
          <w:rFonts w:ascii="Times New Roman" w:eastAsia="SimSun" w:hAnsi="Times New Roman" w:cs="Times New Roman"/>
          <w:kern w:val="0"/>
          <w:sz w:val="24"/>
          <w:szCs w:val="24"/>
        </w:rPr>
        <w:t xml:space="preserve"> a direct approach on Tier 5 or Tier 6 suppliers. </w:t>
      </w:r>
    </w:p>
    <w:p w14:paraId="5498C9F4" w14:textId="4CF95649" w:rsidR="009C325D" w:rsidRPr="00BA2B79" w:rsidRDefault="001949F7" w:rsidP="00AD7442">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Table</w:t>
      </w:r>
      <w:r w:rsidR="000B2C49" w:rsidRPr="00BA2B79">
        <w:rPr>
          <w:rFonts w:ascii="Times New Roman" w:eastAsia="SimSun" w:hAnsi="Times New Roman" w:cs="Times New Roman"/>
          <w:kern w:val="0"/>
          <w:sz w:val="24"/>
          <w:szCs w:val="24"/>
        </w:rPr>
        <w:t xml:space="preserve"> 4 </w:t>
      </w:r>
      <w:r w:rsidRPr="00BA2B79">
        <w:rPr>
          <w:rFonts w:ascii="Times New Roman" w:eastAsia="SimSun" w:hAnsi="Times New Roman" w:cs="Times New Roman"/>
          <w:kern w:val="0"/>
          <w:sz w:val="24"/>
          <w:szCs w:val="24"/>
        </w:rPr>
        <w:t>summarizes the case companies’ governance mechanisms on their lower tier suppliers.</w:t>
      </w:r>
    </w:p>
    <w:p w14:paraId="3E2FD9BB" w14:textId="77777777" w:rsidR="00B05AB3" w:rsidRPr="00BA2B79" w:rsidRDefault="00B05AB3" w:rsidP="00772377">
      <w:pPr>
        <w:spacing w:line="360" w:lineRule="auto"/>
        <w:rPr>
          <w:rFonts w:ascii="Times New Roman" w:eastAsia="SimSun" w:hAnsi="Times New Roman" w:cs="Times New Roman"/>
          <w:kern w:val="0"/>
          <w:sz w:val="24"/>
          <w:szCs w:val="24"/>
        </w:rPr>
      </w:pPr>
    </w:p>
    <w:p w14:paraId="4CC0A629" w14:textId="5A1D3378" w:rsidR="00B05AB3" w:rsidRPr="00BA2B79" w:rsidRDefault="00874F13" w:rsidP="00772377">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Insert Table</w:t>
      </w:r>
      <w:r w:rsidR="006A1408" w:rsidRPr="00BA2B79">
        <w:rPr>
          <w:rFonts w:ascii="Times New Roman" w:eastAsia="SimSun" w:hAnsi="Times New Roman" w:cs="Times New Roman"/>
          <w:b/>
          <w:kern w:val="0"/>
          <w:sz w:val="24"/>
          <w:szCs w:val="24"/>
        </w:rPr>
        <w:t xml:space="preserve"> </w:t>
      </w:r>
      <w:r w:rsidR="000B2C49" w:rsidRPr="00BA2B79">
        <w:rPr>
          <w:rFonts w:ascii="Times New Roman" w:eastAsia="SimSun" w:hAnsi="Times New Roman" w:cs="Times New Roman"/>
          <w:b/>
          <w:kern w:val="0"/>
          <w:sz w:val="24"/>
          <w:szCs w:val="24"/>
        </w:rPr>
        <w:t>4</w:t>
      </w:r>
      <w:r w:rsidR="000B2C49"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b/>
          <w:kern w:val="0"/>
          <w:sz w:val="24"/>
          <w:szCs w:val="24"/>
        </w:rPr>
        <w:t>here ---</w:t>
      </w:r>
    </w:p>
    <w:p w14:paraId="18956F7C" w14:textId="77777777" w:rsidR="005C2CFE" w:rsidRPr="00BA2B79" w:rsidRDefault="005C2CFE" w:rsidP="00772377">
      <w:pPr>
        <w:spacing w:line="360" w:lineRule="auto"/>
        <w:rPr>
          <w:rFonts w:ascii="Times New Roman" w:hAnsi="Times New Roman" w:cs="Times New Roman"/>
          <w:sz w:val="24"/>
          <w:szCs w:val="24"/>
        </w:rPr>
      </w:pPr>
    </w:p>
    <w:p w14:paraId="78482086" w14:textId="561CC299" w:rsidR="001949F7" w:rsidRPr="00BA2B79" w:rsidRDefault="000B2C49" w:rsidP="00772377">
      <w:pPr>
        <w:spacing w:line="360" w:lineRule="auto"/>
        <w:rPr>
          <w:rFonts w:ascii="Times New Roman" w:eastAsia="SimSun" w:hAnsi="Times New Roman" w:cs="Times New Roman"/>
          <w:b/>
          <w:kern w:val="0"/>
          <w:sz w:val="24"/>
          <w:szCs w:val="24"/>
        </w:rPr>
      </w:pPr>
      <w:bookmarkStart w:id="20" w:name="_Toc461700031"/>
      <w:r w:rsidRPr="00BA2B79">
        <w:rPr>
          <w:rFonts w:ascii="Times New Roman" w:eastAsia="SimSun" w:hAnsi="Times New Roman" w:cs="Times New Roman"/>
          <w:b/>
          <w:kern w:val="0"/>
          <w:sz w:val="24"/>
          <w:szCs w:val="24"/>
        </w:rPr>
        <w:t>5.</w:t>
      </w:r>
      <w:r w:rsidR="0059099F" w:rsidRPr="00BA2B79">
        <w:rPr>
          <w:rFonts w:ascii="Times New Roman" w:eastAsia="SimSun" w:hAnsi="Times New Roman" w:cs="Times New Roman"/>
          <w:b/>
          <w:kern w:val="0"/>
          <w:sz w:val="24"/>
          <w:szCs w:val="24"/>
        </w:rPr>
        <w:t>2</w:t>
      </w:r>
      <w:r w:rsidR="001949F7" w:rsidRPr="00BA2B79">
        <w:rPr>
          <w:rFonts w:ascii="Times New Roman" w:eastAsia="SimSun" w:hAnsi="Times New Roman" w:cs="Times New Roman"/>
          <w:b/>
          <w:kern w:val="0"/>
          <w:sz w:val="24"/>
          <w:szCs w:val="24"/>
        </w:rPr>
        <w:t xml:space="preserve"> Supply chain leadership</w:t>
      </w:r>
      <w:bookmarkEnd w:id="20"/>
    </w:p>
    <w:p w14:paraId="00B92557" w14:textId="2D56180D" w:rsidR="001949F7" w:rsidRPr="00BA2B79" w:rsidRDefault="001949F7"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Base</w:t>
      </w:r>
      <w:r w:rsidR="00EF1F06"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on </w:t>
      </w:r>
      <w:r w:rsidR="00492F0E" w:rsidRPr="00BA2B79">
        <w:rPr>
          <w:rFonts w:ascii="Times New Roman" w:eastAsia="SimSun" w:hAnsi="Times New Roman" w:cs="Times New Roman"/>
          <w:kern w:val="0"/>
          <w:sz w:val="24"/>
          <w:szCs w:val="24"/>
        </w:rPr>
        <w:t xml:space="preserve">the operationalised </w:t>
      </w:r>
      <w:r w:rsidRPr="00BA2B79">
        <w:rPr>
          <w:rFonts w:ascii="Times New Roman" w:eastAsia="SimSun" w:hAnsi="Times New Roman" w:cs="Times New Roman"/>
          <w:kern w:val="0"/>
          <w:sz w:val="24"/>
          <w:szCs w:val="24"/>
        </w:rPr>
        <w:t>constructs</w:t>
      </w:r>
      <w:r w:rsidR="00492F0E" w:rsidRPr="00BA2B79">
        <w:rPr>
          <w:rFonts w:ascii="Times New Roman" w:eastAsia="SimSun" w:hAnsi="Times New Roman" w:cs="Times New Roman"/>
          <w:kern w:val="0"/>
          <w:sz w:val="24"/>
          <w:szCs w:val="24"/>
        </w:rPr>
        <w:t xml:space="preserve"> presented in</w:t>
      </w:r>
      <w:r w:rsidR="0033097D" w:rsidRPr="00BA2B79">
        <w:rPr>
          <w:rFonts w:ascii="Times New Roman" w:eastAsia="SimSun" w:hAnsi="Times New Roman" w:cs="Times New Roman"/>
          <w:kern w:val="0"/>
          <w:sz w:val="24"/>
          <w:szCs w:val="24"/>
        </w:rPr>
        <w:t xml:space="preserve"> </w:t>
      </w:r>
      <w:r w:rsidR="00213CFB" w:rsidRPr="00BA2B79">
        <w:rPr>
          <w:rFonts w:ascii="Times New Roman" w:eastAsia="SimSun" w:hAnsi="Times New Roman" w:cs="Times New Roman"/>
          <w:kern w:val="0"/>
          <w:sz w:val="24"/>
          <w:szCs w:val="24"/>
        </w:rPr>
        <w:t>Appendix</w:t>
      </w:r>
      <w:r w:rsidR="00226BB1" w:rsidRPr="00BA2B79">
        <w:rPr>
          <w:rFonts w:ascii="Times New Roman" w:eastAsia="SimSun" w:hAnsi="Times New Roman" w:cs="Times New Roman"/>
          <w:kern w:val="0"/>
          <w:sz w:val="24"/>
          <w:szCs w:val="24"/>
        </w:rPr>
        <w:t xml:space="preserve"> C</w:t>
      </w:r>
      <w:r w:rsidRPr="00BA2B79">
        <w:rPr>
          <w:rFonts w:ascii="Times New Roman" w:eastAsia="SimSun" w:hAnsi="Times New Roman" w:cs="Times New Roman"/>
          <w:kern w:val="0"/>
          <w:sz w:val="24"/>
          <w:szCs w:val="24"/>
        </w:rPr>
        <w:t xml:space="preserve">, </w:t>
      </w:r>
      <w:r w:rsidR="0033097D" w:rsidRPr="00BA2B79">
        <w:rPr>
          <w:rFonts w:ascii="Times New Roman" w:eastAsia="SimSun" w:hAnsi="Times New Roman" w:cs="Times New Roman"/>
          <w:kern w:val="0"/>
          <w:sz w:val="24"/>
          <w:szCs w:val="24"/>
        </w:rPr>
        <w:t>the</w:t>
      </w:r>
      <w:r w:rsidR="00492F0E"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leadership styles </w:t>
      </w:r>
      <w:r w:rsidR="00492F0E" w:rsidRPr="00BA2B79">
        <w:rPr>
          <w:rFonts w:ascii="Times New Roman" w:eastAsia="SimSun" w:hAnsi="Times New Roman" w:cs="Times New Roman"/>
          <w:kern w:val="0"/>
          <w:sz w:val="24"/>
          <w:szCs w:val="24"/>
        </w:rPr>
        <w:t xml:space="preserve">of three case companies </w:t>
      </w:r>
      <w:r w:rsidRPr="00BA2B79">
        <w:rPr>
          <w:rFonts w:ascii="Times New Roman" w:eastAsia="SimSun" w:hAnsi="Times New Roman" w:cs="Times New Roman"/>
          <w:kern w:val="0"/>
          <w:sz w:val="24"/>
          <w:szCs w:val="24"/>
        </w:rPr>
        <w:t>are examined along the multi-tier supply chain</w:t>
      </w:r>
      <w:r w:rsidR="00213CFB" w:rsidRPr="00BA2B79">
        <w:rPr>
          <w:rFonts w:ascii="Times New Roman" w:eastAsia="SimSun" w:hAnsi="Times New Roman" w:cs="Times New Roman"/>
          <w:kern w:val="0"/>
          <w:sz w:val="24"/>
          <w:szCs w:val="24"/>
        </w:rPr>
        <w:t xml:space="preserve"> and the three supply chain learning stages</w:t>
      </w:r>
      <w:r w:rsidRPr="00BA2B79">
        <w:rPr>
          <w:rFonts w:ascii="Times New Roman" w:eastAsia="SimSun" w:hAnsi="Times New Roman" w:cs="Times New Roman"/>
          <w:kern w:val="0"/>
          <w:sz w:val="24"/>
          <w:szCs w:val="24"/>
        </w:rPr>
        <w:t xml:space="preserve">. The findings suggest that all the three companies applied a transformational leadership on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and extreme upstream suppliers and generally applied a transactional leadership style on middle tier suppliers.</w:t>
      </w:r>
      <w:r w:rsidR="00BC2D9B" w:rsidRPr="00BA2B79">
        <w:rPr>
          <w:rFonts w:ascii="Times New Roman" w:eastAsia="SimSun" w:hAnsi="Times New Roman" w:cs="Times New Roman"/>
          <w:kern w:val="0"/>
          <w:sz w:val="24"/>
          <w:szCs w:val="24"/>
        </w:rPr>
        <w:t xml:space="preserve"> </w:t>
      </w:r>
    </w:p>
    <w:p w14:paraId="59DA3CEA" w14:textId="77777777" w:rsidR="00712BC2" w:rsidRPr="00BA2B79" w:rsidRDefault="00712BC2" w:rsidP="00772377">
      <w:pPr>
        <w:spacing w:line="360" w:lineRule="auto"/>
        <w:rPr>
          <w:rFonts w:ascii="Times New Roman" w:eastAsia="SimSun" w:hAnsi="Times New Roman" w:cs="Times New Roman"/>
          <w:kern w:val="0"/>
          <w:sz w:val="24"/>
          <w:szCs w:val="24"/>
        </w:rPr>
      </w:pPr>
    </w:p>
    <w:p w14:paraId="245FD3B3" w14:textId="764F1420" w:rsidR="001949F7" w:rsidRPr="00BA2B79" w:rsidRDefault="000B2C49" w:rsidP="00772377">
      <w:pPr>
        <w:spacing w:line="360" w:lineRule="auto"/>
        <w:rPr>
          <w:rFonts w:ascii="Times New Roman" w:eastAsia="SimSun" w:hAnsi="Times New Roman" w:cs="Times New Roman"/>
          <w:b/>
          <w:kern w:val="0"/>
          <w:sz w:val="24"/>
          <w:szCs w:val="24"/>
        </w:rPr>
      </w:pPr>
      <w:bookmarkStart w:id="21" w:name="_Toc461700032"/>
      <w:r w:rsidRPr="00BA2B79">
        <w:rPr>
          <w:rFonts w:ascii="Times New Roman" w:eastAsia="SimSun" w:hAnsi="Times New Roman" w:cs="Times New Roman"/>
          <w:b/>
          <w:kern w:val="0"/>
          <w:sz w:val="24"/>
          <w:szCs w:val="24"/>
        </w:rPr>
        <w:t>5.</w:t>
      </w:r>
      <w:r w:rsidR="0059099F" w:rsidRPr="00BA2B79">
        <w:rPr>
          <w:rFonts w:ascii="Times New Roman" w:eastAsia="SimSun" w:hAnsi="Times New Roman" w:cs="Times New Roman"/>
          <w:b/>
          <w:kern w:val="0"/>
          <w:sz w:val="24"/>
          <w:szCs w:val="24"/>
        </w:rPr>
        <w:t>2</w:t>
      </w:r>
      <w:r w:rsidR="001949F7" w:rsidRPr="00BA2B79">
        <w:rPr>
          <w:rFonts w:ascii="Times New Roman" w:eastAsia="SimSun" w:hAnsi="Times New Roman" w:cs="Times New Roman"/>
          <w:b/>
          <w:kern w:val="0"/>
          <w:sz w:val="24"/>
          <w:szCs w:val="24"/>
        </w:rPr>
        <w:t xml:space="preserve">.1 Transformational leadership on </w:t>
      </w:r>
      <w:r w:rsidR="00E72E42" w:rsidRPr="00BA2B79">
        <w:rPr>
          <w:rFonts w:ascii="Times New Roman" w:eastAsia="SimSun" w:hAnsi="Times New Roman" w:cs="Times New Roman"/>
          <w:b/>
          <w:kern w:val="0"/>
          <w:sz w:val="24"/>
          <w:szCs w:val="24"/>
        </w:rPr>
        <w:t>Tier 1</w:t>
      </w:r>
      <w:r w:rsidR="001949F7" w:rsidRPr="00BA2B79">
        <w:rPr>
          <w:rFonts w:ascii="Times New Roman" w:eastAsia="SimSun" w:hAnsi="Times New Roman" w:cs="Times New Roman"/>
          <w:b/>
          <w:kern w:val="0"/>
          <w:sz w:val="24"/>
          <w:szCs w:val="24"/>
        </w:rPr>
        <w:t xml:space="preserve"> suppliers</w:t>
      </w:r>
      <w:bookmarkEnd w:id="21"/>
    </w:p>
    <w:p w14:paraId="253EFD80" w14:textId="652191E1" w:rsidR="00F23DAC" w:rsidRPr="00BA2B79" w:rsidRDefault="001949F7"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w:t>
      </w:r>
      <w:r w:rsidR="00F33F00" w:rsidRPr="00BA2B79">
        <w:rPr>
          <w:rFonts w:ascii="Times New Roman" w:eastAsia="SimSun" w:hAnsi="Times New Roman" w:cs="Times New Roman"/>
          <w:kern w:val="0"/>
          <w:sz w:val="24"/>
          <w:szCs w:val="24"/>
        </w:rPr>
        <w:t xml:space="preserve">ables </w:t>
      </w:r>
      <w:r w:rsidR="005A2F2D">
        <w:rPr>
          <w:rFonts w:ascii="Times New Roman" w:eastAsia="SimSun" w:hAnsi="Times New Roman" w:cs="Times New Roman"/>
          <w:kern w:val="0"/>
          <w:sz w:val="24"/>
          <w:szCs w:val="24"/>
        </w:rPr>
        <w:t>in</w:t>
      </w:r>
      <w:r w:rsidR="005A2F2D" w:rsidRPr="00BA2B79">
        <w:rPr>
          <w:rFonts w:ascii="Times New Roman" w:eastAsia="SimSun" w:hAnsi="Times New Roman" w:cs="Times New Roman"/>
          <w:kern w:val="0"/>
          <w:sz w:val="24"/>
          <w:szCs w:val="24"/>
        </w:rPr>
        <w:t xml:space="preserve"> </w:t>
      </w:r>
      <w:r w:rsidR="00F33F00" w:rsidRPr="00BA2B79">
        <w:rPr>
          <w:rFonts w:ascii="Times New Roman" w:eastAsia="SimSun" w:hAnsi="Times New Roman" w:cs="Times New Roman"/>
          <w:kern w:val="0"/>
          <w:sz w:val="24"/>
          <w:szCs w:val="24"/>
        </w:rPr>
        <w:t xml:space="preserve">Appendix </w:t>
      </w:r>
      <w:r w:rsidR="00C825F5"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w:t>
      </w:r>
      <w:r w:rsidR="007D099C" w:rsidRPr="00BA2B79">
        <w:rPr>
          <w:rFonts w:ascii="Times New Roman" w:eastAsia="SimSun" w:hAnsi="Times New Roman" w:cs="Times New Roman"/>
          <w:kern w:val="0"/>
          <w:sz w:val="24"/>
          <w:szCs w:val="24"/>
        </w:rPr>
        <w:t xml:space="preserve">list the supporting quotations which </w:t>
      </w:r>
      <w:r w:rsidRPr="00BA2B79">
        <w:rPr>
          <w:rFonts w:ascii="Times New Roman" w:eastAsia="SimSun" w:hAnsi="Times New Roman" w:cs="Times New Roman"/>
          <w:kern w:val="0"/>
          <w:sz w:val="24"/>
          <w:szCs w:val="24"/>
        </w:rPr>
        <w:t xml:space="preserve">suggest that all three companies have applied </w:t>
      </w:r>
      <w:r w:rsidR="005A2F2D">
        <w:rPr>
          <w:rFonts w:ascii="Times New Roman" w:eastAsia="SimSun" w:hAnsi="Times New Roman" w:cs="Times New Roman"/>
          <w:kern w:val="0"/>
          <w:sz w:val="24"/>
          <w:szCs w:val="24"/>
        </w:rPr>
        <w:t xml:space="preserve"> </w:t>
      </w:r>
      <w:r w:rsidR="005A2F2D"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both </w:t>
      </w:r>
      <w:r w:rsidR="005A2F2D">
        <w:rPr>
          <w:rFonts w:ascii="Times New Roman" w:eastAsia="SimSun" w:hAnsi="Times New Roman" w:cs="Times New Roman"/>
          <w:kern w:val="0"/>
          <w:sz w:val="24"/>
          <w:szCs w:val="24"/>
        </w:rPr>
        <w:t xml:space="preserve">a </w:t>
      </w:r>
      <w:r w:rsidRPr="00BA2B79">
        <w:rPr>
          <w:rFonts w:ascii="Times New Roman" w:eastAsia="SimSun" w:hAnsi="Times New Roman" w:cs="Times New Roman"/>
          <w:kern w:val="0"/>
          <w:sz w:val="24"/>
          <w:szCs w:val="24"/>
        </w:rPr>
        <w:t xml:space="preserve">transformational leadership and transactional leadership styles on their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t>
      </w:r>
      <w:r w:rsidR="000B2C49" w:rsidRPr="00BA2B79">
        <w:rPr>
          <w:rFonts w:ascii="Times New Roman" w:eastAsia="SimSun" w:hAnsi="Times New Roman" w:cs="Times New Roman"/>
          <w:kern w:val="0"/>
          <w:sz w:val="24"/>
          <w:szCs w:val="24"/>
        </w:rPr>
        <w:t xml:space="preserve">Table 5 </w:t>
      </w:r>
      <w:r w:rsidR="00FC2FF3" w:rsidRPr="00BA2B79">
        <w:rPr>
          <w:rFonts w:ascii="Times New Roman" w:eastAsia="SimSun" w:hAnsi="Times New Roman" w:cs="Times New Roman"/>
          <w:kern w:val="0"/>
          <w:sz w:val="24"/>
          <w:szCs w:val="24"/>
        </w:rPr>
        <w:t>makes a comparison of</w:t>
      </w:r>
      <w:r w:rsidR="00727B81" w:rsidRPr="00BA2B79">
        <w:rPr>
          <w:rFonts w:ascii="Times New Roman" w:eastAsia="SimSun" w:hAnsi="Times New Roman" w:cs="Times New Roman"/>
          <w:kern w:val="0"/>
          <w:sz w:val="24"/>
          <w:szCs w:val="24"/>
        </w:rPr>
        <w:t xml:space="preserve"> the three companies’ leadership styles on their Tier 1 suppliers.</w:t>
      </w:r>
      <w:r w:rsidR="00F23DAC"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All three companies inspire</w:t>
      </w:r>
      <w:r w:rsidR="00F23DAC"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their suppliers to look further</w:t>
      </w:r>
      <w:r w:rsidR="00240CFE" w:rsidRPr="00BA2B79">
        <w:rPr>
          <w:rFonts w:ascii="Times New Roman" w:eastAsia="SimSun" w:hAnsi="Times New Roman" w:cs="Times New Roman"/>
          <w:kern w:val="0"/>
          <w:sz w:val="24"/>
          <w:szCs w:val="24"/>
        </w:rPr>
        <w:t xml:space="preserve"> </w:t>
      </w:r>
      <w:r w:rsidR="00213CFB" w:rsidRPr="00BA2B79">
        <w:rPr>
          <w:rFonts w:ascii="Times New Roman" w:eastAsia="SimSun" w:hAnsi="Times New Roman" w:cs="Times New Roman"/>
          <w:kern w:val="0"/>
          <w:sz w:val="24"/>
          <w:szCs w:val="24"/>
        </w:rPr>
        <w:t xml:space="preserve">towards sustainability </w:t>
      </w:r>
      <w:r w:rsidR="00240CFE" w:rsidRPr="00BA2B79">
        <w:rPr>
          <w:rFonts w:ascii="Times New Roman" w:eastAsia="SimSun" w:hAnsi="Times New Roman" w:cs="Times New Roman"/>
          <w:kern w:val="0"/>
          <w:sz w:val="24"/>
          <w:szCs w:val="24"/>
        </w:rPr>
        <w:t>and</w:t>
      </w:r>
      <w:r w:rsidRPr="00BA2B79">
        <w:rPr>
          <w:rFonts w:ascii="Times New Roman" w:eastAsia="SimSun" w:hAnsi="Times New Roman" w:cs="Times New Roman"/>
          <w:kern w:val="0"/>
          <w:sz w:val="24"/>
          <w:szCs w:val="24"/>
        </w:rPr>
        <w:t xml:space="preserve"> transfer their</w:t>
      </w:r>
      <w:r w:rsidR="00F33F00" w:rsidRPr="00BA2B79">
        <w:rPr>
          <w:rFonts w:ascii="Times New Roman" w:eastAsia="SimSun" w:hAnsi="Times New Roman" w:cs="Times New Roman"/>
          <w:kern w:val="0"/>
          <w:sz w:val="24"/>
          <w:szCs w:val="24"/>
        </w:rPr>
        <w:t xml:space="preserve"> sustain</w:t>
      </w:r>
      <w:r w:rsidR="00747DDE" w:rsidRPr="00BA2B79">
        <w:rPr>
          <w:rFonts w:ascii="Times New Roman" w:eastAsia="SimSun" w:hAnsi="Times New Roman" w:cs="Times New Roman"/>
          <w:kern w:val="0"/>
          <w:sz w:val="24"/>
          <w:szCs w:val="24"/>
        </w:rPr>
        <w:t>a</w:t>
      </w:r>
      <w:r w:rsidR="00F33F00" w:rsidRPr="00BA2B79">
        <w:rPr>
          <w:rFonts w:ascii="Times New Roman" w:eastAsia="SimSun" w:hAnsi="Times New Roman" w:cs="Times New Roman"/>
          <w:kern w:val="0"/>
          <w:sz w:val="24"/>
          <w:szCs w:val="24"/>
        </w:rPr>
        <w:t>ble</w:t>
      </w:r>
      <w:r w:rsidRPr="00BA2B79">
        <w:rPr>
          <w:rFonts w:ascii="Times New Roman" w:eastAsia="SimSun" w:hAnsi="Times New Roman" w:cs="Times New Roman"/>
          <w:kern w:val="0"/>
          <w:sz w:val="24"/>
          <w:szCs w:val="24"/>
        </w:rPr>
        <w:t xml:space="preserve"> goals to the suppliers</w:t>
      </w:r>
      <w:r w:rsidR="001A229B" w:rsidRPr="00BA2B79">
        <w:rPr>
          <w:rFonts w:ascii="Times New Roman" w:eastAsia="SimSun" w:hAnsi="Times New Roman" w:cs="Times New Roman"/>
          <w:kern w:val="0"/>
          <w:sz w:val="24"/>
          <w:szCs w:val="24"/>
        </w:rPr>
        <w:t xml:space="preserve"> (inspirational)</w:t>
      </w:r>
      <w:r w:rsidRPr="00BA2B79">
        <w:rPr>
          <w:rFonts w:ascii="Times New Roman" w:eastAsia="SimSun" w:hAnsi="Times New Roman" w:cs="Times New Roman"/>
          <w:kern w:val="0"/>
          <w:sz w:val="24"/>
          <w:szCs w:val="24"/>
        </w:rPr>
        <w:t xml:space="preserve">. All three companies made an attempt to change their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t>
      </w:r>
      <w:r w:rsidR="00F81370" w:rsidRPr="00BA2B79">
        <w:rPr>
          <w:rFonts w:ascii="Times New Roman" w:eastAsia="SimSun" w:hAnsi="Times New Roman" w:cs="Times New Roman"/>
          <w:kern w:val="0"/>
          <w:sz w:val="24"/>
          <w:szCs w:val="24"/>
        </w:rPr>
        <w:t>mind-set</w:t>
      </w:r>
      <w:r w:rsidRPr="00BA2B79">
        <w:rPr>
          <w:rFonts w:ascii="Times New Roman" w:eastAsia="SimSun" w:hAnsi="Times New Roman" w:cs="Times New Roman"/>
          <w:kern w:val="0"/>
          <w:sz w:val="24"/>
          <w:szCs w:val="24"/>
        </w:rPr>
        <w:t xml:space="preserve"> </w:t>
      </w:r>
      <w:r w:rsidR="00240CFE" w:rsidRPr="00BA2B79">
        <w:rPr>
          <w:rFonts w:ascii="Times New Roman" w:eastAsia="SimSun" w:hAnsi="Times New Roman" w:cs="Times New Roman"/>
          <w:kern w:val="0"/>
          <w:sz w:val="24"/>
          <w:szCs w:val="24"/>
        </w:rPr>
        <w:t xml:space="preserve">through </w:t>
      </w:r>
      <w:r w:rsidR="0092279B" w:rsidRPr="00BA2B79">
        <w:rPr>
          <w:rFonts w:ascii="Times New Roman" w:eastAsia="SimSun" w:hAnsi="Times New Roman" w:cs="Times New Roman"/>
          <w:kern w:val="0"/>
          <w:sz w:val="24"/>
          <w:szCs w:val="24"/>
        </w:rPr>
        <w:t xml:space="preserve">stimulating them </w:t>
      </w:r>
      <w:r w:rsidR="004F7D83" w:rsidRPr="00BA2B79">
        <w:rPr>
          <w:rFonts w:ascii="Times New Roman" w:eastAsia="SimSun" w:hAnsi="Times New Roman" w:cs="Times New Roman"/>
          <w:kern w:val="0"/>
          <w:sz w:val="24"/>
          <w:szCs w:val="24"/>
        </w:rPr>
        <w:t>to</w:t>
      </w:r>
      <w:r w:rsidRPr="00BA2B79">
        <w:rPr>
          <w:rFonts w:ascii="Times New Roman" w:eastAsia="SimSun" w:hAnsi="Times New Roman" w:cs="Times New Roman"/>
          <w:kern w:val="0"/>
          <w:sz w:val="24"/>
          <w:szCs w:val="24"/>
        </w:rPr>
        <w:t xml:space="preserve"> </w:t>
      </w:r>
      <w:r w:rsidR="004F7D83" w:rsidRPr="00BA2B79">
        <w:rPr>
          <w:rFonts w:ascii="Times New Roman" w:eastAsia="SimSun" w:hAnsi="Times New Roman" w:cs="Times New Roman"/>
          <w:kern w:val="0"/>
          <w:sz w:val="24"/>
          <w:szCs w:val="24"/>
        </w:rPr>
        <w:t xml:space="preserve">contribute innovative ideas </w:t>
      </w:r>
      <w:r w:rsidR="001A229B" w:rsidRPr="00BA2B79">
        <w:rPr>
          <w:rFonts w:ascii="Times New Roman" w:eastAsia="SimSun" w:hAnsi="Times New Roman" w:cs="Times New Roman"/>
          <w:kern w:val="0"/>
          <w:sz w:val="24"/>
          <w:szCs w:val="24"/>
        </w:rPr>
        <w:t>(intellectual stimulation)</w:t>
      </w:r>
      <w:r w:rsidRPr="00BA2B79">
        <w:rPr>
          <w:rFonts w:ascii="Times New Roman" w:eastAsia="SimSun" w:hAnsi="Times New Roman" w:cs="Times New Roman"/>
          <w:kern w:val="0"/>
          <w:sz w:val="24"/>
          <w:szCs w:val="24"/>
        </w:rPr>
        <w:t>. The three companies also provide</w:t>
      </w:r>
      <w:r w:rsidR="004F7D83"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financial/facility/</w:t>
      </w:r>
      <w:r w:rsidR="004F7D83" w:rsidRPr="00BA2B79">
        <w:rPr>
          <w:rFonts w:ascii="Times New Roman" w:eastAsia="SimSun" w:hAnsi="Times New Roman" w:cs="Times New Roman"/>
          <w:kern w:val="0"/>
          <w:sz w:val="24"/>
          <w:szCs w:val="24"/>
        </w:rPr>
        <w:t xml:space="preserve">expertise support to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w:t>
      </w:r>
      <w:r w:rsidR="001A229B" w:rsidRPr="00BA2B79">
        <w:rPr>
          <w:rFonts w:ascii="Times New Roman" w:eastAsia="SimSun" w:hAnsi="Times New Roman" w:cs="Times New Roman"/>
          <w:kern w:val="0"/>
          <w:sz w:val="24"/>
          <w:szCs w:val="24"/>
        </w:rPr>
        <w:t xml:space="preserve"> (individualized consideration)</w:t>
      </w:r>
      <w:r w:rsidRPr="00BA2B79">
        <w:rPr>
          <w:rFonts w:ascii="Times New Roman" w:eastAsia="SimSun" w:hAnsi="Times New Roman" w:cs="Times New Roman"/>
          <w:kern w:val="0"/>
          <w:sz w:val="24"/>
          <w:szCs w:val="24"/>
        </w:rPr>
        <w:t>.</w:t>
      </w:r>
    </w:p>
    <w:p w14:paraId="5AA70A0D" w14:textId="6340362F" w:rsidR="001949F7" w:rsidRPr="00BA2B79" w:rsidRDefault="001949F7" w:rsidP="00F23DAC">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Besides </w:t>
      </w:r>
      <w:r w:rsidR="005A2F2D">
        <w:rPr>
          <w:rFonts w:ascii="Times New Roman" w:eastAsia="SimSun" w:hAnsi="Times New Roman" w:cs="Times New Roman"/>
          <w:kern w:val="0"/>
          <w:sz w:val="24"/>
          <w:szCs w:val="24"/>
        </w:rPr>
        <w:t xml:space="preserve">the </w:t>
      </w:r>
      <w:r w:rsidRPr="00BA2B79">
        <w:rPr>
          <w:rFonts w:ascii="Times New Roman" w:eastAsia="SimSun" w:hAnsi="Times New Roman" w:cs="Times New Roman"/>
          <w:kern w:val="0"/>
          <w:sz w:val="24"/>
          <w:szCs w:val="24"/>
        </w:rPr>
        <w:t>tr</w:t>
      </w:r>
      <w:r w:rsidR="004F7D83" w:rsidRPr="00BA2B79">
        <w:rPr>
          <w:rFonts w:ascii="Times New Roman" w:eastAsia="SimSun" w:hAnsi="Times New Roman" w:cs="Times New Roman"/>
          <w:kern w:val="0"/>
          <w:sz w:val="24"/>
          <w:szCs w:val="24"/>
        </w:rPr>
        <w:t>ansformational leadership style</w:t>
      </w:r>
      <w:r w:rsidRPr="00BA2B79">
        <w:rPr>
          <w:rFonts w:ascii="Times New Roman" w:eastAsia="SimSun" w:hAnsi="Times New Roman" w:cs="Times New Roman"/>
          <w:kern w:val="0"/>
          <w:sz w:val="24"/>
          <w:szCs w:val="24"/>
        </w:rPr>
        <w:t>,</w:t>
      </w:r>
      <w:r w:rsidR="004F7D83" w:rsidRPr="00BA2B79">
        <w:rPr>
          <w:rFonts w:ascii="Times New Roman" w:eastAsia="SimSun" w:hAnsi="Times New Roman" w:cs="Times New Roman"/>
          <w:kern w:val="0"/>
          <w:sz w:val="24"/>
          <w:szCs w:val="24"/>
        </w:rPr>
        <w:t xml:space="preserve"> which is the predominant form,</w:t>
      </w:r>
      <w:r w:rsidRPr="00BA2B79">
        <w:rPr>
          <w:rFonts w:ascii="Times New Roman" w:eastAsia="SimSun" w:hAnsi="Times New Roman" w:cs="Times New Roman"/>
          <w:kern w:val="0"/>
          <w:sz w:val="24"/>
          <w:szCs w:val="24"/>
        </w:rPr>
        <w:t xml:space="preserve"> all three companies also exhibit the transactional leadership styles. </w:t>
      </w:r>
      <w:r w:rsidR="00240CFE" w:rsidRPr="00BA2B79">
        <w:rPr>
          <w:rFonts w:ascii="Times New Roman" w:eastAsia="SimSun" w:hAnsi="Times New Roman" w:cs="Times New Roman"/>
          <w:kern w:val="0"/>
          <w:sz w:val="24"/>
          <w:szCs w:val="24"/>
        </w:rPr>
        <w:t>T</w:t>
      </w:r>
      <w:r w:rsidRPr="00BA2B79">
        <w:rPr>
          <w:rFonts w:ascii="Times New Roman" w:eastAsia="SimSun" w:hAnsi="Times New Roman" w:cs="Times New Roman"/>
          <w:kern w:val="0"/>
          <w:sz w:val="24"/>
          <w:szCs w:val="24"/>
        </w:rPr>
        <w:t xml:space="preserve">he three companies clarify the rewards to their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in advance and provided assistance in exchange </w:t>
      </w:r>
      <w:r w:rsidR="00240CFE" w:rsidRPr="00BA2B79">
        <w:rPr>
          <w:rFonts w:ascii="Times New Roman" w:eastAsia="SimSun" w:hAnsi="Times New Roman" w:cs="Times New Roman"/>
          <w:kern w:val="0"/>
          <w:sz w:val="24"/>
          <w:szCs w:val="24"/>
        </w:rPr>
        <w:t>for</w:t>
      </w:r>
      <w:r w:rsidRPr="00BA2B79">
        <w:rPr>
          <w:rFonts w:ascii="Times New Roman" w:eastAsia="SimSun" w:hAnsi="Times New Roman" w:cs="Times New Roman"/>
          <w:kern w:val="0"/>
          <w:sz w:val="24"/>
          <w:szCs w:val="24"/>
        </w:rPr>
        <w:t xml:space="preserve"> their cooperation and they recognize</w:t>
      </w:r>
      <w:r w:rsidR="004F7D83"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and reward</w:t>
      </w:r>
      <w:r w:rsidR="004F7D83" w:rsidRPr="00BA2B79">
        <w:rPr>
          <w:rFonts w:ascii="Times New Roman" w:eastAsia="SimSun" w:hAnsi="Times New Roman" w:cs="Times New Roman"/>
          <w:kern w:val="0"/>
          <w:sz w:val="24"/>
          <w:szCs w:val="24"/>
        </w:rPr>
        <w:t>ed Tier 1</w:t>
      </w:r>
      <w:r w:rsidRPr="00BA2B79">
        <w:rPr>
          <w:rFonts w:ascii="Times New Roman" w:eastAsia="SimSun" w:hAnsi="Times New Roman" w:cs="Times New Roman"/>
          <w:kern w:val="0"/>
          <w:sz w:val="24"/>
          <w:szCs w:val="24"/>
        </w:rPr>
        <w:t xml:space="preserve"> suppliers on their achievement</w:t>
      </w:r>
      <w:r w:rsidR="00240CFE" w:rsidRPr="00BA2B79">
        <w:rPr>
          <w:rFonts w:ascii="Times New Roman" w:eastAsia="SimSun" w:hAnsi="Times New Roman" w:cs="Times New Roman"/>
          <w:kern w:val="0"/>
          <w:sz w:val="24"/>
          <w:szCs w:val="24"/>
        </w:rPr>
        <w:t>s</w:t>
      </w:r>
      <w:r w:rsidR="009D77C1" w:rsidRPr="00BA2B79">
        <w:rPr>
          <w:rFonts w:ascii="Times New Roman" w:eastAsia="SimSun" w:hAnsi="Times New Roman" w:cs="Times New Roman"/>
          <w:kern w:val="0"/>
          <w:sz w:val="24"/>
          <w:szCs w:val="24"/>
        </w:rPr>
        <w:t xml:space="preserve"> (contingent reward)</w:t>
      </w:r>
      <w:r w:rsidRPr="00BA2B79">
        <w:rPr>
          <w:rFonts w:ascii="Times New Roman" w:eastAsia="SimSun" w:hAnsi="Times New Roman" w:cs="Times New Roman"/>
          <w:kern w:val="0"/>
          <w:sz w:val="24"/>
          <w:szCs w:val="24"/>
        </w:rPr>
        <w:t xml:space="preserve">. </w:t>
      </w:r>
      <w:r w:rsidR="007739FB" w:rsidRPr="00BA2B79">
        <w:rPr>
          <w:rFonts w:ascii="Times New Roman" w:eastAsia="SimSun" w:hAnsi="Times New Roman" w:cs="Times New Roman"/>
          <w:kern w:val="0"/>
          <w:sz w:val="24"/>
          <w:szCs w:val="24"/>
        </w:rPr>
        <w:t>All three companies</w:t>
      </w:r>
      <w:r w:rsidRPr="00BA2B79">
        <w:rPr>
          <w:rFonts w:ascii="Times New Roman" w:eastAsia="SimSun" w:hAnsi="Times New Roman" w:cs="Times New Roman"/>
          <w:kern w:val="0"/>
          <w:sz w:val="24"/>
          <w:szCs w:val="24"/>
        </w:rPr>
        <w:t xml:space="preserve"> exhibit the ‘management-by-exception’ character</w:t>
      </w:r>
      <w:r w:rsidR="00240CFE" w:rsidRPr="00BA2B79">
        <w:rPr>
          <w:rFonts w:ascii="Times New Roman" w:eastAsia="SimSun" w:hAnsi="Times New Roman" w:cs="Times New Roman"/>
          <w:kern w:val="0"/>
          <w:sz w:val="24"/>
          <w:szCs w:val="24"/>
        </w:rPr>
        <w:t>, in</w:t>
      </w:r>
      <w:r w:rsidRPr="00BA2B79">
        <w:rPr>
          <w:rFonts w:ascii="Times New Roman" w:eastAsia="SimSun" w:hAnsi="Times New Roman" w:cs="Times New Roman"/>
          <w:kern w:val="0"/>
          <w:sz w:val="24"/>
          <w:szCs w:val="24"/>
        </w:rPr>
        <w:t xml:space="preserve"> that they </w:t>
      </w:r>
      <w:r w:rsidR="004F7D83" w:rsidRPr="00BA2B79">
        <w:rPr>
          <w:rFonts w:ascii="Times New Roman" w:eastAsia="SimSun" w:hAnsi="Times New Roman" w:cs="Times New Roman"/>
          <w:kern w:val="0"/>
          <w:sz w:val="24"/>
          <w:szCs w:val="24"/>
        </w:rPr>
        <w:t>monitored</w:t>
      </w:r>
      <w:r w:rsidR="001C0486" w:rsidRPr="00BA2B79">
        <w:rPr>
          <w:rFonts w:ascii="Times New Roman" w:eastAsia="SimSun" w:hAnsi="Times New Roman" w:cs="Times New Roman"/>
          <w:kern w:val="0"/>
          <w:sz w:val="24"/>
          <w:szCs w:val="24"/>
        </w:rPr>
        <w:t xml:space="preserve"> the suppliers’ progress and </w:t>
      </w:r>
      <w:r w:rsidRPr="00BA2B79">
        <w:rPr>
          <w:rFonts w:ascii="Times New Roman" w:eastAsia="SimSun" w:hAnsi="Times New Roman" w:cs="Times New Roman"/>
          <w:kern w:val="0"/>
          <w:sz w:val="24"/>
          <w:szCs w:val="24"/>
        </w:rPr>
        <w:t>point</w:t>
      </w:r>
      <w:r w:rsidR="00007CB0" w:rsidRPr="00BA2B79">
        <w:rPr>
          <w:rFonts w:ascii="Times New Roman" w:eastAsia="SimSun" w:hAnsi="Times New Roman" w:cs="Times New Roman"/>
          <w:kern w:val="0"/>
          <w:sz w:val="24"/>
          <w:szCs w:val="24"/>
        </w:rPr>
        <w:t>ed out the mistakes made by</w:t>
      </w:r>
      <w:r w:rsidRPr="00BA2B79">
        <w:rPr>
          <w:rFonts w:ascii="Times New Roman" w:eastAsia="SimSun" w:hAnsi="Times New Roman" w:cs="Times New Roman"/>
          <w:kern w:val="0"/>
          <w:sz w:val="24"/>
          <w:szCs w:val="24"/>
        </w:rPr>
        <w:t xml:space="preserve"> their suppliers.</w:t>
      </w:r>
      <w:r w:rsidR="004F7D83" w:rsidRPr="00BA2B79">
        <w:rPr>
          <w:rFonts w:ascii="Times New Roman" w:eastAsia="SimSun" w:hAnsi="Times New Roman" w:cs="Times New Roman"/>
          <w:kern w:val="0"/>
          <w:sz w:val="24"/>
          <w:szCs w:val="24"/>
        </w:rPr>
        <w:t xml:space="preserve"> </w:t>
      </w:r>
      <w:r w:rsidR="00693837" w:rsidRPr="00BA2B79">
        <w:rPr>
          <w:rFonts w:ascii="Times New Roman" w:eastAsia="SimSun" w:hAnsi="Times New Roman" w:cs="Times New Roman"/>
          <w:kern w:val="0"/>
          <w:sz w:val="24"/>
          <w:szCs w:val="24"/>
        </w:rPr>
        <w:t>However, transactional leadership style was used to facilita</w:t>
      </w:r>
      <w:r w:rsidR="007168A9" w:rsidRPr="00BA2B79">
        <w:rPr>
          <w:rFonts w:ascii="Times New Roman" w:eastAsia="SimSun" w:hAnsi="Times New Roman" w:cs="Times New Roman"/>
          <w:kern w:val="0"/>
          <w:sz w:val="24"/>
          <w:szCs w:val="24"/>
        </w:rPr>
        <w:t xml:space="preserve">te transformational leadership and is not used as the main leadership style for Tier 1 suppliers. </w:t>
      </w:r>
    </w:p>
    <w:p w14:paraId="55397BE6" w14:textId="77777777" w:rsidR="00712BC2" w:rsidRPr="00BA2B79" w:rsidRDefault="00712BC2" w:rsidP="00772377">
      <w:pPr>
        <w:spacing w:line="360" w:lineRule="auto"/>
        <w:rPr>
          <w:rFonts w:ascii="Times New Roman" w:eastAsia="SimSun" w:hAnsi="Times New Roman" w:cs="Times New Roman"/>
          <w:kern w:val="0"/>
          <w:sz w:val="24"/>
          <w:szCs w:val="24"/>
        </w:rPr>
      </w:pPr>
    </w:p>
    <w:p w14:paraId="195304F8" w14:textId="324A6F93" w:rsidR="001949F7" w:rsidRPr="00BA2B79" w:rsidRDefault="00CA5FAA" w:rsidP="00772377">
      <w:pPr>
        <w:spacing w:line="360" w:lineRule="auto"/>
        <w:rPr>
          <w:rFonts w:ascii="Times New Roman" w:eastAsia="SimSun" w:hAnsi="Times New Roman" w:cs="Times New Roman"/>
          <w:b/>
          <w:kern w:val="0"/>
          <w:sz w:val="24"/>
          <w:szCs w:val="24"/>
        </w:rPr>
      </w:pPr>
      <w:bookmarkStart w:id="22" w:name="_Toc461700033"/>
      <w:r w:rsidRPr="00BA2B79">
        <w:rPr>
          <w:rFonts w:ascii="Times New Roman" w:eastAsia="SimSun" w:hAnsi="Times New Roman" w:cs="Times New Roman"/>
          <w:b/>
          <w:kern w:val="0"/>
          <w:sz w:val="24"/>
          <w:szCs w:val="24"/>
        </w:rPr>
        <w:t>5.</w:t>
      </w:r>
      <w:r w:rsidR="00DD4F1D" w:rsidRPr="00BA2B79">
        <w:rPr>
          <w:rFonts w:ascii="Times New Roman" w:eastAsia="SimSun" w:hAnsi="Times New Roman" w:cs="Times New Roman"/>
          <w:b/>
          <w:kern w:val="0"/>
          <w:sz w:val="24"/>
          <w:szCs w:val="24"/>
        </w:rPr>
        <w:t>2</w:t>
      </w:r>
      <w:r w:rsidR="001949F7" w:rsidRPr="00BA2B79">
        <w:rPr>
          <w:rFonts w:ascii="Times New Roman" w:eastAsia="SimSun" w:hAnsi="Times New Roman" w:cs="Times New Roman"/>
          <w:b/>
          <w:kern w:val="0"/>
          <w:sz w:val="24"/>
          <w:szCs w:val="24"/>
        </w:rPr>
        <w:t>.2 Transformational leadership on extreme upstream suppliers</w:t>
      </w:r>
      <w:bookmarkEnd w:id="22"/>
    </w:p>
    <w:p w14:paraId="44DF04C4" w14:textId="7AD10F88" w:rsidR="008E18C0" w:rsidRPr="00BA2B79" w:rsidRDefault="001949F7"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Appendix</w:t>
      </w:r>
      <w:r w:rsidR="00CA5FAA" w:rsidRPr="00BA2B79">
        <w:rPr>
          <w:rFonts w:ascii="Times New Roman" w:eastAsia="SimSun" w:hAnsi="Times New Roman" w:cs="Times New Roman"/>
          <w:kern w:val="0"/>
          <w:sz w:val="24"/>
          <w:szCs w:val="24"/>
        </w:rPr>
        <w:t xml:space="preserve"> E</w:t>
      </w:r>
      <w:r w:rsidRPr="00BA2B79">
        <w:rPr>
          <w:rFonts w:ascii="Times New Roman" w:eastAsia="SimSun" w:hAnsi="Times New Roman" w:cs="Times New Roman"/>
          <w:kern w:val="0"/>
          <w:sz w:val="24"/>
          <w:szCs w:val="24"/>
        </w:rPr>
        <w:t xml:space="preserve"> list</w:t>
      </w:r>
      <w:r w:rsidR="00C8037D" w:rsidRPr="00BA2B79">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the supporting statements for</w:t>
      </w:r>
      <w:r w:rsidR="00633FBA" w:rsidRPr="00BA2B79">
        <w:rPr>
          <w:rFonts w:ascii="Times New Roman" w:eastAsia="SimSun" w:hAnsi="Times New Roman" w:cs="Times New Roman"/>
          <w:kern w:val="0"/>
          <w:sz w:val="24"/>
          <w:szCs w:val="24"/>
        </w:rPr>
        <w:t xml:space="preserve"> Tetra Pak (consumers),</w:t>
      </w:r>
      <w:r w:rsidRPr="00BA2B79">
        <w:rPr>
          <w:rFonts w:ascii="Times New Roman" w:eastAsia="SimSun" w:hAnsi="Times New Roman" w:cs="Times New Roman"/>
          <w:kern w:val="0"/>
          <w:sz w:val="24"/>
          <w:szCs w:val="24"/>
        </w:rPr>
        <w:t xml:space="preserve"> Nestlé </w:t>
      </w:r>
      <w:r w:rsidR="00F33F00" w:rsidRPr="00BA2B79">
        <w:rPr>
          <w:rFonts w:ascii="Times New Roman" w:eastAsia="SimSun" w:hAnsi="Times New Roman" w:cs="Times New Roman"/>
          <w:kern w:val="0"/>
          <w:sz w:val="24"/>
          <w:szCs w:val="24"/>
        </w:rPr>
        <w:t>(</w:t>
      </w:r>
      <w:r w:rsidR="000B2EC4" w:rsidRPr="00BA2B79">
        <w:rPr>
          <w:rFonts w:ascii="Times New Roman" w:eastAsia="SimSun" w:hAnsi="Times New Roman" w:cs="Times New Roman"/>
          <w:kern w:val="0"/>
          <w:sz w:val="24"/>
          <w:szCs w:val="24"/>
        </w:rPr>
        <w:t>DFI partners</w:t>
      </w:r>
      <w:r w:rsidR="00F33F00"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and IKEA’s</w:t>
      </w:r>
      <w:r w:rsidR="00F33F00" w:rsidRPr="00BA2B79">
        <w:rPr>
          <w:rFonts w:ascii="Times New Roman" w:eastAsia="SimSun" w:hAnsi="Times New Roman" w:cs="Times New Roman"/>
          <w:kern w:val="0"/>
          <w:sz w:val="24"/>
          <w:szCs w:val="24"/>
        </w:rPr>
        <w:t xml:space="preserve"> (cotton farmers)</w:t>
      </w:r>
      <w:r w:rsidRPr="00BA2B79">
        <w:rPr>
          <w:rFonts w:ascii="Times New Roman" w:eastAsia="SimSun" w:hAnsi="Times New Roman" w:cs="Times New Roman"/>
          <w:kern w:val="0"/>
          <w:sz w:val="24"/>
          <w:szCs w:val="24"/>
        </w:rPr>
        <w:t xml:space="preserve"> leadership styles on their extreme upstream suppliers. Table </w:t>
      </w:r>
      <w:r w:rsidR="00227101" w:rsidRPr="00BA2B79">
        <w:rPr>
          <w:rFonts w:ascii="Times New Roman" w:eastAsia="SimSun" w:hAnsi="Times New Roman" w:cs="Times New Roman"/>
          <w:kern w:val="0"/>
          <w:sz w:val="24"/>
          <w:szCs w:val="24"/>
        </w:rPr>
        <w:t xml:space="preserve">6 </w:t>
      </w:r>
      <w:r w:rsidRPr="00BA2B79">
        <w:rPr>
          <w:rFonts w:ascii="Times New Roman" w:eastAsia="SimSun" w:hAnsi="Times New Roman" w:cs="Times New Roman"/>
          <w:kern w:val="0"/>
          <w:sz w:val="24"/>
          <w:szCs w:val="24"/>
        </w:rPr>
        <w:t>make</w:t>
      </w:r>
      <w:r w:rsidR="006A5360" w:rsidRPr="00BA2B79">
        <w:rPr>
          <w:rFonts w:ascii="Times New Roman" w:eastAsia="SimSun" w:hAnsi="Times New Roman" w:cs="Times New Roman"/>
          <w:kern w:val="0"/>
          <w:sz w:val="24"/>
          <w:szCs w:val="24"/>
        </w:rPr>
        <w:t>s</w:t>
      </w:r>
      <w:r w:rsidR="007168A9" w:rsidRPr="00BA2B79">
        <w:rPr>
          <w:rFonts w:ascii="Times New Roman" w:eastAsia="SimSun" w:hAnsi="Times New Roman" w:cs="Times New Roman"/>
          <w:kern w:val="0"/>
          <w:sz w:val="24"/>
          <w:szCs w:val="24"/>
        </w:rPr>
        <w:t xml:space="preserve"> a comparison of</w:t>
      </w:r>
      <w:r w:rsidRPr="00BA2B79">
        <w:rPr>
          <w:rFonts w:ascii="Times New Roman" w:eastAsia="SimSun" w:hAnsi="Times New Roman" w:cs="Times New Roman"/>
          <w:kern w:val="0"/>
          <w:sz w:val="24"/>
          <w:szCs w:val="24"/>
        </w:rPr>
        <w:t xml:space="preserve"> the three companies’ leadership styles</w:t>
      </w:r>
      <w:r w:rsidR="00727B81" w:rsidRPr="00BA2B79">
        <w:rPr>
          <w:rFonts w:ascii="Times New Roman" w:eastAsia="SimSun" w:hAnsi="Times New Roman" w:cs="Times New Roman"/>
          <w:kern w:val="0"/>
          <w:sz w:val="24"/>
          <w:szCs w:val="24"/>
        </w:rPr>
        <w:t xml:space="preserve"> on their extreme upstream suppliers</w:t>
      </w:r>
      <w:r w:rsidR="00852E21" w:rsidRPr="00BA2B79">
        <w:rPr>
          <w:rFonts w:ascii="Times New Roman" w:eastAsia="SimSun" w:hAnsi="Times New Roman" w:cs="Times New Roman"/>
          <w:kern w:val="0"/>
          <w:sz w:val="24"/>
          <w:szCs w:val="24"/>
        </w:rPr>
        <w:t xml:space="preserve">. </w:t>
      </w:r>
    </w:p>
    <w:p w14:paraId="2FDC8C87" w14:textId="699B7DEA" w:rsidR="00F23DAC" w:rsidRPr="00BA2B79" w:rsidRDefault="00852E21" w:rsidP="008E18C0">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All the three companies</w:t>
      </w:r>
      <w:r w:rsidR="001949F7" w:rsidRPr="00BA2B79">
        <w:rPr>
          <w:rFonts w:ascii="Times New Roman" w:eastAsia="SimSun" w:hAnsi="Times New Roman" w:cs="Times New Roman"/>
          <w:kern w:val="0"/>
          <w:sz w:val="24"/>
          <w:szCs w:val="24"/>
        </w:rPr>
        <w:t xml:space="preserve"> applied a transformational leadership </w:t>
      </w:r>
      <w:r w:rsidR="006A5360" w:rsidRPr="00BA2B79">
        <w:rPr>
          <w:rFonts w:ascii="Times New Roman" w:eastAsia="SimSun" w:hAnsi="Times New Roman" w:cs="Times New Roman"/>
          <w:kern w:val="0"/>
          <w:sz w:val="24"/>
          <w:szCs w:val="24"/>
        </w:rPr>
        <w:t xml:space="preserve">style </w:t>
      </w:r>
      <w:r w:rsidR="00633FBA" w:rsidRPr="00BA2B79">
        <w:rPr>
          <w:rFonts w:ascii="Times New Roman" w:eastAsia="SimSun" w:hAnsi="Times New Roman" w:cs="Times New Roman"/>
          <w:kern w:val="0"/>
          <w:sz w:val="24"/>
          <w:szCs w:val="24"/>
        </w:rPr>
        <w:t>toward</w:t>
      </w:r>
      <w:r w:rsidRPr="00BA2B79">
        <w:rPr>
          <w:rFonts w:ascii="Times New Roman" w:eastAsia="SimSun" w:hAnsi="Times New Roman" w:cs="Times New Roman"/>
          <w:kern w:val="0"/>
          <w:sz w:val="24"/>
          <w:szCs w:val="24"/>
        </w:rPr>
        <w:t>s</w:t>
      </w:r>
      <w:r w:rsidR="001949F7" w:rsidRPr="00BA2B79">
        <w:rPr>
          <w:rFonts w:ascii="Times New Roman" w:eastAsia="SimSun" w:hAnsi="Times New Roman" w:cs="Times New Roman"/>
          <w:kern w:val="0"/>
          <w:sz w:val="24"/>
          <w:szCs w:val="24"/>
        </w:rPr>
        <w:t xml:space="preserve"> their extreme upstream suppliers. Tetra Pak launched </w:t>
      </w:r>
      <w:r w:rsidR="001E6928" w:rsidRPr="00BA2B79">
        <w:rPr>
          <w:rFonts w:ascii="Times New Roman" w:eastAsia="SimSun" w:hAnsi="Times New Roman" w:cs="Times New Roman"/>
          <w:kern w:val="0"/>
          <w:sz w:val="24"/>
          <w:szCs w:val="24"/>
        </w:rPr>
        <w:t xml:space="preserve">a </w:t>
      </w:r>
      <w:r w:rsidR="001949F7" w:rsidRPr="00BA2B79">
        <w:rPr>
          <w:rFonts w:ascii="Times New Roman" w:eastAsia="SimSun" w:hAnsi="Times New Roman" w:cs="Times New Roman"/>
          <w:kern w:val="0"/>
          <w:sz w:val="24"/>
          <w:szCs w:val="24"/>
        </w:rPr>
        <w:t>series of campaigns targeting the public (considered as extreme upstream supplier</w:t>
      </w:r>
      <w:r w:rsidR="007168A9" w:rsidRPr="00BA2B79">
        <w:rPr>
          <w:rFonts w:ascii="Times New Roman" w:eastAsia="SimSun" w:hAnsi="Times New Roman" w:cs="Times New Roman"/>
          <w:kern w:val="0"/>
          <w:sz w:val="24"/>
          <w:szCs w:val="24"/>
        </w:rPr>
        <w:t>s</w:t>
      </w:r>
      <w:r w:rsidR="001949F7" w:rsidRPr="00BA2B79">
        <w:rPr>
          <w:rFonts w:ascii="Times New Roman" w:eastAsia="SimSun" w:hAnsi="Times New Roman" w:cs="Times New Roman"/>
          <w:kern w:val="0"/>
          <w:sz w:val="24"/>
          <w:szCs w:val="24"/>
        </w:rPr>
        <w:t xml:space="preserve">) in order to educate the consumers for environmental protection and that UBCs can be recycled </w:t>
      </w:r>
      <w:r w:rsidRPr="00BA2B79">
        <w:rPr>
          <w:rFonts w:ascii="Times New Roman" w:eastAsia="SimSun" w:hAnsi="Times New Roman" w:cs="Times New Roman"/>
          <w:kern w:val="0"/>
          <w:sz w:val="24"/>
          <w:szCs w:val="24"/>
        </w:rPr>
        <w:t>into</w:t>
      </w:r>
      <w:r w:rsidR="001949F7" w:rsidRPr="00BA2B79">
        <w:rPr>
          <w:rFonts w:ascii="Times New Roman" w:eastAsia="SimSun" w:hAnsi="Times New Roman" w:cs="Times New Roman"/>
          <w:kern w:val="0"/>
          <w:sz w:val="24"/>
          <w:szCs w:val="24"/>
        </w:rPr>
        <w:t xml:space="preserve"> useful </w:t>
      </w:r>
      <w:r w:rsidRPr="00BA2B79">
        <w:rPr>
          <w:rFonts w:ascii="Times New Roman" w:eastAsia="SimSun" w:hAnsi="Times New Roman" w:cs="Times New Roman"/>
          <w:kern w:val="0"/>
          <w:sz w:val="24"/>
          <w:szCs w:val="24"/>
        </w:rPr>
        <w:t xml:space="preserve">raw </w:t>
      </w:r>
      <w:r w:rsidR="001949F7" w:rsidRPr="00BA2B79">
        <w:rPr>
          <w:rFonts w:ascii="Times New Roman" w:eastAsia="SimSun" w:hAnsi="Times New Roman" w:cs="Times New Roman"/>
          <w:kern w:val="0"/>
          <w:sz w:val="24"/>
          <w:szCs w:val="24"/>
        </w:rPr>
        <w:t xml:space="preserve">materials </w:t>
      </w:r>
      <w:r w:rsidR="006A5360" w:rsidRPr="00BA2B79">
        <w:rPr>
          <w:rFonts w:ascii="Times New Roman" w:eastAsia="SimSun" w:hAnsi="Times New Roman" w:cs="Times New Roman"/>
          <w:kern w:val="0"/>
          <w:sz w:val="24"/>
          <w:szCs w:val="24"/>
        </w:rPr>
        <w:t xml:space="preserve">for </w:t>
      </w:r>
      <w:r w:rsidRPr="00BA2B79">
        <w:rPr>
          <w:rFonts w:ascii="Times New Roman" w:eastAsia="SimSun" w:hAnsi="Times New Roman" w:cs="Times New Roman"/>
          <w:kern w:val="0"/>
          <w:sz w:val="24"/>
          <w:szCs w:val="24"/>
        </w:rPr>
        <w:t>other products (inspiration).</w:t>
      </w:r>
      <w:r w:rsidR="001949F7" w:rsidRPr="00BA2B79">
        <w:rPr>
          <w:rFonts w:ascii="Times New Roman" w:eastAsia="SimSun" w:hAnsi="Times New Roman" w:cs="Times New Roman"/>
          <w:kern w:val="0"/>
          <w:sz w:val="24"/>
          <w:szCs w:val="24"/>
        </w:rPr>
        <w:t xml:space="preserve"> Nestlé collaborated with </w:t>
      </w:r>
      <w:r w:rsidR="007168A9" w:rsidRPr="00BA2B79">
        <w:rPr>
          <w:rFonts w:ascii="Times New Roman" w:eastAsia="SimSun" w:hAnsi="Times New Roman" w:cs="Times New Roman"/>
          <w:kern w:val="0"/>
          <w:sz w:val="24"/>
          <w:szCs w:val="24"/>
        </w:rPr>
        <w:t xml:space="preserve">dairy industry </w:t>
      </w:r>
      <w:r w:rsidR="001949F7" w:rsidRPr="00BA2B79">
        <w:rPr>
          <w:rFonts w:ascii="Times New Roman" w:eastAsia="SimSun" w:hAnsi="Times New Roman" w:cs="Times New Roman"/>
          <w:kern w:val="0"/>
          <w:sz w:val="24"/>
          <w:szCs w:val="24"/>
        </w:rPr>
        <w:t xml:space="preserve">partners </w:t>
      </w:r>
      <w:r w:rsidRPr="00BA2B79">
        <w:rPr>
          <w:rFonts w:ascii="Times New Roman" w:eastAsia="SimSun" w:hAnsi="Times New Roman" w:cs="Times New Roman"/>
          <w:kern w:val="0"/>
          <w:sz w:val="24"/>
          <w:szCs w:val="24"/>
        </w:rPr>
        <w:t>who</w:t>
      </w:r>
      <w:r w:rsidR="006A5360" w:rsidRPr="00BA2B79">
        <w:rPr>
          <w:rFonts w:ascii="Times New Roman" w:eastAsia="SimSun" w:hAnsi="Times New Roman" w:cs="Times New Roman"/>
          <w:kern w:val="0"/>
          <w:sz w:val="24"/>
          <w:szCs w:val="24"/>
        </w:rPr>
        <w:t xml:space="preserve"> </w:t>
      </w:r>
      <w:r w:rsidR="001949F7" w:rsidRPr="00BA2B79">
        <w:rPr>
          <w:rFonts w:ascii="Times New Roman" w:eastAsia="SimSun" w:hAnsi="Times New Roman" w:cs="Times New Roman"/>
          <w:kern w:val="0"/>
          <w:sz w:val="24"/>
          <w:szCs w:val="24"/>
        </w:rPr>
        <w:t xml:space="preserve">share the same vision </w:t>
      </w:r>
      <w:r w:rsidR="006A5360" w:rsidRPr="00BA2B79">
        <w:rPr>
          <w:rFonts w:ascii="Times New Roman" w:eastAsia="SimSun" w:hAnsi="Times New Roman" w:cs="Times New Roman"/>
          <w:kern w:val="0"/>
          <w:sz w:val="24"/>
          <w:szCs w:val="24"/>
        </w:rPr>
        <w:t xml:space="preserve">for </w:t>
      </w:r>
      <w:r w:rsidRPr="00BA2B79">
        <w:rPr>
          <w:rFonts w:ascii="Times New Roman" w:eastAsia="SimSun" w:hAnsi="Times New Roman" w:cs="Times New Roman"/>
          <w:kern w:val="0"/>
          <w:sz w:val="24"/>
          <w:szCs w:val="24"/>
        </w:rPr>
        <w:t>China’s dairy industry, relied</w:t>
      </w:r>
      <w:r w:rsidR="001949F7" w:rsidRPr="00BA2B79">
        <w:rPr>
          <w:rFonts w:ascii="Times New Roman" w:eastAsia="SimSun" w:hAnsi="Times New Roman" w:cs="Times New Roman"/>
          <w:kern w:val="0"/>
          <w:sz w:val="24"/>
          <w:szCs w:val="24"/>
        </w:rPr>
        <w:t xml:space="preserve"> on</w:t>
      </w:r>
      <w:r w:rsidRPr="00BA2B79">
        <w:rPr>
          <w:rFonts w:ascii="Times New Roman" w:eastAsia="SimSun" w:hAnsi="Times New Roman" w:cs="Times New Roman"/>
          <w:kern w:val="0"/>
          <w:sz w:val="24"/>
          <w:szCs w:val="24"/>
        </w:rPr>
        <w:t xml:space="preserve"> the partners’ strength and sought</w:t>
      </w:r>
      <w:r w:rsidR="001949F7" w:rsidRPr="00BA2B79">
        <w:rPr>
          <w:rFonts w:ascii="Times New Roman" w:eastAsia="SimSun" w:hAnsi="Times New Roman" w:cs="Times New Roman"/>
          <w:kern w:val="0"/>
          <w:sz w:val="24"/>
          <w:szCs w:val="24"/>
        </w:rPr>
        <w:t xml:space="preserve"> their contribution in helping the sustainable development of the </w:t>
      </w:r>
      <w:r w:rsidR="007168A9" w:rsidRPr="00BA2B79">
        <w:rPr>
          <w:rFonts w:ascii="Times New Roman" w:eastAsia="SimSun" w:hAnsi="Times New Roman" w:cs="Times New Roman"/>
          <w:kern w:val="0"/>
          <w:sz w:val="24"/>
          <w:szCs w:val="24"/>
        </w:rPr>
        <w:t xml:space="preserve">dairy </w:t>
      </w:r>
      <w:r w:rsidR="001949F7" w:rsidRPr="00BA2B79">
        <w:rPr>
          <w:rFonts w:ascii="Times New Roman" w:eastAsia="SimSun" w:hAnsi="Times New Roman" w:cs="Times New Roman"/>
          <w:kern w:val="0"/>
          <w:sz w:val="24"/>
          <w:szCs w:val="24"/>
        </w:rPr>
        <w:t>industry</w:t>
      </w:r>
      <w:r w:rsidRPr="00BA2B79">
        <w:rPr>
          <w:rFonts w:ascii="Times New Roman" w:eastAsia="SimSun" w:hAnsi="Times New Roman" w:cs="Times New Roman"/>
          <w:kern w:val="0"/>
          <w:sz w:val="24"/>
          <w:szCs w:val="24"/>
        </w:rPr>
        <w:t xml:space="preserve"> (intellectual stimulation)</w:t>
      </w:r>
      <w:r w:rsidR="001949F7" w:rsidRPr="00BA2B79">
        <w:rPr>
          <w:rFonts w:ascii="Times New Roman" w:eastAsia="SimSun" w:hAnsi="Times New Roman" w:cs="Times New Roman"/>
          <w:kern w:val="0"/>
          <w:sz w:val="24"/>
          <w:szCs w:val="24"/>
        </w:rPr>
        <w:t>. IKEA a</w:t>
      </w:r>
      <w:r w:rsidR="007168A9" w:rsidRPr="00BA2B79">
        <w:rPr>
          <w:rFonts w:ascii="Times New Roman" w:eastAsia="SimSun" w:hAnsi="Times New Roman" w:cs="Times New Roman"/>
          <w:kern w:val="0"/>
          <w:sz w:val="24"/>
          <w:szCs w:val="24"/>
        </w:rPr>
        <w:t>pproached</w:t>
      </w:r>
      <w:r w:rsidRPr="00BA2B79">
        <w:rPr>
          <w:rFonts w:ascii="Times New Roman" w:eastAsia="SimSun" w:hAnsi="Times New Roman" w:cs="Times New Roman"/>
          <w:kern w:val="0"/>
          <w:sz w:val="24"/>
          <w:szCs w:val="24"/>
        </w:rPr>
        <w:t xml:space="preserve"> Tier 5 ginners and </w:t>
      </w:r>
      <w:r w:rsidR="001949F7" w:rsidRPr="00BA2B79">
        <w:rPr>
          <w:rFonts w:ascii="Times New Roman" w:eastAsia="SimSun" w:hAnsi="Times New Roman" w:cs="Times New Roman"/>
          <w:kern w:val="0"/>
          <w:sz w:val="24"/>
          <w:szCs w:val="24"/>
        </w:rPr>
        <w:t>Tier 6 co</w:t>
      </w:r>
      <w:r w:rsidR="007168A9" w:rsidRPr="00BA2B79">
        <w:rPr>
          <w:rFonts w:ascii="Times New Roman" w:eastAsia="SimSun" w:hAnsi="Times New Roman" w:cs="Times New Roman"/>
          <w:kern w:val="0"/>
          <w:sz w:val="24"/>
          <w:szCs w:val="24"/>
        </w:rPr>
        <w:t>tton farmers directly and with</w:t>
      </w:r>
      <w:r w:rsidR="001949F7" w:rsidRPr="00BA2B79">
        <w:rPr>
          <w:rFonts w:ascii="Times New Roman" w:eastAsia="SimSun" w:hAnsi="Times New Roman" w:cs="Times New Roman"/>
          <w:kern w:val="0"/>
          <w:sz w:val="24"/>
          <w:szCs w:val="24"/>
        </w:rPr>
        <w:t xml:space="preserve"> </w:t>
      </w:r>
      <w:r w:rsidR="007168A9" w:rsidRPr="00BA2B79">
        <w:rPr>
          <w:rFonts w:ascii="Times New Roman" w:eastAsia="SimSun" w:hAnsi="Times New Roman" w:cs="Times New Roman"/>
          <w:kern w:val="0"/>
          <w:sz w:val="24"/>
          <w:szCs w:val="24"/>
        </w:rPr>
        <w:t xml:space="preserve">the support of </w:t>
      </w:r>
      <w:r w:rsidR="001949F7" w:rsidRPr="00BA2B79">
        <w:rPr>
          <w:rFonts w:ascii="Times New Roman" w:eastAsia="SimSun" w:hAnsi="Times New Roman" w:cs="Times New Roman"/>
          <w:kern w:val="0"/>
          <w:sz w:val="24"/>
          <w:szCs w:val="24"/>
        </w:rPr>
        <w:t xml:space="preserve">BCI. IKEA exhibited a transformational leadership on the </w:t>
      </w:r>
      <w:r w:rsidR="00EF6E6C" w:rsidRPr="00BA2B79">
        <w:rPr>
          <w:rFonts w:ascii="Times New Roman" w:eastAsia="SimSun" w:hAnsi="Times New Roman" w:cs="Times New Roman"/>
          <w:kern w:val="0"/>
          <w:sz w:val="24"/>
          <w:szCs w:val="24"/>
        </w:rPr>
        <w:t>Tier 5 ginners</w:t>
      </w:r>
      <w:r w:rsidR="001949F7"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by inspiring them </w:t>
      </w:r>
      <w:r w:rsidR="001949F7" w:rsidRPr="00BA2B79">
        <w:rPr>
          <w:rFonts w:ascii="Times New Roman" w:eastAsia="SimSun" w:hAnsi="Times New Roman" w:cs="Times New Roman"/>
          <w:kern w:val="0"/>
          <w:sz w:val="24"/>
          <w:szCs w:val="24"/>
        </w:rPr>
        <w:t>to think</w:t>
      </w:r>
      <w:r w:rsidR="006A5360" w:rsidRPr="00BA2B79">
        <w:rPr>
          <w:rFonts w:ascii="Times New Roman" w:eastAsia="SimSun" w:hAnsi="Times New Roman" w:cs="Times New Roman"/>
          <w:kern w:val="0"/>
          <w:sz w:val="24"/>
          <w:szCs w:val="24"/>
        </w:rPr>
        <w:t xml:space="preserve"> </w:t>
      </w:r>
      <w:r w:rsidR="001949F7" w:rsidRPr="00BA2B79">
        <w:rPr>
          <w:rFonts w:ascii="Times New Roman" w:eastAsia="SimSun" w:hAnsi="Times New Roman" w:cs="Times New Roman"/>
          <w:kern w:val="0"/>
          <w:sz w:val="24"/>
          <w:szCs w:val="24"/>
        </w:rPr>
        <w:t>long term</w:t>
      </w:r>
      <w:r w:rsidR="00FE27AA" w:rsidRPr="00BA2B79">
        <w:rPr>
          <w:rFonts w:ascii="Times New Roman" w:eastAsia="SimSun" w:hAnsi="Times New Roman" w:cs="Times New Roman"/>
          <w:kern w:val="0"/>
          <w:sz w:val="24"/>
          <w:szCs w:val="24"/>
        </w:rPr>
        <w:t xml:space="preserve"> development and sustainability and</w:t>
      </w:r>
      <w:r w:rsidRPr="00BA2B79">
        <w:rPr>
          <w:rFonts w:ascii="Times New Roman" w:eastAsia="SimSun" w:hAnsi="Times New Roman" w:cs="Times New Roman"/>
          <w:kern w:val="0"/>
          <w:sz w:val="24"/>
          <w:szCs w:val="24"/>
        </w:rPr>
        <w:t xml:space="preserve"> relied on these supplier</w:t>
      </w:r>
      <w:r w:rsidR="001949F7" w:rsidRPr="00BA2B79">
        <w:rPr>
          <w:rFonts w:ascii="Times New Roman" w:eastAsia="SimSun" w:hAnsi="Times New Roman" w:cs="Times New Roman"/>
          <w:kern w:val="0"/>
          <w:sz w:val="24"/>
          <w:szCs w:val="24"/>
        </w:rPr>
        <w:t xml:space="preserve">s to influence the cotton farmers’ activities </w:t>
      </w:r>
      <w:r w:rsidRPr="00BA2B79">
        <w:rPr>
          <w:rFonts w:ascii="Times New Roman" w:eastAsia="SimSun" w:hAnsi="Times New Roman" w:cs="Times New Roman"/>
          <w:kern w:val="0"/>
          <w:sz w:val="24"/>
          <w:szCs w:val="24"/>
        </w:rPr>
        <w:t>towards sustainability and provided help to cotton farmers</w:t>
      </w:r>
      <w:r w:rsidR="001949F7"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based on </w:t>
      </w:r>
      <w:r w:rsidR="001949F7" w:rsidRPr="00BA2B79">
        <w:rPr>
          <w:rFonts w:ascii="Times New Roman" w:eastAsia="SimSun" w:hAnsi="Times New Roman" w:cs="Times New Roman"/>
          <w:kern w:val="0"/>
          <w:sz w:val="24"/>
          <w:szCs w:val="24"/>
        </w:rPr>
        <w:t>their need</w:t>
      </w:r>
      <w:r w:rsidR="006A5360" w:rsidRPr="00BA2B79">
        <w:rPr>
          <w:rFonts w:ascii="Times New Roman" w:eastAsia="SimSun" w:hAnsi="Times New Roman" w:cs="Times New Roman"/>
          <w:kern w:val="0"/>
          <w:sz w:val="24"/>
          <w:szCs w:val="24"/>
        </w:rPr>
        <w:t>s</w:t>
      </w:r>
      <w:r w:rsidR="00CD0471" w:rsidRPr="00BA2B79">
        <w:rPr>
          <w:rFonts w:ascii="Times New Roman" w:eastAsia="SimSun" w:hAnsi="Times New Roman" w:cs="Times New Roman"/>
          <w:kern w:val="0"/>
          <w:sz w:val="24"/>
          <w:szCs w:val="24"/>
        </w:rPr>
        <w:t xml:space="preserve"> (individualised consideration)</w:t>
      </w:r>
      <w:r w:rsidR="001949F7" w:rsidRPr="00BA2B79">
        <w:rPr>
          <w:rFonts w:ascii="Times New Roman" w:eastAsia="SimSun" w:hAnsi="Times New Roman" w:cs="Times New Roman"/>
          <w:kern w:val="0"/>
          <w:sz w:val="24"/>
          <w:szCs w:val="24"/>
        </w:rPr>
        <w:t>.</w:t>
      </w:r>
    </w:p>
    <w:p w14:paraId="6D816FCD" w14:textId="15C00EB1" w:rsidR="001949F7" w:rsidRPr="00BA2B79" w:rsidRDefault="001949F7" w:rsidP="00F23DAC">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Both Nestlé and IKEA also exhibited </w:t>
      </w:r>
      <w:r w:rsidR="00CC50BD" w:rsidRPr="00BA2B79">
        <w:rPr>
          <w:rFonts w:ascii="Times New Roman" w:eastAsia="SimSun" w:hAnsi="Times New Roman" w:cs="Times New Roman"/>
          <w:kern w:val="0"/>
          <w:sz w:val="24"/>
          <w:szCs w:val="24"/>
        </w:rPr>
        <w:t>trace</w:t>
      </w:r>
      <w:r w:rsidR="00875BAB">
        <w:rPr>
          <w:rFonts w:ascii="Times New Roman" w:eastAsia="SimSun" w:hAnsi="Times New Roman" w:cs="Times New Roman"/>
          <w:kern w:val="0"/>
          <w:sz w:val="24"/>
          <w:szCs w:val="24"/>
        </w:rPr>
        <w:t>s</w:t>
      </w:r>
      <w:r w:rsidR="00CC50BD" w:rsidRPr="00BA2B79">
        <w:rPr>
          <w:rFonts w:ascii="Times New Roman" w:eastAsia="SimSun" w:hAnsi="Times New Roman" w:cs="Times New Roman"/>
          <w:kern w:val="0"/>
          <w:sz w:val="24"/>
          <w:szCs w:val="24"/>
        </w:rPr>
        <w:t xml:space="preserve"> of evidence to apply</w:t>
      </w:r>
      <w:r w:rsidRPr="00BA2B79">
        <w:rPr>
          <w:rFonts w:ascii="Times New Roman" w:eastAsia="SimSun" w:hAnsi="Times New Roman" w:cs="Times New Roman"/>
          <w:kern w:val="0"/>
          <w:sz w:val="24"/>
          <w:szCs w:val="24"/>
        </w:rPr>
        <w:t xml:space="preserve"> </w:t>
      </w:r>
      <w:r w:rsidR="00875BAB">
        <w:rPr>
          <w:rFonts w:ascii="Times New Roman" w:eastAsia="SimSun" w:hAnsi="Times New Roman" w:cs="Times New Roman"/>
          <w:kern w:val="0"/>
          <w:sz w:val="24"/>
          <w:szCs w:val="24"/>
        </w:rPr>
        <w:t xml:space="preserve">a </w:t>
      </w:r>
      <w:r w:rsidRPr="00BA2B79">
        <w:rPr>
          <w:rFonts w:ascii="Times New Roman" w:eastAsia="SimSun" w:hAnsi="Times New Roman" w:cs="Times New Roman"/>
          <w:kern w:val="0"/>
          <w:sz w:val="24"/>
          <w:szCs w:val="24"/>
        </w:rPr>
        <w:t>transactional leadership style on the extreme upst</w:t>
      </w:r>
      <w:r w:rsidR="00852E21" w:rsidRPr="00BA2B79">
        <w:rPr>
          <w:rFonts w:ascii="Times New Roman" w:eastAsia="SimSun" w:hAnsi="Times New Roman" w:cs="Times New Roman"/>
          <w:kern w:val="0"/>
          <w:sz w:val="24"/>
          <w:szCs w:val="24"/>
        </w:rPr>
        <w:t>ream suppliers</w:t>
      </w:r>
      <w:r w:rsidR="00B70A44" w:rsidRPr="00BA2B79">
        <w:rPr>
          <w:rFonts w:ascii="Times New Roman" w:eastAsia="SimSun" w:hAnsi="Times New Roman" w:cs="Times New Roman"/>
          <w:kern w:val="0"/>
          <w:sz w:val="24"/>
          <w:szCs w:val="24"/>
        </w:rPr>
        <w:t xml:space="preserve"> but in a less significant way than </w:t>
      </w:r>
      <w:r w:rsidR="00875BAB">
        <w:rPr>
          <w:rFonts w:ascii="Times New Roman" w:eastAsia="SimSun" w:hAnsi="Times New Roman" w:cs="Times New Roman"/>
          <w:kern w:val="0"/>
          <w:sz w:val="24"/>
          <w:szCs w:val="24"/>
        </w:rPr>
        <w:t xml:space="preserve">the </w:t>
      </w:r>
      <w:r w:rsidR="00B70A44" w:rsidRPr="00BA2B79">
        <w:rPr>
          <w:rFonts w:ascii="Times New Roman" w:eastAsia="SimSun" w:hAnsi="Times New Roman" w:cs="Times New Roman"/>
          <w:kern w:val="0"/>
          <w:sz w:val="24"/>
          <w:szCs w:val="24"/>
        </w:rPr>
        <w:t>transformational leadership style</w:t>
      </w:r>
      <w:r w:rsidR="00852E21" w:rsidRPr="00BA2B79">
        <w:rPr>
          <w:rFonts w:ascii="Times New Roman" w:eastAsia="SimSun" w:hAnsi="Times New Roman" w:cs="Times New Roman"/>
          <w:kern w:val="0"/>
          <w:sz w:val="24"/>
          <w:szCs w:val="24"/>
        </w:rPr>
        <w:t>. DFI partners obtained potential business opportunities by train</w:t>
      </w:r>
      <w:r w:rsidRPr="00BA2B79">
        <w:rPr>
          <w:rFonts w:ascii="Times New Roman" w:eastAsia="SimSun" w:hAnsi="Times New Roman" w:cs="Times New Roman"/>
          <w:kern w:val="0"/>
          <w:sz w:val="24"/>
          <w:szCs w:val="24"/>
        </w:rPr>
        <w:t>ing Nest</w:t>
      </w:r>
      <w:r w:rsidR="00852E21" w:rsidRPr="00BA2B79">
        <w:rPr>
          <w:rFonts w:ascii="Times New Roman" w:eastAsia="SimSun" w:hAnsi="Times New Roman" w:cs="Times New Roman"/>
          <w:kern w:val="0"/>
          <w:sz w:val="24"/>
          <w:szCs w:val="24"/>
        </w:rPr>
        <w:t>lé’s dairy farmers</w:t>
      </w:r>
      <w:r w:rsidRPr="00BA2B79">
        <w:rPr>
          <w:rFonts w:ascii="Times New Roman" w:eastAsia="SimSun" w:hAnsi="Times New Roman" w:cs="Times New Roman"/>
          <w:kern w:val="0"/>
          <w:sz w:val="24"/>
          <w:szCs w:val="24"/>
        </w:rPr>
        <w:t xml:space="preserve"> and </w:t>
      </w:r>
      <w:r w:rsidR="00852E21" w:rsidRPr="00BA2B79">
        <w:rPr>
          <w:rFonts w:ascii="Times New Roman" w:eastAsia="SimSun" w:hAnsi="Times New Roman" w:cs="Times New Roman"/>
          <w:kern w:val="0"/>
          <w:sz w:val="24"/>
          <w:szCs w:val="24"/>
        </w:rPr>
        <w:t xml:space="preserve">this </w:t>
      </w:r>
      <w:r w:rsidRPr="00BA2B79">
        <w:rPr>
          <w:rFonts w:ascii="Times New Roman" w:eastAsia="SimSun" w:hAnsi="Times New Roman" w:cs="Times New Roman"/>
          <w:kern w:val="0"/>
          <w:sz w:val="24"/>
          <w:szCs w:val="24"/>
        </w:rPr>
        <w:t>is beneficial for their reputation. IKEA recognized the cotton farmers’ achievements</w:t>
      </w:r>
      <w:r w:rsidR="00FE27AA" w:rsidRPr="00BA2B79">
        <w:rPr>
          <w:rFonts w:ascii="Times New Roman" w:eastAsia="SimSun" w:hAnsi="Times New Roman" w:cs="Times New Roman"/>
          <w:kern w:val="0"/>
          <w:sz w:val="24"/>
          <w:szCs w:val="24"/>
        </w:rPr>
        <w:t xml:space="preserve"> and</w:t>
      </w:r>
      <w:r w:rsidRPr="00BA2B79">
        <w:rPr>
          <w:rFonts w:ascii="Times New Roman" w:eastAsia="SimSun" w:hAnsi="Times New Roman" w:cs="Times New Roman"/>
          <w:kern w:val="0"/>
          <w:sz w:val="24"/>
          <w:szCs w:val="24"/>
        </w:rPr>
        <w:t xml:space="preserve"> list</w:t>
      </w:r>
      <w:r w:rsidR="006A5360"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the susta</w:t>
      </w:r>
      <w:r w:rsidR="00852E21" w:rsidRPr="00BA2B79">
        <w:rPr>
          <w:rFonts w:ascii="Times New Roman" w:eastAsia="SimSun" w:hAnsi="Times New Roman" w:cs="Times New Roman"/>
          <w:kern w:val="0"/>
          <w:sz w:val="24"/>
          <w:szCs w:val="24"/>
        </w:rPr>
        <w:t>inable cotton farmers in their preferred supplier</w:t>
      </w:r>
      <w:r w:rsidRPr="00BA2B79">
        <w:rPr>
          <w:rFonts w:ascii="Times New Roman" w:eastAsia="SimSun" w:hAnsi="Times New Roman" w:cs="Times New Roman"/>
          <w:kern w:val="0"/>
          <w:sz w:val="24"/>
          <w:szCs w:val="24"/>
        </w:rPr>
        <w:t xml:space="preserve"> list</w:t>
      </w:r>
      <w:r w:rsidR="00852E21" w:rsidRPr="00BA2B79">
        <w:rPr>
          <w:rFonts w:ascii="Times New Roman" w:eastAsia="SimSun" w:hAnsi="Times New Roman" w:cs="Times New Roman"/>
          <w:kern w:val="0"/>
          <w:sz w:val="24"/>
          <w:szCs w:val="24"/>
        </w:rPr>
        <w:t xml:space="preserve"> (contingent reward)</w:t>
      </w:r>
      <w:r w:rsidR="00FE27AA" w:rsidRPr="00BA2B79">
        <w:rPr>
          <w:rFonts w:ascii="Times New Roman" w:eastAsia="SimSun" w:hAnsi="Times New Roman" w:cs="Times New Roman"/>
          <w:kern w:val="0"/>
          <w:sz w:val="24"/>
          <w:szCs w:val="24"/>
        </w:rPr>
        <w:t>.</w:t>
      </w:r>
      <w:r w:rsidR="006A5360" w:rsidRPr="00BA2B79">
        <w:rPr>
          <w:rFonts w:ascii="Times New Roman" w:eastAsia="SimSun" w:hAnsi="Times New Roman" w:cs="Times New Roman"/>
          <w:kern w:val="0"/>
          <w:sz w:val="24"/>
          <w:szCs w:val="24"/>
        </w:rPr>
        <w:t xml:space="preserve"> </w:t>
      </w:r>
      <w:r w:rsidR="00FE27AA" w:rsidRPr="00BA2B79">
        <w:rPr>
          <w:rFonts w:ascii="Times New Roman" w:eastAsia="SimSun" w:hAnsi="Times New Roman" w:cs="Times New Roman"/>
          <w:kern w:val="0"/>
          <w:sz w:val="24"/>
          <w:szCs w:val="24"/>
        </w:rPr>
        <w:t>Later,</w:t>
      </w:r>
      <w:r w:rsidRPr="00BA2B79">
        <w:rPr>
          <w:rFonts w:ascii="Times New Roman" w:eastAsia="SimSun" w:hAnsi="Times New Roman" w:cs="Times New Roman"/>
          <w:kern w:val="0"/>
          <w:sz w:val="24"/>
          <w:szCs w:val="24"/>
        </w:rPr>
        <w:t xml:space="preserve"> </w:t>
      </w:r>
      <w:r w:rsidR="00FE27AA" w:rsidRPr="00BA2B79">
        <w:rPr>
          <w:rFonts w:ascii="Times New Roman" w:eastAsia="SimSun" w:hAnsi="Times New Roman" w:cs="Times New Roman"/>
          <w:kern w:val="0"/>
          <w:sz w:val="24"/>
          <w:szCs w:val="24"/>
        </w:rPr>
        <w:t>IKEA</w:t>
      </w:r>
      <w:r w:rsidR="00852E21" w:rsidRPr="00BA2B79">
        <w:rPr>
          <w:rFonts w:ascii="Times New Roman" w:eastAsia="SimSun" w:hAnsi="Times New Roman" w:cs="Times New Roman"/>
          <w:kern w:val="0"/>
          <w:sz w:val="24"/>
          <w:szCs w:val="24"/>
        </w:rPr>
        <w:t xml:space="preserve"> encouraged cotton farmers</w:t>
      </w:r>
      <w:r w:rsidRPr="00BA2B79">
        <w:rPr>
          <w:rFonts w:ascii="Times New Roman" w:eastAsia="SimSun" w:hAnsi="Times New Roman" w:cs="Times New Roman"/>
          <w:kern w:val="0"/>
          <w:sz w:val="24"/>
          <w:szCs w:val="24"/>
        </w:rPr>
        <w:t xml:space="preserve"> </w:t>
      </w:r>
      <w:r w:rsidR="006A5360" w:rsidRPr="00BA2B79">
        <w:rPr>
          <w:rFonts w:ascii="Times New Roman" w:eastAsia="SimSun" w:hAnsi="Times New Roman" w:cs="Times New Roman"/>
          <w:kern w:val="0"/>
          <w:sz w:val="24"/>
          <w:szCs w:val="24"/>
        </w:rPr>
        <w:t xml:space="preserve">to </w:t>
      </w:r>
      <w:r w:rsidRPr="00BA2B79">
        <w:rPr>
          <w:rFonts w:ascii="Times New Roman" w:eastAsia="SimSun" w:hAnsi="Times New Roman" w:cs="Times New Roman"/>
          <w:kern w:val="0"/>
          <w:sz w:val="24"/>
          <w:szCs w:val="24"/>
        </w:rPr>
        <w:t xml:space="preserve">join BCI </w:t>
      </w:r>
      <w:r w:rsidR="006A5360" w:rsidRPr="00BA2B79">
        <w:rPr>
          <w:rFonts w:ascii="Times New Roman" w:eastAsia="SimSun" w:hAnsi="Times New Roman" w:cs="Times New Roman"/>
          <w:kern w:val="0"/>
          <w:sz w:val="24"/>
          <w:szCs w:val="24"/>
        </w:rPr>
        <w:t>thus</w:t>
      </w:r>
      <w:r w:rsidRPr="00BA2B79">
        <w:rPr>
          <w:rFonts w:ascii="Times New Roman" w:eastAsia="SimSun" w:hAnsi="Times New Roman" w:cs="Times New Roman"/>
          <w:kern w:val="0"/>
          <w:sz w:val="24"/>
          <w:szCs w:val="24"/>
        </w:rPr>
        <w:t xml:space="preserve"> provid</w:t>
      </w:r>
      <w:r w:rsidR="006A5360" w:rsidRPr="00BA2B79">
        <w:rPr>
          <w:rFonts w:ascii="Times New Roman" w:eastAsia="SimSun" w:hAnsi="Times New Roman" w:cs="Times New Roman"/>
          <w:kern w:val="0"/>
          <w:sz w:val="24"/>
          <w:szCs w:val="24"/>
        </w:rPr>
        <w:t>ing</w:t>
      </w:r>
      <w:r w:rsidRPr="00BA2B79">
        <w:rPr>
          <w:rFonts w:ascii="Times New Roman" w:eastAsia="SimSun" w:hAnsi="Times New Roman" w:cs="Times New Roman"/>
          <w:kern w:val="0"/>
          <w:sz w:val="24"/>
          <w:szCs w:val="24"/>
        </w:rPr>
        <w:t xml:space="preserve"> </w:t>
      </w:r>
      <w:r w:rsidR="00852E21" w:rsidRPr="00BA2B79">
        <w:rPr>
          <w:rFonts w:ascii="Times New Roman" w:eastAsia="SimSun" w:hAnsi="Times New Roman" w:cs="Times New Roman"/>
          <w:kern w:val="0"/>
          <w:sz w:val="24"/>
          <w:szCs w:val="24"/>
        </w:rPr>
        <w:t>them more opportunities</w:t>
      </w:r>
      <w:r w:rsidRPr="00BA2B79">
        <w:rPr>
          <w:rFonts w:ascii="Times New Roman" w:eastAsia="SimSun" w:hAnsi="Times New Roman" w:cs="Times New Roman"/>
          <w:kern w:val="0"/>
          <w:sz w:val="24"/>
          <w:szCs w:val="24"/>
        </w:rPr>
        <w:t xml:space="preserve"> to </w:t>
      </w:r>
      <w:r w:rsidR="00852E21" w:rsidRPr="00BA2B79">
        <w:rPr>
          <w:rFonts w:ascii="Times New Roman" w:eastAsia="SimSun" w:hAnsi="Times New Roman" w:cs="Times New Roman"/>
          <w:kern w:val="0"/>
          <w:sz w:val="24"/>
          <w:szCs w:val="24"/>
        </w:rPr>
        <w:t xml:space="preserve">supply other </w:t>
      </w:r>
      <w:r w:rsidR="005B6952" w:rsidRPr="00BA2B79">
        <w:rPr>
          <w:rFonts w:ascii="Times New Roman" w:eastAsia="SimSun" w:hAnsi="Times New Roman" w:cs="Times New Roman"/>
          <w:kern w:val="0"/>
          <w:sz w:val="24"/>
          <w:szCs w:val="24"/>
        </w:rPr>
        <w:t xml:space="preserve">retailing </w:t>
      </w:r>
      <w:r w:rsidRPr="00BA2B79">
        <w:rPr>
          <w:rFonts w:ascii="Times New Roman" w:eastAsia="SimSun" w:hAnsi="Times New Roman" w:cs="Times New Roman"/>
          <w:kern w:val="0"/>
          <w:sz w:val="24"/>
          <w:szCs w:val="24"/>
        </w:rPr>
        <w:t>brands</w:t>
      </w:r>
      <w:r w:rsidR="00852E21" w:rsidRPr="00BA2B79">
        <w:rPr>
          <w:rFonts w:ascii="Times New Roman" w:eastAsia="SimSun" w:hAnsi="Times New Roman" w:cs="Times New Roman"/>
          <w:kern w:val="0"/>
          <w:sz w:val="24"/>
          <w:szCs w:val="24"/>
        </w:rPr>
        <w:t xml:space="preserve"> e.g. H&amp;M</w:t>
      </w:r>
      <w:r w:rsidR="00F977F8" w:rsidRPr="00BA2B79">
        <w:rPr>
          <w:rFonts w:ascii="Times New Roman" w:eastAsia="SimSun" w:hAnsi="Times New Roman" w:cs="Times New Roman"/>
          <w:kern w:val="0"/>
          <w:sz w:val="24"/>
          <w:szCs w:val="24"/>
        </w:rPr>
        <w:t>. IKEA</w:t>
      </w:r>
      <w:r w:rsidR="00661690" w:rsidRPr="00BA2B79">
        <w:rPr>
          <w:rFonts w:ascii="Times New Roman" w:eastAsia="SimSun" w:hAnsi="Times New Roman" w:cs="Times New Roman"/>
          <w:kern w:val="0"/>
          <w:sz w:val="24"/>
          <w:szCs w:val="24"/>
        </w:rPr>
        <w:t xml:space="preserve"> </w:t>
      </w:r>
      <w:r w:rsidR="001B0F12" w:rsidRPr="00BA2B79">
        <w:rPr>
          <w:rFonts w:ascii="Times New Roman" w:eastAsia="SimSun" w:hAnsi="Times New Roman" w:cs="Times New Roman"/>
          <w:kern w:val="0"/>
          <w:sz w:val="24"/>
          <w:szCs w:val="24"/>
        </w:rPr>
        <w:t xml:space="preserve">also </w:t>
      </w:r>
      <w:r w:rsidR="00661690" w:rsidRPr="00BA2B79">
        <w:rPr>
          <w:rFonts w:ascii="Times New Roman" w:eastAsia="SimSun" w:hAnsi="Times New Roman" w:cs="Times New Roman"/>
          <w:kern w:val="0"/>
          <w:sz w:val="24"/>
          <w:szCs w:val="24"/>
        </w:rPr>
        <w:t>pointed out the problems made by</w:t>
      </w:r>
      <w:r w:rsidRPr="00BA2B79">
        <w:rPr>
          <w:rFonts w:ascii="Times New Roman" w:eastAsia="SimSun" w:hAnsi="Times New Roman" w:cs="Times New Roman"/>
          <w:kern w:val="0"/>
          <w:sz w:val="24"/>
          <w:szCs w:val="24"/>
        </w:rPr>
        <w:t xml:space="preserve"> these suppliers </w:t>
      </w:r>
      <w:r w:rsidR="006A5360" w:rsidRPr="00BA2B79">
        <w:rPr>
          <w:rFonts w:ascii="Times New Roman" w:eastAsia="SimSun" w:hAnsi="Times New Roman" w:cs="Times New Roman"/>
          <w:kern w:val="0"/>
          <w:sz w:val="24"/>
          <w:szCs w:val="24"/>
        </w:rPr>
        <w:t xml:space="preserve">so as </w:t>
      </w:r>
      <w:r w:rsidRPr="00BA2B79">
        <w:rPr>
          <w:rFonts w:ascii="Times New Roman" w:eastAsia="SimSun" w:hAnsi="Times New Roman" w:cs="Times New Roman"/>
          <w:kern w:val="0"/>
          <w:sz w:val="24"/>
          <w:szCs w:val="24"/>
        </w:rPr>
        <w:t xml:space="preserve">to </w:t>
      </w:r>
      <w:r w:rsidR="006A5360" w:rsidRPr="00BA2B79">
        <w:rPr>
          <w:rFonts w:ascii="Times New Roman" w:eastAsia="SimSun" w:hAnsi="Times New Roman" w:cs="Times New Roman"/>
          <w:kern w:val="0"/>
          <w:sz w:val="24"/>
          <w:szCs w:val="24"/>
        </w:rPr>
        <w:t xml:space="preserve">encourage </w:t>
      </w:r>
      <w:r w:rsidR="00852E21" w:rsidRPr="00BA2B79">
        <w:rPr>
          <w:rFonts w:ascii="Times New Roman" w:eastAsia="SimSun" w:hAnsi="Times New Roman" w:cs="Times New Roman"/>
          <w:kern w:val="0"/>
          <w:sz w:val="24"/>
          <w:szCs w:val="24"/>
        </w:rPr>
        <w:t xml:space="preserve">their </w:t>
      </w:r>
      <w:r w:rsidRPr="00BA2B79">
        <w:rPr>
          <w:rFonts w:ascii="Times New Roman" w:eastAsia="SimSun" w:hAnsi="Times New Roman" w:cs="Times New Roman"/>
          <w:kern w:val="0"/>
          <w:sz w:val="24"/>
          <w:szCs w:val="24"/>
        </w:rPr>
        <w:t>continuous improvement</w:t>
      </w:r>
      <w:r w:rsidR="00852E21" w:rsidRPr="00BA2B79">
        <w:rPr>
          <w:rFonts w:ascii="Times New Roman" w:eastAsia="SimSun" w:hAnsi="Times New Roman" w:cs="Times New Roman"/>
          <w:kern w:val="0"/>
          <w:sz w:val="24"/>
          <w:szCs w:val="24"/>
        </w:rPr>
        <w:t xml:space="preserve"> (management by exception)</w:t>
      </w:r>
      <w:r w:rsidRPr="00BA2B79">
        <w:rPr>
          <w:rFonts w:ascii="Times New Roman" w:eastAsia="SimSun" w:hAnsi="Times New Roman" w:cs="Times New Roman"/>
          <w:kern w:val="0"/>
          <w:sz w:val="24"/>
          <w:szCs w:val="24"/>
        </w:rPr>
        <w:t>.</w:t>
      </w:r>
      <w:r w:rsidR="00CC50BD" w:rsidRPr="00BA2B79">
        <w:rPr>
          <w:rFonts w:ascii="Times New Roman" w:eastAsia="SimSun" w:hAnsi="Times New Roman" w:cs="Times New Roman"/>
          <w:kern w:val="0"/>
          <w:sz w:val="24"/>
          <w:szCs w:val="24"/>
        </w:rPr>
        <w:t xml:space="preserve"> </w:t>
      </w:r>
    </w:p>
    <w:p w14:paraId="56B555CC" w14:textId="77777777" w:rsidR="00941B04" w:rsidRPr="00BA2B79" w:rsidRDefault="00941B04" w:rsidP="00772377">
      <w:pPr>
        <w:spacing w:line="360" w:lineRule="auto"/>
        <w:rPr>
          <w:rFonts w:ascii="Times New Roman" w:eastAsia="SimSun" w:hAnsi="Times New Roman" w:cs="Times New Roman"/>
          <w:kern w:val="0"/>
          <w:sz w:val="24"/>
          <w:szCs w:val="24"/>
        </w:rPr>
      </w:pPr>
    </w:p>
    <w:p w14:paraId="3BA923CB" w14:textId="483EC683" w:rsidR="005B6952" w:rsidRPr="00BA2B79" w:rsidRDefault="00C61EEB" w:rsidP="00F94D9C">
      <w:pPr>
        <w:spacing w:line="360" w:lineRule="auto"/>
        <w:jc w:val="center"/>
        <w:rPr>
          <w:rFonts w:ascii="Times New Roman" w:eastAsia="SimSun" w:hAnsi="Times New Roman" w:cs="Times New Roman"/>
          <w:b/>
          <w:kern w:val="0"/>
          <w:sz w:val="24"/>
          <w:szCs w:val="24"/>
        </w:rPr>
      </w:pPr>
      <w:bookmarkStart w:id="23" w:name="_Toc461700034"/>
      <w:r w:rsidRPr="00BA2B79">
        <w:rPr>
          <w:rFonts w:ascii="Times New Roman" w:eastAsia="SimSun" w:hAnsi="Times New Roman" w:cs="Times New Roman"/>
          <w:b/>
          <w:kern w:val="0"/>
          <w:sz w:val="24"/>
          <w:szCs w:val="24"/>
        </w:rPr>
        <w:t xml:space="preserve">--- Insert Tables </w:t>
      </w:r>
      <w:r w:rsidR="001B0F12" w:rsidRPr="00BA2B79">
        <w:rPr>
          <w:rFonts w:ascii="Times New Roman" w:eastAsia="SimSun" w:hAnsi="Times New Roman" w:cs="Times New Roman"/>
          <w:b/>
          <w:kern w:val="0"/>
          <w:sz w:val="24"/>
          <w:szCs w:val="24"/>
        </w:rPr>
        <w:t xml:space="preserve">5 </w:t>
      </w:r>
      <w:r w:rsidR="00F94D9C" w:rsidRPr="00BA2B79">
        <w:rPr>
          <w:rFonts w:ascii="Times New Roman" w:eastAsia="SimSun" w:hAnsi="Times New Roman" w:cs="Times New Roman"/>
          <w:b/>
          <w:kern w:val="0"/>
          <w:sz w:val="24"/>
          <w:szCs w:val="24"/>
        </w:rPr>
        <w:t xml:space="preserve">and </w:t>
      </w:r>
      <w:r w:rsidR="001B0F12" w:rsidRPr="00BA2B79">
        <w:rPr>
          <w:rFonts w:ascii="Times New Roman" w:eastAsia="SimSun" w:hAnsi="Times New Roman" w:cs="Times New Roman"/>
          <w:b/>
          <w:kern w:val="0"/>
          <w:sz w:val="24"/>
          <w:szCs w:val="24"/>
        </w:rPr>
        <w:t xml:space="preserve">6 </w:t>
      </w:r>
      <w:r w:rsidRPr="00BA2B79">
        <w:rPr>
          <w:rFonts w:ascii="Times New Roman" w:eastAsia="SimSun" w:hAnsi="Times New Roman" w:cs="Times New Roman"/>
          <w:b/>
          <w:kern w:val="0"/>
          <w:sz w:val="24"/>
          <w:szCs w:val="24"/>
        </w:rPr>
        <w:t>here ---</w:t>
      </w:r>
    </w:p>
    <w:p w14:paraId="6855B473" w14:textId="77777777" w:rsidR="00C61EEB" w:rsidRPr="00BA2B79" w:rsidRDefault="00C61EEB" w:rsidP="00772377">
      <w:pPr>
        <w:spacing w:line="360" w:lineRule="auto"/>
        <w:rPr>
          <w:rFonts w:ascii="Times New Roman" w:eastAsia="SimSun" w:hAnsi="Times New Roman" w:cs="Times New Roman"/>
          <w:b/>
          <w:kern w:val="0"/>
          <w:sz w:val="24"/>
          <w:szCs w:val="24"/>
        </w:rPr>
      </w:pPr>
    </w:p>
    <w:p w14:paraId="2F6E0E55" w14:textId="76FD76A9" w:rsidR="001949F7" w:rsidRPr="00BA2B79" w:rsidRDefault="0040180D" w:rsidP="00772377">
      <w:pPr>
        <w:spacing w:line="360" w:lineRule="auto"/>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5.</w:t>
      </w:r>
      <w:r w:rsidR="00DD4F1D" w:rsidRPr="00BA2B79">
        <w:rPr>
          <w:rFonts w:ascii="Times New Roman" w:eastAsia="SimSun" w:hAnsi="Times New Roman" w:cs="Times New Roman"/>
          <w:b/>
          <w:kern w:val="0"/>
          <w:sz w:val="24"/>
          <w:szCs w:val="24"/>
        </w:rPr>
        <w:t>2</w:t>
      </w:r>
      <w:r w:rsidR="001949F7" w:rsidRPr="00BA2B79">
        <w:rPr>
          <w:rFonts w:ascii="Times New Roman" w:eastAsia="SimSun" w:hAnsi="Times New Roman" w:cs="Times New Roman"/>
          <w:b/>
          <w:kern w:val="0"/>
          <w:sz w:val="24"/>
          <w:szCs w:val="24"/>
        </w:rPr>
        <w:t>.3 Transactional leadership on middle tier suppliers</w:t>
      </w:r>
      <w:bookmarkEnd w:id="23"/>
    </w:p>
    <w:p w14:paraId="100798A5" w14:textId="53E6422C" w:rsidR="00D24EDB" w:rsidRPr="00BA2B79" w:rsidRDefault="001949F7"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Table </w:t>
      </w:r>
      <w:r w:rsidR="0040180D" w:rsidRPr="00BA2B79">
        <w:rPr>
          <w:rFonts w:ascii="Times New Roman" w:eastAsia="SimSun" w:hAnsi="Times New Roman" w:cs="Times New Roman"/>
          <w:kern w:val="0"/>
          <w:sz w:val="24"/>
          <w:szCs w:val="24"/>
        </w:rPr>
        <w:t xml:space="preserve">7 </w:t>
      </w:r>
      <w:r w:rsidRPr="00BA2B79">
        <w:rPr>
          <w:rFonts w:ascii="Times New Roman" w:eastAsia="SimSun" w:hAnsi="Times New Roman" w:cs="Times New Roman"/>
          <w:kern w:val="0"/>
          <w:sz w:val="24"/>
          <w:szCs w:val="24"/>
        </w:rPr>
        <w:t>present</w:t>
      </w:r>
      <w:r w:rsidR="00044E47" w:rsidRPr="00BA2B79">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the </w:t>
      </w:r>
      <w:r w:rsidR="00807EE8" w:rsidRPr="00BA2B79">
        <w:rPr>
          <w:rFonts w:ascii="Times New Roman" w:eastAsia="SimSun" w:hAnsi="Times New Roman" w:cs="Times New Roman"/>
          <w:kern w:val="0"/>
          <w:sz w:val="24"/>
          <w:szCs w:val="24"/>
        </w:rPr>
        <w:t xml:space="preserve">case companies’ </w:t>
      </w:r>
      <w:r w:rsidRPr="00BA2B79">
        <w:rPr>
          <w:rFonts w:ascii="Times New Roman" w:eastAsia="SimSun" w:hAnsi="Times New Roman" w:cs="Times New Roman"/>
          <w:kern w:val="0"/>
          <w:sz w:val="24"/>
          <w:szCs w:val="24"/>
        </w:rPr>
        <w:t xml:space="preserve">leadership styles on </w:t>
      </w:r>
      <w:r w:rsidR="00807EE8" w:rsidRPr="00BA2B79">
        <w:rPr>
          <w:rFonts w:ascii="Times New Roman" w:eastAsia="SimSun" w:hAnsi="Times New Roman" w:cs="Times New Roman"/>
          <w:kern w:val="0"/>
          <w:sz w:val="24"/>
          <w:szCs w:val="24"/>
        </w:rPr>
        <w:t xml:space="preserve">their </w:t>
      </w:r>
      <w:r w:rsidRPr="00BA2B79">
        <w:rPr>
          <w:rFonts w:ascii="Times New Roman" w:eastAsia="SimSun" w:hAnsi="Times New Roman" w:cs="Times New Roman"/>
          <w:kern w:val="0"/>
          <w:sz w:val="24"/>
          <w:szCs w:val="24"/>
        </w:rPr>
        <w:t xml:space="preserve">middle tier suppliers. As Nestlé </w:t>
      </w:r>
      <w:r w:rsidR="00875BAB" w:rsidRPr="00BA2B79">
        <w:rPr>
          <w:rFonts w:ascii="Times New Roman" w:eastAsia="SimSun" w:hAnsi="Times New Roman" w:cs="Times New Roman"/>
          <w:kern w:val="0"/>
          <w:sz w:val="24"/>
          <w:szCs w:val="24"/>
        </w:rPr>
        <w:t>do</w:t>
      </w:r>
      <w:r w:rsidR="00875BAB">
        <w:rPr>
          <w:rFonts w:ascii="Times New Roman" w:eastAsia="SimSun" w:hAnsi="Times New Roman" w:cs="Times New Roman"/>
          <w:kern w:val="0"/>
          <w:sz w:val="24"/>
          <w:szCs w:val="24"/>
        </w:rPr>
        <w:t xml:space="preserve"> not</w:t>
      </w:r>
      <w:r w:rsidR="00875BAB"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have a middle tier supplier</w:t>
      </w:r>
      <w:r w:rsidR="008E18C0" w:rsidRPr="00BA2B79">
        <w:rPr>
          <w:rFonts w:ascii="Times New Roman" w:eastAsia="SimSun" w:hAnsi="Times New Roman" w:cs="Times New Roman"/>
          <w:kern w:val="0"/>
          <w:sz w:val="24"/>
          <w:szCs w:val="24"/>
        </w:rPr>
        <w:t xml:space="preserve"> (suppliers between Tier 1 suppliers and extreme upstream suppliers)</w:t>
      </w:r>
      <w:r w:rsidRPr="00BA2B79">
        <w:rPr>
          <w:rFonts w:ascii="Times New Roman" w:eastAsia="SimSun" w:hAnsi="Times New Roman" w:cs="Times New Roman"/>
          <w:kern w:val="0"/>
          <w:sz w:val="24"/>
          <w:szCs w:val="24"/>
        </w:rPr>
        <w:t>, the table makes a compari</w:t>
      </w:r>
      <w:r w:rsidR="00D24EDB" w:rsidRPr="00BA2B79">
        <w:rPr>
          <w:rFonts w:ascii="Times New Roman" w:eastAsia="SimSun" w:hAnsi="Times New Roman" w:cs="Times New Roman"/>
          <w:kern w:val="0"/>
          <w:sz w:val="24"/>
          <w:szCs w:val="24"/>
        </w:rPr>
        <w:t xml:space="preserve">son between Tetra Pak and IKEA and </w:t>
      </w:r>
      <w:r w:rsidR="00936D3E" w:rsidRPr="00BA2B79">
        <w:rPr>
          <w:rFonts w:ascii="Times New Roman" w:eastAsia="SimSun" w:hAnsi="Times New Roman" w:cs="Times New Roman"/>
          <w:kern w:val="0"/>
          <w:sz w:val="24"/>
          <w:szCs w:val="24"/>
        </w:rPr>
        <w:t>suggest</w:t>
      </w:r>
      <w:r w:rsidR="00D24EDB" w:rsidRPr="00BA2B79">
        <w:rPr>
          <w:rFonts w:ascii="Times New Roman" w:eastAsia="SimSun" w:hAnsi="Times New Roman" w:cs="Times New Roman"/>
          <w:kern w:val="0"/>
          <w:sz w:val="24"/>
          <w:szCs w:val="24"/>
        </w:rPr>
        <w:t>s</w:t>
      </w:r>
      <w:r w:rsidR="00936D3E" w:rsidRPr="00BA2B79">
        <w:rPr>
          <w:rFonts w:ascii="Times New Roman" w:eastAsia="SimSun" w:hAnsi="Times New Roman" w:cs="Times New Roman"/>
          <w:kern w:val="0"/>
          <w:sz w:val="24"/>
          <w:szCs w:val="24"/>
        </w:rPr>
        <w:t xml:space="preserve"> that focal companies applied a transactional leadership style with middle tier suppliers.</w:t>
      </w:r>
      <w:r w:rsidR="00D24EDB"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Tetra Pak collaborated with </w:t>
      </w:r>
      <w:r w:rsidR="00157FB9" w:rsidRPr="00BA2B79">
        <w:rPr>
          <w:rFonts w:ascii="Times New Roman" w:eastAsia="SimSun" w:hAnsi="Times New Roman" w:cs="Times New Roman"/>
          <w:kern w:val="0"/>
          <w:sz w:val="24"/>
          <w:szCs w:val="24"/>
        </w:rPr>
        <w:t xml:space="preserve">some </w:t>
      </w:r>
      <w:r w:rsidR="00D24EDB" w:rsidRPr="00BA2B79">
        <w:rPr>
          <w:rFonts w:ascii="Times New Roman" w:eastAsia="SimSun" w:hAnsi="Times New Roman" w:cs="Times New Roman"/>
          <w:kern w:val="0"/>
          <w:sz w:val="24"/>
          <w:szCs w:val="24"/>
        </w:rPr>
        <w:t>collection companies and mainly applied</w:t>
      </w:r>
      <w:r w:rsidRPr="00BA2B79">
        <w:rPr>
          <w:rFonts w:ascii="Times New Roman" w:eastAsia="SimSun" w:hAnsi="Times New Roman" w:cs="Times New Roman"/>
          <w:kern w:val="0"/>
          <w:sz w:val="24"/>
          <w:szCs w:val="24"/>
        </w:rPr>
        <w:t xml:space="preserve"> contingent reward on the collect</w:t>
      </w:r>
      <w:r w:rsidR="00D24EDB" w:rsidRPr="00BA2B79">
        <w:rPr>
          <w:rFonts w:ascii="Times New Roman" w:eastAsia="SimSun" w:hAnsi="Times New Roman" w:cs="Times New Roman"/>
          <w:kern w:val="0"/>
          <w:sz w:val="24"/>
          <w:szCs w:val="24"/>
        </w:rPr>
        <w:t xml:space="preserve">ion companies and </w:t>
      </w:r>
      <w:r w:rsidR="00B44598" w:rsidRPr="00BA2B79">
        <w:rPr>
          <w:rFonts w:ascii="Times New Roman" w:eastAsia="SimSun" w:hAnsi="Times New Roman" w:cs="Times New Roman"/>
          <w:kern w:val="0"/>
          <w:sz w:val="24"/>
          <w:szCs w:val="24"/>
        </w:rPr>
        <w:t xml:space="preserve">individual </w:t>
      </w:r>
      <w:r w:rsidR="00D24EDB" w:rsidRPr="00BA2B79">
        <w:rPr>
          <w:rFonts w:ascii="Times New Roman" w:eastAsia="SimSun" w:hAnsi="Times New Roman" w:cs="Times New Roman"/>
          <w:kern w:val="0"/>
          <w:sz w:val="24"/>
          <w:szCs w:val="24"/>
        </w:rPr>
        <w:t>collectors. Tetra Pak</w:t>
      </w:r>
      <w:r w:rsidRPr="00BA2B79">
        <w:rPr>
          <w:rFonts w:ascii="Times New Roman" w:eastAsia="SimSun" w:hAnsi="Times New Roman" w:cs="Times New Roman"/>
          <w:kern w:val="0"/>
          <w:sz w:val="24"/>
          <w:szCs w:val="24"/>
        </w:rPr>
        <w:t xml:space="preserve"> provide</w:t>
      </w:r>
      <w:r w:rsidR="00FA663C"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facility</w:t>
      </w:r>
      <w:r w:rsidR="00B44598" w:rsidRPr="00BA2B79">
        <w:rPr>
          <w:rFonts w:ascii="Times New Roman" w:eastAsia="SimSun" w:hAnsi="Times New Roman" w:cs="Times New Roman"/>
          <w:kern w:val="0"/>
          <w:sz w:val="24"/>
          <w:szCs w:val="24"/>
        </w:rPr>
        <w:t>/equipment</w:t>
      </w:r>
      <w:r w:rsidRPr="00BA2B79">
        <w:rPr>
          <w:rFonts w:ascii="Times New Roman" w:eastAsia="SimSun" w:hAnsi="Times New Roman" w:cs="Times New Roman"/>
          <w:kern w:val="0"/>
          <w:sz w:val="24"/>
          <w:szCs w:val="24"/>
        </w:rPr>
        <w:t xml:space="preserve"> support to the collection companies in exchange </w:t>
      </w:r>
      <w:r w:rsidR="00044E47" w:rsidRPr="00BA2B79">
        <w:rPr>
          <w:rFonts w:ascii="Times New Roman" w:eastAsia="SimSun" w:hAnsi="Times New Roman" w:cs="Times New Roman"/>
          <w:kern w:val="0"/>
          <w:sz w:val="24"/>
          <w:szCs w:val="24"/>
        </w:rPr>
        <w:t xml:space="preserve">for </w:t>
      </w:r>
      <w:r w:rsidRPr="00BA2B79">
        <w:rPr>
          <w:rFonts w:ascii="Times New Roman" w:eastAsia="SimSun" w:hAnsi="Times New Roman" w:cs="Times New Roman"/>
          <w:kern w:val="0"/>
          <w:sz w:val="24"/>
          <w:szCs w:val="24"/>
        </w:rPr>
        <w:t>their efforts</w:t>
      </w:r>
      <w:r w:rsidR="005530E3"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provided training to </w:t>
      </w:r>
      <w:r w:rsidR="005530E3" w:rsidRPr="00BA2B79">
        <w:rPr>
          <w:rFonts w:ascii="Times New Roman" w:eastAsia="SimSun" w:hAnsi="Times New Roman" w:cs="Times New Roman"/>
          <w:kern w:val="0"/>
          <w:sz w:val="24"/>
          <w:szCs w:val="24"/>
        </w:rPr>
        <w:t xml:space="preserve">individual </w:t>
      </w:r>
      <w:r w:rsidRPr="00BA2B79">
        <w:rPr>
          <w:rFonts w:ascii="Times New Roman" w:eastAsia="SimSun" w:hAnsi="Times New Roman" w:cs="Times New Roman"/>
          <w:kern w:val="0"/>
          <w:sz w:val="24"/>
          <w:szCs w:val="24"/>
        </w:rPr>
        <w:t xml:space="preserve">collectors through </w:t>
      </w:r>
      <w:r w:rsidR="00D24EDB" w:rsidRPr="00BA2B79">
        <w:rPr>
          <w:rFonts w:ascii="Times New Roman" w:eastAsia="SimSun" w:hAnsi="Times New Roman" w:cs="Times New Roman"/>
          <w:kern w:val="0"/>
          <w:sz w:val="24"/>
          <w:szCs w:val="24"/>
        </w:rPr>
        <w:t>the collection companies and</w:t>
      </w:r>
      <w:r w:rsidRPr="00BA2B79">
        <w:rPr>
          <w:rFonts w:ascii="Times New Roman" w:eastAsia="SimSun" w:hAnsi="Times New Roman" w:cs="Times New Roman"/>
          <w:kern w:val="0"/>
          <w:sz w:val="24"/>
          <w:szCs w:val="24"/>
        </w:rPr>
        <w:t xml:space="preserve"> </w:t>
      </w:r>
      <w:r w:rsidR="00202657" w:rsidRPr="00BA2B79">
        <w:rPr>
          <w:rFonts w:ascii="Times New Roman" w:eastAsia="SimSun" w:hAnsi="Times New Roman" w:cs="Times New Roman"/>
          <w:kern w:val="0"/>
          <w:sz w:val="24"/>
          <w:szCs w:val="24"/>
        </w:rPr>
        <w:t>provide</w:t>
      </w:r>
      <w:r w:rsidR="005530E3" w:rsidRPr="00BA2B79">
        <w:rPr>
          <w:rFonts w:ascii="Times New Roman" w:eastAsia="SimSun" w:hAnsi="Times New Roman" w:cs="Times New Roman"/>
          <w:kern w:val="0"/>
          <w:sz w:val="24"/>
          <w:szCs w:val="24"/>
        </w:rPr>
        <w:t>d</w:t>
      </w:r>
      <w:r w:rsidR="00202657" w:rsidRPr="00BA2B79">
        <w:rPr>
          <w:rFonts w:ascii="Times New Roman" w:eastAsia="SimSun" w:hAnsi="Times New Roman" w:cs="Times New Roman"/>
          <w:kern w:val="0"/>
          <w:sz w:val="24"/>
          <w:szCs w:val="24"/>
        </w:rPr>
        <w:t xml:space="preserve"> recognition</w:t>
      </w:r>
      <w:r w:rsidR="005530E3" w:rsidRPr="00BA2B79">
        <w:rPr>
          <w:rFonts w:ascii="Times New Roman" w:eastAsia="SimSun" w:hAnsi="Times New Roman" w:cs="Times New Roman"/>
          <w:kern w:val="0"/>
          <w:sz w:val="24"/>
          <w:szCs w:val="24"/>
        </w:rPr>
        <w:t xml:space="preserve"> and reward</w:t>
      </w:r>
      <w:r w:rsidRPr="00BA2B79">
        <w:rPr>
          <w:rFonts w:ascii="Times New Roman" w:eastAsia="SimSun" w:hAnsi="Times New Roman" w:cs="Times New Roman"/>
          <w:kern w:val="0"/>
          <w:sz w:val="24"/>
          <w:szCs w:val="24"/>
        </w:rPr>
        <w:t xml:space="preserve"> </w:t>
      </w:r>
      <w:r w:rsidR="00202657" w:rsidRPr="00BA2B79">
        <w:rPr>
          <w:rFonts w:ascii="Times New Roman" w:eastAsia="SimSun" w:hAnsi="Times New Roman" w:cs="Times New Roman"/>
          <w:kern w:val="0"/>
          <w:sz w:val="24"/>
          <w:szCs w:val="24"/>
        </w:rPr>
        <w:t xml:space="preserve">to </w:t>
      </w:r>
      <w:r w:rsidRPr="00BA2B79">
        <w:rPr>
          <w:rFonts w:ascii="Times New Roman" w:eastAsia="SimSun" w:hAnsi="Times New Roman" w:cs="Times New Roman"/>
          <w:kern w:val="0"/>
          <w:sz w:val="24"/>
          <w:szCs w:val="24"/>
        </w:rPr>
        <w:t>the collectors for their achievement</w:t>
      </w:r>
      <w:r w:rsidR="00044E47" w:rsidRPr="00BA2B79">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w:t>
      </w:r>
      <w:r w:rsidR="00B44598" w:rsidRPr="00BA2B79">
        <w:rPr>
          <w:rFonts w:ascii="Times New Roman" w:eastAsia="SimSun" w:hAnsi="Times New Roman" w:cs="Times New Roman"/>
          <w:kern w:val="0"/>
          <w:sz w:val="24"/>
          <w:szCs w:val="24"/>
        </w:rPr>
        <w:t xml:space="preserve">Tetra Pak’s environmental team constantly </w:t>
      </w:r>
      <w:r w:rsidR="007658AB" w:rsidRPr="00BA2B79">
        <w:rPr>
          <w:rFonts w:ascii="Times New Roman" w:eastAsia="SimSun" w:hAnsi="Times New Roman" w:cs="Times New Roman"/>
          <w:kern w:val="0"/>
          <w:sz w:val="24"/>
          <w:szCs w:val="24"/>
        </w:rPr>
        <w:t xml:space="preserve">checked with </w:t>
      </w:r>
      <w:r w:rsidR="009B2563" w:rsidRPr="00BA2B79">
        <w:rPr>
          <w:rFonts w:ascii="Times New Roman" w:eastAsia="SimSun" w:hAnsi="Times New Roman" w:cs="Times New Roman"/>
          <w:kern w:val="0"/>
          <w:sz w:val="24"/>
          <w:szCs w:val="24"/>
        </w:rPr>
        <w:t>progress a</w:t>
      </w:r>
      <w:r w:rsidR="005530E3" w:rsidRPr="00BA2B79">
        <w:rPr>
          <w:rFonts w:ascii="Times New Roman" w:eastAsia="SimSun" w:hAnsi="Times New Roman" w:cs="Times New Roman"/>
          <w:kern w:val="0"/>
          <w:sz w:val="24"/>
          <w:szCs w:val="24"/>
        </w:rPr>
        <w:t>nd pointed out the mistakes</w:t>
      </w:r>
      <w:r w:rsidR="009B2563" w:rsidRPr="00BA2B79">
        <w:rPr>
          <w:rFonts w:ascii="Times New Roman" w:eastAsia="SimSun" w:hAnsi="Times New Roman" w:cs="Times New Roman"/>
          <w:kern w:val="0"/>
          <w:sz w:val="24"/>
          <w:szCs w:val="24"/>
        </w:rPr>
        <w:t xml:space="preserve"> made</w:t>
      </w:r>
      <w:r w:rsidR="005530E3" w:rsidRPr="00BA2B79">
        <w:rPr>
          <w:rFonts w:ascii="Times New Roman" w:eastAsia="SimSun" w:hAnsi="Times New Roman" w:cs="Times New Roman"/>
          <w:kern w:val="0"/>
          <w:sz w:val="24"/>
          <w:szCs w:val="24"/>
        </w:rPr>
        <w:t xml:space="preserve"> by them</w:t>
      </w:r>
      <w:r w:rsidR="009B2563" w:rsidRPr="00BA2B79">
        <w:rPr>
          <w:rFonts w:ascii="Times New Roman" w:eastAsia="SimSun" w:hAnsi="Times New Roman" w:cs="Times New Roman"/>
          <w:kern w:val="0"/>
          <w:sz w:val="24"/>
          <w:szCs w:val="24"/>
        </w:rPr>
        <w:t xml:space="preserve">. </w:t>
      </w:r>
    </w:p>
    <w:p w14:paraId="661C6500" w14:textId="66BBC014" w:rsidR="00AE298E" w:rsidRPr="00BA2B79" w:rsidRDefault="001949F7" w:rsidP="00AE298E">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IKEA also appl</w:t>
      </w:r>
      <w:r w:rsidR="00044E47" w:rsidRPr="00BA2B79">
        <w:rPr>
          <w:rFonts w:ascii="Times New Roman" w:eastAsia="SimSun" w:hAnsi="Times New Roman" w:cs="Times New Roman"/>
          <w:kern w:val="0"/>
          <w:sz w:val="24"/>
          <w:szCs w:val="24"/>
        </w:rPr>
        <w:t>ied</w:t>
      </w:r>
      <w:r w:rsidRPr="00BA2B79">
        <w:rPr>
          <w:rFonts w:ascii="Times New Roman" w:eastAsia="SimSun" w:hAnsi="Times New Roman" w:cs="Times New Roman"/>
          <w:kern w:val="0"/>
          <w:sz w:val="24"/>
          <w:szCs w:val="24"/>
        </w:rPr>
        <w:t xml:space="preserve"> a transactional leadership style </w:t>
      </w:r>
      <w:r w:rsidR="00CC50BD" w:rsidRPr="00BA2B79">
        <w:rPr>
          <w:rFonts w:ascii="Times New Roman" w:eastAsia="SimSun" w:hAnsi="Times New Roman" w:cs="Times New Roman"/>
          <w:kern w:val="0"/>
          <w:sz w:val="24"/>
          <w:szCs w:val="24"/>
        </w:rPr>
        <w:t>toward</w:t>
      </w:r>
      <w:r w:rsidR="00170F3E" w:rsidRPr="00BA2B79">
        <w:rPr>
          <w:rFonts w:ascii="Times New Roman" w:eastAsia="SimSun" w:hAnsi="Times New Roman" w:cs="Times New Roman"/>
          <w:kern w:val="0"/>
          <w:sz w:val="24"/>
          <w:szCs w:val="24"/>
        </w:rPr>
        <w:t>s the</w:t>
      </w:r>
      <w:r w:rsidR="00875BAB">
        <w:rPr>
          <w:rFonts w:ascii="Times New Roman" w:eastAsia="SimSun" w:hAnsi="Times New Roman" w:cs="Times New Roman"/>
          <w:kern w:val="0"/>
          <w:sz w:val="24"/>
          <w:szCs w:val="24"/>
        </w:rPr>
        <w:t>ir</w:t>
      </w:r>
      <w:r w:rsidRPr="00BA2B79">
        <w:rPr>
          <w:rFonts w:ascii="Times New Roman" w:eastAsia="SimSun" w:hAnsi="Times New Roman" w:cs="Times New Roman"/>
          <w:kern w:val="0"/>
          <w:sz w:val="24"/>
          <w:szCs w:val="24"/>
        </w:rPr>
        <w:t xml:space="preserve"> middle tier suppliers</w:t>
      </w:r>
      <w:r w:rsidR="00CC50BD" w:rsidRPr="00BA2B79">
        <w:rPr>
          <w:rFonts w:ascii="Times New Roman" w:eastAsia="SimSun" w:hAnsi="Times New Roman" w:cs="Times New Roman"/>
          <w:kern w:val="0"/>
          <w:sz w:val="24"/>
          <w:szCs w:val="24"/>
        </w:rPr>
        <w:t>. S</w:t>
      </w:r>
      <w:r w:rsidRPr="00BA2B79">
        <w:rPr>
          <w:rFonts w:ascii="Times New Roman" w:eastAsia="SimSun" w:hAnsi="Times New Roman" w:cs="Times New Roman"/>
          <w:kern w:val="0"/>
          <w:sz w:val="24"/>
          <w:szCs w:val="24"/>
        </w:rPr>
        <w:t>ome middle tier suppliers gain</w:t>
      </w:r>
      <w:r w:rsidR="00044E47"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business opportunit</w:t>
      </w:r>
      <w:r w:rsidR="00044E47" w:rsidRPr="00BA2B79">
        <w:rPr>
          <w:rFonts w:ascii="Times New Roman" w:eastAsia="SimSun" w:hAnsi="Times New Roman" w:cs="Times New Roman"/>
          <w:kern w:val="0"/>
          <w:sz w:val="24"/>
          <w:szCs w:val="24"/>
        </w:rPr>
        <w:t>ies</w:t>
      </w:r>
      <w:r w:rsidR="00170F3E" w:rsidRPr="00BA2B79">
        <w:rPr>
          <w:rFonts w:ascii="Times New Roman" w:eastAsia="SimSun" w:hAnsi="Times New Roman" w:cs="Times New Roman"/>
          <w:kern w:val="0"/>
          <w:sz w:val="24"/>
          <w:szCs w:val="24"/>
        </w:rPr>
        <w:t xml:space="preserve"> because of</w:t>
      </w:r>
      <w:r w:rsidRPr="00BA2B79">
        <w:rPr>
          <w:rFonts w:ascii="Times New Roman" w:eastAsia="SimSun" w:hAnsi="Times New Roman" w:cs="Times New Roman"/>
          <w:kern w:val="0"/>
          <w:sz w:val="24"/>
          <w:szCs w:val="24"/>
        </w:rPr>
        <w:t xml:space="preserve"> </w:t>
      </w:r>
      <w:r w:rsidR="00170F3E" w:rsidRPr="00BA2B79">
        <w:rPr>
          <w:rFonts w:ascii="Times New Roman" w:eastAsia="SimSun" w:hAnsi="Times New Roman" w:cs="Times New Roman"/>
          <w:kern w:val="0"/>
          <w:sz w:val="24"/>
          <w:szCs w:val="24"/>
        </w:rPr>
        <w:t>purchasing</w:t>
      </w:r>
      <w:r w:rsidR="00CC50BD" w:rsidRPr="00BA2B79">
        <w:rPr>
          <w:rFonts w:ascii="Times New Roman" w:eastAsia="SimSun" w:hAnsi="Times New Roman" w:cs="Times New Roman"/>
          <w:kern w:val="0"/>
          <w:sz w:val="24"/>
          <w:szCs w:val="24"/>
        </w:rPr>
        <w:t xml:space="preserve"> from </w:t>
      </w:r>
      <w:r w:rsidRPr="00BA2B79">
        <w:rPr>
          <w:rFonts w:ascii="Times New Roman" w:eastAsia="SimSun" w:hAnsi="Times New Roman" w:cs="Times New Roman"/>
          <w:kern w:val="0"/>
          <w:sz w:val="24"/>
          <w:szCs w:val="24"/>
        </w:rPr>
        <w:t>sustainable cotton</w:t>
      </w:r>
      <w:r w:rsidR="00CC50BD" w:rsidRPr="00BA2B79">
        <w:rPr>
          <w:rFonts w:ascii="Times New Roman" w:eastAsia="SimSun" w:hAnsi="Times New Roman" w:cs="Times New Roman"/>
          <w:kern w:val="0"/>
          <w:sz w:val="24"/>
          <w:szCs w:val="24"/>
        </w:rPr>
        <w:t xml:space="preserve"> sources</w:t>
      </w:r>
      <w:r w:rsidR="00170F3E" w:rsidRPr="00BA2B79">
        <w:rPr>
          <w:rFonts w:ascii="Times New Roman" w:eastAsia="SimSun" w:hAnsi="Times New Roman" w:cs="Times New Roman"/>
          <w:kern w:val="0"/>
          <w:sz w:val="24"/>
          <w:szCs w:val="24"/>
        </w:rPr>
        <w:t xml:space="preserve"> while some</w:t>
      </w:r>
      <w:r w:rsidRPr="00BA2B79">
        <w:rPr>
          <w:rFonts w:ascii="Times New Roman" w:eastAsia="SimSun" w:hAnsi="Times New Roman" w:cs="Times New Roman"/>
          <w:kern w:val="0"/>
          <w:sz w:val="24"/>
          <w:szCs w:val="24"/>
        </w:rPr>
        <w:t xml:space="preserve"> </w:t>
      </w:r>
      <w:r w:rsidR="00CC50BD" w:rsidRPr="00BA2B79">
        <w:rPr>
          <w:rFonts w:ascii="Times New Roman" w:eastAsia="SimSun" w:hAnsi="Times New Roman" w:cs="Times New Roman"/>
          <w:kern w:val="0"/>
          <w:sz w:val="24"/>
          <w:szCs w:val="24"/>
        </w:rPr>
        <w:t xml:space="preserve">others </w:t>
      </w:r>
      <w:r w:rsidRPr="00BA2B79">
        <w:rPr>
          <w:rFonts w:ascii="Times New Roman" w:eastAsia="SimSun" w:hAnsi="Times New Roman" w:cs="Times New Roman"/>
          <w:kern w:val="0"/>
          <w:sz w:val="24"/>
          <w:szCs w:val="24"/>
        </w:rPr>
        <w:t>los</w:t>
      </w:r>
      <w:r w:rsidR="00044E47" w:rsidRPr="00BA2B79">
        <w:rPr>
          <w:rFonts w:ascii="Times New Roman" w:eastAsia="SimSun" w:hAnsi="Times New Roman" w:cs="Times New Roman"/>
          <w:kern w:val="0"/>
          <w:sz w:val="24"/>
          <w:szCs w:val="24"/>
        </w:rPr>
        <w:t>t</w:t>
      </w:r>
      <w:r w:rsidRPr="00BA2B79">
        <w:rPr>
          <w:rFonts w:ascii="Times New Roman" w:eastAsia="SimSun" w:hAnsi="Times New Roman" w:cs="Times New Roman"/>
          <w:kern w:val="0"/>
          <w:sz w:val="24"/>
          <w:szCs w:val="24"/>
        </w:rPr>
        <w:t xml:space="preserve"> business because of the lack of sustainability capacity or</w:t>
      </w:r>
      <w:r w:rsidR="00044E47" w:rsidRPr="00BA2B79">
        <w:rPr>
          <w:rFonts w:ascii="Times New Roman" w:eastAsia="SimSun" w:hAnsi="Times New Roman" w:cs="Times New Roman"/>
          <w:kern w:val="0"/>
          <w:sz w:val="24"/>
          <w:szCs w:val="24"/>
        </w:rPr>
        <w:t xml:space="preserve"> lack of </w:t>
      </w:r>
      <w:r w:rsidRPr="00BA2B79">
        <w:rPr>
          <w:rFonts w:ascii="Times New Roman" w:eastAsia="SimSun" w:hAnsi="Times New Roman" w:cs="Times New Roman"/>
          <w:kern w:val="0"/>
          <w:sz w:val="24"/>
          <w:szCs w:val="24"/>
        </w:rPr>
        <w:t>interest</w:t>
      </w:r>
      <w:r w:rsidR="00CC50BD" w:rsidRPr="00BA2B79">
        <w:rPr>
          <w:rFonts w:ascii="Times New Roman" w:eastAsia="SimSun" w:hAnsi="Times New Roman" w:cs="Times New Roman"/>
          <w:kern w:val="0"/>
          <w:sz w:val="24"/>
          <w:szCs w:val="24"/>
        </w:rPr>
        <w:t xml:space="preserve"> in participating </w:t>
      </w:r>
      <w:r w:rsidR="00170F3E" w:rsidRPr="00BA2B79">
        <w:rPr>
          <w:rFonts w:ascii="Times New Roman" w:eastAsia="SimSun" w:hAnsi="Times New Roman" w:cs="Times New Roman"/>
          <w:kern w:val="0"/>
          <w:sz w:val="24"/>
          <w:szCs w:val="24"/>
        </w:rPr>
        <w:t xml:space="preserve">the </w:t>
      </w:r>
      <w:r w:rsidR="00B050ED" w:rsidRPr="00BA2B79">
        <w:rPr>
          <w:rFonts w:ascii="Times New Roman" w:eastAsia="SimSun" w:hAnsi="Times New Roman" w:cs="Times New Roman"/>
          <w:kern w:val="0"/>
          <w:sz w:val="24"/>
          <w:szCs w:val="24"/>
        </w:rPr>
        <w:t>sustainable cotton</w:t>
      </w:r>
      <w:r w:rsidR="00CC50BD" w:rsidRPr="00BA2B79">
        <w:rPr>
          <w:rFonts w:ascii="Times New Roman" w:eastAsia="SimSun" w:hAnsi="Times New Roman" w:cs="Times New Roman"/>
          <w:kern w:val="0"/>
          <w:sz w:val="24"/>
          <w:szCs w:val="24"/>
        </w:rPr>
        <w:t xml:space="preserve"> initiative</w:t>
      </w:r>
      <w:r w:rsidRPr="00BA2B79">
        <w:rPr>
          <w:rFonts w:ascii="Times New Roman" w:eastAsia="SimSun" w:hAnsi="Times New Roman" w:cs="Times New Roman"/>
          <w:kern w:val="0"/>
          <w:sz w:val="24"/>
          <w:szCs w:val="24"/>
        </w:rPr>
        <w:t>. IKEA also point</w:t>
      </w:r>
      <w:r w:rsidR="00044E47"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out the middle tier suppliers’ mistakes by </w:t>
      </w:r>
      <w:r w:rsidR="00CC50BD" w:rsidRPr="00BA2B79">
        <w:rPr>
          <w:rFonts w:ascii="Times New Roman" w:eastAsia="SimSun" w:hAnsi="Times New Roman" w:cs="Times New Roman"/>
          <w:kern w:val="0"/>
          <w:sz w:val="24"/>
          <w:szCs w:val="24"/>
        </w:rPr>
        <w:t>checking</w:t>
      </w:r>
      <w:r w:rsidRPr="00BA2B79">
        <w:rPr>
          <w:rFonts w:ascii="Times New Roman" w:eastAsia="SimSun" w:hAnsi="Times New Roman" w:cs="Times New Roman"/>
          <w:kern w:val="0"/>
          <w:sz w:val="24"/>
          <w:szCs w:val="24"/>
        </w:rPr>
        <w:t xml:space="preserve"> their sustainable cotton channels </w:t>
      </w:r>
      <w:r w:rsidR="00044E47" w:rsidRPr="00BA2B79">
        <w:rPr>
          <w:rFonts w:ascii="Times New Roman" w:eastAsia="SimSun" w:hAnsi="Times New Roman" w:cs="Times New Roman"/>
          <w:kern w:val="0"/>
          <w:sz w:val="24"/>
          <w:szCs w:val="24"/>
        </w:rPr>
        <w:t xml:space="preserve">and </w:t>
      </w:r>
      <w:r w:rsidR="005530E3" w:rsidRPr="00BA2B79">
        <w:rPr>
          <w:rFonts w:ascii="Times New Roman" w:eastAsia="SimSun" w:hAnsi="Times New Roman" w:cs="Times New Roman"/>
          <w:kern w:val="0"/>
          <w:sz w:val="24"/>
          <w:szCs w:val="24"/>
        </w:rPr>
        <w:t>their compliance with</w:t>
      </w:r>
      <w:r w:rsidRPr="00BA2B79">
        <w:rPr>
          <w:rFonts w:ascii="Times New Roman" w:eastAsia="SimSun" w:hAnsi="Times New Roman" w:cs="Times New Roman"/>
          <w:kern w:val="0"/>
          <w:sz w:val="24"/>
          <w:szCs w:val="24"/>
        </w:rPr>
        <w:t xml:space="preserve"> IKEA’s standards. </w:t>
      </w:r>
    </w:p>
    <w:p w14:paraId="32A6DB77" w14:textId="18CDF72F" w:rsidR="00936D3E" w:rsidRPr="00BA2B79" w:rsidRDefault="001949F7" w:rsidP="00AE298E">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Interestingly, at the </w:t>
      </w:r>
      <w:r w:rsidR="00157FB9" w:rsidRPr="00BA2B79">
        <w:rPr>
          <w:rFonts w:ascii="Times New Roman" w:eastAsia="SimSun" w:hAnsi="Times New Roman" w:cs="Times New Roman"/>
          <w:kern w:val="0"/>
          <w:sz w:val="24"/>
          <w:szCs w:val="24"/>
        </w:rPr>
        <w:t xml:space="preserve">sustaining </w:t>
      </w:r>
      <w:r w:rsidRPr="00BA2B79">
        <w:rPr>
          <w:rFonts w:ascii="Times New Roman" w:eastAsia="SimSun" w:hAnsi="Times New Roman" w:cs="Times New Roman"/>
          <w:kern w:val="0"/>
          <w:sz w:val="24"/>
          <w:szCs w:val="24"/>
        </w:rPr>
        <w:t>stages, both Tetra Pak and IKEA tend</w:t>
      </w:r>
      <w:r w:rsidR="00AE298E" w:rsidRPr="00BA2B79">
        <w:rPr>
          <w:rFonts w:ascii="Times New Roman" w:eastAsia="SimSun" w:hAnsi="Times New Roman" w:cs="Times New Roman"/>
          <w:kern w:val="0"/>
          <w:sz w:val="24"/>
          <w:szCs w:val="24"/>
        </w:rPr>
        <w:t>ed</w:t>
      </w:r>
      <w:r w:rsidRPr="00BA2B79">
        <w:rPr>
          <w:rFonts w:ascii="Times New Roman" w:eastAsia="SimSun" w:hAnsi="Times New Roman" w:cs="Times New Roman"/>
          <w:kern w:val="0"/>
          <w:sz w:val="24"/>
          <w:szCs w:val="24"/>
        </w:rPr>
        <w:t xml:space="preserve"> to rely on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to</w:t>
      </w:r>
      <w:r w:rsidR="00F86269" w:rsidRPr="00BA2B79">
        <w:rPr>
          <w:rFonts w:ascii="Times New Roman" w:eastAsia="SimSun" w:hAnsi="Times New Roman" w:cs="Times New Roman"/>
          <w:kern w:val="0"/>
          <w:sz w:val="24"/>
          <w:szCs w:val="24"/>
        </w:rPr>
        <w:t xml:space="preserve"> indirectly</w:t>
      </w:r>
      <w:r w:rsidRPr="00BA2B79">
        <w:rPr>
          <w:rFonts w:ascii="Times New Roman" w:eastAsia="SimSun" w:hAnsi="Times New Roman" w:cs="Times New Roman"/>
          <w:kern w:val="0"/>
          <w:sz w:val="24"/>
          <w:szCs w:val="24"/>
        </w:rPr>
        <w:t xml:space="preserve"> influence these middle ti</w:t>
      </w:r>
      <w:r w:rsidR="004D1526" w:rsidRPr="00BA2B79">
        <w:rPr>
          <w:rFonts w:ascii="Times New Roman" w:eastAsia="SimSun" w:hAnsi="Times New Roman" w:cs="Times New Roman"/>
          <w:kern w:val="0"/>
          <w:sz w:val="24"/>
          <w:szCs w:val="24"/>
        </w:rPr>
        <w:t xml:space="preserve">er suppliers. </w:t>
      </w:r>
      <w:r w:rsidR="00AE298E" w:rsidRPr="00BA2B79">
        <w:rPr>
          <w:rFonts w:ascii="Times New Roman" w:eastAsia="SimSun" w:hAnsi="Times New Roman" w:cs="Times New Roman"/>
          <w:kern w:val="0"/>
          <w:sz w:val="24"/>
          <w:szCs w:val="24"/>
        </w:rPr>
        <w:t>Tetra Pak relied</w:t>
      </w:r>
      <w:r w:rsidRPr="00BA2B79">
        <w:rPr>
          <w:rFonts w:ascii="Times New Roman" w:eastAsia="SimSun" w:hAnsi="Times New Roman" w:cs="Times New Roman"/>
          <w:kern w:val="0"/>
          <w:sz w:val="24"/>
          <w:szCs w:val="24"/>
        </w:rPr>
        <w:t xml:space="preserve"> on recyclers to develop their own recycl</w:t>
      </w:r>
      <w:r w:rsidR="00CC50BD" w:rsidRPr="00BA2B79">
        <w:rPr>
          <w:rFonts w:ascii="Times New Roman" w:eastAsia="SimSun" w:hAnsi="Times New Roman" w:cs="Times New Roman"/>
          <w:kern w:val="0"/>
          <w:sz w:val="24"/>
          <w:szCs w:val="24"/>
        </w:rPr>
        <w:t>ing</w:t>
      </w:r>
      <w:r w:rsidR="00AE298E" w:rsidRPr="00BA2B79">
        <w:rPr>
          <w:rFonts w:ascii="Times New Roman" w:eastAsia="SimSun" w:hAnsi="Times New Roman" w:cs="Times New Roman"/>
          <w:kern w:val="0"/>
          <w:sz w:val="24"/>
          <w:szCs w:val="24"/>
        </w:rPr>
        <w:t xml:space="preserve"> network</w:t>
      </w:r>
      <w:r w:rsidRPr="00BA2B79">
        <w:rPr>
          <w:rFonts w:ascii="Times New Roman" w:eastAsia="SimSun" w:hAnsi="Times New Roman" w:cs="Times New Roman"/>
          <w:kern w:val="0"/>
          <w:sz w:val="24"/>
          <w:szCs w:val="24"/>
        </w:rPr>
        <w:t xml:space="preserve"> and IKEA delegate</w:t>
      </w:r>
      <w:r w:rsidR="00AE298E" w:rsidRPr="00BA2B79">
        <w:rPr>
          <w:rFonts w:ascii="Times New Roman" w:eastAsia="SimSun" w:hAnsi="Times New Roman" w:cs="Times New Roman"/>
          <w:kern w:val="0"/>
          <w:sz w:val="24"/>
          <w:szCs w:val="24"/>
        </w:rPr>
        <w:t>d</w:t>
      </w:r>
      <w:r w:rsidRPr="00BA2B79">
        <w:rPr>
          <w:rFonts w:ascii="Times New Roman" w:eastAsia="SimSun" w:hAnsi="Times New Roman" w:cs="Times New Roman"/>
          <w:kern w:val="0"/>
          <w:sz w:val="24"/>
          <w:szCs w:val="24"/>
        </w:rPr>
        <w:t xml:space="preserve"> the responsibility of </w:t>
      </w:r>
      <w:r w:rsidR="00CC50BD" w:rsidRPr="00BA2B79">
        <w:rPr>
          <w:rFonts w:ascii="Times New Roman" w:eastAsia="SimSun" w:hAnsi="Times New Roman" w:cs="Times New Roman"/>
          <w:kern w:val="0"/>
          <w:sz w:val="24"/>
          <w:szCs w:val="24"/>
        </w:rPr>
        <w:t xml:space="preserve">sustainable </w:t>
      </w:r>
      <w:r w:rsidRPr="00BA2B79">
        <w:rPr>
          <w:rFonts w:ascii="Times New Roman" w:eastAsia="SimSun" w:hAnsi="Times New Roman" w:cs="Times New Roman"/>
          <w:kern w:val="0"/>
          <w:sz w:val="24"/>
          <w:szCs w:val="24"/>
        </w:rPr>
        <w:t>sourcing</w:t>
      </w:r>
      <w:r w:rsidR="00CC50BD" w:rsidRPr="00BA2B79">
        <w:rPr>
          <w:rFonts w:ascii="Times New Roman" w:eastAsia="SimSun" w:hAnsi="Times New Roman" w:cs="Times New Roman"/>
          <w:kern w:val="0"/>
          <w:sz w:val="24"/>
          <w:szCs w:val="24"/>
        </w:rPr>
        <w:t xml:space="preserve"> of</w:t>
      </w:r>
      <w:r w:rsidRPr="00BA2B79">
        <w:rPr>
          <w:rFonts w:ascii="Times New Roman" w:eastAsia="SimSun" w:hAnsi="Times New Roman" w:cs="Times New Roman"/>
          <w:kern w:val="0"/>
          <w:sz w:val="24"/>
          <w:szCs w:val="24"/>
        </w:rPr>
        <w:t xml:space="preserve"> cotton to </w:t>
      </w:r>
      <w:r w:rsidR="00E72E42" w:rsidRPr="00BA2B79">
        <w:rPr>
          <w:rFonts w:ascii="Times New Roman" w:eastAsia="SimSun" w:hAnsi="Times New Roman" w:cs="Times New Roman"/>
          <w:kern w:val="0"/>
          <w:sz w:val="24"/>
          <w:szCs w:val="24"/>
        </w:rPr>
        <w:t>Tier 1</w:t>
      </w:r>
      <w:r w:rsidRPr="00BA2B79">
        <w:rPr>
          <w:rFonts w:ascii="Times New Roman" w:eastAsia="SimSun" w:hAnsi="Times New Roman" w:cs="Times New Roman"/>
          <w:kern w:val="0"/>
          <w:sz w:val="24"/>
          <w:szCs w:val="24"/>
        </w:rPr>
        <w:t xml:space="preserve"> suppliers. </w:t>
      </w:r>
      <w:r w:rsidR="00DE02E4" w:rsidRPr="00BA2B79">
        <w:rPr>
          <w:rFonts w:ascii="Times New Roman" w:eastAsia="SimSun" w:hAnsi="Times New Roman" w:cs="Times New Roman"/>
          <w:kern w:val="0"/>
          <w:sz w:val="24"/>
          <w:szCs w:val="24"/>
        </w:rPr>
        <w:t>Tier 1 suppliers</w:t>
      </w:r>
      <w:r w:rsidR="00F86269" w:rsidRPr="00BA2B79">
        <w:rPr>
          <w:rFonts w:ascii="Times New Roman" w:eastAsia="SimSun" w:hAnsi="Times New Roman" w:cs="Times New Roman"/>
          <w:kern w:val="0"/>
          <w:sz w:val="24"/>
          <w:szCs w:val="24"/>
        </w:rPr>
        <w:t xml:space="preserve"> of all three case companies</w:t>
      </w:r>
      <w:r w:rsidR="00DE02E4" w:rsidRPr="00BA2B79">
        <w:rPr>
          <w:rFonts w:ascii="Times New Roman" w:eastAsia="SimSun" w:hAnsi="Times New Roman" w:cs="Times New Roman"/>
          <w:kern w:val="0"/>
          <w:sz w:val="24"/>
          <w:szCs w:val="24"/>
        </w:rPr>
        <w:t xml:space="preserve"> tended to adopt transactional leadership styles towards </w:t>
      </w:r>
      <w:r w:rsidR="00F86269" w:rsidRPr="00BA2B79">
        <w:rPr>
          <w:rFonts w:ascii="Times New Roman" w:eastAsia="SimSun" w:hAnsi="Times New Roman" w:cs="Times New Roman"/>
          <w:kern w:val="0"/>
          <w:sz w:val="24"/>
          <w:szCs w:val="24"/>
        </w:rPr>
        <w:t xml:space="preserve">the </w:t>
      </w:r>
      <w:r w:rsidR="00DE02E4" w:rsidRPr="00BA2B79">
        <w:rPr>
          <w:rFonts w:ascii="Times New Roman" w:eastAsia="SimSun" w:hAnsi="Times New Roman" w:cs="Times New Roman"/>
          <w:kern w:val="0"/>
          <w:sz w:val="24"/>
          <w:szCs w:val="24"/>
        </w:rPr>
        <w:t>middle tier suppliers.</w:t>
      </w:r>
    </w:p>
    <w:p w14:paraId="0F0CCD14" w14:textId="044B4921" w:rsidR="001949F7" w:rsidRPr="00BA2B79" w:rsidRDefault="00297F7C" w:rsidP="00772377">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xml:space="preserve"> </w:t>
      </w:r>
    </w:p>
    <w:p w14:paraId="5C5FF61E" w14:textId="0960F4F2" w:rsidR="00297F7C" w:rsidRPr="00BA2B79" w:rsidRDefault="00297F7C" w:rsidP="004271D4">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xml:space="preserve">--- Insert Table </w:t>
      </w:r>
      <w:r w:rsidR="0040180D" w:rsidRPr="00BA2B79">
        <w:rPr>
          <w:rFonts w:ascii="Times New Roman" w:eastAsia="SimSun" w:hAnsi="Times New Roman" w:cs="Times New Roman"/>
          <w:b/>
          <w:kern w:val="0"/>
          <w:sz w:val="24"/>
          <w:szCs w:val="24"/>
        </w:rPr>
        <w:t xml:space="preserve">7 </w:t>
      </w:r>
      <w:r w:rsidRPr="00BA2B79">
        <w:rPr>
          <w:rFonts w:ascii="Times New Roman" w:eastAsia="SimSun" w:hAnsi="Times New Roman" w:cs="Times New Roman"/>
          <w:b/>
          <w:kern w:val="0"/>
          <w:sz w:val="24"/>
          <w:szCs w:val="24"/>
        </w:rPr>
        <w:t>here ---</w:t>
      </w:r>
    </w:p>
    <w:p w14:paraId="6DF9CBB7" w14:textId="77777777" w:rsidR="00DD4F1D" w:rsidRPr="00BA2B79" w:rsidRDefault="00DD4F1D" w:rsidP="004271D4">
      <w:pPr>
        <w:spacing w:line="360" w:lineRule="auto"/>
        <w:jc w:val="center"/>
        <w:rPr>
          <w:rFonts w:ascii="Times New Roman" w:eastAsia="SimSun" w:hAnsi="Times New Roman" w:cs="Times New Roman"/>
          <w:b/>
          <w:kern w:val="0"/>
          <w:sz w:val="24"/>
          <w:szCs w:val="24"/>
        </w:rPr>
      </w:pPr>
    </w:p>
    <w:p w14:paraId="461A1422" w14:textId="78DCF4DF" w:rsidR="0059099F" w:rsidRPr="00BA2B79" w:rsidRDefault="0040180D" w:rsidP="0059099F">
      <w:pPr>
        <w:spacing w:line="360" w:lineRule="auto"/>
        <w:rPr>
          <w:rFonts w:ascii="Times New Roman" w:eastAsia="SimSun" w:hAnsi="Times New Roman" w:cs="Times New Roman"/>
          <w:b/>
          <w:kern w:val="0"/>
          <w:sz w:val="24"/>
          <w:szCs w:val="24"/>
        </w:rPr>
      </w:pPr>
      <w:bookmarkStart w:id="24" w:name="_Toc461700030"/>
      <w:bookmarkStart w:id="25" w:name="_Toc461700026"/>
      <w:bookmarkStart w:id="26" w:name="_Toc461700036"/>
      <w:r w:rsidRPr="00BA2B79">
        <w:rPr>
          <w:rFonts w:ascii="Times New Roman" w:eastAsia="SimSun" w:hAnsi="Times New Roman" w:cs="Times New Roman"/>
          <w:b/>
          <w:kern w:val="0"/>
          <w:sz w:val="24"/>
          <w:szCs w:val="24"/>
        </w:rPr>
        <w:t>5.</w:t>
      </w:r>
      <w:r w:rsidR="0059099F" w:rsidRPr="00BA2B79">
        <w:rPr>
          <w:rFonts w:ascii="Times New Roman" w:eastAsia="SimSun" w:hAnsi="Times New Roman" w:cs="Times New Roman"/>
          <w:b/>
          <w:kern w:val="0"/>
          <w:sz w:val="24"/>
          <w:szCs w:val="24"/>
        </w:rPr>
        <w:t>3 Supply chain structure in multi-tier supply chains</w:t>
      </w:r>
      <w:bookmarkEnd w:id="24"/>
    </w:p>
    <w:p w14:paraId="27987841" w14:textId="4DB36FD5" w:rsidR="00F86269" w:rsidRPr="00BA2B79" w:rsidRDefault="0059099F" w:rsidP="00F86269">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Mena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(2013) argue that there are three types of triadic supply chain structure: open triad, transitional </w:t>
      </w:r>
      <w:r w:rsidR="00F977F8" w:rsidRPr="00BA2B79">
        <w:rPr>
          <w:rFonts w:ascii="Times New Roman" w:eastAsia="SimSun" w:hAnsi="Times New Roman" w:cs="Times New Roman"/>
          <w:kern w:val="0"/>
          <w:sz w:val="24"/>
          <w:szCs w:val="24"/>
        </w:rPr>
        <w:t xml:space="preserve">triad and closed triad. </w:t>
      </w:r>
      <w:r w:rsidR="00122F98">
        <w:rPr>
          <w:rFonts w:ascii="Times New Roman" w:eastAsia="SimSun" w:hAnsi="Times New Roman" w:cs="Times New Roman"/>
          <w:kern w:val="0"/>
          <w:sz w:val="24"/>
          <w:szCs w:val="24"/>
        </w:rPr>
        <w:t>This research explores the</w:t>
      </w:r>
      <w:r w:rsidRPr="00BA2B79">
        <w:rPr>
          <w:rFonts w:ascii="Times New Roman" w:eastAsia="SimSun" w:hAnsi="Times New Roman" w:cs="Times New Roman"/>
          <w:kern w:val="0"/>
          <w:sz w:val="24"/>
          <w:szCs w:val="24"/>
        </w:rPr>
        <w:t xml:space="preserve"> evolving statuses of the three supply chain structures inspired by Mena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(2013) but the supply chains of this study contain more tiers than Mena’s (3-tier). At </w:t>
      </w:r>
      <w:r w:rsidR="00875BAB">
        <w:rPr>
          <w:rFonts w:ascii="Times New Roman" w:eastAsia="SimSun" w:hAnsi="Times New Roman" w:cs="Times New Roman"/>
          <w:kern w:val="0"/>
          <w:sz w:val="24"/>
          <w:szCs w:val="24"/>
        </w:rPr>
        <w:t xml:space="preserve">the </w:t>
      </w:r>
      <w:r w:rsidR="007D25A4" w:rsidRPr="00BA2B79">
        <w:rPr>
          <w:rFonts w:ascii="Times New Roman" w:eastAsia="SimSun" w:hAnsi="Times New Roman" w:cs="Times New Roman"/>
          <w:kern w:val="0"/>
          <w:sz w:val="24"/>
          <w:szCs w:val="24"/>
        </w:rPr>
        <w:t>operating</w:t>
      </w:r>
      <w:r w:rsidR="00F977F8" w:rsidRPr="00BA2B79">
        <w:rPr>
          <w:rFonts w:ascii="Times New Roman" w:eastAsia="SimSun" w:hAnsi="Times New Roman" w:cs="Times New Roman"/>
          <w:kern w:val="0"/>
          <w:sz w:val="24"/>
          <w:szCs w:val="24"/>
        </w:rPr>
        <w:t xml:space="preserve"> stage</w:t>
      </w:r>
      <w:r w:rsidRPr="00BA2B79">
        <w:rPr>
          <w:rFonts w:ascii="Times New Roman" w:eastAsia="SimSun" w:hAnsi="Times New Roman" w:cs="Times New Roman"/>
          <w:kern w:val="0"/>
          <w:sz w:val="24"/>
          <w:szCs w:val="24"/>
        </w:rPr>
        <w:t xml:space="preserve">, a new type of supply chain structure emerged from the data of this research in addition to the three types proposed by Mena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(2013) and we label it </w:t>
      </w:r>
      <w:r w:rsidRPr="00BA2B79">
        <w:rPr>
          <w:rFonts w:ascii="Times New Roman" w:eastAsia="SimSun" w:hAnsi="Times New Roman" w:cs="Times New Roman"/>
          <w:b/>
          <w:kern w:val="0"/>
          <w:sz w:val="24"/>
          <w:szCs w:val="24"/>
        </w:rPr>
        <w:t>closed plus triadic supply chain</w:t>
      </w:r>
      <w:r w:rsidRPr="00BA2B79">
        <w:rPr>
          <w:rFonts w:ascii="Times New Roman" w:eastAsia="SimSun" w:hAnsi="Times New Roman" w:cs="Times New Roman"/>
          <w:kern w:val="0"/>
          <w:sz w:val="24"/>
          <w:szCs w:val="24"/>
        </w:rPr>
        <w:t xml:space="preserve"> structure. Mena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(2013) propose three types of supply chain structure and </w:t>
      </w:r>
      <w:r w:rsidR="00AB014D" w:rsidRPr="00BA2B79">
        <w:rPr>
          <w:rFonts w:ascii="Times New Roman" w:eastAsia="SimSun" w:hAnsi="Times New Roman" w:cs="Times New Roman"/>
          <w:kern w:val="0"/>
          <w:sz w:val="24"/>
          <w:szCs w:val="24"/>
        </w:rPr>
        <w:t>assume that Tier 2 suppliers</w:t>
      </w:r>
      <w:r w:rsidRPr="00BA2B79">
        <w:rPr>
          <w:rFonts w:ascii="Times New Roman" w:eastAsia="SimSun" w:hAnsi="Times New Roman" w:cs="Times New Roman"/>
          <w:kern w:val="0"/>
          <w:sz w:val="24"/>
          <w:szCs w:val="24"/>
        </w:rPr>
        <w:t xml:space="preserve"> already existed in the supply chain. This fourth one </w:t>
      </w:r>
      <w:r w:rsidR="00F86269" w:rsidRPr="00BA2B79">
        <w:rPr>
          <w:rFonts w:ascii="Times New Roman" w:eastAsia="SimSun" w:hAnsi="Times New Roman" w:cs="Times New Roman"/>
          <w:kern w:val="0"/>
          <w:sz w:val="24"/>
          <w:szCs w:val="24"/>
        </w:rPr>
        <w:t xml:space="preserve">indicates a </w:t>
      </w:r>
      <w:r w:rsidR="00DF279A" w:rsidRPr="00BA2B79">
        <w:rPr>
          <w:rFonts w:ascii="Times New Roman" w:eastAsia="SimSun" w:hAnsi="Times New Roman" w:cs="Times New Roman"/>
          <w:kern w:val="0"/>
          <w:sz w:val="24"/>
          <w:szCs w:val="24"/>
        </w:rPr>
        <w:t>scenario</w:t>
      </w:r>
      <w:r w:rsidRPr="00BA2B79">
        <w:rPr>
          <w:rFonts w:ascii="Times New Roman" w:eastAsia="SimSun" w:hAnsi="Times New Roman" w:cs="Times New Roman"/>
          <w:kern w:val="0"/>
          <w:sz w:val="24"/>
          <w:szCs w:val="24"/>
        </w:rPr>
        <w:t xml:space="preserve"> where a focal company initiated the relationship with new lower tier suppliers</w:t>
      </w:r>
      <w:r w:rsidR="00F86269"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who did</w:t>
      </w:r>
      <w:r w:rsidR="00AD06A1">
        <w:rPr>
          <w:rFonts w:ascii="Times New Roman" w:eastAsia="SimSun" w:hAnsi="Times New Roman" w:cs="Times New Roman"/>
          <w:kern w:val="0"/>
          <w:sz w:val="24"/>
          <w:szCs w:val="24"/>
        </w:rPr>
        <w:t xml:space="preserve"> not</w:t>
      </w:r>
      <w:r w:rsidR="00AD06A1"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have any transactions with the focal company before</w:t>
      </w:r>
      <w:r w:rsidR="00F86269" w:rsidRPr="00BA2B79">
        <w:rPr>
          <w:rFonts w:ascii="Times New Roman" w:eastAsia="SimSun" w:hAnsi="Times New Roman" w:cs="Times New Roman"/>
          <w:kern w:val="0"/>
          <w:sz w:val="24"/>
          <w:szCs w:val="24"/>
        </w:rPr>
        <w:t xml:space="preserve">, </w:t>
      </w:r>
      <w:r w:rsidR="00AD06A1">
        <w:rPr>
          <w:rFonts w:ascii="Times New Roman" w:eastAsia="SimSun" w:hAnsi="Times New Roman" w:cs="Times New Roman"/>
          <w:kern w:val="0"/>
          <w:sz w:val="24"/>
          <w:szCs w:val="24"/>
        </w:rPr>
        <w:t xml:space="preserve">and </w:t>
      </w:r>
      <w:r w:rsidR="00F86269" w:rsidRPr="00BA2B79">
        <w:rPr>
          <w:rFonts w:ascii="Times New Roman" w:eastAsia="SimSun" w:hAnsi="Times New Roman" w:cs="Times New Roman"/>
          <w:kern w:val="0"/>
          <w:sz w:val="24"/>
          <w:szCs w:val="24"/>
        </w:rPr>
        <w:t>develop</w:t>
      </w:r>
      <w:r w:rsidR="00AD06A1">
        <w:rPr>
          <w:rFonts w:ascii="Times New Roman" w:eastAsia="SimSun" w:hAnsi="Times New Roman" w:cs="Times New Roman"/>
          <w:kern w:val="0"/>
          <w:sz w:val="24"/>
          <w:szCs w:val="24"/>
        </w:rPr>
        <w:t>s</w:t>
      </w:r>
      <w:r w:rsidR="00F86269" w:rsidRPr="00BA2B79">
        <w:rPr>
          <w:rFonts w:ascii="Times New Roman" w:eastAsia="SimSun" w:hAnsi="Times New Roman" w:cs="Times New Roman"/>
          <w:kern w:val="0"/>
          <w:sz w:val="24"/>
          <w:szCs w:val="24"/>
        </w:rPr>
        <w:t xml:space="preserve"> them into qualified suppliers</w:t>
      </w:r>
      <w:r w:rsidRPr="00BA2B79">
        <w:rPr>
          <w:rFonts w:ascii="Times New Roman" w:eastAsia="SimSun" w:hAnsi="Times New Roman" w:cs="Times New Roman"/>
          <w:kern w:val="0"/>
          <w:sz w:val="24"/>
          <w:szCs w:val="24"/>
        </w:rPr>
        <w:t xml:space="preserve"> and </w:t>
      </w:r>
      <w:r w:rsidR="00F86269" w:rsidRPr="00BA2B79">
        <w:rPr>
          <w:rFonts w:ascii="Times New Roman" w:eastAsia="SimSun" w:hAnsi="Times New Roman" w:cs="Times New Roman"/>
          <w:kern w:val="0"/>
          <w:sz w:val="24"/>
          <w:szCs w:val="24"/>
        </w:rPr>
        <w:t>then introduce</w:t>
      </w:r>
      <w:r w:rsidR="00AD06A1">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them to Tier 1 in order to close the loop. It is </w:t>
      </w:r>
      <w:r w:rsidR="00AB014D" w:rsidRPr="00BA2B79">
        <w:rPr>
          <w:rFonts w:ascii="Times New Roman" w:eastAsia="SimSun" w:hAnsi="Times New Roman" w:cs="Times New Roman"/>
          <w:kern w:val="0"/>
          <w:sz w:val="24"/>
          <w:szCs w:val="24"/>
        </w:rPr>
        <w:t xml:space="preserve">labelled </w:t>
      </w:r>
      <w:r w:rsidRPr="00BA2B79">
        <w:rPr>
          <w:rFonts w:ascii="Times New Roman" w:eastAsia="SimSun" w:hAnsi="Times New Roman" w:cs="Times New Roman"/>
          <w:kern w:val="0"/>
          <w:sz w:val="24"/>
          <w:szCs w:val="24"/>
        </w:rPr>
        <w:t>closed plus because there was no existing relationship between Tier 1 and the lower tier suppliers introduced by focal companies previously and the focal companies need to make extra efforts to identify and develop the new lower tier suppliers before introducing them to existing tier 1 supplier</w:t>
      </w:r>
      <w:r w:rsidR="00AB014D" w:rsidRPr="00BA2B79">
        <w:rPr>
          <w:rFonts w:ascii="Times New Roman" w:eastAsia="SimSun" w:hAnsi="Times New Roman" w:cs="Times New Roman"/>
          <w:kern w:val="0"/>
          <w:sz w:val="24"/>
          <w:szCs w:val="24"/>
        </w:rPr>
        <w:t>s</w:t>
      </w:r>
      <w:r w:rsidR="00F86269" w:rsidRPr="00BA2B79">
        <w:rPr>
          <w:rFonts w:ascii="Times New Roman" w:eastAsia="SimSun" w:hAnsi="Times New Roman" w:cs="Times New Roman"/>
          <w:kern w:val="0"/>
          <w:sz w:val="24"/>
          <w:szCs w:val="24"/>
        </w:rPr>
        <w:t>. Both Tetra Pak and Nestlé directly identified the Tier 2 suppliers as new suppliers, developed and introduced them to Tier 1 suppliers who did</w:t>
      </w:r>
      <w:r w:rsidR="00AD06A1">
        <w:rPr>
          <w:rFonts w:ascii="Times New Roman" w:eastAsia="SimSun" w:hAnsi="Times New Roman" w:cs="Times New Roman"/>
          <w:kern w:val="0"/>
          <w:sz w:val="24"/>
          <w:szCs w:val="24"/>
        </w:rPr>
        <w:t xml:space="preserve"> not</w:t>
      </w:r>
      <w:r w:rsidR="00AD06A1" w:rsidRPr="00BA2B79">
        <w:rPr>
          <w:rFonts w:ascii="Times New Roman" w:eastAsia="SimSun" w:hAnsi="Times New Roman" w:cs="Times New Roman"/>
          <w:kern w:val="0"/>
          <w:sz w:val="24"/>
          <w:szCs w:val="24"/>
        </w:rPr>
        <w:t xml:space="preserve"> </w:t>
      </w:r>
      <w:r w:rsidR="00F86269" w:rsidRPr="00BA2B79">
        <w:rPr>
          <w:rFonts w:ascii="Times New Roman" w:eastAsia="SimSun" w:hAnsi="Times New Roman" w:cs="Times New Roman"/>
          <w:kern w:val="0"/>
          <w:sz w:val="24"/>
          <w:szCs w:val="24"/>
        </w:rPr>
        <w:t>have transactional relationship with the tier 2 supplier before. This new type of triadic supply chain structure is outlined in Figure</w:t>
      </w:r>
      <w:r w:rsidR="006662AA" w:rsidRPr="00BA2B79">
        <w:rPr>
          <w:rFonts w:ascii="Times New Roman" w:eastAsia="SimSun" w:hAnsi="Times New Roman" w:cs="Times New Roman"/>
          <w:kern w:val="0"/>
          <w:sz w:val="24"/>
          <w:szCs w:val="24"/>
        </w:rPr>
        <w:t xml:space="preserve"> 2</w:t>
      </w:r>
      <w:r w:rsidR="00F86269" w:rsidRPr="00BA2B79">
        <w:rPr>
          <w:rFonts w:ascii="Times New Roman" w:eastAsia="SimSun" w:hAnsi="Times New Roman" w:cs="Times New Roman"/>
          <w:kern w:val="0"/>
          <w:sz w:val="24"/>
          <w:szCs w:val="24"/>
        </w:rPr>
        <w:t>.</w:t>
      </w:r>
    </w:p>
    <w:p w14:paraId="4A43F990" w14:textId="77777777" w:rsidR="0059099F" w:rsidRPr="00BA2B79" w:rsidRDefault="0059099F" w:rsidP="00F86269">
      <w:pPr>
        <w:spacing w:line="360" w:lineRule="auto"/>
        <w:rPr>
          <w:rFonts w:ascii="Times New Roman" w:eastAsia="SimSun" w:hAnsi="Times New Roman" w:cs="Times New Roman"/>
          <w:b/>
          <w:kern w:val="0"/>
          <w:sz w:val="24"/>
          <w:szCs w:val="24"/>
        </w:rPr>
      </w:pPr>
    </w:p>
    <w:p w14:paraId="2CC9E52D" w14:textId="324DC2A0" w:rsidR="0059099F" w:rsidRPr="00BA2B79" w:rsidRDefault="000A4EF3" w:rsidP="0059099F">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xml:space="preserve">--- Insert Figure 2 </w:t>
      </w:r>
      <w:r w:rsidR="0059099F" w:rsidRPr="00BA2B79">
        <w:rPr>
          <w:rFonts w:ascii="Times New Roman" w:eastAsia="SimSun" w:hAnsi="Times New Roman" w:cs="Times New Roman"/>
          <w:b/>
          <w:kern w:val="0"/>
          <w:sz w:val="24"/>
          <w:szCs w:val="24"/>
        </w:rPr>
        <w:t>here ---</w:t>
      </w:r>
    </w:p>
    <w:p w14:paraId="5869BD59" w14:textId="77777777" w:rsidR="0059099F" w:rsidRPr="00BA2B79" w:rsidRDefault="0059099F" w:rsidP="0059099F">
      <w:pPr>
        <w:spacing w:line="360" w:lineRule="auto"/>
        <w:rPr>
          <w:rFonts w:ascii="Times New Roman" w:eastAsia="SimSun" w:hAnsi="Times New Roman" w:cs="Times New Roman"/>
          <w:kern w:val="0"/>
          <w:sz w:val="24"/>
          <w:szCs w:val="24"/>
        </w:rPr>
      </w:pPr>
    </w:p>
    <w:p w14:paraId="6B91DC8A" w14:textId="3BE09F0E" w:rsidR="0059099F" w:rsidRPr="00BA2B79" w:rsidRDefault="00177DDF" w:rsidP="0059099F">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From set up stage to </w:t>
      </w:r>
      <w:r w:rsidR="007D25A4" w:rsidRPr="00BA2B79">
        <w:rPr>
          <w:rFonts w:ascii="Times New Roman" w:eastAsia="SimSun" w:hAnsi="Times New Roman" w:cs="Times New Roman"/>
          <w:kern w:val="0"/>
          <w:sz w:val="24"/>
          <w:szCs w:val="24"/>
        </w:rPr>
        <w:t>operating</w:t>
      </w:r>
      <w:r w:rsidR="008941CC">
        <w:rPr>
          <w:rFonts w:ascii="Times New Roman" w:eastAsia="SimSun" w:hAnsi="Times New Roman" w:cs="Times New Roman"/>
          <w:kern w:val="0"/>
          <w:sz w:val="24"/>
          <w:szCs w:val="24"/>
        </w:rPr>
        <w:t xml:space="preserve"> stage</w:t>
      </w:r>
      <w:r w:rsidRPr="00BA2B79">
        <w:rPr>
          <w:rFonts w:ascii="Times New Roman" w:eastAsia="SimSun" w:hAnsi="Times New Roman" w:cs="Times New Roman"/>
          <w:kern w:val="0"/>
          <w:sz w:val="24"/>
          <w:szCs w:val="24"/>
        </w:rPr>
        <w:t>,</w:t>
      </w:r>
      <w:r w:rsidR="0059099F" w:rsidRPr="00BA2B79">
        <w:rPr>
          <w:rFonts w:ascii="Times New Roman" w:eastAsia="SimSun" w:hAnsi="Times New Roman" w:cs="Times New Roman"/>
          <w:kern w:val="0"/>
          <w:sz w:val="24"/>
          <w:szCs w:val="24"/>
        </w:rPr>
        <w:t xml:space="preserve"> Tetra Pak moved from an open (isolated) triad</w:t>
      </w:r>
      <w:r w:rsidR="002039CB" w:rsidRPr="00BA2B79">
        <w:rPr>
          <w:rFonts w:ascii="Times New Roman" w:eastAsia="SimSun" w:hAnsi="Times New Roman" w:cs="Times New Roman"/>
          <w:kern w:val="0"/>
          <w:sz w:val="24"/>
          <w:szCs w:val="24"/>
        </w:rPr>
        <w:t xml:space="preserve"> (Tetra Pak, Tier 1 and Tier 2)</w:t>
      </w:r>
      <w:r w:rsidR="0059099F" w:rsidRPr="00BA2B79">
        <w:rPr>
          <w:rFonts w:ascii="Times New Roman" w:eastAsia="SimSun" w:hAnsi="Times New Roman" w:cs="Times New Roman"/>
          <w:kern w:val="0"/>
          <w:sz w:val="24"/>
          <w:szCs w:val="24"/>
        </w:rPr>
        <w:t xml:space="preserve"> to a linked closed recycle chain</w:t>
      </w:r>
      <w:r w:rsidR="00AD06A1">
        <w:rPr>
          <w:rFonts w:ascii="Times New Roman" w:eastAsia="SimSun" w:hAnsi="Times New Roman" w:cs="Times New Roman"/>
          <w:kern w:val="0"/>
          <w:sz w:val="24"/>
          <w:szCs w:val="24"/>
        </w:rPr>
        <w:t>. T</w:t>
      </w:r>
      <w:r w:rsidR="0059099F" w:rsidRPr="00BA2B79">
        <w:rPr>
          <w:rFonts w:ascii="Times New Roman" w:eastAsia="SimSun" w:hAnsi="Times New Roman" w:cs="Times New Roman"/>
          <w:kern w:val="0"/>
          <w:sz w:val="24"/>
          <w:szCs w:val="24"/>
        </w:rPr>
        <w:t xml:space="preserve">he relationship between Tetra Pak, </w:t>
      </w:r>
      <w:r w:rsidR="0008443B" w:rsidRPr="00BA2B79">
        <w:rPr>
          <w:rFonts w:ascii="Times New Roman" w:eastAsia="SimSun" w:hAnsi="Times New Roman" w:cs="Times New Roman"/>
          <w:kern w:val="0"/>
          <w:sz w:val="24"/>
          <w:szCs w:val="24"/>
        </w:rPr>
        <w:t>recyclers and collection companies</w:t>
      </w:r>
      <w:r w:rsidR="0059099F" w:rsidRPr="00BA2B79">
        <w:rPr>
          <w:rFonts w:ascii="Times New Roman" w:eastAsia="SimSun" w:hAnsi="Times New Roman" w:cs="Times New Roman"/>
          <w:kern w:val="0"/>
          <w:sz w:val="24"/>
          <w:szCs w:val="24"/>
        </w:rPr>
        <w:t xml:space="preserve"> represents a closed plus triad, in which Tetra Pak was trying to identify the collection companies (new </w:t>
      </w:r>
      <w:r w:rsidR="0008443B" w:rsidRPr="00BA2B79">
        <w:rPr>
          <w:rFonts w:ascii="Times New Roman" w:eastAsia="SimSun" w:hAnsi="Times New Roman" w:cs="Times New Roman"/>
          <w:kern w:val="0"/>
          <w:sz w:val="24"/>
          <w:szCs w:val="24"/>
        </w:rPr>
        <w:t xml:space="preserve">tier 2 </w:t>
      </w:r>
      <w:r w:rsidR="0059099F" w:rsidRPr="00BA2B79">
        <w:rPr>
          <w:rFonts w:ascii="Times New Roman" w:eastAsia="SimSun" w:hAnsi="Times New Roman" w:cs="Times New Roman"/>
          <w:kern w:val="0"/>
          <w:sz w:val="24"/>
          <w:szCs w:val="24"/>
        </w:rPr>
        <w:t>supplier</w:t>
      </w:r>
      <w:r w:rsidR="0008443B" w:rsidRPr="00BA2B79">
        <w:rPr>
          <w:rFonts w:ascii="Times New Roman" w:eastAsia="SimSun" w:hAnsi="Times New Roman" w:cs="Times New Roman"/>
          <w:kern w:val="0"/>
          <w:sz w:val="24"/>
          <w:szCs w:val="24"/>
        </w:rPr>
        <w:t>s</w:t>
      </w:r>
      <w:r w:rsidR="0059099F" w:rsidRPr="00BA2B79">
        <w:rPr>
          <w:rFonts w:ascii="Times New Roman" w:eastAsia="SimSun" w:hAnsi="Times New Roman" w:cs="Times New Roman"/>
          <w:kern w:val="0"/>
          <w:sz w:val="24"/>
          <w:szCs w:val="24"/>
        </w:rPr>
        <w:t>) and introduce to recyclers</w:t>
      </w:r>
      <w:r w:rsidR="0008443B" w:rsidRPr="00BA2B79">
        <w:rPr>
          <w:rFonts w:ascii="Times New Roman" w:eastAsia="SimSun" w:hAnsi="Times New Roman" w:cs="Times New Roman"/>
          <w:kern w:val="0"/>
          <w:sz w:val="24"/>
          <w:szCs w:val="24"/>
        </w:rPr>
        <w:t xml:space="preserve"> (tier 1 suppliers)</w:t>
      </w:r>
      <w:r w:rsidR="0059099F" w:rsidRPr="00BA2B79">
        <w:rPr>
          <w:rFonts w:ascii="Times New Roman" w:eastAsia="SimSun" w:hAnsi="Times New Roman" w:cs="Times New Roman"/>
          <w:kern w:val="0"/>
          <w:sz w:val="24"/>
          <w:szCs w:val="24"/>
        </w:rPr>
        <w:t xml:space="preserve">. Nestlé also identified DFI partners </w:t>
      </w:r>
      <w:r w:rsidR="0008443B" w:rsidRPr="00BA2B79">
        <w:rPr>
          <w:rFonts w:ascii="Times New Roman" w:eastAsia="SimSun" w:hAnsi="Times New Roman" w:cs="Times New Roman"/>
          <w:kern w:val="0"/>
          <w:sz w:val="24"/>
          <w:szCs w:val="24"/>
        </w:rPr>
        <w:t xml:space="preserve">(tier 2) </w:t>
      </w:r>
      <w:r w:rsidR="0059099F" w:rsidRPr="00BA2B79">
        <w:rPr>
          <w:rFonts w:ascii="Times New Roman" w:eastAsia="SimSun" w:hAnsi="Times New Roman" w:cs="Times New Roman"/>
          <w:kern w:val="0"/>
          <w:sz w:val="24"/>
          <w:szCs w:val="24"/>
        </w:rPr>
        <w:t xml:space="preserve">and introduced them to dairy farmers </w:t>
      </w:r>
      <w:r w:rsidR="0008443B" w:rsidRPr="00BA2B79">
        <w:rPr>
          <w:rFonts w:ascii="Times New Roman" w:eastAsia="SimSun" w:hAnsi="Times New Roman" w:cs="Times New Roman"/>
          <w:kern w:val="0"/>
          <w:sz w:val="24"/>
          <w:szCs w:val="24"/>
        </w:rPr>
        <w:t xml:space="preserve">(tier 1) </w:t>
      </w:r>
      <w:r w:rsidR="0059099F" w:rsidRPr="00BA2B79">
        <w:rPr>
          <w:rFonts w:ascii="Times New Roman" w:eastAsia="SimSun" w:hAnsi="Times New Roman" w:cs="Times New Roman"/>
          <w:kern w:val="0"/>
          <w:sz w:val="24"/>
          <w:szCs w:val="24"/>
        </w:rPr>
        <w:t>to create a closed plus triad. IKEA moved from an open supply chain to a closed supply chain with tiers 3-6 supplier but it changed from open to a transitional triad with Tier 1 and 2 suppliers.</w:t>
      </w:r>
    </w:p>
    <w:p w14:paraId="58BC704E" w14:textId="165EC7FC" w:rsidR="002039CB" w:rsidRPr="00BA2B79" w:rsidRDefault="00E260AB" w:rsidP="002039C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From the operating to </w:t>
      </w:r>
      <w:r w:rsidR="00AD06A1">
        <w:rPr>
          <w:rFonts w:ascii="Times New Roman" w:eastAsia="SimSun" w:hAnsi="Times New Roman" w:cs="Times New Roman"/>
          <w:kern w:val="0"/>
          <w:sz w:val="24"/>
          <w:szCs w:val="24"/>
        </w:rPr>
        <w:t xml:space="preserve">the </w:t>
      </w:r>
      <w:r w:rsidRPr="00BA2B79">
        <w:rPr>
          <w:rFonts w:ascii="Times New Roman" w:eastAsia="SimSun" w:hAnsi="Times New Roman" w:cs="Times New Roman"/>
          <w:kern w:val="0"/>
          <w:sz w:val="24"/>
          <w:szCs w:val="24"/>
        </w:rPr>
        <w:t>sustaining stage, Tetra Pak’s recycling</w:t>
      </w:r>
      <w:r w:rsidR="00B705F9" w:rsidRPr="00BA2B79">
        <w:rPr>
          <w:rFonts w:ascii="Times New Roman" w:eastAsia="SimSun" w:hAnsi="Times New Roman" w:cs="Times New Roman"/>
          <w:kern w:val="0"/>
          <w:sz w:val="24"/>
          <w:szCs w:val="24"/>
        </w:rPr>
        <w:t xml:space="preserve"> chain is still a</w:t>
      </w:r>
      <w:r w:rsidR="006C072C" w:rsidRPr="00BA2B79">
        <w:rPr>
          <w:rFonts w:ascii="Times New Roman" w:eastAsia="SimSun" w:hAnsi="Times New Roman" w:cs="Times New Roman"/>
          <w:kern w:val="0"/>
          <w:sz w:val="24"/>
          <w:szCs w:val="24"/>
        </w:rPr>
        <w:t>n overall</w:t>
      </w:r>
      <w:r w:rsidR="00B705F9" w:rsidRPr="00BA2B79">
        <w:rPr>
          <w:rFonts w:ascii="Times New Roman" w:eastAsia="SimSun" w:hAnsi="Times New Roman" w:cs="Times New Roman"/>
          <w:kern w:val="0"/>
          <w:sz w:val="24"/>
          <w:szCs w:val="24"/>
        </w:rPr>
        <w:t xml:space="preserve"> closed</w:t>
      </w:r>
      <w:r w:rsidRPr="00BA2B79">
        <w:rPr>
          <w:rFonts w:ascii="Times New Roman" w:eastAsia="SimSun" w:hAnsi="Times New Roman" w:cs="Times New Roman"/>
          <w:kern w:val="0"/>
          <w:sz w:val="24"/>
          <w:szCs w:val="24"/>
        </w:rPr>
        <w:t xml:space="preserve"> recycling chain</w:t>
      </w:r>
      <w:r w:rsidR="00AD06A1">
        <w:rPr>
          <w:rFonts w:ascii="Times New Roman" w:eastAsia="SimSun" w:hAnsi="Times New Roman" w:cs="Times New Roman"/>
          <w:kern w:val="0"/>
          <w:sz w:val="24"/>
          <w:szCs w:val="24"/>
        </w:rPr>
        <w:t>. H</w:t>
      </w:r>
      <w:r w:rsidRPr="00BA2B79">
        <w:rPr>
          <w:rFonts w:ascii="Times New Roman" w:eastAsia="SimSun" w:hAnsi="Times New Roman" w:cs="Times New Roman"/>
          <w:kern w:val="0"/>
          <w:sz w:val="24"/>
          <w:szCs w:val="24"/>
        </w:rPr>
        <w:t>owever</w:t>
      </w:r>
      <w:r w:rsidR="00AD06A1">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the closed plus triad with recyclers and collection companies changed to a transitional triad. Nestlé’s </w:t>
      </w:r>
      <w:r w:rsidR="006C072C" w:rsidRPr="00BA2B79">
        <w:rPr>
          <w:rFonts w:ascii="Times New Roman" w:eastAsia="SimSun" w:hAnsi="Times New Roman" w:cs="Times New Roman"/>
          <w:kern w:val="0"/>
          <w:sz w:val="24"/>
          <w:szCs w:val="24"/>
        </w:rPr>
        <w:t xml:space="preserve">(only three tiers) </w:t>
      </w:r>
      <w:r w:rsidRPr="00BA2B79">
        <w:rPr>
          <w:rFonts w:ascii="Times New Roman" w:eastAsia="SimSun" w:hAnsi="Times New Roman" w:cs="Times New Roman"/>
          <w:kern w:val="0"/>
          <w:sz w:val="24"/>
          <w:szCs w:val="24"/>
        </w:rPr>
        <w:t xml:space="preserve">closed plus triad changed to a closed triad, in which DFI partners </w:t>
      </w:r>
      <w:r w:rsidR="00880298" w:rsidRPr="00BA2B79">
        <w:rPr>
          <w:rFonts w:ascii="Times New Roman" w:eastAsia="SimSun" w:hAnsi="Times New Roman" w:cs="Times New Roman"/>
          <w:kern w:val="0"/>
          <w:sz w:val="24"/>
          <w:szCs w:val="24"/>
        </w:rPr>
        <w:t xml:space="preserve">(Tier 2 suppliers) </w:t>
      </w:r>
      <w:r w:rsidRPr="00BA2B79">
        <w:rPr>
          <w:rFonts w:ascii="Times New Roman" w:eastAsia="SimSun" w:hAnsi="Times New Roman" w:cs="Times New Roman"/>
          <w:kern w:val="0"/>
          <w:sz w:val="24"/>
          <w:szCs w:val="24"/>
        </w:rPr>
        <w:t>gradually built a close relationship with Tier 1 dairy farmers. IKEA’s supply chain is still an ove</w:t>
      </w:r>
      <w:r w:rsidR="00B705F9" w:rsidRPr="00BA2B79">
        <w:rPr>
          <w:rFonts w:ascii="Times New Roman" w:eastAsia="SimSun" w:hAnsi="Times New Roman" w:cs="Times New Roman"/>
          <w:kern w:val="0"/>
          <w:sz w:val="24"/>
          <w:szCs w:val="24"/>
        </w:rPr>
        <w:t>rall closed</w:t>
      </w:r>
      <w:r w:rsidRPr="00BA2B79">
        <w:rPr>
          <w:rFonts w:ascii="Times New Roman" w:eastAsia="SimSun" w:hAnsi="Times New Roman" w:cs="Times New Roman"/>
          <w:kern w:val="0"/>
          <w:sz w:val="24"/>
          <w:szCs w:val="24"/>
        </w:rPr>
        <w:t xml:space="preserve"> supply chain while the triadic structure (with Tier 1, 2 suppliers) changed from a transitional to an open triad.</w:t>
      </w:r>
    </w:p>
    <w:p w14:paraId="717129C7" w14:textId="158206CF" w:rsidR="002039CB" w:rsidRPr="00BA2B79" w:rsidRDefault="00604EF3" w:rsidP="002039C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w:t>
      </w:r>
      <w:r w:rsidR="00D87F51" w:rsidRPr="00BA2B79">
        <w:rPr>
          <w:rFonts w:ascii="Times New Roman" w:eastAsia="SimSun" w:hAnsi="Times New Roman" w:cs="Times New Roman"/>
          <w:kern w:val="0"/>
          <w:sz w:val="24"/>
          <w:szCs w:val="24"/>
        </w:rPr>
        <w:t>he supply chain structure of the whole multi-tier supply chain</w:t>
      </w:r>
      <w:r w:rsidR="006C072C" w:rsidRPr="00BA2B79">
        <w:rPr>
          <w:rFonts w:ascii="Times New Roman" w:eastAsia="SimSun" w:hAnsi="Times New Roman" w:cs="Times New Roman"/>
          <w:kern w:val="0"/>
          <w:sz w:val="24"/>
          <w:szCs w:val="24"/>
        </w:rPr>
        <w:t>s</w:t>
      </w:r>
      <w:r w:rsidR="00D87F51" w:rsidRPr="00BA2B79">
        <w:rPr>
          <w:rFonts w:ascii="Times New Roman" w:eastAsia="SimSun" w:hAnsi="Times New Roman" w:cs="Times New Roman"/>
          <w:kern w:val="0"/>
          <w:sz w:val="24"/>
          <w:szCs w:val="24"/>
        </w:rPr>
        <w:t xml:space="preserve"> tend to be closed </w:t>
      </w:r>
      <w:r w:rsidR="00310C71" w:rsidRPr="00BA2B79">
        <w:rPr>
          <w:rFonts w:ascii="Times New Roman" w:eastAsia="SimSun" w:hAnsi="Times New Roman" w:cs="Times New Roman"/>
          <w:kern w:val="0"/>
          <w:sz w:val="24"/>
          <w:szCs w:val="24"/>
        </w:rPr>
        <w:t xml:space="preserve">overall </w:t>
      </w:r>
      <w:r w:rsidR="00D87F51" w:rsidRPr="00BA2B79">
        <w:rPr>
          <w:rFonts w:ascii="Times New Roman" w:eastAsia="SimSun" w:hAnsi="Times New Roman" w:cs="Times New Roman"/>
          <w:kern w:val="0"/>
          <w:sz w:val="24"/>
          <w:szCs w:val="24"/>
        </w:rPr>
        <w:t xml:space="preserve">at operating and sustaining stages for </w:t>
      </w:r>
      <w:r w:rsidR="006C072C" w:rsidRPr="00BA2B79">
        <w:rPr>
          <w:rFonts w:ascii="Times New Roman" w:eastAsia="SimSun" w:hAnsi="Times New Roman" w:cs="Times New Roman"/>
          <w:kern w:val="0"/>
          <w:sz w:val="24"/>
          <w:szCs w:val="24"/>
        </w:rPr>
        <w:t xml:space="preserve">Tetra Pak </w:t>
      </w:r>
      <w:r w:rsidR="00D87F51" w:rsidRPr="00BA2B79">
        <w:rPr>
          <w:rFonts w:ascii="Times New Roman" w:eastAsia="SimSun" w:hAnsi="Times New Roman" w:cs="Times New Roman"/>
          <w:kern w:val="0"/>
          <w:sz w:val="24"/>
          <w:szCs w:val="24"/>
        </w:rPr>
        <w:t xml:space="preserve">and IKEA. </w:t>
      </w:r>
      <w:r w:rsidR="006C072C" w:rsidRPr="00BA2B79">
        <w:rPr>
          <w:rFonts w:ascii="Times New Roman" w:eastAsia="SimSun" w:hAnsi="Times New Roman" w:cs="Times New Roman"/>
          <w:kern w:val="0"/>
          <w:sz w:val="24"/>
          <w:szCs w:val="24"/>
        </w:rPr>
        <w:t xml:space="preserve">Nestlé’s dairy </w:t>
      </w:r>
      <w:r w:rsidR="00D87F51" w:rsidRPr="00BA2B79">
        <w:rPr>
          <w:rFonts w:ascii="Times New Roman" w:eastAsia="SimSun" w:hAnsi="Times New Roman" w:cs="Times New Roman"/>
          <w:kern w:val="0"/>
          <w:sz w:val="24"/>
          <w:szCs w:val="24"/>
        </w:rPr>
        <w:t xml:space="preserve">chain contains three tiers only, so the overall structure is the same as triadic structure. </w:t>
      </w:r>
    </w:p>
    <w:p w14:paraId="1D5CA1C5" w14:textId="77777777" w:rsidR="002039CB" w:rsidRPr="00BA2B79" w:rsidRDefault="002039CB" w:rsidP="002039CB">
      <w:pPr>
        <w:spacing w:line="360" w:lineRule="auto"/>
        <w:ind w:firstLine="567"/>
        <w:rPr>
          <w:rFonts w:ascii="Times New Roman" w:eastAsia="SimSun" w:hAnsi="Times New Roman" w:cs="Times New Roman"/>
          <w:kern w:val="0"/>
          <w:sz w:val="24"/>
          <w:szCs w:val="24"/>
        </w:rPr>
      </w:pPr>
    </w:p>
    <w:p w14:paraId="5A4D5F5C" w14:textId="74330059" w:rsidR="000427C9" w:rsidRPr="00BA2B79" w:rsidRDefault="0040180D" w:rsidP="000427C9">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5.</w:t>
      </w:r>
      <w:r w:rsidR="00DD4F1D" w:rsidRPr="00BA2B79">
        <w:rPr>
          <w:rFonts w:ascii="Times New Roman" w:hAnsi="Times New Roman" w:cs="Times New Roman"/>
          <w:b/>
          <w:sz w:val="24"/>
          <w:szCs w:val="24"/>
        </w:rPr>
        <w:t>4</w:t>
      </w:r>
      <w:r w:rsidR="000427C9" w:rsidRPr="00BA2B79">
        <w:rPr>
          <w:rFonts w:ascii="Times New Roman" w:hAnsi="Times New Roman" w:cs="Times New Roman"/>
          <w:b/>
          <w:sz w:val="24"/>
          <w:szCs w:val="24"/>
        </w:rPr>
        <w:t xml:space="preserve"> Supply chain learning</w:t>
      </w:r>
      <w:bookmarkEnd w:id="25"/>
    </w:p>
    <w:p w14:paraId="351C686D" w14:textId="77777777" w:rsidR="00AD06A1" w:rsidRPr="00961733" w:rsidRDefault="00093330" w:rsidP="000427C9">
      <w:pPr>
        <w:spacing w:line="360" w:lineRule="auto"/>
        <w:rPr>
          <w:rFonts w:ascii="Times New Roman" w:hAnsi="Times New Roman" w:cs="Times New Roman"/>
          <w:sz w:val="24"/>
        </w:rPr>
      </w:pPr>
      <w:r w:rsidRPr="00961733">
        <w:rPr>
          <w:rFonts w:ascii="Times New Roman" w:hAnsi="Times New Roman" w:cs="Times New Roman"/>
          <w:sz w:val="24"/>
        </w:rPr>
        <w:t>In this research</w:t>
      </w:r>
      <w:r w:rsidR="000427C9" w:rsidRPr="00961733">
        <w:rPr>
          <w:rFonts w:ascii="Times New Roman" w:hAnsi="Times New Roman" w:cs="Times New Roman"/>
          <w:sz w:val="24"/>
        </w:rPr>
        <w:t xml:space="preserve">, the three case companies generally followed a </w:t>
      </w:r>
      <w:r w:rsidR="001E3F6E" w:rsidRPr="00961733">
        <w:rPr>
          <w:rFonts w:ascii="Times New Roman" w:hAnsi="Times New Roman" w:cs="Times New Roman"/>
          <w:sz w:val="24"/>
        </w:rPr>
        <w:t xml:space="preserve">learning </w:t>
      </w:r>
      <w:r w:rsidR="000427C9" w:rsidRPr="00961733">
        <w:rPr>
          <w:rFonts w:ascii="Times New Roman" w:hAnsi="Times New Roman" w:cs="Times New Roman"/>
          <w:sz w:val="24"/>
        </w:rPr>
        <w:t xml:space="preserve">process of three stages: </w:t>
      </w:r>
    </w:p>
    <w:p w14:paraId="0B96E596" w14:textId="77777777" w:rsidR="00AD06A1" w:rsidRPr="00961733" w:rsidRDefault="000427C9" w:rsidP="00961733">
      <w:pPr>
        <w:pStyle w:val="ListParagraph"/>
        <w:numPr>
          <w:ilvl w:val="0"/>
          <w:numId w:val="49"/>
        </w:numPr>
        <w:spacing w:line="360" w:lineRule="auto"/>
        <w:ind w:firstLineChars="0"/>
        <w:rPr>
          <w:rFonts w:ascii="Times New Roman" w:hAnsi="Times New Roman" w:cs="Times New Roman"/>
          <w:sz w:val="24"/>
        </w:rPr>
      </w:pPr>
      <w:r w:rsidRPr="00961733">
        <w:rPr>
          <w:rFonts w:ascii="Times New Roman" w:hAnsi="Times New Roman" w:cs="Times New Roman"/>
          <w:sz w:val="24"/>
        </w:rPr>
        <w:t xml:space="preserve">supply chain </w:t>
      </w:r>
      <w:r w:rsidR="00093330" w:rsidRPr="00961733">
        <w:rPr>
          <w:rFonts w:ascii="Times New Roman" w:hAnsi="Times New Roman" w:cs="Times New Roman"/>
          <w:sz w:val="24"/>
        </w:rPr>
        <w:t xml:space="preserve">mapping and awareness building, which can be considered as set up stage; </w:t>
      </w:r>
    </w:p>
    <w:p w14:paraId="097775AF" w14:textId="77777777" w:rsidR="00AD06A1" w:rsidRPr="00961733" w:rsidRDefault="00093330" w:rsidP="00961733">
      <w:pPr>
        <w:pStyle w:val="ListParagraph"/>
        <w:numPr>
          <w:ilvl w:val="0"/>
          <w:numId w:val="49"/>
        </w:numPr>
        <w:spacing w:line="360" w:lineRule="auto"/>
        <w:ind w:firstLineChars="0"/>
        <w:rPr>
          <w:rFonts w:ascii="Times New Roman" w:hAnsi="Times New Roman" w:cs="Times New Roman"/>
          <w:sz w:val="24"/>
        </w:rPr>
      </w:pPr>
      <w:r w:rsidRPr="00961733">
        <w:rPr>
          <w:rFonts w:ascii="Times New Roman" w:hAnsi="Times New Roman" w:cs="Times New Roman"/>
          <w:sz w:val="24"/>
        </w:rPr>
        <w:t xml:space="preserve">capacity building as operating stage; and </w:t>
      </w:r>
    </w:p>
    <w:p w14:paraId="2D9A9738" w14:textId="77777777" w:rsidR="00AD06A1" w:rsidRPr="00961733" w:rsidRDefault="00093330" w:rsidP="00961733">
      <w:pPr>
        <w:pStyle w:val="ListParagraph"/>
        <w:numPr>
          <w:ilvl w:val="0"/>
          <w:numId w:val="49"/>
        </w:numPr>
        <w:spacing w:line="360" w:lineRule="auto"/>
        <w:ind w:firstLineChars="0"/>
        <w:rPr>
          <w:sz w:val="24"/>
        </w:rPr>
      </w:pPr>
      <w:r w:rsidRPr="00961733">
        <w:rPr>
          <w:rFonts w:ascii="Times New Roman" w:hAnsi="Times New Roman" w:cs="Times New Roman"/>
          <w:sz w:val="24"/>
        </w:rPr>
        <w:t xml:space="preserve">capacity sustaining as sustaining stage (Bessant </w:t>
      </w:r>
      <w:r w:rsidRPr="00961733">
        <w:rPr>
          <w:rFonts w:ascii="Times New Roman" w:hAnsi="Times New Roman" w:cs="Times New Roman"/>
          <w:i/>
          <w:sz w:val="24"/>
        </w:rPr>
        <w:t>et al</w:t>
      </w:r>
      <w:r w:rsidRPr="00961733">
        <w:rPr>
          <w:rFonts w:ascii="Times New Roman" w:hAnsi="Times New Roman" w:cs="Times New Roman"/>
          <w:sz w:val="24"/>
        </w:rPr>
        <w:t>., 2003)</w:t>
      </w:r>
      <w:r w:rsidR="000427C9" w:rsidRPr="00961733">
        <w:rPr>
          <w:rFonts w:ascii="Times New Roman" w:hAnsi="Times New Roman" w:cs="Times New Roman"/>
          <w:sz w:val="24"/>
        </w:rPr>
        <w:t>.</w:t>
      </w:r>
      <w:r w:rsidR="000427C9" w:rsidRPr="00961733">
        <w:rPr>
          <w:sz w:val="24"/>
        </w:rPr>
        <w:t xml:space="preserve"> </w:t>
      </w:r>
    </w:p>
    <w:p w14:paraId="65502609" w14:textId="1EA81058" w:rsidR="000427C9" w:rsidRPr="00BA2B79" w:rsidRDefault="000427C9" w:rsidP="000427C9">
      <w:pPr>
        <w:spacing w:line="360" w:lineRule="auto"/>
        <w:rPr>
          <w:rFonts w:ascii="Times New Roman" w:hAnsi="Times New Roman" w:cs="Times New Roman"/>
          <w:sz w:val="24"/>
          <w:szCs w:val="24"/>
        </w:rPr>
      </w:pPr>
      <w:r w:rsidRPr="00BA2B79">
        <w:rPr>
          <w:rFonts w:ascii="Times New Roman" w:hAnsi="Times New Roman" w:cs="Times New Roman"/>
          <w:sz w:val="24"/>
          <w:szCs w:val="24"/>
        </w:rPr>
        <w:t xml:space="preserve">Supply chain mapping is used to gain knowledge of the supply chain, scan the supply market and identify the potential partner database, which may or may not be in the existing supply chain, awareness building aims to inspire suppliers and supply chain partners to ‘buy-in’, engage and make commitment to the sustainable initiative and also includes activities on supplier/partner selection. Capacity building refers to all kinds of support (financial, facility and expertise), and encouragement by focal companies to multi-tier suppliers to create sustainability capacity. Finally, capacity sustaining emphasizes the mechanisms to achieve long-term effect. </w:t>
      </w:r>
    </w:p>
    <w:p w14:paraId="7ADEC26E" w14:textId="7DEB8E64" w:rsidR="000B4402" w:rsidRPr="00BA2B79" w:rsidRDefault="000427C9" w:rsidP="00D37B8A">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All the three companies obtained posit</w:t>
      </w:r>
      <w:r w:rsidR="00D37B8A" w:rsidRPr="00BA2B79">
        <w:rPr>
          <w:rFonts w:ascii="Times New Roman" w:hAnsi="Times New Roman" w:cs="Times New Roman"/>
          <w:sz w:val="24"/>
          <w:szCs w:val="24"/>
        </w:rPr>
        <w:t>ive learning outcomes (Table</w:t>
      </w:r>
      <w:r w:rsidR="0040180D" w:rsidRPr="00BA2B79">
        <w:rPr>
          <w:rFonts w:ascii="Times New Roman" w:hAnsi="Times New Roman" w:cs="Times New Roman"/>
          <w:sz w:val="24"/>
          <w:szCs w:val="24"/>
        </w:rPr>
        <w:t xml:space="preserve"> 8</w:t>
      </w:r>
      <w:r w:rsidR="00D37B8A" w:rsidRPr="00BA2B79">
        <w:rPr>
          <w:rFonts w:ascii="Times New Roman" w:hAnsi="Times New Roman" w:cs="Times New Roman"/>
          <w:sz w:val="24"/>
          <w:szCs w:val="24"/>
        </w:rPr>
        <w:t>).</w:t>
      </w:r>
      <w:r w:rsidRPr="00BA2B79">
        <w:rPr>
          <w:rFonts w:ascii="Times New Roman" w:hAnsi="Times New Roman" w:cs="Times New Roman"/>
          <w:sz w:val="24"/>
          <w:szCs w:val="24"/>
        </w:rPr>
        <w:t xml:space="preserve"> Tetra Pak were the first in the industry to create a recycling chain in China and achieve</w:t>
      </w:r>
      <w:r w:rsidR="00D37B8A" w:rsidRPr="00BA2B79">
        <w:rPr>
          <w:rFonts w:ascii="Times New Roman" w:hAnsi="Times New Roman" w:cs="Times New Roman"/>
          <w:sz w:val="24"/>
          <w:szCs w:val="24"/>
        </w:rPr>
        <w:t>d a continuously growing recycling</w:t>
      </w:r>
      <w:r w:rsidRPr="00BA2B79">
        <w:rPr>
          <w:rFonts w:ascii="Times New Roman" w:hAnsi="Times New Roman" w:cs="Times New Roman"/>
          <w:sz w:val="24"/>
          <w:szCs w:val="24"/>
        </w:rPr>
        <w:t xml:space="preserve"> rate and reached a recycling rate of 28% in 2015. Nestlé has been upgrading its</w:t>
      </w:r>
      <w:r w:rsidR="00D37B8A" w:rsidRPr="00BA2B79">
        <w:rPr>
          <w:rFonts w:ascii="Times New Roman" w:hAnsi="Times New Roman" w:cs="Times New Roman"/>
          <w:sz w:val="24"/>
          <w:szCs w:val="24"/>
        </w:rPr>
        <w:t xml:space="preserve"> dairy farmers and created</w:t>
      </w:r>
      <w:r w:rsidRPr="00BA2B79">
        <w:rPr>
          <w:rFonts w:ascii="Times New Roman" w:hAnsi="Times New Roman" w:cs="Times New Roman"/>
          <w:sz w:val="24"/>
          <w:szCs w:val="24"/>
        </w:rPr>
        <w:t xml:space="preserve"> a learning platform of DFI (Dairy Farming Institution) </w:t>
      </w:r>
      <w:r w:rsidR="00D37B8A" w:rsidRPr="00BA2B79">
        <w:rPr>
          <w:rFonts w:ascii="Times New Roman" w:hAnsi="Times New Roman" w:cs="Times New Roman"/>
          <w:sz w:val="24"/>
          <w:szCs w:val="24"/>
        </w:rPr>
        <w:t>together with other industry partners</w:t>
      </w:r>
      <w:r w:rsidRPr="00BA2B79">
        <w:rPr>
          <w:rFonts w:ascii="Times New Roman" w:hAnsi="Times New Roman" w:cs="Times New Roman"/>
          <w:sz w:val="24"/>
          <w:szCs w:val="24"/>
        </w:rPr>
        <w:t xml:space="preserve"> (Tier 2 suppliers) and academic partners to share the best practices to the whole dairy farming industry. IKEA China </w:t>
      </w:r>
      <w:r w:rsidR="00D37B8A" w:rsidRPr="00BA2B79">
        <w:rPr>
          <w:rFonts w:ascii="Times New Roman" w:hAnsi="Times New Roman" w:cs="Times New Roman"/>
          <w:sz w:val="24"/>
          <w:szCs w:val="24"/>
        </w:rPr>
        <w:t>achieved 100% sourcing from</w:t>
      </w:r>
      <w:r w:rsidRPr="00BA2B79">
        <w:rPr>
          <w:rFonts w:ascii="Times New Roman" w:hAnsi="Times New Roman" w:cs="Times New Roman"/>
          <w:sz w:val="24"/>
          <w:szCs w:val="24"/>
        </w:rPr>
        <w:t xml:space="preserve"> sustainable cotton sources, which is one step ahead of other companies’ practices.</w:t>
      </w:r>
      <w:r w:rsidR="00D37B8A" w:rsidRPr="00BA2B79">
        <w:rPr>
          <w:rFonts w:ascii="Times New Roman" w:hAnsi="Times New Roman" w:cs="Times New Roman"/>
          <w:sz w:val="24"/>
          <w:szCs w:val="24"/>
        </w:rPr>
        <w:t xml:space="preserve"> </w:t>
      </w:r>
    </w:p>
    <w:p w14:paraId="4ED00A66" w14:textId="03BF9D70" w:rsidR="000427C9" w:rsidRPr="00BA2B79" w:rsidRDefault="000B4402" w:rsidP="00D37B8A">
      <w:pPr>
        <w:spacing w:line="360" w:lineRule="auto"/>
        <w:ind w:firstLine="567"/>
        <w:rPr>
          <w:rFonts w:ascii="Times New Roman" w:hAnsi="Times New Roman" w:cs="Times New Roman"/>
          <w:sz w:val="24"/>
          <w:szCs w:val="24"/>
        </w:rPr>
      </w:pPr>
      <w:r w:rsidRPr="00BA2B79">
        <w:rPr>
          <w:rFonts w:ascii="Times New Roman" w:hAnsi="Times New Roman" w:cs="Times New Roman"/>
          <w:sz w:val="24"/>
          <w:szCs w:val="24"/>
        </w:rPr>
        <w:t xml:space="preserve">In this section, we discussed the multi-tier supply chain governance, supply chain leadership, multi-tier supply chain structure and supply chain learning respectively. </w:t>
      </w:r>
      <w:r w:rsidR="00D37B8A" w:rsidRPr="00BA2B79">
        <w:rPr>
          <w:rFonts w:ascii="Times New Roman" w:hAnsi="Times New Roman" w:cs="Times New Roman"/>
          <w:sz w:val="24"/>
          <w:szCs w:val="24"/>
        </w:rPr>
        <w:t>Table</w:t>
      </w:r>
      <w:r w:rsidR="00941B8F" w:rsidRPr="00BA2B79">
        <w:rPr>
          <w:rFonts w:ascii="Times New Roman" w:hAnsi="Times New Roman" w:cs="Times New Roman"/>
          <w:sz w:val="24"/>
          <w:szCs w:val="24"/>
        </w:rPr>
        <w:t xml:space="preserve"> 8</w:t>
      </w:r>
      <w:r w:rsidR="00D37B8A" w:rsidRPr="00BA2B79">
        <w:rPr>
          <w:rFonts w:ascii="Times New Roman" w:hAnsi="Times New Roman" w:cs="Times New Roman"/>
          <w:sz w:val="24"/>
          <w:szCs w:val="24"/>
        </w:rPr>
        <w:t xml:space="preserve"> </w:t>
      </w:r>
      <w:r w:rsidRPr="00BA2B79">
        <w:rPr>
          <w:rFonts w:ascii="Times New Roman" w:hAnsi="Times New Roman" w:cs="Times New Roman"/>
          <w:sz w:val="24"/>
          <w:szCs w:val="24"/>
        </w:rPr>
        <w:t xml:space="preserve">presents </w:t>
      </w:r>
      <w:r w:rsidR="00D37B8A" w:rsidRPr="00BA2B79">
        <w:rPr>
          <w:rFonts w:ascii="Times New Roman" w:hAnsi="Times New Roman" w:cs="Times New Roman"/>
          <w:sz w:val="24"/>
          <w:szCs w:val="24"/>
        </w:rPr>
        <w:t>what different tiers of suppliers (Tier 1, middle tier and extreme upstream) had learned from the sustainable initiatives</w:t>
      </w:r>
      <w:r w:rsidR="001E3F6E" w:rsidRPr="00BA2B79">
        <w:rPr>
          <w:rFonts w:ascii="Times New Roman" w:hAnsi="Times New Roman" w:cs="Times New Roman"/>
          <w:sz w:val="24"/>
          <w:szCs w:val="24"/>
        </w:rPr>
        <w:t xml:space="preserve"> and summarises</w:t>
      </w:r>
      <w:r w:rsidR="0048403C" w:rsidRPr="00BA2B79">
        <w:rPr>
          <w:rFonts w:ascii="Times New Roman" w:hAnsi="Times New Roman" w:cs="Times New Roman"/>
          <w:sz w:val="24"/>
          <w:szCs w:val="24"/>
        </w:rPr>
        <w:t xml:space="preserve"> the results of other constructs of </w:t>
      </w:r>
      <w:r w:rsidR="004924C0" w:rsidRPr="00BA2B79">
        <w:rPr>
          <w:rFonts w:ascii="Times New Roman" w:hAnsi="Times New Roman" w:cs="Times New Roman"/>
          <w:sz w:val="24"/>
          <w:szCs w:val="24"/>
        </w:rPr>
        <w:t>supplier governance mechanisms, supply chain leadership and supply chain structure</w:t>
      </w:r>
      <w:r w:rsidR="00D37B8A" w:rsidRPr="00BA2B79">
        <w:rPr>
          <w:rFonts w:ascii="Times New Roman" w:hAnsi="Times New Roman" w:cs="Times New Roman"/>
          <w:sz w:val="24"/>
          <w:szCs w:val="24"/>
        </w:rPr>
        <w:t xml:space="preserve">. </w:t>
      </w:r>
    </w:p>
    <w:p w14:paraId="72D0A76E" w14:textId="77777777" w:rsidR="0057759A" w:rsidRPr="00BA2B79" w:rsidRDefault="0057759A" w:rsidP="0057759A">
      <w:pPr>
        <w:spacing w:line="360" w:lineRule="auto"/>
        <w:jc w:val="center"/>
        <w:rPr>
          <w:rFonts w:ascii="Times New Roman" w:eastAsia="SimSun" w:hAnsi="Times New Roman" w:cs="Times New Roman"/>
          <w:b/>
          <w:kern w:val="0"/>
          <w:sz w:val="24"/>
          <w:szCs w:val="24"/>
        </w:rPr>
      </w:pPr>
    </w:p>
    <w:p w14:paraId="3A1C3296" w14:textId="4FE981D1" w:rsidR="0057759A" w:rsidRPr="00BA2B79" w:rsidRDefault="0057759A" w:rsidP="00253F3F">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xml:space="preserve">--- Insert Table </w:t>
      </w:r>
      <w:r w:rsidR="00941B8F" w:rsidRPr="00BA2B79">
        <w:rPr>
          <w:rFonts w:ascii="Times New Roman" w:eastAsia="SimSun" w:hAnsi="Times New Roman" w:cs="Times New Roman"/>
          <w:b/>
          <w:kern w:val="0"/>
          <w:sz w:val="24"/>
          <w:szCs w:val="24"/>
        </w:rPr>
        <w:t xml:space="preserve">8 </w:t>
      </w:r>
      <w:r w:rsidRPr="00BA2B79">
        <w:rPr>
          <w:rFonts w:ascii="Times New Roman" w:eastAsia="SimSun" w:hAnsi="Times New Roman" w:cs="Times New Roman"/>
          <w:b/>
          <w:kern w:val="0"/>
          <w:sz w:val="24"/>
          <w:szCs w:val="24"/>
        </w:rPr>
        <w:t>here ---</w:t>
      </w:r>
    </w:p>
    <w:p w14:paraId="1B2BFCF2" w14:textId="77777777" w:rsidR="00941B04" w:rsidRPr="00BA2B79" w:rsidRDefault="00941B04" w:rsidP="00772377">
      <w:pPr>
        <w:spacing w:line="360" w:lineRule="auto"/>
        <w:rPr>
          <w:rFonts w:ascii="Times New Roman" w:hAnsi="Times New Roman" w:cs="Times New Roman"/>
          <w:b/>
          <w:sz w:val="24"/>
          <w:szCs w:val="24"/>
        </w:rPr>
      </w:pPr>
    </w:p>
    <w:p w14:paraId="464F0312" w14:textId="0DD20C8D" w:rsidR="00B34B64" w:rsidRPr="00BA2B79" w:rsidRDefault="00CC2C01" w:rsidP="00772377">
      <w:pPr>
        <w:spacing w:line="360" w:lineRule="auto"/>
        <w:rPr>
          <w:rFonts w:ascii="Times New Roman" w:hAnsi="Times New Roman" w:cs="Times New Roman"/>
          <w:b/>
          <w:sz w:val="24"/>
          <w:szCs w:val="24"/>
        </w:rPr>
      </w:pPr>
      <w:r w:rsidRPr="00BA2B79">
        <w:rPr>
          <w:rFonts w:ascii="Times New Roman" w:hAnsi="Times New Roman" w:cs="Times New Roman"/>
          <w:b/>
          <w:sz w:val="24"/>
          <w:szCs w:val="24"/>
        </w:rPr>
        <w:t xml:space="preserve">6. </w:t>
      </w:r>
      <w:r w:rsidR="00B34B64" w:rsidRPr="00BA2B79">
        <w:rPr>
          <w:rFonts w:ascii="Times New Roman" w:hAnsi="Times New Roman" w:cs="Times New Roman"/>
          <w:b/>
          <w:sz w:val="24"/>
          <w:szCs w:val="24"/>
        </w:rPr>
        <w:t>Discussion</w:t>
      </w:r>
      <w:bookmarkEnd w:id="26"/>
    </w:p>
    <w:p w14:paraId="2587DD34" w14:textId="74C6CEAD" w:rsidR="00B34B64" w:rsidRPr="00BA2B79" w:rsidRDefault="00B34B64"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This </w:t>
      </w:r>
      <w:r w:rsidR="008241A7" w:rsidRPr="00BA2B79">
        <w:rPr>
          <w:rFonts w:ascii="Times New Roman" w:eastAsia="SimSun" w:hAnsi="Times New Roman" w:cs="Times New Roman"/>
          <w:kern w:val="0"/>
          <w:sz w:val="24"/>
          <w:szCs w:val="24"/>
        </w:rPr>
        <w:t>section</w:t>
      </w:r>
      <w:r w:rsidR="00121B87" w:rsidRPr="00BA2B79">
        <w:rPr>
          <w:rFonts w:ascii="Times New Roman" w:eastAsia="SimSun" w:hAnsi="Times New Roman" w:cs="Times New Roman"/>
          <w:kern w:val="0"/>
          <w:sz w:val="24"/>
          <w:szCs w:val="24"/>
        </w:rPr>
        <w:t xml:space="preserve"> presents</w:t>
      </w:r>
      <w:r w:rsidRPr="00BA2B79">
        <w:rPr>
          <w:rFonts w:ascii="Times New Roman" w:eastAsia="SimSun" w:hAnsi="Times New Roman" w:cs="Times New Roman"/>
          <w:kern w:val="0"/>
          <w:sz w:val="24"/>
          <w:szCs w:val="24"/>
        </w:rPr>
        <w:t xml:space="preserve"> discussions based on the cross case analysis and </w:t>
      </w:r>
      <w:r w:rsidR="007D38B2" w:rsidRPr="00BA2B79">
        <w:rPr>
          <w:rFonts w:ascii="Times New Roman" w:eastAsia="SimSun" w:hAnsi="Times New Roman" w:cs="Times New Roman"/>
          <w:kern w:val="0"/>
          <w:sz w:val="24"/>
          <w:szCs w:val="24"/>
        </w:rPr>
        <w:t>compare</w:t>
      </w:r>
      <w:r w:rsidR="00C0582E" w:rsidRPr="00BA2B79">
        <w:rPr>
          <w:rFonts w:ascii="Times New Roman" w:eastAsia="SimSun" w:hAnsi="Times New Roman" w:cs="Times New Roman"/>
          <w:kern w:val="0"/>
          <w:sz w:val="24"/>
          <w:szCs w:val="24"/>
        </w:rPr>
        <w:t>s</w:t>
      </w:r>
      <w:r w:rsidR="007D38B2" w:rsidRPr="00BA2B79">
        <w:rPr>
          <w:rFonts w:ascii="Times New Roman" w:eastAsia="SimSun" w:hAnsi="Times New Roman" w:cs="Times New Roman"/>
          <w:kern w:val="0"/>
          <w:sz w:val="24"/>
          <w:szCs w:val="24"/>
        </w:rPr>
        <w:t xml:space="preserve"> findings</w:t>
      </w:r>
      <w:r w:rsidRPr="00BA2B79">
        <w:rPr>
          <w:rFonts w:ascii="Times New Roman" w:eastAsia="SimSun" w:hAnsi="Times New Roman" w:cs="Times New Roman"/>
          <w:kern w:val="0"/>
          <w:sz w:val="24"/>
          <w:szCs w:val="24"/>
        </w:rPr>
        <w:t xml:space="preserve"> with</w:t>
      </w:r>
      <w:r w:rsidR="00383DBF" w:rsidRPr="00BA2B79">
        <w:rPr>
          <w:rFonts w:ascii="Times New Roman" w:eastAsia="SimSun" w:hAnsi="Times New Roman" w:cs="Times New Roman"/>
          <w:kern w:val="0"/>
          <w:sz w:val="24"/>
          <w:szCs w:val="24"/>
        </w:rPr>
        <w:t xml:space="preserve"> the</w:t>
      </w:r>
      <w:r w:rsidRPr="00BA2B79">
        <w:rPr>
          <w:rFonts w:ascii="Times New Roman" w:eastAsia="SimSun" w:hAnsi="Times New Roman" w:cs="Times New Roman"/>
          <w:kern w:val="0"/>
          <w:sz w:val="24"/>
          <w:szCs w:val="24"/>
        </w:rPr>
        <w:t xml:space="preserve"> literature reviews. In order to answer the research question</w:t>
      </w:r>
      <w:r w:rsidR="00C0582E" w:rsidRPr="00BA2B79">
        <w:rPr>
          <w:rFonts w:ascii="Times New Roman" w:eastAsia="SimSun" w:hAnsi="Times New Roman" w:cs="Times New Roman"/>
          <w:kern w:val="0"/>
          <w:sz w:val="24"/>
          <w:szCs w:val="24"/>
        </w:rPr>
        <w:t xml:space="preserve"> (</w:t>
      </w:r>
      <w:r w:rsidR="00C0582E" w:rsidRPr="00BA2B79">
        <w:rPr>
          <w:rFonts w:ascii="Times New Roman" w:eastAsia="SimSun" w:hAnsi="Times New Roman" w:cs="Times New Roman"/>
          <w:i/>
          <w:kern w:val="0"/>
          <w:sz w:val="24"/>
          <w:szCs w:val="24"/>
        </w:rPr>
        <w:t>What role does MNC’s supply chain leadership play in learning of sustainability in multi-tier supply chains?)</w:t>
      </w:r>
      <w:r w:rsidR="00B27AD4" w:rsidRPr="00BA2B79">
        <w:rPr>
          <w:rFonts w:ascii="Times New Roman" w:eastAsia="SimSun" w:hAnsi="Times New Roman" w:cs="Times New Roman"/>
          <w:kern w:val="0"/>
          <w:sz w:val="24"/>
          <w:szCs w:val="24"/>
        </w:rPr>
        <w:t xml:space="preserve"> and based on the within and cross-case analyses</w:t>
      </w:r>
      <w:r w:rsidRPr="00BA2B79">
        <w:rPr>
          <w:rFonts w:ascii="Times New Roman" w:eastAsia="SimSun" w:hAnsi="Times New Roman" w:cs="Times New Roman"/>
          <w:kern w:val="0"/>
          <w:sz w:val="24"/>
          <w:szCs w:val="24"/>
        </w:rPr>
        <w:t xml:space="preserve">, a framework is proposed in </w:t>
      </w:r>
      <w:r w:rsidR="0057759A" w:rsidRPr="00BA2B79">
        <w:rPr>
          <w:rFonts w:ascii="Times New Roman" w:eastAsia="SimSun" w:hAnsi="Times New Roman" w:cs="Times New Roman"/>
          <w:kern w:val="0"/>
          <w:sz w:val="24"/>
          <w:szCs w:val="24"/>
        </w:rPr>
        <w:t xml:space="preserve">Figure </w:t>
      </w:r>
      <w:r w:rsidR="00685AA4" w:rsidRPr="00BA2B79">
        <w:rPr>
          <w:rFonts w:ascii="Times New Roman" w:eastAsia="SimSun" w:hAnsi="Times New Roman" w:cs="Times New Roman"/>
          <w:kern w:val="0"/>
          <w:sz w:val="24"/>
          <w:szCs w:val="24"/>
        </w:rPr>
        <w:t>3</w:t>
      </w:r>
      <w:r w:rsidR="00C0582E" w:rsidRPr="00BA2B79">
        <w:rPr>
          <w:rFonts w:ascii="Times New Roman" w:eastAsia="SimSun" w:hAnsi="Times New Roman" w:cs="Times New Roman"/>
          <w:kern w:val="0"/>
          <w:sz w:val="24"/>
          <w:szCs w:val="24"/>
        </w:rPr>
        <w:t>, which</w:t>
      </w:r>
      <w:r w:rsidRPr="00BA2B79">
        <w:rPr>
          <w:rFonts w:ascii="Times New Roman" w:eastAsia="SimSun" w:hAnsi="Times New Roman" w:cs="Times New Roman"/>
          <w:kern w:val="0"/>
          <w:sz w:val="24"/>
          <w:szCs w:val="24"/>
        </w:rPr>
        <w:t xml:space="preserve"> </w:t>
      </w:r>
      <w:r w:rsidR="00E15E90" w:rsidRPr="00BA2B79">
        <w:rPr>
          <w:rFonts w:ascii="Times New Roman" w:eastAsia="SimSun" w:hAnsi="Times New Roman" w:cs="Times New Roman"/>
          <w:kern w:val="0"/>
          <w:sz w:val="24"/>
          <w:szCs w:val="24"/>
        </w:rPr>
        <w:t>makes</w:t>
      </w:r>
      <w:r w:rsidR="00916C50"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a summary of </w:t>
      </w:r>
      <w:r w:rsidR="00A61065" w:rsidRPr="00BA2B79">
        <w:rPr>
          <w:rFonts w:ascii="Times New Roman" w:eastAsia="SimSun" w:hAnsi="Times New Roman" w:cs="Times New Roman"/>
          <w:kern w:val="0"/>
          <w:sz w:val="24"/>
          <w:szCs w:val="24"/>
        </w:rPr>
        <w:t xml:space="preserve">all </w:t>
      </w:r>
      <w:r w:rsidRPr="00BA2B79">
        <w:rPr>
          <w:rFonts w:ascii="Times New Roman" w:eastAsia="SimSun" w:hAnsi="Times New Roman" w:cs="Times New Roman"/>
          <w:kern w:val="0"/>
          <w:sz w:val="24"/>
          <w:szCs w:val="24"/>
        </w:rPr>
        <w:t xml:space="preserve">the constructs of supply chain leadership, </w:t>
      </w:r>
      <w:r w:rsidR="00085FD4" w:rsidRPr="00BA2B79">
        <w:rPr>
          <w:rFonts w:ascii="Times New Roman" w:eastAsia="SimSun" w:hAnsi="Times New Roman" w:cs="Times New Roman"/>
          <w:kern w:val="0"/>
          <w:sz w:val="24"/>
          <w:szCs w:val="24"/>
        </w:rPr>
        <w:t xml:space="preserve">multi-tier </w:t>
      </w:r>
      <w:r w:rsidRPr="00BA2B79">
        <w:rPr>
          <w:rFonts w:ascii="Times New Roman" w:eastAsia="SimSun" w:hAnsi="Times New Roman" w:cs="Times New Roman"/>
          <w:kern w:val="0"/>
          <w:sz w:val="24"/>
          <w:szCs w:val="24"/>
        </w:rPr>
        <w:t>supply chain governance mechanism</w:t>
      </w:r>
      <w:r w:rsidR="00085FD4" w:rsidRPr="00BA2B79">
        <w:rPr>
          <w:rFonts w:ascii="Times New Roman" w:eastAsia="SimSun" w:hAnsi="Times New Roman" w:cs="Times New Roman"/>
          <w:kern w:val="0"/>
          <w:sz w:val="24"/>
          <w:szCs w:val="24"/>
        </w:rPr>
        <w:t xml:space="preserve">, multi-tier </w:t>
      </w:r>
      <w:r w:rsidRPr="00BA2B79">
        <w:rPr>
          <w:rFonts w:ascii="Times New Roman" w:eastAsia="SimSun" w:hAnsi="Times New Roman" w:cs="Times New Roman"/>
          <w:kern w:val="0"/>
          <w:sz w:val="24"/>
          <w:szCs w:val="24"/>
        </w:rPr>
        <w:t>supply chain structure</w:t>
      </w:r>
      <w:r w:rsidR="00085FD4" w:rsidRPr="00BA2B79">
        <w:rPr>
          <w:rFonts w:ascii="Times New Roman" w:eastAsia="SimSun" w:hAnsi="Times New Roman" w:cs="Times New Roman"/>
          <w:kern w:val="0"/>
          <w:sz w:val="24"/>
          <w:szCs w:val="24"/>
        </w:rPr>
        <w:t xml:space="preserve"> and supply chain learning</w:t>
      </w:r>
      <w:r w:rsidR="00A61065" w:rsidRPr="00BA2B79">
        <w:rPr>
          <w:rFonts w:ascii="Times New Roman" w:eastAsia="SimSun" w:hAnsi="Times New Roman" w:cs="Times New Roman"/>
          <w:kern w:val="0"/>
          <w:sz w:val="24"/>
          <w:szCs w:val="24"/>
        </w:rPr>
        <w:t>. Propositions are developed on the relationships between these constructs</w:t>
      </w:r>
      <w:r w:rsidR="00177DDF" w:rsidRPr="00BA2B79">
        <w:rPr>
          <w:rFonts w:ascii="Times New Roman" w:eastAsia="SimSun" w:hAnsi="Times New Roman" w:cs="Times New Roman"/>
          <w:kern w:val="0"/>
          <w:sz w:val="24"/>
          <w:szCs w:val="24"/>
        </w:rPr>
        <w:t xml:space="preserve"> shown in Figure </w:t>
      </w:r>
      <w:r w:rsidR="00685AA4" w:rsidRPr="00BA2B79">
        <w:rPr>
          <w:rFonts w:ascii="Times New Roman" w:eastAsia="SimSun" w:hAnsi="Times New Roman" w:cs="Times New Roman"/>
          <w:kern w:val="0"/>
          <w:sz w:val="24"/>
          <w:szCs w:val="24"/>
        </w:rPr>
        <w:t>3</w:t>
      </w:r>
      <w:r w:rsidR="00A61065" w:rsidRPr="00BA2B79">
        <w:rPr>
          <w:rFonts w:ascii="Times New Roman" w:eastAsia="SimSun" w:hAnsi="Times New Roman" w:cs="Times New Roman"/>
          <w:kern w:val="0"/>
          <w:sz w:val="24"/>
          <w:szCs w:val="24"/>
        </w:rPr>
        <w:t xml:space="preserve">. </w:t>
      </w:r>
    </w:p>
    <w:p w14:paraId="175ED3DE" w14:textId="77777777" w:rsidR="00573BED" w:rsidRPr="00BA2B79" w:rsidRDefault="00573BED" w:rsidP="00772377">
      <w:pPr>
        <w:spacing w:line="360" w:lineRule="auto"/>
        <w:rPr>
          <w:rFonts w:ascii="Times New Roman" w:eastAsia="SimSun" w:hAnsi="Times New Roman" w:cs="Times New Roman"/>
          <w:kern w:val="0"/>
          <w:sz w:val="24"/>
          <w:szCs w:val="24"/>
        </w:rPr>
      </w:pPr>
    </w:p>
    <w:p w14:paraId="2C5EAD28" w14:textId="63B1E703" w:rsidR="00297F7C" w:rsidRPr="00BA2B79" w:rsidRDefault="00297F7C" w:rsidP="00772377">
      <w:pPr>
        <w:spacing w:line="360" w:lineRule="auto"/>
        <w:jc w:val="center"/>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 xml:space="preserve">--- Insert </w:t>
      </w:r>
      <w:r w:rsidR="00177DDF" w:rsidRPr="00BA2B79">
        <w:rPr>
          <w:rFonts w:ascii="Times New Roman" w:eastAsia="SimSun" w:hAnsi="Times New Roman" w:cs="Times New Roman"/>
          <w:b/>
          <w:kern w:val="0"/>
          <w:sz w:val="24"/>
          <w:szCs w:val="24"/>
        </w:rPr>
        <w:t xml:space="preserve">Figure </w:t>
      </w:r>
      <w:r w:rsidR="00685AA4" w:rsidRPr="00BA2B79">
        <w:rPr>
          <w:rFonts w:ascii="Times New Roman" w:eastAsia="SimSun" w:hAnsi="Times New Roman" w:cs="Times New Roman"/>
          <w:b/>
          <w:kern w:val="0"/>
          <w:sz w:val="24"/>
          <w:szCs w:val="24"/>
        </w:rPr>
        <w:t>3</w:t>
      </w:r>
      <w:r w:rsidRPr="00BA2B79">
        <w:rPr>
          <w:rFonts w:ascii="Times New Roman" w:eastAsia="SimSun" w:hAnsi="Times New Roman" w:cs="Times New Roman"/>
          <w:b/>
          <w:kern w:val="0"/>
          <w:sz w:val="24"/>
          <w:szCs w:val="24"/>
        </w:rPr>
        <w:t xml:space="preserve"> here ---</w:t>
      </w:r>
    </w:p>
    <w:p w14:paraId="683DDC58" w14:textId="77777777" w:rsidR="00B34B64" w:rsidRPr="00BA2B79" w:rsidRDefault="00B34B64" w:rsidP="00772377">
      <w:pPr>
        <w:spacing w:line="360" w:lineRule="auto"/>
        <w:rPr>
          <w:rFonts w:ascii="Times New Roman" w:eastAsia="SimSun" w:hAnsi="Times New Roman" w:cs="Times New Roman"/>
          <w:kern w:val="0"/>
          <w:sz w:val="24"/>
          <w:szCs w:val="24"/>
        </w:rPr>
      </w:pPr>
    </w:p>
    <w:p w14:paraId="1AD899A7" w14:textId="79683847" w:rsidR="00767707" w:rsidRPr="00BA2B79" w:rsidRDefault="004364AF"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Addition to finding evidence for the existence of supply chain leadership, w</w:t>
      </w:r>
      <w:r w:rsidR="00555A16" w:rsidRPr="00BA2B79">
        <w:rPr>
          <w:rFonts w:ascii="Times New Roman" w:eastAsia="SimSun" w:hAnsi="Times New Roman" w:cs="Times New Roman"/>
          <w:kern w:val="0"/>
          <w:sz w:val="24"/>
          <w:szCs w:val="24"/>
        </w:rPr>
        <w:t xml:space="preserve">e found supply chain leadership is a more appropriate construct than power in a multi-tier SSCM context as power </w:t>
      </w:r>
      <w:r w:rsidR="00AD06A1" w:rsidRPr="00BA2B79">
        <w:rPr>
          <w:rFonts w:ascii="Times New Roman" w:eastAsia="SimSun" w:hAnsi="Times New Roman" w:cs="Times New Roman"/>
          <w:kern w:val="0"/>
          <w:sz w:val="24"/>
          <w:szCs w:val="24"/>
        </w:rPr>
        <w:t>can</w:t>
      </w:r>
      <w:r w:rsidR="00AD06A1">
        <w:rPr>
          <w:rFonts w:ascii="Times New Roman" w:eastAsia="SimSun" w:hAnsi="Times New Roman" w:cs="Times New Roman"/>
          <w:kern w:val="0"/>
          <w:sz w:val="24"/>
          <w:szCs w:val="24"/>
        </w:rPr>
        <w:t xml:space="preserve"> not </w:t>
      </w:r>
      <w:r w:rsidR="00555A16" w:rsidRPr="00BA2B79">
        <w:rPr>
          <w:rFonts w:ascii="Times New Roman" w:eastAsia="SimSun" w:hAnsi="Times New Roman" w:cs="Times New Roman"/>
          <w:kern w:val="0"/>
          <w:sz w:val="24"/>
          <w:szCs w:val="24"/>
        </w:rPr>
        <w:t xml:space="preserve">explain </w:t>
      </w:r>
      <w:r w:rsidRPr="00BA2B79">
        <w:rPr>
          <w:rFonts w:ascii="Times New Roman" w:eastAsia="SimSun" w:hAnsi="Times New Roman" w:cs="Times New Roman"/>
          <w:kern w:val="0"/>
          <w:sz w:val="24"/>
          <w:szCs w:val="24"/>
        </w:rPr>
        <w:t xml:space="preserve">why </w:t>
      </w:r>
      <w:r w:rsidR="00555A16" w:rsidRPr="00BA2B79">
        <w:rPr>
          <w:rFonts w:ascii="Times New Roman" w:eastAsia="SimSun" w:hAnsi="Times New Roman" w:cs="Times New Roman"/>
          <w:kern w:val="0"/>
          <w:sz w:val="24"/>
          <w:szCs w:val="24"/>
        </w:rPr>
        <w:t xml:space="preserve">the </w:t>
      </w:r>
      <w:r w:rsidR="002455E4" w:rsidRPr="00BA2B79">
        <w:rPr>
          <w:rFonts w:ascii="Times New Roman" w:eastAsia="SimSun" w:hAnsi="Times New Roman" w:cs="Times New Roman"/>
          <w:kern w:val="0"/>
          <w:sz w:val="24"/>
          <w:szCs w:val="24"/>
        </w:rPr>
        <w:t xml:space="preserve">suppliers with no </w:t>
      </w:r>
      <w:r w:rsidR="00A33276" w:rsidRPr="00BA2B79">
        <w:rPr>
          <w:rFonts w:ascii="Times New Roman" w:eastAsia="SimSun" w:hAnsi="Times New Roman" w:cs="Times New Roman"/>
          <w:kern w:val="0"/>
          <w:sz w:val="24"/>
          <w:szCs w:val="24"/>
        </w:rPr>
        <w:t xml:space="preserve">direct </w:t>
      </w:r>
      <w:r w:rsidR="002455E4" w:rsidRPr="00BA2B79">
        <w:rPr>
          <w:rFonts w:ascii="Times New Roman" w:eastAsia="SimSun" w:hAnsi="Times New Roman" w:cs="Times New Roman"/>
          <w:kern w:val="0"/>
          <w:sz w:val="24"/>
          <w:szCs w:val="24"/>
        </w:rPr>
        <w:t xml:space="preserve">trading relations with the focal companies were motivated to implement sustainable initiative. </w:t>
      </w:r>
      <w:r w:rsidR="00F109F0" w:rsidRPr="00BA2B79">
        <w:rPr>
          <w:rFonts w:ascii="Times New Roman" w:eastAsia="SimSun" w:hAnsi="Times New Roman" w:cs="Times New Roman"/>
          <w:kern w:val="0"/>
          <w:sz w:val="24"/>
          <w:szCs w:val="24"/>
        </w:rPr>
        <w:t>S</w:t>
      </w:r>
      <w:r w:rsidR="0095176A" w:rsidRPr="00BA2B79">
        <w:rPr>
          <w:rFonts w:ascii="Times New Roman" w:eastAsia="SimSun" w:hAnsi="Times New Roman" w:cs="Times New Roman"/>
          <w:kern w:val="0"/>
          <w:sz w:val="24"/>
          <w:szCs w:val="24"/>
        </w:rPr>
        <w:t>tudies on power in the supply chains (</w:t>
      </w:r>
      <w:r w:rsidR="00B55D2C" w:rsidRPr="00BA2B79">
        <w:rPr>
          <w:rFonts w:ascii="Times New Roman" w:eastAsia="SimSun" w:hAnsi="Times New Roman" w:cs="Times New Roman"/>
          <w:kern w:val="0"/>
          <w:sz w:val="24"/>
          <w:szCs w:val="24"/>
        </w:rPr>
        <w:t xml:space="preserve">Cooper </w:t>
      </w:r>
      <w:r w:rsidR="00B55D2C" w:rsidRPr="00BA2B79">
        <w:rPr>
          <w:rFonts w:ascii="Times New Roman" w:eastAsia="SimSun" w:hAnsi="Times New Roman" w:cs="Times New Roman"/>
          <w:i/>
          <w:kern w:val="0"/>
          <w:sz w:val="24"/>
          <w:szCs w:val="24"/>
        </w:rPr>
        <w:t>et al.</w:t>
      </w:r>
      <w:r w:rsidR="0095176A" w:rsidRPr="00BA2B79">
        <w:rPr>
          <w:rFonts w:ascii="Times New Roman" w:eastAsia="SimSun" w:hAnsi="Times New Roman" w:cs="Times New Roman"/>
          <w:kern w:val="0"/>
          <w:sz w:val="24"/>
          <w:szCs w:val="24"/>
        </w:rPr>
        <w:t>,</w:t>
      </w:r>
      <w:r w:rsidR="007E4D26" w:rsidRPr="00BA2B79">
        <w:rPr>
          <w:rFonts w:ascii="Times New Roman" w:eastAsia="SimSun" w:hAnsi="Times New Roman" w:cs="Times New Roman"/>
          <w:kern w:val="0"/>
          <w:sz w:val="24"/>
          <w:szCs w:val="24"/>
        </w:rPr>
        <w:t xml:space="preserve"> </w:t>
      </w:r>
      <w:r w:rsidR="0095176A" w:rsidRPr="00BA2B79">
        <w:rPr>
          <w:rFonts w:ascii="Times New Roman" w:eastAsia="SimSun" w:hAnsi="Times New Roman" w:cs="Times New Roman"/>
          <w:kern w:val="0"/>
          <w:sz w:val="24"/>
          <w:szCs w:val="24"/>
        </w:rPr>
        <w:t xml:space="preserve">1997; Hall, 2000; Cox </w:t>
      </w:r>
      <w:r w:rsidR="0095176A" w:rsidRPr="00BA2B79">
        <w:rPr>
          <w:rFonts w:ascii="Times New Roman" w:eastAsia="SimSun" w:hAnsi="Times New Roman" w:cs="Times New Roman"/>
          <w:i/>
          <w:kern w:val="0"/>
          <w:sz w:val="24"/>
          <w:szCs w:val="24"/>
        </w:rPr>
        <w:t>et al.</w:t>
      </w:r>
      <w:r w:rsidR="0095176A" w:rsidRPr="00BA2B79">
        <w:rPr>
          <w:rFonts w:ascii="Times New Roman" w:eastAsia="SimSun" w:hAnsi="Times New Roman" w:cs="Times New Roman"/>
          <w:kern w:val="0"/>
          <w:sz w:val="24"/>
          <w:szCs w:val="24"/>
        </w:rPr>
        <w:t>, 2004)</w:t>
      </w:r>
      <w:r w:rsidR="00B55D2C" w:rsidRPr="00BA2B79">
        <w:rPr>
          <w:rFonts w:ascii="Times New Roman" w:eastAsia="SimSun" w:hAnsi="Times New Roman" w:cs="Times New Roman"/>
          <w:kern w:val="0"/>
          <w:sz w:val="24"/>
          <w:szCs w:val="24"/>
        </w:rPr>
        <w:t xml:space="preserve"> </w:t>
      </w:r>
      <w:r w:rsidR="00F109F0" w:rsidRPr="00BA2B79">
        <w:rPr>
          <w:rFonts w:ascii="Times New Roman" w:eastAsia="SimSun" w:hAnsi="Times New Roman" w:cs="Times New Roman"/>
          <w:kern w:val="0"/>
          <w:sz w:val="24"/>
          <w:szCs w:val="24"/>
        </w:rPr>
        <w:t xml:space="preserve">tend to </w:t>
      </w:r>
      <w:r w:rsidR="00B55D2C" w:rsidRPr="00BA2B79">
        <w:rPr>
          <w:rFonts w:ascii="Times New Roman" w:eastAsia="SimSun" w:hAnsi="Times New Roman" w:cs="Times New Roman"/>
          <w:kern w:val="0"/>
          <w:sz w:val="24"/>
          <w:szCs w:val="24"/>
        </w:rPr>
        <w:t>discuss only the role of power in the relationship with suppliers who have direct trading relations with focal companies</w:t>
      </w:r>
      <w:r w:rsidR="001F1D8B" w:rsidRPr="00BA2B79">
        <w:rPr>
          <w:rFonts w:ascii="Times New Roman" w:eastAsia="SimSun" w:hAnsi="Times New Roman" w:cs="Times New Roman"/>
          <w:kern w:val="0"/>
          <w:sz w:val="24"/>
          <w:szCs w:val="24"/>
        </w:rPr>
        <w:t xml:space="preserve"> and power is used to </w:t>
      </w:r>
      <w:r w:rsidR="00A33276" w:rsidRPr="00BA2B79">
        <w:rPr>
          <w:rFonts w:ascii="Times New Roman" w:eastAsia="SimSun" w:hAnsi="Times New Roman" w:cs="Times New Roman"/>
          <w:kern w:val="0"/>
          <w:sz w:val="24"/>
          <w:szCs w:val="24"/>
        </w:rPr>
        <w:t>threaten trading partners in favour of</w:t>
      </w:r>
      <w:r w:rsidR="00A07B9B" w:rsidRPr="00BA2B79">
        <w:rPr>
          <w:rFonts w:ascii="Times New Roman" w:eastAsia="SimSun" w:hAnsi="Times New Roman" w:cs="Times New Roman"/>
          <w:kern w:val="0"/>
          <w:sz w:val="24"/>
          <w:szCs w:val="24"/>
        </w:rPr>
        <w:t xml:space="preserve"> a focal company’s own benefits</w:t>
      </w:r>
      <w:r w:rsidR="00B55D2C" w:rsidRPr="00BA2B79">
        <w:rPr>
          <w:rFonts w:ascii="Times New Roman" w:eastAsia="SimSun" w:hAnsi="Times New Roman" w:cs="Times New Roman"/>
          <w:kern w:val="0"/>
          <w:sz w:val="24"/>
          <w:szCs w:val="24"/>
        </w:rPr>
        <w:t xml:space="preserve">. </w:t>
      </w:r>
      <w:r w:rsidR="00767707" w:rsidRPr="00BA2B79">
        <w:rPr>
          <w:rFonts w:ascii="Times New Roman" w:eastAsia="SimSun" w:hAnsi="Times New Roman" w:cs="Times New Roman"/>
          <w:kern w:val="0"/>
          <w:sz w:val="24"/>
          <w:szCs w:val="24"/>
        </w:rPr>
        <w:t xml:space="preserve">Transactional leadership (contingent award and management by exception) can be seen as mechanisms to exert power. </w:t>
      </w:r>
      <w:r w:rsidR="003317F1" w:rsidRPr="00BA2B79">
        <w:rPr>
          <w:rFonts w:ascii="Times New Roman" w:eastAsia="SimSun" w:hAnsi="Times New Roman" w:cs="Times New Roman"/>
          <w:kern w:val="0"/>
          <w:sz w:val="24"/>
          <w:szCs w:val="24"/>
        </w:rPr>
        <w:t xml:space="preserve">However, power </w:t>
      </w:r>
      <w:r w:rsidR="00AD06A1" w:rsidRPr="00BA2B79">
        <w:rPr>
          <w:rFonts w:ascii="Times New Roman" w:eastAsia="SimSun" w:hAnsi="Times New Roman" w:cs="Times New Roman"/>
          <w:kern w:val="0"/>
          <w:sz w:val="24"/>
          <w:szCs w:val="24"/>
        </w:rPr>
        <w:t>does</w:t>
      </w:r>
      <w:r w:rsidR="00AD06A1">
        <w:rPr>
          <w:rFonts w:ascii="Times New Roman" w:eastAsia="SimSun" w:hAnsi="Times New Roman" w:cs="Times New Roman"/>
          <w:kern w:val="0"/>
          <w:sz w:val="24"/>
          <w:szCs w:val="24"/>
        </w:rPr>
        <w:t xml:space="preserve"> not </w:t>
      </w:r>
      <w:r w:rsidR="003317F1" w:rsidRPr="00BA2B79">
        <w:rPr>
          <w:rFonts w:ascii="Times New Roman" w:eastAsia="SimSun" w:hAnsi="Times New Roman" w:cs="Times New Roman"/>
          <w:kern w:val="0"/>
          <w:sz w:val="24"/>
          <w:szCs w:val="24"/>
        </w:rPr>
        <w:t>explain the voluntary behaviour of suppliers who implemented sustainable initiatives</w:t>
      </w:r>
      <w:r w:rsidR="00597DDE" w:rsidRPr="00BA2B79">
        <w:rPr>
          <w:rFonts w:ascii="Times New Roman" w:eastAsia="SimSun" w:hAnsi="Times New Roman" w:cs="Times New Roman"/>
          <w:kern w:val="0"/>
          <w:sz w:val="24"/>
          <w:szCs w:val="24"/>
        </w:rPr>
        <w:t xml:space="preserve"> (</w:t>
      </w:r>
      <w:r w:rsidR="00597DDE" w:rsidRPr="00BA2B79">
        <w:rPr>
          <w:rFonts w:ascii="Times New Roman" w:hAnsi="Times New Roman" w:cs="Times New Roman"/>
          <w:sz w:val="24"/>
          <w:szCs w:val="24"/>
        </w:rPr>
        <w:t>Ahi and Searcy, 2013)</w:t>
      </w:r>
      <w:r w:rsidR="003317F1" w:rsidRPr="00BA2B79">
        <w:rPr>
          <w:rFonts w:ascii="Times New Roman" w:eastAsia="SimSun" w:hAnsi="Times New Roman" w:cs="Times New Roman"/>
          <w:kern w:val="0"/>
          <w:sz w:val="24"/>
          <w:szCs w:val="24"/>
        </w:rPr>
        <w:t>.</w:t>
      </w:r>
    </w:p>
    <w:p w14:paraId="0C5D6F76" w14:textId="4D3DB02F" w:rsidR="0036213E" w:rsidRPr="00BA2B79" w:rsidRDefault="002455E4" w:rsidP="00767707">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The dimensions of transformational and transaction leadership of focal companies capture vividly the nuanced mechanisms</w:t>
      </w:r>
      <w:r w:rsidR="00A33276" w:rsidRPr="00BA2B79">
        <w:rPr>
          <w:rFonts w:ascii="Times New Roman" w:eastAsia="SimSun" w:hAnsi="Times New Roman" w:cs="Times New Roman"/>
          <w:kern w:val="0"/>
          <w:sz w:val="24"/>
          <w:szCs w:val="24"/>
        </w:rPr>
        <w:t xml:space="preserve"> of how to implement sustainable initiatives</w:t>
      </w:r>
      <w:r w:rsidR="004364AF" w:rsidRPr="00BA2B79">
        <w:rPr>
          <w:rFonts w:ascii="Times New Roman" w:eastAsia="SimSun" w:hAnsi="Times New Roman" w:cs="Times New Roman"/>
          <w:kern w:val="0"/>
          <w:sz w:val="24"/>
          <w:szCs w:val="24"/>
        </w:rPr>
        <w:t xml:space="preserve"> and why suppliers were motivated</w:t>
      </w:r>
      <w:r w:rsidRPr="00BA2B79">
        <w:rPr>
          <w:rFonts w:ascii="Times New Roman" w:eastAsia="SimSun" w:hAnsi="Times New Roman" w:cs="Times New Roman"/>
          <w:kern w:val="0"/>
          <w:sz w:val="24"/>
          <w:szCs w:val="24"/>
        </w:rPr>
        <w:t xml:space="preserve">. Sub-tier supplier with no trading relationship with focal companies are inspired by focal companies’ vision towards sustainability, were stimulated intellectually to find sustainable solutions (Tetra Pak recyclers; DFI partners of </w:t>
      </w:r>
      <w:r w:rsidR="00DD258A" w:rsidRPr="00BA2B79">
        <w:rPr>
          <w:rFonts w:ascii="Times New Roman" w:eastAsia="SimSun" w:hAnsi="Times New Roman" w:cs="Times New Roman"/>
          <w:kern w:val="0"/>
          <w:sz w:val="24"/>
          <w:szCs w:val="24"/>
        </w:rPr>
        <w:t>Nestlé</w:t>
      </w:r>
      <w:r w:rsidRPr="00BA2B79">
        <w:rPr>
          <w:rFonts w:ascii="Times New Roman" w:eastAsia="SimSun" w:hAnsi="Times New Roman" w:cs="Times New Roman"/>
          <w:kern w:val="0"/>
          <w:sz w:val="24"/>
          <w:szCs w:val="24"/>
        </w:rPr>
        <w:t xml:space="preserve"> and cotton farmers of IKEA) and were given individualised consideration in the forms of financing, hand-on training and </w:t>
      </w:r>
      <w:r w:rsidR="00A33276" w:rsidRPr="00BA2B79">
        <w:rPr>
          <w:rFonts w:ascii="Times New Roman" w:eastAsia="SimSun" w:hAnsi="Times New Roman" w:cs="Times New Roman"/>
          <w:kern w:val="0"/>
          <w:sz w:val="24"/>
          <w:szCs w:val="24"/>
        </w:rPr>
        <w:t xml:space="preserve">support from </w:t>
      </w:r>
      <w:r w:rsidR="003317F1" w:rsidRPr="00BA2B79">
        <w:rPr>
          <w:rFonts w:ascii="Times New Roman" w:eastAsia="SimSun" w:hAnsi="Times New Roman" w:cs="Times New Roman"/>
          <w:kern w:val="0"/>
          <w:sz w:val="24"/>
          <w:szCs w:val="24"/>
        </w:rPr>
        <w:t>dedicated sustainability team</w:t>
      </w:r>
      <w:r w:rsidR="00A33276" w:rsidRPr="00BA2B79">
        <w:rPr>
          <w:rFonts w:ascii="Times New Roman" w:eastAsia="SimSun" w:hAnsi="Times New Roman" w:cs="Times New Roman"/>
          <w:kern w:val="0"/>
          <w:sz w:val="24"/>
          <w:szCs w:val="24"/>
        </w:rPr>
        <w:t>s</w:t>
      </w:r>
      <w:r w:rsidR="003317F1" w:rsidRPr="00BA2B79">
        <w:rPr>
          <w:rFonts w:ascii="Times New Roman" w:eastAsia="SimSun" w:hAnsi="Times New Roman" w:cs="Times New Roman"/>
          <w:kern w:val="0"/>
          <w:sz w:val="24"/>
          <w:szCs w:val="24"/>
        </w:rPr>
        <w:t xml:space="preserve">. </w:t>
      </w:r>
      <w:r w:rsidR="00FE1088" w:rsidRPr="00BA2B79">
        <w:rPr>
          <w:rFonts w:ascii="Times New Roman" w:eastAsia="SimSun" w:hAnsi="Times New Roman" w:cs="Times New Roman"/>
          <w:kern w:val="0"/>
          <w:sz w:val="24"/>
          <w:szCs w:val="24"/>
        </w:rPr>
        <w:t xml:space="preserve">The middle tier suppliers of the three focal companies were rewarded with more purchase if they implemented sustainable initiatives and </w:t>
      </w:r>
      <w:r w:rsidR="004364AF" w:rsidRPr="00BA2B79">
        <w:rPr>
          <w:rFonts w:ascii="Times New Roman" w:eastAsia="SimSun" w:hAnsi="Times New Roman" w:cs="Times New Roman"/>
          <w:kern w:val="0"/>
          <w:sz w:val="24"/>
          <w:szCs w:val="24"/>
        </w:rPr>
        <w:t xml:space="preserve">were </w:t>
      </w:r>
      <w:r w:rsidR="00FE1088" w:rsidRPr="00BA2B79">
        <w:rPr>
          <w:rFonts w:ascii="Times New Roman" w:eastAsia="SimSun" w:hAnsi="Times New Roman" w:cs="Times New Roman"/>
          <w:kern w:val="0"/>
          <w:sz w:val="24"/>
          <w:szCs w:val="24"/>
        </w:rPr>
        <w:t xml:space="preserve">reminded of their </w:t>
      </w:r>
      <w:r w:rsidR="006A6237" w:rsidRPr="00BA2B79">
        <w:rPr>
          <w:rFonts w:ascii="Times New Roman" w:eastAsia="SimSun" w:hAnsi="Times New Roman" w:cs="Times New Roman"/>
          <w:kern w:val="0"/>
          <w:sz w:val="24"/>
          <w:szCs w:val="24"/>
        </w:rPr>
        <w:t xml:space="preserve">mistakes made while implementing sustainable initiatives </w:t>
      </w:r>
      <w:r w:rsidR="0083736F" w:rsidRPr="00BA2B79">
        <w:rPr>
          <w:rFonts w:ascii="Times New Roman" w:eastAsia="SimSun" w:hAnsi="Times New Roman" w:cs="Times New Roman"/>
          <w:kern w:val="0"/>
          <w:sz w:val="24"/>
          <w:szCs w:val="24"/>
        </w:rPr>
        <w:t>i.e.,</w:t>
      </w:r>
      <w:r w:rsidR="006A6237" w:rsidRPr="00BA2B79">
        <w:rPr>
          <w:rFonts w:ascii="Times New Roman" w:eastAsia="SimSun" w:hAnsi="Times New Roman" w:cs="Times New Roman"/>
          <w:kern w:val="0"/>
          <w:sz w:val="24"/>
          <w:szCs w:val="24"/>
        </w:rPr>
        <w:t xml:space="preserve"> </w:t>
      </w:r>
      <w:r w:rsidR="00FE1088" w:rsidRPr="00BA2B79">
        <w:rPr>
          <w:rFonts w:ascii="Times New Roman" w:eastAsia="SimSun" w:hAnsi="Times New Roman" w:cs="Times New Roman"/>
          <w:kern w:val="0"/>
          <w:sz w:val="24"/>
          <w:szCs w:val="24"/>
        </w:rPr>
        <w:t>being applied with a transactional leadership style.</w:t>
      </w:r>
    </w:p>
    <w:p w14:paraId="4CB3BCE8" w14:textId="2E43E7D7" w:rsidR="00B34B64" w:rsidRPr="00BA2B79" w:rsidRDefault="009F0304" w:rsidP="0036213E">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In general, </w:t>
      </w:r>
      <w:r w:rsidR="00B34B64" w:rsidRPr="00BA2B79">
        <w:rPr>
          <w:rFonts w:ascii="Times New Roman" w:eastAsia="SimSun" w:hAnsi="Times New Roman" w:cs="Times New Roman"/>
          <w:kern w:val="0"/>
          <w:sz w:val="24"/>
          <w:szCs w:val="24"/>
        </w:rPr>
        <w:t xml:space="preserve">focal companies adopt a transformational leadership style on </w:t>
      </w:r>
      <w:r w:rsidR="00E72E42" w:rsidRPr="00BA2B79">
        <w:rPr>
          <w:rFonts w:ascii="Times New Roman" w:eastAsia="SimSun" w:hAnsi="Times New Roman" w:cs="Times New Roman"/>
          <w:kern w:val="0"/>
          <w:sz w:val="24"/>
          <w:szCs w:val="24"/>
        </w:rPr>
        <w:t>Tier 1</w:t>
      </w:r>
      <w:r w:rsidR="00B34B64" w:rsidRPr="00BA2B79">
        <w:rPr>
          <w:rFonts w:ascii="Times New Roman" w:eastAsia="SimSun" w:hAnsi="Times New Roman" w:cs="Times New Roman"/>
          <w:kern w:val="0"/>
          <w:sz w:val="24"/>
          <w:szCs w:val="24"/>
        </w:rPr>
        <w:t xml:space="preserve"> suppliers</w:t>
      </w:r>
      <w:r w:rsidR="00A33276" w:rsidRPr="00BA2B79">
        <w:rPr>
          <w:rFonts w:ascii="Times New Roman" w:eastAsia="SimSun" w:hAnsi="Times New Roman" w:cs="Times New Roman"/>
          <w:kern w:val="0"/>
          <w:sz w:val="24"/>
          <w:szCs w:val="24"/>
        </w:rPr>
        <w:t xml:space="preserve"> and extreme upstream suppliers</w:t>
      </w:r>
      <w:r w:rsidR="00B34B64" w:rsidRPr="00BA2B79">
        <w:rPr>
          <w:rFonts w:ascii="Times New Roman" w:eastAsia="SimSun" w:hAnsi="Times New Roman" w:cs="Times New Roman"/>
          <w:kern w:val="0"/>
          <w:sz w:val="24"/>
          <w:szCs w:val="24"/>
        </w:rPr>
        <w:t xml:space="preserve"> and a transactional leadership style on the middle tier suppliers</w:t>
      </w:r>
      <w:r w:rsidRPr="00BA2B79">
        <w:rPr>
          <w:rFonts w:ascii="Times New Roman" w:eastAsia="SimSun" w:hAnsi="Times New Roman" w:cs="Times New Roman"/>
          <w:kern w:val="0"/>
          <w:sz w:val="24"/>
          <w:szCs w:val="24"/>
        </w:rPr>
        <w:t xml:space="preserve"> in implementing their proactive sustainable initiatives</w:t>
      </w:r>
      <w:r w:rsidR="00E04C50" w:rsidRPr="00BA2B79">
        <w:rPr>
          <w:rFonts w:ascii="Times New Roman" w:eastAsia="SimSun" w:hAnsi="Times New Roman" w:cs="Times New Roman"/>
          <w:kern w:val="0"/>
          <w:sz w:val="24"/>
          <w:szCs w:val="24"/>
        </w:rPr>
        <w:t xml:space="preserve"> throughout the</w:t>
      </w:r>
      <w:r w:rsidR="00B34B64" w:rsidRPr="00BA2B79">
        <w:rPr>
          <w:rFonts w:ascii="Times New Roman" w:eastAsia="SimSun" w:hAnsi="Times New Roman" w:cs="Times New Roman"/>
          <w:kern w:val="0"/>
          <w:sz w:val="24"/>
          <w:szCs w:val="24"/>
        </w:rPr>
        <w:t xml:space="preserve"> </w:t>
      </w:r>
      <w:r w:rsidR="00320436" w:rsidRPr="00BA2B79">
        <w:rPr>
          <w:rFonts w:ascii="Times New Roman" w:eastAsia="SimSun" w:hAnsi="Times New Roman" w:cs="Times New Roman"/>
          <w:kern w:val="0"/>
          <w:sz w:val="24"/>
          <w:szCs w:val="24"/>
        </w:rPr>
        <w:t>supply chain</w:t>
      </w:r>
      <w:r w:rsidR="00E04C50" w:rsidRPr="00BA2B79">
        <w:rPr>
          <w:rFonts w:ascii="Times New Roman" w:eastAsia="SimSun" w:hAnsi="Times New Roman" w:cs="Times New Roman"/>
          <w:kern w:val="0"/>
          <w:sz w:val="24"/>
          <w:szCs w:val="24"/>
        </w:rPr>
        <w:t xml:space="preserve"> learning stages</w:t>
      </w:r>
      <w:r w:rsidR="00DD258A" w:rsidRPr="00BA2B79">
        <w:rPr>
          <w:rFonts w:ascii="Times New Roman" w:eastAsia="SimSun" w:hAnsi="Times New Roman" w:cs="Times New Roman"/>
          <w:kern w:val="0"/>
          <w:sz w:val="24"/>
          <w:szCs w:val="24"/>
        </w:rPr>
        <w:t xml:space="preserve"> (Set up, operating and sustaining)</w:t>
      </w:r>
      <w:r w:rsidR="00E04C50"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 xml:space="preserve"> </w:t>
      </w:r>
      <w:r w:rsidR="00E04C50" w:rsidRPr="00BA2B79">
        <w:rPr>
          <w:rFonts w:ascii="Times New Roman" w:eastAsia="SimSun" w:hAnsi="Times New Roman" w:cs="Times New Roman"/>
          <w:kern w:val="0"/>
          <w:sz w:val="24"/>
          <w:szCs w:val="24"/>
        </w:rPr>
        <w:t>Focal</w:t>
      </w:r>
      <w:r w:rsidR="004F7087" w:rsidRPr="00BA2B79">
        <w:rPr>
          <w:rFonts w:ascii="Times New Roman" w:eastAsia="SimSun" w:hAnsi="Times New Roman" w:cs="Times New Roman"/>
          <w:kern w:val="0"/>
          <w:sz w:val="24"/>
          <w:szCs w:val="24"/>
        </w:rPr>
        <w:t xml:space="preserve"> companies’ </w:t>
      </w:r>
      <w:r w:rsidR="00B34B64" w:rsidRPr="00BA2B79">
        <w:rPr>
          <w:rFonts w:ascii="Times New Roman" w:eastAsia="SimSun" w:hAnsi="Times New Roman" w:cs="Times New Roman"/>
          <w:kern w:val="0"/>
          <w:sz w:val="24"/>
          <w:szCs w:val="24"/>
        </w:rPr>
        <w:t xml:space="preserve">governance mechanisms on </w:t>
      </w:r>
      <w:r w:rsidR="00E72E42" w:rsidRPr="00BA2B79">
        <w:rPr>
          <w:rFonts w:ascii="Times New Roman" w:eastAsia="SimSun" w:hAnsi="Times New Roman" w:cs="Times New Roman"/>
          <w:kern w:val="0"/>
          <w:sz w:val="24"/>
          <w:szCs w:val="24"/>
        </w:rPr>
        <w:t>Tier 1</w:t>
      </w:r>
      <w:r w:rsidR="00B34B64" w:rsidRPr="00BA2B79">
        <w:rPr>
          <w:rFonts w:ascii="Times New Roman" w:eastAsia="SimSun" w:hAnsi="Times New Roman" w:cs="Times New Roman"/>
          <w:kern w:val="0"/>
          <w:sz w:val="24"/>
          <w:szCs w:val="24"/>
        </w:rPr>
        <w:t xml:space="preserve"> and extreme upstream suppliers tend to remain the same, while on middle t</w:t>
      </w:r>
      <w:r w:rsidR="00733E44" w:rsidRPr="00BA2B79">
        <w:rPr>
          <w:rFonts w:ascii="Times New Roman" w:eastAsia="SimSun" w:hAnsi="Times New Roman" w:cs="Times New Roman"/>
          <w:kern w:val="0"/>
          <w:sz w:val="24"/>
          <w:szCs w:val="24"/>
        </w:rPr>
        <w:t>ier suppliers the mechanisms</w:t>
      </w:r>
      <w:r w:rsidR="00B34B64" w:rsidRPr="00BA2B79">
        <w:rPr>
          <w:rFonts w:ascii="Times New Roman" w:eastAsia="SimSun" w:hAnsi="Times New Roman" w:cs="Times New Roman"/>
          <w:kern w:val="0"/>
          <w:sz w:val="24"/>
          <w:szCs w:val="24"/>
        </w:rPr>
        <w:t xml:space="preserve"> change over time</w:t>
      </w:r>
      <w:r w:rsidR="00916C50"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 xml:space="preserve"> </w:t>
      </w:r>
      <w:r w:rsidR="00916C50" w:rsidRPr="00BA2B79">
        <w:rPr>
          <w:rFonts w:ascii="Times New Roman" w:eastAsia="SimSun" w:hAnsi="Times New Roman" w:cs="Times New Roman"/>
          <w:kern w:val="0"/>
          <w:sz w:val="24"/>
          <w:szCs w:val="24"/>
        </w:rPr>
        <w:t>F</w:t>
      </w:r>
      <w:r w:rsidR="00B34B64" w:rsidRPr="00BA2B79">
        <w:rPr>
          <w:rFonts w:ascii="Times New Roman" w:eastAsia="SimSun" w:hAnsi="Times New Roman" w:cs="Times New Roman"/>
          <w:kern w:val="0"/>
          <w:sz w:val="24"/>
          <w:szCs w:val="24"/>
        </w:rPr>
        <w:t>or example</w:t>
      </w:r>
      <w:r w:rsidR="00E44D54"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 xml:space="preserve"> governance mechanisms </w:t>
      </w:r>
      <w:r w:rsidR="00320436" w:rsidRPr="00BA2B79">
        <w:rPr>
          <w:rFonts w:ascii="Times New Roman" w:eastAsia="SimSun" w:hAnsi="Times New Roman" w:cs="Times New Roman"/>
          <w:kern w:val="0"/>
          <w:sz w:val="24"/>
          <w:szCs w:val="24"/>
        </w:rPr>
        <w:t>applied by Tetra Pak on</w:t>
      </w:r>
      <w:r w:rsidR="00B34B64" w:rsidRPr="00BA2B79">
        <w:rPr>
          <w:rFonts w:ascii="Times New Roman" w:eastAsia="SimSun" w:hAnsi="Times New Roman" w:cs="Times New Roman"/>
          <w:kern w:val="0"/>
          <w:sz w:val="24"/>
          <w:szCs w:val="24"/>
        </w:rPr>
        <w:t xml:space="preserve"> </w:t>
      </w:r>
      <w:r w:rsidR="00E44D54" w:rsidRPr="00BA2B79">
        <w:rPr>
          <w:rFonts w:ascii="Times New Roman" w:eastAsia="SimSun" w:hAnsi="Times New Roman" w:cs="Times New Roman"/>
          <w:kern w:val="0"/>
          <w:sz w:val="24"/>
          <w:szCs w:val="24"/>
        </w:rPr>
        <w:t xml:space="preserve">the </w:t>
      </w:r>
      <w:r w:rsidR="00B34B64" w:rsidRPr="00BA2B79">
        <w:rPr>
          <w:rFonts w:ascii="Times New Roman" w:eastAsia="SimSun" w:hAnsi="Times New Roman" w:cs="Times New Roman"/>
          <w:kern w:val="0"/>
          <w:sz w:val="24"/>
          <w:szCs w:val="24"/>
        </w:rPr>
        <w:t>collection compan</w:t>
      </w:r>
      <w:r w:rsidR="00916C50" w:rsidRPr="00BA2B79">
        <w:rPr>
          <w:rFonts w:ascii="Times New Roman" w:eastAsia="SimSun" w:hAnsi="Times New Roman" w:cs="Times New Roman"/>
          <w:kern w:val="0"/>
          <w:sz w:val="24"/>
          <w:szCs w:val="24"/>
        </w:rPr>
        <w:t>ies</w:t>
      </w:r>
      <w:r w:rsidR="00A33276" w:rsidRPr="00BA2B79">
        <w:rPr>
          <w:rFonts w:ascii="Times New Roman" w:eastAsia="SimSun" w:hAnsi="Times New Roman" w:cs="Times New Roman"/>
          <w:kern w:val="0"/>
          <w:sz w:val="24"/>
          <w:szCs w:val="24"/>
        </w:rPr>
        <w:t xml:space="preserve"> (middle tier)</w:t>
      </w:r>
      <w:r w:rsidR="009D4B24" w:rsidRPr="00BA2B79">
        <w:rPr>
          <w:rFonts w:ascii="Times New Roman" w:eastAsia="SimSun" w:hAnsi="Times New Roman" w:cs="Times New Roman"/>
          <w:kern w:val="0"/>
          <w:sz w:val="24"/>
          <w:szCs w:val="24"/>
        </w:rPr>
        <w:t xml:space="preserve"> changed</w:t>
      </w:r>
      <w:r w:rsidR="00B34B64" w:rsidRPr="00BA2B79">
        <w:rPr>
          <w:rFonts w:ascii="Times New Roman" w:eastAsia="SimSun" w:hAnsi="Times New Roman" w:cs="Times New Roman"/>
          <w:kern w:val="0"/>
          <w:sz w:val="24"/>
          <w:szCs w:val="24"/>
        </w:rPr>
        <w:t xml:space="preserve"> from dir</w:t>
      </w:r>
      <w:r w:rsidR="00CA0A70" w:rsidRPr="00BA2B79">
        <w:rPr>
          <w:rFonts w:ascii="Times New Roman" w:eastAsia="SimSun" w:hAnsi="Times New Roman" w:cs="Times New Roman"/>
          <w:kern w:val="0"/>
          <w:sz w:val="24"/>
          <w:szCs w:val="24"/>
        </w:rPr>
        <w:t>ect to both direct and indirect</w:t>
      </w:r>
      <w:r w:rsidR="00B34B64" w:rsidRPr="00BA2B79">
        <w:rPr>
          <w:rFonts w:ascii="Times New Roman" w:eastAsia="SimSun" w:hAnsi="Times New Roman" w:cs="Times New Roman"/>
          <w:kern w:val="0"/>
          <w:sz w:val="24"/>
          <w:szCs w:val="24"/>
        </w:rPr>
        <w:t xml:space="preserve"> and </w:t>
      </w:r>
      <w:r w:rsidR="00320436" w:rsidRPr="00BA2B79">
        <w:rPr>
          <w:rFonts w:ascii="Times New Roman" w:eastAsia="SimSun" w:hAnsi="Times New Roman" w:cs="Times New Roman"/>
          <w:kern w:val="0"/>
          <w:sz w:val="24"/>
          <w:szCs w:val="24"/>
        </w:rPr>
        <w:t>for</w:t>
      </w:r>
      <w:r w:rsidR="00916C50" w:rsidRPr="00BA2B79">
        <w:rPr>
          <w:rFonts w:ascii="Times New Roman" w:eastAsia="SimSun" w:hAnsi="Times New Roman" w:cs="Times New Roman"/>
          <w:kern w:val="0"/>
          <w:sz w:val="24"/>
          <w:szCs w:val="24"/>
        </w:rPr>
        <w:t xml:space="preserve"> </w:t>
      </w:r>
      <w:r w:rsidR="00B34B64" w:rsidRPr="00BA2B79">
        <w:rPr>
          <w:rFonts w:ascii="Times New Roman" w:eastAsia="SimSun" w:hAnsi="Times New Roman" w:cs="Times New Roman"/>
          <w:kern w:val="0"/>
          <w:sz w:val="24"/>
          <w:szCs w:val="24"/>
        </w:rPr>
        <w:t xml:space="preserve">collectors </w:t>
      </w:r>
      <w:r w:rsidR="00320436" w:rsidRPr="00BA2B79">
        <w:rPr>
          <w:rFonts w:ascii="Times New Roman" w:eastAsia="SimSun" w:hAnsi="Times New Roman" w:cs="Times New Roman"/>
          <w:kern w:val="0"/>
          <w:sz w:val="24"/>
          <w:szCs w:val="24"/>
        </w:rPr>
        <w:t xml:space="preserve">it </w:t>
      </w:r>
      <w:r w:rsidR="009D4B24" w:rsidRPr="00BA2B79">
        <w:rPr>
          <w:rFonts w:ascii="Times New Roman" w:eastAsia="SimSun" w:hAnsi="Times New Roman" w:cs="Times New Roman"/>
          <w:kern w:val="0"/>
          <w:sz w:val="24"/>
          <w:szCs w:val="24"/>
        </w:rPr>
        <w:t>changed</w:t>
      </w:r>
      <w:r w:rsidR="00B34B64" w:rsidRPr="00BA2B79">
        <w:rPr>
          <w:rFonts w:ascii="Times New Roman" w:eastAsia="SimSun" w:hAnsi="Times New Roman" w:cs="Times New Roman"/>
          <w:kern w:val="0"/>
          <w:sz w:val="24"/>
          <w:szCs w:val="24"/>
        </w:rPr>
        <w:t xml:space="preserve"> from indirect to </w:t>
      </w:r>
      <w:r w:rsidR="00AD06A1" w:rsidRPr="00BA2B79">
        <w:rPr>
          <w:rFonts w:ascii="Times New Roman" w:eastAsia="SimSun" w:hAnsi="Times New Roman" w:cs="Times New Roman"/>
          <w:kern w:val="0"/>
          <w:sz w:val="24"/>
          <w:szCs w:val="24"/>
        </w:rPr>
        <w:t>do</w:t>
      </w:r>
      <w:r w:rsidR="00AD06A1">
        <w:rPr>
          <w:rFonts w:ascii="Times New Roman" w:eastAsia="SimSun" w:hAnsi="Times New Roman" w:cs="Times New Roman"/>
          <w:kern w:val="0"/>
          <w:sz w:val="24"/>
          <w:szCs w:val="24"/>
        </w:rPr>
        <w:t xml:space="preserve"> not</w:t>
      </w:r>
      <w:r w:rsidR="00AD06A1" w:rsidRPr="00BA2B79">
        <w:rPr>
          <w:rFonts w:ascii="Times New Roman" w:eastAsia="SimSun" w:hAnsi="Times New Roman" w:cs="Times New Roman"/>
          <w:kern w:val="0"/>
          <w:sz w:val="24"/>
          <w:szCs w:val="24"/>
        </w:rPr>
        <w:t xml:space="preserve"> </w:t>
      </w:r>
      <w:r w:rsidR="00B34B64" w:rsidRPr="00BA2B79">
        <w:rPr>
          <w:rFonts w:ascii="Times New Roman" w:eastAsia="SimSun" w:hAnsi="Times New Roman" w:cs="Times New Roman"/>
          <w:kern w:val="0"/>
          <w:sz w:val="24"/>
          <w:szCs w:val="24"/>
        </w:rPr>
        <w:t>bother</w:t>
      </w:r>
      <w:r w:rsidR="00320436" w:rsidRPr="00BA2B79">
        <w:rPr>
          <w:rFonts w:ascii="Times New Roman" w:eastAsia="SimSun" w:hAnsi="Times New Roman" w:cs="Times New Roman"/>
          <w:kern w:val="0"/>
          <w:sz w:val="24"/>
          <w:szCs w:val="24"/>
        </w:rPr>
        <w:t>.</w:t>
      </w:r>
      <w:r w:rsidR="00916C50" w:rsidRPr="00BA2B79">
        <w:rPr>
          <w:rFonts w:ascii="Times New Roman" w:eastAsia="SimSun" w:hAnsi="Times New Roman" w:cs="Times New Roman"/>
          <w:kern w:val="0"/>
          <w:sz w:val="24"/>
          <w:szCs w:val="24"/>
        </w:rPr>
        <w:t xml:space="preserve"> </w:t>
      </w:r>
      <w:r w:rsidR="00320436" w:rsidRPr="00BA2B79">
        <w:rPr>
          <w:rFonts w:ascii="Times New Roman" w:eastAsia="SimSun" w:hAnsi="Times New Roman" w:cs="Times New Roman"/>
          <w:kern w:val="0"/>
          <w:sz w:val="24"/>
          <w:szCs w:val="24"/>
        </w:rPr>
        <w:t xml:space="preserve">The </w:t>
      </w:r>
      <w:r w:rsidR="00B34B64" w:rsidRPr="00BA2B79">
        <w:rPr>
          <w:rFonts w:ascii="Times New Roman" w:eastAsia="SimSun" w:hAnsi="Times New Roman" w:cs="Times New Roman"/>
          <w:kern w:val="0"/>
          <w:sz w:val="24"/>
          <w:szCs w:val="24"/>
        </w:rPr>
        <w:t>governance mechanism</w:t>
      </w:r>
      <w:r w:rsidR="003317F1" w:rsidRPr="00BA2B79">
        <w:rPr>
          <w:rFonts w:ascii="Times New Roman" w:eastAsia="SimSun" w:hAnsi="Times New Roman" w:cs="Times New Roman"/>
          <w:kern w:val="0"/>
          <w:sz w:val="24"/>
          <w:szCs w:val="24"/>
        </w:rPr>
        <w:t>s</w:t>
      </w:r>
      <w:r w:rsidR="00B34B64" w:rsidRPr="00BA2B79">
        <w:rPr>
          <w:rFonts w:ascii="Times New Roman" w:eastAsia="SimSun" w:hAnsi="Times New Roman" w:cs="Times New Roman"/>
          <w:kern w:val="0"/>
          <w:sz w:val="24"/>
          <w:szCs w:val="24"/>
        </w:rPr>
        <w:t xml:space="preserve"> </w:t>
      </w:r>
      <w:r w:rsidR="00320436" w:rsidRPr="00BA2B79">
        <w:rPr>
          <w:rFonts w:ascii="Times New Roman" w:eastAsia="SimSun" w:hAnsi="Times New Roman" w:cs="Times New Roman"/>
          <w:kern w:val="0"/>
          <w:sz w:val="24"/>
          <w:szCs w:val="24"/>
        </w:rPr>
        <w:t xml:space="preserve">applied by IKEA on </w:t>
      </w:r>
      <w:r w:rsidR="009D4B24" w:rsidRPr="00BA2B79">
        <w:rPr>
          <w:rFonts w:ascii="Times New Roman" w:eastAsia="SimSun" w:hAnsi="Times New Roman" w:cs="Times New Roman"/>
          <w:kern w:val="0"/>
          <w:sz w:val="24"/>
          <w:szCs w:val="24"/>
        </w:rPr>
        <w:t>middle tier suppliers changed</w:t>
      </w:r>
      <w:r w:rsidR="00B34B64" w:rsidRPr="00BA2B79">
        <w:rPr>
          <w:rFonts w:ascii="Times New Roman" w:eastAsia="SimSun" w:hAnsi="Times New Roman" w:cs="Times New Roman"/>
          <w:kern w:val="0"/>
          <w:sz w:val="24"/>
          <w:szCs w:val="24"/>
        </w:rPr>
        <w:t xml:space="preserve"> from direct and indirect to indirect and work with third party</w:t>
      </w:r>
      <w:r w:rsidR="00E04C50" w:rsidRPr="00BA2B79">
        <w:rPr>
          <w:rFonts w:ascii="Times New Roman" w:eastAsia="SimSun" w:hAnsi="Times New Roman" w:cs="Times New Roman"/>
          <w:kern w:val="0"/>
          <w:sz w:val="24"/>
          <w:szCs w:val="24"/>
        </w:rPr>
        <w:t xml:space="preserve"> (Table</w:t>
      </w:r>
      <w:r w:rsidR="00CC2C01" w:rsidRPr="00BA2B79">
        <w:rPr>
          <w:rFonts w:ascii="Times New Roman" w:eastAsia="SimSun" w:hAnsi="Times New Roman" w:cs="Times New Roman"/>
          <w:kern w:val="0"/>
          <w:sz w:val="24"/>
          <w:szCs w:val="24"/>
        </w:rPr>
        <w:t xml:space="preserve"> 4</w:t>
      </w:r>
      <w:r w:rsidR="00E04C50"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w:t>
      </w:r>
      <w:r w:rsidR="005048E1" w:rsidRPr="00BA2B79">
        <w:rPr>
          <w:rFonts w:ascii="Times New Roman" w:eastAsia="SimSun" w:hAnsi="Times New Roman" w:cs="Times New Roman"/>
          <w:kern w:val="0"/>
          <w:sz w:val="24"/>
          <w:szCs w:val="24"/>
        </w:rPr>
        <w:t xml:space="preserve"> </w:t>
      </w:r>
    </w:p>
    <w:p w14:paraId="5CAD6998" w14:textId="77777777" w:rsidR="00B34B64" w:rsidRPr="00BA2B79" w:rsidRDefault="00B34B64" w:rsidP="00772377">
      <w:pPr>
        <w:spacing w:line="360" w:lineRule="auto"/>
        <w:rPr>
          <w:rFonts w:ascii="Times New Roman" w:eastAsia="SimSun" w:hAnsi="Times New Roman" w:cs="Times New Roman"/>
          <w:i/>
          <w:kern w:val="0"/>
          <w:sz w:val="24"/>
          <w:szCs w:val="24"/>
        </w:rPr>
      </w:pPr>
    </w:p>
    <w:p w14:paraId="585B104F" w14:textId="0DE9938E" w:rsidR="0082411B" w:rsidRPr="00BA2B79" w:rsidRDefault="00CC2C01"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b/>
          <w:kern w:val="0"/>
          <w:sz w:val="24"/>
          <w:szCs w:val="24"/>
        </w:rPr>
        <w:t>6.</w:t>
      </w:r>
      <w:r w:rsidR="00E852B3" w:rsidRPr="00BA2B79">
        <w:rPr>
          <w:rFonts w:ascii="Times New Roman" w:eastAsia="SimSun" w:hAnsi="Times New Roman" w:cs="Times New Roman"/>
          <w:b/>
          <w:kern w:val="0"/>
          <w:sz w:val="24"/>
          <w:szCs w:val="24"/>
        </w:rPr>
        <w:t>1 The combined effects of supply chain leadership and governance mechanisms on supply chain structure</w:t>
      </w:r>
    </w:p>
    <w:p w14:paraId="1BA515DD" w14:textId="7AFF1D87" w:rsidR="0082411B" w:rsidRPr="00BA2B79" w:rsidRDefault="00A33276"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In this section, we discuss the combined effects of supply chain leadership and governance mechanisms on supply chain structure.</w:t>
      </w:r>
    </w:p>
    <w:p w14:paraId="2EA49544" w14:textId="77777777" w:rsidR="00A33276" w:rsidRPr="00BA2B79" w:rsidRDefault="00A33276" w:rsidP="00772377">
      <w:pPr>
        <w:spacing w:line="360" w:lineRule="auto"/>
        <w:rPr>
          <w:rFonts w:ascii="Times New Roman" w:eastAsia="SimSun" w:hAnsi="Times New Roman" w:cs="Times New Roman"/>
          <w:kern w:val="0"/>
          <w:sz w:val="24"/>
          <w:szCs w:val="24"/>
        </w:rPr>
      </w:pPr>
    </w:p>
    <w:p w14:paraId="03B8C709" w14:textId="373D77B5" w:rsidR="00B34B64" w:rsidRPr="00BA2B79" w:rsidRDefault="00B34B64" w:rsidP="00772377">
      <w:pPr>
        <w:spacing w:line="360" w:lineRule="auto"/>
        <w:rPr>
          <w:rFonts w:ascii="Times New Roman" w:eastAsia="SimSun" w:hAnsi="Times New Roman" w:cs="Times New Roman"/>
          <w:b/>
          <w:i/>
          <w:kern w:val="0"/>
          <w:sz w:val="24"/>
          <w:szCs w:val="24"/>
        </w:rPr>
      </w:pPr>
      <w:r w:rsidRPr="00BA2B79">
        <w:rPr>
          <w:rFonts w:ascii="Times New Roman" w:eastAsia="SimSun" w:hAnsi="Times New Roman" w:cs="Times New Roman"/>
          <w:b/>
          <w:i/>
          <w:kern w:val="0"/>
          <w:sz w:val="24"/>
          <w:szCs w:val="24"/>
        </w:rPr>
        <w:t xml:space="preserve">Focal company </w:t>
      </w:r>
      <w:r w:rsidR="003E5DF2" w:rsidRPr="00BA2B79">
        <w:rPr>
          <w:rFonts w:ascii="Times New Roman" w:eastAsia="SimSun" w:hAnsi="Times New Roman" w:cs="Times New Roman"/>
          <w:b/>
          <w:i/>
          <w:kern w:val="0"/>
          <w:sz w:val="24"/>
          <w:szCs w:val="24"/>
        </w:rPr>
        <w:t>and</w:t>
      </w:r>
      <w:r w:rsidRPr="00BA2B79">
        <w:rPr>
          <w:rFonts w:ascii="Times New Roman" w:eastAsia="SimSun" w:hAnsi="Times New Roman" w:cs="Times New Roman"/>
          <w:b/>
          <w:i/>
          <w:kern w:val="0"/>
          <w:sz w:val="24"/>
          <w:szCs w:val="24"/>
        </w:rPr>
        <w:t xml:space="preserve"> </w:t>
      </w:r>
      <w:r w:rsidR="00E72E42" w:rsidRPr="00BA2B79">
        <w:rPr>
          <w:rFonts w:ascii="Times New Roman" w:eastAsia="SimSun" w:hAnsi="Times New Roman" w:cs="Times New Roman"/>
          <w:b/>
          <w:i/>
          <w:kern w:val="0"/>
          <w:sz w:val="24"/>
          <w:szCs w:val="24"/>
        </w:rPr>
        <w:t>Tier 1</w:t>
      </w:r>
      <w:r w:rsidRPr="00BA2B79">
        <w:rPr>
          <w:rFonts w:ascii="Times New Roman" w:eastAsia="SimSun" w:hAnsi="Times New Roman" w:cs="Times New Roman"/>
          <w:b/>
          <w:i/>
          <w:kern w:val="0"/>
          <w:sz w:val="24"/>
          <w:szCs w:val="24"/>
        </w:rPr>
        <w:t xml:space="preserve"> suppliers</w:t>
      </w:r>
    </w:p>
    <w:p w14:paraId="62B85D70" w14:textId="53D453BB" w:rsidR="00B34B64" w:rsidRPr="00BA2B79" w:rsidRDefault="002A19DF"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Focal companies applied</w:t>
      </w:r>
      <w:r w:rsidR="00135D78" w:rsidRPr="00BA2B79">
        <w:rPr>
          <w:rFonts w:ascii="Times New Roman" w:eastAsia="SimSun" w:hAnsi="Times New Roman" w:cs="Times New Roman"/>
          <w:kern w:val="0"/>
          <w:sz w:val="24"/>
          <w:szCs w:val="24"/>
        </w:rPr>
        <w:t xml:space="preserve"> a direct collaborative</w:t>
      </w:r>
      <w:r w:rsidR="00B34B64" w:rsidRPr="00BA2B79">
        <w:rPr>
          <w:rFonts w:ascii="Times New Roman" w:eastAsia="SimSun" w:hAnsi="Times New Roman" w:cs="Times New Roman"/>
          <w:kern w:val="0"/>
          <w:sz w:val="24"/>
          <w:szCs w:val="24"/>
        </w:rPr>
        <w:t xml:space="preserve"> approach </w:t>
      </w:r>
      <w:r w:rsidR="00402723" w:rsidRPr="00BA2B79">
        <w:rPr>
          <w:rFonts w:ascii="Times New Roman" w:eastAsia="SimSun" w:hAnsi="Times New Roman" w:cs="Times New Roman"/>
          <w:kern w:val="0"/>
          <w:sz w:val="24"/>
          <w:szCs w:val="24"/>
        </w:rPr>
        <w:t xml:space="preserve">and transformational leadership </w:t>
      </w:r>
      <w:r w:rsidR="00B34B64" w:rsidRPr="00BA2B79">
        <w:rPr>
          <w:rFonts w:ascii="Times New Roman" w:eastAsia="SimSun" w:hAnsi="Times New Roman" w:cs="Times New Roman"/>
          <w:kern w:val="0"/>
          <w:sz w:val="24"/>
          <w:szCs w:val="24"/>
        </w:rPr>
        <w:t xml:space="preserve">on </w:t>
      </w:r>
      <w:r w:rsidR="00E72E42" w:rsidRPr="00BA2B79">
        <w:rPr>
          <w:rFonts w:ascii="Times New Roman" w:eastAsia="SimSun" w:hAnsi="Times New Roman" w:cs="Times New Roman"/>
          <w:kern w:val="0"/>
          <w:sz w:val="24"/>
          <w:szCs w:val="24"/>
        </w:rPr>
        <w:t>Tier 1</w:t>
      </w:r>
      <w:r w:rsidR="00B34B64" w:rsidRPr="00BA2B79">
        <w:rPr>
          <w:rFonts w:ascii="Times New Roman" w:eastAsia="SimSun" w:hAnsi="Times New Roman" w:cs="Times New Roman"/>
          <w:kern w:val="0"/>
          <w:sz w:val="24"/>
          <w:szCs w:val="24"/>
        </w:rPr>
        <w:t xml:space="preserve"> suppliers to make the change</w:t>
      </w:r>
      <w:r w:rsidR="00BA2045" w:rsidRPr="00BA2B79">
        <w:rPr>
          <w:rFonts w:ascii="Times New Roman" w:eastAsia="SimSun" w:hAnsi="Times New Roman" w:cs="Times New Roman"/>
          <w:kern w:val="0"/>
          <w:sz w:val="24"/>
          <w:szCs w:val="24"/>
        </w:rPr>
        <w:t xml:space="preserve"> (sustainable initiative)</w:t>
      </w:r>
      <w:r w:rsidR="00DD258A" w:rsidRPr="00BA2B79">
        <w:rPr>
          <w:rFonts w:ascii="Times New Roman" w:eastAsia="SimSun" w:hAnsi="Times New Roman" w:cs="Times New Roman"/>
          <w:kern w:val="0"/>
          <w:sz w:val="24"/>
          <w:szCs w:val="24"/>
        </w:rPr>
        <w:t xml:space="preserve"> happen (e.g. recyclers in Tetra Pak;</w:t>
      </w:r>
      <w:r w:rsidR="00B34B64" w:rsidRPr="00BA2B79">
        <w:rPr>
          <w:rFonts w:ascii="Times New Roman" w:eastAsia="SimSun" w:hAnsi="Times New Roman" w:cs="Times New Roman"/>
          <w:kern w:val="0"/>
          <w:sz w:val="24"/>
          <w:szCs w:val="24"/>
        </w:rPr>
        <w:t xml:space="preserve"> d</w:t>
      </w:r>
      <w:r w:rsidRPr="00BA2B79">
        <w:rPr>
          <w:rFonts w:ascii="Times New Roman" w:eastAsia="SimSun" w:hAnsi="Times New Roman" w:cs="Times New Roman"/>
          <w:kern w:val="0"/>
          <w:sz w:val="24"/>
          <w:szCs w:val="24"/>
        </w:rPr>
        <w:t>airy farmers in Nestlé), or relied</w:t>
      </w:r>
      <w:r w:rsidR="00B34B64" w:rsidRPr="00BA2B79">
        <w:rPr>
          <w:rFonts w:ascii="Times New Roman" w:eastAsia="SimSun" w:hAnsi="Times New Roman" w:cs="Times New Roman"/>
          <w:kern w:val="0"/>
          <w:sz w:val="24"/>
          <w:szCs w:val="24"/>
        </w:rPr>
        <w:t xml:space="preserve"> on </w:t>
      </w:r>
      <w:r w:rsidR="00E72E42" w:rsidRPr="00BA2B79">
        <w:rPr>
          <w:rFonts w:ascii="Times New Roman" w:eastAsia="SimSun" w:hAnsi="Times New Roman" w:cs="Times New Roman"/>
          <w:kern w:val="0"/>
          <w:sz w:val="24"/>
          <w:szCs w:val="24"/>
        </w:rPr>
        <w:t>Tier 1</w:t>
      </w:r>
      <w:r w:rsidR="00B34B64" w:rsidRPr="00BA2B79">
        <w:rPr>
          <w:rFonts w:ascii="Times New Roman" w:eastAsia="SimSun" w:hAnsi="Times New Roman" w:cs="Times New Roman"/>
          <w:kern w:val="0"/>
          <w:sz w:val="24"/>
          <w:szCs w:val="24"/>
        </w:rPr>
        <w:t xml:space="preserve"> suppliers to pass on sustainab</w:t>
      </w:r>
      <w:r w:rsidR="003F3BB1" w:rsidRPr="00BA2B79">
        <w:rPr>
          <w:rFonts w:ascii="Times New Roman" w:eastAsia="SimSun" w:hAnsi="Times New Roman" w:cs="Times New Roman"/>
          <w:kern w:val="0"/>
          <w:sz w:val="24"/>
          <w:szCs w:val="24"/>
        </w:rPr>
        <w:t>ility</w:t>
      </w:r>
      <w:r w:rsidR="00B34B64" w:rsidRPr="00BA2B79">
        <w:rPr>
          <w:rFonts w:ascii="Times New Roman" w:eastAsia="SimSun" w:hAnsi="Times New Roman" w:cs="Times New Roman"/>
          <w:kern w:val="0"/>
          <w:sz w:val="24"/>
          <w:szCs w:val="24"/>
        </w:rPr>
        <w:t xml:space="preserve"> requirements to lower tier sup</w:t>
      </w:r>
      <w:r w:rsidR="00DD258A" w:rsidRPr="00BA2B79">
        <w:rPr>
          <w:rFonts w:ascii="Times New Roman" w:eastAsia="SimSun" w:hAnsi="Times New Roman" w:cs="Times New Roman"/>
          <w:kern w:val="0"/>
          <w:sz w:val="24"/>
          <w:szCs w:val="24"/>
        </w:rPr>
        <w:t>pliers (e.g.</w:t>
      </w:r>
      <w:r w:rsidR="00BA2045" w:rsidRPr="00BA2B79">
        <w:rPr>
          <w:rFonts w:ascii="Times New Roman" w:eastAsia="SimSun" w:hAnsi="Times New Roman" w:cs="Times New Roman"/>
          <w:kern w:val="0"/>
          <w:sz w:val="24"/>
          <w:szCs w:val="24"/>
        </w:rPr>
        <w:t xml:space="preserve"> IKEA case). The</w:t>
      </w:r>
      <w:r w:rsidR="004364AF" w:rsidRPr="00BA2B79">
        <w:rPr>
          <w:rFonts w:ascii="Times New Roman" w:eastAsia="SimSun" w:hAnsi="Times New Roman" w:cs="Times New Roman"/>
          <w:kern w:val="0"/>
          <w:sz w:val="24"/>
          <w:szCs w:val="24"/>
        </w:rPr>
        <w:t>re is a pattern that</w:t>
      </w:r>
      <w:r w:rsidR="00BA2045" w:rsidRPr="00BA2B79">
        <w:rPr>
          <w:rFonts w:ascii="Times New Roman" w:eastAsia="SimSun" w:hAnsi="Times New Roman" w:cs="Times New Roman"/>
          <w:kern w:val="0"/>
          <w:sz w:val="24"/>
          <w:szCs w:val="24"/>
        </w:rPr>
        <w:t xml:space="preserve"> </w:t>
      </w:r>
      <w:r w:rsidR="00A33276" w:rsidRPr="00BA2B79">
        <w:rPr>
          <w:rFonts w:ascii="Times New Roman" w:eastAsia="SimSun" w:hAnsi="Times New Roman" w:cs="Times New Roman"/>
          <w:kern w:val="0"/>
          <w:sz w:val="24"/>
          <w:szCs w:val="24"/>
        </w:rPr>
        <w:t>“</w:t>
      </w:r>
      <w:r w:rsidR="00BA2045" w:rsidRPr="00BA2B79">
        <w:rPr>
          <w:rFonts w:ascii="Times New Roman" w:eastAsia="SimSun" w:hAnsi="Times New Roman" w:cs="Times New Roman"/>
          <w:kern w:val="0"/>
          <w:sz w:val="24"/>
          <w:szCs w:val="24"/>
        </w:rPr>
        <w:t>direct</w:t>
      </w:r>
      <w:r w:rsidR="00A33276"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 xml:space="preserve"> governance mechanism </w:t>
      </w:r>
      <w:r w:rsidR="00402723" w:rsidRPr="00BA2B79">
        <w:rPr>
          <w:rFonts w:ascii="Times New Roman" w:eastAsia="SimSun" w:hAnsi="Times New Roman" w:cs="Times New Roman"/>
          <w:kern w:val="0"/>
          <w:sz w:val="24"/>
          <w:szCs w:val="24"/>
        </w:rPr>
        <w:t xml:space="preserve">and transformational leadership </w:t>
      </w:r>
      <w:r w:rsidR="004364AF" w:rsidRPr="00BA2B79">
        <w:rPr>
          <w:rFonts w:ascii="Times New Roman" w:eastAsia="SimSun" w:hAnsi="Times New Roman" w:cs="Times New Roman"/>
          <w:kern w:val="0"/>
          <w:sz w:val="24"/>
          <w:szCs w:val="24"/>
        </w:rPr>
        <w:t xml:space="preserve">are adopted together </w:t>
      </w:r>
      <w:r w:rsidR="003A1494" w:rsidRPr="00BA2B79">
        <w:rPr>
          <w:rFonts w:ascii="Times New Roman" w:eastAsia="SimSun" w:hAnsi="Times New Roman" w:cs="Times New Roman"/>
          <w:kern w:val="0"/>
          <w:sz w:val="24"/>
          <w:szCs w:val="24"/>
        </w:rPr>
        <w:t xml:space="preserve">by all the three cases </w:t>
      </w:r>
      <w:r w:rsidR="004364AF" w:rsidRPr="00BA2B79">
        <w:rPr>
          <w:rFonts w:ascii="Times New Roman" w:eastAsia="SimSun" w:hAnsi="Times New Roman" w:cs="Times New Roman"/>
          <w:kern w:val="0"/>
          <w:sz w:val="24"/>
          <w:szCs w:val="24"/>
        </w:rPr>
        <w:t xml:space="preserve">and </w:t>
      </w:r>
      <w:r w:rsidR="00B34B64" w:rsidRPr="00BA2B79">
        <w:rPr>
          <w:rFonts w:ascii="Times New Roman" w:eastAsia="SimSun" w:hAnsi="Times New Roman" w:cs="Times New Roman"/>
          <w:kern w:val="0"/>
          <w:sz w:val="24"/>
          <w:szCs w:val="24"/>
        </w:rPr>
        <w:t>remain</w:t>
      </w:r>
      <w:r w:rsidR="003F3BB1" w:rsidRPr="00BA2B79">
        <w:rPr>
          <w:rFonts w:ascii="Times New Roman" w:eastAsia="SimSun" w:hAnsi="Times New Roman" w:cs="Times New Roman"/>
          <w:kern w:val="0"/>
          <w:sz w:val="24"/>
          <w:szCs w:val="24"/>
        </w:rPr>
        <w:t>s</w:t>
      </w:r>
      <w:r w:rsidR="00B34B64" w:rsidRPr="00BA2B79">
        <w:rPr>
          <w:rFonts w:ascii="Times New Roman" w:eastAsia="SimSun" w:hAnsi="Times New Roman" w:cs="Times New Roman"/>
          <w:kern w:val="0"/>
          <w:sz w:val="24"/>
          <w:szCs w:val="24"/>
        </w:rPr>
        <w:t xml:space="preserve"> the same during the whole supply chain learning stages.</w:t>
      </w:r>
      <w:r w:rsidR="00FE2B34" w:rsidRPr="00BA2B79">
        <w:rPr>
          <w:rFonts w:ascii="Times New Roman" w:eastAsia="SimSun" w:hAnsi="Times New Roman" w:cs="Times New Roman"/>
          <w:kern w:val="0"/>
          <w:sz w:val="24"/>
          <w:szCs w:val="24"/>
        </w:rPr>
        <w:t xml:space="preserve"> </w:t>
      </w:r>
      <w:r w:rsidR="00DD258A" w:rsidRPr="00BA2B79">
        <w:rPr>
          <w:rFonts w:ascii="Times New Roman" w:eastAsia="SimSun" w:hAnsi="Times New Roman" w:cs="Times New Roman"/>
          <w:kern w:val="0"/>
          <w:sz w:val="24"/>
          <w:szCs w:val="24"/>
        </w:rPr>
        <w:t xml:space="preserve">We </w:t>
      </w:r>
      <w:r w:rsidR="004364AF" w:rsidRPr="00BA2B79">
        <w:rPr>
          <w:rFonts w:ascii="Times New Roman" w:eastAsia="SimSun" w:hAnsi="Times New Roman" w:cs="Times New Roman"/>
          <w:kern w:val="0"/>
          <w:sz w:val="24"/>
          <w:szCs w:val="24"/>
        </w:rPr>
        <w:t xml:space="preserve">therefore </w:t>
      </w:r>
      <w:r w:rsidR="00DD258A" w:rsidRPr="00BA2B79">
        <w:rPr>
          <w:rFonts w:ascii="Times New Roman" w:eastAsia="SimSun" w:hAnsi="Times New Roman" w:cs="Times New Roman"/>
          <w:kern w:val="0"/>
          <w:sz w:val="24"/>
          <w:szCs w:val="24"/>
        </w:rPr>
        <w:t>propose that:</w:t>
      </w:r>
    </w:p>
    <w:p w14:paraId="5419B9A2" w14:textId="77777777" w:rsidR="001A2255" w:rsidRPr="00BA2B79" w:rsidRDefault="001A2255" w:rsidP="00772377">
      <w:pPr>
        <w:spacing w:line="360" w:lineRule="auto"/>
        <w:ind w:left="420"/>
        <w:rPr>
          <w:rFonts w:ascii="Times New Roman" w:eastAsia="SimSun" w:hAnsi="Times New Roman" w:cs="Times New Roman"/>
          <w:b/>
          <w:i/>
          <w:kern w:val="0"/>
          <w:sz w:val="24"/>
          <w:szCs w:val="24"/>
        </w:rPr>
      </w:pPr>
    </w:p>
    <w:p w14:paraId="60C1E487" w14:textId="2A697547" w:rsidR="00B34B64" w:rsidRPr="00BA2B79" w:rsidRDefault="00B34B64" w:rsidP="00772377">
      <w:pPr>
        <w:spacing w:line="360" w:lineRule="auto"/>
        <w:ind w:left="420"/>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 xml:space="preserve">Proposition </w:t>
      </w:r>
      <w:r w:rsidR="00297F7C" w:rsidRPr="00BA2B79">
        <w:rPr>
          <w:rFonts w:ascii="Times New Roman" w:eastAsia="SimSun" w:hAnsi="Times New Roman" w:cs="Times New Roman"/>
          <w:b/>
          <w:i/>
          <w:kern w:val="0"/>
          <w:sz w:val="24"/>
          <w:szCs w:val="24"/>
        </w:rPr>
        <w:t>1</w:t>
      </w:r>
      <w:r w:rsidR="0036213E" w:rsidRPr="00BA2B79">
        <w:rPr>
          <w:rFonts w:ascii="Times New Roman" w:eastAsia="SimSun" w:hAnsi="Times New Roman" w:cs="Times New Roman"/>
          <w:b/>
          <w:i/>
          <w:kern w:val="0"/>
          <w:sz w:val="24"/>
          <w:szCs w:val="24"/>
        </w:rPr>
        <w:t>a</w:t>
      </w:r>
      <w:r w:rsidRPr="00BA2B79">
        <w:rPr>
          <w:rFonts w:ascii="Times New Roman" w:eastAsia="SimSun" w:hAnsi="Times New Roman" w:cs="Times New Roman"/>
          <w:i/>
          <w:kern w:val="0"/>
          <w:sz w:val="24"/>
          <w:szCs w:val="24"/>
        </w:rPr>
        <w:t xml:space="preserve">: Proactive focal companies tend to apply a transformational leadership style </w:t>
      </w:r>
      <w:r w:rsidR="00321483" w:rsidRPr="00BA2B79">
        <w:rPr>
          <w:rFonts w:ascii="Times New Roman" w:eastAsia="SimSun" w:hAnsi="Times New Roman" w:cs="Times New Roman"/>
          <w:i/>
          <w:kern w:val="0"/>
          <w:sz w:val="24"/>
          <w:szCs w:val="24"/>
        </w:rPr>
        <w:t xml:space="preserve">(inspiration, intellectual stimulation and individualised consideration) </w:t>
      </w:r>
      <w:r w:rsidRPr="00BA2B79">
        <w:rPr>
          <w:rFonts w:ascii="Times New Roman" w:eastAsia="SimSun" w:hAnsi="Times New Roman" w:cs="Times New Roman"/>
          <w:i/>
          <w:kern w:val="0"/>
          <w:sz w:val="24"/>
          <w:szCs w:val="24"/>
        </w:rPr>
        <w:t xml:space="preserve">combined with </w:t>
      </w:r>
      <w:r w:rsidR="00135D78" w:rsidRPr="00BA2B79">
        <w:rPr>
          <w:rFonts w:ascii="Times New Roman" w:eastAsia="SimSun" w:hAnsi="Times New Roman" w:cs="Times New Roman"/>
          <w:i/>
          <w:kern w:val="0"/>
          <w:sz w:val="24"/>
          <w:szCs w:val="24"/>
        </w:rPr>
        <w:t>‘Direct’ governance mechanism</w:t>
      </w:r>
      <w:r w:rsidRPr="00BA2B79">
        <w:rPr>
          <w:rFonts w:ascii="Times New Roman" w:eastAsia="SimSun" w:hAnsi="Times New Roman" w:cs="Times New Roman"/>
          <w:i/>
          <w:kern w:val="0"/>
          <w:sz w:val="24"/>
          <w:szCs w:val="24"/>
        </w:rPr>
        <w:t xml:space="preserve"> on </w:t>
      </w:r>
      <w:r w:rsidR="00E72E42" w:rsidRPr="00BA2B79">
        <w:rPr>
          <w:rFonts w:ascii="Times New Roman" w:eastAsia="SimSun" w:hAnsi="Times New Roman" w:cs="Times New Roman"/>
          <w:i/>
          <w:kern w:val="0"/>
          <w:sz w:val="24"/>
          <w:szCs w:val="24"/>
        </w:rPr>
        <w:t>Tier 1</w:t>
      </w:r>
      <w:r w:rsidRPr="00BA2B79">
        <w:rPr>
          <w:rFonts w:ascii="Times New Roman" w:eastAsia="SimSun" w:hAnsi="Times New Roman" w:cs="Times New Roman"/>
          <w:i/>
          <w:kern w:val="0"/>
          <w:sz w:val="24"/>
          <w:szCs w:val="24"/>
        </w:rPr>
        <w:t xml:space="preserve"> suppliers in implementing proactive sustainab</w:t>
      </w:r>
      <w:r w:rsidR="003F3BB1" w:rsidRPr="00BA2B79">
        <w:rPr>
          <w:rFonts w:ascii="Times New Roman" w:eastAsia="SimSun" w:hAnsi="Times New Roman" w:cs="Times New Roman"/>
          <w:i/>
          <w:kern w:val="0"/>
          <w:sz w:val="24"/>
          <w:szCs w:val="24"/>
        </w:rPr>
        <w:t>ility</w:t>
      </w:r>
      <w:r w:rsidRPr="00BA2B79">
        <w:rPr>
          <w:rFonts w:ascii="Times New Roman" w:eastAsia="SimSun" w:hAnsi="Times New Roman" w:cs="Times New Roman"/>
          <w:i/>
          <w:kern w:val="0"/>
          <w:sz w:val="24"/>
          <w:szCs w:val="24"/>
        </w:rPr>
        <w:t xml:space="preserve"> initiatives in a multi-tier supply chain</w:t>
      </w:r>
      <w:r w:rsidR="008A4007" w:rsidRPr="00BA2B79">
        <w:rPr>
          <w:rFonts w:ascii="Times New Roman" w:eastAsia="SimSun" w:hAnsi="Times New Roman" w:cs="Times New Roman"/>
          <w:i/>
          <w:kern w:val="0"/>
          <w:sz w:val="24"/>
          <w:szCs w:val="24"/>
        </w:rPr>
        <w:t xml:space="preserve"> throughout the learning </w:t>
      </w:r>
      <w:r w:rsidR="0022035F" w:rsidRPr="00BA2B79">
        <w:rPr>
          <w:rFonts w:ascii="Times New Roman" w:eastAsia="SimSun" w:hAnsi="Times New Roman" w:cs="Times New Roman"/>
          <w:i/>
          <w:kern w:val="0"/>
          <w:sz w:val="24"/>
          <w:szCs w:val="24"/>
        </w:rPr>
        <w:t>stages</w:t>
      </w:r>
      <w:r w:rsidRPr="00BA2B79">
        <w:rPr>
          <w:rFonts w:ascii="Times New Roman" w:eastAsia="SimSun" w:hAnsi="Times New Roman" w:cs="Times New Roman"/>
          <w:i/>
          <w:kern w:val="0"/>
          <w:sz w:val="24"/>
          <w:szCs w:val="24"/>
        </w:rPr>
        <w:t>.</w:t>
      </w:r>
    </w:p>
    <w:p w14:paraId="681EDEFE" w14:textId="77777777" w:rsidR="009D20E1" w:rsidRPr="00BA2B79" w:rsidRDefault="009D20E1" w:rsidP="00772377">
      <w:pPr>
        <w:spacing w:line="360" w:lineRule="auto"/>
        <w:rPr>
          <w:rFonts w:ascii="Times New Roman" w:eastAsia="SimSun" w:hAnsi="Times New Roman" w:cs="Times New Roman"/>
          <w:b/>
          <w:i/>
          <w:kern w:val="0"/>
          <w:sz w:val="24"/>
          <w:szCs w:val="24"/>
        </w:rPr>
      </w:pPr>
    </w:p>
    <w:p w14:paraId="3D59560E" w14:textId="77777777" w:rsidR="009D20E1" w:rsidRPr="00BA2B79" w:rsidRDefault="009D20E1" w:rsidP="00772377">
      <w:pPr>
        <w:spacing w:line="360" w:lineRule="auto"/>
        <w:rPr>
          <w:rFonts w:ascii="Times New Roman" w:eastAsia="SimSun" w:hAnsi="Times New Roman" w:cs="Times New Roman"/>
          <w:b/>
          <w:i/>
          <w:kern w:val="0"/>
          <w:sz w:val="24"/>
          <w:szCs w:val="24"/>
        </w:rPr>
      </w:pPr>
      <w:r w:rsidRPr="00BA2B79">
        <w:rPr>
          <w:rFonts w:ascii="Times New Roman" w:eastAsia="SimSun" w:hAnsi="Times New Roman" w:cs="Times New Roman"/>
          <w:b/>
          <w:i/>
          <w:kern w:val="0"/>
          <w:sz w:val="24"/>
          <w:szCs w:val="24"/>
        </w:rPr>
        <w:t>Focal company and middle tier suppliers</w:t>
      </w:r>
    </w:p>
    <w:p w14:paraId="135CC760" w14:textId="71C883A8" w:rsidR="00DD258A" w:rsidRPr="00BA2B79" w:rsidRDefault="004A3448"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Focal companies tended to adopt a transactional leadership style together with selected governance machinimas to implement sustainable initiatives at middle tier suppliers. </w:t>
      </w:r>
      <w:r w:rsidR="007F40C2" w:rsidRPr="00BA2B79">
        <w:rPr>
          <w:rFonts w:ascii="Times New Roman" w:eastAsia="SimSun" w:hAnsi="Times New Roman" w:cs="Times New Roman"/>
          <w:kern w:val="0"/>
          <w:sz w:val="24"/>
          <w:szCs w:val="24"/>
        </w:rPr>
        <w:t xml:space="preserve">No governance mechanism was found to apply to middle tier supplier at the set up stage. </w:t>
      </w:r>
      <w:r w:rsidR="009953AB" w:rsidRPr="00BA2B79">
        <w:rPr>
          <w:rFonts w:ascii="Times New Roman" w:eastAsia="SimSun" w:hAnsi="Times New Roman" w:cs="Times New Roman"/>
          <w:kern w:val="0"/>
          <w:sz w:val="24"/>
          <w:szCs w:val="24"/>
        </w:rPr>
        <w:t xml:space="preserve">In order to build up the middle tier suppliers’ sustainability capacity, </w:t>
      </w:r>
      <w:r w:rsidR="008A28C8" w:rsidRPr="00BA2B79">
        <w:rPr>
          <w:rFonts w:ascii="Times New Roman" w:eastAsia="SimSun" w:hAnsi="Times New Roman" w:cs="Times New Roman"/>
          <w:kern w:val="0"/>
          <w:sz w:val="24"/>
          <w:szCs w:val="24"/>
        </w:rPr>
        <w:t xml:space="preserve">focal companies tended to apply </w:t>
      </w:r>
      <w:r w:rsidR="007F40C2" w:rsidRPr="00BA2B79">
        <w:rPr>
          <w:rFonts w:ascii="Times New Roman" w:eastAsia="SimSun" w:hAnsi="Times New Roman" w:cs="Times New Roman"/>
          <w:kern w:val="0"/>
          <w:sz w:val="24"/>
          <w:szCs w:val="24"/>
        </w:rPr>
        <w:t xml:space="preserve">various governance mechanisms of </w:t>
      </w:r>
      <w:r w:rsidR="008A28C8" w:rsidRPr="00BA2B79">
        <w:rPr>
          <w:rFonts w:ascii="Times New Roman" w:eastAsia="SimSun" w:hAnsi="Times New Roman" w:cs="Times New Roman"/>
          <w:kern w:val="0"/>
          <w:sz w:val="24"/>
          <w:szCs w:val="24"/>
        </w:rPr>
        <w:t xml:space="preserve">direct, indirect and work with third party governance mechanisms with middle tier suppliers at the operating </w:t>
      </w:r>
      <w:r w:rsidR="00B24AC5" w:rsidRPr="00BA2B79">
        <w:rPr>
          <w:rFonts w:ascii="Times New Roman" w:eastAsia="SimSun" w:hAnsi="Times New Roman" w:cs="Times New Roman"/>
          <w:kern w:val="0"/>
          <w:sz w:val="24"/>
          <w:szCs w:val="24"/>
        </w:rPr>
        <w:t>stage. The triad structure</w:t>
      </w:r>
      <w:r w:rsidR="007F40C2" w:rsidRPr="00BA2B79">
        <w:rPr>
          <w:rFonts w:ascii="Times New Roman" w:eastAsia="SimSun" w:hAnsi="Times New Roman" w:cs="Times New Roman"/>
          <w:kern w:val="0"/>
          <w:sz w:val="24"/>
          <w:szCs w:val="24"/>
        </w:rPr>
        <w:t>s were</w:t>
      </w:r>
      <w:r w:rsidR="00B24AC5" w:rsidRPr="00BA2B79">
        <w:rPr>
          <w:rFonts w:ascii="Times New Roman" w:eastAsia="SimSun" w:hAnsi="Times New Roman" w:cs="Times New Roman"/>
          <w:kern w:val="0"/>
          <w:sz w:val="24"/>
          <w:szCs w:val="24"/>
        </w:rPr>
        <w:t xml:space="preserve"> established </w:t>
      </w:r>
      <w:r w:rsidR="008A28C8" w:rsidRPr="00BA2B79">
        <w:rPr>
          <w:rFonts w:ascii="Times New Roman" w:eastAsia="SimSun" w:hAnsi="Times New Roman" w:cs="Times New Roman"/>
          <w:kern w:val="0"/>
          <w:sz w:val="24"/>
          <w:szCs w:val="24"/>
        </w:rPr>
        <w:t xml:space="preserve">and </w:t>
      </w:r>
      <w:r w:rsidR="007F40C2" w:rsidRPr="00BA2B79">
        <w:rPr>
          <w:rFonts w:ascii="Times New Roman" w:eastAsia="SimSun" w:hAnsi="Times New Roman" w:cs="Times New Roman"/>
          <w:kern w:val="0"/>
          <w:sz w:val="24"/>
          <w:szCs w:val="24"/>
        </w:rPr>
        <w:t xml:space="preserve">this is </w:t>
      </w:r>
      <w:r w:rsidR="008A28C8" w:rsidRPr="00BA2B79">
        <w:rPr>
          <w:rFonts w:ascii="Times New Roman" w:eastAsia="SimSun" w:hAnsi="Times New Roman" w:cs="Times New Roman"/>
          <w:kern w:val="0"/>
          <w:sz w:val="24"/>
          <w:szCs w:val="24"/>
        </w:rPr>
        <w:t>associate</w:t>
      </w:r>
      <w:r w:rsidR="00B24AC5" w:rsidRPr="00BA2B79">
        <w:rPr>
          <w:rFonts w:ascii="Times New Roman" w:eastAsia="SimSun" w:hAnsi="Times New Roman" w:cs="Times New Roman"/>
          <w:kern w:val="0"/>
          <w:sz w:val="24"/>
          <w:szCs w:val="24"/>
        </w:rPr>
        <w:t>d</w:t>
      </w:r>
      <w:r w:rsidR="008A28C8" w:rsidRPr="00BA2B79">
        <w:rPr>
          <w:rFonts w:ascii="Times New Roman" w:eastAsia="SimSun" w:hAnsi="Times New Roman" w:cs="Times New Roman"/>
          <w:kern w:val="0"/>
          <w:sz w:val="24"/>
          <w:szCs w:val="24"/>
        </w:rPr>
        <w:t xml:space="preserve"> with more resources</w:t>
      </w:r>
      <w:r w:rsidR="001A2255" w:rsidRPr="00BA2B79">
        <w:rPr>
          <w:rFonts w:ascii="Times New Roman" w:eastAsia="SimSun" w:hAnsi="Times New Roman" w:cs="Times New Roman"/>
          <w:kern w:val="0"/>
          <w:sz w:val="24"/>
          <w:szCs w:val="24"/>
        </w:rPr>
        <w:t xml:space="preserve"> </w:t>
      </w:r>
      <w:r w:rsidR="00B24AC5" w:rsidRPr="00BA2B79">
        <w:rPr>
          <w:rFonts w:ascii="Times New Roman" w:eastAsia="SimSun" w:hAnsi="Times New Roman" w:cs="Times New Roman"/>
          <w:kern w:val="0"/>
          <w:sz w:val="24"/>
          <w:szCs w:val="24"/>
        </w:rPr>
        <w:t xml:space="preserve">at the operating stage </w:t>
      </w:r>
      <w:r w:rsidR="001A2255" w:rsidRPr="00BA2B79">
        <w:rPr>
          <w:rFonts w:ascii="Times New Roman" w:eastAsia="SimSun" w:hAnsi="Times New Roman" w:cs="Times New Roman"/>
          <w:kern w:val="0"/>
          <w:sz w:val="24"/>
          <w:szCs w:val="24"/>
        </w:rPr>
        <w:t>than at the set up stage</w:t>
      </w:r>
      <w:r w:rsidR="008A28C8" w:rsidRPr="00BA2B79">
        <w:rPr>
          <w:rFonts w:ascii="Times New Roman" w:eastAsia="SimSun" w:hAnsi="Times New Roman" w:cs="Times New Roman"/>
          <w:kern w:val="0"/>
          <w:sz w:val="24"/>
          <w:szCs w:val="24"/>
        </w:rPr>
        <w:t>. F</w:t>
      </w:r>
      <w:r w:rsidR="009D20E1" w:rsidRPr="00BA2B79">
        <w:rPr>
          <w:rFonts w:ascii="Times New Roman" w:eastAsia="SimSun" w:hAnsi="Times New Roman" w:cs="Times New Roman"/>
          <w:kern w:val="0"/>
          <w:sz w:val="24"/>
          <w:szCs w:val="24"/>
        </w:rPr>
        <w:t>ocal companies tend</w:t>
      </w:r>
      <w:r w:rsidR="00C02F86" w:rsidRPr="00BA2B79">
        <w:rPr>
          <w:rFonts w:ascii="Times New Roman" w:eastAsia="SimSun" w:hAnsi="Times New Roman" w:cs="Times New Roman"/>
          <w:kern w:val="0"/>
          <w:sz w:val="24"/>
          <w:szCs w:val="24"/>
        </w:rPr>
        <w:t xml:space="preserve">ed to </w:t>
      </w:r>
      <w:r w:rsidR="00B24AC5" w:rsidRPr="00BA2B79">
        <w:rPr>
          <w:rFonts w:ascii="Times New Roman" w:eastAsia="SimSun" w:hAnsi="Times New Roman" w:cs="Times New Roman"/>
          <w:kern w:val="0"/>
          <w:sz w:val="24"/>
          <w:szCs w:val="24"/>
        </w:rPr>
        <w:t>downgrade the governance mechanisms (from “direct to “indirect”; from “indirect” to</w:t>
      </w:r>
      <w:r w:rsidR="009D20E1" w:rsidRPr="00BA2B79">
        <w:rPr>
          <w:rFonts w:ascii="Times New Roman" w:eastAsia="SimSun" w:hAnsi="Times New Roman" w:cs="Times New Roman"/>
          <w:kern w:val="0"/>
          <w:sz w:val="24"/>
          <w:szCs w:val="24"/>
        </w:rPr>
        <w:t xml:space="preserve"> “work with third party”</w:t>
      </w:r>
      <w:r w:rsidR="00597DDE" w:rsidRPr="00BA2B79">
        <w:rPr>
          <w:rFonts w:ascii="Times New Roman" w:eastAsia="SimSun" w:hAnsi="Times New Roman" w:cs="Times New Roman"/>
          <w:kern w:val="0"/>
          <w:sz w:val="24"/>
          <w:szCs w:val="24"/>
        </w:rPr>
        <w:t>)</w:t>
      </w:r>
      <w:r w:rsidR="00A231A0" w:rsidRPr="00BA2B79">
        <w:rPr>
          <w:rFonts w:ascii="Times New Roman" w:eastAsia="SimSun" w:hAnsi="Times New Roman" w:cs="Times New Roman"/>
          <w:kern w:val="0"/>
          <w:sz w:val="24"/>
          <w:szCs w:val="24"/>
        </w:rPr>
        <w:t xml:space="preserve"> at the </w:t>
      </w:r>
      <w:r w:rsidR="007D25A4" w:rsidRPr="00BA2B79">
        <w:rPr>
          <w:rFonts w:ascii="Times New Roman" w:eastAsia="SimSun" w:hAnsi="Times New Roman" w:cs="Times New Roman"/>
          <w:kern w:val="0"/>
          <w:sz w:val="24"/>
          <w:szCs w:val="24"/>
        </w:rPr>
        <w:t>sustaining</w:t>
      </w:r>
      <w:r w:rsidR="009953AB" w:rsidRPr="00BA2B79">
        <w:rPr>
          <w:rFonts w:ascii="Times New Roman" w:eastAsia="SimSun" w:hAnsi="Times New Roman" w:cs="Times New Roman"/>
          <w:kern w:val="0"/>
          <w:sz w:val="24"/>
          <w:szCs w:val="24"/>
        </w:rPr>
        <w:t xml:space="preserve"> stage</w:t>
      </w:r>
      <w:r w:rsidR="007F40C2" w:rsidRPr="00BA2B79">
        <w:rPr>
          <w:rFonts w:ascii="Times New Roman" w:eastAsia="SimSun" w:hAnsi="Times New Roman" w:cs="Times New Roman"/>
          <w:kern w:val="0"/>
          <w:sz w:val="24"/>
          <w:szCs w:val="24"/>
        </w:rPr>
        <w:t xml:space="preserve"> comparing to operation stage</w:t>
      </w:r>
      <w:r w:rsidR="009D20E1" w:rsidRPr="00BA2B79">
        <w:rPr>
          <w:rFonts w:ascii="Times New Roman" w:eastAsia="SimSun" w:hAnsi="Times New Roman" w:cs="Times New Roman"/>
          <w:kern w:val="0"/>
          <w:sz w:val="24"/>
          <w:szCs w:val="24"/>
        </w:rPr>
        <w:t xml:space="preserve">. </w:t>
      </w:r>
      <w:r w:rsidR="002A19DF" w:rsidRPr="00BA2B79">
        <w:rPr>
          <w:rFonts w:ascii="Times New Roman" w:eastAsia="SimSun" w:hAnsi="Times New Roman" w:cs="Times New Roman"/>
          <w:kern w:val="0"/>
          <w:sz w:val="24"/>
          <w:szCs w:val="24"/>
        </w:rPr>
        <w:t>Along with the changing</w:t>
      </w:r>
      <w:r w:rsidR="009D20E1" w:rsidRPr="00BA2B79">
        <w:rPr>
          <w:rFonts w:ascii="Times New Roman" w:eastAsia="SimSun" w:hAnsi="Times New Roman" w:cs="Times New Roman"/>
          <w:kern w:val="0"/>
          <w:sz w:val="24"/>
          <w:szCs w:val="24"/>
        </w:rPr>
        <w:t xml:space="preserve"> governance mechanisms, focal companies’ triad structure tends to shift to a triad</w:t>
      </w:r>
      <w:r w:rsidR="007F40C2" w:rsidRPr="00BA2B79">
        <w:rPr>
          <w:rFonts w:ascii="Times New Roman" w:eastAsia="SimSun" w:hAnsi="Times New Roman" w:cs="Times New Roman"/>
          <w:kern w:val="0"/>
          <w:sz w:val="24"/>
          <w:szCs w:val="24"/>
        </w:rPr>
        <w:t>ic structure requiring</w:t>
      </w:r>
      <w:r w:rsidR="002A19DF" w:rsidRPr="00BA2B79">
        <w:rPr>
          <w:rFonts w:ascii="Times New Roman" w:eastAsia="SimSun" w:hAnsi="Times New Roman" w:cs="Times New Roman"/>
          <w:kern w:val="0"/>
          <w:sz w:val="24"/>
          <w:szCs w:val="24"/>
        </w:rPr>
        <w:t xml:space="preserve"> fewer</w:t>
      </w:r>
      <w:r w:rsidR="009D20E1" w:rsidRPr="00BA2B79">
        <w:rPr>
          <w:rFonts w:ascii="Times New Roman" w:eastAsia="SimSun" w:hAnsi="Times New Roman" w:cs="Times New Roman"/>
          <w:kern w:val="0"/>
          <w:sz w:val="24"/>
          <w:szCs w:val="24"/>
        </w:rPr>
        <w:t xml:space="preserve"> resources at</w:t>
      </w:r>
      <w:r w:rsidR="00A231A0" w:rsidRPr="00BA2B79">
        <w:rPr>
          <w:rFonts w:ascii="Times New Roman" w:eastAsia="SimSun" w:hAnsi="Times New Roman" w:cs="Times New Roman"/>
          <w:kern w:val="0"/>
          <w:sz w:val="24"/>
          <w:szCs w:val="24"/>
        </w:rPr>
        <w:t xml:space="preserve"> the</w:t>
      </w:r>
      <w:r w:rsidR="007D25A4" w:rsidRPr="00BA2B79">
        <w:rPr>
          <w:rFonts w:ascii="Times New Roman" w:eastAsia="SimSun" w:hAnsi="Times New Roman" w:cs="Times New Roman"/>
          <w:kern w:val="0"/>
          <w:sz w:val="24"/>
          <w:szCs w:val="24"/>
        </w:rPr>
        <w:t xml:space="preserve"> sustaining</w:t>
      </w:r>
      <w:r w:rsidRPr="00BA2B79">
        <w:rPr>
          <w:rFonts w:ascii="Times New Roman" w:eastAsia="SimSun" w:hAnsi="Times New Roman" w:cs="Times New Roman"/>
          <w:kern w:val="0"/>
          <w:sz w:val="24"/>
          <w:szCs w:val="24"/>
        </w:rPr>
        <w:t xml:space="preserve"> stage.</w:t>
      </w:r>
    </w:p>
    <w:p w14:paraId="73EDFCD5" w14:textId="6959665E" w:rsidR="009D20E1" w:rsidRPr="00BA2B79" w:rsidRDefault="009D20E1" w:rsidP="00DD258A">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For</w:t>
      </w:r>
      <w:r w:rsidR="002A19DF" w:rsidRPr="00BA2B79">
        <w:rPr>
          <w:rFonts w:ascii="Times New Roman" w:eastAsia="SimSun" w:hAnsi="Times New Roman" w:cs="Times New Roman"/>
          <w:kern w:val="0"/>
          <w:sz w:val="24"/>
          <w:szCs w:val="24"/>
        </w:rPr>
        <w:t xml:space="preserve"> instance, Tetra Pak mainly relied</w:t>
      </w:r>
      <w:r w:rsidRPr="00BA2B79">
        <w:rPr>
          <w:rFonts w:ascii="Times New Roman" w:eastAsia="SimSun" w:hAnsi="Times New Roman" w:cs="Times New Roman"/>
          <w:kern w:val="0"/>
          <w:sz w:val="24"/>
          <w:szCs w:val="24"/>
        </w:rPr>
        <w:t xml:space="preserve"> on recyc</w:t>
      </w:r>
      <w:r w:rsidR="002A19DF" w:rsidRPr="00BA2B79">
        <w:rPr>
          <w:rFonts w:ascii="Times New Roman" w:eastAsia="SimSun" w:hAnsi="Times New Roman" w:cs="Times New Roman"/>
          <w:kern w:val="0"/>
          <w:sz w:val="24"/>
          <w:szCs w:val="24"/>
        </w:rPr>
        <w:t>lers to set up their own recycling</w:t>
      </w:r>
      <w:r w:rsidRPr="00BA2B79">
        <w:rPr>
          <w:rFonts w:ascii="Times New Roman" w:eastAsia="SimSun" w:hAnsi="Times New Roman" w:cs="Times New Roman"/>
          <w:kern w:val="0"/>
          <w:sz w:val="24"/>
          <w:szCs w:val="24"/>
        </w:rPr>
        <w:t xml:space="preserve"> network at th</w:t>
      </w:r>
      <w:r w:rsidR="007F40C2" w:rsidRPr="00BA2B79">
        <w:rPr>
          <w:rFonts w:ascii="Times New Roman" w:eastAsia="SimSun" w:hAnsi="Times New Roman" w:cs="Times New Roman"/>
          <w:kern w:val="0"/>
          <w:sz w:val="24"/>
          <w:szCs w:val="24"/>
        </w:rPr>
        <w:t>e sustaining</w:t>
      </w:r>
      <w:r w:rsidRPr="00BA2B79">
        <w:rPr>
          <w:rFonts w:ascii="Times New Roman" w:eastAsia="SimSun" w:hAnsi="Times New Roman" w:cs="Times New Roman"/>
          <w:kern w:val="0"/>
          <w:sz w:val="24"/>
          <w:szCs w:val="24"/>
        </w:rPr>
        <w:t xml:space="preserve"> stage (a closed</w:t>
      </w:r>
      <w:r w:rsidR="003B0BDF" w:rsidRPr="00BA2B79">
        <w:rPr>
          <w:rFonts w:ascii="Times New Roman" w:eastAsia="SimSun" w:hAnsi="Times New Roman" w:cs="Times New Roman"/>
          <w:kern w:val="0"/>
          <w:sz w:val="24"/>
          <w:szCs w:val="24"/>
        </w:rPr>
        <w:t xml:space="preserve"> plus</w:t>
      </w:r>
      <w:r w:rsidRPr="00BA2B79">
        <w:rPr>
          <w:rFonts w:ascii="Times New Roman" w:eastAsia="SimSun" w:hAnsi="Times New Roman" w:cs="Times New Roman"/>
          <w:kern w:val="0"/>
          <w:sz w:val="24"/>
          <w:szCs w:val="24"/>
        </w:rPr>
        <w:t xml:space="preserve"> triad shift to transit</w:t>
      </w:r>
      <w:r w:rsidR="002A19DF" w:rsidRPr="00BA2B79">
        <w:rPr>
          <w:rFonts w:ascii="Times New Roman" w:eastAsia="SimSun" w:hAnsi="Times New Roman" w:cs="Times New Roman"/>
          <w:kern w:val="0"/>
          <w:sz w:val="24"/>
          <w:szCs w:val="24"/>
        </w:rPr>
        <w:t>ional triad), thus it needs fewer</w:t>
      </w:r>
      <w:r w:rsidRPr="00BA2B79">
        <w:rPr>
          <w:rFonts w:ascii="Times New Roman" w:eastAsia="SimSun" w:hAnsi="Times New Roman" w:cs="Times New Roman"/>
          <w:kern w:val="0"/>
          <w:sz w:val="24"/>
          <w:szCs w:val="24"/>
        </w:rPr>
        <w:t xml:space="preserve"> management resources in the relationship. In the Nestlé case</w:t>
      </w:r>
      <w:r w:rsidR="007F40C2"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the triad r</w:t>
      </w:r>
      <w:r w:rsidR="00BF0F5D" w:rsidRPr="00BA2B79">
        <w:rPr>
          <w:rFonts w:ascii="Times New Roman" w:eastAsia="SimSun" w:hAnsi="Times New Roman" w:cs="Times New Roman"/>
          <w:kern w:val="0"/>
          <w:sz w:val="24"/>
          <w:szCs w:val="24"/>
        </w:rPr>
        <w:t>elationship changed from closed plus</w:t>
      </w:r>
      <w:r w:rsidR="002A19DF" w:rsidRPr="00BA2B79">
        <w:rPr>
          <w:rFonts w:ascii="Times New Roman" w:eastAsia="SimSun" w:hAnsi="Times New Roman" w:cs="Times New Roman"/>
          <w:kern w:val="0"/>
          <w:sz w:val="24"/>
          <w:szCs w:val="24"/>
        </w:rPr>
        <w:t xml:space="preserve"> triad to closed triad because </w:t>
      </w:r>
      <w:r w:rsidR="007F40C2" w:rsidRPr="00BA2B79">
        <w:rPr>
          <w:rFonts w:ascii="Times New Roman" w:eastAsia="SimSun" w:hAnsi="Times New Roman" w:cs="Times New Roman"/>
          <w:kern w:val="0"/>
          <w:sz w:val="24"/>
          <w:szCs w:val="24"/>
        </w:rPr>
        <w:t xml:space="preserve">DFI partners shared Nestlé’s </w:t>
      </w:r>
      <w:r w:rsidR="000D53F9" w:rsidRPr="00BA2B79">
        <w:rPr>
          <w:rFonts w:ascii="Times New Roman" w:eastAsia="SimSun" w:hAnsi="Times New Roman" w:cs="Times New Roman"/>
          <w:kern w:val="0"/>
          <w:sz w:val="24"/>
          <w:szCs w:val="24"/>
        </w:rPr>
        <w:t>responsibilities</w:t>
      </w:r>
      <w:r w:rsidRPr="00BA2B79">
        <w:rPr>
          <w:rFonts w:ascii="Times New Roman" w:eastAsia="SimSun" w:hAnsi="Times New Roman" w:cs="Times New Roman"/>
          <w:kern w:val="0"/>
          <w:sz w:val="24"/>
          <w:szCs w:val="24"/>
        </w:rPr>
        <w:t xml:space="preserve"> to modernize dairy farms. In the IKEA case, the triad</w:t>
      </w:r>
      <w:r w:rsidR="002A19DF" w:rsidRPr="00BA2B79">
        <w:rPr>
          <w:rFonts w:ascii="Times New Roman" w:eastAsia="SimSun" w:hAnsi="Times New Roman" w:cs="Times New Roman"/>
          <w:kern w:val="0"/>
          <w:sz w:val="24"/>
          <w:szCs w:val="24"/>
        </w:rPr>
        <w:t>ic</w:t>
      </w:r>
      <w:r w:rsidRPr="00BA2B79">
        <w:rPr>
          <w:rFonts w:ascii="Times New Roman" w:eastAsia="SimSun" w:hAnsi="Times New Roman" w:cs="Times New Roman"/>
          <w:kern w:val="0"/>
          <w:sz w:val="24"/>
          <w:szCs w:val="24"/>
        </w:rPr>
        <w:t xml:space="preserve"> relationship change from t</w:t>
      </w:r>
      <w:r w:rsidR="007F40C2" w:rsidRPr="00BA2B79">
        <w:rPr>
          <w:rFonts w:ascii="Times New Roman" w:eastAsia="SimSun" w:hAnsi="Times New Roman" w:cs="Times New Roman"/>
          <w:kern w:val="0"/>
          <w:sz w:val="24"/>
          <w:szCs w:val="24"/>
        </w:rPr>
        <w:t>ransitional triad to open triad.</w:t>
      </w:r>
      <w:r w:rsidRPr="00BA2B79">
        <w:rPr>
          <w:rFonts w:ascii="Times New Roman" w:eastAsia="SimSun" w:hAnsi="Times New Roman" w:cs="Times New Roman"/>
          <w:kern w:val="0"/>
          <w:sz w:val="24"/>
          <w:szCs w:val="24"/>
        </w:rPr>
        <w:t xml:space="preserve"> IKEA tended to delegate sourcing of more sustainable cotton to Tier 1 suppliers. </w:t>
      </w:r>
      <w:r w:rsidR="008A28C8" w:rsidRPr="00BA2B79">
        <w:rPr>
          <w:rFonts w:ascii="Times New Roman" w:eastAsia="SimSun" w:hAnsi="Times New Roman" w:cs="Times New Roman"/>
          <w:kern w:val="0"/>
          <w:sz w:val="24"/>
          <w:szCs w:val="24"/>
        </w:rPr>
        <w:t xml:space="preserve">Our findings are aligned with Bessant </w:t>
      </w:r>
      <w:r w:rsidR="008A28C8" w:rsidRPr="00BA2B79">
        <w:rPr>
          <w:rFonts w:ascii="Times New Roman" w:eastAsia="SimSun" w:hAnsi="Times New Roman" w:cs="Times New Roman"/>
          <w:i/>
          <w:kern w:val="0"/>
          <w:sz w:val="24"/>
          <w:szCs w:val="24"/>
        </w:rPr>
        <w:t>et al.</w:t>
      </w:r>
      <w:r w:rsidR="008A28C8" w:rsidRPr="00BA2B79">
        <w:rPr>
          <w:rFonts w:ascii="Times New Roman" w:eastAsia="SimSun" w:hAnsi="Times New Roman" w:cs="Times New Roman"/>
          <w:kern w:val="0"/>
          <w:sz w:val="24"/>
          <w:szCs w:val="24"/>
        </w:rPr>
        <w:t xml:space="preserve"> (2003) and </w:t>
      </w:r>
      <w:r w:rsidR="008A28C8" w:rsidRPr="00BA2B79">
        <w:rPr>
          <w:rFonts w:ascii="Times New Roman" w:hAnsi="Times New Roman" w:cs="Times New Roman"/>
          <w:sz w:val="24"/>
          <w:szCs w:val="24"/>
        </w:rPr>
        <w:t xml:space="preserve">Lambrechts </w:t>
      </w:r>
      <w:r w:rsidR="008A28C8" w:rsidRPr="00BA2B79">
        <w:rPr>
          <w:rFonts w:ascii="Times New Roman" w:hAnsi="Times New Roman" w:cs="Times New Roman"/>
          <w:i/>
          <w:sz w:val="24"/>
          <w:szCs w:val="24"/>
        </w:rPr>
        <w:t>et al.</w:t>
      </w:r>
      <w:r w:rsidR="008A28C8" w:rsidRPr="00BA2B79">
        <w:rPr>
          <w:rFonts w:ascii="Times New Roman" w:hAnsi="Times New Roman" w:cs="Times New Roman"/>
          <w:sz w:val="24"/>
          <w:szCs w:val="24"/>
        </w:rPr>
        <w:t xml:space="preserve"> (2012)</w:t>
      </w:r>
      <w:r w:rsidR="007F40C2" w:rsidRPr="00BA2B79">
        <w:rPr>
          <w:rFonts w:ascii="Times New Roman" w:eastAsia="SimSun" w:hAnsi="Times New Roman" w:cs="Times New Roman"/>
          <w:kern w:val="0"/>
          <w:sz w:val="24"/>
          <w:szCs w:val="24"/>
        </w:rPr>
        <w:t>, in which</w:t>
      </w:r>
      <w:r w:rsidR="008A28C8" w:rsidRPr="00BA2B79">
        <w:rPr>
          <w:rFonts w:ascii="Times New Roman" w:eastAsia="SimSun" w:hAnsi="Times New Roman" w:cs="Times New Roman"/>
          <w:kern w:val="0"/>
          <w:sz w:val="24"/>
          <w:szCs w:val="24"/>
        </w:rPr>
        <w:t xml:space="preserve"> focal companies need to play a leadership role in the supply chain learning stages and the leadership role tend to be shared with other supply chain members in the sustaining stage. </w:t>
      </w:r>
      <w:r w:rsidRPr="00BA2B79">
        <w:rPr>
          <w:rFonts w:ascii="Times New Roman" w:eastAsia="SimSun" w:hAnsi="Times New Roman" w:cs="Times New Roman"/>
          <w:kern w:val="0"/>
          <w:sz w:val="24"/>
          <w:szCs w:val="24"/>
        </w:rPr>
        <w:t>Thus this research proposes:</w:t>
      </w:r>
    </w:p>
    <w:p w14:paraId="0C0967B3" w14:textId="77777777" w:rsidR="009D20E1" w:rsidRPr="00BA2B79" w:rsidRDefault="009D20E1" w:rsidP="00772377">
      <w:pPr>
        <w:spacing w:line="360" w:lineRule="auto"/>
        <w:rPr>
          <w:rFonts w:ascii="Times New Roman" w:eastAsia="SimSun" w:hAnsi="Times New Roman" w:cs="Times New Roman"/>
          <w:b/>
          <w:i/>
          <w:kern w:val="0"/>
          <w:sz w:val="24"/>
          <w:szCs w:val="24"/>
        </w:rPr>
      </w:pPr>
    </w:p>
    <w:p w14:paraId="5FDBFC4B" w14:textId="7D7B8416" w:rsidR="009D20E1" w:rsidRPr="00BA2B79" w:rsidRDefault="007F2DAF" w:rsidP="00772377">
      <w:pPr>
        <w:spacing w:line="360" w:lineRule="auto"/>
        <w:ind w:left="420"/>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Proposition 1b</w:t>
      </w:r>
      <w:r w:rsidR="009D20E1" w:rsidRPr="00BA2B79">
        <w:rPr>
          <w:rFonts w:ascii="Times New Roman" w:eastAsia="SimSun" w:hAnsi="Times New Roman" w:cs="Times New Roman"/>
          <w:i/>
          <w:kern w:val="0"/>
          <w:sz w:val="24"/>
          <w:szCs w:val="24"/>
        </w:rPr>
        <w:t xml:space="preserve">: Proactive focal companies intend to achieve sustainability in a multi-tier supply chain by applying a transactional leadership style </w:t>
      </w:r>
      <w:r w:rsidR="00321483" w:rsidRPr="00BA2B79">
        <w:rPr>
          <w:rFonts w:ascii="Times New Roman" w:eastAsia="SimSun" w:hAnsi="Times New Roman" w:cs="Times New Roman"/>
          <w:i/>
          <w:kern w:val="0"/>
          <w:sz w:val="24"/>
          <w:szCs w:val="24"/>
        </w:rPr>
        <w:t xml:space="preserve">(contingent reward and management by exception) </w:t>
      </w:r>
      <w:r w:rsidR="009D20E1" w:rsidRPr="00BA2B79">
        <w:rPr>
          <w:rFonts w:ascii="Times New Roman" w:eastAsia="SimSun" w:hAnsi="Times New Roman" w:cs="Times New Roman"/>
          <w:i/>
          <w:kern w:val="0"/>
          <w:sz w:val="24"/>
          <w:szCs w:val="24"/>
        </w:rPr>
        <w:t>and</w:t>
      </w:r>
      <w:r w:rsidR="004A3448" w:rsidRPr="00BA2B79">
        <w:rPr>
          <w:rFonts w:ascii="Times New Roman" w:eastAsia="SimSun" w:hAnsi="Times New Roman" w:cs="Times New Roman"/>
          <w:i/>
          <w:kern w:val="0"/>
          <w:sz w:val="24"/>
          <w:szCs w:val="24"/>
        </w:rPr>
        <w:t xml:space="preserve"> at the same time</w:t>
      </w:r>
      <w:r w:rsidR="009D20E1" w:rsidRPr="00BA2B79">
        <w:rPr>
          <w:rFonts w:ascii="Times New Roman" w:eastAsia="SimSun" w:hAnsi="Times New Roman" w:cs="Times New Roman"/>
          <w:i/>
          <w:kern w:val="0"/>
          <w:sz w:val="24"/>
          <w:szCs w:val="24"/>
        </w:rPr>
        <w:t xml:space="preserve"> using one or more mechanisms of the three approaches on the middle tier suppliers: “Direct”, “Indirect”, or “Work with third-party”; </w:t>
      </w:r>
      <w:r w:rsidR="00504810" w:rsidRPr="00BA2B79">
        <w:rPr>
          <w:rFonts w:ascii="Times New Roman" w:eastAsia="SimSun" w:hAnsi="Times New Roman" w:cs="Times New Roman"/>
          <w:i/>
          <w:kern w:val="0"/>
          <w:sz w:val="24"/>
          <w:szCs w:val="24"/>
        </w:rPr>
        <w:t xml:space="preserve">as a result, </w:t>
      </w:r>
      <w:r w:rsidR="009D20E1" w:rsidRPr="00BA2B79">
        <w:rPr>
          <w:rFonts w:ascii="Times New Roman" w:eastAsia="SimSun" w:hAnsi="Times New Roman" w:cs="Times New Roman"/>
          <w:i/>
          <w:kern w:val="0"/>
          <w:sz w:val="24"/>
          <w:szCs w:val="24"/>
        </w:rPr>
        <w:t xml:space="preserve">the </w:t>
      </w:r>
      <w:r w:rsidR="001A2255" w:rsidRPr="00BA2B79">
        <w:rPr>
          <w:rFonts w:ascii="Times New Roman" w:eastAsia="SimSun" w:hAnsi="Times New Roman" w:cs="Times New Roman"/>
          <w:i/>
          <w:kern w:val="0"/>
          <w:sz w:val="24"/>
          <w:szCs w:val="24"/>
        </w:rPr>
        <w:t>triad structure is associate</w:t>
      </w:r>
      <w:r w:rsidR="00504810" w:rsidRPr="00BA2B79">
        <w:rPr>
          <w:rFonts w:ascii="Times New Roman" w:eastAsia="SimSun" w:hAnsi="Times New Roman" w:cs="Times New Roman"/>
          <w:i/>
          <w:kern w:val="0"/>
          <w:sz w:val="24"/>
          <w:szCs w:val="24"/>
        </w:rPr>
        <w:t>d with a pattern,</w:t>
      </w:r>
      <w:r w:rsidR="007F40C2" w:rsidRPr="00BA2B79">
        <w:rPr>
          <w:rFonts w:ascii="Times New Roman" w:eastAsia="SimSun" w:hAnsi="Times New Roman" w:cs="Times New Roman"/>
          <w:i/>
          <w:kern w:val="0"/>
          <w:sz w:val="24"/>
          <w:szCs w:val="24"/>
        </w:rPr>
        <w:t xml:space="preserve"> which requires</w:t>
      </w:r>
      <w:r w:rsidR="001A2255" w:rsidRPr="00BA2B79">
        <w:rPr>
          <w:rFonts w:ascii="Times New Roman" w:eastAsia="SimSun" w:hAnsi="Times New Roman" w:cs="Times New Roman"/>
          <w:i/>
          <w:kern w:val="0"/>
          <w:sz w:val="24"/>
          <w:szCs w:val="24"/>
        </w:rPr>
        <w:t xml:space="preserve"> more engagement and</w:t>
      </w:r>
      <w:r w:rsidR="00B20CD9" w:rsidRPr="00BA2B79">
        <w:rPr>
          <w:rFonts w:ascii="Times New Roman" w:eastAsia="SimSun" w:hAnsi="Times New Roman" w:cs="Times New Roman"/>
          <w:i/>
          <w:kern w:val="0"/>
          <w:sz w:val="24"/>
          <w:szCs w:val="24"/>
        </w:rPr>
        <w:t xml:space="preserve"> re</w:t>
      </w:r>
      <w:r w:rsidR="007F40C2" w:rsidRPr="00BA2B79">
        <w:rPr>
          <w:rFonts w:ascii="Times New Roman" w:eastAsia="SimSun" w:hAnsi="Times New Roman" w:cs="Times New Roman"/>
          <w:i/>
          <w:kern w:val="0"/>
          <w:sz w:val="24"/>
          <w:szCs w:val="24"/>
        </w:rPr>
        <w:t>sources at the operating stage and less involvement and</w:t>
      </w:r>
      <w:r w:rsidR="009D20E1" w:rsidRPr="00BA2B79">
        <w:rPr>
          <w:rFonts w:ascii="Times New Roman" w:eastAsia="SimSun" w:hAnsi="Times New Roman" w:cs="Times New Roman"/>
          <w:i/>
          <w:kern w:val="0"/>
          <w:sz w:val="24"/>
          <w:szCs w:val="24"/>
        </w:rPr>
        <w:t xml:space="preserve"> fewer management resources </w:t>
      </w:r>
      <w:r w:rsidR="001A2255" w:rsidRPr="00BA2B79">
        <w:rPr>
          <w:rFonts w:ascii="Times New Roman" w:eastAsia="SimSun" w:hAnsi="Times New Roman" w:cs="Times New Roman"/>
          <w:i/>
          <w:kern w:val="0"/>
          <w:sz w:val="24"/>
          <w:szCs w:val="24"/>
        </w:rPr>
        <w:t>at</w:t>
      </w:r>
      <w:r w:rsidR="009D20E1" w:rsidRPr="00BA2B79">
        <w:rPr>
          <w:rFonts w:ascii="Times New Roman" w:eastAsia="SimSun" w:hAnsi="Times New Roman" w:cs="Times New Roman"/>
          <w:i/>
          <w:kern w:val="0"/>
          <w:sz w:val="24"/>
          <w:szCs w:val="24"/>
        </w:rPr>
        <w:t xml:space="preserve"> the sustaining stage.</w:t>
      </w:r>
    </w:p>
    <w:p w14:paraId="59265F6A" w14:textId="77777777" w:rsidR="009D20E1" w:rsidRPr="00BA2B79" w:rsidRDefault="009D20E1" w:rsidP="00772377">
      <w:pPr>
        <w:spacing w:line="360" w:lineRule="auto"/>
        <w:rPr>
          <w:rFonts w:ascii="Times New Roman" w:eastAsia="SimSun" w:hAnsi="Times New Roman" w:cs="Times New Roman"/>
          <w:kern w:val="0"/>
          <w:sz w:val="24"/>
          <w:szCs w:val="24"/>
        </w:rPr>
      </w:pPr>
    </w:p>
    <w:p w14:paraId="302752E8" w14:textId="41438B5F" w:rsidR="009D20E1" w:rsidRPr="00BA2B79" w:rsidRDefault="009D20E1" w:rsidP="00772377">
      <w:pPr>
        <w:spacing w:line="360" w:lineRule="auto"/>
        <w:rPr>
          <w:rFonts w:ascii="Times New Roman" w:eastAsia="SimSun" w:hAnsi="Times New Roman" w:cs="Times New Roman"/>
          <w:b/>
          <w:i/>
          <w:kern w:val="0"/>
          <w:sz w:val="24"/>
          <w:szCs w:val="24"/>
        </w:rPr>
      </w:pPr>
      <w:r w:rsidRPr="00BA2B79">
        <w:rPr>
          <w:rFonts w:ascii="Times New Roman" w:eastAsia="SimSun" w:hAnsi="Times New Roman" w:cs="Times New Roman"/>
          <w:b/>
          <w:i/>
          <w:kern w:val="0"/>
          <w:sz w:val="24"/>
          <w:szCs w:val="24"/>
        </w:rPr>
        <w:t>Focal companies and extreme upstream suppliers</w:t>
      </w:r>
    </w:p>
    <w:p w14:paraId="6FA4493F" w14:textId="788A263D" w:rsidR="009D20E1" w:rsidRPr="00BA2B79" w:rsidRDefault="00C900D1"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Focal companies tended to apply</w:t>
      </w:r>
      <w:r w:rsidR="009D20E1" w:rsidRPr="00BA2B79">
        <w:rPr>
          <w:rFonts w:ascii="Times New Roman" w:eastAsia="SimSun" w:hAnsi="Times New Roman" w:cs="Times New Roman"/>
          <w:kern w:val="0"/>
          <w:sz w:val="24"/>
          <w:szCs w:val="24"/>
        </w:rPr>
        <w:t xml:space="preserve"> a direct approach</w:t>
      </w:r>
      <w:r w:rsidR="00AC5AF3" w:rsidRPr="00BA2B79">
        <w:rPr>
          <w:rFonts w:ascii="Times New Roman" w:eastAsia="SimSun" w:hAnsi="Times New Roman" w:cs="Times New Roman"/>
          <w:kern w:val="0"/>
          <w:sz w:val="24"/>
          <w:szCs w:val="24"/>
        </w:rPr>
        <w:t xml:space="preserve"> (governance mechanism)</w:t>
      </w:r>
      <w:r w:rsidR="009D20E1" w:rsidRPr="00BA2B79">
        <w:rPr>
          <w:rFonts w:ascii="Times New Roman" w:eastAsia="SimSun" w:hAnsi="Times New Roman" w:cs="Times New Roman"/>
          <w:kern w:val="0"/>
          <w:sz w:val="24"/>
          <w:szCs w:val="24"/>
        </w:rPr>
        <w:t xml:space="preserve"> </w:t>
      </w:r>
      <w:r w:rsidR="00AC5AF3" w:rsidRPr="00BA2B79">
        <w:rPr>
          <w:rFonts w:ascii="Times New Roman" w:eastAsia="SimSun" w:hAnsi="Times New Roman" w:cs="Times New Roman"/>
          <w:kern w:val="0"/>
          <w:sz w:val="24"/>
          <w:szCs w:val="24"/>
        </w:rPr>
        <w:t xml:space="preserve">alone or direct and work with third party together </w:t>
      </w:r>
      <w:r w:rsidR="009D20E1" w:rsidRPr="00BA2B79">
        <w:rPr>
          <w:rFonts w:ascii="Times New Roman" w:eastAsia="SimSun" w:hAnsi="Times New Roman" w:cs="Times New Roman"/>
          <w:kern w:val="0"/>
          <w:sz w:val="24"/>
          <w:szCs w:val="24"/>
        </w:rPr>
        <w:t xml:space="preserve">constantly on </w:t>
      </w:r>
      <w:r w:rsidR="002943A2" w:rsidRPr="00BA2B79">
        <w:rPr>
          <w:rFonts w:ascii="Times New Roman" w:eastAsia="SimSun" w:hAnsi="Times New Roman" w:cs="Times New Roman"/>
          <w:kern w:val="0"/>
          <w:sz w:val="24"/>
          <w:szCs w:val="24"/>
        </w:rPr>
        <w:t>extreme upstream suppliers while</w:t>
      </w:r>
      <w:r w:rsidR="009D20E1"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implementing sustainable initiatives </w:t>
      </w:r>
      <w:r w:rsidR="004A3448" w:rsidRPr="00BA2B79">
        <w:rPr>
          <w:rFonts w:ascii="Times New Roman" w:eastAsia="SimSun" w:hAnsi="Times New Roman" w:cs="Times New Roman"/>
          <w:kern w:val="0"/>
          <w:sz w:val="24"/>
          <w:szCs w:val="24"/>
        </w:rPr>
        <w:t>(e.g.</w:t>
      </w:r>
      <w:r w:rsidR="009D20E1" w:rsidRPr="00BA2B79">
        <w:rPr>
          <w:rFonts w:ascii="Times New Roman" w:eastAsia="SimSun" w:hAnsi="Times New Roman" w:cs="Times New Roman"/>
          <w:kern w:val="0"/>
          <w:sz w:val="24"/>
          <w:szCs w:val="24"/>
        </w:rPr>
        <w:t xml:space="preserve"> consumers in Tetra P</w:t>
      </w:r>
      <w:r w:rsidR="004A3448" w:rsidRPr="00BA2B79">
        <w:rPr>
          <w:rFonts w:ascii="Times New Roman" w:eastAsia="SimSun" w:hAnsi="Times New Roman" w:cs="Times New Roman"/>
          <w:kern w:val="0"/>
          <w:sz w:val="24"/>
          <w:szCs w:val="24"/>
        </w:rPr>
        <w:t xml:space="preserve">ak, and cotton farmers in IKEA; </w:t>
      </w:r>
      <w:r w:rsidR="009D20E1" w:rsidRPr="00BA2B79">
        <w:rPr>
          <w:rFonts w:ascii="Times New Roman" w:eastAsia="SimSun" w:hAnsi="Times New Roman" w:cs="Times New Roman"/>
          <w:kern w:val="0"/>
          <w:sz w:val="24"/>
          <w:szCs w:val="24"/>
        </w:rPr>
        <w:t>DFI partners in Nestlé), they may also work with third parties to leverage a bigger influence on extreme upstream supplier</w:t>
      </w:r>
      <w:r w:rsidR="004A3448" w:rsidRPr="00BA2B79">
        <w:rPr>
          <w:rFonts w:ascii="Times New Roman" w:eastAsia="SimSun" w:hAnsi="Times New Roman" w:cs="Times New Roman"/>
          <w:kern w:val="0"/>
          <w:sz w:val="24"/>
          <w:szCs w:val="24"/>
        </w:rPr>
        <w:t>s (e.g.</w:t>
      </w:r>
      <w:r w:rsidR="009D20E1" w:rsidRPr="00BA2B79">
        <w:rPr>
          <w:rFonts w:ascii="Times New Roman" w:eastAsia="SimSun" w:hAnsi="Times New Roman" w:cs="Times New Roman"/>
          <w:kern w:val="0"/>
          <w:sz w:val="24"/>
          <w:szCs w:val="24"/>
        </w:rPr>
        <w:t xml:space="preserve"> IKEA’s work with BCI on ginner and cotton farmers).</w:t>
      </w:r>
      <w:r w:rsidR="00E62F0F" w:rsidRPr="00BA2B79">
        <w:rPr>
          <w:rFonts w:ascii="Times New Roman" w:eastAsia="SimSun" w:hAnsi="Times New Roman" w:cs="Times New Roman"/>
          <w:kern w:val="0"/>
          <w:sz w:val="24"/>
          <w:szCs w:val="24"/>
        </w:rPr>
        <w:t xml:space="preserve"> </w:t>
      </w:r>
      <w:r w:rsidR="00C61A22" w:rsidRPr="00BA2B79">
        <w:rPr>
          <w:rFonts w:ascii="Times New Roman" w:eastAsia="SimSun" w:hAnsi="Times New Roman" w:cs="Times New Roman"/>
          <w:kern w:val="0"/>
          <w:sz w:val="24"/>
          <w:szCs w:val="24"/>
        </w:rPr>
        <w:t>The findings s</w:t>
      </w:r>
      <w:r w:rsidR="004A3448" w:rsidRPr="00BA2B79">
        <w:rPr>
          <w:rFonts w:ascii="Times New Roman" w:eastAsia="SimSun" w:hAnsi="Times New Roman" w:cs="Times New Roman"/>
          <w:kern w:val="0"/>
          <w:sz w:val="24"/>
          <w:szCs w:val="24"/>
        </w:rPr>
        <w:t>uggest that focal companies tend</w:t>
      </w:r>
      <w:r w:rsidR="00C61A22" w:rsidRPr="00BA2B79">
        <w:rPr>
          <w:rFonts w:ascii="Times New Roman" w:eastAsia="SimSun" w:hAnsi="Times New Roman" w:cs="Times New Roman"/>
          <w:kern w:val="0"/>
          <w:sz w:val="24"/>
          <w:szCs w:val="24"/>
        </w:rPr>
        <w:t xml:space="preserve"> to adopt a transformational leadership style </w:t>
      </w:r>
      <w:r w:rsidR="004A3448" w:rsidRPr="00BA2B79">
        <w:rPr>
          <w:rFonts w:ascii="Times New Roman" w:eastAsia="SimSun" w:hAnsi="Times New Roman" w:cs="Times New Roman"/>
          <w:kern w:val="0"/>
          <w:sz w:val="24"/>
          <w:szCs w:val="24"/>
        </w:rPr>
        <w:t>together with a direct</w:t>
      </w:r>
      <w:r w:rsidR="00C61A22" w:rsidRPr="00BA2B79">
        <w:rPr>
          <w:rFonts w:ascii="Times New Roman" w:eastAsia="SimSun" w:hAnsi="Times New Roman" w:cs="Times New Roman"/>
          <w:kern w:val="0"/>
          <w:sz w:val="24"/>
          <w:szCs w:val="24"/>
        </w:rPr>
        <w:t xml:space="preserve"> </w:t>
      </w:r>
      <w:r w:rsidR="004A3448" w:rsidRPr="00BA2B79">
        <w:rPr>
          <w:rFonts w:ascii="Times New Roman" w:eastAsia="SimSun" w:hAnsi="Times New Roman" w:cs="Times New Roman"/>
          <w:kern w:val="0"/>
          <w:sz w:val="24"/>
          <w:szCs w:val="24"/>
        </w:rPr>
        <w:t xml:space="preserve">approach of </w:t>
      </w:r>
      <w:r w:rsidR="00C61A22" w:rsidRPr="00BA2B79">
        <w:rPr>
          <w:rFonts w:ascii="Times New Roman" w:eastAsia="SimSun" w:hAnsi="Times New Roman" w:cs="Times New Roman"/>
          <w:kern w:val="0"/>
          <w:sz w:val="24"/>
          <w:szCs w:val="24"/>
        </w:rPr>
        <w:t>engage</w:t>
      </w:r>
      <w:r w:rsidR="004A3448" w:rsidRPr="00BA2B79">
        <w:rPr>
          <w:rFonts w:ascii="Times New Roman" w:eastAsia="SimSun" w:hAnsi="Times New Roman" w:cs="Times New Roman"/>
          <w:kern w:val="0"/>
          <w:sz w:val="24"/>
          <w:szCs w:val="24"/>
        </w:rPr>
        <w:t>ment</w:t>
      </w:r>
      <w:r w:rsidR="00C61A22" w:rsidRPr="00BA2B79">
        <w:rPr>
          <w:rFonts w:ascii="Times New Roman" w:eastAsia="SimSun" w:hAnsi="Times New Roman" w:cs="Times New Roman"/>
          <w:kern w:val="0"/>
          <w:sz w:val="24"/>
          <w:szCs w:val="24"/>
        </w:rPr>
        <w:t xml:space="preserve"> </w:t>
      </w:r>
      <w:r w:rsidR="00083C7B" w:rsidRPr="00BA2B79">
        <w:rPr>
          <w:rFonts w:ascii="Times New Roman" w:eastAsia="SimSun" w:hAnsi="Times New Roman" w:cs="Times New Roman"/>
          <w:kern w:val="0"/>
          <w:sz w:val="24"/>
          <w:szCs w:val="24"/>
        </w:rPr>
        <w:t xml:space="preserve">with </w:t>
      </w:r>
      <w:r w:rsidR="00C61A22" w:rsidRPr="00BA2B79">
        <w:rPr>
          <w:rFonts w:ascii="Times New Roman" w:eastAsia="SimSun" w:hAnsi="Times New Roman" w:cs="Times New Roman"/>
          <w:kern w:val="0"/>
          <w:sz w:val="24"/>
          <w:szCs w:val="24"/>
        </w:rPr>
        <w:t>the extreme upstream suppliers</w:t>
      </w:r>
      <w:r w:rsidR="00AC5AF3" w:rsidRPr="00BA2B79">
        <w:rPr>
          <w:rFonts w:ascii="Times New Roman" w:eastAsia="SimSun" w:hAnsi="Times New Roman" w:cs="Times New Roman"/>
          <w:kern w:val="0"/>
          <w:sz w:val="24"/>
          <w:szCs w:val="24"/>
        </w:rPr>
        <w:t>, who did</w:t>
      </w:r>
      <w:r w:rsidR="00AD06A1">
        <w:rPr>
          <w:rFonts w:ascii="Times New Roman" w:eastAsia="SimSun" w:hAnsi="Times New Roman" w:cs="Times New Roman"/>
          <w:kern w:val="0"/>
          <w:sz w:val="24"/>
          <w:szCs w:val="24"/>
        </w:rPr>
        <w:t xml:space="preserve"> not</w:t>
      </w:r>
      <w:r w:rsidR="00AD06A1" w:rsidRPr="00BA2B79">
        <w:rPr>
          <w:rFonts w:ascii="Times New Roman" w:eastAsia="SimSun" w:hAnsi="Times New Roman" w:cs="Times New Roman"/>
          <w:kern w:val="0"/>
          <w:sz w:val="24"/>
          <w:szCs w:val="24"/>
        </w:rPr>
        <w:t xml:space="preserve"> </w:t>
      </w:r>
      <w:r w:rsidR="00AB49D9" w:rsidRPr="00BA2B79">
        <w:rPr>
          <w:rFonts w:ascii="Times New Roman" w:eastAsia="SimSun" w:hAnsi="Times New Roman" w:cs="Times New Roman"/>
          <w:kern w:val="0"/>
          <w:sz w:val="24"/>
          <w:szCs w:val="24"/>
        </w:rPr>
        <w:t>have a direct trading relationship</w:t>
      </w:r>
      <w:r w:rsidR="00AC5AF3" w:rsidRPr="00BA2B79">
        <w:rPr>
          <w:rFonts w:ascii="Times New Roman" w:eastAsia="SimSun" w:hAnsi="Times New Roman" w:cs="Times New Roman"/>
          <w:kern w:val="0"/>
          <w:sz w:val="24"/>
          <w:szCs w:val="24"/>
        </w:rPr>
        <w:t xml:space="preserve"> before,</w:t>
      </w:r>
      <w:r w:rsidR="00C61A22" w:rsidRPr="00BA2B79">
        <w:rPr>
          <w:rFonts w:ascii="Times New Roman" w:eastAsia="SimSun" w:hAnsi="Times New Roman" w:cs="Times New Roman"/>
          <w:kern w:val="0"/>
          <w:sz w:val="24"/>
          <w:szCs w:val="24"/>
        </w:rPr>
        <w:t xml:space="preserve"> in order to implement the sustainability initiatives in a mul</w:t>
      </w:r>
      <w:r w:rsidR="00AC5AF3" w:rsidRPr="00BA2B79">
        <w:rPr>
          <w:rFonts w:ascii="Times New Roman" w:eastAsia="SimSun" w:hAnsi="Times New Roman" w:cs="Times New Roman"/>
          <w:kern w:val="0"/>
          <w:sz w:val="24"/>
          <w:szCs w:val="24"/>
        </w:rPr>
        <w:t>ti-tier supply chain</w:t>
      </w:r>
      <w:r w:rsidR="00C61A22" w:rsidRPr="00BA2B79">
        <w:rPr>
          <w:rFonts w:ascii="Times New Roman" w:eastAsia="SimSun" w:hAnsi="Times New Roman" w:cs="Times New Roman"/>
          <w:kern w:val="0"/>
          <w:sz w:val="24"/>
          <w:szCs w:val="24"/>
        </w:rPr>
        <w:t>.</w:t>
      </w:r>
      <w:r w:rsidR="005D2E14" w:rsidRPr="00BA2B79">
        <w:rPr>
          <w:rFonts w:ascii="Times New Roman" w:eastAsia="SimSun" w:hAnsi="Times New Roman" w:cs="Times New Roman"/>
          <w:kern w:val="0"/>
          <w:sz w:val="24"/>
          <w:szCs w:val="24"/>
        </w:rPr>
        <w:t xml:space="preserve"> As a result, all the three focal company’s supply chain structures were overall closed</w:t>
      </w:r>
      <w:r w:rsidR="0077538C" w:rsidRPr="00BA2B79">
        <w:rPr>
          <w:rFonts w:ascii="Times New Roman" w:eastAsia="SimSun" w:hAnsi="Times New Roman" w:cs="Times New Roman"/>
          <w:kern w:val="0"/>
          <w:sz w:val="24"/>
          <w:szCs w:val="24"/>
        </w:rPr>
        <w:t xml:space="preserve"> (closed structure for the whole multi-tier supply chain)</w:t>
      </w:r>
      <w:r w:rsidR="005D2E14" w:rsidRPr="00BA2B79">
        <w:rPr>
          <w:rFonts w:ascii="Times New Roman" w:eastAsia="SimSun" w:hAnsi="Times New Roman" w:cs="Times New Roman"/>
          <w:kern w:val="0"/>
          <w:sz w:val="24"/>
          <w:szCs w:val="24"/>
        </w:rPr>
        <w:t xml:space="preserve"> at operations and sustaining stages.</w:t>
      </w:r>
    </w:p>
    <w:p w14:paraId="0C9AF438" w14:textId="77777777" w:rsidR="009D20E1" w:rsidRPr="00BA2B79" w:rsidRDefault="009D20E1" w:rsidP="00772377">
      <w:pPr>
        <w:spacing w:line="360" w:lineRule="auto"/>
        <w:rPr>
          <w:rFonts w:ascii="Times New Roman" w:eastAsia="SimSun" w:hAnsi="Times New Roman" w:cs="Times New Roman"/>
          <w:b/>
          <w:i/>
          <w:kern w:val="0"/>
          <w:sz w:val="24"/>
          <w:szCs w:val="24"/>
        </w:rPr>
      </w:pPr>
    </w:p>
    <w:p w14:paraId="2F97C569" w14:textId="6213FCED" w:rsidR="009D20E1" w:rsidRPr="00BA2B79" w:rsidRDefault="009D20E1" w:rsidP="00772377">
      <w:pPr>
        <w:spacing w:line="360" w:lineRule="auto"/>
        <w:ind w:left="420"/>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 xml:space="preserve">Proposition </w:t>
      </w:r>
      <w:r w:rsidR="007F2DAF" w:rsidRPr="00BA2B79">
        <w:rPr>
          <w:rFonts w:ascii="Times New Roman" w:eastAsia="SimSun" w:hAnsi="Times New Roman" w:cs="Times New Roman"/>
          <w:b/>
          <w:i/>
          <w:kern w:val="0"/>
          <w:sz w:val="24"/>
          <w:szCs w:val="24"/>
        </w:rPr>
        <w:t>1c</w:t>
      </w:r>
      <w:r w:rsidRPr="00BA2B79">
        <w:rPr>
          <w:rFonts w:ascii="Times New Roman" w:eastAsia="SimSun" w:hAnsi="Times New Roman" w:cs="Times New Roman"/>
          <w:b/>
          <w:i/>
          <w:kern w:val="0"/>
          <w:sz w:val="24"/>
          <w:szCs w:val="24"/>
        </w:rPr>
        <w:t>:</w:t>
      </w:r>
      <w:r w:rsidRPr="00BA2B79">
        <w:rPr>
          <w:rFonts w:ascii="Times New Roman" w:eastAsia="SimSun" w:hAnsi="Times New Roman" w:cs="Times New Roman"/>
          <w:i/>
          <w:kern w:val="0"/>
          <w:sz w:val="24"/>
          <w:szCs w:val="24"/>
        </w:rPr>
        <w:t xml:space="preserve"> Proactive focal companies tend to apply a transformati</w:t>
      </w:r>
      <w:r w:rsidR="004F58B6" w:rsidRPr="00BA2B79">
        <w:rPr>
          <w:rFonts w:ascii="Times New Roman" w:eastAsia="SimSun" w:hAnsi="Times New Roman" w:cs="Times New Roman"/>
          <w:i/>
          <w:kern w:val="0"/>
          <w:sz w:val="24"/>
          <w:szCs w:val="24"/>
        </w:rPr>
        <w:t xml:space="preserve">onal leadership combined with </w:t>
      </w:r>
      <w:r w:rsidRPr="00BA2B79">
        <w:rPr>
          <w:rFonts w:ascii="Times New Roman" w:eastAsia="SimSun" w:hAnsi="Times New Roman" w:cs="Times New Roman"/>
          <w:i/>
          <w:kern w:val="0"/>
          <w:sz w:val="24"/>
          <w:szCs w:val="24"/>
        </w:rPr>
        <w:t xml:space="preserve">“direct” </w:t>
      </w:r>
      <w:r w:rsidR="00AC5AF3" w:rsidRPr="00BA2B79">
        <w:rPr>
          <w:rFonts w:ascii="Times New Roman" w:eastAsia="SimSun" w:hAnsi="Times New Roman" w:cs="Times New Roman"/>
          <w:i/>
          <w:kern w:val="0"/>
          <w:sz w:val="24"/>
          <w:szCs w:val="24"/>
        </w:rPr>
        <w:t>alone or “direct</w:t>
      </w:r>
      <w:r w:rsidR="005D2E14" w:rsidRPr="00BA2B79">
        <w:rPr>
          <w:rFonts w:ascii="Times New Roman" w:eastAsia="SimSun" w:hAnsi="Times New Roman" w:cs="Times New Roman"/>
          <w:i/>
          <w:kern w:val="0"/>
          <w:sz w:val="24"/>
          <w:szCs w:val="24"/>
        </w:rPr>
        <w:t>”</w:t>
      </w:r>
      <w:r w:rsidR="00AC5AF3" w:rsidRPr="00BA2B79">
        <w:rPr>
          <w:rFonts w:ascii="Times New Roman" w:eastAsia="SimSun" w:hAnsi="Times New Roman" w:cs="Times New Roman"/>
          <w:i/>
          <w:kern w:val="0"/>
          <w:sz w:val="24"/>
          <w:szCs w:val="24"/>
        </w:rPr>
        <w:t xml:space="preserve"> together with</w:t>
      </w:r>
      <w:r w:rsidRPr="00BA2B79">
        <w:rPr>
          <w:rFonts w:ascii="Times New Roman" w:eastAsia="SimSun" w:hAnsi="Times New Roman" w:cs="Times New Roman"/>
          <w:i/>
          <w:kern w:val="0"/>
          <w:sz w:val="24"/>
          <w:szCs w:val="24"/>
        </w:rPr>
        <w:t xml:space="preserve"> “work with third party” approach</w:t>
      </w:r>
      <w:r w:rsidR="004842ED" w:rsidRPr="00BA2B79">
        <w:rPr>
          <w:rFonts w:ascii="Times New Roman" w:eastAsia="SimSun" w:hAnsi="Times New Roman" w:cs="Times New Roman"/>
          <w:i/>
          <w:kern w:val="0"/>
          <w:sz w:val="24"/>
          <w:szCs w:val="24"/>
        </w:rPr>
        <w:t>es</w:t>
      </w:r>
      <w:r w:rsidRPr="00BA2B79">
        <w:rPr>
          <w:rFonts w:ascii="Times New Roman" w:eastAsia="SimSun" w:hAnsi="Times New Roman" w:cs="Times New Roman"/>
          <w:i/>
          <w:kern w:val="0"/>
          <w:sz w:val="24"/>
          <w:szCs w:val="24"/>
        </w:rPr>
        <w:t xml:space="preserve"> constantly throughout the learning </w:t>
      </w:r>
      <w:r w:rsidR="001D2DA8" w:rsidRPr="00BA2B79">
        <w:rPr>
          <w:rFonts w:ascii="Times New Roman" w:eastAsia="SimSun" w:hAnsi="Times New Roman" w:cs="Times New Roman"/>
          <w:i/>
          <w:kern w:val="0"/>
          <w:sz w:val="24"/>
          <w:szCs w:val="24"/>
        </w:rPr>
        <w:t>stages</w:t>
      </w:r>
      <w:r w:rsidRPr="00BA2B79">
        <w:rPr>
          <w:rFonts w:ascii="Times New Roman" w:eastAsia="SimSun" w:hAnsi="Times New Roman" w:cs="Times New Roman"/>
          <w:i/>
          <w:kern w:val="0"/>
          <w:sz w:val="24"/>
          <w:szCs w:val="24"/>
        </w:rPr>
        <w:t xml:space="preserve"> to extreme upstream suppliers, to create a</w:t>
      </w:r>
      <w:r w:rsidR="00D65A28" w:rsidRPr="00BA2B79">
        <w:rPr>
          <w:rFonts w:ascii="Times New Roman" w:eastAsia="SimSun" w:hAnsi="Times New Roman" w:cs="Times New Roman"/>
          <w:i/>
          <w:kern w:val="0"/>
          <w:sz w:val="24"/>
          <w:szCs w:val="24"/>
        </w:rPr>
        <w:t>n</w:t>
      </w:r>
      <w:r w:rsidRPr="00BA2B79">
        <w:rPr>
          <w:rFonts w:ascii="Times New Roman" w:eastAsia="SimSun" w:hAnsi="Times New Roman" w:cs="Times New Roman"/>
          <w:i/>
          <w:kern w:val="0"/>
          <w:sz w:val="24"/>
          <w:szCs w:val="24"/>
        </w:rPr>
        <w:t xml:space="preserve"> </w:t>
      </w:r>
      <w:r w:rsidR="00D65A28" w:rsidRPr="00BA2B79">
        <w:rPr>
          <w:rFonts w:ascii="Times New Roman" w:eastAsia="SimSun" w:hAnsi="Times New Roman" w:cs="Times New Roman"/>
          <w:i/>
          <w:kern w:val="0"/>
          <w:sz w:val="24"/>
          <w:szCs w:val="24"/>
        </w:rPr>
        <w:t xml:space="preserve">overall </w:t>
      </w:r>
      <w:r w:rsidRPr="00BA2B79">
        <w:rPr>
          <w:rFonts w:ascii="Times New Roman" w:eastAsia="SimSun" w:hAnsi="Times New Roman" w:cs="Times New Roman"/>
          <w:i/>
          <w:kern w:val="0"/>
          <w:sz w:val="24"/>
          <w:szCs w:val="24"/>
        </w:rPr>
        <w:t>closed supply chain structure and help its multiple-tier supply chain to learn the proactive sustainability initiatives.</w:t>
      </w:r>
    </w:p>
    <w:p w14:paraId="2E3E8675" w14:textId="77777777" w:rsidR="0082411B" w:rsidRPr="00BA2B79" w:rsidRDefault="0082411B" w:rsidP="0082411B">
      <w:pPr>
        <w:spacing w:line="360" w:lineRule="auto"/>
        <w:rPr>
          <w:rFonts w:ascii="Times New Roman" w:eastAsia="SimSun" w:hAnsi="Times New Roman" w:cs="Times New Roman"/>
          <w:i/>
          <w:kern w:val="0"/>
          <w:sz w:val="24"/>
          <w:szCs w:val="24"/>
        </w:rPr>
      </w:pPr>
    </w:p>
    <w:p w14:paraId="5D4F0559" w14:textId="14C98389" w:rsidR="0082411B" w:rsidRPr="00BA2B79" w:rsidRDefault="0082411B" w:rsidP="0082411B">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Based on above analysis, we observed that different supply chain leadership styles and governance mechanisms were applied in a combined manner by the focal companies to implement the sustainable initiatives. The combined effects </w:t>
      </w:r>
      <w:r w:rsidR="00C700D8" w:rsidRPr="00BA2B79">
        <w:rPr>
          <w:rFonts w:ascii="Times New Roman" w:eastAsia="SimSun" w:hAnsi="Times New Roman" w:cs="Times New Roman"/>
          <w:kern w:val="0"/>
          <w:sz w:val="24"/>
          <w:szCs w:val="24"/>
        </w:rPr>
        <w:t xml:space="preserve">tend to </w:t>
      </w:r>
      <w:r w:rsidRPr="00BA2B79">
        <w:rPr>
          <w:rFonts w:ascii="Times New Roman" w:eastAsia="SimSun" w:hAnsi="Times New Roman" w:cs="Times New Roman"/>
          <w:kern w:val="0"/>
          <w:sz w:val="24"/>
          <w:szCs w:val="24"/>
        </w:rPr>
        <w:t>change</w:t>
      </w:r>
      <w:r w:rsidR="00AB49D9" w:rsidRPr="00BA2B79">
        <w:rPr>
          <w:rFonts w:ascii="Times New Roman" w:eastAsia="SimSun" w:hAnsi="Times New Roman" w:cs="Times New Roman"/>
          <w:kern w:val="0"/>
          <w:sz w:val="24"/>
          <w:szCs w:val="24"/>
        </w:rPr>
        <w:t xml:space="preserve"> both triad and overall</w:t>
      </w:r>
      <w:r w:rsidRPr="00BA2B79">
        <w:rPr>
          <w:rFonts w:ascii="Times New Roman" w:eastAsia="SimSun" w:hAnsi="Times New Roman" w:cs="Times New Roman"/>
          <w:kern w:val="0"/>
          <w:sz w:val="24"/>
          <w:szCs w:val="24"/>
        </w:rPr>
        <w:t xml:space="preserve"> supply chain structure. </w:t>
      </w:r>
    </w:p>
    <w:p w14:paraId="5D6C9E95" w14:textId="77777777" w:rsidR="0082411B" w:rsidRPr="00BA2B79" w:rsidRDefault="0082411B" w:rsidP="0082411B">
      <w:pPr>
        <w:spacing w:line="360" w:lineRule="auto"/>
        <w:rPr>
          <w:rFonts w:ascii="Times New Roman" w:eastAsia="SimSun" w:hAnsi="Times New Roman" w:cs="Times New Roman"/>
          <w:kern w:val="0"/>
          <w:sz w:val="24"/>
          <w:szCs w:val="24"/>
        </w:rPr>
      </w:pPr>
    </w:p>
    <w:p w14:paraId="2B0C98C4" w14:textId="5C0DB565" w:rsidR="0082411B" w:rsidRPr="00BA2B79" w:rsidRDefault="0082411B" w:rsidP="00772377">
      <w:pPr>
        <w:spacing w:line="360" w:lineRule="auto"/>
        <w:ind w:left="420"/>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Proposition 1d</w:t>
      </w:r>
      <w:r w:rsidRPr="00BA2B79">
        <w:rPr>
          <w:rFonts w:ascii="Times New Roman" w:eastAsia="SimSun" w:hAnsi="Times New Roman" w:cs="Times New Roman"/>
          <w:i/>
          <w:kern w:val="0"/>
          <w:sz w:val="24"/>
          <w:szCs w:val="24"/>
        </w:rPr>
        <w:t>: the combined effects of supply chain leadership and governance mechanisms affects supply chain structure</w:t>
      </w:r>
      <w:r w:rsidR="003F3D88" w:rsidRPr="00BA2B79">
        <w:rPr>
          <w:rFonts w:ascii="Times New Roman" w:eastAsia="SimSun" w:hAnsi="Times New Roman" w:cs="Times New Roman"/>
          <w:i/>
          <w:kern w:val="0"/>
          <w:sz w:val="24"/>
          <w:szCs w:val="24"/>
        </w:rPr>
        <w:t xml:space="preserve"> while focal companies implement</w:t>
      </w:r>
      <w:r w:rsidR="00AB49D9" w:rsidRPr="00BA2B79">
        <w:rPr>
          <w:rFonts w:ascii="Times New Roman" w:eastAsia="SimSun" w:hAnsi="Times New Roman" w:cs="Times New Roman"/>
          <w:i/>
          <w:kern w:val="0"/>
          <w:sz w:val="24"/>
          <w:szCs w:val="24"/>
        </w:rPr>
        <w:t xml:space="preserve"> </w:t>
      </w:r>
      <w:r w:rsidR="00C16662" w:rsidRPr="00BA2B79">
        <w:rPr>
          <w:rFonts w:ascii="Times New Roman" w:eastAsia="SimSun" w:hAnsi="Times New Roman" w:cs="Times New Roman"/>
          <w:i/>
          <w:kern w:val="0"/>
          <w:sz w:val="24"/>
          <w:szCs w:val="24"/>
        </w:rPr>
        <w:t xml:space="preserve">sustainability initiatives </w:t>
      </w:r>
      <w:r w:rsidR="00220633" w:rsidRPr="00BA2B79">
        <w:rPr>
          <w:rFonts w:ascii="Times New Roman" w:eastAsia="SimSun" w:hAnsi="Times New Roman" w:cs="Times New Roman"/>
          <w:i/>
          <w:kern w:val="0"/>
          <w:sz w:val="24"/>
          <w:szCs w:val="24"/>
        </w:rPr>
        <w:t xml:space="preserve">in a multi-tier supply chain </w:t>
      </w:r>
      <w:r w:rsidR="00C16662" w:rsidRPr="00BA2B79">
        <w:rPr>
          <w:rFonts w:ascii="Times New Roman" w:eastAsia="SimSun" w:hAnsi="Times New Roman" w:cs="Times New Roman"/>
          <w:i/>
          <w:kern w:val="0"/>
          <w:sz w:val="24"/>
          <w:szCs w:val="24"/>
        </w:rPr>
        <w:t>in a way that</w:t>
      </w:r>
      <w:r w:rsidR="00AB49D9" w:rsidRPr="00BA2B79">
        <w:rPr>
          <w:rFonts w:ascii="Times New Roman" w:eastAsia="SimSun" w:hAnsi="Times New Roman" w:cs="Times New Roman"/>
          <w:i/>
          <w:kern w:val="0"/>
          <w:sz w:val="24"/>
          <w:szCs w:val="24"/>
        </w:rPr>
        <w:t xml:space="preserve"> the overall supply chain structure tend to remain closed, whilst the triad supply chain structure tend to </w:t>
      </w:r>
      <w:r w:rsidR="00220633" w:rsidRPr="00BA2B79">
        <w:rPr>
          <w:rFonts w:ascii="Times New Roman" w:eastAsia="SimSun" w:hAnsi="Times New Roman" w:cs="Times New Roman"/>
          <w:i/>
          <w:kern w:val="0"/>
          <w:sz w:val="24"/>
          <w:szCs w:val="24"/>
        </w:rPr>
        <w:t xml:space="preserve">be </w:t>
      </w:r>
      <w:r w:rsidR="00AB49D9" w:rsidRPr="00BA2B79">
        <w:rPr>
          <w:rFonts w:ascii="Times New Roman" w:eastAsia="SimSun" w:hAnsi="Times New Roman" w:cs="Times New Roman"/>
          <w:i/>
          <w:kern w:val="0"/>
          <w:sz w:val="24"/>
          <w:szCs w:val="24"/>
        </w:rPr>
        <w:t>associate</w:t>
      </w:r>
      <w:r w:rsidR="00220633" w:rsidRPr="00BA2B79">
        <w:rPr>
          <w:rFonts w:ascii="Times New Roman" w:eastAsia="SimSun" w:hAnsi="Times New Roman" w:cs="Times New Roman"/>
          <w:i/>
          <w:kern w:val="0"/>
          <w:sz w:val="24"/>
          <w:szCs w:val="24"/>
        </w:rPr>
        <w:t>d with a pattern requiring</w:t>
      </w:r>
      <w:r w:rsidR="00AB49D9" w:rsidRPr="00BA2B79">
        <w:rPr>
          <w:rFonts w:ascii="Times New Roman" w:eastAsia="SimSun" w:hAnsi="Times New Roman" w:cs="Times New Roman"/>
          <w:i/>
          <w:kern w:val="0"/>
          <w:sz w:val="24"/>
          <w:szCs w:val="24"/>
        </w:rPr>
        <w:t xml:space="preserve"> more management resources</w:t>
      </w:r>
      <w:r w:rsidR="00220633" w:rsidRPr="00BA2B79">
        <w:rPr>
          <w:rFonts w:ascii="Times New Roman" w:eastAsia="SimSun" w:hAnsi="Times New Roman" w:cs="Times New Roman"/>
          <w:i/>
          <w:kern w:val="0"/>
          <w:sz w:val="24"/>
          <w:szCs w:val="24"/>
        </w:rPr>
        <w:t xml:space="preserve"> at the operating stage and fewer</w:t>
      </w:r>
      <w:r w:rsidR="00AB49D9" w:rsidRPr="00BA2B79">
        <w:rPr>
          <w:rFonts w:ascii="Times New Roman" w:eastAsia="SimSun" w:hAnsi="Times New Roman" w:cs="Times New Roman"/>
          <w:i/>
          <w:kern w:val="0"/>
          <w:sz w:val="24"/>
          <w:szCs w:val="24"/>
        </w:rPr>
        <w:t xml:space="preserve"> mange resources at the sustaining stage.</w:t>
      </w:r>
    </w:p>
    <w:p w14:paraId="0968F9BF" w14:textId="77777777" w:rsidR="00712BC2" w:rsidRPr="00BA2B79" w:rsidRDefault="00712BC2" w:rsidP="00772377">
      <w:pPr>
        <w:spacing w:line="360" w:lineRule="auto"/>
        <w:rPr>
          <w:rFonts w:ascii="Times New Roman" w:eastAsia="SimSun" w:hAnsi="Times New Roman" w:cs="Times New Roman"/>
          <w:i/>
          <w:kern w:val="0"/>
          <w:sz w:val="24"/>
          <w:szCs w:val="24"/>
        </w:rPr>
      </w:pPr>
    </w:p>
    <w:p w14:paraId="2798EF62" w14:textId="40302D32" w:rsidR="00B72D2B" w:rsidRPr="00BA2B79" w:rsidRDefault="00CC2C01" w:rsidP="00772377">
      <w:pPr>
        <w:spacing w:line="360" w:lineRule="auto"/>
        <w:rPr>
          <w:rFonts w:ascii="Times New Roman" w:eastAsia="SimSun" w:hAnsi="Times New Roman" w:cs="Times New Roman"/>
          <w:b/>
          <w:kern w:val="0"/>
          <w:sz w:val="24"/>
          <w:szCs w:val="24"/>
        </w:rPr>
      </w:pPr>
      <w:r w:rsidRPr="00BA2B79">
        <w:rPr>
          <w:rFonts w:ascii="Times New Roman" w:eastAsia="SimSun" w:hAnsi="Times New Roman" w:cs="Times New Roman"/>
          <w:b/>
          <w:kern w:val="0"/>
          <w:sz w:val="24"/>
          <w:szCs w:val="24"/>
        </w:rPr>
        <w:t>6.</w:t>
      </w:r>
      <w:r w:rsidR="005F33FD" w:rsidRPr="00BA2B79">
        <w:rPr>
          <w:rFonts w:ascii="Times New Roman" w:eastAsia="SimSun" w:hAnsi="Times New Roman" w:cs="Times New Roman"/>
          <w:b/>
          <w:kern w:val="0"/>
          <w:sz w:val="24"/>
          <w:szCs w:val="24"/>
        </w:rPr>
        <w:t>2 The combined effects of s</w:t>
      </w:r>
      <w:r w:rsidR="00B72D2B" w:rsidRPr="00BA2B79">
        <w:rPr>
          <w:rFonts w:ascii="Times New Roman" w:eastAsia="SimSun" w:hAnsi="Times New Roman" w:cs="Times New Roman"/>
          <w:b/>
          <w:kern w:val="0"/>
          <w:sz w:val="24"/>
          <w:szCs w:val="24"/>
        </w:rPr>
        <w:t>upply chain lea</w:t>
      </w:r>
      <w:r w:rsidR="008B0507" w:rsidRPr="00BA2B79">
        <w:rPr>
          <w:rFonts w:ascii="Times New Roman" w:eastAsia="SimSun" w:hAnsi="Times New Roman" w:cs="Times New Roman"/>
          <w:b/>
          <w:kern w:val="0"/>
          <w:sz w:val="24"/>
          <w:szCs w:val="24"/>
        </w:rPr>
        <w:t xml:space="preserve">dership </w:t>
      </w:r>
      <w:r w:rsidR="00B72D2B" w:rsidRPr="00BA2B79">
        <w:rPr>
          <w:rFonts w:ascii="Times New Roman" w:eastAsia="SimSun" w:hAnsi="Times New Roman" w:cs="Times New Roman"/>
          <w:b/>
          <w:kern w:val="0"/>
          <w:sz w:val="24"/>
          <w:szCs w:val="24"/>
        </w:rPr>
        <w:t xml:space="preserve">and </w:t>
      </w:r>
      <w:r w:rsidR="005F33FD" w:rsidRPr="00BA2B79">
        <w:rPr>
          <w:rFonts w:ascii="Times New Roman" w:eastAsia="SimSun" w:hAnsi="Times New Roman" w:cs="Times New Roman"/>
          <w:b/>
          <w:kern w:val="0"/>
          <w:sz w:val="24"/>
          <w:szCs w:val="24"/>
        </w:rPr>
        <w:t xml:space="preserve">governance mechanisms on </w:t>
      </w:r>
      <w:r w:rsidR="00B72D2B" w:rsidRPr="00BA2B79">
        <w:rPr>
          <w:rFonts w:ascii="Times New Roman" w:eastAsia="SimSun" w:hAnsi="Times New Roman" w:cs="Times New Roman"/>
          <w:b/>
          <w:kern w:val="0"/>
          <w:sz w:val="24"/>
          <w:szCs w:val="24"/>
        </w:rPr>
        <w:t>supply chain learning</w:t>
      </w:r>
    </w:p>
    <w:p w14:paraId="664018DD" w14:textId="77777777" w:rsidR="00597DDE" w:rsidRPr="00BA2B79" w:rsidRDefault="00B72D2B"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Hult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(2000) find that transformational leadership has a positive effect on organizational learning within a firm’s boundary. We extend this argument to supply chains and found that </w:t>
      </w:r>
      <w:r w:rsidR="0090580B" w:rsidRPr="00BA2B79">
        <w:rPr>
          <w:rFonts w:ascii="Times New Roman" w:eastAsia="SimSun" w:hAnsi="Times New Roman" w:cs="Times New Roman"/>
          <w:kern w:val="0"/>
          <w:sz w:val="24"/>
          <w:szCs w:val="24"/>
        </w:rPr>
        <w:t xml:space="preserve">focal companies tend to adopt different </w:t>
      </w:r>
      <w:r w:rsidRPr="00BA2B79">
        <w:rPr>
          <w:rFonts w:ascii="Times New Roman" w:eastAsia="SimSun" w:hAnsi="Times New Roman" w:cs="Times New Roman"/>
          <w:kern w:val="0"/>
          <w:sz w:val="24"/>
          <w:szCs w:val="24"/>
        </w:rPr>
        <w:t xml:space="preserve">supply chain leadership </w:t>
      </w:r>
      <w:r w:rsidR="0090580B" w:rsidRPr="00BA2B79">
        <w:rPr>
          <w:rFonts w:ascii="Times New Roman" w:eastAsia="SimSun" w:hAnsi="Times New Roman" w:cs="Times New Roman"/>
          <w:kern w:val="0"/>
          <w:sz w:val="24"/>
          <w:szCs w:val="24"/>
        </w:rPr>
        <w:t xml:space="preserve">styles together with different governance mechanisms </w:t>
      </w:r>
      <w:r w:rsidRPr="00BA2B79">
        <w:rPr>
          <w:rFonts w:ascii="Times New Roman" w:eastAsia="SimSun" w:hAnsi="Times New Roman" w:cs="Times New Roman"/>
          <w:kern w:val="0"/>
          <w:sz w:val="24"/>
          <w:szCs w:val="24"/>
        </w:rPr>
        <w:t xml:space="preserve">in </w:t>
      </w:r>
      <w:r w:rsidR="0090580B" w:rsidRPr="00BA2B79">
        <w:rPr>
          <w:rFonts w:ascii="Times New Roman" w:eastAsia="SimSun" w:hAnsi="Times New Roman" w:cs="Times New Roman"/>
          <w:kern w:val="0"/>
          <w:sz w:val="24"/>
          <w:szCs w:val="24"/>
        </w:rPr>
        <w:t xml:space="preserve">facilitating </w:t>
      </w:r>
      <w:r w:rsidR="00A91544" w:rsidRPr="00BA2B79">
        <w:rPr>
          <w:rFonts w:ascii="Times New Roman" w:eastAsia="SimSun" w:hAnsi="Times New Roman" w:cs="Times New Roman"/>
          <w:kern w:val="0"/>
          <w:sz w:val="24"/>
          <w:szCs w:val="24"/>
        </w:rPr>
        <w:t>the learning in</w:t>
      </w:r>
      <w:r w:rsidRPr="00BA2B79">
        <w:rPr>
          <w:rFonts w:ascii="Times New Roman" w:eastAsia="SimSun" w:hAnsi="Times New Roman" w:cs="Times New Roman"/>
          <w:kern w:val="0"/>
          <w:sz w:val="24"/>
          <w:szCs w:val="24"/>
        </w:rPr>
        <w:t xml:space="preserve"> </w:t>
      </w:r>
      <w:r w:rsidR="0090580B" w:rsidRPr="00BA2B79">
        <w:rPr>
          <w:rFonts w:ascii="Times New Roman" w:eastAsia="SimSun" w:hAnsi="Times New Roman" w:cs="Times New Roman"/>
          <w:kern w:val="0"/>
          <w:sz w:val="24"/>
          <w:szCs w:val="24"/>
        </w:rPr>
        <w:t xml:space="preserve">their multi-tier </w:t>
      </w:r>
      <w:r w:rsidRPr="00BA2B79">
        <w:rPr>
          <w:rFonts w:ascii="Times New Roman" w:eastAsia="SimSun" w:hAnsi="Times New Roman" w:cs="Times New Roman"/>
          <w:kern w:val="0"/>
          <w:sz w:val="24"/>
          <w:szCs w:val="24"/>
        </w:rPr>
        <w:t>supply chains.</w:t>
      </w:r>
      <w:r w:rsidR="000E170C" w:rsidRPr="00BA2B79">
        <w:rPr>
          <w:rFonts w:ascii="Times New Roman" w:hAnsi="Times New Roman" w:cs="Times New Roman"/>
          <w:sz w:val="24"/>
          <w:szCs w:val="24"/>
        </w:rPr>
        <w:t xml:space="preserve"> Lambert </w:t>
      </w:r>
      <w:r w:rsidR="000E170C" w:rsidRPr="00BA2B79">
        <w:rPr>
          <w:rFonts w:ascii="Times New Roman" w:hAnsi="Times New Roman" w:cs="Times New Roman"/>
          <w:i/>
          <w:sz w:val="24"/>
          <w:szCs w:val="24"/>
        </w:rPr>
        <w:t>et al.</w:t>
      </w:r>
      <w:r w:rsidR="000E170C" w:rsidRPr="00BA2B79">
        <w:rPr>
          <w:rFonts w:ascii="Times New Roman" w:hAnsi="Times New Roman" w:cs="Times New Roman"/>
          <w:sz w:val="24"/>
          <w:szCs w:val="24"/>
        </w:rPr>
        <w:t xml:space="preserve"> (</w:t>
      </w:r>
      <w:r w:rsidR="00422BA6" w:rsidRPr="00BA2B79">
        <w:rPr>
          <w:rFonts w:ascii="Times New Roman" w:hAnsi="Times New Roman" w:cs="Times New Roman"/>
          <w:sz w:val="24"/>
          <w:szCs w:val="24"/>
        </w:rPr>
        <w:t>1998</w:t>
      </w:r>
      <w:r w:rsidR="000E170C" w:rsidRPr="00BA2B79">
        <w:rPr>
          <w:rFonts w:ascii="Times New Roman" w:hAnsi="Times New Roman" w:cs="Times New Roman"/>
          <w:sz w:val="24"/>
          <w:szCs w:val="24"/>
        </w:rPr>
        <w:t xml:space="preserve">) claim that </w:t>
      </w:r>
      <w:r w:rsidR="000E170C" w:rsidRPr="00BA2B79">
        <w:rPr>
          <w:rFonts w:ascii="Times New Roman" w:eastAsia="SimSun" w:hAnsi="Times New Roman" w:cs="Times New Roman"/>
          <w:kern w:val="0"/>
          <w:sz w:val="24"/>
          <w:szCs w:val="24"/>
        </w:rPr>
        <w:t xml:space="preserve">supply chain learning needs time, effort and discipline and it is necessary for the leader to assume a facilitator role; learning will not occur itself but needs careful design and facilitation. </w:t>
      </w:r>
    </w:p>
    <w:p w14:paraId="73C79059" w14:textId="18146696" w:rsidR="00B72D2B" w:rsidRPr="00BA2B79" w:rsidRDefault="0090580B" w:rsidP="00597DDE">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Our</w:t>
      </w:r>
      <w:r w:rsidR="000E170C" w:rsidRPr="00BA2B79">
        <w:rPr>
          <w:rFonts w:ascii="Times New Roman" w:eastAsia="SimSun" w:hAnsi="Times New Roman" w:cs="Times New Roman"/>
          <w:kern w:val="0"/>
          <w:sz w:val="24"/>
          <w:szCs w:val="24"/>
        </w:rPr>
        <w:t xml:space="preserve"> findings support these and found that leaning in the supply chain went through three stages of set up, operating and sustaining and </w:t>
      </w:r>
      <w:r w:rsidR="00A91544" w:rsidRPr="00BA2B79">
        <w:rPr>
          <w:rFonts w:ascii="Times New Roman" w:eastAsia="SimSun" w:hAnsi="Times New Roman" w:cs="Times New Roman"/>
          <w:kern w:val="0"/>
          <w:sz w:val="24"/>
          <w:szCs w:val="24"/>
        </w:rPr>
        <w:t xml:space="preserve">it is key for </w:t>
      </w:r>
      <w:r w:rsidR="000E170C" w:rsidRPr="00BA2B79">
        <w:rPr>
          <w:rFonts w:ascii="Times New Roman" w:eastAsia="SimSun" w:hAnsi="Times New Roman" w:cs="Times New Roman"/>
          <w:kern w:val="0"/>
          <w:sz w:val="24"/>
          <w:szCs w:val="24"/>
        </w:rPr>
        <w:t xml:space="preserve">the supply chain leaders (three focal companies) </w:t>
      </w:r>
      <w:r w:rsidR="00A91544" w:rsidRPr="00BA2B79">
        <w:rPr>
          <w:rFonts w:ascii="Times New Roman" w:eastAsia="SimSun" w:hAnsi="Times New Roman" w:cs="Times New Roman"/>
          <w:kern w:val="0"/>
          <w:sz w:val="24"/>
          <w:szCs w:val="24"/>
        </w:rPr>
        <w:t>to use</w:t>
      </w:r>
      <w:r w:rsidRPr="00BA2B79">
        <w:rPr>
          <w:rFonts w:ascii="Times New Roman" w:eastAsia="SimSun" w:hAnsi="Times New Roman" w:cs="Times New Roman"/>
          <w:kern w:val="0"/>
          <w:sz w:val="24"/>
          <w:szCs w:val="24"/>
        </w:rPr>
        <w:t xml:space="preserve"> different leadership styles and applied different governance mechanisms over time to facilitate</w:t>
      </w:r>
      <w:r w:rsidR="000E170C" w:rsidRPr="00BA2B79">
        <w:rPr>
          <w:rFonts w:ascii="Times New Roman" w:eastAsia="SimSun" w:hAnsi="Times New Roman" w:cs="Times New Roman"/>
          <w:kern w:val="0"/>
          <w:sz w:val="24"/>
          <w:szCs w:val="24"/>
        </w:rPr>
        <w:t xml:space="preserve"> the learning of sustainable </w:t>
      </w:r>
      <w:r w:rsidR="001F1C5D" w:rsidRPr="00BA2B79">
        <w:rPr>
          <w:rFonts w:ascii="Times New Roman" w:eastAsia="SimSun" w:hAnsi="Times New Roman" w:cs="Times New Roman"/>
          <w:kern w:val="0"/>
          <w:sz w:val="24"/>
          <w:szCs w:val="24"/>
        </w:rPr>
        <w:t>initiatives</w:t>
      </w:r>
      <w:r w:rsidR="000E170C" w:rsidRPr="00BA2B79">
        <w:rPr>
          <w:rFonts w:ascii="Times New Roman" w:eastAsia="SimSun" w:hAnsi="Times New Roman" w:cs="Times New Roman"/>
          <w:kern w:val="0"/>
          <w:sz w:val="24"/>
          <w:szCs w:val="24"/>
        </w:rPr>
        <w:t xml:space="preserve"> by multi-tier suppliers. Similar to Bessant </w:t>
      </w:r>
      <w:r w:rsidR="000E170C" w:rsidRPr="00BA2B79">
        <w:rPr>
          <w:rFonts w:ascii="Times New Roman" w:eastAsia="SimSun" w:hAnsi="Times New Roman" w:cs="Times New Roman"/>
          <w:i/>
          <w:kern w:val="0"/>
          <w:sz w:val="24"/>
          <w:szCs w:val="24"/>
        </w:rPr>
        <w:t>et al.</w:t>
      </w:r>
      <w:r w:rsidR="000E170C" w:rsidRPr="00BA2B79">
        <w:rPr>
          <w:rFonts w:ascii="Times New Roman" w:eastAsia="SimSun" w:hAnsi="Times New Roman" w:cs="Times New Roman"/>
          <w:kern w:val="0"/>
          <w:sz w:val="24"/>
          <w:szCs w:val="24"/>
        </w:rPr>
        <w:t xml:space="preserve"> (2003), to be more effective, the leadership role may change over time from an ‘up-front role’ to a ‘stand-back’ role in which other members actively take part (Lambrechts </w:t>
      </w:r>
      <w:r w:rsidR="000E170C" w:rsidRPr="00BA2B79">
        <w:rPr>
          <w:rFonts w:ascii="Times New Roman" w:eastAsia="SimSun" w:hAnsi="Times New Roman" w:cs="Times New Roman"/>
          <w:i/>
          <w:kern w:val="0"/>
          <w:sz w:val="24"/>
          <w:szCs w:val="24"/>
        </w:rPr>
        <w:t>et al.</w:t>
      </w:r>
      <w:r w:rsidR="000E170C" w:rsidRPr="00BA2B79">
        <w:rPr>
          <w:rFonts w:ascii="Times New Roman" w:eastAsia="SimSun" w:hAnsi="Times New Roman" w:cs="Times New Roman"/>
          <w:kern w:val="0"/>
          <w:sz w:val="24"/>
          <w:szCs w:val="24"/>
        </w:rPr>
        <w:t>, 2012, p. 631).</w:t>
      </w:r>
      <w:r w:rsidR="001F1C5D" w:rsidRPr="00BA2B79">
        <w:rPr>
          <w:rFonts w:ascii="Times New Roman" w:eastAsia="SimSun" w:hAnsi="Times New Roman" w:cs="Times New Roman"/>
          <w:kern w:val="0"/>
          <w:sz w:val="24"/>
          <w:szCs w:val="24"/>
        </w:rPr>
        <w:t xml:space="preserve"> </w:t>
      </w:r>
      <w:r w:rsidR="00B72D2B" w:rsidRPr="00BA2B79">
        <w:rPr>
          <w:rFonts w:ascii="Times New Roman" w:eastAsia="SimSun" w:hAnsi="Times New Roman" w:cs="Times New Roman"/>
          <w:kern w:val="0"/>
          <w:sz w:val="24"/>
          <w:szCs w:val="24"/>
        </w:rPr>
        <w:t xml:space="preserve">Gosling </w:t>
      </w:r>
      <w:r w:rsidR="00B72D2B" w:rsidRPr="00BA2B79">
        <w:rPr>
          <w:rFonts w:ascii="Times New Roman" w:eastAsia="SimSun" w:hAnsi="Times New Roman" w:cs="Times New Roman"/>
          <w:i/>
          <w:kern w:val="0"/>
          <w:sz w:val="24"/>
          <w:szCs w:val="24"/>
        </w:rPr>
        <w:t>et al.</w:t>
      </w:r>
      <w:r w:rsidR="00B72D2B" w:rsidRPr="00BA2B79">
        <w:rPr>
          <w:rFonts w:ascii="Times New Roman" w:eastAsia="SimSun" w:hAnsi="Times New Roman" w:cs="Times New Roman"/>
          <w:kern w:val="0"/>
          <w:sz w:val="24"/>
          <w:szCs w:val="24"/>
        </w:rPr>
        <w:t xml:space="preserve"> (2016) conceptually propose that supply chain leadership styles of transformational and transactional </w:t>
      </w:r>
      <w:r w:rsidR="00806E2C" w:rsidRPr="00BA2B79">
        <w:rPr>
          <w:rFonts w:ascii="Times New Roman" w:eastAsia="SimSun" w:hAnsi="Times New Roman" w:cs="Times New Roman"/>
          <w:kern w:val="0"/>
          <w:sz w:val="24"/>
          <w:szCs w:val="24"/>
        </w:rPr>
        <w:t>leadership may have an effect</w:t>
      </w:r>
      <w:r w:rsidR="00B72D2B" w:rsidRPr="00BA2B79">
        <w:rPr>
          <w:rFonts w:ascii="Times New Roman" w:eastAsia="SimSun" w:hAnsi="Times New Roman" w:cs="Times New Roman"/>
          <w:kern w:val="0"/>
          <w:sz w:val="24"/>
          <w:szCs w:val="24"/>
        </w:rPr>
        <w:t xml:space="preserve"> on supply chain learning of sustainability. This study has empirically supported this proposition</w:t>
      </w:r>
      <w:r w:rsidR="001F1C5D" w:rsidRPr="00BA2B79">
        <w:rPr>
          <w:rFonts w:ascii="Times New Roman" w:eastAsia="SimSun" w:hAnsi="Times New Roman" w:cs="Times New Roman"/>
          <w:kern w:val="0"/>
          <w:sz w:val="24"/>
          <w:szCs w:val="24"/>
        </w:rPr>
        <w:t xml:space="preserve"> and</w:t>
      </w:r>
      <w:r w:rsidR="00806E2C" w:rsidRPr="00BA2B79">
        <w:rPr>
          <w:rFonts w:ascii="Times New Roman" w:eastAsia="SimSun" w:hAnsi="Times New Roman" w:cs="Times New Roman"/>
          <w:kern w:val="0"/>
          <w:sz w:val="24"/>
          <w:szCs w:val="24"/>
        </w:rPr>
        <w:t xml:space="preserve"> enriches it with important details</w:t>
      </w:r>
      <w:r w:rsidR="00B72D2B" w:rsidRPr="00BA2B79">
        <w:rPr>
          <w:rFonts w:ascii="Times New Roman" w:eastAsia="SimSun" w:hAnsi="Times New Roman" w:cs="Times New Roman"/>
          <w:kern w:val="0"/>
          <w:sz w:val="24"/>
          <w:szCs w:val="24"/>
        </w:rPr>
        <w:t xml:space="preserve">. </w:t>
      </w:r>
      <w:r w:rsidR="00BA648F" w:rsidRPr="00BA2B79">
        <w:rPr>
          <w:rFonts w:ascii="Times New Roman" w:eastAsia="SimSun" w:hAnsi="Times New Roman" w:cs="Times New Roman"/>
          <w:kern w:val="0"/>
          <w:sz w:val="24"/>
          <w:szCs w:val="24"/>
        </w:rPr>
        <w:t>Also, we found different tiers of suppliers learned different content of sustainable initiatives (Table</w:t>
      </w:r>
      <w:r w:rsidR="00CA4F3B" w:rsidRPr="00BA2B79">
        <w:rPr>
          <w:rFonts w:ascii="Times New Roman" w:eastAsia="SimSun" w:hAnsi="Times New Roman" w:cs="Times New Roman"/>
          <w:kern w:val="0"/>
          <w:sz w:val="24"/>
          <w:szCs w:val="24"/>
        </w:rPr>
        <w:t xml:space="preserve"> 8</w:t>
      </w:r>
      <w:r w:rsidR="00BA648F" w:rsidRPr="00BA2B79">
        <w:rPr>
          <w:rFonts w:ascii="Times New Roman" w:eastAsia="SimSun" w:hAnsi="Times New Roman" w:cs="Times New Roman"/>
          <w:kern w:val="0"/>
          <w:sz w:val="24"/>
          <w:szCs w:val="24"/>
        </w:rPr>
        <w:t xml:space="preserve">). </w:t>
      </w:r>
      <w:r w:rsidR="00B72D2B" w:rsidRPr="00BA2B79">
        <w:rPr>
          <w:rFonts w:ascii="Times New Roman" w:eastAsia="SimSun" w:hAnsi="Times New Roman" w:cs="Times New Roman"/>
          <w:kern w:val="0"/>
          <w:sz w:val="24"/>
          <w:szCs w:val="24"/>
        </w:rPr>
        <w:t>Therefore, we propose that:</w:t>
      </w:r>
    </w:p>
    <w:p w14:paraId="1BB32511" w14:textId="77777777" w:rsidR="0095040B" w:rsidRPr="00BA2B79" w:rsidRDefault="0095040B" w:rsidP="00B72D2B">
      <w:pPr>
        <w:spacing w:line="360" w:lineRule="auto"/>
        <w:ind w:firstLine="426"/>
        <w:rPr>
          <w:rFonts w:ascii="Times New Roman" w:eastAsia="SimSun" w:hAnsi="Times New Roman" w:cs="Times New Roman"/>
          <w:b/>
          <w:i/>
          <w:kern w:val="0"/>
          <w:sz w:val="24"/>
          <w:szCs w:val="24"/>
        </w:rPr>
      </w:pPr>
    </w:p>
    <w:p w14:paraId="621F8975" w14:textId="33DAF45A" w:rsidR="00B24AC5" w:rsidRPr="00BA2B79" w:rsidRDefault="00B72D2B" w:rsidP="00B24AC5">
      <w:pPr>
        <w:spacing w:line="360" w:lineRule="auto"/>
        <w:ind w:left="426"/>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P</w:t>
      </w:r>
      <w:r w:rsidR="007F2DAF" w:rsidRPr="00BA2B79">
        <w:rPr>
          <w:rFonts w:ascii="Times New Roman" w:eastAsia="SimSun" w:hAnsi="Times New Roman" w:cs="Times New Roman"/>
          <w:b/>
          <w:i/>
          <w:kern w:val="0"/>
          <w:sz w:val="24"/>
          <w:szCs w:val="24"/>
        </w:rPr>
        <w:t>roposition</w:t>
      </w:r>
      <w:r w:rsidR="006F5070" w:rsidRPr="00BA2B79">
        <w:rPr>
          <w:rFonts w:ascii="Times New Roman" w:eastAsia="SimSun" w:hAnsi="Times New Roman" w:cs="Times New Roman"/>
          <w:b/>
          <w:i/>
          <w:kern w:val="0"/>
          <w:sz w:val="24"/>
          <w:szCs w:val="24"/>
        </w:rPr>
        <w:t xml:space="preserve"> </w:t>
      </w:r>
      <w:r w:rsidR="007F2DAF" w:rsidRPr="00BA2B79">
        <w:rPr>
          <w:rFonts w:ascii="Times New Roman" w:eastAsia="SimSun" w:hAnsi="Times New Roman" w:cs="Times New Roman"/>
          <w:b/>
          <w:i/>
          <w:kern w:val="0"/>
          <w:sz w:val="24"/>
          <w:szCs w:val="24"/>
        </w:rPr>
        <w:t>2a</w:t>
      </w:r>
      <w:r w:rsidRPr="00BA2B79">
        <w:rPr>
          <w:rFonts w:ascii="Times New Roman" w:eastAsia="SimSun" w:hAnsi="Times New Roman" w:cs="Times New Roman"/>
          <w:i/>
          <w:kern w:val="0"/>
          <w:sz w:val="24"/>
          <w:szCs w:val="24"/>
        </w:rPr>
        <w:t>.</w:t>
      </w:r>
      <w:r w:rsidRPr="00BA2B79">
        <w:rPr>
          <w:rFonts w:ascii="Times New Roman" w:eastAsia="SimSun" w:hAnsi="Times New Roman" w:cs="Times New Roman"/>
          <w:kern w:val="0"/>
          <w:sz w:val="24"/>
          <w:szCs w:val="24"/>
        </w:rPr>
        <w:t xml:space="preserve"> </w:t>
      </w:r>
      <w:r w:rsidR="00B24AC5" w:rsidRPr="00BA2B79">
        <w:rPr>
          <w:rFonts w:ascii="Times New Roman" w:eastAsia="SimSun" w:hAnsi="Times New Roman" w:cs="Times New Roman"/>
          <w:i/>
          <w:kern w:val="0"/>
          <w:sz w:val="24"/>
          <w:szCs w:val="24"/>
        </w:rPr>
        <w:t xml:space="preserve">Suppliers in </w:t>
      </w:r>
      <w:r w:rsidR="00806E2C" w:rsidRPr="00BA2B79">
        <w:rPr>
          <w:rFonts w:ascii="Times New Roman" w:eastAsia="SimSun" w:hAnsi="Times New Roman" w:cs="Times New Roman"/>
          <w:i/>
          <w:kern w:val="0"/>
          <w:sz w:val="24"/>
          <w:szCs w:val="24"/>
        </w:rPr>
        <w:t>a multi-tier supply chain</w:t>
      </w:r>
      <w:r w:rsidR="00B24AC5" w:rsidRPr="00BA2B79">
        <w:rPr>
          <w:rFonts w:ascii="Times New Roman" w:eastAsia="SimSun" w:hAnsi="Times New Roman" w:cs="Times New Roman"/>
          <w:i/>
          <w:kern w:val="0"/>
          <w:sz w:val="24"/>
          <w:szCs w:val="24"/>
        </w:rPr>
        <w:t xml:space="preserve"> learn different content and the complexity of learning </w:t>
      </w:r>
      <w:r w:rsidR="00806E2C" w:rsidRPr="00BA2B79">
        <w:rPr>
          <w:rFonts w:ascii="Times New Roman" w:eastAsia="SimSun" w:hAnsi="Times New Roman" w:cs="Times New Roman"/>
          <w:i/>
          <w:kern w:val="0"/>
          <w:sz w:val="24"/>
          <w:szCs w:val="24"/>
        </w:rPr>
        <w:t xml:space="preserve">to different tier suppliers </w:t>
      </w:r>
      <w:r w:rsidR="00B24AC5" w:rsidRPr="00BA2B79">
        <w:rPr>
          <w:rFonts w:ascii="Times New Roman" w:eastAsia="SimSun" w:hAnsi="Times New Roman" w:cs="Times New Roman"/>
          <w:i/>
          <w:kern w:val="0"/>
          <w:sz w:val="24"/>
          <w:szCs w:val="24"/>
        </w:rPr>
        <w:t xml:space="preserve">is different. The learning complexity for tier 1 and extreme upstream suppliers tend to be high and the learning requires acquiring technical knowledge while the complexity for mid-tier suppliers tends to be low and the learning requires the suppliers to comply with some sustainable requirements. </w:t>
      </w:r>
    </w:p>
    <w:p w14:paraId="252BDB2D" w14:textId="6B2AEEC3" w:rsidR="007F2DAF" w:rsidRPr="00BA2B79" w:rsidRDefault="00A80082" w:rsidP="00B24AC5">
      <w:pPr>
        <w:spacing w:line="360" w:lineRule="auto"/>
        <w:ind w:left="426"/>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 xml:space="preserve">Proposition </w:t>
      </w:r>
      <w:r w:rsidR="007F2DAF" w:rsidRPr="00BA2B79">
        <w:rPr>
          <w:rFonts w:ascii="Times New Roman" w:eastAsia="SimSun" w:hAnsi="Times New Roman" w:cs="Times New Roman"/>
          <w:b/>
          <w:i/>
          <w:kern w:val="0"/>
          <w:sz w:val="24"/>
          <w:szCs w:val="24"/>
        </w:rPr>
        <w:t>2b</w:t>
      </w:r>
      <w:r w:rsidR="007F2DAF" w:rsidRPr="00BA2B79">
        <w:rPr>
          <w:rFonts w:ascii="Times New Roman" w:eastAsia="SimSun" w:hAnsi="Times New Roman" w:cs="Times New Roman"/>
          <w:kern w:val="0"/>
          <w:sz w:val="24"/>
          <w:szCs w:val="24"/>
        </w:rPr>
        <w:t xml:space="preserve">. </w:t>
      </w:r>
      <w:r w:rsidR="00B24AC5" w:rsidRPr="00BA2B79">
        <w:rPr>
          <w:rFonts w:ascii="Times New Roman" w:eastAsia="SimSun" w:hAnsi="Times New Roman" w:cs="Times New Roman"/>
          <w:i/>
          <w:kern w:val="0"/>
          <w:sz w:val="24"/>
          <w:szCs w:val="24"/>
        </w:rPr>
        <w:t>Proactive focal companies need to apply different leadership styles together with different governance mechanisms along the supply chain learning stages towards different tiers of suppliers to facilitate their multi-tier supply chains learn sustainability.</w:t>
      </w:r>
    </w:p>
    <w:p w14:paraId="219F611E" w14:textId="77777777" w:rsidR="00402723" w:rsidRPr="00BA2B79" w:rsidRDefault="00402723" w:rsidP="008B0507">
      <w:pPr>
        <w:spacing w:line="360" w:lineRule="auto"/>
        <w:rPr>
          <w:rFonts w:ascii="Times New Roman" w:eastAsia="SimSun" w:hAnsi="Times New Roman" w:cs="Times New Roman"/>
          <w:b/>
          <w:kern w:val="0"/>
          <w:sz w:val="24"/>
          <w:szCs w:val="24"/>
        </w:rPr>
      </w:pPr>
    </w:p>
    <w:p w14:paraId="42A1D118" w14:textId="7B7F1D2C" w:rsidR="0095040B" w:rsidRPr="00BA2B79" w:rsidRDefault="00CC2C01" w:rsidP="008B050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b/>
          <w:kern w:val="0"/>
          <w:sz w:val="24"/>
          <w:szCs w:val="24"/>
        </w:rPr>
        <w:t>6.</w:t>
      </w:r>
      <w:r w:rsidR="00BA648F" w:rsidRPr="00BA2B79">
        <w:rPr>
          <w:rFonts w:ascii="Times New Roman" w:eastAsia="SimSun" w:hAnsi="Times New Roman" w:cs="Times New Roman"/>
          <w:b/>
          <w:kern w:val="0"/>
          <w:sz w:val="24"/>
          <w:szCs w:val="24"/>
        </w:rPr>
        <w:t xml:space="preserve">3 </w:t>
      </w:r>
      <w:r w:rsidR="008B0507" w:rsidRPr="00BA2B79">
        <w:rPr>
          <w:rFonts w:ascii="Times New Roman" w:eastAsia="SimSun" w:hAnsi="Times New Roman" w:cs="Times New Roman"/>
          <w:b/>
          <w:kern w:val="0"/>
          <w:sz w:val="24"/>
          <w:szCs w:val="24"/>
        </w:rPr>
        <w:t>Supply chain structure and supply chain learning</w:t>
      </w:r>
    </w:p>
    <w:p w14:paraId="618F6315" w14:textId="1573B74C" w:rsidR="00B72D2B" w:rsidRPr="00BA2B79" w:rsidRDefault="00B72D2B" w:rsidP="00B72D2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Biotto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(2012) conclude that the coordination of supply chain learning needs substantial effort and resource commitment. </w:t>
      </w:r>
      <w:r w:rsidR="00B76951" w:rsidRPr="00BA2B79">
        <w:rPr>
          <w:rFonts w:ascii="Times New Roman" w:eastAsia="SimSun" w:hAnsi="Times New Roman" w:cs="Times New Roman"/>
          <w:kern w:val="0"/>
          <w:sz w:val="24"/>
          <w:szCs w:val="24"/>
        </w:rPr>
        <w:t>W</w:t>
      </w:r>
      <w:r w:rsidR="00435D76" w:rsidRPr="00BA2B79">
        <w:rPr>
          <w:rFonts w:ascii="Times New Roman" w:eastAsia="SimSun" w:hAnsi="Times New Roman" w:cs="Times New Roman"/>
          <w:kern w:val="0"/>
          <w:sz w:val="24"/>
          <w:szCs w:val="24"/>
        </w:rPr>
        <w:t xml:space="preserve">e found that focal companies </w:t>
      </w:r>
      <w:r w:rsidR="000D53F9" w:rsidRPr="00BA2B79">
        <w:rPr>
          <w:rFonts w:ascii="Times New Roman" w:eastAsia="SimSun" w:hAnsi="Times New Roman" w:cs="Times New Roman"/>
          <w:kern w:val="0"/>
          <w:sz w:val="24"/>
          <w:szCs w:val="24"/>
        </w:rPr>
        <w:t>created</w:t>
      </w:r>
      <w:r w:rsidR="00B76951" w:rsidRPr="00BA2B79">
        <w:rPr>
          <w:rFonts w:ascii="Times New Roman" w:eastAsia="SimSun" w:hAnsi="Times New Roman" w:cs="Times New Roman"/>
          <w:kern w:val="0"/>
          <w:sz w:val="24"/>
          <w:szCs w:val="24"/>
        </w:rPr>
        <w:t xml:space="preserve"> different supply chain structures to facilitate the learning of sustainability in their suppliers. In particular, the closed loop plus type identified in this study requires significant efforts from the focal companies to develop lower tier suppliers and then introduce them to tier 1 suppliers in order to implement sustainable initiatives. </w:t>
      </w:r>
      <w:r w:rsidR="00541EC0" w:rsidRPr="00BA2B79">
        <w:rPr>
          <w:rFonts w:ascii="Times New Roman" w:eastAsia="SimSun" w:hAnsi="Times New Roman" w:cs="Times New Roman"/>
          <w:kern w:val="0"/>
          <w:sz w:val="24"/>
          <w:szCs w:val="24"/>
        </w:rPr>
        <w:t xml:space="preserve">The overall </w:t>
      </w:r>
      <w:r w:rsidR="002B12F9" w:rsidRPr="00BA2B79">
        <w:rPr>
          <w:rFonts w:ascii="Times New Roman" w:eastAsia="SimSun" w:hAnsi="Times New Roman" w:cs="Times New Roman"/>
          <w:kern w:val="0"/>
          <w:sz w:val="24"/>
          <w:szCs w:val="24"/>
        </w:rPr>
        <w:t xml:space="preserve">and triad </w:t>
      </w:r>
      <w:r w:rsidR="00541EC0" w:rsidRPr="00BA2B79">
        <w:rPr>
          <w:rFonts w:ascii="Times New Roman" w:eastAsia="SimSun" w:hAnsi="Times New Roman" w:cs="Times New Roman"/>
          <w:kern w:val="0"/>
          <w:sz w:val="24"/>
          <w:szCs w:val="24"/>
        </w:rPr>
        <w:t>supply chain structure</w:t>
      </w:r>
      <w:r w:rsidR="00435D76" w:rsidRPr="00BA2B79">
        <w:rPr>
          <w:rFonts w:ascii="Times New Roman" w:eastAsia="SimSun" w:hAnsi="Times New Roman" w:cs="Times New Roman"/>
          <w:kern w:val="0"/>
          <w:sz w:val="24"/>
          <w:szCs w:val="24"/>
        </w:rPr>
        <w:t>s are chang</w:t>
      </w:r>
      <w:r w:rsidR="00541EC0" w:rsidRPr="00BA2B79">
        <w:rPr>
          <w:rFonts w:ascii="Times New Roman" w:eastAsia="SimSun" w:hAnsi="Times New Roman" w:cs="Times New Roman"/>
          <w:kern w:val="0"/>
          <w:sz w:val="24"/>
          <w:szCs w:val="24"/>
        </w:rPr>
        <w:t>ing along with the</w:t>
      </w:r>
      <w:r w:rsidR="00435D76" w:rsidRPr="00BA2B79">
        <w:rPr>
          <w:rFonts w:ascii="Times New Roman" w:eastAsia="SimSun" w:hAnsi="Times New Roman" w:cs="Times New Roman"/>
          <w:kern w:val="0"/>
          <w:sz w:val="24"/>
          <w:szCs w:val="24"/>
        </w:rPr>
        <w:t xml:space="preserve"> learning stages as shown in</w:t>
      </w:r>
      <w:r w:rsidR="00541EC0" w:rsidRPr="00BA2B79">
        <w:rPr>
          <w:rFonts w:ascii="Times New Roman" w:eastAsia="SimSun" w:hAnsi="Times New Roman" w:cs="Times New Roman"/>
          <w:kern w:val="0"/>
          <w:sz w:val="24"/>
          <w:szCs w:val="24"/>
        </w:rPr>
        <w:t xml:space="preserve"> Table</w:t>
      </w:r>
      <w:r w:rsidR="00CC2C01" w:rsidRPr="00BA2B79">
        <w:rPr>
          <w:rFonts w:ascii="Times New Roman" w:eastAsia="SimSun" w:hAnsi="Times New Roman" w:cs="Times New Roman"/>
          <w:kern w:val="0"/>
          <w:sz w:val="24"/>
          <w:szCs w:val="24"/>
        </w:rPr>
        <w:t xml:space="preserve"> 8</w:t>
      </w:r>
      <w:r w:rsidR="00A231A0" w:rsidRPr="00BA2B79">
        <w:rPr>
          <w:rFonts w:ascii="Times New Roman" w:eastAsia="SimSun" w:hAnsi="Times New Roman" w:cs="Times New Roman"/>
          <w:kern w:val="0"/>
          <w:sz w:val="24"/>
          <w:szCs w:val="24"/>
        </w:rPr>
        <w:t>.</w:t>
      </w:r>
      <w:r w:rsidR="00541EC0" w:rsidRPr="00BA2B79">
        <w:rPr>
          <w:rFonts w:ascii="Times New Roman" w:eastAsia="SimSun" w:hAnsi="Times New Roman" w:cs="Times New Roman"/>
          <w:kern w:val="0"/>
          <w:sz w:val="24"/>
          <w:szCs w:val="24"/>
        </w:rPr>
        <w:t xml:space="preserve"> </w:t>
      </w:r>
      <w:r w:rsidR="00E41A4A" w:rsidRPr="00BA2B79">
        <w:rPr>
          <w:rFonts w:ascii="Times New Roman" w:eastAsia="SimSun" w:hAnsi="Times New Roman" w:cs="Times New Roman"/>
          <w:kern w:val="0"/>
          <w:sz w:val="24"/>
          <w:szCs w:val="24"/>
        </w:rPr>
        <w:t>Therefore we propose that:</w:t>
      </w:r>
    </w:p>
    <w:p w14:paraId="686E5DA8" w14:textId="77777777" w:rsidR="0095040B" w:rsidRPr="00BA2B79" w:rsidRDefault="0095040B" w:rsidP="00E41A4A">
      <w:pPr>
        <w:spacing w:line="360" w:lineRule="auto"/>
        <w:ind w:left="426"/>
        <w:rPr>
          <w:rFonts w:ascii="Times New Roman" w:eastAsia="SimSun" w:hAnsi="Times New Roman" w:cs="Times New Roman"/>
          <w:b/>
          <w:i/>
          <w:kern w:val="0"/>
          <w:sz w:val="24"/>
          <w:szCs w:val="24"/>
        </w:rPr>
      </w:pPr>
    </w:p>
    <w:p w14:paraId="2B4B752D" w14:textId="44234DBD" w:rsidR="00E41A4A" w:rsidRPr="00BA2B79" w:rsidRDefault="006F5070" w:rsidP="00E41A4A">
      <w:pPr>
        <w:spacing w:line="360" w:lineRule="auto"/>
        <w:ind w:left="426"/>
        <w:rPr>
          <w:rFonts w:ascii="Times New Roman" w:eastAsia="SimSun" w:hAnsi="Times New Roman" w:cs="Times New Roman"/>
          <w:i/>
          <w:kern w:val="0"/>
          <w:sz w:val="24"/>
          <w:szCs w:val="24"/>
        </w:rPr>
      </w:pPr>
      <w:r w:rsidRPr="00BA2B79">
        <w:rPr>
          <w:rFonts w:ascii="Times New Roman" w:eastAsia="SimSun" w:hAnsi="Times New Roman" w:cs="Times New Roman"/>
          <w:b/>
          <w:i/>
          <w:kern w:val="0"/>
          <w:sz w:val="24"/>
          <w:szCs w:val="24"/>
        </w:rPr>
        <w:t xml:space="preserve">Propositions </w:t>
      </w:r>
      <w:r w:rsidR="007F2DAF" w:rsidRPr="00BA2B79">
        <w:rPr>
          <w:rFonts w:ascii="Times New Roman" w:eastAsia="SimSun" w:hAnsi="Times New Roman" w:cs="Times New Roman"/>
          <w:b/>
          <w:i/>
          <w:kern w:val="0"/>
          <w:sz w:val="24"/>
          <w:szCs w:val="24"/>
        </w:rPr>
        <w:t>3</w:t>
      </w:r>
      <w:r w:rsidR="00E41A4A" w:rsidRPr="00BA2B79">
        <w:rPr>
          <w:rFonts w:ascii="Times New Roman" w:eastAsia="SimSun" w:hAnsi="Times New Roman" w:cs="Times New Roman"/>
          <w:i/>
          <w:kern w:val="0"/>
          <w:sz w:val="24"/>
          <w:szCs w:val="24"/>
        </w:rPr>
        <w:t>.</w:t>
      </w:r>
      <w:r w:rsidR="00E41A4A" w:rsidRPr="00BA2B79">
        <w:rPr>
          <w:rFonts w:ascii="Times New Roman" w:eastAsia="SimSun" w:hAnsi="Times New Roman" w:cs="Times New Roman"/>
          <w:kern w:val="0"/>
          <w:sz w:val="24"/>
          <w:szCs w:val="24"/>
        </w:rPr>
        <w:t xml:space="preserve"> </w:t>
      </w:r>
      <w:r w:rsidR="00E41A4A" w:rsidRPr="00BA2B79">
        <w:rPr>
          <w:rFonts w:ascii="Times New Roman" w:eastAsia="SimSun" w:hAnsi="Times New Roman" w:cs="Times New Roman"/>
          <w:i/>
          <w:kern w:val="0"/>
          <w:sz w:val="24"/>
          <w:szCs w:val="24"/>
        </w:rPr>
        <w:t>Proactive focal companies tend to</w:t>
      </w:r>
      <w:r w:rsidR="00435D76" w:rsidRPr="00BA2B79">
        <w:rPr>
          <w:rFonts w:ascii="Times New Roman" w:eastAsia="SimSun" w:hAnsi="Times New Roman" w:cs="Times New Roman"/>
          <w:i/>
          <w:kern w:val="0"/>
          <w:sz w:val="24"/>
          <w:szCs w:val="24"/>
        </w:rPr>
        <w:t xml:space="preserve"> create</w:t>
      </w:r>
      <w:r w:rsidR="00E41A4A" w:rsidRPr="00BA2B79">
        <w:rPr>
          <w:rFonts w:ascii="Times New Roman" w:eastAsia="SimSun" w:hAnsi="Times New Roman" w:cs="Times New Roman"/>
          <w:i/>
          <w:kern w:val="0"/>
          <w:sz w:val="24"/>
          <w:szCs w:val="24"/>
        </w:rPr>
        <w:t xml:space="preserve"> different types of supply chain structure (involving different levels of resources inputs) to facilitate their multi-tier supply chain </w:t>
      </w:r>
      <w:r w:rsidR="006165AE" w:rsidRPr="00BA2B79">
        <w:rPr>
          <w:rFonts w:ascii="Times New Roman" w:eastAsia="SimSun" w:hAnsi="Times New Roman" w:cs="Times New Roman"/>
          <w:i/>
          <w:kern w:val="0"/>
          <w:sz w:val="24"/>
          <w:szCs w:val="24"/>
        </w:rPr>
        <w:t xml:space="preserve">to </w:t>
      </w:r>
      <w:r w:rsidR="00E41A4A" w:rsidRPr="00BA2B79">
        <w:rPr>
          <w:rFonts w:ascii="Times New Roman" w:eastAsia="SimSun" w:hAnsi="Times New Roman" w:cs="Times New Roman"/>
          <w:i/>
          <w:kern w:val="0"/>
          <w:sz w:val="24"/>
          <w:szCs w:val="24"/>
        </w:rPr>
        <w:t xml:space="preserve">learn sustainability. </w:t>
      </w:r>
    </w:p>
    <w:p w14:paraId="2D2B8D23" w14:textId="77777777" w:rsidR="00A61065" w:rsidRPr="00BA2B79" w:rsidRDefault="00A61065" w:rsidP="00772377">
      <w:pPr>
        <w:spacing w:line="360" w:lineRule="auto"/>
        <w:rPr>
          <w:rFonts w:ascii="Times New Roman" w:eastAsia="SimSun" w:hAnsi="Times New Roman" w:cs="Times New Roman"/>
          <w:kern w:val="0"/>
          <w:sz w:val="24"/>
          <w:szCs w:val="24"/>
        </w:rPr>
      </w:pPr>
    </w:p>
    <w:p w14:paraId="1CA33052" w14:textId="31B1AC30" w:rsidR="00B34B64" w:rsidRPr="00BA2B79" w:rsidRDefault="00CC2C01" w:rsidP="00772377">
      <w:pPr>
        <w:spacing w:line="360" w:lineRule="auto"/>
        <w:rPr>
          <w:rFonts w:ascii="Times New Roman" w:hAnsi="Times New Roman" w:cs="Times New Roman"/>
          <w:b/>
          <w:sz w:val="24"/>
          <w:szCs w:val="24"/>
        </w:rPr>
      </w:pPr>
      <w:bookmarkStart w:id="27" w:name="_Toc461700050"/>
      <w:r w:rsidRPr="00BA2B79">
        <w:rPr>
          <w:rFonts w:ascii="Times New Roman" w:hAnsi="Times New Roman" w:cs="Times New Roman"/>
          <w:b/>
          <w:sz w:val="24"/>
          <w:szCs w:val="24"/>
        </w:rPr>
        <w:t xml:space="preserve">7. </w:t>
      </w:r>
      <w:r w:rsidR="004266E4" w:rsidRPr="00BA2B79">
        <w:rPr>
          <w:rFonts w:ascii="Times New Roman" w:hAnsi="Times New Roman" w:cs="Times New Roman"/>
          <w:b/>
          <w:sz w:val="24"/>
          <w:szCs w:val="24"/>
        </w:rPr>
        <w:t>C</w:t>
      </w:r>
      <w:r w:rsidR="00B34B64" w:rsidRPr="00BA2B79">
        <w:rPr>
          <w:rFonts w:ascii="Times New Roman" w:hAnsi="Times New Roman" w:cs="Times New Roman"/>
          <w:b/>
          <w:sz w:val="24"/>
          <w:szCs w:val="24"/>
        </w:rPr>
        <w:t>onclusion</w:t>
      </w:r>
      <w:bookmarkEnd w:id="27"/>
    </w:p>
    <w:p w14:paraId="0A077B4E" w14:textId="04469A99" w:rsidR="00C6202C" w:rsidRPr="00BA2B79" w:rsidRDefault="00C6202C"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Our research significantly enriches the research stream of SSCM in multi-tier supply chains, and examines the phenomenon through three cases: Tetra Pak creating a recycling chain in China (five tiers), Nestlé modernizing China’s dairy industry (three tiers) and IKEA’s sustainable cotton initiative (seven tiers). Going beyond the traditional focus on implementing supplier’s code of conduct, this research has examined three proactive multi-tier SSCM initiatives and explore the role of supply chain leadership and supplier governance mechanisms in the learning of sustainable initiatives by the multi-tier supply chains.</w:t>
      </w:r>
    </w:p>
    <w:p w14:paraId="3A4EB5BC" w14:textId="77777777" w:rsidR="00C6202C" w:rsidRPr="00BA2B79" w:rsidRDefault="00C6202C" w:rsidP="00772377">
      <w:pPr>
        <w:spacing w:line="360" w:lineRule="auto"/>
        <w:rPr>
          <w:rFonts w:ascii="Times New Roman" w:hAnsi="Times New Roman" w:cs="Times New Roman"/>
          <w:b/>
          <w:sz w:val="24"/>
          <w:szCs w:val="24"/>
        </w:rPr>
      </w:pPr>
    </w:p>
    <w:p w14:paraId="1430B45A" w14:textId="3922C9D0" w:rsidR="00B34B64" w:rsidRPr="00BA2B79" w:rsidRDefault="00CC2C01" w:rsidP="00772377">
      <w:pPr>
        <w:spacing w:line="360" w:lineRule="auto"/>
        <w:rPr>
          <w:rFonts w:ascii="Times New Roman" w:eastAsia="SimSun" w:hAnsi="Times New Roman" w:cs="Times New Roman"/>
          <w:b/>
          <w:kern w:val="0"/>
          <w:sz w:val="24"/>
          <w:szCs w:val="24"/>
        </w:rPr>
      </w:pPr>
      <w:bookmarkStart w:id="28" w:name="_Toc461700051"/>
      <w:r w:rsidRPr="00BA2B79">
        <w:rPr>
          <w:rFonts w:ascii="Times New Roman" w:eastAsia="SimSun" w:hAnsi="Times New Roman" w:cs="Times New Roman"/>
          <w:b/>
          <w:kern w:val="0"/>
          <w:sz w:val="24"/>
          <w:szCs w:val="24"/>
        </w:rPr>
        <w:t>7.</w:t>
      </w:r>
      <w:r w:rsidR="00B34B64" w:rsidRPr="00BA2B79">
        <w:rPr>
          <w:rFonts w:ascii="Times New Roman" w:eastAsia="SimSun" w:hAnsi="Times New Roman" w:cs="Times New Roman"/>
          <w:b/>
          <w:kern w:val="0"/>
          <w:sz w:val="24"/>
          <w:szCs w:val="24"/>
        </w:rPr>
        <w:t>1 Theoretical contributions</w:t>
      </w:r>
      <w:bookmarkEnd w:id="28"/>
    </w:p>
    <w:p w14:paraId="7A69795B" w14:textId="011E7F54" w:rsidR="00CC5B65" w:rsidRPr="00BA2B79" w:rsidRDefault="00794CD1"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In answering the </w:t>
      </w:r>
      <w:r w:rsidR="000D53F9" w:rsidRPr="00BA2B79">
        <w:rPr>
          <w:rFonts w:ascii="Times New Roman" w:eastAsia="SimSun" w:hAnsi="Times New Roman" w:cs="Times New Roman"/>
          <w:kern w:val="0"/>
          <w:sz w:val="24"/>
          <w:szCs w:val="24"/>
        </w:rPr>
        <w:t>research</w:t>
      </w:r>
      <w:r w:rsidRPr="00BA2B79">
        <w:rPr>
          <w:rFonts w:ascii="Times New Roman" w:eastAsia="SimSun" w:hAnsi="Times New Roman" w:cs="Times New Roman"/>
          <w:kern w:val="0"/>
          <w:sz w:val="24"/>
          <w:szCs w:val="24"/>
        </w:rPr>
        <w:t xml:space="preserve"> question set out at the beginning of this paper, we have made the following contributions to SCM theory.</w:t>
      </w:r>
    </w:p>
    <w:p w14:paraId="160E042B" w14:textId="66E9ECF7" w:rsidR="00CC5B65" w:rsidRPr="00BA2B79" w:rsidRDefault="00794CD1" w:rsidP="00CC5B65">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First, </w:t>
      </w:r>
      <w:r w:rsidR="00FC137F">
        <w:rPr>
          <w:rFonts w:ascii="Times New Roman" w:eastAsia="SimSun" w:hAnsi="Times New Roman" w:cs="Times New Roman"/>
          <w:kern w:val="0"/>
          <w:sz w:val="24"/>
          <w:szCs w:val="24"/>
        </w:rPr>
        <w:t>t</w:t>
      </w:r>
      <w:r w:rsidR="00F07FBF" w:rsidRPr="00BA2B79">
        <w:rPr>
          <w:rFonts w:ascii="Times New Roman" w:eastAsia="SimSun" w:hAnsi="Times New Roman" w:cs="Times New Roman"/>
          <w:kern w:val="0"/>
          <w:sz w:val="24"/>
          <w:szCs w:val="24"/>
        </w:rPr>
        <w:t>his research further develop</w:t>
      </w:r>
      <w:r w:rsidR="0096237E" w:rsidRPr="00BA2B79">
        <w:rPr>
          <w:rFonts w:ascii="Times New Roman" w:eastAsia="SimSun" w:hAnsi="Times New Roman" w:cs="Times New Roman"/>
          <w:kern w:val="0"/>
          <w:sz w:val="24"/>
          <w:szCs w:val="24"/>
        </w:rPr>
        <w:t>s</w:t>
      </w:r>
      <w:r w:rsidR="00F07FBF" w:rsidRPr="00BA2B79">
        <w:rPr>
          <w:rFonts w:ascii="Times New Roman" w:eastAsia="SimSun" w:hAnsi="Times New Roman" w:cs="Times New Roman"/>
          <w:kern w:val="0"/>
          <w:sz w:val="24"/>
          <w:szCs w:val="24"/>
        </w:rPr>
        <w:t xml:space="preserve"> Mena </w:t>
      </w:r>
      <w:r w:rsidR="00F07FBF" w:rsidRPr="00BA2B79">
        <w:rPr>
          <w:rFonts w:ascii="Times New Roman" w:eastAsia="SimSun" w:hAnsi="Times New Roman" w:cs="Times New Roman"/>
          <w:i/>
          <w:kern w:val="0"/>
          <w:sz w:val="24"/>
          <w:szCs w:val="24"/>
        </w:rPr>
        <w:t>et al</w:t>
      </w:r>
      <w:r w:rsidR="00411ABF" w:rsidRPr="00BA2B79">
        <w:rPr>
          <w:rFonts w:ascii="Times New Roman" w:eastAsia="SimSun" w:hAnsi="Times New Roman" w:cs="Times New Roman"/>
          <w:i/>
          <w:kern w:val="0"/>
          <w:sz w:val="24"/>
          <w:szCs w:val="24"/>
        </w:rPr>
        <w:t>.</w:t>
      </w:r>
      <w:r w:rsidR="00E44D54" w:rsidRPr="00BA2B79">
        <w:rPr>
          <w:rFonts w:ascii="Times New Roman" w:eastAsia="SimSun" w:hAnsi="Times New Roman" w:cs="Times New Roman"/>
          <w:i/>
          <w:kern w:val="0"/>
          <w:sz w:val="24"/>
          <w:szCs w:val="24"/>
        </w:rPr>
        <w:t>’s</w:t>
      </w:r>
      <w:r w:rsidR="00411ABF" w:rsidRPr="00BA2B79">
        <w:rPr>
          <w:rFonts w:ascii="Times New Roman" w:eastAsia="SimSun" w:hAnsi="Times New Roman" w:cs="Times New Roman"/>
          <w:i/>
          <w:kern w:val="0"/>
          <w:sz w:val="24"/>
          <w:szCs w:val="24"/>
        </w:rPr>
        <w:t xml:space="preserve"> </w:t>
      </w:r>
      <w:r w:rsidRPr="00BA2B79">
        <w:rPr>
          <w:rFonts w:ascii="Times New Roman" w:eastAsia="SimSun" w:hAnsi="Times New Roman" w:cs="Times New Roman"/>
          <w:kern w:val="0"/>
          <w:sz w:val="24"/>
          <w:szCs w:val="24"/>
        </w:rPr>
        <w:t>(2013)</w:t>
      </w:r>
      <w:r w:rsidR="00E44D54" w:rsidRPr="00BA2B79">
        <w:rPr>
          <w:rFonts w:ascii="Times New Roman" w:eastAsia="SimSun" w:hAnsi="Times New Roman" w:cs="Times New Roman"/>
          <w:kern w:val="0"/>
          <w:sz w:val="24"/>
          <w:szCs w:val="24"/>
        </w:rPr>
        <w:t xml:space="preserve"> </w:t>
      </w:r>
      <w:r w:rsidR="00F07FBF" w:rsidRPr="00BA2B79">
        <w:rPr>
          <w:rFonts w:ascii="Times New Roman" w:eastAsia="SimSun" w:hAnsi="Times New Roman" w:cs="Times New Roman"/>
          <w:kern w:val="0"/>
          <w:sz w:val="24"/>
          <w:szCs w:val="24"/>
        </w:rPr>
        <w:t xml:space="preserve">from three tiers to include </w:t>
      </w:r>
      <w:r w:rsidRPr="00BA2B79">
        <w:rPr>
          <w:rFonts w:ascii="Times New Roman" w:eastAsia="SimSun" w:hAnsi="Times New Roman" w:cs="Times New Roman"/>
          <w:kern w:val="0"/>
          <w:sz w:val="24"/>
          <w:szCs w:val="24"/>
        </w:rPr>
        <w:t xml:space="preserve">whole multi-tier supply chains </w:t>
      </w:r>
      <w:r w:rsidR="00FC137F">
        <w:rPr>
          <w:rFonts w:ascii="Times New Roman" w:eastAsia="SimSun" w:hAnsi="Times New Roman" w:cs="Times New Roman"/>
          <w:kern w:val="0"/>
          <w:sz w:val="24"/>
          <w:szCs w:val="24"/>
        </w:rPr>
        <w:t>to</w:t>
      </w:r>
      <w:r w:rsidR="00FC137F"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more than three</w:t>
      </w:r>
      <w:r w:rsidR="00F07FBF" w:rsidRPr="00BA2B79">
        <w:rPr>
          <w:rFonts w:ascii="Times New Roman" w:eastAsia="SimSun" w:hAnsi="Times New Roman" w:cs="Times New Roman"/>
          <w:kern w:val="0"/>
          <w:sz w:val="24"/>
          <w:szCs w:val="24"/>
        </w:rPr>
        <w:t xml:space="preserve"> tiers. The research found that focal companies tend to build direct links with the </w:t>
      </w:r>
      <w:r w:rsidRPr="00BA2B79">
        <w:rPr>
          <w:rFonts w:ascii="Times New Roman" w:eastAsia="SimSun" w:hAnsi="Times New Roman" w:cs="Times New Roman"/>
          <w:kern w:val="0"/>
          <w:sz w:val="24"/>
          <w:szCs w:val="24"/>
        </w:rPr>
        <w:t>extreme upstream suppliers to create</w:t>
      </w:r>
      <w:r w:rsidR="00F07FBF" w:rsidRPr="00BA2B79">
        <w:rPr>
          <w:rFonts w:ascii="Times New Roman" w:eastAsia="SimSun" w:hAnsi="Times New Roman" w:cs="Times New Roman"/>
          <w:kern w:val="0"/>
          <w:sz w:val="24"/>
          <w:szCs w:val="24"/>
        </w:rPr>
        <w:t xml:space="preserve"> an overall closed supply chain structure.</w:t>
      </w:r>
      <w:r w:rsidRPr="00BA2B79">
        <w:rPr>
          <w:rFonts w:ascii="Times New Roman" w:eastAsia="SimSun" w:hAnsi="Times New Roman" w:cs="Times New Roman"/>
          <w:kern w:val="0"/>
          <w:sz w:val="24"/>
          <w:szCs w:val="24"/>
        </w:rPr>
        <w:t xml:space="preserve"> Focal companies also proactively identified and developed new tier 2 suppliers and introduced them to tier 1 suppliers to facilitate the learning of sustainability and create a closely plus triad.</w:t>
      </w:r>
      <w:r w:rsidR="00F07FBF" w:rsidRPr="00BA2B79">
        <w:rPr>
          <w:rFonts w:ascii="Times New Roman" w:eastAsia="SimSun" w:hAnsi="Times New Roman" w:cs="Times New Roman"/>
          <w:kern w:val="0"/>
          <w:sz w:val="24"/>
          <w:szCs w:val="24"/>
        </w:rPr>
        <w:t xml:space="preserve"> </w:t>
      </w:r>
      <w:r w:rsidR="004F58B6" w:rsidRPr="00BA2B79">
        <w:rPr>
          <w:rFonts w:ascii="Times New Roman" w:eastAsia="SimSun" w:hAnsi="Times New Roman" w:cs="Times New Roman"/>
          <w:kern w:val="0"/>
          <w:sz w:val="24"/>
          <w:szCs w:val="24"/>
        </w:rPr>
        <w:t>The closed plus</w:t>
      </w:r>
      <w:r w:rsidR="00E90E5E" w:rsidRPr="00BA2B79">
        <w:rPr>
          <w:rFonts w:ascii="Times New Roman" w:eastAsia="SimSun" w:hAnsi="Times New Roman" w:cs="Times New Roman"/>
          <w:kern w:val="0"/>
          <w:sz w:val="24"/>
          <w:szCs w:val="24"/>
        </w:rPr>
        <w:t xml:space="preserve"> triad type was identified by this study as an important enrichment of three types suggested by Mena </w:t>
      </w:r>
      <w:r w:rsidR="00E90E5E" w:rsidRPr="00BA2B79">
        <w:rPr>
          <w:rFonts w:ascii="Times New Roman" w:eastAsia="SimSun" w:hAnsi="Times New Roman" w:cs="Times New Roman"/>
          <w:i/>
          <w:kern w:val="0"/>
          <w:sz w:val="24"/>
          <w:szCs w:val="24"/>
        </w:rPr>
        <w:t>et al.</w:t>
      </w:r>
      <w:r w:rsidR="00E90E5E" w:rsidRPr="00BA2B79">
        <w:rPr>
          <w:rFonts w:ascii="Times New Roman" w:eastAsia="SimSun" w:hAnsi="Times New Roman" w:cs="Times New Roman"/>
          <w:kern w:val="0"/>
          <w:sz w:val="24"/>
          <w:szCs w:val="24"/>
        </w:rPr>
        <w:t xml:space="preserve"> (2013) and show the need for proactivity by a focal company while implementing SSCM initiatives.</w:t>
      </w:r>
    </w:p>
    <w:p w14:paraId="5A89E9BA" w14:textId="5791191A" w:rsidR="00AA48EB" w:rsidRPr="00BA2B79" w:rsidRDefault="00794CD1" w:rsidP="00AA48E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Second, o</w:t>
      </w:r>
      <w:r w:rsidR="00E90E5E" w:rsidRPr="00BA2B79">
        <w:rPr>
          <w:rFonts w:ascii="Times New Roman" w:eastAsia="SimSun" w:hAnsi="Times New Roman" w:cs="Times New Roman"/>
          <w:kern w:val="0"/>
          <w:sz w:val="24"/>
          <w:szCs w:val="24"/>
        </w:rPr>
        <w:t xml:space="preserve">ur research also contributes to </w:t>
      </w:r>
      <w:r w:rsidR="00F2470D" w:rsidRPr="00BA2B79">
        <w:rPr>
          <w:rFonts w:ascii="Times New Roman" w:eastAsia="SimSun" w:hAnsi="Times New Roman" w:cs="Times New Roman"/>
          <w:kern w:val="0"/>
          <w:sz w:val="24"/>
          <w:szCs w:val="24"/>
        </w:rPr>
        <w:t xml:space="preserve">research on </w:t>
      </w:r>
      <w:r w:rsidR="00E90E5E" w:rsidRPr="00BA2B79">
        <w:rPr>
          <w:rFonts w:ascii="Times New Roman" w:eastAsia="SimSun" w:hAnsi="Times New Roman" w:cs="Times New Roman"/>
          <w:kern w:val="0"/>
          <w:sz w:val="24"/>
          <w:szCs w:val="24"/>
        </w:rPr>
        <w:t>su</w:t>
      </w:r>
      <w:r w:rsidR="00F2470D" w:rsidRPr="00BA2B79">
        <w:rPr>
          <w:rFonts w:ascii="Times New Roman" w:eastAsia="SimSun" w:hAnsi="Times New Roman" w:cs="Times New Roman"/>
          <w:kern w:val="0"/>
          <w:sz w:val="24"/>
          <w:szCs w:val="24"/>
        </w:rPr>
        <w:t>pply chain governance mechanisms</w:t>
      </w:r>
      <w:r w:rsidR="00E90E5E" w:rsidRPr="00BA2B79">
        <w:rPr>
          <w:rFonts w:ascii="Times New Roman" w:eastAsia="SimSun" w:hAnsi="Times New Roman" w:cs="Times New Roman"/>
          <w:kern w:val="0"/>
          <w:sz w:val="24"/>
          <w:szCs w:val="24"/>
        </w:rPr>
        <w:t xml:space="preserve">. It </w:t>
      </w:r>
      <w:r w:rsidR="00F2470D" w:rsidRPr="00BA2B79">
        <w:rPr>
          <w:rFonts w:ascii="Times New Roman" w:eastAsia="SimSun" w:hAnsi="Times New Roman" w:cs="Times New Roman"/>
          <w:kern w:val="0"/>
          <w:sz w:val="24"/>
          <w:szCs w:val="24"/>
        </w:rPr>
        <w:t>extends Tachizawa and Wong (2014) by suggesting</w:t>
      </w:r>
      <w:r w:rsidR="00E90E5E" w:rsidRPr="00BA2B79">
        <w:rPr>
          <w:rFonts w:ascii="Times New Roman" w:eastAsia="SimSun" w:hAnsi="Times New Roman" w:cs="Times New Roman"/>
          <w:kern w:val="0"/>
          <w:sz w:val="24"/>
          <w:szCs w:val="24"/>
        </w:rPr>
        <w:t xml:space="preserve"> that focal companies tend to apply various and mixed governance mechanisms especially on middle tier suppliers. </w:t>
      </w:r>
      <w:r w:rsidR="0096237E" w:rsidRPr="00BA2B79">
        <w:rPr>
          <w:rFonts w:ascii="Times New Roman" w:eastAsia="SimSun" w:hAnsi="Times New Roman" w:cs="Times New Roman"/>
          <w:kern w:val="0"/>
          <w:sz w:val="24"/>
          <w:szCs w:val="24"/>
        </w:rPr>
        <w:t>More importantl</w:t>
      </w:r>
      <w:r w:rsidR="00F2470D" w:rsidRPr="00BA2B79">
        <w:rPr>
          <w:rFonts w:ascii="Times New Roman" w:eastAsia="SimSun" w:hAnsi="Times New Roman" w:cs="Times New Roman"/>
          <w:kern w:val="0"/>
          <w:sz w:val="24"/>
          <w:szCs w:val="24"/>
        </w:rPr>
        <w:t>y, our research adopts a dynamic process</w:t>
      </w:r>
      <w:r w:rsidR="0096237E" w:rsidRPr="00BA2B79">
        <w:rPr>
          <w:rFonts w:ascii="Times New Roman" w:eastAsia="SimSun" w:hAnsi="Times New Roman" w:cs="Times New Roman"/>
          <w:kern w:val="0"/>
          <w:sz w:val="24"/>
          <w:szCs w:val="24"/>
        </w:rPr>
        <w:t xml:space="preserve"> per</w:t>
      </w:r>
      <w:r w:rsidR="00F2470D" w:rsidRPr="00BA2B79">
        <w:rPr>
          <w:rFonts w:ascii="Times New Roman" w:eastAsia="SimSun" w:hAnsi="Times New Roman" w:cs="Times New Roman"/>
          <w:kern w:val="0"/>
          <w:sz w:val="24"/>
          <w:szCs w:val="24"/>
        </w:rPr>
        <w:t>spective to reflect the changes</w:t>
      </w:r>
      <w:r w:rsidR="0096237E" w:rsidRPr="00BA2B79">
        <w:rPr>
          <w:rFonts w:ascii="Times New Roman" w:eastAsia="SimSun" w:hAnsi="Times New Roman" w:cs="Times New Roman"/>
          <w:kern w:val="0"/>
          <w:sz w:val="24"/>
          <w:szCs w:val="24"/>
        </w:rPr>
        <w:t xml:space="preserve"> of multi-</w:t>
      </w:r>
      <w:r w:rsidR="00BA11C1" w:rsidRPr="00BA2B79">
        <w:rPr>
          <w:rFonts w:ascii="Times New Roman" w:eastAsia="SimSun" w:hAnsi="Times New Roman" w:cs="Times New Roman"/>
          <w:kern w:val="0"/>
          <w:sz w:val="24"/>
          <w:szCs w:val="24"/>
        </w:rPr>
        <w:t>tier supplier</w:t>
      </w:r>
      <w:r w:rsidR="0096237E" w:rsidRPr="00BA2B79">
        <w:rPr>
          <w:rFonts w:ascii="Times New Roman" w:eastAsia="SimSun" w:hAnsi="Times New Roman" w:cs="Times New Roman"/>
          <w:kern w:val="0"/>
          <w:sz w:val="24"/>
          <w:szCs w:val="24"/>
        </w:rPr>
        <w:t xml:space="preserve"> governanc</w:t>
      </w:r>
      <w:r w:rsidR="00F2470D" w:rsidRPr="00BA2B79">
        <w:rPr>
          <w:rFonts w:ascii="Times New Roman" w:eastAsia="SimSun" w:hAnsi="Times New Roman" w:cs="Times New Roman"/>
          <w:kern w:val="0"/>
          <w:sz w:val="24"/>
          <w:szCs w:val="24"/>
        </w:rPr>
        <w:t xml:space="preserve">e and </w:t>
      </w:r>
      <w:r w:rsidR="00BA11C1" w:rsidRPr="00BA2B79">
        <w:rPr>
          <w:rFonts w:ascii="Times New Roman" w:eastAsia="SimSun" w:hAnsi="Times New Roman" w:cs="Times New Roman"/>
          <w:kern w:val="0"/>
          <w:sz w:val="24"/>
          <w:szCs w:val="24"/>
        </w:rPr>
        <w:t xml:space="preserve">supply chain </w:t>
      </w:r>
      <w:r w:rsidR="00F2470D" w:rsidRPr="00BA2B79">
        <w:rPr>
          <w:rFonts w:ascii="Times New Roman" w:eastAsia="SimSun" w:hAnsi="Times New Roman" w:cs="Times New Roman"/>
          <w:kern w:val="0"/>
          <w:sz w:val="24"/>
          <w:szCs w:val="24"/>
        </w:rPr>
        <w:t>structures along the three supply chain</w:t>
      </w:r>
      <w:r w:rsidR="0096237E" w:rsidRPr="00BA2B79">
        <w:rPr>
          <w:rFonts w:ascii="Times New Roman" w:eastAsia="SimSun" w:hAnsi="Times New Roman" w:cs="Times New Roman"/>
          <w:kern w:val="0"/>
          <w:sz w:val="24"/>
          <w:szCs w:val="24"/>
        </w:rPr>
        <w:t xml:space="preserve"> learning stages. </w:t>
      </w:r>
    </w:p>
    <w:p w14:paraId="25B5465F" w14:textId="3D8E7AB5" w:rsidR="001E3ABD" w:rsidRPr="00BA2B79" w:rsidRDefault="00F2470D" w:rsidP="00AA48E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Third, s</w:t>
      </w:r>
      <w:r w:rsidR="008E63C5" w:rsidRPr="00BA2B79">
        <w:rPr>
          <w:rFonts w:ascii="Times New Roman" w:eastAsia="SimSun" w:hAnsi="Times New Roman" w:cs="Times New Roman"/>
          <w:kern w:val="0"/>
          <w:sz w:val="24"/>
          <w:szCs w:val="24"/>
        </w:rPr>
        <w:t xml:space="preserve">upply chain leadership is a relatively new </w:t>
      </w:r>
      <w:r w:rsidR="002B4FA7" w:rsidRPr="00BA2B79">
        <w:rPr>
          <w:rFonts w:ascii="Times New Roman" w:eastAsia="SimSun" w:hAnsi="Times New Roman" w:cs="Times New Roman"/>
          <w:kern w:val="0"/>
          <w:sz w:val="24"/>
          <w:szCs w:val="24"/>
        </w:rPr>
        <w:t xml:space="preserve">and emerging </w:t>
      </w:r>
      <w:r w:rsidR="008E63C5" w:rsidRPr="00BA2B79">
        <w:rPr>
          <w:rFonts w:ascii="Times New Roman" w:eastAsia="SimSun" w:hAnsi="Times New Roman" w:cs="Times New Roman"/>
          <w:kern w:val="0"/>
          <w:sz w:val="24"/>
          <w:szCs w:val="24"/>
        </w:rPr>
        <w:t xml:space="preserve">concept in supply chain </w:t>
      </w:r>
      <w:r w:rsidRPr="00BA2B79">
        <w:rPr>
          <w:rFonts w:ascii="Times New Roman" w:eastAsia="SimSun" w:hAnsi="Times New Roman" w:cs="Times New Roman"/>
          <w:kern w:val="0"/>
          <w:sz w:val="24"/>
          <w:szCs w:val="24"/>
        </w:rPr>
        <w:t xml:space="preserve">management research. Through </w:t>
      </w:r>
      <w:r w:rsidR="00FC137F" w:rsidRPr="00BA2B79">
        <w:rPr>
          <w:rFonts w:ascii="Times New Roman" w:eastAsia="SimSun" w:hAnsi="Times New Roman" w:cs="Times New Roman"/>
          <w:kern w:val="0"/>
          <w:sz w:val="24"/>
          <w:szCs w:val="24"/>
        </w:rPr>
        <w:t>th</w:t>
      </w:r>
      <w:r w:rsidR="00FC137F">
        <w:rPr>
          <w:rFonts w:ascii="Times New Roman" w:eastAsia="SimSun" w:hAnsi="Times New Roman" w:cs="Times New Roman"/>
          <w:kern w:val="0"/>
          <w:sz w:val="24"/>
          <w:szCs w:val="24"/>
        </w:rPr>
        <w:t>ese</w:t>
      </w:r>
      <w:r w:rsidR="00FC137F" w:rsidRPr="00BA2B79">
        <w:rPr>
          <w:rFonts w:ascii="Times New Roman" w:eastAsia="SimSun" w:hAnsi="Times New Roman" w:cs="Times New Roman"/>
          <w:kern w:val="0"/>
          <w:sz w:val="24"/>
          <w:szCs w:val="24"/>
        </w:rPr>
        <w:t xml:space="preserve"> </w:t>
      </w:r>
      <w:r w:rsidR="008E63C5" w:rsidRPr="00BA2B79">
        <w:rPr>
          <w:rFonts w:ascii="Times New Roman" w:eastAsia="SimSun" w:hAnsi="Times New Roman" w:cs="Times New Roman"/>
          <w:kern w:val="0"/>
          <w:sz w:val="24"/>
          <w:szCs w:val="24"/>
        </w:rPr>
        <w:t>multip</w:t>
      </w:r>
      <w:r w:rsidRPr="00BA2B79">
        <w:rPr>
          <w:rFonts w:ascii="Times New Roman" w:eastAsia="SimSun" w:hAnsi="Times New Roman" w:cs="Times New Roman"/>
          <w:kern w:val="0"/>
          <w:sz w:val="24"/>
          <w:szCs w:val="24"/>
        </w:rPr>
        <w:t>le cases, this research found that</w:t>
      </w:r>
      <w:r w:rsidR="008E63C5" w:rsidRPr="00BA2B79">
        <w:rPr>
          <w:rFonts w:ascii="Times New Roman" w:eastAsia="SimSun" w:hAnsi="Times New Roman" w:cs="Times New Roman"/>
          <w:kern w:val="0"/>
          <w:sz w:val="24"/>
          <w:szCs w:val="24"/>
        </w:rPr>
        <w:t xml:space="preserve"> the ‘supply chain leadership’ </w:t>
      </w:r>
      <w:r w:rsidRPr="00BA2B79">
        <w:rPr>
          <w:rFonts w:ascii="Times New Roman" w:eastAsia="SimSun" w:hAnsi="Times New Roman" w:cs="Times New Roman"/>
          <w:kern w:val="0"/>
          <w:sz w:val="24"/>
          <w:szCs w:val="24"/>
        </w:rPr>
        <w:t xml:space="preserve">is a more appropriate and richer </w:t>
      </w:r>
      <w:r w:rsidR="008E63C5" w:rsidRPr="00BA2B79">
        <w:rPr>
          <w:rFonts w:ascii="Times New Roman" w:eastAsia="SimSun" w:hAnsi="Times New Roman" w:cs="Times New Roman"/>
          <w:kern w:val="0"/>
          <w:sz w:val="24"/>
          <w:szCs w:val="24"/>
        </w:rPr>
        <w:t>concept</w:t>
      </w:r>
      <w:r w:rsidRPr="00BA2B79">
        <w:rPr>
          <w:rFonts w:ascii="Times New Roman" w:eastAsia="SimSun" w:hAnsi="Times New Roman" w:cs="Times New Roman"/>
          <w:kern w:val="0"/>
          <w:sz w:val="24"/>
          <w:szCs w:val="24"/>
        </w:rPr>
        <w:t xml:space="preserve"> than power in explaining how to implement sustainable initiativ</w:t>
      </w:r>
      <w:r w:rsidR="002B4FA7" w:rsidRPr="00BA2B79">
        <w:rPr>
          <w:rFonts w:ascii="Times New Roman" w:eastAsia="SimSun" w:hAnsi="Times New Roman" w:cs="Times New Roman"/>
          <w:kern w:val="0"/>
          <w:sz w:val="24"/>
          <w:szCs w:val="24"/>
        </w:rPr>
        <w:t>es in a multi-tier supply chain. This</w:t>
      </w:r>
      <w:r w:rsidR="008E63C5" w:rsidRPr="00BA2B79">
        <w:rPr>
          <w:rFonts w:ascii="Times New Roman" w:eastAsia="SimSun" w:hAnsi="Times New Roman" w:cs="Times New Roman"/>
          <w:kern w:val="0"/>
          <w:sz w:val="24"/>
          <w:szCs w:val="24"/>
        </w:rPr>
        <w:t xml:space="preserve"> study found that focal companies tend to apply a transformational leadership style on Tier 1 and extreme upstream suppliers, and transactional</w:t>
      </w:r>
      <w:r w:rsidRPr="00BA2B79">
        <w:rPr>
          <w:rFonts w:ascii="Times New Roman" w:eastAsia="SimSun" w:hAnsi="Times New Roman" w:cs="Times New Roman"/>
          <w:kern w:val="0"/>
          <w:sz w:val="24"/>
          <w:szCs w:val="24"/>
        </w:rPr>
        <w:t xml:space="preserve"> leadership</w:t>
      </w:r>
      <w:r w:rsidR="008E63C5" w:rsidRPr="00BA2B79">
        <w:rPr>
          <w:rFonts w:ascii="Times New Roman" w:eastAsia="SimSun" w:hAnsi="Times New Roman" w:cs="Times New Roman"/>
          <w:kern w:val="0"/>
          <w:sz w:val="24"/>
          <w:szCs w:val="24"/>
        </w:rPr>
        <w:t xml:space="preserve"> towards</w:t>
      </w:r>
      <w:r w:rsidRPr="00BA2B79">
        <w:rPr>
          <w:rFonts w:ascii="Times New Roman" w:eastAsia="SimSun" w:hAnsi="Times New Roman" w:cs="Times New Roman"/>
          <w:kern w:val="0"/>
          <w:sz w:val="24"/>
          <w:szCs w:val="24"/>
        </w:rPr>
        <w:t xml:space="preserve"> middle tier suppliers. To the best of our knowledge</w:t>
      </w:r>
      <w:r w:rsidR="008E63C5" w:rsidRPr="00BA2B79">
        <w:rPr>
          <w:rFonts w:ascii="Times New Roman" w:eastAsia="SimSun" w:hAnsi="Times New Roman" w:cs="Times New Roman"/>
          <w:kern w:val="0"/>
          <w:sz w:val="24"/>
          <w:szCs w:val="24"/>
        </w:rPr>
        <w:t>, this study may be the first to apply supply chain leadership</w:t>
      </w:r>
      <w:r w:rsidRPr="00BA2B79">
        <w:rPr>
          <w:rFonts w:ascii="Times New Roman" w:eastAsia="SimSun" w:hAnsi="Times New Roman" w:cs="Times New Roman"/>
          <w:kern w:val="0"/>
          <w:sz w:val="24"/>
          <w:szCs w:val="24"/>
        </w:rPr>
        <w:t xml:space="preserve"> in sustainability in multi-tier supply chain and produce interesting insights</w:t>
      </w:r>
      <w:r w:rsidR="008E63C5" w:rsidRPr="00BA2B79">
        <w:rPr>
          <w:rFonts w:ascii="Times New Roman" w:eastAsia="SimSun" w:hAnsi="Times New Roman" w:cs="Times New Roman"/>
          <w:kern w:val="0"/>
          <w:sz w:val="24"/>
          <w:szCs w:val="24"/>
        </w:rPr>
        <w:t xml:space="preserve">. </w:t>
      </w:r>
      <w:r w:rsidR="001E3ABD" w:rsidRPr="00BA2B79">
        <w:rPr>
          <w:rFonts w:ascii="Times New Roman" w:eastAsia="SimSun" w:hAnsi="Times New Roman" w:cs="Times New Roman"/>
          <w:kern w:val="0"/>
          <w:sz w:val="24"/>
          <w:szCs w:val="24"/>
        </w:rPr>
        <w:t xml:space="preserve">Our research answered the research calls on supply chain leadership by </w:t>
      </w:r>
      <w:r w:rsidR="001E3ABD" w:rsidRPr="00BA2B79">
        <w:rPr>
          <w:rFonts w:ascii="Times New Roman" w:hAnsi="Times New Roman" w:cs="Times New Roman"/>
          <w:sz w:val="24"/>
          <w:szCs w:val="24"/>
        </w:rPr>
        <w:t xml:space="preserve">Harland </w:t>
      </w:r>
      <w:r w:rsidR="001E3ABD" w:rsidRPr="00BA2B79">
        <w:rPr>
          <w:rFonts w:ascii="Times New Roman" w:hAnsi="Times New Roman" w:cs="Times New Roman"/>
          <w:i/>
          <w:sz w:val="24"/>
          <w:szCs w:val="24"/>
        </w:rPr>
        <w:t>et al</w:t>
      </w:r>
      <w:r w:rsidR="001E3ABD" w:rsidRPr="00BA2B79">
        <w:rPr>
          <w:rFonts w:ascii="Times New Roman" w:hAnsi="Times New Roman" w:cs="Times New Roman"/>
          <w:sz w:val="24"/>
          <w:szCs w:val="24"/>
        </w:rPr>
        <w:t xml:space="preserve">. (2007) and Overstreet </w:t>
      </w:r>
      <w:r w:rsidR="001E3ABD" w:rsidRPr="00BA2B79">
        <w:rPr>
          <w:rFonts w:ascii="Times New Roman" w:hAnsi="Times New Roman" w:cs="Times New Roman"/>
          <w:i/>
          <w:sz w:val="24"/>
          <w:szCs w:val="24"/>
        </w:rPr>
        <w:t>et al.</w:t>
      </w:r>
      <w:r w:rsidR="001E3ABD" w:rsidRPr="00BA2B79">
        <w:rPr>
          <w:rFonts w:ascii="Times New Roman" w:hAnsi="Times New Roman" w:cs="Times New Roman"/>
          <w:sz w:val="24"/>
          <w:szCs w:val="24"/>
        </w:rPr>
        <w:t xml:space="preserve"> (2013)</w:t>
      </w:r>
      <w:r w:rsidR="001E3ABD" w:rsidRPr="00BA2B79">
        <w:rPr>
          <w:rFonts w:ascii="Times New Roman" w:eastAsia="SimSun" w:hAnsi="Times New Roman" w:cs="Times New Roman"/>
          <w:kern w:val="0"/>
          <w:sz w:val="24"/>
          <w:szCs w:val="24"/>
        </w:rPr>
        <w:t>.</w:t>
      </w:r>
    </w:p>
    <w:p w14:paraId="0E7B96A2" w14:textId="4D2AD115" w:rsidR="00C32D39" w:rsidRPr="00BA2B79" w:rsidRDefault="005F2612" w:rsidP="00AA48E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Fourth, we found some interesting insights regarding the relationships between these constructs. The combined effects of supply chain leadership and governance mechanisms is found to be critical in facilitating the learning of sustainable initiatives in multi-tier supply chains and creating new supply chain and triad structures. More interestingly, we found the supply chain structure is created by focal companies to facilitate the learning of sustainability in multi-tier supply chains. In a sense, we identified hidden mechanism</w:t>
      </w:r>
      <w:r w:rsidR="000D53F9" w:rsidRPr="00BA2B79">
        <w:rPr>
          <w:rFonts w:ascii="Times New Roman" w:eastAsia="SimSun" w:hAnsi="Times New Roman" w:cs="Times New Roman"/>
          <w:kern w:val="0"/>
          <w:sz w:val="24"/>
          <w:szCs w:val="24"/>
        </w:rPr>
        <w:t>s</w:t>
      </w:r>
      <w:r w:rsidRPr="00BA2B79">
        <w:rPr>
          <w:rFonts w:ascii="Times New Roman" w:eastAsia="SimSun" w:hAnsi="Times New Roman" w:cs="Times New Roman"/>
          <w:kern w:val="0"/>
          <w:sz w:val="24"/>
          <w:szCs w:val="24"/>
        </w:rPr>
        <w:t xml:space="preserve"> explaining how focal companies assuming leadership facilitate the learning of sustainability and supply chain structure as </w:t>
      </w:r>
      <w:r w:rsidR="000D53F9" w:rsidRPr="00BA2B79">
        <w:rPr>
          <w:rFonts w:ascii="Times New Roman" w:eastAsia="SimSun" w:hAnsi="Times New Roman" w:cs="Times New Roman"/>
          <w:kern w:val="0"/>
          <w:sz w:val="24"/>
          <w:szCs w:val="24"/>
        </w:rPr>
        <w:t>an</w:t>
      </w:r>
      <w:r w:rsidRPr="00BA2B79">
        <w:rPr>
          <w:rFonts w:ascii="Times New Roman" w:eastAsia="SimSun" w:hAnsi="Times New Roman" w:cs="Times New Roman"/>
          <w:kern w:val="0"/>
          <w:sz w:val="24"/>
          <w:szCs w:val="24"/>
        </w:rPr>
        <w:t xml:space="preserve"> intermediator between combined effects of supply chain leadership and governance mechanisms and supply chain learning. </w:t>
      </w:r>
      <w:r w:rsidR="002475FA" w:rsidRPr="00BA2B79">
        <w:rPr>
          <w:rFonts w:ascii="Times New Roman" w:eastAsia="SimSun" w:hAnsi="Times New Roman" w:cs="Times New Roman"/>
          <w:kern w:val="0"/>
          <w:sz w:val="24"/>
          <w:szCs w:val="24"/>
        </w:rPr>
        <w:t>This model</w:t>
      </w:r>
      <w:r w:rsidR="002B4FA7" w:rsidRPr="00BA2B79">
        <w:rPr>
          <w:rFonts w:ascii="Times New Roman" w:eastAsia="SimSun" w:hAnsi="Times New Roman" w:cs="Times New Roman"/>
          <w:kern w:val="0"/>
          <w:sz w:val="24"/>
          <w:szCs w:val="24"/>
        </w:rPr>
        <w:t xml:space="preserve"> (</w:t>
      </w:r>
      <w:r w:rsidR="002B4FA7" w:rsidRPr="004638FC">
        <w:rPr>
          <w:rFonts w:ascii="Times New Roman" w:eastAsia="SimSun" w:hAnsi="Times New Roman" w:cs="Times New Roman"/>
          <w:kern w:val="0"/>
          <w:sz w:val="24"/>
          <w:szCs w:val="24"/>
        </w:rPr>
        <w:t xml:space="preserve">Figure </w:t>
      </w:r>
      <w:r w:rsidR="00685AA4" w:rsidRPr="004638FC">
        <w:rPr>
          <w:rFonts w:ascii="Times New Roman" w:eastAsia="SimSun" w:hAnsi="Times New Roman" w:cs="Times New Roman"/>
          <w:kern w:val="0"/>
          <w:sz w:val="24"/>
          <w:szCs w:val="24"/>
        </w:rPr>
        <w:t>3</w:t>
      </w:r>
      <w:r w:rsidR="002B4FA7" w:rsidRPr="00BA2B79">
        <w:rPr>
          <w:rFonts w:ascii="Times New Roman" w:eastAsia="SimSun" w:hAnsi="Times New Roman" w:cs="Times New Roman"/>
          <w:kern w:val="0"/>
          <w:sz w:val="24"/>
          <w:szCs w:val="24"/>
        </w:rPr>
        <w:t>)</w:t>
      </w:r>
      <w:r w:rsidR="002475FA" w:rsidRPr="00BA2B79">
        <w:rPr>
          <w:rFonts w:ascii="Times New Roman" w:eastAsia="SimSun" w:hAnsi="Times New Roman" w:cs="Times New Roman"/>
          <w:kern w:val="0"/>
          <w:sz w:val="24"/>
          <w:szCs w:val="24"/>
        </w:rPr>
        <w:t xml:space="preserve"> is highly testable with an alternative method </w:t>
      </w:r>
      <w:r w:rsidR="0083736F" w:rsidRPr="00BA2B79">
        <w:rPr>
          <w:rFonts w:ascii="Times New Roman" w:eastAsia="SimSun" w:hAnsi="Times New Roman" w:cs="Times New Roman"/>
          <w:kern w:val="0"/>
          <w:sz w:val="24"/>
          <w:szCs w:val="24"/>
        </w:rPr>
        <w:t>i.e.,</w:t>
      </w:r>
      <w:r w:rsidR="002475FA" w:rsidRPr="00BA2B79">
        <w:rPr>
          <w:rFonts w:ascii="Times New Roman" w:eastAsia="SimSun" w:hAnsi="Times New Roman" w:cs="Times New Roman"/>
          <w:kern w:val="0"/>
          <w:sz w:val="24"/>
          <w:szCs w:val="24"/>
        </w:rPr>
        <w:t xml:space="preserve"> survey.</w:t>
      </w:r>
    </w:p>
    <w:p w14:paraId="02475793" w14:textId="77777777" w:rsidR="008E63C5" w:rsidRPr="00BA2B79" w:rsidRDefault="008E63C5" w:rsidP="00772377">
      <w:pPr>
        <w:spacing w:line="360" w:lineRule="auto"/>
        <w:rPr>
          <w:rFonts w:ascii="Times New Roman" w:eastAsia="SimSun" w:hAnsi="Times New Roman" w:cs="Times New Roman"/>
          <w:kern w:val="0"/>
          <w:sz w:val="24"/>
          <w:szCs w:val="24"/>
        </w:rPr>
      </w:pPr>
    </w:p>
    <w:p w14:paraId="5BBEA42C" w14:textId="08891B73" w:rsidR="00B34B64" w:rsidRPr="00BA2B79" w:rsidRDefault="00CC2C01" w:rsidP="00772377">
      <w:pPr>
        <w:spacing w:line="360" w:lineRule="auto"/>
        <w:rPr>
          <w:rFonts w:ascii="Times New Roman" w:eastAsia="SimSun" w:hAnsi="Times New Roman" w:cs="Times New Roman"/>
          <w:b/>
          <w:kern w:val="0"/>
          <w:sz w:val="24"/>
          <w:szCs w:val="24"/>
        </w:rPr>
      </w:pPr>
      <w:bookmarkStart w:id="29" w:name="_Toc461700057"/>
      <w:r w:rsidRPr="00BA2B79">
        <w:rPr>
          <w:rFonts w:ascii="Times New Roman" w:eastAsia="SimSun" w:hAnsi="Times New Roman" w:cs="Times New Roman"/>
          <w:b/>
          <w:kern w:val="0"/>
          <w:sz w:val="24"/>
          <w:szCs w:val="24"/>
        </w:rPr>
        <w:t>7.</w:t>
      </w:r>
      <w:r w:rsidR="00B34B64" w:rsidRPr="00BA2B79">
        <w:rPr>
          <w:rFonts w:ascii="Times New Roman" w:eastAsia="SimSun" w:hAnsi="Times New Roman" w:cs="Times New Roman"/>
          <w:b/>
          <w:kern w:val="0"/>
          <w:sz w:val="24"/>
          <w:szCs w:val="24"/>
        </w:rPr>
        <w:t>2 Practical contributions</w:t>
      </w:r>
      <w:bookmarkEnd w:id="29"/>
    </w:p>
    <w:p w14:paraId="4BD5BABF" w14:textId="1E065556" w:rsidR="00B65857" w:rsidRPr="00BA2B79" w:rsidRDefault="00FC137F" w:rsidP="00772377">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In addition to</w:t>
      </w:r>
      <w:r w:rsidRPr="00BA2B79">
        <w:rPr>
          <w:rFonts w:ascii="Times New Roman" w:eastAsia="SimSun" w:hAnsi="Times New Roman" w:cs="Times New Roman"/>
          <w:kern w:val="0"/>
          <w:sz w:val="24"/>
          <w:szCs w:val="24"/>
        </w:rPr>
        <w:t xml:space="preserve"> </w:t>
      </w:r>
      <w:r w:rsidR="00B34B64" w:rsidRPr="00BA2B79">
        <w:rPr>
          <w:rFonts w:ascii="Times New Roman" w:eastAsia="SimSun" w:hAnsi="Times New Roman" w:cs="Times New Roman"/>
          <w:kern w:val="0"/>
          <w:sz w:val="24"/>
          <w:szCs w:val="24"/>
        </w:rPr>
        <w:t>the theoretical contri</w:t>
      </w:r>
      <w:r w:rsidR="00941DB9" w:rsidRPr="00BA2B79">
        <w:rPr>
          <w:rFonts w:ascii="Times New Roman" w:eastAsia="SimSun" w:hAnsi="Times New Roman" w:cs="Times New Roman"/>
          <w:kern w:val="0"/>
          <w:sz w:val="24"/>
          <w:szCs w:val="24"/>
        </w:rPr>
        <w:t>butions, this research has significant</w:t>
      </w:r>
      <w:r w:rsidR="00B34B64" w:rsidRPr="00BA2B79">
        <w:rPr>
          <w:rFonts w:ascii="Times New Roman" w:eastAsia="SimSun" w:hAnsi="Times New Roman" w:cs="Times New Roman"/>
          <w:kern w:val="0"/>
          <w:sz w:val="24"/>
          <w:szCs w:val="24"/>
        </w:rPr>
        <w:t xml:space="preserve"> </w:t>
      </w:r>
      <w:r w:rsidR="00941DB9" w:rsidRPr="00BA2B79">
        <w:rPr>
          <w:rFonts w:ascii="Times New Roman" w:eastAsia="SimSun" w:hAnsi="Times New Roman" w:cs="Times New Roman"/>
          <w:kern w:val="0"/>
          <w:sz w:val="24"/>
          <w:szCs w:val="24"/>
        </w:rPr>
        <w:t>relevance to practice</w:t>
      </w:r>
      <w:r w:rsidR="00B34B64" w:rsidRPr="00BA2B79">
        <w:rPr>
          <w:rFonts w:ascii="Times New Roman" w:eastAsia="SimSun" w:hAnsi="Times New Roman" w:cs="Times New Roman"/>
          <w:kern w:val="0"/>
          <w:sz w:val="24"/>
          <w:szCs w:val="24"/>
        </w:rPr>
        <w:t>. For focal companies intend</w:t>
      </w:r>
      <w:r w:rsidR="00773FED" w:rsidRPr="00BA2B79">
        <w:rPr>
          <w:rFonts w:ascii="Times New Roman" w:eastAsia="SimSun" w:hAnsi="Times New Roman" w:cs="Times New Roman"/>
          <w:kern w:val="0"/>
          <w:sz w:val="24"/>
          <w:szCs w:val="24"/>
        </w:rPr>
        <w:t>ing</w:t>
      </w:r>
      <w:r w:rsidR="00B34B64" w:rsidRPr="00BA2B79">
        <w:rPr>
          <w:rFonts w:ascii="Times New Roman" w:eastAsia="SimSun" w:hAnsi="Times New Roman" w:cs="Times New Roman"/>
          <w:kern w:val="0"/>
          <w:sz w:val="24"/>
          <w:szCs w:val="24"/>
        </w:rPr>
        <w:t xml:space="preserve"> to implement proa</w:t>
      </w:r>
      <w:r w:rsidR="00941DB9" w:rsidRPr="00BA2B79">
        <w:rPr>
          <w:rFonts w:ascii="Times New Roman" w:eastAsia="SimSun" w:hAnsi="Times New Roman" w:cs="Times New Roman"/>
          <w:kern w:val="0"/>
          <w:sz w:val="24"/>
          <w:szCs w:val="24"/>
        </w:rPr>
        <w:t>ctive sustainable initiatives in</w:t>
      </w:r>
      <w:r w:rsidR="00B34B64" w:rsidRPr="00BA2B79">
        <w:rPr>
          <w:rFonts w:ascii="Times New Roman" w:eastAsia="SimSun" w:hAnsi="Times New Roman" w:cs="Times New Roman"/>
          <w:kern w:val="0"/>
          <w:sz w:val="24"/>
          <w:szCs w:val="24"/>
        </w:rPr>
        <w:t xml:space="preserve"> multi-tier</w:t>
      </w:r>
      <w:r w:rsidR="00941DB9" w:rsidRPr="00BA2B79">
        <w:rPr>
          <w:rFonts w:ascii="Times New Roman" w:eastAsia="SimSun" w:hAnsi="Times New Roman" w:cs="Times New Roman"/>
          <w:kern w:val="0"/>
          <w:sz w:val="24"/>
          <w:szCs w:val="24"/>
        </w:rPr>
        <w:t xml:space="preserve"> supply chain</w:t>
      </w:r>
      <w:r w:rsidR="00DD11EF" w:rsidRPr="00BA2B79">
        <w:rPr>
          <w:rFonts w:ascii="Times New Roman" w:eastAsia="SimSun" w:hAnsi="Times New Roman" w:cs="Times New Roman"/>
          <w:kern w:val="0"/>
          <w:sz w:val="24"/>
          <w:szCs w:val="24"/>
        </w:rPr>
        <w:t xml:space="preserve">s, they </w:t>
      </w:r>
      <w:r w:rsidR="00055002" w:rsidRPr="00BA2B79">
        <w:rPr>
          <w:rFonts w:ascii="Times New Roman" w:eastAsia="SimSun" w:hAnsi="Times New Roman" w:cs="Times New Roman"/>
          <w:kern w:val="0"/>
          <w:sz w:val="24"/>
          <w:szCs w:val="24"/>
        </w:rPr>
        <w:t xml:space="preserve">should play a leading role </w:t>
      </w:r>
      <w:r w:rsidR="00941DB9" w:rsidRPr="00BA2B79">
        <w:rPr>
          <w:rFonts w:ascii="Times New Roman" w:eastAsia="SimSun" w:hAnsi="Times New Roman" w:cs="Times New Roman"/>
          <w:kern w:val="0"/>
          <w:sz w:val="24"/>
          <w:szCs w:val="24"/>
        </w:rPr>
        <w:t xml:space="preserve">and apply different leadership styles towards different tiers of suppliers </w:t>
      </w:r>
      <w:r w:rsidR="00055002" w:rsidRPr="00BA2B79">
        <w:rPr>
          <w:rFonts w:ascii="Times New Roman" w:eastAsia="SimSun" w:hAnsi="Times New Roman" w:cs="Times New Roman"/>
          <w:kern w:val="0"/>
          <w:sz w:val="24"/>
          <w:szCs w:val="24"/>
        </w:rPr>
        <w:t xml:space="preserve">in the implementation of sustainability initiatives. </w:t>
      </w:r>
    </w:p>
    <w:p w14:paraId="3AE1B164" w14:textId="77777777" w:rsidR="00B65857" w:rsidRPr="00BA2B79" w:rsidRDefault="00055002" w:rsidP="00B65857">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The whole implementation process needs focal companies’ </w:t>
      </w:r>
      <w:r w:rsidR="00941DB9" w:rsidRPr="00BA2B79">
        <w:rPr>
          <w:rFonts w:ascii="Times New Roman" w:eastAsia="SimSun" w:hAnsi="Times New Roman" w:cs="Times New Roman"/>
          <w:kern w:val="0"/>
          <w:sz w:val="24"/>
          <w:szCs w:val="24"/>
        </w:rPr>
        <w:t>careful design and management</w:t>
      </w:r>
      <w:r w:rsidRPr="00BA2B79">
        <w:rPr>
          <w:rFonts w:ascii="Times New Roman" w:eastAsia="SimSun" w:hAnsi="Times New Roman" w:cs="Times New Roman"/>
          <w:kern w:val="0"/>
          <w:sz w:val="24"/>
          <w:szCs w:val="24"/>
        </w:rPr>
        <w:t>. F</w:t>
      </w:r>
      <w:r w:rsidR="00B34B64" w:rsidRPr="00BA2B79">
        <w:rPr>
          <w:rFonts w:ascii="Times New Roman" w:eastAsia="SimSun" w:hAnsi="Times New Roman" w:cs="Times New Roman"/>
          <w:kern w:val="0"/>
          <w:sz w:val="24"/>
          <w:szCs w:val="24"/>
        </w:rPr>
        <w:t xml:space="preserve">ocal companies could follow the </w:t>
      </w:r>
      <w:r w:rsidR="00000D1B" w:rsidRPr="00BA2B79">
        <w:rPr>
          <w:rFonts w:ascii="Times New Roman" w:eastAsia="SimSun" w:hAnsi="Times New Roman" w:cs="Times New Roman"/>
          <w:kern w:val="0"/>
          <w:sz w:val="24"/>
          <w:szCs w:val="24"/>
        </w:rPr>
        <w:t>three</w:t>
      </w:r>
      <w:r w:rsidR="00B34B64" w:rsidRPr="00BA2B79">
        <w:rPr>
          <w:rFonts w:ascii="Times New Roman" w:eastAsia="SimSun" w:hAnsi="Times New Roman" w:cs="Times New Roman"/>
          <w:kern w:val="0"/>
          <w:sz w:val="24"/>
          <w:szCs w:val="24"/>
        </w:rPr>
        <w:t xml:space="preserve"> stage </w:t>
      </w:r>
      <w:r w:rsidR="002B4FA7" w:rsidRPr="00BA2B79">
        <w:rPr>
          <w:rFonts w:ascii="Times New Roman" w:eastAsia="SimSun" w:hAnsi="Times New Roman" w:cs="Times New Roman"/>
          <w:kern w:val="0"/>
          <w:sz w:val="24"/>
          <w:szCs w:val="24"/>
        </w:rPr>
        <w:t xml:space="preserve">of </w:t>
      </w:r>
      <w:r w:rsidR="00B34B64" w:rsidRPr="00BA2B79">
        <w:rPr>
          <w:rFonts w:ascii="Times New Roman" w:eastAsia="SimSun" w:hAnsi="Times New Roman" w:cs="Times New Roman"/>
          <w:kern w:val="0"/>
          <w:sz w:val="24"/>
          <w:szCs w:val="24"/>
        </w:rPr>
        <w:t>s</w:t>
      </w:r>
      <w:r w:rsidR="00941DB9" w:rsidRPr="00BA2B79">
        <w:rPr>
          <w:rFonts w:ascii="Times New Roman" w:eastAsia="SimSun" w:hAnsi="Times New Roman" w:cs="Times New Roman"/>
          <w:kern w:val="0"/>
          <w:sz w:val="24"/>
          <w:szCs w:val="24"/>
        </w:rPr>
        <w:t>upply chain learning framework, in which they</w:t>
      </w:r>
      <w:r w:rsidR="00F54AEB" w:rsidRPr="00BA2B79">
        <w:rPr>
          <w:rFonts w:ascii="Times New Roman" w:eastAsia="SimSun" w:hAnsi="Times New Roman" w:cs="Times New Roman"/>
          <w:kern w:val="0"/>
          <w:sz w:val="24"/>
          <w:szCs w:val="24"/>
        </w:rPr>
        <w:t xml:space="preserve"> </w:t>
      </w:r>
      <w:r w:rsidR="00B34B64" w:rsidRPr="00BA2B79">
        <w:rPr>
          <w:rFonts w:ascii="Times New Roman" w:eastAsia="SimSun" w:hAnsi="Times New Roman" w:cs="Times New Roman"/>
          <w:kern w:val="0"/>
          <w:sz w:val="24"/>
          <w:szCs w:val="24"/>
        </w:rPr>
        <w:t>need to conduct ‘supply chain mapping’ to generate a thorough understand</w:t>
      </w:r>
      <w:r w:rsidR="00941DB9" w:rsidRPr="00BA2B79">
        <w:rPr>
          <w:rFonts w:ascii="Times New Roman" w:eastAsia="SimSun" w:hAnsi="Times New Roman" w:cs="Times New Roman"/>
          <w:kern w:val="0"/>
          <w:sz w:val="24"/>
          <w:szCs w:val="24"/>
        </w:rPr>
        <w:t>ing of the supply chain network and</w:t>
      </w:r>
      <w:r w:rsidR="00B34B64" w:rsidRPr="00BA2B79">
        <w:rPr>
          <w:rFonts w:ascii="Times New Roman" w:eastAsia="SimSun" w:hAnsi="Times New Roman" w:cs="Times New Roman"/>
          <w:kern w:val="0"/>
          <w:sz w:val="24"/>
          <w:szCs w:val="24"/>
        </w:rPr>
        <w:t xml:space="preserve"> identify potential partners and the criteria for selecting suppliers. Then focal companies should exhibit transformational leadership</w:t>
      </w:r>
      <w:r w:rsidR="00941DB9" w:rsidRPr="00BA2B79">
        <w:rPr>
          <w:rFonts w:ascii="Times New Roman" w:eastAsia="SimSun" w:hAnsi="Times New Roman" w:cs="Times New Roman"/>
          <w:kern w:val="0"/>
          <w:sz w:val="24"/>
          <w:szCs w:val="24"/>
        </w:rPr>
        <w:t xml:space="preserve"> </w:t>
      </w:r>
      <w:r w:rsidR="002B4FA7" w:rsidRPr="00BA2B79">
        <w:rPr>
          <w:rFonts w:ascii="Times New Roman" w:eastAsia="SimSun" w:hAnsi="Times New Roman" w:cs="Times New Roman"/>
          <w:kern w:val="0"/>
          <w:sz w:val="24"/>
          <w:szCs w:val="24"/>
        </w:rPr>
        <w:t>to</w:t>
      </w:r>
      <w:r w:rsidR="00941DB9" w:rsidRPr="00BA2B79">
        <w:rPr>
          <w:rFonts w:ascii="Times New Roman" w:eastAsia="SimSun" w:hAnsi="Times New Roman" w:cs="Times New Roman"/>
          <w:kern w:val="0"/>
          <w:sz w:val="24"/>
          <w:szCs w:val="24"/>
        </w:rPr>
        <w:t xml:space="preserve"> inspire </w:t>
      </w:r>
      <w:r w:rsidR="002B4FA7" w:rsidRPr="00BA2B79">
        <w:rPr>
          <w:rFonts w:ascii="Times New Roman" w:eastAsia="SimSun" w:hAnsi="Times New Roman" w:cs="Times New Roman"/>
          <w:kern w:val="0"/>
          <w:sz w:val="24"/>
          <w:szCs w:val="24"/>
        </w:rPr>
        <w:t>the identified</w:t>
      </w:r>
      <w:r w:rsidR="00B34B64" w:rsidRPr="00BA2B79">
        <w:rPr>
          <w:rFonts w:ascii="Times New Roman" w:eastAsia="SimSun" w:hAnsi="Times New Roman" w:cs="Times New Roman"/>
          <w:kern w:val="0"/>
          <w:sz w:val="24"/>
          <w:szCs w:val="24"/>
        </w:rPr>
        <w:t xml:space="preserve"> suppliers, persuade suppliers to ‘buy-in’ the </w:t>
      </w:r>
      <w:r w:rsidR="00DD11EF" w:rsidRPr="00BA2B79">
        <w:rPr>
          <w:rFonts w:ascii="Times New Roman" w:eastAsia="SimSun" w:hAnsi="Times New Roman" w:cs="Times New Roman"/>
          <w:kern w:val="0"/>
          <w:sz w:val="24"/>
          <w:szCs w:val="24"/>
        </w:rPr>
        <w:t xml:space="preserve">sustainability </w:t>
      </w:r>
      <w:r w:rsidR="00B34B64" w:rsidRPr="00BA2B79">
        <w:rPr>
          <w:rFonts w:ascii="Times New Roman" w:eastAsia="SimSun" w:hAnsi="Times New Roman" w:cs="Times New Roman"/>
          <w:kern w:val="0"/>
          <w:sz w:val="24"/>
          <w:szCs w:val="24"/>
        </w:rPr>
        <w:t xml:space="preserve">supply chain vision, </w:t>
      </w:r>
      <w:r w:rsidR="00F54AEB" w:rsidRPr="00BA2B79">
        <w:rPr>
          <w:rFonts w:ascii="Times New Roman" w:eastAsia="SimSun" w:hAnsi="Times New Roman" w:cs="Times New Roman"/>
          <w:kern w:val="0"/>
          <w:sz w:val="24"/>
          <w:szCs w:val="24"/>
        </w:rPr>
        <w:t xml:space="preserve">and </w:t>
      </w:r>
      <w:r w:rsidR="00B34B64" w:rsidRPr="00BA2B79">
        <w:rPr>
          <w:rFonts w:ascii="Times New Roman" w:eastAsia="SimSun" w:hAnsi="Times New Roman" w:cs="Times New Roman"/>
          <w:kern w:val="0"/>
          <w:sz w:val="24"/>
          <w:szCs w:val="24"/>
        </w:rPr>
        <w:t>align with focal companies</w:t>
      </w:r>
      <w:r w:rsidR="002B4FA7" w:rsidRPr="00BA2B79">
        <w:rPr>
          <w:rFonts w:ascii="Times New Roman" w:eastAsia="SimSun" w:hAnsi="Times New Roman" w:cs="Times New Roman"/>
          <w:kern w:val="0"/>
          <w:sz w:val="24"/>
          <w:szCs w:val="24"/>
        </w:rPr>
        <w:t>’</w:t>
      </w:r>
      <w:r w:rsidR="00B34B64" w:rsidRPr="00BA2B79">
        <w:rPr>
          <w:rFonts w:ascii="Times New Roman" w:eastAsia="SimSun" w:hAnsi="Times New Roman" w:cs="Times New Roman"/>
          <w:kern w:val="0"/>
          <w:sz w:val="24"/>
          <w:szCs w:val="24"/>
        </w:rPr>
        <w:t xml:space="preserve"> to </w:t>
      </w:r>
      <w:r w:rsidR="00F54AEB" w:rsidRPr="00BA2B79">
        <w:rPr>
          <w:rFonts w:ascii="Times New Roman" w:eastAsia="SimSun" w:hAnsi="Times New Roman" w:cs="Times New Roman"/>
          <w:kern w:val="0"/>
          <w:sz w:val="24"/>
          <w:szCs w:val="24"/>
        </w:rPr>
        <w:t>pursue</w:t>
      </w:r>
      <w:r w:rsidR="00B34B64" w:rsidRPr="00BA2B79">
        <w:rPr>
          <w:rFonts w:ascii="Times New Roman" w:eastAsia="SimSun" w:hAnsi="Times New Roman" w:cs="Times New Roman"/>
          <w:kern w:val="0"/>
          <w:sz w:val="24"/>
          <w:szCs w:val="24"/>
        </w:rPr>
        <w:t xml:space="preserve"> long term goals. </w:t>
      </w:r>
    </w:p>
    <w:p w14:paraId="7FC0DB32" w14:textId="77777777" w:rsidR="00B65857" w:rsidRPr="00BA2B79" w:rsidRDefault="00B34B64" w:rsidP="00B65857">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Next, focal companies should </w:t>
      </w:r>
      <w:r w:rsidR="00941DB9" w:rsidRPr="00BA2B79">
        <w:rPr>
          <w:rFonts w:ascii="Times New Roman" w:eastAsia="SimSun" w:hAnsi="Times New Roman" w:cs="Times New Roman"/>
          <w:kern w:val="0"/>
          <w:sz w:val="24"/>
          <w:szCs w:val="24"/>
        </w:rPr>
        <w:t>build capacity</w:t>
      </w:r>
      <w:r w:rsidRPr="00BA2B79">
        <w:rPr>
          <w:rFonts w:ascii="Times New Roman" w:eastAsia="SimSun" w:hAnsi="Times New Roman" w:cs="Times New Roman"/>
          <w:kern w:val="0"/>
          <w:sz w:val="24"/>
          <w:szCs w:val="24"/>
        </w:rPr>
        <w:t>, apply transformational leadership</w:t>
      </w:r>
      <w:r w:rsidR="00941DB9"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intellectual</w:t>
      </w:r>
      <w:r w:rsidR="00941DB9" w:rsidRPr="00BA2B79">
        <w:rPr>
          <w:rFonts w:ascii="Times New Roman" w:eastAsia="SimSun" w:hAnsi="Times New Roman" w:cs="Times New Roman"/>
          <w:kern w:val="0"/>
          <w:sz w:val="24"/>
          <w:szCs w:val="24"/>
        </w:rPr>
        <w:t>ly stimulating suppliers</w:t>
      </w:r>
      <w:r w:rsidRPr="00BA2B79">
        <w:rPr>
          <w:rFonts w:ascii="Times New Roman" w:eastAsia="SimSun" w:hAnsi="Times New Roman" w:cs="Times New Roman"/>
          <w:kern w:val="0"/>
          <w:sz w:val="24"/>
          <w:szCs w:val="24"/>
        </w:rPr>
        <w:t xml:space="preserve"> and </w:t>
      </w:r>
      <w:r w:rsidR="00941DB9" w:rsidRPr="00BA2B79">
        <w:rPr>
          <w:rFonts w:ascii="Times New Roman" w:eastAsia="SimSun" w:hAnsi="Times New Roman" w:cs="Times New Roman"/>
          <w:kern w:val="0"/>
          <w:sz w:val="24"/>
          <w:szCs w:val="24"/>
        </w:rPr>
        <w:t xml:space="preserve">giving </w:t>
      </w:r>
      <w:r w:rsidRPr="00BA2B79">
        <w:rPr>
          <w:rFonts w:ascii="Times New Roman" w:eastAsia="SimSun" w:hAnsi="Times New Roman" w:cs="Times New Roman"/>
          <w:kern w:val="0"/>
          <w:sz w:val="24"/>
          <w:szCs w:val="24"/>
        </w:rPr>
        <w:t xml:space="preserve">individual consideration, </w:t>
      </w:r>
      <w:r w:rsidR="00E9468B" w:rsidRPr="00BA2B79">
        <w:rPr>
          <w:rFonts w:ascii="Times New Roman" w:eastAsia="SimSun" w:hAnsi="Times New Roman" w:cs="Times New Roman"/>
          <w:kern w:val="0"/>
          <w:sz w:val="24"/>
          <w:szCs w:val="24"/>
        </w:rPr>
        <w:t>provide tailored support</w:t>
      </w:r>
      <w:r w:rsidR="00941DB9" w:rsidRPr="00BA2B79">
        <w:rPr>
          <w:rFonts w:ascii="Times New Roman" w:eastAsia="SimSun" w:hAnsi="Times New Roman" w:cs="Times New Roman"/>
          <w:kern w:val="0"/>
          <w:sz w:val="24"/>
          <w:szCs w:val="24"/>
        </w:rPr>
        <w:t xml:space="preserve"> to the </w:t>
      </w:r>
      <w:r w:rsidR="00DD11EF" w:rsidRPr="00BA2B79">
        <w:rPr>
          <w:rFonts w:ascii="Times New Roman" w:eastAsia="SimSun" w:hAnsi="Times New Roman" w:cs="Times New Roman"/>
          <w:kern w:val="0"/>
          <w:sz w:val="24"/>
          <w:szCs w:val="24"/>
        </w:rPr>
        <w:t>supplier</w:t>
      </w:r>
      <w:r w:rsidR="00941DB9" w:rsidRPr="00BA2B79">
        <w:rPr>
          <w:rFonts w:ascii="Times New Roman" w:eastAsia="SimSun" w:hAnsi="Times New Roman" w:cs="Times New Roman"/>
          <w:kern w:val="0"/>
          <w:sz w:val="24"/>
          <w:szCs w:val="24"/>
        </w:rPr>
        <w:t>s</w:t>
      </w:r>
      <w:r w:rsidR="00DD11EF" w:rsidRPr="00BA2B79">
        <w:rPr>
          <w:rFonts w:ascii="Times New Roman" w:eastAsia="SimSun" w:hAnsi="Times New Roman" w:cs="Times New Roman"/>
          <w:kern w:val="0"/>
          <w:sz w:val="24"/>
          <w:szCs w:val="24"/>
        </w:rPr>
        <w:t xml:space="preserve"> </w:t>
      </w:r>
      <w:r w:rsidR="00941DB9" w:rsidRPr="00BA2B79">
        <w:rPr>
          <w:rFonts w:ascii="Times New Roman" w:eastAsia="SimSun" w:hAnsi="Times New Roman" w:cs="Times New Roman"/>
          <w:kern w:val="0"/>
          <w:sz w:val="24"/>
          <w:szCs w:val="24"/>
        </w:rPr>
        <w:t>and encourage them</w:t>
      </w:r>
      <w:r w:rsidRPr="00BA2B79">
        <w:rPr>
          <w:rFonts w:ascii="Times New Roman" w:eastAsia="SimSun" w:hAnsi="Times New Roman" w:cs="Times New Roman"/>
          <w:kern w:val="0"/>
          <w:sz w:val="24"/>
          <w:szCs w:val="24"/>
        </w:rPr>
        <w:t xml:space="preserve"> to </w:t>
      </w:r>
      <w:r w:rsidR="00B558AF" w:rsidRPr="00BA2B79">
        <w:rPr>
          <w:rFonts w:ascii="Times New Roman" w:eastAsia="SimSun" w:hAnsi="Times New Roman" w:cs="Times New Roman"/>
          <w:kern w:val="0"/>
          <w:sz w:val="24"/>
          <w:szCs w:val="24"/>
        </w:rPr>
        <w:t>be cr</w:t>
      </w:r>
      <w:r w:rsidR="00941DB9" w:rsidRPr="00BA2B79">
        <w:rPr>
          <w:rFonts w:ascii="Times New Roman" w:eastAsia="SimSun" w:hAnsi="Times New Roman" w:cs="Times New Roman"/>
          <w:kern w:val="0"/>
          <w:sz w:val="24"/>
          <w:szCs w:val="24"/>
        </w:rPr>
        <w:t>eative and innovative to contribute</w:t>
      </w:r>
      <w:r w:rsidRPr="00BA2B79">
        <w:rPr>
          <w:rFonts w:ascii="Times New Roman" w:eastAsia="SimSun" w:hAnsi="Times New Roman" w:cs="Times New Roman"/>
          <w:kern w:val="0"/>
          <w:sz w:val="24"/>
          <w:szCs w:val="24"/>
        </w:rPr>
        <w:t xml:space="preserve"> new ideas. </w:t>
      </w:r>
    </w:p>
    <w:p w14:paraId="056395A8" w14:textId="5F48019F" w:rsidR="00AA48EB" w:rsidRPr="00BA2B79" w:rsidRDefault="00B34B64" w:rsidP="00B65857">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Finally, focal companies move on </w:t>
      </w:r>
      <w:r w:rsidR="00941DB9" w:rsidRPr="00BA2B79">
        <w:rPr>
          <w:rFonts w:ascii="Times New Roman" w:eastAsia="SimSun" w:hAnsi="Times New Roman" w:cs="Times New Roman"/>
          <w:kern w:val="0"/>
          <w:sz w:val="24"/>
          <w:szCs w:val="24"/>
        </w:rPr>
        <w:t xml:space="preserve">to </w:t>
      </w:r>
      <w:r w:rsidR="00FC137F">
        <w:rPr>
          <w:rFonts w:ascii="Times New Roman" w:eastAsia="SimSun" w:hAnsi="Times New Roman" w:cs="Times New Roman"/>
          <w:kern w:val="0"/>
          <w:sz w:val="24"/>
          <w:szCs w:val="24"/>
        </w:rPr>
        <w:t xml:space="preserve">the </w:t>
      </w:r>
      <w:r w:rsidR="007D25A4" w:rsidRPr="00BA2B79">
        <w:rPr>
          <w:rFonts w:ascii="Times New Roman" w:eastAsia="SimSun" w:hAnsi="Times New Roman" w:cs="Times New Roman"/>
          <w:kern w:val="0"/>
          <w:sz w:val="24"/>
          <w:szCs w:val="24"/>
        </w:rPr>
        <w:t>sustaining</w:t>
      </w:r>
      <w:r w:rsidR="00941DB9" w:rsidRPr="00BA2B79">
        <w:rPr>
          <w:rFonts w:ascii="Times New Roman" w:eastAsia="SimSun" w:hAnsi="Times New Roman" w:cs="Times New Roman"/>
          <w:kern w:val="0"/>
          <w:sz w:val="24"/>
          <w:szCs w:val="24"/>
        </w:rPr>
        <w:t xml:space="preserve"> stage when</w:t>
      </w:r>
      <w:r w:rsidR="00F54AEB" w:rsidRPr="00BA2B79">
        <w:rPr>
          <w:rFonts w:ascii="Times New Roman" w:eastAsia="SimSun" w:hAnsi="Times New Roman" w:cs="Times New Roman"/>
          <w:kern w:val="0"/>
          <w:sz w:val="24"/>
          <w:szCs w:val="24"/>
        </w:rPr>
        <w:t xml:space="preserve"> they</w:t>
      </w:r>
      <w:r w:rsidR="00DD11EF" w:rsidRPr="00BA2B79">
        <w:rPr>
          <w:rFonts w:ascii="Times New Roman" w:eastAsia="SimSun" w:hAnsi="Times New Roman" w:cs="Times New Roman"/>
          <w:kern w:val="0"/>
          <w:sz w:val="24"/>
          <w:szCs w:val="24"/>
        </w:rPr>
        <w:t xml:space="preserve"> could gradually delegate</w:t>
      </w:r>
      <w:r w:rsidRPr="00BA2B79">
        <w:rPr>
          <w:rFonts w:ascii="Times New Roman" w:eastAsia="SimSun" w:hAnsi="Times New Roman" w:cs="Times New Roman"/>
          <w:kern w:val="0"/>
          <w:sz w:val="24"/>
          <w:szCs w:val="24"/>
        </w:rPr>
        <w:t xml:space="preserve"> the</w:t>
      </w:r>
      <w:r w:rsidR="00DD11EF" w:rsidRPr="00BA2B79">
        <w:rPr>
          <w:rFonts w:ascii="Times New Roman" w:eastAsia="SimSun" w:hAnsi="Times New Roman" w:cs="Times New Roman"/>
          <w:kern w:val="0"/>
          <w:sz w:val="24"/>
          <w:szCs w:val="24"/>
        </w:rPr>
        <w:t>ir responsibilities</w:t>
      </w:r>
      <w:r w:rsidRPr="00BA2B79">
        <w:rPr>
          <w:rFonts w:ascii="Times New Roman" w:eastAsia="SimSun" w:hAnsi="Times New Roman" w:cs="Times New Roman"/>
          <w:kern w:val="0"/>
          <w:sz w:val="24"/>
          <w:szCs w:val="24"/>
        </w:rPr>
        <w:t xml:space="preserve"> to </w:t>
      </w:r>
      <w:r w:rsidR="00E9468B" w:rsidRPr="00BA2B79">
        <w:rPr>
          <w:rFonts w:ascii="Times New Roman" w:eastAsia="SimSun" w:hAnsi="Times New Roman" w:cs="Times New Roman"/>
          <w:kern w:val="0"/>
          <w:sz w:val="24"/>
          <w:szCs w:val="24"/>
        </w:rPr>
        <w:t>supply chain partners</w:t>
      </w:r>
      <w:r w:rsidRPr="00BA2B79">
        <w:rPr>
          <w:rFonts w:ascii="Times New Roman" w:eastAsia="SimSun" w:hAnsi="Times New Roman" w:cs="Times New Roman"/>
          <w:kern w:val="0"/>
          <w:sz w:val="24"/>
          <w:szCs w:val="24"/>
        </w:rPr>
        <w:t xml:space="preserve"> and</w:t>
      </w:r>
      <w:r w:rsidR="00DD11EF" w:rsidRPr="00BA2B79">
        <w:rPr>
          <w:rFonts w:ascii="Times New Roman" w:eastAsia="SimSun" w:hAnsi="Times New Roman" w:cs="Times New Roman"/>
          <w:kern w:val="0"/>
          <w:sz w:val="24"/>
          <w:szCs w:val="24"/>
        </w:rPr>
        <w:t>/or</w:t>
      </w:r>
      <w:r w:rsidRPr="00BA2B79">
        <w:rPr>
          <w:rFonts w:ascii="Times New Roman" w:eastAsia="SimSun" w:hAnsi="Times New Roman" w:cs="Times New Roman"/>
          <w:kern w:val="0"/>
          <w:sz w:val="24"/>
          <w:szCs w:val="24"/>
        </w:rPr>
        <w:t xml:space="preserve"> external third </w:t>
      </w:r>
      <w:r w:rsidR="002B4FA7" w:rsidRPr="00BA2B79">
        <w:rPr>
          <w:rFonts w:ascii="Times New Roman" w:eastAsia="SimSun" w:hAnsi="Times New Roman" w:cs="Times New Roman"/>
          <w:kern w:val="0"/>
          <w:sz w:val="24"/>
          <w:szCs w:val="24"/>
        </w:rPr>
        <w:t>party partners, and let these partners (normally Tier 1 suppliers)</w:t>
      </w:r>
      <w:r w:rsidRPr="00BA2B79">
        <w:rPr>
          <w:rFonts w:ascii="Times New Roman" w:eastAsia="SimSun" w:hAnsi="Times New Roman" w:cs="Times New Roman"/>
          <w:kern w:val="0"/>
          <w:sz w:val="24"/>
          <w:szCs w:val="24"/>
        </w:rPr>
        <w:t xml:space="preserve"> </w:t>
      </w:r>
      <w:r w:rsidR="00941DB9" w:rsidRPr="00BA2B79">
        <w:rPr>
          <w:rFonts w:ascii="Times New Roman" w:eastAsia="SimSun" w:hAnsi="Times New Roman" w:cs="Times New Roman"/>
          <w:kern w:val="0"/>
          <w:sz w:val="24"/>
          <w:szCs w:val="24"/>
        </w:rPr>
        <w:t xml:space="preserve">gradually </w:t>
      </w:r>
      <w:r w:rsidRPr="00BA2B79">
        <w:rPr>
          <w:rFonts w:ascii="Times New Roman" w:eastAsia="SimSun" w:hAnsi="Times New Roman" w:cs="Times New Roman"/>
          <w:kern w:val="0"/>
          <w:sz w:val="24"/>
          <w:szCs w:val="24"/>
        </w:rPr>
        <w:t xml:space="preserve">take </w:t>
      </w:r>
      <w:r w:rsidR="00F54AEB" w:rsidRPr="00BA2B79">
        <w:rPr>
          <w:rFonts w:ascii="Times New Roman" w:eastAsia="SimSun" w:hAnsi="Times New Roman" w:cs="Times New Roman"/>
          <w:kern w:val="0"/>
          <w:sz w:val="24"/>
          <w:szCs w:val="24"/>
        </w:rPr>
        <w:t xml:space="preserve">on </w:t>
      </w:r>
      <w:r w:rsidRPr="00BA2B79">
        <w:rPr>
          <w:rFonts w:ascii="Times New Roman" w:eastAsia="SimSun" w:hAnsi="Times New Roman" w:cs="Times New Roman"/>
          <w:kern w:val="0"/>
          <w:sz w:val="24"/>
          <w:szCs w:val="24"/>
        </w:rPr>
        <w:t>ownership</w:t>
      </w:r>
      <w:r w:rsidR="00DD11EF" w:rsidRPr="00BA2B79">
        <w:rPr>
          <w:rFonts w:ascii="Times New Roman" w:eastAsia="SimSun" w:hAnsi="Times New Roman" w:cs="Times New Roman"/>
          <w:kern w:val="0"/>
          <w:sz w:val="24"/>
          <w:szCs w:val="24"/>
        </w:rPr>
        <w:t xml:space="preserve"> of SSCM initiatives</w:t>
      </w:r>
      <w:r w:rsidRPr="00BA2B79">
        <w:rPr>
          <w:rFonts w:ascii="Times New Roman" w:eastAsia="SimSun" w:hAnsi="Times New Roman" w:cs="Times New Roman"/>
          <w:kern w:val="0"/>
          <w:sz w:val="24"/>
          <w:szCs w:val="24"/>
        </w:rPr>
        <w:t>.</w:t>
      </w:r>
      <w:r w:rsidR="00F54E4C" w:rsidRPr="00BA2B79">
        <w:rPr>
          <w:rFonts w:ascii="Times New Roman" w:eastAsia="SimSun" w:hAnsi="Times New Roman" w:cs="Times New Roman"/>
          <w:kern w:val="0"/>
          <w:sz w:val="24"/>
          <w:szCs w:val="24"/>
        </w:rPr>
        <w:t xml:space="preserve"> In this process, they need to be very proactive mobilising and orchestrating resources internally and externally. </w:t>
      </w:r>
    </w:p>
    <w:p w14:paraId="2C24219F" w14:textId="67313F3F" w:rsidR="00B34B64" w:rsidRPr="00BA2B79" w:rsidRDefault="008F5F97" w:rsidP="00AA48EB">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For suppliers, g</w:t>
      </w:r>
      <w:r w:rsidR="00B34B64" w:rsidRPr="00BA2B79">
        <w:rPr>
          <w:rFonts w:ascii="Times New Roman" w:eastAsia="SimSun" w:hAnsi="Times New Roman" w:cs="Times New Roman"/>
          <w:kern w:val="0"/>
          <w:sz w:val="24"/>
          <w:szCs w:val="24"/>
        </w:rPr>
        <w:t xml:space="preserve">iven the fact that focal companies care more and more </w:t>
      </w:r>
      <w:r w:rsidR="00875069" w:rsidRPr="00BA2B79">
        <w:rPr>
          <w:rFonts w:ascii="Times New Roman" w:eastAsia="SimSun" w:hAnsi="Times New Roman" w:cs="Times New Roman"/>
          <w:kern w:val="0"/>
          <w:sz w:val="24"/>
          <w:szCs w:val="24"/>
        </w:rPr>
        <w:t>about</w:t>
      </w:r>
      <w:r w:rsidR="00B34B64" w:rsidRPr="00BA2B79">
        <w:rPr>
          <w:rFonts w:ascii="Times New Roman" w:eastAsia="SimSun" w:hAnsi="Times New Roman" w:cs="Times New Roman"/>
          <w:kern w:val="0"/>
          <w:sz w:val="24"/>
          <w:szCs w:val="24"/>
        </w:rPr>
        <w:t xml:space="preserve"> SSCM, suppliers’ sustainability capability </w:t>
      </w:r>
      <w:r w:rsidR="00875069" w:rsidRPr="00BA2B79">
        <w:rPr>
          <w:rFonts w:ascii="Times New Roman" w:eastAsia="SimSun" w:hAnsi="Times New Roman" w:cs="Times New Roman"/>
          <w:kern w:val="0"/>
          <w:sz w:val="24"/>
          <w:szCs w:val="24"/>
        </w:rPr>
        <w:t xml:space="preserve">will </w:t>
      </w:r>
      <w:r w:rsidR="00B34B64" w:rsidRPr="00BA2B79">
        <w:rPr>
          <w:rFonts w:ascii="Times New Roman" w:eastAsia="SimSun" w:hAnsi="Times New Roman" w:cs="Times New Roman"/>
          <w:kern w:val="0"/>
          <w:sz w:val="24"/>
          <w:szCs w:val="24"/>
        </w:rPr>
        <w:t>become a</w:t>
      </w:r>
      <w:r w:rsidR="00875069" w:rsidRPr="00BA2B79">
        <w:rPr>
          <w:rFonts w:ascii="Times New Roman" w:eastAsia="SimSun" w:hAnsi="Times New Roman" w:cs="Times New Roman"/>
          <w:kern w:val="0"/>
          <w:sz w:val="24"/>
          <w:szCs w:val="24"/>
        </w:rPr>
        <w:t>n</w:t>
      </w:r>
      <w:r w:rsidR="00B34B64" w:rsidRPr="00BA2B79">
        <w:rPr>
          <w:rFonts w:ascii="Times New Roman" w:eastAsia="SimSun" w:hAnsi="Times New Roman" w:cs="Times New Roman"/>
          <w:kern w:val="0"/>
          <w:sz w:val="24"/>
          <w:szCs w:val="24"/>
        </w:rPr>
        <w:t xml:space="preserve"> </w:t>
      </w:r>
      <w:r w:rsidR="00875069" w:rsidRPr="00BA2B79">
        <w:rPr>
          <w:rFonts w:ascii="Times New Roman" w:eastAsia="SimSun" w:hAnsi="Times New Roman" w:cs="Times New Roman"/>
          <w:kern w:val="0"/>
          <w:sz w:val="24"/>
          <w:szCs w:val="24"/>
        </w:rPr>
        <w:t>increasingly</w:t>
      </w:r>
      <w:r w:rsidR="00B34B64" w:rsidRPr="00BA2B79">
        <w:rPr>
          <w:rFonts w:ascii="Times New Roman" w:eastAsia="SimSun" w:hAnsi="Times New Roman" w:cs="Times New Roman"/>
          <w:kern w:val="0"/>
          <w:sz w:val="24"/>
          <w:szCs w:val="24"/>
        </w:rPr>
        <w:t xml:space="preserve"> important supplier selection criteria. To survive in the fierce competition, suppliers should create and enhance </w:t>
      </w:r>
      <w:r w:rsidR="00875069" w:rsidRPr="00BA2B79">
        <w:rPr>
          <w:rFonts w:ascii="Times New Roman" w:eastAsia="SimSun" w:hAnsi="Times New Roman" w:cs="Times New Roman"/>
          <w:kern w:val="0"/>
          <w:sz w:val="24"/>
          <w:szCs w:val="24"/>
        </w:rPr>
        <w:t xml:space="preserve">their </w:t>
      </w:r>
      <w:r w:rsidR="00DD11EF" w:rsidRPr="00BA2B79">
        <w:rPr>
          <w:rFonts w:ascii="Times New Roman" w:eastAsia="SimSun" w:hAnsi="Times New Roman" w:cs="Times New Roman"/>
          <w:kern w:val="0"/>
          <w:sz w:val="24"/>
          <w:szCs w:val="24"/>
        </w:rPr>
        <w:t>sustainability capacity</w:t>
      </w:r>
      <w:r w:rsidR="00B34B64" w:rsidRPr="00BA2B79">
        <w:rPr>
          <w:rFonts w:ascii="Times New Roman" w:eastAsia="SimSun" w:hAnsi="Times New Roman" w:cs="Times New Roman"/>
          <w:kern w:val="0"/>
          <w:sz w:val="24"/>
          <w:szCs w:val="24"/>
        </w:rPr>
        <w:t xml:space="preserve"> </w:t>
      </w:r>
      <w:r w:rsidR="00007AD1" w:rsidRPr="00BA2B79">
        <w:rPr>
          <w:rFonts w:ascii="Times New Roman" w:eastAsia="SimSun" w:hAnsi="Times New Roman" w:cs="Times New Roman"/>
          <w:kern w:val="0"/>
          <w:sz w:val="24"/>
          <w:szCs w:val="24"/>
        </w:rPr>
        <w:t xml:space="preserve">and be innovative and participative </w:t>
      </w:r>
      <w:r w:rsidR="00875069" w:rsidRPr="00BA2B79">
        <w:rPr>
          <w:rFonts w:ascii="Times New Roman" w:eastAsia="SimSun" w:hAnsi="Times New Roman" w:cs="Times New Roman"/>
          <w:kern w:val="0"/>
          <w:sz w:val="24"/>
          <w:szCs w:val="24"/>
        </w:rPr>
        <w:t xml:space="preserve">so as to make </w:t>
      </w:r>
      <w:r w:rsidR="00B34B64" w:rsidRPr="00BA2B79">
        <w:rPr>
          <w:rFonts w:ascii="Times New Roman" w:eastAsia="SimSun" w:hAnsi="Times New Roman" w:cs="Times New Roman"/>
          <w:kern w:val="0"/>
          <w:sz w:val="24"/>
          <w:szCs w:val="24"/>
        </w:rPr>
        <w:t>them</w:t>
      </w:r>
      <w:r w:rsidR="00F54E4C" w:rsidRPr="00BA2B79">
        <w:rPr>
          <w:rFonts w:ascii="Times New Roman" w:eastAsia="SimSun" w:hAnsi="Times New Roman" w:cs="Times New Roman"/>
          <w:kern w:val="0"/>
          <w:sz w:val="24"/>
          <w:szCs w:val="24"/>
        </w:rPr>
        <w:t>selves</w:t>
      </w:r>
      <w:r w:rsidR="00B34B64" w:rsidRPr="00BA2B79">
        <w:rPr>
          <w:rFonts w:ascii="Times New Roman" w:eastAsia="SimSun" w:hAnsi="Times New Roman" w:cs="Times New Roman"/>
          <w:kern w:val="0"/>
          <w:sz w:val="24"/>
          <w:szCs w:val="24"/>
        </w:rPr>
        <w:t xml:space="preserve"> </w:t>
      </w:r>
      <w:r w:rsidR="00DD11EF" w:rsidRPr="00BA2B79">
        <w:rPr>
          <w:rFonts w:ascii="Times New Roman" w:eastAsia="SimSun" w:hAnsi="Times New Roman" w:cs="Times New Roman"/>
          <w:kern w:val="0"/>
          <w:sz w:val="24"/>
          <w:szCs w:val="24"/>
        </w:rPr>
        <w:t>outstand</w:t>
      </w:r>
      <w:r w:rsidR="00B34B64" w:rsidRPr="00BA2B79">
        <w:rPr>
          <w:rFonts w:ascii="Times New Roman" w:eastAsia="SimSun" w:hAnsi="Times New Roman" w:cs="Times New Roman"/>
          <w:kern w:val="0"/>
          <w:sz w:val="24"/>
          <w:szCs w:val="24"/>
        </w:rPr>
        <w:t xml:space="preserve"> from their peers. </w:t>
      </w:r>
    </w:p>
    <w:p w14:paraId="012A8C1C" w14:textId="77777777" w:rsidR="00712BC2" w:rsidRPr="00BA2B79" w:rsidRDefault="00712BC2" w:rsidP="00772377">
      <w:pPr>
        <w:spacing w:line="360" w:lineRule="auto"/>
        <w:rPr>
          <w:rFonts w:ascii="Times New Roman" w:eastAsia="SimSun" w:hAnsi="Times New Roman" w:cs="Times New Roman"/>
          <w:kern w:val="0"/>
          <w:sz w:val="24"/>
          <w:szCs w:val="24"/>
        </w:rPr>
      </w:pPr>
    </w:p>
    <w:p w14:paraId="584DBC40" w14:textId="6E83498B" w:rsidR="00B34B64" w:rsidRPr="00BA2B79" w:rsidRDefault="00CC2C01" w:rsidP="00772377">
      <w:pPr>
        <w:spacing w:line="360" w:lineRule="auto"/>
        <w:rPr>
          <w:rFonts w:ascii="Times New Roman" w:eastAsia="SimSun" w:hAnsi="Times New Roman" w:cs="Times New Roman"/>
          <w:b/>
          <w:kern w:val="0"/>
          <w:sz w:val="24"/>
          <w:szCs w:val="24"/>
        </w:rPr>
      </w:pPr>
      <w:bookmarkStart w:id="30" w:name="_Toc461700060"/>
      <w:r w:rsidRPr="00BA2B79">
        <w:rPr>
          <w:rFonts w:ascii="Times New Roman" w:eastAsia="SimSun" w:hAnsi="Times New Roman" w:cs="Times New Roman"/>
          <w:b/>
          <w:kern w:val="0"/>
          <w:sz w:val="24"/>
          <w:szCs w:val="24"/>
        </w:rPr>
        <w:t>7.</w:t>
      </w:r>
      <w:r w:rsidR="00B34B64" w:rsidRPr="00BA2B79">
        <w:rPr>
          <w:rFonts w:ascii="Times New Roman" w:eastAsia="SimSun" w:hAnsi="Times New Roman" w:cs="Times New Roman"/>
          <w:b/>
          <w:kern w:val="0"/>
          <w:sz w:val="24"/>
          <w:szCs w:val="24"/>
        </w:rPr>
        <w:t>3 Limitations</w:t>
      </w:r>
      <w:bookmarkEnd w:id="30"/>
    </w:p>
    <w:p w14:paraId="6ADFE0D4" w14:textId="77777777" w:rsidR="0035375A" w:rsidRPr="00BA2B79" w:rsidRDefault="00A107C3" w:rsidP="00A107C3">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T</w:t>
      </w:r>
      <w:r w:rsidR="00B34B64" w:rsidRPr="00BA2B79">
        <w:rPr>
          <w:rFonts w:ascii="Times New Roman" w:eastAsia="SimSun" w:hAnsi="Times New Roman" w:cs="Times New Roman"/>
          <w:kern w:val="0"/>
          <w:sz w:val="24"/>
          <w:szCs w:val="24"/>
        </w:rPr>
        <w:t>he research ha</w:t>
      </w:r>
      <w:r w:rsidR="00751537" w:rsidRPr="00BA2B79">
        <w:rPr>
          <w:rFonts w:ascii="Times New Roman" w:eastAsia="SimSun" w:hAnsi="Times New Roman" w:cs="Times New Roman"/>
          <w:kern w:val="0"/>
          <w:sz w:val="24"/>
          <w:szCs w:val="24"/>
        </w:rPr>
        <w:t>s</w:t>
      </w:r>
      <w:r w:rsidR="00B34B64" w:rsidRPr="00BA2B79">
        <w:rPr>
          <w:rFonts w:ascii="Times New Roman" w:eastAsia="SimSun" w:hAnsi="Times New Roman" w:cs="Times New Roman"/>
          <w:kern w:val="0"/>
          <w:sz w:val="24"/>
          <w:szCs w:val="24"/>
        </w:rPr>
        <w:t xml:space="preserve"> following limitations:</w:t>
      </w:r>
      <w:r w:rsidR="00FE67E9" w:rsidRPr="00BA2B79">
        <w:rPr>
          <w:rFonts w:ascii="Times New Roman" w:eastAsia="SimSun" w:hAnsi="Times New Roman" w:cs="Times New Roman"/>
          <w:kern w:val="0"/>
          <w:sz w:val="24"/>
          <w:szCs w:val="24"/>
        </w:rPr>
        <w:t xml:space="preserve"> </w:t>
      </w:r>
      <w:r w:rsidR="00845395" w:rsidRPr="00BA2B79">
        <w:rPr>
          <w:rFonts w:ascii="Times New Roman" w:eastAsia="SimSun" w:hAnsi="Times New Roman" w:cs="Times New Roman"/>
          <w:kern w:val="0"/>
          <w:sz w:val="24"/>
          <w:szCs w:val="24"/>
        </w:rPr>
        <w:t>First</w:t>
      </w:r>
      <w:r w:rsidR="00B34B64" w:rsidRPr="00BA2B79">
        <w:rPr>
          <w:rFonts w:ascii="Times New Roman" w:eastAsia="SimSun" w:hAnsi="Times New Roman" w:cs="Times New Roman"/>
          <w:kern w:val="0"/>
          <w:sz w:val="24"/>
          <w:szCs w:val="24"/>
        </w:rPr>
        <w:t>, only one sustainab</w:t>
      </w:r>
      <w:r w:rsidR="00852109" w:rsidRPr="00BA2B79">
        <w:rPr>
          <w:rFonts w:ascii="Times New Roman" w:eastAsia="SimSun" w:hAnsi="Times New Roman" w:cs="Times New Roman"/>
          <w:kern w:val="0"/>
          <w:sz w:val="24"/>
          <w:szCs w:val="24"/>
        </w:rPr>
        <w:t>ility</w:t>
      </w:r>
      <w:r w:rsidR="00B34B64" w:rsidRPr="00BA2B79">
        <w:rPr>
          <w:rFonts w:ascii="Times New Roman" w:eastAsia="SimSun" w:hAnsi="Times New Roman" w:cs="Times New Roman"/>
          <w:kern w:val="0"/>
          <w:sz w:val="24"/>
          <w:szCs w:val="24"/>
        </w:rPr>
        <w:t xml:space="preserve"> initiative of each </w:t>
      </w:r>
      <w:r w:rsidR="00852109" w:rsidRPr="00BA2B79">
        <w:rPr>
          <w:rFonts w:ascii="Times New Roman" w:eastAsia="SimSun" w:hAnsi="Times New Roman" w:cs="Times New Roman"/>
          <w:kern w:val="0"/>
          <w:sz w:val="24"/>
          <w:szCs w:val="24"/>
        </w:rPr>
        <w:t xml:space="preserve">of the </w:t>
      </w:r>
      <w:r w:rsidR="00B34B64" w:rsidRPr="00BA2B79">
        <w:rPr>
          <w:rFonts w:ascii="Times New Roman" w:eastAsia="SimSun" w:hAnsi="Times New Roman" w:cs="Times New Roman"/>
          <w:kern w:val="0"/>
          <w:sz w:val="24"/>
          <w:szCs w:val="24"/>
        </w:rPr>
        <w:t xml:space="preserve">focal companies </w:t>
      </w:r>
      <w:r w:rsidR="00852109" w:rsidRPr="00BA2B79">
        <w:rPr>
          <w:rFonts w:ascii="Times New Roman" w:eastAsia="SimSun" w:hAnsi="Times New Roman" w:cs="Times New Roman"/>
          <w:kern w:val="0"/>
          <w:sz w:val="24"/>
          <w:szCs w:val="24"/>
        </w:rPr>
        <w:t xml:space="preserve">has </w:t>
      </w:r>
      <w:r w:rsidR="00B34B64" w:rsidRPr="00BA2B79">
        <w:rPr>
          <w:rFonts w:ascii="Times New Roman" w:eastAsia="SimSun" w:hAnsi="Times New Roman" w:cs="Times New Roman"/>
          <w:kern w:val="0"/>
          <w:sz w:val="24"/>
          <w:szCs w:val="24"/>
        </w:rPr>
        <w:t>been studied</w:t>
      </w:r>
      <w:r w:rsidR="0004015D" w:rsidRPr="00BA2B79">
        <w:rPr>
          <w:rFonts w:ascii="Times New Roman" w:eastAsia="SimSun" w:hAnsi="Times New Roman" w:cs="Times New Roman"/>
          <w:kern w:val="0"/>
          <w:sz w:val="24"/>
          <w:szCs w:val="24"/>
        </w:rPr>
        <w:t xml:space="preserve"> in this project</w:t>
      </w:r>
      <w:r w:rsidR="00B34B64"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We are aware </w:t>
      </w:r>
      <w:r w:rsidR="0004015D" w:rsidRPr="00BA2B79">
        <w:rPr>
          <w:rFonts w:ascii="Times New Roman" w:eastAsia="SimSun" w:hAnsi="Times New Roman" w:cs="Times New Roman"/>
          <w:kern w:val="0"/>
          <w:sz w:val="24"/>
          <w:szCs w:val="24"/>
        </w:rPr>
        <w:t>that SSCM includes</w:t>
      </w:r>
      <w:r w:rsidRPr="00BA2B79">
        <w:rPr>
          <w:rFonts w:ascii="Times New Roman" w:eastAsia="SimSun" w:hAnsi="Times New Roman" w:cs="Times New Roman"/>
          <w:kern w:val="0"/>
          <w:sz w:val="24"/>
          <w:szCs w:val="24"/>
        </w:rPr>
        <w:t xml:space="preserve"> a whole set of practices</w:t>
      </w:r>
      <w:r w:rsidR="00B34B64" w:rsidRPr="00BA2B79">
        <w:rPr>
          <w:rFonts w:ascii="Times New Roman" w:eastAsia="SimSun" w:hAnsi="Times New Roman" w:cs="Times New Roman"/>
          <w:kern w:val="0"/>
          <w:sz w:val="24"/>
          <w:szCs w:val="24"/>
        </w:rPr>
        <w:t xml:space="preserve"> </w:t>
      </w:r>
      <w:r w:rsidR="00852109" w:rsidRPr="00BA2B79">
        <w:rPr>
          <w:rFonts w:ascii="Times New Roman" w:eastAsia="SimSun" w:hAnsi="Times New Roman" w:cs="Times New Roman"/>
          <w:kern w:val="0"/>
          <w:sz w:val="24"/>
          <w:szCs w:val="24"/>
        </w:rPr>
        <w:t xml:space="preserve">and </w:t>
      </w:r>
      <w:r w:rsidRPr="00BA2B79">
        <w:rPr>
          <w:rFonts w:ascii="Times New Roman" w:eastAsia="SimSun" w:hAnsi="Times New Roman" w:cs="Times New Roman"/>
          <w:kern w:val="0"/>
          <w:sz w:val="24"/>
          <w:szCs w:val="24"/>
        </w:rPr>
        <w:t xml:space="preserve">doing well in </w:t>
      </w:r>
      <w:r w:rsidR="00852109" w:rsidRPr="00BA2B79">
        <w:rPr>
          <w:rFonts w:ascii="Times New Roman" w:eastAsia="SimSun" w:hAnsi="Times New Roman" w:cs="Times New Roman"/>
          <w:kern w:val="0"/>
          <w:sz w:val="24"/>
          <w:szCs w:val="24"/>
        </w:rPr>
        <w:t>a single</w:t>
      </w:r>
      <w:r w:rsidR="00B34B64" w:rsidRPr="00BA2B79">
        <w:rPr>
          <w:rFonts w:ascii="Times New Roman" w:eastAsia="SimSun" w:hAnsi="Times New Roman" w:cs="Times New Roman"/>
          <w:kern w:val="0"/>
          <w:sz w:val="24"/>
          <w:szCs w:val="24"/>
        </w:rPr>
        <w:t xml:space="preserve"> proactive sustainable initiative </w:t>
      </w:r>
      <w:r w:rsidR="00852109" w:rsidRPr="00BA2B79">
        <w:rPr>
          <w:rFonts w:ascii="Times New Roman" w:eastAsia="SimSun" w:hAnsi="Times New Roman" w:cs="Times New Roman"/>
          <w:kern w:val="0"/>
          <w:sz w:val="24"/>
          <w:szCs w:val="24"/>
        </w:rPr>
        <w:t>does not mean</w:t>
      </w:r>
      <w:r w:rsidR="00B34B64" w:rsidRPr="00BA2B79">
        <w:rPr>
          <w:rFonts w:ascii="Times New Roman" w:eastAsia="SimSun" w:hAnsi="Times New Roman" w:cs="Times New Roman"/>
          <w:kern w:val="0"/>
          <w:sz w:val="24"/>
          <w:szCs w:val="24"/>
        </w:rPr>
        <w:t xml:space="preserve"> that </w:t>
      </w:r>
      <w:r w:rsidR="00852109" w:rsidRPr="00BA2B79">
        <w:rPr>
          <w:rFonts w:ascii="Times New Roman" w:eastAsia="SimSun" w:hAnsi="Times New Roman" w:cs="Times New Roman"/>
          <w:kern w:val="0"/>
          <w:sz w:val="24"/>
          <w:szCs w:val="24"/>
        </w:rPr>
        <w:t xml:space="preserve">a </w:t>
      </w:r>
      <w:r w:rsidR="00B34B64" w:rsidRPr="00BA2B79">
        <w:rPr>
          <w:rFonts w:ascii="Times New Roman" w:eastAsia="SimSun" w:hAnsi="Times New Roman" w:cs="Times New Roman"/>
          <w:kern w:val="0"/>
          <w:sz w:val="24"/>
          <w:szCs w:val="24"/>
        </w:rPr>
        <w:t>focal compan</w:t>
      </w:r>
      <w:r w:rsidR="00852109" w:rsidRPr="00BA2B79">
        <w:rPr>
          <w:rFonts w:ascii="Times New Roman" w:eastAsia="SimSun" w:hAnsi="Times New Roman" w:cs="Times New Roman"/>
          <w:kern w:val="0"/>
          <w:sz w:val="24"/>
          <w:szCs w:val="24"/>
        </w:rPr>
        <w:t>y can be considered</w:t>
      </w:r>
      <w:r w:rsidRPr="00BA2B79">
        <w:rPr>
          <w:rFonts w:ascii="Times New Roman" w:eastAsia="SimSun" w:hAnsi="Times New Roman" w:cs="Times New Roman"/>
          <w:kern w:val="0"/>
          <w:sz w:val="24"/>
          <w:szCs w:val="24"/>
        </w:rPr>
        <w:t xml:space="preserve"> truly sustainable. However, it is our intension to focus on the proactive ones, which move away from the research on low hanging fruit sustainable projects. </w:t>
      </w:r>
    </w:p>
    <w:p w14:paraId="5B35503C" w14:textId="29C1152F" w:rsidR="0004015D" w:rsidRPr="00BA2B79" w:rsidRDefault="00845395" w:rsidP="0035375A">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Second</w:t>
      </w:r>
      <w:r w:rsidR="0004015D" w:rsidRPr="00BA2B79">
        <w:rPr>
          <w:rFonts w:ascii="Times New Roman" w:eastAsia="SimSun" w:hAnsi="Times New Roman" w:cs="Times New Roman"/>
          <w:kern w:val="0"/>
          <w:sz w:val="24"/>
          <w:szCs w:val="24"/>
        </w:rPr>
        <w:t xml:space="preserve">, methodologically this project employs a case study approach containing three cases. It is not the intention for the study to be exhaustive of all the types of sustainable initiatives; </w:t>
      </w:r>
      <w:r w:rsidR="00520A0E" w:rsidRPr="00BA2B79">
        <w:rPr>
          <w:rFonts w:ascii="Times New Roman" w:eastAsia="SimSun" w:hAnsi="Times New Roman" w:cs="Times New Roman"/>
          <w:kern w:val="0"/>
          <w:sz w:val="24"/>
          <w:szCs w:val="24"/>
        </w:rPr>
        <w:t>the generalisation of the findings is constrained by the context.</w:t>
      </w:r>
    </w:p>
    <w:p w14:paraId="344A7DCB" w14:textId="77777777" w:rsidR="00712BC2" w:rsidRPr="00BA2B79" w:rsidRDefault="00712BC2" w:rsidP="00772377">
      <w:pPr>
        <w:spacing w:line="360" w:lineRule="auto"/>
        <w:rPr>
          <w:rFonts w:ascii="Times New Roman" w:eastAsia="SimSun" w:hAnsi="Times New Roman" w:cs="Times New Roman"/>
          <w:kern w:val="0"/>
          <w:sz w:val="24"/>
          <w:szCs w:val="24"/>
        </w:rPr>
      </w:pPr>
    </w:p>
    <w:p w14:paraId="28C8A43F" w14:textId="211914CD" w:rsidR="00B34B64" w:rsidRPr="00BA2B79" w:rsidRDefault="00CC2C01" w:rsidP="00772377">
      <w:pPr>
        <w:spacing w:line="360" w:lineRule="auto"/>
        <w:rPr>
          <w:rFonts w:ascii="Times New Roman" w:eastAsia="SimSun" w:hAnsi="Times New Roman" w:cs="Times New Roman"/>
          <w:b/>
          <w:kern w:val="0"/>
          <w:sz w:val="24"/>
          <w:szCs w:val="24"/>
        </w:rPr>
      </w:pPr>
      <w:bookmarkStart w:id="31" w:name="_Toc461700061"/>
      <w:r w:rsidRPr="00BA2B79">
        <w:rPr>
          <w:rFonts w:ascii="Times New Roman" w:eastAsia="SimSun" w:hAnsi="Times New Roman" w:cs="Times New Roman"/>
          <w:b/>
          <w:kern w:val="0"/>
          <w:sz w:val="24"/>
          <w:szCs w:val="24"/>
        </w:rPr>
        <w:t>7.</w:t>
      </w:r>
      <w:r w:rsidR="00B34B64" w:rsidRPr="00BA2B79">
        <w:rPr>
          <w:rFonts w:ascii="Times New Roman" w:eastAsia="SimSun" w:hAnsi="Times New Roman" w:cs="Times New Roman"/>
          <w:b/>
          <w:kern w:val="0"/>
          <w:sz w:val="24"/>
          <w:szCs w:val="24"/>
        </w:rPr>
        <w:t>4 Future research directions</w:t>
      </w:r>
      <w:bookmarkEnd w:id="31"/>
    </w:p>
    <w:p w14:paraId="75135CE5" w14:textId="448D83EC" w:rsidR="00AA48EB" w:rsidRPr="00BA2B79" w:rsidRDefault="00B34B64" w:rsidP="00772377">
      <w:pPr>
        <w:spacing w:line="360" w:lineRule="auto"/>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This research </w:t>
      </w:r>
      <w:r w:rsidR="001303A4" w:rsidRPr="00BA2B79">
        <w:rPr>
          <w:rFonts w:ascii="Times New Roman" w:eastAsia="SimSun" w:hAnsi="Times New Roman" w:cs="Times New Roman"/>
          <w:kern w:val="0"/>
          <w:sz w:val="24"/>
          <w:szCs w:val="24"/>
        </w:rPr>
        <w:t>also opens</w:t>
      </w:r>
      <w:r w:rsidRPr="00BA2B79">
        <w:rPr>
          <w:rFonts w:ascii="Times New Roman" w:eastAsia="SimSun" w:hAnsi="Times New Roman" w:cs="Times New Roman"/>
          <w:kern w:val="0"/>
          <w:sz w:val="24"/>
          <w:szCs w:val="24"/>
        </w:rPr>
        <w:t xml:space="preserve"> many areas for future research.</w:t>
      </w:r>
      <w:r w:rsidR="006C5606" w:rsidRPr="00BA2B79">
        <w:rPr>
          <w:rFonts w:ascii="Times New Roman" w:eastAsia="SimSun" w:hAnsi="Times New Roman" w:cs="Times New Roman"/>
          <w:kern w:val="0"/>
          <w:sz w:val="24"/>
          <w:szCs w:val="24"/>
        </w:rPr>
        <w:t xml:space="preserve"> </w:t>
      </w:r>
      <w:r w:rsidRPr="00BA2B79">
        <w:rPr>
          <w:rFonts w:ascii="Times New Roman" w:eastAsia="SimSun" w:hAnsi="Times New Roman" w:cs="Times New Roman"/>
          <w:kern w:val="0"/>
          <w:sz w:val="24"/>
          <w:szCs w:val="24"/>
        </w:rPr>
        <w:t xml:space="preserve">First, power is an important factor in supply chain relationships, </w:t>
      </w:r>
      <w:r w:rsidR="00074ECA" w:rsidRPr="00BA2B79">
        <w:rPr>
          <w:rFonts w:ascii="Times New Roman" w:eastAsia="SimSun" w:hAnsi="Times New Roman" w:cs="Times New Roman"/>
          <w:kern w:val="0"/>
          <w:sz w:val="24"/>
          <w:szCs w:val="24"/>
        </w:rPr>
        <w:t>and the</w:t>
      </w:r>
      <w:r w:rsidRPr="00BA2B79">
        <w:rPr>
          <w:rFonts w:ascii="Times New Roman" w:eastAsia="SimSun" w:hAnsi="Times New Roman" w:cs="Times New Roman"/>
          <w:kern w:val="0"/>
          <w:sz w:val="24"/>
          <w:szCs w:val="24"/>
        </w:rPr>
        <w:t xml:space="preserve"> extent </w:t>
      </w:r>
      <w:r w:rsidR="00074ECA" w:rsidRPr="00BA2B79">
        <w:rPr>
          <w:rFonts w:ascii="Times New Roman" w:eastAsia="SimSun" w:hAnsi="Times New Roman" w:cs="Times New Roman"/>
          <w:kern w:val="0"/>
          <w:sz w:val="24"/>
          <w:szCs w:val="24"/>
        </w:rPr>
        <w:t xml:space="preserve">to which </w:t>
      </w:r>
      <w:r w:rsidRPr="00BA2B79">
        <w:rPr>
          <w:rFonts w:ascii="Times New Roman" w:eastAsia="SimSun" w:hAnsi="Times New Roman" w:cs="Times New Roman"/>
          <w:kern w:val="0"/>
          <w:sz w:val="24"/>
          <w:szCs w:val="24"/>
        </w:rPr>
        <w:t xml:space="preserve">focal companies’ power </w:t>
      </w:r>
      <w:r w:rsidR="00074ECA" w:rsidRPr="00BA2B79">
        <w:rPr>
          <w:rFonts w:ascii="Times New Roman" w:eastAsia="SimSun" w:hAnsi="Times New Roman" w:cs="Times New Roman"/>
          <w:kern w:val="0"/>
          <w:sz w:val="24"/>
          <w:szCs w:val="24"/>
        </w:rPr>
        <w:t xml:space="preserve">has </w:t>
      </w:r>
      <w:r w:rsidRPr="00BA2B79">
        <w:rPr>
          <w:rFonts w:ascii="Times New Roman" w:eastAsia="SimSun" w:hAnsi="Times New Roman" w:cs="Times New Roman"/>
          <w:kern w:val="0"/>
          <w:sz w:val="24"/>
          <w:szCs w:val="24"/>
        </w:rPr>
        <w:t xml:space="preserve">influence on lower tier suppliers </w:t>
      </w:r>
      <w:r w:rsidR="00074ECA" w:rsidRPr="00BA2B79">
        <w:rPr>
          <w:rFonts w:ascii="Times New Roman" w:eastAsia="SimSun" w:hAnsi="Times New Roman" w:cs="Times New Roman"/>
          <w:kern w:val="0"/>
          <w:sz w:val="24"/>
          <w:szCs w:val="24"/>
        </w:rPr>
        <w:t xml:space="preserve">requires </w:t>
      </w:r>
      <w:r w:rsidRPr="00BA2B79">
        <w:rPr>
          <w:rFonts w:ascii="Times New Roman" w:eastAsia="SimSun" w:hAnsi="Times New Roman" w:cs="Times New Roman"/>
          <w:kern w:val="0"/>
          <w:sz w:val="24"/>
          <w:szCs w:val="24"/>
        </w:rPr>
        <w:t xml:space="preserve">further study. </w:t>
      </w:r>
      <w:r w:rsidR="001303A4" w:rsidRPr="00BA2B79">
        <w:rPr>
          <w:rFonts w:ascii="Times New Roman" w:eastAsia="SimSun" w:hAnsi="Times New Roman" w:cs="Times New Roman"/>
          <w:kern w:val="0"/>
          <w:sz w:val="24"/>
          <w:szCs w:val="24"/>
        </w:rPr>
        <w:t xml:space="preserve">Although supply chain leadership is considered a more appropriate concept in this context, </w:t>
      </w:r>
      <w:r w:rsidR="00B942FF" w:rsidRPr="00BA2B79">
        <w:rPr>
          <w:rFonts w:ascii="Times New Roman" w:eastAsia="SimSun" w:hAnsi="Times New Roman" w:cs="Times New Roman"/>
          <w:kern w:val="0"/>
          <w:sz w:val="24"/>
          <w:szCs w:val="24"/>
        </w:rPr>
        <w:t xml:space="preserve">future research may look deeper the dynamic relationship between power and leadership in different contexts. </w:t>
      </w:r>
    </w:p>
    <w:p w14:paraId="4A636CC9" w14:textId="68731E88" w:rsidR="00B942FF" w:rsidRPr="00BA2B79" w:rsidRDefault="00B942FF" w:rsidP="00B942FF">
      <w:pPr>
        <w:spacing w:line="360" w:lineRule="auto"/>
        <w:ind w:firstLine="567"/>
        <w:rPr>
          <w:rFonts w:ascii="Times New Roman" w:eastAsia="SimSun" w:hAnsi="Times New Roman" w:cs="Times New Roman"/>
          <w:kern w:val="0"/>
          <w:sz w:val="24"/>
          <w:szCs w:val="24"/>
        </w:rPr>
      </w:pPr>
      <w:r w:rsidRPr="00BA2B79">
        <w:rPr>
          <w:rFonts w:ascii="Times New Roman" w:eastAsia="SimSun" w:hAnsi="Times New Roman" w:cs="Times New Roman"/>
          <w:kern w:val="0"/>
          <w:sz w:val="24"/>
          <w:szCs w:val="24"/>
        </w:rPr>
        <w:t xml:space="preserve">Second, as we mentioned the limitation of case study method, future research could take an alternative approach such as </w:t>
      </w:r>
      <w:r w:rsidR="00FC137F">
        <w:rPr>
          <w:rFonts w:ascii="Times New Roman" w:eastAsia="SimSun" w:hAnsi="Times New Roman" w:cs="Times New Roman"/>
          <w:kern w:val="0"/>
          <w:sz w:val="24"/>
          <w:szCs w:val="24"/>
        </w:rPr>
        <w:t xml:space="preserve">a </w:t>
      </w:r>
      <w:r w:rsidRPr="00BA2B79">
        <w:rPr>
          <w:rFonts w:ascii="Times New Roman" w:eastAsia="SimSun" w:hAnsi="Times New Roman" w:cs="Times New Roman"/>
          <w:kern w:val="0"/>
          <w:sz w:val="24"/>
          <w:szCs w:val="24"/>
        </w:rPr>
        <w:t>large sample survey to test the propositions developed in this study</w:t>
      </w:r>
      <w:r w:rsidR="00E832B3" w:rsidRPr="00BA2B79">
        <w:rPr>
          <w:rFonts w:ascii="Times New Roman" w:eastAsia="SimSun" w:hAnsi="Times New Roman" w:cs="Times New Roman"/>
          <w:kern w:val="0"/>
          <w:sz w:val="24"/>
          <w:szCs w:val="24"/>
        </w:rPr>
        <w:t xml:space="preserve"> (Figure </w:t>
      </w:r>
      <w:r w:rsidR="00685AA4" w:rsidRPr="00745C5B">
        <w:rPr>
          <w:rFonts w:ascii="Times New Roman" w:eastAsia="SimSun" w:hAnsi="Times New Roman" w:cs="Times New Roman"/>
          <w:kern w:val="0"/>
          <w:sz w:val="24"/>
          <w:szCs w:val="24"/>
        </w:rPr>
        <w:t>3</w:t>
      </w:r>
      <w:r w:rsidR="00E832B3"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w:t>
      </w:r>
    </w:p>
    <w:p w14:paraId="04CD5109" w14:textId="4A5D8E78" w:rsidR="00160217" w:rsidRPr="00BA2B79" w:rsidRDefault="00B34B64" w:rsidP="001F4F39">
      <w:pPr>
        <w:spacing w:line="360" w:lineRule="auto"/>
        <w:ind w:firstLine="567"/>
        <w:rPr>
          <w:rFonts w:ascii="Times New Roman" w:hAnsi="Times New Roman" w:cs="Times New Roman"/>
          <w:b/>
          <w:sz w:val="24"/>
          <w:szCs w:val="24"/>
        </w:rPr>
      </w:pPr>
      <w:r w:rsidRPr="00BA2B79">
        <w:rPr>
          <w:rFonts w:ascii="Times New Roman" w:eastAsia="SimSun" w:hAnsi="Times New Roman" w:cs="Times New Roman"/>
          <w:kern w:val="0"/>
          <w:sz w:val="24"/>
          <w:szCs w:val="24"/>
        </w:rPr>
        <w:t xml:space="preserve">Third, </w:t>
      </w:r>
      <w:r w:rsidR="00B942FF" w:rsidRPr="00BA2B79">
        <w:rPr>
          <w:rFonts w:ascii="Times New Roman" w:eastAsia="SimSun" w:hAnsi="Times New Roman" w:cs="Times New Roman"/>
          <w:kern w:val="0"/>
          <w:sz w:val="24"/>
          <w:szCs w:val="24"/>
        </w:rPr>
        <w:t>during the fieldwork, we found different types of followers from the suppliers. Followership theories may</w:t>
      </w:r>
      <w:r w:rsidR="0004015D" w:rsidRPr="00BA2B79">
        <w:rPr>
          <w:rFonts w:ascii="Times New Roman" w:eastAsia="SimSun" w:hAnsi="Times New Roman" w:cs="Times New Roman"/>
          <w:kern w:val="0"/>
          <w:sz w:val="24"/>
          <w:szCs w:val="24"/>
        </w:rPr>
        <w:t xml:space="preserve"> be applied to study multi-tier SSCM implementation</w:t>
      </w:r>
      <w:r w:rsidRPr="00BA2B79">
        <w:rPr>
          <w:rFonts w:ascii="Times New Roman" w:eastAsia="SimSun" w:hAnsi="Times New Roman" w:cs="Times New Roman"/>
          <w:kern w:val="0"/>
          <w:sz w:val="24"/>
          <w:szCs w:val="24"/>
        </w:rPr>
        <w:t xml:space="preserve"> from the suppliers’ perspectives. There are no leaders without the followers</w:t>
      </w:r>
      <w:r w:rsidR="00074ECA"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Defee </w:t>
      </w:r>
      <w:r w:rsidRPr="00BA2B79">
        <w:rPr>
          <w:rFonts w:ascii="Times New Roman" w:eastAsia="SimSun" w:hAnsi="Times New Roman" w:cs="Times New Roman"/>
          <w:i/>
          <w:kern w:val="0"/>
          <w:sz w:val="24"/>
          <w:szCs w:val="24"/>
        </w:rPr>
        <w:t>et al.</w:t>
      </w:r>
      <w:r w:rsidRPr="00BA2B79">
        <w:rPr>
          <w:rFonts w:ascii="Times New Roman" w:eastAsia="SimSun" w:hAnsi="Times New Roman" w:cs="Times New Roman"/>
          <w:kern w:val="0"/>
          <w:sz w:val="24"/>
          <w:szCs w:val="24"/>
        </w:rPr>
        <w:t xml:space="preserve"> (</w:t>
      </w:r>
      <w:r w:rsidR="00D316B5" w:rsidRPr="00BA2B79">
        <w:rPr>
          <w:rFonts w:ascii="Times New Roman" w:eastAsia="SimSun" w:hAnsi="Times New Roman" w:cs="Times New Roman"/>
          <w:kern w:val="0"/>
          <w:sz w:val="24"/>
          <w:szCs w:val="24"/>
        </w:rPr>
        <w:t xml:space="preserve">2009b; </w:t>
      </w:r>
      <w:r w:rsidRPr="00BA2B79">
        <w:rPr>
          <w:rFonts w:ascii="Times New Roman" w:eastAsia="SimSun" w:hAnsi="Times New Roman" w:cs="Times New Roman"/>
          <w:kern w:val="0"/>
          <w:sz w:val="24"/>
          <w:szCs w:val="24"/>
        </w:rPr>
        <w:t>2010) point out that supply chain followers may have a bigger impact on supply chain performance</w:t>
      </w:r>
      <w:r w:rsidR="004E4146" w:rsidRPr="00BA2B79">
        <w:rPr>
          <w:rFonts w:ascii="Times New Roman" w:eastAsia="SimSun" w:hAnsi="Times New Roman" w:cs="Times New Roman"/>
          <w:kern w:val="0"/>
          <w:sz w:val="24"/>
          <w:szCs w:val="24"/>
        </w:rPr>
        <w:t xml:space="preserve"> than supply chain leaders</w:t>
      </w:r>
      <w:r w:rsidR="0004015D" w:rsidRPr="00BA2B79">
        <w:rPr>
          <w:rFonts w:ascii="Times New Roman" w:eastAsia="SimSun" w:hAnsi="Times New Roman" w:cs="Times New Roman"/>
          <w:kern w:val="0"/>
          <w:sz w:val="24"/>
          <w:szCs w:val="24"/>
        </w:rPr>
        <w:t>.</w:t>
      </w:r>
      <w:r w:rsidRPr="00BA2B79">
        <w:rPr>
          <w:rFonts w:ascii="Times New Roman" w:eastAsia="SimSun" w:hAnsi="Times New Roman" w:cs="Times New Roman"/>
          <w:kern w:val="0"/>
          <w:sz w:val="24"/>
          <w:szCs w:val="24"/>
        </w:rPr>
        <w:t xml:space="preserve"> </w:t>
      </w:r>
      <w:r w:rsidR="001F4F39" w:rsidRPr="00BA2B79">
        <w:rPr>
          <w:rFonts w:ascii="Times New Roman" w:eastAsia="SimSun" w:hAnsi="Times New Roman" w:cs="Times New Roman"/>
          <w:kern w:val="0"/>
          <w:sz w:val="24"/>
          <w:szCs w:val="24"/>
        </w:rPr>
        <w:t>Future research could explore such questions as</w:t>
      </w:r>
      <w:r w:rsidRPr="00BA2B79">
        <w:rPr>
          <w:rFonts w:ascii="Times New Roman" w:eastAsia="SimSun" w:hAnsi="Times New Roman" w:cs="Times New Roman"/>
          <w:kern w:val="0"/>
          <w:sz w:val="24"/>
          <w:szCs w:val="24"/>
        </w:rPr>
        <w:t xml:space="preserve"> what role suppliers play in </w:t>
      </w:r>
      <w:r w:rsidR="00B942FF" w:rsidRPr="00BA2B79">
        <w:rPr>
          <w:rFonts w:ascii="Times New Roman" w:eastAsia="SimSun" w:hAnsi="Times New Roman" w:cs="Times New Roman"/>
          <w:kern w:val="0"/>
          <w:sz w:val="24"/>
          <w:szCs w:val="24"/>
        </w:rPr>
        <w:t xml:space="preserve">implementing </w:t>
      </w:r>
      <w:r w:rsidRPr="00BA2B79">
        <w:rPr>
          <w:rFonts w:ascii="Times New Roman" w:eastAsia="SimSun" w:hAnsi="Times New Roman" w:cs="Times New Roman"/>
          <w:kern w:val="0"/>
          <w:sz w:val="24"/>
          <w:szCs w:val="24"/>
        </w:rPr>
        <w:t>SSCM</w:t>
      </w:r>
      <w:r w:rsidR="00B942FF" w:rsidRPr="00BA2B79">
        <w:rPr>
          <w:rFonts w:ascii="Times New Roman" w:eastAsia="SimSun" w:hAnsi="Times New Roman" w:cs="Times New Roman"/>
          <w:kern w:val="0"/>
          <w:sz w:val="24"/>
          <w:szCs w:val="24"/>
        </w:rPr>
        <w:t xml:space="preserve"> </w:t>
      </w:r>
      <w:r w:rsidR="001F4F39" w:rsidRPr="00BA2B79">
        <w:rPr>
          <w:rFonts w:ascii="Times New Roman" w:eastAsia="SimSun" w:hAnsi="Times New Roman" w:cs="Times New Roman"/>
          <w:kern w:val="0"/>
          <w:sz w:val="24"/>
          <w:szCs w:val="24"/>
        </w:rPr>
        <w:t xml:space="preserve">initiatives and what followership behaviours </w:t>
      </w:r>
      <w:r w:rsidRPr="00BA2B79">
        <w:rPr>
          <w:rFonts w:ascii="Times New Roman" w:eastAsia="SimSun" w:hAnsi="Times New Roman" w:cs="Times New Roman"/>
          <w:kern w:val="0"/>
          <w:sz w:val="24"/>
          <w:szCs w:val="24"/>
        </w:rPr>
        <w:t>they exhibit</w:t>
      </w:r>
      <w:bookmarkStart w:id="32" w:name="_Toc461700063"/>
      <w:r w:rsidR="001F4F39" w:rsidRPr="00BA2B79">
        <w:rPr>
          <w:rFonts w:ascii="Times New Roman" w:eastAsia="SimSun" w:hAnsi="Times New Roman" w:cs="Times New Roman"/>
          <w:kern w:val="0"/>
          <w:sz w:val="24"/>
          <w:szCs w:val="24"/>
        </w:rPr>
        <w:t xml:space="preserve"> in the implementation process.</w:t>
      </w:r>
    </w:p>
    <w:p w14:paraId="022F7B79" w14:textId="77777777" w:rsidR="00284697" w:rsidRDefault="00284697" w:rsidP="002E7016">
      <w:pPr>
        <w:spacing w:line="360" w:lineRule="auto"/>
        <w:rPr>
          <w:rFonts w:ascii="Times New Roman" w:hAnsi="Times New Roman" w:cs="Times New Roman"/>
          <w:b/>
          <w:sz w:val="24"/>
          <w:szCs w:val="24"/>
        </w:rPr>
      </w:pPr>
    </w:p>
    <w:p w14:paraId="5617F061" w14:textId="5A43EC22" w:rsidR="002E7016" w:rsidRDefault="002E7016" w:rsidP="002E7016">
      <w:pPr>
        <w:spacing w:line="360" w:lineRule="auto"/>
        <w:rPr>
          <w:rFonts w:ascii="Times New Roman" w:hAnsi="Times New Roman" w:cs="Times New Roman"/>
          <w:b/>
          <w:sz w:val="24"/>
          <w:szCs w:val="24"/>
        </w:rPr>
      </w:pPr>
      <w:r>
        <w:rPr>
          <w:rFonts w:ascii="Times New Roman" w:hAnsi="Times New Roman" w:cs="Times New Roman"/>
          <w:b/>
          <w:sz w:val="24"/>
          <w:szCs w:val="24"/>
        </w:rPr>
        <w:t>Appendixes</w:t>
      </w:r>
    </w:p>
    <w:p w14:paraId="54910399" w14:textId="317D1022" w:rsidR="002E7016" w:rsidRDefault="002E7016" w:rsidP="002E7016">
      <w:pPr>
        <w:spacing w:line="360" w:lineRule="auto"/>
        <w:jc w:val="center"/>
        <w:rPr>
          <w:rFonts w:ascii="Times New Roman" w:hAnsi="Times New Roman" w:cs="Times New Roman"/>
          <w:b/>
          <w:sz w:val="24"/>
          <w:szCs w:val="24"/>
        </w:rPr>
      </w:pPr>
      <w:r w:rsidRPr="002E7016">
        <w:rPr>
          <w:rFonts w:ascii="Times New Roman" w:hAnsi="Times New Roman" w:cs="Times New Roman"/>
          <w:b/>
          <w:sz w:val="24"/>
          <w:szCs w:val="24"/>
        </w:rPr>
        <w:t xml:space="preserve">--- Insert </w:t>
      </w:r>
      <w:r>
        <w:rPr>
          <w:rFonts w:ascii="Times New Roman" w:hAnsi="Times New Roman" w:cs="Times New Roman"/>
          <w:b/>
          <w:sz w:val="24"/>
          <w:szCs w:val="24"/>
        </w:rPr>
        <w:t>Appendixes A, B, C, D E</w:t>
      </w:r>
      <w:r w:rsidRPr="002E7016">
        <w:rPr>
          <w:rFonts w:ascii="Times New Roman" w:hAnsi="Times New Roman" w:cs="Times New Roman"/>
          <w:b/>
          <w:sz w:val="24"/>
          <w:szCs w:val="24"/>
        </w:rPr>
        <w:t xml:space="preserve"> here ---</w:t>
      </w:r>
    </w:p>
    <w:p w14:paraId="6F6D8DAE" w14:textId="77777777" w:rsidR="002E7016" w:rsidRPr="00BA2B79" w:rsidRDefault="002E7016" w:rsidP="002E7016">
      <w:pPr>
        <w:spacing w:line="360" w:lineRule="auto"/>
        <w:rPr>
          <w:rFonts w:ascii="Times New Roman" w:hAnsi="Times New Roman" w:cs="Times New Roman"/>
          <w:b/>
          <w:sz w:val="24"/>
          <w:szCs w:val="24"/>
        </w:rPr>
      </w:pPr>
    </w:p>
    <w:p w14:paraId="2E86D92E" w14:textId="77777777" w:rsidR="00284697" w:rsidRPr="00BA2B79" w:rsidRDefault="00284697" w:rsidP="001F4F39">
      <w:pPr>
        <w:spacing w:line="360" w:lineRule="auto"/>
        <w:ind w:firstLine="567"/>
        <w:rPr>
          <w:rFonts w:ascii="Times New Roman" w:eastAsia="SimSun" w:hAnsi="Times New Roman" w:cs="Times New Roman"/>
          <w:kern w:val="0"/>
          <w:sz w:val="24"/>
          <w:szCs w:val="24"/>
        </w:rPr>
      </w:pPr>
    </w:p>
    <w:p w14:paraId="0105FAD8" w14:textId="664F21B7" w:rsidR="009801F6" w:rsidRPr="00BA2B79" w:rsidRDefault="00AE71B1" w:rsidP="00772377">
      <w:pPr>
        <w:spacing w:line="360" w:lineRule="auto"/>
        <w:rPr>
          <w:rFonts w:ascii="Times New Roman" w:hAnsi="Times New Roman" w:cs="Times New Roman"/>
          <w:sz w:val="24"/>
          <w:szCs w:val="24"/>
        </w:rPr>
      </w:pPr>
      <w:r w:rsidRPr="00BA2B79">
        <w:rPr>
          <w:rFonts w:ascii="Times New Roman" w:hAnsi="Times New Roman" w:cs="Times New Roman"/>
          <w:b/>
          <w:sz w:val="24"/>
          <w:szCs w:val="24"/>
        </w:rPr>
        <w:t>References</w:t>
      </w:r>
      <w:bookmarkEnd w:id="32"/>
    </w:p>
    <w:p w14:paraId="54D7B770" w14:textId="4B315B08" w:rsidR="00CE1532" w:rsidRPr="00BA2B79" w:rsidRDefault="00CE1532"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Ahi, P. and Searcy, C. (2013). “A comparative literature analysis of definitions for green and sustainable supply chain management”, </w:t>
      </w:r>
      <w:r w:rsidRPr="00BA2B79">
        <w:rPr>
          <w:rFonts w:ascii="Times New Roman" w:hAnsi="Times New Roman" w:cs="Times New Roman"/>
          <w:i/>
          <w:sz w:val="24"/>
          <w:szCs w:val="24"/>
        </w:rPr>
        <w:t>Journal of Cleaner Production</w:t>
      </w:r>
      <w:r w:rsidRPr="00BA2B79">
        <w:rPr>
          <w:rFonts w:ascii="Times New Roman" w:hAnsi="Times New Roman" w:cs="Times New Roman"/>
          <w:sz w:val="24"/>
          <w:szCs w:val="24"/>
        </w:rPr>
        <w:t>, 52, 329-341.</w:t>
      </w:r>
    </w:p>
    <w:p w14:paraId="75E3C695" w14:textId="6FA0B376" w:rsidR="00647D55" w:rsidRPr="00BA2B79" w:rsidRDefault="00647D5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Avolio, B.J., Bass, B.M. and Jung, D.I. (1999). “Re-examining the components of transformational and transactional leadership using the multifactor leadership questionnaire”, </w:t>
      </w:r>
      <w:r w:rsidRPr="00BA2B79">
        <w:rPr>
          <w:rFonts w:ascii="Times New Roman" w:hAnsi="Times New Roman" w:cs="Times New Roman"/>
          <w:i/>
          <w:sz w:val="24"/>
          <w:szCs w:val="24"/>
        </w:rPr>
        <w:t>Journal of Occupational and Organizational Psychology</w:t>
      </w:r>
      <w:r w:rsidRPr="00BA2B79">
        <w:rPr>
          <w:rFonts w:ascii="Times New Roman" w:hAnsi="Times New Roman" w:cs="Times New Roman"/>
          <w:sz w:val="24"/>
          <w:szCs w:val="24"/>
        </w:rPr>
        <w:t>, 72, 4, 441-462.</w:t>
      </w:r>
    </w:p>
    <w:p w14:paraId="1C20A8D4" w14:textId="350720AD" w:rsidR="00647D55" w:rsidRPr="00BA2B79" w:rsidRDefault="00647D5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Bass, B.M. (1985). Leadership and Performance Beyond Expectations, Free Press, New York, NY.</w:t>
      </w:r>
    </w:p>
    <w:p w14:paraId="5611010A" w14:textId="77777777" w:rsidR="005F36C7" w:rsidRPr="00BA2B79" w:rsidRDefault="005F36C7" w:rsidP="005F36C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Bass, B.M. (1990). “From transactional to transformational leadership: learning to share the vision”, </w:t>
      </w:r>
      <w:r w:rsidRPr="00BA2B79">
        <w:rPr>
          <w:rFonts w:ascii="Times New Roman" w:hAnsi="Times New Roman" w:cs="Times New Roman"/>
          <w:i/>
          <w:sz w:val="24"/>
          <w:szCs w:val="24"/>
        </w:rPr>
        <w:t>Organisational Dynamics</w:t>
      </w:r>
      <w:r w:rsidRPr="00BA2B79">
        <w:rPr>
          <w:rFonts w:ascii="Times New Roman" w:hAnsi="Times New Roman" w:cs="Times New Roman"/>
          <w:sz w:val="24"/>
          <w:szCs w:val="24"/>
        </w:rPr>
        <w:t>, 18, 3,19-31.</w:t>
      </w:r>
    </w:p>
    <w:p w14:paraId="2AD8E214" w14:textId="6561BC3D" w:rsidR="005F36C7" w:rsidRPr="00BA2B79" w:rsidRDefault="005F36C7" w:rsidP="005F36C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Bass, B.M. (1999). “Two decades of research and development in transformational leadership”, </w:t>
      </w:r>
      <w:r w:rsidRPr="006668CB">
        <w:rPr>
          <w:rFonts w:ascii="Times New Roman" w:hAnsi="Times New Roman" w:cs="Times New Roman"/>
          <w:i/>
          <w:sz w:val="24"/>
          <w:szCs w:val="24"/>
        </w:rPr>
        <w:t>European Journal of Work and Organizational Psychology</w:t>
      </w:r>
      <w:r w:rsidRPr="00BA2B79">
        <w:rPr>
          <w:rFonts w:ascii="Times New Roman" w:hAnsi="Times New Roman" w:cs="Times New Roman"/>
          <w:sz w:val="24"/>
          <w:szCs w:val="24"/>
        </w:rPr>
        <w:t>, 8, 1, 9-26.</w:t>
      </w:r>
    </w:p>
    <w:p w14:paraId="34911932"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Bessant, J., Kaplinsky, R. and Lamming, R. (2003). “Putting supply chain learning into practice”, </w:t>
      </w:r>
      <w:r w:rsidRPr="00BA2B79">
        <w:rPr>
          <w:rFonts w:ascii="Times New Roman" w:hAnsi="Times New Roman" w:cs="Times New Roman"/>
          <w:i/>
          <w:iCs/>
          <w:sz w:val="24"/>
          <w:szCs w:val="24"/>
        </w:rPr>
        <w:t>International Journal of Operations and Production Management,</w:t>
      </w:r>
      <w:r w:rsidRPr="00BA2B79">
        <w:rPr>
          <w:rFonts w:ascii="Times New Roman" w:hAnsi="Times New Roman" w:cs="Times New Roman"/>
          <w:sz w:val="24"/>
          <w:szCs w:val="24"/>
        </w:rPr>
        <w:t xml:space="preserve"> 23, 167-184.</w:t>
      </w:r>
    </w:p>
    <w:p w14:paraId="17A30292"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Biggermann, S. and Fam, K. (2011). “Business marketing in BRIC countries”, </w:t>
      </w:r>
      <w:r w:rsidRPr="00BA2B79">
        <w:rPr>
          <w:rFonts w:ascii="Times New Roman" w:hAnsi="Times New Roman" w:cs="Times New Roman"/>
          <w:i/>
          <w:iCs/>
          <w:sz w:val="24"/>
          <w:szCs w:val="24"/>
        </w:rPr>
        <w:t>Industrial Marketing Management</w:t>
      </w:r>
      <w:r w:rsidRPr="00BA2B79">
        <w:rPr>
          <w:rFonts w:ascii="Times New Roman" w:hAnsi="Times New Roman" w:cs="Times New Roman"/>
          <w:sz w:val="24"/>
          <w:szCs w:val="24"/>
        </w:rPr>
        <w:t>, 40, 1, 5-7.</w:t>
      </w:r>
    </w:p>
    <w:p w14:paraId="63A646A6"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Biotto, M., De Toni, A.F. and Nonino, F. (2012). “Knowledge and cultural diffusion along the supply chain as drivers of product quality improvement: The Illycaffè case study”, </w:t>
      </w:r>
      <w:r w:rsidRPr="00BA2B79">
        <w:rPr>
          <w:rFonts w:ascii="Times New Roman" w:hAnsi="Times New Roman" w:cs="Times New Roman"/>
          <w:i/>
          <w:sz w:val="24"/>
          <w:szCs w:val="24"/>
        </w:rPr>
        <w:t>The International Journal of Logistics Management</w:t>
      </w:r>
      <w:r w:rsidRPr="00BA2B79">
        <w:rPr>
          <w:rFonts w:ascii="Times New Roman" w:hAnsi="Times New Roman" w:cs="Times New Roman"/>
          <w:sz w:val="24"/>
          <w:szCs w:val="24"/>
        </w:rPr>
        <w:t>, 23, 2, 212-237.</w:t>
      </w:r>
    </w:p>
    <w:p w14:paraId="5145E4B4" w14:textId="5A30C10E" w:rsidR="00022E85" w:rsidRPr="00BA2B79" w:rsidRDefault="00022E8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Blome, C., Foerstl, K. and Schleper, M.C. (2017). “Antecedents of green supplier championing and greenwashing: An empirical study on leadership and ethical incentives”, </w:t>
      </w:r>
      <w:r w:rsidRPr="00BA2B79">
        <w:rPr>
          <w:rFonts w:ascii="Times New Roman" w:hAnsi="Times New Roman" w:cs="Times New Roman"/>
          <w:i/>
          <w:sz w:val="24"/>
          <w:szCs w:val="24"/>
        </w:rPr>
        <w:t>Journal of Cleaner Production</w:t>
      </w:r>
      <w:r w:rsidRPr="00BA2B79">
        <w:rPr>
          <w:rFonts w:ascii="Times New Roman" w:hAnsi="Times New Roman" w:cs="Times New Roman"/>
          <w:sz w:val="24"/>
          <w:szCs w:val="24"/>
        </w:rPr>
        <w:t>, 152, 339-350.</w:t>
      </w:r>
    </w:p>
    <w:p w14:paraId="096C8E4E" w14:textId="1E0B9CE0" w:rsidR="000E730F" w:rsidRPr="00BA2B79" w:rsidRDefault="000E730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Carter, C.R. and Rogers, D.S. (2008). “A framework of sustainable supply chain management: moving toward new theory”, </w:t>
      </w:r>
      <w:r w:rsidRPr="00BA2B79">
        <w:rPr>
          <w:rFonts w:ascii="Times New Roman" w:hAnsi="Times New Roman" w:cs="Times New Roman"/>
          <w:i/>
          <w:sz w:val="24"/>
          <w:szCs w:val="24"/>
        </w:rPr>
        <w:t>International Journal of Physical, Distribution and Logistics Management</w:t>
      </w:r>
      <w:r w:rsidRPr="00BA2B79">
        <w:rPr>
          <w:rFonts w:ascii="Times New Roman" w:hAnsi="Times New Roman" w:cs="Times New Roman"/>
          <w:sz w:val="24"/>
          <w:szCs w:val="24"/>
        </w:rPr>
        <w:t>, 38, 5, 360-387.</w:t>
      </w:r>
    </w:p>
    <w:p w14:paraId="13C03CD8"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Chinese Academy of Sciences (2012). </w:t>
      </w:r>
      <w:r w:rsidRPr="00BA2B79">
        <w:rPr>
          <w:rFonts w:ascii="Times New Roman" w:hAnsi="Times New Roman" w:cs="Times New Roman"/>
          <w:i/>
          <w:iCs/>
          <w:sz w:val="24"/>
          <w:szCs w:val="24"/>
        </w:rPr>
        <w:t>China Sustainable Development Report 2012 - China’s Sustainable Development in the Shifting Global Context</w:t>
      </w:r>
      <w:r w:rsidRPr="00BA2B79">
        <w:rPr>
          <w:rFonts w:ascii="Times New Roman" w:hAnsi="Times New Roman" w:cs="Times New Roman"/>
          <w:sz w:val="24"/>
          <w:szCs w:val="24"/>
        </w:rPr>
        <w:t>, Sustainable Development Strategy Study Group (In Chinese).</w:t>
      </w:r>
    </w:p>
    <w:p w14:paraId="534A9D1C" w14:textId="6373F082" w:rsidR="004E4B9F" w:rsidRPr="00BA2B79" w:rsidRDefault="004E4B9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Cooper, M.C., Lambert, D.M. and Pagh, J.D. (1997). “Supply chain management: more than a new name for logistics”, </w:t>
      </w:r>
      <w:r w:rsidR="006362B3" w:rsidRPr="00BA2B79">
        <w:rPr>
          <w:rFonts w:ascii="Times New Roman" w:hAnsi="Times New Roman" w:cs="Times New Roman"/>
          <w:i/>
          <w:sz w:val="24"/>
          <w:szCs w:val="24"/>
        </w:rPr>
        <w:t>I</w:t>
      </w:r>
      <w:r w:rsidRPr="00BA2B79">
        <w:rPr>
          <w:rFonts w:ascii="Times New Roman" w:hAnsi="Times New Roman" w:cs="Times New Roman"/>
          <w:i/>
          <w:sz w:val="24"/>
          <w:szCs w:val="24"/>
        </w:rPr>
        <w:t>nternational Journal of Logistics Management</w:t>
      </w:r>
      <w:r w:rsidRPr="00BA2B79">
        <w:rPr>
          <w:rFonts w:ascii="Times New Roman" w:hAnsi="Times New Roman" w:cs="Times New Roman"/>
          <w:sz w:val="24"/>
          <w:szCs w:val="24"/>
        </w:rPr>
        <w:t>, 8, 1, 1-14.</w:t>
      </w:r>
    </w:p>
    <w:p w14:paraId="583624DD" w14:textId="4F5D96D6" w:rsidR="004E4B9F" w:rsidRPr="00BA2B79" w:rsidRDefault="004E4B9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Cox, A. (2001). “Understanding buyer and supplier power: a framework for procurement and supply competence”, </w:t>
      </w:r>
      <w:r w:rsidRPr="00BA2B79">
        <w:rPr>
          <w:rFonts w:ascii="Times New Roman" w:hAnsi="Times New Roman" w:cs="Times New Roman"/>
          <w:i/>
          <w:sz w:val="24"/>
          <w:szCs w:val="24"/>
        </w:rPr>
        <w:t>Journal of Supply Chain Management</w:t>
      </w:r>
      <w:r w:rsidRPr="00BA2B79">
        <w:rPr>
          <w:rFonts w:ascii="Times New Roman" w:hAnsi="Times New Roman" w:cs="Times New Roman"/>
          <w:sz w:val="24"/>
          <w:szCs w:val="24"/>
        </w:rPr>
        <w:t>, 37, 1, 8-15.</w:t>
      </w:r>
    </w:p>
    <w:p w14:paraId="00A00899" w14:textId="364B76CD" w:rsidR="00647D55" w:rsidRPr="00BA2B79" w:rsidRDefault="00647D5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Cox, A., Watson, G., Lonsdale, C. and Sanderson, J. (2004). “Managing appropriately in power regimes: relationship and performance management in 12 supply chain cases”, </w:t>
      </w:r>
      <w:r w:rsidRPr="00BA2B79">
        <w:rPr>
          <w:rFonts w:ascii="Times New Roman" w:hAnsi="Times New Roman" w:cs="Times New Roman"/>
          <w:i/>
          <w:sz w:val="24"/>
          <w:szCs w:val="24"/>
        </w:rPr>
        <w:t>Supply Chain Management: An International Journal</w:t>
      </w:r>
      <w:r w:rsidRPr="00BA2B79">
        <w:rPr>
          <w:rFonts w:ascii="Times New Roman" w:hAnsi="Times New Roman" w:cs="Times New Roman"/>
          <w:sz w:val="24"/>
          <w:szCs w:val="24"/>
        </w:rPr>
        <w:t>, 9, 5, 357-371.</w:t>
      </w:r>
    </w:p>
    <w:p w14:paraId="20C496EB" w14:textId="29FD2B6B" w:rsidR="004E4B9F" w:rsidRPr="00BA2B79" w:rsidRDefault="004E4B9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Daugherty, P.J. (2011). “Review of logistics and supply chain relationship literature and suggested research agenda”, </w:t>
      </w:r>
      <w:r w:rsidRPr="00BA2B79">
        <w:rPr>
          <w:rFonts w:ascii="Times New Roman" w:hAnsi="Times New Roman" w:cs="Times New Roman"/>
          <w:i/>
          <w:sz w:val="24"/>
          <w:szCs w:val="24"/>
        </w:rPr>
        <w:t>International Journal of Physical Distribution &amp; Logistics Management</w:t>
      </w:r>
      <w:r w:rsidRPr="00BA2B79">
        <w:rPr>
          <w:rFonts w:ascii="Times New Roman" w:hAnsi="Times New Roman" w:cs="Times New Roman"/>
          <w:sz w:val="24"/>
          <w:szCs w:val="24"/>
        </w:rPr>
        <w:t>, 41, 1, 16-31.</w:t>
      </w:r>
    </w:p>
    <w:p w14:paraId="4978579B" w14:textId="77777777" w:rsidR="006F3AE7" w:rsidRPr="00BA2B79" w:rsidRDefault="006F3AE7"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Defee, C.C., Esper, T. and Mollenkopf, D. (2009a). “Leveraging closed-loop orientation and leadership for environmental sustainability”. </w:t>
      </w:r>
      <w:r w:rsidRPr="00BA2B79">
        <w:rPr>
          <w:rFonts w:ascii="Times New Roman" w:hAnsi="Times New Roman" w:cs="Times New Roman"/>
          <w:i/>
          <w:sz w:val="24"/>
          <w:szCs w:val="24"/>
        </w:rPr>
        <w:t>Supply Chain Management: An International Journal</w:t>
      </w:r>
      <w:r w:rsidRPr="00BA2B79">
        <w:rPr>
          <w:rFonts w:ascii="Times New Roman" w:hAnsi="Times New Roman" w:cs="Times New Roman"/>
          <w:sz w:val="24"/>
          <w:szCs w:val="24"/>
        </w:rPr>
        <w:t>, 14, 2, 87-98.</w:t>
      </w:r>
    </w:p>
    <w:p w14:paraId="28C5A2C9" w14:textId="77777777" w:rsidR="006F3AE7" w:rsidRPr="00BA2B79" w:rsidRDefault="006F3AE7"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Defee, C.C., Stank, T.P. and Esper, T.L. (2010). “Performance implications of transformational supply chain leadership and followership”, </w:t>
      </w:r>
      <w:r w:rsidRPr="00BA2B79">
        <w:rPr>
          <w:rFonts w:ascii="Times New Roman" w:hAnsi="Times New Roman" w:cs="Times New Roman"/>
          <w:i/>
          <w:sz w:val="24"/>
          <w:szCs w:val="24"/>
        </w:rPr>
        <w:t>International Journal of Physical Distribution &amp; Logistics Management</w:t>
      </w:r>
      <w:r w:rsidRPr="00BA2B79">
        <w:rPr>
          <w:rFonts w:ascii="Times New Roman" w:hAnsi="Times New Roman" w:cs="Times New Roman"/>
          <w:sz w:val="24"/>
          <w:szCs w:val="24"/>
        </w:rPr>
        <w:t>, 40, 10, 763-791.</w:t>
      </w:r>
    </w:p>
    <w:p w14:paraId="7DA8B6C2" w14:textId="4102CBD1" w:rsidR="006F3AE7" w:rsidRPr="00BA2B79" w:rsidRDefault="006F3AE7"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Defee, C.C., Stank, T.P., Esper, T.L. and Mentzer, J.T. (2009b). “The role of followers in supply chains”, </w:t>
      </w:r>
      <w:r w:rsidRPr="00BA2B79">
        <w:rPr>
          <w:rFonts w:ascii="Times New Roman" w:hAnsi="Times New Roman" w:cs="Times New Roman"/>
          <w:i/>
          <w:sz w:val="24"/>
          <w:szCs w:val="24"/>
        </w:rPr>
        <w:t>Journal of Business Logistics</w:t>
      </w:r>
      <w:r w:rsidRPr="00BA2B79">
        <w:rPr>
          <w:rFonts w:ascii="Times New Roman" w:hAnsi="Times New Roman" w:cs="Times New Roman"/>
          <w:sz w:val="24"/>
          <w:szCs w:val="24"/>
        </w:rPr>
        <w:t>, 30, 2, 65-84.</w:t>
      </w:r>
    </w:p>
    <w:p w14:paraId="179DF036" w14:textId="60E9C559"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Eisenhardt, K.M. (1989). “Building theory from case study research”, </w:t>
      </w:r>
      <w:r w:rsidRPr="00BA2B79">
        <w:rPr>
          <w:rFonts w:ascii="Times New Roman" w:hAnsi="Times New Roman" w:cs="Times New Roman"/>
          <w:i/>
          <w:sz w:val="24"/>
          <w:szCs w:val="24"/>
        </w:rPr>
        <w:t>Academy of Management Review</w:t>
      </w:r>
      <w:r w:rsidR="0001548E" w:rsidRPr="00BA2B79">
        <w:rPr>
          <w:rFonts w:ascii="Times New Roman" w:hAnsi="Times New Roman" w:cs="Times New Roman"/>
          <w:sz w:val="24"/>
          <w:szCs w:val="24"/>
        </w:rPr>
        <w:t xml:space="preserve">, 14, </w:t>
      </w:r>
      <w:r w:rsidRPr="00BA2B79">
        <w:rPr>
          <w:rFonts w:ascii="Times New Roman" w:hAnsi="Times New Roman" w:cs="Times New Roman"/>
          <w:sz w:val="24"/>
          <w:szCs w:val="24"/>
        </w:rPr>
        <w:t>4</w:t>
      </w:r>
      <w:r w:rsidR="0001548E" w:rsidRPr="00BA2B79">
        <w:rPr>
          <w:rFonts w:ascii="Times New Roman" w:hAnsi="Times New Roman" w:cs="Times New Roman"/>
          <w:sz w:val="24"/>
          <w:szCs w:val="24"/>
        </w:rPr>
        <w:t>,</w:t>
      </w:r>
      <w:r w:rsidRPr="00BA2B79">
        <w:rPr>
          <w:rFonts w:ascii="Times New Roman" w:hAnsi="Times New Roman" w:cs="Times New Roman"/>
          <w:sz w:val="24"/>
          <w:szCs w:val="24"/>
        </w:rPr>
        <w:t xml:space="preserve"> 532-550.</w:t>
      </w:r>
    </w:p>
    <w:p w14:paraId="2114F540"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Eisenhardt, K.M. and Graebner, M.E. (2007). “Theory building from cases: Opportunities and challenges”, </w:t>
      </w:r>
      <w:r w:rsidRPr="00BA2B79">
        <w:rPr>
          <w:rFonts w:ascii="Times New Roman" w:hAnsi="Times New Roman" w:cs="Times New Roman"/>
          <w:i/>
          <w:sz w:val="24"/>
          <w:szCs w:val="24"/>
        </w:rPr>
        <w:t>Academy of management journal</w:t>
      </w:r>
      <w:r w:rsidRPr="00BA2B79">
        <w:rPr>
          <w:rFonts w:ascii="Times New Roman" w:hAnsi="Times New Roman" w:cs="Times New Roman"/>
          <w:sz w:val="24"/>
          <w:szCs w:val="24"/>
        </w:rPr>
        <w:t>, 50, 1, 25-32.</w:t>
      </w:r>
    </w:p>
    <w:p w14:paraId="73487340" w14:textId="71624C1D"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Gimenez, C. and Tachizawa, E.M. (2012). “Extending sustainability to suppliers: a systematic literature review”, </w:t>
      </w:r>
      <w:r w:rsidRPr="00BA2B79">
        <w:rPr>
          <w:rFonts w:ascii="Times New Roman" w:hAnsi="Times New Roman" w:cs="Times New Roman"/>
          <w:i/>
          <w:sz w:val="24"/>
          <w:szCs w:val="24"/>
        </w:rPr>
        <w:t>Supply Chain Management: An International Journal</w:t>
      </w:r>
      <w:r w:rsidR="0001548E" w:rsidRPr="00BA2B79">
        <w:rPr>
          <w:rFonts w:ascii="Times New Roman" w:hAnsi="Times New Roman" w:cs="Times New Roman"/>
          <w:sz w:val="24"/>
          <w:szCs w:val="24"/>
        </w:rPr>
        <w:t xml:space="preserve">, 17, </w:t>
      </w:r>
      <w:r w:rsidRPr="00BA2B79">
        <w:rPr>
          <w:rFonts w:ascii="Times New Roman" w:hAnsi="Times New Roman" w:cs="Times New Roman"/>
          <w:sz w:val="24"/>
          <w:szCs w:val="24"/>
        </w:rPr>
        <w:t>5, 531-543.</w:t>
      </w:r>
    </w:p>
    <w:p w14:paraId="3D7A5683"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Gosling, J., Jia, F., Gong, Y. and Brown, S. (2016). “The role of supply chain leadership in the learning of sustainable practice: toward an integrated framework”, </w:t>
      </w:r>
      <w:r w:rsidRPr="00BA2B79">
        <w:rPr>
          <w:rFonts w:ascii="Times New Roman" w:hAnsi="Times New Roman" w:cs="Times New Roman"/>
          <w:i/>
          <w:sz w:val="24"/>
          <w:szCs w:val="24"/>
        </w:rPr>
        <w:t>Journal of Cleaner Production</w:t>
      </w:r>
      <w:r w:rsidRPr="00BA2B79">
        <w:rPr>
          <w:rFonts w:ascii="Times New Roman" w:hAnsi="Times New Roman" w:cs="Times New Roman"/>
          <w:sz w:val="24"/>
          <w:szCs w:val="24"/>
        </w:rPr>
        <w:t>, 137, 1458-1469.</w:t>
      </w:r>
    </w:p>
    <w:p w14:paraId="4F555A75" w14:textId="77777777" w:rsidR="00A4383E" w:rsidRPr="00BA2B79" w:rsidRDefault="00A4383E"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Grimm, J.H., Hofstetter, J.S. and Sarkis, J. (2014). “Critical factors for sub-supplier management: A sustainable food supply chain perspective”, </w:t>
      </w:r>
      <w:r w:rsidRPr="00BA2B79">
        <w:rPr>
          <w:rFonts w:ascii="Times New Roman" w:hAnsi="Times New Roman" w:cs="Times New Roman"/>
          <w:i/>
          <w:sz w:val="24"/>
          <w:szCs w:val="24"/>
        </w:rPr>
        <w:t>International Journal of Production Economics</w:t>
      </w:r>
      <w:r w:rsidRPr="00BA2B79">
        <w:rPr>
          <w:rFonts w:ascii="Times New Roman" w:hAnsi="Times New Roman" w:cs="Times New Roman"/>
          <w:sz w:val="24"/>
          <w:szCs w:val="24"/>
        </w:rPr>
        <w:t>, 152, 159-173.</w:t>
      </w:r>
    </w:p>
    <w:p w14:paraId="0A98EEE4" w14:textId="2AECF26B" w:rsidR="004E4B9F" w:rsidRPr="00BA2B79" w:rsidRDefault="004E4B9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Hall, J. (2000). “Environmental supply chain dynamics”, </w:t>
      </w:r>
      <w:r w:rsidRPr="00BA2B79">
        <w:rPr>
          <w:rFonts w:ascii="Times New Roman" w:hAnsi="Times New Roman" w:cs="Times New Roman"/>
          <w:i/>
          <w:sz w:val="24"/>
          <w:szCs w:val="24"/>
        </w:rPr>
        <w:t>Journal of cleaner production</w:t>
      </w:r>
      <w:r w:rsidRPr="00BA2B79">
        <w:rPr>
          <w:rFonts w:ascii="Times New Roman" w:hAnsi="Times New Roman" w:cs="Times New Roman"/>
          <w:sz w:val="24"/>
          <w:szCs w:val="24"/>
        </w:rPr>
        <w:t>, 8, 6, 455-471.</w:t>
      </w:r>
    </w:p>
    <w:p w14:paraId="5B3C66B7" w14:textId="4F87DF7E" w:rsidR="00153F03" w:rsidRPr="00BA2B79" w:rsidRDefault="00153F03"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Harland, C.M., Caldwell, N.D., Powell, P. and Zheng, J. (2007). “Barriers to supply chain information integration: SMEs adrift of eLands”, </w:t>
      </w:r>
      <w:r w:rsidRPr="00BA2B79">
        <w:rPr>
          <w:rFonts w:ascii="Times New Roman" w:hAnsi="Times New Roman" w:cs="Times New Roman"/>
          <w:i/>
          <w:sz w:val="24"/>
          <w:szCs w:val="24"/>
        </w:rPr>
        <w:t>Journal of Operations Management</w:t>
      </w:r>
      <w:r w:rsidRPr="00BA2B79">
        <w:rPr>
          <w:rFonts w:ascii="Times New Roman" w:hAnsi="Times New Roman" w:cs="Times New Roman"/>
          <w:sz w:val="24"/>
          <w:szCs w:val="24"/>
        </w:rPr>
        <w:t>, 25, 1234-1254.</w:t>
      </w:r>
    </w:p>
    <w:p w14:paraId="1C486251" w14:textId="0C3ED2F3"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Harms, D., Hansen, E.G. and Schaltegger, S. (2013). “Strategies in Sustainable Supply Chain Management: An Empirical Investigation of Large German Companies”, </w:t>
      </w:r>
      <w:r w:rsidRPr="00BA2B79">
        <w:rPr>
          <w:rFonts w:ascii="Times New Roman" w:hAnsi="Times New Roman" w:cs="Times New Roman"/>
          <w:i/>
          <w:sz w:val="24"/>
          <w:szCs w:val="24"/>
        </w:rPr>
        <w:t>Corporate Social Responsibility and Environmental Management</w:t>
      </w:r>
      <w:r w:rsidRPr="00BA2B79">
        <w:rPr>
          <w:rFonts w:ascii="Times New Roman" w:hAnsi="Times New Roman" w:cs="Times New Roman"/>
          <w:sz w:val="24"/>
          <w:szCs w:val="24"/>
        </w:rPr>
        <w:t>, 20, 205-218.</w:t>
      </w:r>
    </w:p>
    <w:p w14:paraId="4DCF7ACE"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Harney, A. (2008). </w:t>
      </w:r>
      <w:r w:rsidRPr="00BA2B79">
        <w:rPr>
          <w:rFonts w:ascii="Times New Roman" w:hAnsi="Times New Roman" w:cs="Times New Roman"/>
          <w:i/>
          <w:iCs/>
          <w:sz w:val="24"/>
          <w:szCs w:val="24"/>
        </w:rPr>
        <w:t>The China Price: The True Cost of Chinese Competitive Advantage</w:t>
      </w:r>
      <w:r w:rsidRPr="00BA2B79">
        <w:rPr>
          <w:rFonts w:ascii="Times New Roman" w:hAnsi="Times New Roman" w:cs="Times New Roman"/>
          <w:sz w:val="24"/>
          <w:szCs w:val="24"/>
        </w:rPr>
        <w:t>, Penguin Press HC.</w:t>
      </w:r>
    </w:p>
    <w:p w14:paraId="7B848E7D"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Holton, J. (2007). “The coding process and its challenges”. In: Bryant, A. and Charmaz, K. (Eds.), </w:t>
      </w:r>
      <w:r w:rsidRPr="00BA2B79">
        <w:rPr>
          <w:rFonts w:ascii="Times New Roman" w:hAnsi="Times New Roman" w:cs="Times New Roman"/>
          <w:i/>
          <w:sz w:val="24"/>
          <w:szCs w:val="24"/>
        </w:rPr>
        <w:t>The Sage Handbook of Grounded Theory</w:t>
      </w:r>
      <w:r w:rsidRPr="00BA2B79">
        <w:rPr>
          <w:rFonts w:ascii="Times New Roman" w:hAnsi="Times New Roman" w:cs="Times New Roman"/>
          <w:sz w:val="24"/>
          <w:szCs w:val="24"/>
        </w:rPr>
        <w:t>, Sage Publications, Los Angeles, 237–261.</w:t>
      </w:r>
    </w:p>
    <w:p w14:paraId="275B4447"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Hult, G.T.M., Hurley, R.F., Giunipero, L.C. and Nichols Jr., E.L. (2000). “Organizational learning in global purchasing: A model and test of internal user and corporate buyers”, </w:t>
      </w:r>
      <w:r w:rsidRPr="00BA2B79">
        <w:rPr>
          <w:rFonts w:ascii="Times New Roman" w:hAnsi="Times New Roman" w:cs="Times New Roman"/>
          <w:i/>
          <w:sz w:val="24"/>
          <w:szCs w:val="24"/>
        </w:rPr>
        <w:t>Decision Science</w:t>
      </w:r>
      <w:r w:rsidRPr="00BA2B79">
        <w:rPr>
          <w:rFonts w:ascii="Times New Roman" w:hAnsi="Times New Roman" w:cs="Times New Roman"/>
          <w:sz w:val="24"/>
          <w:szCs w:val="24"/>
        </w:rPr>
        <w:t>, 31, 2, 293-325.</w:t>
      </w:r>
    </w:p>
    <w:p w14:paraId="7F034C70"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Ketokivi, M. and Choi, T. (2014). “Renaissance of case research as a scientific method”, </w:t>
      </w:r>
      <w:r w:rsidRPr="00BA2B79">
        <w:rPr>
          <w:rFonts w:ascii="Times New Roman" w:hAnsi="Times New Roman" w:cs="Times New Roman"/>
          <w:i/>
          <w:sz w:val="24"/>
          <w:szCs w:val="24"/>
        </w:rPr>
        <w:t>Journal of Operations Management</w:t>
      </w:r>
      <w:r w:rsidRPr="00BA2B79">
        <w:rPr>
          <w:rFonts w:ascii="Times New Roman" w:hAnsi="Times New Roman" w:cs="Times New Roman"/>
          <w:sz w:val="24"/>
          <w:szCs w:val="24"/>
        </w:rPr>
        <w:t>, 32, 5, 232-240.</w:t>
      </w:r>
    </w:p>
    <w:p w14:paraId="5B9BD124"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Lam, M.L.L (2011). “Challenges of sustainable environmental programs of foreign multinational enterprises in China”, </w:t>
      </w:r>
      <w:r w:rsidRPr="00BA2B79">
        <w:rPr>
          <w:rFonts w:ascii="Times New Roman" w:hAnsi="Times New Roman" w:cs="Times New Roman"/>
          <w:i/>
          <w:iCs/>
          <w:sz w:val="24"/>
          <w:szCs w:val="24"/>
        </w:rPr>
        <w:t>Management Research Review</w:t>
      </w:r>
      <w:r w:rsidRPr="00BA2B79">
        <w:rPr>
          <w:rFonts w:ascii="Times New Roman" w:hAnsi="Times New Roman" w:cs="Times New Roman"/>
          <w:sz w:val="24"/>
          <w:szCs w:val="24"/>
        </w:rPr>
        <w:t>, 34, 11, 1153-1168.</w:t>
      </w:r>
    </w:p>
    <w:p w14:paraId="21EE19A9" w14:textId="5B5B02BC" w:rsidR="00647D55" w:rsidRPr="00BA2B79" w:rsidRDefault="00647D5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Lambert, D.M., Cooper, M.C. and Pagh, J.D. (1998). “Supply chain management: implementation issues and research opportunities”, </w:t>
      </w:r>
      <w:r w:rsidRPr="00BA2B79">
        <w:rPr>
          <w:rFonts w:ascii="Times New Roman" w:hAnsi="Times New Roman" w:cs="Times New Roman"/>
          <w:i/>
          <w:sz w:val="24"/>
          <w:szCs w:val="24"/>
        </w:rPr>
        <w:t>Intern</w:t>
      </w:r>
      <w:r w:rsidR="005D5351" w:rsidRPr="00BA2B79">
        <w:rPr>
          <w:rFonts w:ascii="Times New Roman" w:hAnsi="Times New Roman" w:cs="Times New Roman"/>
          <w:i/>
          <w:sz w:val="24"/>
          <w:szCs w:val="24"/>
        </w:rPr>
        <w:t>ational Journal of Logistics</w:t>
      </w:r>
      <w:r w:rsidRPr="00BA2B79">
        <w:rPr>
          <w:rFonts w:ascii="Times New Roman" w:hAnsi="Times New Roman" w:cs="Times New Roman"/>
          <w:i/>
          <w:sz w:val="24"/>
          <w:szCs w:val="24"/>
        </w:rPr>
        <w:t xml:space="preserve"> Management</w:t>
      </w:r>
      <w:r w:rsidRPr="00BA2B79">
        <w:rPr>
          <w:rFonts w:ascii="Times New Roman" w:hAnsi="Times New Roman" w:cs="Times New Roman"/>
          <w:sz w:val="24"/>
          <w:szCs w:val="24"/>
        </w:rPr>
        <w:t>, 9, 2, 1-19.</w:t>
      </w:r>
    </w:p>
    <w:p w14:paraId="1273F1A6" w14:textId="6D52EE6B" w:rsidR="002D67AE" w:rsidRPr="00BA2B79" w:rsidRDefault="002D67AE"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Lambrechts, F., Taillieu, T., Grieten, S. and Poisquet, J. (2012). “In-depth joint supply chain learning: towards a framework”, </w:t>
      </w:r>
      <w:r w:rsidRPr="00BA2B79">
        <w:rPr>
          <w:rFonts w:ascii="Times New Roman" w:hAnsi="Times New Roman" w:cs="Times New Roman"/>
          <w:i/>
          <w:sz w:val="24"/>
          <w:szCs w:val="24"/>
        </w:rPr>
        <w:t>Supply chain Management: An International Journal</w:t>
      </w:r>
      <w:r w:rsidRPr="00BA2B79">
        <w:rPr>
          <w:rFonts w:ascii="Times New Roman" w:hAnsi="Times New Roman" w:cs="Times New Roman"/>
          <w:sz w:val="24"/>
          <w:szCs w:val="24"/>
        </w:rPr>
        <w:t>, 17, 6, 627-637.</w:t>
      </w:r>
    </w:p>
    <w:p w14:paraId="25147FDC" w14:textId="1F097644"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Mamic, I. (2005). “Managing global supply chain: The sports footwear, apparel and retail sectors”, </w:t>
      </w:r>
      <w:r w:rsidRPr="00BA2B79">
        <w:rPr>
          <w:rFonts w:ascii="Times New Roman" w:hAnsi="Times New Roman" w:cs="Times New Roman"/>
          <w:i/>
          <w:sz w:val="24"/>
          <w:szCs w:val="24"/>
        </w:rPr>
        <w:t>Journal of Business Ethics</w:t>
      </w:r>
      <w:r w:rsidRPr="00BA2B79">
        <w:rPr>
          <w:rFonts w:ascii="Times New Roman" w:hAnsi="Times New Roman" w:cs="Times New Roman"/>
          <w:sz w:val="24"/>
          <w:szCs w:val="24"/>
        </w:rPr>
        <w:t>, 59, 1/2, 81–100.</w:t>
      </w:r>
    </w:p>
    <w:p w14:paraId="03F2DDCE" w14:textId="00F90397" w:rsidR="00647D55" w:rsidRPr="00BA2B79" w:rsidRDefault="00647D55"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Mariotti, F. (2012). “Exploring interorganizational learning: a review of the literature and future directions”, </w:t>
      </w:r>
      <w:r w:rsidRPr="00BA2B79">
        <w:rPr>
          <w:rFonts w:ascii="Times New Roman" w:hAnsi="Times New Roman" w:cs="Times New Roman"/>
          <w:i/>
          <w:sz w:val="24"/>
          <w:szCs w:val="24"/>
        </w:rPr>
        <w:t>Knowledge and Process Management</w:t>
      </w:r>
      <w:r w:rsidRPr="00BA2B79">
        <w:rPr>
          <w:rFonts w:ascii="Times New Roman" w:hAnsi="Times New Roman" w:cs="Times New Roman"/>
          <w:sz w:val="24"/>
          <w:szCs w:val="24"/>
        </w:rPr>
        <w:t>, 19, 4, 215-221.</w:t>
      </w:r>
    </w:p>
    <w:p w14:paraId="1C035629"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Mena, C., Humphries, A., Choi, T.Y. (2013). “Toward a theory of multi-tier supply chain management”, </w:t>
      </w:r>
      <w:r w:rsidRPr="00BA2B79">
        <w:rPr>
          <w:rFonts w:ascii="Times New Roman" w:hAnsi="Times New Roman" w:cs="Times New Roman"/>
          <w:i/>
          <w:sz w:val="24"/>
          <w:szCs w:val="24"/>
        </w:rPr>
        <w:t>Journal of Supply Chain Management</w:t>
      </w:r>
      <w:r w:rsidRPr="00BA2B79">
        <w:rPr>
          <w:rFonts w:ascii="Times New Roman" w:hAnsi="Times New Roman" w:cs="Times New Roman"/>
          <w:sz w:val="24"/>
          <w:szCs w:val="24"/>
        </w:rPr>
        <w:t>, 49, 2, 58-77.</w:t>
      </w:r>
    </w:p>
    <w:p w14:paraId="7776F840"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Miles, M.B., Huberman, A.M. and Saldana, J. (2013). </w:t>
      </w:r>
      <w:r w:rsidRPr="00BA2B79">
        <w:rPr>
          <w:rFonts w:ascii="Times New Roman" w:hAnsi="Times New Roman" w:cs="Times New Roman"/>
          <w:i/>
          <w:sz w:val="24"/>
          <w:szCs w:val="24"/>
        </w:rPr>
        <w:t>Qualitative data analysis A methods sourcebook</w:t>
      </w:r>
      <w:r w:rsidRPr="00BA2B79">
        <w:rPr>
          <w:rFonts w:ascii="Times New Roman" w:hAnsi="Times New Roman" w:cs="Times New Roman"/>
          <w:sz w:val="24"/>
          <w:szCs w:val="24"/>
        </w:rPr>
        <w:t>, 3</w:t>
      </w:r>
      <w:r w:rsidRPr="00BA2B79">
        <w:rPr>
          <w:rFonts w:ascii="Times New Roman" w:hAnsi="Times New Roman" w:cs="Times New Roman"/>
          <w:sz w:val="24"/>
          <w:szCs w:val="24"/>
          <w:vertAlign w:val="superscript"/>
        </w:rPr>
        <w:t>rd</w:t>
      </w:r>
      <w:r w:rsidRPr="00BA2B79">
        <w:rPr>
          <w:rFonts w:ascii="Times New Roman" w:hAnsi="Times New Roman" w:cs="Times New Roman"/>
          <w:sz w:val="24"/>
          <w:szCs w:val="24"/>
        </w:rPr>
        <w:t xml:space="preserve"> edition, Sage, London.</w:t>
      </w:r>
    </w:p>
    <w:p w14:paraId="0FB5D053" w14:textId="7AEB17F1" w:rsidR="002D67AE" w:rsidRPr="00BA2B79" w:rsidRDefault="002D67AE"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Overstreet, R.E., Hanna, J.B., Byrd, T.A., Gegielski, C.G. and Hazen, B.T. (2013). “Leadership style and organizational innovativeness drive motor carriers tow</w:t>
      </w:r>
      <w:r w:rsidR="005D5351" w:rsidRPr="00BA2B79">
        <w:rPr>
          <w:rFonts w:ascii="Times New Roman" w:hAnsi="Times New Roman" w:cs="Times New Roman"/>
          <w:sz w:val="24"/>
          <w:szCs w:val="24"/>
        </w:rPr>
        <w:t xml:space="preserve">ard sustained performance”, </w:t>
      </w:r>
      <w:r w:rsidRPr="00BA2B79">
        <w:rPr>
          <w:rFonts w:ascii="Times New Roman" w:hAnsi="Times New Roman" w:cs="Times New Roman"/>
          <w:i/>
          <w:sz w:val="24"/>
          <w:szCs w:val="24"/>
        </w:rPr>
        <w:t>International Journal of Logistics Management</w:t>
      </w:r>
      <w:r w:rsidRPr="00BA2B79">
        <w:rPr>
          <w:rFonts w:ascii="Times New Roman" w:hAnsi="Times New Roman" w:cs="Times New Roman"/>
          <w:sz w:val="24"/>
          <w:szCs w:val="24"/>
        </w:rPr>
        <w:t>, 24, 2, 247-270.</w:t>
      </w:r>
    </w:p>
    <w:p w14:paraId="3EF0178D" w14:textId="2C786AEB"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Pagell, M. and Wu, Z. (2009). “Building a more complete theory of sustainable supply chain management using case studies of ten exemplars”, </w:t>
      </w:r>
      <w:r w:rsidRPr="00BA2B79">
        <w:rPr>
          <w:rFonts w:ascii="Times New Roman" w:hAnsi="Times New Roman" w:cs="Times New Roman"/>
          <w:i/>
          <w:sz w:val="24"/>
          <w:szCs w:val="24"/>
        </w:rPr>
        <w:t>Journal of Supply Chain Management</w:t>
      </w:r>
      <w:r w:rsidRPr="00BA2B79">
        <w:rPr>
          <w:rFonts w:ascii="Times New Roman" w:hAnsi="Times New Roman" w:cs="Times New Roman"/>
          <w:sz w:val="24"/>
          <w:szCs w:val="24"/>
        </w:rPr>
        <w:t>, 45, 2, 37–56.</w:t>
      </w:r>
    </w:p>
    <w:p w14:paraId="005D5B38"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Seuring, S. and Muller, M. (2008). “From a Literature Review to a Conceptual Framework for Sustainable Supply Chain Management”, </w:t>
      </w:r>
      <w:r w:rsidRPr="00BA2B79">
        <w:rPr>
          <w:rFonts w:ascii="Times New Roman" w:hAnsi="Times New Roman" w:cs="Times New Roman"/>
          <w:i/>
          <w:iCs/>
          <w:sz w:val="24"/>
          <w:szCs w:val="24"/>
        </w:rPr>
        <w:t>Journal of Cleaner Production</w:t>
      </w:r>
      <w:r w:rsidRPr="00BA2B79">
        <w:rPr>
          <w:rFonts w:ascii="Times New Roman" w:hAnsi="Times New Roman" w:cs="Times New Roman"/>
          <w:sz w:val="24"/>
          <w:szCs w:val="24"/>
        </w:rPr>
        <w:t>, 16, 15, 1699-1710.</w:t>
      </w:r>
    </w:p>
    <w:p w14:paraId="3839991A" w14:textId="330E4E15" w:rsidR="000E730F" w:rsidRPr="00BA2B79" w:rsidRDefault="000E730F"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Seuring, S. (2013). “A review of modelling approaches for sustainable supply chain management”, </w:t>
      </w:r>
      <w:r w:rsidRPr="00BA2B79">
        <w:rPr>
          <w:rFonts w:ascii="Times New Roman" w:hAnsi="Times New Roman" w:cs="Times New Roman"/>
          <w:i/>
          <w:sz w:val="24"/>
          <w:szCs w:val="24"/>
        </w:rPr>
        <w:t>Decision Support Systems</w:t>
      </w:r>
      <w:r w:rsidRPr="00BA2B79">
        <w:rPr>
          <w:rFonts w:ascii="Times New Roman" w:hAnsi="Times New Roman" w:cs="Times New Roman"/>
          <w:sz w:val="24"/>
          <w:szCs w:val="24"/>
        </w:rPr>
        <w:t>, 54, 1513-1520.</w:t>
      </w:r>
    </w:p>
    <w:p w14:paraId="49B57811"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Stuart, I., McCutcheon, D., Handfield, R., McLachlin, R. and Samson, D. (2002). “Effective case research in operations management: a process perspective”, </w:t>
      </w:r>
      <w:r w:rsidRPr="00BA2B79">
        <w:rPr>
          <w:rFonts w:ascii="Times New Roman" w:hAnsi="Times New Roman" w:cs="Times New Roman"/>
          <w:i/>
          <w:sz w:val="24"/>
          <w:szCs w:val="24"/>
        </w:rPr>
        <w:t>Journal of Operations Management</w:t>
      </w:r>
      <w:r w:rsidRPr="00BA2B79">
        <w:rPr>
          <w:rFonts w:ascii="Times New Roman" w:hAnsi="Times New Roman" w:cs="Times New Roman"/>
          <w:sz w:val="24"/>
          <w:szCs w:val="24"/>
        </w:rPr>
        <w:t>, 20, 5, 419-433.</w:t>
      </w:r>
    </w:p>
    <w:p w14:paraId="51CC0249"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Sutton, R. and Callahan, A. (1987). “The stigma of bankruptcy: Spoiled organizational image and its management”, </w:t>
      </w:r>
      <w:r w:rsidRPr="00BA2B79">
        <w:rPr>
          <w:rFonts w:ascii="Times New Roman" w:hAnsi="Times New Roman" w:cs="Times New Roman"/>
          <w:i/>
          <w:sz w:val="24"/>
          <w:szCs w:val="24"/>
        </w:rPr>
        <w:t>Academy of Management Journal</w:t>
      </w:r>
      <w:r w:rsidRPr="00BA2B79">
        <w:rPr>
          <w:rFonts w:ascii="Times New Roman" w:hAnsi="Times New Roman" w:cs="Times New Roman"/>
          <w:sz w:val="24"/>
          <w:szCs w:val="24"/>
        </w:rPr>
        <w:t>, 30, 3, 405-436.</w:t>
      </w:r>
    </w:p>
    <w:p w14:paraId="1A8089C2"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Tachizawa, E.M. and Wong, C.Y. (2014). “Towards a theory of multi-tier sustainable supply chains: A systematic literature review”, </w:t>
      </w:r>
      <w:r w:rsidRPr="00BA2B79">
        <w:rPr>
          <w:rFonts w:ascii="Times New Roman" w:hAnsi="Times New Roman" w:cs="Times New Roman"/>
          <w:i/>
          <w:sz w:val="24"/>
          <w:szCs w:val="24"/>
        </w:rPr>
        <w:t>Supply Chain Management: An International Journal</w:t>
      </w:r>
      <w:r w:rsidRPr="00BA2B79">
        <w:rPr>
          <w:rFonts w:ascii="Times New Roman" w:hAnsi="Times New Roman" w:cs="Times New Roman"/>
          <w:sz w:val="24"/>
          <w:szCs w:val="24"/>
        </w:rPr>
        <w:t>, 19, 5/6, 643-663.</w:t>
      </w:r>
    </w:p>
    <w:p w14:paraId="1A70D7B0" w14:textId="77777777" w:rsidR="006F3AE7" w:rsidRPr="00BA2B79" w:rsidRDefault="006F3AE7"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Vachon, S. and Klassen, R.D. (2006). “Extending green practices across the supply chain”, </w:t>
      </w:r>
      <w:r w:rsidRPr="00BA2B79">
        <w:rPr>
          <w:rFonts w:ascii="Times New Roman" w:hAnsi="Times New Roman" w:cs="Times New Roman"/>
          <w:i/>
          <w:sz w:val="24"/>
          <w:szCs w:val="24"/>
        </w:rPr>
        <w:t>International Journal of Operations and Production Management</w:t>
      </w:r>
      <w:r w:rsidRPr="00BA2B79">
        <w:rPr>
          <w:rFonts w:ascii="Times New Roman" w:hAnsi="Times New Roman" w:cs="Times New Roman"/>
          <w:sz w:val="24"/>
          <w:szCs w:val="24"/>
        </w:rPr>
        <w:t>, 26, 7, 795-821.</w:t>
      </w:r>
    </w:p>
    <w:p w14:paraId="18FCED8C" w14:textId="760F378D" w:rsidR="006F3AE7" w:rsidRPr="00BA2B79" w:rsidRDefault="006F3AE7"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Vachon, S. and Klassen, R.D. (2008). “Environmental management and manufacturing performance: The role of collaboration in the supply chain”, </w:t>
      </w:r>
      <w:r w:rsidRPr="00BA2B79">
        <w:rPr>
          <w:rFonts w:ascii="Times New Roman" w:hAnsi="Times New Roman" w:cs="Times New Roman"/>
          <w:i/>
          <w:sz w:val="24"/>
          <w:szCs w:val="24"/>
        </w:rPr>
        <w:t>International Journal of Production Economics</w:t>
      </w:r>
      <w:r w:rsidRPr="00BA2B79">
        <w:rPr>
          <w:rFonts w:ascii="Times New Roman" w:hAnsi="Times New Roman" w:cs="Times New Roman"/>
          <w:sz w:val="24"/>
          <w:szCs w:val="24"/>
        </w:rPr>
        <w:t>, 111, 299-315.</w:t>
      </w:r>
    </w:p>
    <w:p w14:paraId="76D4DF70" w14:textId="2BDF62CE"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Voss, C., Tsikriktsis, N. and Frohlich, M. (2002). “Case research in operations management”, </w:t>
      </w:r>
      <w:r w:rsidRPr="00BA2B79">
        <w:rPr>
          <w:rFonts w:ascii="Times New Roman" w:hAnsi="Times New Roman" w:cs="Times New Roman"/>
          <w:i/>
          <w:sz w:val="24"/>
          <w:szCs w:val="24"/>
        </w:rPr>
        <w:t>International Journal of Operations and Production Management</w:t>
      </w:r>
      <w:r w:rsidR="0001548E" w:rsidRPr="00BA2B79">
        <w:rPr>
          <w:rFonts w:ascii="Times New Roman" w:hAnsi="Times New Roman" w:cs="Times New Roman"/>
          <w:sz w:val="24"/>
          <w:szCs w:val="24"/>
        </w:rPr>
        <w:t xml:space="preserve">, 22, </w:t>
      </w:r>
      <w:r w:rsidRPr="00BA2B79">
        <w:rPr>
          <w:rFonts w:ascii="Times New Roman" w:hAnsi="Times New Roman" w:cs="Times New Roman"/>
          <w:sz w:val="24"/>
          <w:szCs w:val="24"/>
        </w:rPr>
        <w:t>2</w:t>
      </w:r>
      <w:r w:rsidR="0001548E" w:rsidRPr="00BA2B79">
        <w:rPr>
          <w:rFonts w:ascii="Times New Roman" w:hAnsi="Times New Roman" w:cs="Times New Roman"/>
          <w:sz w:val="24"/>
          <w:szCs w:val="24"/>
        </w:rPr>
        <w:t>,</w:t>
      </w:r>
      <w:r w:rsidRPr="00BA2B79">
        <w:rPr>
          <w:rFonts w:ascii="Times New Roman" w:hAnsi="Times New Roman" w:cs="Times New Roman"/>
          <w:sz w:val="24"/>
          <w:szCs w:val="24"/>
        </w:rPr>
        <w:t xml:space="preserve"> 195-219.</w:t>
      </w:r>
    </w:p>
    <w:p w14:paraId="3EC5976B" w14:textId="67275AF3" w:rsidR="003D4EDA" w:rsidRPr="00BA2B79" w:rsidRDefault="003D4EDA"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Walker, H., Di Sisto, L. and McBain, D. (2008). “Drivers and barriers to environmental supply chain management practices: Lessons from the public and private sectors”, </w:t>
      </w:r>
      <w:r w:rsidRPr="00BA2B79">
        <w:rPr>
          <w:rFonts w:ascii="Times New Roman" w:hAnsi="Times New Roman" w:cs="Times New Roman"/>
          <w:i/>
          <w:sz w:val="24"/>
          <w:szCs w:val="24"/>
        </w:rPr>
        <w:t>Journal of Purchasing and Supply Management</w:t>
      </w:r>
      <w:r w:rsidRPr="00BA2B79">
        <w:rPr>
          <w:rFonts w:ascii="Times New Roman" w:hAnsi="Times New Roman" w:cs="Times New Roman"/>
          <w:sz w:val="24"/>
          <w:szCs w:val="24"/>
        </w:rPr>
        <w:t>, 14, 69-85.</w:t>
      </w:r>
    </w:p>
    <w:p w14:paraId="6E663A74" w14:textId="182AD8A3" w:rsidR="003D4EDA" w:rsidRPr="00BA2B79" w:rsidRDefault="003D4EDA"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Walker, H. and Jones, N. (2012). “Sustainable supply chain management across the UK private sector”, </w:t>
      </w:r>
      <w:r w:rsidRPr="00BA2B79">
        <w:rPr>
          <w:rFonts w:ascii="Times New Roman" w:hAnsi="Times New Roman" w:cs="Times New Roman"/>
          <w:i/>
          <w:sz w:val="24"/>
          <w:szCs w:val="24"/>
        </w:rPr>
        <w:t>Supply Chain Management: An International Journal</w:t>
      </w:r>
      <w:r w:rsidRPr="00BA2B79">
        <w:rPr>
          <w:rFonts w:ascii="Times New Roman" w:hAnsi="Times New Roman" w:cs="Times New Roman"/>
          <w:sz w:val="24"/>
          <w:szCs w:val="24"/>
        </w:rPr>
        <w:t>, 17, 1, 15-28.</w:t>
      </w:r>
    </w:p>
    <w:p w14:paraId="25D5DD94" w14:textId="77777777"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Wilhelm, M. M., Blome, C., Bhakoo, V. and Paulraj, A. (2016a). “Sustainability in multi-tier supply chains: Understanding the double agency role of the first-tier supplier”, </w:t>
      </w:r>
      <w:r w:rsidRPr="00BA2B79">
        <w:rPr>
          <w:rFonts w:ascii="Times New Roman" w:hAnsi="Times New Roman" w:cs="Times New Roman"/>
          <w:i/>
          <w:sz w:val="24"/>
          <w:szCs w:val="24"/>
        </w:rPr>
        <w:t>Journal of Operations Management</w:t>
      </w:r>
      <w:r w:rsidRPr="00BA2B79">
        <w:rPr>
          <w:rFonts w:ascii="Times New Roman" w:hAnsi="Times New Roman" w:cs="Times New Roman"/>
          <w:sz w:val="24"/>
          <w:szCs w:val="24"/>
        </w:rPr>
        <w:t>, 41, 42-60.</w:t>
      </w:r>
    </w:p>
    <w:p w14:paraId="062C513B" w14:textId="77777777"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Wilhelm, M., Blome, C., Wieck, E., &amp; Xiao, C. Y. (2016b). “Implementing sustainability in multi-tier supply chains: Strategies and contingencies in managing sub-suppliers”, </w:t>
      </w:r>
      <w:r w:rsidRPr="00BA2B79">
        <w:rPr>
          <w:rFonts w:ascii="Times New Roman" w:hAnsi="Times New Roman" w:cs="Times New Roman"/>
          <w:i/>
          <w:sz w:val="24"/>
          <w:szCs w:val="24"/>
        </w:rPr>
        <w:t>International Journal of Production Economics</w:t>
      </w:r>
      <w:r w:rsidRPr="00BA2B79">
        <w:rPr>
          <w:rFonts w:ascii="Times New Roman" w:hAnsi="Times New Roman" w:cs="Times New Roman"/>
          <w:sz w:val="24"/>
          <w:szCs w:val="24"/>
        </w:rPr>
        <w:t xml:space="preserve">, 182, 196-212. </w:t>
      </w:r>
    </w:p>
    <w:p w14:paraId="22AA728B" w14:textId="297BCC71" w:rsidR="00CD4A44" w:rsidRPr="00BA2B79" w:rsidRDefault="00CD4A44"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Wu, Z. and Pagell, M. (2011). “Balancing priorities: Decision-making in sustainable supply chain management”, </w:t>
      </w:r>
      <w:r w:rsidRPr="00BA2B79">
        <w:rPr>
          <w:rFonts w:ascii="Times New Roman" w:hAnsi="Times New Roman" w:cs="Times New Roman"/>
          <w:i/>
          <w:sz w:val="24"/>
          <w:szCs w:val="24"/>
        </w:rPr>
        <w:t>Journal of Operations Management</w:t>
      </w:r>
      <w:r w:rsidRPr="00BA2B79">
        <w:rPr>
          <w:rFonts w:ascii="Times New Roman" w:hAnsi="Times New Roman" w:cs="Times New Roman"/>
          <w:sz w:val="24"/>
          <w:szCs w:val="24"/>
        </w:rPr>
        <w:t>, 29, 6, 577-590.</w:t>
      </w:r>
    </w:p>
    <w:p w14:paraId="1D5A4138" w14:textId="77777777" w:rsidR="00784538" w:rsidRPr="00BA2B79" w:rsidRDefault="00784538"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 xml:space="preserve">Yin, R. (2008). </w:t>
      </w:r>
      <w:r w:rsidRPr="00BA2B79">
        <w:rPr>
          <w:rFonts w:ascii="Times New Roman" w:hAnsi="Times New Roman" w:cs="Times New Roman"/>
          <w:i/>
          <w:sz w:val="24"/>
          <w:szCs w:val="24"/>
        </w:rPr>
        <w:t>Case Study Research: Design and Methods</w:t>
      </w:r>
      <w:r w:rsidRPr="00BA2B79">
        <w:rPr>
          <w:rFonts w:ascii="Times New Roman" w:hAnsi="Times New Roman" w:cs="Times New Roman"/>
          <w:sz w:val="24"/>
          <w:szCs w:val="24"/>
        </w:rPr>
        <w:t xml:space="preserve"> (4th ed.), Sage, London.</w:t>
      </w:r>
    </w:p>
    <w:p w14:paraId="72CFA847" w14:textId="10121231" w:rsidR="002D67AE" w:rsidRPr="00BA2B79" w:rsidRDefault="002D67AE" w:rsidP="00772377">
      <w:pPr>
        <w:spacing w:line="360" w:lineRule="auto"/>
        <w:ind w:left="284" w:hanging="284"/>
        <w:rPr>
          <w:rFonts w:ascii="Times New Roman" w:hAnsi="Times New Roman" w:cs="Times New Roman"/>
          <w:sz w:val="24"/>
          <w:szCs w:val="24"/>
        </w:rPr>
      </w:pPr>
      <w:r w:rsidRPr="00BA2B79">
        <w:rPr>
          <w:rFonts w:ascii="Times New Roman" w:hAnsi="Times New Roman" w:cs="Times New Roman"/>
          <w:sz w:val="24"/>
          <w:szCs w:val="24"/>
        </w:rPr>
        <w:t>Yukl, G. (1998). Leadership in organizations (3rd ed.), Prentice-Hall, Englewood Cliffs, NJ.</w:t>
      </w:r>
    </w:p>
    <w:sectPr w:rsidR="002D67AE" w:rsidRPr="00BA2B79" w:rsidSect="008F4C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C87C" w14:textId="77777777" w:rsidR="0093753C" w:rsidRDefault="0093753C" w:rsidP="006579FA">
      <w:r>
        <w:separator/>
      </w:r>
    </w:p>
  </w:endnote>
  <w:endnote w:type="continuationSeparator" w:id="0">
    <w:p w14:paraId="1B5356AB" w14:textId="77777777" w:rsidR="0093753C" w:rsidRDefault="0093753C" w:rsidP="0065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884041"/>
      <w:docPartObj>
        <w:docPartGallery w:val="Page Numbers (Bottom of Page)"/>
        <w:docPartUnique/>
      </w:docPartObj>
    </w:sdtPr>
    <w:sdtEndPr>
      <w:rPr>
        <w:rFonts w:ascii="Arial" w:hAnsi="Arial" w:cs="Arial"/>
        <w:noProof/>
        <w:sz w:val="24"/>
        <w:szCs w:val="22"/>
      </w:rPr>
    </w:sdtEndPr>
    <w:sdtContent>
      <w:p w14:paraId="5B235046" w14:textId="2C124ED1" w:rsidR="00527C2D" w:rsidRPr="005825D9" w:rsidRDefault="00527C2D">
        <w:pPr>
          <w:pStyle w:val="Footer"/>
          <w:jc w:val="right"/>
          <w:rPr>
            <w:rFonts w:ascii="Arial" w:hAnsi="Arial" w:cs="Arial"/>
            <w:sz w:val="24"/>
            <w:szCs w:val="22"/>
          </w:rPr>
        </w:pPr>
        <w:r w:rsidRPr="005825D9">
          <w:rPr>
            <w:rFonts w:ascii="Arial" w:hAnsi="Arial" w:cs="Arial"/>
            <w:sz w:val="24"/>
            <w:szCs w:val="22"/>
          </w:rPr>
          <w:fldChar w:fldCharType="begin"/>
        </w:r>
        <w:r w:rsidRPr="005825D9">
          <w:rPr>
            <w:rFonts w:ascii="Arial" w:hAnsi="Arial" w:cs="Arial"/>
            <w:sz w:val="24"/>
            <w:szCs w:val="22"/>
          </w:rPr>
          <w:instrText xml:space="preserve"> PAGE   \* MERGEFORMAT </w:instrText>
        </w:r>
        <w:r w:rsidRPr="005825D9">
          <w:rPr>
            <w:rFonts w:ascii="Arial" w:hAnsi="Arial" w:cs="Arial"/>
            <w:sz w:val="24"/>
            <w:szCs w:val="22"/>
          </w:rPr>
          <w:fldChar w:fldCharType="separate"/>
        </w:r>
        <w:r w:rsidR="001229D2">
          <w:rPr>
            <w:rFonts w:ascii="Arial" w:hAnsi="Arial" w:cs="Arial"/>
            <w:noProof/>
            <w:sz w:val="24"/>
            <w:szCs w:val="22"/>
          </w:rPr>
          <w:t>1</w:t>
        </w:r>
        <w:r w:rsidRPr="005825D9">
          <w:rPr>
            <w:rFonts w:ascii="Arial" w:hAnsi="Arial" w:cs="Arial"/>
            <w:noProof/>
            <w:sz w:val="24"/>
            <w:szCs w:val="22"/>
          </w:rPr>
          <w:fldChar w:fldCharType="end"/>
        </w:r>
      </w:p>
    </w:sdtContent>
  </w:sdt>
  <w:p w14:paraId="4565F466" w14:textId="77777777" w:rsidR="00527C2D" w:rsidRDefault="0052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3F95" w14:textId="77777777" w:rsidR="0093753C" w:rsidRDefault="0093753C" w:rsidP="006579FA">
      <w:r>
        <w:separator/>
      </w:r>
    </w:p>
  </w:footnote>
  <w:footnote w:type="continuationSeparator" w:id="0">
    <w:p w14:paraId="711C2812" w14:textId="77777777" w:rsidR="0093753C" w:rsidRDefault="0093753C" w:rsidP="006579FA">
      <w:r>
        <w:continuationSeparator/>
      </w:r>
    </w:p>
  </w:footnote>
  <w:footnote w:id="1">
    <w:p w14:paraId="793D91AE" w14:textId="77777777" w:rsidR="00F65F46" w:rsidRPr="000B2C49" w:rsidRDefault="00F65F46" w:rsidP="00F65F46">
      <w:pPr>
        <w:pStyle w:val="FootnoteText"/>
        <w:rPr>
          <w:rFonts w:ascii="Times New Roman" w:hAnsi="Times New Roman" w:cs="Times New Roman"/>
        </w:rPr>
      </w:pPr>
      <w:r w:rsidRPr="000B2C49">
        <w:rPr>
          <w:rStyle w:val="FootnoteReference"/>
          <w:rFonts w:ascii="Times New Roman" w:hAnsi="Times New Roman" w:cs="Times New Roman"/>
        </w:rPr>
        <w:footnoteRef/>
      </w:r>
      <w:r w:rsidRPr="000B2C49">
        <w:rPr>
          <w:rFonts w:ascii="Times New Roman" w:hAnsi="Times New Roman" w:cs="Times New Roman"/>
        </w:rPr>
        <w:t xml:space="preserve"> Includes Better Cotton, cotton from farmers working towards Better Cotton Initiative standards, and cotton grown to other regional standards such as e3 Cotton Program in the USA.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36A"/>
    <w:multiLevelType w:val="hybridMultilevel"/>
    <w:tmpl w:val="588ED890"/>
    <w:lvl w:ilvl="0" w:tplc="B2D2A1F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902F5"/>
    <w:multiLevelType w:val="multilevel"/>
    <w:tmpl w:val="5176AEC6"/>
    <w:lvl w:ilvl="0">
      <w:start w:val="1"/>
      <w:numFmt w:val="decimal"/>
      <w:lvlText w:val="Chapter %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A0C1451"/>
    <w:multiLevelType w:val="multilevel"/>
    <w:tmpl w:val="9FF63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5780C"/>
    <w:multiLevelType w:val="hybridMultilevel"/>
    <w:tmpl w:val="650882BC"/>
    <w:lvl w:ilvl="0" w:tplc="E6CA678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268AD"/>
    <w:multiLevelType w:val="hybridMultilevel"/>
    <w:tmpl w:val="100A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24ABE"/>
    <w:multiLevelType w:val="hybridMultilevel"/>
    <w:tmpl w:val="7520B0D4"/>
    <w:lvl w:ilvl="0" w:tplc="4AB2E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2A4B17"/>
    <w:multiLevelType w:val="multilevel"/>
    <w:tmpl w:val="0520095A"/>
    <w:numStyleLink w:val="1"/>
  </w:abstractNum>
  <w:abstractNum w:abstractNumId="7" w15:restartNumberingAfterBreak="0">
    <w:nsid w:val="119A6D4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4AB22AD"/>
    <w:multiLevelType w:val="hybridMultilevel"/>
    <w:tmpl w:val="5CF0E78A"/>
    <w:lvl w:ilvl="0" w:tplc="4BA0A5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D71EC9"/>
    <w:multiLevelType w:val="hybridMultilevel"/>
    <w:tmpl w:val="A01AB1AA"/>
    <w:lvl w:ilvl="0" w:tplc="8BB05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2711FE"/>
    <w:multiLevelType w:val="hybridMultilevel"/>
    <w:tmpl w:val="852C5B9E"/>
    <w:lvl w:ilvl="0" w:tplc="F17A8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9C11C2"/>
    <w:multiLevelType w:val="hybridMultilevel"/>
    <w:tmpl w:val="7E364A8E"/>
    <w:lvl w:ilvl="0" w:tplc="96E0910E">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A47B89"/>
    <w:multiLevelType w:val="hybridMultilevel"/>
    <w:tmpl w:val="A0C8A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D626F"/>
    <w:multiLevelType w:val="hybridMultilevel"/>
    <w:tmpl w:val="3E1C4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05F10"/>
    <w:multiLevelType w:val="hybridMultilevel"/>
    <w:tmpl w:val="1EDAFD3C"/>
    <w:lvl w:ilvl="0" w:tplc="1EDC532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930BD"/>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CD632B"/>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1B660E"/>
    <w:multiLevelType w:val="hybridMultilevel"/>
    <w:tmpl w:val="E6A8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D40A3"/>
    <w:multiLevelType w:val="hybridMultilevel"/>
    <w:tmpl w:val="B3CC0ABA"/>
    <w:lvl w:ilvl="0" w:tplc="FFEA8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4735D"/>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F5007E"/>
    <w:multiLevelType w:val="hybridMultilevel"/>
    <w:tmpl w:val="38208FC0"/>
    <w:lvl w:ilvl="0" w:tplc="5F781A1A">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876303"/>
    <w:multiLevelType w:val="hybridMultilevel"/>
    <w:tmpl w:val="6764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8303E"/>
    <w:multiLevelType w:val="hybridMultilevel"/>
    <w:tmpl w:val="532ACD72"/>
    <w:lvl w:ilvl="0" w:tplc="1396E8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76E5A"/>
    <w:multiLevelType w:val="hybridMultilevel"/>
    <w:tmpl w:val="F654A334"/>
    <w:lvl w:ilvl="0" w:tplc="D214C1D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F54A3"/>
    <w:multiLevelType w:val="hybridMultilevel"/>
    <w:tmpl w:val="DEA88DE2"/>
    <w:lvl w:ilvl="0" w:tplc="85B035AE">
      <w:start w:val="1"/>
      <w:numFmt w:val="bullet"/>
      <w:lvlText w:val=""/>
      <w:lvlJc w:val="left"/>
      <w:pPr>
        <w:ind w:left="420" w:hanging="420"/>
      </w:pPr>
      <w:rPr>
        <w:rFonts w:ascii="Wingdings" w:hAnsi="Wingdings"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9A02DC"/>
    <w:multiLevelType w:val="hybridMultilevel"/>
    <w:tmpl w:val="7D38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D214A"/>
    <w:multiLevelType w:val="hybridMultilevel"/>
    <w:tmpl w:val="911A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34B61"/>
    <w:multiLevelType w:val="multilevel"/>
    <w:tmpl w:val="BE22A540"/>
    <w:lvl w:ilvl="0">
      <w:start w:val="1"/>
      <w:numFmt w:val="decimal"/>
      <w:lvlText w:val="Chapter %1"/>
      <w:lvlJc w:val="left"/>
      <w:pPr>
        <w:ind w:left="425" w:hanging="425"/>
      </w:pPr>
      <w:rPr>
        <w:rFonts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4331E51"/>
    <w:multiLevelType w:val="hybridMultilevel"/>
    <w:tmpl w:val="7A1C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80D7C"/>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0BE5C8A"/>
    <w:multiLevelType w:val="hybridMultilevel"/>
    <w:tmpl w:val="B02040D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231199"/>
    <w:multiLevelType w:val="hybridMultilevel"/>
    <w:tmpl w:val="26E47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83C4C"/>
    <w:multiLevelType w:val="hybridMultilevel"/>
    <w:tmpl w:val="FDC4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A53EC"/>
    <w:multiLevelType w:val="multilevel"/>
    <w:tmpl w:val="0520095A"/>
    <w:styleLink w:val="1"/>
    <w:lvl w:ilvl="0">
      <w:start w:val="1"/>
      <w:numFmt w:val="decimal"/>
      <w:lvlText w:val="%1"/>
      <w:lvlJc w:val="left"/>
      <w:pPr>
        <w:ind w:left="425" w:hanging="425"/>
      </w:pPr>
      <w:rPr>
        <w:rFonts w:eastAsia="SimSun" w:hint="eastAsia"/>
        <w:sz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6FC4F68"/>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71A5276"/>
    <w:multiLevelType w:val="hybridMultilevel"/>
    <w:tmpl w:val="5ECA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71CDF"/>
    <w:multiLevelType w:val="multilevel"/>
    <w:tmpl w:val="86ACEA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4A3BF9"/>
    <w:multiLevelType w:val="multilevel"/>
    <w:tmpl w:val="FC3E71F8"/>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8" w15:restartNumberingAfterBreak="0">
    <w:nsid w:val="5EBF1EA9"/>
    <w:multiLevelType w:val="hybridMultilevel"/>
    <w:tmpl w:val="B9BA9388"/>
    <w:lvl w:ilvl="0" w:tplc="1C9CD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2745033"/>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ED4707"/>
    <w:multiLevelType w:val="multilevel"/>
    <w:tmpl w:val="7E90BB9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AF16492"/>
    <w:multiLevelType w:val="hybridMultilevel"/>
    <w:tmpl w:val="DAF2324A"/>
    <w:lvl w:ilvl="0" w:tplc="BCE05568">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D354852"/>
    <w:multiLevelType w:val="hybridMultilevel"/>
    <w:tmpl w:val="CFF8EE30"/>
    <w:lvl w:ilvl="0" w:tplc="45005BF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D7101"/>
    <w:multiLevelType w:val="hybridMultilevel"/>
    <w:tmpl w:val="4F90A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E8134E"/>
    <w:multiLevelType w:val="hybridMultilevel"/>
    <w:tmpl w:val="40AC7BDA"/>
    <w:lvl w:ilvl="0" w:tplc="051C7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3361E21"/>
    <w:multiLevelType w:val="hybridMultilevel"/>
    <w:tmpl w:val="A01AB1AA"/>
    <w:lvl w:ilvl="0" w:tplc="8BB05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9DE16B8"/>
    <w:multiLevelType w:val="hybridMultilevel"/>
    <w:tmpl w:val="A1FC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66B6B"/>
    <w:multiLevelType w:val="hybridMultilevel"/>
    <w:tmpl w:val="9F1EC562"/>
    <w:lvl w:ilvl="0" w:tplc="C62A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E2C2E4F"/>
    <w:multiLevelType w:val="hybridMultilevel"/>
    <w:tmpl w:val="86BE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7"/>
  </w:num>
  <w:num w:numId="4">
    <w:abstractNumId w:val="33"/>
  </w:num>
  <w:num w:numId="5">
    <w:abstractNumId w:val="6"/>
  </w:num>
  <w:num w:numId="6">
    <w:abstractNumId w:val="27"/>
  </w:num>
  <w:num w:numId="7">
    <w:abstractNumId w:val="1"/>
  </w:num>
  <w:num w:numId="8">
    <w:abstractNumId w:val="20"/>
  </w:num>
  <w:num w:numId="9">
    <w:abstractNumId w:val="30"/>
  </w:num>
  <w:num w:numId="10">
    <w:abstractNumId w:val="47"/>
  </w:num>
  <w:num w:numId="11">
    <w:abstractNumId w:val="5"/>
  </w:num>
  <w:num w:numId="12">
    <w:abstractNumId w:val="44"/>
  </w:num>
  <w:num w:numId="13">
    <w:abstractNumId w:val="19"/>
  </w:num>
  <w:num w:numId="14">
    <w:abstractNumId w:val="15"/>
  </w:num>
  <w:num w:numId="15">
    <w:abstractNumId w:val="9"/>
  </w:num>
  <w:num w:numId="16">
    <w:abstractNumId w:val="39"/>
  </w:num>
  <w:num w:numId="17">
    <w:abstractNumId w:val="34"/>
  </w:num>
  <w:num w:numId="18">
    <w:abstractNumId w:val="38"/>
  </w:num>
  <w:num w:numId="19">
    <w:abstractNumId w:val="29"/>
  </w:num>
  <w:num w:numId="20">
    <w:abstractNumId w:val="16"/>
  </w:num>
  <w:num w:numId="21">
    <w:abstractNumId w:val="45"/>
  </w:num>
  <w:num w:numId="22">
    <w:abstractNumId w:val="10"/>
  </w:num>
  <w:num w:numId="23">
    <w:abstractNumId w:val="32"/>
  </w:num>
  <w:num w:numId="24">
    <w:abstractNumId w:val="26"/>
  </w:num>
  <w:num w:numId="25">
    <w:abstractNumId w:val="25"/>
  </w:num>
  <w:num w:numId="26">
    <w:abstractNumId w:val="40"/>
  </w:num>
  <w:num w:numId="27">
    <w:abstractNumId w:val="36"/>
  </w:num>
  <w:num w:numId="28">
    <w:abstractNumId w:val="37"/>
  </w:num>
  <w:num w:numId="29">
    <w:abstractNumId w:val="2"/>
  </w:num>
  <w:num w:numId="30">
    <w:abstractNumId w:val="24"/>
  </w:num>
  <w:num w:numId="31">
    <w:abstractNumId w:val="13"/>
  </w:num>
  <w:num w:numId="32">
    <w:abstractNumId w:val="12"/>
  </w:num>
  <w:num w:numId="33">
    <w:abstractNumId w:val="43"/>
  </w:num>
  <w:num w:numId="34">
    <w:abstractNumId w:val="0"/>
  </w:num>
  <w:num w:numId="35">
    <w:abstractNumId w:val="18"/>
  </w:num>
  <w:num w:numId="36">
    <w:abstractNumId w:val="8"/>
  </w:num>
  <w:num w:numId="37">
    <w:abstractNumId w:val="3"/>
  </w:num>
  <w:num w:numId="38">
    <w:abstractNumId w:val="22"/>
  </w:num>
  <w:num w:numId="39">
    <w:abstractNumId w:val="42"/>
  </w:num>
  <w:num w:numId="40">
    <w:abstractNumId w:val="23"/>
  </w:num>
  <w:num w:numId="41">
    <w:abstractNumId w:val="14"/>
  </w:num>
  <w:num w:numId="42">
    <w:abstractNumId w:val="17"/>
  </w:num>
  <w:num w:numId="43">
    <w:abstractNumId w:val="31"/>
  </w:num>
  <w:num w:numId="44">
    <w:abstractNumId w:val="28"/>
  </w:num>
  <w:num w:numId="45">
    <w:abstractNumId w:val="35"/>
  </w:num>
  <w:num w:numId="46">
    <w:abstractNumId w:val="4"/>
  </w:num>
  <w:num w:numId="47">
    <w:abstractNumId w:val="48"/>
  </w:num>
  <w:num w:numId="48">
    <w:abstractNumId w:val="4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54"/>
    <w:rsid w:val="00000AD4"/>
    <w:rsid w:val="00000D1B"/>
    <w:rsid w:val="00000E67"/>
    <w:rsid w:val="0000130C"/>
    <w:rsid w:val="0000215E"/>
    <w:rsid w:val="0000226F"/>
    <w:rsid w:val="00003277"/>
    <w:rsid w:val="0000333D"/>
    <w:rsid w:val="0000397C"/>
    <w:rsid w:val="0000595A"/>
    <w:rsid w:val="00005B9B"/>
    <w:rsid w:val="00005DC9"/>
    <w:rsid w:val="00005E16"/>
    <w:rsid w:val="000064A0"/>
    <w:rsid w:val="00007AD1"/>
    <w:rsid w:val="00007B68"/>
    <w:rsid w:val="00007C8B"/>
    <w:rsid w:val="00007CB0"/>
    <w:rsid w:val="0001073E"/>
    <w:rsid w:val="000118E0"/>
    <w:rsid w:val="000123DD"/>
    <w:rsid w:val="00012906"/>
    <w:rsid w:val="00012D53"/>
    <w:rsid w:val="000132EC"/>
    <w:rsid w:val="00013FF0"/>
    <w:rsid w:val="000142F2"/>
    <w:rsid w:val="00014372"/>
    <w:rsid w:val="0001548E"/>
    <w:rsid w:val="0001563A"/>
    <w:rsid w:val="000163C4"/>
    <w:rsid w:val="000164C4"/>
    <w:rsid w:val="00020DAD"/>
    <w:rsid w:val="00020E4D"/>
    <w:rsid w:val="00021B36"/>
    <w:rsid w:val="00022E85"/>
    <w:rsid w:val="00023388"/>
    <w:rsid w:val="00025FCC"/>
    <w:rsid w:val="0003004E"/>
    <w:rsid w:val="00030988"/>
    <w:rsid w:val="0003186F"/>
    <w:rsid w:val="00032635"/>
    <w:rsid w:val="0003277C"/>
    <w:rsid w:val="000335EA"/>
    <w:rsid w:val="00033CCC"/>
    <w:rsid w:val="000340FD"/>
    <w:rsid w:val="0003447A"/>
    <w:rsid w:val="000366A4"/>
    <w:rsid w:val="00037365"/>
    <w:rsid w:val="0004014B"/>
    <w:rsid w:val="0004015D"/>
    <w:rsid w:val="00040591"/>
    <w:rsid w:val="000410E5"/>
    <w:rsid w:val="00041562"/>
    <w:rsid w:val="000427C9"/>
    <w:rsid w:val="00042C8B"/>
    <w:rsid w:val="0004324A"/>
    <w:rsid w:val="000433A8"/>
    <w:rsid w:val="00043642"/>
    <w:rsid w:val="00043AF4"/>
    <w:rsid w:val="00043B93"/>
    <w:rsid w:val="00044108"/>
    <w:rsid w:val="000449AC"/>
    <w:rsid w:val="00044BA5"/>
    <w:rsid w:val="00044E47"/>
    <w:rsid w:val="0004579D"/>
    <w:rsid w:val="00046533"/>
    <w:rsid w:val="00046CC0"/>
    <w:rsid w:val="000507A5"/>
    <w:rsid w:val="00052A6A"/>
    <w:rsid w:val="00052B3C"/>
    <w:rsid w:val="00055002"/>
    <w:rsid w:val="000559B5"/>
    <w:rsid w:val="000560DA"/>
    <w:rsid w:val="000567EE"/>
    <w:rsid w:val="00056E1A"/>
    <w:rsid w:val="00057A03"/>
    <w:rsid w:val="0006062B"/>
    <w:rsid w:val="00060E47"/>
    <w:rsid w:val="0006208B"/>
    <w:rsid w:val="0006254C"/>
    <w:rsid w:val="00063119"/>
    <w:rsid w:val="00064121"/>
    <w:rsid w:val="00064777"/>
    <w:rsid w:val="000669C1"/>
    <w:rsid w:val="00066E80"/>
    <w:rsid w:val="000673FB"/>
    <w:rsid w:val="0007084D"/>
    <w:rsid w:val="00070A6D"/>
    <w:rsid w:val="0007281C"/>
    <w:rsid w:val="000729B4"/>
    <w:rsid w:val="00072D71"/>
    <w:rsid w:val="00072E37"/>
    <w:rsid w:val="0007359C"/>
    <w:rsid w:val="00073F10"/>
    <w:rsid w:val="000743AC"/>
    <w:rsid w:val="00074ECA"/>
    <w:rsid w:val="00075970"/>
    <w:rsid w:val="00075CA7"/>
    <w:rsid w:val="00075E61"/>
    <w:rsid w:val="0007691C"/>
    <w:rsid w:val="000777A1"/>
    <w:rsid w:val="00077B9B"/>
    <w:rsid w:val="00077E9C"/>
    <w:rsid w:val="00077F2E"/>
    <w:rsid w:val="000802E7"/>
    <w:rsid w:val="00080C0C"/>
    <w:rsid w:val="00081450"/>
    <w:rsid w:val="000815D1"/>
    <w:rsid w:val="000819CE"/>
    <w:rsid w:val="00082379"/>
    <w:rsid w:val="000828CA"/>
    <w:rsid w:val="00082C51"/>
    <w:rsid w:val="000832B5"/>
    <w:rsid w:val="00083A53"/>
    <w:rsid w:val="00083C7B"/>
    <w:rsid w:val="00083ECC"/>
    <w:rsid w:val="0008443B"/>
    <w:rsid w:val="00084E0D"/>
    <w:rsid w:val="00085FD4"/>
    <w:rsid w:val="0008657E"/>
    <w:rsid w:val="00086BF1"/>
    <w:rsid w:val="000873A6"/>
    <w:rsid w:val="00087E5B"/>
    <w:rsid w:val="00090C7A"/>
    <w:rsid w:val="00091AA6"/>
    <w:rsid w:val="0009297F"/>
    <w:rsid w:val="000929D8"/>
    <w:rsid w:val="00092C3B"/>
    <w:rsid w:val="00093330"/>
    <w:rsid w:val="000942BA"/>
    <w:rsid w:val="00094EF4"/>
    <w:rsid w:val="00095133"/>
    <w:rsid w:val="00095587"/>
    <w:rsid w:val="000963B4"/>
    <w:rsid w:val="000969C2"/>
    <w:rsid w:val="00097A5A"/>
    <w:rsid w:val="000A0277"/>
    <w:rsid w:val="000A0F26"/>
    <w:rsid w:val="000A218B"/>
    <w:rsid w:val="000A2AEB"/>
    <w:rsid w:val="000A2C76"/>
    <w:rsid w:val="000A3AE3"/>
    <w:rsid w:val="000A3FCF"/>
    <w:rsid w:val="000A4E6F"/>
    <w:rsid w:val="000A4EF3"/>
    <w:rsid w:val="000A50D8"/>
    <w:rsid w:val="000A542F"/>
    <w:rsid w:val="000A56B2"/>
    <w:rsid w:val="000A580A"/>
    <w:rsid w:val="000A5B4E"/>
    <w:rsid w:val="000A6293"/>
    <w:rsid w:val="000A716A"/>
    <w:rsid w:val="000A7CFD"/>
    <w:rsid w:val="000A7FE7"/>
    <w:rsid w:val="000B1A1D"/>
    <w:rsid w:val="000B2916"/>
    <w:rsid w:val="000B2C49"/>
    <w:rsid w:val="000B2EC4"/>
    <w:rsid w:val="000B373B"/>
    <w:rsid w:val="000B4402"/>
    <w:rsid w:val="000B5751"/>
    <w:rsid w:val="000B602D"/>
    <w:rsid w:val="000B642D"/>
    <w:rsid w:val="000B6E25"/>
    <w:rsid w:val="000B7049"/>
    <w:rsid w:val="000C0756"/>
    <w:rsid w:val="000C0BC0"/>
    <w:rsid w:val="000C2A5E"/>
    <w:rsid w:val="000C2F11"/>
    <w:rsid w:val="000C3034"/>
    <w:rsid w:val="000C34F3"/>
    <w:rsid w:val="000C35E6"/>
    <w:rsid w:val="000C3C24"/>
    <w:rsid w:val="000C3E3E"/>
    <w:rsid w:val="000C3E80"/>
    <w:rsid w:val="000C45A4"/>
    <w:rsid w:val="000C4603"/>
    <w:rsid w:val="000C4CD8"/>
    <w:rsid w:val="000C507F"/>
    <w:rsid w:val="000C5B93"/>
    <w:rsid w:val="000C6686"/>
    <w:rsid w:val="000C6BB8"/>
    <w:rsid w:val="000C75B0"/>
    <w:rsid w:val="000D0CAF"/>
    <w:rsid w:val="000D1C63"/>
    <w:rsid w:val="000D2608"/>
    <w:rsid w:val="000D3767"/>
    <w:rsid w:val="000D4F04"/>
    <w:rsid w:val="000D53F9"/>
    <w:rsid w:val="000D61B4"/>
    <w:rsid w:val="000D65F1"/>
    <w:rsid w:val="000D69C9"/>
    <w:rsid w:val="000D7259"/>
    <w:rsid w:val="000E1578"/>
    <w:rsid w:val="000E170C"/>
    <w:rsid w:val="000E2294"/>
    <w:rsid w:val="000E249D"/>
    <w:rsid w:val="000E28A5"/>
    <w:rsid w:val="000E2C09"/>
    <w:rsid w:val="000E2CFC"/>
    <w:rsid w:val="000E2FD2"/>
    <w:rsid w:val="000E400D"/>
    <w:rsid w:val="000E4AE2"/>
    <w:rsid w:val="000E4D19"/>
    <w:rsid w:val="000E5188"/>
    <w:rsid w:val="000E5A68"/>
    <w:rsid w:val="000E6C54"/>
    <w:rsid w:val="000E730F"/>
    <w:rsid w:val="000E79C3"/>
    <w:rsid w:val="000E7EF3"/>
    <w:rsid w:val="000F09F2"/>
    <w:rsid w:val="000F0F1D"/>
    <w:rsid w:val="000F1C90"/>
    <w:rsid w:val="000F2FC2"/>
    <w:rsid w:val="000F42AA"/>
    <w:rsid w:val="000F68B1"/>
    <w:rsid w:val="000F709E"/>
    <w:rsid w:val="000F78ED"/>
    <w:rsid w:val="000F797B"/>
    <w:rsid w:val="00100A85"/>
    <w:rsid w:val="00101894"/>
    <w:rsid w:val="00102B71"/>
    <w:rsid w:val="001033FE"/>
    <w:rsid w:val="001035C1"/>
    <w:rsid w:val="00103D93"/>
    <w:rsid w:val="00104D7B"/>
    <w:rsid w:val="00105F8F"/>
    <w:rsid w:val="0010660C"/>
    <w:rsid w:val="001072D5"/>
    <w:rsid w:val="00107FE9"/>
    <w:rsid w:val="00110D40"/>
    <w:rsid w:val="0011166D"/>
    <w:rsid w:val="001130FB"/>
    <w:rsid w:val="00115DE9"/>
    <w:rsid w:val="001176C1"/>
    <w:rsid w:val="00120522"/>
    <w:rsid w:val="00120D41"/>
    <w:rsid w:val="001219A3"/>
    <w:rsid w:val="00121B87"/>
    <w:rsid w:val="001229D2"/>
    <w:rsid w:val="00122F98"/>
    <w:rsid w:val="00123351"/>
    <w:rsid w:val="001243DC"/>
    <w:rsid w:val="00124CA1"/>
    <w:rsid w:val="001257C0"/>
    <w:rsid w:val="00127A76"/>
    <w:rsid w:val="00127B81"/>
    <w:rsid w:val="00127F90"/>
    <w:rsid w:val="001300BD"/>
    <w:rsid w:val="0013022D"/>
    <w:rsid w:val="001303A4"/>
    <w:rsid w:val="001303AC"/>
    <w:rsid w:val="001321C0"/>
    <w:rsid w:val="00132FB7"/>
    <w:rsid w:val="00133C9F"/>
    <w:rsid w:val="0013443D"/>
    <w:rsid w:val="00135366"/>
    <w:rsid w:val="00135782"/>
    <w:rsid w:val="00135D78"/>
    <w:rsid w:val="0013684C"/>
    <w:rsid w:val="00137565"/>
    <w:rsid w:val="00137CE8"/>
    <w:rsid w:val="0014052A"/>
    <w:rsid w:val="0014064D"/>
    <w:rsid w:val="00140690"/>
    <w:rsid w:val="00142D07"/>
    <w:rsid w:val="00143268"/>
    <w:rsid w:val="0014333A"/>
    <w:rsid w:val="0014572F"/>
    <w:rsid w:val="00146E6A"/>
    <w:rsid w:val="001472B1"/>
    <w:rsid w:val="0015078A"/>
    <w:rsid w:val="00150867"/>
    <w:rsid w:val="00150906"/>
    <w:rsid w:val="00150B75"/>
    <w:rsid w:val="00151CFC"/>
    <w:rsid w:val="00152105"/>
    <w:rsid w:val="00152784"/>
    <w:rsid w:val="00152F7C"/>
    <w:rsid w:val="001536A8"/>
    <w:rsid w:val="001539AA"/>
    <w:rsid w:val="00153F03"/>
    <w:rsid w:val="0015487A"/>
    <w:rsid w:val="00155512"/>
    <w:rsid w:val="001557AA"/>
    <w:rsid w:val="00157164"/>
    <w:rsid w:val="001571E4"/>
    <w:rsid w:val="001574FC"/>
    <w:rsid w:val="00157644"/>
    <w:rsid w:val="00157FB9"/>
    <w:rsid w:val="00160172"/>
    <w:rsid w:val="00160217"/>
    <w:rsid w:val="00161503"/>
    <w:rsid w:val="00161690"/>
    <w:rsid w:val="0016192D"/>
    <w:rsid w:val="00161E16"/>
    <w:rsid w:val="00163635"/>
    <w:rsid w:val="00164581"/>
    <w:rsid w:val="00165846"/>
    <w:rsid w:val="001661B6"/>
    <w:rsid w:val="001669D4"/>
    <w:rsid w:val="0017093D"/>
    <w:rsid w:val="00170F3E"/>
    <w:rsid w:val="001717F2"/>
    <w:rsid w:val="00171D72"/>
    <w:rsid w:val="00172005"/>
    <w:rsid w:val="00172127"/>
    <w:rsid w:val="001730C8"/>
    <w:rsid w:val="00173785"/>
    <w:rsid w:val="0017378B"/>
    <w:rsid w:val="00173947"/>
    <w:rsid w:val="00174896"/>
    <w:rsid w:val="00175BFC"/>
    <w:rsid w:val="00175F0E"/>
    <w:rsid w:val="001768C6"/>
    <w:rsid w:val="00176B9F"/>
    <w:rsid w:val="00176D54"/>
    <w:rsid w:val="00176DC4"/>
    <w:rsid w:val="0017731C"/>
    <w:rsid w:val="00177DDF"/>
    <w:rsid w:val="001818D1"/>
    <w:rsid w:val="00181A52"/>
    <w:rsid w:val="00181E3A"/>
    <w:rsid w:val="00181E50"/>
    <w:rsid w:val="001820BD"/>
    <w:rsid w:val="00182540"/>
    <w:rsid w:val="00182B78"/>
    <w:rsid w:val="001831C8"/>
    <w:rsid w:val="0018439F"/>
    <w:rsid w:val="001845B7"/>
    <w:rsid w:val="001850D3"/>
    <w:rsid w:val="00185380"/>
    <w:rsid w:val="00185660"/>
    <w:rsid w:val="0018566B"/>
    <w:rsid w:val="00185698"/>
    <w:rsid w:val="00185787"/>
    <w:rsid w:val="0018665F"/>
    <w:rsid w:val="00186D79"/>
    <w:rsid w:val="001908FB"/>
    <w:rsid w:val="00191805"/>
    <w:rsid w:val="00192AA1"/>
    <w:rsid w:val="00192E94"/>
    <w:rsid w:val="001933E9"/>
    <w:rsid w:val="00193560"/>
    <w:rsid w:val="00193D31"/>
    <w:rsid w:val="001944AB"/>
    <w:rsid w:val="001949F7"/>
    <w:rsid w:val="001952A9"/>
    <w:rsid w:val="001956D8"/>
    <w:rsid w:val="0019588B"/>
    <w:rsid w:val="00195AA2"/>
    <w:rsid w:val="0019629B"/>
    <w:rsid w:val="0019675B"/>
    <w:rsid w:val="00196E7E"/>
    <w:rsid w:val="001974E0"/>
    <w:rsid w:val="001977C4"/>
    <w:rsid w:val="001A1262"/>
    <w:rsid w:val="001A1C15"/>
    <w:rsid w:val="001A1F8E"/>
    <w:rsid w:val="001A1F98"/>
    <w:rsid w:val="001A2255"/>
    <w:rsid w:val="001A229B"/>
    <w:rsid w:val="001A2386"/>
    <w:rsid w:val="001A2A9D"/>
    <w:rsid w:val="001A2E14"/>
    <w:rsid w:val="001A3170"/>
    <w:rsid w:val="001A33BE"/>
    <w:rsid w:val="001A3629"/>
    <w:rsid w:val="001A4707"/>
    <w:rsid w:val="001A6F6A"/>
    <w:rsid w:val="001A6F9B"/>
    <w:rsid w:val="001B0F12"/>
    <w:rsid w:val="001B14C4"/>
    <w:rsid w:val="001B1BDF"/>
    <w:rsid w:val="001B3FF4"/>
    <w:rsid w:val="001B4709"/>
    <w:rsid w:val="001B4E4C"/>
    <w:rsid w:val="001B4F50"/>
    <w:rsid w:val="001B6621"/>
    <w:rsid w:val="001B664F"/>
    <w:rsid w:val="001B6F47"/>
    <w:rsid w:val="001B7A73"/>
    <w:rsid w:val="001C009F"/>
    <w:rsid w:val="001C0486"/>
    <w:rsid w:val="001C0F9E"/>
    <w:rsid w:val="001C24AE"/>
    <w:rsid w:val="001C2D0B"/>
    <w:rsid w:val="001C3047"/>
    <w:rsid w:val="001C3437"/>
    <w:rsid w:val="001C3850"/>
    <w:rsid w:val="001C3F7D"/>
    <w:rsid w:val="001C572F"/>
    <w:rsid w:val="001C6A5E"/>
    <w:rsid w:val="001C6B3B"/>
    <w:rsid w:val="001C7253"/>
    <w:rsid w:val="001C725F"/>
    <w:rsid w:val="001C72F0"/>
    <w:rsid w:val="001C783A"/>
    <w:rsid w:val="001D121F"/>
    <w:rsid w:val="001D13EE"/>
    <w:rsid w:val="001D15F9"/>
    <w:rsid w:val="001D1D77"/>
    <w:rsid w:val="001D2DA8"/>
    <w:rsid w:val="001D2E3B"/>
    <w:rsid w:val="001D3159"/>
    <w:rsid w:val="001D3D6E"/>
    <w:rsid w:val="001D4535"/>
    <w:rsid w:val="001D6B73"/>
    <w:rsid w:val="001D7145"/>
    <w:rsid w:val="001D7453"/>
    <w:rsid w:val="001E06F4"/>
    <w:rsid w:val="001E182F"/>
    <w:rsid w:val="001E1E36"/>
    <w:rsid w:val="001E2CC8"/>
    <w:rsid w:val="001E2FC0"/>
    <w:rsid w:val="001E3884"/>
    <w:rsid w:val="001E3ABD"/>
    <w:rsid w:val="001E3E8B"/>
    <w:rsid w:val="001E3F6E"/>
    <w:rsid w:val="001E41BA"/>
    <w:rsid w:val="001E4663"/>
    <w:rsid w:val="001E4E6D"/>
    <w:rsid w:val="001E5168"/>
    <w:rsid w:val="001E5291"/>
    <w:rsid w:val="001E5AB2"/>
    <w:rsid w:val="001E61FF"/>
    <w:rsid w:val="001E6928"/>
    <w:rsid w:val="001E6AD2"/>
    <w:rsid w:val="001E6E8A"/>
    <w:rsid w:val="001E6EFE"/>
    <w:rsid w:val="001E6F30"/>
    <w:rsid w:val="001E7017"/>
    <w:rsid w:val="001F0C2C"/>
    <w:rsid w:val="001F11E0"/>
    <w:rsid w:val="001F1C5D"/>
    <w:rsid w:val="001F1D8B"/>
    <w:rsid w:val="001F2A5C"/>
    <w:rsid w:val="001F30B2"/>
    <w:rsid w:val="001F35EE"/>
    <w:rsid w:val="001F3AD4"/>
    <w:rsid w:val="001F3BA1"/>
    <w:rsid w:val="001F4126"/>
    <w:rsid w:val="001F41A6"/>
    <w:rsid w:val="001F4F39"/>
    <w:rsid w:val="001F6556"/>
    <w:rsid w:val="001F657F"/>
    <w:rsid w:val="001F72A3"/>
    <w:rsid w:val="001F7406"/>
    <w:rsid w:val="001F7443"/>
    <w:rsid w:val="001F75DE"/>
    <w:rsid w:val="001F7690"/>
    <w:rsid w:val="001F7C9F"/>
    <w:rsid w:val="002000B6"/>
    <w:rsid w:val="00200886"/>
    <w:rsid w:val="00201184"/>
    <w:rsid w:val="00201E8B"/>
    <w:rsid w:val="00202657"/>
    <w:rsid w:val="0020326E"/>
    <w:rsid w:val="002038D9"/>
    <w:rsid w:val="002039CB"/>
    <w:rsid w:val="00203CF9"/>
    <w:rsid w:val="0020434D"/>
    <w:rsid w:val="00204597"/>
    <w:rsid w:val="00204DA8"/>
    <w:rsid w:val="00206B39"/>
    <w:rsid w:val="002079E3"/>
    <w:rsid w:val="00207F05"/>
    <w:rsid w:val="00210B44"/>
    <w:rsid w:val="00210DC6"/>
    <w:rsid w:val="002132BB"/>
    <w:rsid w:val="00213CFB"/>
    <w:rsid w:val="0021425A"/>
    <w:rsid w:val="002159DF"/>
    <w:rsid w:val="00216141"/>
    <w:rsid w:val="00217A2B"/>
    <w:rsid w:val="0022035F"/>
    <w:rsid w:val="002204FC"/>
    <w:rsid w:val="00220633"/>
    <w:rsid w:val="002210FD"/>
    <w:rsid w:val="002217C0"/>
    <w:rsid w:val="002227C7"/>
    <w:rsid w:val="002237B3"/>
    <w:rsid w:val="002237F1"/>
    <w:rsid w:val="00223B8F"/>
    <w:rsid w:val="0022415F"/>
    <w:rsid w:val="0022485F"/>
    <w:rsid w:val="00225C5C"/>
    <w:rsid w:val="00226959"/>
    <w:rsid w:val="00226A34"/>
    <w:rsid w:val="00226BB1"/>
    <w:rsid w:val="00226FA0"/>
    <w:rsid w:val="00227101"/>
    <w:rsid w:val="00230642"/>
    <w:rsid w:val="00231895"/>
    <w:rsid w:val="00233135"/>
    <w:rsid w:val="00233CA3"/>
    <w:rsid w:val="00233E9D"/>
    <w:rsid w:val="0023562F"/>
    <w:rsid w:val="002376C7"/>
    <w:rsid w:val="00237A78"/>
    <w:rsid w:val="00237C2A"/>
    <w:rsid w:val="002400A4"/>
    <w:rsid w:val="002400E2"/>
    <w:rsid w:val="002402D9"/>
    <w:rsid w:val="00240CFE"/>
    <w:rsid w:val="00240DFA"/>
    <w:rsid w:val="00241316"/>
    <w:rsid w:val="00241D42"/>
    <w:rsid w:val="0024302F"/>
    <w:rsid w:val="00243865"/>
    <w:rsid w:val="00243B5A"/>
    <w:rsid w:val="002455E4"/>
    <w:rsid w:val="00246EC9"/>
    <w:rsid w:val="002475FA"/>
    <w:rsid w:val="00247F90"/>
    <w:rsid w:val="002510CB"/>
    <w:rsid w:val="00251142"/>
    <w:rsid w:val="0025127A"/>
    <w:rsid w:val="00251690"/>
    <w:rsid w:val="00251854"/>
    <w:rsid w:val="00253F3F"/>
    <w:rsid w:val="00254208"/>
    <w:rsid w:val="00254241"/>
    <w:rsid w:val="002551A2"/>
    <w:rsid w:val="00255670"/>
    <w:rsid w:val="00255872"/>
    <w:rsid w:val="002559FD"/>
    <w:rsid w:val="0025622A"/>
    <w:rsid w:val="00256493"/>
    <w:rsid w:val="00256828"/>
    <w:rsid w:val="002574E5"/>
    <w:rsid w:val="00260124"/>
    <w:rsid w:val="0026077C"/>
    <w:rsid w:val="00262018"/>
    <w:rsid w:val="0026204B"/>
    <w:rsid w:val="00262EDE"/>
    <w:rsid w:val="00263845"/>
    <w:rsid w:val="00263BFF"/>
    <w:rsid w:val="0026468B"/>
    <w:rsid w:val="0026478F"/>
    <w:rsid w:val="00264C27"/>
    <w:rsid w:val="00265D3B"/>
    <w:rsid w:val="00266662"/>
    <w:rsid w:val="00267317"/>
    <w:rsid w:val="00267B5B"/>
    <w:rsid w:val="00267F30"/>
    <w:rsid w:val="00270018"/>
    <w:rsid w:val="00270297"/>
    <w:rsid w:val="00271BB6"/>
    <w:rsid w:val="0027244B"/>
    <w:rsid w:val="0027297C"/>
    <w:rsid w:val="0027377B"/>
    <w:rsid w:val="00274C5B"/>
    <w:rsid w:val="0027611A"/>
    <w:rsid w:val="00276736"/>
    <w:rsid w:val="00276899"/>
    <w:rsid w:val="00276A22"/>
    <w:rsid w:val="00276FF4"/>
    <w:rsid w:val="0027735E"/>
    <w:rsid w:val="0028032D"/>
    <w:rsid w:val="00280A17"/>
    <w:rsid w:val="00280CFD"/>
    <w:rsid w:val="002823B2"/>
    <w:rsid w:val="00284697"/>
    <w:rsid w:val="00284805"/>
    <w:rsid w:val="00284E95"/>
    <w:rsid w:val="00287C53"/>
    <w:rsid w:val="00287CC4"/>
    <w:rsid w:val="00287EFF"/>
    <w:rsid w:val="002906CE"/>
    <w:rsid w:val="00290A84"/>
    <w:rsid w:val="00291172"/>
    <w:rsid w:val="002928DA"/>
    <w:rsid w:val="0029352A"/>
    <w:rsid w:val="00293B42"/>
    <w:rsid w:val="002943A2"/>
    <w:rsid w:val="00295CC0"/>
    <w:rsid w:val="00296CC2"/>
    <w:rsid w:val="00297155"/>
    <w:rsid w:val="00297F7C"/>
    <w:rsid w:val="002A102D"/>
    <w:rsid w:val="002A19DF"/>
    <w:rsid w:val="002A3201"/>
    <w:rsid w:val="002A4783"/>
    <w:rsid w:val="002A4E26"/>
    <w:rsid w:val="002A5DD7"/>
    <w:rsid w:val="002A5FDD"/>
    <w:rsid w:val="002A68F5"/>
    <w:rsid w:val="002A69D9"/>
    <w:rsid w:val="002B058B"/>
    <w:rsid w:val="002B12F9"/>
    <w:rsid w:val="002B3E14"/>
    <w:rsid w:val="002B4FA7"/>
    <w:rsid w:val="002B567F"/>
    <w:rsid w:val="002B626E"/>
    <w:rsid w:val="002B69BA"/>
    <w:rsid w:val="002B7836"/>
    <w:rsid w:val="002C0886"/>
    <w:rsid w:val="002C4393"/>
    <w:rsid w:val="002C4C1D"/>
    <w:rsid w:val="002C50A9"/>
    <w:rsid w:val="002C54C2"/>
    <w:rsid w:val="002C5533"/>
    <w:rsid w:val="002C5BD3"/>
    <w:rsid w:val="002C6BAA"/>
    <w:rsid w:val="002C6BF6"/>
    <w:rsid w:val="002C6F64"/>
    <w:rsid w:val="002D1440"/>
    <w:rsid w:val="002D14D8"/>
    <w:rsid w:val="002D3D2A"/>
    <w:rsid w:val="002D3FD0"/>
    <w:rsid w:val="002D4343"/>
    <w:rsid w:val="002D45DC"/>
    <w:rsid w:val="002D4B9A"/>
    <w:rsid w:val="002D630C"/>
    <w:rsid w:val="002D67AE"/>
    <w:rsid w:val="002D75A3"/>
    <w:rsid w:val="002D7602"/>
    <w:rsid w:val="002E0338"/>
    <w:rsid w:val="002E0386"/>
    <w:rsid w:val="002E0437"/>
    <w:rsid w:val="002E04E1"/>
    <w:rsid w:val="002E11A4"/>
    <w:rsid w:val="002E1B77"/>
    <w:rsid w:val="002E28ED"/>
    <w:rsid w:val="002E2A63"/>
    <w:rsid w:val="002E2F81"/>
    <w:rsid w:val="002E5307"/>
    <w:rsid w:val="002E5AC2"/>
    <w:rsid w:val="002E5F84"/>
    <w:rsid w:val="002E6045"/>
    <w:rsid w:val="002E6787"/>
    <w:rsid w:val="002E6F27"/>
    <w:rsid w:val="002E7016"/>
    <w:rsid w:val="002E7270"/>
    <w:rsid w:val="002E74A4"/>
    <w:rsid w:val="002F0C7C"/>
    <w:rsid w:val="002F141D"/>
    <w:rsid w:val="002F1B68"/>
    <w:rsid w:val="002F2D6A"/>
    <w:rsid w:val="002F2DFE"/>
    <w:rsid w:val="002F31CA"/>
    <w:rsid w:val="002F3371"/>
    <w:rsid w:val="002F3F35"/>
    <w:rsid w:val="002F4E29"/>
    <w:rsid w:val="002F5F72"/>
    <w:rsid w:val="002F7B54"/>
    <w:rsid w:val="002F7C3F"/>
    <w:rsid w:val="00300558"/>
    <w:rsid w:val="00300748"/>
    <w:rsid w:val="00300C32"/>
    <w:rsid w:val="00301D48"/>
    <w:rsid w:val="00301E5E"/>
    <w:rsid w:val="00301EDD"/>
    <w:rsid w:val="0030231C"/>
    <w:rsid w:val="00303819"/>
    <w:rsid w:val="00303A94"/>
    <w:rsid w:val="00304625"/>
    <w:rsid w:val="00304C11"/>
    <w:rsid w:val="00305881"/>
    <w:rsid w:val="00305A35"/>
    <w:rsid w:val="00306409"/>
    <w:rsid w:val="00306ED7"/>
    <w:rsid w:val="00306F2B"/>
    <w:rsid w:val="003074E2"/>
    <w:rsid w:val="00307C09"/>
    <w:rsid w:val="00310C71"/>
    <w:rsid w:val="003115DF"/>
    <w:rsid w:val="00311CA6"/>
    <w:rsid w:val="00311D86"/>
    <w:rsid w:val="0031215B"/>
    <w:rsid w:val="0031251F"/>
    <w:rsid w:val="00312C38"/>
    <w:rsid w:val="00313414"/>
    <w:rsid w:val="0031384C"/>
    <w:rsid w:val="00313956"/>
    <w:rsid w:val="00313D53"/>
    <w:rsid w:val="00314950"/>
    <w:rsid w:val="00314AFF"/>
    <w:rsid w:val="0031552C"/>
    <w:rsid w:val="00316E26"/>
    <w:rsid w:val="00317515"/>
    <w:rsid w:val="0031783A"/>
    <w:rsid w:val="00317ABD"/>
    <w:rsid w:val="00320436"/>
    <w:rsid w:val="00320F78"/>
    <w:rsid w:val="00321483"/>
    <w:rsid w:val="00321A24"/>
    <w:rsid w:val="00322F10"/>
    <w:rsid w:val="003240FA"/>
    <w:rsid w:val="0032445E"/>
    <w:rsid w:val="00324F1B"/>
    <w:rsid w:val="00326950"/>
    <w:rsid w:val="003275F4"/>
    <w:rsid w:val="0033097D"/>
    <w:rsid w:val="00330BEE"/>
    <w:rsid w:val="00330E5F"/>
    <w:rsid w:val="00331536"/>
    <w:rsid w:val="003317F1"/>
    <w:rsid w:val="003319F0"/>
    <w:rsid w:val="00333D57"/>
    <w:rsid w:val="00334C71"/>
    <w:rsid w:val="00334E12"/>
    <w:rsid w:val="00336454"/>
    <w:rsid w:val="00337C34"/>
    <w:rsid w:val="00337D1E"/>
    <w:rsid w:val="00340CA9"/>
    <w:rsid w:val="00341239"/>
    <w:rsid w:val="00342476"/>
    <w:rsid w:val="00342C81"/>
    <w:rsid w:val="00342FEA"/>
    <w:rsid w:val="003439D8"/>
    <w:rsid w:val="00343CF0"/>
    <w:rsid w:val="003442AB"/>
    <w:rsid w:val="00346389"/>
    <w:rsid w:val="00346BE7"/>
    <w:rsid w:val="00346E9E"/>
    <w:rsid w:val="003472E4"/>
    <w:rsid w:val="0034732B"/>
    <w:rsid w:val="00347A4A"/>
    <w:rsid w:val="00351174"/>
    <w:rsid w:val="00352ABF"/>
    <w:rsid w:val="003531CF"/>
    <w:rsid w:val="0035375A"/>
    <w:rsid w:val="00353F85"/>
    <w:rsid w:val="0035409F"/>
    <w:rsid w:val="00354798"/>
    <w:rsid w:val="00354826"/>
    <w:rsid w:val="00354BE3"/>
    <w:rsid w:val="003552E6"/>
    <w:rsid w:val="003607ED"/>
    <w:rsid w:val="0036131D"/>
    <w:rsid w:val="00361613"/>
    <w:rsid w:val="00361AB5"/>
    <w:rsid w:val="00361D90"/>
    <w:rsid w:val="00362020"/>
    <w:rsid w:val="0036213E"/>
    <w:rsid w:val="00362B3B"/>
    <w:rsid w:val="00363317"/>
    <w:rsid w:val="00363DD6"/>
    <w:rsid w:val="00363EFB"/>
    <w:rsid w:val="00365144"/>
    <w:rsid w:val="003663E2"/>
    <w:rsid w:val="00366EFC"/>
    <w:rsid w:val="00370118"/>
    <w:rsid w:val="003703BE"/>
    <w:rsid w:val="00370A2A"/>
    <w:rsid w:val="00370BC5"/>
    <w:rsid w:val="003720B8"/>
    <w:rsid w:val="003722C6"/>
    <w:rsid w:val="00372FE3"/>
    <w:rsid w:val="00373030"/>
    <w:rsid w:val="00373E64"/>
    <w:rsid w:val="00373E91"/>
    <w:rsid w:val="003746C4"/>
    <w:rsid w:val="00375CD9"/>
    <w:rsid w:val="00376897"/>
    <w:rsid w:val="00377B64"/>
    <w:rsid w:val="00377ECC"/>
    <w:rsid w:val="003817B1"/>
    <w:rsid w:val="003820E6"/>
    <w:rsid w:val="00382478"/>
    <w:rsid w:val="00383599"/>
    <w:rsid w:val="00383DBF"/>
    <w:rsid w:val="003846D2"/>
    <w:rsid w:val="00384A29"/>
    <w:rsid w:val="00384ABB"/>
    <w:rsid w:val="0038590E"/>
    <w:rsid w:val="0038649F"/>
    <w:rsid w:val="00386A73"/>
    <w:rsid w:val="003877A2"/>
    <w:rsid w:val="003878F9"/>
    <w:rsid w:val="00390E8B"/>
    <w:rsid w:val="003913C9"/>
    <w:rsid w:val="00392BD7"/>
    <w:rsid w:val="00393861"/>
    <w:rsid w:val="00393AD5"/>
    <w:rsid w:val="00393C11"/>
    <w:rsid w:val="00393C33"/>
    <w:rsid w:val="00393CA8"/>
    <w:rsid w:val="00393D84"/>
    <w:rsid w:val="00393D9C"/>
    <w:rsid w:val="00394A15"/>
    <w:rsid w:val="00394D4A"/>
    <w:rsid w:val="00394F23"/>
    <w:rsid w:val="00397D8F"/>
    <w:rsid w:val="003A0204"/>
    <w:rsid w:val="003A0B11"/>
    <w:rsid w:val="003A0F2E"/>
    <w:rsid w:val="003A1494"/>
    <w:rsid w:val="003A1C4A"/>
    <w:rsid w:val="003A2951"/>
    <w:rsid w:val="003A46AA"/>
    <w:rsid w:val="003A5C28"/>
    <w:rsid w:val="003A6106"/>
    <w:rsid w:val="003A6109"/>
    <w:rsid w:val="003A65D9"/>
    <w:rsid w:val="003A73CE"/>
    <w:rsid w:val="003A7BCC"/>
    <w:rsid w:val="003B07FF"/>
    <w:rsid w:val="003B0BDF"/>
    <w:rsid w:val="003B3481"/>
    <w:rsid w:val="003B447D"/>
    <w:rsid w:val="003B448E"/>
    <w:rsid w:val="003B4878"/>
    <w:rsid w:val="003B55EB"/>
    <w:rsid w:val="003B624F"/>
    <w:rsid w:val="003C067D"/>
    <w:rsid w:val="003C1308"/>
    <w:rsid w:val="003C24A5"/>
    <w:rsid w:val="003C251B"/>
    <w:rsid w:val="003C32A9"/>
    <w:rsid w:val="003C3EC2"/>
    <w:rsid w:val="003C4C3C"/>
    <w:rsid w:val="003C5F86"/>
    <w:rsid w:val="003C6F9B"/>
    <w:rsid w:val="003C7356"/>
    <w:rsid w:val="003D1662"/>
    <w:rsid w:val="003D1C85"/>
    <w:rsid w:val="003D1FDF"/>
    <w:rsid w:val="003D3BC6"/>
    <w:rsid w:val="003D3FDA"/>
    <w:rsid w:val="003D4868"/>
    <w:rsid w:val="003D4EDA"/>
    <w:rsid w:val="003D51EF"/>
    <w:rsid w:val="003D58E8"/>
    <w:rsid w:val="003D5E6B"/>
    <w:rsid w:val="003D60D1"/>
    <w:rsid w:val="003D6246"/>
    <w:rsid w:val="003D75BD"/>
    <w:rsid w:val="003D7857"/>
    <w:rsid w:val="003E146E"/>
    <w:rsid w:val="003E197C"/>
    <w:rsid w:val="003E1BB3"/>
    <w:rsid w:val="003E2387"/>
    <w:rsid w:val="003E245D"/>
    <w:rsid w:val="003E2BD4"/>
    <w:rsid w:val="003E3F63"/>
    <w:rsid w:val="003E5135"/>
    <w:rsid w:val="003E5642"/>
    <w:rsid w:val="003E5DF2"/>
    <w:rsid w:val="003E5F5B"/>
    <w:rsid w:val="003F0185"/>
    <w:rsid w:val="003F11A1"/>
    <w:rsid w:val="003F11B8"/>
    <w:rsid w:val="003F1C80"/>
    <w:rsid w:val="003F20FD"/>
    <w:rsid w:val="003F218D"/>
    <w:rsid w:val="003F272C"/>
    <w:rsid w:val="003F2C36"/>
    <w:rsid w:val="003F3BB1"/>
    <w:rsid w:val="003F3D88"/>
    <w:rsid w:val="003F4071"/>
    <w:rsid w:val="003F420E"/>
    <w:rsid w:val="003F42C0"/>
    <w:rsid w:val="003F4DA8"/>
    <w:rsid w:val="003F5954"/>
    <w:rsid w:val="003F69D1"/>
    <w:rsid w:val="003F7519"/>
    <w:rsid w:val="003F7719"/>
    <w:rsid w:val="003F7D3A"/>
    <w:rsid w:val="0040180D"/>
    <w:rsid w:val="00401B0A"/>
    <w:rsid w:val="0040261A"/>
    <w:rsid w:val="00402723"/>
    <w:rsid w:val="004034A5"/>
    <w:rsid w:val="004036E1"/>
    <w:rsid w:val="00404EB0"/>
    <w:rsid w:val="0040568E"/>
    <w:rsid w:val="0040581F"/>
    <w:rsid w:val="00406680"/>
    <w:rsid w:val="004077CF"/>
    <w:rsid w:val="004079E2"/>
    <w:rsid w:val="0041116B"/>
    <w:rsid w:val="00411ABF"/>
    <w:rsid w:val="00412577"/>
    <w:rsid w:val="00412590"/>
    <w:rsid w:val="00412792"/>
    <w:rsid w:val="004132F6"/>
    <w:rsid w:val="004135E6"/>
    <w:rsid w:val="00413DA8"/>
    <w:rsid w:val="00414760"/>
    <w:rsid w:val="00414A79"/>
    <w:rsid w:val="00414DD5"/>
    <w:rsid w:val="0041582C"/>
    <w:rsid w:val="00415D75"/>
    <w:rsid w:val="00417392"/>
    <w:rsid w:val="004174F7"/>
    <w:rsid w:val="00420246"/>
    <w:rsid w:val="00420472"/>
    <w:rsid w:val="00421913"/>
    <w:rsid w:val="00422543"/>
    <w:rsid w:val="00422627"/>
    <w:rsid w:val="004228F9"/>
    <w:rsid w:val="00422BA6"/>
    <w:rsid w:val="004243F0"/>
    <w:rsid w:val="00424EDE"/>
    <w:rsid w:val="00425D87"/>
    <w:rsid w:val="004266E4"/>
    <w:rsid w:val="004267D8"/>
    <w:rsid w:val="004271D4"/>
    <w:rsid w:val="0042752F"/>
    <w:rsid w:val="00427796"/>
    <w:rsid w:val="00430286"/>
    <w:rsid w:val="00431343"/>
    <w:rsid w:val="00432B1A"/>
    <w:rsid w:val="00433A7F"/>
    <w:rsid w:val="004346D6"/>
    <w:rsid w:val="00435D76"/>
    <w:rsid w:val="00436000"/>
    <w:rsid w:val="004364AF"/>
    <w:rsid w:val="0043655B"/>
    <w:rsid w:val="00440F32"/>
    <w:rsid w:val="00441325"/>
    <w:rsid w:val="00441822"/>
    <w:rsid w:val="00441AFE"/>
    <w:rsid w:val="00442384"/>
    <w:rsid w:val="0044348E"/>
    <w:rsid w:val="004436B8"/>
    <w:rsid w:val="004437CC"/>
    <w:rsid w:val="004452AE"/>
    <w:rsid w:val="004458DA"/>
    <w:rsid w:val="00445D91"/>
    <w:rsid w:val="00445F60"/>
    <w:rsid w:val="00445FC9"/>
    <w:rsid w:val="00446319"/>
    <w:rsid w:val="00447B1C"/>
    <w:rsid w:val="004501DD"/>
    <w:rsid w:val="00452560"/>
    <w:rsid w:val="00453D23"/>
    <w:rsid w:val="00454829"/>
    <w:rsid w:val="00454CFD"/>
    <w:rsid w:val="00454D6E"/>
    <w:rsid w:val="00455408"/>
    <w:rsid w:val="004565FA"/>
    <w:rsid w:val="0045743E"/>
    <w:rsid w:val="00460B3E"/>
    <w:rsid w:val="004614BF"/>
    <w:rsid w:val="00461AC5"/>
    <w:rsid w:val="004627BD"/>
    <w:rsid w:val="00462ED3"/>
    <w:rsid w:val="004638FC"/>
    <w:rsid w:val="00463B89"/>
    <w:rsid w:val="00463CCC"/>
    <w:rsid w:val="00467872"/>
    <w:rsid w:val="00470CF3"/>
    <w:rsid w:val="004722B4"/>
    <w:rsid w:val="004742FA"/>
    <w:rsid w:val="0047528C"/>
    <w:rsid w:val="004756DE"/>
    <w:rsid w:val="00476796"/>
    <w:rsid w:val="00476A50"/>
    <w:rsid w:val="00480081"/>
    <w:rsid w:val="0048036F"/>
    <w:rsid w:val="004804D9"/>
    <w:rsid w:val="00480EF8"/>
    <w:rsid w:val="00482787"/>
    <w:rsid w:val="00483189"/>
    <w:rsid w:val="0048326D"/>
    <w:rsid w:val="0048403C"/>
    <w:rsid w:val="004842ED"/>
    <w:rsid w:val="0048431F"/>
    <w:rsid w:val="0048484D"/>
    <w:rsid w:val="00486497"/>
    <w:rsid w:val="00487439"/>
    <w:rsid w:val="00487C8D"/>
    <w:rsid w:val="00490B74"/>
    <w:rsid w:val="00491FF2"/>
    <w:rsid w:val="004924C0"/>
    <w:rsid w:val="00492F0E"/>
    <w:rsid w:val="004933D4"/>
    <w:rsid w:val="00495039"/>
    <w:rsid w:val="00495F6A"/>
    <w:rsid w:val="004979C8"/>
    <w:rsid w:val="004A0BB3"/>
    <w:rsid w:val="004A0D80"/>
    <w:rsid w:val="004A0E75"/>
    <w:rsid w:val="004A15EF"/>
    <w:rsid w:val="004A1F37"/>
    <w:rsid w:val="004A3448"/>
    <w:rsid w:val="004A388D"/>
    <w:rsid w:val="004A3CFC"/>
    <w:rsid w:val="004A3DA5"/>
    <w:rsid w:val="004A3FCA"/>
    <w:rsid w:val="004A48B4"/>
    <w:rsid w:val="004A510D"/>
    <w:rsid w:val="004A52BA"/>
    <w:rsid w:val="004A54C6"/>
    <w:rsid w:val="004A6019"/>
    <w:rsid w:val="004A76D4"/>
    <w:rsid w:val="004A7BA9"/>
    <w:rsid w:val="004B1325"/>
    <w:rsid w:val="004B1437"/>
    <w:rsid w:val="004B1C12"/>
    <w:rsid w:val="004B2B0B"/>
    <w:rsid w:val="004B3599"/>
    <w:rsid w:val="004B4EBF"/>
    <w:rsid w:val="004B5100"/>
    <w:rsid w:val="004B5119"/>
    <w:rsid w:val="004B55AB"/>
    <w:rsid w:val="004B55D7"/>
    <w:rsid w:val="004B5AC7"/>
    <w:rsid w:val="004B6349"/>
    <w:rsid w:val="004B69CA"/>
    <w:rsid w:val="004B6AEE"/>
    <w:rsid w:val="004B6B7C"/>
    <w:rsid w:val="004B72CA"/>
    <w:rsid w:val="004B7A32"/>
    <w:rsid w:val="004C03DA"/>
    <w:rsid w:val="004C205D"/>
    <w:rsid w:val="004C208D"/>
    <w:rsid w:val="004C2564"/>
    <w:rsid w:val="004C28FC"/>
    <w:rsid w:val="004C2FC3"/>
    <w:rsid w:val="004C33B9"/>
    <w:rsid w:val="004C3462"/>
    <w:rsid w:val="004C4CC2"/>
    <w:rsid w:val="004C5485"/>
    <w:rsid w:val="004C606A"/>
    <w:rsid w:val="004C6150"/>
    <w:rsid w:val="004C71C5"/>
    <w:rsid w:val="004C7576"/>
    <w:rsid w:val="004C7A0F"/>
    <w:rsid w:val="004C7D14"/>
    <w:rsid w:val="004C7D8E"/>
    <w:rsid w:val="004D1526"/>
    <w:rsid w:val="004D15E0"/>
    <w:rsid w:val="004D365F"/>
    <w:rsid w:val="004D3DFE"/>
    <w:rsid w:val="004D502F"/>
    <w:rsid w:val="004D5568"/>
    <w:rsid w:val="004E0B05"/>
    <w:rsid w:val="004E0DA9"/>
    <w:rsid w:val="004E12AC"/>
    <w:rsid w:val="004E1857"/>
    <w:rsid w:val="004E1EF0"/>
    <w:rsid w:val="004E207F"/>
    <w:rsid w:val="004E27AE"/>
    <w:rsid w:val="004E391F"/>
    <w:rsid w:val="004E3D3F"/>
    <w:rsid w:val="004E3EF7"/>
    <w:rsid w:val="004E4146"/>
    <w:rsid w:val="004E4300"/>
    <w:rsid w:val="004E4AB5"/>
    <w:rsid w:val="004E4B9F"/>
    <w:rsid w:val="004E507E"/>
    <w:rsid w:val="004E51A9"/>
    <w:rsid w:val="004E55A5"/>
    <w:rsid w:val="004E595E"/>
    <w:rsid w:val="004E5E19"/>
    <w:rsid w:val="004E6158"/>
    <w:rsid w:val="004E62DB"/>
    <w:rsid w:val="004E7A9E"/>
    <w:rsid w:val="004E7CA5"/>
    <w:rsid w:val="004F0E26"/>
    <w:rsid w:val="004F1F12"/>
    <w:rsid w:val="004F246C"/>
    <w:rsid w:val="004F2933"/>
    <w:rsid w:val="004F2940"/>
    <w:rsid w:val="004F3E32"/>
    <w:rsid w:val="004F58B6"/>
    <w:rsid w:val="004F5AC7"/>
    <w:rsid w:val="004F60B7"/>
    <w:rsid w:val="004F7087"/>
    <w:rsid w:val="004F7880"/>
    <w:rsid w:val="004F7D83"/>
    <w:rsid w:val="004F7FE5"/>
    <w:rsid w:val="0050024C"/>
    <w:rsid w:val="00501144"/>
    <w:rsid w:val="00501EBC"/>
    <w:rsid w:val="0050215B"/>
    <w:rsid w:val="00503079"/>
    <w:rsid w:val="0050354C"/>
    <w:rsid w:val="00503728"/>
    <w:rsid w:val="00503F9A"/>
    <w:rsid w:val="00504810"/>
    <w:rsid w:val="005048E1"/>
    <w:rsid w:val="0050579A"/>
    <w:rsid w:val="00506917"/>
    <w:rsid w:val="00507D96"/>
    <w:rsid w:val="0051009B"/>
    <w:rsid w:val="00510895"/>
    <w:rsid w:val="0051096F"/>
    <w:rsid w:val="0051122C"/>
    <w:rsid w:val="005117F8"/>
    <w:rsid w:val="005122CA"/>
    <w:rsid w:val="005123FD"/>
    <w:rsid w:val="00514118"/>
    <w:rsid w:val="00514185"/>
    <w:rsid w:val="005168A2"/>
    <w:rsid w:val="00516B66"/>
    <w:rsid w:val="0052019B"/>
    <w:rsid w:val="00520693"/>
    <w:rsid w:val="00520A0E"/>
    <w:rsid w:val="00520E3B"/>
    <w:rsid w:val="00521359"/>
    <w:rsid w:val="00521514"/>
    <w:rsid w:val="00522D03"/>
    <w:rsid w:val="0052464B"/>
    <w:rsid w:val="00524BFE"/>
    <w:rsid w:val="00524D16"/>
    <w:rsid w:val="00525117"/>
    <w:rsid w:val="005262B6"/>
    <w:rsid w:val="00526E1A"/>
    <w:rsid w:val="0052721E"/>
    <w:rsid w:val="00527C2D"/>
    <w:rsid w:val="00527C5B"/>
    <w:rsid w:val="00530920"/>
    <w:rsid w:val="00530B39"/>
    <w:rsid w:val="00530B45"/>
    <w:rsid w:val="00530F5F"/>
    <w:rsid w:val="0053154C"/>
    <w:rsid w:val="00532BA1"/>
    <w:rsid w:val="00533B76"/>
    <w:rsid w:val="00533FF6"/>
    <w:rsid w:val="005342D8"/>
    <w:rsid w:val="00535857"/>
    <w:rsid w:val="005366A3"/>
    <w:rsid w:val="005367DC"/>
    <w:rsid w:val="00537100"/>
    <w:rsid w:val="00537F7C"/>
    <w:rsid w:val="005401C4"/>
    <w:rsid w:val="005418A3"/>
    <w:rsid w:val="00541EC0"/>
    <w:rsid w:val="0054201E"/>
    <w:rsid w:val="00543014"/>
    <w:rsid w:val="0054311B"/>
    <w:rsid w:val="005435DD"/>
    <w:rsid w:val="0054654E"/>
    <w:rsid w:val="00546DA4"/>
    <w:rsid w:val="005472B8"/>
    <w:rsid w:val="0054733E"/>
    <w:rsid w:val="00550A71"/>
    <w:rsid w:val="00550B91"/>
    <w:rsid w:val="00550CAB"/>
    <w:rsid w:val="005510C3"/>
    <w:rsid w:val="005517FA"/>
    <w:rsid w:val="00551924"/>
    <w:rsid w:val="00551968"/>
    <w:rsid w:val="0055252E"/>
    <w:rsid w:val="00552DFC"/>
    <w:rsid w:val="005530E3"/>
    <w:rsid w:val="00553262"/>
    <w:rsid w:val="0055346F"/>
    <w:rsid w:val="00553EFB"/>
    <w:rsid w:val="00554302"/>
    <w:rsid w:val="00554EC3"/>
    <w:rsid w:val="00555A16"/>
    <w:rsid w:val="00557352"/>
    <w:rsid w:val="005577F4"/>
    <w:rsid w:val="00560187"/>
    <w:rsid w:val="0056028F"/>
    <w:rsid w:val="00560D9C"/>
    <w:rsid w:val="00560EE4"/>
    <w:rsid w:val="005610D1"/>
    <w:rsid w:val="00561D61"/>
    <w:rsid w:val="00561E83"/>
    <w:rsid w:val="005626DE"/>
    <w:rsid w:val="00562FF6"/>
    <w:rsid w:val="005633D5"/>
    <w:rsid w:val="005640AA"/>
    <w:rsid w:val="00565C40"/>
    <w:rsid w:val="00565E9A"/>
    <w:rsid w:val="0056720E"/>
    <w:rsid w:val="00567534"/>
    <w:rsid w:val="0057018A"/>
    <w:rsid w:val="005707D8"/>
    <w:rsid w:val="00571495"/>
    <w:rsid w:val="0057206E"/>
    <w:rsid w:val="00572380"/>
    <w:rsid w:val="00572869"/>
    <w:rsid w:val="00573430"/>
    <w:rsid w:val="00573BED"/>
    <w:rsid w:val="00574B80"/>
    <w:rsid w:val="005754BA"/>
    <w:rsid w:val="00575A13"/>
    <w:rsid w:val="00575A3D"/>
    <w:rsid w:val="00576678"/>
    <w:rsid w:val="00576A38"/>
    <w:rsid w:val="005772F0"/>
    <w:rsid w:val="0057759A"/>
    <w:rsid w:val="005775BD"/>
    <w:rsid w:val="005777A5"/>
    <w:rsid w:val="00577D49"/>
    <w:rsid w:val="00580643"/>
    <w:rsid w:val="005825D9"/>
    <w:rsid w:val="00582848"/>
    <w:rsid w:val="00582F17"/>
    <w:rsid w:val="005830AE"/>
    <w:rsid w:val="0058358C"/>
    <w:rsid w:val="005835E1"/>
    <w:rsid w:val="0058557E"/>
    <w:rsid w:val="00585AF8"/>
    <w:rsid w:val="00586D75"/>
    <w:rsid w:val="00590183"/>
    <w:rsid w:val="00590475"/>
    <w:rsid w:val="005906D9"/>
    <w:rsid w:val="0059099F"/>
    <w:rsid w:val="005910D5"/>
    <w:rsid w:val="00593A63"/>
    <w:rsid w:val="00595B28"/>
    <w:rsid w:val="00596ADA"/>
    <w:rsid w:val="00597DDE"/>
    <w:rsid w:val="00597F29"/>
    <w:rsid w:val="005A0BF5"/>
    <w:rsid w:val="005A1512"/>
    <w:rsid w:val="005A173D"/>
    <w:rsid w:val="005A25F9"/>
    <w:rsid w:val="005A2C3D"/>
    <w:rsid w:val="005A2DBF"/>
    <w:rsid w:val="005A2DF1"/>
    <w:rsid w:val="005A2F2D"/>
    <w:rsid w:val="005A36E8"/>
    <w:rsid w:val="005A3FB1"/>
    <w:rsid w:val="005A4367"/>
    <w:rsid w:val="005A445C"/>
    <w:rsid w:val="005A5DD1"/>
    <w:rsid w:val="005A657F"/>
    <w:rsid w:val="005A68D6"/>
    <w:rsid w:val="005A7ABD"/>
    <w:rsid w:val="005B0F6B"/>
    <w:rsid w:val="005B11C2"/>
    <w:rsid w:val="005B1A78"/>
    <w:rsid w:val="005B1B13"/>
    <w:rsid w:val="005B20A9"/>
    <w:rsid w:val="005B27F6"/>
    <w:rsid w:val="005B34DA"/>
    <w:rsid w:val="005B37C9"/>
    <w:rsid w:val="005B37F8"/>
    <w:rsid w:val="005B3B18"/>
    <w:rsid w:val="005B3C39"/>
    <w:rsid w:val="005B3EA3"/>
    <w:rsid w:val="005B5CE3"/>
    <w:rsid w:val="005B635B"/>
    <w:rsid w:val="005B656B"/>
    <w:rsid w:val="005B6952"/>
    <w:rsid w:val="005B6D80"/>
    <w:rsid w:val="005B6F25"/>
    <w:rsid w:val="005B74E8"/>
    <w:rsid w:val="005B79FF"/>
    <w:rsid w:val="005B7E10"/>
    <w:rsid w:val="005C0159"/>
    <w:rsid w:val="005C02D6"/>
    <w:rsid w:val="005C0F69"/>
    <w:rsid w:val="005C0F9E"/>
    <w:rsid w:val="005C10CD"/>
    <w:rsid w:val="005C165F"/>
    <w:rsid w:val="005C2CFE"/>
    <w:rsid w:val="005C39BB"/>
    <w:rsid w:val="005C4945"/>
    <w:rsid w:val="005C6555"/>
    <w:rsid w:val="005C740C"/>
    <w:rsid w:val="005C78F6"/>
    <w:rsid w:val="005D0B13"/>
    <w:rsid w:val="005D0C19"/>
    <w:rsid w:val="005D1359"/>
    <w:rsid w:val="005D1BA1"/>
    <w:rsid w:val="005D1CB9"/>
    <w:rsid w:val="005D1CFB"/>
    <w:rsid w:val="005D1F98"/>
    <w:rsid w:val="005D2E14"/>
    <w:rsid w:val="005D342B"/>
    <w:rsid w:val="005D5351"/>
    <w:rsid w:val="005D59EC"/>
    <w:rsid w:val="005D5F00"/>
    <w:rsid w:val="005D5F6E"/>
    <w:rsid w:val="005D615E"/>
    <w:rsid w:val="005D6B17"/>
    <w:rsid w:val="005E01B6"/>
    <w:rsid w:val="005E01C8"/>
    <w:rsid w:val="005E0F69"/>
    <w:rsid w:val="005E1532"/>
    <w:rsid w:val="005E1D34"/>
    <w:rsid w:val="005E28E3"/>
    <w:rsid w:val="005E32A6"/>
    <w:rsid w:val="005E39F8"/>
    <w:rsid w:val="005E4A4D"/>
    <w:rsid w:val="005E5923"/>
    <w:rsid w:val="005E5CE4"/>
    <w:rsid w:val="005E6805"/>
    <w:rsid w:val="005E7BCB"/>
    <w:rsid w:val="005F0172"/>
    <w:rsid w:val="005F06F1"/>
    <w:rsid w:val="005F130E"/>
    <w:rsid w:val="005F2612"/>
    <w:rsid w:val="005F31E5"/>
    <w:rsid w:val="005F32D4"/>
    <w:rsid w:val="005F33FD"/>
    <w:rsid w:val="005F36C7"/>
    <w:rsid w:val="005F53D9"/>
    <w:rsid w:val="005F5C12"/>
    <w:rsid w:val="005F5E5A"/>
    <w:rsid w:val="005F73C9"/>
    <w:rsid w:val="005F7A98"/>
    <w:rsid w:val="006019BE"/>
    <w:rsid w:val="00603DD2"/>
    <w:rsid w:val="006041DA"/>
    <w:rsid w:val="00604557"/>
    <w:rsid w:val="00604867"/>
    <w:rsid w:val="00604EF3"/>
    <w:rsid w:val="006063CB"/>
    <w:rsid w:val="006066A5"/>
    <w:rsid w:val="006075C5"/>
    <w:rsid w:val="00611068"/>
    <w:rsid w:val="00611B95"/>
    <w:rsid w:val="00611D95"/>
    <w:rsid w:val="00611E4B"/>
    <w:rsid w:val="00611E7D"/>
    <w:rsid w:val="006120AE"/>
    <w:rsid w:val="006125DC"/>
    <w:rsid w:val="0061276E"/>
    <w:rsid w:val="00612C63"/>
    <w:rsid w:val="00613202"/>
    <w:rsid w:val="00613309"/>
    <w:rsid w:val="006137E0"/>
    <w:rsid w:val="00614489"/>
    <w:rsid w:val="0061491D"/>
    <w:rsid w:val="00614C48"/>
    <w:rsid w:val="006151DD"/>
    <w:rsid w:val="006165AE"/>
    <w:rsid w:val="00616860"/>
    <w:rsid w:val="0061700E"/>
    <w:rsid w:val="00617133"/>
    <w:rsid w:val="006175D7"/>
    <w:rsid w:val="00617D28"/>
    <w:rsid w:val="00620223"/>
    <w:rsid w:val="00620333"/>
    <w:rsid w:val="00620ED6"/>
    <w:rsid w:val="00622476"/>
    <w:rsid w:val="00623890"/>
    <w:rsid w:val="00623C64"/>
    <w:rsid w:val="00624D7E"/>
    <w:rsid w:val="00625AC1"/>
    <w:rsid w:val="00626357"/>
    <w:rsid w:val="00630892"/>
    <w:rsid w:val="00630A7A"/>
    <w:rsid w:val="0063115E"/>
    <w:rsid w:val="006324F0"/>
    <w:rsid w:val="00632726"/>
    <w:rsid w:val="006330BC"/>
    <w:rsid w:val="00633A1F"/>
    <w:rsid w:val="00633FBA"/>
    <w:rsid w:val="006349C0"/>
    <w:rsid w:val="00634B82"/>
    <w:rsid w:val="00634DDA"/>
    <w:rsid w:val="006356BC"/>
    <w:rsid w:val="006362B3"/>
    <w:rsid w:val="00637492"/>
    <w:rsid w:val="00640CF8"/>
    <w:rsid w:val="00641BAB"/>
    <w:rsid w:val="00643D81"/>
    <w:rsid w:val="006443B0"/>
    <w:rsid w:val="00645D14"/>
    <w:rsid w:val="00645E16"/>
    <w:rsid w:val="006466C3"/>
    <w:rsid w:val="00647D55"/>
    <w:rsid w:val="00647DFC"/>
    <w:rsid w:val="006505A5"/>
    <w:rsid w:val="00650AC7"/>
    <w:rsid w:val="00651758"/>
    <w:rsid w:val="00652319"/>
    <w:rsid w:val="006534F8"/>
    <w:rsid w:val="0065378A"/>
    <w:rsid w:val="00653ABB"/>
    <w:rsid w:val="00654D8B"/>
    <w:rsid w:val="00655415"/>
    <w:rsid w:val="006575C1"/>
    <w:rsid w:val="00657887"/>
    <w:rsid w:val="006579FA"/>
    <w:rsid w:val="00660DC4"/>
    <w:rsid w:val="00661690"/>
    <w:rsid w:val="00661EA1"/>
    <w:rsid w:val="006620B3"/>
    <w:rsid w:val="00662B0E"/>
    <w:rsid w:val="006642E3"/>
    <w:rsid w:val="00665773"/>
    <w:rsid w:val="00665F1D"/>
    <w:rsid w:val="006662AA"/>
    <w:rsid w:val="00666301"/>
    <w:rsid w:val="0066636D"/>
    <w:rsid w:val="006668CB"/>
    <w:rsid w:val="00666B7B"/>
    <w:rsid w:val="00667B01"/>
    <w:rsid w:val="00667CD5"/>
    <w:rsid w:val="00667CE2"/>
    <w:rsid w:val="00667FA6"/>
    <w:rsid w:val="0067056B"/>
    <w:rsid w:val="00670EB0"/>
    <w:rsid w:val="00671208"/>
    <w:rsid w:val="00671DF9"/>
    <w:rsid w:val="0067238C"/>
    <w:rsid w:val="00673032"/>
    <w:rsid w:val="00673327"/>
    <w:rsid w:val="006748D0"/>
    <w:rsid w:val="00674C63"/>
    <w:rsid w:val="006753E6"/>
    <w:rsid w:val="00676287"/>
    <w:rsid w:val="006763FF"/>
    <w:rsid w:val="00676689"/>
    <w:rsid w:val="00676F06"/>
    <w:rsid w:val="00677218"/>
    <w:rsid w:val="00677BC9"/>
    <w:rsid w:val="0068008C"/>
    <w:rsid w:val="00680CBF"/>
    <w:rsid w:val="00680D86"/>
    <w:rsid w:val="006825DA"/>
    <w:rsid w:val="006829F3"/>
    <w:rsid w:val="00683E9E"/>
    <w:rsid w:val="00685AA4"/>
    <w:rsid w:val="006862FD"/>
    <w:rsid w:val="00687CEA"/>
    <w:rsid w:val="0069010E"/>
    <w:rsid w:val="006902F5"/>
    <w:rsid w:val="00690CB2"/>
    <w:rsid w:val="006917F2"/>
    <w:rsid w:val="00691CDA"/>
    <w:rsid w:val="00691DA7"/>
    <w:rsid w:val="00693562"/>
    <w:rsid w:val="00693837"/>
    <w:rsid w:val="00693BC2"/>
    <w:rsid w:val="00694EB5"/>
    <w:rsid w:val="006962B2"/>
    <w:rsid w:val="006973E1"/>
    <w:rsid w:val="006A08E7"/>
    <w:rsid w:val="006A1408"/>
    <w:rsid w:val="006A1515"/>
    <w:rsid w:val="006A1A3B"/>
    <w:rsid w:val="006A1FC9"/>
    <w:rsid w:val="006A269A"/>
    <w:rsid w:val="006A27B4"/>
    <w:rsid w:val="006A30C3"/>
    <w:rsid w:val="006A3A2F"/>
    <w:rsid w:val="006A40E7"/>
    <w:rsid w:val="006A5360"/>
    <w:rsid w:val="006A61E3"/>
    <w:rsid w:val="006A6237"/>
    <w:rsid w:val="006A697A"/>
    <w:rsid w:val="006A6E8F"/>
    <w:rsid w:val="006A7463"/>
    <w:rsid w:val="006A7532"/>
    <w:rsid w:val="006B0280"/>
    <w:rsid w:val="006B036F"/>
    <w:rsid w:val="006B06E9"/>
    <w:rsid w:val="006B0AD9"/>
    <w:rsid w:val="006B164F"/>
    <w:rsid w:val="006B1856"/>
    <w:rsid w:val="006B20B6"/>
    <w:rsid w:val="006B2D52"/>
    <w:rsid w:val="006B3319"/>
    <w:rsid w:val="006B388C"/>
    <w:rsid w:val="006B49DD"/>
    <w:rsid w:val="006B4E37"/>
    <w:rsid w:val="006B5D51"/>
    <w:rsid w:val="006B72FB"/>
    <w:rsid w:val="006C072C"/>
    <w:rsid w:val="006C0947"/>
    <w:rsid w:val="006C12AB"/>
    <w:rsid w:val="006C14B3"/>
    <w:rsid w:val="006C201C"/>
    <w:rsid w:val="006C2880"/>
    <w:rsid w:val="006C2991"/>
    <w:rsid w:val="006C34BE"/>
    <w:rsid w:val="006C3E9C"/>
    <w:rsid w:val="006C427D"/>
    <w:rsid w:val="006C4660"/>
    <w:rsid w:val="006C5204"/>
    <w:rsid w:val="006C5606"/>
    <w:rsid w:val="006C5C04"/>
    <w:rsid w:val="006C5E50"/>
    <w:rsid w:val="006C6727"/>
    <w:rsid w:val="006C6F5E"/>
    <w:rsid w:val="006C72D7"/>
    <w:rsid w:val="006C76BF"/>
    <w:rsid w:val="006C7B41"/>
    <w:rsid w:val="006D0BCE"/>
    <w:rsid w:val="006D0D0C"/>
    <w:rsid w:val="006D1994"/>
    <w:rsid w:val="006D1E2F"/>
    <w:rsid w:val="006D2C06"/>
    <w:rsid w:val="006D36F5"/>
    <w:rsid w:val="006D3C07"/>
    <w:rsid w:val="006D3F40"/>
    <w:rsid w:val="006D4B5C"/>
    <w:rsid w:val="006D5AB7"/>
    <w:rsid w:val="006D5DEC"/>
    <w:rsid w:val="006D6574"/>
    <w:rsid w:val="006D67B1"/>
    <w:rsid w:val="006D7B0D"/>
    <w:rsid w:val="006E04ED"/>
    <w:rsid w:val="006E1918"/>
    <w:rsid w:val="006E1AFF"/>
    <w:rsid w:val="006E2DCC"/>
    <w:rsid w:val="006E33FF"/>
    <w:rsid w:val="006E35B1"/>
    <w:rsid w:val="006E3948"/>
    <w:rsid w:val="006E417C"/>
    <w:rsid w:val="006E42D8"/>
    <w:rsid w:val="006E4897"/>
    <w:rsid w:val="006E5139"/>
    <w:rsid w:val="006E59DD"/>
    <w:rsid w:val="006E5DDB"/>
    <w:rsid w:val="006E7AAA"/>
    <w:rsid w:val="006F075D"/>
    <w:rsid w:val="006F33F8"/>
    <w:rsid w:val="006F3AE7"/>
    <w:rsid w:val="006F3EFB"/>
    <w:rsid w:val="006F4933"/>
    <w:rsid w:val="006F49BB"/>
    <w:rsid w:val="006F5070"/>
    <w:rsid w:val="006F71EF"/>
    <w:rsid w:val="00700258"/>
    <w:rsid w:val="00700F76"/>
    <w:rsid w:val="00701936"/>
    <w:rsid w:val="00701DF2"/>
    <w:rsid w:val="007032BC"/>
    <w:rsid w:val="007033ED"/>
    <w:rsid w:val="00703A00"/>
    <w:rsid w:val="00703DA2"/>
    <w:rsid w:val="007042DF"/>
    <w:rsid w:val="0070431F"/>
    <w:rsid w:val="007048D4"/>
    <w:rsid w:val="007051C1"/>
    <w:rsid w:val="00705467"/>
    <w:rsid w:val="0070555D"/>
    <w:rsid w:val="0070556A"/>
    <w:rsid w:val="007055C4"/>
    <w:rsid w:val="00705F32"/>
    <w:rsid w:val="0070670D"/>
    <w:rsid w:val="00710543"/>
    <w:rsid w:val="0071070F"/>
    <w:rsid w:val="00710970"/>
    <w:rsid w:val="007115F5"/>
    <w:rsid w:val="00712BC2"/>
    <w:rsid w:val="0071471F"/>
    <w:rsid w:val="00714D7B"/>
    <w:rsid w:val="007167C7"/>
    <w:rsid w:val="007168A9"/>
    <w:rsid w:val="00717C38"/>
    <w:rsid w:val="00717EC2"/>
    <w:rsid w:val="007207C6"/>
    <w:rsid w:val="007208E5"/>
    <w:rsid w:val="007209BC"/>
    <w:rsid w:val="00720DC0"/>
    <w:rsid w:val="00721998"/>
    <w:rsid w:val="007234AE"/>
    <w:rsid w:val="00724C1C"/>
    <w:rsid w:val="007261DD"/>
    <w:rsid w:val="0072626A"/>
    <w:rsid w:val="007264EF"/>
    <w:rsid w:val="00727B81"/>
    <w:rsid w:val="00730FAF"/>
    <w:rsid w:val="007312E8"/>
    <w:rsid w:val="0073145C"/>
    <w:rsid w:val="00731A00"/>
    <w:rsid w:val="00731AEF"/>
    <w:rsid w:val="00732268"/>
    <w:rsid w:val="0073259E"/>
    <w:rsid w:val="0073282B"/>
    <w:rsid w:val="00732955"/>
    <w:rsid w:val="00732A0F"/>
    <w:rsid w:val="00733A38"/>
    <w:rsid w:val="00733E44"/>
    <w:rsid w:val="00735539"/>
    <w:rsid w:val="0073685C"/>
    <w:rsid w:val="007371C9"/>
    <w:rsid w:val="00737949"/>
    <w:rsid w:val="00737C34"/>
    <w:rsid w:val="007400A1"/>
    <w:rsid w:val="00740E45"/>
    <w:rsid w:val="0074118F"/>
    <w:rsid w:val="007413BB"/>
    <w:rsid w:val="0074155D"/>
    <w:rsid w:val="007416EB"/>
    <w:rsid w:val="00742DB4"/>
    <w:rsid w:val="00744167"/>
    <w:rsid w:val="00744266"/>
    <w:rsid w:val="00744B8E"/>
    <w:rsid w:val="00744E50"/>
    <w:rsid w:val="007455D4"/>
    <w:rsid w:val="00745C5B"/>
    <w:rsid w:val="00745D1C"/>
    <w:rsid w:val="007469F3"/>
    <w:rsid w:val="00746B60"/>
    <w:rsid w:val="0074767E"/>
    <w:rsid w:val="00747B83"/>
    <w:rsid w:val="00747D7B"/>
    <w:rsid w:val="00747DDE"/>
    <w:rsid w:val="007507AC"/>
    <w:rsid w:val="00750AFD"/>
    <w:rsid w:val="0075134D"/>
    <w:rsid w:val="00751494"/>
    <w:rsid w:val="00751537"/>
    <w:rsid w:val="0075302E"/>
    <w:rsid w:val="00753264"/>
    <w:rsid w:val="0075421D"/>
    <w:rsid w:val="007564A2"/>
    <w:rsid w:val="0076022C"/>
    <w:rsid w:val="00760A54"/>
    <w:rsid w:val="00761962"/>
    <w:rsid w:val="0076301F"/>
    <w:rsid w:val="00763FA2"/>
    <w:rsid w:val="00764477"/>
    <w:rsid w:val="00764CE9"/>
    <w:rsid w:val="007658AB"/>
    <w:rsid w:val="00765984"/>
    <w:rsid w:val="007660EA"/>
    <w:rsid w:val="0076680D"/>
    <w:rsid w:val="007668AE"/>
    <w:rsid w:val="007670DE"/>
    <w:rsid w:val="0076712F"/>
    <w:rsid w:val="0076749A"/>
    <w:rsid w:val="00767707"/>
    <w:rsid w:val="00767B8E"/>
    <w:rsid w:val="00770671"/>
    <w:rsid w:val="007710A5"/>
    <w:rsid w:val="00771900"/>
    <w:rsid w:val="00772377"/>
    <w:rsid w:val="007735C4"/>
    <w:rsid w:val="007739FB"/>
    <w:rsid w:val="00773E70"/>
    <w:rsid w:val="00773EA4"/>
    <w:rsid w:val="00773FED"/>
    <w:rsid w:val="00774257"/>
    <w:rsid w:val="007750EF"/>
    <w:rsid w:val="0077538C"/>
    <w:rsid w:val="00775D9A"/>
    <w:rsid w:val="00775DE5"/>
    <w:rsid w:val="007768FC"/>
    <w:rsid w:val="00777D4B"/>
    <w:rsid w:val="00777FA7"/>
    <w:rsid w:val="007802C4"/>
    <w:rsid w:val="00780F8E"/>
    <w:rsid w:val="00781512"/>
    <w:rsid w:val="00781B61"/>
    <w:rsid w:val="0078350B"/>
    <w:rsid w:val="00783F2B"/>
    <w:rsid w:val="00784538"/>
    <w:rsid w:val="00784D04"/>
    <w:rsid w:val="00784F13"/>
    <w:rsid w:val="007853CB"/>
    <w:rsid w:val="00785488"/>
    <w:rsid w:val="0078786C"/>
    <w:rsid w:val="007879D7"/>
    <w:rsid w:val="00787E54"/>
    <w:rsid w:val="007901A9"/>
    <w:rsid w:val="00790C46"/>
    <w:rsid w:val="00791407"/>
    <w:rsid w:val="00792BA6"/>
    <w:rsid w:val="00792D28"/>
    <w:rsid w:val="00793370"/>
    <w:rsid w:val="0079366D"/>
    <w:rsid w:val="007941A2"/>
    <w:rsid w:val="007943B6"/>
    <w:rsid w:val="00794CD1"/>
    <w:rsid w:val="00794D2C"/>
    <w:rsid w:val="007955E4"/>
    <w:rsid w:val="0079610C"/>
    <w:rsid w:val="00797314"/>
    <w:rsid w:val="007975F9"/>
    <w:rsid w:val="00797D24"/>
    <w:rsid w:val="007A09E5"/>
    <w:rsid w:val="007A0DDB"/>
    <w:rsid w:val="007A1240"/>
    <w:rsid w:val="007A233E"/>
    <w:rsid w:val="007A2454"/>
    <w:rsid w:val="007A263B"/>
    <w:rsid w:val="007A3B86"/>
    <w:rsid w:val="007A4640"/>
    <w:rsid w:val="007A4DC9"/>
    <w:rsid w:val="007A4E9A"/>
    <w:rsid w:val="007A54F6"/>
    <w:rsid w:val="007A7F77"/>
    <w:rsid w:val="007B03CE"/>
    <w:rsid w:val="007B0FAE"/>
    <w:rsid w:val="007B233E"/>
    <w:rsid w:val="007B36E5"/>
    <w:rsid w:val="007B3E33"/>
    <w:rsid w:val="007B435E"/>
    <w:rsid w:val="007B57DC"/>
    <w:rsid w:val="007B596E"/>
    <w:rsid w:val="007B64D4"/>
    <w:rsid w:val="007B784E"/>
    <w:rsid w:val="007B792D"/>
    <w:rsid w:val="007C0283"/>
    <w:rsid w:val="007C12FA"/>
    <w:rsid w:val="007C3552"/>
    <w:rsid w:val="007C3F53"/>
    <w:rsid w:val="007C4E25"/>
    <w:rsid w:val="007C4FAD"/>
    <w:rsid w:val="007C7BCD"/>
    <w:rsid w:val="007D099C"/>
    <w:rsid w:val="007D0C33"/>
    <w:rsid w:val="007D0D2F"/>
    <w:rsid w:val="007D1A69"/>
    <w:rsid w:val="007D1E58"/>
    <w:rsid w:val="007D25A4"/>
    <w:rsid w:val="007D2E4A"/>
    <w:rsid w:val="007D38B2"/>
    <w:rsid w:val="007D392D"/>
    <w:rsid w:val="007D55ED"/>
    <w:rsid w:val="007D6033"/>
    <w:rsid w:val="007D65FE"/>
    <w:rsid w:val="007D6F8B"/>
    <w:rsid w:val="007D71F5"/>
    <w:rsid w:val="007D7A3F"/>
    <w:rsid w:val="007E02B3"/>
    <w:rsid w:val="007E0576"/>
    <w:rsid w:val="007E08C2"/>
    <w:rsid w:val="007E0CE5"/>
    <w:rsid w:val="007E2B2C"/>
    <w:rsid w:val="007E2EE5"/>
    <w:rsid w:val="007E2FF1"/>
    <w:rsid w:val="007E4118"/>
    <w:rsid w:val="007E4D26"/>
    <w:rsid w:val="007E5AE1"/>
    <w:rsid w:val="007E650A"/>
    <w:rsid w:val="007E6714"/>
    <w:rsid w:val="007E7FAD"/>
    <w:rsid w:val="007F097B"/>
    <w:rsid w:val="007F11BB"/>
    <w:rsid w:val="007F2B46"/>
    <w:rsid w:val="007F2DAF"/>
    <w:rsid w:val="007F368D"/>
    <w:rsid w:val="007F3B92"/>
    <w:rsid w:val="007F3D1A"/>
    <w:rsid w:val="007F3F4A"/>
    <w:rsid w:val="007F40C2"/>
    <w:rsid w:val="007F47E5"/>
    <w:rsid w:val="007F4C0A"/>
    <w:rsid w:val="007F574C"/>
    <w:rsid w:val="007F646D"/>
    <w:rsid w:val="007F70AD"/>
    <w:rsid w:val="007F7266"/>
    <w:rsid w:val="007F7E74"/>
    <w:rsid w:val="0080024B"/>
    <w:rsid w:val="00800F26"/>
    <w:rsid w:val="00801096"/>
    <w:rsid w:val="00801113"/>
    <w:rsid w:val="00801171"/>
    <w:rsid w:val="00801C2B"/>
    <w:rsid w:val="0080394A"/>
    <w:rsid w:val="00804BE0"/>
    <w:rsid w:val="00804FD8"/>
    <w:rsid w:val="00805441"/>
    <w:rsid w:val="008054F2"/>
    <w:rsid w:val="0080565B"/>
    <w:rsid w:val="00806E2C"/>
    <w:rsid w:val="00807206"/>
    <w:rsid w:val="00807EE8"/>
    <w:rsid w:val="008118A7"/>
    <w:rsid w:val="00811931"/>
    <w:rsid w:val="00811B57"/>
    <w:rsid w:val="00812356"/>
    <w:rsid w:val="00813EFB"/>
    <w:rsid w:val="00813F0A"/>
    <w:rsid w:val="00814CA5"/>
    <w:rsid w:val="00814ED2"/>
    <w:rsid w:val="00817E71"/>
    <w:rsid w:val="00817ED2"/>
    <w:rsid w:val="00820280"/>
    <w:rsid w:val="00821D7A"/>
    <w:rsid w:val="00821F71"/>
    <w:rsid w:val="00822493"/>
    <w:rsid w:val="00822FFA"/>
    <w:rsid w:val="00823196"/>
    <w:rsid w:val="00823439"/>
    <w:rsid w:val="00823DB6"/>
    <w:rsid w:val="0082411B"/>
    <w:rsid w:val="008241A7"/>
    <w:rsid w:val="008245F1"/>
    <w:rsid w:val="008248EB"/>
    <w:rsid w:val="00824EA4"/>
    <w:rsid w:val="00825ED7"/>
    <w:rsid w:val="00826335"/>
    <w:rsid w:val="00830D3C"/>
    <w:rsid w:val="008320BF"/>
    <w:rsid w:val="00832DD9"/>
    <w:rsid w:val="00833749"/>
    <w:rsid w:val="00834BD7"/>
    <w:rsid w:val="00834CD9"/>
    <w:rsid w:val="0083507F"/>
    <w:rsid w:val="00835247"/>
    <w:rsid w:val="00835789"/>
    <w:rsid w:val="00835ED9"/>
    <w:rsid w:val="008360B1"/>
    <w:rsid w:val="00836557"/>
    <w:rsid w:val="00836F6F"/>
    <w:rsid w:val="0083736F"/>
    <w:rsid w:val="00840A48"/>
    <w:rsid w:val="00840BF6"/>
    <w:rsid w:val="00840C25"/>
    <w:rsid w:val="00840E49"/>
    <w:rsid w:val="00842C71"/>
    <w:rsid w:val="008439F9"/>
    <w:rsid w:val="00844243"/>
    <w:rsid w:val="0084479D"/>
    <w:rsid w:val="00845395"/>
    <w:rsid w:val="008455F1"/>
    <w:rsid w:val="00846EF2"/>
    <w:rsid w:val="00846F66"/>
    <w:rsid w:val="0084787A"/>
    <w:rsid w:val="00850093"/>
    <w:rsid w:val="00850133"/>
    <w:rsid w:val="00850E88"/>
    <w:rsid w:val="00852109"/>
    <w:rsid w:val="00852E21"/>
    <w:rsid w:val="00854F37"/>
    <w:rsid w:val="008563CC"/>
    <w:rsid w:val="00856E6A"/>
    <w:rsid w:val="0085788B"/>
    <w:rsid w:val="00857A42"/>
    <w:rsid w:val="00860213"/>
    <w:rsid w:val="008608DA"/>
    <w:rsid w:val="00861CBB"/>
    <w:rsid w:val="00862D59"/>
    <w:rsid w:val="0086304E"/>
    <w:rsid w:val="0086319A"/>
    <w:rsid w:val="00865DF3"/>
    <w:rsid w:val="008660CE"/>
    <w:rsid w:val="008671DD"/>
    <w:rsid w:val="00867AF2"/>
    <w:rsid w:val="008708F3"/>
    <w:rsid w:val="00870F72"/>
    <w:rsid w:val="00871C28"/>
    <w:rsid w:val="0087240D"/>
    <w:rsid w:val="00872FFF"/>
    <w:rsid w:val="008743CA"/>
    <w:rsid w:val="00874BB4"/>
    <w:rsid w:val="00874DCD"/>
    <w:rsid w:val="00874F13"/>
    <w:rsid w:val="00875069"/>
    <w:rsid w:val="00875415"/>
    <w:rsid w:val="00875572"/>
    <w:rsid w:val="008755EF"/>
    <w:rsid w:val="00875BAB"/>
    <w:rsid w:val="00876509"/>
    <w:rsid w:val="00876655"/>
    <w:rsid w:val="0087754E"/>
    <w:rsid w:val="00877AA4"/>
    <w:rsid w:val="00877B44"/>
    <w:rsid w:val="00877B87"/>
    <w:rsid w:val="00880298"/>
    <w:rsid w:val="00880342"/>
    <w:rsid w:val="00880DF0"/>
    <w:rsid w:val="008814DA"/>
    <w:rsid w:val="0088166F"/>
    <w:rsid w:val="0088291B"/>
    <w:rsid w:val="00882A5E"/>
    <w:rsid w:val="00882AD7"/>
    <w:rsid w:val="00883D85"/>
    <w:rsid w:val="00884209"/>
    <w:rsid w:val="00884FD2"/>
    <w:rsid w:val="00885261"/>
    <w:rsid w:val="00885792"/>
    <w:rsid w:val="008868A2"/>
    <w:rsid w:val="00886F25"/>
    <w:rsid w:val="008871AA"/>
    <w:rsid w:val="008873FE"/>
    <w:rsid w:val="00887A08"/>
    <w:rsid w:val="008904CE"/>
    <w:rsid w:val="008905BD"/>
    <w:rsid w:val="008915F8"/>
    <w:rsid w:val="00892CDE"/>
    <w:rsid w:val="00893173"/>
    <w:rsid w:val="008934E8"/>
    <w:rsid w:val="008935DD"/>
    <w:rsid w:val="0089368A"/>
    <w:rsid w:val="00894130"/>
    <w:rsid w:val="008941CC"/>
    <w:rsid w:val="00894394"/>
    <w:rsid w:val="00894451"/>
    <w:rsid w:val="008959A5"/>
    <w:rsid w:val="00897A45"/>
    <w:rsid w:val="008A00DF"/>
    <w:rsid w:val="008A0547"/>
    <w:rsid w:val="008A0673"/>
    <w:rsid w:val="008A081F"/>
    <w:rsid w:val="008A1421"/>
    <w:rsid w:val="008A1941"/>
    <w:rsid w:val="008A1B4D"/>
    <w:rsid w:val="008A28C8"/>
    <w:rsid w:val="008A3C92"/>
    <w:rsid w:val="008A4007"/>
    <w:rsid w:val="008A51E7"/>
    <w:rsid w:val="008A64C9"/>
    <w:rsid w:val="008A7234"/>
    <w:rsid w:val="008A72F8"/>
    <w:rsid w:val="008A7EE7"/>
    <w:rsid w:val="008B00E0"/>
    <w:rsid w:val="008B0507"/>
    <w:rsid w:val="008B1C75"/>
    <w:rsid w:val="008B1E5D"/>
    <w:rsid w:val="008B21C9"/>
    <w:rsid w:val="008B37CC"/>
    <w:rsid w:val="008B39E0"/>
    <w:rsid w:val="008B454C"/>
    <w:rsid w:val="008B4FA1"/>
    <w:rsid w:val="008B597B"/>
    <w:rsid w:val="008B5BE1"/>
    <w:rsid w:val="008B643F"/>
    <w:rsid w:val="008B6AB1"/>
    <w:rsid w:val="008B7103"/>
    <w:rsid w:val="008B78F2"/>
    <w:rsid w:val="008B7F94"/>
    <w:rsid w:val="008C01F1"/>
    <w:rsid w:val="008C1165"/>
    <w:rsid w:val="008C32A7"/>
    <w:rsid w:val="008C33E4"/>
    <w:rsid w:val="008C3864"/>
    <w:rsid w:val="008C3B5D"/>
    <w:rsid w:val="008C3ECB"/>
    <w:rsid w:val="008C4BF9"/>
    <w:rsid w:val="008C55AC"/>
    <w:rsid w:val="008C5DFC"/>
    <w:rsid w:val="008C685F"/>
    <w:rsid w:val="008C68B7"/>
    <w:rsid w:val="008C75D5"/>
    <w:rsid w:val="008C7B38"/>
    <w:rsid w:val="008D055C"/>
    <w:rsid w:val="008D28EF"/>
    <w:rsid w:val="008D2960"/>
    <w:rsid w:val="008D299D"/>
    <w:rsid w:val="008D324C"/>
    <w:rsid w:val="008D40D5"/>
    <w:rsid w:val="008D6211"/>
    <w:rsid w:val="008D7153"/>
    <w:rsid w:val="008E03CD"/>
    <w:rsid w:val="008E0832"/>
    <w:rsid w:val="008E0910"/>
    <w:rsid w:val="008E18C0"/>
    <w:rsid w:val="008E3BA2"/>
    <w:rsid w:val="008E46CA"/>
    <w:rsid w:val="008E4DA1"/>
    <w:rsid w:val="008E5445"/>
    <w:rsid w:val="008E5A16"/>
    <w:rsid w:val="008E63C5"/>
    <w:rsid w:val="008E64A4"/>
    <w:rsid w:val="008E6D35"/>
    <w:rsid w:val="008F058D"/>
    <w:rsid w:val="008F1183"/>
    <w:rsid w:val="008F231A"/>
    <w:rsid w:val="008F33AB"/>
    <w:rsid w:val="008F4B24"/>
    <w:rsid w:val="008F4C6B"/>
    <w:rsid w:val="008F5D92"/>
    <w:rsid w:val="008F5F28"/>
    <w:rsid w:val="008F5F97"/>
    <w:rsid w:val="008F78C0"/>
    <w:rsid w:val="008F7917"/>
    <w:rsid w:val="008F7A85"/>
    <w:rsid w:val="008F7E05"/>
    <w:rsid w:val="0090012A"/>
    <w:rsid w:val="00900928"/>
    <w:rsid w:val="00900ECA"/>
    <w:rsid w:val="009017D1"/>
    <w:rsid w:val="00901EDE"/>
    <w:rsid w:val="009031F6"/>
    <w:rsid w:val="00903300"/>
    <w:rsid w:val="0090538A"/>
    <w:rsid w:val="0090580B"/>
    <w:rsid w:val="00905A79"/>
    <w:rsid w:val="00905F47"/>
    <w:rsid w:val="009068E6"/>
    <w:rsid w:val="00907E73"/>
    <w:rsid w:val="00910383"/>
    <w:rsid w:val="00911CB0"/>
    <w:rsid w:val="00912F54"/>
    <w:rsid w:val="00912F69"/>
    <w:rsid w:val="009132B6"/>
    <w:rsid w:val="009132FA"/>
    <w:rsid w:val="009134BF"/>
    <w:rsid w:val="00915E19"/>
    <w:rsid w:val="00916AA8"/>
    <w:rsid w:val="00916C50"/>
    <w:rsid w:val="00920B94"/>
    <w:rsid w:val="0092193E"/>
    <w:rsid w:val="00922430"/>
    <w:rsid w:val="0092279B"/>
    <w:rsid w:val="0092285A"/>
    <w:rsid w:val="009238A0"/>
    <w:rsid w:val="0092786C"/>
    <w:rsid w:val="00927927"/>
    <w:rsid w:val="00930E4D"/>
    <w:rsid w:val="0093136D"/>
    <w:rsid w:val="0093153D"/>
    <w:rsid w:val="009316EC"/>
    <w:rsid w:val="00932DA2"/>
    <w:rsid w:val="00933849"/>
    <w:rsid w:val="00934280"/>
    <w:rsid w:val="00934922"/>
    <w:rsid w:val="00934FAC"/>
    <w:rsid w:val="00935299"/>
    <w:rsid w:val="009359D0"/>
    <w:rsid w:val="00936D3E"/>
    <w:rsid w:val="00936FFF"/>
    <w:rsid w:val="0093712A"/>
    <w:rsid w:val="0093753C"/>
    <w:rsid w:val="00937CEF"/>
    <w:rsid w:val="00940997"/>
    <w:rsid w:val="009409AB"/>
    <w:rsid w:val="00940D3C"/>
    <w:rsid w:val="00941240"/>
    <w:rsid w:val="00941443"/>
    <w:rsid w:val="009415CE"/>
    <w:rsid w:val="009419F5"/>
    <w:rsid w:val="00941B04"/>
    <w:rsid w:val="00941B8F"/>
    <w:rsid w:val="00941DB9"/>
    <w:rsid w:val="00942B41"/>
    <w:rsid w:val="00942C5F"/>
    <w:rsid w:val="0094384C"/>
    <w:rsid w:val="00944C3F"/>
    <w:rsid w:val="00945A25"/>
    <w:rsid w:val="00946E92"/>
    <w:rsid w:val="009470A3"/>
    <w:rsid w:val="0095040B"/>
    <w:rsid w:val="00951670"/>
    <w:rsid w:val="0095176A"/>
    <w:rsid w:val="009520E4"/>
    <w:rsid w:val="009528E0"/>
    <w:rsid w:val="00952E40"/>
    <w:rsid w:val="0095365F"/>
    <w:rsid w:val="00953CB7"/>
    <w:rsid w:val="00953F52"/>
    <w:rsid w:val="0095525F"/>
    <w:rsid w:val="00956942"/>
    <w:rsid w:val="009572C1"/>
    <w:rsid w:val="00957EA3"/>
    <w:rsid w:val="00960884"/>
    <w:rsid w:val="00960A61"/>
    <w:rsid w:val="00961733"/>
    <w:rsid w:val="009617AC"/>
    <w:rsid w:val="0096237E"/>
    <w:rsid w:val="009639F2"/>
    <w:rsid w:val="00964424"/>
    <w:rsid w:val="00964A9F"/>
    <w:rsid w:val="00964E76"/>
    <w:rsid w:val="00964F1B"/>
    <w:rsid w:val="00965062"/>
    <w:rsid w:val="009653C6"/>
    <w:rsid w:val="0096555C"/>
    <w:rsid w:val="00965E60"/>
    <w:rsid w:val="00966C98"/>
    <w:rsid w:val="00966CB3"/>
    <w:rsid w:val="00967617"/>
    <w:rsid w:val="009679A8"/>
    <w:rsid w:val="00967A49"/>
    <w:rsid w:val="00970207"/>
    <w:rsid w:val="00972438"/>
    <w:rsid w:val="009725E2"/>
    <w:rsid w:val="009737F2"/>
    <w:rsid w:val="00974110"/>
    <w:rsid w:val="0097519D"/>
    <w:rsid w:val="00975AD6"/>
    <w:rsid w:val="00975B1A"/>
    <w:rsid w:val="00975E9F"/>
    <w:rsid w:val="009762C4"/>
    <w:rsid w:val="00977452"/>
    <w:rsid w:val="009779BF"/>
    <w:rsid w:val="00977B43"/>
    <w:rsid w:val="009801F6"/>
    <w:rsid w:val="00980635"/>
    <w:rsid w:val="0098165D"/>
    <w:rsid w:val="00981A43"/>
    <w:rsid w:val="00981D64"/>
    <w:rsid w:val="00981D6B"/>
    <w:rsid w:val="00984CA0"/>
    <w:rsid w:val="009852DE"/>
    <w:rsid w:val="00985468"/>
    <w:rsid w:val="00985DE3"/>
    <w:rsid w:val="00985E8B"/>
    <w:rsid w:val="00987C0C"/>
    <w:rsid w:val="00990186"/>
    <w:rsid w:val="00990665"/>
    <w:rsid w:val="00991ABB"/>
    <w:rsid w:val="00992A36"/>
    <w:rsid w:val="0099378E"/>
    <w:rsid w:val="009937D4"/>
    <w:rsid w:val="0099385D"/>
    <w:rsid w:val="00994DD6"/>
    <w:rsid w:val="00994EC4"/>
    <w:rsid w:val="009953AB"/>
    <w:rsid w:val="009955E2"/>
    <w:rsid w:val="009955E3"/>
    <w:rsid w:val="00995921"/>
    <w:rsid w:val="00996B63"/>
    <w:rsid w:val="00996D23"/>
    <w:rsid w:val="00996D66"/>
    <w:rsid w:val="00997E2C"/>
    <w:rsid w:val="00997F97"/>
    <w:rsid w:val="009A001C"/>
    <w:rsid w:val="009A26F7"/>
    <w:rsid w:val="009A2C0A"/>
    <w:rsid w:val="009A36D6"/>
    <w:rsid w:val="009A3DC4"/>
    <w:rsid w:val="009A47EC"/>
    <w:rsid w:val="009A48C5"/>
    <w:rsid w:val="009A4FF8"/>
    <w:rsid w:val="009A5ACD"/>
    <w:rsid w:val="009A60CC"/>
    <w:rsid w:val="009A650E"/>
    <w:rsid w:val="009B000D"/>
    <w:rsid w:val="009B05BE"/>
    <w:rsid w:val="009B11EC"/>
    <w:rsid w:val="009B235B"/>
    <w:rsid w:val="009B2563"/>
    <w:rsid w:val="009B2800"/>
    <w:rsid w:val="009B2F2C"/>
    <w:rsid w:val="009B382D"/>
    <w:rsid w:val="009B3CDE"/>
    <w:rsid w:val="009B434A"/>
    <w:rsid w:val="009B48D9"/>
    <w:rsid w:val="009B4906"/>
    <w:rsid w:val="009B4EC6"/>
    <w:rsid w:val="009B512D"/>
    <w:rsid w:val="009B55E6"/>
    <w:rsid w:val="009B60F3"/>
    <w:rsid w:val="009B6317"/>
    <w:rsid w:val="009B7299"/>
    <w:rsid w:val="009B7D55"/>
    <w:rsid w:val="009C0782"/>
    <w:rsid w:val="009C0A8D"/>
    <w:rsid w:val="009C1112"/>
    <w:rsid w:val="009C14E8"/>
    <w:rsid w:val="009C1729"/>
    <w:rsid w:val="009C2841"/>
    <w:rsid w:val="009C2A29"/>
    <w:rsid w:val="009C317C"/>
    <w:rsid w:val="009C325D"/>
    <w:rsid w:val="009C411E"/>
    <w:rsid w:val="009C460F"/>
    <w:rsid w:val="009C524A"/>
    <w:rsid w:val="009C542C"/>
    <w:rsid w:val="009C7FE2"/>
    <w:rsid w:val="009D00F8"/>
    <w:rsid w:val="009D05AC"/>
    <w:rsid w:val="009D0876"/>
    <w:rsid w:val="009D0B1C"/>
    <w:rsid w:val="009D20E1"/>
    <w:rsid w:val="009D22BF"/>
    <w:rsid w:val="009D2714"/>
    <w:rsid w:val="009D286F"/>
    <w:rsid w:val="009D4142"/>
    <w:rsid w:val="009D4B24"/>
    <w:rsid w:val="009D4BC3"/>
    <w:rsid w:val="009D4FAC"/>
    <w:rsid w:val="009D5BEB"/>
    <w:rsid w:val="009D64B2"/>
    <w:rsid w:val="009D6C4D"/>
    <w:rsid w:val="009D77C1"/>
    <w:rsid w:val="009D7964"/>
    <w:rsid w:val="009E179E"/>
    <w:rsid w:val="009E1B5B"/>
    <w:rsid w:val="009E297F"/>
    <w:rsid w:val="009E3D2B"/>
    <w:rsid w:val="009E447B"/>
    <w:rsid w:val="009E4721"/>
    <w:rsid w:val="009E49A0"/>
    <w:rsid w:val="009E5B6D"/>
    <w:rsid w:val="009E5B89"/>
    <w:rsid w:val="009E645B"/>
    <w:rsid w:val="009E6937"/>
    <w:rsid w:val="009E6F32"/>
    <w:rsid w:val="009E7D82"/>
    <w:rsid w:val="009E7D84"/>
    <w:rsid w:val="009E7F71"/>
    <w:rsid w:val="009F0048"/>
    <w:rsid w:val="009F0304"/>
    <w:rsid w:val="009F089E"/>
    <w:rsid w:val="009F0D06"/>
    <w:rsid w:val="009F0F3B"/>
    <w:rsid w:val="009F12EB"/>
    <w:rsid w:val="009F139B"/>
    <w:rsid w:val="009F1EB9"/>
    <w:rsid w:val="009F22D6"/>
    <w:rsid w:val="009F26AF"/>
    <w:rsid w:val="009F327C"/>
    <w:rsid w:val="009F49AA"/>
    <w:rsid w:val="009F503B"/>
    <w:rsid w:val="009F5436"/>
    <w:rsid w:val="009F5C52"/>
    <w:rsid w:val="009F6B82"/>
    <w:rsid w:val="009F7432"/>
    <w:rsid w:val="009F7463"/>
    <w:rsid w:val="009F75A9"/>
    <w:rsid w:val="00A001F7"/>
    <w:rsid w:val="00A00BDC"/>
    <w:rsid w:val="00A00D4A"/>
    <w:rsid w:val="00A0114B"/>
    <w:rsid w:val="00A02842"/>
    <w:rsid w:val="00A0626E"/>
    <w:rsid w:val="00A06297"/>
    <w:rsid w:val="00A06618"/>
    <w:rsid w:val="00A06ADD"/>
    <w:rsid w:val="00A07B9B"/>
    <w:rsid w:val="00A07C14"/>
    <w:rsid w:val="00A107C3"/>
    <w:rsid w:val="00A11602"/>
    <w:rsid w:val="00A1413A"/>
    <w:rsid w:val="00A1441F"/>
    <w:rsid w:val="00A15089"/>
    <w:rsid w:val="00A16548"/>
    <w:rsid w:val="00A17656"/>
    <w:rsid w:val="00A20C5C"/>
    <w:rsid w:val="00A223F6"/>
    <w:rsid w:val="00A231A0"/>
    <w:rsid w:val="00A2466D"/>
    <w:rsid w:val="00A25775"/>
    <w:rsid w:val="00A25A29"/>
    <w:rsid w:val="00A25A85"/>
    <w:rsid w:val="00A25ABF"/>
    <w:rsid w:val="00A25EBE"/>
    <w:rsid w:val="00A264D2"/>
    <w:rsid w:val="00A26B60"/>
    <w:rsid w:val="00A26E87"/>
    <w:rsid w:val="00A27396"/>
    <w:rsid w:val="00A318AE"/>
    <w:rsid w:val="00A3320A"/>
    <w:rsid w:val="00A33276"/>
    <w:rsid w:val="00A33B51"/>
    <w:rsid w:val="00A349D1"/>
    <w:rsid w:val="00A34EDE"/>
    <w:rsid w:val="00A354C1"/>
    <w:rsid w:val="00A40659"/>
    <w:rsid w:val="00A41795"/>
    <w:rsid w:val="00A42959"/>
    <w:rsid w:val="00A4320E"/>
    <w:rsid w:val="00A435C0"/>
    <w:rsid w:val="00A4383E"/>
    <w:rsid w:val="00A43F82"/>
    <w:rsid w:val="00A449CC"/>
    <w:rsid w:val="00A4690F"/>
    <w:rsid w:val="00A47500"/>
    <w:rsid w:val="00A51F43"/>
    <w:rsid w:val="00A52421"/>
    <w:rsid w:val="00A5274F"/>
    <w:rsid w:val="00A53CDA"/>
    <w:rsid w:val="00A55A19"/>
    <w:rsid w:val="00A55EC9"/>
    <w:rsid w:val="00A55F72"/>
    <w:rsid w:val="00A564CE"/>
    <w:rsid w:val="00A57DF0"/>
    <w:rsid w:val="00A57FBF"/>
    <w:rsid w:val="00A608DC"/>
    <w:rsid w:val="00A60F9E"/>
    <w:rsid w:val="00A61065"/>
    <w:rsid w:val="00A619F3"/>
    <w:rsid w:val="00A63588"/>
    <w:rsid w:val="00A63D9E"/>
    <w:rsid w:val="00A64503"/>
    <w:rsid w:val="00A64AD5"/>
    <w:rsid w:val="00A65D32"/>
    <w:rsid w:val="00A660A9"/>
    <w:rsid w:val="00A66910"/>
    <w:rsid w:val="00A67418"/>
    <w:rsid w:val="00A678A7"/>
    <w:rsid w:val="00A70654"/>
    <w:rsid w:val="00A706AC"/>
    <w:rsid w:val="00A71C63"/>
    <w:rsid w:val="00A724E1"/>
    <w:rsid w:val="00A73331"/>
    <w:rsid w:val="00A73704"/>
    <w:rsid w:val="00A73826"/>
    <w:rsid w:val="00A73D4D"/>
    <w:rsid w:val="00A75CFC"/>
    <w:rsid w:val="00A76522"/>
    <w:rsid w:val="00A76930"/>
    <w:rsid w:val="00A76B7C"/>
    <w:rsid w:val="00A76ED5"/>
    <w:rsid w:val="00A770B3"/>
    <w:rsid w:val="00A7780F"/>
    <w:rsid w:val="00A80081"/>
    <w:rsid w:val="00A80082"/>
    <w:rsid w:val="00A8098B"/>
    <w:rsid w:val="00A81337"/>
    <w:rsid w:val="00A818B7"/>
    <w:rsid w:val="00A8193A"/>
    <w:rsid w:val="00A829F6"/>
    <w:rsid w:val="00A82ED7"/>
    <w:rsid w:val="00A83BBC"/>
    <w:rsid w:val="00A84B90"/>
    <w:rsid w:val="00A84E79"/>
    <w:rsid w:val="00A851C5"/>
    <w:rsid w:val="00A85AC5"/>
    <w:rsid w:val="00A860B8"/>
    <w:rsid w:val="00A86A4B"/>
    <w:rsid w:val="00A8768F"/>
    <w:rsid w:val="00A90440"/>
    <w:rsid w:val="00A90C7B"/>
    <w:rsid w:val="00A90CD5"/>
    <w:rsid w:val="00A90E68"/>
    <w:rsid w:val="00A90FA2"/>
    <w:rsid w:val="00A91544"/>
    <w:rsid w:val="00A928A0"/>
    <w:rsid w:val="00A93484"/>
    <w:rsid w:val="00A935D8"/>
    <w:rsid w:val="00A93E3B"/>
    <w:rsid w:val="00A94600"/>
    <w:rsid w:val="00A961C0"/>
    <w:rsid w:val="00A966AF"/>
    <w:rsid w:val="00A969EB"/>
    <w:rsid w:val="00A97B8F"/>
    <w:rsid w:val="00A97BBE"/>
    <w:rsid w:val="00AA0C37"/>
    <w:rsid w:val="00AA1641"/>
    <w:rsid w:val="00AA183C"/>
    <w:rsid w:val="00AA1DB6"/>
    <w:rsid w:val="00AA208D"/>
    <w:rsid w:val="00AA2412"/>
    <w:rsid w:val="00AA2EFB"/>
    <w:rsid w:val="00AA4823"/>
    <w:rsid w:val="00AA48EB"/>
    <w:rsid w:val="00AA536C"/>
    <w:rsid w:val="00AA64C0"/>
    <w:rsid w:val="00AA7009"/>
    <w:rsid w:val="00AB014D"/>
    <w:rsid w:val="00AB04C9"/>
    <w:rsid w:val="00AB06BC"/>
    <w:rsid w:val="00AB18EE"/>
    <w:rsid w:val="00AB29C1"/>
    <w:rsid w:val="00AB2BF4"/>
    <w:rsid w:val="00AB36D2"/>
    <w:rsid w:val="00AB45EE"/>
    <w:rsid w:val="00AB49D9"/>
    <w:rsid w:val="00AB4BB9"/>
    <w:rsid w:val="00AB4EC2"/>
    <w:rsid w:val="00AB625A"/>
    <w:rsid w:val="00AB6CD6"/>
    <w:rsid w:val="00AC00B5"/>
    <w:rsid w:val="00AC0912"/>
    <w:rsid w:val="00AC098F"/>
    <w:rsid w:val="00AC2CA4"/>
    <w:rsid w:val="00AC2CDF"/>
    <w:rsid w:val="00AC358D"/>
    <w:rsid w:val="00AC39A9"/>
    <w:rsid w:val="00AC4315"/>
    <w:rsid w:val="00AC5AF3"/>
    <w:rsid w:val="00AC5D02"/>
    <w:rsid w:val="00AC762A"/>
    <w:rsid w:val="00AC7A46"/>
    <w:rsid w:val="00AD06A1"/>
    <w:rsid w:val="00AD06F7"/>
    <w:rsid w:val="00AD075D"/>
    <w:rsid w:val="00AD0AA3"/>
    <w:rsid w:val="00AD15C4"/>
    <w:rsid w:val="00AD2FDC"/>
    <w:rsid w:val="00AD4761"/>
    <w:rsid w:val="00AD66A4"/>
    <w:rsid w:val="00AD712E"/>
    <w:rsid w:val="00AD7442"/>
    <w:rsid w:val="00AD7F04"/>
    <w:rsid w:val="00AE06F7"/>
    <w:rsid w:val="00AE0A68"/>
    <w:rsid w:val="00AE298E"/>
    <w:rsid w:val="00AE3157"/>
    <w:rsid w:val="00AE390F"/>
    <w:rsid w:val="00AE4856"/>
    <w:rsid w:val="00AE5067"/>
    <w:rsid w:val="00AE5AE0"/>
    <w:rsid w:val="00AE71B1"/>
    <w:rsid w:val="00AF076D"/>
    <w:rsid w:val="00AF1BCE"/>
    <w:rsid w:val="00AF2986"/>
    <w:rsid w:val="00AF2DD0"/>
    <w:rsid w:val="00AF3717"/>
    <w:rsid w:val="00AF3809"/>
    <w:rsid w:val="00AF3BE7"/>
    <w:rsid w:val="00AF4C75"/>
    <w:rsid w:val="00AF4F40"/>
    <w:rsid w:val="00AF6040"/>
    <w:rsid w:val="00AF6A45"/>
    <w:rsid w:val="00AF73F8"/>
    <w:rsid w:val="00AF7B8E"/>
    <w:rsid w:val="00B010F5"/>
    <w:rsid w:val="00B01486"/>
    <w:rsid w:val="00B01760"/>
    <w:rsid w:val="00B028B1"/>
    <w:rsid w:val="00B03206"/>
    <w:rsid w:val="00B041F9"/>
    <w:rsid w:val="00B050ED"/>
    <w:rsid w:val="00B05AB3"/>
    <w:rsid w:val="00B05F7D"/>
    <w:rsid w:val="00B06E25"/>
    <w:rsid w:val="00B07AE0"/>
    <w:rsid w:val="00B10F67"/>
    <w:rsid w:val="00B119DE"/>
    <w:rsid w:val="00B1296A"/>
    <w:rsid w:val="00B13297"/>
    <w:rsid w:val="00B14361"/>
    <w:rsid w:val="00B1452B"/>
    <w:rsid w:val="00B1466E"/>
    <w:rsid w:val="00B14EA1"/>
    <w:rsid w:val="00B14F6B"/>
    <w:rsid w:val="00B154EB"/>
    <w:rsid w:val="00B1566C"/>
    <w:rsid w:val="00B16374"/>
    <w:rsid w:val="00B17005"/>
    <w:rsid w:val="00B20CD9"/>
    <w:rsid w:val="00B211D0"/>
    <w:rsid w:val="00B219B4"/>
    <w:rsid w:val="00B21EA6"/>
    <w:rsid w:val="00B22975"/>
    <w:rsid w:val="00B23825"/>
    <w:rsid w:val="00B23A63"/>
    <w:rsid w:val="00B24AC5"/>
    <w:rsid w:val="00B24D8B"/>
    <w:rsid w:val="00B253D6"/>
    <w:rsid w:val="00B25DFB"/>
    <w:rsid w:val="00B2624D"/>
    <w:rsid w:val="00B265B0"/>
    <w:rsid w:val="00B27120"/>
    <w:rsid w:val="00B272B6"/>
    <w:rsid w:val="00B274B0"/>
    <w:rsid w:val="00B27AD4"/>
    <w:rsid w:val="00B3098B"/>
    <w:rsid w:val="00B30DEB"/>
    <w:rsid w:val="00B31E57"/>
    <w:rsid w:val="00B32B49"/>
    <w:rsid w:val="00B32F85"/>
    <w:rsid w:val="00B34271"/>
    <w:rsid w:val="00B34A1E"/>
    <w:rsid w:val="00B34B64"/>
    <w:rsid w:val="00B34DBB"/>
    <w:rsid w:val="00B34FCB"/>
    <w:rsid w:val="00B3520C"/>
    <w:rsid w:val="00B353A7"/>
    <w:rsid w:val="00B366E6"/>
    <w:rsid w:val="00B37108"/>
    <w:rsid w:val="00B372CF"/>
    <w:rsid w:val="00B37D2A"/>
    <w:rsid w:val="00B37DD4"/>
    <w:rsid w:val="00B40C7B"/>
    <w:rsid w:val="00B40E96"/>
    <w:rsid w:val="00B41AD7"/>
    <w:rsid w:val="00B42348"/>
    <w:rsid w:val="00B42ACA"/>
    <w:rsid w:val="00B438CB"/>
    <w:rsid w:val="00B43974"/>
    <w:rsid w:val="00B43B56"/>
    <w:rsid w:val="00B43FCA"/>
    <w:rsid w:val="00B44598"/>
    <w:rsid w:val="00B446E6"/>
    <w:rsid w:val="00B45009"/>
    <w:rsid w:val="00B45A8A"/>
    <w:rsid w:val="00B50B7A"/>
    <w:rsid w:val="00B5131B"/>
    <w:rsid w:val="00B5278B"/>
    <w:rsid w:val="00B52C2B"/>
    <w:rsid w:val="00B53AB8"/>
    <w:rsid w:val="00B53EB1"/>
    <w:rsid w:val="00B5501D"/>
    <w:rsid w:val="00B55487"/>
    <w:rsid w:val="00B558AF"/>
    <w:rsid w:val="00B55D2C"/>
    <w:rsid w:val="00B5687F"/>
    <w:rsid w:val="00B61C7D"/>
    <w:rsid w:val="00B628A2"/>
    <w:rsid w:val="00B647B0"/>
    <w:rsid w:val="00B652E2"/>
    <w:rsid w:val="00B6536D"/>
    <w:rsid w:val="00B65857"/>
    <w:rsid w:val="00B66DDA"/>
    <w:rsid w:val="00B703E2"/>
    <w:rsid w:val="00B705F9"/>
    <w:rsid w:val="00B70A44"/>
    <w:rsid w:val="00B70CD5"/>
    <w:rsid w:val="00B71332"/>
    <w:rsid w:val="00B72477"/>
    <w:rsid w:val="00B72D2B"/>
    <w:rsid w:val="00B73087"/>
    <w:rsid w:val="00B739D7"/>
    <w:rsid w:val="00B74137"/>
    <w:rsid w:val="00B745A8"/>
    <w:rsid w:val="00B75548"/>
    <w:rsid w:val="00B75FAF"/>
    <w:rsid w:val="00B76871"/>
    <w:rsid w:val="00B76951"/>
    <w:rsid w:val="00B771A2"/>
    <w:rsid w:val="00B811AF"/>
    <w:rsid w:val="00B81C51"/>
    <w:rsid w:val="00B81CEA"/>
    <w:rsid w:val="00B81EE7"/>
    <w:rsid w:val="00B83207"/>
    <w:rsid w:val="00B83765"/>
    <w:rsid w:val="00B83E56"/>
    <w:rsid w:val="00B85232"/>
    <w:rsid w:val="00B85FF1"/>
    <w:rsid w:val="00B86FF9"/>
    <w:rsid w:val="00B8722F"/>
    <w:rsid w:val="00B87E45"/>
    <w:rsid w:val="00B90D41"/>
    <w:rsid w:val="00B9101A"/>
    <w:rsid w:val="00B91B59"/>
    <w:rsid w:val="00B92E01"/>
    <w:rsid w:val="00B92E4F"/>
    <w:rsid w:val="00B93304"/>
    <w:rsid w:val="00B937B4"/>
    <w:rsid w:val="00B942FF"/>
    <w:rsid w:val="00B94304"/>
    <w:rsid w:val="00B943B4"/>
    <w:rsid w:val="00B94EB1"/>
    <w:rsid w:val="00B9532E"/>
    <w:rsid w:val="00B95E72"/>
    <w:rsid w:val="00B97730"/>
    <w:rsid w:val="00BA0A96"/>
    <w:rsid w:val="00BA0FC1"/>
    <w:rsid w:val="00BA11C1"/>
    <w:rsid w:val="00BA2045"/>
    <w:rsid w:val="00BA2B79"/>
    <w:rsid w:val="00BA38F1"/>
    <w:rsid w:val="00BA407B"/>
    <w:rsid w:val="00BA4505"/>
    <w:rsid w:val="00BA5BB0"/>
    <w:rsid w:val="00BA648F"/>
    <w:rsid w:val="00BA7151"/>
    <w:rsid w:val="00BB1163"/>
    <w:rsid w:val="00BB1191"/>
    <w:rsid w:val="00BB139A"/>
    <w:rsid w:val="00BB15AB"/>
    <w:rsid w:val="00BB2AA0"/>
    <w:rsid w:val="00BB332F"/>
    <w:rsid w:val="00BB35ED"/>
    <w:rsid w:val="00BB3A97"/>
    <w:rsid w:val="00BB3B2E"/>
    <w:rsid w:val="00BB43F0"/>
    <w:rsid w:val="00BB570D"/>
    <w:rsid w:val="00BB5920"/>
    <w:rsid w:val="00BB6252"/>
    <w:rsid w:val="00BB6CE8"/>
    <w:rsid w:val="00BB6E4E"/>
    <w:rsid w:val="00BB7CD7"/>
    <w:rsid w:val="00BC0B77"/>
    <w:rsid w:val="00BC1142"/>
    <w:rsid w:val="00BC12A8"/>
    <w:rsid w:val="00BC1A28"/>
    <w:rsid w:val="00BC2036"/>
    <w:rsid w:val="00BC2626"/>
    <w:rsid w:val="00BC2770"/>
    <w:rsid w:val="00BC2858"/>
    <w:rsid w:val="00BC2A1F"/>
    <w:rsid w:val="00BC2D9B"/>
    <w:rsid w:val="00BC3020"/>
    <w:rsid w:val="00BC3798"/>
    <w:rsid w:val="00BC48C0"/>
    <w:rsid w:val="00BC4EA1"/>
    <w:rsid w:val="00BC57D2"/>
    <w:rsid w:val="00BC6D7A"/>
    <w:rsid w:val="00BC79B7"/>
    <w:rsid w:val="00BD1B30"/>
    <w:rsid w:val="00BD294C"/>
    <w:rsid w:val="00BD2F3E"/>
    <w:rsid w:val="00BD3361"/>
    <w:rsid w:val="00BD33BB"/>
    <w:rsid w:val="00BD47DD"/>
    <w:rsid w:val="00BD4801"/>
    <w:rsid w:val="00BD4A56"/>
    <w:rsid w:val="00BD4DBD"/>
    <w:rsid w:val="00BD4DED"/>
    <w:rsid w:val="00BD527A"/>
    <w:rsid w:val="00BD5A42"/>
    <w:rsid w:val="00BD63F9"/>
    <w:rsid w:val="00BD6846"/>
    <w:rsid w:val="00BE153F"/>
    <w:rsid w:val="00BE1C10"/>
    <w:rsid w:val="00BE28FB"/>
    <w:rsid w:val="00BE2FC5"/>
    <w:rsid w:val="00BE3335"/>
    <w:rsid w:val="00BE4323"/>
    <w:rsid w:val="00BE4DE6"/>
    <w:rsid w:val="00BE4F19"/>
    <w:rsid w:val="00BE5B24"/>
    <w:rsid w:val="00BE66BC"/>
    <w:rsid w:val="00BE75EE"/>
    <w:rsid w:val="00BE7FE3"/>
    <w:rsid w:val="00BF0958"/>
    <w:rsid w:val="00BF0ED3"/>
    <w:rsid w:val="00BF0F5D"/>
    <w:rsid w:val="00BF1447"/>
    <w:rsid w:val="00BF2159"/>
    <w:rsid w:val="00BF285F"/>
    <w:rsid w:val="00BF2DAE"/>
    <w:rsid w:val="00BF3DB8"/>
    <w:rsid w:val="00BF40CD"/>
    <w:rsid w:val="00BF49DF"/>
    <w:rsid w:val="00BF5621"/>
    <w:rsid w:val="00BF5B2C"/>
    <w:rsid w:val="00BF5CA6"/>
    <w:rsid w:val="00BF61FA"/>
    <w:rsid w:val="00BF79CF"/>
    <w:rsid w:val="00C00D7E"/>
    <w:rsid w:val="00C019E6"/>
    <w:rsid w:val="00C02029"/>
    <w:rsid w:val="00C027C1"/>
    <w:rsid w:val="00C02F86"/>
    <w:rsid w:val="00C03B63"/>
    <w:rsid w:val="00C040F5"/>
    <w:rsid w:val="00C04AA7"/>
    <w:rsid w:val="00C0582E"/>
    <w:rsid w:val="00C06BFF"/>
    <w:rsid w:val="00C108B6"/>
    <w:rsid w:val="00C10DEC"/>
    <w:rsid w:val="00C11B8D"/>
    <w:rsid w:val="00C12432"/>
    <w:rsid w:val="00C127DC"/>
    <w:rsid w:val="00C12C49"/>
    <w:rsid w:val="00C12E49"/>
    <w:rsid w:val="00C13A5D"/>
    <w:rsid w:val="00C149E2"/>
    <w:rsid w:val="00C14AD8"/>
    <w:rsid w:val="00C158AF"/>
    <w:rsid w:val="00C15998"/>
    <w:rsid w:val="00C16662"/>
    <w:rsid w:val="00C16F7D"/>
    <w:rsid w:val="00C170CF"/>
    <w:rsid w:val="00C177A0"/>
    <w:rsid w:val="00C205AA"/>
    <w:rsid w:val="00C20803"/>
    <w:rsid w:val="00C21BF2"/>
    <w:rsid w:val="00C21CCC"/>
    <w:rsid w:val="00C22A5A"/>
    <w:rsid w:val="00C22BCF"/>
    <w:rsid w:val="00C22E10"/>
    <w:rsid w:val="00C23AFF"/>
    <w:rsid w:val="00C24873"/>
    <w:rsid w:val="00C24BA6"/>
    <w:rsid w:val="00C26FA5"/>
    <w:rsid w:val="00C278A1"/>
    <w:rsid w:val="00C300DD"/>
    <w:rsid w:val="00C300E2"/>
    <w:rsid w:val="00C31FAF"/>
    <w:rsid w:val="00C32B3B"/>
    <w:rsid w:val="00C32D39"/>
    <w:rsid w:val="00C3518A"/>
    <w:rsid w:val="00C3577D"/>
    <w:rsid w:val="00C3583F"/>
    <w:rsid w:val="00C403DA"/>
    <w:rsid w:val="00C4102D"/>
    <w:rsid w:val="00C413AD"/>
    <w:rsid w:val="00C41570"/>
    <w:rsid w:val="00C42E79"/>
    <w:rsid w:val="00C44E56"/>
    <w:rsid w:val="00C4508F"/>
    <w:rsid w:val="00C45510"/>
    <w:rsid w:val="00C462DF"/>
    <w:rsid w:val="00C46437"/>
    <w:rsid w:val="00C465DE"/>
    <w:rsid w:val="00C47593"/>
    <w:rsid w:val="00C47D97"/>
    <w:rsid w:val="00C47E24"/>
    <w:rsid w:val="00C50A9F"/>
    <w:rsid w:val="00C513A9"/>
    <w:rsid w:val="00C532F9"/>
    <w:rsid w:val="00C53554"/>
    <w:rsid w:val="00C53754"/>
    <w:rsid w:val="00C54BF5"/>
    <w:rsid w:val="00C566B1"/>
    <w:rsid w:val="00C56BE1"/>
    <w:rsid w:val="00C56F7E"/>
    <w:rsid w:val="00C5719B"/>
    <w:rsid w:val="00C60431"/>
    <w:rsid w:val="00C60E68"/>
    <w:rsid w:val="00C61A22"/>
    <w:rsid w:val="00C61A31"/>
    <w:rsid w:val="00C61E4F"/>
    <w:rsid w:val="00C61EEB"/>
    <w:rsid w:val="00C6202C"/>
    <w:rsid w:val="00C6223B"/>
    <w:rsid w:val="00C622AC"/>
    <w:rsid w:val="00C63921"/>
    <w:rsid w:val="00C63D47"/>
    <w:rsid w:val="00C657F9"/>
    <w:rsid w:val="00C660F6"/>
    <w:rsid w:val="00C661A4"/>
    <w:rsid w:val="00C667BD"/>
    <w:rsid w:val="00C66F23"/>
    <w:rsid w:val="00C678DB"/>
    <w:rsid w:val="00C67CBD"/>
    <w:rsid w:val="00C700D8"/>
    <w:rsid w:val="00C70A08"/>
    <w:rsid w:val="00C70C40"/>
    <w:rsid w:val="00C719D7"/>
    <w:rsid w:val="00C731E0"/>
    <w:rsid w:val="00C7388F"/>
    <w:rsid w:val="00C73D30"/>
    <w:rsid w:val="00C74BD5"/>
    <w:rsid w:val="00C74C5C"/>
    <w:rsid w:val="00C753F9"/>
    <w:rsid w:val="00C75E15"/>
    <w:rsid w:val="00C769D2"/>
    <w:rsid w:val="00C76E72"/>
    <w:rsid w:val="00C76F56"/>
    <w:rsid w:val="00C771A4"/>
    <w:rsid w:val="00C77289"/>
    <w:rsid w:val="00C8037D"/>
    <w:rsid w:val="00C80BA6"/>
    <w:rsid w:val="00C8163F"/>
    <w:rsid w:val="00C81BCD"/>
    <w:rsid w:val="00C81D95"/>
    <w:rsid w:val="00C81DFC"/>
    <w:rsid w:val="00C825F5"/>
    <w:rsid w:val="00C8300C"/>
    <w:rsid w:val="00C830B8"/>
    <w:rsid w:val="00C831DE"/>
    <w:rsid w:val="00C839BD"/>
    <w:rsid w:val="00C850B5"/>
    <w:rsid w:val="00C8545F"/>
    <w:rsid w:val="00C86984"/>
    <w:rsid w:val="00C869C6"/>
    <w:rsid w:val="00C900D1"/>
    <w:rsid w:val="00C90AA5"/>
    <w:rsid w:val="00C90C6B"/>
    <w:rsid w:val="00C91944"/>
    <w:rsid w:val="00C9551B"/>
    <w:rsid w:val="00C95A9B"/>
    <w:rsid w:val="00C96868"/>
    <w:rsid w:val="00C97178"/>
    <w:rsid w:val="00C97ACB"/>
    <w:rsid w:val="00C97C94"/>
    <w:rsid w:val="00C97DE2"/>
    <w:rsid w:val="00C97EB7"/>
    <w:rsid w:val="00CA0706"/>
    <w:rsid w:val="00CA0A70"/>
    <w:rsid w:val="00CA0E52"/>
    <w:rsid w:val="00CA0F78"/>
    <w:rsid w:val="00CA17B6"/>
    <w:rsid w:val="00CA2230"/>
    <w:rsid w:val="00CA36D4"/>
    <w:rsid w:val="00CA4025"/>
    <w:rsid w:val="00CA416C"/>
    <w:rsid w:val="00CA465E"/>
    <w:rsid w:val="00CA4F3B"/>
    <w:rsid w:val="00CA5378"/>
    <w:rsid w:val="00CA5B49"/>
    <w:rsid w:val="00CA5FAA"/>
    <w:rsid w:val="00CA64EF"/>
    <w:rsid w:val="00CA66E6"/>
    <w:rsid w:val="00CA6D0E"/>
    <w:rsid w:val="00CA7582"/>
    <w:rsid w:val="00CA7A26"/>
    <w:rsid w:val="00CB0443"/>
    <w:rsid w:val="00CB0B99"/>
    <w:rsid w:val="00CB1B9C"/>
    <w:rsid w:val="00CB3218"/>
    <w:rsid w:val="00CB36A0"/>
    <w:rsid w:val="00CB5AFA"/>
    <w:rsid w:val="00CB647F"/>
    <w:rsid w:val="00CB6B42"/>
    <w:rsid w:val="00CC0D0F"/>
    <w:rsid w:val="00CC1EDB"/>
    <w:rsid w:val="00CC26A2"/>
    <w:rsid w:val="00CC29E3"/>
    <w:rsid w:val="00CC2C01"/>
    <w:rsid w:val="00CC3914"/>
    <w:rsid w:val="00CC39B7"/>
    <w:rsid w:val="00CC49B7"/>
    <w:rsid w:val="00CC4FBA"/>
    <w:rsid w:val="00CC50BD"/>
    <w:rsid w:val="00CC53C6"/>
    <w:rsid w:val="00CC5B65"/>
    <w:rsid w:val="00CC75AB"/>
    <w:rsid w:val="00CC7A27"/>
    <w:rsid w:val="00CC7CCC"/>
    <w:rsid w:val="00CD027E"/>
    <w:rsid w:val="00CD0285"/>
    <w:rsid w:val="00CD0471"/>
    <w:rsid w:val="00CD0879"/>
    <w:rsid w:val="00CD0C08"/>
    <w:rsid w:val="00CD1D70"/>
    <w:rsid w:val="00CD2419"/>
    <w:rsid w:val="00CD241E"/>
    <w:rsid w:val="00CD2D41"/>
    <w:rsid w:val="00CD2F92"/>
    <w:rsid w:val="00CD4202"/>
    <w:rsid w:val="00CD46B1"/>
    <w:rsid w:val="00CD4A44"/>
    <w:rsid w:val="00CD52C4"/>
    <w:rsid w:val="00CD6D62"/>
    <w:rsid w:val="00CD7E9B"/>
    <w:rsid w:val="00CE041E"/>
    <w:rsid w:val="00CE09C1"/>
    <w:rsid w:val="00CE0AF6"/>
    <w:rsid w:val="00CE0AF9"/>
    <w:rsid w:val="00CE1532"/>
    <w:rsid w:val="00CE172D"/>
    <w:rsid w:val="00CE2994"/>
    <w:rsid w:val="00CE4FBC"/>
    <w:rsid w:val="00CE4FEE"/>
    <w:rsid w:val="00CE5520"/>
    <w:rsid w:val="00CE5B43"/>
    <w:rsid w:val="00CE5EFD"/>
    <w:rsid w:val="00CE6365"/>
    <w:rsid w:val="00CE6DFC"/>
    <w:rsid w:val="00CE78C4"/>
    <w:rsid w:val="00CF0992"/>
    <w:rsid w:val="00CF0B5A"/>
    <w:rsid w:val="00CF0D28"/>
    <w:rsid w:val="00CF1084"/>
    <w:rsid w:val="00CF153A"/>
    <w:rsid w:val="00CF1FD5"/>
    <w:rsid w:val="00CF24B3"/>
    <w:rsid w:val="00CF28A8"/>
    <w:rsid w:val="00CF37A5"/>
    <w:rsid w:val="00CF3C5A"/>
    <w:rsid w:val="00CF3DD9"/>
    <w:rsid w:val="00CF4638"/>
    <w:rsid w:val="00CF56D6"/>
    <w:rsid w:val="00CF5785"/>
    <w:rsid w:val="00CF57B6"/>
    <w:rsid w:val="00CF5EDA"/>
    <w:rsid w:val="00CF63E6"/>
    <w:rsid w:val="00CF7468"/>
    <w:rsid w:val="00D005B7"/>
    <w:rsid w:val="00D0074A"/>
    <w:rsid w:val="00D00D7E"/>
    <w:rsid w:val="00D00F5B"/>
    <w:rsid w:val="00D02BB4"/>
    <w:rsid w:val="00D03517"/>
    <w:rsid w:val="00D0355E"/>
    <w:rsid w:val="00D03929"/>
    <w:rsid w:val="00D052DF"/>
    <w:rsid w:val="00D05322"/>
    <w:rsid w:val="00D0573B"/>
    <w:rsid w:val="00D05930"/>
    <w:rsid w:val="00D06A27"/>
    <w:rsid w:val="00D06CD4"/>
    <w:rsid w:val="00D07239"/>
    <w:rsid w:val="00D0778C"/>
    <w:rsid w:val="00D07FEC"/>
    <w:rsid w:val="00D10988"/>
    <w:rsid w:val="00D110A3"/>
    <w:rsid w:val="00D115D4"/>
    <w:rsid w:val="00D11F1A"/>
    <w:rsid w:val="00D13861"/>
    <w:rsid w:val="00D14DB7"/>
    <w:rsid w:val="00D1572A"/>
    <w:rsid w:val="00D16B79"/>
    <w:rsid w:val="00D16DFD"/>
    <w:rsid w:val="00D17F5D"/>
    <w:rsid w:val="00D20215"/>
    <w:rsid w:val="00D2206B"/>
    <w:rsid w:val="00D23055"/>
    <w:rsid w:val="00D233AA"/>
    <w:rsid w:val="00D233BA"/>
    <w:rsid w:val="00D23541"/>
    <w:rsid w:val="00D23F71"/>
    <w:rsid w:val="00D24568"/>
    <w:rsid w:val="00D24E02"/>
    <w:rsid w:val="00D24EDB"/>
    <w:rsid w:val="00D24F73"/>
    <w:rsid w:val="00D251BC"/>
    <w:rsid w:val="00D256C8"/>
    <w:rsid w:val="00D25FAB"/>
    <w:rsid w:val="00D26524"/>
    <w:rsid w:val="00D2719D"/>
    <w:rsid w:val="00D275C8"/>
    <w:rsid w:val="00D30427"/>
    <w:rsid w:val="00D30918"/>
    <w:rsid w:val="00D316B5"/>
    <w:rsid w:val="00D32D22"/>
    <w:rsid w:val="00D32D89"/>
    <w:rsid w:val="00D32F4C"/>
    <w:rsid w:val="00D334E4"/>
    <w:rsid w:val="00D337B1"/>
    <w:rsid w:val="00D343EE"/>
    <w:rsid w:val="00D346B4"/>
    <w:rsid w:val="00D36701"/>
    <w:rsid w:val="00D377B9"/>
    <w:rsid w:val="00D377E9"/>
    <w:rsid w:val="00D37B8A"/>
    <w:rsid w:val="00D37D5B"/>
    <w:rsid w:val="00D406C7"/>
    <w:rsid w:val="00D408B1"/>
    <w:rsid w:val="00D4095F"/>
    <w:rsid w:val="00D41601"/>
    <w:rsid w:val="00D4280A"/>
    <w:rsid w:val="00D42880"/>
    <w:rsid w:val="00D4291B"/>
    <w:rsid w:val="00D4465A"/>
    <w:rsid w:val="00D447F0"/>
    <w:rsid w:val="00D451AB"/>
    <w:rsid w:val="00D45C04"/>
    <w:rsid w:val="00D464EC"/>
    <w:rsid w:val="00D465B1"/>
    <w:rsid w:val="00D46C06"/>
    <w:rsid w:val="00D47B74"/>
    <w:rsid w:val="00D47D51"/>
    <w:rsid w:val="00D51F3F"/>
    <w:rsid w:val="00D52D57"/>
    <w:rsid w:val="00D53D09"/>
    <w:rsid w:val="00D55C5C"/>
    <w:rsid w:val="00D577C5"/>
    <w:rsid w:val="00D5783C"/>
    <w:rsid w:val="00D57B99"/>
    <w:rsid w:val="00D60589"/>
    <w:rsid w:val="00D608F1"/>
    <w:rsid w:val="00D61048"/>
    <w:rsid w:val="00D61098"/>
    <w:rsid w:val="00D611D8"/>
    <w:rsid w:val="00D61AB6"/>
    <w:rsid w:val="00D61C54"/>
    <w:rsid w:val="00D625AD"/>
    <w:rsid w:val="00D62926"/>
    <w:rsid w:val="00D631D5"/>
    <w:rsid w:val="00D63551"/>
    <w:rsid w:val="00D63CDD"/>
    <w:rsid w:val="00D64A12"/>
    <w:rsid w:val="00D65055"/>
    <w:rsid w:val="00D65A28"/>
    <w:rsid w:val="00D66843"/>
    <w:rsid w:val="00D66B07"/>
    <w:rsid w:val="00D67794"/>
    <w:rsid w:val="00D6798A"/>
    <w:rsid w:val="00D67F90"/>
    <w:rsid w:val="00D70827"/>
    <w:rsid w:val="00D7090E"/>
    <w:rsid w:val="00D70DDA"/>
    <w:rsid w:val="00D7289E"/>
    <w:rsid w:val="00D73105"/>
    <w:rsid w:val="00D74162"/>
    <w:rsid w:val="00D742C5"/>
    <w:rsid w:val="00D74367"/>
    <w:rsid w:val="00D750C1"/>
    <w:rsid w:val="00D764EE"/>
    <w:rsid w:val="00D8034B"/>
    <w:rsid w:val="00D80A90"/>
    <w:rsid w:val="00D80F96"/>
    <w:rsid w:val="00D821CE"/>
    <w:rsid w:val="00D8224B"/>
    <w:rsid w:val="00D83708"/>
    <w:rsid w:val="00D837FD"/>
    <w:rsid w:val="00D83C6B"/>
    <w:rsid w:val="00D8417D"/>
    <w:rsid w:val="00D84B79"/>
    <w:rsid w:val="00D85433"/>
    <w:rsid w:val="00D86625"/>
    <w:rsid w:val="00D86C8D"/>
    <w:rsid w:val="00D8734C"/>
    <w:rsid w:val="00D873C1"/>
    <w:rsid w:val="00D87F51"/>
    <w:rsid w:val="00D9019B"/>
    <w:rsid w:val="00D910C7"/>
    <w:rsid w:val="00D91C60"/>
    <w:rsid w:val="00D91E80"/>
    <w:rsid w:val="00D92292"/>
    <w:rsid w:val="00D9251D"/>
    <w:rsid w:val="00D9303B"/>
    <w:rsid w:val="00D939E1"/>
    <w:rsid w:val="00D96636"/>
    <w:rsid w:val="00D96A55"/>
    <w:rsid w:val="00D96DAE"/>
    <w:rsid w:val="00D97018"/>
    <w:rsid w:val="00D97798"/>
    <w:rsid w:val="00D978C2"/>
    <w:rsid w:val="00DA0362"/>
    <w:rsid w:val="00DA03D5"/>
    <w:rsid w:val="00DA069D"/>
    <w:rsid w:val="00DA0EF9"/>
    <w:rsid w:val="00DA11E4"/>
    <w:rsid w:val="00DA1E06"/>
    <w:rsid w:val="00DA202E"/>
    <w:rsid w:val="00DA2148"/>
    <w:rsid w:val="00DA413B"/>
    <w:rsid w:val="00DA59B1"/>
    <w:rsid w:val="00DA5C31"/>
    <w:rsid w:val="00DA6317"/>
    <w:rsid w:val="00DA721A"/>
    <w:rsid w:val="00DB0A13"/>
    <w:rsid w:val="00DB130B"/>
    <w:rsid w:val="00DB1C0E"/>
    <w:rsid w:val="00DB29E7"/>
    <w:rsid w:val="00DB2C6F"/>
    <w:rsid w:val="00DB311B"/>
    <w:rsid w:val="00DB3220"/>
    <w:rsid w:val="00DB3BBE"/>
    <w:rsid w:val="00DB4AC4"/>
    <w:rsid w:val="00DB5233"/>
    <w:rsid w:val="00DB5ADE"/>
    <w:rsid w:val="00DB5D1C"/>
    <w:rsid w:val="00DB665F"/>
    <w:rsid w:val="00DB6BB0"/>
    <w:rsid w:val="00DB6DF3"/>
    <w:rsid w:val="00DB7629"/>
    <w:rsid w:val="00DB79EC"/>
    <w:rsid w:val="00DC084F"/>
    <w:rsid w:val="00DC1666"/>
    <w:rsid w:val="00DC191C"/>
    <w:rsid w:val="00DC1CED"/>
    <w:rsid w:val="00DC1D59"/>
    <w:rsid w:val="00DC242F"/>
    <w:rsid w:val="00DC2432"/>
    <w:rsid w:val="00DC2D82"/>
    <w:rsid w:val="00DC343E"/>
    <w:rsid w:val="00DC35BA"/>
    <w:rsid w:val="00DC3999"/>
    <w:rsid w:val="00DC582B"/>
    <w:rsid w:val="00DC58A3"/>
    <w:rsid w:val="00DC5D68"/>
    <w:rsid w:val="00DC69E5"/>
    <w:rsid w:val="00DC735C"/>
    <w:rsid w:val="00DD02AF"/>
    <w:rsid w:val="00DD0BF1"/>
    <w:rsid w:val="00DD11EF"/>
    <w:rsid w:val="00DD258A"/>
    <w:rsid w:val="00DD2734"/>
    <w:rsid w:val="00DD3298"/>
    <w:rsid w:val="00DD4828"/>
    <w:rsid w:val="00DD4990"/>
    <w:rsid w:val="00DD4D29"/>
    <w:rsid w:val="00DD4F1D"/>
    <w:rsid w:val="00DD7816"/>
    <w:rsid w:val="00DE02E4"/>
    <w:rsid w:val="00DE0CC0"/>
    <w:rsid w:val="00DE124A"/>
    <w:rsid w:val="00DE19F6"/>
    <w:rsid w:val="00DE22AC"/>
    <w:rsid w:val="00DE2800"/>
    <w:rsid w:val="00DE4144"/>
    <w:rsid w:val="00DE4A46"/>
    <w:rsid w:val="00DE5FD3"/>
    <w:rsid w:val="00DE6306"/>
    <w:rsid w:val="00DE6338"/>
    <w:rsid w:val="00DE65ED"/>
    <w:rsid w:val="00DE66FB"/>
    <w:rsid w:val="00DE6C1B"/>
    <w:rsid w:val="00DE6D19"/>
    <w:rsid w:val="00DE7147"/>
    <w:rsid w:val="00DE7739"/>
    <w:rsid w:val="00DE7AD0"/>
    <w:rsid w:val="00DE7AD4"/>
    <w:rsid w:val="00DE7E98"/>
    <w:rsid w:val="00DF0DD5"/>
    <w:rsid w:val="00DF10EF"/>
    <w:rsid w:val="00DF1BB3"/>
    <w:rsid w:val="00DF279A"/>
    <w:rsid w:val="00DF2AB2"/>
    <w:rsid w:val="00DF4C81"/>
    <w:rsid w:val="00DF4E4E"/>
    <w:rsid w:val="00DF5AD1"/>
    <w:rsid w:val="00DF5B8A"/>
    <w:rsid w:val="00DF5C31"/>
    <w:rsid w:val="00DF6990"/>
    <w:rsid w:val="00DF6C28"/>
    <w:rsid w:val="00DF718B"/>
    <w:rsid w:val="00E0125B"/>
    <w:rsid w:val="00E02535"/>
    <w:rsid w:val="00E03D1C"/>
    <w:rsid w:val="00E04B67"/>
    <w:rsid w:val="00E04B8C"/>
    <w:rsid w:val="00E04C50"/>
    <w:rsid w:val="00E04CB8"/>
    <w:rsid w:val="00E04D99"/>
    <w:rsid w:val="00E05A61"/>
    <w:rsid w:val="00E05B50"/>
    <w:rsid w:val="00E06613"/>
    <w:rsid w:val="00E07E72"/>
    <w:rsid w:val="00E11000"/>
    <w:rsid w:val="00E11317"/>
    <w:rsid w:val="00E12AA6"/>
    <w:rsid w:val="00E12B21"/>
    <w:rsid w:val="00E13705"/>
    <w:rsid w:val="00E14CBB"/>
    <w:rsid w:val="00E14F9B"/>
    <w:rsid w:val="00E156CD"/>
    <w:rsid w:val="00E1576C"/>
    <w:rsid w:val="00E15E90"/>
    <w:rsid w:val="00E17110"/>
    <w:rsid w:val="00E17B0F"/>
    <w:rsid w:val="00E17C71"/>
    <w:rsid w:val="00E2031E"/>
    <w:rsid w:val="00E206DC"/>
    <w:rsid w:val="00E20898"/>
    <w:rsid w:val="00E20C37"/>
    <w:rsid w:val="00E20FE2"/>
    <w:rsid w:val="00E215D9"/>
    <w:rsid w:val="00E2228E"/>
    <w:rsid w:val="00E2253F"/>
    <w:rsid w:val="00E22C9B"/>
    <w:rsid w:val="00E23BD8"/>
    <w:rsid w:val="00E24D2C"/>
    <w:rsid w:val="00E258C8"/>
    <w:rsid w:val="00E260AB"/>
    <w:rsid w:val="00E2620A"/>
    <w:rsid w:val="00E26245"/>
    <w:rsid w:val="00E26FFC"/>
    <w:rsid w:val="00E27134"/>
    <w:rsid w:val="00E3193F"/>
    <w:rsid w:val="00E3230A"/>
    <w:rsid w:val="00E32EE1"/>
    <w:rsid w:val="00E33608"/>
    <w:rsid w:val="00E34BA1"/>
    <w:rsid w:val="00E36182"/>
    <w:rsid w:val="00E36915"/>
    <w:rsid w:val="00E371DC"/>
    <w:rsid w:val="00E40F77"/>
    <w:rsid w:val="00E41657"/>
    <w:rsid w:val="00E418BD"/>
    <w:rsid w:val="00E41A4A"/>
    <w:rsid w:val="00E4205C"/>
    <w:rsid w:val="00E43316"/>
    <w:rsid w:val="00E44411"/>
    <w:rsid w:val="00E44421"/>
    <w:rsid w:val="00E448D0"/>
    <w:rsid w:val="00E44919"/>
    <w:rsid w:val="00E44D54"/>
    <w:rsid w:val="00E45E1E"/>
    <w:rsid w:val="00E46F1A"/>
    <w:rsid w:val="00E4755A"/>
    <w:rsid w:val="00E47F92"/>
    <w:rsid w:val="00E502B3"/>
    <w:rsid w:val="00E51405"/>
    <w:rsid w:val="00E516B3"/>
    <w:rsid w:val="00E51AE7"/>
    <w:rsid w:val="00E53126"/>
    <w:rsid w:val="00E5351C"/>
    <w:rsid w:val="00E543D4"/>
    <w:rsid w:val="00E544B8"/>
    <w:rsid w:val="00E55066"/>
    <w:rsid w:val="00E55C41"/>
    <w:rsid w:val="00E56831"/>
    <w:rsid w:val="00E5694B"/>
    <w:rsid w:val="00E601AF"/>
    <w:rsid w:val="00E60BE2"/>
    <w:rsid w:val="00E6279D"/>
    <w:rsid w:val="00E62D61"/>
    <w:rsid w:val="00E62F0F"/>
    <w:rsid w:val="00E6313D"/>
    <w:rsid w:val="00E632F7"/>
    <w:rsid w:val="00E6332B"/>
    <w:rsid w:val="00E64443"/>
    <w:rsid w:val="00E65D15"/>
    <w:rsid w:val="00E6611C"/>
    <w:rsid w:val="00E6651D"/>
    <w:rsid w:val="00E66890"/>
    <w:rsid w:val="00E668D4"/>
    <w:rsid w:val="00E705BC"/>
    <w:rsid w:val="00E71D0F"/>
    <w:rsid w:val="00E72A70"/>
    <w:rsid w:val="00E72E42"/>
    <w:rsid w:val="00E73550"/>
    <w:rsid w:val="00E735F4"/>
    <w:rsid w:val="00E753AC"/>
    <w:rsid w:val="00E77087"/>
    <w:rsid w:val="00E80167"/>
    <w:rsid w:val="00E807AF"/>
    <w:rsid w:val="00E82B04"/>
    <w:rsid w:val="00E832B3"/>
    <w:rsid w:val="00E83AD7"/>
    <w:rsid w:val="00E83E1C"/>
    <w:rsid w:val="00E84920"/>
    <w:rsid w:val="00E84C75"/>
    <w:rsid w:val="00E852B3"/>
    <w:rsid w:val="00E85EDA"/>
    <w:rsid w:val="00E867E6"/>
    <w:rsid w:val="00E86FED"/>
    <w:rsid w:val="00E8725B"/>
    <w:rsid w:val="00E90BD3"/>
    <w:rsid w:val="00E90E5E"/>
    <w:rsid w:val="00E90F78"/>
    <w:rsid w:val="00E91413"/>
    <w:rsid w:val="00E92237"/>
    <w:rsid w:val="00E92B5E"/>
    <w:rsid w:val="00E93A73"/>
    <w:rsid w:val="00E9468B"/>
    <w:rsid w:val="00E953F8"/>
    <w:rsid w:val="00E963BF"/>
    <w:rsid w:val="00E973DA"/>
    <w:rsid w:val="00E9795C"/>
    <w:rsid w:val="00E97F8A"/>
    <w:rsid w:val="00EA0483"/>
    <w:rsid w:val="00EA04F9"/>
    <w:rsid w:val="00EA21CC"/>
    <w:rsid w:val="00EA2720"/>
    <w:rsid w:val="00EA516B"/>
    <w:rsid w:val="00EA520B"/>
    <w:rsid w:val="00EA5AD9"/>
    <w:rsid w:val="00EA5F97"/>
    <w:rsid w:val="00EA631F"/>
    <w:rsid w:val="00EA649B"/>
    <w:rsid w:val="00EA6656"/>
    <w:rsid w:val="00EA676F"/>
    <w:rsid w:val="00EA6E3A"/>
    <w:rsid w:val="00EA6FE6"/>
    <w:rsid w:val="00EA7471"/>
    <w:rsid w:val="00EA7F58"/>
    <w:rsid w:val="00EB05FF"/>
    <w:rsid w:val="00EB1019"/>
    <w:rsid w:val="00EB1B4B"/>
    <w:rsid w:val="00EB3B63"/>
    <w:rsid w:val="00EB422A"/>
    <w:rsid w:val="00EB45DE"/>
    <w:rsid w:val="00EB5D35"/>
    <w:rsid w:val="00EB63B7"/>
    <w:rsid w:val="00EB6860"/>
    <w:rsid w:val="00EB6D1F"/>
    <w:rsid w:val="00EB6DA2"/>
    <w:rsid w:val="00EB79E1"/>
    <w:rsid w:val="00EB7B70"/>
    <w:rsid w:val="00EC0CD9"/>
    <w:rsid w:val="00EC0E15"/>
    <w:rsid w:val="00EC11C3"/>
    <w:rsid w:val="00EC217A"/>
    <w:rsid w:val="00EC2506"/>
    <w:rsid w:val="00EC2CF6"/>
    <w:rsid w:val="00EC3082"/>
    <w:rsid w:val="00EC3EA7"/>
    <w:rsid w:val="00EC3EB2"/>
    <w:rsid w:val="00EC4985"/>
    <w:rsid w:val="00EC5D92"/>
    <w:rsid w:val="00EC7107"/>
    <w:rsid w:val="00EC710D"/>
    <w:rsid w:val="00EC7F5B"/>
    <w:rsid w:val="00ED1096"/>
    <w:rsid w:val="00ED174D"/>
    <w:rsid w:val="00ED187B"/>
    <w:rsid w:val="00ED1FC2"/>
    <w:rsid w:val="00ED2866"/>
    <w:rsid w:val="00ED2A6C"/>
    <w:rsid w:val="00ED2AB1"/>
    <w:rsid w:val="00ED327B"/>
    <w:rsid w:val="00ED3836"/>
    <w:rsid w:val="00ED49C1"/>
    <w:rsid w:val="00ED4FFC"/>
    <w:rsid w:val="00ED5829"/>
    <w:rsid w:val="00ED5BCF"/>
    <w:rsid w:val="00ED65C1"/>
    <w:rsid w:val="00ED71E2"/>
    <w:rsid w:val="00ED77A7"/>
    <w:rsid w:val="00EE059E"/>
    <w:rsid w:val="00EE0AA6"/>
    <w:rsid w:val="00EE0F86"/>
    <w:rsid w:val="00EE253F"/>
    <w:rsid w:val="00EE375B"/>
    <w:rsid w:val="00EE3A2D"/>
    <w:rsid w:val="00EE44DC"/>
    <w:rsid w:val="00EE4F60"/>
    <w:rsid w:val="00EE590E"/>
    <w:rsid w:val="00EE5A1E"/>
    <w:rsid w:val="00EE5E01"/>
    <w:rsid w:val="00EE65D6"/>
    <w:rsid w:val="00EE6D49"/>
    <w:rsid w:val="00EE7CA1"/>
    <w:rsid w:val="00EF034E"/>
    <w:rsid w:val="00EF0922"/>
    <w:rsid w:val="00EF0F4A"/>
    <w:rsid w:val="00EF16BE"/>
    <w:rsid w:val="00EF1F06"/>
    <w:rsid w:val="00EF1F1C"/>
    <w:rsid w:val="00EF30CD"/>
    <w:rsid w:val="00EF30FA"/>
    <w:rsid w:val="00EF3277"/>
    <w:rsid w:val="00EF3B65"/>
    <w:rsid w:val="00EF3DBF"/>
    <w:rsid w:val="00EF4640"/>
    <w:rsid w:val="00EF6BA1"/>
    <w:rsid w:val="00EF6E6C"/>
    <w:rsid w:val="00F0035A"/>
    <w:rsid w:val="00F01E4F"/>
    <w:rsid w:val="00F0324E"/>
    <w:rsid w:val="00F037DD"/>
    <w:rsid w:val="00F046F1"/>
    <w:rsid w:val="00F0531E"/>
    <w:rsid w:val="00F06A0F"/>
    <w:rsid w:val="00F0731F"/>
    <w:rsid w:val="00F075AE"/>
    <w:rsid w:val="00F07B20"/>
    <w:rsid w:val="00F07ED8"/>
    <w:rsid w:val="00F07FBF"/>
    <w:rsid w:val="00F10754"/>
    <w:rsid w:val="00F109F0"/>
    <w:rsid w:val="00F10E2A"/>
    <w:rsid w:val="00F14CB0"/>
    <w:rsid w:val="00F1526D"/>
    <w:rsid w:val="00F15890"/>
    <w:rsid w:val="00F16350"/>
    <w:rsid w:val="00F20625"/>
    <w:rsid w:val="00F210A2"/>
    <w:rsid w:val="00F21BE5"/>
    <w:rsid w:val="00F21DF0"/>
    <w:rsid w:val="00F22154"/>
    <w:rsid w:val="00F227FC"/>
    <w:rsid w:val="00F230FA"/>
    <w:rsid w:val="00F2332B"/>
    <w:rsid w:val="00F23CC6"/>
    <w:rsid w:val="00F23DAC"/>
    <w:rsid w:val="00F2456D"/>
    <w:rsid w:val="00F2470D"/>
    <w:rsid w:val="00F25DB1"/>
    <w:rsid w:val="00F25DD4"/>
    <w:rsid w:val="00F25F19"/>
    <w:rsid w:val="00F26282"/>
    <w:rsid w:val="00F268CC"/>
    <w:rsid w:val="00F26964"/>
    <w:rsid w:val="00F27603"/>
    <w:rsid w:val="00F2778D"/>
    <w:rsid w:val="00F27E9D"/>
    <w:rsid w:val="00F30292"/>
    <w:rsid w:val="00F30809"/>
    <w:rsid w:val="00F311BE"/>
    <w:rsid w:val="00F31682"/>
    <w:rsid w:val="00F31C41"/>
    <w:rsid w:val="00F325B5"/>
    <w:rsid w:val="00F32B46"/>
    <w:rsid w:val="00F33F00"/>
    <w:rsid w:val="00F34C72"/>
    <w:rsid w:val="00F36AB4"/>
    <w:rsid w:val="00F417C4"/>
    <w:rsid w:val="00F4293A"/>
    <w:rsid w:val="00F4572C"/>
    <w:rsid w:val="00F4630E"/>
    <w:rsid w:val="00F463EB"/>
    <w:rsid w:val="00F46FE1"/>
    <w:rsid w:val="00F47F7D"/>
    <w:rsid w:val="00F50FFC"/>
    <w:rsid w:val="00F5299D"/>
    <w:rsid w:val="00F5343C"/>
    <w:rsid w:val="00F537D7"/>
    <w:rsid w:val="00F546FB"/>
    <w:rsid w:val="00F54AEB"/>
    <w:rsid w:val="00F54E4C"/>
    <w:rsid w:val="00F54EA0"/>
    <w:rsid w:val="00F5520D"/>
    <w:rsid w:val="00F5599C"/>
    <w:rsid w:val="00F6165C"/>
    <w:rsid w:val="00F61745"/>
    <w:rsid w:val="00F617F9"/>
    <w:rsid w:val="00F6212B"/>
    <w:rsid w:val="00F629DE"/>
    <w:rsid w:val="00F62C51"/>
    <w:rsid w:val="00F63DEA"/>
    <w:rsid w:val="00F65B90"/>
    <w:rsid w:val="00F65F46"/>
    <w:rsid w:val="00F663BA"/>
    <w:rsid w:val="00F66731"/>
    <w:rsid w:val="00F7050B"/>
    <w:rsid w:val="00F70AC5"/>
    <w:rsid w:val="00F70EEF"/>
    <w:rsid w:val="00F70F1C"/>
    <w:rsid w:val="00F71180"/>
    <w:rsid w:val="00F71B80"/>
    <w:rsid w:val="00F7315E"/>
    <w:rsid w:val="00F73174"/>
    <w:rsid w:val="00F742BA"/>
    <w:rsid w:val="00F753DF"/>
    <w:rsid w:val="00F76292"/>
    <w:rsid w:val="00F77E56"/>
    <w:rsid w:val="00F77F67"/>
    <w:rsid w:val="00F802B0"/>
    <w:rsid w:val="00F81370"/>
    <w:rsid w:val="00F81774"/>
    <w:rsid w:val="00F827A9"/>
    <w:rsid w:val="00F82C48"/>
    <w:rsid w:val="00F84322"/>
    <w:rsid w:val="00F86055"/>
    <w:rsid w:val="00F86269"/>
    <w:rsid w:val="00F8659A"/>
    <w:rsid w:val="00F8670C"/>
    <w:rsid w:val="00F9027E"/>
    <w:rsid w:val="00F92599"/>
    <w:rsid w:val="00F926D6"/>
    <w:rsid w:val="00F928F7"/>
    <w:rsid w:val="00F94CD7"/>
    <w:rsid w:val="00F94D9C"/>
    <w:rsid w:val="00F960E1"/>
    <w:rsid w:val="00F96594"/>
    <w:rsid w:val="00F967FC"/>
    <w:rsid w:val="00F971CE"/>
    <w:rsid w:val="00F977F8"/>
    <w:rsid w:val="00FA02D1"/>
    <w:rsid w:val="00FA09DB"/>
    <w:rsid w:val="00FA11D0"/>
    <w:rsid w:val="00FA1B64"/>
    <w:rsid w:val="00FA2A0D"/>
    <w:rsid w:val="00FA2B20"/>
    <w:rsid w:val="00FA319A"/>
    <w:rsid w:val="00FA3766"/>
    <w:rsid w:val="00FA4843"/>
    <w:rsid w:val="00FA4ACE"/>
    <w:rsid w:val="00FA4B6A"/>
    <w:rsid w:val="00FA4E23"/>
    <w:rsid w:val="00FA5E75"/>
    <w:rsid w:val="00FA63B5"/>
    <w:rsid w:val="00FA663C"/>
    <w:rsid w:val="00FA6D83"/>
    <w:rsid w:val="00FB010C"/>
    <w:rsid w:val="00FB0587"/>
    <w:rsid w:val="00FB080D"/>
    <w:rsid w:val="00FB15BB"/>
    <w:rsid w:val="00FB1D19"/>
    <w:rsid w:val="00FB239A"/>
    <w:rsid w:val="00FB2786"/>
    <w:rsid w:val="00FB2F6E"/>
    <w:rsid w:val="00FB3F83"/>
    <w:rsid w:val="00FB4F26"/>
    <w:rsid w:val="00FB6895"/>
    <w:rsid w:val="00FB6923"/>
    <w:rsid w:val="00FB7EC9"/>
    <w:rsid w:val="00FC10FB"/>
    <w:rsid w:val="00FC137F"/>
    <w:rsid w:val="00FC13C7"/>
    <w:rsid w:val="00FC2863"/>
    <w:rsid w:val="00FC2FF3"/>
    <w:rsid w:val="00FC3D1E"/>
    <w:rsid w:val="00FC4559"/>
    <w:rsid w:val="00FC47BC"/>
    <w:rsid w:val="00FC4CA9"/>
    <w:rsid w:val="00FC5253"/>
    <w:rsid w:val="00FC55D5"/>
    <w:rsid w:val="00FC69A5"/>
    <w:rsid w:val="00FC75D5"/>
    <w:rsid w:val="00FD162D"/>
    <w:rsid w:val="00FD1B3C"/>
    <w:rsid w:val="00FD1B9F"/>
    <w:rsid w:val="00FD2401"/>
    <w:rsid w:val="00FD2D4C"/>
    <w:rsid w:val="00FD2FBD"/>
    <w:rsid w:val="00FD353E"/>
    <w:rsid w:val="00FD3650"/>
    <w:rsid w:val="00FD3E59"/>
    <w:rsid w:val="00FD4486"/>
    <w:rsid w:val="00FD4A3E"/>
    <w:rsid w:val="00FD4E28"/>
    <w:rsid w:val="00FD6EB5"/>
    <w:rsid w:val="00FD7065"/>
    <w:rsid w:val="00FD7FD9"/>
    <w:rsid w:val="00FE04B8"/>
    <w:rsid w:val="00FE0767"/>
    <w:rsid w:val="00FE1088"/>
    <w:rsid w:val="00FE174B"/>
    <w:rsid w:val="00FE1762"/>
    <w:rsid w:val="00FE1DDF"/>
    <w:rsid w:val="00FE255F"/>
    <w:rsid w:val="00FE27AA"/>
    <w:rsid w:val="00FE2B34"/>
    <w:rsid w:val="00FE3167"/>
    <w:rsid w:val="00FE3182"/>
    <w:rsid w:val="00FE36E6"/>
    <w:rsid w:val="00FE3D80"/>
    <w:rsid w:val="00FE54BB"/>
    <w:rsid w:val="00FE67E9"/>
    <w:rsid w:val="00FE6EFA"/>
    <w:rsid w:val="00FE737B"/>
    <w:rsid w:val="00FF0AEE"/>
    <w:rsid w:val="00FF186B"/>
    <w:rsid w:val="00FF397D"/>
    <w:rsid w:val="00FF40BB"/>
    <w:rsid w:val="00FF4993"/>
    <w:rsid w:val="00FF4D4B"/>
    <w:rsid w:val="00FF527A"/>
    <w:rsid w:val="00FF5456"/>
    <w:rsid w:val="00FF5A04"/>
    <w:rsid w:val="00FF5BE3"/>
    <w:rsid w:val="00FF642D"/>
    <w:rsid w:val="00FF6897"/>
    <w:rsid w:val="00FF6BF2"/>
    <w:rsid w:val="00FF6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1D627B"/>
  <w15:docId w15:val="{09CE8793-8D80-4D1F-8A2C-93E565EC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4BB"/>
    <w:pPr>
      <w:widowControl w:val="0"/>
      <w:jc w:val="both"/>
    </w:pPr>
    <w:rPr>
      <w:lang w:val="en-GB"/>
    </w:rPr>
  </w:style>
  <w:style w:type="paragraph" w:styleId="Heading1">
    <w:name w:val="heading 1"/>
    <w:basedOn w:val="Normal"/>
    <w:next w:val="Normal"/>
    <w:link w:val="Heading1Char"/>
    <w:uiPriority w:val="9"/>
    <w:qFormat/>
    <w:rsid w:val="0018665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866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18665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18665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0E15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9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579FA"/>
    <w:rPr>
      <w:sz w:val="18"/>
      <w:szCs w:val="18"/>
      <w:lang w:val="en-GB"/>
    </w:rPr>
  </w:style>
  <w:style w:type="paragraph" w:styleId="Footer">
    <w:name w:val="footer"/>
    <w:basedOn w:val="Normal"/>
    <w:link w:val="FooterChar"/>
    <w:uiPriority w:val="99"/>
    <w:unhideWhenUsed/>
    <w:rsid w:val="006579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579FA"/>
    <w:rPr>
      <w:sz w:val="18"/>
      <w:szCs w:val="18"/>
      <w:lang w:val="en-GB"/>
    </w:rPr>
  </w:style>
  <w:style w:type="paragraph" w:styleId="ListParagraph">
    <w:name w:val="List Paragraph"/>
    <w:basedOn w:val="Normal"/>
    <w:uiPriority w:val="34"/>
    <w:qFormat/>
    <w:rsid w:val="009A48C5"/>
    <w:pPr>
      <w:ind w:firstLineChars="200" w:firstLine="420"/>
    </w:pPr>
    <w:rPr>
      <w:lang w:val="en-US"/>
    </w:rPr>
  </w:style>
  <w:style w:type="character" w:customStyle="1" w:styleId="Heading1Char">
    <w:name w:val="Heading 1 Char"/>
    <w:basedOn w:val="DefaultParagraphFont"/>
    <w:link w:val="Heading1"/>
    <w:uiPriority w:val="9"/>
    <w:rsid w:val="0018665F"/>
    <w:rPr>
      <w:b/>
      <w:bCs/>
      <w:kern w:val="44"/>
      <w:sz w:val="44"/>
      <w:szCs w:val="44"/>
      <w:lang w:val="en-GB"/>
    </w:rPr>
  </w:style>
  <w:style w:type="character" w:customStyle="1" w:styleId="Heading2Char">
    <w:name w:val="Heading 2 Char"/>
    <w:basedOn w:val="DefaultParagraphFont"/>
    <w:link w:val="Heading2"/>
    <w:uiPriority w:val="9"/>
    <w:rsid w:val="0018665F"/>
    <w:rPr>
      <w:rFonts w:asciiTheme="majorHAnsi" w:eastAsiaTheme="majorEastAsia" w:hAnsiTheme="majorHAnsi" w:cstheme="majorBidi"/>
      <w:b/>
      <w:bCs/>
      <w:sz w:val="32"/>
      <w:szCs w:val="32"/>
      <w:lang w:val="en-GB"/>
    </w:rPr>
  </w:style>
  <w:style w:type="character" w:customStyle="1" w:styleId="Heading3Char">
    <w:name w:val="Heading 3 Char"/>
    <w:basedOn w:val="DefaultParagraphFont"/>
    <w:link w:val="Heading3"/>
    <w:uiPriority w:val="9"/>
    <w:rsid w:val="0018665F"/>
    <w:rPr>
      <w:b/>
      <w:bCs/>
      <w:sz w:val="32"/>
      <w:szCs w:val="32"/>
      <w:lang w:val="en-GB"/>
    </w:rPr>
  </w:style>
  <w:style w:type="character" w:customStyle="1" w:styleId="Heading4Char">
    <w:name w:val="Heading 4 Char"/>
    <w:basedOn w:val="DefaultParagraphFont"/>
    <w:link w:val="Heading4"/>
    <w:uiPriority w:val="9"/>
    <w:rsid w:val="0018665F"/>
    <w:rPr>
      <w:rFonts w:asciiTheme="majorHAnsi" w:eastAsiaTheme="majorEastAsia" w:hAnsiTheme="majorHAnsi" w:cstheme="majorBidi"/>
      <w:b/>
      <w:bCs/>
      <w:sz w:val="28"/>
      <w:szCs w:val="28"/>
      <w:lang w:val="en-GB"/>
    </w:rPr>
  </w:style>
  <w:style w:type="paragraph" w:styleId="Caption">
    <w:name w:val="caption"/>
    <w:basedOn w:val="Normal"/>
    <w:next w:val="Normal"/>
    <w:uiPriority w:val="35"/>
    <w:unhideWhenUsed/>
    <w:qFormat/>
    <w:rsid w:val="00C32B3B"/>
    <w:rPr>
      <w:rFonts w:asciiTheme="majorHAnsi" w:eastAsia="SimHei" w:hAnsiTheme="majorHAnsi" w:cstheme="majorBidi"/>
      <w:sz w:val="20"/>
      <w:szCs w:val="20"/>
    </w:rPr>
  </w:style>
  <w:style w:type="paragraph" w:styleId="TableofFigures">
    <w:name w:val="table of figures"/>
    <w:basedOn w:val="Normal"/>
    <w:next w:val="Normal"/>
    <w:uiPriority w:val="99"/>
    <w:unhideWhenUsed/>
    <w:rsid w:val="008A3C92"/>
    <w:pPr>
      <w:ind w:leftChars="200" w:left="200" w:hangingChars="200" w:hanging="200"/>
    </w:pPr>
  </w:style>
  <w:style w:type="character" w:styleId="Hyperlink">
    <w:name w:val="Hyperlink"/>
    <w:basedOn w:val="DefaultParagraphFont"/>
    <w:uiPriority w:val="99"/>
    <w:unhideWhenUsed/>
    <w:rsid w:val="008A3C92"/>
    <w:rPr>
      <w:color w:val="0000FF" w:themeColor="hyperlink"/>
      <w:u w:val="single"/>
    </w:rPr>
  </w:style>
  <w:style w:type="paragraph" w:styleId="TOC1">
    <w:name w:val="toc 1"/>
    <w:basedOn w:val="Normal"/>
    <w:next w:val="Normal"/>
    <w:autoRedefine/>
    <w:uiPriority w:val="39"/>
    <w:unhideWhenUsed/>
    <w:rsid w:val="00FC13C7"/>
    <w:pPr>
      <w:tabs>
        <w:tab w:val="right" w:leader="dot" w:pos="8296"/>
      </w:tabs>
      <w:jc w:val="left"/>
    </w:pPr>
    <w:rPr>
      <w:rFonts w:ascii="Arial" w:hAnsi="Arial" w:cs="Arial"/>
      <w:b/>
      <w:sz w:val="22"/>
      <w:lang w:val="en-US"/>
    </w:rPr>
  </w:style>
  <w:style w:type="paragraph" w:styleId="TOC2">
    <w:name w:val="toc 2"/>
    <w:basedOn w:val="Normal"/>
    <w:next w:val="Normal"/>
    <w:autoRedefine/>
    <w:uiPriority w:val="39"/>
    <w:unhideWhenUsed/>
    <w:rsid w:val="00CA36D4"/>
    <w:pPr>
      <w:tabs>
        <w:tab w:val="left" w:pos="1100"/>
        <w:tab w:val="right" w:leader="dot" w:pos="8494"/>
      </w:tabs>
      <w:ind w:leftChars="200" w:left="420"/>
    </w:pPr>
    <w:rPr>
      <w:rFonts w:ascii="Arial" w:eastAsia="SimSun" w:hAnsi="Arial" w:cs="Arial"/>
      <w:noProof/>
    </w:rPr>
  </w:style>
  <w:style w:type="paragraph" w:styleId="TOC3">
    <w:name w:val="toc 3"/>
    <w:basedOn w:val="Normal"/>
    <w:next w:val="Normal"/>
    <w:autoRedefine/>
    <w:uiPriority w:val="39"/>
    <w:unhideWhenUsed/>
    <w:rsid w:val="002E5AC2"/>
    <w:pPr>
      <w:ind w:leftChars="400" w:left="840"/>
    </w:pPr>
  </w:style>
  <w:style w:type="numbering" w:customStyle="1" w:styleId="1">
    <w:name w:val="样式1"/>
    <w:uiPriority w:val="99"/>
    <w:rsid w:val="00616860"/>
    <w:pPr>
      <w:numPr>
        <w:numId w:val="4"/>
      </w:numPr>
    </w:pPr>
  </w:style>
  <w:style w:type="character" w:styleId="CommentReference">
    <w:name w:val="annotation reference"/>
    <w:basedOn w:val="DefaultParagraphFont"/>
    <w:uiPriority w:val="99"/>
    <w:semiHidden/>
    <w:unhideWhenUsed/>
    <w:rsid w:val="00D10988"/>
    <w:rPr>
      <w:sz w:val="16"/>
      <w:szCs w:val="16"/>
    </w:rPr>
  </w:style>
  <w:style w:type="paragraph" w:styleId="CommentText">
    <w:name w:val="annotation text"/>
    <w:basedOn w:val="Normal"/>
    <w:link w:val="CommentTextChar"/>
    <w:uiPriority w:val="99"/>
    <w:semiHidden/>
    <w:unhideWhenUsed/>
    <w:rsid w:val="00D10988"/>
    <w:rPr>
      <w:sz w:val="20"/>
      <w:szCs w:val="20"/>
    </w:rPr>
  </w:style>
  <w:style w:type="character" w:customStyle="1" w:styleId="CommentTextChar">
    <w:name w:val="Comment Text Char"/>
    <w:basedOn w:val="DefaultParagraphFont"/>
    <w:link w:val="CommentText"/>
    <w:uiPriority w:val="99"/>
    <w:semiHidden/>
    <w:rsid w:val="00D10988"/>
    <w:rPr>
      <w:sz w:val="20"/>
      <w:szCs w:val="20"/>
      <w:lang w:val="en-GB"/>
    </w:rPr>
  </w:style>
  <w:style w:type="paragraph" w:styleId="CommentSubject">
    <w:name w:val="annotation subject"/>
    <w:basedOn w:val="CommentText"/>
    <w:next w:val="CommentText"/>
    <w:link w:val="CommentSubjectChar"/>
    <w:uiPriority w:val="99"/>
    <w:semiHidden/>
    <w:unhideWhenUsed/>
    <w:rsid w:val="00D10988"/>
    <w:rPr>
      <w:b/>
      <w:bCs/>
    </w:rPr>
  </w:style>
  <w:style w:type="character" w:customStyle="1" w:styleId="CommentSubjectChar">
    <w:name w:val="Comment Subject Char"/>
    <w:basedOn w:val="CommentTextChar"/>
    <w:link w:val="CommentSubject"/>
    <w:uiPriority w:val="99"/>
    <w:semiHidden/>
    <w:rsid w:val="00D10988"/>
    <w:rPr>
      <w:b/>
      <w:bCs/>
      <w:sz w:val="20"/>
      <w:szCs w:val="20"/>
      <w:lang w:val="en-GB"/>
    </w:rPr>
  </w:style>
  <w:style w:type="paragraph" w:styleId="BalloonText">
    <w:name w:val="Balloon Text"/>
    <w:basedOn w:val="Normal"/>
    <w:link w:val="BalloonTextChar"/>
    <w:uiPriority w:val="99"/>
    <w:semiHidden/>
    <w:unhideWhenUsed/>
    <w:rsid w:val="00D10988"/>
    <w:rPr>
      <w:rFonts w:ascii="Tahoma" w:hAnsi="Tahoma" w:cs="Tahoma"/>
      <w:sz w:val="16"/>
      <w:szCs w:val="16"/>
    </w:rPr>
  </w:style>
  <w:style w:type="character" w:customStyle="1" w:styleId="BalloonTextChar">
    <w:name w:val="Balloon Text Char"/>
    <w:basedOn w:val="DefaultParagraphFont"/>
    <w:link w:val="BalloonText"/>
    <w:uiPriority w:val="99"/>
    <w:semiHidden/>
    <w:rsid w:val="00D10988"/>
    <w:rPr>
      <w:rFonts w:ascii="Tahoma" w:hAnsi="Tahoma" w:cs="Tahoma"/>
      <w:sz w:val="16"/>
      <w:szCs w:val="16"/>
      <w:lang w:val="en-GB"/>
    </w:rPr>
  </w:style>
  <w:style w:type="numbering" w:customStyle="1" w:styleId="NoList1">
    <w:name w:val="No List1"/>
    <w:next w:val="NoList"/>
    <w:uiPriority w:val="99"/>
    <w:semiHidden/>
    <w:unhideWhenUsed/>
    <w:rsid w:val="008A00DF"/>
  </w:style>
  <w:style w:type="paragraph" w:styleId="FootnoteText">
    <w:name w:val="footnote text"/>
    <w:basedOn w:val="Normal"/>
    <w:link w:val="FootnoteTextChar"/>
    <w:uiPriority w:val="99"/>
    <w:unhideWhenUsed/>
    <w:rsid w:val="000C6BB8"/>
    <w:rPr>
      <w:sz w:val="20"/>
      <w:szCs w:val="20"/>
    </w:rPr>
  </w:style>
  <w:style w:type="character" w:customStyle="1" w:styleId="FootnoteTextChar">
    <w:name w:val="Footnote Text Char"/>
    <w:basedOn w:val="DefaultParagraphFont"/>
    <w:link w:val="FootnoteText"/>
    <w:uiPriority w:val="99"/>
    <w:rsid w:val="000C6BB8"/>
    <w:rPr>
      <w:sz w:val="20"/>
      <w:szCs w:val="20"/>
      <w:lang w:val="en-GB"/>
    </w:rPr>
  </w:style>
  <w:style w:type="character" w:styleId="FootnoteReference">
    <w:name w:val="footnote reference"/>
    <w:uiPriority w:val="99"/>
    <w:semiHidden/>
    <w:unhideWhenUsed/>
    <w:rsid w:val="000C6BB8"/>
    <w:rPr>
      <w:vertAlign w:val="superscript"/>
    </w:rPr>
  </w:style>
  <w:style w:type="paragraph" w:styleId="NormalWeb">
    <w:name w:val="Normal (Web)"/>
    <w:basedOn w:val="Normal"/>
    <w:uiPriority w:val="99"/>
    <w:semiHidden/>
    <w:unhideWhenUsed/>
    <w:rsid w:val="00FD7FD9"/>
    <w:pPr>
      <w:widowControl/>
      <w:spacing w:before="100" w:beforeAutospacing="1" w:after="100" w:afterAutospacing="1"/>
      <w:jc w:val="left"/>
    </w:pPr>
    <w:rPr>
      <w:rFonts w:ascii="SimSun" w:eastAsia="SimSun" w:hAnsi="SimSun" w:cs="SimSun"/>
      <w:kern w:val="0"/>
      <w:sz w:val="24"/>
      <w:szCs w:val="24"/>
      <w:lang w:val="en-US"/>
    </w:rPr>
  </w:style>
  <w:style w:type="character" w:customStyle="1" w:styleId="FollowedHyperlink1">
    <w:name w:val="FollowedHyperlink1"/>
    <w:basedOn w:val="DefaultParagraphFont"/>
    <w:uiPriority w:val="99"/>
    <w:semiHidden/>
    <w:unhideWhenUsed/>
    <w:rsid w:val="00FD7FD9"/>
    <w:rPr>
      <w:color w:val="954F72"/>
      <w:u w:val="single"/>
    </w:rPr>
  </w:style>
  <w:style w:type="character" w:styleId="FollowedHyperlink">
    <w:name w:val="FollowedHyperlink"/>
    <w:basedOn w:val="DefaultParagraphFont"/>
    <w:uiPriority w:val="99"/>
    <w:semiHidden/>
    <w:unhideWhenUsed/>
    <w:rsid w:val="00FD7FD9"/>
    <w:rPr>
      <w:color w:val="800080" w:themeColor="followedHyperlink"/>
      <w:u w:val="single"/>
    </w:rPr>
  </w:style>
  <w:style w:type="numbering" w:customStyle="1" w:styleId="NoList2">
    <w:name w:val="No List2"/>
    <w:next w:val="NoList"/>
    <w:uiPriority w:val="99"/>
    <w:semiHidden/>
    <w:unhideWhenUsed/>
    <w:rsid w:val="001949F7"/>
  </w:style>
  <w:style w:type="table" w:customStyle="1" w:styleId="TableGrid1">
    <w:name w:val="Table Grid1"/>
    <w:basedOn w:val="TableNormal"/>
    <w:next w:val="TableGrid"/>
    <w:uiPriority w:val="39"/>
    <w:rsid w:val="001949F7"/>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49F7"/>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34B64"/>
  </w:style>
  <w:style w:type="table" w:customStyle="1" w:styleId="TableGrid3">
    <w:name w:val="Table Grid3"/>
    <w:basedOn w:val="TableNormal"/>
    <w:next w:val="TableGrid"/>
    <w:uiPriority w:val="39"/>
    <w:rsid w:val="00B34B64"/>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1578"/>
    <w:rPr>
      <w:rFonts w:asciiTheme="majorHAnsi" w:eastAsiaTheme="majorEastAsia" w:hAnsiTheme="majorHAnsi" w:cstheme="majorBidi"/>
      <w:color w:val="365F91" w:themeColor="accent1" w:themeShade="BF"/>
      <w:lang w:val="en-GB"/>
    </w:rPr>
  </w:style>
  <w:style w:type="character" w:styleId="LineNumber">
    <w:name w:val="line number"/>
    <w:basedOn w:val="DefaultParagraphFont"/>
    <w:uiPriority w:val="99"/>
    <w:semiHidden/>
    <w:unhideWhenUsed/>
    <w:rsid w:val="00CF24B3"/>
  </w:style>
  <w:style w:type="paragraph" w:styleId="TOC4">
    <w:name w:val="toc 4"/>
    <w:basedOn w:val="Normal"/>
    <w:next w:val="Normal"/>
    <w:autoRedefine/>
    <w:uiPriority w:val="39"/>
    <w:unhideWhenUsed/>
    <w:rsid w:val="00903300"/>
    <w:pPr>
      <w:widowControl/>
      <w:spacing w:after="100" w:line="259" w:lineRule="auto"/>
      <w:ind w:left="660"/>
      <w:jc w:val="left"/>
    </w:pPr>
    <w:rPr>
      <w:kern w:val="0"/>
      <w:sz w:val="22"/>
    </w:rPr>
  </w:style>
  <w:style w:type="paragraph" w:styleId="TOC5">
    <w:name w:val="toc 5"/>
    <w:basedOn w:val="Normal"/>
    <w:next w:val="Normal"/>
    <w:autoRedefine/>
    <w:uiPriority w:val="39"/>
    <w:unhideWhenUsed/>
    <w:rsid w:val="00903300"/>
    <w:pPr>
      <w:widowControl/>
      <w:spacing w:after="100" w:line="259" w:lineRule="auto"/>
      <w:ind w:left="880"/>
      <w:jc w:val="left"/>
    </w:pPr>
    <w:rPr>
      <w:kern w:val="0"/>
      <w:sz w:val="22"/>
    </w:rPr>
  </w:style>
  <w:style w:type="paragraph" w:styleId="TOC6">
    <w:name w:val="toc 6"/>
    <w:basedOn w:val="Normal"/>
    <w:next w:val="Normal"/>
    <w:autoRedefine/>
    <w:uiPriority w:val="39"/>
    <w:unhideWhenUsed/>
    <w:rsid w:val="00903300"/>
    <w:pPr>
      <w:widowControl/>
      <w:spacing w:after="100" w:line="259" w:lineRule="auto"/>
      <w:ind w:left="1100"/>
      <w:jc w:val="left"/>
    </w:pPr>
    <w:rPr>
      <w:kern w:val="0"/>
      <w:sz w:val="22"/>
    </w:rPr>
  </w:style>
  <w:style w:type="paragraph" w:styleId="TOC7">
    <w:name w:val="toc 7"/>
    <w:basedOn w:val="Normal"/>
    <w:next w:val="Normal"/>
    <w:autoRedefine/>
    <w:uiPriority w:val="39"/>
    <w:unhideWhenUsed/>
    <w:rsid w:val="00903300"/>
    <w:pPr>
      <w:widowControl/>
      <w:spacing w:after="100" w:line="259" w:lineRule="auto"/>
      <w:ind w:left="1320"/>
      <w:jc w:val="left"/>
    </w:pPr>
    <w:rPr>
      <w:kern w:val="0"/>
      <w:sz w:val="22"/>
    </w:rPr>
  </w:style>
  <w:style w:type="paragraph" w:styleId="TOC8">
    <w:name w:val="toc 8"/>
    <w:basedOn w:val="Normal"/>
    <w:next w:val="Normal"/>
    <w:autoRedefine/>
    <w:uiPriority w:val="39"/>
    <w:unhideWhenUsed/>
    <w:rsid w:val="00903300"/>
    <w:pPr>
      <w:widowControl/>
      <w:spacing w:after="100" w:line="259" w:lineRule="auto"/>
      <w:ind w:left="1540"/>
      <w:jc w:val="left"/>
    </w:pPr>
    <w:rPr>
      <w:kern w:val="0"/>
      <w:sz w:val="22"/>
    </w:rPr>
  </w:style>
  <w:style w:type="paragraph" w:styleId="TOC9">
    <w:name w:val="toc 9"/>
    <w:basedOn w:val="Normal"/>
    <w:next w:val="Normal"/>
    <w:autoRedefine/>
    <w:uiPriority w:val="39"/>
    <w:unhideWhenUsed/>
    <w:rsid w:val="00903300"/>
    <w:pPr>
      <w:widowControl/>
      <w:spacing w:after="100" w:line="259" w:lineRule="auto"/>
      <w:ind w:left="1760"/>
      <w:jc w:val="left"/>
    </w:pPr>
    <w:rPr>
      <w:kern w:val="0"/>
      <w:sz w:val="22"/>
    </w:rPr>
  </w:style>
  <w:style w:type="paragraph" w:styleId="Revision">
    <w:name w:val="Revision"/>
    <w:hidden/>
    <w:uiPriority w:val="99"/>
    <w:semiHidden/>
    <w:rsid w:val="00E206D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4906">
      <w:bodyDiv w:val="1"/>
      <w:marLeft w:val="0"/>
      <w:marRight w:val="0"/>
      <w:marTop w:val="0"/>
      <w:marBottom w:val="0"/>
      <w:divBdr>
        <w:top w:val="none" w:sz="0" w:space="0" w:color="auto"/>
        <w:left w:val="none" w:sz="0" w:space="0" w:color="auto"/>
        <w:bottom w:val="none" w:sz="0" w:space="0" w:color="auto"/>
        <w:right w:val="none" w:sz="0" w:space="0" w:color="auto"/>
      </w:divBdr>
    </w:div>
    <w:div w:id="234169928">
      <w:bodyDiv w:val="1"/>
      <w:marLeft w:val="0"/>
      <w:marRight w:val="0"/>
      <w:marTop w:val="0"/>
      <w:marBottom w:val="0"/>
      <w:divBdr>
        <w:top w:val="none" w:sz="0" w:space="0" w:color="auto"/>
        <w:left w:val="none" w:sz="0" w:space="0" w:color="auto"/>
        <w:bottom w:val="none" w:sz="0" w:space="0" w:color="auto"/>
        <w:right w:val="none" w:sz="0" w:space="0" w:color="auto"/>
      </w:divBdr>
    </w:div>
    <w:div w:id="554465040">
      <w:bodyDiv w:val="1"/>
      <w:marLeft w:val="0"/>
      <w:marRight w:val="0"/>
      <w:marTop w:val="0"/>
      <w:marBottom w:val="0"/>
      <w:divBdr>
        <w:top w:val="none" w:sz="0" w:space="0" w:color="auto"/>
        <w:left w:val="none" w:sz="0" w:space="0" w:color="auto"/>
        <w:bottom w:val="none" w:sz="0" w:space="0" w:color="auto"/>
        <w:right w:val="none" w:sz="0" w:space="0" w:color="auto"/>
      </w:divBdr>
    </w:div>
    <w:div w:id="734815477">
      <w:bodyDiv w:val="1"/>
      <w:marLeft w:val="0"/>
      <w:marRight w:val="0"/>
      <w:marTop w:val="0"/>
      <w:marBottom w:val="0"/>
      <w:divBdr>
        <w:top w:val="none" w:sz="0" w:space="0" w:color="auto"/>
        <w:left w:val="none" w:sz="0" w:space="0" w:color="auto"/>
        <w:bottom w:val="none" w:sz="0" w:space="0" w:color="auto"/>
        <w:right w:val="none" w:sz="0" w:space="0" w:color="auto"/>
      </w:divBdr>
    </w:div>
    <w:div w:id="1218936606">
      <w:bodyDiv w:val="1"/>
      <w:marLeft w:val="0"/>
      <w:marRight w:val="0"/>
      <w:marTop w:val="0"/>
      <w:marBottom w:val="0"/>
      <w:divBdr>
        <w:top w:val="none" w:sz="0" w:space="0" w:color="auto"/>
        <w:left w:val="none" w:sz="0" w:space="0" w:color="auto"/>
        <w:bottom w:val="none" w:sz="0" w:space="0" w:color="auto"/>
        <w:right w:val="none" w:sz="0" w:space="0" w:color="auto"/>
      </w:divBdr>
    </w:div>
    <w:div w:id="1296527527">
      <w:bodyDiv w:val="1"/>
      <w:marLeft w:val="0"/>
      <w:marRight w:val="0"/>
      <w:marTop w:val="0"/>
      <w:marBottom w:val="0"/>
      <w:divBdr>
        <w:top w:val="none" w:sz="0" w:space="0" w:color="auto"/>
        <w:left w:val="none" w:sz="0" w:space="0" w:color="auto"/>
        <w:bottom w:val="none" w:sz="0" w:space="0" w:color="auto"/>
        <w:right w:val="none" w:sz="0" w:space="0" w:color="auto"/>
      </w:divBdr>
    </w:div>
    <w:div w:id="1434016927">
      <w:bodyDiv w:val="1"/>
      <w:marLeft w:val="0"/>
      <w:marRight w:val="0"/>
      <w:marTop w:val="0"/>
      <w:marBottom w:val="0"/>
      <w:divBdr>
        <w:top w:val="none" w:sz="0" w:space="0" w:color="auto"/>
        <w:left w:val="none" w:sz="0" w:space="0" w:color="auto"/>
        <w:bottom w:val="none" w:sz="0" w:space="0" w:color="auto"/>
        <w:right w:val="none" w:sz="0" w:space="0" w:color="auto"/>
      </w:divBdr>
    </w:div>
    <w:div w:id="1514958410">
      <w:bodyDiv w:val="1"/>
      <w:marLeft w:val="0"/>
      <w:marRight w:val="0"/>
      <w:marTop w:val="0"/>
      <w:marBottom w:val="0"/>
      <w:divBdr>
        <w:top w:val="none" w:sz="0" w:space="0" w:color="auto"/>
        <w:left w:val="none" w:sz="0" w:space="0" w:color="auto"/>
        <w:bottom w:val="none" w:sz="0" w:space="0" w:color="auto"/>
        <w:right w:val="none" w:sz="0" w:space="0" w:color="auto"/>
      </w:divBdr>
    </w:div>
    <w:div w:id="2049455020">
      <w:bodyDiv w:val="1"/>
      <w:marLeft w:val="0"/>
      <w:marRight w:val="0"/>
      <w:marTop w:val="0"/>
      <w:marBottom w:val="0"/>
      <w:divBdr>
        <w:top w:val="none" w:sz="0" w:space="0" w:color="auto"/>
        <w:left w:val="none" w:sz="0" w:space="0" w:color="auto"/>
        <w:bottom w:val="none" w:sz="0" w:space="0" w:color="auto"/>
        <w:right w:val="none" w:sz="0" w:space="0" w:color="auto"/>
      </w:divBdr>
    </w:div>
    <w:div w:id="213327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1487-5611-478B-B017-F0CF4CB9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12110</Words>
  <Characters>69029</Characters>
  <Application>Microsoft Office Word</Application>
  <DocSecurity>4</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GONG</dc:creator>
  <cp:lastModifiedBy>Lapage K.P.</cp:lastModifiedBy>
  <cp:revision>2</cp:revision>
  <cp:lastPrinted>2016-09-14T20:26:00Z</cp:lastPrinted>
  <dcterms:created xsi:type="dcterms:W3CDTF">2018-08-08T08:07:00Z</dcterms:created>
  <dcterms:modified xsi:type="dcterms:W3CDTF">2018-08-08T08:07:00Z</dcterms:modified>
</cp:coreProperties>
</file>