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ED551" w14:textId="040C419A" w:rsidR="000223C3" w:rsidRPr="00C84BDD" w:rsidRDefault="00B24E66" w:rsidP="004F5DFD">
      <w:pPr>
        <w:pStyle w:val="Heading1"/>
        <w:jc w:val="center"/>
        <w:rPr>
          <w:sz w:val="28"/>
        </w:rPr>
      </w:pPr>
      <w:r w:rsidRPr="00C84BDD">
        <w:rPr>
          <w:sz w:val="28"/>
        </w:rPr>
        <w:t>Improving Inter-Organizational Care-Cure Designs</w:t>
      </w:r>
      <w:r w:rsidR="000223C3" w:rsidRPr="00C84BDD">
        <w:rPr>
          <w:sz w:val="28"/>
        </w:rPr>
        <w:t>:</w:t>
      </w:r>
    </w:p>
    <w:p w14:paraId="0D597728" w14:textId="653D50B7" w:rsidR="00B24E66" w:rsidRPr="00C84BDD" w:rsidRDefault="000223C3" w:rsidP="004F5DFD">
      <w:pPr>
        <w:pStyle w:val="Heading1"/>
        <w:jc w:val="center"/>
        <w:rPr>
          <w:sz w:val="28"/>
        </w:rPr>
      </w:pPr>
      <w:r w:rsidRPr="00C84BDD">
        <w:rPr>
          <w:sz w:val="28"/>
        </w:rPr>
        <w:t>Specialization versus Integration</w:t>
      </w:r>
    </w:p>
    <w:p w14:paraId="3D8A4756" w14:textId="4924DD74" w:rsidR="0024720D" w:rsidRPr="00C84BDD" w:rsidRDefault="007B22EA" w:rsidP="004F5DFD">
      <w:pPr>
        <w:pStyle w:val="Heading2"/>
        <w:rPr>
          <w:rFonts w:cs="Times New Roman"/>
          <w:szCs w:val="24"/>
        </w:rPr>
      </w:pPr>
      <w:r w:rsidRPr="00C84BDD">
        <w:t>Abstract</w:t>
      </w:r>
    </w:p>
    <w:p w14:paraId="038E1FD4" w14:textId="39833B8C" w:rsidR="0095061E" w:rsidRPr="00C84BDD" w:rsidRDefault="00F91F28" w:rsidP="004F5DFD">
      <w:pPr>
        <w:spacing w:before="100" w:beforeAutospacing="1" w:after="100" w:afterAutospacing="1"/>
        <w:contextualSpacing w:val="0"/>
        <w:rPr>
          <w:rFonts w:eastAsia="Times New Roman" w:cs="Times New Roman"/>
          <w:szCs w:val="24"/>
          <w:lang w:eastAsia="zh-CN"/>
        </w:rPr>
      </w:pPr>
      <w:r w:rsidRPr="00C84BDD">
        <w:rPr>
          <w:rFonts w:eastAsia="Times New Roman" w:cs="Times New Roman"/>
          <w:szCs w:val="24"/>
          <w:lang w:eastAsia="zh-CN"/>
        </w:rPr>
        <w:t>Purpose</w:t>
      </w:r>
    </w:p>
    <w:p w14:paraId="4A11CBE3" w14:textId="1CCDEDE4" w:rsidR="0095061E" w:rsidRPr="00C84BDD" w:rsidRDefault="0095061E" w:rsidP="004F5DFD">
      <w:pPr>
        <w:spacing w:before="100" w:beforeAutospacing="1" w:after="100" w:afterAutospacing="1"/>
        <w:contextualSpacing w:val="0"/>
        <w:rPr>
          <w:rFonts w:eastAsia="Times New Roman" w:cs="Times New Roman"/>
          <w:szCs w:val="24"/>
          <w:lang w:eastAsia="zh-CN"/>
        </w:rPr>
      </w:pPr>
      <w:r w:rsidRPr="00C84BDD">
        <w:t xml:space="preserve">This paper investigates </w:t>
      </w:r>
      <w:r w:rsidR="00B70274" w:rsidRPr="00C84BDD">
        <w:t>inter-</w:t>
      </w:r>
      <w:r w:rsidRPr="00C84BDD">
        <w:t xml:space="preserve">organizational designs for </w:t>
      </w:r>
      <w:r w:rsidRPr="00C84BDD">
        <w:rPr>
          <w:i/>
        </w:rPr>
        <w:t>care-cure</w:t>
      </w:r>
      <w:r w:rsidRPr="00C84BDD">
        <w:t xml:space="preserve"> conditions</w:t>
      </w:r>
      <w:r w:rsidR="00B70274" w:rsidRPr="00C84BDD">
        <w:t xml:space="preserve"> in which </w:t>
      </w:r>
      <w:r w:rsidRPr="00C84BDD">
        <w:rPr>
          <w:color w:val="000000" w:themeColor="text1"/>
        </w:rPr>
        <w:t>low-risk patients are cared for in specialized care</w:t>
      </w:r>
      <w:r w:rsidR="00B70274" w:rsidRPr="00C84BDD">
        <w:rPr>
          <w:color w:val="000000" w:themeColor="text1"/>
        </w:rPr>
        <w:t xml:space="preserve"> organizations and</w:t>
      </w:r>
      <w:r w:rsidRPr="00C84BDD">
        <w:rPr>
          <w:color w:val="000000" w:themeColor="text1"/>
        </w:rPr>
        <w:t xml:space="preserve"> high-risk patients are cared for in specialized cure</w:t>
      </w:r>
      <w:r w:rsidR="00FE1E57" w:rsidRPr="00C84BDD">
        <w:rPr>
          <w:color w:val="000000" w:themeColor="text1"/>
        </w:rPr>
        <w:t xml:space="preserve"> organizations. P</w:t>
      </w:r>
      <w:r w:rsidR="00B70274" w:rsidRPr="00C84BDD">
        <w:rPr>
          <w:color w:val="000000" w:themeColor="text1"/>
        </w:rPr>
        <w:t>erformance impacts of increasing levels of integration between these organizations</w:t>
      </w:r>
      <w:r w:rsidR="00FE1E57" w:rsidRPr="00C84BDD">
        <w:rPr>
          <w:color w:val="000000" w:themeColor="text1"/>
        </w:rPr>
        <w:t xml:space="preserve"> are analyzed</w:t>
      </w:r>
      <w:r w:rsidR="00EA0B6C" w:rsidRPr="00C84BDD">
        <w:rPr>
          <w:color w:val="000000" w:themeColor="text1"/>
        </w:rPr>
        <w:t>.</w:t>
      </w:r>
    </w:p>
    <w:p w14:paraId="7E67C1A2" w14:textId="7E8E836C" w:rsidR="0095061E" w:rsidRPr="00C84BDD" w:rsidRDefault="00F91F28" w:rsidP="004F5DFD">
      <w:pPr>
        <w:spacing w:before="100" w:beforeAutospacing="1" w:after="100" w:afterAutospacing="1"/>
        <w:contextualSpacing w:val="0"/>
        <w:rPr>
          <w:rFonts w:eastAsia="Times New Roman" w:cs="Times New Roman"/>
          <w:szCs w:val="24"/>
          <w:lang w:eastAsia="zh-CN"/>
        </w:rPr>
      </w:pPr>
      <w:r w:rsidRPr="00C84BDD">
        <w:rPr>
          <w:rFonts w:eastAsia="Times New Roman" w:cs="Times New Roman"/>
          <w:szCs w:val="24"/>
          <w:lang w:eastAsia="zh-CN"/>
        </w:rPr>
        <w:t>Methodology</w:t>
      </w:r>
    </w:p>
    <w:p w14:paraId="1BBFAD9F" w14:textId="4302F147" w:rsidR="0095061E" w:rsidRPr="00C84BDD" w:rsidRDefault="00FE1E57" w:rsidP="004F5DFD">
      <w:pPr>
        <w:spacing w:before="100" w:beforeAutospacing="1" w:after="100" w:afterAutospacing="1"/>
        <w:contextualSpacing w:val="0"/>
        <w:rPr>
          <w:rFonts w:eastAsia="Times New Roman" w:cs="Times New Roman"/>
          <w:szCs w:val="24"/>
          <w:lang w:eastAsia="zh-CN"/>
        </w:rPr>
      </w:pPr>
      <w:r w:rsidRPr="00C84BDD">
        <w:rPr>
          <w:color w:val="000000" w:themeColor="text1"/>
        </w:rPr>
        <w:t>M</w:t>
      </w:r>
      <w:r w:rsidR="0095061E" w:rsidRPr="00C84BDD">
        <w:rPr>
          <w:color w:val="000000" w:themeColor="text1"/>
        </w:rPr>
        <w:t xml:space="preserve">ixed methods </w:t>
      </w:r>
      <w:r w:rsidRPr="00C84BDD">
        <w:rPr>
          <w:color w:val="000000" w:themeColor="text1"/>
        </w:rPr>
        <w:t>were used i</w:t>
      </w:r>
      <w:r w:rsidR="00B70274" w:rsidRPr="00C84BDD">
        <w:t>n Dutch perinatal care</w:t>
      </w:r>
      <w:r w:rsidR="0095061E" w:rsidRPr="00C84BDD">
        <w:t xml:space="preserve">: </w:t>
      </w:r>
      <w:r w:rsidR="00B70274" w:rsidRPr="00C84BDD">
        <w:t xml:space="preserve">analysis of </w:t>
      </w:r>
      <w:r w:rsidR="0095061E" w:rsidRPr="00C84BDD">
        <w:t>archival data, clinical research and system dynamics simulation modeling.</w:t>
      </w:r>
    </w:p>
    <w:p w14:paraId="6D7C57D7" w14:textId="62F09184" w:rsidR="0095061E" w:rsidRPr="00C84BDD" w:rsidRDefault="00F91F28" w:rsidP="004F5DFD">
      <w:pPr>
        <w:spacing w:before="100" w:beforeAutospacing="1" w:after="100" w:afterAutospacing="1"/>
        <w:contextualSpacing w:val="0"/>
        <w:rPr>
          <w:rFonts w:eastAsia="Times New Roman" w:cs="Times New Roman"/>
          <w:szCs w:val="24"/>
          <w:lang w:eastAsia="zh-CN"/>
        </w:rPr>
      </w:pPr>
      <w:r w:rsidRPr="00C84BDD">
        <w:rPr>
          <w:rFonts w:eastAsia="Times New Roman" w:cs="Times New Roman"/>
          <w:szCs w:val="24"/>
          <w:lang w:eastAsia="zh-CN"/>
        </w:rPr>
        <w:t>Findings</w:t>
      </w:r>
    </w:p>
    <w:p w14:paraId="6CAACD82" w14:textId="3D8D4A80" w:rsidR="0095061E" w:rsidRPr="00C84BDD" w:rsidRDefault="00B70274" w:rsidP="004F5DFD">
      <w:pPr>
        <w:spacing w:before="100" w:beforeAutospacing="1" w:after="100" w:afterAutospacing="1"/>
        <w:contextualSpacing w:val="0"/>
        <w:rPr>
          <w:rFonts w:eastAsia="Times New Roman" w:cs="Times New Roman"/>
          <w:szCs w:val="24"/>
          <w:lang w:eastAsia="zh-CN"/>
        </w:rPr>
      </w:pPr>
      <w:r w:rsidRPr="00C84BDD">
        <w:t>I</w:t>
      </w:r>
      <w:r w:rsidR="0095061E" w:rsidRPr="00C84BDD">
        <w:rPr>
          <w:color w:val="000000" w:themeColor="text1"/>
        </w:rPr>
        <w:t>nter-organizational design has an effect on inter-organizational dynamics such as collaboration and trust, and also on the operational aspects such as patient flows through</w:t>
      </w:r>
      <w:r w:rsidR="0095061E" w:rsidRPr="00C84BDD">
        <w:t xml:space="preserve"> the system. Solutions are found in integrating care and cure organizations. However, not all levels of integrated designs perform better than a design based on organizational separation of care and cure.</w:t>
      </w:r>
    </w:p>
    <w:p w14:paraId="5642B3D6" w14:textId="24E29AAA" w:rsidR="0095061E" w:rsidRPr="00C84BDD" w:rsidRDefault="0095061E" w:rsidP="004F5DFD">
      <w:pPr>
        <w:spacing w:before="100" w:beforeAutospacing="1" w:after="100" w:afterAutospacing="1"/>
        <w:contextualSpacing w:val="0"/>
        <w:rPr>
          <w:rFonts w:eastAsia="Times New Roman" w:cs="Times New Roman"/>
          <w:szCs w:val="24"/>
          <w:lang w:eastAsia="zh-CN"/>
        </w:rPr>
      </w:pPr>
      <w:r w:rsidRPr="00C84BDD">
        <w:rPr>
          <w:rFonts w:eastAsia="Times New Roman" w:cs="Times New Roman"/>
          <w:szCs w:val="24"/>
          <w:lang w:eastAsia="zh-CN"/>
        </w:rPr>
        <w:t xml:space="preserve">Research </w:t>
      </w:r>
      <w:r w:rsidR="00F91F28" w:rsidRPr="00C84BDD">
        <w:rPr>
          <w:rFonts w:eastAsia="Times New Roman" w:cs="Times New Roman"/>
          <w:szCs w:val="24"/>
          <w:lang w:eastAsia="zh-CN"/>
        </w:rPr>
        <w:t>and practical implications</w:t>
      </w:r>
    </w:p>
    <w:p w14:paraId="678A8433" w14:textId="0976BB4C" w:rsidR="009324B4" w:rsidRPr="00C84BDD" w:rsidRDefault="009324B4" w:rsidP="004F5DFD">
      <w:pPr>
        <w:spacing w:before="100" w:beforeAutospacing="1" w:after="100" w:afterAutospacing="1"/>
        <w:contextualSpacing w:val="0"/>
        <w:rPr>
          <w:rFonts w:eastAsia="Times New Roman" w:cs="Times New Roman"/>
          <w:szCs w:val="24"/>
          <w:lang w:eastAsia="zh-CN"/>
        </w:rPr>
      </w:pPr>
      <w:r w:rsidRPr="00C84BDD">
        <w:rPr>
          <w:rFonts w:eastAsia="Times New Roman" w:cs="Times New Roman"/>
          <w:szCs w:val="24"/>
          <w:lang w:eastAsia="zh-CN"/>
        </w:rPr>
        <w:lastRenderedPageBreak/>
        <w:t>A clear split between midwifery practices</w:t>
      </w:r>
      <w:r w:rsidR="00B70274" w:rsidRPr="00C84BDD">
        <w:rPr>
          <w:rFonts w:eastAsia="Times New Roman" w:cs="Times New Roman"/>
          <w:szCs w:val="24"/>
          <w:lang w:eastAsia="zh-CN"/>
        </w:rPr>
        <w:t xml:space="preserve"> (care)</w:t>
      </w:r>
      <w:r w:rsidRPr="00C84BDD">
        <w:rPr>
          <w:rFonts w:eastAsia="Times New Roman" w:cs="Times New Roman"/>
          <w:szCs w:val="24"/>
          <w:lang w:eastAsia="zh-CN"/>
        </w:rPr>
        <w:t xml:space="preserve"> and obstetric departments </w:t>
      </w:r>
      <w:r w:rsidR="00B70274" w:rsidRPr="00C84BDD">
        <w:rPr>
          <w:rFonts w:eastAsia="Times New Roman" w:cs="Times New Roman"/>
          <w:szCs w:val="24"/>
          <w:lang w:eastAsia="zh-CN"/>
        </w:rPr>
        <w:t xml:space="preserve">(cure) </w:t>
      </w:r>
      <w:r w:rsidRPr="00C84BDD">
        <w:rPr>
          <w:rFonts w:eastAsia="Times New Roman" w:cs="Times New Roman"/>
          <w:szCs w:val="24"/>
          <w:lang w:eastAsia="zh-CN"/>
        </w:rPr>
        <w:t>will not work since all pregnant women need both care and cure. Having midwifery practices only works well when there are high levels of collaboration and trust with obstetric departments in hospitals.</w:t>
      </w:r>
      <w:r w:rsidR="004F5DFD" w:rsidRPr="00C84BDD">
        <w:rPr>
          <w:rFonts w:eastAsia="Times New Roman" w:cs="Times New Roman"/>
          <w:szCs w:val="24"/>
          <w:lang w:eastAsia="zh-CN"/>
        </w:rPr>
        <w:t xml:space="preserve"> </w:t>
      </w:r>
      <w:r w:rsidR="00F91F28" w:rsidRPr="00C84BDD">
        <w:rPr>
          <w:rFonts w:eastAsia="Times New Roman" w:cs="Times New Roman"/>
          <w:szCs w:val="24"/>
          <w:lang w:eastAsia="zh-CN"/>
        </w:rPr>
        <w:t xml:space="preserve">Integrated care designs are likely to exhibit superior performance. However, these designs will have an adverse effect on organizations that are not part of this integration, since integrating only a subset of organizations will feed distrust, low collaboration and hence low performance. </w:t>
      </w:r>
    </w:p>
    <w:p w14:paraId="493B03F7" w14:textId="69F4780A" w:rsidR="0095061E" w:rsidRPr="00C84BDD" w:rsidRDefault="00F91F28" w:rsidP="004F5DFD">
      <w:pPr>
        <w:rPr>
          <w:rFonts w:cs="Times New Roman"/>
          <w:szCs w:val="24"/>
        </w:rPr>
      </w:pPr>
      <w:r w:rsidRPr="00C84BDD">
        <w:rPr>
          <w:rFonts w:eastAsia="Times New Roman" w:cs="Times New Roman"/>
          <w:szCs w:val="24"/>
          <w:lang w:eastAsia="zh-CN"/>
        </w:rPr>
        <w:t>Originality</w:t>
      </w:r>
    </w:p>
    <w:p w14:paraId="5D8EF2BF" w14:textId="2FD5BF3F" w:rsidR="0095061E" w:rsidRPr="00C84BDD" w:rsidRDefault="009324B4" w:rsidP="004F5DFD">
      <w:pPr>
        <w:tabs>
          <w:tab w:val="left" w:pos="9360"/>
        </w:tabs>
        <w:spacing w:after="0"/>
        <w:rPr>
          <w:rFonts w:cs="Times New Roman"/>
          <w:szCs w:val="24"/>
        </w:rPr>
      </w:pPr>
      <w:r w:rsidRPr="00C84BDD">
        <w:rPr>
          <w:rFonts w:cs="Times New Roman"/>
          <w:szCs w:val="24"/>
        </w:rPr>
        <w:t xml:space="preserve">The originality of this research is derived from its multi-method approach. </w:t>
      </w:r>
      <w:r w:rsidR="00B70274" w:rsidRPr="00C84BDD">
        <w:rPr>
          <w:rFonts w:cs="Times New Roman"/>
          <w:szCs w:val="24"/>
        </w:rPr>
        <w:t>A</w:t>
      </w:r>
      <w:r w:rsidRPr="00C84BDD">
        <w:rPr>
          <w:rFonts w:cs="Times New Roman"/>
          <w:szCs w:val="24"/>
        </w:rPr>
        <w:t xml:space="preserve">rchival data and clinical research </w:t>
      </w:r>
      <w:r w:rsidR="00B70274" w:rsidRPr="00C84BDD">
        <w:rPr>
          <w:rFonts w:cs="Times New Roman"/>
          <w:szCs w:val="24"/>
        </w:rPr>
        <w:t xml:space="preserve">revealed </w:t>
      </w:r>
      <w:r w:rsidRPr="00C84BDD">
        <w:rPr>
          <w:rFonts w:cs="Times New Roman"/>
          <w:szCs w:val="24"/>
        </w:rPr>
        <w:t xml:space="preserve">the dynamic relations between organizations. </w:t>
      </w:r>
      <w:r w:rsidR="00FE1E57" w:rsidRPr="00C84BDD">
        <w:rPr>
          <w:rFonts w:cs="Times New Roman"/>
          <w:szCs w:val="24"/>
        </w:rPr>
        <w:t>T</w:t>
      </w:r>
      <w:r w:rsidRPr="00C84BDD">
        <w:rPr>
          <w:rFonts w:cs="Times New Roman"/>
          <w:szCs w:val="24"/>
        </w:rPr>
        <w:t xml:space="preserve">he caveat of some integrated care models </w:t>
      </w:r>
      <w:r w:rsidR="00FE1E57" w:rsidRPr="00C84BDD">
        <w:rPr>
          <w:rFonts w:cs="Times New Roman"/>
          <w:szCs w:val="24"/>
        </w:rPr>
        <w:t xml:space="preserve">was </w:t>
      </w:r>
      <w:r w:rsidRPr="00C84BDD">
        <w:rPr>
          <w:rFonts w:cs="Times New Roman"/>
          <w:szCs w:val="24"/>
        </w:rPr>
        <w:t xml:space="preserve">found </w:t>
      </w:r>
      <w:r w:rsidR="00FE1E57" w:rsidRPr="00C84BDD">
        <w:rPr>
          <w:rFonts w:cs="Times New Roman"/>
          <w:szCs w:val="24"/>
        </w:rPr>
        <w:t>through</w:t>
      </w:r>
      <w:r w:rsidRPr="00C84BDD">
        <w:rPr>
          <w:rFonts w:cs="Times New Roman"/>
          <w:szCs w:val="24"/>
        </w:rPr>
        <w:t xml:space="preserve"> simulation.</w:t>
      </w:r>
    </w:p>
    <w:p w14:paraId="2585CA09" w14:textId="77777777" w:rsidR="00D11960" w:rsidRPr="00C84BDD" w:rsidRDefault="00D11960" w:rsidP="004F5DFD"/>
    <w:p w14:paraId="18A49184" w14:textId="2F46DC3C" w:rsidR="0024720D" w:rsidRPr="00C84BDD" w:rsidRDefault="0024720D" w:rsidP="004F5DFD">
      <w:r w:rsidRPr="00C84BDD">
        <w:rPr>
          <w:b/>
        </w:rPr>
        <w:t>K</w:t>
      </w:r>
      <w:r w:rsidR="007B22EA" w:rsidRPr="00C84BDD">
        <w:rPr>
          <w:b/>
        </w:rPr>
        <w:t>eywords</w:t>
      </w:r>
      <w:r w:rsidR="00103924" w:rsidRPr="00C84BDD">
        <w:rPr>
          <w:b/>
        </w:rPr>
        <w:t>:</w:t>
      </w:r>
      <w:r w:rsidR="00103924" w:rsidRPr="00C84BDD">
        <w:t xml:space="preserve"> </w:t>
      </w:r>
      <w:r w:rsidR="00BB7D34" w:rsidRPr="00C84BDD">
        <w:t xml:space="preserve">Healthcare, </w:t>
      </w:r>
      <w:r w:rsidR="00B10D78" w:rsidRPr="00C84BDD">
        <w:t>Inter</w:t>
      </w:r>
      <w:r w:rsidR="00CA5ABB" w:rsidRPr="00C84BDD">
        <w:t>-Organizational C</w:t>
      </w:r>
      <w:r w:rsidR="007120B8" w:rsidRPr="00C84BDD">
        <w:t>ollabor</w:t>
      </w:r>
      <w:r w:rsidR="00B10D78" w:rsidRPr="00C84BDD">
        <w:t>a</w:t>
      </w:r>
      <w:r w:rsidR="007120B8" w:rsidRPr="00C84BDD">
        <w:t>tion</w:t>
      </w:r>
      <w:r w:rsidR="00CA5ABB" w:rsidRPr="00C84BDD">
        <w:t>,</w:t>
      </w:r>
      <w:r w:rsidR="00EA4D16" w:rsidRPr="00C84BDD">
        <w:t xml:space="preserve"> Organization Design</w:t>
      </w:r>
      <w:r w:rsidR="00CD136F" w:rsidRPr="00C84BDD">
        <w:t>, System Dynamics</w:t>
      </w:r>
    </w:p>
    <w:p w14:paraId="04F038BC" w14:textId="77777777" w:rsidR="00AA546A" w:rsidRPr="00C84BDD" w:rsidRDefault="00AA546A" w:rsidP="004F5DFD">
      <w:pPr>
        <w:rPr>
          <w:b/>
        </w:rPr>
      </w:pPr>
    </w:p>
    <w:p w14:paraId="7C6F2B0C" w14:textId="2F16372A" w:rsidR="003A6429" w:rsidRPr="00C84BDD" w:rsidRDefault="00F91F28" w:rsidP="004F5DFD">
      <w:r w:rsidRPr="00C84BDD">
        <w:rPr>
          <w:b/>
        </w:rPr>
        <w:t>T</w:t>
      </w:r>
      <w:r w:rsidR="007B22EA" w:rsidRPr="00C84BDD">
        <w:rPr>
          <w:b/>
        </w:rPr>
        <w:t>ype</w:t>
      </w:r>
      <w:r w:rsidRPr="00C84BDD">
        <w:rPr>
          <w:b/>
        </w:rPr>
        <w:t>:</w:t>
      </w:r>
      <w:r w:rsidRPr="00C84BDD">
        <w:t xml:space="preserve"> Research paper</w:t>
      </w:r>
    </w:p>
    <w:p w14:paraId="75E20BEE" w14:textId="77777777" w:rsidR="00AA546A" w:rsidRPr="00C84BDD" w:rsidRDefault="00AA546A" w:rsidP="004F5DFD">
      <w:pPr>
        <w:pStyle w:val="Heading2"/>
      </w:pPr>
    </w:p>
    <w:p w14:paraId="4FD3711B" w14:textId="3B82C625" w:rsidR="00E846DC" w:rsidRPr="00C84BDD" w:rsidRDefault="00F427A2" w:rsidP="004F5DFD">
      <w:pPr>
        <w:pStyle w:val="Heading2"/>
      </w:pPr>
      <w:r w:rsidRPr="00C84BDD">
        <w:t>I</w:t>
      </w:r>
      <w:r w:rsidR="007B22EA" w:rsidRPr="00C84BDD">
        <w:t>ntroduction</w:t>
      </w:r>
    </w:p>
    <w:p w14:paraId="7DA6FB7C" w14:textId="702CB4A9" w:rsidR="0016168F" w:rsidRPr="00C84BDD" w:rsidRDefault="009B55E6" w:rsidP="004F5DFD">
      <w:pPr>
        <w:rPr>
          <w:color w:val="000000" w:themeColor="text1"/>
        </w:rPr>
      </w:pPr>
      <w:r w:rsidRPr="00C84BDD">
        <w:t xml:space="preserve">Healthcare has become a highly specialized service </w:t>
      </w:r>
      <w:r w:rsidR="00B10D78" w:rsidRPr="00C84BDD">
        <w:t xml:space="preserve">sector </w:t>
      </w:r>
      <w:r w:rsidRPr="00C84BDD">
        <w:t>where different professionals with different background</w:t>
      </w:r>
      <w:r w:rsidR="00C41C74" w:rsidRPr="00C84BDD">
        <w:t>s</w:t>
      </w:r>
      <w:r w:rsidRPr="00C84BDD">
        <w:t xml:space="preserve">, working in different departments or even in different organizations have to </w:t>
      </w:r>
      <w:r w:rsidR="00B10D78" w:rsidRPr="00C84BDD">
        <w:t>collaborate</w:t>
      </w:r>
      <w:r w:rsidRPr="00C84BDD">
        <w:t xml:space="preserve"> to deliver high quality care (Mintzberg</w:t>
      </w:r>
      <w:r w:rsidR="00903807" w:rsidRPr="00C84BDD">
        <w:t>,</w:t>
      </w:r>
      <w:r w:rsidRPr="00C84BDD">
        <w:t xml:space="preserve"> 1997). </w:t>
      </w:r>
      <w:r w:rsidR="00795849" w:rsidRPr="00C84BDD">
        <w:t>T</w:t>
      </w:r>
      <w:r w:rsidRPr="00C84BDD">
        <w:t>his</w:t>
      </w:r>
      <w:r w:rsidR="00F47C8D" w:rsidRPr="00C84BDD">
        <w:t xml:space="preserve"> specialization</w:t>
      </w:r>
      <w:r w:rsidRPr="00C84BDD">
        <w:t xml:space="preserve"> is not </w:t>
      </w:r>
      <w:r w:rsidR="00795849" w:rsidRPr="00C84BDD">
        <w:t xml:space="preserve">always </w:t>
      </w:r>
      <w:r w:rsidRPr="00C84BDD">
        <w:t xml:space="preserve">working well: it </w:t>
      </w:r>
      <w:r w:rsidR="00376BBE" w:rsidRPr="00C84BDD">
        <w:t xml:space="preserve">can result </w:t>
      </w:r>
      <w:r w:rsidRPr="00C84BDD">
        <w:t>in fragmented, poorly coordinated care</w:t>
      </w:r>
      <w:r w:rsidR="002C18E7" w:rsidRPr="00C84BDD">
        <w:t>,</w:t>
      </w:r>
      <w:r w:rsidRPr="00C84BDD">
        <w:t xml:space="preserve"> and low service quality (</w:t>
      </w:r>
      <w:r w:rsidR="00474F40" w:rsidRPr="00C84BDD">
        <w:t>Herzlinger</w:t>
      </w:r>
      <w:r w:rsidR="00D7121D" w:rsidRPr="00C84BDD">
        <w:t>,</w:t>
      </w:r>
      <w:r w:rsidR="00474F40" w:rsidRPr="00C84BDD">
        <w:t xml:space="preserve"> 1997</w:t>
      </w:r>
      <w:r w:rsidR="00D7121D" w:rsidRPr="00C84BDD">
        <w:t>;</w:t>
      </w:r>
      <w:r w:rsidR="00F23B71" w:rsidRPr="00C84BDD">
        <w:t xml:space="preserve"> Kenagy </w:t>
      </w:r>
      <w:r w:rsidR="00F23B71" w:rsidRPr="00C84BDD">
        <w:rPr>
          <w:i/>
        </w:rPr>
        <w:t>et al</w:t>
      </w:r>
      <w:r w:rsidR="00F23B71" w:rsidRPr="00C84BDD">
        <w:t>.</w:t>
      </w:r>
      <w:r w:rsidR="00903807" w:rsidRPr="00C84BDD">
        <w:t>,</w:t>
      </w:r>
      <w:r w:rsidR="00F23B71" w:rsidRPr="00C84BDD">
        <w:t xml:space="preserve"> 1999</w:t>
      </w:r>
      <w:r w:rsidRPr="00C84BDD">
        <w:t xml:space="preserve">). </w:t>
      </w:r>
      <w:r w:rsidR="00612742" w:rsidRPr="00C84BDD">
        <w:t>One root cause on which there appears to be a broad consensus is that the design of the services provided is in urgent need of improvement (</w:t>
      </w:r>
      <w:r w:rsidR="00F23B71" w:rsidRPr="00C84BDD">
        <w:t xml:space="preserve">Institute </w:t>
      </w:r>
      <w:r w:rsidR="00F23B71" w:rsidRPr="00C84BDD">
        <w:lastRenderedPageBreak/>
        <w:t>of Medicine</w:t>
      </w:r>
      <w:r w:rsidR="00D7121D" w:rsidRPr="00C84BDD">
        <w:t>,</w:t>
      </w:r>
      <w:r w:rsidR="00F23B71" w:rsidRPr="00C84BDD">
        <w:t xml:space="preserve"> 2001</w:t>
      </w:r>
      <w:r w:rsidR="00D7121D" w:rsidRPr="00C84BDD">
        <w:t>;</w:t>
      </w:r>
      <w:r w:rsidR="00F23B71" w:rsidRPr="00C84BDD">
        <w:t xml:space="preserve"> Herzlinger</w:t>
      </w:r>
      <w:r w:rsidR="00D7121D" w:rsidRPr="00C84BDD">
        <w:t>,</w:t>
      </w:r>
      <w:r w:rsidR="00F23B71" w:rsidRPr="00C84BDD">
        <w:t xml:space="preserve"> 2004</w:t>
      </w:r>
      <w:r w:rsidR="00D7121D" w:rsidRPr="00C84BDD">
        <w:t>;</w:t>
      </w:r>
      <w:r w:rsidR="00F23B71" w:rsidRPr="00C84BDD">
        <w:t xml:space="preserve"> </w:t>
      </w:r>
      <w:r w:rsidR="00612742" w:rsidRPr="00C84BDD">
        <w:t>Porter</w:t>
      </w:r>
      <w:r w:rsidR="00D7121D" w:rsidRPr="00C84BDD">
        <w:t>,</w:t>
      </w:r>
      <w:r w:rsidR="00612742" w:rsidRPr="00C84BDD">
        <w:t xml:space="preserve"> 2010). </w:t>
      </w:r>
      <w:r w:rsidR="007B4415" w:rsidRPr="00C84BDD">
        <w:t xml:space="preserve">This especially holds for patients who have </w:t>
      </w:r>
      <w:r w:rsidR="00056B6B" w:rsidRPr="00C84BDD">
        <w:t xml:space="preserve">a variety of </w:t>
      </w:r>
      <w:r w:rsidR="007B4415" w:rsidRPr="00C84BDD">
        <w:t>needs, as is the case with chronic conditions</w:t>
      </w:r>
      <w:r w:rsidR="00056B6B" w:rsidRPr="00C84BDD">
        <w:t xml:space="preserve"> </w:t>
      </w:r>
      <w:r w:rsidR="00B30643" w:rsidRPr="00C84BDD">
        <w:t xml:space="preserve">such </w:t>
      </w:r>
      <w:r w:rsidR="00056B6B" w:rsidRPr="00C84BDD">
        <w:t xml:space="preserve">as cardiovascular risk, diabetes, </w:t>
      </w:r>
      <w:r w:rsidR="004D5E66" w:rsidRPr="00C84BDD">
        <w:rPr>
          <w:color w:val="000000" w:themeColor="text1"/>
        </w:rPr>
        <w:t>chronic obstructive pulmonary disease (</w:t>
      </w:r>
      <w:r w:rsidR="00A176CF" w:rsidRPr="00C84BDD">
        <w:rPr>
          <w:color w:val="000000" w:themeColor="text1"/>
        </w:rPr>
        <w:t>COPD</w:t>
      </w:r>
      <w:r w:rsidR="004D5E66" w:rsidRPr="00C84BDD">
        <w:rPr>
          <w:color w:val="000000" w:themeColor="text1"/>
        </w:rPr>
        <w:t>)</w:t>
      </w:r>
      <w:r w:rsidR="00056B6B" w:rsidRPr="00C84BDD">
        <w:rPr>
          <w:color w:val="000000" w:themeColor="text1"/>
        </w:rPr>
        <w:t xml:space="preserve">, </w:t>
      </w:r>
      <w:r w:rsidR="002C18E7" w:rsidRPr="00C84BDD">
        <w:rPr>
          <w:color w:val="000000" w:themeColor="text1"/>
        </w:rPr>
        <w:t xml:space="preserve">and </w:t>
      </w:r>
      <w:r w:rsidR="00056B6B" w:rsidRPr="00C84BDD">
        <w:rPr>
          <w:color w:val="000000" w:themeColor="text1"/>
        </w:rPr>
        <w:t>congestive heart failure</w:t>
      </w:r>
      <w:r w:rsidR="0024710B" w:rsidRPr="00C84BDD">
        <w:rPr>
          <w:color w:val="000000" w:themeColor="text1"/>
        </w:rPr>
        <w:t xml:space="preserve">, but also </w:t>
      </w:r>
      <w:r w:rsidR="00637296" w:rsidRPr="00C84BDD">
        <w:rPr>
          <w:color w:val="000000" w:themeColor="text1"/>
        </w:rPr>
        <w:t xml:space="preserve">with </w:t>
      </w:r>
      <w:r w:rsidR="0024710B" w:rsidRPr="00C84BDD">
        <w:rPr>
          <w:color w:val="000000" w:themeColor="text1"/>
        </w:rPr>
        <w:t>some</w:t>
      </w:r>
      <w:r w:rsidR="0024710B" w:rsidRPr="00C84BDD">
        <w:t xml:space="preserve"> </w:t>
      </w:r>
      <w:r w:rsidR="00646E3D" w:rsidRPr="00C84BDD">
        <w:t xml:space="preserve">psychological </w:t>
      </w:r>
      <w:r w:rsidR="0024710B" w:rsidRPr="00C84BDD">
        <w:t>conditions and pregnancy</w:t>
      </w:r>
      <w:r w:rsidR="007B4415" w:rsidRPr="00C84BDD">
        <w:t xml:space="preserve">. </w:t>
      </w:r>
      <w:r w:rsidR="002C18E7" w:rsidRPr="00C84BDD">
        <w:t>These conditions require general</w:t>
      </w:r>
      <w:r w:rsidR="00C94A90" w:rsidRPr="00C84BDD">
        <w:t xml:space="preserve"> and</w:t>
      </w:r>
      <w:r w:rsidR="002C18E7" w:rsidRPr="00C84BDD">
        <w:t xml:space="preserve"> preventive </w:t>
      </w:r>
      <w:r w:rsidR="002C18E7" w:rsidRPr="00C84BDD">
        <w:rPr>
          <w:color w:val="000000" w:themeColor="text1"/>
        </w:rPr>
        <w:t>monitoring, education, psycho-social</w:t>
      </w:r>
      <w:r w:rsidR="00A176CF" w:rsidRPr="00C84BDD">
        <w:rPr>
          <w:color w:val="000000" w:themeColor="text1"/>
        </w:rPr>
        <w:t xml:space="preserve"> and</w:t>
      </w:r>
      <w:r w:rsidR="002C18E7" w:rsidRPr="00C84BDD">
        <w:rPr>
          <w:color w:val="000000" w:themeColor="text1"/>
        </w:rPr>
        <w:t xml:space="preserve"> basic medical support (</w:t>
      </w:r>
      <w:r w:rsidR="00B0797F" w:rsidRPr="00C84BDD">
        <w:rPr>
          <w:color w:val="000000" w:themeColor="text1"/>
        </w:rPr>
        <w:t>which we will call a need for</w:t>
      </w:r>
      <w:r w:rsidR="00B0797F" w:rsidRPr="00C84BDD">
        <w:t xml:space="preserve"> </w:t>
      </w:r>
      <w:r w:rsidR="002C18E7" w:rsidRPr="00C84BDD">
        <w:rPr>
          <w:i/>
        </w:rPr>
        <w:t>care</w:t>
      </w:r>
      <w:r w:rsidR="002C18E7" w:rsidRPr="00C84BDD">
        <w:t xml:space="preserve">) and in </w:t>
      </w:r>
      <w:r w:rsidR="00646E3D" w:rsidRPr="00C84BDD">
        <w:t xml:space="preserve">the </w:t>
      </w:r>
      <w:r w:rsidR="002C18E7" w:rsidRPr="00C84BDD">
        <w:t xml:space="preserve">case of an </w:t>
      </w:r>
      <w:r w:rsidR="00646E3D" w:rsidRPr="00C84BDD">
        <w:t xml:space="preserve">acute </w:t>
      </w:r>
      <w:r w:rsidR="002C18E7" w:rsidRPr="00C84BDD">
        <w:t>episode, patients need specialized, medical intervention (</w:t>
      </w:r>
      <w:r w:rsidR="00B0797F" w:rsidRPr="00C84BDD">
        <w:t xml:space="preserve">which we will call a need for </w:t>
      </w:r>
      <w:r w:rsidR="002C18E7" w:rsidRPr="00C84BDD">
        <w:rPr>
          <w:i/>
        </w:rPr>
        <w:t>cure</w:t>
      </w:r>
      <w:r w:rsidR="002C18E7" w:rsidRPr="00C84BDD">
        <w:t xml:space="preserve">). </w:t>
      </w:r>
      <w:r w:rsidR="00CE2DE2" w:rsidRPr="00C84BDD">
        <w:t xml:space="preserve">These </w:t>
      </w:r>
      <w:r w:rsidR="00CE2DE2" w:rsidRPr="00C84BDD">
        <w:rPr>
          <w:i/>
        </w:rPr>
        <w:t>care</w:t>
      </w:r>
      <w:r w:rsidR="00CE2DE2" w:rsidRPr="00C84BDD">
        <w:t xml:space="preserve"> and </w:t>
      </w:r>
      <w:r w:rsidR="00CE2DE2" w:rsidRPr="00C84BDD">
        <w:rPr>
          <w:i/>
        </w:rPr>
        <w:t>cure</w:t>
      </w:r>
      <w:r w:rsidR="00CE2DE2" w:rsidRPr="00C84BDD">
        <w:t xml:space="preserve"> needs can be met by the same professional, </w:t>
      </w:r>
      <w:r w:rsidR="00CE2DE2" w:rsidRPr="00C84BDD">
        <w:rPr>
          <w:color w:val="000000" w:themeColor="text1"/>
        </w:rPr>
        <w:t>although, in the highly specialized practice of healthcare, they are mostly delivered by different professionals. In Europe, with its strong distinction between primary and secondary care, these professionals work in different or</w:t>
      </w:r>
      <w:r w:rsidR="00A76CFB" w:rsidRPr="00C84BDD">
        <w:rPr>
          <w:color w:val="000000" w:themeColor="text1"/>
        </w:rPr>
        <w:t xml:space="preserve">ganizations. </w:t>
      </w:r>
      <w:r w:rsidR="00646E3D" w:rsidRPr="00C84BDD">
        <w:rPr>
          <w:color w:val="000000" w:themeColor="text1"/>
        </w:rPr>
        <w:t>Healthcare in t</w:t>
      </w:r>
      <w:r w:rsidR="00A76CFB" w:rsidRPr="00C84BDD">
        <w:rPr>
          <w:color w:val="000000" w:themeColor="text1"/>
        </w:rPr>
        <w:t xml:space="preserve">he United States </w:t>
      </w:r>
      <w:r w:rsidR="00646E3D" w:rsidRPr="00C84BDD">
        <w:rPr>
          <w:color w:val="000000" w:themeColor="text1"/>
        </w:rPr>
        <w:t xml:space="preserve">traditionally </w:t>
      </w:r>
      <w:r w:rsidR="0077405B" w:rsidRPr="00C84BDD">
        <w:rPr>
          <w:color w:val="000000" w:themeColor="text1"/>
        </w:rPr>
        <w:t xml:space="preserve">consists </w:t>
      </w:r>
      <w:r w:rsidR="00CE2DE2" w:rsidRPr="00C84BDD">
        <w:rPr>
          <w:color w:val="000000" w:themeColor="text1"/>
        </w:rPr>
        <w:t xml:space="preserve">mostly </w:t>
      </w:r>
      <w:r w:rsidR="000D4A45" w:rsidRPr="00C84BDD">
        <w:rPr>
          <w:color w:val="000000" w:themeColor="text1"/>
        </w:rPr>
        <w:t xml:space="preserve">of </w:t>
      </w:r>
      <w:r w:rsidR="00CE2DE2" w:rsidRPr="00C84BDD">
        <w:rPr>
          <w:i/>
          <w:color w:val="000000" w:themeColor="text1"/>
        </w:rPr>
        <w:t>cure</w:t>
      </w:r>
      <w:r w:rsidR="00CE2DE2" w:rsidRPr="00C84BDD">
        <w:rPr>
          <w:color w:val="000000" w:themeColor="text1"/>
        </w:rPr>
        <w:t xml:space="preserve"> organizations</w:t>
      </w:r>
      <w:r w:rsidR="00AE28AF" w:rsidRPr="00C84BDD">
        <w:rPr>
          <w:color w:val="000000" w:themeColor="text1"/>
        </w:rPr>
        <w:t xml:space="preserve">, </w:t>
      </w:r>
      <w:r w:rsidR="000D4A45" w:rsidRPr="00C84BDD">
        <w:rPr>
          <w:color w:val="000000" w:themeColor="text1"/>
        </w:rPr>
        <w:t>i.e.</w:t>
      </w:r>
      <w:r w:rsidR="00AE28AF" w:rsidRPr="00C84BDD">
        <w:rPr>
          <w:color w:val="000000" w:themeColor="text1"/>
        </w:rPr>
        <w:t xml:space="preserve"> h</w:t>
      </w:r>
      <w:r w:rsidR="00A76CFB" w:rsidRPr="00C84BDD">
        <w:rPr>
          <w:color w:val="000000" w:themeColor="text1"/>
        </w:rPr>
        <w:t>ospitals</w:t>
      </w:r>
      <w:r w:rsidR="00AE28AF" w:rsidRPr="00C84BDD">
        <w:rPr>
          <w:color w:val="000000" w:themeColor="text1"/>
        </w:rPr>
        <w:t xml:space="preserve"> and </w:t>
      </w:r>
      <w:r w:rsidR="00CE2DE2" w:rsidRPr="00C84BDD">
        <w:rPr>
          <w:color w:val="000000" w:themeColor="text1"/>
        </w:rPr>
        <w:t xml:space="preserve">specialist care </w:t>
      </w:r>
      <w:r w:rsidR="00AE28AF" w:rsidRPr="00C84BDD">
        <w:rPr>
          <w:color w:val="000000" w:themeColor="text1"/>
        </w:rPr>
        <w:t xml:space="preserve">(Wagner </w:t>
      </w:r>
      <w:r w:rsidR="00AE28AF" w:rsidRPr="00C84BDD">
        <w:rPr>
          <w:i/>
          <w:color w:val="000000" w:themeColor="text1"/>
        </w:rPr>
        <w:t>et al</w:t>
      </w:r>
      <w:r w:rsidR="00AE28AF" w:rsidRPr="00C84BDD">
        <w:rPr>
          <w:color w:val="000000" w:themeColor="text1"/>
        </w:rPr>
        <w:t>.</w:t>
      </w:r>
      <w:r w:rsidR="006B13E1" w:rsidRPr="00C84BDD">
        <w:rPr>
          <w:color w:val="000000" w:themeColor="text1"/>
        </w:rPr>
        <w:t>,</w:t>
      </w:r>
      <w:r w:rsidR="00AE28AF" w:rsidRPr="00C84BDD">
        <w:rPr>
          <w:color w:val="000000" w:themeColor="text1"/>
        </w:rPr>
        <w:t xml:space="preserve"> 2001)</w:t>
      </w:r>
      <w:r w:rsidR="00A176CF" w:rsidRPr="00C84BDD">
        <w:rPr>
          <w:color w:val="000000" w:themeColor="text1"/>
        </w:rPr>
        <w:t>, but</w:t>
      </w:r>
      <w:r w:rsidR="00A176CF" w:rsidRPr="00C84BDD">
        <w:t xml:space="preserve"> </w:t>
      </w:r>
      <w:r w:rsidR="000D4A45" w:rsidRPr="00C84BDD">
        <w:rPr>
          <w:color w:val="000000" w:themeColor="text1"/>
        </w:rPr>
        <w:t>this</w:t>
      </w:r>
      <w:r w:rsidR="00A176CF" w:rsidRPr="00C84BDD">
        <w:rPr>
          <w:color w:val="000000" w:themeColor="text1"/>
        </w:rPr>
        <w:t xml:space="preserve"> </w:t>
      </w:r>
      <w:r w:rsidR="00AE28AF" w:rsidRPr="00C84BDD">
        <w:rPr>
          <w:color w:val="000000" w:themeColor="text1"/>
        </w:rPr>
        <w:t xml:space="preserve">is changing: these </w:t>
      </w:r>
      <w:r w:rsidR="00AE28AF" w:rsidRPr="00C84BDD">
        <w:rPr>
          <w:i/>
          <w:color w:val="000000" w:themeColor="text1"/>
        </w:rPr>
        <w:t>cure</w:t>
      </w:r>
      <w:r w:rsidR="00AE28AF" w:rsidRPr="00C84BDD">
        <w:rPr>
          <w:color w:val="000000" w:themeColor="text1"/>
        </w:rPr>
        <w:t xml:space="preserve"> organizations </w:t>
      </w:r>
      <w:r w:rsidR="002F21AF" w:rsidRPr="00C84BDD">
        <w:rPr>
          <w:color w:val="000000" w:themeColor="text1"/>
        </w:rPr>
        <w:t>have</w:t>
      </w:r>
      <w:r w:rsidR="00C41C74" w:rsidRPr="00C84BDD">
        <w:rPr>
          <w:color w:val="000000" w:themeColor="text1"/>
        </w:rPr>
        <w:t xml:space="preserve"> develop</w:t>
      </w:r>
      <w:r w:rsidR="002F21AF" w:rsidRPr="00C84BDD">
        <w:rPr>
          <w:color w:val="000000" w:themeColor="text1"/>
        </w:rPr>
        <w:t>ed</w:t>
      </w:r>
      <w:r w:rsidR="00C41C74" w:rsidRPr="00C84BDD">
        <w:rPr>
          <w:color w:val="000000" w:themeColor="text1"/>
        </w:rPr>
        <w:t xml:space="preserve"> </w:t>
      </w:r>
      <w:r w:rsidR="00474F40" w:rsidRPr="00C84BDD">
        <w:rPr>
          <w:color w:val="000000" w:themeColor="text1"/>
        </w:rPr>
        <w:t xml:space="preserve">some </w:t>
      </w:r>
      <w:r w:rsidR="00CE2DE2" w:rsidRPr="00C84BDD">
        <w:rPr>
          <w:i/>
          <w:color w:val="000000" w:themeColor="text1"/>
        </w:rPr>
        <w:t>care</w:t>
      </w:r>
      <w:r w:rsidR="00CE2DE2" w:rsidRPr="00C84BDD">
        <w:rPr>
          <w:color w:val="000000" w:themeColor="text1"/>
        </w:rPr>
        <w:t xml:space="preserve"> se</w:t>
      </w:r>
      <w:r w:rsidR="00401B3E" w:rsidRPr="00C84BDD">
        <w:rPr>
          <w:color w:val="000000" w:themeColor="text1"/>
        </w:rPr>
        <w:t>rvices</w:t>
      </w:r>
      <w:r w:rsidR="0070459A" w:rsidRPr="00C84BDD">
        <w:rPr>
          <w:color w:val="000000" w:themeColor="text1"/>
        </w:rPr>
        <w:t>,</w:t>
      </w:r>
      <w:r w:rsidR="00AE28AF" w:rsidRPr="00C84BDD">
        <w:rPr>
          <w:color w:val="000000" w:themeColor="text1"/>
        </w:rPr>
        <w:t xml:space="preserve"> and </w:t>
      </w:r>
      <w:r w:rsidR="00CE2DE2" w:rsidRPr="00C84BDD">
        <w:rPr>
          <w:color w:val="000000" w:themeColor="text1"/>
        </w:rPr>
        <w:t>primary</w:t>
      </w:r>
      <w:r w:rsidR="0077405B" w:rsidRPr="00C84BDD">
        <w:rPr>
          <w:color w:val="000000" w:themeColor="text1"/>
        </w:rPr>
        <w:t>/</w:t>
      </w:r>
      <w:r w:rsidR="00CE2DE2" w:rsidRPr="00C84BDD">
        <w:rPr>
          <w:color w:val="000000" w:themeColor="text1"/>
        </w:rPr>
        <w:t xml:space="preserve">community </w:t>
      </w:r>
      <w:r w:rsidR="005B35C1" w:rsidRPr="00C84BDD">
        <w:rPr>
          <w:color w:val="000000" w:themeColor="text1"/>
        </w:rPr>
        <w:t>organization</w:t>
      </w:r>
      <w:r w:rsidR="0077405B" w:rsidRPr="00C84BDD">
        <w:rPr>
          <w:color w:val="000000" w:themeColor="text1"/>
        </w:rPr>
        <w:t>s</w:t>
      </w:r>
      <w:r w:rsidR="00AE28AF" w:rsidRPr="00C84BDD">
        <w:rPr>
          <w:color w:val="000000" w:themeColor="text1"/>
        </w:rPr>
        <w:t xml:space="preserve"> that focus on delivering </w:t>
      </w:r>
      <w:r w:rsidR="00AE28AF" w:rsidRPr="00C84BDD">
        <w:rPr>
          <w:i/>
          <w:color w:val="000000" w:themeColor="text1"/>
        </w:rPr>
        <w:t>care</w:t>
      </w:r>
      <w:r w:rsidR="004E4AA6" w:rsidRPr="00C84BDD">
        <w:rPr>
          <w:color w:val="000000" w:themeColor="text1"/>
        </w:rPr>
        <w:t xml:space="preserve"> are </w:t>
      </w:r>
      <w:r w:rsidR="000D4A45" w:rsidRPr="00C84BDD">
        <w:rPr>
          <w:color w:val="000000" w:themeColor="text1"/>
        </w:rPr>
        <w:t xml:space="preserve">being </w:t>
      </w:r>
      <w:r w:rsidR="004E4AA6" w:rsidRPr="00C84BDD">
        <w:rPr>
          <w:color w:val="000000" w:themeColor="text1"/>
        </w:rPr>
        <w:t>developed</w:t>
      </w:r>
      <w:r w:rsidR="00474F40" w:rsidRPr="00C84BDD">
        <w:rPr>
          <w:color w:val="000000" w:themeColor="text1"/>
        </w:rPr>
        <w:t xml:space="preserve">. </w:t>
      </w:r>
    </w:p>
    <w:p w14:paraId="0A0ACCB8" w14:textId="78D577FA" w:rsidR="00CF3025" w:rsidRPr="00C84BDD" w:rsidRDefault="00B10D78" w:rsidP="000D4A45">
      <w:pPr>
        <w:ind w:firstLine="720"/>
      </w:pPr>
      <w:r w:rsidRPr="00C84BDD">
        <w:rPr>
          <w:color w:val="000000" w:themeColor="text1"/>
        </w:rPr>
        <w:t xml:space="preserve">The current </w:t>
      </w:r>
      <w:r w:rsidR="002A33EA" w:rsidRPr="00C84BDD">
        <w:rPr>
          <w:color w:val="000000" w:themeColor="text1"/>
        </w:rPr>
        <w:t xml:space="preserve">research focuses on </w:t>
      </w:r>
      <w:r w:rsidR="00686742" w:rsidRPr="00C84BDD">
        <w:rPr>
          <w:color w:val="000000" w:themeColor="text1"/>
        </w:rPr>
        <w:t xml:space="preserve">the performance of an organizational </w:t>
      </w:r>
      <w:r w:rsidR="002A33EA" w:rsidRPr="00C84BDD">
        <w:rPr>
          <w:color w:val="000000" w:themeColor="text1"/>
        </w:rPr>
        <w:t xml:space="preserve">design where low-risk patients are </w:t>
      </w:r>
      <w:r w:rsidR="000D4A45" w:rsidRPr="00C84BDD">
        <w:rPr>
          <w:color w:val="000000" w:themeColor="text1"/>
        </w:rPr>
        <w:t xml:space="preserve">cared for </w:t>
      </w:r>
      <w:r w:rsidR="002A33EA" w:rsidRPr="00C84BDD">
        <w:rPr>
          <w:color w:val="000000" w:themeColor="text1"/>
        </w:rPr>
        <w:t xml:space="preserve">in </w:t>
      </w:r>
      <w:r w:rsidR="002A33EA" w:rsidRPr="00C84BDD">
        <w:rPr>
          <w:i/>
          <w:color w:val="000000" w:themeColor="text1"/>
        </w:rPr>
        <w:t>care</w:t>
      </w:r>
      <w:r w:rsidR="002A33EA" w:rsidRPr="00C84BDD">
        <w:rPr>
          <w:color w:val="000000" w:themeColor="text1"/>
        </w:rPr>
        <w:t xml:space="preserve"> organizations and where high-risk patients are </w:t>
      </w:r>
      <w:r w:rsidR="000D4A45" w:rsidRPr="00C84BDD">
        <w:rPr>
          <w:color w:val="000000" w:themeColor="text1"/>
        </w:rPr>
        <w:t xml:space="preserve">cared for </w:t>
      </w:r>
      <w:r w:rsidR="002A33EA" w:rsidRPr="00C84BDD">
        <w:rPr>
          <w:color w:val="000000" w:themeColor="text1"/>
        </w:rPr>
        <w:t xml:space="preserve">in </w:t>
      </w:r>
      <w:r w:rsidR="002A33EA" w:rsidRPr="00C84BDD">
        <w:rPr>
          <w:i/>
          <w:color w:val="000000" w:themeColor="text1"/>
        </w:rPr>
        <w:t>cure</w:t>
      </w:r>
      <w:r w:rsidR="002A33EA" w:rsidRPr="00C84BDD">
        <w:t xml:space="preserve"> organizations. </w:t>
      </w:r>
      <w:r w:rsidR="00541127" w:rsidRPr="00C84BDD">
        <w:t xml:space="preserve">From an operations management perspective, such a design is </w:t>
      </w:r>
      <w:r w:rsidR="00765C81" w:rsidRPr="00C84BDD">
        <w:t xml:space="preserve">based </w:t>
      </w:r>
      <w:r w:rsidR="00686742" w:rsidRPr="00C84BDD">
        <w:t xml:space="preserve">on </w:t>
      </w:r>
      <w:r w:rsidR="00541127" w:rsidRPr="00C84BDD">
        <w:t>the principles of the focused factory concept (Skinner</w:t>
      </w:r>
      <w:r w:rsidR="006B13E1" w:rsidRPr="00C84BDD">
        <w:t>,</w:t>
      </w:r>
      <w:r w:rsidR="00541127" w:rsidRPr="00C84BDD">
        <w:t xml:space="preserve"> 1974)</w:t>
      </w:r>
      <w:r w:rsidR="00ED7C71" w:rsidRPr="00C84BDD">
        <w:t xml:space="preserve">, </w:t>
      </w:r>
      <w:r w:rsidRPr="00C84BDD">
        <w:t xml:space="preserve">in which </w:t>
      </w:r>
      <w:r w:rsidR="00ED7C71" w:rsidRPr="00C84BDD">
        <w:t>an organizational split is made based on risk level (low-risk versus high-risk) and</w:t>
      </w:r>
      <w:r w:rsidR="00CA5ABB" w:rsidRPr="00C84BDD">
        <w:t>/or</w:t>
      </w:r>
      <w:r w:rsidR="00ED7C71" w:rsidRPr="00C84BDD">
        <w:t xml:space="preserve"> needs (</w:t>
      </w:r>
      <w:r w:rsidR="00ED7C71" w:rsidRPr="00C84BDD">
        <w:rPr>
          <w:i/>
        </w:rPr>
        <w:t>care</w:t>
      </w:r>
      <w:r w:rsidR="00ED7C71" w:rsidRPr="00C84BDD">
        <w:t xml:space="preserve"> versus </w:t>
      </w:r>
      <w:r w:rsidR="00ED7C71" w:rsidRPr="00C84BDD">
        <w:rPr>
          <w:i/>
        </w:rPr>
        <w:t>cure</w:t>
      </w:r>
      <w:r w:rsidR="00ED7C71" w:rsidRPr="00C84BDD">
        <w:t xml:space="preserve"> needs)</w:t>
      </w:r>
      <w:r w:rsidR="00765C81" w:rsidRPr="00C84BDD">
        <w:t xml:space="preserve">. The focused factory concept </w:t>
      </w:r>
      <w:r w:rsidR="002A0745" w:rsidRPr="00C84BDD">
        <w:t xml:space="preserve">is based on the intuitive notion that a plant can achieve superior performance by organizing its resources to perform one task instead of trying to meet all sorts of demands from internal and external sources. </w:t>
      </w:r>
      <w:r w:rsidR="006D76E1" w:rsidRPr="00C84BDD">
        <w:t xml:space="preserve">However, it is also known that specialization in healthcare </w:t>
      </w:r>
      <w:r w:rsidR="007B6414" w:rsidRPr="00C84BDD">
        <w:t xml:space="preserve">can </w:t>
      </w:r>
      <w:r w:rsidR="006D76E1" w:rsidRPr="00C84BDD">
        <w:t xml:space="preserve">result in problems of coordination and fragmentation </w:t>
      </w:r>
      <w:r w:rsidR="00A176CF" w:rsidRPr="00C84BDD">
        <w:t>(</w:t>
      </w:r>
      <w:r w:rsidR="00F23B71" w:rsidRPr="00C84BDD">
        <w:t>Herzlinger</w:t>
      </w:r>
      <w:r w:rsidR="00D7121D" w:rsidRPr="00C84BDD">
        <w:t>,</w:t>
      </w:r>
      <w:r w:rsidR="00F23B71" w:rsidRPr="00C84BDD">
        <w:t xml:space="preserve"> 1997</w:t>
      </w:r>
      <w:r w:rsidR="00D7121D" w:rsidRPr="00C84BDD">
        <w:t>;</w:t>
      </w:r>
      <w:r w:rsidR="00F23B71" w:rsidRPr="00C84BDD">
        <w:t xml:space="preserve"> </w:t>
      </w:r>
      <w:r w:rsidR="00A176CF" w:rsidRPr="00C84BDD">
        <w:t xml:space="preserve">Kenagy </w:t>
      </w:r>
      <w:r w:rsidR="00F23B71" w:rsidRPr="00C84BDD">
        <w:rPr>
          <w:i/>
        </w:rPr>
        <w:t>et al</w:t>
      </w:r>
      <w:r w:rsidR="00F23B71" w:rsidRPr="00C84BDD">
        <w:t>.</w:t>
      </w:r>
      <w:r w:rsidR="006B13E1" w:rsidRPr="00C84BDD">
        <w:t>,</w:t>
      </w:r>
      <w:r w:rsidR="00F23B71" w:rsidRPr="00C84BDD">
        <w:t xml:space="preserve"> 1999</w:t>
      </w:r>
      <w:r w:rsidR="006D76E1" w:rsidRPr="00C84BDD">
        <w:t xml:space="preserve">). </w:t>
      </w:r>
      <w:r w:rsidRPr="00C84BDD">
        <w:t>So</w:t>
      </w:r>
      <w:r w:rsidR="006D76E1" w:rsidRPr="00C84BDD">
        <w:t xml:space="preserve">, even though </w:t>
      </w:r>
      <w:r w:rsidRPr="00C84BDD">
        <w:t xml:space="preserve">an organizational design based on the </w:t>
      </w:r>
      <w:r w:rsidR="006D76E1" w:rsidRPr="00C84BDD">
        <w:t xml:space="preserve">focused factory </w:t>
      </w:r>
      <w:r w:rsidRPr="00C84BDD">
        <w:t xml:space="preserve">concept may </w:t>
      </w:r>
      <w:r w:rsidR="006D76E1" w:rsidRPr="00C84BDD">
        <w:lastRenderedPageBreak/>
        <w:t>work well</w:t>
      </w:r>
      <w:r w:rsidRPr="00C84BDD">
        <w:t xml:space="preserve"> in theory</w:t>
      </w:r>
      <w:r w:rsidR="006D76E1" w:rsidRPr="00C84BDD">
        <w:t xml:space="preserve">, it can have its </w:t>
      </w:r>
      <w:r w:rsidRPr="00C84BDD">
        <w:t>limitations in practice</w:t>
      </w:r>
      <w:r w:rsidR="006D76E1" w:rsidRPr="00C84BDD">
        <w:t xml:space="preserve">. </w:t>
      </w:r>
      <w:r w:rsidRPr="00C84BDD">
        <w:t>Based on this notion</w:t>
      </w:r>
      <w:r w:rsidR="00CF3025" w:rsidRPr="00C84BDD">
        <w:t xml:space="preserve">, this </w:t>
      </w:r>
      <w:r w:rsidR="006D76E1" w:rsidRPr="00C84BDD">
        <w:t xml:space="preserve">research focuses on the following research </w:t>
      </w:r>
      <w:r w:rsidR="00CF3025" w:rsidRPr="00C84BDD">
        <w:t>questions</w:t>
      </w:r>
      <w:r w:rsidR="00A176CF" w:rsidRPr="00C84BDD">
        <w:t xml:space="preserve"> (RQ)</w:t>
      </w:r>
      <w:r w:rsidR="00CF3025" w:rsidRPr="00C84BDD">
        <w:t xml:space="preserve">: </w:t>
      </w:r>
    </w:p>
    <w:p w14:paraId="5B5C6E4F" w14:textId="56E9D211" w:rsidR="00CF3025" w:rsidRPr="00C84BDD" w:rsidRDefault="00A176CF" w:rsidP="00EA481A">
      <w:pPr>
        <w:ind w:left="720"/>
        <w:jc w:val="left"/>
      </w:pPr>
      <w:r w:rsidRPr="00C84BDD">
        <w:t xml:space="preserve">RQ </w:t>
      </w:r>
      <w:r w:rsidR="00CF3025" w:rsidRPr="00C84BDD">
        <w:t>1. W</w:t>
      </w:r>
      <w:r w:rsidR="006D76E1" w:rsidRPr="00C84BDD">
        <w:t xml:space="preserve">hat </w:t>
      </w:r>
      <w:r w:rsidR="007B6414" w:rsidRPr="00C84BDD">
        <w:t xml:space="preserve">are the problems of the focused </w:t>
      </w:r>
      <w:r w:rsidR="006D76E1" w:rsidRPr="00C84BDD">
        <w:t xml:space="preserve">factory concept </w:t>
      </w:r>
      <w:r w:rsidR="007B6414" w:rsidRPr="00C84BDD">
        <w:t xml:space="preserve">applied </w:t>
      </w:r>
      <w:r w:rsidR="006D76E1" w:rsidRPr="00C84BDD">
        <w:t>in healthcare</w:t>
      </w:r>
      <w:r w:rsidR="004E5891" w:rsidRPr="00C84BDD">
        <w:t xml:space="preserve"> systems with specialized organizations for care and cure?</w:t>
      </w:r>
    </w:p>
    <w:p w14:paraId="0400A0C6" w14:textId="77777777" w:rsidR="00CF3025" w:rsidRPr="00C84BDD" w:rsidRDefault="00A176CF" w:rsidP="00DC51D3">
      <w:pPr>
        <w:ind w:firstLine="720"/>
      </w:pPr>
      <w:r w:rsidRPr="00C84BDD">
        <w:t xml:space="preserve">RQ </w:t>
      </w:r>
      <w:r w:rsidR="00CF3025" w:rsidRPr="00C84BDD">
        <w:t xml:space="preserve">2. </w:t>
      </w:r>
      <w:r w:rsidR="00CA5ABB" w:rsidRPr="00C84BDD">
        <w:t xml:space="preserve">Why are </w:t>
      </w:r>
      <w:r w:rsidR="007B6414" w:rsidRPr="00C84BDD">
        <w:t>these problems encountered?</w:t>
      </w:r>
    </w:p>
    <w:p w14:paraId="272477C4" w14:textId="77777777" w:rsidR="00DF04DF" w:rsidRPr="00C84BDD" w:rsidRDefault="00A176CF" w:rsidP="00DC51D3">
      <w:pPr>
        <w:ind w:firstLine="720"/>
      </w:pPr>
      <w:r w:rsidRPr="00C84BDD">
        <w:t xml:space="preserve">RQ </w:t>
      </w:r>
      <w:r w:rsidR="00CF3025" w:rsidRPr="00C84BDD">
        <w:t xml:space="preserve">3. How can </w:t>
      </w:r>
      <w:r w:rsidR="007B6414" w:rsidRPr="00C84BDD">
        <w:t xml:space="preserve">these problems </w:t>
      </w:r>
      <w:r w:rsidR="00CF3025" w:rsidRPr="00C84BDD">
        <w:t xml:space="preserve">be </w:t>
      </w:r>
      <w:r w:rsidR="007B6414" w:rsidRPr="00C84BDD">
        <w:t>solved</w:t>
      </w:r>
      <w:r w:rsidR="00CF3025" w:rsidRPr="00C84BDD">
        <w:t>?</w:t>
      </w:r>
      <w:r w:rsidR="00B0797F" w:rsidRPr="00C84BDD">
        <w:t xml:space="preserve"> </w:t>
      </w:r>
    </w:p>
    <w:p w14:paraId="3D1357A5" w14:textId="3E649C0F" w:rsidR="009D1C9C" w:rsidRPr="00C84BDD" w:rsidRDefault="007A0570" w:rsidP="000A1D4B">
      <w:r w:rsidRPr="00C84BDD">
        <w:t xml:space="preserve">Healthcare is a complicated </w:t>
      </w:r>
      <w:r w:rsidR="00B10D78" w:rsidRPr="00C84BDD">
        <w:t>domain</w:t>
      </w:r>
      <w:r w:rsidR="00F55A8B" w:rsidRPr="00C84BDD">
        <w:t>; it involves</w:t>
      </w:r>
      <w:r w:rsidR="00D510F9" w:rsidRPr="00C84BDD">
        <w:t xml:space="preserve"> </w:t>
      </w:r>
      <w:r w:rsidR="00A733B4" w:rsidRPr="00C84BDD">
        <w:t xml:space="preserve">patients, </w:t>
      </w:r>
      <w:r w:rsidR="00D510F9" w:rsidRPr="00C84BDD">
        <w:t xml:space="preserve">patient flows, </w:t>
      </w:r>
      <w:r w:rsidR="00A733B4" w:rsidRPr="00C84BDD">
        <w:t xml:space="preserve">different professionals working in different organizations, </w:t>
      </w:r>
      <w:r w:rsidR="00A176CF" w:rsidRPr="00C84BDD">
        <w:t xml:space="preserve">and </w:t>
      </w:r>
      <w:r w:rsidR="00A733B4" w:rsidRPr="00C84BDD">
        <w:t xml:space="preserve">a variety of </w:t>
      </w:r>
      <w:r w:rsidR="00A176CF" w:rsidRPr="00C84BDD">
        <w:t xml:space="preserve">procedures </w:t>
      </w:r>
      <w:r w:rsidR="00A733B4" w:rsidRPr="00C84BDD">
        <w:t>and regulations</w:t>
      </w:r>
      <w:r w:rsidR="00F55A8B" w:rsidRPr="00C84BDD">
        <w:t xml:space="preserve">. </w:t>
      </w:r>
      <w:r w:rsidR="00A176CF" w:rsidRPr="00C84BDD">
        <w:t>As such, th</w:t>
      </w:r>
      <w:r w:rsidR="00F55A8B" w:rsidRPr="00C84BDD">
        <w:t>is</w:t>
      </w:r>
      <w:r w:rsidR="00D510F9" w:rsidRPr="00C84BDD">
        <w:t xml:space="preserve"> is best researched on different levels, and from a range of disciplines such as operations management, organizational science, and health policy (Creswell and Clark</w:t>
      </w:r>
      <w:r w:rsidR="00D7121D" w:rsidRPr="00C84BDD">
        <w:t>,</w:t>
      </w:r>
      <w:r w:rsidR="00D510F9" w:rsidRPr="00C84BDD">
        <w:t xml:space="preserve"> 2007). </w:t>
      </w:r>
      <w:r w:rsidR="00B10D78" w:rsidRPr="00C84BDD">
        <w:t>Meanwhile, r</w:t>
      </w:r>
      <w:r w:rsidR="001A3638" w:rsidRPr="00C84BDD">
        <w:t xml:space="preserve">esearch and theory </w:t>
      </w:r>
      <w:r w:rsidR="00B15614" w:rsidRPr="00C84BDD">
        <w:t xml:space="preserve">regarding inter-organizational designs in healthcare </w:t>
      </w:r>
      <w:r w:rsidR="001A3638" w:rsidRPr="00C84BDD">
        <w:t xml:space="preserve">are at their early, formative stages, </w:t>
      </w:r>
      <w:r w:rsidR="0070459A" w:rsidRPr="00C84BDD">
        <w:t xml:space="preserve">and </w:t>
      </w:r>
      <w:r w:rsidR="001A3638" w:rsidRPr="00C84BDD">
        <w:t xml:space="preserve">the variables are still unknown. </w:t>
      </w:r>
      <w:r w:rsidR="00623621" w:rsidRPr="00C84BDD">
        <w:t>As such</w:t>
      </w:r>
      <w:r w:rsidR="00A176CF" w:rsidRPr="00C84BDD">
        <w:t>,</w:t>
      </w:r>
      <w:r w:rsidR="00623621" w:rsidRPr="00C84BDD">
        <w:t xml:space="preserve"> we will need exploratory research with a mixed methods approach that combines elements </w:t>
      </w:r>
      <w:r w:rsidR="00623621" w:rsidRPr="00C84BDD">
        <w:rPr>
          <w:color w:val="000000" w:themeColor="text1"/>
        </w:rPr>
        <w:t>of qualitative and quantitative research approaches (Creswell and Clark</w:t>
      </w:r>
      <w:r w:rsidR="00D7121D" w:rsidRPr="00C84BDD">
        <w:rPr>
          <w:color w:val="000000" w:themeColor="text1"/>
        </w:rPr>
        <w:t>,</w:t>
      </w:r>
      <w:r w:rsidR="00623621" w:rsidRPr="00C84BDD">
        <w:rPr>
          <w:color w:val="000000" w:themeColor="text1"/>
        </w:rPr>
        <w:t xml:space="preserve"> 2007</w:t>
      </w:r>
      <w:r w:rsidR="00D7121D" w:rsidRPr="00C84BDD">
        <w:rPr>
          <w:color w:val="000000" w:themeColor="text1"/>
        </w:rPr>
        <w:t>;</w:t>
      </w:r>
      <w:r w:rsidR="002C75CD" w:rsidRPr="00C84BDD">
        <w:rPr>
          <w:color w:val="000000" w:themeColor="text1"/>
        </w:rPr>
        <w:t xml:space="preserve"> </w:t>
      </w:r>
      <w:r w:rsidR="00F23B71" w:rsidRPr="00C84BDD">
        <w:rPr>
          <w:color w:val="000000" w:themeColor="text1"/>
        </w:rPr>
        <w:t xml:space="preserve">Johnson </w:t>
      </w:r>
      <w:r w:rsidR="00F23B71" w:rsidRPr="00C84BDD">
        <w:rPr>
          <w:i/>
          <w:color w:val="000000" w:themeColor="text1"/>
        </w:rPr>
        <w:t>et al</w:t>
      </w:r>
      <w:r w:rsidR="00F23B71" w:rsidRPr="00C84BDD">
        <w:rPr>
          <w:color w:val="000000" w:themeColor="text1"/>
        </w:rPr>
        <w:t>.</w:t>
      </w:r>
      <w:r w:rsidR="00D7121D" w:rsidRPr="00C84BDD">
        <w:rPr>
          <w:color w:val="000000" w:themeColor="text1"/>
        </w:rPr>
        <w:t>,</w:t>
      </w:r>
      <w:r w:rsidR="00F23B71" w:rsidRPr="00C84BDD">
        <w:rPr>
          <w:color w:val="000000" w:themeColor="text1"/>
        </w:rPr>
        <w:t xml:space="preserve"> 2007</w:t>
      </w:r>
      <w:r w:rsidR="00623621" w:rsidRPr="00C84BDD">
        <w:rPr>
          <w:color w:val="000000" w:themeColor="text1"/>
        </w:rPr>
        <w:t xml:space="preserve">). </w:t>
      </w:r>
      <w:r w:rsidR="00B42DAD" w:rsidRPr="00C84BDD">
        <w:rPr>
          <w:color w:val="000000" w:themeColor="text1"/>
        </w:rPr>
        <w:t>W</w:t>
      </w:r>
      <w:r w:rsidR="000136D3" w:rsidRPr="00C84BDD">
        <w:rPr>
          <w:color w:val="000000" w:themeColor="text1"/>
        </w:rPr>
        <w:t xml:space="preserve">e </w:t>
      </w:r>
      <w:r w:rsidR="000D4A45" w:rsidRPr="00C84BDD">
        <w:rPr>
          <w:color w:val="000000" w:themeColor="text1"/>
        </w:rPr>
        <w:t>conduct</w:t>
      </w:r>
      <w:r w:rsidRPr="00C84BDD">
        <w:rPr>
          <w:color w:val="000000" w:themeColor="text1"/>
        </w:rPr>
        <w:t xml:space="preserve"> </w:t>
      </w:r>
      <w:r w:rsidR="00292920" w:rsidRPr="00C84BDD">
        <w:rPr>
          <w:color w:val="000000" w:themeColor="text1"/>
        </w:rPr>
        <w:t xml:space="preserve">our research in </w:t>
      </w:r>
      <w:r w:rsidR="002A0745" w:rsidRPr="00C84BDD">
        <w:rPr>
          <w:color w:val="000000" w:themeColor="text1"/>
        </w:rPr>
        <w:t xml:space="preserve">a care system that </w:t>
      </w:r>
      <w:r w:rsidR="00765C81" w:rsidRPr="00C84BDD">
        <w:rPr>
          <w:color w:val="000000" w:themeColor="text1"/>
        </w:rPr>
        <w:t xml:space="preserve">has been </w:t>
      </w:r>
      <w:r w:rsidR="002A0745" w:rsidRPr="00C84BDD">
        <w:rPr>
          <w:color w:val="000000" w:themeColor="text1"/>
        </w:rPr>
        <w:t xml:space="preserve">organized according to </w:t>
      </w:r>
      <w:r w:rsidR="000D4A45" w:rsidRPr="00C84BDD">
        <w:rPr>
          <w:color w:val="000000" w:themeColor="text1"/>
        </w:rPr>
        <w:t xml:space="preserve">the </w:t>
      </w:r>
      <w:r w:rsidR="002A0745" w:rsidRPr="00C84BDD">
        <w:rPr>
          <w:color w:val="000000" w:themeColor="text1"/>
        </w:rPr>
        <w:t>principles of the focused factory concept</w:t>
      </w:r>
      <w:r w:rsidR="00765C81" w:rsidRPr="00C84BDD">
        <w:rPr>
          <w:color w:val="000000" w:themeColor="text1"/>
        </w:rPr>
        <w:t xml:space="preserve"> for decades</w:t>
      </w:r>
      <w:r w:rsidR="002A0745" w:rsidRPr="00C84BDD">
        <w:rPr>
          <w:color w:val="000000" w:themeColor="text1"/>
        </w:rPr>
        <w:t xml:space="preserve">: Dutch </w:t>
      </w:r>
      <w:r w:rsidR="00934BC3" w:rsidRPr="00C84BDD">
        <w:rPr>
          <w:color w:val="000000" w:themeColor="text1"/>
        </w:rPr>
        <w:t>p</w:t>
      </w:r>
      <w:r w:rsidR="002A0745" w:rsidRPr="00C84BDD">
        <w:rPr>
          <w:color w:val="000000" w:themeColor="text1"/>
        </w:rPr>
        <w:t xml:space="preserve">erinatal </w:t>
      </w:r>
      <w:r w:rsidR="00934BC3" w:rsidRPr="00C84BDD">
        <w:rPr>
          <w:color w:val="000000" w:themeColor="text1"/>
        </w:rPr>
        <w:t>c</w:t>
      </w:r>
      <w:r w:rsidR="002A0745" w:rsidRPr="00C84BDD">
        <w:rPr>
          <w:color w:val="000000" w:themeColor="text1"/>
        </w:rPr>
        <w:t xml:space="preserve">are. </w:t>
      </w:r>
      <w:r w:rsidR="00EB1AA2" w:rsidRPr="00C84BDD">
        <w:rPr>
          <w:color w:val="000000" w:themeColor="text1"/>
        </w:rPr>
        <w:t>To answer our three</w:t>
      </w:r>
      <w:r w:rsidR="00EB1AA2" w:rsidRPr="00C84BDD">
        <w:t xml:space="preserve"> research questions, we </w:t>
      </w:r>
      <w:r w:rsidR="00BF1F82" w:rsidRPr="00C84BDD">
        <w:t xml:space="preserve">will </w:t>
      </w:r>
      <w:r w:rsidR="00EB1AA2" w:rsidRPr="00C84BDD">
        <w:t>perform three studies. First, w</w:t>
      </w:r>
      <w:r w:rsidR="00CF3025" w:rsidRPr="00C84BDD">
        <w:t xml:space="preserve">e </w:t>
      </w:r>
      <w:r w:rsidR="00BF1F82" w:rsidRPr="00C84BDD">
        <w:t xml:space="preserve">will </w:t>
      </w:r>
      <w:r w:rsidR="00B42DAD" w:rsidRPr="00C84BDD">
        <w:t>use a</w:t>
      </w:r>
      <w:r w:rsidR="00E77DD6" w:rsidRPr="00C84BDD">
        <w:t xml:space="preserve">rchival data analyses </w:t>
      </w:r>
      <w:r w:rsidR="00B57603" w:rsidRPr="00C84BDD">
        <w:t xml:space="preserve">to </w:t>
      </w:r>
      <w:r w:rsidR="00934BC3" w:rsidRPr="00C84BDD">
        <w:t xml:space="preserve">gain insight in patient flows between an independent midwifery practice and an obstetric department in a hospital. </w:t>
      </w:r>
      <w:r w:rsidR="00D7121D" w:rsidRPr="00C84BDD">
        <w:t>I</w:t>
      </w:r>
      <w:r w:rsidR="00B57603" w:rsidRPr="00C84BDD">
        <w:t>n our second study</w:t>
      </w:r>
      <w:r w:rsidR="00EB1AA2" w:rsidRPr="00C84BDD">
        <w:t xml:space="preserve">, we </w:t>
      </w:r>
      <w:r w:rsidR="00BF1F82" w:rsidRPr="00C84BDD">
        <w:t xml:space="preserve">will </w:t>
      </w:r>
      <w:r w:rsidR="00EB1AA2" w:rsidRPr="00C84BDD">
        <w:t xml:space="preserve">perform </w:t>
      </w:r>
      <w:r w:rsidR="00A950A3" w:rsidRPr="00C84BDD">
        <w:t xml:space="preserve">clinical </w:t>
      </w:r>
      <w:r w:rsidR="000B1D60" w:rsidRPr="00C84BDD">
        <w:t xml:space="preserve">research </w:t>
      </w:r>
      <w:r w:rsidR="00A950A3" w:rsidRPr="00C84BDD">
        <w:t>(</w:t>
      </w:r>
      <w:r w:rsidR="00D7121D" w:rsidRPr="00C84BDD">
        <w:t xml:space="preserve">Lewin, 1948; </w:t>
      </w:r>
      <w:r w:rsidR="00A950A3" w:rsidRPr="00C84BDD">
        <w:t>Schein</w:t>
      </w:r>
      <w:r w:rsidR="006B13E1" w:rsidRPr="00C84BDD">
        <w:t>,</w:t>
      </w:r>
      <w:r w:rsidR="00A950A3" w:rsidRPr="00C84BDD">
        <w:t xml:space="preserve"> 19</w:t>
      </w:r>
      <w:r w:rsidR="00462161" w:rsidRPr="00C84BDD">
        <w:t>87</w:t>
      </w:r>
      <w:r w:rsidR="00A950A3" w:rsidRPr="00C84BDD">
        <w:t>)</w:t>
      </w:r>
      <w:r w:rsidR="00462161" w:rsidRPr="00C84BDD">
        <w:t xml:space="preserve"> to gain a deeper understanding of why the Dutch perinatal system is not always operating according to its design. </w:t>
      </w:r>
      <w:r w:rsidR="00D97B7A" w:rsidRPr="00C84BDD">
        <w:rPr>
          <w:color w:val="000000" w:themeColor="text1"/>
        </w:rPr>
        <w:t>Third</w:t>
      </w:r>
      <w:r w:rsidR="000A1D4B" w:rsidRPr="00C84BDD">
        <w:rPr>
          <w:color w:val="000000" w:themeColor="text1"/>
        </w:rPr>
        <w:t>ly</w:t>
      </w:r>
      <w:r w:rsidR="00D97B7A" w:rsidRPr="00C84BDD">
        <w:rPr>
          <w:color w:val="000000" w:themeColor="text1"/>
        </w:rPr>
        <w:t xml:space="preserve">, </w:t>
      </w:r>
      <w:r w:rsidR="00292920" w:rsidRPr="00C84BDD">
        <w:rPr>
          <w:color w:val="000000" w:themeColor="text1"/>
        </w:rPr>
        <w:t xml:space="preserve">we will use simulation </w:t>
      </w:r>
      <w:r w:rsidR="00B57603" w:rsidRPr="00C84BDD">
        <w:rPr>
          <w:color w:val="000000" w:themeColor="text1"/>
        </w:rPr>
        <w:t xml:space="preserve">modeling </w:t>
      </w:r>
      <w:r w:rsidR="00690010" w:rsidRPr="00C84BDD">
        <w:rPr>
          <w:color w:val="000000" w:themeColor="text1"/>
        </w:rPr>
        <w:t xml:space="preserve">(system dynamics) </w:t>
      </w:r>
      <w:r w:rsidR="00BF1F82" w:rsidRPr="00C84BDD">
        <w:rPr>
          <w:color w:val="000000" w:themeColor="text1"/>
        </w:rPr>
        <w:t xml:space="preserve">to investigate </w:t>
      </w:r>
      <w:r w:rsidR="00D97B7A" w:rsidRPr="00C84BDD">
        <w:rPr>
          <w:color w:val="000000" w:themeColor="text1"/>
        </w:rPr>
        <w:t>how Dutch perinatal care can be improved.</w:t>
      </w:r>
      <w:r w:rsidR="00A176CF" w:rsidRPr="00C84BDD">
        <w:rPr>
          <w:color w:val="000000" w:themeColor="text1"/>
        </w:rPr>
        <w:t xml:space="preserve"> </w:t>
      </w:r>
    </w:p>
    <w:p w14:paraId="2A162CAF" w14:textId="1B7364FE" w:rsidR="00D87997" w:rsidRPr="00C84BDD" w:rsidRDefault="00442FE9" w:rsidP="00462161">
      <w:pPr>
        <w:tabs>
          <w:tab w:val="left" w:pos="9360"/>
        </w:tabs>
        <w:ind w:firstLine="720"/>
      </w:pPr>
      <w:r w:rsidRPr="00C84BDD">
        <w:lastRenderedPageBreak/>
        <w:t>Overall, our mixed-method research in Dutch perinatal care</w:t>
      </w:r>
      <w:r w:rsidR="00D87997" w:rsidRPr="00C84BDD">
        <w:t xml:space="preserve"> teaches us that the inter-organizational design (i.e. a tiered system) has an effect on inter-organizational dynamics such as collaboration and trust, and on the operations such as patient flows through the system. </w:t>
      </w:r>
      <w:r w:rsidR="006C6DFF" w:rsidRPr="00C84BDD">
        <w:t xml:space="preserve">Solutions are found in integrating </w:t>
      </w:r>
      <w:r w:rsidR="006C6DFF" w:rsidRPr="00C84BDD">
        <w:rPr>
          <w:i/>
        </w:rPr>
        <w:t>care</w:t>
      </w:r>
      <w:r w:rsidR="006C6DFF" w:rsidRPr="00C84BDD">
        <w:t xml:space="preserve"> and </w:t>
      </w:r>
      <w:r w:rsidR="006C6DFF" w:rsidRPr="00C84BDD">
        <w:rPr>
          <w:i/>
        </w:rPr>
        <w:t>cure</w:t>
      </w:r>
      <w:r w:rsidR="006C6DFF" w:rsidRPr="00C84BDD">
        <w:t xml:space="preserve"> organizations, however, not all </w:t>
      </w:r>
      <w:r w:rsidR="00C94A90" w:rsidRPr="00C84BDD">
        <w:t xml:space="preserve">levels of </w:t>
      </w:r>
      <w:r w:rsidR="006C6DFF" w:rsidRPr="00C84BDD">
        <w:t xml:space="preserve">integrated care </w:t>
      </w:r>
      <w:r w:rsidR="00C94A90" w:rsidRPr="00C84BDD">
        <w:t>designs</w:t>
      </w:r>
      <w:r w:rsidR="006C6DFF" w:rsidRPr="00C84BDD">
        <w:t xml:space="preserve"> perform better than a design based on an organizational s</w:t>
      </w:r>
      <w:r w:rsidR="00C94A90" w:rsidRPr="00C84BDD">
        <w:t>eparation</w:t>
      </w:r>
      <w:r w:rsidR="006C6DFF" w:rsidRPr="00C84BDD">
        <w:t xml:space="preserve"> of </w:t>
      </w:r>
      <w:r w:rsidR="006C6DFF" w:rsidRPr="00C84BDD">
        <w:rPr>
          <w:i/>
        </w:rPr>
        <w:t>care</w:t>
      </w:r>
      <w:r w:rsidR="006C6DFF" w:rsidRPr="00C84BDD">
        <w:t xml:space="preserve"> and </w:t>
      </w:r>
      <w:r w:rsidR="006C6DFF" w:rsidRPr="00C84BDD">
        <w:rPr>
          <w:i/>
        </w:rPr>
        <w:t>cure</w:t>
      </w:r>
      <w:r w:rsidR="006C6DFF" w:rsidRPr="00C84BDD">
        <w:t xml:space="preserve">. </w:t>
      </w:r>
    </w:p>
    <w:p w14:paraId="2FBD03F3" w14:textId="77777777" w:rsidR="00B461A3" w:rsidRPr="00C84BDD" w:rsidRDefault="00B461A3" w:rsidP="00B461A3"/>
    <w:p w14:paraId="014D5AF8" w14:textId="1028941D" w:rsidR="00E35B75" w:rsidRPr="00C84BDD" w:rsidRDefault="00F95D7C" w:rsidP="00F95D7C">
      <w:pPr>
        <w:pStyle w:val="Heading2"/>
      </w:pPr>
      <w:r w:rsidRPr="00C84BDD">
        <w:t>L</w:t>
      </w:r>
      <w:r w:rsidR="007B22EA" w:rsidRPr="00C84BDD">
        <w:t>iterature review</w:t>
      </w:r>
    </w:p>
    <w:p w14:paraId="2CAB69A6" w14:textId="1CF53466" w:rsidR="008877A3" w:rsidRPr="00C84BDD" w:rsidRDefault="008877A3" w:rsidP="000A1D4B">
      <w:r w:rsidRPr="00C84BDD">
        <w:t xml:space="preserve">Traditionally, healthcare </w:t>
      </w:r>
      <w:r w:rsidR="00292920" w:rsidRPr="00C84BDD">
        <w:t>has been</w:t>
      </w:r>
      <w:r w:rsidRPr="00C84BDD">
        <w:t xml:space="preserve"> delivered according to the “acute care” model (Wagner </w:t>
      </w:r>
      <w:r w:rsidRPr="00C84BDD">
        <w:rPr>
          <w:i/>
        </w:rPr>
        <w:t>et al</w:t>
      </w:r>
      <w:r w:rsidRPr="00C84BDD">
        <w:t>.</w:t>
      </w:r>
      <w:r w:rsidR="006B13E1" w:rsidRPr="00C84BDD">
        <w:t>,</w:t>
      </w:r>
      <w:r w:rsidRPr="00C84BDD">
        <w:t xml:space="preserve"> </w:t>
      </w:r>
      <w:r w:rsidRPr="00C84BDD">
        <w:rPr>
          <w:color w:val="000000" w:themeColor="text1"/>
        </w:rPr>
        <w:t xml:space="preserve">2001). It </w:t>
      </w:r>
      <w:r w:rsidR="00292920" w:rsidRPr="00C84BDD">
        <w:rPr>
          <w:color w:val="000000" w:themeColor="text1"/>
        </w:rPr>
        <w:t>has been</w:t>
      </w:r>
      <w:r w:rsidRPr="00C84BDD">
        <w:rPr>
          <w:color w:val="000000" w:themeColor="text1"/>
        </w:rPr>
        <w:t xml:space="preserve"> focused on </w:t>
      </w:r>
      <w:r w:rsidRPr="00C84BDD">
        <w:rPr>
          <w:i/>
          <w:color w:val="000000" w:themeColor="text1"/>
        </w:rPr>
        <w:t>cure</w:t>
      </w:r>
      <w:r w:rsidRPr="00C84BDD">
        <w:rPr>
          <w:color w:val="000000" w:themeColor="text1"/>
        </w:rPr>
        <w:t>, on medical intervention, delivered i</w:t>
      </w:r>
      <w:r w:rsidR="00F54C25" w:rsidRPr="00C84BDD">
        <w:rPr>
          <w:color w:val="000000" w:themeColor="text1"/>
        </w:rPr>
        <w:t>n hospitals, in secondary care</w:t>
      </w:r>
      <w:r w:rsidR="00160A53" w:rsidRPr="00C84BDD">
        <w:rPr>
          <w:color w:val="000000" w:themeColor="text1"/>
        </w:rPr>
        <w:t xml:space="preserve">. </w:t>
      </w:r>
      <w:r w:rsidRPr="00C84BDD">
        <w:rPr>
          <w:color w:val="000000" w:themeColor="text1"/>
        </w:rPr>
        <w:t>In the last decade awareness</w:t>
      </w:r>
      <w:r w:rsidR="00232405" w:rsidRPr="00C84BDD">
        <w:rPr>
          <w:color w:val="000000" w:themeColor="text1"/>
        </w:rPr>
        <w:t xml:space="preserve"> has increased</w:t>
      </w:r>
      <w:r w:rsidRPr="00C84BDD">
        <w:rPr>
          <w:color w:val="000000" w:themeColor="text1"/>
        </w:rPr>
        <w:t xml:space="preserve"> of the value of </w:t>
      </w:r>
      <w:r w:rsidRPr="00C84BDD">
        <w:rPr>
          <w:i/>
          <w:color w:val="000000" w:themeColor="text1"/>
        </w:rPr>
        <w:t>care</w:t>
      </w:r>
      <w:r w:rsidRPr="00C84BDD">
        <w:rPr>
          <w:color w:val="000000" w:themeColor="text1"/>
        </w:rPr>
        <w:t xml:space="preserve">, of the psychological aspects and </w:t>
      </w:r>
      <w:r w:rsidR="00CB54C7" w:rsidRPr="00C84BDD">
        <w:rPr>
          <w:color w:val="000000" w:themeColor="text1"/>
        </w:rPr>
        <w:t xml:space="preserve">of </w:t>
      </w:r>
      <w:r w:rsidRPr="00C84BDD">
        <w:rPr>
          <w:color w:val="000000" w:themeColor="text1"/>
        </w:rPr>
        <w:t xml:space="preserve">the value of prevention </w:t>
      </w:r>
      <w:r w:rsidR="000A1D4B" w:rsidRPr="00C84BDD">
        <w:rPr>
          <w:color w:val="000000" w:themeColor="text1"/>
        </w:rPr>
        <w:t>in</w:t>
      </w:r>
      <w:r w:rsidRPr="00C84BDD">
        <w:rPr>
          <w:color w:val="000000" w:themeColor="text1"/>
        </w:rPr>
        <w:t xml:space="preserve"> </w:t>
      </w:r>
      <w:r w:rsidRPr="00C84BDD">
        <w:rPr>
          <w:i/>
          <w:color w:val="000000" w:themeColor="text1"/>
        </w:rPr>
        <w:t>care-cure</w:t>
      </w:r>
      <w:r w:rsidRPr="00C84BDD">
        <w:rPr>
          <w:color w:val="000000" w:themeColor="text1"/>
        </w:rPr>
        <w:t xml:space="preserve"> conditions (</w:t>
      </w:r>
      <w:r w:rsidR="00690010" w:rsidRPr="00C84BDD">
        <w:rPr>
          <w:color w:val="000000" w:themeColor="text1"/>
        </w:rPr>
        <w:t xml:space="preserve">e.g. </w:t>
      </w:r>
      <w:r w:rsidRPr="00C84BDD">
        <w:rPr>
          <w:color w:val="000000" w:themeColor="text1"/>
        </w:rPr>
        <w:t>Rothman and Wagner</w:t>
      </w:r>
      <w:r w:rsidR="006B13E1" w:rsidRPr="00C84BDD">
        <w:rPr>
          <w:color w:val="000000" w:themeColor="text1"/>
        </w:rPr>
        <w:t>,</w:t>
      </w:r>
      <w:r w:rsidRPr="00C84BDD">
        <w:rPr>
          <w:color w:val="000000" w:themeColor="text1"/>
        </w:rPr>
        <w:t xml:space="preserve"> 2003). As a result </w:t>
      </w:r>
      <w:r w:rsidR="000E76F4" w:rsidRPr="00C84BDD">
        <w:rPr>
          <w:color w:val="000000" w:themeColor="text1"/>
        </w:rPr>
        <w:t xml:space="preserve">of </w:t>
      </w:r>
      <w:r w:rsidR="00A9221E" w:rsidRPr="00C84BDD">
        <w:rPr>
          <w:color w:val="000000" w:themeColor="text1"/>
        </w:rPr>
        <w:t>this shift</w:t>
      </w:r>
      <w:r w:rsidRPr="00C84BDD">
        <w:rPr>
          <w:i/>
          <w:color w:val="000000" w:themeColor="text1"/>
        </w:rPr>
        <w:t>,</w:t>
      </w:r>
      <w:r w:rsidRPr="00C84BDD">
        <w:rPr>
          <w:color w:val="000000" w:themeColor="text1"/>
        </w:rPr>
        <w:t xml:space="preserve"> new designs for healthcare delivery </w:t>
      </w:r>
      <w:r w:rsidR="00F55A8B" w:rsidRPr="00C84BDD">
        <w:rPr>
          <w:color w:val="000000" w:themeColor="text1"/>
        </w:rPr>
        <w:t xml:space="preserve">have been </w:t>
      </w:r>
      <w:r w:rsidRPr="00C84BDD">
        <w:rPr>
          <w:color w:val="000000" w:themeColor="text1"/>
        </w:rPr>
        <w:t>developed. One notion from</w:t>
      </w:r>
      <w:r w:rsidRPr="00C84BDD">
        <w:t xml:space="preserve"> the </w:t>
      </w:r>
      <w:r w:rsidR="00CB54C7" w:rsidRPr="00C84BDD">
        <w:t>OM</w:t>
      </w:r>
      <w:r w:rsidRPr="00C84BDD">
        <w:t xml:space="preserve"> literature </w:t>
      </w:r>
      <w:r w:rsidR="00567FF7" w:rsidRPr="00C84BDD">
        <w:t xml:space="preserve">that </w:t>
      </w:r>
      <w:r w:rsidRPr="00C84BDD">
        <w:t xml:space="preserve">has exercised great appeal </w:t>
      </w:r>
      <w:r w:rsidR="00646E3D" w:rsidRPr="00C84BDD">
        <w:t>for</w:t>
      </w:r>
      <w:r w:rsidRPr="00C84BDD">
        <w:t xml:space="preserve"> the healthcare sector</w:t>
      </w:r>
      <w:r w:rsidR="00567FF7" w:rsidRPr="00C84BDD">
        <w:t xml:space="preserve"> is</w:t>
      </w:r>
      <w:r w:rsidRPr="00C84BDD">
        <w:t xml:space="preserve"> the focused factory concept</w:t>
      </w:r>
      <w:r w:rsidR="003B1A2E" w:rsidRPr="00C84BDD">
        <w:t xml:space="preserve"> (Skinner</w:t>
      </w:r>
      <w:r w:rsidR="006B13E1" w:rsidRPr="00C84BDD">
        <w:t>,</w:t>
      </w:r>
      <w:r w:rsidR="003B1A2E" w:rsidRPr="00C84BDD">
        <w:t xml:space="preserve"> 1974)</w:t>
      </w:r>
      <w:r w:rsidR="000B451B" w:rsidRPr="00C84BDD">
        <w:t xml:space="preserve">. The </w:t>
      </w:r>
      <w:r w:rsidRPr="00C84BDD">
        <w:t xml:space="preserve">concept </w:t>
      </w:r>
      <w:r w:rsidR="000B451B" w:rsidRPr="00C84BDD">
        <w:t xml:space="preserve">is based </w:t>
      </w:r>
      <w:r w:rsidRPr="00C84BDD">
        <w:t xml:space="preserve">on the intuitive notion that a plant can achieve superior performance by organizing its resources to perform one task instead of trying to meet all sorts of demands from internal and external sources. </w:t>
      </w:r>
      <w:r w:rsidR="00CB54C7" w:rsidRPr="00C84BDD">
        <w:t>A</w:t>
      </w:r>
      <w:r w:rsidRPr="00C84BDD">
        <w:t xml:space="preserve"> focused factory with a narrow product mix for a particular market niche will outperform the conventional plant, which has a broader scope. </w:t>
      </w:r>
      <w:r w:rsidR="00B331B7" w:rsidRPr="00C84BDD">
        <w:t xml:space="preserve">This principle is also applied in healthcare </w:t>
      </w:r>
      <w:r w:rsidRPr="00C84BDD">
        <w:t>(</w:t>
      </w:r>
      <w:r w:rsidR="00DA4636" w:rsidRPr="00C84BDD">
        <w:t xml:space="preserve">Cary and Mitchell, 2018; </w:t>
      </w:r>
      <w:r w:rsidR="00B331B7" w:rsidRPr="00C84BDD">
        <w:t>Herzlinger</w:t>
      </w:r>
      <w:r w:rsidR="007B22EA" w:rsidRPr="00C84BDD">
        <w:t>,</w:t>
      </w:r>
      <w:r w:rsidR="00B331B7" w:rsidRPr="00C84BDD">
        <w:t xml:space="preserve"> 2004</w:t>
      </w:r>
      <w:r w:rsidR="007B22EA" w:rsidRPr="00C84BDD">
        <w:t>;</w:t>
      </w:r>
      <w:r w:rsidR="002C75CD" w:rsidRPr="00C84BDD">
        <w:t xml:space="preserve"> </w:t>
      </w:r>
      <w:r w:rsidRPr="00C84BDD">
        <w:t>Mclaughlin</w:t>
      </w:r>
      <w:r w:rsidR="002C75CD" w:rsidRPr="00C84BDD">
        <w:t xml:space="preserve"> </w:t>
      </w:r>
      <w:r w:rsidR="002C75CD" w:rsidRPr="00C84BDD">
        <w:rPr>
          <w:i/>
        </w:rPr>
        <w:t>et al</w:t>
      </w:r>
      <w:r w:rsidR="002C75CD" w:rsidRPr="00C84BDD">
        <w:t>.</w:t>
      </w:r>
      <w:r w:rsidR="007B22EA" w:rsidRPr="00C84BDD">
        <w:t>,</w:t>
      </w:r>
      <w:r w:rsidR="002C75CD" w:rsidRPr="00C84BDD">
        <w:t xml:space="preserve"> </w:t>
      </w:r>
      <w:r w:rsidRPr="00C84BDD">
        <w:t>1995).</w:t>
      </w:r>
      <w:r w:rsidR="001313B6" w:rsidRPr="00C84BDD">
        <w:t xml:space="preserve"> </w:t>
      </w:r>
      <w:r w:rsidR="00567FF7" w:rsidRPr="00C84BDD">
        <w:t>For</w:t>
      </w:r>
      <w:r w:rsidR="000E76F4" w:rsidRPr="00C84BDD">
        <w:t xml:space="preserve"> </w:t>
      </w:r>
      <w:r w:rsidR="00F0795E" w:rsidRPr="00C84BDD">
        <w:rPr>
          <w:i/>
        </w:rPr>
        <w:t>care-cure</w:t>
      </w:r>
      <w:r w:rsidR="00F0795E" w:rsidRPr="00C84BDD">
        <w:t xml:space="preserve"> conditions, </w:t>
      </w:r>
      <w:r w:rsidRPr="00C84BDD">
        <w:t xml:space="preserve">two main designs can be discerned: a design based on organizational </w:t>
      </w:r>
      <w:r w:rsidR="00205C46" w:rsidRPr="00C84BDD">
        <w:rPr>
          <w:i/>
        </w:rPr>
        <w:t>separation</w:t>
      </w:r>
      <w:r w:rsidRPr="00C84BDD">
        <w:t xml:space="preserve">, where </w:t>
      </w:r>
      <w:r w:rsidRPr="00C84BDD">
        <w:rPr>
          <w:i/>
        </w:rPr>
        <w:t>care</w:t>
      </w:r>
      <w:r w:rsidRPr="00C84BDD">
        <w:t xml:space="preserve"> and </w:t>
      </w:r>
      <w:r w:rsidRPr="00C84BDD">
        <w:rPr>
          <w:i/>
        </w:rPr>
        <w:t>cure</w:t>
      </w:r>
      <w:r w:rsidRPr="00C84BDD">
        <w:t xml:space="preserve"> are provided by different organizations, </w:t>
      </w:r>
      <w:r w:rsidR="00CF6846" w:rsidRPr="00C84BDD">
        <w:t>as is the case with primary and secondary care (</w:t>
      </w:r>
      <w:r w:rsidR="00A81888" w:rsidRPr="00C84BDD">
        <w:t xml:space="preserve">e.g. </w:t>
      </w:r>
      <w:r w:rsidR="00CF6846" w:rsidRPr="00C84BDD">
        <w:t xml:space="preserve">Chin </w:t>
      </w:r>
      <w:r w:rsidR="00CF6846" w:rsidRPr="00C84BDD">
        <w:rPr>
          <w:i/>
        </w:rPr>
        <w:t>et al</w:t>
      </w:r>
      <w:r w:rsidR="00CF6846" w:rsidRPr="00C84BDD">
        <w:t>.</w:t>
      </w:r>
      <w:r w:rsidR="006B13E1" w:rsidRPr="00C84BDD">
        <w:t>,</w:t>
      </w:r>
      <w:r w:rsidR="00CF6846" w:rsidRPr="00C84BDD">
        <w:t xml:space="preserve"> 2000), </w:t>
      </w:r>
      <w:r w:rsidRPr="00C84BDD">
        <w:t xml:space="preserve">and a </w:t>
      </w:r>
      <w:r w:rsidR="00EE5DF5" w:rsidRPr="00C84BDD">
        <w:t xml:space="preserve">design </w:t>
      </w:r>
      <w:r w:rsidRPr="00C84BDD">
        <w:t xml:space="preserve">based on organizational </w:t>
      </w:r>
      <w:r w:rsidR="00205C46" w:rsidRPr="00C84BDD">
        <w:rPr>
          <w:i/>
        </w:rPr>
        <w:t>integration</w:t>
      </w:r>
      <w:r w:rsidRPr="00C84BDD">
        <w:t xml:space="preserve">, in which both </w:t>
      </w:r>
      <w:r w:rsidRPr="00C84BDD">
        <w:rPr>
          <w:i/>
        </w:rPr>
        <w:t>care</w:t>
      </w:r>
      <w:r w:rsidRPr="00C84BDD">
        <w:t xml:space="preserve"> and </w:t>
      </w:r>
      <w:r w:rsidRPr="00C84BDD">
        <w:rPr>
          <w:i/>
        </w:rPr>
        <w:t>cure</w:t>
      </w:r>
      <w:r w:rsidRPr="00C84BDD">
        <w:t xml:space="preserve"> are provided by </w:t>
      </w:r>
      <w:r w:rsidR="000E76F4" w:rsidRPr="00C84BDD">
        <w:t>the same</w:t>
      </w:r>
      <w:r w:rsidRPr="00C84BDD">
        <w:t xml:space="preserve"> organization</w:t>
      </w:r>
      <w:r w:rsidR="00CF6846" w:rsidRPr="00C84BDD">
        <w:t xml:space="preserve">, </w:t>
      </w:r>
      <w:r w:rsidR="00CF6846" w:rsidRPr="00C84BDD">
        <w:lastRenderedPageBreak/>
        <w:t>as is the case with specialty hospitals and service lines in general hospitals (</w:t>
      </w:r>
      <w:r w:rsidR="00A81888" w:rsidRPr="00C84BDD">
        <w:t xml:space="preserve">e.g. </w:t>
      </w:r>
      <w:r w:rsidR="00CF6846" w:rsidRPr="00C84BDD">
        <w:t>McDermott</w:t>
      </w:r>
      <w:r w:rsidR="002C75CD" w:rsidRPr="00C84BDD">
        <w:t xml:space="preserve"> </w:t>
      </w:r>
      <w:r w:rsidR="002C75CD" w:rsidRPr="00C84BDD">
        <w:rPr>
          <w:i/>
        </w:rPr>
        <w:t>et al</w:t>
      </w:r>
      <w:r w:rsidR="002C75CD" w:rsidRPr="00C84BDD">
        <w:t>.</w:t>
      </w:r>
      <w:r w:rsidR="006B13E1" w:rsidRPr="00C84BDD">
        <w:t>,</w:t>
      </w:r>
      <w:r w:rsidR="00CF6846" w:rsidRPr="00C84BDD">
        <w:t xml:space="preserve"> 2011)</w:t>
      </w:r>
      <w:r w:rsidRPr="00C84BDD">
        <w:t xml:space="preserve">. </w:t>
      </w:r>
    </w:p>
    <w:p w14:paraId="075C519B" w14:textId="5F9B5785" w:rsidR="008877A3" w:rsidRPr="00C84BDD" w:rsidRDefault="00567FF7" w:rsidP="007B22EA">
      <w:pPr>
        <w:ind w:firstLine="720"/>
      </w:pPr>
      <w:r w:rsidRPr="00C84BDD">
        <w:t xml:space="preserve">Neither </w:t>
      </w:r>
      <w:r w:rsidR="009E50B4" w:rsidRPr="00C84BDD">
        <w:t xml:space="preserve">one </w:t>
      </w:r>
      <w:r w:rsidR="008877A3" w:rsidRPr="00C84BDD">
        <w:t xml:space="preserve">of the </w:t>
      </w:r>
      <w:r w:rsidR="00642D81" w:rsidRPr="00C84BDD">
        <w:t xml:space="preserve">above </w:t>
      </w:r>
      <w:r w:rsidR="008877A3" w:rsidRPr="00C84BDD">
        <w:t>designs stands out</w:t>
      </w:r>
      <w:r w:rsidR="00646E3D" w:rsidRPr="00C84BDD">
        <w:t xml:space="preserve"> as clearly the best:</w:t>
      </w:r>
      <w:r w:rsidR="008877A3" w:rsidRPr="00C84BDD">
        <w:t xml:space="preserve"> all come with problems. </w:t>
      </w:r>
      <w:r w:rsidR="00362003" w:rsidRPr="00C84BDD">
        <w:t>As such, in a recent study, the effects of focus on health care performance are reported to be moderate, mixed or missing (</w:t>
      </w:r>
      <w:r w:rsidR="008249DA" w:rsidRPr="00C84BDD">
        <w:t xml:space="preserve">Bredenhoff et al., 2010; </w:t>
      </w:r>
      <w:r w:rsidR="00362003" w:rsidRPr="00C84BDD">
        <w:t>Peltokorpi et al., 2016). Focus exploits division of labor, specialization, standardization and knowledge creation (</w:t>
      </w:r>
      <w:r w:rsidR="000F6124" w:rsidRPr="00C84BDD">
        <w:t xml:space="preserve">Ding, 2014; </w:t>
      </w:r>
      <w:r w:rsidR="00362003" w:rsidRPr="00C84BDD">
        <w:t>Douma and Schreuder, 2008). But, w</w:t>
      </w:r>
      <w:r w:rsidR="008877A3" w:rsidRPr="00C84BDD">
        <w:t xml:space="preserve">hen </w:t>
      </w:r>
      <w:r w:rsidR="008877A3" w:rsidRPr="00C84BDD">
        <w:rPr>
          <w:i/>
        </w:rPr>
        <w:t>care</w:t>
      </w:r>
      <w:r w:rsidR="008877A3" w:rsidRPr="00C84BDD">
        <w:t xml:space="preserve"> and </w:t>
      </w:r>
      <w:r w:rsidR="008877A3" w:rsidRPr="00C84BDD">
        <w:rPr>
          <w:i/>
        </w:rPr>
        <w:t>cure</w:t>
      </w:r>
      <w:r w:rsidR="008877A3" w:rsidRPr="00C84BDD">
        <w:t xml:space="preserve"> are delivered by different organizations, care processes often </w:t>
      </w:r>
      <w:r w:rsidRPr="00C84BDD">
        <w:t xml:space="preserve">become </w:t>
      </w:r>
      <w:r w:rsidR="008877A3" w:rsidRPr="00C84BDD">
        <w:t xml:space="preserve">fragmented and problems of coordination </w:t>
      </w:r>
      <w:r w:rsidR="00646E3D" w:rsidRPr="00C84BDD">
        <w:t xml:space="preserve">arise </w:t>
      </w:r>
      <w:r w:rsidR="008877A3" w:rsidRPr="00C84BDD">
        <w:t>regarding the patient’s condition (</w:t>
      </w:r>
      <w:r w:rsidR="00690010" w:rsidRPr="00C84BDD">
        <w:t>e.g.</w:t>
      </w:r>
      <w:r w:rsidR="002C75CD" w:rsidRPr="00C84BDD">
        <w:t xml:space="preserve"> </w:t>
      </w:r>
      <w:r w:rsidR="00623164" w:rsidRPr="00C84BDD">
        <w:t xml:space="preserve">Edgren and Barnard, 2015; </w:t>
      </w:r>
      <w:r w:rsidR="008877A3" w:rsidRPr="00C84BDD">
        <w:t xml:space="preserve">Preston </w:t>
      </w:r>
      <w:r w:rsidR="008877A3" w:rsidRPr="00C84BDD">
        <w:rPr>
          <w:i/>
        </w:rPr>
        <w:t>et al</w:t>
      </w:r>
      <w:r w:rsidR="008877A3" w:rsidRPr="00C84BDD">
        <w:t>.</w:t>
      </w:r>
      <w:r w:rsidR="006B13E1" w:rsidRPr="00C84BDD">
        <w:t>,</w:t>
      </w:r>
      <w:r w:rsidR="008877A3" w:rsidRPr="00C84BDD">
        <w:t xml:space="preserve"> 1999). </w:t>
      </w:r>
      <w:r w:rsidR="00CB54C7" w:rsidRPr="00C84BDD">
        <w:t>Each organization tends to focus on its own tasks and resources and not on the system as a whole, that is, the system actually experienced by patients: the customer journey (</w:t>
      </w:r>
      <w:r w:rsidR="005C68B4" w:rsidRPr="00C84BDD">
        <w:t>Wener</w:t>
      </w:r>
      <w:r w:rsidR="004311D2" w:rsidRPr="00C84BDD">
        <w:t xml:space="preserve"> and Woodgate,</w:t>
      </w:r>
      <w:r w:rsidR="005C68B4" w:rsidRPr="00C84BDD">
        <w:t xml:space="preserve"> 2016; </w:t>
      </w:r>
      <w:r w:rsidR="00CB54C7" w:rsidRPr="00C84BDD">
        <w:t>Zomerdijk and Voss</w:t>
      </w:r>
      <w:r w:rsidR="006B13E1" w:rsidRPr="00C84BDD">
        <w:t>,</w:t>
      </w:r>
      <w:r w:rsidR="00CB54C7" w:rsidRPr="00C84BDD">
        <w:t xml:space="preserve"> 2010). As a result, the task of improving the quality of interaction, cooperation and communication across the interfaces is not seen as any individual group’s particular responsibility (Kvamme </w:t>
      </w:r>
      <w:r w:rsidR="00CB54C7" w:rsidRPr="00C84BDD">
        <w:rPr>
          <w:i/>
        </w:rPr>
        <w:t>et al</w:t>
      </w:r>
      <w:r w:rsidR="00CB54C7" w:rsidRPr="00C84BDD">
        <w:t>.</w:t>
      </w:r>
      <w:r w:rsidR="006B13E1" w:rsidRPr="00C84BDD">
        <w:t>,</w:t>
      </w:r>
      <w:r w:rsidR="00CB54C7" w:rsidRPr="00C84BDD">
        <w:t xml:space="preserve"> 2001). In addition, when professionals and organizations specialize in a particular condition, this can cause problems for co-morbidity patients (i.e. patients with more than one, often chronic, condition), and w</w:t>
      </w:r>
      <w:r w:rsidR="008877A3" w:rsidRPr="00C84BDD">
        <w:t>hen professionals do not specialize in a particular condition, as is the case with practice nurses and general practitioners,</w:t>
      </w:r>
      <w:r w:rsidR="00B0797F" w:rsidRPr="00C84BDD">
        <w:t xml:space="preserve"> </w:t>
      </w:r>
      <w:r w:rsidR="008877A3" w:rsidRPr="00C84BDD">
        <w:t>knowledge of a particular condition is often lacking</w:t>
      </w:r>
      <w:r w:rsidR="00CB54C7" w:rsidRPr="00C84BDD">
        <w:t xml:space="preserve">. </w:t>
      </w:r>
    </w:p>
    <w:p w14:paraId="291954EE" w14:textId="73B53C64" w:rsidR="007A1BA3" w:rsidRPr="00C84BDD" w:rsidRDefault="000A1D4B" w:rsidP="007B22EA">
      <w:pPr>
        <w:ind w:firstLine="720"/>
      </w:pPr>
      <w:r w:rsidRPr="00C84BDD">
        <w:rPr>
          <w:color w:val="000000" w:themeColor="text1"/>
        </w:rPr>
        <w:t>There have been numerous attempts</w:t>
      </w:r>
      <w:r w:rsidR="008877A3" w:rsidRPr="00C84BDD">
        <w:rPr>
          <w:color w:val="000000" w:themeColor="text1"/>
        </w:rPr>
        <w:t xml:space="preserve"> to overcome these problems </w:t>
      </w:r>
      <w:r w:rsidR="00567FF7" w:rsidRPr="00C84BDD">
        <w:rPr>
          <w:color w:val="000000" w:themeColor="text1"/>
        </w:rPr>
        <w:t>by focusing</w:t>
      </w:r>
      <w:r w:rsidR="008877A3" w:rsidRPr="00C84BDD">
        <w:rPr>
          <w:color w:val="000000" w:themeColor="text1"/>
        </w:rPr>
        <w:t xml:space="preserve"> on integrating the</w:t>
      </w:r>
      <w:r w:rsidR="008877A3" w:rsidRPr="00C84BDD">
        <w:t xml:space="preserve"> delivery of </w:t>
      </w:r>
      <w:r w:rsidR="008877A3" w:rsidRPr="00C84BDD">
        <w:rPr>
          <w:i/>
        </w:rPr>
        <w:t>care</w:t>
      </w:r>
      <w:r w:rsidR="008877A3" w:rsidRPr="00C84BDD">
        <w:t xml:space="preserve"> and </w:t>
      </w:r>
      <w:r w:rsidR="008877A3" w:rsidRPr="00C84BDD">
        <w:rPr>
          <w:i/>
        </w:rPr>
        <w:t xml:space="preserve">cure. </w:t>
      </w:r>
      <w:r w:rsidR="008877A3" w:rsidRPr="00C84BDD">
        <w:t>An integrated service</w:t>
      </w:r>
      <w:r w:rsidR="002336A6" w:rsidRPr="00C84BDD">
        <w:t xml:space="preserve"> </w:t>
      </w:r>
      <w:r w:rsidR="00567FF7" w:rsidRPr="00C84BDD">
        <w:t>focuses</w:t>
      </w:r>
      <w:r w:rsidR="002336A6" w:rsidRPr="00C84BDD">
        <w:t xml:space="preserve"> on improving outcomes for a target population (Ovretveit</w:t>
      </w:r>
      <w:r w:rsidR="006B13E1" w:rsidRPr="00C84BDD">
        <w:t>,</w:t>
      </w:r>
      <w:r w:rsidR="002336A6" w:rsidRPr="00C84BDD">
        <w:t xml:space="preserve"> 1998), by improving coordination, communication and collaboration </w:t>
      </w:r>
      <w:r w:rsidR="002336A6" w:rsidRPr="00C84BDD">
        <w:rPr>
          <w:color w:val="000000" w:themeColor="text1"/>
        </w:rPr>
        <w:t xml:space="preserve">between providers and/or professionals, </w:t>
      </w:r>
      <w:r w:rsidR="007A1BA3" w:rsidRPr="00C84BDD">
        <w:rPr>
          <w:color w:val="000000" w:themeColor="text1"/>
        </w:rPr>
        <w:t xml:space="preserve">and </w:t>
      </w:r>
      <w:r w:rsidR="002336A6" w:rsidRPr="00C84BDD">
        <w:rPr>
          <w:color w:val="000000" w:themeColor="text1"/>
        </w:rPr>
        <w:t xml:space="preserve">by integrating services. </w:t>
      </w:r>
      <w:r w:rsidR="007B22EA" w:rsidRPr="00C84BDD">
        <w:rPr>
          <w:color w:val="000000" w:themeColor="text1"/>
        </w:rPr>
        <w:t>M</w:t>
      </w:r>
      <w:r w:rsidR="00567FF7" w:rsidRPr="00C84BDD">
        <w:rPr>
          <w:color w:val="000000" w:themeColor="text1"/>
        </w:rPr>
        <w:t>any different</w:t>
      </w:r>
      <w:r w:rsidR="008877A3" w:rsidRPr="00C84BDD">
        <w:rPr>
          <w:color w:val="000000" w:themeColor="text1"/>
        </w:rPr>
        <w:t xml:space="preserve"> definitions and concepts </w:t>
      </w:r>
      <w:r w:rsidR="004E611C" w:rsidRPr="00C84BDD">
        <w:rPr>
          <w:color w:val="000000" w:themeColor="text1"/>
        </w:rPr>
        <w:t xml:space="preserve">exist </w:t>
      </w:r>
      <w:r w:rsidR="008877A3" w:rsidRPr="00C84BDD">
        <w:rPr>
          <w:color w:val="000000" w:themeColor="text1"/>
        </w:rPr>
        <w:t>(Kodner and Spreeuwenberg</w:t>
      </w:r>
      <w:r w:rsidR="006B13E1" w:rsidRPr="00C84BDD">
        <w:rPr>
          <w:color w:val="000000" w:themeColor="text1"/>
        </w:rPr>
        <w:t>,</w:t>
      </w:r>
      <w:r w:rsidR="008877A3" w:rsidRPr="00C84BDD">
        <w:rPr>
          <w:color w:val="000000" w:themeColor="text1"/>
        </w:rPr>
        <w:t xml:space="preserve"> 2002</w:t>
      </w:r>
      <w:r w:rsidR="0089161B" w:rsidRPr="00C84BDD">
        <w:rPr>
          <w:color w:val="000000" w:themeColor="text1"/>
        </w:rPr>
        <w:t>; Memon</w:t>
      </w:r>
      <w:r w:rsidR="004311D2" w:rsidRPr="00C84BDD">
        <w:rPr>
          <w:color w:val="000000" w:themeColor="text1"/>
        </w:rPr>
        <w:t xml:space="preserve"> and Kinder, 2016</w:t>
      </w:r>
      <w:r w:rsidR="008877A3" w:rsidRPr="00C84BDD">
        <w:rPr>
          <w:color w:val="000000" w:themeColor="text1"/>
        </w:rPr>
        <w:t xml:space="preserve">). </w:t>
      </w:r>
      <w:r w:rsidR="00B57603" w:rsidRPr="00C84BDD">
        <w:rPr>
          <w:color w:val="000000" w:themeColor="text1"/>
        </w:rPr>
        <w:lastRenderedPageBreak/>
        <w:t>T</w:t>
      </w:r>
      <w:r w:rsidR="00B15614" w:rsidRPr="00C84BDD">
        <w:rPr>
          <w:color w:val="000000" w:themeColor="text1"/>
        </w:rPr>
        <w:t xml:space="preserve">hey </w:t>
      </w:r>
      <w:r w:rsidR="008877A3" w:rsidRPr="00C84BDD">
        <w:rPr>
          <w:color w:val="000000" w:themeColor="text1"/>
        </w:rPr>
        <w:t>differ regarding the type of integration (functional, organizational, professional or clinical),</w:t>
      </w:r>
      <w:r w:rsidR="008877A3" w:rsidRPr="00C84BDD">
        <w:t xml:space="preserve"> the breadth of integration (horizontal or vertical), the degree of integration (linkage, coordination or integration)</w:t>
      </w:r>
      <w:r w:rsidR="00ED2FC9" w:rsidRPr="00C84BDD">
        <w:t>,</w:t>
      </w:r>
      <w:r w:rsidR="008877A3" w:rsidRPr="00C84BDD">
        <w:t xml:space="preserve"> and the process of integration (Nolte and McKee</w:t>
      </w:r>
      <w:r w:rsidR="006B13E1" w:rsidRPr="00C84BDD">
        <w:t>,</w:t>
      </w:r>
      <w:r w:rsidR="008877A3" w:rsidRPr="00C84BDD">
        <w:t xml:space="preserve"> 2008). </w:t>
      </w:r>
      <w:r w:rsidR="00DC681F" w:rsidRPr="00C84BDD">
        <w:t>I</w:t>
      </w:r>
      <w:r w:rsidR="008877A3" w:rsidRPr="00C84BDD">
        <w:t xml:space="preserve">ntegrated structures </w:t>
      </w:r>
      <w:r w:rsidR="008877A3" w:rsidRPr="00C84BDD">
        <w:rPr>
          <w:color w:val="000000" w:themeColor="text1"/>
        </w:rPr>
        <w:t xml:space="preserve">rarely integrate the actual delivery of </w:t>
      </w:r>
      <w:r w:rsidR="008877A3" w:rsidRPr="00C84BDD">
        <w:rPr>
          <w:i/>
          <w:color w:val="000000" w:themeColor="text1"/>
        </w:rPr>
        <w:t>care</w:t>
      </w:r>
      <w:r w:rsidR="008877A3" w:rsidRPr="00C84BDD">
        <w:rPr>
          <w:color w:val="000000" w:themeColor="text1"/>
        </w:rPr>
        <w:t xml:space="preserve"> and </w:t>
      </w:r>
      <w:r w:rsidR="008877A3" w:rsidRPr="00C84BDD">
        <w:rPr>
          <w:i/>
          <w:color w:val="000000" w:themeColor="text1"/>
        </w:rPr>
        <w:t>cure</w:t>
      </w:r>
      <w:r w:rsidR="00CD20D2" w:rsidRPr="00C84BDD">
        <w:rPr>
          <w:color w:val="000000" w:themeColor="text1"/>
        </w:rPr>
        <w:t xml:space="preserve"> at</w:t>
      </w:r>
      <w:r w:rsidR="00B15614" w:rsidRPr="00C84BDD">
        <w:rPr>
          <w:color w:val="000000" w:themeColor="text1"/>
        </w:rPr>
        <w:t xml:space="preserve"> a </w:t>
      </w:r>
      <w:r w:rsidR="00205C46" w:rsidRPr="00C84BDD">
        <w:rPr>
          <w:i/>
          <w:color w:val="000000" w:themeColor="text1"/>
        </w:rPr>
        <w:t>patient</w:t>
      </w:r>
      <w:r w:rsidR="00B15614" w:rsidRPr="00C84BDD">
        <w:rPr>
          <w:color w:val="000000" w:themeColor="text1"/>
        </w:rPr>
        <w:t xml:space="preserve"> level </w:t>
      </w:r>
      <w:r w:rsidRPr="00C84BDD">
        <w:rPr>
          <w:color w:val="000000" w:themeColor="text1"/>
        </w:rPr>
        <w:t>(Burns and Pauly</w:t>
      </w:r>
      <w:r w:rsidR="006B13E1" w:rsidRPr="00C84BDD">
        <w:rPr>
          <w:color w:val="000000" w:themeColor="text1"/>
        </w:rPr>
        <w:t>,</w:t>
      </w:r>
      <w:r w:rsidRPr="00C84BDD">
        <w:rPr>
          <w:color w:val="000000" w:themeColor="text1"/>
        </w:rPr>
        <w:t xml:space="preserve"> 2002):</w:t>
      </w:r>
      <w:r w:rsidR="008877A3" w:rsidRPr="00C84BDD">
        <w:t xml:space="preserve"> they focus more on administrative and </w:t>
      </w:r>
      <w:r w:rsidR="00205C46" w:rsidRPr="00C84BDD">
        <w:rPr>
          <w:i/>
        </w:rPr>
        <w:t>organizational</w:t>
      </w:r>
      <w:r w:rsidR="008877A3" w:rsidRPr="00C84BDD">
        <w:t xml:space="preserve"> integration. I</w:t>
      </w:r>
      <w:r w:rsidR="00567FF7" w:rsidRPr="00C84BDD">
        <w:t>f one is to achieve</w:t>
      </w:r>
      <w:r w:rsidR="008877A3" w:rsidRPr="00C84BDD">
        <w:t xml:space="preserve"> </w:t>
      </w:r>
      <w:r w:rsidR="00567FF7" w:rsidRPr="00C84BDD">
        <w:t>integrated care at the</w:t>
      </w:r>
      <w:r w:rsidR="008877A3" w:rsidRPr="00C84BDD">
        <w:t xml:space="preserve"> patient level, focus should be on the </w:t>
      </w:r>
      <w:r w:rsidR="00B15614" w:rsidRPr="00C84BDD">
        <w:t xml:space="preserve">individual </w:t>
      </w:r>
      <w:r w:rsidR="008877A3" w:rsidRPr="00C84BDD">
        <w:t xml:space="preserve">health professionals, on their collaboration, </w:t>
      </w:r>
      <w:r w:rsidR="00B57603" w:rsidRPr="00C84BDD">
        <w:t xml:space="preserve">and </w:t>
      </w:r>
      <w:r w:rsidR="008877A3" w:rsidRPr="00C84BDD">
        <w:t>on their behavior (Van Wijngaarden</w:t>
      </w:r>
      <w:r w:rsidR="002C75CD" w:rsidRPr="00C84BDD">
        <w:t xml:space="preserve"> </w:t>
      </w:r>
      <w:r w:rsidR="002C75CD" w:rsidRPr="00C84BDD">
        <w:rPr>
          <w:i/>
        </w:rPr>
        <w:t>et al</w:t>
      </w:r>
      <w:r w:rsidR="002C75CD" w:rsidRPr="00C84BDD">
        <w:t>.</w:t>
      </w:r>
      <w:r w:rsidR="006B13E1" w:rsidRPr="00C84BDD">
        <w:t>,</w:t>
      </w:r>
      <w:r w:rsidR="008877A3" w:rsidRPr="00C84BDD">
        <w:t xml:space="preserve"> 2006).</w:t>
      </w:r>
    </w:p>
    <w:p w14:paraId="4BDBE72E" w14:textId="5BDDD3E8" w:rsidR="00AC1E89" w:rsidRPr="00C84BDD" w:rsidRDefault="00745854" w:rsidP="00F61E6D">
      <w:pPr>
        <w:ind w:firstLine="720"/>
      </w:pPr>
      <w:r w:rsidRPr="00C84BDD">
        <w:t>C</w:t>
      </w:r>
      <w:r w:rsidR="005D2F85" w:rsidRPr="00C84BDD">
        <w:t xml:space="preserve">ollaboration </w:t>
      </w:r>
      <w:r w:rsidRPr="00C84BDD">
        <w:t xml:space="preserve">between professionals and organizations </w:t>
      </w:r>
      <w:r w:rsidR="005D2F85" w:rsidRPr="00C84BDD">
        <w:t xml:space="preserve">is not only of importance to the </w:t>
      </w:r>
      <w:r w:rsidR="005D2F85" w:rsidRPr="00C84BDD">
        <w:rPr>
          <w:color w:val="000000" w:themeColor="text1"/>
        </w:rPr>
        <w:t>healthcare sector, it is important in other sectors as well</w:t>
      </w:r>
      <w:r w:rsidR="00AC1E89" w:rsidRPr="00C84BDD">
        <w:rPr>
          <w:color w:val="000000" w:themeColor="text1"/>
        </w:rPr>
        <w:t xml:space="preserve">. </w:t>
      </w:r>
      <w:r w:rsidR="000A1D4B" w:rsidRPr="00C84BDD">
        <w:rPr>
          <w:color w:val="000000" w:themeColor="text1"/>
        </w:rPr>
        <w:t>Collaboration has been</w:t>
      </w:r>
      <w:r w:rsidR="00AC1E89" w:rsidRPr="00C84BDD">
        <w:rPr>
          <w:color w:val="000000" w:themeColor="text1"/>
        </w:rPr>
        <w:t xml:space="preserve"> studied in</w:t>
      </w:r>
      <w:r w:rsidR="00AC1E89" w:rsidRPr="00C84BDD">
        <w:t xml:space="preserve"> various settings such as in buyer-supplier relations (e.g. Autry and Golicic</w:t>
      </w:r>
      <w:r w:rsidR="006B13E1" w:rsidRPr="00C84BDD">
        <w:t>,</w:t>
      </w:r>
      <w:r w:rsidR="00AC1E89" w:rsidRPr="00C84BDD">
        <w:t xml:space="preserve"> 2010) and in inter-organizational networks (</w:t>
      </w:r>
      <w:r w:rsidR="00AD38AF" w:rsidRPr="00C84BDD">
        <w:t xml:space="preserve">e.g. </w:t>
      </w:r>
      <w:r w:rsidR="002973A7" w:rsidRPr="00C84BDD">
        <w:t>Nooteboom</w:t>
      </w:r>
      <w:r w:rsidR="006B13E1" w:rsidRPr="00C84BDD">
        <w:t>,</w:t>
      </w:r>
      <w:r w:rsidR="002973A7" w:rsidRPr="00C84BDD">
        <w:t xml:space="preserve"> 2004</w:t>
      </w:r>
      <w:r w:rsidR="00AC1E89" w:rsidRPr="00C84BDD">
        <w:t>)</w:t>
      </w:r>
      <w:r w:rsidR="005D2F85" w:rsidRPr="00C84BDD">
        <w:t xml:space="preserve">. </w:t>
      </w:r>
      <w:r w:rsidR="007B22EA" w:rsidRPr="00C84BDD">
        <w:t>I</w:t>
      </w:r>
      <w:r w:rsidR="00F376AA" w:rsidRPr="00C84BDD">
        <w:t xml:space="preserve">nter-organizational </w:t>
      </w:r>
      <w:r w:rsidR="003A5695" w:rsidRPr="00C84BDD">
        <w:t xml:space="preserve">relations are continually shaped and restructured by the organizations </w:t>
      </w:r>
      <w:r w:rsidR="003A5695" w:rsidRPr="00C84BDD">
        <w:rPr>
          <w:color w:val="000000" w:themeColor="text1"/>
        </w:rPr>
        <w:t xml:space="preserve">involved </w:t>
      </w:r>
      <w:r w:rsidR="000A1D4B" w:rsidRPr="00C84BDD">
        <w:rPr>
          <w:color w:val="000000" w:themeColor="text1"/>
        </w:rPr>
        <w:t>through</w:t>
      </w:r>
      <w:r w:rsidR="003A5695" w:rsidRPr="00C84BDD">
        <w:rPr>
          <w:color w:val="000000" w:themeColor="text1"/>
        </w:rPr>
        <w:t xml:space="preserve"> a repetitive sequence of negotiation, commitment and execution (Ring and Van de Ven</w:t>
      </w:r>
      <w:r w:rsidR="006B13E1" w:rsidRPr="00C84BDD">
        <w:rPr>
          <w:color w:val="000000" w:themeColor="text1"/>
        </w:rPr>
        <w:t>,</w:t>
      </w:r>
      <w:r w:rsidR="003A5695" w:rsidRPr="00C84BDD">
        <w:rPr>
          <w:color w:val="000000" w:themeColor="text1"/>
        </w:rPr>
        <w:t xml:space="preserve"> 1994). In addition, </w:t>
      </w:r>
      <w:r w:rsidR="00AC1E89" w:rsidRPr="00C84BDD">
        <w:rPr>
          <w:color w:val="000000" w:themeColor="text1"/>
        </w:rPr>
        <w:t>relationship–performance spirals</w:t>
      </w:r>
      <w:r w:rsidR="007372DE" w:rsidRPr="00C84BDD">
        <w:rPr>
          <w:color w:val="000000" w:themeColor="text1"/>
        </w:rPr>
        <w:t xml:space="preserve"> </w:t>
      </w:r>
      <w:r w:rsidR="0097447C" w:rsidRPr="00C84BDD">
        <w:rPr>
          <w:color w:val="000000" w:themeColor="text1"/>
        </w:rPr>
        <w:t xml:space="preserve">exist </w:t>
      </w:r>
      <w:r w:rsidR="007372DE" w:rsidRPr="00C84BDD">
        <w:rPr>
          <w:color w:val="000000" w:themeColor="text1"/>
        </w:rPr>
        <w:t>between collaborating organizations (Autry and Golicic</w:t>
      </w:r>
      <w:r w:rsidR="006B13E1" w:rsidRPr="00C84BDD">
        <w:rPr>
          <w:color w:val="000000" w:themeColor="text1"/>
        </w:rPr>
        <w:t>,</w:t>
      </w:r>
      <w:r w:rsidR="007372DE" w:rsidRPr="00C84BDD">
        <w:rPr>
          <w:color w:val="000000" w:themeColor="text1"/>
        </w:rPr>
        <w:t xml:space="preserve"> 2010) and </w:t>
      </w:r>
      <w:r w:rsidR="0031413E" w:rsidRPr="00C84BDD">
        <w:rPr>
          <w:color w:val="000000" w:themeColor="text1"/>
        </w:rPr>
        <w:t xml:space="preserve">there </w:t>
      </w:r>
      <w:r w:rsidR="00CD20D2" w:rsidRPr="00C84BDD">
        <w:rPr>
          <w:color w:val="000000" w:themeColor="text1"/>
        </w:rPr>
        <w:t>can be</w:t>
      </w:r>
      <w:r w:rsidR="0031413E" w:rsidRPr="00C84BDD">
        <w:rPr>
          <w:color w:val="000000" w:themeColor="text1"/>
        </w:rPr>
        <w:t xml:space="preserve"> </w:t>
      </w:r>
      <w:r w:rsidR="00CD20D2" w:rsidRPr="00C84BDD">
        <w:rPr>
          <w:color w:val="000000" w:themeColor="text1"/>
        </w:rPr>
        <w:t xml:space="preserve">positive feedback </w:t>
      </w:r>
      <w:r w:rsidR="007372DE" w:rsidRPr="00C84BDD">
        <w:rPr>
          <w:color w:val="000000" w:themeColor="text1"/>
        </w:rPr>
        <w:t xml:space="preserve">loops </w:t>
      </w:r>
      <w:r w:rsidR="00CD20D2" w:rsidRPr="00C84BDD">
        <w:rPr>
          <w:color w:val="000000" w:themeColor="text1"/>
        </w:rPr>
        <w:t>between factors such</w:t>
      </w:r>
      <w:r w:rsidR="007372DE" w:rsidRPr="00C84BDD">
        <w:rPr>
          <w:color w:val="000000" w:themeColor="text1"/>
        </w:rPr>
        <w:t xml:space="preserve"> as collaboration, travail</w:t>
      </w:r>
      <w:r w:rsidR="000A1D4B" w:rsidRPr="00C84BDD">
        <w:rPr>
          <w:color w:val="000000" w:themeColor="text1"/>
        </w:rPr>
        <w:t xml:space="preserve"> </w:t>
      </w:r>
      <w:r w:rsidR="00167CED" w:rsidRPr="00C84BDD">
        <w:rPr>
          <w:color w:val="000000" w:themeColor="text1"/>
        </w:rPr>
        <w:t>(work/hardship)</w:t>
      </w:r>
      <w:r w:rsidR="007372DE" w:rsidRPr="00C84BDD">
        <w:rPr>
          <w:color w:val="000000" w:themeColor="text1"/>
        </w:rPr>
        <w:t xml:space="preserve">, trust, information transparency and performance (Akkermans </w:t>
      </w:r>
      <w:r w:rsidR="007372DE" w:rsidRPr="00C84BDD">
        <w:rPr>
          <w:i/>
          <w:color w:val="000000" w:themeColor="text1"/>
        </w:rPr>
        <w:t>et.al</w:t>
      </w:r>
      <w:r w:rsidR="007372DE" w:rsidRPr="00C84BDD">
        <w:rPr>
          <w:color w:val="000000" w:themeColor="text1"/>
        </w:rPr>
        <w:t>.</w:t>
      </w:r>
      <w:r w:rsidR="006B13E1" w:rsidRPr="00C84BDD">
        <w:rPr>
          <w:color w:val="000000" w:themeColor="text1"/>
        </w:rPr>
        <w:t>,</w:t>
      </w:r>
      <w:r w:rsidR="007372DE" w:rsidRPr="00C84BDD">
        <w:rPr>
          <w:color w:val="000000" w:themeColor="text1"/>
        </w:rPr>
        <w:t xml:space="preserve"> 2004).</w:t>
      </w:r>
      <w:r w:rsidR="0031413E" w:rsidRPr="00C84BDD">
        <w:rPr>
          <w:color w:val="000000" w:themeColor="text1"/>
        </w:rPr>
        <w:t xml:space="preserve"> </w:t>
      </w:r>
      <w:r w:rsidR="003A5695" w:rsidRPr="00C84BDD">
        <w:rPr>
          <w:color w:val="000000" w:themeColor="text1"/>
        </w:rPr>
        <w:t>In settings in which multiple providers are engaged in carrying out</w:t>
      </w:r>
      <w:r w:rsidR="003A5695" w:rsidRPr="00C84BDD">
        <w:t xml:space="preserve"> highly interdependent tasks under conditions of uncertainty and time constraints, as is often the case in healthcare, </w:t>
      </w:r>
      <w:r w:rsidR="0031413E" w:rsidRPr="00C84BDD">
        <w:t xml:space="preserve">shared knowledge, shared goals and mutual respect are important for achieving desired outcomes (Gittell and Douglass, 2012). </w:t>
      </w:r>
    </w:p>
    <w:p w14:paraId="4E40BCCE" w14:textId="2C3B7108" w:rsidR="007A1BA3" w:rsidRPr="00C84BDD" w:rsidRDefault="007A1BA3" w:rsidP="00CD20D2">
      <w:pPr>
        <w:ind w:firstLine="720"/>
      </w:pPr>
      <w:r w:rsidRPr="00C84BDD">
        <w:t xml:space="preserve">Thus different designs exist for </w:t>
      </w:r>
      <w:r w:rsidRPr="00C84BDD">
        <w:rPr>
          <w:i/>
        </w:rPr>
        <w:t>care-cure</w:t>
      </w:r>
      <w:r w:rsidRPr="00C84BDD">
        <w:t xml:space="preserve"> conditions. However, each of these designs has its problems and it is not known yet what design </w:t>
      </w:r>
      <w:r w:rsidRPr="00C84BDD">
        <w:rPr>
          <w:color w:val="000000" w:themeColor="text1"/>
        </w:rPr>
        <w:t>might work best.</w:t>
      </w:r>
      <w:r w:rsidRPr="00C84BDD">
        <w:t xml:space="preserve"> In this research, we will study the different inter-organizational designs by focusing first on what the problem is with a design </w:t>
      </w:r>
      <w:r w:rsidRPr="00C84BDD">
        <w:lastRenderedPageBreak/>
        <w:t xml:space="preserve">where </w:t>
      </w:r>
      <w:r w:rsidRPr="00C84BDD">
        <w:rPr>
          <w:i/>
        </w:rPr>
        <w:t>care</w:t>
      </w:r>
      <w:r w:rsidRPr="00C84BDD">
        <w:t xml:space="preserve"> and </w:t>
      </w:r>
      <w:r w:rsidRPr="00C84BDD">
        <w:rPr>
          <w:i/>
        </w:rPr>
        <w:t>cure</w:t>
      </w:r>
      <w:r w:rsidRPr="00C84BDD">
        <w:t xml:space="preserve"> are delivered by separate organizations and why it is a problem, before turning to solutions of integrated care. </w:t>
      </w:r>
    </w:p>
    <w:p w14:paraId="73198269" w14:textId="42D54956" w:rsidR="002D6497" w:rsidRPr="00C84BDD" w:rsidRDefault="006248AB" w:rsidP="002D6497">
      <w:pPr>
        <w:pStyle w:val="Heading3"/>
        <w:rPr>
          <w:i w:val="0"/>
          <w:lang w:val="en-US"/>
        </w:rPr>
      </w:pPr>
      <w:r w:rsidRPr="00C84BDD">
        <w:rPr>
          <w:i w:val="0"/>
          <w:lang w:val="en-US"/>
        </w:rPr>
        <w:t>Research</w:t>
      </w:r>
      <w:r w:rsidR="002D6497" w:rsidRPr="00C84BDD">
        <w:rPr>
          <w:i w:val="0"/>
          <w:lang w:val="en-US"/>
        </w:rPr>
        <w:t xml:space="preserve"> Setting</w:t>
      </w:r>
    </w:p>
    <w:p w14:paraId="34ACE783" w14:textId="38D755C6" w:rsidR="00D1172F" w:rsidRPr="00C84BDD" w:rsidRDefault="00D1172F" w:rsidP="008129EA">
      <w:pPr>
        <w:rPr>
          <w:color w:val="000000" w:themeColor="text1"/>
        </w:rPr>
      </w:pPr>
      <w:r w:rsidRPr="00C84BDD">
        <w:rPr>
          <w:color w:val="000000" w:themeColor="text1"/>
        </w:rPr>
        <w:t xml:space="preserve">This research </w:t>
      </w:r>
      <w:r w:rsidR="00F61E6D" w:rsidRPr="00C84BDD">
        <w:rPr>
          <w:color w:val="000000" w:themeColor="text1"/>
        </w:rPr>
        <w:t>was</w:t>
      </w:r>
      <w:r w:rsidRPr="00C84BDD">
        <w:rPr>
          <w:color w:val="000000" w:themeColor="text1"/>
        </w:rPr>
        <w:t xml:space="preserve"> conducted in </w:t>
      </w:r>
      <w:r w:rsidR="0076180A" w:rsidRPr="00C84BDD">
        <w:rPr>
          <w:color w:val="000000" w:themeColor="text1"/>
        </w:rPr>
        <w:t xml:space="preserve">the </w:t>
      </w:r>
      <w:r w:rsidRPr="00C84BDD">
        <w:rPr>
          <w:color w:val="000000" w:themeColor="text1"/>
        </w:rPr>
        <w:t>Dutch perinatal care</w:t>
      </w:r>
      <w:r w:rsidR="0076180A" w:rsidRPr="00C84BDD">
        <w:rPr>
          <w:color w:val="000000" w:themeColor="text1"/>
        </w:rPr>
        <w:t xml:space="preserve"> system</w:t>
      </w:r>
      <w:r w:rsidRPr="00C84BDD">
        <w:rPr>
          <w:color w:val="000000" w:themeColor="text1"/>
        </w:rPr>
        <w:t>.</w:t>
      </w:r>
      <w:r w:rsidR="009F71A3" w:rsidRPr="00C84BDD">
        <w:rPr>
          <w:color w:val="000000" w:themeColor="text1"/>
        </w:rPr>
        <w:t xml:space="preserve"> </w:t>
      </w:r>
      <w:r w:rsidR="0076180A" w:rsidRPr="00C84BDD">
        <w:rPr>
          <w:color w:val="000000" w:themeColor="text1"/>
        </w:rPr>
        <w:t>This</w:t>
      </w:r>
      <w:r w:rsidR="00747CFB" w:rsidRPr="00C84BDD">
        <w:rPr>
          <w:color w:val="000000" w:themeColor="text1"/>
        </w:rPr>
        <w:t xml:space="preserve"> </w:t>
      </w:r>
      <w:r w:rsidR="00D740E3" w:rsidRPr="00C84BDD">
        <w:rPr>
          <w:color w:val="000000" w:themeColor="text1"/>
        </w:rPr>
        <w:t xml:space="preserve">encompasses the care </w:t>
      </w:r>
      <w:r w:rsidR="0076180A" w:rsidRPr="00C84BDD">
        <w:rPr>
          <w:color w:val="000000" w:themeColor="text1"/>
        </w:rPr>
        <w:t>of</w:t>
      </w:r>
      <w:r w:rsidR="00D740E3" w:rsidRPr="00C84BDD">
        <w:rPr>
          <w:color w:val="000000" w:themeColor="text1"/>
        </w:rPr>
        <w:t xml:space="preserve"> pregnant women from the start of their pregnancy </w:t>
      </w:r>
      <w:r w:rsidR="009031E6" w:rsidRPr="00C84BDD">
        <w:rPr>
          <w:color w:val="000000" w:themeColor="text1"/>
        </w:rPr>
        <w:t xml:space="preserve">to </w:t>
      </w:r>
      <w:r w:rsidR="00D740E3" w:rsidRPr="00C84BDD">
        <w:rPr>
          <w:color w:val="000000" w:themeColor="text1"/>
        </w:rPr>
        <w:t xml:space="preserve">giving birth. </w:t>
      </w:r>
      <w:r w:rsidR="00B73F71" w:rsidRPr="00C84BDD">
        <w:rPr>
          <w:color w:val="000000" w:themeColor="text1"/>
        </w:rPr>
        <w:t xml:space="preserve">Different ideologies in perinatal care exist (e.g. Van Teijlingen, 2005), with the two extremes being the medical model (or illness-model) and the midwifery model (or wellness-model). In the </w:t>
      </w:r>
      <w:r w:rsidR="008129EA" w:rsidRPr="00C84BDD">
        <w:rPr>
          <w:color w:val="000000" w:themeColor="text1"/>
        </w:rPr>
        <w:t>former</w:t>
      </w:r>
      <w:r w:rsidR="00B462D4" w:rsidRPr="00C84BDD">
        <w:rPr>
          <w:color w:val="000000" w:themeColor="text1"/>
        </w:rPr>
        <w:t xml:space="preserve">, </w:t>
      </w:r>
      <w:r w:rsidR="00B73F71" w:rsidRPr="00C84BDD">
        <w:rPr>
          <w:color w:val="000000" w:themeColor="text1"/>
        </w:rPr>
        <w:t xml:space="preserve">pregnant women are primarily cared for by obstetricians within a medical, hospitalized setting, as is the case in the United States. </w:t>
      </w:r>
      <w:r w:rsidR="008129EA" w:rsidRPr="00C84BDD">
        <w:rPr>
          <w:color w:val="000000" w:themeColor="text1"/>
        </w:rPr>
        <w:t xml:space="preserve"> In contrast, t</w:t>
      </w:r>
      <w:r w:rsidR="00B462D4" w:rsidRPr="00C84BDD">
        <w:rPr>
          <w:color w:val="000000" w:themeColor="text1"/>
        </w:rPr>
        <w:t xml:space="preserve">he </w:t>
      </w:r>
      <w:r w:rsidR="00B73F71" w:rsidRPr="00C84BDD">
        <w:rPr>
          <w:color w:val="000000" w:themeColor="text1"/>
        </w:rPr>
        <w:t>midwifery model</w:t>
      </w:r>
      <w:r w:rsidR="00B462D4" w:rsidRPr="00C84BDD">
        <w:rPr>
          <w:color w:val="000000" w:themeColor="text1"/>
        </w:rPr>
        <w:t xml:space="preserve"> </w:t>
      </w:r>
      <w:r w:rsidR="0076180A" w:rsidRPr="00C84BDD">
        <w:rPr>
          <w:color w:val="000000" w:themeColor="text1"/>
        </w:rPr>
        <w:t>considers</w:t>
      </w:r>
      <w:r w:rsidR="00B462D4" w:rsidRPr="00C84BDD">
        <w:rPr>
          <w:color w:val="000000" w:themeColor="text1"/>
        </w:rPr>
        <w:t xml:space="preserve"> </w:t>
      </w:r>
      <w:r w:rsidR="00B73F71" w:rsidRPr="00C84BDD">
        <w:rPr>
          <w:color w:val="000000" w:themeColor="text1"/>
        </w:rPr>
        <w:t xml:space="preserve">being pregnant and giving birth </w:t>
      </w:r>
      <w:r w:rsidR="0076180A" w:rsidRPr="00C84BDD">
        <w:rPr>
          <w:color w:val="000000" w:themeColor="text1"/>
        </w:rPr>
        <w:t>to be</w:t>
      </w:r>
      <w:r w:rsidR="00B73F71" w:rsidRPr="00C84BDD">
        <w:rPr>
          <w:color w:val="000000" w:themeColor="text1"/>
        </w:rPr>
        <w:t xml:space="preserve"> healthy and natural events, physiological processes involving no illness or disease, as is the case</w:t>
      </w:r>
      <w:r w:rsidR="00B73F71" w:rsidRPr="00C84BDD">
        <w:t xml:space="preserve"> in the Netherlands. </w:t>
      </w:r>
      <w:r w:rsidR="009F71A3" w:rsidRPr="00C84BDD">
        <w:t xml:space="preserve">The current design of Dutch perinatal care is based on principles of the </w:t>
      </w:r>
      <w:r w:rsidR="009F71A3" w:rsidRPr="00C84BDD">
        <w:rPr>
          <w:color w:val="000000" w:themeColor="text1"/>
        </w:rPr>
        <w:t>focused factory concept</w:t>
      </w:r>
      <w:r w:rsidR="00050431" w:rsidRPr="00C84BDD">
        <w:rPr>
          <w:color w:val="000000" w:themeColor="text1"/>
        </w:rPr>
        <w:t xml:space="preserve"> (</w:t>
      </w:r>
      <w:r w:rsidR="00DA4636" w:rsidRPr="00C84BDD">
        <w:rPr>
          <w:color w:val="000000" w:themeColor="text1"/>
        </w:rPr>
        <w:t>Pieters et al., 2010;</w:t>
      </w:r>
      <w:r w:rsidR="004311D2" w:rsidRPr="00C84BDD">
        <w:rPr>
          <w:i/>
          <w:color w:val="000000" w:themeColor="text1"/>
        </w:rPr>
        <w:t xml:space="preserve"> </w:t>
      </w:r>
      <w:r w:rsidR="004311D2" w:rsidRPr="00C84BDD">
        <w:rPr>
          <w:color w:val="000000" w:themeColor="text1"/>
        </w:rPr>
        <w:t>Van Stenus et al., 2017</w:t>
      </w:r>
      <w:r w:rsidR="00050431" w:rsidRPr="00C84BDD">
        <w:rPr>
          <w:color w:val="000000" w:themeColor="text1"/>
        </w:rPr>
        <w:t>)</w:t>
      </w:r>
      <w:r w:rsidR="00552CDF" w:rsidRPr="00C84BDD">
        <w:rPr>
          <w:rStyle w:val="CommentReference"/>
          <w:color w:val="000000" w:themeColor="text1"/>
        </w:rPr>
        <w:t>.</w:t>
      </w:r>
      <w:r w:rsidR="009F71A3" w:rsidRPr="00C84BDD">
        <w:rPr>
          <w:color w:val="000000" w:themeColor="text1"/>
        </w:rPr>
        <w:t xml:space="preserve"> </w:t>
      </w:r>
      <w:r w:rsidR="008129EA" w:rsidRPr="00C84BDD">
        <w:rPr>
          <w:color w:val="000000" w:themeColor="text1"/>
        </w:rPr>
        <w:t xml:space="preserve">In the Netherlands, all pregnant women are classified into two distinct groups: low-risk or high-risk. </w:t>
      </w:r>
      <w:r w:rsidR="009F71A3" w:rsidRPr="00C84BDD">
        <w:rPr>
          <w:color w:val="000000" w:themeColor="text1"/>
        </w:rPr>
        <w:t>For these two sub-</w:t>
      </w:r>
      <w:r w:rsidR="009F71A3" w:rsidRPr="00C84BDD">
        <w:t xml:space="preserve">populations, two different </w:t>
      </w:r>
      <w:r w:rsidR="00CD20D2" w:rsidRPr="00C84BDD">
        <w:rPr>
          <w:color w:val="000000" w:themeColor="text1"/>
        </w:rPr>
        <w:t>services</w:t>
      </w:r>
      <w:r w:rsidR="009F71A3" w:rsidRPr="00C84BDD">
        <w:t xml:space="preserve"> have been set up, staffed with different professionals </w:t>
      </w:r>
      <w:r w:rsidR="005F3FC2" w:rsidRPr="00C84BDD">
        <w:t xml:space="preserve">(midwives and obstetricians) </w:t>
      </w:r>
      <w:r w:rsidR="009F71A3" w:rsidRPr="00C84BDD">
        <w:t xml:space="preserve">who have been educated and trained very differently, who belong </w:t>
      </w:r>
      <w:r w:rsidR="009F71A3" w:rsidRPr="00C84BDD">
        <w:rPr>
          <w:color w:val="000000" w:themeColor="text1"/>
        </w:rPr>
        <w:t xml:space="preserve">to different </w:t>
      </w:r>
      <w:r w:rsidR="0076180A" w:rsidRPr="00C84BDD">
        <w:rPr>
          <w:color w:val="000000" w:themeColor="text1"/>
        </w:rPr>
        <w:t xml:space="preserve">professional </w:t>
      </w:r>
      <w:r w:rsidR="009F71A3" w:rsidRPr="00C84BDD">
        <w:rPr>
          <w:color w:val="000000" w:themeColor="text1"/>
        </w:rPr>
        <w:t xml:space="preserve">communities and work in different organizations </w:t>
      </w:r>
      <w:r w:rsidR="005F3FC2" w:rsidRPr="00C84BDD">
        <w:rPr>
          <w:color w:val="000000" w:themeColor="text1"/>
        </w:rPr>
        <w:t>(independent midwifery practices and obstetric departments in hospitals)</w:t>
      </w:r>
      <w:r w:rsidR="009F71A3" w:rsidRPr="00C84BDD">
        <w:rPr>
          <w:color w:val="000000" w:themeColor="text1"/>
        </w:rPr>
        <w:t>. Moreover, policy development and financing structures are also different</w:t>
      </w:r>
      <w:r w:rsidR="005F3FC2" w:rsidRPr="00C84BDD">
        <w:rPr>
          <w:color w:val="000000" w:themeColor="text1"/>
        </w:rPr>
        <w:t xml:space="preserve"> for midwives and obstetricians</w:t>
      </w:r>
      <w:r w:rsidR="00476E38" w:rsidRPr="00C84BDD">
        <w:rPr>
          <w:color w:val="000000" w:themeColor="text1"/>
        </w:rPr>
        <w:t xml:space="preserve">. The perinatal care system </w:t>
      </w:r>
      <w:r w:rsidR="0076180A" w:rsidRPr="00C84BDD">
        <w:rPr>
          <w:color w:val="000000" w:themeColor="text1"/>
        </w:rPr>
        <w:t>is</w:t>
      </w:r>
      <w:r w:rsidR="00476E38" w:rsidRPr="00C84BDD">
        <w:rPr>
          <w:color w:val="000000" w:themeColor="text1"/>
        </w:rPr>
        <w:t xml:space="preserve"> organized </w:t>
      </w:r>
      <w:r w:rsidR="0076180A" w:rsidRPr="00C84BDD">
        <w:rPr>
          <w:color w:val="000000" w:themeColor="text1"/>
        </w:rPr>
        <w:t xml:space="preserve">in </w:t>
      </w:r>
      <w:r w:rsidR="00476E38" w:rsidRPr="00C84BDD">
        <w:rPr>
          <w:color w:val="000000" w:themeColor="text1"/>
        </w:rPr>
        <w:t xml:space="preserve">more or less the same </w:t>
      </w:r>
      <w:r w:rsidR="0076180A" w:rsidRPr="00C84BDD">
        <w:rPr>
          <w:color w:val="000000" w:themeColor="text1"/>
        </w:rPr>
        <w:t xml:space="preserve">way </w:t>
      </w:r>
      <w:r w:rsidR="00476E38" w:rsidRPr="00C84BDD">
        <w:rPr>
          <w:color w:val="000000" w:themeColor="text1"/>
        </w:rPr>
        <w:t xml:space="preserve">throughout the </w:t>
      </w:r>
      <w:r w:rsidR="008129EA" w:rsidRPr="00C84BDD">
        <w:rPr>
          <w:color w:val="000000" w:themeColor="text1"/>
        </w:rPr>
        <w:t>Netherlands</w:t>
      </w:r>
      <w:r w:rsidRPr="00C84BDD">
        <w:rPr>
          <w:color w:val="000000" w:themeColor="text1"/>
        </w:rPr>
        <w:t xml:space="preserve">. </w:t>
      </w:r>
    </w:p>
    <w:p w14:paraId="683A5FAF" w14:textId="70AB167E" w:rsidR="002F4422" w:rsidRPr="00C84BDD" w:rsidRDefault="0076180A" w:rsidP="008129EA">
      <w:pPr>
        <w:ind w:firstLine="720"/>
      </w:pPr>
      <w:r w:rsidRPr="00C84BDD">
        <w:rPr>
          <w:color w:val="000000" w:themeColor="text1"/>
        </w:rPr>
        <w:t xml:space="preserve">In addition to the fact </w:t>
      </w:r>
      <w:r w:rsidR="00050431" w:rsidRPr="00C84BDD">
        <w:rPr>
          <w:color w:val="000000" w:themeColor="text1"/>
        </w:rPr>
        <w:t xml:space="preserve">that Dutch perinatal care has been </w:t>
      </w:r>
      <w:r w:rsidR="00AC5CE6" w:rsidRPr="00C84BDD">
        <w:rPr>
          <w:color w:val="000000" w:themeColor="text1"/>
        </w:rPr>
        <w:t xml:space="preserve">organized according to </w:t>
      </w:r>
      <w:r w:rsidR="00F61E6D" w:rsidRPr="00C84BDD">
        <w:rPr>
          <w:color w:val="000000" w:themeColor="text1"/>
        </w:rPr>
        <w:t xml:space="preserve">focused factory </w:t>
      </w:r>
      <w:r w:rsidR="00AC5CE6" w:rsidRPr="00C84BDD">
        <w:rPr>
          <w:color w:val="000000" w:themeColor="text1"/>
        </w:rPr>
        <w:t>principles</w:t>
      </w:r>
      <w:r w:rsidR="00050431" w:rsidRPr="00C84BDD">
        <w:rPr>
          <w:color w:val="000000" w:themeColor="text1"/>
        </w:rPr>
        <w:t xml:space="preserve">, it </w:t>
      </w:r>
      <w:r w:rsidR="00F61E6D" w:rsidRPr="00C84BDD">
        <w:rPr>
          <w:color w:val="000000" w:themeColor="text1"/>
        </w:rPr>
        <w:t>was</w:t>
      </w:r>
      <w:r w:rsidR="006248AB" w:rsidRPr="00C84BDD">
        <w:rPr>
          <w:color w:val="000000" w:themeColor="text1"/>
        </w:rPr>
        <w:t xml:space="preserve"> chosen as the research </w:t>
      </w:r>
      <w:r w:rsidR="00050431" w:rsidRPr="00C84BDD">
        <w:rPr>
          <w:color w:val="000000" w:themeColor="text1"/>
        </w:rPr>
        <w:t xml:space="preserve">setting for three </w:t>
      </w:r>
      <w:r w:rsidRPr="00C84BDD">
        <w:rPr>
          <w:color w:val="000000" w:themeColor="text1"/>
        </w:rPr>
        <w:t>further</w:t>
      </w:r>
      <w:r w:rsidR="00050431" w:rsidRPr="00C84BDD">
        <w:rPr>
          <w:color w:val="000000" w:themeColor="text1"/>
        </w:rPr>
        <w:t xml:space="preserve"> reasons</w:t>
      </w:r>
      <w:r w:rsidR="009821A4" w:rsidRPr="00C84BDD">
        <w:rPr>
          <w:color w:val="000000" w:themeColor="text1"/>
        </w:rPr>
        <w:t>.</w:t>
      </w:r>
      <w:r w:rsidR="00050431" w:rsidRPr="00C84BDD">
        <w:rPr>
          <w:color w:val="000000" w:themeColor="text1"/>
        </w:rPr>
        <w:t xml:space="preserve"> Firstly, </w:t>
      </w:r>
      <w:r w:rsidR="006337EE" w:rsidRPr="00C84BDD">
        <w:rPr>
          <w:color w:val="000000" w:themeColor="text1"/>
        </w:rPr>
        <w:t xml:space="preserve">Dutch perinatal care has been known </w:t>
      </w:r>
      <w:r w:rsidRPr="00C84BDD">
        <w:rPr>
          <w:color w:val="000000" w:themeColor="text1"/>
        </w:rPr>
        <w:t xml:space="preserve">for many years </w:t>
      </w:r>
      <w:r w:rsidR="006337EE" w:rsidRPr="00C84BDD">
        <w:rPr>
          <w:color w:val="000000" w:themeColor="text1"/>
        </w:rPr>
        <w:t xml:space="preserve">for its midwifery model of care, which has a strong focus on </w:t>
      </w:r>
      <w:r w:rsidR="006337EE" w:rsidRPr="00C84BDD">
        <w:rPr>
          <w:i/>
          <w:color w:val="000000" w:themeColor="text1"/>
        </w:rPr>
        <w:t xml:space="preserve">care. </w:t>
      </w:r>
      <w:r w:rsidR="006337EE" w:rsidRPr="00C84BDD">
        <w:rPr>
          <w:color w:val="000000" w:themeColor="text1"/>
        </w:rPr>
        <w:t xml:space="preserve">In contrast, </w:t>
      </w:r>
      <w:r w:rsidRPr="00C84BDD">
        <w:rPr>
          <w:color w:val="000000" w:themeColor="text1"/>
        </w:rPr>
        <w:t xml:space="preserve">for </w:t>
      </w:r>
      <w:r w:rsidR="00AC5CE6" w:rsidRPr="00C84BDD">
        <w:rPr>
          <w:color w:val="000000" w:themeColor="text1"/>
        </w:rPr>
        <w:t xml:space="preserve">many </w:t>
      </w:r>
      <w:r w:rsidR="006337EE" w:rsidRPr="00C84BDD">
        <w:rPr>
          <w:color w:val="000000" w:themeColor="text1"/>
        </w:rPr>
        <w:t xml:space="preserve">other </w:t>
      </w:r>
      <w:r w:rsidR="00AC5CE6" w:rsidRPr="00C84BDD">
        <w:rPr>
          <w:i/>
          <w:color w:val="000000" w:themeColor="text1"/>
        </w:rPr>
        <w:t>care-cure</w:t>
      </w:r>
      <w:r w:rsidR="00AC5CE6" w:rsidRPr="00C84BDD">
        <w:rPr>
          <w:color w:val="000000" w:themeColor="text1"/>
        </w:rPr>
        <w:t xml:space="preserve"> conditions </w:t>
      </w:r>
      <w:r w:rsidRPr="00C84BDD">
        <w:rPr>
          <w:color w:val="000000" w:themeColor="text1"/>
        </w:rPr>
        <w:t xml:space="preserve">it is </w:t>
      </w:r>
      <w:r w:rsidR="00AC5CE6" w:rsidRPr="00C84BDD">
        <w:rPr>
          <w:color w:val="000000" w:themeColor="text1"/>
        </w:rPr>
        <w:t xml:space="preserve">only recently </w:t>
      </w:r>
      <w:r w:rsidRPr="00C84BDD">
        <w:rPr>
          <w:color w:val="000000" w:themeColor="text1"/>
        </w:rPr>
        <w:t xml:space="preserve">that </w:t>
      </w:r>
      <w:r w:rsidRPr="00C84BDD">
        <w:rPr>
          <w:color w:val="000000" w:themeColor="text1"/>
        </w:rPr>
        <w:lastRenderedPageBreak/>
        <w:t xml:space="preserve">healthcare providers have become aware of </w:t>
      </w:r>
      <w:r w:rsidR="00AC5CE6" w:rsidRPr="00C84BDD">
        <w:rPr>
          <w:color w:val="000000" w:themeColor="text1"/>
        </w:rPr>
        <w:t>the</w:t>
      </w:r>
      <w:r w:rsidR="006337EE" w:rsidRPr="00C84BDD">
        <w:rPr>
          <w:color w:val="000000" w:themeColor="text1"/>
        </w:rPr>
        <w:t>se</w:t>
      </w:r>
      <w:r w:rsidR="00AC5CE6" w:rsidRPr="00C84BDD">
        <w:rPr>
          <w:color w:val="000000" w:themeColor="text1"/>
        </w:rPr>
        <w:t xml:space="preserve"> </w:t>
      </w:r>
      <w:r w:rsidR="00AC5CE6" w:rsidRPr="00C84BDD">
        <w:rPr>
          <w:i/>
          <w:color w:val="000000" w:themeColor="text1"/>
        </w:rPr>
        <w:t>care</w:t>
      </w:r>
      <w:r w:rsidR="00AC5CE6" w:rsidRPr="00C84BDD">
        <w:rPr>
          <w:color w:val="000000" w:themeColor="text1"/>
        </w:rPr>
        <w:t xml:space="preserve"> aspects</w:t>
      </w:r>
      <w:r w:rsidR="00050431" w:rsidRPr="00C84BDD">
        <w:rPr>
          <w:color w:val="000000" w:themeColor="text1"/>
        </w:rPr>
        <w:t xml:space="preserve">, and </w:t>
      </w:r>
      <w:r w:rsidRPr="00C84BDD">
        <w:rPr>
          <w:color w:val="000000" w:themeColor="text1"/>
        </w:rPr>
        <w:t>many providers are still</w:t>
      </w:r>
      <w:r w:rsidR="00050431" w:rsidRPr="00C84BDD">
        <w:rPr>
          <w:color w:val="000000" w:themeColor="text1"/>
        </w:rPr>
        <w:t xml:space="preserve"> </w:t>
      </w:r>
      <w:r w:rsidR="00C55C39" w:rsidRPr="00C84BDD">
        <w:rPr>
          <w:color w:val="000000" w:themeColor="text1"/>
        </w:rPr>
        <w:t>figuring out how to organize the delivery of care</w:t>
      </w:r>
      <w:r w:rsidR="00AC5CE6" w:rsidRPr="00C84BDD">
        <w:rPr>
          <w:color w:val="000000" w:themeColor="text1"/>
        </w:rPr>
        <w:t xml:space="preserve">. </w:t>
      </w:r>
      <w:r w:rsidR="00050431" w:rsidRPr="00C84BDD">
        <w:rPr>
          <w:color w:val="000000" w:themeColor="text1"/>
        </w:rPr>
        <w:t>Secondly</w:t>
      </w:r>
      <w:r w:rsidR="00AC5CE6" w:rsidRPr="00C84BDD">
        <w:rPr>
          <w:color w:val="000000" w:themeColor="text1"/>
        </w:rPr>
        <w:t xml:space="preserve">, </w:t>
      </w:r>
      <w:r w:rsidR="00D1172F" w:rsidRPr="00C84BDD">
        <w:rPr>
          <w:color w:val="000000" w:themeColor="text1"/>
        </w:rPr>
        <w:t>D</w:t>
      </w:r>
      <w:r w:rsidR="000A35F6" w:rsidRPr="00C84BDD">
        <w:rPr>
          <w:color w:val="000000" w:themeColor="text1"/>
        </w:rPr>
        <w:t xml:space="preserve">utch perinatal care </w:t>
      </w:r>
      <w:r w:rsidR="007715CC" w:rsidRPr="00C84BDD">
        <w:rPr>
          <w:color w:val="000000" w:themeColor="text1"/>
        </w:rPr>
        <w:t xml:space="preserve">is </w:t>
      </w:r>
      <w:r w:rsidRPr="00C84BDD">
        <w:rPr>
          <w:color w:val="000000" w:themeColor="text1"/>
        </w:rPr>
        <w:t>widely regarded</w:t>
      </w:r>
      <w:r w:rsidR="000A35F6" w:rsidRPr="00C84BDD">
        <w:rPr>
          <w:color w:val="000000" w:themeColor="text1"/>
        </w:rPr>
        <w:t xml:space="preserve"> as an example </w:t>
      </w:r>
      <w:r w:rsidRPr="00C84BDD">
        <w:rPr>
          <w:color w:val="000000" w:themeColor="text1"/>
        </w:rPr>
        <w:t>of good practice by</w:t>
      </w:r>
      <w:r w:rsidR="000A35F6" w:rsidRPr="00C84BDD">
        <w:rPr>
          <w:color w:val="000000" w:themeColor="text1"/>
        </w:rPr>
        <w:t xml:space="preserve"> </w:t>
      </w:r>
      <w:r w:rsidR="00AC5CE6" w:rsidRPr="00C84BDD">
        <w:rPr>
          <w:color w:val="000000" w:themeColor="text1"/>
        </w:rPr>
        <w:t xml:space="preserve">other Western countries </w:t>
      </w:r>
      <w:r w:rsidR="00D1172F" w:rsidRPr="00C84BDD">
        <w:rPr>
          <w:color w:val="000000" w:themeColor="text1"/>
        </w:rPr>
        <w:t xml:space="preserve">who would like to </w:t>
      </w:r>
      <w:r w:rsidR="00AC5CE6" w:rsidRPr="00C84BDD">
        <w:rPr>
          <w:color w:val="000000" w:themeColor="text1"/>
        </w:rPr>
        <w:t>move towards a system with stronger midwife involvement for low-risk pregnancies (e.g.</w:t>
      </w:r>
      <w:r w:rsidR="001C7766" w:rsidRPr="00C84BDD">
        <w:rPr>
          <w:color w:val="000000" w:themeColor="text1"/>
        </w:rPr>
        <w:t xml:space="preserve"> </w:t>
      </w:r>
      <w:r w:rsidR="00AC5CE6" w:rsidRPr="00C84BDD">
        <w:rPr>
          <w:color w:val="000000" w:themeColor="text1"/>
        </w:rPr>
        <w:t>Wagner</w:t>
      </w:r>
      <w:r w:rsidR="006B13E1" w:rsidRPr="00C84BDD">
        <w:rPr>
          <w:color w:val="000000" w:themeColor="text1"/>
        </w:rPr>
        <w:t>,</w:t>
      </w:r>
      <w:r w:rsidR="00AC5CE6" w:rsidRPr="00C84BDD">
        <w:rPr>
          <w:color w:val="000000" w:themeColor="text1"/>
        </w:rPr>
        <w:t xml:space="preserve"> 2006). </w:t>
      </w:r>
      <w:r w:rsidR="00050431" w:rsidRPr="00C84BDD">
        <w:rPr>
          <w:color w:val="000000" w:themeColor="text1"/>
        </w:rPr>
        <w:t>Thirdly</w:t>
      </w:r>
      <w:r w:rsidR="00AC5CE6" w:rsidRPr="00C84BDD">
        <w:rPr>
          <w:color w:val="000000" w:themeColor="text1"/>
        </w:rPr>
        <w:t xml:space="preserve">, </w:t>
      </w:r>
      <w:r w:rsidR="000A35F6" w:rsidRPr="00C84BDD">
        <w:rPr>
          <w:color w:val="000000" w:themeColor="text1"/>
        </w:rPr>
        <w:t xml:space="preserve">the Netherlands </w:t>
      </w:r>
      <w:r w:rsidR="00270E6B" w:rsidRPr="00C84BDD">
        <w:rPr>
          <w:color w:val="000000" w:themeColor="text1"/>
        </w:rPr>
        <w:t xml:space="preserve">has been </w:t>
      </w:r>
      <w:r w:rsidR="000A35F6" w:rsidRPr="00C84BDD">
        <w:rPr>
          <w:color w:val="000000" w:themeColor="text1"/>
        </w:rPr>
        <w:t xml:space="preserve">investigating the effectiveness of </w:t>
      </w:r>
      <w:r w:rsidR="00270E6B" w:rsidRPr="00C84BDD">
        <w:rPr>
          <w:color w:val="000000" w:themeColor="text1"/>
        </w:rPr>
        <w:t xml:space="preserve">its perinatal care system, since </w:t>
      </w:r>
      <w:r w:rsidR="00F61E6D" w:rsidRPr="00C84BDD">
        <w:rPr>
          <w:color w:val="000000" w:themeColor="text1"/>
        </w:rPr>
        <w:t xml:space="preserve">despite </w:t>
      </w:r>
      <w:r w:rsidR="008129EA" w:rsidRPr="00C84BDD">
        <w:rPr>
          <w:color w:val="000000" w:themeColor="text1"/>
        </w:rPr>
        <w:t>this</w:t>
      </w:r>
      <w:r w:rsidR="00F61E6D" w:rsidRPr="00C84BDD">
        <w:rPr>
          <w:color w:val="000000" w:themeColor="text1"/>
        </w:rPr>
        <w:t xml:space="preserve"> international reputation </w:t>
      </w:r>
      <w:r w:rsidR="00ED5CCA" w:rsidRPr="00C84BDD">
        <w:rPr>
          <w:color w:val="000000" w:themeColor="text1"/>
        </w:rPr>
        <w:t xml:space="preserve">it </w:t>
      </w:r>
      <w:r w:rsidR="002F4422" w:rsidRPr="00C84BDD">
        <w:rPr>
          <w:color w:val="000000" w:themeColor="text1"/>
        </w:rPr>
        <w:t>has problems regarding perinatal and maternal morbidity and mortality rates</w:t>
      </w:r>
      <w:r w:rsidR="00270E6B" w:rsidRPr="00C84BDD">
        <w:rPr>
          <w:color w:val="000000" w:themeColor="text1"/>
        </w:rPr>
        <w:t xml:space="preserve"> (</w:t>
      </w:r>
      <w:r w:rsidR="00DC0A64" w:rsidRPr="00C84BDD">
        <w:rPr>
          <w:color w:val="000000" w:themeColor="text1"/>
        </w:rPr>
        <w:t>EURO-PERISTAT</w:t>
      </w:r>
      <w:r w:rsidR="006B13E1" w:rsidRPr="00C84BDD">
        <w:rPr>
          <w:color w:val="000000" w:themeColor="text1"/>
        </w:rPr>
        <w:t>,</w:t>
      </w:r>
      <w:r w:rsidR="00DC0A64" w:rsidRPr="00C84BDD">
        <w:rPr>
          <w:color w:val="000000" w:themeColor="text1"/>
        </w:rPr>
        <w:t xml:space="preserve"> 2008)</w:t>
      </w:r>
      <w:r w:rsidR="002F4422" w:rsidRPr="00C84BDD">
        <w:rPr>
          <w:color w:val="000000" w:themeColor="text1"/>
        </w:rPr>
        <w:t xml:space="preserve">, and the </w:t>
      </w:r>
      <w:r w:rsidR="00982D7E" w:rsidRPr="00C84BDD">
        <w:rPr>
          <w:color w:val="000000" w:themeColor="text1"/>
        </w:rPr>
        <w:t xml:space="preserve">degree of user </w:t>
      </w:r>
      <w:r w:rsidR="002F4422" w:rsidRPr="00C84BDD">
        <w:rPr>
          <w:color w:val="000000" w:themeColor="text1"/>
        </w:rPr>
        <w:t xml:space="preserve">satisfaction </w:t>
      </w:r>
      <w:r w:rsidR="00982D7E" w:rsidRPr="00C84BDD">
        <w:rPr>
          <w:color w:val="000000" w:themeColor="text1"/>
        </w:rPr>
        <w:t xml:space="preserve">with services expressed by </w:t>
      </w:r>
      <w:r w:rsidR="002F4422" w:rsidRPr="00C84BDD">
        <w:t xml:space="preserve">pregnant women </w:t>
      </w:r>
      <w:r w:rsidR="00A44052" w:rsidRPr="00C84BDD">
        <w:t xml:space="preserve">(Rijnders </w:t>
      </w:r>
      <w:r w:rsidR="00A44052" w:rsidRPr="00C84BDD">
        <w:rPr>
          <w:i/>
        </w:rPr>
        <w:t>et al</w:t>
      </w:r>
      <w:r w:rsidR="00A44052" w:rsidRPr="00C84BDD">
        <w:t>.</w:t>
      </w:r>
      <w:r w:rsidR="006B13E1" w:rsidRPr="00C84BDD">
        <w:t>,</w:t>
      </w:r>
      <w:r w:rsidR="00A44052" w:rsidRPr="00C84BDD">
        <w:t xml:space="preserve"> 200</w:t>
      </w:r>
      <w:r w:rsidR="00F70186" w:rsidRPr="00C84BDD">
        <w:t>8</w:t>
      </w:r>
      <w:r w:rsidR="00270E6B" w:rsidRPr="00C84BDD">
        <w:t>)</w:t>
      </w:r>
      <w:r w:rsidR="002F4422" w:rsidRPr="00C84BDD">
        <w:t xml:space="preserve">. </w:t>
      </w:r>
    </w:p>
    <w:p w14:paraId="2275A746" w14:textId="2C0D2BF5" w:rsidR="002D37B9" w:rsidRPr="00C84BDD" w:rsidRDefault="002F4422" w:rsidP="00F95D7C">
      <w:pPr>
        <w:pStyle w:val="Heading3"/>
        <w:rPr>
          <w:i w:val="0"/>
          <w:lang w:val="en-US"/>
        </w:rPr>
      </w:pPr>
      <w:r w:rsidRPr="00C84BDD">
        <w:rPr>
          <w:i w:val="0"/>
          <w:lang w:val="en-US"/>
        </w:rPr>
        <w:t xml:space="preserve">Research </w:t>
      </w:r>
      <w:r w:rsidR="00D350E2" w:rsidRPr="00C84BDD">
        <w:rPr>
          <w:i w:val="0"/>
          <w:lang w:val="en-US"/>
        </w:rPr>
        <w:t>Design</w:t>
      </w:r>
      <w:r w:rsidR="007648C5" w:rsidRPr="00C84BDD">
        <w:rPr>
          <w:i w:val="0"/>
          <w:lang w:val="en-US"/>
        </w:rPr>
        <w:t xml:space="preserve"> and Methods</w:t>
      </w:r>
    </w:p>
    <w:p w14:paraId="6B2CF97F" w14:textId="133C39D8" w:rsidR="002F25B6" w:rsidRPr="00C84BDD" w:rsidRDefault="00AB4102" w:rsidP="001809FC">
      <w:pPr>
        <w:rPr>
          <w:i/>
        </w:rPr>
      </w:pPr>
      <w:r w:rsidRPr="00C84BDD">
        <w:rPr>
          <w:color w:val="000000" w:themeColor="text1"/>
        </w:rPr>
        <w:t xml:space="preserve">This research </w:t>
      </w:r>
      <w:r w:rsidR="001809FC" w:rsidRPr="00C84BDD">
        <w:rPr>
          <w:color w:val="000000" w:themeColor="text1"/>
        </w:rPr>
        <w:t xml:space="preserve">applies a mixed method approach, consisting of </w:t>
      </w:r>
      <w:r w:rsidRPr="00C84BDD">
        <w:rPr>
          <w:color w:val="000000" w:themeColor="text1"/>
        </w:rPr>
        <w:t xml:space="preserve">three parts, each with its own research question, its own method and each with a focus on a certain part of Dutch perinatal care. </w:t>
      </w:r>
      <w:r w:rsidR="001809FC" w:rsidRPr="00C84BDD">
        <w:rPr>
          <w:color w:val="000000" w:themeColor="text1"/>
        </w:rPr>
        <w:t>A mixed methods approach is often used in management studies in general (</w:t>
      </w:r>
      <w:r w:rsidR="004311D2" w:rsidRPr="00C84BDD">
        <w:t>Creswell and Clark, 2007</w:t>
      </w:r>
      <w:r w:rsidR="001809FC" w:rsidRPr="00C84BDD">
        <w:rPr>
          <w:color w:val="000000" w:themeColor="text1"/>
        </w:rPr>
        <w:t>), and in particular in studies that focus on the inter-organizational level such as supply chains (Singhal and Singhal,</w:t>
      </w:r>
      <w:r w:rsidR="001809FC" w:rsidRPr="00C84BDD">
        <w:t xml:space="preserve"> 2012). </w:t>
      </w:r>
      <w:r w:rsidRPr="00C84BDD">
        <w:rPr>
          <w:color w:val="000000" w:themeColor="text1"/>
        </w:rPr>
        <w:t>The first part focuse</w:t>
      </w:r>
      <w:r w:rsidR="008129EA" w:rsidRPr="00C84BDD">
        <w:rPr>
          <w:color w:val="000000" w:themeColor="text1"/>
        </w:rPr>
        <w:t>s</w:t>
      </w:r>
      <w:r w:rsidRPr="00C84BDD">
        <w:rPr>
          <w:color w:val="000000" w:themeColor="text1"/>
        </w:rPr>
        <w:t xml:space="preserve"> on the first research question and </w:t>
      </w:r>
      <w:r w:rsidR="008129EA" w:rsidRPr="00C84BDD">
        <w:rPr>
          <w:color w:val="000000" w:themeColor="text1"/>
        </w:rPr>
        <w:t>i</w:t>
      </w:r>
      <w:r w:rsidRPr="00C84BDD">
        <w:rPr>
          <w:color w:val="000000" w:themeColor="text1"/>
        </w:rPr>
        <w:t xml:space="preserve">s </w:t>
      </w:r>
      <w:r w:rsidR="008129EA" w:rsidRPr="00C84BDD">
        <w:rPr>
          <w:color w:val="000000" w:themeColor="text1"/>
        </w:rPr>
        <w:t>address</w:t>
      </w:r>
      <w:r w:rsidRPr="00C84BDD">
        <w:rPr>
          <w:color w:val="000000" w:themeColor="text1"/>
        </w:rPr>
        <w:t xml:space="preserve">ed by archival data analyses </w:t>
      </w:r>
      <w:r w:rsidR="008129EA" w:rsidRPr="00C84BDD">
        <w:rPr>
          <w:color w:val="000000" w:themeColor="text1"/>
        </w:rPr>
        <w:t xml:space="preserve">of </w:t>
      </w:r>
      <w:r w:rsidRPr="00C84BDD">
        <w:rPr>
          <w:color w:val="000000" w:themeColor="text1"/>
        </w:rPr>
        <w:t>the flow of patients between one hospital and one midwifery practice. The second part focuse</w:t>
      </w:r>
      <w:r w:rsidR="008129EA" w:rsidRPr="00C84BDD">
        <w:rPr>
          <w:color w:val="000000" w:themeColor="text1"/>
        </w:rPr>
        <w:t>s</w:t>
      </w:r>
      <w:r w:rsidRPr="00C84BDD">
        <w:rPr>
          <w:color w:val="000000" w:themeColor="text1"/>
        </w:rPr>
        <w:t xml:space="preserve"> on the second research question and </w:t>
      </w:r>
      <w:r w:rsidR="008129EA" w:rsidRPr="00C84BDD">
        <w:rPr>
          <w:color w:val="000000" w:themeColor="text1"/>
        </w:rPr>
        <w:t xml:space="preserve">uses </w:t>
      </w:r>
      <w:r w:rsidRPr="00C84BDD">
        <w:rPr>
          <w:color w:val="000000" w:themeColor="text1"/>
        </w:rPr>
        <w:t xml:space="preserve">a variety of clinical research </w:t>
      </w:r>
      <w:r w:rsidR="008129EA" w:rsidRPr="00C84BDD">
        <w:rPr>
          <w:color w:val="000000" w:themeColor="text1"/>
        </w:rPr>
        <w:t>approach</w:t>
      </w:r>
      <w:r w:rsidRPr="00C84BDD">
        <w:rPr>
          <w:color w:val="000000" w:themeColor="text1"/>
        </w:rPr>
        <w:t>es</w:t>
      </w:r>
      <w:r w:rsidR="008E5A54" w:rsidRPr="00C84BDD">
        <w:rPr>
          <w:color w:val="000000" w:themeColor="text1"/>
        </w:rPr>
        <w:t xml:space="preserve"> applied to a region in the</w:t>
      </w:r>
      <w:r w:rsidR="008E5A54" w:rsidRPr="00C84BDD">
        <w:t xml:space="preserve"> Netherlands</w:t>
      </w:r>
      <w:r w:rsidRPr="00C84BDD">
        <w:t>. The third part focuse</w:t>
      </w:r>
      <w:r w:rsidR="008129EA" w:rsidRPr="00C84BDD">
        <w:t>s</w:t>
      </w:r>
      <w:r w:rsidRPr="00C84BDD">
        <w:t xml:space="preserve"> on the third research question, and </w:t>
      </w:r>
      <w:r w:rsidR="008129EA" w:rsidRPr="00C84BDD">
        <w:t>i</w:t>
      </w:r>
      <w:r w:rsidRPr="00C84BDD">
        <w:t xml:space="preserve">s answered with system dynamics modeling. </w:t>
      </w:r>
      <w:r w:rsidR="001809FC" w:rsidRPr="00C84BDD">
        <w:rPr>
          <w:color w:val="000000" w:themeColor="text1"/>
        </w:rPr>
        <w:t>Simulation is especially useful for theory development when</w:t>
      </w:r>
      <w:r w:rsidR="001809FC" w:rsidRPr="00C84BDD">
        <w:t xml:space="preserve"> the focal phenomena involve multiple and interacting processes, time delays, or other nonlinear effects such as feedback loops and thresholds, when the theoretical focus is longitudinal, nonlinear, or processual, or when empirical data are challenging to obtain (Davis </w:t>
      </w:r>
      <w:r w:rsidR="001809FC" w:rsidRPr="00C84BDD">
        <w:rPr>
          <w:i/>
        </w:rPr>
        <w:t>et al</w:t>
      </w:r>
      <w:r w:rsidR="001809FC" w:rsidRPr="00C84BDD">
        <w:t>., 2007).</w:t>
      </w:r>
    </w:p>
    <w:p w14:paraId="57760B56" w14:textId="4B08AF9C" w:rsidR="00601D1C" w:rsidRPr="00C84BDD" w:rsidRDefault="00012D55" w:rsidP="00601D1C">
      <w:pPr>
        <w:pStyle w:val="Heading4"/>
        <w:rPr>
          <w:lang w:val="en-US"/>
        </w:rPr>
      </w:pPr>
      <w:r w:rsidRPr="00C84BDD">
        <w:rPr>
          <w:lang w:val="en-US"/>
        </w:rPr>
        <w:lastRenderedPageBreak/>
        <w:t>Archival D</w:t>
      </w:r>
      <w:r w:rsidR="000A35F6" w:rsidRPr="00C84BDD">
        <w:rPr>
          <w:lang w:val="en-US"/>
        </w:rPr>
        <w:t xml:space="preserve">ata </w:t>
      </w:r>
      <w:r w:rsidRPr="00C84BDD">
        <w:rPr>
          <w:lang w:val="en-US"/>
        </w:rPr>
        <w:t>A</w:t>
      </w:r>
      <w:r w:rsidR="000A35F6" w:rsidRPr="00C84BDD">
        <w:rPr>
          <w:lang w:val="en-US"/>
        </w:rPr>
        <w:t>nalysis</w:t>
      </w:r>
      <w:r w:rsidR="00615839" w:rsidRPr="00C84BDD">
        <w:rPr>
          <w:lang w:val="en-US"/>
        </w:rPr>
        <w:t xml:space="preserve"> for </w:t>
      </w:r>
      <w:r w:rsidRPr="00C84BDD">
        <w:rPr>
          <w:lang w:val="en-US"/>
        </w:rPr>
        <w:t>I</w:t>
      </w:r>
      <w:r w:rsidR="00615839" w:rsidRPr="00C84BDD">
        <w:rPr>
          <w:lang w:val="en-US"/>
        </w:rPr>
        <w:t xml:space="preserve">nsight into </w:t>
      </w:r>
      <w:r w:rsidRPr="00C84BDD">
        <w:rPr>
          <w:lang w:val="en-US"/>
        </w:rPr>
        <w:t>P</w:t>
      </w:r>
      <w:r w:rsidR="00615839" w:rsidRPr="00C84BDD">
        <w:rPr>
          <w:lang w:val="en-US"/>
        </w:rPr>
        <w:t xml:space="preserve">atient </w:t>
      </w:r>
      <w:r w:rsidRPr="00C84BDD">
        <w:rPr>
          <w:lang w:val="en-US"/>
        </w:rPr>
        <w:t>F</w:t>
      </w:r>
      <w:r w:rsidR="00615839" w:rsidRPr="00C84BDD">
        <w:rPr>
          <w:lang w:val="en-US"/>
        </w:rPr>
        <w:t>lows</w:t>
      </w:r>
    </w:p>
    <w:p w14:paraId="669DBAF5" w14:textId="2C043107" w:rsidR="006C31DE" w:rsidRPr="00C84BDD" w:rsidRDefault="00434276" w:rsidP="008129EA">
      <w:r w:rsidRPr="00C84BDD">
        <w:rPr>
          <w:color w:val="000000" w:themeColor="text1"/>
        </w:rPr>
        <w:t xml:space="preserve">The </w:t>
      </w:r>
      <w:r w:rsidR="008B7E61" w:rsidRPr="00C84BDD">
        <w:rPr>
          <w:color w:val="000000" w:themeColor="text1"/>
        </w:rPr>
        <w:t>first phase focuse</w:t>
      </w:r>
      <w:r w:rsidR="008129EA" w:rsidRPr="00C84BDD">
        <w:rPr>
          <w:color w:val="000000" w:themeColor="text1"/>
        </w:rPr>
        <w:t>s</w:t>
      </w:r>
      <w:r w:rsidR="006C31DE" w:rsidRPr="00C84BDD">
        <w:rPr>
          <w:color w:val="000000" w:themeColor="text1"/>
        </w:rPr>
        <w:t xml:space="preserve"> on </w:t>
      </w:r>
      <w:r w:rsidR="00C53B80" w:rsidRPr="00C84BDD">
        <w:rPr>
          <w:color w:val="000000" w:themeColor="text1"/>
        </w:rPr>
        <w:t>the problems</w:t>
      </w:r>
      <w:r w:rsidR="008B7E61" w:rsidRPr="00C84BDD">
        <w:rPr>
          <w:color w:val="000000" w:themeColor="text1"/>
        </w:rPr>
        <w:t xml:space="preserve"> </w:t>
      </w:r>
      <w:r w:rsidR="00497FFD" w:rsidRPr="00C84BDD">
        <w:rPr>
          <w:color w:val="000000" w:themeColor="text1"/>
        </w:rPr>
        <w:t xml:space="preserve">of </w:t>
      </w:r>
      <w:r w:rsidR="008B7E61" w:rsidRPr="00C84BDD">
        <w:rPr>
          <w:color w:val="000000" w:themeColor="text1"/>
        </w:rPr>
        <w:t>the application of the focused factory concept</w:t>
      </w:r>
      <w:r w:rsidR="00ED5CCA" w:rsidRPr="00C84BDD">
        <w:rPr>
          <w:color w:val="000000" w:themeColor="text1"/>
        </w:rPr>
        <w:t xml:space="preserve"> in Dutch perinatal care</w:t>
      </w:r>
      <w:r w:rsidR="008129EA" w:rsidRPr="00C84BDD">
        <w:rPr>
          <w:color w:val="000000" w:themeColor="text1"/>
        </w:rPr>
        <w:t>,</w:t>
      </w:r>
      <w:r w:rsidR="008B7E61" w:rsidRPr="00C84BDD">
        <w:rPr>
          <w:color w:val="000000" w:themeColor="text1"/>
        </w:rPr>
        <w:t xml:space="preserve"> </w:t>
      </w:r>
      <w:r w:rsidR="008129EA" w:rsidRPr="00C84BDD">
        <w:rPr>
          <w:color w:val="000000" w:themeColor="text1"/>
        </w:rPr>
        <w:t>through an examination of</w:t>
      </w:r>
      <w:r w:rsidR="0082008A" w:rsidRPr="00C84BDD">
        <w:rPr>
          <w:color w:val="000000" w:themeColor="text1"/>
        </w:rPr>
        <w:t xml:space="preserve"> operational performance. </w:t>
      </w:r>
      <w:r w:rsidR="001809FC" w:rsidRPr="00C84BDD">
        <w:rPr>
          <w:color w:val="000000" w:themeColor="text1"/>
        </w:rPr>
        <w:t>P</w:t>
      </w:r>
      <w:r w:rsidR="00DD4763" w:rsidRPr="00C84BDD">
        <w:t>erformance is determined by internal and external fit</w:t>
      </w:r>
      <w:r w:rsidR="00207DD7" w:rsidRPr="00C84BDD">
        <w:t xml:space="preserve"> </w:t>
      </w:r>
      <w:r w:rsidR="00DD4763" w:rsidRPr="00C84BDD">
        <w:t>(</w:t>
      </w:r>
      <w:r w:rsidR="00DA4636" w:rsidRPr="00C84BDD">
        <w:rPr>
          <w:color w:val="000000" w:themeColor="text1"/>
        </w:rPr>
        <w:t xml:space="preserve">Pieters et al., 2010; </w:t>
      </w:r>
      <w:r w:rsidR="00DD4763" w:rsidRPr="00C84BDD">
        <w:t>Venkatraman and Camillus 1984)</w:t>
      </w:r>
      <w:r w:rsidR="00A826DB" w:rsidRPr="00C84BDD">
        <w:t>.</w:t>
      </w:r>
      <w:r w:rsidR="009F2D81" w:rsidRPr="00C84BDD">
        <w:t xml:space="preserve"> </w:t>
      </w:r>
      <w:r w:rsidR="00D7349E" w:rsidRPr="00C84BDD">
        <w:t>T</w:t>
      </w:r>
      <w:r w:rsidR="006C31DE" w:rsidRPr="00C84BDD">
        <w:t>he internal environment</w:t>
      </w:r>
      <w:r w:rsidR="00D7349E" w:rsidRPr="00C84BDD">
        <w:t xml:space="preserve"> is composed of the </w:t>
      </w:r>
      <w:r w:rsidR="006C31DE" w:rsidRPr="00C84BDD">
        <w:t>business strategy, manufacturing</w:t>
      </w:r>
      <w:r w:rsidR="009F6A2D" w:rsidRPr="00C84BDD">
        <w:t>/operations</w:t>
      </w:r>
      <w:r w:rsidR="006C31DE" w:rsidRPr="00C84BDD">
        <w:t xml:space="preserve"> strategy</w:t>
      </w:r>
      <w:r w:rsidR="009F2D81" w:rsidRPr="00C84BDD">
        <w:t xml:space="preserve">, </w:t>
      </w:r>
      <w:r w:rsidR="006C31DE" w:rsidRPr="00C84BDD">
        <w:t xml:space="preserve">and organizational design. The external environment consists of all those significant elements outside the organization, such as the industry, clients, competitors, governmental entities and professional groups. </w:t>
      </w:r>
    </w:p>
    <w:p w14:paraId="4C1A253D" w14:textId="77777777" w:rsidR="007F12D4" w:rsidRPr="00C84BDD" w:rsidRDefault="00953029" w:rsidP="008129EA">
      <w:pPr>
        <w:ind w:firstLine="720"/>
      </w:pPr>
      <w:r w:rsidRPr="00C84BDD">
        <w:rPr>
          <w:color w:val="000000" w:themeColor="text1"/>
        </w:rPr>
        <w:t>Regarding the internal fit, s</w:t>
      </w:r>
      <w:r w:rsidR="00C4244E" w:rsidRPr="00C84BDD">
        <w:rPr>
          <w:color w:val="000000" w:themeColor="text1"/>
        </w:rPr>
        <w:t xml:space="preserve">ince Dutch perinatal care is designed in line with </w:t>
      </w:r>
      <w:r w:rsidR="008129EA" w:rsidRPr="00C84BDD">
        <w:rPr>
          <w:color w:val="000000" w:themeColor="text1"/>
        </w:rPr>
        <w:t>focused factory principles</w:t>
      </w:r>
      <w:r w:rsidR="00C4244E" w:rsidRPr="00C84BDD">
        <w:rPr>
          <w:color w:val="000000" w:themeColor="text1"/>
        </w:rPr>
        <w:t xml:space="preserve">, </w:t>
      </w:r>
      <w:r w:rsidR="00BD101B" w:rsidRPr="00C84BDD">
        <w:rPr>
          <w:color w:val="000000" w:themeColor="text1"/>
        </w:rPr>
        <w:t xml:space="preserve">one would expect </w:t>
      </w:r>
      <w:r w:rsidR="00C4244E" w:rsidRPr="00C84BDD">
        <w:rPr>
          <w:color w:val="000000" w:themeColor="text1"/>
        </w:rPr>
        <w:t xml:space="preserve">midwifery practices </w:t>
      </w:r>
      <w:r w:rsidR="00B22B14" w:rsidRPr="00C84BDD">
        <w:rPr>
          <w:color w:val="000000" w:themeColor="text1"/>
        </w:rPr>
        <w:t xml:space="preserve">to </w:t>
      </w:r>
      <w:r w:rsidR="00C4244E" w:rsidRPr="00C84BDD">
        <w:rPr>
          <w:color w:val="000000" w:themeColor="text1"/>
        </w:rPr>
        <w:t xml:space="preserve">focus on low-risk pregnant women </w:t>
      </w:r>
      <w:r w:rsidRPr="00C84BDD">
        <w:rPr>
          <w:color w:val="000000" w:themeColor="text1"/>
        </w:rPr>
        <w:t xml:space="preserve">only, </w:t>
      </w:r>
      <w:r w:rsidR="00C4244E" w:rsidRPr="00C84BDD">
        <w:rPr>
          <w:color w:val="000000" w:themeColor="text1"/>
        </w:rPr>
        <w:t xml:space="preserve">obstetric departments in hospitals </w:t>
      </w:r>
      <w:r w:rsidR="00B22B14" w:rsidRPr="00C84BDD">
        <w:rPr>
          <w:color w:val="000000" w:themeColor="text1"/>
        </w:rPr>
        <w:t xml:space="preserve">to </w:t>
      </w:r>
      <w:r w:rsidR="00C4244E" w:rsidRPr="00C84BDD">
        <w:rPr>
          <w:color w:val="000000" w:themeColor="text1"/>
        </w:rPr>
        <w:t>focus on high-risk pregnant women</w:t>
      </w:r>
      <w:r w:rsidRPr="00C84BDD">
        <w:rPr>
          <w:color w:val="000000" w:themeColor="text1"/>
        </w:rPr>
        <w:t xml:space="preserve"> only</w:t>
      </w:r>
      <w:r w:rsidR="00C4244E" w:rsidRPr="00C84BDD">
        <w:rPr>
          <w:color w:val="000000" w:themeColor="text1"/>
        </w:rPr>
        <w:t xml:space="preserve">, and that there should not be too many transfers between the two organizations. </w:t>
      </w:r>
      <w:r w:rsidRPr="00C84BDD">
        <w:rPr>
          <w:color w:val="000000" w:themeColor="text1"/>
        </w:rPr>
        <w:t xml:space="preserve">Regarding the external fit, one would expect internal </w:t>
      </w:r>
      <w:r w:rsidR="00C4244E" w:rsidRPr="00C84BDD">
        <w:rPr>
          <w:color w:val="000000" w:themeColor="text1"/>
        </w:rPr>
        <w:t xml:space="preserve">processes </w:t>
      </w:r>
      <w:r w:rsidRPr="00C84BDD">
        <w:rPr>
          <w:color w:val="000000" w:themeColor="text1"/>
        </w:rPr>
        <w:t xml:space="preserve">to </w:t>
      </w:r>
      <w:r w:rsidR="00C4244E" w:rsidRPr="00C84BDD">
        <w:rPr>
          <w:color w:val="000000" w:themeColor="text1"/>
        </w:rPr>
        <w:t>be aligned with the characteristics of the medical condition, i.e. pregnancy.</w:t>
      </w:r>
      <w:r w:rsidR="00CB1887" w:rsidRPr="00C84BDD">
        <w:rPr>
          <w:color w:val="000000" w:themeColor="text1"/>
        </w:rPr>
        <w:t xml:space="preserve"> </w:t>
      </w:r>
      <w:r w:rsidR="004B32BF" w:rsidRPr="00C84BDD">
        <w:rPr>
          <w:color w:val="000000" w:themeColor="text1"/>
        </w:rPr>
        <w:t>The</w:t>
      </w:r>
      <w:r w:rsidR="00CE6A6A" w:rsidRPr="00C84BDD">
        <w:rPr>
          <w:color w:val="000000" w:themeColor="text1"/>
        </w:rPr>
        <w:t xml:space="preserve"> internal and external fit </w:t>
      </w:r>
      <w:r w:rsidR="004B32BF" w:rsidRPr="00C84BDD">
        <w:rPr>
          <w:color w:val="000000" w:themeColor="text1"/>
        </w:rPr>
        <w:t>was</w:t>
      </w:r>
      <w:r w:rsidR="00F21BAD" w:rsidRPr="00C84BDD">
        <w:rPr>
          <w:color w:val="000000" w:themeColor="text1"/>
        </w:rPr>
        <w:t xml:space="preserve"> </w:t>
      </w:r>
      <w:r w:rsidR="004B32BF" w:rsidRPr="00C84BDD">
        <w:rPr>
          <w:color w:val="000000" w:themeColor="text1"/>
        </w:rPr>
        <w:t>investigated</w:t>
      </w:r>
      <w:r w:rsidR="00CE6A6A" w:rsidRPr="00C84BDD">
        <w:rPr>
          <w:color w:val="000000" w:themeColor="text1"/>
        </w:rPr>
        <w:t xml:space="preserve"> </w:t>
      </w:r>
      <w:r w:rsidR="00926001" w:rsidRPr="00C84BDD">
        <w:rPr>
          <w:color w:val="000000" w:themeColor="text1"/>
        </w:rPr>
        <w:t xml:space="preserve">by archival data analysis </w:t>
      </w:r>
      <w:r w:rsidR="004B32BF" w:rsidRPr="00C84BDD">
        <w:rPr>
          <w:color w:val="000000" w:themeColor="text1"/>
        </w:rPr>
        <w:t>of the</w:t>
      </w:r>
      <w:r w:rsidR="00926001" w:rsidRPr="00C84BDD">
        <w:rPr>
          <w:color w:val="000000" w:themeColor="text1"/>
        </w:rPr>
        <w:t xml:space="preserve"> flows of pregnant women between a midwifery practice and a hospital in Tilburg. Data from </w:t>
      </w:r>
      <w:r w:rsidR="00313115" w:rsidRPr="00C84BDD">
        <w:rPr>
          <w:color w:val="000000" w:themeColor="text1"/>
        </w:rPr>
        <w:t xml:space="preserve">737 </w:t>
      </w:r>
      <w:r w:rsidR="00926001" w:rsidRPr="00C84BDD">
        <w:rPr>
          <w:color w:val="000000" w:themeColor="text1"/>
        </w:rPr>
        <w:t xml:space="preserve">pregnant women </w:t>
      </w:r>
      <w:r w:rsidR="004B32BF" w:rsidRPr="00C84BDD">
        <w:rPr>
          <w:color w:val="000000" w:themeColor="text1"/>
        </w:rPr>
        <w:t>in</w:t>
      </w:r>
      <w:r w:rsidR="00926001" w:rsidRPr="00C84BDD">
        <w:rPr>
          <w:color w:val="000000" w:themeColor="text1"/>
        </w:rPr>
        <w:t xml:space="preserve"> </w:t>
      </w:r>
      <w:r w:rsidR="004B32BF" w:rsidRPr="00C84BDD">
        <w:rPr>
          <w:color w:val="000000" w:themeColor="text1"/>
        </w:rPr>
        <w:t>one</w:t>
      </w:r>
      <w:r w:rsidR="00926001" w:rsidRPr="00C84BDD">
        <w:rPr>
          <w:color w:val="000000" w:themeColor="text1"/>
        </w:rPr>
        <w:t xml:space="preserve"> particular year </w:t>
      </w:r>
      <w:r w:rsidR="00CE6A6A" w:rsidRPr="00C84BDD">
        <w:rPr>
          <w:color w:val="000000" w:themeColor="text1"/>
        </w:rPr>
        <w:t xml:space="preserve">(2007) </w:t>
      </w:r>
      <w:r w:rsidR="004B32BF" w:rsidRPr="00C84BDD">
        <w:rPr>
          <w:color w:val="000000" w:themeColor="text1"/>
        </w:rPr>
        <w:t>were</w:t>
      </w:r>
      <w:r w:rsidR="00ED5CCA" w:rsidRPr="00C84BDD">
        <w:rPr>
          <w:color w:val="000000" w:themeColor="text1"/>
        </w:rPr>
        <w:t xml:space="preserve"> </w:t>
      </w:r>
      <w:r w:rsidR="00926001" w:rsidRPr="00C84BDD">
        <w:rPr>
          <w:color w:val="000000" w:themeColor="text1"/>
        </w:rPr>
        <w:t>collected</w:t>
      </w:r>
      <w:r w:rsidR="00CE6A6A" w:rsidRPr="00C84BDD">
        <w:rPr>
          <w:color w:val="000000" w:themeColor="text1"/>
        </w:rPr>
        <w:t xml:space="preserve"> </w:t>
      </w:r>
      <w:r w:rsidR="009419EC" w:rsidRPr="00C84BDD">
        <w:rPr>
          <w:color w:val="000000" w:themeColor="text1"/>
        </w:rPr>
        <w:t xml:space="preserve">regarding </w:t>
      </w:r>
      <w:r w:rsidR="00926001" w:rsidRPr="00C84BDD">
        <w:rPr>
          <w:color w:val="000000" w:themeColor="text1"/>
        </w:rPr>
        <w:t>the medical</w:t>
      </w:r>
      <w:r w:rsidR="00926001" w:rsidRPr="00C84BDD">
        <w:t xml:space="preserve"> condition at the start of the pregnancy, the consultations during the pregnancy, the delivery, and </w:t>
      </w:r>
      <w:r w:rsidR="008643FB" w:rsidRPr="00C84BDD">
        <w:t xml:space="preserve">referrals between </w:t>
      </w:r>
      <w:r w:rsidR="00926001" w:rsidRPr="00C84BDD">
        <w:t>the mid</w:t>
      </w:r>
      <w:r w:rsidR="008643FB" w:rsidRPr="00C84BDD">
        <w:t>wifery practice and the hospital</w:t>
      </w:r>
      <w:r w:rsidR="00926001" w:rsidRPr="00C84BDD">
        <w:t xml:space="preserve">. </w:t>
      </w:r>
      <w:r w:rsidR="00292779" w:rsidRPr="00C84BDD">
        <w:t xml:space="preserve">The findings </w:t>
      </w:r>
      <w:r w:rsidR="00F21BAD" w:rsidRPr="00C84BDD">
        <w:t>were</w:t>
      </w:r>
      <w:r w:rsidR="00292779" w:rsidRPr="00C84BDD">
        <w:t xml:space="preserve"> discussed with representatives from both organizations. </w:t>
      </w:r>
    </w:p>
    <w:p w14:paraId="22138601" w14:textId="6F125B7A" w:rsidR="00601D1C" w:rsidRPr="00C84BDD" w:rsidRDefault="00A950A3" w:rsidP="00601D1C">
      <w:pPr>
        <w:pStyle w:val="Heading4"/>
        <w:rPr>
          <w:lang w:val="en-US"/>
        </w:rPr>
      </w:pPr>
      <w:r w:rsidRPr="00C84BDD">
        <w:rPr>
          <w:lang w:val="en-US"/>
        </w:rPr>
        <w:t xml:space="preserve">Clinical </w:t>
      </w:r>
      <w:r w:rsidR="00012D55" w:rsidRPr="00C84BDD">
        <w:rPr>
          <w:lang w:val="en-US"/>
        </w:rPr>
        <w:t>R</w:t>
      </w:r>
      <w:r w:rsidR="000A35F6" w:rsidRPr="00C84BDD">
        <w:rPr>
          <w:lang w:val="en-US"/>
        </w:rPr>
        <w:t>esearch</w:t>
      </w:r>
      <w:r w:rsidR="00615839" w:rsidRPr="00C84BDD">
        <w:rPr>
          <w:lang w:val="en-US"/>
        </w:rPr>
        <w:t xml:space="preserve"> for </w:t>
      </w:r>
      <w:r w:rsidR="00012D55" w:rsidRPr="00C84BDD">
        <w:rPr>
          <w:lang w:val="en-US"/>
        </w:rPr>
        <w:t>Insight into Inter-Organizational Dynamics</w:t>
      </w:r>
    </w:p>
    <w:p w14:paraId="62089CF8" w14:textId="3EA292C0" w:rsidR="000B5A8A" w:rsidRPr="00C84BDD" w:rsidRDefault="00F21BAD" w:rsidP="004B32BF">
      <w:pPr>
        <w:rPr>
          <w:color w:val="000000" w:themeColor="text1"/>
        </w:rPr>
      </w:pPr>
      <w:r w:rsidRPr="00C84BDD">
        <w:rPr>
          <w:color w:val="000000" w:themeColor="text1"/>
        </w:rPr>
        <w:t xml:space="preserve">In a system based on the focused factory concept and in which patients should be referred between organizations </w:t>
      </w:r>
      <w:r w:rsidR="004B32BF" w:rsidRPr="00C84BDD">
        <w:rPr>
          <w:color w:val="000000" w:themeColor="text1"/>
        </w:rPr>
        <w:t xml:space="preserve">only </w:t>
      </w:r>
      <w:r w:rsidR="00CA29A9" w:rsidRPr="00C84BDD">
        <w:rPr>
          <w:color w:val="000000" w:themeColor="text1"/>
        </w:rPr>
        <w:t xml:space="preserve">when </w:t>
      </w:r>
      <w:r w:rsidRPr="00C84BDD">
        <w:rPr>
          <w:color w:val="000000" w:themeColor="text1"/>
        </w:rPr>
        <w:t xml:space="preserve">necessary, collaboration between the organizations becomes important. </w:t>
      </w:r>
      <w:r w:rsidR="004B32BF" w:rsidRPr="00C84BDD">
        <w:rPr>
          <w:color w:val="000000" w:themeColor="text1"/>
        </w:rPr>
        <w:t>To try to understand</w:t>
      </w:r>
      <w:r w:rsidR="000B5A8A" w:rsidRPr="00C84BDD">
        <w:rPr>
          <w:color w:val="000000" w:themeColor="text1"/>
        </w:rPr>
        <w:t xml:space="preserve"> why the focused factory concept does not work well in Dutch </w:t>
      </w:r>
      <w:r w:rsidR="000B5A8A" w:rsidRPr="00C84BDD">
        <w:rPr>
          <w:color w:val="000000" w:themeColor="text1"/>
        </w:rPr>
        <w:lastRenderedPageBreak/>
        <w:t>perinatal care, clinical research (Schein</w:t>
      </w:r>
      <w:r w:rsidR="006B13E1" w:rsidRPr="00C84BDD">
        <w:rPr>
          <w:color w:val="000000" w:themeColor="text1"/>
        </w:rPr>
        <w:t>,</w:t>
      </w:r>
      <w:r w:rsidR="000B5A8A" w:rsidRPr="00C84BDD">
        <w:rPr>
          <w:color w:val="000000" w:themeColor="text1"/>
        </w:rPr>
        <w:t xml:space="preserve"> 1987) was initiated, at the request of the system stakeholders </w:t>
      </w:r>
      <w:r w:rsidR="00E941EA" w:rsidRPr="00C84BDD">
        <w:rPr>
          <w:color w:val="000000" w:themeColor="text1"/>
        </w:rPr>
        <w:t xml:space="preserve">– the </w:t>
      </w:r>
      <w:r w:rsidR="000D25EE" w:rsidRPr="00C84BDD">
        <w:rPr>
          <w:color w:val="000000" w:themeColor="text1"/>
        </w:rPr>
        <w:t xml:space="preserve">16 </w:t>
      </w:r>
      <w:r w:rsidR="00E941EA" w:rsidRPr="00C84BDD">
        <w:rPr>
          <w:color w:val="000000" w:themeColor="text1"/>
        </w:rPr>
        <w:t xml:space="preserve">obstetricians of the obstetric departments of two hospitals and the </w:t>
      </w:r>
      <w:r w:rsidR="000D25EE" w:rsidRPr="00C84BDD">
        <w:rPr>
          <w:color w:val="000000" w:themeColor="text1"/>
        </w:rPr>
        <w:t xml:space="preserve">45 </w:t>
      </w:r>
      <w:r w:rsidR="00FC7A3C" w:rsidRPr="00C84BDD">
        <w:rPr>
          <w:color w:val="000000" w:themeColor="text1"/>
        </w:rPr>
        <w:t>midwives of</w:t>
      </w:r>
      <w:r w:rsidR="00E941EA" w:rsidRPr="00C84BDD">
        <w:rPr>
          <w:color w:val="000000" w:themeColor="text1"/>
        </w:rPr>
        <w:t xml:space="preserve"> twelve midwifery practices – </w:t>
      </w:r>
      <w:r w:rsidR="009642E3" w:rsidRPr="00C84BDD">
        <w:rPr>
          <w:color w:val="000000" w:themeColor="text1"/>
        </w:rPr>
        <w:t xml:space="preserve">in an effort </w:t>
      </w:r>
      <w:r w:rsidR="000B5A8A" w:rsidRPr="00C84BDD">
        <w:rPr>
          <w:color w:val="000000" w:themeColor="text1"/>
        </w:rPr>
        <w:t>to</w:t>
      </w:r>
      <w:r w:rsidR="00E941EA" w:rsidRPr="00C84BDD">
        <w:rPr>
          <w:color w:val="000000" w:themeColor="text1"/>
        </w:rPr>
        <w:t xml:space="preserve"> </w:t>
      </w:r>
      <w:r w:rsidR="000B5A8A" w:rsidRPr="00C84BDD">
        <w:rPr>
          <w:color w:val="000000" w:themeColor="text1"/>
        </w:rPr>
        <w:t xml:space="preserve">improve system performance by increasing joint understanding of the underlying dynamics of their faltering collaboration. </w:t>
      </w:r>
    </w:p>
    <w:p w14:paraId="7F7AB04E" w14:textId="20070228" w:rsidR="00543B94" w:rsidRPr="00C84BDD" w:rsidRDefault="000B5A8A" w:rsidP="00F847C8">
      <w:pPr>
        <w:ind w:firstLine="720"/>
        <w:rPr>
          <w:color w:val="000000" w:themeColor="text1"/>
        </w:rPr>
      </w:pPr>
      <w:r w:rsidRPr="00C84BDD">
        <w:rPr>
          <w:color w:val="000000" w:themeColor="text1"/>
        </w:rPr>
        <w:t>Four activities (see also Akkermans</w:t>
      </w:r>
      <w:r w:rsidR="006B13E1" w:rsidRPr="00C84BDD">
        <w:rPr>
          <w:color w:val="000000" w:themeColor="text1"/>
        </w:rPr>
        <w:t>,</w:t>
      </w:r>
      <w:r w:rsidRPr="00C84BDD">
        <w:rPr>
          <w:color w:val="000000" w:themeColor="text1"/>
        </w:rPr>
        <w:t xml:space="preserve"> 2001) </w:t>
      </w:r>
      <w:r w:rsidR="00F847C8" w:rsidRPr="00C84BDD">
        <w:rPr>
          <w:color w:val="000000" w:themeColor="text1"/>
        </w:rPr>
        <w:t>were</w:t>
      </w:r>
      <w:r w:rsidRPr="00C84BDD">
        <w:rPr>
          <w:color w:val="000000" w:themeColor="text1"/>
        </w:rPr>
        <w:t xml:space="preserve"> </w:t>
      </w:r>
      <w:r w:rsidR="00F847C8" w:rsidRPr="00C84BDD">
        <w:rPr>
          <w:color w:val="000000" w:themeColor="text1"/>
        </w:rPr>
        <w:t>undertaken</w:t>
      </w:r>
      <w:r w:rsidRPr="00C84BDD">
        <w:rPr>
          <w:color w:val="000000" w:themeColor="text1"/>
        </w:rPr>
        <w:t xml:space="preserve">. </w:t>
      </w:r>
      <w:r w:rsidR="00543B94" w:rsidRPr="00C84BDD">
        <w:rPr>
          <w:color w:val="000000" w:themeColor="text1"/>
        </w:rPr>
        <w:t>Firstly</w:t>
      </w:r>
      <w:r w:rsidR="00CB1887" w:rsidRPr="00C84BDD">
        <w:rPr>
          <w:color w:val="000000" w:themeColor="text1"/>
        </w:rPr>
        <w:t>,</w:t>
      </w:r>
      <w:r w:rsidR="004034ED" w:rsidRPr="00C84BDD">
        <w:rPr>
          <w:color w:val="000000" w:themeColor="text1"/>
        </w:rPr>
        <w:t xml:space="preserve"> 13 obstetricians and 22 midwives (35 in total) </w:t>
      </w:r>
      <w:r w:rsidR="004B32BF" w:rsidRPr="00C84BDD">
        <w:rPr>
          <w:color w:val="000000" w:themeColor="text1"/>
        </w:rPr>
        <w:t>completed</w:t>
      </w:r>
      <w:r w:rsidR="00543B94" w:rsidRPr="00C84BDD">
        <w:rPr>
          <w:color w:val="000000" w:themeColor="text1"/>
        </w:rPr>
        <w:t xml:space="preserve"> a questionnaire, which was </w:t>
      </w:r>
      <w:r w:rsidR="004B32BF" w:rsidRPr="00C84BDD">
        <w:rPr>
          <w:color w:val="000000" w:themeColor="text1"/>
        </w:rPr>
        <w:t>based on previous</w:t>
      </w:r>
      <w:r w:rsidR="00543B94" w:rsidRPr="00C84BDD">
        <w:rPr>
          <w:color w:val="000000" w:themeColor="text1"/>
        </w:rPr>
        <w:t xml:space="preserve"> questionnaires </w:t>
      </w:r>
      <w:r w:rsidR="00CB1887" w:rsidRPr="00C84BDD">
        <w:rPr>
          <w:color w:val="000000" w:themeColor="text1"/>
        </w:rPr>
        <w:t xml:space="preserve">that </w:t>
      </w:r>
      <w:r w:rsidR="00543B94" w:rsidRPr="00C84BDD">
        <w:rPr>
          <w:color w:val="000000" w:themeColor="text1"/>
        </w:rPr>
        <w:t>stud</w:t>
      </w:r>
      <w:r w:rsidR="00F847C8" w:rsidRPr="00C84BDD">
        <w:rPr>
          <w:color w:val="000000" w:themeColor="text1"/>
        </w:rPr>
        <w:t>ied</w:t>
      </w:r>
      <w:r w:rsidR="00543B94" w:rsidRPr="00C84BDD">
        <w:rPr>
          <w:color w:val="000000" w:themeColor="text1"/>
        </w:rPr>
        <w:t xml:space="preserve"> inter-firm relationships (Humpreys</w:t>
      </w:r>
      <w:r w:rsidR="002C75CD" w:rsidRPr="00C84BDD">
        <w:rPr>
          <w:color w:val="000000" w:themeColor="text1"/>
        </w:rPr>
        <w:t xml:space="preserve"> </w:t>
      </w:r>
      <w:r w:rsidR="002C75CD" w:rsidRPr="00C84BDD">
        <w:rPr>
          <w:i/>
          <w:color w:val="000000" w:themeColor="text1"/>
        </w:rPr>
        <w:t>et al</w:t>
      </w:r>
      <w:r w:rsidR="002C75CD" w:rsidRPr="00C84BDD">
        <w:rPr>
          <w:color w:val="000000" w:themeColor="text1"/>
        </w:rPr>
        <w:t>.</w:t>
      </w:r>
      <w:r w:rsidR="00164C6C" w:rsidRPr="00C84BDD">
        <w:rPr>
          <w:color w:val="000000" w:themeColor="text1"/>
        </w:rPr>
        <w:t>,</w:t>
      </w:r>
      <w:r w:rsidR="00543B94" w:rsidRPr="00C84BDD">
        <w:rPr>
          <w:color w:val="000000" w:themeColor="text1"/>
        </w:rPr>
        <w:t xml:space="preserve"> 2003</w:t>
      </w:r>
      <w:r w:rsidR="00164C6C" w:rsidRPr="00C84BDD">
        <w:rPr>
          <w:color w:val="000000" w:themeColor="text1"/>
        </w:rPr>
        <w:t>;</w:t>
      </w:r>
      <w:r w:rsidR="00E80CC3" w:rsidRPr="00C84BDD">
        <w:rPr>
          <w:color w:val="000000" w:themeColor="text1"/>
        </w:rPr>
        <w:t xml:space="preserve"> Johnston </w:t>
      </w:r>
      <w:r w:rsidR="00E80CC3" w:rsidRPr="00C84BDD">
        <w:rPr>
          <w:i/>
          <w:color w:val="000000" w:themeColor="text1"/>
        </w:rPr>
        <w:t>et al</w:t>
      </w:r>
      <w:r w:rsidR="00E80CC3" w:rsidRPr="00C84BDD">
        <w:rPr>
          <w:color w:val="000000" w:themeColor="text1"/>
        </w:rPr>
        <w:t>.</w:t>
      </w:r>
      <w:r w:rsidR="00164C6C" w:rsidRPr="00C84BDD">
        <w:rPr>
          <w:color w:val="000000" w:themeColor="text1"/>
        </w:rPr>
        <w:t>,</w:t>
      </w:r>
      <w:r w:rsidR="00E80CC3" w:rsidRPr="00C84BDD">
        <w:rPr>
          <w:color w:val="000000" w:themeColor="text1"/>
        </w:rPr>
        <w:t xml:space="preserve"> 2004</w:t>
      </w:r>
      <w:r w:rsidR="00543B94" w:rsidRPr="00C84BDD">
        <w:rPr>
          <w:color w:val="000000" w:themeColor="text1"/>
        </w:rPr>
        <w:t xml:space="preserve">). Secondly, </w:t>
      </w:r>
      <w:r w:rsidR="004B32BF" w:rsidRPr="00C84BDD">
        <w:rPr>
          <w:color w:val="000000" w:themeColor="text1"/>
        </w:rPr>
        <w:t xml:space="preserve">semi-structured </w:t>
      </w:r>
      <w:r w:rsidR="00543B94" w:rsidRPr="00C84BDD">
        <w:rPr>
          <w:color w:val="000000" w:themeColor="text1"/>
        </w:rPr>
        <w:t xml:space="preserve">interviews were held </w:t>
      </w:r>
      <w:r w:rsidR="00AF1CA8" w:rsidRPr="00C84BDD">
        <w:rPr>
          <w:color w:val="000000" w:themeColor="text1"/>
        </w:rPr>
        <w:t>with</w:t>
      </w:r>
      <w:r w:rsidR="004034ED" w:rsidRPr="00C84BDD">
        <w:rPr>
          <w:color w:val="000000" w:themeColor="text1"/>
        </w:rPr>
        <w:t xml:space="preserve"> seven obstetricians in </w:t>
      </w:r>
      <w:r w:rsidR="00543B94" w:rsidRPr="00C84BDD">
        <w:rPr>
          <w:color w:val="000000" w:themeColor="text1"/>
        </w:rPr>
        <w:t xml:space="preserve">the hospitals and </w:t>
      </w:r>
      <w:r w:rsidR="004034ED" w:rsidRPr="00C84BDD">
        <w:rPr>
          <w:color w:val="000000" w:themeColor="text1"/>
        </w:rPr>
        <w:t>19 midwifes working in the s</w:t>
      </w:r>
      <w:r w:rsidR="00543B94" w:rsidRPr="00C84BDD">
        <w:rPr>
          <w:color w:val="000000" w:themeColor="text1"/>
        </w:rPr>
        <w:t>ix midwifery practic</w:t>
      </w:r>
      <w:r w:rsidR="00ED5CCA" w:rsidRPr="00C84BDD">
        <w:rPr>
          <w:color w:val="000000" w:themeColor="text1"/>
        </w:rPr>
        <w:t>es</w:t>
      </w:r>
      <w:r w:rsidR="00543B94" w:rsidRPr="00C84BDD">
        <w:rPr>
          <w:color w:val="000000" w:themeColor="text1"/>
        </w:rPr>
        <w:t xml:space="preserve">. </w:t>
      </w:r>
      <w:r w:rsidR="00B96A6D" w:rsidRPr="00C84BDD">
        <w:rPr>
          <w:color w:val="000000" w:themeColor="text1"/>
        </w:rPr>
        <w:t>T</w:t>
      </w:r>
      <w:r w:rsidR="00543B94" w:rsidRPr="00C84BDD">
        <w:rPr>
          <w:color w:val="000000" w:themeColor="text1"/>
        </w:rPr>
        <w:t>he following questions were used as a guideline for the interview</w:t>
      </w:r>
      <w:r w:rsidR="004B32BF" w:rsidRPr="00C84BDD">
        <w:rPr>
          <w:color w:val="000000" w:themeColor="text1"/>
        </w:rPr>
        <w:t>s</w:t>
      </w:r>
      <w:r w:rsidR="00543B94" w:rsidRPr="00C84BDD">
        <w:rPr>
          <w:color w:val="000000" w:themeColor="text1"/>
        </w:rPr>
        <w:t>: What</w:t>
      </w:r>
      <w:r w:rsidR="00543B94" w:rsidRPr="00C84BDD">
        <w:t xml:space="preserve"> contributes to good collaboration? What contributes to bad collaboration? How do you notice the performance of the collaboration? Thirdly, group </w:t>
      </w:r>
      <w:r w:rsidR="00615839" w:rsidRPr="00C84BDD">
        <w:t xml:space="preserve">model building sessions </w:t>
      </w:r>
      <w:r w:rsidR="00F21BAD" w:rsidRPr="00C84BDD">
        <w:t>(Vennix</w:t>
      </w:r>
      <w:r w:rsidR="006B13E1" w:rsidRPr="00C84BDD">
        <w:t>,</w:t>
      </w:r>
      <w:r w:rsidR="00F21BAD" w:rsidRPr="00C84BDD">
        <w:t xml:space="preserve"> </w:t>
      </w:r>
      <w:bookmarkStart w:id="0" w:name="_GoBack"/>
      <w:bookmarkEnd w:id="0"/>
      <w:r w:rsidR="002918DE" w:rsidRPr="00C84BDD">
        <w:t>1996</w:t>
      </w:r>
      <w:r w:rsidR="00F21BAD" w:rsidRPr="00C84BDD">
        <w:t xml:space="preserve">) </w:t>
      </w:r>
      <w:r w:rsidR="00C720E0" w:rsidRPr="00C84BDD">
        <w:t>focus</w:t>
      </w:r>
      <w:r w:rsidR="00B96A6D" w:rsidRPr="00C84BDD">
        <w:t>ed</w:t>
      </w:r>
      <w:r w:rsidR="00C720E0" w:rsidRPr="00C84BDD">
        <w:t xml:space="preserve"> on one or two aspect</w:t>
      </w:r>
      <w:r w:rsidR="00806EE4" w:rsidRPr="00C84BDD">
        <w:t>s</w:t>
      </w:r>
      <w:r w:rsidR="00C720E0" w:rsidRPr="00C84BDD">
        <w:t xml:space="preserve"> of the collaboration</w:t>
      </w:r>
      <w:r w:rsidR="00543B94" w:rsidRPr="00C84BDD">
        <w:t xml:space="preserve">. </w:t>
      </w:r>
      <w:r w:rsidR="00083DC0" w:rsidRPr="00C84BDD">
        <w:t>Causal loop</w:t>
      </w:r>
      <w:r w:rsidR="00543B94" w:rsidRPr="00C84BDD">
        <w:t xml:space="preserve"> diagrams </w:t>
      </w:r>
      <w:r w:rsidR="00B609FA" w:rsidRPr="00C84BDD">
        <w:t>(</w:t>
      </w:r>
      <w:r w:rsidR="00F21BAD" w:rsidRPr="00C84BDD">
        <w:t>Sterman</w:t>
      </w:r>
      <w:r w:rsidR="006B13E1" w:rsidRPr="00C84BDD">
        <w:t>,</w:t>
      </w:r>
      <w:r w:rsidR="00F21BAD" w:rsidRPr="00C84BDD">
        <w:t xml:space="preserve"> 2000)</w:t>
      </w:r>
      <w:r w:rsidR="00B609FA" w:rsidRPr="00C84BDD">
        <w:t xml:space="preserve"> </w:t>
      </w:r>
      <w:r w:rsidR="00543B94" w:rsidRPr="00C84BDD">
        <w:t xml:space="preserve">were used to disentangle the problems. </w:t>
      </w:r>
      <w:r w:rsidR="00083DC0" w:rsidRPr="00C84BDD">
        <w:t>This resulted in ten different causal loop diagrams</w:t>
      </w:r>
      <w:r w:rsidR="00B01099" w:rsidRPr="00C84BDD">
        <w:t xml:space="preserve"> revealing the root </w:t>
      </w:r>
      <w:r w:rsidR="00B01099" w:rsidRPr="00C84BDD">
        <w:rPr>
          <w:color w:val="000000" w:themeColor="text1"/>
        </w:rPr>
        <w:t>causes of these problems</w:t>
      </w:r>
      <w:r w:rsidR="00083DC0" w:rsidRPr="00C84BDD">
        <w:rPr>
          <w:color w:val="000000" w:themeColor="text1"/>
        </w:rPr>
        <w:t xml:space="preserve">. </w:t>
      </w:r>
      <w:r w:rsidR="00543B94" w:rsidRPr="00C84BDD">
        <w:rPr>
          <w:color w:val="000000" w:themeColor="text1"/>
        </w:rPr>
        <w:t xml:space="preserve">Fourthly, in a plenary session </w:t>
      </w:r>
      <w:r w:rsidR="00ED5CCA" w:rsidRPr="00C84BDD">
        <w:rPr>
          <w:color w:val="000000" w:themeColor="text1"/>
        </w:rPr>
        <w:t>the findings were presented to all participants</w:t>
      </w:r>
      <w:r w:rsidR="00543B94" w:rsidRPr="00C84BDD">
        <w:rPr>
          <w:color w:val="000000" w:themeColor="text1"/>
        </w:rPr>
        <w:t xml:space="preserve">. </w:t>
      </w:r>
      <w:r w:rsidR="00DC4370" w:rsidRPr="00C84BDD">
        <w:rPr>
          <w:color w:val="000000" w:themeColor="text1"/>
        </w:rPr>
        <w:t>This approach allowed</w:t>
      </w:r>
      <w:r w:rsidR="009964BC" w:rsidRPr="00C84BDD">
        <w:rPr>
          <w:color w:val="000000" w:themeColor="text1"/>
        </w:rPr>
        <w:t xml:space="preserve"> us to initially investigate a large number of variables and their relations</w:t>
      </w:r>
      <w:r w:rsidR="004B32BF" w:rsidRPr="00C84BDD">
        <w:rPr>
          <w:color w:val="000000" w:themeColor="text1"/>
        </w:rPr>
        <w:t>hips</w:t>
      </w:r>
      <w:r w:rsidR="009964BC" w:rsidRPr="00C84BDD">
        <w:rPr>
          <w:color w:val="000000" w:themeColor="text1"/>
        </w:rPr>
        <w:t xml:space="preserve">, find out which of these </w:t>
      </w:r>
      <w:r w:rsidR="00615839" w:rsidRPr="00C84BDD">
        <w:rPr>
          <w:color w:val="000000" w:themeColor="text1"/>
        </w:rPr>
        <w:t>were</w:t>
      </w:r>
      <w:r w:rsidR="009964BC" w:rsidRPr="00C84BDD">
        <w:rPr>
          <w:color w:val="000000" w:themeColor="text1"/>
        </w:rPr>
        <w:t xml:space="preserve"> the most significant, and gain</w:t>
      </w:r>
      <w:r w:rsidR="00F21BAD" w:rsidRPr="00C84BDD">
        <w:rPr>
          <w:color w:val="000000" w:themeColor="text1"/>
        </w:rPr>
        <w:t xml:space="preserve"> </w:t>
      </w:r>
      <w:r w:rsidR="009964BC" w:rsidRPr="00C84BDD">
        <w:rPr>
          <w:color w:val="000000" w:themeColor="text1"/>
        </w:rPr>
        <w:t xml:space="preserve">insight into people’s mental models. This is of importance since at the start of </w:t>
      </w:r>
      <w:r w:rsidR="00B96A6D" w:rsidRPr="00C84BDD">
        <w:rPr>
          <w:color w:val="000000" w:themeColor="text1"/>
        </w:rPr>
        <w:t xml:space="preserve">the </w:t>
      </w:r>
      <w:r w:rsidR="009964BC" w:rsidRPr="00C84BDD">
        <w:rPr>
          <w:color w:val="000000" w:themeColor="text1"/>
        </w:rPr>
        <w:t>project it was not</w:t>
      </w:r>
      <w:r w:rsidR="004B32BF" w:rsidRPr="00C84BDD">
        <w:rPr>
          <w:color w:val="000000" w:themeColor="text1"/>
        </w:rPr>
        <w:t xml:space="preserve"> even</w:t>
      </w:r>
      <w:r w:rsidR="009964BC" w:rsidRPr="00C84BDD">
        <w:rPr>
          <w:color w:val="000000" w:themeColor="text1"/>
        </w:rPr>
        <w:t xml:space="preserve"> known what all the relevant variables </w:t>
      </w:r>
      <w:r w:rsidR="00B96A6D" w:rsidRPr="00C84BDD">
        <w:rPr>
          <w:color w:val="000000" w:themeColor="text1"/>
        </w:rPr>
        <w:t>were</w:t>
      </w:r>
      <w:r w:rsidR="009964BC" w:rsidRPr="00C84BDD">
        <w:rPr>
          <w:color w:val="000000" w:themeColor="text1"/>
        </w:rPr>
        <w:t xml:space="preserve">, </w:t>
      </w:r>
      <w:r w:rsidR="004B32BF" w:rsidRPr="00C84BDD">
        <w:rPr>
          <w:color w:val="000000" w:themeColor="text1"/>
        </w:rPr>
        <w:t>let alone</w:t>
      </w:r>
      <w:r w:rsidR="009964BC" w:rsidRPr="00C84BDD">
        <w:rPr>
          <w:color w:val="000000" w:themeColor="text1"/>
        </w:rPr>
        <w:t xml:space="preserve"> their precise </w:t>
      </w:r>
      <w:r w:rsidR="00F847C8" w:rsidRPr="00C84BDD">
        <w:rPr>
          <w:color w:val="000000" w:themeColor="text1"/>
        </w:rPr>
        <w:t>inter-</w:t>
      </w:r>
      <w:r w:rsidR="009964BC" w:rsidRPr="00C84BDD">
        <w:rPr>
          <w:color w:val="000000" w:themeColor="text1"/>
        </w:rPr>
        <w:t xml:space="preserve">relationships. </w:t>
      </w:r>
    </w:p>
    <w:p w14:paraId="20CA94DA" w14:textId="7088281A" w:rsidR="00601D1C" w:rsidRPr="00C84BDD" w:rsidRDefault="00615839" w:rsidP="00601D1C">
      <w:pPr>
        <w:pStyle w:val="Heading4"/>
        <w:rPr>
          <w:lang w:val="en-US"/>
        </w:rPr>
      </w:pPr>
      <w:r w:rsidRPr="00C84BDD">
        <w:rPr>
          <w:lang w:val="en-US"/>
        </w:rPr>
        <w:t>S</w:t>
      </w:r>
      <w:r w:rsidR="000A35F6" w:rsidRPr="00C84BDD">
        <w:rPr>
          <w:lang w:val="en-US"/>
        </w:rPr>
        <w:t xml:space="preserve">imulation </w:t>
      </w:r>
      <w:r w:rsidR="00012D55" w:rsidRPr="00C84BDD">
        <w:rPr>
          <w:lang w:val="en-US"/>
        </w:rPr>
        <w:t>Modeling</w:t>
      </w:r>
      <w:r w:rsidRPr="00C84BDD">
        <w:rPr>
          <w:lang w:val="en-US"/>
        </w:rPr>
        <w:t xml:space="preserve"> for </w:t>
      </w:r>
      <w:r w:rsidR="00012D55" w:rsidRPr="00C84BDD">
        <w:rPr>
          <w:lang w:val="en-US"/>
        </w:rPr>
        <w:t>Insights into Inter-Organizational Designs</w:t>
      </w:r>
    </w:p>
    <w:p w14:paraId="7382D426" w14:textId="3949B9BB" w:rsidR="008F4D75" w:rsidRPr="00C84BDD" w:rsidRDefault="00427D2E" w:rsidP="00164C6C">
      <w:pPr>
        <w:rPr>
          <w:color w:val="000000" w:themeColor="text1"/>
        </w:rPr>
      </w:pPr>
      <w:r w:rsidRPr="00C84BDD">
        <w:rPr>
          <w:color w:val="000000" w:themeColor="text1"/>
        </w:rPr>
        <w:t>Th</w:t>
      </w:r>
      <w:r w:rsidR="006C7867" w:rsidRPr="00C84BDD">
        <w:rPr>
          <w:color w:val="000000" w:themeColor="text1"/>
        </w:rPr>
        <w:t>e</w:t>
      </w:r>
      <w:r w:rsidRPr="00C84BDD">
        <w:rPr>
          <w:color w:val="000000" w:themeColor="text1"/>
        </w:rPr>
        <w:t xml:space="preserve"> third </w:t>
      </w:r>
      <w:r w:rsidR="00D8649B" w:rsidRPr="00C84BDD">
        <w:rPr>
          <w:color w:val="000000" w:themeColor="text1"/>
        </w:rPr>
        <w:t xml:space="preserve">phase </w:t>
      </w:r>
      <w:r w:rsidRPr="00C84BDD">
        <w:rPr>
          <w:color w:val="000000" w:themeColor="text1"/>
        </w:rPr>
        <w:t>focuse</w:t>
      </w:r>
      <w:r w:rsidR="005C1848" w:rsidRPr="00C84BDD">
        <w:rPr>
          <w:color w:val="000000" w:themeColor="text1"/>
        </w:rPr>
        <w:t>d</w:t>
      </w:r>
      <w:r w:rsidRPr="00C84BDD">
        <w:rPr>
          <w:color w:val="000000" w:themeColor="text1"/>
        </w:rPr>
        <w:t xml:space="preserve"> on evaluating inter-organizational designs</w:t>
      </w:r>
      <w:r w:rsidR="008706EF" w:rsidRPr="00C84BDD">
        <w:rPr>
          <w:color w:val="000000" w:themeColor="text1"/>
        </w:rPr>
        <w:t xml:space="preserve">, taken into account the inter-organizational dynamics as </w:t>
      </w:r>
      <w:r w:rsidR="004B32BF" w:rsidRPr="00C84BDD">
        <w:rPr>
          <w:color w:val="000000" w:themeColor="text1"/>
        </w:rPr>
        <w:t>studi</w:t>
      </w:r>
      <w:r w:rsidR="008706EF" w:rsidRPr="00C84BDD">
        <w:rPr>
          <w:color w:val="000000" w:themeColor="text1"/>
        </w:rPr>
        <w:t>ed in the second phase,</w:t>
      </w:r>
      <w:r w:rsidRPr="00C84BDD">
        <w:rPr>
          <w:color w:val="000000" w:themeColor="text1"/>
        </w:rPr>
        <w:t xml:space="preserve"> and demonstrating why these inter-organizational designs might </w:t>
      </w:r>
      <w:r w:rsidR="004B32BF" w:rsidRPr="00C84BDD">
        <w:rPr>
          <w:color w:val="000000" w:themeColor="text1"/>
        </w:rPr>
        <w:t>or m</w:t>
      </w:r>
      <w:r w:rsidRPr="00C84BDD">
        <w:rPr>
          <w:color w:val="000000" w:themeColor="text1"/>
        </w:rPr>
        <w:t>ight not work.</w:t>
      </w:r>
      <w:r w:rsidR="008F4D75" w:rsidRPr="00C84BDD">
        <w:rPr>
          <w:color w:val="000000" w:themeColor="text1"/>
        </w:rPr>
        <w:t xml:space="preserve"> This </w:t>
      </w:r>
      <w:r w:rsidR="00775860" w:rsidRPr="00C84BDD">
        <w:rPr>
          <w:color w:val="000000" w:themeColor="text1"/>
        </w:rPr>
        <w:t>was</w:t>
      </w:r>
      <w:r w:rsidR="008F4D75" w:rsidRPr="00C84BDD">
        <w:rPr>
          <w:color w:val="000000" w:themeColor="text1"/>
        </w:rPr>
        <w:t xml:space="preserve"> </w:t>
      </w:r>
      <w:r w:rsidR="00775860" w:rsidRPr="00C84BDD">
        <w:rPr>
          <w:color w:val="000000" w:themeColor="text1"/>
        </w:rPr>
        <w:t>achieved through</w:t>
      </w:r>
      <w:r w:rsidR="005C1848" w:rsidRPr="00C84BDD">
        <w:rPr>
          <w:color w:val="000000" w:themeColor="text1"/>
        </w:rPr>
        <w:t xml:space="preserve"> </w:t>
      </w:r>
      <w:r w:rsidR="00775860" w:rsidRPr="00C84BDD">
        <w:rPr>
          <w:color w:val="000000" w:themeColor="text1"/>
        </w:rPr>
        <w:t>the use of</w:t>
      </w:r>
      <w:r w:rsidR="008F4D75" w:rsidRPr="00C84BDD">
        <w:rPr>
          <w:color w:val="000000" w:themeColor="text1"/>
        </w:rPr>
        <w:t xml:space="preserve"> system </w:t>
      </w:r>
      <w:r w:rsidR="008F4D75" w:rsidRPr="00C84BDD">
        <w:rPr>
          <w:color w:val="000000" w:themeColor="text1"/>
        </w:rPr>
        <w:lastRenderedPageBreak/>
        <w:t xml:space="preserve">dynamics </w:t>
      </w:r>
      <w:r w:rsidR="006608CC" w:rsidRPr="00C84BDD">
        <w:rPr>
          <w:color w:val="000000" w:themeColor="text1"/>
        </w:rPr>
        <w:t xml:space="preserve">(SD) </w:t>
      </w:r>
      <w:r w:rsidR="00DD1E14" w:rsidRPr="00C84BDD">
        <w:rPr>
          <w:color w:val="000000" w:themeColor="text1"/>
        </w:rPr>
        <w:t>modeling</w:t>
      </w:r>
      <w:r w:rsidR="008F4D75" w:rsidRPr="00C84BDD">
        <w:rPr>
          <w:color w:val="000000" w:themeColor="text1"/>
        </w:rPr>
        <w:t>.</w:t>
      </w:r>
      <w:r w:rsidR="00B0797F" w:rsidRPr="00C84BDD">
        <w:rPr>
          <w:color w:val="000000" w:themeColor="text1"/>
        </w:rPr>
        <w:t xml:space="preserve"> </w:t>
      </w:r>
      <w:r w:rsidR="00E15E7D" w:rsidRPr="00C84BDD">
        <w:rPr>
          <w:color w:val="000000" w:themeColor="text1"/>
        </w:rPr>
        <w:t xml:space="preserve">SD focuses on how causal relationships among </w:t>
      </w:r>
      <w:r w:rsidR="00775860" w:rsidRPr="00C84BDD">
        <w:rPr>
          <w:color w:val="000000" w:themeColor="text1"/>
        </w:rPr>
        <w:t>system elements</w:t>
      </w:r>
      <w:r w:rsidR="00E15E7D" w:rsidRPr="00C84BDD">
        <w:rPr>
          <w:color w:val="000000" w:themeColor="text1"/>
        </w:rPr>
        <w:t xml:space="preserve"> can influence the behavior of a system (Forrester</w:t>
      </w:r>
      <w:r w:rsidR="00164C6C" w:rsidRPr="00C84BDD">
        <w:rPr>
          <w:color w:val="000000" w:themeColor="text1"/>
        </w:rPr>
        <w:t>, 1961;</w:t>
      </w:r>
      <w:r w:rsidR="00E15E7D" w:rsidRPr="00C84BDD">
        <w:rPr>
          <w:color w:val="000000" w:themeColor="text1"/>
        </w:rPr>
        <w:t xml:space="preserve"> Sterman</w:t>
      </w:r>
      <w:r w:rsidR="00164C6C" w:rsidRPr="00C84BDD">
        <w:rPr>
          <w:color w:val="000000" w:themeColor="text1"/>
        </w:rPr>
        <w:t>,</w:t>
      </w:r>
      <w:r w:rsidR="00E15E7D" w:rsidRPr="00C84BDD">
        <w:rPr>
          <w:color w:val="000000" w:themeColor="text1"/>
        </w:rPr>
        <w:t xml:space="preserve"> 2000). It </w:t>
      </w:r>
      <w:r w:rsidR="00916896" w:rsidRPr="00C84BDD">
        <w:rPr>
          <w:color w:val="000000" w:themeColor="text1"/>
        </w:rPr>
        <w:t>intensifies the perception of feedback, accumulation, and delays (Größler</w:t>
      </w:r>
      <w:r w:rsidR="002C75CD" w:rsidRPr="00C84BDD">
        <w:rPr>
          <w:color w:val="000000" w:themeColor="text1"/>
        </w:rPr>
        <w:t xml:space="preserve"> </w:t>
      </w:r>
      <w:r w:rsidR="002C75CD" w:rsidRPr="00C84BDD">
        <w:rPr>
          <w:i/>
          <w:color w:val="000000" w:themeColor="text1"/>
        </w:rPr>
        <w:t>et al</w:t>
      </w:r>
      <w:r w:rsidR="002C75CD" w:rsidRPr="00C84BDD">
        <w:rPr>
          <w:color w:val="000000" w:themeColor="text1"/>
        </w:rPr>
        <w:t>.</w:t>
      </w:r>
      <w:r w:rsidR="006B13E1" w:rsidRPr="00C84BDD">
        <w:rPr>
          <w:color w:val="000000" w:themeColor="text1"/>
        </w:rPr>
        <w:t>,</w:t>
      </w:r>
      <w:r w:rsidR="002C75CD" w:rsidRPr="00C84BDD">
        <w:rPr>
          <w:color w:val="000000" w:themeColor="text1"/>
        </w:rPr>
        <w:t xml:space="preserve"> </w:t>
      </w:r>
      <w:r w:rsidR="00916896" w:rsidRPr="00C84BDD">
        <w:rPr>
          <w:color w:val="000000" w:themeColor="text1"/>
        </w:rPr>
        <w:t xml:space="preserve">2008). </w:t>
      </w:r>
      <w:r w:rsidR="00F847C8" w:rsidRPr="00C84BDD">
        <w:rPr>
          <w:color w:val="000000" w:themeColor="text1"/>
        </w:rPr>
        <w:t xml:space="preserve">A further strength of </w:t>
      </w:r>
      <w:r w:rsidR="006608CC" w:rsidRPr="00C84BDD">
        <w:rPr>
          <w:color w:val="000000" w:themeColor="text1"/>
        </w:rPr>
        <w:t xml:space="preserve">SD </w:t>
      </w:r>
      <w:r w:rsidR="00F847C8" w:rsidRPr="00C84BDD">
        <w:rPr>
          <w:color w:val="000000" w:themeColor="text1"/>
        </w:rPr>
        <w:t xml:space="preserve">is that </w:t>
      </w:r>
      <w:r w:rsidR="008F4D75" w:rsidRPr="00C84BDD">
        <w:rPr>
          <w:color w:val="000000" w:themeColor="text1"/>
        </w:rPr>
        <w:t xml:space="preserve">models </w:t>
      </w:r>
      <w:r w:rsidR="00F847C8" w:rsidRPr="00C84BDD">
        <w:rPr>
          <w:color w:val="000000" w:themeColor="text1"/>
        </w:rPr>
        <w:t xml:space="preserve">can be </w:t>
      </w:r>
      <w:r w:rsidR="008F4D75" w:rsidRPr="00C84BDD">
        <w:rPr>
          <w:color w:val="000000" w:themeColor="text1"/>
        </w:rPr>
        <w:t>based on different sources of data</w:t>
      </w:r>
      <w:r w:rsidR="00643330" w:rsidRPr="00C84BDD">
        <w:rPr>
          <w:color w:val="000000" w:themeColor="text1"/>
        </w:rPr>
        <w:t xml:space="preserve"> (Forrester</w:t>
      </w:r>
      <w:r w:rsidR="006B13E1" w:rsidRPr="00C84BDD">
        <w:rPr>
          <w:color w:val="000000" w:themeColor="text1"/>
        </w:rPr>
        <w:t>,</w:t>
      </w:r>
      <w:r w:rsidR="00643330" w:rsidRPr="00C84BDD">
        <w:rPr>
          <w:color w:val="000000" w:themeColor="text1"/>
        </w:rPr>
        <w:t xml:space="preserve"> 1980). </w:t>
      </w:r>
      <w:r w:rsidR="00F847C8" w:rsidRPr="00C84BDD">
        <w:rPr>
          <w:color w:val="000000" w:themeColor="text1"/>
        </w:rPr>
        <w:t>In our case, m</w:t>
      </w:r>
      <w:r w:rsidR="008F4D75" w:rsidRPr="00C84BDD">
        <w:rPr>
          <w:color w:val="000000" w:themeColor="text1"/>
        </w:rPr>
        <w:t xml:space="preserve">ental, written and numerical data </w:t>
      </w:r>
      <w:r w:rsidR="00775860" w:rsidRPr="00C84BDD">
        <w:rPr>
          <w:color w:val="000000" w:themeColor="text1"/>
        </w:rPr>
        <w:t>on</w:t>
      </w:r>
      <w:r w:rsidR="00643330" w:rsidRPr="00C84BDD">
        <w:rPr>
          <w:color w:val="000000" w:themeColor="text1"/>
        </w:rPr>
        <w:t xml:space="preserve"> patient flows and inter-organizational dynamics </w:t>
      </w:r>
      <w:r w:rsidR="00775860" w:rsidRPr="00C84BDD">
        <w:rPr>
          <w:color w:val="000000" w:themeColor="text1"/>
        </w:rPr>
        <w:t>were</w:t>
      </w:r>
      <w:r w:rsidR="00643330" w:rsidRPr="00C84BDD">
        <w:rPr>
          <w:color w:val="000000" w:themeColor="text1"/>
        </w:rPr>
        <w:t xml:space="preserve"> elicited through archival data analysis, </w:t>
      </w:r>
      <w:r w:rsidR="008F4D75" w:rsidRPr="00C84BDD">
        <w:rPr>
          <w:color w:val="000000" w:themeColor="text1"/>
        </w:rPr>
        <w:t>questionnaires, interviews and group model building sessions.</w:t>
      </w:r>
      <w:r w:rsidR="00643330" w:rsidRPr="00C84BDD">
        <w:rPr>
          <w:color w:val="000000" w:themeColor="text1"/>
        </w:rPr>
        <w:t xml:space="preserve"> </w:t>
      </w:r>
      <w:r w:rsidR="00775860" w:rsidRPr="00C84BDD">
        <w:rPr>
          <w:color w:val="000000" w:themeColor="text1"/>
        </w:rPr>
        <w:t>Additional data were derived from the</w:t>
      </w:r>
      <w:r w:rsidR="00643330" w:rsidRPr="00C84BDD">
        <w:rPr>
          <w:color w:val="000000" w:themeColor="text1"/>
        </w:rPr>
        <w:t xml:space="preserve"> </w:t>
      </w:r>
      <w:r w:rsidR="008F4D75" w:rsidRPr="00C84BDD">
        <w:rPr>
          <w:color w:val="000000" w:themeColor="text1"/>
        </w:rPr>
        <w:t xml:space="preserve">literature </w:t>
      </w:r>
      <w:r w:rsidR="00775860" w:rsidRPr="00C84BDD">
        <w:rPr>
          <w:color w:val="000000" w:themeColor="text1"/>
        </w:rPr>
        <w:t>on</w:t>
      </w:r>
      <w:r w:rsidR="008F4D75" w:rsidRPr="00C84BDD">
        <w:rPr>
          <w:color w:val="000000" w:themeColor="text1"/>
        </w:rPr>
        <w:t xml:space="preserve"> the Dutch perinatal care system and</w:t>
      </w:r>
      <w:r w:rsidR="00643330" w:rsidRPr="00C84BDD">
        <w:rPr>
          <w:color w:val="000000" w:themeColor="text1"/>
        </w:rPr>
        <w:t xml:space="preserve"> </w:t>
      </w:r>
      <w:r w:rsidR="00775860" w:rsidRPr="00C84BDD">
        <w:rPr>
          <w:color w:val="000000" w:themeColor="text1"/>
        </w:rPr>
        <w:t>collaboration</w:t>
      </w:r>
      <w:r w:rsidR="008F4D75" w:rsidRPr="00C84BDD">
        <w:rPr>
          <w:color w:val="000000" w:themeColor="text1"/>
        </w:rPr>
        <w:t>.</w:t>
      </w:r>
    </w:p>
    <w:p w14:paraId="7D11B88D" w14:textId="77777777" w:rsidR="00DA1B8B" w:rsidRPr="00C84BDD" w:rsidRDefault="00DA1B8B" w:rsidP="008673F2"/>
    <w:p w14:paraId="2BE1F814" w14:textId="3749BAF9" w:rsidR="00E37A48" w:rsidRPr="00C84BDD" w:rsidRDefault="00F427A2" w:rsidP="00F95D7C">
      <w:pPr>
        <w:pStyle w:val="Heading2"/>
      </w:pPr>
      <w:r w:rsidRPr="00C84BDD">
        <w:t xml:space="preserve">RESULTS </w:t>
      </w:r>
    </w:p>
    <w:p w14:paraId="16F6DEAD" w14:textId="21F6825B" w:rsidR="00D7654A" w:rsidRPr="00C84BDD" w:rsidRDefault="005C1848" w:rsidP="00E37A48">
      <w:pPr>
        <w:pStyle w:val="Heading3"/>
        <w:rPr>
          <w:lang w:val="en-US"/>
        </w:rPr>
      </w:pPr>
      <w:r w:rsidRPr="00C84BDD">
        <w:rPr>
          <w:lang w:val="en-US"/>
        </w:rPr>
        <w:t>Insight into Patient Flows through Archival Data Analysis</w:t>
      </w:r>
    </w:p>
    <w:p w14:paraId="17C94A4C" w14:textId="524F6CCA" w:rsidR="00097A51" w:rsidRPr="00C84BDD" w:rsidRDefault="00C52D9A" w:rsidP="00B04609">
      <w:pPr>
        <w:rPr>
          <w:color w:val="000000" w:themeColor="text1"/>
        </w:rPr>
      </w:pPr>
      <w:r w:rsidRPr="00C84BDD">
        <w:rPr>
          <w:color w:val="000000" w:themeColor="text1"/>
        </w:rPr>
        <w:t>The first phase focused</w:t>
      </w:r>
      <w:r w:rsidR="00FC75AE" w:rsidRPr="00C84BDD">
        <w:rPr>
          <w:color w:val="000000" w:themeColor="text1"/>
        </w:rPr>
        <w:t xml:space="preserve"> </w:t>
      </w:r>
      <w:r w:rsidR="00D83AAD" w:rsidRPr="00C84BDD">
        <w:rPr>
          <w:color w:val="000000" w:themeColor="text1"/>
        </w:rPr>
        <w:t>on the problems of the application of the focused factory concept in Dutch perinatal care</w:t>
      </w:r>
      <w:r w:rsidR="00F847C8" w:rsidRPr="00C84BDD">
        <w:rPr>
          <w:color w:val="000000" w:themeColor="text1"/>
        </w:rPr>
        <w:t>,</w:t>
      </w:r>
      <w:r w:rsidR="00D83AAD" w:rsidRPr="00C84BDD">
        <w:rPr>
          <w:color w:val="000000" w:themeColor="text1"/>
        </w:rPr>
        <w:t xml:space="preserve"> </w:t>
      </w:r>
      <w:r w:rsidR="00F847C8" w:rsidRPr="00C84BDD">
        <w:rPr>
          <w:color w:val="000000" w:themeColor="text1"/>
        </w:rPr>
        <w:t>investigating</w:t>
      </w:r>
      <w:r w:rsidR="00097A51" w:rsidRPr="00C84BDD">
        <w:rPr>
          <w:color w:val="000000" w:themeColor="text1"/>
        </w:rPr>
        <w:t xml:space="preserve"> internal and external fit </w:t>
      </w:r>
      <w:r w:rsidR="007E6108" w:rsidRPr="00C84BDD">
        <w:rPr>
          <w:color w:val="000000" w:themeColor="text1"/>
        </w:rPr>
        <w:t>by analyzing</w:t>
      </w:r>
      <w:r w:rsidR="00097A51" w:rsidRPr="00C84BDD">
        <w:rPr>
          <w:color w:val="000000" w:themeColor="text1"/>
        </w:rPr>
        <w:t xml:space="preserve"> patient flows. Our archival data analysis </w:t>
      </w:r>
      <w:r w:rsidR="00097A51" w:rsidRPr="00C84BDD">
        <w:rPr>
          <w:bCs/>
          <w:color w:val="000000" w:themeColor="text1"/>
        </w:rPr>
        <w:t>show</w:t>
      </w:r>
      <w:r w:rsidR="00F847C8" w:rsidRPr="00C84BDD">
        <w:rPr>
          <w:bCs/>
          <w:color w:val="000000" w:themeColor="text1"/>
        </w:rPr>
        <w:t>ed</w:t>
      </w:r>
      <w:r w:rsidR="00097A51" w:rsidRPr="00C84BDD">
        <w:rPr>
          <w:bCs/>
          <w:color w:val="000000" w:themeColor="text1"/>
        </w:rPr>
        <w:t xml:space="preserve"> that there </w:t>
      </w:r>
      <w:r w:rsidR="00097A51" w:rsidRPr="00C84BDD">
        <w:rPr>
          <w:color w:val="000000" w:themeColor="text1"/>
        </w:rPr>
        <w:t xml:space="preserve">is </w:t>
      </w:r>
      <w:r w:rsidR="00775860" w:rsidRPr="00C84BDD">
        <w:rPr>
          <w:color w:val="000000" w:themeColor="text1"/>
        </w:rPr>
        <w:t>not a</w:t>
      </w:r>
      <w:r w:rsidR="00097A51" w:rsidRPr="00C84BDD">
        <w:rPr>
          <w:color w:val="000000" w:themeColor="text1"/>
        </w:rPr>
        <w:t xml:space="preserve"> good fit between the design of the system and the way it actually operates. </w:t>
      </w:r>
      <w:r w:rsidR="005C1848" w:rsidRPr="00C84BDD">
        <w:rPr>
          <w:color w:val="000000" w:themeColor="text1"/>
        </w:rPr>
        <w:t xml:space="preserve">Figure </w:t>
      </w:r>
      <w:r w:rsidR="00164C6C" w:rsidRPr="00C84BDD">
        <w:rPr>
          <w:color w:val="000000" w:themeColor="text1"/>
        </w:rPr>
        <w:t>1</w:t>
      </w:r>
      <w:r w:rsidR="005C1848" w:rsidRPr="00C84BDD">
        <w:rPr>
          <w:color w:val="000000" w:themeColor="text1"/>
        </w:rPr>
        <w:t xml:space="preserve"> </w:t>
      </w:r>
      <w:r w:rsidR="00041793" w:rsidRPr="00C84BDD">
        <w:rPr>
          <w:color w:val="000000" w:themeColor="text1"/>
        </w:rPr>
        <w:t>re</w:t>
      </w:r>
      <w:r w:rsidR="005C1848" w:rsidRPr="00C84BDD">
        <w:rPr>
          <w:color w:val="000000" w:themeColor="text1"/>
        </w:rPr>
        <w:t xml:space="preserve">presents </w:t>
      </w:r>
      <w:r w:rsidR="00041793" w:rsidRPr="00C84BDD">
        <w:rPr>
          <w:color w:val="000000" w:themeColor="text1"/>
        </w:rPr>
        <w:t>four sta</w:t>
      </w:r>
      <w:r w:rsidR="00D4405A" w:rsidRPr="00C84BDD">
        <w:rPr>
          <w:color w:val="000000" w:themeColor="text1"/>
        </w:rPr>
        <w:t>t</w:t>
      </w:r>
      <w:r w:rsidR="00041793" w:rsidRPr="00C84BDD">
        <w:rPr>
          <w:color w:val="000000" w:themeColor="text1"/>
        </w:rPr>
        <w:t xml:space="preserve">es </w:t>
      </w:r>
      <w:r w:rsidRPr="00C84BDD">
        <w:rPr>
          <w:color w:val="000000" w:themeColor="text1"/>
        </w:rPr>
        <w:t>and the in</w:t>
      </w:r>
      <w:r w:rsidR="00775860" w:rsidRPr="00C84BDD">
        <w:rPr>
          <w:color w:val="000000" w:themeColor="text1"/>
        </w:rPr>
        <w:t>flows</w:t>
      </w:r>
      <w:r w:rsidRPr="00C84BDD">
        <w:rPr>
          <w:color w:val="000000" w:themeColor="text1"/>
        </w:rPr>
        <w:t xml:space="preserve"> and outflows between </w:t>
      </w:r>
      <w:r w:rsidR="00D4405A" w:rsidRPr="00C84BDD">
        <w:rPr>
          <w:color w:val="000000" w:themeColor="text1"/>
        </w:rPr>
        <w:t>states</w:t>
      </w:r>
      <w:r w:rsidRPr="00C84BDD">
        <w:rPr>
          <w:color w:val="000000" w:themeColor="text1"/>
        </w:rPr>
        <w:t xml:space="preserve"> </w:t>
      </w:r>
      <w:r w:rsidR="00041793" w:rsidRPr="00C84BDD">
        <w:rPr>
          <w:color w:val="000000" w:themeColor="text1"/>
        </w:rPr>
        <w:t xml:space="preserve">in Dutch perinatal care for pregnant women. </w:t>
      </w:r>
      <w:r w:rsidR="005C1848" w:rsidRPr="00C84BDD">
        <w:rPr>
          <w:color w:val="000000" w:themeColor="text1"/>
        </w:rPr>
        <w:t xml:space="preserve">In the diagramming notation, </w:t>
      </w:r>
      <w:r w:rsidR="00041793" w:rsidRPr="00C84BDD">
        <w:rPr>
          <w:color w:val="000000" w:themeColor="text1"/>
        </w:rPr>
        <w:t>sta</w:t>
      </w:r>
      <w:r w:rsidR="00D4405A" w:rsidRPr="00C84BDD">
        <w:rPr>
          <w:color w:val="000000" w:themeColor="text1"/>
        </w:rPr>
        <w:t>t</w:t>
      </w:r>
      <w:r w:rsidR="00041793" w:rsidRPr="00C84BDD">
        <w:rPr>
          <w:color w:val="000000" w:themeColor="text1"/>
        </w:rPr>
        <w:t>es</w:t>
      </w:r>
      <w:r w:rsidR="005C1848" w:rsidRPr="00C84BDD">
        <w:rPr>
          <w:color w:val="000000" w:themeColor="text1"/>
        </w:rPr>
        <w:t>, represented by rectangles, denote a level of a variable (</w:t>
      </w:r>
      <w:r w:rsidR="00D4405A" w:rsidRPr="00C84BDD">
        <w:rPr>
          <w:color w:val="000000" w:themeColor="text1"/>
        </w:rPr>
        <w:t>in our case</w:t>
      </w:r>
      <w:r w:rsidR="005C1848" w:rsidRPr="00C84BDD">
        <w:rPr>
          <w:color w:val="000000" w:themeColor="text1"/>
        </w:rPr>
        <w:t xml:space="preserve"> the number of pregnant women), flow variables fill or drain the </w:t>
      </w:r>
      <w:r w:rsidR="00041793" w:rsidRPr="00C84BDD">
        <w:rPr>
          <w:color w:val="000000" w:themeColor="text1"/>
        </w:rPr>
        <w:t>sta</w:t>
      </w:r>
      <w:r w:rsidR="00B04609" w:rsidRPr="00C84BDD">
        <w:rPr>
          <w:color w:val="000000" w:themeColor="text1"/>
        </w:rPr>
        <w:t>t</w:t>
      </w:r>
      <w:r w:rsidR="00041793" w:rsidRPr="00C84BDD">
        <w:rPr>
          <w:color w:val="000000" w:themeColor="text1"/>
        </w:rPr>
        <w:t>e</w:t>
      </w:r>
      <w:r w:rsidR="005C1848" w:rsidRPr="00C84BDD">
        <w:rPr>
          <w:color w:val="000000" w:themeColor="text1"/>
        </w:rPr>
        <w:t xml:space="preserve"> and are depicted as pipes with valves (Sterman</w:t>
      </w:r>
      <w:r w:rsidR="006B13E1" w:rsidRPr="00C84BDD">
        <w:rPr>
          <w:color w:val="000000" w:themeColor="text1"/>
        </w:rPr>
        <w:t>,</w:t>
      </w:r>
      <w:r w:rsidR="00041793" w:rsidRPr="00C84BDD">
        <w:rPr>
          <w:color w:val="000000" w:themeColor="text1"/>
        </w:rPr>
        <w:t xml:space="preserve"> </w:t>
      </w:r>
      <w:r w:rsidR="005C1848" w:rsidRPr="00C84BDD">
        <w:rPr>
          <w:color w:val="000000" w:themeColor="text1"/>
        </w:rPr>
        <w:t xml:space="preserve">2000). Here, </w:t>
      </w:r>
      <w:r w:rsidR="00E45F58" w:rsidRPr="00C84BDD">
        <w:rPr>
          <w:color w:val="000000" w:themeColor="text1"/>
        </w:rPr>
        <w:t>the</w:t>
      </w:r>
      <w:r w:rsidR="003422C1" w:rsidRPr="00C84BDD">
        <w:rPr>
          <w:color w:val="000000" w:themeColor="text1"/>
        </w:rPr>
        <w:t xml:space="preserve"> </w:t>
      </w:r>
      <w:r w:rsidR="00041793" w:rsidRPr="00C84BDD">
        <w:rPr>
          <w:color w:val="000000" w:themeColor="text1"/>
        </w:rPr>
        <w:t>sta</w:t>
      </w:r>
      <w:r w:rsidR="00D4405A" w:rsidRPr="00C84BDD">
        <w:rPr>
          <w:color w:val="000000" w:themeColor="text1"/>
        </w:rPr>
        <w:t>t</w:t>
      </w:r>
      <w:r w:rsidR="00041793" w:rsidRPr="00C84BDD">
        <w:rPr>
          <w:color w:val="000000" w:themeColor="text1"/>
        </w:rPr>
        <w:t>e</w:t>
      </w:r>
      <w:r w:rsidR="003422C1" w:rsidRPr="00C84BDD">
        <w:rPr>
          <w:color w:val="000000" w:themeColor="text1"/>
        </w:rPr>
        <w:t xml:space="preserve"> </w:t>
      </w:r>
      <w:r w:rsidR="00E45F58" w:rsidRPr="00C84BDD">
        <w:rPr>
          <w:color w:val="000000" w:themeColor="text1"/>
        </w:rPr>
        <w:t xml:space="preserve">in which </w:t>
      </w:r>
      <w:r w:rsidR="003422C1" w:rsidRPr="00C84BDD">
        <w:rPr>
          <w:color w:val="000000" w:themeColor="text1"/>
        </w:rPr>
        <w:t>a woman resides depends on her risk level (low-risk or high-risk)</w:t>
      </w:r>
      <w:r w:rsidR="003422C1" w:rsidRPr="00C84BDD">
        <w:t xml:space="preserve"> </w:t>
      </w:r>
      <w:r w:rsidR="003422C1" w:rsidRPr="00C84BDD">
        <w:rPr>
          <w:color w:val="000000" w:themeColor="text1"/>
        </w:rPr>
        <w:t xml:space="preserve">and on </w:t>
      </w:r>
      <w:r w:rsidR="00D83AAD" w:rsidRPr="00C84BDD">
        <w:rPr>
          <w:color w:val="000000" w:themeColor="text1"/>
        </w:rPr>
        <w:t xml:space="preserve">the </w:t>
      </w:r>
      <w:r w:rsidR="003422C1" w:rsidRPr="00C84BDD">
        <w:rPr>
          <w:color w:val="000000" w:themeColor="text1"/>
        </w:rPr>
        <w:t xml:space="preserve">organization </w:t>
      </w:r>
      <w:r w:rsidR="00D83AAD" w:rsidRPr="00C84BDD">
        <w:rPr>
          <w:color w:val="000000" w:themeColor="text1"/>
        </w:rPr>
        <w:t xml:space="preserve">that takes </w:t>
      </w:r>
      <w:r w:rsidR="003422C1" w:rsidRPr="00C84BDD">
        <w:rPr>
          <w:color w:val="000000" w:themeColor="text1"/>
        </w:rPr>
        <w:t xml:space="preserve">care of her (midwifery practice or obstetric department in a hospital). </w:t>
      </w:r>
      <w:r w:rsidR="005C1848" w:rsidRPr="00C84BDD">
        <w:rPr>
          <w:color w:val="000000" w:themeColor="text1"/>
        </w:rPr>
        <w:t>Note that</w:t>
      </w:r>
      <w:r w:rsidR="007E6108" w:rsidRPr="00C84BDD">
        <w:rPr>
          <w:color w:val="000000" w:themeColor="text1"/>
        </w:rPr>
        <w:t>, for reasons of readability,</w:t>
      </w:r>
      <w:r w:rsidR="005C1848" w:rsidRPr="00C84BDD">
        <w:rPr>
          <w:color w:val="000000" w:themeColor="text1"/>
        </w:rPr>
        <w:t xml:space="preserve"> Figure </w:t>
      </w:r>
      <w:r w:rsidR="00164C6C" w:rsidRPr="00C84BDD">
        <w:rPr>
          <w:color w:val="000000" w:themeColor="text1"/>
        </w:rPr>
        <w:t>1</w:t>
      </w:r>
      <w:r w:rsidR="005C1848" w:rsidRPr="00C84BDD">
        <w:rPr>
          <w:color w:val="000000" w:themeColor="text1"/>
        </w:rPr>
        <w:t xml:space="preserve"> does not present the inflow </w:t>
      </w:r>
      <w:r w:rsidR="0002007A" w:rsidRPr="00C84BDD">
        <w:rPr>
          <w:color w:val="000000" w:themeColor="text1"/>
        </w:rPr>
        <w:t xml:space="preserve">and the outflow </w:t>
      </w:r>
      <w:r w:rsidR="005C1848" w:rsidRPr="00C84BDD">
        <w:rPr>
          <w:color w:val="000000" w:themeColor="text1"/>
        </w:rPr>
        <w:t xml:space="preserve">of pregnant women in each </w:t>
      </w:r>
      <w:r w:rsidR="00041793" w:rsidRPr="00C84BDD">
        <w:rPr>
          <w:color w:val="000000" w:themeColor="text1"/>
        </w:rPr>
        <w:t>sta</w:t>
      </w:r>
      <w:r w:rsidR="00D4405A" w:rsidRPr="00C84BDD">
        <w:rPr>
          <w:color w:val="000000" w:themeColor="text1"/>
        </w:rPr>
        <w:t>t</w:t>
      </w:r>
      <w:r w:rsidR="00041793" w:rsidRPr="00C84BDD">
        <w:rPr>
          <w:color w:val="000000" w:themeColor="text1"/>
        </w:rPr>
        <w:t>e</w:t>
      </w:r>
      <w:r w:rsidR="005C1848" w:rsidRPr="00C84BDD">
        <w:rPr>
          <w:color w:val="000000" w:themeColor="text1"/>
        </w:rPr>
        <w:t xml:space="preserve"> by becoming pregnant and </w:t>
      </w:r>
      <w:r w:rsidR="0002007A" w:rsidRPr="00C84BDD">
        <w:rPr>
          <w:color w:val="000000" w:themeColor="text1"/>
        </w:rPr>
        <w:t>delivering</w:t>
      </w:r>
      <w:r w:rsidR="005C1848" w:rsidRPr="00C84BDD">
        <w:rPr>
          <w:color w:val="000000" w:themeColor="text1"/>
        </w:rPr>
        <w:t xml:space="preserve">. </w:t>
      </w:r>
      <w:r w:rsidR="00141C55" w:rsidRPr="00C84BDD">
        <w:rPr>
          <w:color w:val="000000" w:themeColor="text1"/>
        </w:rPr>
        <w:t>The other variables in this figure will be explained later.</w:t>
      </w:r>
    </w:p>
    <w:p w14:paraId="203408F9" w14:textId="2B4348A2" w:rsidR="00424908" w:rsidRPr="00C84BDD" w:rsidRDefault="00097A51" w:rsidP="00D4405A">
      <w:pPr>
        <w:ind w:firstLine="720"/>
        <w:rPr>
          <w:color w:val="000000" w:themeColor="text1"/>
        </w:rPr>
      </w:pPr>
      <w:r w:rsidRPr="00C84BDD">
        <w:rPr>
          <w:color w:val="000000" w:themeColor="text1"/>
        </w:rPr>
        <w:lastRenderedPageBreak/>
        <w:t xml:space="preserve">Regarding the internal fit, </w:t>
      </w:r>
      <w:r w:rsidR="00D4405A" w:rsidRPr="00C84BDD">
        <w:rPr>
          <w:color w:val="000000" w:themeColor="text1"/>
        </w:rPr>
        <w:t xml:space="preserve">according to focused factory principles </w:t>
      </w:r>
      <w:r w:rsidR="00BD101B" w:rsidRPr="00C84BDD">
        <w:rPr>
          <w:color w:val="000000" w:themeColor="text1"/>
        </w:rPr>
        <w:t xml:space="preserve">one would expect </w:t>
      </w:r>
      <w:r w:rsidR="00D4405A" w:rsidRPr="00C84BDD">
        <w:rPr>
          <w:color w:val="000000" w:themeColor="text1"/>
        </w:rPr>
        <w:t>only a small number of</w:t>
      </w:r>
      <w:r w:rsidR="00BD101B" w:rsidRPr="00C84BDD">
        <w:rPr>
          <w:color w:val="000000" w:themeColor="text1"/>
        </w:rPr>
        <w:t xml:space="preserve"> transfers between the two organizations</w:t>
      </w:r>
      <w:r w:rsidR="00F60842" w:rsidRPr="00C84BDD">
        <w:rPr>
          <w:color w:val="000000" w:themeColor="text1"/>
        </w:rPr>
        <w:t xml:space="preserve">. Instead, </w:t>
      </w:r>
      <w:r w:rsidR="00CD1803" w:rsidRPr="00C84BDD">
        <w:rPr>
          <w:color w:val="000000" w:themeColor="text1"/>
        </w:rPr>
        <w:t xml:space="preserve">in our analyses, </w:t>
      </w:r>
      <w:r w:rsidR="00F60842" w:rsidRPr="00C84BDD">
        <w:rPr>
          <w:color w:val="000000" w:themeColor="text1"/>
        </w:rPr>
        <w:t xml:space="preserve">we </w:t>
      </w:r>
      <w:r w:rsidR="005C1848" w:rsidRPr="00C84BDD">
        <w:rPr>
          <w:color w:val="000000" w:themeColor="text1"/>
        </w:rPr>
        <w:t>found that</w:t>
      </w:r>
      <w:r w:rsidR="001A3FF7" w:rsidRPr="00C84BDD">
        <w:rPr>
          <w:color w:val="000000" w:themeColor="text1"/>
        </w:rPr>
        <w:t xml:space="preserve"> there is a </w:t>
      </w:r>
      <w:r w:rsidR="00D4405A" w:rsidRPr="00C84BDD">
        <w:rPr>
          <w:color w:val="000000" w:themeColor="text1"/>
        </w:rPr>
        <w:t>significant</w:t>
      </w:r>
      <w:r w:rsidR="001A3FF7" w:rsidRPr="00C84BDD">
        <w:rPr>
          <w:color w:val="000000" w:themeColor="text1"/>
        </w:rPr>
        <w:t xml:space="preserve"> transfer of pregnant women between the organizations: 77% of the pregnant women who start in the midwifery practice </w:t>
      </w:r>
      <w:r w:rsidR="00D4405A" w:rsidRPr="00C84BDD">
        <w:rPr>
          <w:color w:val="000000" w:themeColor="text1"/>
        </w:rPr>
        <w:t>also receive hospital care</w:t>
      </w:r>
      <w:r w:rsidR="00ED5CCA" w:rsidRPr="00C84BDD">
        <w:rPr>
          <w:color w:val="000000" w:themeColor="text1"/>
        </w:rPr>
        <w:t xml:space="preserve"> at some point</w:t>
      </w:r>
      <w:r w:rsidR="001A3FF7" w:rsidRPr="00C84BDD">
        <w:rPr>
          <w:color w:val="000000" w:themeColor="text1"/>
        </w:rPr>
        <w:t xml:space="preserve">. </w:t>
      </w:r>
      <w:r w:rsidR="00D4405A" w:rsidRPr="00C84BDD">
        <w:rPr>
          <w:color w:val="000000" w:themeColor="text1"/>
        </w:rPr>
        <w:t>Moreover</w:t>
      </w:r>
      <w:r w:rsidR="001A3FF7" w:rsidRPr="00C84BDD">
        <w:rPr>
          <w:color w:val="000000" w:themeColor="text1"/>
        </w:rPr>
        <w:t xml:space="preserve">, </w:t>
      </w:r>
      <w:r w:rsidR="00D4405A" w:rsidRPr="00C84BDD">
        <w:rPr>
          <w:color w:val="000000" w:themeColor="text1"/>
        </w:rPr>
        <w:t xml:space="preserve">a significant number </w:t>
      </w:r>
      <w:r w:rsidR="001A3FF7" w:rsidRPr="00C84BDD">
        <w:rPr>
          <w:color w:val="000000" w:themeColor="text1"/>
        </w:rPr>
        <w:t xml:space="preserve">of low-risk pregnant women </w:t>
      </w:r>
      <w:r w:rsidR="00D4405A" w:rsidRPr="00C84BDD">
        <w:rPr>
          <w:color w:val="000000" w:themeColor="text1"/>
        </w:rPr>
        <w:t>are cared for</w:t>
      </w:r>
      <w:r w:rsidR="001A3FF7" w:rsidRPr="00C84BDD">
        <w:rPr>
          <w:color w:val="000000" w:themeColor="text1"/>
        </w:rPr>
        <w:t xml:space="preserve"> in the hospital: 50% of the pregnant women in the hospital were categorized as low-risk</w:t>
      </w:r>
      <w:r w:rsidR="00CD1803" w:rsidRPr="00C84BDD">
        <w:rPr>
          <w:color w:val="000000" w:themeColor="text1"/>
        </w:rPr>
        <w:t xml:space="preserve"> at the start of their pregnancy</w:t>
      </w:r>
      <w:r w:rsidR="00923EC9" w:rsidRPr="00C84BDD">
        <w:rPr>
          <w:color w:val="000000" w:themeColor="text1"/>
        </w:rPr>
        <w:t xml:space="preserve">, </w:t>
      </w:r>
      <w:r w:rsidR="00D4405A" w:rsidRPr="00C84BDD">
        <w:rPr>
          <w:color w:val="000000" w:themeColor="text1"/>
        </w:rPr>
        <w:t>but were not</w:t>
      </w:r>
      <w:r w:rsidR="00CD1803" w:rsidRPr="00C84BDD">
        <w:rPr>
          <w:color w:val="000000" w:themeColor="text1"/>
        </w:rPr>
        <w:t xml:space="preserve"> referred </w:t>
      </w:r>
      <w:r w:rsidR="00923EC9" w:rsidRPr="00C84BDD">
        <w:rPr>
          <w:color w:val="000000" w:themeColor="text1"/>
        </w:rPr>
        <w:t>to the midwifery practice</w:t>
      </w:r>
      <w:r w:rsidR="001A3FF7" w:rsidRPr="00C84BDD">
        <w:rPr>
          <w:color w:val="000000" w:themeColor="text1"/>
        </w:rPr>
        <w:t>.</w:t>
      </w:r>
      <w:r w:rsidR="00F51CA6" w:rsidRPr="00C84BDD">
        <w:rPr>
          <w:color w:val="000000" w:themeColor="text1"/>
        </w:rPr>
        <w:t xml:space="preserve"> Interestingly, the women </w:t>
      </w:r>
      <w:r w:rsidR="00D4405A" w:rsidRPr="00C84BDD">
        <w:rPr>
          <w:color w:val="000000" w:themeColor="text1"/>
        </w:rPr>
        <w:t>who</w:t>
      </w:r>
      <w:r w:rsidR="00F51CA6" w:rsidRPr="00C84BDD">
        <w:rPr>
          <w:color w:val="000000" w:themeColor="text1"/>
        </w:rPr>
        <w:t xml:space="preserve"> receive care </w:t>
      </w:r>
      <w:r w:rsidR="00D4405A" w:rsidRPr="00C84BDD">
        <w:rPr>
          <w:color w:val="000000" w:themeColor="text1"/>
        </w:rPr>
        <w:t xml:space="preserve">from </w:t>
      </w:r>
      <w:r w:rsidR="00F51CA6" w:rsidRPr="00C84BDD">
        <w:rPr>
          <w:color w:val="000000" w:themeColor="text1"/>
        </w:rPr>
        <w:t xml:space="preserve">both the midwifery practice and the hospital have on average 17.5 consultations, and they see on average </w:t>
      </w:r>
      <w:r w:rsidR="00CD1803" w:rsidRPr="00C84BDD">
        <w:rPr>
          <w:color w:val="000000" w:themeColor="text1"/>
        </w:rPr>
        <w:t>ten</w:t>
      </w:r>
      <w:r w:rsidR="00F51CA6" w:rsidRPr="00C84BDD">
        <w:rPr>
          <w:color w:val="000000" w:themeColor="text1"/>
        </w:rPr>
        <w:t xml:space="preserve"> different healthcare professionals (midwives, obstetricians</w:t>
      </w:r>
      <w:r w:rsidR="00CD1803" w:rsidRPr="00C84BDD">
        <w:rPr>
          <w:color w:val="000000" w:themeColor="text1"/>
        </w:rPr>
        <w:t xml:space="preserve">, </w:t>
      </w:r>
      <w:r w:rsidR="00F51CA6" w:rsidRPr="00C84BDD">
        <w:rPr>
          <w:color w:val="000000" w:themeColor="text1"/>
        </w:rPr>
        <w:t>residents).</w:t>
      </w:r>
      <w:r w:rsidR="00103924" w:rsidRPr="00C84BDD">
        <w:rPr>
          <w:color w:val="000000" w:themeColor="text1"/>
        </w:rPr>
        <w:t xml:space="preserve"> </w:t>
      </w:r>
    </w:p>
    <w:p w14:paraId="0748F740" w14:textId="70A994CF" w:rsidR="002F25B6" w:rsidRPr="00C84BDD" w:rsidRDefault="002F25B6" w:rsidP="00B04609">
      <w:pPr>
        <w:pBdr>
          <w:top w:val="single" w:sz="4" w:space="1" w:color="auto"/>
          <w:bottom w:val="single" w:sz="4" w:space="1" w:color="auto"/>
        </w:pBdr>
        <w:spacing w:line="240" w:lineRule="auto"/>
        <w:jc w:val="center"/>
        <w:rPr>
          <w:i/>
          <w:color w:val="000000" w:themeColor="text1"/>
        </w:rPr>
      </w:pPr>
      <w:r w:rsidRPr="00C84BDD">
        <w:rPr>
          <w:i/>
          <w:color w:val="000000" w:themeColor="text1"/>
        </w:rPr>
        <w:t xml:space="preserve">&lt;Insert Figure </w:t>
      </w:r>
      <w:r w:rsidR="00164C6C" w:rsidRPr="00C84BDD">
        <w:rPr>
          <w:i/>
          <w:color w:val="000000" w:themeColor="text1"/>
        </w:rPr>
        <w:t>1</w:t>
      </w:r>
      <w:r w:rsidR="000223C3" w:rsidRPr="00C84BDD">
        <w:rPr>
          <w:i/>
          <w:color w:val="000000" w:themeColor="text1"/>
        </w:rPr>
        <w:t xml:space="preserve"> about here</w:t>
      </w:r>
      <w:r w:rsidRPr="00C84BDD">
        <w:rPr>
          <w:i/>
          <w:color w:val="000000" w:themeColor="text1"/>
        </w:rPr>
        <w:t>&gt;</w:t>
      </w:r>
    </w:p>
    <w:p w14:paraId="15420DF9" w14:textId="77777777" w:rsidR="0002007A" w:rsidRPr="00C84BDD" w:rsidRDefault="0002007A" w:rsidP="006322A5">
      <w:pPr>
        <w:rPr>
          <w:color w:val="000000" w:themeColor="text1"/>
        </w:rPr>
      </w:pPr>
    </w:p>
    <w:p w14:paraId="50AFC214" w14:textId="77777777" w:rsidR="00823EE2" w:rsidRPr="00C84BDD" w:rsidRDefault="00E56BA2" w:rsidP="00E56850">
      <w:pPr>
        <w:ind w:firstLine="720"/>
      </w:pPr>
      <w:r w:rsidRPr="00C84BDD">
        <w:rPr>
          <w:color w:val="000000" w:themeColor="text1"/>
        </w:rPr>
        <w:t xml:space="preserve">Regarding the external fit, </w:t>
      </w:r>
      <w:r w:rsidR="00F41303" w:rsidRPr="00C84BDD">
        <w:t>one would expect internal processes to be aligned with the characteristics of the medical condition, i.e. pregnancy. However, we found that</w:t>
      </w:r>
      <w:r w:rsidR="009D5027" w:rsidRPr="00C84BDD">
        <w:t xml:space="preserve"> </w:t>
      </w:r>
      <w:r w:rsidR="00F41303" w:rsidRPr="00C84BDD">
        <w:t xml:space="preserve">it is hard to </w:t>
      </w:r>
      <w:r w:rsidR="00F41303" w:rsidRPr="00C84BDD">
        <w:rPr>
          <w:color w:val="000000" w:themeColor="text1"/>
        </w:rPr>
        <w:t xml:space="preserve">predict the risk level of pregnant women at the start of their pregnancy. </w:t>
      </w:r>
      <w:r w:rsidR="009D5027" w:rsidRPr="00C84BDD">
        <w:rPr>
          <w:color w:val="000000" w:themeColor="text1"/>
        </w:rPr>
        <w:t xml:space="preserve">In a </w:t>
      </w:r>
      <w:r w:rsidR="00D4405A" w:rsidRPr="00C84BDD">
        <w:rPr>
          <w:color w:val="000000" w:themeColor="text1"/>
        </w:rPr>
        <w:t xml:space="preserve">focused factory </w:t>
      </w:r>
      <w:r w:rsidR="009D5027" w:rsidRPr="00C84BDD">
        <w:rPr>
          <w:color w:val="000000" w:themeColor="text1"/>
        </w:rPr>
        <w:t xml:space="preserve">system, one </w:t>
      </w:r>
      <w:r w:rsidR="00F41303" w:rsidRPr="00C84BDD">
        <w:rPr>
          <w:color w:val="000000" w:themeColor="text1"/>
        </w:rPr>
        <w:t xml:space="preserve">would want to decide at the start of the pregnancy which type of </w:t>
      </w:r>
      <w:r w:rsidR="00DA344D" w:rsidRPr="00C84BDD">
        <w:rPr>
          <w:color w:val="000000" w:themeColor="text1"/>
        </w:rPr>
        <w:t>“</w:t>
      </w:r>
      <w:r w:rsidR="00F41303" w:rsidRPr="00C84BDD">
        <w:rPr>
          <w:color w:val="000000" w:themeColor="text1"/>
        </w:rPr>
        <w:t>factory</w:t>
      </w:r>
      <w:r w:rsidR="00DA344D" w:rsidRPr="00C84BDD">
        <w:rPr>
          <w:color w:val="000000" w:themeColor="text1"/>
        </w:rPr>
        <w:t>”</w:t>
      </w:r>
      <w:r w:rsidR="00F41303" w:rsidRPr="00C84BDD">
        <w:rPr>
          <w:color w:val="000000" w:themeColor="text1"/>
        </w:rPr>
        <w:t xml:space="preserve"> will take care of the pregnant women</w:t>
      </w:r>
      <w:r w:rsidR="009D5027" w:rsidRPr="00C84BDD">
        <w:rPr>
          <w:color w:val="000000" w:themeColor="text1"/>
        </w:rPr>
        <w:t>. Our archival data analysis showed that 77% of the women that were</w:t>
      </w:r>
      <w:r w:rsidR="009D5027" w:rsidRPr="00C84BDD">
        <w:t xml:space="preserve"> labeled as being low-risk</w:t>
      </w:r>
      <w:r w:rsidR="00866B4D" w:rsidRPr="00C84BDD">
        <w:t xml:space="preserve"> at the start of their pregnancy</w:t>
      </w:r>
      <w:r w:rsidR="009D5027" w:rsidRPr="00C84BDD">
        <w:t xml:space="preserve"> </w:t>
      </w:r>
      <w:r w:rsidR="00BC2CE2" w:rsidRPr="00C84BDD">
        <w:t xml:space="preserve">in the midwifery practice </w:t>
      </w:r>
      <w:r w:rsidR="009D5027" w:rsidRPr="00C84BDD">
        <w:t xml:space="preserve">still had to see an obstetrician </w:t>
      </w:r>
      <w:r w:rsidR="00BC2CE2" w:rsidRPr="00C84BDD">
        <w:t xml:space="preserve">along </w:t>
      </w:r>
      <w:r w:rsidR="009D5027" w:rsidRPr="00C84BDD">
        <w:t>the way.</w:t>
      </w:r>
      <w:r w:rsidR="00866B4D" w:rsidRPr="00C84BDD">
        <w:t xml:space="preserve"> In addition</w:t>
      </w:r>
      <w:r w:rsidR="0002007A" w:rsidRPr="00C84BDD">
        <w:t>,</w:t>
      </w:r>
      <w:r w:rsidR="00866B4D" w:rsidRPr="00C84BDD">
        <w:t xml:space="preserve"> pregnant women do need both </w:t>
      </w:r>
      <w:r w:rsidR="00866B4D" w:rsidRPr="00C84BDD">
        <w:rPr>
          <w:i/>
        </w:rPr>
        <w:t>care</w:t>
      </w:r>
      <w:r w:rsidR="00866B4D" w:rsidRPr="00C84BDD">
        <w:t xml:space="preserve"> and </w:t>
      </w:r>
      <w:r w:rsidR="00866B4D" w:rsidRPr="00C84BDD">
        <w:rPr>
          <w:i/>
        </w:rPr>
        <w:t>cure</w:t>
      </w:r>
      <w:r w:rsidR="00866B4D" w:rsidRPr="00C84BDD">
        <w:t xml:space="preserve"> along the way. High-risk pregnant women also need psycho</w:t>
      </w:r>
      <w:r w:rsidR="00AE3122" w:rsidRPr="00C84BDD">
        <w:t>-</w:t>
      </w:r>
      <w:r w:rsidR="00866B4D" w:rsidRPr="00C84BDD">
        <w:t>social support, and low-risk pregnant women often do need some medical expertise, since the predictability of the risk level is low.</w:t>
      </w:r>
    </w:p>
    <w:p w14:paraId="0EECDDE4" w14:textId="1A05EAE9" w:rsidR="006322A5" w:rsidRPr="00C84BDD" w:rsidRDefault="004E5891" w:rsidP="00E56850">
      <w:pPr>
        <w:ind w:firstLine="720"/>
      </w:pPr>
      <w:r w:rsidRPr="00C84BDD">
        <w:t xml:space="preserve">Summarizing, </w:t>
      </w:r>
      <w:r w:rsidR="00EA481A" w:rsidRPr="00C84BDD">
        <w:t xml:space="preserve">our first research question was aimed at finding out the problems of the focused factory concept applied in health care systems with specialized organizations for care and cure. Our analysis reveals that although the organizations may be specialized, the patients are not: the majority of patients need to move between care and cure organizations. The main </w:t>
      </w:r>
      <w:r w:rsidR="00EA481A" w:rsidRPr="00C84BDD">
        <w:lastRenderedPageBreak/>
        <w:t xml:space="preserve">reasons for this is the </w:t>
      </w:r>
      <w:r w:rsidR="00E56850" w:rsidRPr="00C84BDD">
        <w:t>low p</w:t>
      </w:r>
      <w:r w:rsidR="006322A5" w:rsidRPr="00C84BDD">
        <w:t xml:space="preserve">redictability of the risk level </w:t>
      </w:r>
      <w:r w:rsidR="00EA481A" w:rsidRPr="00C84BDD">
        <w:t xml:space="preserve">at the start of the pregnancy </w:t>
      </w:r>
      <w:r w:rsidR="006322A5" w:rsidRPr="00C84BDD">
        <w:t>and</w:t>
      </w:r>
      <w:r w:rsidR="00E56850" w:rsidRPr="00C84BDD">
        <w:t xml:space="preserve"> the need for both </w:t>
      </w:r>
      <w:r w:rsidR="006322A5" w:rsidRPr="00C84BDD">
        <w:rPr>
          <w:i/>
        </w:rPr>
        <w:t>care</w:t>
      </w:r>
      <w:r w:rsidR="006322A5" w:rsidRPr="00C84BDD">
        <w:t xml:space="preserve"> and </w:t>
      </w:r>
      <w:r w:rsidR="006322A5" w:rsidRPr="00C84BDD">
        <w:rPr>
          <w:i/>
        </w:rPr>
        <w:t>cure</w:t>
      </w:r>
      <w:r w:rsidR="006322A5" w:rsidRPr="00C84BDD">
        <w:t xml:space="preserve"> </w:t>
      </w:r>
      <w:r w:rsidR="00E56850" w:rsidRPr="00C84BDD">
        <w:t>of most patients</w:t>
      </w:r>
      <w:r w:rsidR="00416176" w:rsidRPr="00C84BDD">
        <w:t>.</w:t>
      </w:r>
    </w:p>
    <w:p w14:paraId="30091E8A" w14:textId="1DA0FAF0" w:rsidR="00D7654A" w:rsidRPr="00C84BDD" w:rsidRDefault="00806484" w:rsidP="00E37A48">
      <w:pPr>
        <w:pStyle w:val="Heading3"/>
        <w:rPr>
          <w:lang w:val="en-US"/>
        </w:rPr>
      </w:pPr>
      <w:r w:rsidRPr="00C84BDD">
        <w:rPr>
          <w:lang w:val="en-US"/>
        </w:rPr>
        <w:t xml:space="preserve">Insights into Inter-Organizational Dynamics through </w:t>
      </w:r>
      <w:r w:rsidR="00BC18D3" w:rsidRPr="00C84BDD">
        <w:rPr>
          <w:lang w:val="en-US"/>
        </w:rPr>
        <w:t xml:space="preserve">Qualitative </w:t>
      </w:r>
      <w:r w:rsidRPr="00C84BDD">
        <w:rPr>
          <w:lang w:val="en-US"/>
        </w:rPr>
        <w:t>Research</w:t>
      </w:r>
    </w:p>
    <w:p w14:paraId="68E55C23" w14:textId="4A5AF832" w:rsidR="006B6374" w:rsidRPr="00C84BDD" w:rsidRDefault="00257916" w:rsidP="00DA344D">
      <w:pPr>
        <w:rPr>
          <w:color w:val="000000" w:themeColor="text1"/>
        </w:rPr>
      </w:pPr>
      <w:r w:rsidRPr="00C84BDD">
        <w:rPr>
          <w:color w:val="000000" w:themeColor="text1"/>
        </w:rPr>
        <w:t xml:space="preserve">In a system that is based on the focused factory concept and in which patients should be referred between organizations </w:t>
      </w:r>
      <w:r w:rsidR="00B57E86" w:rsidRPr="00C84BDD">
        <w:rPr>
          <w:color w:val="000000" w:themeColor="text1"/>
        </w:rPr>
        <w:t xml:space="preserve">when </w:t>
      </w:r>
      <w:r w:rsidRPr="00C84BDD">
        <w:rPr>
          <w:color w:val="000000" w:themeColor="text1"/>
        </w:rPr>
        <w:t xml:space="preserve">necessary, collaboration between organizations is </w:t>
      </w:r>
      <w:r w:rsidR="00DA344D" w:rsidRPr="00C84BDD">
        <w:rPr>
          <w:color w:val="000000" w:themeColor="text1"/>
        </w:rPr>
        <w:t>likely</w:t>
      </w:r>
      <w:r w:rsidRPr="00C84BDD">
        <w:rPr>
          <w:color w:val="000000" w:themeColor="text1"/>
        </w:rPr>
        <w:t xml:space="preserve"> to be important. Our </w:t>
      </w:r>
      <w:r w:rsidR="00DA344D" w:rsidRPr="00C84BDD">
        <w:rPr>
          <w:color w:val="000000" w:themeColor="text1"/>
        </w:rPr>
        <w:t>interviews, questionnaires</w:t>
      </w:r>
      <w:r w:rsidR="00E764F7" w:rsidRPr="00C84BDD">
        <w:rPr>
          <w:color w:val="000000" w:themeColor="text1"/>
        </w:rPr>
        <w:t>, group model-building</w:t>
      </w:r>
      <w:r w:rsidR="00DA344D" w:rsidRPr="00C84BDD">
        <w:rPr>
          <w:color w:val="000000" w:themeColor="text1"/>
        </w:rPr>
        <w:t xml:space="preserve"> and other clinical </w:t>
      </w:r>
      <w:r w:rsidRPr="00C84BDD">
        <w:rPr>
          <w:color w:val="000000" w:themeColor="text1"/>
        </w:rPr>
        <w:t xml:space="preserve">research </w:t>
      </w:r>
      <w:r w:rsidR="00DA344D" w:rsidRPr="00C84BDD">
        <w:rPr>
          <w:color w:val="000000" w:themeColor="text1"/>
        </w:rPr>
        <w:t>revealed</w:t>
      </w:r>
      <w:r w:rsidRPr="00C84BDD">
        <w:rPr>
          <w:color w:val="000000" w:themeColor="text1"/>
        </w:rPr>
        <w:t xml:space="preserve"> two </w:t>
      </w:r>
      <w:r w:rsidR="00DA344D" w:rsidRPr="00C84BDD">
        <w:rPr>
          <w:color w:val="000000" w:themeColor="text1"/>
        </w:rPr>
        <w:t xml:space="preserve">key </w:t>
      </w:r>
      <w:r w:rsidRPr="00C84BDD">
        <w:rPr>
          <w:color w:val="000000" w:themeColor="text1"/>
        </w:rPr>
        <w:t xml:space="preserve">findings. Firstly, </w:t>
      </w:r>
      <w:r w:rsidR="00036A7E" w:rsidRPr="00C84BDD">
        <w:rPr>
          <w:color w:val="000000" w:themeColor="text1"/>
        </w:rPr>
        <w:t xml:space="preserve">midwives and obstetricians </w:t>
      </w:r>
      <w:r w:rsidR="00DA344D" w:rsidRPr="00C84BDD">
        <w:rPr>
          <w:color w:val="000000" w:themeColor="text1"/>
        </w:rPr>
        <w:t xml:space="preserve">all </w:t>
      </w:r>
      <w:r w:rsidR="001A3FF7" w:rsidRPr="00C84BDD">
        <w:rPr>
          <w:color w:val="000000" w:themeColor="text1"/>
        </w:rPr>
        <w:t>believe there is value in collaborating together</w:t>
      </w:r>
      <w:r w:rsidR="006B6374" w:rsidRPr="00C84BDD">
        <w:rPr>
          <w:color w:val="000000" w:themeColor="text1"/>
        </w:rPr>
        <w:t xml:space="preserve"> (</w:t>
      </w:r>
      <w:r w:rsidR="008F5BC7" w:rsidRPr="00C84BDD">
        <w:rPr>
          <w:color w:val="000000" w:themeColor="text1"/>
        </w:rPr>
        <w:t>exchang</w:t>
      </w:r>
      <w:r w:rsidR="008261F7" w:rsidRPr="00C84BDD">
        <w:rPr>
          <w:color w:val="000000" w:themeColor="text1"/>
        </w:rPr>
        <w:t>ing</w:t>
      </w:r>
      <w:r w:rsidR="008F5BC7" w:rsidRPr="00C84BDD">
        <w:rPr>
          <w:color w:val="000000" w:themeColor="text1"/>
        </w:rPr>
        <w:t xml:space="preserve"> information, streamlin</w:t>
      </w:r>
      <w:r w:rsidR="008261F7" w:rsidRPr="00C84BDD">
        <w:rPr>
          <w:color w:val="000000" w:themeColor="text1"/>
        </w:rPr>
        <w:t>ing</w:t>
      </w:r>
      <w:r w:rsidR="008F5BC7" w:rsidRPr="00C84BDD">
        <w:rPr>
          <w:color w:val="000000" w:themeColor="text1"/>
        </w:rPr>
        <w:t xml:space="preserve"> care processes, knowing each other better</w:t>
      </w:r>
      <w:r w:rsidR="006B6374" w:rsidRPr="00C84BDD">
        <w:rPr>
          <w:color w:val="000000" w:themeColor="text1"/>
        </w:rPr>
        <w:t xml:space="preserve">), and that better collaboration will have a positive effect on performance (increased service to patients, </w:t>
      </w:r>
      <w:r w:rsidR="008F5BC7" w:rsidRPr="00C84BDD">
        <w:rPr>
          <w:color w:val="000000" w:themeColor="text1"/>
        </w:rPr>
        <w:t xml:space="preserve">increased </w:t>
      </w:r>
      <w:r w:rsidR="006B6374" w:rsidRPr="00C84BDD">
        <w:rPr>
          <w:color w:val="000000" w:themeColor="text1"/>
        </w:rPr>
        <w:t xml:space="preserve">quality of care, </w:t>
      </w:r>
      <w:r w:rsidR="008F5BC7" w:rsidRPr="00C84BDD">
        <w:rPr>
          <w:color w:val="000000" w:themeColor="text1"/>
        </w:rPr>
        <w:t xml:space="preserve">decreased </w:t>
      </w:r>
      <w:r w:rsidR="006B6374" w:rsidRPr="00C84BDD">
        <w:rPr>
          <w:color w:val="000000" w:themeColor="text1"/>
        </w:rPr>
        <w:t>costs</w:t>
      </w:r>
      <w:r w:rsidR="008F5BC7" w:rsidRPr="00C84BDD">
        <w:rPr>
          <w:color w:val="000000" w:themeColor="text1"/>
        </w:rPr>
        <w:t>, higher patient satisfaction, higher professional satisfaction</w:t>
      </w:r>
      <w:r w:rsidR="006B6374" w:rsidRPr="00C84BDD">
        <w:rPr>
          <w:color w:val="000000" w:themeColor="text1"/>
        </w:rPr>
        <w:t xml:space="preserve">). </w:t>
      </w:r>
      <w:r w:rsidR="00696888" w:rsidRPr="00C84BDD">
        <w:rPr>
          <w:color w:val="000000" w:themeColor="text1"/>
        </w:rPr>
        <w:t xml:space="preserve">However, even </w:t>
      </w:r>
      <w:r w:rsidR="006B6374" w:rsidRPr="00C84BDD">
        <w:rPr>
          <w:color w:val="000000" w:themeColor="text1"/>
        </w:rPr>
        <w:t xml:space="preserve">though both </w:t>
      </w:r>
      <w:r w:rsidR="00DA344D" w:rsidRPr="00C84BDD">
        <w:rPr>
          <w:color w:val="000000" w:themeColor="text1"/>
        </w:rPr>
        <w:t xml:space="preserve">professional groups </w:t>
      </w:r>
      <w:r w:rsidR="006B6374" w:rsidRPr="00C84BDD">
        <w:rPr>
          <w:color w:val="000000" w:themeColor="text1"/>
        </w:rPr>
        <w:t xml:space="preserve">expect the relationship to last a long time, the relationship </w:t>
      </w:r>
      <w:r w:rsidR="00DA344D" w:rsidRPr="00C84BDD">
        <w:rPr>
          <w:color w:val="000000" w:themeColor="text1"/>
        </w:rPr>
        <w:t>is by no means</w:t>
      </w:r>
      <w:r w:rsidR="006B6374" w:rsidRPr="00C84BDD">
        <w:rPr>
          <w:color w:val="000000" w:themeColor="text1"/>
        </w:rPr>
        <w:t xml:space="preserve"> symmetric: </w:t>
      </w:r>
      <w:r w:rsidR="008261F7" w:rsidRPr="00C84BDD">
        <w:rPr>
          <w:color w:val="000000" w:themeColor="text1"/>
        </w:rPr>
        <w:t>m</w:t>
      </w:r>
      <w:r w:rsidR="006B6374" w:rsidRPr="00C84BDD">
        <w:rPr>
          <w:color w:val="000000" w:themeColor="text1"/>
        </w:rPr>
        <w:t>idwives trust obstetricians more</w:t>
      </w:r>
      <w:r w:rsidR="00DA344D" w:rsidRPr="00C84BDD">
        <w:rPr>
          <w:color w:val="000000" w:themeColor="text1"/>
        </w:rPr>
        <w:t xml:space="preserve"> than vice-versa</w:t>
      </w:r>
      <w:r w:rsidR="008261F7" w:rsidRPr="00C84BDD">
        <w:rPr>
          <w:color w:val="000000" w:themeColor="text1"/>
        </w:rPr>
        <w:t xml:space="preserve">, </w:t>
      </w:r>
      <w:r w:rsidR="006B6374" w:rsidRPr="00C84BDD">
        <w:rPr>
          <w:color w:val="000000" w:themeColor="text1"/>
        </w:rPr>
        <w:t>midwives provide the obstetricians with more information</w:t>
      </w:r>
      <w:r w:rsidR="008261F7" w:rsidRPr="00C84BDD">
        <w:rPr>
          <w:color w:val="000000" w:themeColor="text1"/>
        </w:rPr>
        <w:t xml:space="preserve">, </w:t>
      </w:r>
      <w:r w:rsidR="009A50DA" w:rsidRPr="00C84BDD">
        <w:rPr>
          <w:color w:val="000000" w:themeColor="text1"/>
        </w:rPr>
        <w:t xml:space="preserve">and </w:t>
      </w:r>
      <w:r w:rsidR="006B6374" w:rsidRPr="00C84BDD">
        <w:rPr>
          <w:color w:val="000000" w:themeColor="text1"/>
        </w:rPr>
        <w:t xml:space="preserve">midwives feel they depend </w:t>
      </w:r>
      <w:r w:rsidR="00DA344D" w:rsidRPr="00C84BDD">
        <w:rPr>
          <w:color w:val="000000" w:themeColor="text1"/>
        </w:rPr>
        <w:t xml:space="preserve">more </w:t>
      </w:r>
      <w:r w:rsidR="006B6374" w:rsidRPr="00C84BDD">
        <w:rPr>
          <w:color w:val="000000" w:themeColor="text1"/>
        </w:rPr>
        <w:t>on the obstetricians</w:t>
      </w:r>
      <w:r w:rsidR="00DA344D" w:rsidRPr="00C84BDD">
        <w:rPr>
          <w:color w:val="000000" w:themeColor="text1"/>
        </w:rPr>
        <w:t xml:space="preserve"> than vice-versa</w:t>
      </w:r>
      <w:r w:rsidR="006B6374" w:rsidRPr="00C84BDD">
        <w:rPr>
          <w:color w:val="000000" w:themeColor="text1"/>
        </w:rPr>
        <w:t>.</w:t>
      </w:r>
    </w:p>
    <w:p w14:paraId="5FDB5934" w14:textId="1F07F785" w:rsidR="00424908" w:rsidRPr="00C84BDD" w:rsidRDefault="00257916" w:rsidP="00164C6C">
      <w:pPr>
        <w:ind w:firstLine="720"/>
      </w:pPr>
      <w:r w:rsidRPr="00C84BDD">
        <w:rPr>
          <w:color w:val="000000" w:themeColor="text1"/>
        </w:rPr>
        <w:t xml:space="preserve">Secondly, </w:t>
      </w:r>
      <w:r w:rsidR="00DA344D" w:rsidRPr="00C84BDD">
        <w:rPr>
          <w:color w:val="000000" w:themeColor="text1"/>
        </w:rPr>
        <w:t xml:space="preserve">the </w:t>
      </w:r>
      <w:r w:rsidR="00DB5C8D" w:rsidRPr="00C84BDD">
        <w:rPr>
          <w:color w:val="000000" w:themeColor="text1"/>
        </w:rPr>
        <w:t>r</w:t>
      </w:r>
      <w:r w:rsidR="001A3FF7" w:rsidRPr="00C84BDD">
        <w:rPr>
          <w:color w:val="000000" w:themeColor="text1"/>
        </w:rPr>
        <w:t xml:space="preserve">oot causes of why things go wrong </w:t>
      </w:r>
      <w:r w:rsidR="00DA344D" w:rsidRPr="00C84BDD">
        <w:rPr>
          <w:color w:val="000000" w:themeColor="text1"/>
        </w:rPr>
        <w:t>include</w:t>
      </w:r>
      <w:r w:rsidR="001A3FF7" w:rsidRPr="00C84BDD">
        <w:rPr>
          <w:color w:val="000000" w:themeColor="text1"/>
        </w:rPr>
        <w:t xml:space="preserve"> a lack of trust, feelings of competition, a sub-optimal exchange of information</w:t>
      </w:r>
      <w:r w:rsidR="004A4998" w:rsidRPr="00C84BDD">
        <w:rPr>
          <w:color w:val="000000" w:themeColor="text1"/>
        </w:rPr>
        <w:t xml:space="preserve">, </w:t>
      </w:r>
      <w:r w:rsidR="001A3FF7" w:rsidRPr="00C84BDD">
        <w:rPr>
          <w:color w:val="000000" w:themeColor="text1"/>
        </w:rPr>
        <w:t>sub-optimal communication between midwifery practices and obstetric departments in hospitals</w:t>
      </w:r>
      <w:r w:rsidR="004A4998" w:rsidRPr="00C84BDD">
        <w:rPr>
          <w:color w:val="000000" w:themeColor="text1"/>
        </w:rPr>
        <w:t>, and not knowing each other</w:t>
      </w:r>
      <w:r w:rsidR="001A3FF7" w:rsidRPr="00C84BDD">
        <w:rPr>
          <w:color w:val="000000" w:themeColor="text1"/>
        </w:rPr>
        <w:t>.</w:t>
      </w:r>
      <w:r w:rsidR="001A3FF7" w:rsidRPr="00C84BDD">
        <w:t xml:space="preserve"> </w:t>
      </w:r>
      <w:r w:rsidR="001816C5" w:rsidRPr="00C84BDD">
        <w:rPr>
          <w:color w:val="000000" w:themeColor="text1"/>
        </w:rPr>
        <w:t>Although trust consists of several aspects (Nooteboom</w:t>
      </w:r>
      <w:r w:rsidR="006B13E1" w:rsidRPr="00C84BDD">
        <w:rPr>
          <w:color w:val="000000" w:themeColor="text1"/>
        </w:rPr>
        <w:t>,</w:t>
      </w:r>
      <w:r w:rsidR="001816C5" w:rsidRPr="00C84BDD">
        <w:rPr>
          <w:color w:val="000000" w:themeColor="text1"/>
        </w:rPr>
        <w:t xml:space="preserve"> 2004), </w:t>
      </w:r>
      <w:r w:rsidR="004A4998" w:rsidRPr="00C84BDD">
        <w:rPr>
          <w:color w:val="000000" w:themeColor="text1"/>
        </w:rPr>
        <w:t xml:space="preserve">our research </w:t>
      </w:r>
      <w:r w:rsidR="001816C5" w:rsidRPr="00C84BDD">
        <w:rPr>
          <w:color w:val="000000" w:themeColor="text1"/>
        </w:rPr>
        <w:t>show</w:t>
      </w:r>
      <w:r w:rsidR="004A4998" w:rsidRPr="00C84BDD">
        <w:rPr>
          <w:color w:val="000000" w:themeColor="text1"/>
        </w:rPr>
        <w:t>s</w:t>
      </w:r>
      <w:r w:rsidR="001816C5" w:rsidRPr="00C84BDD">
        <w:rPr>
          <w:color w:val="000000" w:themeColor="text1"/>
        </w:rPr>
        <w:t xml:space="preserve"> that</w:t>
      </w:r>
      <w:r w:rsidR="00DA344D" w:rsidRPr="00C84BDD">
        <w:rPr>
          <w:color w:val="000000" w:themeColor="text1"/>
        </w:rPr>
        <w:t xml:space="preserve"> the</w:t>
      </w:r>
      <w:r w:rsidR="001816C5" w:rsidRPr="00C84BDD">
        <w:rPr>
          <w:color w:val="000000" w:themeColor="text1"/>
        </w:rPr>
        <w:t xml:space="preserve"> trust</w:t>
      </w:r>
      <w:r w:rsidR="004D06ED" w:rsidRPr="00C84BDD">
        <w:rPr>
          <w:color w:val="000000" w:themeColor="text1"/>
        </w:rPr>
        <w:t xml:space="preserve"> </w:t>
      </w:r>
      <w:r w:rsidR="001816C5" w:rsidRPr="00C84BDD">
        <w:rPr>
          <w:color w:val="000000" w:themeColor="text1"/>
        </w:rPr>
        <w:t xml:space="preserve">midwifery practices have in hospitals seems to be determined by financial incentives, by fear of hospitals </w:t>
      </w:r>
      <w:r w:rsidR="00DA344D" w:rsidRPr="00C84BDD">
        <w:rPr>
          <w:color w:val="000000" w:themeColor="text1"/>
        </w:rPr>
        <w:t>“</w:t>
      </w:r>
      <w:r w:rsidR="001816C5" w:rsidRPr="00C84BDD">
        <w:rPr>
          <w:color w:val="000000" w:themeColor="text1"/>
        </w:rPr>
        <w:t>stealing</w:t>
      </w:r>
      <w:r w:rsidR="00DA344D" w:rsidRPr="00C84BDD">
        <w:rPr>
          <w:color w:val="000000" w:themeColor="text1"/>
        </w:rPr>
        <w:t>”</w:t>
      </w:r>
      <w:r w:rsidR="001816C5" w:rsidRPr="00C84BDD">
        <w:rPr>
          <w:color w:val="000000" w:themeColor="text1"/>
        </w:rPr>
        <w:t xml:space="preserve"> their clients. On the other hand, </w:t>
      </w:r>
      <w:r w:rsidR="00DA344D" w:rsidRPr="00C84BDD">
        <w:rPr>
          <w:color w:val="000000" w:themeColor="text1"/>
        </w:rPr>
        <w:t xml:space="preserve">the </w:t>
      </w:r>
      <w:r w:rsidR="001816C5" w:rsidRPr="00C84BDD">
        <w:rPr>
          <w:color w:val="000000" w:themeColor="text1"/>
        </w:rPr>
        <w:t xml:space="preserve">trust hospitals have in midwifery practices seems to be determined by the obstetricians’ perceptions of the competences of midwives </w:t>
      </w:r>
      <w:r w:rsidR="00DA344D" w:rsidRPr="00C84BDD">
        <w:rPr>
          <w:color w:val="000000" w:themeColor="text1"/>
        </w:rPr>
        <w:t>in</w:t>
      </w:r>
      <w:r w:rsidR="001816C5" w:rsidRPr="00C84BDD">
        <w:rPr>
          <w:color w:val="000000" w:themeColor="text1"/>
        </w:rPr>
        <w:t xml:space="preserve"> recognizing high-risk pregnancies.</w:t>
      </w:r>
      <w:r w:rsidR="00425A8E" w:rsidRPr="00C84BDD">
        <w:rPr>
          <w:color w:val="000000" w:themeColor="text1"/>
        </w:rPr>
        <w:t xml:space="preserve"> </w:t>
      </w:r>
      <w:r w:rsidR="001816C5" w:rsidRPr="00C84BDD">
        <w:rPr>
          <w:color w:val="000000" w:themeColor="text1"/>
        </w:rPr>
        <w:t>Trust and referral behavior are tied together in a</w:t>
      </w:r>
      <w:r w:rsidR="001816C5" w:rsidRPr="00C84BDD">
        <w:t xml:space="preserve"> self-reinforcing feedback loop (R1), the trust-loop (see Figure </w:t>
      </w:r>
      <w:r w:rsidR="00164C6C" w:rsidRPr="00C84BDD">
        <w:t>1</w:t>
      </w:r>
      <w:r w:rsidR="001816C5" w:rsidRPr="00C84BDD">
        <w:t xml:space="preserve">). </w:t>
      </w:r>
    </w:p>
    <w:p w14:paraId="01395541" w14:textId="77777777" w:rsidR="00E56850" w:rsidRPr="00C84BDD" w:rsidRDefault="001816C5" w:rsidP="00164C6C">
      <w:pPr>
        <w:ind w:firstLine="720"/>
        <w:rPr>
          <w:color w:val="000000" w:themeColor="text1"/>
        </w:rPr>
      </w:pPr>
      <w:r w:rsidRPr="00C84BDD">
        <w:rPr>
          <w:color w:val="000000" w:themeColor="text1"/>
        </w:rPr>
        <w:lastRenderedPageBreak/>
        <w:t>The more low-risk pregnant women are</w:t>
      </w:r>
      <w:r w:rsidR="00B0797F" w:rsidRPr="00C84BDD">
        <w:rPr>
          <w:color w:val="000000" w:themeColor="text1"/>
        </w:rPr>
        <w:t xml:space="preserve"> </w:t>
      </w:r>
      <w:r w:rsidRPr="00C84BDD">
        <w:rPr>
          <w:color w:val="000000" w:themeColor="text1"/>
        </w:rPr>
        <w:t xml:space="preserve">cared for in hospitals, the less trust midwifery practices have in hospitals, </w:t>
      </w:r>
      <w:r w:rsidR="00DA344D" w:rsidRPr="00C84BDD">
        <w:rPr>
          <w:color w:val="000000" w:themeColor="text1"/>
        </w:rPr>
        <w:t>so</w:t>
      </w:r>
      <w:r w:rsidRPr="00C84BDD">
        <w:rPr>
          <w:color w:val="000000" w:themeColor="text1"/>
        </w:rPr>
        <w:t xml:space="preserve"> </w:t>
      </w:r>
      <w:r w:rsidR="00DA344D" w:rsidRPr="00C84BDD">
        <w:rPr>
          <w:color w:val="000000" w:themeColor="text1"/>
        </w:rPr>
        <w:t xml:space="preserve">midwifery practices refer fewer </w:t>
      </w:r>
      <w:r w:rsidRPr="00C84BDD">
        <w:rPr>
          <w:color w:val="000000" w:themeColor="text1"/>
        </w:rPr>
        <w:t xml:space="preserve">high-risk pregnant women to hospitals, </w:t>
      </w:r>
      <w:r w:rsidR="00DA344D" w:rsidRPr="00C84BDD">
        <w:rPr>
          <w:color w:val="000000" w:themeColor="text1"/>
        </w:rPr>
        <w:t xml:space="preserve">and </w:t>
      </w:r>
      <w:r w:rsidRPr="00C84BDD">
        <w:rPr>
          <w:color w:val="000000" w:themeColor="text1"/>
        </w:rPr>
        <w:t>the</w:t>
      </w:r>
      <w:r w:rsidR="00DA344D" w:rsidRPr="00C84BDD">
        <w:rPr>
          <w:color w:val="000000" w:themeColor="text1"/>
        </w:rPr>
        <w:t>re are</w:t>
      </w:r>
      <w:r w:rsidRPr="00C84BDD">
        <w:rPr>
          <w:color w:val="000000" w:themeColor="text1"/>
        </w:rPr>
        <w:t xml:space="preserve"> </w:t>
      </w:r>
      <w:r w:rsidR="00F06C4E" w:rsidRPr="00C84BDD">
        <w:rPr>
          <w:color w:val="000000" w:themeColor="text1"/>
        </w:rPr>
        <w:t xml:space="preserve">more </w:t>
      </w:r>
      <w:r w:rsidRPr="00C84BDD">
        <w:rPr>
          <w:color w:val="000000" w:themeColor="text1"/>
        </w:rPr>
        <w:t>high-risk pregnant women in midwifery practices</w:t>
      </w:r>
      <w:r w:rsidR="00DA344D" w:rsidRPr="00C84BDD">
        <w:rPr>
          <w:color w:val="000000" w:themeColor="text1"/>
        </w:rPr>
        <w:t>, reducing the</w:t>
      </w:r>
      <w:r w:rsidRPr="00C84BDD">
        <w:rPr>
          <w:color w:val="000000" w:themeColor="text1"/>
        </w:rPr>
        <w:t xml:space="preserve"> trust hospitals have in midwifery practices. As a result, hospitals refer </w:t>
      </w:r>
      <w:r w:rsidR="00DA344D" w:rsidRPr="00C84BDD">
        <w:rPr>
          <w:color w:val="000000" w:themeColor="text1"/>
        </w:rPr>
        <w:t>fewer</w:t>
      </w:r>
      <w:r w:rsidRPr="00C84BDD">
        <w:rPr>
          <w:color w:val="000000" w:themeColor="text1"/>
        </w:rPr>
        <w:t xml:space="preserve"> low-risk pregnant women to midwifery practices, which results in </w:t>
      </w:r>
      <w:r w:rsidR="00F06C4E" w:rsidRPr="00C84BDD">
        <w:rPr>
          <w:color w:val="000000" w:themeColor="text1"/>
        </w:rPr>
        <w:t xml:space="preserve">more </w:t>
      </w:r>
      <w:r w:rsidRPr="00C84BDD">
        <w:rPr>
          <w:color w:val="000000" w:themeColor="text1"/>
        </w:rPr>
        <w:t>low-risk pregnant women in hospitals</w:t>
      </w:r>
      <w:r w:rsidR="004D06ED" w:rsidRPr="00C84BDD">
        <w:rPr>
          <w:color w:val="000000" w:themeColor="text1"/>
        </w:rPr>
        <w:t>, and so on</w:t>
      </w:r>
      <w:r w:rsidRPr="00C84BDD">
        <w:rPr>
          <w:color w:val="000000" w:themeColor="text1"/>
        </w:rPr>
        <w:t>.</w:t>
      </w:r>
    </w:p>
    <w:p w14:paraId="1FB72C89" w14:textId="6C80EF0C" w:rsidR="00424908" w:rsidRPr="00C84BDD" w:rsidRDefault="00E56850" w:rsidP="0024401C">
      <w:pPr>
        <w:ind w:firstLine="720"/>
        <w:rPr>
          <w:color w:val="000000" w:themeColor="text1"/>
        </w:rPr>
      </w:pPr>
      <w:r w:rsidRPr="00C84BDD">
        <w:rPr>
          <w:color w:val="000000" w:themeColor="text1"/>
        </w:rPr>
        <w:t xml:space="preserve">Summarizing, </w:t>
      </w:r>
      <w:r w:rsidR="00DC3837" w:rsidRPr="00C84BDD">
        <w:rPr>
          <w:color w:val="000000" w:themeColor="text1"/>
        </w:rPr>
        <w:t xml:space="preserve">in our first study we found that most patients need both care and cure which causes a need for specialized organizations for care and cure to refer patients from one organization to the other. Our second study was aimed at understanding why this referral may be a problem (our second research question). Our findings reveal that when the specialized organizations in a focused factory concept </w:t>
      </w:r>
      <w:r w:rsidRPr="00C84BDD">
        <w:t>do not trust each other</w:t>
      </w:r>
      <w:r w:rsidR="00DC3837" w:rsidRPr="00C84BDD">
        <w:t xml:space="preserve">, this </w:t>
      </w:r>
      <w:r w:rsidR="00424908" w:rsidRPr="00C84BDD">
        <w:rPr>
          <w:color w:val="000000" w:themeColor="text1"/>
        </w:rPr>
        <w:t xml:space="preserve">results in </w:t>
      </w:r>
      <w:r w:rsidR="00416176" w:rsidRPr="00C84BDD">
        <w:rPr>
          <w:color w:val="000000" w:themeColor="text1"/>
        </w:rPr>
        <w:t xml:space="preserve">fewer/slower </w:t>
      </w:r>
      <w:r w:rsidR="00424908" w:rsidRPr="00C84BDD">
        <w:rPr>
          <w:color w:val="000000" w:themeColor="text1"/>
        </w:rPr>
        <w:t xml:space="preserve">referrals of patients between the </w:t>
      </w:r>
      <w:r w:rsidR="00416176" w:rsidRPr="00C84BDD">
        <w:rPr>
          <w:color w:val="000000" w:themeColor="text1"/>
        </w:rPr>
        <w:t xml:space="preserve">two types of </w:t>
      </w:r>
      <w:r w:rsidR="00424908" w:rsidRPr="00C84BDD">
        <w:rPr>
          <w:color w:val="000000" w:themeColor="text1"/>
        </w:rPr>
        <w:t xml:space="preserve">organizations, </w:t>
      </w:r>
      <w:r w:rsidR="00E764F7" w:rsidRPr="00C84BDD">
        <w:rPr>
          <w:color w:val="000000" w:themeColor="text1"/>
        </w:rPr>
        <w:t>leading to</w:t>
      </w:r>
      <w:r w:rsidR="00424908" w:rsidRPr="00C84BDD">
        <w:rPr>
          <w:color w:val="000000" w:themeColor="text1"/>
        </w:rPr>
        <w:t xml:space="preserve"> more patients care</w:t>
      </w:r>
      <w:r w:rsidR="00AE3122" w:rsidRPr="00C84BDD">
        <w:rPr>
          <w:color w:val="000000" w:themeColor="text1"/>
        </w:rPr>
        <w:t>d for</w:t>
      </w:r>
      <w:r w:rsidR="00424908" w:rsidRPr="00C84BDD">
        <w:rPr>
          <w:color w:val="000000" w:themeColor="text1"/>
        </w:rPr>
        <w:t xml:space="preserve"> in the </w:t>
      </w:r>
      <w:r w:rsidR="00416176" w:rsidRPr="00C84BDD">
        <w:rPr>
          <w:color w:val="000000" w:themeColor="text1"/>
        </w:rPr>
        <w:t>“</w:t>
      </w:r>
      <w:r w:rsidR="00424908" w:rsidRPr="00C84BDD">
        <w:rPr>
          <w:color w:val="000000" w:themeColor="text1"/>
        </w:rPr>
        <w:t>wrong</w:t>
      </w:r>
      <w:r w:rsidR="00416176" w:rsidRPr="00C84BDD">
        <w:rPr>
          <w:color w:val="000000" w:themeColor="text1"/>
        </w:rPr>
        <w:t>”</w:t>
      </w:r>
      <w:r w:rsidR="00424908" w:rsidRPr="00C84BDD">
        <w:rPr>
          <w:color w:val="000000" w:themeColor="text1"/>
        </w:rPr>
        <w:t xml:space="preserve"> organization, </w:t>
      </w:r>
      <w:r w:rsidR="00416176" w:rsidRPr="00C84BDD">
        <w:rPr>
          <w:color w:val="000000" w:themeColor="text1"/>
        </w:rPr>
        <w:t>which will further feed distrust</w:t>
      </w:r>
      <w:r w:rsidR="00424908" w:rsidRPr="00C84BDD">
        <w:rPr>
          <w:color w:val="000000" w:themeColor="text1"/>
        </w:rPr>
        <w:t xml:space="preserve"> in </w:t>
      </w:r>
      <w:r w:rsidR="00416176" w:rsidRPr="00C84BDD">
        <w:rPr>
          <w:color w:val="000000" w:themeColor="text1"/>
        </w:rPr>
        <w:t xml:space="preserve">both types of </w:t>
      </w:r>
      <w:r w:rsidR="00537E1A" w:rsidRPr="00C84BDD">
        <w:rPr>
          <w:color w:val="000000" w:themeColor="text1"/>
        </w:rPr>
        <w:t>organizations</w:t>
      </w:r>
      <w:r w:rsidR="00424908" w:rsidRPr="00C84BDD">
        <w:rPr>
          <w:color w:val="000000" w:themeColor="text1"/>
        </w:rPr>
        <w:t xml:space="preserve">. </w:t>
      </w:r>
      <w:r w:rsidR="00DC3837" w:rsidRPr="00C84BDD">
        <w:rPr>
          <w:color w:val="000000" w:themeColor="text1"/>
        </w:rPr>
        <w:t>In addition, the ben</w:t>
      </w:r>
      <w:r w:rsidR="00BD7CA3" w:rsidRPr="00C84BDD">
        <w:rPr>
          <w:color w:val="000000" w:themeColor="text1"/>
        </w:rPr>
        <w:t>efits of being a focused factor</w:t>
      </w:r>
      <w:r w:rsidR="00DC3837" w:rsidRPr="00C84BDD">
        <w:rPr>
          <w:color w:val="000000" w:themeColor="text1"/>
        </w:rPr>
        <w:t xml:space="preserve">y will be reduced. </w:t>
      </w:r>
    </w:p>
    <w:p w14:paraId="513444BB" w14:textId="65EB0B93" w:rsidR="00D7654A" w:rsidRPr="00C84BDD" w:rsidRDefault="00DB5C8D" w:rsidP="00E37A48">
      <w:pPr>
        <w:pStyle w:val="Heading3"/>
        <w:rPr>
          <w:lang w:val="en-US"/>
        </w:rPr>
      </w:pPr>
      <w:r w:rsidRPr="00C84BDD">
        <w:rPr>
          <w:lang w:val="en-US"/>
        </w:rPr>
        <w:t>Insights into Inter-Organizational Designs through Simulation Modeling</w:t>
      </w:r>
    </w:p>
    <w:p w14:paraId="06A7308E" w14:textId="1921AE74" w:rsidR="001816C5" w:rsidRPr="00C84BDD" w:rsidRDefault="00703ECD" w:rsidP="00551754">
      <w:pPr>
        <w:rPr>
          <w:color w:val="FF0000"/>
        </w:rPr>
      </w:pPr>
      <w:r w:rsidRPr="00C84BDD">
        <w:rPr>
          <w:color w:val="000000" w:themeColor="text1"/>
        </w:rPr>
        <w:t xml:space="preserve">In the third phase </w:t>
      </w:r>
      <w:r w:rsidR="004D06ED" w:rsidRPr="00C84BDD">
        <w:rPr>
          <w:color w:val="000000" w:themeColor="text1"/>
        </w:rPr>
        <w:t xml:space="preserve">of this research </w:t>
      </w:r>
      <w:r w:rsidRPr="00C84BDD">
        <w:rPr>
          <w:color w:val="000000" w:themeColor="text1"/>
        </w:rPr>
        <w:t xml:space="preserve">a SD model of Dutch perinatal care </w:t>
      </w:r>
      <w:r w:rsidR="00E764F7" w:rsidRPr="00C84BDD">
        <w:rPr>
          <w:color w:val="000000" w:themeColor="text1"/>
        </w:rPr>
        <w:t>wa</w:t>
      </w:r>
      <w:r w:rsidRPr="00C84BDD">
        <w:rPr>
          <w:color w:val="000000" w:themeColor="text1"/>
        </w:rPr>
        <w:t xml:space="preserve">s </w:t>
      </w:r>
      <w:r w:rsidR="003A3672" w:rsidRPr="00C84BDD">
        <w:rPr>
          <w:color w:val="000000" w:themeColor="text1"/>
        </w:rPr>
        <w:t>developed</w:t>
      </w:r>
      <w:r w:rsidRPr="00C84BDD">
        <w:rPr>
          <w:color w:val="000000" w:themeColor="text1"/>
        </w:rPr>
        <w:t xml:space="preserve">. </w:t>
      </w:r>
      <w:r w:rsidR="001816C5" w:rsidRPr="00C84BDD">
        <w:rPr>
          <w:color w:val="000000" w:themeColor="text1"/>
        </w:rPr>
        <w:t xml:space="preserve">A high level </w:t>
      </w:r>
      <w:r w:rsidR="00164C6C" w:rsidRPr="00C84BDD">
        <w:rPr>
          <w:color w:val="000000" w:themeColor="text1"/>
        </w:rPr>
        <w:t>overview is presented in Figure 1</w:t>
      </w:r>
      <w:r w:rsidR="001816C5" w:rsidRPr="00C84BDD">
        <w:rPr>
          <w:color w:val="000000" w:themeColor="text1"/>
        </w:rPr>
        <w:t xml:space="preserve">. Whether or not pregnant women are referred between </w:t>
      </w:r>
      <w:r w:rsidR="00525892" w:rsidRPr="00C84BDD">
        <w:rPr>
          <w:color w:val="000000" w:themeColor="text1"/>
        </w:rPr>
        <w:t xml:space="preserve">the organizations depends </w:t>
      </w:r>
      <w:r w:rsidR="001816C5" w:rsidRPr="00C84BDD">
        <w:rPr>
          <w:color w:val="000000" w:themeColor="text1"/>
        </w:rPr>
        <w:t xml:space="preserve">on the level of trust </w:t>
      </w:r>
      <w:r w:rsidR="005C67BD" w:rsidRPr="00C84BDD">
        <w:rPr>
          <w:color w:val="000000" w:themeColor="text1"/>
        </w:rPr>
        <w:t xml:space="preserve">(as described above) </w:t>
      </w:r>
      <w:r w:rsidR="001816C5" w:rsidRPr="00C84BDD">
        <w:rPr>
          <w:color w:val="000000" w:themeColor="text1"/>
        </w:rPr>
        <w:t>and on the level of collaboration.</w:t>
      </w:r>
      <w:r w:rsidR="00487F6D" w:rsidRPr="00C84BDD">
        <w:rPr>
          <w:color w:val="000000" w:themeColor="text1"/>
        </w:rPr>
        <w:t xml:space="preserve"> </w:t>
      </w:r>
      <w:r w:rsidR="001816C5" w:rsidRPr="00C84BDD">
        <w:rPr>
          <w:color w:val="000000" w:themeColor="text1"/>
        </w:rPr>
        <w:t xml:space="preserve">Collaboration in the </w:t>
      </w:r>
      <w:r w:rsidR="005C67BD" w:rsidRPr="00C84BDD">
        <w:rPr>
          <w:color w:val="000000" w:themeColor="text1"/>
        </w:rPr>
        <w:t xml:space="preserve">model is characterized by </w:t>
      </w:r>
      <w:r w:rsidR="001816C5" w:rsidRPr="00C84BDD">
        <w:rPr>
          <w:color w:val="000000" w:themeColor="text1"/>
        </w:rPr>
        <w:t>contractual obligations</w:t>
      </w:r>
      <w:r w:rsidR="005C67BD" w:rsidRPr="00C84BDD">
        <w:rPr>
          <w:color w:val="000000" w:themeColor="text1"/>
        </w:rPr>
        <w:t xml:space="preserve">, rules and procedures; it is the level of formal collaboration </w:t>
      </w:r>
      <w:r w:rsidR="001816C5" w:rsidRPr="00C84BDD">
        <w:rPr>
          <w:color w:val="000000" w:themeColor="text1"/>
        </w:rPr>
        <w:t>(Smith</w:t>
      </w:r>
      <w:r w:rsidR="002C75CD" w:rsidRPr="00C84BDD">
        <w:rPr>
          <w:color w:val="000000" w:themeColor="text1"/>
        </w:rPr>
        <w:t xml:space="preserve"> </w:t>
      </w:r>
      <w:r w:rsidR="002C75CD" w:rsidRPr="00C84BDD">
        <w:rPr>
          <w:i/>
          <w:color w:val="000000" w:themeColor="text1"/>
        </w:rPr>
        <w:t>et al</w:t>
      </w:r>
      <w:r w:rsidR="002C75CD" w:rsidRPr="00C84BDD">
        <w:rPr>
          <w:color w:val="000000" w:themeColor="text1"/>
        </w:rPr>
        <w:t>.</w:t>
      </w:r>
      <w:r w:rsidR="00E47B4B" w:rsidRPr="00C84BDD">
        <w:rPr>
          <w:color w:val="000000" w:themeColor="text1"/>
        </w:rPr>
        <w:t>,</w:t>
      </w:r>
      <w:r w:rsidR="002C75CD" w:rsidRPr="00C84BDD">
        <w:rPr>
          <w:color w:val="000000" w:themeColor="text1"/>
        </w:rPr>
        <w:t xml:space="preserve"> </w:t>
      </w:r>
      <w:r w:rsidR="001816C5" w:rsidRPr="00C84BDD">
        <w:rPr>
          <w:color w:val="000000" w:themeColor="text1"/>
        </w:rPr>
        <w:t>1995</w:t>
      </w:r>
      <w:r w:rsidR="00E47B4B" w:rsidRPr="00C84BDD">
        <w:rPr>
          <w:color w:val="000000" w:themeColor="text1"/>
        </w:rPr>
        <w:t>;</w:t>
      </w:r>
      <w:r w:rsidR="002C75CD" w:rsidRPr="00C84BDD">
        <w:rPr>
          <w:color w:val="000000" w:themeColor="text1"/>
        </w:rPr>
        <w:t xml:space="preserve"> </w:t>
      </w:r>
      <w:r w:rsidR="001816C5" w:rsidRPr="00C84BDD">
        <w:rPr>
          <w:color w:val="000000" w:themeColor="text1"/>
        </w:rPr>
        <w:t>Wren</w:t>
      </w:r>
      <w:r w:rsidR="00E47B4B" w:rsidRPr="00C84BDD">
        <w:rPr>
          <w:color w:val="000000" w:themeColor="text1"/>
        </w:rPr>
        <w:t>,</w:t>
      </w:r>
      <w:r w:rsidR="001816C5" w:rsidRPr="00C84BDD">
        <w:rPr>
          <w:color w:val="000000" w:themeColor="text1"/>
        </w:rPr>
        <w:t xml:space="preserve"> 1961). </w:t>
      </w:r>
      <w:r w:rsidR="001D4C8E" w:rsidRPr="00C84BDD">
        <w:rPr>
          <w:color w:val="000000" w:themeColor="text1"/>
        </w:rPr>
        <w:t xml:space="preserve">Within an organization, pregnant women “flow” from one </w:t>
      </w:r>
      <w:r w:rsidR="00F6560F" w:rsidRPr="00C84BDD">
        <w:rPr>
          <w:color w:val="000000" w:themeColor="text1"/>
        </w:rPr>
        <w:t>sta</w:t>
      </w:r>
      <w:r w:rsidR="00E764F7" w:rsidRPr="00C84BDD">
        <w:rPr>
          <w:color w:val="000000" w:themeColor="text1"/>
        </w:rPr>
        <w:t>t</w:t>
      </w:r>
      <w:r w:rsidR="00F6560F" w:rsidRPr="00C84BDD">
        <w:rPr>
          <w:color w:val="000000" w:themeColor="text1"/>
        </w:rPr>
        <w:t xml:space="preserve">e </w:t>
      </w:r>
      <w:r w:rsidR="001D4C8E" w:rsidRPr="00C84BDD">
        <w:rPr>
          <w:color w:val="000000" w:themeColor="text1"/>
        </w:rPr>
        <w:t>to another by developing and recovering from a high-risk pregnancy, which is affected by the quality of care</w:t>
      </w:r>
      <w:r w:rsidR="005C67BD" w:rsidRPr="00C84BDD">
        <w:rPr>
          <w:color w:val="000000" w:themeColor="text1"/>
        </w:rPr>
        <w:t xml:space="preserve"> the organization is delivering</w:t>
      </w:r>
      <w:r w:rsidR="001D4C8E" w:rsidRPr="00C84BDD">
        <w:rPr>
          <w:color w:val="000000" w:themeColor="text1"/>
        </w:rPr>
        <w:t xml:space="preserve">. </w:t>
      </w:r>
      <w:r w:rsidR="001816C5" w:rsidRPr="00C84BDD">
        <w:rPr>
          <w:color w:val="000000" w:themeColor="text1"/>
        </w:rPr>
        <w:t xml:space="preserve">The quality of care is determined by </w:t>
      </w:r>
      <w:r w:rsidR="004415A4" w:rsidRPr="00C84BDD">
        <w:rPr>
          <w:color w:val="000000" w:themeColor="text1"/>
        </w:rPr>
        <w:t xml:space="preserve">the competences of the professionals involved, </w:t>
      </w:r>
      <w:r w:rsidR="001816C5" w:rsidRPr="00C84BDD">
        <w:rPr>
          <w:color w:val="000000" w:themeColor="text1"/>
        </w:rPr>
        <w:t xml:space="preserve">the work pressure (Oliva </w:t>
      </w:r>
      <w:r w:rsidR="001816C5" w:rsidRPr="00C84BDD">
        <w:rPr>
          <w:color w:val="000000" w:themeColor="text1"/>
        </w:rPr>
        <w:lastRenderedPageBreak/>
        <w:t>and Sterman</w:t>
      </w:r>
      <w:r w:rsidR="006B13E1" w:rsidRPr="00C84BDD">
        <w:rPr>
          <w:color w:val="000000" w:themeColor="text1"/>
        </w:rPr>
        <w:t>,</w:t>
      </w:r>
      <w:r w:rsidR="001816C5" w:rsidRPr="00C84BDD">
        <w:rPr>
          <w:color w:val="000000" w:themeColor="text1"/>
        </w:rPr>
        <w:t xml:space="preserve"> 2001), </w:t>
      </w:r>
      <w:r w:rsidR="004415A4" w:rsidRPr="00C84BDD">
        <w:rPr>
          <w:color w:val="000000" w:themeColor="text1"/>
        </w:rPr>
        <w:t xml:space="preserve">and the </w:t>
      </w:r>
      <w:r w:rsidR="001816C5" w:rsidRPr="00C84BDD">
        <w:rPr>
          <w:color w:val="000000" w:themeColor="text1"/>
        </w:rPr>
        <w:t xml:space="preserve">collaboration. </w:t>
      </w:r>
      <w:r w:rsidR="00551754" w:rsidRPr="00C84BDD">
        <w:rPr>
          <w:color w:val="000000" w:themeColor="text1"/>
        </w:rPr>
        <w:t xml:space="preserve"> Broadly speaking, mi</w:t>
      </w:r>
      <w:r w:rsidR="001816C5" w:rsidRPr="00C84BDD">
        <w:rPr>
          <w:color w:val="000000" w:themeColor="text1"/>
        </w:rPr>
        <w:t xml:space="preserve">dwives lack </w:t>
      </w:r>
      <w:r w:rsidR="001816C5" w:rsidRPr="00C84BDD">
        <w:rPr>
          <w:i/>
          <w:color w:val="000000" w:themeColor="text1"/>
        </w:rPr>
        <w:t>cure</w:t>
      </w:r>
      <w:r w:rsidR="001816C5" w:rsidRPr="00C84BDD">
        <w:rPr>
          <w:color w:val="000000" w:themeColor="text1"/>
        </w:rPr>
        <w:t xml:space="preserve"> competences (Amelink-Verburg and Buitendijk</w:t>
      </w:r>
      <w:r w:rsidR="00E47B4B" w:rsidRPr="00C84BDD">
        <w:rPr>
          <w:color w:val="000000" w:themeColor="text1"/>
        </w:rPr>
        <w:t>,</w:t>
      </w:r>
      <w:r w:rsidR="001816C5" w:rsidRPr="00C84BDD">
        <w:rPr>
          <w:color w:val="000000" w:themeColor="text1"/>
        </w:rPr>
        <w:t xml:space="preserve"> 2010</w:t>
      </w:r>
      <w:r w:rsidR="00E47B4B" w:rsidRPr="00C84BDD">
        <w:rPr>
          <w:color w:val="000000" w:themeColor="text1"/>
        </w:rPr>
        <w:t>;</w:t>
      </w:r>
      <w:r w:rsidR="002C75CD" w:rsidRPr="00C84BDD">
        <w:rPr>
          <w:color w:val="000000" w:themeColor="text1"/>
        </w:rPr>
        <w:t xml:space="preserve"> </w:t>
      </w:r>
      <w:r w:rsidR="001816C5" w:rsidRPr="00C84BDD">
        <w:rPr>
          <w:color w:val="000000" w:themeColor="text1"/>
        </w:rPr>
        <w:t>Reuwer</w:t>
      </w:r>
      <w:r w:rsidR="002C75CD" w:rsidRPr="00C84BDD">
        <w:rPr>
          <w:color w:val="000000" w:themeColor="text1"/>
        </w:rPr>
        <w:t xml:space="preserve"> et al.</w:t>
      </w:r>
      <w:r w:rsidR="00E47B4B" w:rsidRPr="00C84BDD">
        <w:rPr>
          <w:color w:val="000000" w:themeColor="text1"/>
        </w:rPr>
        <w:t>,</w:t>
      </w:r>
      <w:r w:rsidR="001816C5" w:rsidRPr="00C84BDD">
        <w:rPr>
          <w:color w:val="000000" w:themeColor="text1"/>
        </w:rPr>
        <w:t xml:space="preserve"> 2009) and obstetricians lack care competences (Franx</w:t>
      </w:r>
      <w:r w:rsidR="00E47B4B" w:rsidRPr="00C84BDD">
        <w:rPr>
          <w:color w:val="000000" w:themeColor="text1"/>
        </w:rPr>
        <w:t>,</w:t>
      </w:r>
      <w:r w:rsidR="001816C5" w:rsidRPr="00C84BDD">
        <w:rPr>
          <w:color w:val="000000" w:themeColor="text1"/>
        </w:rPr>
        <w:t xml:space="preserve"> 2011</w:t>
      </w:r>
      <w:r w:rsidR="00E47B4B" w:rsidRPr="00C84BDD">
        <w:rPr>
          <w:color w:val="000000" w:themeColor="text1"/>
        </w:rPr>
        <w:t>;</w:t>
      </w:r>
      <w:r w:rsidR="002C75CD" w:rsidRPr="00C84BDD">
        <w:rPr>
          <w:color w:val="000000" w:themeColor="text1"/>
        </w:rPr>
        <w:t xml:space="preserve"> </w:t>
      </w:r>
      <w:r w:rsidR="001816C5" w:rsidRPr="00C84BDD">
        <w:rPr>
          <w:color w:val="000000" w:themeColor="text1"/>
        </w:rPr>
        <w:t>NVOG-HOOG</w:t>
      </w:r>
      <w:r w:rsidR="00E47B4B" w:rsidRPr="00C84BDD">
        <w:rPr>
          <w:color w:val="000000" w:themeColor="text1"/>
        </w:rPr>
        <w:t>,</w:t>
      </w:r>
      <w:r w:rsidR="001816C5" w:rsidRPr="00C84BDD">
        <w:rPr>
          <w:color w:val="000000" w:themeColor="text1"/>
        </w:rPr>
        <w:t xml:space="preserve"> 2005). </w:t>
      </w:r>
      <w:r w:rsidR="00884AD5" w:rsidRPr="00C84BDD">
        <w:rPr>
          <w:rFonts w:cs="Times New Roman"/>
          <w:szCs w:val="24"/>
          <w:lang w:val="en-GB"/>
        </w:rPr>
        <w:t xml:space="preserve">Note that in reality, there is inevitably an element of “care” in the hospital sector and an element of “cure” in the midwifery sector. However, these concepts are essentially archetypes, intended for gaining insights into the behaviour of human actors in the maternity care system, rather than a rigid demarcation of clinical practice. </w:t>
      </w:r>
      <w:r w:rsidR="002130CF" w:rsidRPr="00C84BDD">
        <w:rPr>
          <w:color w:val="000000" w:themeColor="text1"/>
        </w:rPr>
        <w:t>W</w:t>
      </w:r>
      <w:r w:rsidR="00487F6D" w:rsidRPr="00C84BDD">
        <w:rPr>
          <w:color w:val="000000" w:themeColor="text1"/>
        </w:rPr>
        <w:t xml:space="preserve">ork pressure is determined by the number of consultations pregnant women </w:t>
      </w:r>
      <w:r w:rsidR="00551754" w:rsidRPr="00C84BDD">
        <w:rPr>
          <w:color w:val="000000" w:themeColor="text1"/>
        </w:rPr>
        <w:t>require</w:t>
      </w:r>
      <w:r w:rsidR="00487F6D" w:rsidRPr="00C84BDD">
        <w:rPr>
          <w:color w:val="000000" w:themeColor="text1"/>
        </w:rPr>
        <w:t xml:space="preserve">. </w:t>
      </w:r>
      <w:r w:rsidR="002130CF" w:rsidRPr="00C84BDD">
        <w:rPr>
          <w:color w:val="000000" w:themeColor="text1"/>
        </w:rPr>
        <w:t>W</w:t>
      </w:r>
      <w:r w:rsidR="00487F6D" w:rsidRPr="00C84BDD">
        <w:rPr>
          <w:color w:val="000000" w:themeColor="text1"/>
        </w:rPr>
        <w:t>ork pressure and quality of care are ti</w:t>
      </w:r>
      <w:r w:rsidR="0011589C" w:rsidRPr="00C84BDD">
        <w:rPr>
          <w:color w:val="000000" w:themeColor="text1"/>
        </w:rPr>
        <w:t>ed</w:t>
      </w:r>
      <w:r w:rsidR="00487F6D" w:rsidRPr="00C84BDD">
        <w:rPr>
          <w:color w:val="000000" w:themeColor="text1"/>
        </w:rPr>
        <w:t xml:space="preserve"> together in </w:t>
      </w:r>
      <w:r w:rsidR="002130CF" w:rsidRPr="00C84BDD">
        <w:rPr>
          <w:color w:val="000000" w:themeColor="text1"/>
        </w:rPr>
        <w:t xml:space="preserve">a </w:t>
      </w:r>
      <w:r w:rsidR="00487F6D" w:rsidRPr="00C84BDD">
        <w:rPr>
          <w:color w:val="000000" w:themeColor="text1"/>
        </w:rPr>
        <w:t>self-reinforcing feedback loop</w:t>
      </w:r>
      <w:r w:rsidR="002130CF" w:rsidRPr="00C84BDD">
        <w:rPr>
          <w:color w:val="000000" w:themeColor="text1"/>
        </w:rPr>
        <w:t>: t</w:t>
      </w:r>
      <w:r w:rsidR="00487F6D" w:rsidRPr="00C84BDD">
        <w:rPr>
          <w:color w:val="000000" w:themeColor="text1"/>
        </w:rPr>
        <w:t xml:space="preserve">he higher the work pressure, the lower the quality of care, the </w:t>
      </w:r>
      <w:r w:rsidR="00551754" w:rsidRPr="00C84BDD">
        <w:rPr>
          <w:color w:val="000000" w:themeColor="text1"/>
        </w:rPr>
        <w:t>greater the number of</w:t>
      </w:r>
      <w:r w:rsidR="00487F6D" w:rsidRPr="00C84BDD">
        <w:rPr>
          <w:color w:val="000000" w:themeColor="text1"/>
        </w:rPr>
        <w:t xml:space="preserve"> high-risk pregnant women, the more consultations and the</w:t>
      </w:r>
      <w:r w:rsidR="00487F6D" w:rsidRPr="00C84BDD">
        <w:t xml:space="preserve"> higher the work pressure</w:t>
      </w:r>
      <w:r w:rsidR="00164C6C" w:rsidRPr="00C84BDD">
        <w:t xml:space="preserve"> (in Figure 1</w:t>
      </w:r>
      <w:r w:rsidR="00F02A9D" w:rsidRPr="00C84BDD">
        <w:t>: R2 for midwifery practices and R3 for hospitals)</w:t>
      </w:r>
      <w:r w:rsidR="00487F6D" w:rsidRPr="00C84BDD">
        <w:t>.</w:t>
      </w:r>
      <w:r w:rsidR="00884AD5" w:rsidRPr="00C84BDD">
        <w:t xml:space="preserve"> </w:t>
      </w:r>
    </w:p>
    <w:p w14:paraId="56FE697D" w14:textId="2C8997D8" w:rsidR="00F23958" w:rsidRPr="00C84BDD" w:rsidRDefault="00E617AA" w:rsidP="00EB17CE">
      <w:pPr>
        <w:ind w:firstLine="720"/>
      </w:pPr>
      <w:r w:rsidRPr="00C84BDD">
        <w:t xml:space="preserve">One apparent solution to the problems with the current design is to make major steps towards a more integrated system. </w:t>
      </w:r>
      <w:r w:rsidR="0036148E" w:rsidRPr="00C84BDD">
        <w:t xml:space="preserve">Besides the current focused factory based design of Dutch perinatal care, the SD model evaluates </w:t>
      </w:r>
      <w:r w:rsidR="006F6BAB" w:rsidRPr="00C84BDD">
        <w:t>three</w:t>
      </w:r>
      <w:r w:rsidR="0036148E" w:rsidRPr="00C84BDD">
        <w:t xml:space="preserve"> </w:t>
      </w:r>
      <w:r w:rsidR="001A3FF7" w:rsidRPr="00C84BDD">
        <w:t xml:space="preserve">inter-organizational models </w:t>
      </w:r>
      <w:r w:rsidR="0036148E" w:rsidRPr="00C84BDD">
        <w:t>that all focus on integrating care</w:t>
      </w:r>
      <w:r w:rsidR="00866B4D" w:rsidRPr="00C84BDD">
        <w:t>, although in different ways</w:t>
      </w:r>
      <w:r w:rsidR="0036148E" w:rsidRPr="00C84BDD">
        <w:t xml:space="preserve">: </w:t>
      </w:r>
    </w:p>
    <w:p w14:paraId="7921B932" w14:textId="77777777" w:rsidR="00F23958" w:rsidRPr="00C84BDD" w:rsidRDefault="00F23958" w:rsidP="00657EC9">
      <w:pPr>
        <w:pStyle w:val="ListParagraph"/>
        <w:numPr>
          <w:ilvl w:val="0"/>
          <w:numId w:val="18"/>
        </w:numPr>
      </w:pPr>
      <w:r w:rsidRPr="00C84BDD">
        <w:rPr>
          <w:i/>
          <w:color w:val="000000" w:themeColor="text1"/>
        </w:rPr>
        <w:t>C</w:t>
      </w:r>
      <w:r w:rsidR="001A3FF7" w:rsidRPr="00C84BDD">
        <w:rPr>
          <w:i/>
          <w:color w:val="000000" w:themeColor="text1"/>
        </w:rPr>
        <w:t>ollaborative model</w:t>
      </w:r>
      <w:r w:rsidR="00210EC0" w:rsidRPr="00C84BDD">
        <w:rPr>
          <w:i/>
          <w:color w:val="000000" w:themeColor="text1"/>
        </w:rPr>
        <w:t xml:space="preserve">. </w:t>
      </w:r>
      <w:r w:rsidR="00210EC0" w:rsidRPr="00C84BDD">
        <w:rPr>
          <w:color w:val="000000" w:themeColor="text1"/>
        </w:rPr>
        <w:t xml:space="preserve"> </w:t>
      </w:r>
      <w:r w:rsidR="00657EC9" w:rsidRPr="00C84BDD">
        <w:rPr>
          <w:color w:val="000000" w:themeColor="text1"/>
        </w:rPr>
        <w:t>F</w:t>
      </w:r>
      <w:r w:rsidR="00210EC0" w:rsidRPr="00C84BDD">
        <w:rPr>
          <w:color w:val="000000" w:themeColor="text1"/>
        </w:rPr>
        <w:t xml:space="preserve">ormal collaboration between </w:t>
      </w:r>
      <w:r w:rsidR="00416176" w:rsidRPr="00C84BDD">
        <w:rPr>
          <w:color w:val="000000" w:themeColor="text1"/>
        </w:rPr>
        <w:t xml:space="preserve">all </w:t>
      </w:r>
      <w:r w:rsidR="00210EC0" w:rsidRPr="00C84BDD">
        <w:rPr>
          <w:color w:val="000000" w:themeColor="text1"/>
        </w:rPr>
        <w:t>midwifery practices and hospitals</w:t>
      </w:r>
      <w:r w:rsidR="00210EC0" w:rsidRPr="00C84BDD">
        <w:t xml:space="preserve"> is </w:t>
      </w:r>
      <w:r w:rsidR="00860044" w:rsidRPr="00C84BDD">
        <w:t xml:space="preserve">structurally </w:t>
      </w:r>
      <w:r w:rsidR="00210EC0" w:rsidRPr="00C84BDD">
        <w:t xml:space="preserve">improved by an inter-organizational improvement project. </w:t>
      </w:r>
    </w:p>
    <w:p w14:paraId="1DCABCBC" w14:textId="77777777" w:rsidR="00F23958" w:rsidRPr="00C84BDD" w:rsidRDefault="00F23958" w:rsidP="00F23958">
      <w:pPr>
        <w:pStyle w:val="ListParagraph"/>
        <w:numPr>
          <w:ilvl w:val="0"/>
          <w:numId w:val="18"/>
        </w:numPr>
      </w:pPr>
      <w:r w:rsidRPr="00C84BDD">
        <w:rPr>
          <w:i/>
        </w:rPr>
        <w:t>I</w:t>
      </w:r>
      <w:r w:rsidR="001A3FF7" w:rsidRPr="00C84BDD">
        <w:rPr>
          <w:i/>
        </w:rPr>
        <w:t>mproved hospital model</w:t>
      </w:r>
      <w:r w:rsidR="00210EC0" w:rsidRPr="00C84BDD">
        <w:t xml:space="preserve">. </w:t>
      </w:r>
      <w:r w:rsidR="00525892" w:rsidRPr="00C84BDD">
        <w:t>Hospitals employ m</w:t>
      </w:r>
      <w:r w:rsidR="00210EC0" w:rsidRPr="00C84BDD">
        <w:t xml:space="preserve">idwives </w:t>
      </w:r>
      <w:r w:rsidR="00525892" w:rsidRPr="00C84BDD">
        <w:t>too</w:t>
      </w:r>
      <w:r w:rsidR="00210EC0" w:rsidRPr="00C84BDD">
        <w:t xml:space="preserve">. As a result hospitals are able to meet the </w:t>
      </w:r>
      <w:r w:rsidR="00210EC0" w:rsidRPr="00C84BDD">
        <w:rPr>
          <w:i/>
        </w:rPr>
        <w:t>care</w:t>
      </w:r>
      <w:r w:rsidR="00210EC0" w:rsidRPr="00C84BDD">
        <w:t xml:space="preserve"> needs of pregnant women. </w:t>
      </w:r>
      <w:r w:rsidR="00525892" w:rsidRPr="00C84BDD">
        <w:t>T</w:t>
      </w:r>
      <w:r w:rsidR="00416176" w:rsidRPr="00C84BDD">
        <w:t xml:space="preserve">here are no specific efforts to improve collaboration between hospitals and midwifery practices. </w:t>
      </w:r>
    </w:p>
    <w:p w14:paraId="05B73EA9" w14:textId="77777777" w:rsidR="00F23958" w:rsidRPr="00C84BDD" w:rsidRDefault="00416176" w:rsidP="00657EC9">
      <w:pPr>
        <w:pStyle w:val="ListParagraph"/>
        <w:numPr>
          <w:ilvl w:val="0"/>
          <w:numId w:val="18"/>
        </w:numPr>
        <w:rPr>
          <w:color w:val="000000" w:themeColor="text1"/>
        </w:rPr>
      </w:pPr>
      <w:r w:rsidRPr="00C84BDD">
        <w:rPr>
          <w:i/>
          <w:color w:val="000000" w:themeColor="text1"/>
        </w:rPr>
        <w:t>Partial m</w:t>
      </w:r>
      <w:r w:rsidR="00866B4D" w:rsidRPr="00C84BDD">
        <w:rPr>
          <w:i/>
          <w:color w:val="000000" w:themeColor="text1"/>
        </w:rPr>
        <w:t>erged care model</w:t>
      </w:r>
      <w:r w:rsidR="00210EC0" w:rsidRPr="00C84BDD">
        <w:rPr>
          <w:i/>
          <w:color w:val="000000" w:themeColor="text1"/>
        </w:rPr>
        <w:t>.</w:t>
      </w:r>
      <w:r w:rsidR="00210EC0" w:rsidRPr="00C84BDD">
        <w:rPr>
          <w:color w:val="000000" w:themeColor="text1"/>
        </w:rPr>
        <w:t xml:space="preserve"> A percentage </w:t>
      </w:r>
      <w:r w:rsidR="00657EC9" w:rsidRPr="00C84BDD">
        <w:rPr>
          <w:color w:val="000000" w:themeColor="text1"/>
        </w:rPr>
        <w:t>(in this case</w:t>
      </w:r>
      <w:r w:rsidR="00210EC0" w:rsidRPr="00C84BDD">
        <w:rPr>
          <w:color w:val="000000" w:themeColor="text1"/>
        </w:rPr>
        <w:t xml:space="preserve"> 20%) of the midwifery practices and the hospitals merge into one integrated care unit</w:t>
      </w:r>
      <w:r w:rsidR="00657EC9" w:rsidRPr="00C84BDD">
        <w:rPr>
          <w:color w:val="000000" w:themeColor="text1"/>
        </w:rPr>
        <w:t xml:space="preserve"> which is</w:t>
      </w:r>
      <w:r w:rsidR="00210EC0" w:rsidRPr="00C84BDD">
        <w:rPr>
          <w:color w:val="000000" w:themeColor="text1"/>
        </w:rPr>
        <w:t xml:space="preserve"> able to meet </w:t>
      </w:r>
      <w:r w:rsidR="00657EC9" w:rsidRPr="00C84BDD">
        <w:rPr>
          <w:color w:val="000000" w:themeColor="text1"/>
        </w:rPr>
        <w:t xml:space="preserve">both </w:t>
      </w:r>
      <w:r w:rsidR="00210EC0" w:rsidRPr="00C84BDD">
        <w:rPr>
          <w:color w:val="000000" w:themeColor="text1"/>
        </w:rPr>
        <w:t xml:space="preserve">the </w:t>
      </w:r>
      <w:r w:rsidR="00210EC0" w:rsidRPr="00C84BDD">
        <w:rPr>
          <w:i/>
          <w:color w:val="000000" w:themeColor="text1"/>
        </w:rPr>
        <w:t>care</w:t>
      </w:r>
      <w:r w:rsidR="00210EC0" w:rsidRPr="00C84BDD">
        <w:rPr>
          <w:color w:val="000000" w:themeColor="text1"/>
        </w:rPr>
        <w:t xml:space="preserve"> and the </w:t>
      </w:r>
      <w:r w:rsidR="00210EC0" w:rsidRPr="00C84BDD">
        <w:rPr>
          <w:i/>
          <w:color w:val="000000" w:themeColor="text1"/>
        </w:rPr>
        <w:t>cure</w:t>
      </w:r>
      <w:r w:rsidR="00210EC0" w:rsidRPr="00C84BDD">
        <w:rPr>
          <w:color w:val="000000" w:themeColor="text1"/>
        </w:rPr>
        <w:t xml:space="preserve"> needs of pregnant women. The remaining midwifery practices stay </w:t>
      </w:r>
      <w:r w:rsidR="00210EC0" w:rsidRPr="00C84BDD">
        <w:rPr>
          <w:color w:val="000000" w:themeColor="text1"/>
        </w:rPr>
        <w:lastRenderedPageBreak/>
        <w:t xml:space="preserve">independent from the hospitals. </w:t>
      </w:r>
      <w:r w:rsidR="00525892" w:rsidRPr="00C84BDD">
        <w:rPr>
          <w:color w:val="000000" w:themeColor="text1"/>
        </w:rPr>
        <w:t>T</w:t>
      </w:r>
      <w:r w:rsidR="00860044" w:rsidRPr="00C84BDD">
        <w:rPr>
          <w:color w:val="000000" w:themeColor="text1"/>
        </w:rPr>
        <w:t xml:space="preserve">here are no specific efforts to improve collaboration between hospitals and </w:t>
      </w:r>
      <w:r w:rsidR="00525892" w:rsidRPr="00C84BDD">
        <w:rPr>
          <w:color w:val="000000" w:themeColor="text1"/>
        </w:rPr>
        <w:t xml:space="preserve">the remaining independent </w:t>
      </w:r>
      <w:r w:rsidR="00860044" w:rsidRPr="00C84BDD">
        <w:rPr>
          <w:color w:val="000000" w:themeColor="text1"/>
        </w:rPr>
        <w:t xml:space="preserve">midwifery practices. </w:t>
      </w:r>
    </w:p>
    <w:p w14:paraId="2844B991" w14:textId="3FEA65F5" w:rsidR="00BE4257" w:rsidRPr="00C84BDD" w:rsidRDefault="00DE10E4" w:rsidP="00657EC9">
      <w:pPr>
        <w:rPr>
          <w:color w:val="000000" w:themeColor="text1"/>
        </w:rPr>
      </w:pPr>
      <w:r w:rsidRPr="00C84BDD">
        <w:rPr>
          <w:color w:val="000000" w:themeColor="text1"/>
        </w:rPr>
        <w:t>The main goal in a healthcare system is to improve the health of a population (Horvath</w:t>
      </w:r>
      <w:r w:rsidR="00566398" w:rsidRPr="00C84BDD">
        <w:rPr>
          <w:color w:val="000000" w:themeColor="text1"/>
        </w:rPr>
        <w:t>,</w:t>
      </w:r>
      <w:r w:rsidRPr="00C84BDD">
        <w:rPr>
          <w:color w:val="000000" w:themeColor="text1"/>
        </w:rPr>
        <w:t xml:space="preserve"> 1975), and thus it is not the performance of individual organizations that counts, but the performance of the system</w:t>
      </w:r>
      <w:r w:rsidR="00657EC9" w:rsidRPr="00C84BDD">
        <w:rPr>
          <w:color w:val="000000" w:themeColor="text1"/>
        </w:rPr>
        <w:t xml:space="preserve"> as a whole</w:t>
      </w:r>
      <w:r w:rsidRPr="00C84BDD">
        <w:rPr>
          <w:color w:val="000000" w:themeColor="text1"/>
        </w:rPr>
        <w:t xml:space="preserve">. </w:t>
      </w:r>
      <w:r w:rsidR="00E47B4B" w:rsidRPr="00C84BDD">
        <w:rPr>
          <w:color w:val="000000" w:themeColor="text1"/>
        </w:rPr>
        <w:t>P</w:t>
      </w:r>
      <w:r w:rsidR="00F057C2" w:rsidRPr="00C84BDD">
        <w:rPr>
          <w:color w:val="000000" w:themeColor="text1"/>
        </w:rPr>
        <w:t>atients should be care</w:t>
      </w:r>
      <w:r w:rsidR="00AE3122" w:rsidRPr="00C84BDD">
        <w:rPr>
          <w:color w:val="000000" w:themeColor="text1"/>
        </w:rPr>
        <w:t>d for</w:t>
      </w:r>
      <w:r w:rsidR="00F057C2" w:rsidRPr="00C84BDD">
        <w:rPr>
          <w:color w:val="000000" w:themeColor="text1"/>
        </w:rPr>
        <w:t xml:space="preserve"> in the right organization: high-risk pregnant women in hospitals</w:t>
      </w:r>
      <w:r w:rsidR="009803AF" w:rsidRPr="00C84BDD">
        <w:rPr>
          <w:color w:val="000000" w:themeColor="text1"/>
        </w:rPr>
        <w:t xml:space="preserve"> (</w:t>
      </w:r>
      <w:r w:rsidR="00F057C2" w:rsidRPr="00C84BDD">
        <w:rPr>
          <w:i/>
          <w:color w:val="000000" w:themeColor="text1"/>
        </w:rPr>
        <w:t>cure</w:t>
      </w:r>
      <w:r w:rsidR="00F057C2" w:rsidRPr="00C84BDD">
        <w:rPr>
          <w:color w:val="000000" w:themeColor="text1"/>
        </w:rPr>
        <w:t xml:space="preserve"> organizations</w:t>
      </w:r>
      <w:r w:rsidR="009803AF" w:rsidRPr="00C84BDD">
        <w:rPr>
          <w:color w:val="000000" w:themeColor="text1"/>
        </w:rPr>
        <w:t>)</w:t>
      </w:r>
      <w:r w:rsidR="00F057C2" w:rsidRPr="00C84BDD">
        <w:rPr>
          <w:color w:val="000000" w:themeColor="text1"/>
        </w:rPr>
        <w:t>, low-risk pregnant women in midwifery practices</w:t>
      </w:r>
      <w:r w:rsidR="009803AF" w:rsidRPr="00C84BDD">
        <w:rPr>
          <w:color w:val="000000" w:themeColor="text1"/>
        </w:rPr>
        <w:t xml:space="preserve"> (</w:t>
      </w:r>
      <w:r w:rsidR="00F057C2" w:rsidRPr="00C84BDD">
        <w:rPr>
          <w:i/>
          <w:color w:val="000000" w:themeColor="text1"/>
        </w:rPr>
        <w:t>care</w:t>
      </w:r>
      <w:r w:rsidR="00F057C2" w:rsidRPr="00C84BDD">
        <w:rPr>
          <w:color w:val="000000" w:themeColor="text1"/>
        </w:rPr>
        <w:t xml:space="preserve"> organizations</w:t>
      </w:r>
      <w:r w:rsidR="009803AF" w:rsidRPr="00C84BDD">
        <w:rPr>
          <w:color w:val="000000" w:themeColor="text1"/>
        </w:rPr>
        <w:t>)</w:t>
      </w:r>
      <w:r w:rsidR="00F057C2" w:rsidRPr="00C84BDD">
        <w:rPr>
          <w:color w:val="000000" w:themeColor="text1"/>
        </w:rPr>
        <w:t>. Having high-risk patients care</w:t>
      </w:r>
      <w:r w:rsidR="00AE3122" w:rsidRPr="00C84BDD">
        <w:rPr>
          <w:color w:val="000000" w:themeColor="text1"/>
        </w:rPr>
        <w:t>d for</w:t>
      </w:r>
      <w:r w:rsidR="00F057C2" w:rsidRPr="00C84BDD">
        <w:rPr>
          <w:color w:val="000000" w:themeColor="text1"/>
        </w:rPr>
        <w:t xml:space="preserve"> in midwifery practices </w:t>
      </w:r>
      <w:r w:rsidR="00657EC9" w:rsidRPr="00C84BDD">
        <w:rPr>
          <w:color w:val="000000" w:themeColor="text1"/>
        </w:rPr>
        <w:t>can lead to</w:t>
      </w:r>
      <w:r w:rsidR="00F057C2" w:rsidRPr="00C84BDD">
        <w:rPr>
          <w:color w:val="000000" w:themeColor="text1"/>
        </w:rPr>
        <w:t xml:space="preserve"> negative effects on their</w:t>
      </w:r>
      <w:r w:rsidR="00F057C2" w:rsidRPr="00C84BDD">
        <w:t xml:space="preserve"> </w:t>
      </w:r>
      <w:r w:rsidR="00F057C2" w:rsidRPr="00C84BDD">
        <w:rPr>
          <w:color w:val="000000" w:themeColor="text1"/>
        </w:rPr>
        <w:t xml:space="preserve">medical outcomes (Van Dillen </w:t>
      </w:r>
      <w:r w:rsidR="00F057C2" w:rsidRPr="00C84BDD">
        <w:rPr>
          <w:i/>
          <w:color w:val="000000" w:themeColor="text1"/>
        </w:rPr>
        <w:t>et al</w:t>
      </w:r>
      <w:r w:rsidR="00F057C2" w:rsidRPr="00C84BDD">
        <w:rPr>
          <w:color w:val="000000" w:themeColor="text1"/>
        </w:rPr>
        <w:t>.</w:t>
      </w:r>
      <w:r w:rsidR="00566398" w:rsidRPr="00C84BDD">
        <w:rPr>
          <w:color w:val="000000" w:themeColor="text1"/>
        </w:rPr>
        <w:t>,</w:t>
      </w:r>
      <w:r w:rsidR="007438AA" w:rsidRPr="00C84BDD">
        <w:rPr>
          <w:color w:val="000000" w:themeColor="text1"/>
        </w:rPr>
        <w:t xml:space="preserve"> 2010</w:t>
      </w:r>
      <w:r w:rsidR="00F057C2" w:rsidRPr="00C84BDD">
        <w:rPr>
          <w:color w:val="000000" w:themeColor="text1"/>
        </w:rPr>
        <w:t>)</w:t>
      </w:r>
      <w:r w:rsidR="009803AF" w:rsidRPr="00C84BDD">
        <w:rPr>
          <w:color w:val="000000" w:themeColor="text1"/>
        </w:rPr>
        <w:t xml:space="preserve">, </w:t>
      </w:r>
      <w:r w:rsidR="00657EC9" w:rsidRPr="00C84BDD">
        <w:rPr>
          <w:color w:val="000000" w:themeColor="text1"/>
        </w:rPr>
        <w:t xml:space="preserve">while </w:t>
      </w:r>
      <w:r w:rsidR="00FD2CE8" w:rsidRPr="00C84BDD">
        <w:rPr>
          <w:color w:val="000000" w:themeColor="text1"/>
        </w:rPr>
        <w:t>low-risk pregnant women</w:t>
      </w:r>
      <w:r w:rsidR="009803AF" w:rsidRPr="00C84BDD">
        <w:rPr>
          <w:color w:val="000000" w:themeColor="text1"/>
        </w:rPr>
        <w:t xml:space="preserve"> </w:t>
      </w:r>
      <w:r w:rsidR="00657EC9" w:rsidRPr="00C84BDD">
        <w:rPr>
          <w:color w:val="000000" w:themeColor="text1"/>
        </w:rPr>
        <w:t xml:space="preserve">cared for </w:t>
      </w:r>
      <w:r w:rsidR="009803AF" w:rsidRPr="00C84BDD">
        <w:rPr>
          <w:color w:val="000000" w:themeColor="text1"/>
        </w:rPr>
        <w:t xml:space="preserve">in </w:t>
      </w:r>
      <w:r w:rsidR="00FD2CE8" w:rsidRPr="00C84BDD">
        <w:rPr>
          <w:color w:val="000000" w:themeColor="text1"/>
        </w:rPr>
        <w:t xml:space="preserve">the hospital </w:t>
      </w:r>
      <w:r w:rsidR="00691509" w:rsidRPr="00C84BDD">
        <w:rPr>
          <w:color w:val="000000" w:themeColor="text1"/>
        </w:rPr>
        <w:t xml:space="preserve">often </w:t>
      </w:r>
      <w:r w:rsidR="009803AF" w:rsidRPr="00C84BDD">
        <w:rPr>
          <w:color w:val="000000" w:themeColor="text1"/>
        </w:rPr>
        <w:t xml:space="preserve">results in </w:t>
      </w:r>
      <w:r w:rsidR="00691509" w:rsidRPr="00C84BDD">
        <w:rPr>
          <w:color w:val="000000" w:themeColor="text1"/>
        </w:rPr>
        <w:t xml:space="preserve">unnecessary, dangerous, invasive obstetric interventions </w:t>
      </w:r>
      <w:r w:rsidR="00FD2CE8" w:rsidRPr="00C84BDD">
        <w:rPr>
          <w:color w:val="000000" w:themeColor="text1"/>
        </w:rPr>
        <w:t>(</w:t>
      </w:r>
      <w:r w:rsidR="00691509" w:rsidRPr="00C84BDD">
        <w:rPr>
          <w:color w:val="000000" w:themeColor="text1"/>
        </w:rPr>
        <w:t>Wagner</w:t>
      </w:r>
      <w:r w:rsidR="00566398" w:rsidRPr="00C84BDD">
        <w:rPr>
          <w:color w:val="000000" w:themeColor="text1"/>
        </w:rPr>
        <w:t>,</w:t>
      </w:r>
      <w:r w:rsidR="00691509" w:rsidRPr="00C84BDD">
        <w:rPr>
          <w:color w:val="000000" w:themeColor="text1"/>
        </w:rPr>
        <w:t xml:space="preserve"> 2001</w:t>
      </w:r>
      <w:r w:rsidR="00FD2CE8" w:rsidRPr="00C84BDD">
        <w:rPr>
          <w:color w:val="000000" w:themeColor="text1"/>
        </w:rPr>
        <w:t>)</w:t>
      </w:r>
      <w:r w:rsidR="00D74675" w:rsidRPr="00C84BDD">
        <w:rPr>
          <w:color w:val="000000" w:themeColor="text1"/>
        </w:rPr>
        <w:t xml:space="preserve">. </w:t>
      </w:r>
    </w:p>
    <w:p w14:paraId="6F8FB655" w14:textId="54B400DC" w:rsidR="00424908" w:rsidRPr="00C84BDD" w:rsidRDefault="006F6BAB" w:rsidP="008A7354">
      <w:pPr>
        <w:ind w:firstLine="720"/>
      </w:pPr>
      <w:r w:rsidRPr="00C84BDD">
        <w:rPr>
          <w:color w:val="000000" w:themeColor="text1"/>
        </w:rPr>
        <w:t>The four</w:t>
      </w:r>
      <w:r w:rsidR="00657EC9" w:rsidRPr="00C84BDD">
        <w:rPr>
          <w:color w:val="000000" w:themeColor="text1"/>
        </w:rPr>
        <w:t xml:space="preserve"> models wer</w:t>
      </w:r>
      <w:r w:rsidRPr="00C84BDD">
        <w:rPr>
          <w:color w:val="000000" w:themeColor="text1"/>
        </w:rPr>
        <w:t>e run for ten simulated years</w:t>
      </w:r>
      <w:r w:rsidR="000C5DB9" w:rsidRPr="00C84BDD">
        <w:rPr>
          <w:color w:val="000000" w:themeColor="text1"/>
        </w:rPr>
        <w:t xml:space="preserve"> (the model is available from the authors upon request)</w:t>
      </w:r>
      <w:r w:rsidRPr="00C84BDD">
        <w:rPr>
          <w:color w:val="000000" w:themeColor="text1"/>
        </w:rPr>
        <w:t xml:space="preserve">. </w:t>
      </w:r>
      <w:r w:rsidR="00BE4257" w:rsidRPr="00C84BDD">
        <w:rPr>
          <w:color w:val="000000" w:themeColor="text1"/>
        </w:rPr>
        <w:t xml:space="preserve">Table </w:t>
      </w:r>
      <w:r w:rsidR="000C5DB9" w:rsidRPr="00C84BDD">
        <w:rPr>
          <w:color w:val="000000" w:themeColor="text1"/>
        </w:rPr>
        <w:t>1</w:t>
      </w:r>
      <w:r w:rsidR="00BE4257" w:rsidRPr="00C84BDD">
        <w:rPr>
          <w:color w:val="000000" w:themeColor="text1"/>
        </w:rPr>
        <w:t xml:space="preserve"> presents the end values </w:t>
      </w:r>
      <w:r w:rsidR="008A7354" w:rsidRPr="00C84BDD">
        <w:rPr>
          <w:color w:val="000000" w:themeColor="text1"/>
        </w:rPr>
        <w:t xml:space="preserve">of the proportion of </w:t>
      </w:r>
      <w:r w:rsidR="00BE4257" w:rsidRPr="00C84BDD">
        <w:rPr>
          <w:color w:val="000000" w:themeColor="text1"/>
        </w:rPr>
        <w:t>high-risk pregnant women in hospital</w:t>
      </w:r>
      <w:r w:rsidR="00A771A4" w:rsidRPr="00C84BDD">
        <w:rPr>
          <w:color w:val="000000" w:themeColor="text1"/>
        </w:rPr>
        <w:t>s</w:t>
      </w:r>
      <w:r w:rsidR="00FF39E6" w:rsidRPr="00C84BDD">
        <w:rPr>
          <w:color w:val="000000" w:themeColor="text1"/>
        </w:rPr>
        <w:t>, including the improvement percentage compared to the current situation (base case).</w:t>
      </w:r>
    </w:p>
    <w:p w14:paraId="7752BFBB" w14:textId="2A33803D" w:rsidR="00EF75D6" w:rsidRPr="00C84BDD" w:rsidRDefault="00EF75D6" w:rsidP="00EF75D6">
      <w:pPr>
        <w:pBdr>
          <w:top w:val="single" w:sz="4" w:space="1" w:color="auto"/>
          <w:bottom w:val="single" w:sz="4" w:space="1" w:color="auto"/>
        </w:pBdr>
        <w:spacing w:line="240" w:lineRule="auto"/>
        <w:jc w:val="center"/>
        <w:rPr>
          <w:i/>
        </w:rPr>
      </w:pPr>
      <w:r w:rsidRPr="00C84BDD">
        <w:rPr>
          <w:i/>
        </w:rPr>
        <w:t xml:space="preserve">&lt;Insert Table </w:t>
      </w:r>
      <w:r w:rsidR="000D734B" w:rsidRPr="00C84BDD">
        <w:rPr>
          <w:i/>
        </w:rPr>
        <w:t>1</w:t>
      </w:r>
      <w:r w:rsidR="000223C3" w:rsidRPr="00C84BDD">
        <w:rPr>
          <w:i/>
        </w:rPr>
        <w:t xml:space="preserve"> about here</w:t>
      </w:r>
      <w:r w:rsidRPr="00C84BDD">
        <w:rPr>
          <w:i/>
        </w:rPr>
        <w:t>&gt;</w:t>
      </w:r>
    </w:p>
    <w:p w14:paraId="3C9255A8" w14:textId="77777777" w:rsidR="00EF75D6" w:rsidRPr="00C84BDD" w:rsidRDefault="00EF75D6" w:rsidP="00A87C9F">
      <w:pPr>
        <w:rPr>
          <w:szCs w:val="24"/>
        </w:rPr>
      </w:pPr>
    </w:p>
    <w:p w14:paraId="28CFBD6D" w14:textId="3D4B131D" w:rsidR="00FF39E6" w:rsidRPr="00C84BDD" w:rsidRDefault="001A3FF7" w:rsidP="00200574">
      <w:pPr>
        <w:rPr>
          <w:color w:val="000000" w:themeColor="text1"/>
          <w:szCs w:val="24"/>
        </w:rPr>
      </w:pPr>
      <w:r w:rsidRPr="00C84BDD">
        <w:rPr>
          <w:szCs w:val="24"/>
        </w:rPr>
        <w:t>There are several implications for Du</w:t>
      </w:r>
      <w:r w:rsidR="00E617AA" w:rsidRPr="00C84BDD">
        <w:rPr>
          <w:szCs w:val="24"/>
        </w:rPr>
        <w:t>tch perinatal care</w:t>
      </w:r>
      <w:r w:rsidRPr="00C84BDD">
        <w:rPr>
          <w:szCs w:val="24"/>
        </w:rPr>
        <w:t xml:space="preserve">. Firstly, for Dutch perinatal care the best thing to do is to implement the collaborative model, i.e. to improve collaboration between all independent midwifery practices and obstetric departments in hospitals, because of the virtuous cycles of trust and transparency that are nurtured in this setting. </w:t>
      </w:r>
      <w:r w:rsidR="003A3672" w:rsidRPr="00C84BDD">
        <w:rPr>
          <w:szCs w:val="24"/>
        </w:rPr>
        <w:t xml:space="preserve">Secondly, </w:t>
      </w:r>
      <w:r w:rsidRPr="00C84BDD">
        <w:rPr>
          <w:szCs w:val="24"/>
        </w:rPr>
        <w:t xml:space="preserve">the improved hospital </w:t>
      </w:r>
      <w:r w:rsidRPr="00C84BDD">
        <w:rPr>
          <w:color w:val="000000" w:themeColor="text1"/>
          <w:szCs w:val="24"/>
        </w:rPr>
        <w:t xml:space="preserve">model performs the worst. </w:t>
      </w:r>
      <w:r w:rsidR="002B312B" w:rsidRPr="00C84BDD">
        <w:rPr>
          <w:color w:val="000000" w:themeColor="text1"/>
          <w:szCs w:val="24"/>
        </w:rPr>
        <w:t xml:space="preserve">If hospitals </w:t>
      </w:r>
      <w:r w:rsidR="00200574" w:rsidRPr="00C84BDD">
        <w:rPr>
          <w:color w:val="000000" w:themeColor="text1"/>
          <w:szCs w:val="24"/>
        </w:rPr>
        <w:t>opt for</w:t>
      </w:r>
      <w:r w:rsidR="002B312B" w:rsidRPr="00C84BDD">
        <w:rPr>
          <w:color w:val="000000" w:themeColor="text1"/>
          <w:szCs w:val="24"/>
        </w:rPr>
        <w:t xml:space="preserve"> this model, </w:t>
      </w:r>
      <w:r w:rsidRPr="00C84BDD">
        <w:rPr>
          <w:color w:val="000000" w:themeColor="text1"/>
          <w:szCs w:val="24"/>
        </w:rPr>
        <w:t xml:space="preserve">they might be able to deliver a higher quality of care and increase their own performance, but the </w:t>
      </w:r>
      <w:r w:rsidR="00200574" w:rsidRPr="00C84BDD">
        <w:rPr>
          <w:color w:val="000000" w:themeColor="text1"/>
          <w:szCs w:val="24"/>
        </w:rPr>
        <w:t>proportion</w:t>
      </w:r>
      <w:r w:rsidRPr="00C84BDD">
        <w:rPr>
          <w:color w:val="000000" w:themeColor="text1"/>
          <w:szCs w:val="24"/>
        </w:rPr>
        <w:t xml:space="preserve"> of high-risk pregnant women </w:t>
      </w:r>
      <w:r w:rsidR="008A7354" w:rsidRPr="00C84BDD">
        <w:rPr>
          <w:color w:val="000000" w:themeColor="text1"/>
          <w:szCs w:val="24"/>
        </w:rPr>
        <w:t>cared for by</w:t>
      </w:r>
      <w:r w:rsidRPr="00C84BDD">
        <w:rPr>
          <w:color w:val="000000" w:themeColor="text1"/>
          <w:szCs w:val="24"/>
        </w:rPr>
        <w:t xml:space="preserve"> the </w:t>
      </w:r>
      <w:r w:rsidR="002B312B" w:rsidRPr="00C84BDD">
        <w:rPr>
          <w:color w:val="000000" w:themeColor="text1"/>
          <w:szCs w:val="24"/>
        </w:rPr>
        <w:t>“</w:t>
      </w:r>
      <w:r w:rsidRPr="00C84BDD">
        <w:rPr>
          <w:color w:val="000000" w:themeColor="text1"/>
          <w:szCs w:val="24"/>
        </w:rPr>
        <w:t>wrong</w:t>
      </w:r>
      <w:r w:rsidR="002B312B" w:rsidRPr="00C84BDD">
        <w:rPr>
          <w:color w:val="000000" w:themeColor="text1"/>
          <w:szCs w:val="24"/>
        </w:rPr>
        <w:t>”</w:t>
      </w:r>
      <w:r w:rsidRPr="00C84BDD">
        <w:rPr>
          <w:color w:val="000000" w:themeColor="text1"/>
          <w:szCs w:val="24"/>
        </w:rPr>
        <w:t xml:space="preserve"> organization (in the midwifery practices) will increase</w:t>
      </w:r>
      <w:r w:rsidR="002B312B" w:rsidRPr="00C84BDD">
        <w:rPr>
          <w:color w:val="000000" w:themeColor="text1"/>
          <w:szCs w:val="24"/>
        </w:rPr>
        <w:t xml:space="preserve">, and </w:t>
      </w:r>
      <w:r w:rsidR="00200574" w:rsidRPr="00C84BDD">
        <w:rPr>
          <w:color w:val="000000" w:themeColor="text1"/>
          <w:szCs w:val="24"/>
        </w:rPr>
        <w:t>overall</w:t>
      </w:r>
      <w:r w:rsidRPr="00C84BDD">
        <w:rPr>
          <w:color w:val="000000" w:themeColor="text1"/>
          <w:szCs w:val="24"/>
        </w:rPr>
        <w:t xml:space="preserve"> performance of the system will decrease. </w:t>
      </w:r>
      <w:r w:rsidR="003A3672" w:rsidRPr="00C84BDD">
        <w:rPr>
          <w:color w:val="000000" w:themeColor="text1"/>
          <w:szCs w:val="24"/>
        </w:rPr>
        <w:t>A third finding is that</w:t>
      </w:r>
      <w:r w:rsidRPr="00C84BDD">
        <w:rPr>
          <w:color w:val="000000" w:themeColor="text1"/>
          <w:szCs w:val="24"/>
        </w:rPr>
        <w:t xml:space="preserve"> when </w:t>
      </w:r>
      <w:r w:rsidR="00200574" w:rsidRPr="00C84BDD">
        <w:rPr>
          <w:color w:val="000000" w:themeColor="text1"/>
          <w:szCs w:val="24"/>
        </w:rPr>
        <w:t>a few</w:t>
      </w:r>
      <w:r w:rsidRPr="00C84BDD">
        <w:rPr>
          <w:color w:val="000000" w:themeColor="text1"/>
          <w:szCs w:val="24"/>
        </w:rPr>
        <w:t xml:space="preserve"> midwifery</w:t>
      </w:r>
      <w:r w:rsidRPr="00C84BDD">
        <w:rPr>
          <w:szCs w:val="24"/>
        </w:rPr>
        <w:t xml:space="preserve"> </w:t>
      </w:r>
      <w:r w:rsidRPr="00C84BDD">
        <w:rPr>
          <w:color w:val="000000" w:themeColor="text1"/>
          <w:szCs w:val="24"/>
        </w:rPr>
        <w:t xml:space="preserve">practices decide to </w:t>
      </w:r>
      <w:r w:rsidR="004815B7" w:rsidRPr="00C84BDD">
        <w:rPr>
          <w:color w:val="000000" w:themeColor="text1"/>
          <w:szCs w:val="24"/>
        </w:rPr>
        <w:t xml:space="preserve">merge </w:t>
      </w:r>
      <w:r w:rsidRPr="00C84BDD">
        <w:rPr>
          <w:color w:val="000000" w:themeColor="text1"/>
          <w:szCs w:val="24"/>
        </w:rPr>
        <w:t xml:space="preserve">with the hospitals, </w:t>
      </w:r>
      <w:r w:rsidR="00200574" w:rsidRPr="00C84BDD">
        <w:rPr>
          <w:color w:val="000000" w:themeColor="text1"/>
          <w:szCs w:val="24"/>
        </w:rPr>
        <w:t>while</w:t>
      </w:r>
      <w:r w:rsidRPr="00C84BDD">
        <w:rPr>
          <w:color w:val="000000" w:themeColor="text1"/>
          <w:szCs w:val="24"/>
        </w:rPr>
        <w:t xml:space="preserve"> </w:t>
      </w:r>
      <w:r w:rsidR="00200574" w:rsidRPr="00C84BDD">
        <w:rPr>
          <w:color w:val="000000" w:themeColor="text1"/>
          <w:szCs w:val="24"/>
        </w:rPr>
        <w:t>most</w:t>
      </w:r>
      <w:r w:rsidRPr="00C84BDD">
        <w:rPr>
          <w:color w:val="000000" w:themeColor="text1"/>
          <w:szCs w:val="24"/>
        </w:rPr>
        <w:t xml:space="preserve"> practices</w:t>
      </w:r>
      <w:r w:rsidR="00200574" w:rsidRPr="00C84BDD">
        <w:rPr>
          <w:color w:val="000000" w:themeColor="text1"/>
          <w:szCs w:val="24"/>
        </w:rPr>
        <w:t xml:space="preserve"> </w:t>
      </w:r>
      <w:r w:rsidRPr="00C84BDD">
        <w:rPr>
          <w:color w:val="000000" w:themeColor="text1"/>
          <w:szCs w:val="24"/>
        </w:rPr>
        <w:t xml:space="preserve">remain independent and </w:t>
      </w:r>
      <w:r w:rsidRPr="00C84BDD">
        <w:rPr>
          <w:color w:val="000000" w:themeColor="text1"/>
          <w:szCs w:val="24"/>
        </w:rPr>
        <w:lastRenderedPageBreak/>
        <w:t xml:space="preserve">outside of the collaboration, </w:t>
      </w:r>
      <w:r w:rsidR="00200574" w:rsidRPr="00C84BDD">
        <w:rPr>
          <w:color w:val="000000" w:themeColor="text1"/>
          <w:szCs w:val="24"/>
        </w:rPr>
        <w:t>overall system</w:t>
      </w:r>
      <w:r w:rsidRPr="00C84BDD">
        <w:rPr>
          <w:color w:val="000000" w:themeColor="text1"/>
          <w:szCs w:val="24"/>
        </w:rPr>
        <w:t xml:space="preserve"> performance will get worse</w:t>
      </w:r>
      <w:r w:rsidR="00FF39E6" w:rsidRPr="00C84BDD">
        <w:rPr>
          <w:color w:val="000000" w:themeColor="text1"/>
          <w:szCs w:val="24"/>
        </w:rPr>
        <w:t xml:space="preserve">, due to </w:t>
      </w:r>
      <w:r w:rsidR="00AE6064" w:rsidRPr="00C84BDD">
        <w:rPr>
          <w:color w:val="000000" w:themeColor="text1"/>
        </w:rPr>
        <w:t xml:space="preserve">vicious cycles of eroding trust between hospitals and independent midwifery practices, performance for the </w:t>
      </w:r>
      <w:r w:rsidR="00AE6064" w:rsidRPr="00C84BDD">
        <w:rPr>
          <w:i/>
          <w:color w:val="000000" w:themeColor="text1"/>
        </w:rPr>
        <w:t>whole</w:t>
      </w:r>
      <w:r w:rsidR="00AE6064" w:rsidRPr="00C84BDD">
        <w:rPr>
          <w:color w:val="000000" w:themeColor="text1"/>
        </w:rPr>
        <w:t xml:space="preserve"> patient population will decrease.</w:t>
      </w:r>
    </w:p>
    <w:p w14:paraId="41FACD89" w14:textId="476794E5" w:rsidR="00600CE4" w:rsidRPr="00C84BDD" w:rsidRDefault="00FF39E6" w:rsidP="00FF39E6">
      <w:pPr>
        <w:ind w:firstLine="720"/>
        <w:rPr>
          <w:color w:val="000000" w:themeColor="text1"/>
        </w:rPr>
      </w:pPr>
      <w:r w:rsidRPr="00C84BDD">
        <w:rPr>
          <w:color w:val="000000" w:themeColor="text1"/>
          <w:szCs w:val="24"/>
        </w:rPr>
        <w:t xml:space="preserve">Summarizing, </w:t>
      </w:r>
      <w:r w:rsidR="00DC3837" w:rsidRPr="00C84BDD">
        <w:rPr>
          <w:color w:val="000000" w:themeColor="text1"/>
          <w:szCs w:val="24"/>
        </w:rPr>
        <w:t xml:space="preserve">our third research question was aimed and finding out how the problem of </w:t>
      </w:r>
      <w:r w:rsidRPr="00C84BDD">
        <w:rPr>
          <w:color w:val="000000" w:themeColor="text1"/>
          <w:szCs w:val="24"/>
        </w:rPr>
        <w:t>low trust between organizations involved in a focused factory design in healthcare can be solved</w:t>
      </w:r>
      <w:r w:rsidR="00DC3837" w:rsidRPr="00C84BDD">
        <w:rPr>
          <w:color w:val="000000" w:themeColor="text1"/>
          <w:szCs w:val="24"/>
        </w:rPr>
        <w:t>. Our simulation results reveal that trust can be enhanced</w:t>
      </w:r>
      <w:r w:rsidRPr="00C84BDD">
        <w:rPr>
          <w:color w:val="000000" w:themeColor="text1"/>
          <w:szCs w:val="24"/>
        </w:rPr>
        <w:t xml:space="preserve"> by improving </w:t>
      </w:r>
      <w:r w:rsidR="00424908" w:rsidRPr="00C84BDD">
        <w:rPr>
          <w:color w:val="000000" w:themeColor="text1"/>
        </w:rPr>
        <w:t xml:space="preserve">collaboration between </w:t>
      </w:r>
      <w:r w:rsidR="00424908" w:rsidRPr="00C84BDD">
        <w:rPr>
          <w:i/>
          <w:color w:val="000000" w:themeColor="text1"/>
        </w:rPr>
        <w:t>all</w:t>
      </w:r>
      <w:r w:rsidR="00424908" w:rsidRPr="00C84BDD">
        <w:rPr>
          <w:color w:val="000000" w:themeColor="text1"/>
        </w:rPr>
        <w:t xml:space="preserve"> organizations</w:t>
      </w:r>
      <w:r w:rsidR="00860044" w:rsidRPr="00C84BDD">
        <w:rPr>
          <w:color w:val="000000" w:themeColor="text1"/>
        </w:rPr>
        <w:t xml:space="preserve"> in a specific healthcare region</w:t>
      </w:r>
      <w:r w:rsidRPr="00C84BDD">
        <w:rPr>
          <w:color w:val="000000" w:themeColor="text1"/>
        </w:rPr>
        <w:t>. This</w:t>
      </w:r>
      <w:r w:rsidR="00424908" w:rsidRPr="00C84BDD">
        <w:rPr>
          <w:color w:val="000000" w:themeColor="text1"/>
        </w:rPr>
        <w:t xml:space="preserve"> will result in </w:t>
      </w:r>
      <w:r w:rsidR="00200574" w:rsidRPr="00C84BDD">
        <w:rPr>
          <w:color w:val="000000" w:themeColor="text1"/>
        </w:rPr>
        <w:t>improved</w:t>
      </w:r>
      <w:r w:rsidR="00424908" w:rsidRPr="00C84BDD">
        <w:rPr>
          <w:color w:val="000000" w:themeColor="text1"/>
        </w:rPr>
        <w:t xml:space="preserve"> performance </w:t>
      </w:r>
      <w:r w:rsidR="002F1946" w:rsidRPr="00C84BDD">
        <w:rPr>
          <w:color w:val="000000" w:themeColor="text1"/>
        </w:rPr>
        <w:t>for the whole population of patients</w:t>
      </w:r>
      <w:r w:rsidR="00424908" w:rsidRPr="00C84BDD">
        <w:rPr>
          <w:color w:val="000000" w:themeColor="text1"/>
        </w:rPr>
        <w:t>, since collaboration results in patients being referred between organizations</w:t>
      </w:r>
      <w:r w:rsidR="0026627B" w:rsidRPr="00C84BDD">
        <w:rPr>
          <w:color w:val="000000" w:themeColor="text1"/>
        </w:rPr>
        <w:t xml:space="preserve"> when needed</w:t>
      </w:r>
      <w:r w:rsidR="00424908" w:rsidRPr="00C84BDD">
        <w:rPr>
          <w:color w:val="000000" w:themeColor="text1"/>
        </w:rPr>
        <w:t xml:space="preserve">, which increases trust in the system and </w:t>
      </w:r>
      <w:r w:rsidR="0026627B" w:rsidRPr="00C84BDD">
        <w:rPr>
          <w:color w:val="000000" w:themeColor="text1"/>
        </w:rPr>
        <w:t xml:space="preserve">more clinically appropriate </w:t>
      </w:r>
      <w:r w:rsidR="00424908" w:rsidRPr="00C84BDD">
        <w:rPr>
          <w:color w:val="000000" w:themeColor="text1"/>
        </w:rPr>
        <w:t xml:space="preserve">referrals between organizations. </w:t>
      </w:r>
      <w:r w:rsidRPr="00C84BDD">
        <w:rPr>
          <w:color w:val="000000" w:themeColor="text1"/>
        </w:rPr>
        <w:t xml:space="preserve">When only a </w:t>
      </w:r>
      <w:r w:rsidR="0048444E" w:rsidRPr="00C84BDD">
        <w:rPr>
          <w:color w:val="000000" w:themeColor="text1"/>
        </w:rPr>
        <w:t xml:space="preserve">subset of </w:t>
      </w:r>
      <w:r w:rsidR="00860044" w:rsidRPr="00C84BDD">
        <w:rPr>
          <w:color w:val="000000" w:themeColor="text1"/>
        </w:rPr>
        <w:t xml:space="preserve">the </w:t>
      </w:r>
      <w:r w:rsidR="0048444E" w:rsidRPr="00C84BDD">
        <w:rPr>
          <w:color w:val="000000" w:themeColor="text1"/>
        </w:rPr>
        <w:t xml:space="preserve">organizations </w:t>
      </w:r>
      <w:r w:rsidR="000A6164" w:rsidRPr="00C84BDD">
        <w:rPr>
          <w:color w:val="000000" w:themeColor="text1"/>
        </w:rPr>
        <w:t>in a specific health</w:t>
      </w:r>
      <w:r w:rsidR="00860044" w:rsidRPr="00C84BDD">
        <w:rPr>
          <w:color w:val="000000" w:themeColor="text1"/>
        </w:rPr>
        <w:t xml:space="preserve">care region </w:t>
      </w:r>
      <w:r w:rsidRPr="00C84BDD">
        <w:rPr>
          <w:color w:val="000000" w:themeColor="text1"/>
        </w:rPr>
        <w:t xml:space="preserve">is merged </w:t>
      </w:r>
      <w:r w:rsidR="0048444E" w:rsidRPr="00C84BDD">
        <w:rPr>
          <w:color w:val="000000" w:themeColor="text1"/>
        </w:rPr>
        <w:t xml:space="preserve">into an integrated care unit that focuses on both </w:t>
      </w:r>
      <w:r w:rsidR="0048444E" w:rsidRPr="00C84BDD">
        <w:rPr>
          <w:i/>
          <w:color w:val="000000" w:themeColor="text1"/>
        </w:rPr>
        <w:t>care</w:t>
      </w:r>
      <w:r w:rsidR="0048444E" w:rsidRPr="00C84BDD">
        <w:rPr>
          <w:color w:val="000000" w:themeColor="text1"/>
        </w:rPr>
        <w:t xml:space="preserve"> and </w:t>
      </w:r>
      <w:r w:rsidR="0048444E" w:rsidRPr="00C84BDD">
        <w:rPr>
          <w:i/>
          <w:color w:val="000000" w:themeColor="text1"/>
        </w:rPr>
        <w:t>cure</w:t>
      </w:r>
      <w:r w:rsidR="0048444E" w:rsidRPr="00C84BDD">
        <w:rPr>
          <w:color w:val="000000" w:themeColor="text1"/>
        </w:rPr>
        <w:t xml:space="preserve"> and </w:t>
      </w:r>
      <w:r w:rsidR="002B312B" w:rsidRPr="00C84BDD">
        <w:rPr>
          <w:color w:val="000000" w:themeColor="text1"/>
        </w:rPr>
        <w:t xml:space="preserve">on both </w:t>
      </w:r>
      <w:r w:rsidR="0048444E" w:rsidRPr="00C84BDD">
        <w:rPr>
          <w:color w:val="000000" w:themeColor="text1"/>
        </w:rPr>
        <w:t>low-</w:t>
      </w:r>
      <w:r w:rsidR="00545624" w:rsidRPr="00C84BDD">
        <w:rPr>
          <w:color w:val="000000" w:themeColor="text1"/>
        </w:rPr>
        <w:t>risk</w:t>
      </w:r>
      <w:r w:rsidR="0048444E" w:rsidRPr="00C84BDD">
        <w:rPr>
          <w:color w:val="000000" w:themeColor="text1"/>
        </w:rPr>
        <w:t xml:space="preserve"> and high-risk</w:t>
      </w:r>
      <w:r w:rsidRPr="00C84BDD">
        <w:rPr>
          <w:color w:val="000000" w:themeColor="text1"/>
        </w:rPr>
        <w:t xml:space="preserve">, the </w:t>
      </w:r>
      <w:r w:rsidR="00545624" w:rsidRPr="00C84BDD">
        <w:rPr>
          <w:color w:val="000000" w:themeColor="text1"/>
        </w:rPr>
        <w:t xml:space="preserve">performance </w:t>
      </w:r>
      <w:r w:rsidR="002B312B" w:rsidRPr="00C84BDD">
        <w:rPr>
          <w:color w:val="000000" w:themeColor="text1"/>
        </w:rPr>
        <w:t xml:space="preserve">of </w:t>
      </w:r>
      <w:r w:rsidR="00D414BB" w:rsidRPr="00C84BDD">
        <w:rPr>
          <w:color w:val="000000" w:themeColor="text1"/>
        </w:rPr>
        <w:t>th</w:t>
      </w:r>
      <w:r w:rsidRPr="00C84BDD">
        <w:rPr>
          <w:color w:val="000000" w:themeColor="text1"/>
        </w:rPr>
        <w:t>is</w:t>
      </w:r>
      <w:r w:rsidR="00D414BB" w:rsidRPr="00C84BDD">
        <w:rPr>
          <w:color w:val="000000" w:themeColor="text1"/>
        </w:rPr>
        <w:t xml:space="preserve"> integrated care unit’s </w:t>
      </w:r>
      <w:r w:rsidR="00545624" w:rsidRPr="00C84BDD">
        <w:rPr>
          <w:color w:val="000000" w:themeColor="text1"/>
        </w:rPr>
        <w:t>own patient population</w:t>
      </w:r>
      <w:r w:rsidRPr="00C84BDD">
        <w:rPr>
          <w:color w:val="000000" w:themeColor="text1"/>
        </w:rPr>
        <w:t xml:space="preserve"> will increase. However, the </w:t>
      </w:r>
      <w:r w:rsidR="00600CE4" w:rsidRPr="00C84BDD">
        <w:rPr>
          <w:color w:val="000000" w:themeColor="text1"/>
        </w:rPr>
        <w:t xml:space="preserve">performance </w:t>
      </w:r>
      <w:r w:rsidR="00200574" w:rsidRPr="00C84BDD">
        <w:rPr>
          <w:color w:val="000000" w:themeColor="text1"/>
        </w:rPr>
        <w:t>for</w:t>
      </w:r>
      <w:r w:rsidR="002B312B" w:rsidRPr="00C84BDD">
        <w:rPr>
          <w:color w:val="000000" w:themeColor="text1"/>
        </w:rPr>
        <w:t xml:space="preserve"> </w:t>
      </w:r>
      <w:r w:rsidR="002F1946" w:rsidRPr="00C84BDD">
        <w:rPr>
          <w:color w:val="000000" w:themeColor="text1"/>
        </w:rPr>
        <w:t xml:space="preserve">the whole population </w:t>
      </w:r>
      <w:r w:rsidR="00545624" w:rsidRPr="00C84BDD">
        <w:rPr>
          <w:color w:val="000000" w:themeColor="text1"/>
        </w:rPr>
        <w:t>of patients</w:t>
      </w:r>
      <w:r w:rsidRPr="00C84BDD">
        <w:rPr>
          <w:color w:val="000000" w:themeColor="text1"/>
        </w:rPr>
        <w:t xml:space="preserve"> will decrease</w:t>
      </w:r>
      <w:r w:rsidR="00545624" w:rsidRPr="00C84BDD">
        <w:rPr>
          <w:color w:val="000000" w:themeColor="text1"/>
        </w:rPr>
        <w:t xml:space="preserve">, </w:t>
      </w:r>
      <w:r w:rsidR="0026627B" w:rsidRPr="00C84BDD">
        <w:rPr>
          <w:color w:val="000000" w:themeColor="text1"/>
        </w:rPr>
        <w:t>since</w:t>
      </w:r>
      <w:r w:rsidR="00600CE4" w:rsidRPr="00C84BDD">
        <w:rPr>
          <w:color w:val="000000" w:themeColor="text1"/>
        </w:rPr>
        <w:t xml:space="preserve"> the </w:t>
      </w:r>
      <w:r w:rsidR="00AE6064" w:rsidRPr="00C84BDD">
        <w:rPr>
          <w:color w:val="000000" w:themeColor="text1"/>
        </w:rPr>
        <w:t>remaining independent o</w:t>
      </w:r>
      <w:r w:rsidR="00600CE4" w:rsidRPr="00C84BDD">
        <w:rPr>
          <w:color w:val="000000" w:themeColor="text1"/>
        </w:rPr>
        <w:t xml:space="preserve">rganizations distrust the </w:t>
      </w:r>
      <w:r w:rsidR="007C71C4" w:rsidRPr="00C84BDD">
        <w:rPr>
          <w:color w:val="000000" w:themeColor="text1"/>
        </w:rPr>
        <w:t xml:space="preserve">integrated care unit </w:t>
      </w:r>
      <w:r w:rsidR="0026627B" w:rsidRPr="00C84BDD">
        <w:rPr>
          <w:color w:val="000000" w:themeColor="text1"/>
        </w:rPr>
        <w:t>and are less likely to</w:t>
      </w:r>
      <w:r w:rsidR="0048444E" w:rsidRPr="00C84BDD">
        <w:rPr>
          <w:color w:val="000000" w:themeColor="text1"/>
        </w:rPr>
        <w:t xml:space="preserve"> </w:t>
      </w:r>
      <w:r w:rsidR="00600CE4" w:rsidRPr="00C84BDD">
        <w:rPr>
          <w:color w:val="000000" w:themeColor="text1"/>
        </w:rPr>
        <w:t xml:space="preserve">refer </w:t>
      </w:r>
      <w:r w:rsidR="0026627B" w:rsidRPr="00C84BDD">
        <w:rPr>
          <w:color w:val="000000" w:themeColor="text1"/>
        </w:rPr>
        <w:t>patients to it</w:t>
      </w:r>
      <w:r w:rsidR="00600CE4" w:rsidRPr="00C84BDD">
        <w:rPr>
          <w:color w:val="000000" w:themeColor="text1"/>
        </w:rPr>
        <w:t xml:space="preserve">. </w:t>
      </w:r>
    </w:p>
    <w:p w14:paraId="4DABE21A" w14:textId="77777777" w:rsidR="00D7654A" w:rsidRPr="00C84BDD" w:rsidRDefault="00D7654A" w:rsidP="008850E4">
      <w:pPr>
        <w:tabs>
          <w:tab w:val="left" w:pos="3900"/>
        </w:tabs>
      </w:pPr>
    </w:p>
    <w:p w14:paraId="560DD769" w14:textId="7E033F1E" w:rsidR="00D7654A" w:rsidRPr="00C84BDD" w:rsidRDefault="00AE6064" w:rsidP="00F95D7C">
      <w:pPr>
        <w:pStyle w:val="Heading2"/>
      </w:pPr>
      <w:r w:rsidRPr="00C84BDD">
        <w:t>Implications</w:t>
      </w:r>
      <w:r w:rsidR="000C50F3" w:rsidRPr="00C84BDD">
        <w:t xml:space="preserve"> and Conclusion</w:t>
      </w:r>
      <w:r w:rsidRPr="00C84BDD">
        <w:t>s</w:t>
      </w:r>
      <w:r w:rsidR="001A3FF7" w:rsidRPr="00C84BDD">
        <w:t xml:space="preserve"> </w:t>
      </w:r>
    </w:p>
    <w:p w14:paraId="6C0DBA6C" w14:textId="2EFF60DA" w:rsidR="0026627B" w:rsidRPr="00C84BDD" w:rsidRDefault="00CA2B65" w:rsidP="00B014CD">
      <w:pPr>
        <w:rPr>
          <w:color w:val="000000" w:themeColor="text1"/>
        </w:rPr>
      </w:pPr>
      <w:r w:rsidRPr="00C84BDD">
        <w:rPr>
          <w:color w:val="000000" w:themeColor="text1"/>
        </w:rPr>
        <w:t xml:space="preserve">This research </w:t>
      </w:r>
      <w:r w:rsidR="00600CE4" w:rsidRPr="00C84BDD">
        <w:rPr>
          <w:color w:val="000000" w:themeColor="text1"/>
        </w:rPr>
        <w:t>has focused</w:t>
      </w:r>
      <w:r w:rsidRPr="00C84BDD">
        <w:rPr>
          <w:color w:val="000000" w:themeColor="text1"/>
        </w:rPr>
        <w:t xml:space="preserve"> on the organizational design for </w:t>
      </w:r>
      <w:r w:rsidRPr="00C84BDD">
        <w:rPr>
          <w:i/>
          <w:color w:val="000000" w:themeColor="text1"/>
        </w:rPr>
        <w:t>care-cure</w:t>
      </w:r>
      <w:r w:rsidRPr="00C84BDD">
        <w:rPr>
          <w:color w:val="000000" w:themeColor="text1"/>
        </w:rPr>
        <w:t xml:space="preserve"> conditions</w:t>
      </w:r>
      <w:r w:rsidR="008B144E" w:rsidRPr="00C84BDD">
        <w:rPr>
          <w:color w:val="000000" w:themeColor="text1"/>
        </w:rPr>
        <w:t>.</w:t>
      </w:r>
      <w:r w:rsidRPr="00C84BDD">
        <w:rPr>
          <w:color w:val="000000" w:themeColor="text1"/>
        </w:rPr>
        <w:t xml:space="preserve"> </w:t>
      </w:r>
      <w:r w:rsidR="0026627B" w:rsidRPr="00C84BDD">
        <w:rPr>
          <w:color w:val="000000" w:themeColor="text1"/>
        </w:rPr>
        <w:t>Many different</w:t>
      </w:r>
      <w:r w:rsidR="00600CE4" w:rsidRPr="00C84BDD">
        <w:t xml:space="preserve"> </w:t>
      </w:r>
      <w:r w:rsidR="00600CE4" w:rsidRPr="00C84BDD">
        <w:rPr>
          <w:color w:val="000000" w:themeColor="text1"/>
        </w:rPr>
        <w:t>organizational designs exist</w:t>
      </w:r>
      <w:r w:rsidR="0026627B" w:rsidRPr="00C84BDD">
        <w:rPr>
          <w:color w:val="000000" w:themeColor="text1"/>
        </w:rPr>
        <w:t>,</w:t>
      </w:r>
      <w:r w:rsidR="00600CE4" w:rsidRPr="00C84BDD">
        <w:rPr>
          <w:color w:val="000000" w:themeColor="text1"/>
        </w:rPr>
        <w:t xml:space="preserve"> </w:t>
      </w:r>
      <w:r w:rsidR="00AE6064" w:rsidRPr="00C84BDD">
        <w:rPr>
          <w:color w:val="000000" w:themeColor="text1"/>
        </w:rPr>
        <w:t xml:space="preserve">ranging from a complete </w:t>
      </w:r>
      <w:r w:rsidR="00600CE4" w:rsidRPr="00C84BDD">
        <w:rPr>
          <w:color w:val="000000" w:themeColor="text1"/>
        </w:rPr>
        <w:t xml:space="preserve">separation of </w:t>
      </w:r>
      <w:r w:rsidR="00600CE4" w:rsidRPr="00C84BDD">
        <w:rPr>
          <w:i/>
          <w:color w:val="000000" w:themeColor="text1"/>
        </w:rPr>
        <w:t>care</w:t>
      </w:r>
      <w:r w:rsidR="00600CE4" w:rsidRPr="00C84BDD">
        <w:rPr>
          <w:color w:val="000000" w:themeColor="text1"/>
        </w:rPr>
        <w:t xml:space="preserve"> and </w:t>
      </w:r>
      <w:r w:rsidR="00600CE4" w:rsidRPr="00C84BDD">
        <w:rPr>
          <w:i/>
          <w:color w:val="000000" w:themeColor="text1"/>
        </w:rPr>
        <w:t>cure</w:t>
      </w:r>
      <w:r w:rsidR="00600CE4" w:rsidRPr="00C84BDD">
        <w:rPr>
          <w:color w:val="000000" w:themeColor="text1"/>
        </w:rPr>
        <w:t xml:space="preserve"> </w:t>
      </w:r>
      <w:r w:rsidR="00AE6064" w:rsidRPr="00C84BDD">
        <w:rPr>
          <w:color w:val="000000" w:themeColor="text1"/>
        </w:rPr>
        <w:t xml:space="preserve">to the </w:t>
      </w:r>
      <w:r w:rsidR="00600CE4" w:rsidRPr="00C84BDD">
        <w:t xml:space="preserve">integration of </w:t>
      </w:r>
      <w:r w:rsidR="00600CE4" w:rsidRPr="00C84BDD">
        <w:rPr>
          <w:i/>
        </w:rPr>
        <w:t>care</w:t>
      </w:r>
      <w:r w:rsidR="00600CE4" w:rsidRPr="00C84BDD">
        <w:t xml:space="preserve"> and </w:t>
      </w:r>
      <w:r w:rsidR="00600CE4" w:rsidRPr="00C84BDD">
        <w:rPr>
          <w:i/>
        </w:rPr>
        <w:t>cure</w:t>
      </w:r>
      <w:r w:rsidR="00AE6064" w:rsidRPr="00C84BDD">
        <w:t xml:space="preserve"> in one organization</w:t>
      </w:r>
      <w:r w:rsidR="00600CE4" w:rsidRPr="00C84BDD">
        <w:t>.</w:t>
      </w:r>
      <w:r w:rsidR="000E1F91" w:rsidRPr="00C84BDD">
        <w:t xml:space="preserve"> </w:t>
      </w:r>
      <w:r w:rsidRPr="00C84BDD">
        <w:t xml:space="preserve">This research </w:t>
      </w:r>
      <w:r w:rsidR="000E1F91" w:rsidRPr="00C84BDD">
        <w:t xml:space="preserve">has </w:t>
      </w:r>
      <w:r w:rsidRPr="00C84BDD">
        <w:t xml:space="preserve">investigated three research questions: </w:t>
      </w:r>
      <w:r w:rsidR="000E1F91" w:rsidRPr="00C84BDD">
        <w:t xml:space="preserve">(1) </w:t>
      </w:r>
      <w:r w:rsidRPr="00C84BDD">
        <w:t xml:space="preserve">What </w:t>
      </w:r>
      <w:r w:rsidR="001438FF" w:rsidRPr="00C84BDD">
        <w:t xml:space="preserve">are problems of </w:t>
      </w:r>
      <w:r w:rsidRPr="00C84BDD">
        <w:t>applying the focused factory concept in healthcare</w:t>
      </w:r>
      <w:r w:rsidR="00AA25A7" w:rsidRPr="00C84BDD">
        <w:t xml:space="preserve"> </w:t>
      </w:r>
      <w:r w:rsidR="00AA25A7" w:rsidRPr="00C84BDD">
        <w:rPr>
          <w:rFonts w:cs="Times New Roman"/>
          <w:szCs w:val="24"/>
        </w:rPr>
        <w:t>systems with specialized organizations for care and cure</w:t>
      </w:r>
      <w:r w:rsidRPr="00C84BDD">
        <w:t xml:space="preserve">? </w:t>
      </w:r>
      <w:r w:rsidR="000E1F91" w:rsidRPr="00C84BDD">
        <w:t xml:space="preserve">(2) </w:t>
      </w:r>
      <w:r w:rsidR="008662D3" w:rsidRPr="00C84BDD">
        <w:t xml:space="preserve">Why </w:t>
      </w:r>
      <w:r w:rsidR="008662D3" w:rsidRPr="00C84BDD">
        <w:rPr>
          <w:color w:val="000000" w:themeColor="text1"/>
        </w:rPr>
        <w:t>are these problems encountered</w:t>
      </w:r>
      <w:r w:rsidRPr="00C84BDD">
        <w:rPr>
          <w:color w:val="000000" w:themeColor="text1"/>
        </w:rPr>
        <w:t>?</w:t>
      </w:r>
      <w:r w:rsidR="00B0797F" w:rsidRPr="00C84BDD">
        <w:rPr>
          <w:color w:val="000000" w:themeColor="text1"/>
        </w:rPr>
        <w:t xml:space="preserve"> </w:t>
      </w:r>
      <w:r w:rsidR="000E1F91" w:rsidRPr="00C84BDD">
        <w:rPr>
          <w:color w:val="000000" w:themeColor="text1"/>
        </w:rPr>
        <w:t xml:space="preserve">(3) </w:t>
      </w:r>
      <w:r w:rsidR="008662D3" w:rsidRPr="00C84BDD">
        <w:rPr>
          <w:color w:val="000000" w:themeColor="text1"/>
        </w:rPr>
        <w:t>How can these problems be solved</w:t>
      </w:r>
      <w:r w:rsidRPr="00C84BDD">
        <w:rPr>
          <w:color w:val="000000" w:themeColor="text1"/>
        </w:rPr>
        <w:t xml:space="preserve">? </w:t>
      </w:r>
      <w:r w:rsidR="0026627B" w:rsidRPr="00C84BDD">
        <w:rPr>
          <w:color w:val="000000" w:themeColor="text1"/>
        </w:rPr>
        <w:t xml:space="preserve">This research has applied a mixed method approach to </w:t>
      </w:r>
      <w:r w:rsidR="0026627B" w:rsidRPr="00C84BDD">
        <w:rPr>
          <w:color w:val="000000" w:themeColor="text1"/>
        </w:rPr>
        <w:lastRenderedPageBreak/>
        <w:t xml:space="preserve">investigate organizational design for </w:t>
      </w:r>
      <w:r w:rsidR="0026627B" w:rsidRPr="00C84BDD">
        <w:rPr>
          <w:i/>
          <w:color w:val="000000" w:themeColor="text1"/>
        </w:rPr>
        <w:t>care-cure</w:t>
      </w:r>
      <w:r w:rsidR="0026627B" w:rsidRPr="00C84BDD">
        <w:rPr>
          <w:color w:val="000000" w:themeColor="text1"/>
        </w:rPr>
        <w:t xml:space="preserve"> conditions. </w:t>
      </w:r>
      <w:r w:rsidR="00B014CD" w:rsidRPr="00C84BDD">
        <w:rPr>
          <w:color w:val="000000" w:themeColor="text1"/>
        </w:rPr>
        <w:t xml:space="preserve">The Dutch perinatal care system, traditionally based on the “focused factory” concept, was used as our </w:t>
      </w:r>
      <w:r w:rsidR="000C50F3" w:rsidRPr="00C84BDD">
        <w:rPr>
          <w:color w:val="000000" w:themeColor="text1"/>
        </w:rPr>
        <w:t xml:space="preserve">research </w:t>
      </w:r>
      <w:r w:rsidR="00B014CD" w:rsidRPr="00C84BDD">
        <w:rPr>
          <w:color w:val="000000" w:themeColor="text1"/>
        </w:rPr>
        <w:t>setting</w:t>
      </w:r>
      <w:r w:rsidR="0026627B" w:rsidRPr="00C84BDD">
        <w:rPr>
          <w:color w:val="000000" w:themeColor="text1"/>
        </w:rPr>
        <w:t xml:space="preserve">. </w:t>
      </w:r>
    </w:p>
    <w:p w14:paraId="65B5B4EC" w14:textId="380427EB" w:rsidR="00C12E3D" w:rsidRPr="00C84BDD" w:rsidRDefault="00C12E3D" w:rsidP="00C12E3D">
      <w:pPr>
        <w:pStyle w:val="Heading3"/>
        <w:rPr>
          <w:b w:val="0"/>
        </w:rPr>
      </w:pPr>
      <w:r w:rsidRPr="00C84BDD">
        <w:rPr>
          <w:b w:val="0"/>
        </w:rPr>
        <w:t>Implications for Practice</w:t>
      </w:r>
    </w:p>
    <w:p w14:paraId="06EAACF6" w14:textId="74B3B370" w:rsidR="00C12E3D" w:rsidRPr="00C84BDD" w:rsidRDefault="00DE31D9" w:rsidP="00B014CD">
      <w:pPr>
        <w:rPr>
          <w:color w:val="000000" w:themeColor="text1"/>
        </w:rPr>
      </w:pPr>
      <w:r w:rsidRPr="00C84BDD">
        <w:rPr>
          <w:color w:val="000000" w:themeColor="text1"/>
        </w:rPr>
        <w:t xml:space="preserve">Based on our research, we conclude that the current organizational design for Dutch perinatal care, which is based on organizational separation of low-risk and high-risk and of </w:t>
      </w:r>
      <w:r w:rsidRPr="00C84BDD">
        <w:rPr>
          <w:i/>
          <w:color w:val="000000" w:themeColor="text1"/>
        </w:rPr>
        <w:t>care</w:t>
      </w:r>
      <w:r w:rsidRPr="00C84BDD">
        <w:rPr>
          <w:color w:val="000000" w:themeColor="text1"/>
        </w:rPr>
        <w:t xml:space="preserve"> and </w:t>
      </w:r>
      <w:r w:rsidRPr="00C84BDD">
        <w:rPr>
          <w:i/>
          <w:color w:val="000000" w:themeColor="text1"/>
        </w:rPr>
        <w:t>cure,</w:t>
      </w:r>
      <w:r w:rsidRPr="00C84BDD">
        <w:rPr>
          <w:color w:val="000000" w:themeColor="text1"/>
        </w:rPr>
        <w:t xml:space="preserve"> is not </w:t>
      </w:r>
      <w:r w:rsidR="00B014CD" w:rsidRPr="00C84BDD">
        <w:rPr>
          <w:color w:val="000000" w:themeColor="text1"/>
        </w:rPr>
        <w:t>optimal</w:t>
      </w:r>
      <w:r w:rsidRPr="00C84BDD">
        <w:rPr>
          <w:color w:val="000000" w:themeColor="text1"/>
        </w:rPr>
        <w:t>. Improved performance can be achieved through integrat</w:t>
      </w:r>
      <w:r w:rsidR="00057B45" w:rsidRPr="00C84BDD">
        <w:rPr>
          <w:color w:val="000000" w:themeColor="text1"/>
        </w:rPr>
        <w:t>ing</w:t>
      </w:r>
      <w:r w:rsidRPr="00C84BDD">
        <w:rPr>
          <w:color w:val="000000" w:themeColor="text1"/>
        </w:rPr>
        <w:t xml:space="preserve"> care. However, there is a caveat:</w:t>
      </w:r>
      <w:r w:rsidR="00AE6064" w:rsidRPr="00C84BDD">
        <w:rPr>
          <w:color w:val="000000" w:themeColor="text1"/>
        </w:rPr>
        <w:t xml:space="preserve"> partially</w:t>
      </w:r>
      <w:r w:rsidRPr="00C84BDD">
        <w:rPr>
          <w:color w:val="000000" w:themeColor="text1"/>
        </w:rPr>
        <w:t xml:space="preserve"> integrated designs actually </w:t>
      </w:r>
      <w:r w:rsidR="00B014CD" w:rsidRPr="00C84BDD">
        <w:rPr>
          <w:color w:val="000000" w:themeColor="text1"/>
        </w:rPr>
        <w:t xml:space="preserve">result in </w:t>
      </w:r>
      <w:r w:rsidRPr="00C84BDD">
        <w:rPr>
          <w:color w:val="000000" w:themeColor="text1"/>
        </w:rPr>
        <w:t xml:space="preserve">worse </w:t>
      </w:r>
      <w:r w:rsidR="00B014CD" w:rsidRPr="00C84BDD">
        <w:rPr>
          <w:color w:val="000000" w:themeColor="text1"/>
        </w:rPr>
        <w:t xml:space="preserve">overall system </w:t>
      </w:r>
      <w:r w:rsidRPr="00C84BDD">
        <w:rPr>
          <w:color w:val="000000" w:themeColor="text1"/>
        </w:rPr>
        <w:t xml:space="preserve">performance than the </w:t>
      </w:r>
      <w:r w:rsidR="00B014CD" w:rsidRPr="00C84BDD">
        <w:rPr>
          <w:color w:val="000000" w:themeColor="text1"/>
        </w:rPr>
        <w:t>current</w:t>
      </w:r>
      <w:r w:rsidRPr="00C84BDD">
        <w:rPr>
          <w:color w:val="000000" w:themeColor="text1"/>
        </w:rPr>
        <w:t xml:space="preserve"> segmented model. This is the case for the improved hospital model and the </w:t>
      </w:r>
      <w:r w:rsidR="00C67A1A" w:rsidRPr="00C84BDD">
        <w:rPr>
          <w:color w:val="000000" w:themeColor="text1"/>
        </w:rPr>
        <w:t xml:space="preserve">partially </w:t>
      </w:r>
      <w:r w:rsidRPr="00C84BDD">
        <w:rPr>
          <w:color w:val="000000" w:themeColor="text1"/>
        </w:rPr>
        <w:t>merged model that meet</w:t>
      </w:r>
      <w:r w:rsidR="00057B45" w:rsidRPr="00C84BDD">
        <w:rPr>
          <w:color w:val="000000" w:themeColor="text1"/>
        </w:rPr>
        <w:t xml:space="preserve">s both </w:t>
      </w:r>
      <w:r w:rsidRPr="00C84BDD">
        <w:rPr>
          <w:i/>
          <w:color w:val="000000" w:themeColor="text1"/>
        </w:rPr>
        <w:t>care</w:t>
      </w:r>
      <w:r w:rsidRPr="00C84BDD">
        <w:rPr>
          <w:color w:val="000000" w:themeColor="text1"/>
        </w:rPr>
        <w:t xml:space="preserve"> and </w:t>
      </w:r>
      <w:r w:rsidRPr="00C84BDD">
        <w:rPr>
          <w:i/>
          <w:color w:val="000000" w:themeColor="text1"/>
        </w:rPr>
        <w:t>cure</w:t>
      </w:r>
      <w:r w:rsidRPr="00C84BDD">
        <w:rPr>
          <w:color w:val="000000" w:themeColor="text1"/>
        </w:rPr>
        <w:t xml:space="preserve"> needs and can serve both low-risk and high-risk pregnant women, respectively by employing midwives or merging with </w:t>
      </w:r>
      <w:r w:rsidR="00AE6064" w:rsidRPr="00C84BDD">
        <w:rPr>
          <w:color w:val="000000" w:themeColor="text1"/>
        </w:rPr>
        <w:t xml:space="preserve">some (but not all) </w:t>
      </w:r>
      <w:r w:rsidRPr="00C84BDD">
        <w:rPr>
          <w:color w:val="000000" w:themeColor="text1"/>
        </w:rPr>
        <w:t xml:space="preserve">midwifery practices. </w:t>
      </w:r>
      <w:r w:rsidR="00E63BA1" w:rsidRPr="00C84BDD">
        <w:rPr>
          <w:color w:val="000000" w:themeColor="text1"/>
        </w:rPr>
        <w:t xml:space="preserve">In these models, feelings of </w:t>
      </w:r>
      <w:r w:rsidR="00E63BA1" w:rsidRPr="00C84BDD">
        <w:rPr>
          <w:color w:val="000000" w:themeColor="text1"/>
          <w:szCs w:val="24"/>
        </w:rPr>
        <w:t xml:space="preserve">competition will dominate, the independent midwifery practices will distrust the improved hospital or the merged integrated care unit, and as a result they </w:t>
      </w:r>
      <w:r w:rsidR="00B014CD" w:rsidRPr="00C84BDD">
        <w:rPr>
          <w:color w:val="000000" w:themeColor="text1"/>
          <w:szCs w:val="24"/>
        </w:rPr>
        <w:t>are less likely to</w:t>
      </w:r>
      <w:r w:rsidR="00E63BA1" w:rsidRPr="00C84BDD">
        <w:rPr>
          <w:color w:val="000000" w:themeColor="text1"/>
          <w:szCs w:val="24"/>
        </w:rPr>
        <w:t xml:space="preserve"> refer high</w:t>
      </w:r>
      <w:r w:rsidR="00B014CD" w:rsidRPr="00C84BDD">
        <w:rPr>
          <w:color w:val="000000" w:themeColor="text1"/>
          <w:szCs w:val="24"/>
        </w:rPr>
        <w:t>-risk pregnant women in a timely fashion</w:t>
      </w:r>
      <w:r w:rsidR="00E63BA1" w:rsidRPr="00C84BDD">
        <w:rPr>
          <w:color w:val="000000" w:themeColor="text1"/>
          <w:szCs w:val="24"/>
        </w:rPr>
        <w:t xml:space="preserve">, </w:t>
      </w:r>
      <w:r w:rsidR="00454C24" w:rsidRPr="00C84BDD">
        <w:rPr>
          <w:color w:val="000000" w:themeColor="text1"/>
          <w:szCs w:val="24"/>
        </w:rPr>
        <w:t>causing</w:t>
      </w:r>
      <w:r w:rsidR="00E63BA1" w:rsidRPr="00C84BDD">
        <w:rPr>
          <w:color w:val="000000" w:themeColor="text1"/>
          <w:szCs w:val="24"/>
        </w:rPr>
        <w:t xml:space="preserve"> pregnant women </w:t>
      </w:r>
      <w:r w:rsidR="00454C24" w:rsidRPr="00C84BDD">
        <w:rPr>
          <w:color w:val="000000" w:themeColor="text1"/>
          <w:szCs w:val="24"/>
        </w:rPr>
        <w:t>to</w:t>
      </w:r>
      <w:r w:rsidR="00E63BA1" w:rsidRPr="00C84BDD">
        <w:rPr>
          <w:color w:val="000000" w:themeColor="text1"/>
          <w:szCs w:val="24"/>
        </w:rPr>
        <w:t xml:space="preserve"> receive </w:t>
      </w:r>
      <w:r w:rsidR="00B014CD" w:rsidRPr="00C84BDD">
        <w:rPr>
          <w:color w:val="000000" w:themeColor="text1"/>
          <w:szCs w:val="24"/>
        </w:rPr>
        <w:t>sub-</w:t>
      </w:r>
      <w:r w:rsidR="00E63BA1" w:rsidRPr="00C84BDD">
        <w:rPr>
          <w:color w:val="000000" w:themeColor="text1"/>
          <w:szCs w:val="24"/>
        </w:rPr>
        <w:t xml:space="preserve">optimal care. </w:t>
      </w:r>
      <w:r w:rsidR="00C12E3D" w:rsidRPr="00C84BDD">
        <w:rPr>
          <w:color w:val="000000" w:themeColor="text1"/>
        </w:rPr>
        <w:t xml:space="preserve">For Dutch perinatal care, </w:t>
      </w:r>
      <w:r w:rsidR="00C12E3D" w:rsidRPr="00C84BDD">
        <w:rPr>
          <w:color w:val="000000" w:themeColor="text1"/>
          <w:szCs w:val="24"/>
        </w:rPr>
        <w:t xml:space="preserve">the best thing to do is to implement the collaborative model, i.e. to improve collaboration between </w:t>
      </w:r>
      <w:r w:rsidR="00C12E3D" w:rsidRPr="00C84BDD">
        <w:rPr>
          <w:i/>
          <w:color w:val="000000" w:themeColor="text1"/>
          <w:szCs w:val="24"/>
        </w:rPr>
        <w:t>all</w:t>
      </w:r>
      <w:r w:rsidR="00C12E3D" w:rsidRPr="00C84BDD">
        <w:rPr>
          <w:color w:val="000000" w:themeColor="text1"/>
          <w:szCs w:val="24"/>
        </w:rPr>
        <w:t xml:space="preserve"> independent midwifery practices and obstetric departments in hospitals</w:t>
      </w:r>
      <w:r w:rsidR="00AE6064" w:rsidRPr="00C84BDD">
        <w:rPr>
          <w:color w:val="000000" w:themeColor="text1"/>
          <w:szCs w:val="24"/>
        </w:rPr>
        <w:t xml:space="preserve"> in a specific region</w:t>
      </w:r>
      <w:r w:rsidR="00C12E3D" w:rsidRPr="00C84BDD">
        <w:rPr>
          <w:color w:val="000000" w:themeColor="text1"/>
          <w:szCs w:val="24"/>
        </w:rPr>
        <w:t xml:space="preserve">. </w:t>
      </w:r>
    </w:p>
    <w:p w14:paraId="73FA0A11" w14:textId="77777777" w:rsidR="00C12E3D" w:rsidRPr="00C84BDD" w:rsidRDefault="00B014CD" w:rsidP="00B014CD">
      <w:pPr>
        <w:ind w:firstLine="720"/>
        <w:rPr>
          <w:color w:val="000000" w:themeColor="text1"/>
        </w:rPr>
      </w:pPr>
      <w:r w:rsidRPr="00C84BDD">
        <w:rPr>
          <w:color w:val="000000" w:themeColor="text1"/>
        </w:rPr>
        <w:t>The implications of these</w:t>
      </w:r>
      <w:r w:rsidR="00C12E3D" w:rsidRPr="00C84BDD">
        <w:rPr>
          <w:color w:val="000000" w:themeColor="text1"/>
        </w:rPr>
        <w:t xml:space="preserve"> findings for perinatal care systems in other countries depend on the existing system that is in place</w:t>
      </w:r>
      <w:r w:rsidR="00C12E3D" w:rsidRPr="00C84BDD" w:rsidDel="00F60B62">
        <w:rPr>
          <w:color w:val="000000" w:themeColor="text1"/>
        </w:rPr>
        <w:t xml:space="preserve">. </w:t>
      </w:r>
      <w:r w:rsidR="00C12E3D" w:rsidRPr="00C84BDD">
        <w:rPr>
          <w:color w:val="000000" w:themeColor="text1"/>
          <w:szCs w:val="24"/>
        </w:rPr>
        <w:t>For systems built on the medical model</w:t>
      </w:r>
      <w:r w:rsidR="00585CF1" w:rsidRPr="00C84BDD">
        <w:rPr>
          <w:color w:val="000000" w:themeColor="text1"/>
          <w:szCs w:val="24"/>
        </w:rPr>
        <w:t xml:space="preserve"> (e.g. </w:t>
      </w:r>
      <w:r w:rsidR="006252E2" w:rsidRPr="00C84BDD">
        <w:rPr>
          <w:color w:val="000000" w:themeColor="text1"/>
          <w:szCs w:val="24"/>
        </w:rPr>
        <w:t>the United States</w:t>
      </w:r>
      <w:r w:rsidR="00585CF1" w:rsidRPr="00C84BDD">
        <w:rPr>
          <w:color w:val="000000" w:themeColor="text1"/>
          <w:szCs w:val="24"/>
        </w:rPr>
        <w:t>)</w:t>
      </w:r>
      <w:r w:rsidR="006252E2" w:rsidRPr="00C84BDD">
        <w:rPr>
          <w:color w:val="000000" w:themeColor="text1"/>
          <w:szCs w:val="24"/>
        </w:rPr>
        <w:t>,</w:t>
      </w:r>
      <w:r w:rsidR="00C12E3D" w:rsidRPr="00C84BDD">
        <w:rPr>
          <w:color w:val="000000" w:themeColor="text1"/>
          <w:szCs w:val="24"/>
        </w:rPr>
        <w:t xml:space="preserve"> </w:t>
      </w:r>
      <w:r w:rsidRPr="00C84BDD">
        <w:rPr>
          <w:color w:val="000000" w:themeColor="text1"/>
          <w:szCs w:val="24"/>
        </w:rPr>
        <w:t>where healthcare providers</w:t>
      </w:r>
      <w:r w:rsidR="00C12E3D" w:rsidRPr="00C84BDD">
        <w:rPr>
          <w:color w:val="000000" w:themeColor="text1"/>
          <w:szCs w:val="24"/>
        </w:rPr>
        <w:t xml:space="preserve"> are thinking about moving towards a </w:t>
      </w:r>
      <w:r w:rsidR="00585CF1" w:rsidRPr="00C84BDD">
        <w:rPr>
          <w:color w:val="000000" w:themeColor="text1"/>
          <w:szCs w:val="24"/>
        </w:rPr>
        <w:t xml:space="preserve">more </w:t>
      </w:r>
      <w:r w:rsidR="00C12E3D" w:rsidRPr="00C84BDD">
        <w:rPr>
          <w:color w:val="000000" w:themeColor="text1"/>
          <w:szCs w:val="24"/>
        </w:rPr>
        <w:t>midwifery</w:t>
      </w:r>
      <w:r w:rsidRPr="00C84BDD">
        <w:rPr>
          <w:color w:val="000000" w:themeColor="text1"/>
          <w:szCs w:val="24"/>
        </w:rPr>
        <w:t>-based</w:t>
      </w:r>
      <w:r w:rsidR="00C12E3D" w:rsidRPr="00C84BDD">
        <w:rPr>
          <w:color w:val="000000" w:themeColor="text1"/>
          <w:szCs w:val="24"/>
        </w:rPr>
        <w:t xml:space="preserve"> model, this research </w:t>
      </w:r>
      <w:r w:rsidRPr="00C84BDD">
        <w:rPr>
          <w:color w:val="000000" w:themeColor="text1"/>
          <w:szCs w:val="24"/>
        </w:rPr>
        <w:t>advises caution</w:t>
      </w:r>
      <w:r w:rsidR="00C12E3D" w:rsidRPr="00C84BDD">
        <w:rPr>
          <w:color w:val="000000" w:themeColor="text1"/>
          <w:szCs w:val="24"/>
        </w:rPr>
        <w:t xml:space="preserve">. </w:t>
      </w:r>
      <w:r w:rsidR="00C12E3D" w:rsidRPr="00C84BDD">
        <w:rPr>
          <w:color w:val="000000" w:themeColor="text1"/>
        </w:rPr>
        <w:t>Choosing an inter-organizational design in which there is a clear split between midwifery practices focus</w:t>
      </w:r>
      <w:r w:rsidR="00E654BB" w:rsidRPr="00C84BDD">
        <w:rPr>
          <w:color w:val="000000" w:themeColor="text1"/>
        </w:rPr>
        <w:t>ing</w:t>
      </w:r>
      <w:r w:rsidR="00C12E3D" w:rsidRPr="00C84BDD">
        <w:rPr>
          <w:color w:val="000000" w:themeColor="text1"/>
        </w:rPr>
        <w:t xml:space="preserve"> on low-risk pregnant women and obstetric departments in hospitals focus</w:t>
      </w:r>
      <w:r w:rsidR="00E654BB" w:rsidRPr="00C84BDD">
        <w:rPr>
          <w:color w:val="000000" w:themeColor="text1"/>
        </w:rPr>
        <w:t>ing</w:t>
      </w:r>
      <w:r w:rsidR="00C12E3D" w:rsidRPr="00C84BDD">
        <w:rPr>
          <w:color w:val="000000" w:themeColor="text1"/>
        </w:rPr>
        <w:t xml:space="preserve"> on high-risk pregnant women will not work, since it is not known in advance whether a pregnancy will turn out to be a low- or a high-risk one, and since </w:t>
      </w:r>
      <w:r w:rsidRPr="00C84BDD">
        <w:rPr>
          <w:color w:val="000000" w:themeColor="text1"/>
        </w:rPr>
        <w:t xml:space="preserve">all </w:t>
      </w:r>
      <w:r w:rsidR="00C12E3D" w:rsidRPr="00C84BDD">
        <w:rPr>
          <w:color w:val="000000" w:themeColor="text1"/>
        </w:rPr>
        <w:lastRenderedPageBreak/>
        <w:t xml:space="preserve">pregnant women need both </w:t>
      </w:r>
      <w:r w:rsidR="00C12E3D" w:rsidRPr="00C84BDD">
        <w:rPr>
          <w:i/>
          <w:color w:val="000000" w:themeColor="text1"/>
        </w:rPr>
        <w:t>care</w:t>
      </w:r>
      <w:r w:rsidR="00C12E3D" w:rsidRPr="00C84BDD">
        <w:rPr>
          <w:color w:val="000000" w:themeColor="text1"/>
        </w:rPr>
        <w:t xml:space="preserve"> and </w:t>
      </w:r>
      <w:r w:rsidR="00C12E3D" w:rsidRPr="00C84BDD">
        <w:rPr>
          <w:i/>
          <w:color w:val="000000" w:themeColor="text1"/>
        </w:rPr>
        <w:t>cure</w:t>
      </w:r>
      <w:r w:rsidR="00C12E3D" w:rsidRPr="00C84BDD">
        <w:rPr>
          <w:color w:val="000000" w:themeColor="text1"/>
        </w:rPr>
        <w:t xml:space="preserve">. </w:t>
      </w:r>
      <w:r w:rsidR="00C12E3D" w:rsidRPr="00C84BDD">
        <w:rPr>
          <w:color w:val="000000" w:themeColor="text1"/>
          <w:szCs w:val="24"/>
        </w:rPr>
        <w:t xml:space="preserve">Having independent midwifery practices only works well when there are high levels of collaboration and trust with </w:t>
      </w:r>
      <w:r w:rsidR="00C12E3D" w:rsidRPr="00C84BDD">
        <w:rPr>
          <w:i/>
          <w:color w:val="000000" w:themeColor="text1"/>
          <w:szCs w:val="24"/>
        </w:rPr>
        <w:t>cure</w:t>
      </w:r>
      <w:r w:rsidR="00C12E3D" w:rsidRPr="00C84BDD">
        <w:rPr>
          <w:color w:val="000000" w:themeColor="text1"/>
          <w:szCs w:val="24"/>
        </w:rPr>
        <w:t xml:space="preserve"> providers</w:t>
      </w:r>
      <w:r w:rsidR="00E654BB" w:rsidRPr="00C84BDD">
        <w:rPr>
          <w:color w:val="000000" w:themeColor="text1"/>
          <w:szCs w:val="24"/>
        </w:rPr>
        <w:t xml:space="preserve"> (</w:t>
      </w:r>
      <w:r w:rsidR="00C12E3D" w:rsidRPr="00C84BDD">
        <w:rPr>
          <w:color w:val="000000" w:themeColor="text1"/>
          <w:szCs w:val="24"/>
        </w:rPr>
        <w:t>obstetric departments in hospitals</w:t>
      </w:r>
      <w:r w:rsidR="00E654BB" w:rsidRPr="00C84BDD">
        <w:rPr>
          <w:color w:val="000000" w:themeColor="text1"/>
          <w:szCs w:val="24"/>
        </w:rPr>
        <w:t>)</w:t>
      </w:r>
      <w:r w:rsidR="00C12E3D" w:rsidRPr="00C84BDD">
        <w:rPr>
          <w:color w:val="000000" w:themeColor="text1"/>
          <w:szCs w:val="24"/>
        </w:rPr>
        <w:t xml:space="preserve">. </w:t>
      </w:r>
    </w:p>
    <w:p w14:paraId="5D9ECC96" w14:textId="1C2B30D9" w:rsidR="002317F6" w:rsidRPr="00C84BDD" w:rsidRDefault="00DA2B06" w:rsidP="001F015E">
      <w:pPr>
        <w:pStyle w:val="Heading3"/>
        <w:rPr>
          <w:b w:val="0"/>
          <w:lang w:val="en-US"/>
        </w:rPr>
      </w:pPr>
      <w:r w:rsidRPr="00C84BDD">
        <w:rPr>
          <w:b w:val="0"/>
          <w:lang w:val="en-US"/>
        </w:rPr>
        <w:t>Implications for T</w:t>
      </w:r>
      <w:r w:rsidR="0044721D" w:rsidRPr="00C84BDD">
        <w:rPr>
          <w:b w:val="0"/>
          <w:lang w:val="en-US"/>
        </w:rPr>
        <w:t>heory</w:t>
      </w:r>
      <w:r w:rsidR="001F35D1" w:rsidRPr="00C84BDD">
        <w:rPr>
          <w:b w:val="0"/>
          <w:lang w:val="en-US"/>
        </w:rPr>
        <w:t xml:space="preserve">, </w:t>
      </w:r>
      <w:r w:rsidR="00372D9C" w:rsidRPr="00C84BDD">
        <w:rPr>
          <w:b w:val="0"/>
          <w:lang w:val="en-US"/>
        </w:rPr>
        <w:t>L</w:t>
      </w:r>
      <w:r w:rsidR="001F35D1" w:rsidRPr="00C84BDD">
        <w:rPr>
          <w:b w:val="0"/>
          <w:lang w:val="en-US"/>
        </w:rPr>
        <w:t>imitations and Suggestions for Further Research</w:t>
      </w:r>
      <w:r w:rsidR="0044721D" w:rsidRPr="00C84BDD">
        <w:rPr>
          <w:b w:val="0"/>
          <w:lang w:val="en-US"/>
        </w:rPr>
        <w:t xml:space="preserve"> </w:t>
      </w:r>
    </w:p>
    <w:p w14:paraId="2AAAFC48" w14:textId="6C0A04D6" w:rsidR="00B04014" w:rsidRPr="00C84BDD" w:rsidRDefault="00B00132" w:rsidP="00EC6972">
      <w:r w:rsidRPr="00C84BDD">
        <w:t xml:space="preserve">In general, for </w:t>
      </w:r>
      <w:r w:rsidRPr="00C84BDD">
        <w:rPr>
          <w:i/>
        </w:rPr>
        <w:t>care-cure</w:t>
      </w:r>
      <w:r w:rsidRPr="00C84BDD">
        <w:t xml:space="preserve"> conditions, organizational designs that seek to integrate </w:t>
      </w:r>
      <w:r w:rsidRPr="00C84BDD">
        <w:rPr>
          <w:i/>
        </w:rPr>
        <w:t>care</w:t>
      </w:r>
      <w:r w:rsidRPr="00C84BDD">
        <w:t xml:space="preserve"> and </w:t>
      </w:r>
      <w:r w:rsidRPr="00C84BDD">
        <w:rPr>
          <w:i/>
        </w:rPr>
        <w:t>cure</w:t>
      </w:r>
      <w:r w:rsidRPr="00C84BDD">
        <w:t xml:space="preserve"> activities are likely to exhibit superior performance</w:t>
      </w:r>
      <w:r w:rsidR="00EC6972" w:rsidRPr="00C84BDD">
        <w:t xml:space="preserve"> over designs that focus on specialization</w:t>
      </w:r>
      <w:r w:rsidRPr="00C84BDD">
        <w:t>. One important caveat is that such integrated care designs will have an adverse effect on the overall population if they remain limited to only a subset of the overall population, since such an integrated subset will feed distrust, low collaboration and low performance from the rest of the healthcare system.</w:t>
      </w:r>
      <w:r w:rsidR="00EC6972" w:rsidRPr="00C84BDD">
        <w:t xml:space="preserve"> This</w:t>
      </w:r>
      <w:r w:rsidR="00B04014" w:rsidRPr="00C84BDD">
        <w:t xml:space="preserve"> contribution to theory is inductively derived from our archival data analysis, </w:t>
      </w:r>
      <w:r w:rsidR="00E3439E" w:rsidRPr="00C84BDD">
        <w:t xml:space="preserve">clinical </w:t>
      </w:r>
      <w:r w:rsidR="00B04014" w:rsidRPr="00C84BDD">
        <w:t xml:space="preserve">research and simulation. </w:t>
      </w:r>
      <w:r w:rsidR="00C23C69" w:rsidRPr="00C84BDD">
        <w:rPr>
          <w:iCs/>
          <w:lang w:bidi="en-US"/>
        </w:rPr>
        <w:t xml:space="preserve">The dynamic relations between the organizations could not have been found with </w:t>
      </w:r>
      <w:r w:rsidR="00C23C69" w:rsidRPr="00C84BDD">
        <w:rPr>
          <w:iCs/>
          <w:color w:val="000000" w:themeColor="text1"/>
          <w:lang w:bidi="en-US"/>
        </w:rPr>
        <w:t>archival data analysis only</w:t>
      </w:r>
      <w:r w:rsidR="001B0062" w:rsidRPr="00C84BDD">
        <w:rPr>
          <w:iCs/>
          <w:color w:val="000000" w:themeColor="text1"/>
          <w:lang w:bidi="en-US"/>
        </w:rPr>
        <w:t>:</w:t>
      </w:r>
      <w:r w:rsidR="00C23C69" w:rsidRPr="00C84BDD">
        <w:rPr>
          <w:iCs/>
          <w:color w:val="000000" w:themeColor="text1"/>
          <w:lang w:bidi="en-US"/>
        </w:rPr>
        <w:t xml:space="preserve"> we needed clinical research in order to discover them. </w:t>
      </w:r>
      <w:r w:rsidR="00B04014" w:rsidRPr="00C84BDD">
        <w:rPr>
          <w:color w:val="000000" w:themeColor="text1"/>
        </w:rPr>
        <w:t>In addition,</w:t>
      </w:r>
      <w:r w:rsidR="00B04014" w:rsidRPr="00C84BDD">
        <w:t xml:space="preserve"> the insights we found regarding </w:t>
      </w:r>
      <w:r w:rsidR="00B41A39" w:rsidRPr="00C84BDD">
        <w:t xml:space="preserve">the </w:t>
      </w:r>
      <w:r w:rsidR="00B04014" w:rsidRPr="00C84BDD">
        <w:t xml:space="preserve">caveat of some integrated care models could not have been found without simulation. </w:t>
      </w:r>
    </w:p>
    <w:p w14:paraId="323660CC" w14:textId="77777777" w:rsidR="00607346" w:rsidRPr="00C84BDD" w:rsidRDefault="00976590" w:rsidP="00607346">
      <w:pPr>
        <w:ind w:firstLine="720"/>
      </w:pPr>
      <w:r w:rsidRPr="00C84BDD">
        <w:rPr>
          <w:color w:val="000000" w:themeColor="text1"/>
        </w:rPr>
        <w:t xml:space="preserve">Although pregnancy is a </w:t>
      </w:r>
      <w:r w:rsidRPr="00C84BDD">
        <w:rPr>
          <w:i/>
          <w:color w:val="000000" w:themeColor="text1"/>
        </w:rPr>
        <w:t>care-cure</w:t>
      </w:r>
      <w:r w:rsidRPr="00C84BDD">
        <w:rPr>
          <w:color w:val="000000" w:themeColor="text1"/>
        </w:rPr>
        <w:t xml:space="preserve"> condition, </w:t>
      </w:r>
      <w:r w:rsidR="003C0EE0" w:rsidRPr="00C84BDD">
        <w:rPr>
          <w:color w:val="000000" w:themeColor="text1"/>
        </w:rPr>
        <w:t>i</w:t>
      </w:r>
      <w:r w:rsidRPr="00C84BDD">
        <w:rPr>
          <w:color w:val="000000" w:themeColor="text1"/>
        </w:rPr>
        <w:t xml:space="preserve">t differs from other </w:t>
      </w:r>
      <w:r w:rsidRPr="00C84BDD">
        <w:rPr>
          <w:i/>
          <w:color w:val="000000" w:themeColor="text1"/>
        </w:rPr>
        <w:t>care-cure</w:t>
      </w:r>
      <w:r w:rsidRPr="00C84BDD">
        <w:rPr>
          <w:color w:val="000000" w:themeColor="text1"/>
        </w:rPr>
        <w:t xml:space="preserve"> conditions. Firstly, </w:t>
      </w:r>
      <w:r w:rsidR="001B0062" w:rsidRPr="00C84BDD">
        <w:rPr>
          <w:color w:val="000000" w:themeColor="text1"/>
        </w:rPr>
        <w:t>it is</w:t>
      </w:r>
      <w:r w:rsidRPr="00C84BDD">
        <w:rPr>
          <w:color w:val="000000" w:themeColor="text1"/>
        </w:rPr>
        <w:t xml:space="preserve"> time</w:t>
      </w:r>
      <w:r w:rsidR="001B0062" w:rsidRPr="00C84BDD">
        <w:rPr>
          <w:color w:val="000000" w:themeColor="text1"/>
        </w:rPr>
        <w:t>-limited</w:t>
      </w:r>
      <w:r w:rsidRPr="00C84BDD">
        <w:rPr>
          <w:color w:val="000000" w:themeColor="text1"/>
        </w:rPr>
        <w:t xml:space="preserve"> (i.e. nine months), whereas </w:t>
      </w:r>
      <w:r w:rsidR="001B0062" w:rsidRPr="00C84BDD">
        <w:rPr>
          <w:color w:val="000000" w:themeColor="text1"/>
        </w:rPr>
        <w:t xml:space="preserve">most </w:t>
      </w:r>
      <w:r w:rsidRPr="00C84BDD">
        <w:rPr>
          <w:color w:val="000000" w:themeColor="text1"/>
        </w:rPr>
        <w:t xml:space="preserve">other </w:t>
      </w:r>
      <w:r w:rsidRPr="00C84BDD">
        <w:rPr>
          <w:i/>
          <w:color w:val="000000" w:themeColor="text1"/>
        </w:rPr>
        <w:t>care-cure</w:t>
      </w:r>
      <w:r w:rsidRPr="00C84BDD">
        <w:rPr>
          <w:color w:val="000000" w:themeColor="text1"/>
        </w:rPr>
        <w:t xml:space="preserve"> conditions are </w:t>
      </w:r>
      <w:r w:rsidR="001B0062" w:rsidRPr="00C84BDD">
        <w:rPr>
          <w:color w:val="000000" w:themeColor="text1"/>
        </w:rPr>
        <w:t xml:space="preserve">chronic, </w:t>
      </w:r>
      <w:r w:rsidRPr="00C84BDD">
        <w:rPr>
          <w:color w:val="000000" w:themeColor="text1"/>
        </w:rPr>
        <w:t xml:space="preserve">life-long conditions. </w:t>
      </w:r>
      <w:r w:rsidR="009C38CD" w:rsidRPr="00C84BDD">
        <w:rPr>
          <w:color w:val="000000" w:themeColor="text1"/>
        </w:rPr>
        <w:t>R</w:t>
      </w:r>
      <w:r w:rsidR="001B0062" w:rsidRPr="00C84BDD">
        <w:rPr>
          <w:color w:val="000000" w:themeColor="text1"/>
        </w:rPr>
        <w:t>eferral</w:t>
      </w:r>
      <w:r w:rsidR="00CA7BD6" w:rsidRPr="00C84BDD">
        <w:rPr>
          <w:color w:val="000000" w:themeColor="text1"/>
        </w:rPr>
        <w:t xml:space="preserve"> behavior might be different for chronic diseases. </w:t>
      </w:r>
      <w:r w:rsidRPr="00C84BDD">
        <w:rPr>
          <w:color w:val="000000" w:themeColor="text1"/>
        </w:rPr>
        <w:t xml:space="preserve">Secondly, most pregnant women do not have co-morbidities, whereas </w:t>
      </w:r>
      <w:r w:rsidR="001B0062" w:rsidRPr="00C84BDD">
        <w:rPr>
          <w:color w:val="000000" w:themeColor="text1"/>
        </w:rPr>
        <w:t xml:space="preserve">they are common in </w:t>
      </w:r>
      <w:r w:rsidRPr="00C84BDD">
        <w:rPr>
          <w:color w:val="000000" w:themeColor="text1"/>
        </w:rPr>
        <w:t xml:space="preserve">other </w:t>
      </w:r>
      <w:r w:rsidRPr="00C84BDD">
        <w:rPr>
          <w:i/>
          <w:color w:val="000000" w:themeColor="text1"/>
        </w:rPr>
        <w:t>care-cure</w:t>
      </w:r>
      <w:r w:rsidRPr="00C84BDD">
        <w:rPr>
          <w:color w:val="000000" w:themeColor="text1"/>
        </w:rPr>
        <w:t xml:space="preserve"> conditions. </w:t>
      </w:r>
      <w:r w:rsidR="00162D96" w:rsidRPr="00C84BDD">
        <w:rPr>
          <w:color w:val="000000" w:themeColor="text1"/>
        </w:rPr>
        <w:t>Co-morbidities</w:t>
      </w:r>
      <w:r w:rsidRPr="00C84BDD">
        <w:rPr>
          <w:color w:val="000000" w:themeColor="text1"/>
        </w:rPr>
        <w:t xml:space="preserve"> </w:t>
      </w:r>
      <w:r w:rsidR="00162D96" w:rsidRPr="00C84BDD">
        <w:rPr>
          <w:color w:val="000000" w:themeColor="text1"/>
        </w:rPr>
        <w:t>are</w:t>
      </w:r>
      <w:r w:rsidRPr="00C84BDD">
        <w:rPr>
          <w:color w:val="000000" w:themeColor="text1"/>
        </w:rPr>
        <w:t xml:space="preserve"> likely to result in a</w:t>
      </w:r>
      <w:r w:rsidRPr="00C84BDD">
        <w:t xml:space="preserve"> more complicated care process, with more professionals and more organizations involved. </w:t>
      </w:r>
      <w:r w:rsidR="00631057" w:rsidRPr="00C84BDD">
        <w:t xml:space="preserve">Thirdly, Dutch </w:t>
      </w:r>
      <w:r w:rsidR="00631057" w:rsidRPr="00C84BDD">
        <w:rPr>
          <w:i/>
        </w:rPr>
        <w:t>cure</w:t>
      </w:r>
      <w:r w:rsidR="00631057" w:rsidRPr="00C84BDD">
        <w:t xml:space="preserve"> organizations are able to take care of low-risk pregnant women, which results in competition between </w:t>
      </w:r>
      <w:r w:rsidR="00631057" w:rsidRPr="00C84BDD">
        <w:rPr>
          <w:i/>
        </w:rPr>
        <w:t>care</w:t>
      </w:r>
      <w:r w:rsidR="00631057" w:rsidRPr="00C84BDD">
        <w:t xml:space="preserve"> and </w:t>
      </w:r>
      <w:r w:rsidR="00631057" w:rsidRPr="00C84BDD">
        <w:rPr>
          <w:i/>
        </w:rPr>
        <w:t>cure</w:t>
      </w:r>
      <w:r w:rsidR="00631057" w:rsidRPr="00C84BDD">
        <w:t xml:space="preserve"> providers. For other conditions, it might not be possible for the </w:t>
      </w:r>
      <w:r w:rsidR="00631057" w:rsidRPr="00C84BDD">
        <w:rPr>
          <w:i/>
        </w:rPr>
        <w:t>cure</w:t>
      </w:r>
      <w:r w:rsidR="00631057" w:rsidRPr="00C84BDD">
        <w:t xml:space="preserve"> providers to also take care of the patients who only need </w:t>
      </w:r>
      <w:r w:rsidR="00631057" w:rsidRPr="00C84BDD">
        <w:rPr>
          <w:i/>
        </w:rPr>
        <w:t>care</w:t>
      </w:r>
      <w:r w:rsidR="00631057" w:rsidRPr="00C84BDD">
        <w:t xml:space="preserve">. </w:t>
      </w:r>
    </w:p>
    <w:p w14:paraId="7A8C27F3" w14:textId="4C546468" w:rsidR="00C30738" w:rsidRPr="00C84BDD" w:rsidRDefault="00693036" w:rsidP="00607346">
      <w:pPr>
        <w:ind w:firstLine="720"/>
      </w:pPr>
      <w:r w:rsidRPr="00C84BDD">
        <w:lastRenderedPageBreak/>
        <w:t>Despite</w:t>
      </w:r>
      <w:r w:rsidR="004815B7" w:rsidRPr="00C84BDD">
        <w:t xml:space="preserve"> the differences between pregnancy and other </w:t>
      </w:r>
      <w:r w:rsidR="004815B7" w:rsidRPr="00C84BDD">
        <w:rPr>
          <w:i/>
        </w:rPr>
        <w:t>care-cure</w:t>
      </w:r>
      <w:r w:rsidR="004815B7" w:rsidRPr="00C84BDD">
        <w:t xml:space="preserve"> conditions</w:t>
      </w:r>
      <w:r w:rsidRPr="00C84BDD">
        <w:t xml:space="preserve">, </w:t>
      </w:r>
      <w:r w:rsidR="00976590" w:rsidRPr="00C84BDD">
        <w:t>Dutch perinatal care is still a</w:t>
      </w:r>
      <w:r w:rsidR="000106F1" w:rsidRPr="00C84BDD">
        <w:t>n appropriate setting</w:t>
      </w:r>
      <w:r w:rsidR="00976590" w:rsidRPr="00C84BDD">
        <w:t xml:space="preserve"> to study inter-organizational design</w:t>
      </w:r>
      <w:r w:rsidR="00032E0F" w:rsidRPr="00C84BDD">
        <w:t>s</w:t>
      </w:r>
      <w:r w:rsidR="00976590" w:rsidRPr="00C84BDD">
        <w:t xml:space="preserve">. </w:t>
      </w:r>
      <w:r w:rsidR="00162D96" w:rsidRPr="00C84BDD">
        <w:t>W</w:t>
      </w:r>
      <w:r w:rsidR="00976590" w:rsidRPr="00C84BDD">
        <w:t xml:space="preserve">hereas </w:t>
      </w:r>
      <w:r w:rsidR="004D5E66" w:rsidRPr="00C84BDD">
        <w:t>healthcare providers have only relatively recently become aware of the psycho</w:t>
      </w:r>
      <w:r w:rsidR="00AE3122" w:rsidRPr="00C84BDD">
        <w:t>-</w:t>
      </w:r>
      <w:r w:rsidR="004D5E66" w:rsidRPr="00C84BDD">
        <w:t xml:space="preserve">social aspects of </w:t>
      </w:r>
      <w:r w:rsidR="00976590" w:rsidRPr="00C84BDD">
        <w:rPr>
          <w:color w:val="000000" w:themeColor="text1"/>
        </w:rPr>
        <w:t xml:space="preserve">many </w:t>
      </w:r>
      <w:r w:rsidR="00976590" w:rsidRPr="00C84BDD">
        <w:rPr>
          <w:i/>
          <w:color w:val="000000" w:themeColor="text1"/>
        </w:rPr>
        <w:t>care-cure</w:t>
      </w:r>
      <w:r w:rsidR="004D5E66" w:rsidRPr="00C84BDD">
        <w:rPr>
          <w:color w:val="000000" w:themeColor="text1"/>
        </w:rPr>
        <w:t xml:space="preserve"> conditions</w:t>
      </w:r>
      <w:r w:rsidR="00976590" w:rsidRPr="00C84BDD">
        <w:rPr>
          <w:color w:val="000000" w:themeColor="text1"/>
        </w:rPr>
        <w:t xml:space="preserve">, Dutch perinatal care is </w:t>
      </w:r>
      <w:r w:rsidR="004D5E66" w:rsidRPr="00C84BDD">
        <w:rPr>
          <w:color w:val="000000" w:themeColor="text1"/>
        </w:rPr>
        <w:t xml:space="preserve">widely </w:t>
      </w:r>
      <w:r w:rsidR="00976590" w:rsidRPr="00C84BDD">
        <w:rPr>
          <w:color w:val="000000" w:themeColor="text1"/>
        </w:rPr>
        <w:t xml:space="preserve">known for its focus on </w:t>
      </w:r>
      <w:r w:rsidR="00976590" w:rsidRPr="00C84BDD">
        <w:rPr>
          <w:i/>
          <w:color w:val="000000" w:themeColor="text1"/>
        </w:rPr>
        <w:t>care</w:t>
      </w:r>
      <w:r w:rsidR="00976590" w:rsidRPr="00C84BDD">
        <w:rPr>
          <w:color w:val="000000" w:themeColor="text1"/>
        </w:rPr>
        <w:t>, since it has been operating according to the midwifery model for decades.</w:t>
      </w:r>
      <w:r w:rsidR="00162D96" w:rsidRPr="00C84BDD">
        <w:rPr>
          <w:color w:val="000000" w:themeColor="text1"/>
        </w:rPr>
        <w:t xml:space="preserve"> </w:t>
      </w:r>
      <w:r w:rsidR="00A8290F" w:rsidRPr="00C84BDD">
        <w:rPr>
          <w:color w:val="000000" w:themeColor="text1"/>
        </w:rPr>
        <w:t xml:space="preserve">Furthermore, regardless of the problems mentioned in this paper, </w:t>
      </w:r>
      <w:r w:rsidR="002D4962" w:rsidRPr="00C84BDD">
        <w:rPr>
          <w:color w:val="000000" w:themeColor="text1"/>
        </w:rPr>
        <w:t>the perinatal morbidity rate in The Netherlands is one of the lowest in</w:t>
      </w:r>
      <w:r w:rsidR="002D4962" w:rsidRPr="00C84BDD">
        <w:rPr>
          <w:rFonts w:cs="Times New Roman"/>
          <w:color w:val="000000" w:themeColor="text1"/>
          <w:szCs w:val="24"/>
        </w:rPr>
        <w:t xml:space="preserve"> Europe (Eurostat</w:t>
      </w:r>
      <w:r w:rsidR="00C7207C" w:rsidRPr="00C84BDD">
        <w:rPr>
          <w:rFonts w:cs="Times New Roman"/>
          <w:color w:val="000000" w:themeColor="text1"/>
          <w:szCs w:val="24"/>
        </w:rPr>
        <w:t>, 2015</w:t>
      </w:r>
      <w:r w:rsidR="002D4962" w:rsidRPr="00C84BDD">
        <w:rPr>
          <w:rFonts w:cs="Times New Roman"/>
          <w:color w:val="000000" w:themeColor="text1"/>
          <w:szCs w:val="24"/>
        </w:rPr>
        <w:t>)</w:t>
      </w:r>
      <w:r w:rsidR="000751E0" w:rsidRPr="00C84BDD">
        <w:rPr>
          <w:rFonts w:cs="Times New Roman"/>
          <w:color w:val="000000" w:themeColor="text1"/>
          <w:szCs w:val="24"/>
        </w:rPr>
        <w:t>, pregnant women have high trust in the quality of care</w:t>
      </w:r>
      <w:r w:rsidR="00607346" w:rsidRPr="00C84BDD">
        <w:rPr>
          <w:rFonts w:cs="Times New Roman"/>
          <w:color w:val="000000" w:themeColor="text1"/>
          <w:szCs w:val="24"/>
        </w:rPr>
        <w:t xml:space="preserve">, and there is </w:t>
      </w:r>
      <w:r w:rsidR="00607346" w:rsidRPr="00C84BDD">
        <w:rPr>
          <w:rFonts w:cs="Times New Roman"/>
          <w:szCs w:val="24"/>
        </w:rPr>
        <w:t>no increased risk of adverse perinatal outcomes for planned home births among low-risk women (De Jonge, et al. 2014)</w:t>
      </w:r>
      <w:r w:rsidR="002D4962" w:rsidRPr="00C84BDD">
        <w:rPr>
          <w:rFonts w:cs="Times New Roman"/>
          <w:color w:val="000000" w:themeColor="text1"/>
          <w:szCs w:val="24"/>
        </w:rPr>
        <w:t xml:space="preserve">. </w:t>
      </w:r>
      <w:r w:rsidR="00162D96" w:rsidRPr="00C84BDD">
        <w:rPr>
          <w:rFonts w:cs="Times New Roman"/>
          <w:color w:val="000000" w:themeColor="text1"/>
          <w:szCs w:val="24"/>
        </w:rPr>
        <w:t>In addition</w:t>
      </w:r>
      <w:r w:rsidR="00976590" w:rsidRPr="00C84BDD">
        <w:rPr>
          <w:rFonts w:cs="Times New Roman"/>
          <w:color w:val="000000" w:themeColor="text1"/>
          <w:szCs w:val="24"/>
        </w:rPr>
        <w:t xml:space="preserve">, </w:t>
      </w:r>
      <w:r w:rsidR="00976590" w:rsidRPr="00C84BDD">
        <w:rPr>
          <w:color w:val="000000" w:themeColor="text1"/>
        </w:rPr>
        <w:t>Dutch perinatal care is a clear</w:t>
      </w:r>
      <w:r w:rsidR="004D5E66" w:rsidRPr="00C84BDD">
        <w:rPr>
          <w:color w:val="000000" w:themeColor="text1"/>
        </w:rPr>
        <w:t>ly defined</w:t>
      </w:r>
      <w:r w:rsidR="00976590" w:rsidRPr="00C84BDD">
        <w:rPr>
          <w:color w:val="000000" w:themeColor="text1"/>
        </w:rPr>
        <w:t xml:space="preserve"> system: only two types of organizations are involved, and it is set up the</w:t>
      </w:r>
      <w:r w:rsidR="00976590" w:rsidRPr="00C84BDD">
        <w:t xml:space="preserve"> same throughout the whole country. </w:t>
      </w:r>
      <w:r w:rsidR="009C13C8" w:rsidRPr="00C84BDD">
        <w:rPr>
          <w:color w:val="000000" w:themeColor="text1"/>
        </w:rPr>
        <w:t xml:space="preserve">The GP only plays a minor role in this system, since only 5% are involved in perinatal care (De Verloskundige, 2018). </w:t>
      </w:r>
      <w:r w:rsidR="00976590" w:rsidRPr="00C84BDD">
        <w:t xml:space="preserve">It seems to make sense to first understand the dynamics in a “simple” healthcare network (two types of providers) </w:t>
      </w:r>
      <w:r w:rsidR="000127AE" w:rsidRPr="00C84BDD">
        <w:t xml:space="preserve">designed for </w:t>
      </w:r>
      <w:r w:rsidR="00976590" w:rsidRPr="00C84BDD">
        <w:t xml:space="preserve">a condition </w:t>
      </w:r>
      <w:r w:rsidR="000127AE" w:rsidRPr="00C84BDD">
        <w:t>with hardly any</w:t>
      </w:r>
      <w:r w:rsidR="00976590" w:rsidRPr="00C84BDD">
        <w:t xml:space="preserve"> co-morbidities (pregnancy). </w:t>
      </w:r>
      <w:r w:rsidR="00C30738" w:rsidRPr="00C84BDD">
        <w:rPr>
          <w:color w:val="000000" w:themeColor="text1"/>
        </w:rPr>
        <w:t xml:space="preserve">A suggestion for further research would be to conduct a similar study for a </w:t>
      </w:r>
      <w:r w:rsidR="00C30738" w:rsidRPr="00C84BDD">
        <w:rPr>
          <w:i/>
          <w:color w:val="000000" w:themeColor="text1"/>
        </w:rPr>
        <w:t>care-cure</w:t>
      </w:r>
      <w:r w:rsidR="00C30738" w:rsidRPr="00C84BDD">
        <w:rPr>
          <w:color w:val="000000" w:themeColor="text1"/>
        </w:rPr>
        <w:t xml:space="preserve"> condition that involves chronic patients with a high</w:t>
      </w:r>
      <w:r w:rsidR="004D5E66" w:rsidRPr="00C84BDD">
        <w:rPr>
          <w:color w:val="000000" w:themeColor="text1"/>
        </w:rPr>
        <w:t xml:space="preserve"> </w:t>
      </w:r>
      <w:r w:rsidR="00C30738" w:rsidRPr="00C84BDD">
        <w:rPr>
          <w:color w:val="000000" w:themeColor="text1"/>
        </w:rPr>
        <w:t xml:space="preserve">risk of co-morbidities. </w:t>
      </w:r>
      <w:r w:rsidR="00C30738" w:rsidRPr="00C84BDD">
        <w:rPr>
          <w:i/>
          <w:color w:val="000000" w:themeColor="text1"/>
        </w:rPr>
        <w:t>Care-cure</w:t>
      </w:r>
      <w:r w:rsidR="00C30738" w:rsidRPr="00C84BDD">
        <w:rPr>
          <w:color w:val="000000" w:themeColor="text1"/>
        </w:rPr>
        <w:t xml:space="preserve"> conditions such as diabetes, COPD, and heart failure are </w:t>
      </w:r>
      <w:r w:rsidR="004D5E66" w:rsidRPr="00C84BDD">
        <w:rPr>
          <w:color w:val="000000" w:themeColor="text1"/>
        </w:rPr>
        <w:t>commonly associated with</w:t>
      </w:r>
      <w:r w:rsidR="00C30738" w:rsidRPr="00C84BDD">
        <w:rPr>
          <w:color w:val="000000" w:themeColor="text1"/>
        </w:rPr>
        <w:t xml:space="preserve"> co-morbidities </w:t>
      </w:r>
      <w:r w:rsidR="004D5E66" w:rsidRPr="00C84BDD">
        <w:rPr>
          <w:color w:val="000000" w:themeColor="text1"/>
        </w:rPr>
        <w:t>and hence</w:t>
      </w:r>
      <w:r w:rsidR="00C30738" w:rsidRPr="00C84BDD">
        <w:rPr>
          <w:color w:val="000000" w:themeColor="text1"/>
        </w:rPr>
        <w:t xml:space="preserve"> a larger number of different </w:t>
      </w:r>
      <w:r w:rsidR="004D5E66" w:rsidRPr="00C84BDD">
        <w:rPr>
          <w:color w:val="000000" w:themeColor="text1"/>
        </w:rPr>
        <w:t xml:space="preserve">specialist </w:t>
      </w:r>
      <w:r w:rsidR="00C30738" w:rsidRPr="00C84BDD">
        <w:rPr>
          <w:color w:val="000000" w:themeColor="text1"/>
        </w:rPr>
        <w:t xml:space="preserve">professionals are involved, over a </w:t>
      </w:r>
      <w:r w:rsidR="004D5E66" w:rsidRPr="00C84BDD">
        <w:rPr>
          <w:color w:val="000000" w:themeColor="text1"/>
        </w:rPr>
        <w:t>much longer</w:t>
      </w:r>
      <w:r w:rsidR="00C30738" w:rsidRPr="00C84BDD">
        <w:rPr>
          <w:color w:val="000000" w:themeColor="text1"/>
        </w:rPr>
        <w:t xml:space="preserve"> time period. </w:t>
      </w:r>
    </w:p>
    <w:p w14:paraId="6DE581C5" w14:textId="77777777" w:rsidR="00C30738" w:rsidRPr="00C84BDD" w:rsidRDefault="00C30738" w:rsidP="000C50F3">
      <w:pPr>
        <w:rPr>
          <w:color w:val="000000" w:themeColor="text1"/>
        </w:rPr>
      </w:pPr>
    </w:p>
    <w:p w14:paraId="18B0635F" w14:textId="3CF578E6" w:rsidR="00EC162B" w:rsidRPr="00C84BDD" w:rsidRDefault="00E043DF" w:rsidP="000C50F3">
      <w:pPr>
        <w:pStyle w:val="Heading2"/>
        <w:contextualSpacing w:val="0"/>
      </w:pPr>
      <w:r w:rsidRPr="00C84BDD">
        <w:t>R</w:t>
      </w:r>
      <w:r w:rsidR="000C50F3" w:rsidRPr="00C84BDD">
        <w:t>eferences</w:t>
      </w:r>
    </w:p>
    <w:p w14:paraId="41E0F047" w14:textId="08129B57" w:rsidR="004B2B8B" w:rsidRPr="00C84BDD" w:rsidRDefault="00CE58E0" w:rsidP="00BF553F">
      <w:pPr>
        <w:spacing w:line="276" w:lineRule="auto"/>
        <w:ind w:left="360" w:hanging="360"/>
        <w:contextualSpacing w:val="0"/>
      </w:pPr>
      <w:r w:rsidRPr="00C84BDD">
        <w:t>Akkermans, H., Bogerd, P. and</w:t>
      </w:r>
      <w:r w:rsidR="004B2B8B" w:rsidRPr="00C84BDD">
        <w:t xml:space="preserve"> Van Doremalen, J. </w:t>
      </w:r>
      <w:r w:rsidRPr="00C84BDD">
        <w:t>(</w:t>
      </w:r>
      <w:r w:rsidR="004B2B8B" w:rsidRPr="00C84BDD">
        <w:t>2004</w:t>
      </w:r>
      <w:r w:rsidRPr="00C84BDD">
        <w:t>),</w:t>
      </w:r>
      <w:r w:rsidR="004B2B8B" w:rsidRPr="00C84BDD">
        <w:t xml:space="preserve"> </w:t>
      </w:r>
      <w:r w:rsidRPr="00C84BDD">
        <w:t>“</w:t>
      </w:r>
      <w:r w:rsidR="004B2B8B" w:rsidRPr="00C84BDD">
        <w:t>Travail, transparency and trust: A case study of computer-supported collaborative supply chain planning in high-tech electronics</w:t>
      </w:r>
      <w:r w:rsidRPr="00C84BDD">
        <w:t>”,</w:t>
      </w:r>
      <w:r w:rsidR="004B2B8B" w:rsidRPr="00C84BDD">
        <w:t xml:space="preserve"> </w:t>
      </w:r>
      <w:r w:rsidR="004B2B8B" w:rsidRPr="00C84BDD">
        <w:rPr>
          <w:i/>
          <w:iCs/>
        </w:rPr>
        <w:t>European J</w:t>
      </w:r>
      <w:r w:rsidRPr="00C84BDD">
        <w:rPr>
          <w:i/>
          <w:iCs/>
        </w:rPr>
        <w:t xml:space="preserve">ournal of </w:t>
      </w:r>
      <w:r w:rsidR="004B2B8B" w:rsidRPr="00C84BDD">
        <w:rPr>
          <w:i/>
          <w:iCs/>
        </w:rPr>
        <w:t>Oper</w:t>
      </w:r>
      <w:r w:rsidRPr="00C84BDD">
        <w:rPr>
          <w:i/>
          <w:iCs/>
        </w:rPr>
        <w:t>ations</w:t>
      </w:r>
      <w:r w:rsidR="004B2B8B" w:rsidRPr="00C84BDD">
        <w:rPr>
          <w:i/>
          <w:iCs/>
        </w:rPr>
        <w:t>. Res</w:t>
      </w:r>
      <w:r w:rsidRPr="00C84BDD">
        <w:rPr>
          <w:i/>
          <w:iCs/>
        </w:rPr>
        <w:t>earch</w:t>
      </w:r>
      <w:r w:rsidR="004B2B8B" w:rsidRPr="00C84BDD">
        <w:rPr>
          <w:i/>
          <w:iCs/>
        </w:rPr>
        <w:t>.</w:t>
      </w:r>
      <w:r w:rsidR="004B2B8B" w:rsidRPr="00C84BDD">
        <w:t xml:space="preserve"> </w:t>
      </w:r>
      <w:r w:rsidRPr="00C84BDD">
        <w:t xml:space="preserve">Vol. </w:t>
      </w:r>
      <w:r w:rsidR="004B2B8B" w:rsidRPr="00C84BDD">
        <w:rPr>
          <w:iCs/>
        </w:rPr>
        <w:t>153</w:t>
      </w:r>
      <w:r w:rsidRPr="00C84BDD">
        <w:t xml:space="preserve"> No. </w:t>
      </w:r>
      <w:r w:rsidR="004B2B8B" w:rsidRPr="00C84BDD">
        <w:t>2</w:t>
      </w:r>
      <w:r w:rsidRPr="00C84BDD">
        <w:t>, pp.</w:t>
      </w:r>
      <w:r w:rsidR="004B2B8B" w:rsidRPr="00C84BDD">
        <w:t xml:space="preserve"> 445-456.</w:t>
      </w:r>
    </w:p>
    <w:p w14:paraId="6D6EB98B" w14:textId="42193B5B" w:rsidR="00747434" w:rsidRPr="00C84BDD" w:rsidRDefault="00747434" w:rsidP="00BF553F">
      <w:pPr>
        <w:spacing w:line="276" w:lineRule="auto"/>
        <w:ind w:left="360" w:hanging="360"/>
        <w:contextualSpacing w:val="0"/>
      </w:pPr>
      <w:r w:rsidRPr="00C84BDD">
        <w:lastRenderedPageBreak/>
        <w:t xml:space="preserve">Akkermans, H. </w:t>
      </w:r>
      <w:r w:rsidR="00CE58E0" w:rsidRPr="00C84BDD">
        <w:t>(</w:t>
      </w:r>
      <w:r w:rsidRPr="00C84BDD">
        <w:t>2001</w:t>
      </w:r>
      <w:r w:rsidR="00CE58E0" w:rsidRPr="00C84BDD">
        <w:t>), “</w:t>
      </w:r>
      <w:r w:rsidRPr="00C84BDD">
        <w:t>Renga: a systems approach to facilitating inter</w:t>
      </w:r>
      <w:r w:rsidRPr="00C84BDD">
        <w:rPr>
          <w:rFonts w:ascii="Cambria Math" w:hAnsi="Cambria Math" w:cs="Cambria Math"/>
        </w:rPr>
        <w:t>‐</w:t>
      </w:r>
      <w:r w:rsidRPr="00C84BDD">
        <w:rPr>
          <w:rFonts w:cs="Times New Roman"/>
        </w:rPr>
        <w:t>organizational network development</w:t>
      </w:r>
      <w:r w:rsidR="00CE58E0" w:rsidRPr="00C84BDD">
        <w:rPr>
          <w:rFonts w:cs="Times New Roman"/>
        </w:rPr>
        <w:t xml:space="preserve">”, </w:t>
      </w:r>
      <w:r w:rsidRPr="00C84BDD">
        <w:rPr>
          <w:rFonts w:cs="Times New Roman"/>
          <w:i/>
        </w:rPr>
        <w:t>System Dynam</w:t>
      </w:r>
      <w:r w:rsidR="00CE58E0" w:rsidRPr="00C84BDD">
        <w:rPr>
          <w:rFonts w:cs="Times New Roman"/>
          <w:i/>
        </w:rPr>
        <w:t>ic</w:t>
      </w:r>
      <w:r w:rsidRPr="00C84BDD">
        <w:rPr>
          <w:rFonts w:cs="Times New Roman"/>
          <w:i/>
        </w:rPr>
        <w:t xml:space="preserve"> Rev</w:t>
      </w:r>
      <w:r w:rsidR="00CE58E0" w:rsidRPr="00C84BDD">
        <w:rPr>
          <w:rFonts w:cs="Times New Roman"/>
          <w:i/>
        </w:rPr>
        <w:t>iew,</w:t>
      </w:r>
      <w:r w:rsidRPr="00C84BDD">
        <w:rPr>
          <w:rFonts w:cs="Times New Roman"/>
        </w:rPr>
        <w:t xml:space="preserve"> </w:t>
      </w:r>
      <w:r w:rsidR="00CE58E0" w:rsidRPr="00C84BDD">
        <w:rPr>
          <w:rFonts w:cs="Times New Roman"/>
        </w:rPr>
        <w:t xml:space="preserve">Vol. </w:t>
      </w:r>
      <w:r w:rsidRPr="00C84BDD">
        <w:rPr>
          <w:rFonts w:cs="Times New Roman"/>
        </w:rPr>
        <w:t>17</w:t>
      </w:r>
      <w:r w:rsidR="00CE58E0" w:rsidRPr="00C84BDD">
        <w:rPr>
          <w:rFonts w:cs="Times New Roman"/>
        </w:rPr>
        <w:t xml:space="preserve"> No. </w:t>
      </w:r>
      <w:r w:rsidRPr="00C84BDD">
        <w:rPr>
          <w:rFonts w:cs="Times New Roman"/>
        </w:rPr>
        <w:t>3</w:t>
      </w:r>
      <w:r w:rsidR="00CE58E0" w:rsidRPr="00C84BDD">
        <w:rPr>
          <w:rFonts w:cs="Times New Roman"/>
        </w:rPr>
        <w:t>, pp.</w:t>
      </w:r>
      <w:r w:rsidRPr="00C84BDD">
        <w:rPr>
          <w:rFonts w:cs="Times New Roman"/>
        </w:rPr>
        <w:t xml:space="preserve"> 179-193</w:t>
      </w:r>
      <w:r w:rsidRPr="00C84BDD">
        <w:t>.</w:t>
      </w:r>
    </w:p>
    <w:p w14:paraId="4BD0FCF6" w14:textId="36957CC4" w:rsidR="00C312A0" w:rsidRPr="00C84BDD" w:rsidRDefault="00C312A0" w:rsidP="00BF553F">
      <w:pPr>
        <w:spacing w:line="276" w:lineRule="auto"/>
        <w:ind w:left="360" w:hanging="360"/>
        <w:contextualSpacing w:val="0"/>
      </w:pPr>
      <w:r w:rsidRPr="00C84BDD">
        <w:rPr>
          <w:lang w:val="de-DE"/>
        </w:rPr>
        <w:t>Amelink</w:t>
      </w:r>
      <w:r w:rsidRPr="00C84BDD">
        <w:rPr>
          <w:rFonts w:ascii="Cambria Math" w:hAnsi="Cambria Math" w:cs="Cambria Math"/>
          <w:lang w:val="de-DE"/>
        </w:rPr>
        <w:t>‐</w:t>
      </w:r>
      <w:r w:rsidRPr="00C84BDD">
        <w:rPr>
          <w:rFonts w:cs="Times New Roman"/>
          <w:lang w:val="de-DE"/>
        </w:rPr>
        <w:t>Verburg, M.</w:t>
      </w:r>
      <w:r w:rsidR="00CE58E0" w:rsidRPr="00C84BDD">
        <w:rPr>
          <w:rFonts w:cs="Times New Roman"/>
          <w:lang w:val="de-DE"/>
        </w:rPr>
        <w:t>P. and</w:t>
      </w:r>
      <w:r w:rsidRPr="00C84BDD">
        <w:rPr>
          <w:rFonts w:cs="Times New Roman"/>
          <w:lang w:val="de-DE"/>
        </w:rPr>
        <w:t xml:space="preserve"> Buitendijk, S.E. </w:t>
      </w:r>
      <w:r w:rsidR="00CE58E0" w:rsidRPr="00C84BDD">
        <w:rPr>
          <w:rFonts w:cs="Times New Roman"/>
          <w:lang w:val="de-DE"/>
        </w:rPr>
        <w:t>(</w:t>
      </w:r>
      <w:r w:rsidRPr="00C84BDD">
        <w:rPr>
          <w:rFonts w:cs="Times New Roman"/>
          <w:lang w:val="de-DE"/>
        </w:rPr>
        <w:t>2010</w:t>
      </w:r>
      <w:r w:rsidR="004311D2" w:rsidRPr="00C84BDD">
        <w:rPr>
          <w:rFonts w:cs="Times New Roman"/>
          <w:lang w:val="de-DE"/>
        </w:rPr>
        <w:t xml:space="preserve">), </w:t>
      </w:r>
      <w:r w:rsidR="004311D2" w:rsidRPr="00C84BDD">
        <w:t>“</w:t>
      </w:r>
      <w:r w:rsidRPr="00C84BDD">
        <w:rPr>
          <w:rFonts w:cs="Times New Roman"/>
        </w:rPr>
        <w:t>Pregnancy and labour in the Dutch maternity care system: what is normal? The role division between midwives and obstetricians</w:t>
      </w:r>
      <w:r w:rsidR="00CE58E0" w:rsidRPr="00C84BDD">
        <w:rPr>
          <w:rFonts w:cs="Times New Roman"/>
        </w:rPr>
        <w:t>”,</w:t>
      </w:r>
      <w:r w:rsidRPr="00C84BDD">
        <w:rPr>
          <w:rFonts w:cs="Times New Roman"/>
        </w:rPr>
        <w:t xml:space="preserve"> </w:t>
      </w:r>
      <w:r w:rsidRPr="00C84BDD">
        <w:rPr>
          <w:rFonts w:cs="Times New Roman"/>
          <w:i/>
        </w:rPr>
        <w:t>J</w:t>
      </w:r>
      <w:r w:rsidR="00CE58E0" w:rsidRPr="00C84BDD">
        <w:rPr>
          <w:rFonts w:cs="Times New Roman"/>
          <w:i/>
        </w:rPr>
        <w:t xml:space="preserve">ournal of </w:t>
      </w:r>
      <w:r w:rsidRPr="00C84BDD">
        <w:rPr>
          <w:rFonts w:cs="Times New Roman"/>
          <w:i/>
        </w:rPr>
        <w:t>Midwifery &amp; Women’s Health</w:t>
      </w:r>
      <w:r w:rsidR="00CE58E0" w:rsidRPr="00C84BDD">
        <w:rPr>
          <w:rFonts w:cs="Times New Roman"/>
          <w:i/>
        </w:rPr>
        <w:t>,</w:t>
      </w:r>
      <w:r w:rsidR="00CE58E0" w:rsidRPr="00C84BDD">
        <w:rPr>
          <w:rFonts w:cs="Times New Roman"/>
        </w:rPr>
        <w:t xml:space="preserve"> Vol.</w:t>
      </w:r>
      <w:r w:rsidR="00916896" w:rsidRPr="00C84BDD">
        <w:rPr>
          <w:rFonts w:cs="Times New Roman"/>
        </w:rPr>
        <w:t xml:space="preserve"> </w:t>
      </w:r>
      <w:r w:rsidRPr="00C84BDD">
        <w:rPr>
          <w:rFonts w:cs="Times New Roman"/>
        </w:rPr>
        <w:t>55</w:t>
      </w:r>
      <w:r w:rsidR="00CE58E0" w:rsidRPr="00C84BDD">
        <w:rPr>
          <w:rFonts w:cs="Times New Roman"/>
        </w:rPr>
        <w:t xml:space="preserve"> No. </w:t>
      </w:r>
      <w:r w:rsidRPr="00C84BDD">
        <w:rPr>
          <w:rFonts w:cs="Times New Roman"/>
        </w:rPr>
        <w:t>3</w:t>
      </w:r>
      <w:r w:rsidR="00CE58E0" w:rsidRPr="00C84BDD">
        <w:rPr>
          <w:rFonts w:cs="Times New Roman"/>
        </w:rPr>
        <w:t>, pp.</w:t>
      </w:r>
      <w:r w:rsidRPr="00C84BDD">
        <w:rPr>
          <w:rFonts w:cs="Times New Roman"/>
        </w:rPr>
        <w:t xml:space="preserve"> 216-225.</w:t>
      </w:r>
    </w:p>
    <w:p w14:paraId="2B853FC3" w14:textId="0E53F22E" w:rsidR="005D2F85" w:rsidRPr="00C84BDD" w:rsidRDefault="005D2F85" w:rsidP="00BF553F">
      <w:pPr>
        <w:spacing w:line="276" w:lineRule="auto"/>
        <w:ind w:left="360" w:hanging="360"/>
        <w:contextualSpacing w:val="0"/>
        <w:rPr>
          <w:lang w:val="fr-FR"/>
        </w:rPr>
      </w:pPr>
      <w:r w:rsidRPr="00C84BDD">
        <w:t>Autry, C.W.</w:t>
      </w:r>
      <w:r w:rsidR="00CE58E0" w:rsidRPr="00C84BDD">
        <w:t xml:space="preserve"> and</w:t>
      </w:r>
      <w:r w:rsidRPr="00C84BDD">
        <w:t xml:space="preserve"> Golicic, S.L. </w:t>
      </w:r>
      <w:r w:rsidR="00CE58E0" w:rsidRPr="00C84BDD">
        <w:t>(</w:t>
      </w:r>
      <w:r w:rsidRPr="00C84BDD">
        <w:t>2010</w:t>
      </w:r>
      <w:r w:rsidR="00CE58E0" w:rsidRPr="00C84BDD">
        <w:t>), “</w:t>
      </w:r>
      <w:r w:rsidRPr="00C84BDD">
        <w:t>Evaluating buyer–supplier relationship–performance spirals: A longitudinal study</w:t>
      </w:r>
      <w:r w:rsidR="00CE58E0" w:rsidRPr="00C84BDD">
        <w:t xml:space="preserve">”, </w:t>
      </w:r>
      <w:r w:rsidRPr="00C84BDD">
        <w:rPr>
          <w:i/>
          <w:iCs/>
          <w:lang w:val="fr-FR"/>
        </w:rPr>
        <w:t>J</w:t>
      </w:r>
      <w:r w:rsidR="00CE58E0" w:rsidRPr="00C84BDD">
        <w:rPr>
          <w:i/>
          <w:iCs/>
          <w:lang w:val="fr-FR"/>
        </w:rPr>
        <w:t xml:space="preserve">ournal of </w:t>
      </w:r>
      <w:r w:rsidRPr="00C84BDD">
        <w:rPr>
          <w:i/>
          <w:iCs/>
          <w:lang w:val="fr-FR"/>
        </w:rPr>
        <w:t>Oper</w:t>
      </w:r>
      <w:r w:rsidR="00CE58E0" w:rsidRPr="00C84BDD">
        <w:rPr>
          <w:i/>
          <w:iCs/>
          <w:lang w:val="fr-FR"/>
        </w:rPr>
        <w:t>ations</w:t>
      </w:r>
      <w:r w:rsidRPr="00C84BDD">
        <w:rPr>
          <w:i/>
          <w:iCs/>
          <w:lang w:val="fr-FR"/>
        </w:rPr>
        <w:t xml:space="preserve"> Manag</w:t>
      </w:r>
      <w:r w:rsidR="00CE58E0" w:rsidRPr="00C84BDD">
        <w:rPr>
          <w:i/>
          <w:iCs/>
          <w:lang w:val="fr-FR"/>
        </w:rPr>
        <w:t>ement,</w:t>
      </w:r>
      <w:r w:rsidRPr="00C84BDD">
        <w:rPr>
          <w:lang w:val="fr-FR"/>
        </w:rPr>
        <w:t xml:space="preserve"> </w:t>
      </w:r>
      <w:r w:rsidR="00CE58E0" w:rsidRPr="00C84BDD">
        <w:rPr>
          <w:lang w:val="fr-FR"/>
        </w:rPr>
        <w:t xml:space="preserve">Vol. </w:t>
      </w:r>
      <w:r w:rsidRPr="00C84BDD">
        <w:rPr>
          <w:lang w:val="fr-FR"/>
        </w:rPr>
        <w:t>28</w:t>
      </w:r>
      <w:r w:rsidR="00CE58E0" w:rsidRPr="00C84BDD">
        <w:rPr>
          <w:b/>
          <w:lang w:val="fr-FR"/>
        </w:rPr>
        <w:t xml:space="preserve"> </w:t>
      </w:r>
      <w:r w:rsidR="00CE58E0" w:rsidRPr="00C84BDD">
        <w:rPr>
          <w:lang w:val="fr-FR"/>
        </w:rPr>
        <w:t>No.</w:t>
      </w:r>
      <w:r w:rsidR="00CE58E0" w:rsidRPr="00C84BDD">
        <w:rPr>
          <w:b/>
          <w:lang w:val="fr-FR"/>
        </w:rPr>
        <w:t xml:space="preserve"> </w:t>
      </w:r>
      <w:r w:rsidRPr="00C84BDD">
        <w:rPr>
          <w:lang w:val="fr-FR"/>
        </w:rPr>
        <w:t>2</w:t>
      </w:r>
      <w:r w:rsidR="00CE58E0" w:rsidRPr="00C84BDD">
        <w:rPr>
          <w:lang w:val="fr-FR"/>
        </w:rPr>
        <w:t>, pp.</w:t>
      </w:r>
      <w:r w:rsidRPr="00C84BDD">
        <w:rPr>
          <w:lang w:val="fr-FR"/>
        </w:rPr>
        <w:t xml:space="preserve"> 87-100.</w:t>
      </w:r>
    </w:p>
    <w:p w14:paraId="04D20D03" w14:textId="2183212F" w:rsidR="00607346" w:rsidRPr="00C84BDD" w:rsidRDefault="00607346" w:rsidP="00BF553F">
      <w:pPr>
        <w:spacing w:line="276" w:lineRule="auto"/>
        <w:ind w:left="360" w:hanging="360"/>
        <w:contextualSpacing w:val="0"/>
      </w:pPr>
      <w:r w:rsidRPr="00C84BDD">
        <w:rPr>
          <w:lang w:val="nl-NL"/>
        </w:rPr>
        <w:t xml:space="preserve">Bredenhoff, E., van Lent, W.A.M., &amp; van Harten, W.H. (2010). </w:t>
      </w:r>
      <w:r w:rsidRPr="00C84BDD">
        <w:t xml:space="preserve">“Exploring types of focused factories in hospital care: a multiple case study.” </w:t>
      </w:r>
      <w:r w:rsidRPr="00C84BDD">
        <w:rPr>
          <w:i/>
        </w:rPr>
        <w:t xml:space="preserve">BMC Health Services Research, </w:t>
      </w:r>
      <w:r w:rsidRPr="00C84BDD">
        <w:t>Vol. 10, No. 154, pp. 1-16.</w:t>
      </w:r>
    </w:p>
    <w:p w14:paraId="15418A50" w14:textId="2DE3521E" w:rsidR="007549A0" w:rsidRPr="00C84BDD" w:rsidRDefault="007549A0" w:rsidP="00BF553F">
      <w:pPr>
        <w:spacing w:line="276" w:lineRule="auto"/>
        <w:ind w:left="360" w:hanging="360"/>
        <w:contextualSpacing w:val="0"/>
      </w:pPr>
      <w:r w:rsidRPr="00C84BDD">
        <w:t>Burns, L.</w:t>
      </w:r>
      <w:r w:rsidR="007D078A" w:rsidRPr="00C84BDD">
        <w:t xml:space="preserve">R. and </w:t>
      </w:r>
      <w:r w:rsidRPr="00C84BDD">
        <w:t xml:space="preserve">Pauly, M.V. </w:t>
      </w:r>
      <w:r w:rsidR="007D078A" w:rsidRPr="00C84BDD">
        <w:t>(</w:t>
      </w:r>
      <w:r w:rsidRPr="00C84BDD">
        <w:t>2002</w:t>
      </w:r>
      <w:r w:rsidR="007D078A" w:rsidRPr="00C84BDD">
        <w:t>), “</w:t>
      </w:r>
      <w:r w:rsidRPr="00C84BDD">
        <w:t>Integrated delivery networks: a detour on the road to integrated health care?</w:t>
      </w:r>
      <w:r w:rsidR="007D078A" w:rsidRPr="00C84BDD">
        <w:t xml:space="preserve"> ”, </w:t>
      </w:r>
      <w:r w:rsidRPr="00C84BDD">
        <w:rPr>
          <w:i/>
        </w:rPr>
        <w:t>Business Health Care</w:t>
      </w:r>
      <w:r w:rsidR="007D078A" w:rsidRPr="00C84BDD">
        <w:rPr>
          <w:i/>
        </w:rPr>
        <w:t>,</w:t>
      </w:r>
      <w:r w:rsidRPr="00C84BDD">
        <w:t xml:space="preserve"> </w:t>
      </w:r>
      <w:r w:rsidR="007D078A" w:rsidRPr="00C84BDD">
        <w:t xml:space="preserve">Vol. </w:t>
      </w:r>
      <w:r w:rsidRPr="00C84BDD">
        <w:t>21</w:t>
      </w:r>
      <w:r w:rsidR="007D078A" w:rsidRPr="00C84BDD">
        <w:t xml:space="preserve"> No. </w:t>
      </w:r>
      <w:r w:rsidRPr="00C84BDD">
        <w:t>4</w:t>
      </w:r>
      <w:r w:rsidR="007D078A" w:rsidRPr="00C84BDD">
        <w:t>, pp.</w:t>
      </w:r>
      <w:r w:rsidRPr="00C84BDD">
        <w:t xml:space="preserve"> 126–143.</w:t>
      </w:r>
    </w:p>
    <w:p w14:paraId="58660BC6" w14:textId="7E0E3C7E" w:rsidR="00607346" w:rsidRPr="00C84BDD" w:rsidRDefault="00607346" w:rsidP="00BF553F">
      <w:pPr>
        <w:spacing w:line="276" w:lineRule="auto"/>
        <w:ind w:left="360" w:hanging="360"/>
        <w:contextualSpacing w:val="0"/>
      </w:pPr>
      <w:r w:rsidRPr="00C84BDD">
        <w:t>Carey, K., &amp; Mitchell, J.M. (2018). “Specialization and production cost efficiency: evidence from ambulatory surgery centers”, International Journal of Health Economics and Management, Vol. 18, No. 1, pp. 83–98.</w:t>
      </w:r>
    </w:p>
    <w:p w14:paraId="0E63CCFF" w14:textId="476DBFDB" w:rsidR="007549A0" w:rsidRPr="00C84BDD" w:rsidRDefault="007549A0" w:rsidP="00BF553F">
      <w:pPr>
        <w:spacing w:line="276" w:lineRule="auto"/>
        <w:ind w:left="360" w:hanging="360"/>
        <w:contextualSpacing w:val="0"/>
      </w:pPr>
      <w:r w:rsidRPr="00C84BDD">
        <w:t xml:space="preserve">Chin, M.H., Auerbach, S.B., Cook, S., Harrison, J.F., Koppert, J., Jin, L., Thiel, F., </w:t>
      </w:r>
      <w:r w:rsidRPr="00C84BDD">
        <w:rPr>
          <w:i/>
        </w:rPr>
        <w:t>et al</w:t>
      </w:r>
      <w:r w:rsidRPr="00C84BDD">
        <w:t xml:space="preserve">. </w:t>
      </w:r>
      <w:r w:rsidR="007D078A" w:rsidRPr="00C84BDD">
        <w:t>(</w:t>
      </w:r>
      <w:r w:rsidRPr="00C84BDD">
        <w:t>2000</w:t>
      </w:r>
      <w:r w:rsidR="007D078A" w:rsidRPr="00C84BDD">
        <w:t>), “</w:t>
      </w:r>
      <w:r w:rsidRPr="00C84BDD">
        <w:t>Quality of diabetes care in community health centers</w:t>
      </w:r>
      <w:r w:rsidR="007D078A" w:rsidRPr="00C84BDD">
        <w:t>”,</w:t>
      </w:r>
      <w:r w:rsidRPr="00C84BDD">
        <w:t xml:space="preserve"> </w:t>
      </w:r>
      <w:r w:rsidR="007909CB" w:rsidRPr="00C84BDD">
        <w:rPr>
          <w:i/>
        </w:rPr>
        <w:t>Amer</w:t>
      </w:r>
      <w:r w:rsidR="007D078A" w:rsidRPr="00C84BDD">
        <w:rPr>
          <w:i/>
        </w:rPr>
        <w:t>ican</w:t>
      </w:r>
      <w:r w:rsidRPr="00C84BDD">
        <w:rPr>
          <w:i/>
        </w:rPr>
        <w:t xml:space="preserve"> J</w:t>
      </w:r>
      <w:r w:rsidR="007D078A" w:rsidRPr="00C84BDD">
        <w:rPr>
          <w:i/>
        </w:rPr>
        <w:t xml:space="preserve">ournal of </w:t>
      </w:r>
      <w:r w:rsidRPr="00C84BDD">
        <w:rPr>
          <w:i/>
        </w:rPr>
        <w:t>Public Health</w:t>
      </w:r>
      <w:r w:rsidR="007D078A" w:rsidRPr="00C84BDD">
        <w:rPr>
          <w:i/>
        </w:rPr>
        <w:t>,</w:t>
      </w:r>
      <w:r w:rsidRPr="00C84BDD">
        <w:t xml:space="preserve"> </w:t>
      </w:r>
      <w:r w:rsidR="007D078A" w:rsidRPr="00C84BDD">
        <w:t xml:space="preserve">Vol. </w:t>
      </w:r>
      <w:r w:rsidRPr="00C84BDD">
        <w:t>90</w:t>
      </w:r>
      <w:r w:rsidR="007D078A" w:rsidRPr="00C84BDD">
        <w:t xml:space="preserve"> No. </w:t>
      </w:r>
      <w:r w:rsidRPr="00C84BDD">
        <w:t>3</w:t>
      </w:r>
      <w:r w:rsidR="007D078A" w:rsidRPr="00C84BDD">
        <w:t>, pp.</w:t>
      </w:r>
      <w:r w:rsidRPr="00C84BDD">
        <w:t xml:space="preserve"> 431–434.</w:t>
      </w:r>
    </w:p>
    <w:p w14:paraId="3B402151" w14:textId="24D0C876" w:rsidR="003C0484" w:rsidRPr="00C84BDD" w:rsidRDefault="003C0484" w:rsidP="00BF553F">
      <w:pPr>
        <w:spacing w:line="276" w:lineRule="auto"/>
        <w:ind w:left="360" w:hanging="360"/>
        <w:contextualSpacing w:val="0"/>
      </w:pPr>
      <w:r w:rsidRPr="00C84BDD">
        <w:t>Creswell, J.W.</w:t>
      </w:r>
      <w:r w:rsidR="00AA4F46" w:rsidRPr="00C84BDD">
        <w:t xml:space="preserve"> and</w:t>
      </w:r>
      <w:r w:rsidRPr="00C84BDD">
        <w:t xml:space="preserve"> Clark, V.L.P. </w:t>
      </w:r>
      <w:r w:rsidR="00AA4F46" w:rsidRPr="00C84BDD">
        <w:t>(</w:t>
      </w:r>
      <w:r w:rsidRPr="00C84BDD">
        <w:t>2007</w:t>
      </w:r>
      <w:r w:rsidR="00AA4F46" w:rsidRPr="00C84BDD">
        <w:t>),</w:t>
      </w:r>
      <w:r w:rsidRPr="00C84BDD">
        <w:t xml:space="preserve"> </w:t>
      </w:r>
      <w:r w:rsidRPr="00C84BDD">
        <w:rPr>
          <w:i/>
        </w:rPr>
        <w:t>Designing and conducting mixed methods research</w:t>
      </w:r>
      <w:r w:rsidR="00AA4F46" w:rsidRPr="00C84BDD">
        <w:rPr>
          <w:i/>
        </w:rPr>
        <w:t>,</w:t>
      </w:r>
      <w:r w:rsidRPr="00C84BDD">
        <w:t xml:space="preserve"> Sage Publications</w:t>
      </w:r>
      <w:r w:rsidR="00AA4F46" w:rsidRPr="00C84BDD">
        <w:t>, Thousand Oaks, CA</w:t>
      </w:r>
      <w:r w:rsidRPr="00C84BDD">
        <w:t>.</w:t>
      </w:r>
    </w:p>
    <w:p w14:paraId="254A760F" w14:textId="0A787A0B" w:rsidR="007549A0" w:rsidRPr="00C84BDD" w:rsidRDefault="007549A0" w:rsidP="00BF553F">
      <w:pPr>
        <w:spacing w:line="276" w:lineRule="auto"/>
        <w:ind w:left="360" w:hanging="360"/>
        <w:contextualSpacing w:val="0"/>
      </w:pPr>
      <w:r w:rsidRPr="00C84BDD">
        <w:rPr>
          <w:lang w:val="de-DE"/>
        </w:rPr>
        <w:t>Davis, J.P., Eisenhardt, K.</w:t>
      </w:r>
      <w:r w:rsidR="007D078A" w:rsidRPr="00C84BDD">
        <w:rPr>
          <w:lang w:val="de-DE"/>
        </w:rPr>
        <w:t>M. and</w:t>
      </w:r>
      <w:r w:rsidRPr="00C84BDD">
        <w:rPr>
          <w:lang w:val="de-DE"/>
        </w:rPr>
        <w:t xml:space="preserve"> </w:t>
      </w:r>
      <w:r w:rsidR="00E24F22" w:rsidRPr="00C84BDD">
        <w:rPr>
          <w:lang w:val="de-DE"/>
        </w:rPr>
        <w:t>B</w:t>
      </w:r>
      <w:r w:rsidRPr="00C84BDD">
        <w:rPr>
          <w:lang w:val="de-DE"/>
        </w:rPr>
        <w:t xml:space="preserve">ingham, C.B. </w:t>
      </w:r>
      <w:r w:rsidR="007D078A" w:rsidRPr="00C84BDD">
        <w:rPr>
          <w:lang w:val="de-DE"/>
        </w:rPr>
        <w:t>(</w:t>
      </w:r>
      <w:r w:rsidRPr="00C84BDD">
        <w:rPr>
          <w:lang w:val="de-DE"/>
        </w:rPr>
        <w:t>2007</w:t>
      </w:r>
      <w:r w:rsidR="007D078A" w:rsidRPr="00C84BDD">
        <w:rPr>
          <w:lang w:val="de-DE"/>
        </w:rPr>
        <w:t xml:space="preserve">), </w:t>
      </w:r>
      <w:r w:rsidR="007D078A" w:rsidRPr="00C84BDD">
        <w:t>“</w:t>
      </w:r>
      <w:r w:rsidRPr="00C84BDD">
        <w:t>Developing theory through simulation metho</w:t>
      </w:r>
      <w:r w:rsidR="00E24F22" w:rsidRPr="00C84BDD">
        <w:t>ds</w:t>
      </w:r>
      <w:r w:rsidR="007D078A" w:rsidRPr="00C84BDD">
        <w:t>”,</w:t>
      </w:r>
      <w:r w:rsidR="00E24F22" w:rsidRPr="00C84BDD">
        <w:t xml:space="preserve"> </w:t>
      </w:r>
      <w:r w:rsidR="00E24F22" w:rsidRPr="00C84BDD">
        <w:rPr>
          <w:i/>
        </w:rPr>
        <w:t>Acad</w:t>
      </w:r>
      <w:r w:rsidR="00076ACF" w:rsidRPr="00C84BDD">
        <w:rPr>
          <w:i/>
        </w:rPr>
        <w:t>e</w:t>
      </w:r>
      <w:r w:rsidR="007D078A" w:rsidRPr="00C84BDD">
        <w:rPr>
          <w:i/>
        </w:rPr>
        <w:t>my of</w:t>
      </w:r>
      <w:r w:rsidR="00E3566E" w:rsidRPr="00C84BDD">
        <w:rPr>
          <w:i/>
        </w:rPr>
        <w:t xml:space="preserve"> Manag</w:t>
      </w:r>
      <w:r w:rsidR="007D078A" w:rsidRPr="00C84BDD">
        <w:rPr>
          <w:i/>
        </w:rPr>
        <w:t>ement</w:t>
      </w:r>
      <w:r w:rsidR="00E24F22" w:rsidRPr="00C84BDD">
        <w:rPr>
          <w:i/>
        </w:rPr>
        <w:t xml:space="preserve"> Rev</w:t>
      </w:r>
      <w:r w:rsidR="007D078A" w:rsidRPr="00C84BDD">
        <w:rPr>
          <w:i/>
        </w:rPr>
        <w:t>iew,</w:t>
      </w:r>
      <w:r w:rsidRPr="00C84BDD">
        <w:t xml:space="preserve"> </w:t>
      </w:r>
      <w:r w:rsidR="007D078A" w:rsidRPr="00C84BDD">
        <w:t xml:space="preserve">Vol. </w:t>
      </w:r>
      <w:r w:rsidRPr="00C84BDD">
        <w:t>32</w:t>
      </w:r>
      <w:r w:rsidR="007D078A" w:rsidRPr="00C84BDD">
        <w:t xml:space="preserve"> No. </w:t>
      </w:r>
      <w:r w:rsidRPr="00C84BDD">
        <w:t>2</w:t>
      </w:r>
      <w:r w:rsidR="007D078A" w:rsidRPr="00C84BDD">
        <w:t>, pp.</w:t>
      </w:r>
      <w:r w:rsidRPr="00C84BDD">
        <w:t xml:space="preserve"> 480–499.</w:t>
      </w:r>
    </w:p>
    <w:p w14:paraId="11EE4D8D" w14:textId="66245CF3" w:rsidR="00607346" w:rsidRPr="00C84BDD" w:rsidRDefault="00607346" w:rsidP="00BF553F">
      <w:pPr>
        <w:spacing w:line="276" w:lineRule="auto"/>
        <w:ind w:left="360" w:hanging="360"/>
        <w:contextualSpacing w:val="0"/>
      </w:pPr>
      <w:r w:rsidRPr="00C84BDD">
        <w:rPr>
          <w:lang w:val="nl-NL"/>
        </w:rPr>
        <w:t xml:space="preserve">De Jonge, A., Geerts, C.C., Van der Goes, B.Y., </w:t>
      </w:r>
      <w:r w:rsidRPr="00C84BDD">
        <w:rPr>
          <w:rFonts w:cs="Times New Roman"/>
          <w:szCs w:val="24"/>
          <w:lang w:val="nl-NL"/>
        </w:rPr>
        <w:t xml:space="preserve">Mol, B.W., Buitendijk, S.E., &amp; Nijhuis, J.G. (2014). </w:t>
      </w:r>
      <w:r w:rsidRPr="00C84BDD">
        <w:rPr>
          <w:rFonts w:cs="Times New Roman"/>
          <w:szCs w:val="24"/>
        </w:rPr>
        <w:t>“</w:t>
      </w:r>
      <w:r w:rsidRPr="00C84BDD">
        <w:rPr>
          <w:rFonts w:eastAsiaTheme="minorEastAsia" w:cs="Times New Roman"/>
          <w:szCs w:val="24"/>
          <w:lang w:eastAsia="zh-CN"/>
        </w:rPr>
        <w:t>Perinatal mortality and morbidity up to 28 days after birth among 743 070 low-risk planned</w:t>
      </w:r>
      <w:r w:rsidRPr="00C84BDD">
        <w:rPr>
          <w:szCs w:val="24"/>
        </w:rPr>
        <w:t xml:space="preserve"> </w:t>
      </w:r>
      <w:r w:rsidRPr="00C84BDD">
        <w:rPr>
          <w:rFonts w:eastAsiaTheme="minorEastAsia" w:cs="Times New Roman"/>
          <w:szCs w:val="24"/>
          <w:lang w:eastAsia="zh-CN"/>
        </w:rPr>
        <w:t xml:space="preserve">home and hospital births: a cohort study based on three merged national perinatal databases”, </w:t>
      </w:r>
      <w:r w:rsidRPr="00C84BDD">
        <w:rPr>
          <w:rFonts w:eastAsiaTheme="minorEastAsia" w:cs="Times New Roman"/>
          <w:i/>
          <w:szCs w:val="24"/>
          <w:lang w:eastAsia="zh-CN"/>
        </w:rPr>
        <w:t>BJOG</w:t>
      </w:r>
      <w:r w:rsidRPr="00C84BDD">
        <w:rPr>
          <w:rFonts w:eastAsiaTheme="minorEastAsia" w:cs="Times New Roman"/>
          <w:szCs w:val="24"/>
          <w:lang w:eastAsia="zh-CN"/>
        </w:rPr>
        <w:t>, 122: 720–728.</w:t>
      </w:r>
    </w:p>
    <w:p w14:paraId="5E3B2C18" w14:textId="6944DD65" w:rsidR="009C13C8" w:rsidRPr="00C84BDD" w:rsidRDefault="009C13C8" w:rsidP="00BF553F">
      <w:pPr>
        <w:spacing w:line="276" w:lineRule="auto"/>
        <w:ind w:left="360" w:hanging="360"/>
        <w:contextualSpacing w:val="0"/>
      </w:pPr>
      <w:r w:rsidRPr="00C84BDD">
        <w:t>De Verloskundige. (2018), “</w:t>
      </w:r>
      <w:r w:rsidRPr="00C84BDD">
        <w:rPr>
          <w:i/>
        </w:rPr>
        <w:t>De Huisarts</w:t>
      </w:r>
      <w:r w:rsidRPr="00C84BDD">
        <w:t>”, http://deverloskundige.nl/over-de-verloskundige/subtekstpagina/162/de-huisarts/ (Accessed on April 6</w:t>
      </w:r>
      <w:r w:rsidRPr="00C84BDD">
        <w:rPr>
          <w:vertAlign w:val="superscript"/>
        </w:rPr>
        <w:t>th</w:t>
      </w:r>
      <w:r w:rsidRPr="00C84BDD">
        <w:t xml:space="preserve"> 2018).</w:t>
      </w:r>
    </w:p>
    <w:p w14:paraId="4CA04744" w14:textId="35953E79" w:rsidR="00607346" w:rsidRPr="00C84BDD" w:rsidRDefault="00607346" w:rsidP="00BF553F">
      <w:pPr>
        <w:spacing w:line="276" w:lineRule="auto"/>
        <w:ind w:left="360" w:hanging="360"/>
        <w:contextualSpacing w:val="0"/>
        <w:rPr>
          <w:rStyle w:val="title-text"/>
          <w:rFonts w:cs="Times New Roman"/>
          <w:bCs/>
          <w:szCs w:val="24"/>
        </w:rPr>
      </w:pPr>
      <w:r w:rsidRPr="00C84BDD">
        <w:rPr>
          <w:rFonts w:cs="Times New Roman"/>
          <w:szCs w:val="24"/>
        </w:rPr>
        <w:t>Ding, D.X., (2014). “</w:t>
      </w:r>
      <w:r w:rsidRPr="00C84BDD">
        <w:rPr>
          <w:rStyle w:val="title-text"/>
          <w:rFonts w:cs="Times New Roman"/>
          <w:bCs/>
          <w:szCs w:val="24"/>
        </w:rPr>
        <w:t xml:space="preserve">The effect of experience, ownership and focus on productive efficiency: A longitudinal study of U.S. hospitals”, </w:t>
      </w:r>
      <w:r w:rsidRPr="00C84BDD">
        <w:rPr>
          <w:rStyle w:val="title-text"/>
          <w:rFonts w:cs="Times New Roman"/>
          <w:bCs/>
          <w:i/>
          <w:szCs w:val="24"/>
        </w:rPr>
        <w:t>Journal of Operations Management</w:t>
      </w:r>
      <w:r w:rsidRPr="00C84BDD">
        <w:rPr>
          <w:rStyle w:val="title-text"/>
          <w:rFonts w:cs="Times New Roman"/>
          <w:bCs/>
          <w:szCs w:val="24"/>
        </w:rPr>
        <w:t>, Vol. 32, No. 1-2, pp. 1-14.</w:t>
      </w:r>
    </w:p>
    <w:p w14:paraId="62C80F2F" w14:textId="4224844A" w:rsidR="00607346" w:rsidRPr="00C84BDD" w:rsidRDefault="00607346" w:rsidP="00607346">
      <w:pPr>
        <w:spacing w:line="276" w:lineRule="auto"/>
        <w:ind w:left="360" w:hanging="360"/>
        <w:contextualSpacing w:val="0"/>
        <w:rPr>
          <w:szCs w:val="24"/>
        </w:rPr>
      </w:pPr>
      <w:r w:rsidRPr="00C84BDD">
        <w:rPr>
          <w:szCs w:val="24"/>
        </w:rPr>
        <w:lastRenderedPageBreak/>
        <w:t xml:space="preserve">Douma, S. &amp; Schreuder, H. (2008), </w:t>
      </w:r>
      <w:r w:rsidRPr="00C84BDD">
        <w:rPr>
          <w:i/>
          <w:szCs w:val="24"/>
        </w:rPr>
        <w:t>Economic Approaches to Organizations</w:t>
      </w:r>
      <w:r w:rsidRPr="00C84BDD">
        <w:rPr>
          <w:szCs w:val="24"/>
        </w:rPr>
        <w:t>, Prentice Hall, Essex.</w:t>
      </w:r>
    </w:p>
    <w:p w14:paraId="0DF3F536" w14:textId="2BAB4842" w:rsidR="00607346" w:rsidRPr="00C84BDD" w:rsidRDefault="00607346" w:rsidP="00607346">
      <w:pPr>
        <w:spacing w:line="276" w:lineRule="auto"/>
        <w:ind w:left="360" w:hanging="360"/>
        <w:contextualSpacing w:val="0"/>
      </w:pPr>
      <w:r w:rsidRPr="00C84BDD">
        <w:rPr>
          <w:szCs w:val="24"/>
        </w:rPr>
        <w:t xml:space="preserve">Edgren, L., &amp; Barnard, K. (2015). “Achieving integrated care through CAS thinking and a collaborative mindset.” </w:t>
      </w:r>
      <w:r w:rsidRPr="00C84BDD">
        <w:rPr>
          <w:i/>
          <w:szCs w:val="24"/>
        </w:rPr>
        <w:t>Journal of Integrated Care</w:t>
      </w:r>
      <w:r w:rsidRPr="00C84BDD">
        <w:rPr>
          <w:szCs w:val="24"/>
        </w:rPr>
        <w:t>, Vol. 23, No. 3, pp. 108-119.</w:t>
      </w:r>
    </w:p>
    <w:p w14:paraId="34418D4D" w14:textId="06CC7B3C" w:rsidR="00607346" w:rsidRPr="00C84BDD" w:rsidRDefault="00607346" w:rsidP="00607346">
      <w:pPr>
        <w:spacing w:line="276" w:lineRule="auto"/>
        <w:ind w:left="360" w:hanging="360"/>
        <w:contextualSpacing w:val="0"/>
      </w:pPr>
      <w:r w:rsidRPr="00C84BDD">
        <w:t>Eurostat. (2015), “</w:t>
      </w:r>
      <w:r w:rsidRPr="00C84BDD">
        <w:rPr>
          <w:i/>
          <w:lang w:val="en-GB"/>
        </w:rPr>
        <w:t>Fetal, peri- and neonatal mortality rates by country of occurrence</w:t>
      </w:r>
      <w:r w:rsidRPr="00C84BDD">
        <w:rPr>
          <w:lang w:val="en-GB"/>
        </w:rPr>
        <w:t>”,</w:t>
      </w:r>
      <w:r w:rsidRPr="00C84BDD">
        <w:t xml:space="preserve"> http://ec.europa.eu/eurostat/web/products-datasets/-/hlth_cd_aperrto (Accessed on April 6</w:t>
      </w:r>
      <w:r w:rsidRPr="00C84BDD">
        <w:rPr>
          <w:vertAlign w:val="superscript"/>
        </w:rPr>
        <w:t>th</w:t>
      </w:r>
      <w:r w:rsidRPr="00C84BDD">
        <w:t xml:space="preserve"> 2018).</w:t>
      </w:r>
    </w:p>
    <w:p w14:paraId="02910C6C" w14:textId="6E0E4387" w:rsidR="00E84858" w:rsidRPr="00C84BDD" w:rsidRDefault="00E84858" w:rsidP="00BF553F">
      <w:pPr>
        <w:spacing w:line="276" w:lineRule="auto"/>
        <w:ind w:left="360" w:hanging="360"/>
        <w:contextualSpacing w:val="0"/>
      </w:pPr>
      <w:r w:rsidRPr="00C84BDD">
        <w:t xml:space="preserve">EURO-PERISTAT. </w:t>
      </w:r>
      <w:r w:rsidR="00F92E42" w:rsidRPr="00C84BDD">
        <w:t>(</w:t>
      </w:r>
      <w:r w:rsidRPr="00C84BDD">
        <w:t>2008</w:t>
      </w:r>
      <w:r w:rsidR="00F92E42" w:rsidRPr="00C84BDD">
        <w:t>),</w:t>
      </w:r>
      <w:r w:rsidRPr="00C84BDD">
        <w:t xml:space="preserve"> </w:t>
      </w:r>
      <w:r w:rsidR="00576042" w:rsidRPr="00C84BDD">
        <w:t>“</w:t>
      </w:r>
      <w:r w:rsidRPr="00C84BDD">
        <w:rPr>
          <w:i/>
        </w:rPr>
        <w:t>European perinatal health report</w:t>
      </w:r>
      <w:r w:rsidR="00576042" w:rsidRPr="00C84BDD">
        <w:rPr>
          <w:i/>
        </w:rPr>
        <w:t>”,</w:t>
      </w:r>
      <w:r w:rsidRPr="00C84BDD">
        <w:t xml:space="preserve"> www.europeristat.com (Accessed on February 10</w:t>
      </w:r>
      <w:r w:rsidRPr="00C84BDD">
        <w:rPr>
          <w:vertAlign w:val="superscript"/>
        </w:rPr>
        <w:t>th</w:t>
      </w:r>
      <w:r w:rsidRPr="00C84BDD">
        <w:t xml:space="preserve"> 2011)</w:t>
      </w:r>
    </w:p>
    <w:p w14:paraId="49C8B69F" w14:textId="008017A9" w:rsidR="00E15E7D" w:rsidRPr="00C84BDD" w:rsidRDefault="00E15E7D" w:rsidP="00BF553F">
      <w:pPr>
        <w:spacing w:line="276" w:lineRule="auto"/>
        <w:ind w:left="360" w:hanging="360"/>
        <w:contextualSpacing w:val="0"/>
      </w:pPr>
      <w:r w:rsidRPr="00C84BDD">
        <w:t xml:space="preserve">Forrester, J. </w:t>
      </w:r>
      <w:r w:rsidR="00AA4F46" w:rsidRPr="00C84BDD">
        <w:t>(</w:t>
      </w:r>
      <w:r w:rsidRPr="00C84BDD">
        <w:t>1961</w:t>
      </w:r>
      <w:r w:rsidR="00AA4F46" w:rsidRPr="00C84BDD">
        <w:t>),</w:t>
      </w:r>
      <w:r w:rsidRPr="00C84BDD">
        <w:t xml:space="preserve"> </w:t>
      </w:r>
      <w:r w:rsidRPr="00C84BDD">
        <w:rPr>
          <w:i/>
        </w:rPr>
        <w:t>Industrial dynamics</w:t>
      </w:r>
      <w:r w:rsidR="00AA4F46" w:rsidRPr="00C84BDD">
        <w:t>,</w:t>
      </w:r>
      <w:r w:rsidRPr="00C84BDD">
        <w:t xml:space="preserve"> MIT Press</w:t>
      </w:r>
      <w:r w:rsidR="00AA4F46" w:rsidRPr="00C84BDD">
        <w:t>, Cambridge, MA</w:t>
      </w:r>
      <w:r w:rsidRPr="00C84BDD">
        <w:t>.</w:t>
      </w:r>
    </w:p>
    <w:p w14:paraId="3412D3C5" w14:textId="3C751E24" w:rsidR="00747434" w:rsidRPr="00C84BDD" w:rsidRDefault="00747434" w:rsidP="00BF553F">
      <w:pPr>
        <w:spacing w:line="276" w:lineRule="auto"/>
        <w:ind w:left="360" w:hanging="360"/>
        <w:contextualSpacing w:val="0"/>
      </w:pPr>
      <w:r w:rsidRPr="00C84BDD">
        <w:t xml:space="preserve">Forrester, J.W. </w:t>
      </w:r>
      <w:r w:rsidR="00076ACF" w:rsidRPr="00C84BDD">
        <w:t>(</w:t>
      </w:r>
      <w:r w:rsidRPr="00C84BDD">
        <w:t>1980</w:t>
      </w:r>
      <w:r w:rsidR="00076ACF" w:rsidRPr="00C84BDD">
        <w:t>), “</w:t>
      </w:r>
      <w:r w:rsidRPr="00C84BDD">
        <w:t>Information source</w:t>
      </w:r>
      <w:r w:rsidR="00E15E7D" w:rsidRPr="00C84BDD">
        <w:t>s</w:t>
      </w:r>
      <w:r w:rsidRPr="00C84BDD">
        <w:t xml:space="preserve"> for modeling the national economy</w:t>
      </w:r>
      <w:r w:rsidR="00076ACF" w:rsidRPr="00C84BDD">
        <w:t>”,</w:t>
      </w:r>
      <w:r w:rsidRPr="00C84BDD">
        <w:t xml:space="preserve"> </w:t>
      </w:r>
      <w:r w:rsidRPr="00C84BDD">
        <w:rPr>
          <w:i/>
        </w:rPr>
        <w:t>J</w:t>
      </w:r>
      <w:r w:rsidR="00076ACF" w:rsidRPr="00C84BDD">
        <w:rPr>
          <w:i/>
        </w:rPr>
        <w:t xml:space="preserve">ournal of </w:t>
      </w:r>
      <w:r w:rsidR="007909CB" w:rsidRPr="00C84BDD">
        <w:rPr>
          <w:i/>
        </w:rPr>
        <w:t>the Amer</w:t>
      </w:r>
      <w:r w:rsidR="00076ACF" w:rsidRPr="00C84BDD">
        <w:rPr>
          <w:i/>
        </w:rPr>
        <w:t>ican</w:t>
      </w:r>
      <w:r w:rsidRPr="00C84BDD">
        <w:rPr>
          <w:i/>
        </w:rPr>
        <w:t xml:space="preserve"> Statistical Association</w:t>
      </w:r>
      <w:r w:rsidR="00076ACF" w:rsidRPr="00C84BDD">
        <w:rPr>
          <w:i/>
        </w:rPr>
        <w:t xml:space="preserve">, </w:t>
      </w:r>
      <w:r w:rsidR="00076ACF" w:rsidRPr="00C84BDD">
        <w:t xml:space="preserve">Vol. </w:t>
      </w:r>
      <w:r w:rsidRPr="00C84BDD">
        <w:t>75</w:t>
      </w:r>
      <w:r w:rsidR="00076ACF" w:rsidRPr="00C84BDD">
        <w:t xml:space="preserve"> No. </w:t>
      </w:r>
      <w:r w:rsidRPr="00C84BDD">
        <w:t>371</w:t>
      </w:r>
      <w:r w:rsidR="00076ACF" w:rsidRPr="00C84BDD">
        <w:t>, pp.</w:t>
      </w:r>
      <w:r w:rsidRPr="00C84BDD">
        <w:t xml:space="preserve"> 555-566.</w:t>
      </w:r>
    </w:p>
    <w:p w14:paraId="5152F685" w14:textId="6B9DA0B7" w:rsidR="00C312A0" w:rsidRPr="00C84BDD" w:rsidRDefault="00C312A0" w:rsidP="00BF553F">
      <w:pPr>
        <w:spacing w:line="276" w:lineRule="auto"/>
        <w:ind w:left="360" w:hanging="360"/>
        <w:contextualSpacing w:val="0"/>
        <w:rPr>
          <w:lang w:val="de-DE"/>
        </w:rPr>
      </w:pPr>
      <w:r w:rsidRPr="00C84BDD">
        <w:rPr>
          <w:lang w:val="de-DE"/>
        </w:rPr>
        <w:t xml:space="preserve">Franx, A. </w:t>
      </w:r>
      <w:r w:rsidR="00AA4F46" w:rsidRPr="00C84BDD">
        <w:rPr>
          <w:lang w:val="de-DE"/>
        </w:rPr>
        <w:t>(</w:t>
      </w:r>
      <w:r w:rsidRPr="00C84BDD">
        <w:rPr>
          <w:lang w:val="de-DE"/>
        </w:rPr>
        <w:t>2011</w:t>
      </w:r>
      <w:r w:rsidR="00AA4F46" w:rsidRPr="00C84BDD">
        <w:rPr>
          <w:lang w:val="de-DE"/>
        </w:rPr>
        <w:t>),</w:t>
      </w:r>
      <w:r w:rsidRPr="00C84BDD">
        <w:rPr>
          <w:lang w:val="de-DE"/>
        </w:rPr>
        <w:t xml:space="preserve"> </w:t>
      </w:r>
      <w:r w:rsidRPr="00C84BDD">
        <w:rPr>
          <w:i/>
          <w:lang w:val="de-DE"/>
        </w:rPr>
        <w:t>Lijn der verwachting. Inaugurale rede</w:t>
      </w:r>
      <w:r w:rsidR="00AA4F46" w:rsidRPr="00C84BDD">
        <w:rPr>
          <w:i/>
          <w:lang w:val="de-DE"/>
        </w:rPr>
        <w:t>,</w:t>
      </w:r>
      <w:r w:rsidRPr="00C84BDD">
        <w:rPr>
          <w:lang w:val="de-DE"/>
        </w:rPr>
        <w:t xml:space="preserve"> Universiteit Utrecht</w:t>
      </w:r>
      <w:r w:rsidR="00AA4F46" w:rsidRPr="00C84BDD">
        <w:rPr>
          <w:lang w:val="de-DE"/>
        </w:rPr>
        <w:t>, Utrecht</w:t>
      </w:r>
      <w:r w:rsidRPr="00C84BDD">
        <w:rPr>
          <w:lang w:val="de-DE"/>
        </w:rPr>
        <w:t>.</w:t>
      </w:r>
    </w:p>
    <w:p w14:paraId="76C830DE" w14:textId="5CFDF1BA" w:rsidR="0031413E" w:rsidRPr="00C84BDD" w:rsidRDefault="0031413E" w:rsidP="00BF553F">
      <w:pPr>
        <w:spacing w:line="276" w:lineRule="auto"/>
        <w:ind w:left="360" w:hanging="360"/>
        <w:contextualSpacing w:val="0"/>
        <w:rPr>
          <w:lang w:val="de-DE"/>
        </w:rPr>
      </w:pPr>
      <w:r w:rsidRPr="00C84BDD">
        <w:rPr>
          <w:lang w:val="de-DE"/>
        </w:rPr>
        <w:t>Gittell, J.H.</w:t>
      </w:r>
      <w:r w:rsidR="00076ACF" w:rsidRPr="00C84BDD">
        <w:rPr>
          <w:lang w:val="de-DE"/>
        </w:rPr>
        <w:t xml:space="preserve"> and</w:t>
      </w:r>
      <w:r w:rsidRPr="00C84BDD">
        <w:rPr>
          <w:lang w:val="de-DE"/>
        </w:rPr>
        <w:t xml:space="preserve"> Douglass, A. </w:t>
      </w:r>
      <w:r w:rsidR="00076ACF" w:rsidRPr="00C84BDD">
        <w:rPr>
          <w:lang w:val="de-DE"/>
        </w:rPr>
        <w:t>(</w:t>
      </w:r>
      <w:r w:rsidRPr="00C84BDD">
        <w:rPr>
          <w:lang w:val="de-DE"/>
        </w:rPr>
        <w:t>2012</w:t>
      </w:r>
      <w:r w:rsidR="00076ACF" w:rsidRPr="00C84BDD">
        <w:rPr>
          <w:lang w:val="de-DE"/>
        </w:rPr>
        <w:t xml:space="preserve">), </w:t>
      </w:r>
      <w:r w:rsidR="00076ACF" w:rsidRPr="00C84BDD">
        <w:t>“</w:t>
      </w:r>
      <w:r w:rsidRPr="00C84BDD">
        <w:rPr>
          <w:lang w:val="en-GB"/>
        </w:rPr>
        <w:t>Relational bureaucracy: Structuring reciprocal relationships into roles</w:t>
      </w:r>
      <w:r w:rsidR="00076ACF" w:rsidRPr="00C84BDD">
        <w:t>”</w:t>
      </w:r>
      <w:r w:rsidR="00076ACF" w:rsidRPr="00C84BDD">
        <w:rPr>
          <w:lang w:val="en-GB"/>
        </w:rPr>
        <w:t>,</w:t>
      </w:r>
      <w:r w:rsidRPr="00C84BDD">
        <w:rPr>
          <w:lang w:val="en-GB"/>
        </w:rPr>
        <w:t xml:space="preserve"> </w:t>
      </w:r>
      <w:r w:rsidRPr="00C84BDD">
        <w:rPr>
          <w:i/>
          <w:lang w:val="de-DE"/>
        </w:rPr>
        <w:t>Acad</w:t>
      </w:r>
      <w:r w:rsidR="00076ACF" w:rsidRPr="00C84BDD">
        <w:rPr>
          <w:i/>
          <w:lang w:val="de-DE"/>
        </w:rPr>
        <w:t xml:space="preserve">emy of </w:t>
      </w:r>
      <w:r w:rsidRPr="00C84BDD">
        <w:rPr>
          <w:i/>
          <w:lang w:val="de-DE"/>
        </w:rPr>
        <w:t>Manag</w:t>
      </w:r>
      <w:r w:rsidR="00076ACF" w:rsidRPr="00C84BDD">
        <w:rPr>
          <w:i/>
          <w:lang w:val="de-DE"/>
        </w:rPr>
        <w:t>ement</w:t>
      </w:r>
      <w:r w:rsidRPr="00C84BDD">
        <w:rPr>
          <w:i/>
          <w:lang w:val="de-DE"/>
        </w:rPr>
        <w:t xml:space="preserve"> Rev</w:t>
      </w:r>
      <w:r w:rsidR="00076ACF" w:rsidRPr="00C84BDD">
        <w:rPr>
          <w:i/>
          <w:lang w:val="de-DE"/>
        </w:rPr>
        <w:t>iew</w:t>
      </w:r>
      <w:r w:rsidRPr="00C84BDD">
        <w:rPr>
          <w:lang w:val="de-DE"/>
        </w:rPr>
        <w:t xml:space="preserve">. </w:t>
      </w:r>
      <w:r w:rsidR="00076ACF" w:rsidRPr="00C84BDD">
        <w:rPr>
          <w:lang w:val="de-DE"/>
        </w:rPr>
        <w:t xml:space="preserve">Vol. </w:t>
      </w:r>
      <w:r w:rsidRPr="00C84BDD">
        <w:rPr>
          <w:lang w:val="de-DE"/>
        </w:rPr>
        <w:t>37</w:t>
      </w:r>
      <w:r w:rsidR="00076ACF" w:rsidRPr="00C84BDD">
        <w:rPr>
          <w:lang w:val="de-DE"/>
        </w:rPr>
        <w:t xml:space="preserve"> No. </w:t>
      </w:r>
      <w:r w:rsidRPr="00C84BDD">
        <w:rPr>
          <w:lang w:val="de-DE"/>
        </w:rPr>
        <w:t>4</w:t>
      </w:r>
      <w:r w:rsidR="00076ACF" w:rsidRPr="00C84BDD">
        <w:rPr>
          <w:lang w:val="de-DE"/>
        </w:rPr>
        <w:t>, pp.</w:t>
      </w:r>
      <w:r w:rsidRPr="00C84BDD">
        <w:rPr>
          <w:lang w:val="de-DE"/>
        </w:rPr>
        <w:t xml:space="preserve"> 709-733.</w:t>
      </w:r>
    </w:p>
    <w:p w14:paraId="7907ABB5" w14:textId="23D4D7C1" w:rsidR="00747434" w:rsidRPr="00C84BDD" w:rsidRDefault="00747434" w:rsidP="00BF553F">
      <w:pPr>
        <w:spacing w:line="276" w:lineRule="auto"/>
        <w:ind w:left="360" w:hanging="360"/>
        <w:contextualSpacing w:val="0"/>
      </w:pPr>
      <w:r w:rsidRPr="00C84BDD">
        <w:t>Größler, A., Thun, J.</w:t>
      </w:r>
      <w:r w:rsidR="00076ACF" w:rsidRPr="00C84BDD">
        <w:t>H. and</w:t>
      </w:r>
      <w:r w:rsidRPr="00C84BDD">
        <w:t xml:space="preserve"> Milling, P.M. </w:t>
      </w:r>
      <w:r w:rsidR="00076ACF" w:rsidRPr="00C84BDD">
        <w:t>(</w:t>
      </w:r>
      <w:r w:rsidRPr="00C84BDD">
        <w:t>2008</w:t>
      </w:r>
      <w:r w:rsidR="00076ACF" w:rsidRPr="00C84BDD">
        <w:t>), “</w:t>
      </w:r>
      <w:r w:rsidRPr="00C84BDD">
        <w:t>System dynamics as a structural theory in operations management</w:t>
      </w:r>
      <w:r w:rsidR="00076ACF" w:rsidRPr="00C84BDD">
        <w:t>”</w:t>
      </w:r>
      <w:r w:rsidRPr="00C84BDD">
        <w:t xml:space="preserve"> </w:t>
      </w:r>
      <w:r w:rsidR="00557B45" w:rsidRPr="00C84BDD">
        <w:rPr>
          <w:i/>
        </w:rPr>
        <w:t>Prod</w:t>
      </w:r>
      <w:r w:rsidR="00076ACF" w:rsidRPr="00C84BDD">
        <w:rPr>
          <w:i/>
        </w:rPr>
        <w:t xml:space="preserve">uction and </w:t>
      </w:r>
      <w:r w:rsidRPr="00C84BDD">
        <w:rPr>
          <w:i/>
        </w:rPr>
        <w:t>Oper</w:t>
      </w:r>
      <w:r w:rsidR="00076ACF" w:rsidRPr="00C84BDD">
        <w:rPr>
          <w:i/>
        </w:rPr>
        <w:t>ations</w:t>
      </w:r>
      <w:r w:rsidRPr="00C84BDD">
        <w:rPr>
          <w:i/>
        </w:rPr>
        <w:t xml:space="preserve"> Manag</w:t>
      </w:r>
      <w:r w:rsidR="00076ACF" w:rsidRPr="00C84BDD">
        <w:rPr>
          <w:i/>
        </w:rPr>
        <w:t xml:space="preserve">ement, </w:t>
      </w:r>
      <w:r w:rsidRPr="00C84BDD">
        <w:t xml:space="preserve"> </w:t>
      </w:r>
      <w:r w:rsidR="00076ACF" w:rsidRPr="00C84BDD">
        <w:t xml:space="preserve">Vol. </w:t>
      </w:r>
      <w:r w:rsidRPr="00C84BDD">
        <w:t>17</w:t>
      </w:r>
      <w:r w:rsidR="00076ACF" w:rsidRPr="00C84BDD">
        <w:t xml:space="preserve"> No. </w:t>
      </w:r>
      <w:r w:rsidRPr="00C84BDD">
        <w:t>3</w:t>
      </w:r>
      <w:r w:rsidR="00076ACF" w:rsidRPr="00C84BDD">
        <w:t>, pp.</w:t>
      </w:r>
      <w:r w:rsidRPr="00C84BDD">
        <w:t xml:space="preserve"> 373–384.</w:t>
      </w:r>
    </w:p>
    <w:p w14:paraId="22E20144" w14:textId="7A6FF17E" w:rsidR="00E84F63" w:rsidRPr="00C84BDD" w:rsidRDefault="00E84F63" w:rsidP="00E84F63">
      <w:pPr>
        <w:spacing w:line="276" w:lineRule="auto"/>
        <w:ind w:left="360" w:hanging="360"/>
        <w:contextualSpacing w:val="0"/>
      </w:pPr>
      <w:r w:rsidRPr="00C84BDD">
        <w:t xml:space="preserve">Herzlinger, R. (1997), </w:t>
      </w:r>
      <w:r w:rsidRPr="00C84BDD">
        <w:rPr>
          <w:i/>
        </w:rPr>
        <w:t>Market-driven health care: who wins, who loses in the transformation of America’s largest service industry,</w:t>
      </w:r>
      <w:r w:rsidRPr="00C84BDD">
        <w:t xml:space="preserve"> Addison-Wesley, Reading, MA.</w:t>
      </w:r>
    </w:p>
    <w:p w14:paraId="17C33A8B" w14:textId="77777777" w:rsidR="00DE2054" w:rsidRPr="00C84BDD" w:rsidRDefault="003C0484" w:rsidP="00DE2054">
      <w:pPr>
        <w:spacing w:line="276" w:lineRule="auto"/>
        <w:ind w:left="360" w:hanging="360"/>
        <w:contextualSpacing w:val="0"/>
      </w:pPr>
      <w:r w:rsidRPr="00C84BDD">
        <w:t xml:space="preserve">Herzlinger, R. (Eds.) </w:t>
      </w:r>
      <w:r w:rsidR="00AA4F46" w:rsidRPr="00C84BDD">
        <w:t>(</w:t>
      </w:r>
      <w:r w:rsidRPr="00C84BDD">
        <w:t>2004</w:t>
      </w:r>
      <w:r w:rsidR="00AA4F46" w:rsidRPr="00C84BDD">
        <w:t>),</w:t>
      </w:r>
      <w:r w:rsidRPr="00C84BDD">
        <w:t xml:space="preserve"> </w:t>
      </w:r>
      <w:r w:rsidRPr="00C84BDD">
        <w:rPr>
          <w:i/>
        </w:rPr>
        <w:t>Consumer-driven health care. Implications for providers, payers, and policymakers</w:t>
      </w:r>
      <w:r w:rsidR="00AA4F46" w:rsidRPr="00C84BDD">
        <w:rPr>
          <w:i/>
        </w:rPr>
        <w:t>,</w:t>
      </w:r>
      <w:r w:rsidRPr="00C84BDD">
        <w:t xml:space="preserve"> Jossey-Bass</w:t>
      </w:r>
      <w:r w:rsidR="00AA4F46" w:rsidRPr="00C84BDD">
        <w:t>, San Francisco, CA</w:t>
      </w:r>
      <w:r w:rsidRPr="00C84BDD">
        <w:t>.</w:t>
      </w:r>
    </w:p>
    <w:p w14:paraId="226B3D6A" w14:textId="294D5BB0" w:rsidR="00DE2054" w:rsidRPr="00C84BDD" w:rsidRDefault="00DE2054" w:rsidP="00DE2054">
      <w:pPr>
        <w:spacing w:line="276" w:lineRule="auto"/>
        <w:ind w:left="360" w:hanging="360"/>
        <w:contextualSpacing w:val="0"/>
      </w:pPr>
      <w:r w:rsidRPr="00C84BDD">
        <w:rPr>
          <w:rFonts w:eastAsiaTheme="minorEastAsia" w:cs="Times New Roman"/>
          <w:szCs w:val="24"/>
          <w:lang w:eastAsia="zh-CN"/>
        </w:rPr>
        <w:t>Horvath, W.J. (1975). “Obstacles to the application of operations research</w:t>
      </w:r>
      <w:r w:rsidRPr="00C84BDD">
        <w:rPr>
          <w:rFonts w:cs="Times New Roman"/>
          <w:szCs w:val="24"/>
        </w:rPr>
        <w:t xml:space="preserve"> </w:t>
      </w:r>
      <w:r w:rsidRPr="00C84BDD">
        <w:rPr>
          <w:rFonts w:eastAsiaTheme="minorEastAsia" w:cs="Times New Roman"/>
          <w:szCs w:val="24"/>
          <w:lang w:eastAsia="zh-CN"/>
        </w:rPr>
        <w:t xml:space="preserve">techniques in the health field”. In: L.J. Schuman, R. Dixon Speas, &amp; J.P. Young (Eds.), </w:t>
      </w:r>
      <w:r w:rsidRPr="00C84BDD">
        <w:rPr>
          <w:rFonts w:eastAsiaTheme="minorEastAsia" w:cs="Times New Roman"/>
          <w:i/>
          <w:iCs/>
          <w:szCs w:val="24"/>
          <w:lang w:eastAsia="zh-CN"/>
        </w:rPr>
        <w:t xml:space="preserve">Operations research in health care. A critical analysis </w:t>
      </w:r>
      <w:r w:rsidRPr="00C84BDD">
        <w:rPr>
          <w:rFonts w:eastAsiaTheme="minorEastAsia" w:cs="Times New Roman"/>
          <w:szCs w:val="24"/>
          <w:lang w:eastAsia="zh-CN"/>
        </w:rPr>
        <w:t>(pp. 66–86). Baltimore and London: The Johns Hopkins University Press.</w:t>
      </w:r>
    </w:p>
    <w:p w14:paraId="4A8EC1C0" w14:textId="7E73254F" w:rsidR="00747434" w:rsidRPr="00C84BDD" w:rsidRDefault="00747434" w:rsidP="00BF553F">
      <w:pPr>
        <w:spacing w:line="276" w:lineRule="auto"/>
        <w:ind w:left="360" w:hanging="360"/>
        <w:contextualSpacing w:val="0"/>
      </w:pPr>
      <w:r w:rsidRPr="00C84BDD">
        <w:rPr>
          <w:lang w:val="it-IT"/>
        </w:rPr>
        <w:t xml:space="preserve">Humpreys, P.K., Li, W.L., Chan, L.Y. </w:t>
      </w:r>
      <w:r w:rsidR="00261366" w:rsidRPr="00C84BDD">
        <w:rPr>
          <w:lang w:val="it-IT"/>
        </w:rPr>
        <w:t>(</w:t>
      </w:r>
      <w:r w:rsidRPr="00C84BDD">
        <w:rPr>
          <w:lang w:val="it-IT"/>
        </w:rPr>
        <w:t>2003</w:t>
      </w:r>
      <w:r w:rsidR="00261366" w:rsidRPr="00C84BDD">
        <w:rPr>
          <w:lang w:val="it-IT"/>
        </w:rPr>
        <w:t xml:space="preserve">), </w:t>
      </w:r>
      <w:r w:rsidR="00261366" w:rsidRPr="00C84BDD">
        <w:t>“</w:t>
      </w:r>
      <w:r w:rsidRPr="00C84BDD">
        <w:t>The impact of supplier development on buyer-supplier performance</w:t>
      </w:r>
      <w:r w:rsidR="00261366" w:rsidRPr="00C84BDD">
        <w:t xml:space="preserve">”, </w:t>
      </w:r>
      <w:r w:rsidRPr="00C84BDD">
        <w:rPr>
          <w:i/>
        </w:rPr>
        <w:t>Omega</w:t>
      </w:r>
      <w:r w:rsidR="00261366" w:rsidRPr="00C84BDD">
        <w:rPr>
          <w:i/>
        </w:rPr>
        <w:t>,</w:t>
      </w:r>
      <w:r w:rsidRPr="00C84BDD">
        <w:t xml:space="preserve"> </w:t>
      </w:r>
      <w:r w:rsidR="00261366" w:rsidRPr="00C84BDD">
        <w:t xml:space="preserve">Vol. </w:t>
      </w:r>
      <w:r w:rsidRPr="00C84BDD">
        <w:t>32</w:t>
      </w:r>
      <w:r w:rsidR="00261366" w:rsidRPr="00C84BDD">
        <w:t xml:space="preserve"> No. </w:t>
      </w:r>
      <w:r w:rsidRPr="00C84BDD">
        <w:t>2</w:t>
      </w:r>
      <w:r w:rsidR="00261366" w:rsidRPr="00C84BDD">
        <w:t>, pp.</w:t>
      </w:r>
      <w:r w:rsidRPr="00C84BDD">
        <w:t xml:space="preserve"> 131–143.</w:t>
      </w:r>
    </w:p>
    <w:p w14:paraId="61ABBFCF" w14:textId="129CBB50" w:rsidR="003C0484" w:rsidRPr="00C84BDD" w:rsidRDefault="003C0484" w:rsidP="00BF553F">
      <w:pPr>
        <w:spacing w:line="276" w:lineRule="auto"/>
        <w:ind w:left="360" w:hanging="360"/>
        <w:contextualSpacing w:val="0"/>
      </w:pPr>
      <w:r w:rsidRPr="00C84BDD">
        <w:t xml:space="preserve">Institute of Medicine. </w:t>
      </w:r>
      <w:r w:rsidR="00576042" w:rsidRPr="00C84BDD">
        <w:t>(</w:t>
      </w:r>
      <w:r w:rsidRPr="00C84BDD">
        <w:t>2001</w:t>
      </w:r>
      <w:r w:rsidR="00576042" w:rsidRPr="00C84BDD">
        <w:t>),</w:t>
      </w:r>
      <w:r w:rsidRPr="00C84BDD">
        <w:t xml:space="preserve"> </w:t>
      </w:r>
      <w:r w:rsidRPr="00C84BDD">
        <w:rPr>
          <w:i/>
        </w:rPr>
        <w:t>Crossing the quality chasm: A new health system for the 21st century</w:t>
      </w:r>
      <w:r w:rsidR="00576042" w:rsidRPr="00C84BDD">
        <w:rPr>
          <w:i/>
        </w:rPr>
        <w:t>,</w:t>
      </w:r>
      <w:r w:rsidRPr="00C84BDD">
        <w:t xml:space="preserve"> National Academy Press</w:t>
      </w:r>
      <w:r w:rsidR="00576042" w:rsidRPr="00C84BDD">
        <w:t>, Washington, DC</w:t>
      </w:r>
      <w:r w:rsidRPr="00C84BDD">
        <w:t>.</w:t>
      </w:r>
    </w:p>
    <w:p w14:paraId="7A87CF98" w14:textId="4A650BD8" w:rsidR="00E84F63" w:rsidRPr="00C84BDD" w:rsidRDefault="00E84F63" w:rsidP="00BF553F">
      <w:pPr>
        <w:spacing w:line="276" w:lineRule="auto"/>
        <w:ind w:left="360" w:hanging="360"/>
        <w:contextualSpacing w:val="0"/>
      </w:pPr>
      <w:r w:rsidRPr="00C84BDD">
        <w:t xml:space="preserve">Johnson, R.B., Onwuegbuzie, A.J. and Turner, L.A. (2007), “Toward a definition of mixed methods research”, </w:t>
      </w:r>
      <w:r w:rsidRPr="00C84BDD">
        <w:rPr>
          <w:i/>
        </w:rPr>
        <w:t xml:space="preserve">Journal of Mixed Methods Research, </w:t>
      </w:r>
      <w:r w:rsidRPr="00C84BDD">
        <w:t>Vol. 1 No. 2, pp. 112-133.</w:t>
      </w:r>
    </w:p>
    <w:p w14:paraId="7D63E3BA" w14:textId="69B9087F" w:rsidR="00747434" w:rsidRPr="00C84BDD" w:rsidRDefault="00747434" w:rsidP="00BF553F">
      <w:pPr>
        <w:spacing w:line="276" w:lineRule="auto"/>
        <w:ind w:left="360" w:hanging="360"/>
        <w:contextualSpacing w:val="0"/>
      </w:pPr>
      <w:r w:rsidRPr="00C84BDD">
        <w:lastRenderedPageBreak/>
        <w:t>Johnston, D.A., McCutcheon, D.M., Stuart, F.</w:t>
      </w:r>
      <w:r w:rsidR="00261366" w:rsidRPr="00C84BDD">
        <w:t>I. and</w:t>
      </w:r>
      <w:r w:rsidRPr="00C84BDD">
        <w:t xml:space="preserve"> Kerwood, H. </w:t>
      </w:r>
      <w:r w:rsidR="00261366" w:rsidRPr="00C84BDD">
        <w:t>(</w:t>
      </w:r>
      <w:r w:rsidRPr="00C84BDD">
        <w:t>2004</w:t>
      </w:r>
      <w:r w:rsidR="00261366" w:rsidRPr="00C84BDD">
        <w:t>), “</w:t>
      </w:r>
      <w:r w:rsidRPr="00C84BDD">
        <w:t>Effects of supplier trust on performance of cooperative supplier relationships</w:t>
      </w:r>
      <w:r w:rsidR="00261366" w:rsidRPr="00C84BDD">
        <w:t xml:space="preserve">”, </w:t>
      </w:r>
      <w:r w:rsidRPr="00C84BDD">
        <w:rPr>
          <w:i/>
        </w:rPr>
        <w:t>J</w:t>
      </w:r>
      <w:r w:rsidR="00261366" w:rsidRPr="00C84BDD">
        <w:rPr>
          <w:i/>
        </w:rPr>
        <w:t>ournal of</w:t>
      </w:r>
      <w:r w:rsidRPr="00C84BDD">
        <w:rPr>
          <w:i/>
        </w:rPr>
        <w:t xml:space="preserve"> Oper</w:t>
      </w:r>
      <w:r w:rsidR="00261366" w:rsidRPr="00C84BDD">
        <w:rPr>
          <w:i/>
        </w:rPr>
        <w:t>ations</w:t>
      </w:r>
      <w:r w:rsidRPr="00C84BDD">
        <w:rPr>
          <w:i/>
        </w:rPr>
        <w:t xml:space="preserve"> Manag</w:t>
      </w:r>
      <w:r w:rsidR="00261366" w:rsidRPr="00C84BDD">
        <w:rPr>
          <w:i/>
        </w:rPr>
        <w:t>ement,</w:t>
      </w:r>
      <w:r w:rsidRPr="00C84BDD">
        <w:t xml:space="preserve"> </w:t>
      </w:r>
      <w:r w:rsidR="00261366" w:rsidRPr="00C84BDD">
        <w:t xml:space="preserve">Vol. </w:t>
      </w:r>
      <w:r w:rsidRPr="00C84BDD">
        <w:t>22</w:t>
      </w:r>
      <w:r w:rsidR="00261366" w:rsidRPr="00C84BDD">
        <w:t xml:space="preserve"> No. </w:t>
      </w:r>
      <w:r w:rsidRPr="00C84BDD">
        <w:t>1</w:t>
      </w:r>
      <w:r w:rsidR="00261366" w:rsidRPr="00C84BDD">
        <w:t>, pp.</w:t>
      </w:r>
      <w:r w:rsidRPr="00C84BDD">
        <w:t xml:space="preserve"> 23–38.</w:t>
      </w:r>
    </w:p>
    <w:p w14:paraId="19CE33EB" w14:textId="6474C887" w:rsidR="003C0484" w:rsidRPr="00C84BDD" w:rsidRDefault="003C0484" w:rsidP="00BF553F">
      <w:pPr>
        <w:spacing w:line="276" w:lineRule="auto"/>
        <w:ind w:left="360" w:hanging="360"/>
        <w:contextualSpacing w:val="0"/>
      </w:pPr>
      <w:r w:rsidRPr="00C84BDD">
        <w:t>Kenagy, J.W., Berwick, D.</w:t>
      </w:r>
      <w:r w:rsidR="00261366" w:rsidRPr="00C84BDD">
        <w:t>M. and</w:t>
      </w:r>
      <w:r w:rsidRPr="00C84BDD">
        <w:t xml:space="preserve"> Shore, M.F. </w:t>
      </w:r>
      <w:r w:rsidR="00261366" w:rsidRPr="00C84BDD">
        <w:t>(</w:t>
      </w:r>
      <w:r w:rsidRPr="00C84BDD">
        <w:t>1999</w:t>
      </w:r>
      <w:r w:rsidR="00261366" w:rsidRPr="00C84BDD">
        <w:t>), “</w:t>
      </w:r>
      <w:r w:rsidRPr="00C84BDD">
        <w:t>Service quality in health care</w:t>
      </w:r>
      <w:r w:rsidR="00261366" w:rsidRPr="00C84BDD">
        <w:t>”,</w:t>
      </w:r>
      <w:r w:rsidRPr="00C84BDD">
        <w:t xml:space="preserve"> </w:t>
      </w:r>
      <w:r w:rsidRPr="00C84BDD">
        <w:rPr>
          <w:i/>
        </w:rPr>
        <w:t>JAMA: the J</w:t>
      </w:r>
      <w:r w:rsidR="00261366" w:rsidRPr="00C84BDD">
        <w:rPr>
          <w:i/>
        </w:rPr>
        <w:t>ournal of</w:t>
      </w:r>
      <w:r w:rsidR="007909CB" w:rsidRPr="00C84BDD">
        <w:rPr>
          <w:i/>
        </w:rPr>
        <w:t xml:space="preserve"> the Amer</w:t>
      </w:r>
      <w:r w:rsidR="00261366" w:rsidRPr="00C84BDD">
        <w:rPr>
          <w:i/>
        </w:rPr>
        <w:t>ican</w:t>
      </w:r>
      <w:r w:rsidRPr="00C84BDD">
        <w:rPr>
          <w:i/>
        </w:rPr>
        <w:t xml:space="preserve"> Medical Association</w:t>
      </w:r>
      <w:r w:rsidR="00261366" w:rsidRPr="00C84BDD">
        <w:rPr>
          <w:i/>
        </w:rPr>
        <w:t>,</w:t>
      </w:r>
      <w:r w:rsidRPr="00C84BDD">
        <w:t xml:space="preserve"> </w:t>
      </w:r>
      <w:r w:rsidR="00261366" w:rsidRPr="00C84BDD">
        <w:t xml:space="preserve">Vol. </w:t>
      </w:r>
      <w:r w:rsidRPr="00C84BDD">
        <w:t>281</w:t>
      </w:r>
      <w:r w:rsidR="00261366" w:rsidRPr="00C84BDD">
        <w:t xml:space="preserve"> No. </w:t>
      </w:r>
      <w:r w:rsidRPr="00C84BDD">
        <w:t>7</w:t>
      </w:r>
      <w:r w:rsidR="00261366" w:rsidRPr="00C84BDD">
        <w:t>, pp.</w:t>
      </w:r>
      <w:r w:rsidRPr="00C84BDD">
        <w:t xml:space="preserve"> 661-665.</w:t>
      </w:r>
    </w:p>
    <w:p w14:paraId="16AA8DB9" w14:textId="36876E81" w:rsidR="007549A0" w:rsidRPr="00C84BDD" w:rsidRDefault="007549A0" w:rsidP="00BF553F">
      <w:pPr>
        <w:spacing w:line="276" w:lineRule="auto"/>
        <w:ind w:left="360" w:hanging="360"/>
        <w:contextualSpacing w:val="0"/>
      </w:pPr>
      <w:r w:rsidRPr="00C84BDD">
        <w:rPr>
          <w:lang w:val="de-DE"/>
        </w:rPr>
        <w:t>Kodner, D.</w:t>
      </w:r>
      <w:r w:rsidR="00261366" w:rsidRPr="00C84BDD">
        <w:rPr>
          <w:lang w:val="de-DE"/>
        </w:rPr>
        <w:t>L. and</w:t>
      </w:r>
      <w:r w:rsidRPr="00C84BDD">
        <w:rPr>
          <w:lang w:val="de-DE"/>
        </w:rPr>
        <w:t xml:space="preserve"> Spreeuwenberg, C. </w:t>
      </w:r>
      <w:r w:rsidR="00261366" w:rsidRPr="00C84BDD">
        <w:rPr>
          <w:lang w:val="de-DE"/>
        </w:rPr>
        <w:t>(</w:t>
      </w:r>
      <w:r w:rsidRPr="00C84BDD">
        <w:rPr>
          <w:lang w:val="de-DE"/>
        </w:rPr>
        <w:t>2002</w:t>
      </w:r>
      <w:r w:rsidR="00261366" w:rsidRPr="00C84BDD">
        <w:rPr>
          <w:lang w:val="de-DE"/>
        </w:rPr>
        <w:t xml:space="preserve">), </w:t>
      </w:r>
      <w:r w:rsidR="00261366" w:rsidRPr="00C84BDD">
        <w:t>“</w:t>
      </w:r>
      <w:r w:rsidRPr="00C84BDD">
        <w:t>Integrated care: meaning, logic, applications, and implications - a discussion paper</w:t>
      </w:r>
      <w:r w:rsidR="00261366" w:rsidRPr="00C84BDD">
        <w:t xml:space="preserve">”, </w:t>
      </w:r>
      <w:r w:rsidRPr="00C84BDD">
        <w:rPr>
          <w:i/>
        </w:rPr>
        <w:t>Internat</w:t>
      </w:r>
      <w:r w:rsidR="00261366" w:rsidRPr="00C84BDD">
        <w:rPr>
          <w:i/>
        </w:rPr>
        <w:t>ional</w:t>
      </w:r>
      <w:r w:rsidRPr="00C84BDD">
        <w:rPr>
          <w:i/>
        </w:rPr>
        <w:t xml:space="preserve"> J</w:t>
      </w:r>
      <w:r w:rsidR="00261366" w:rsidRPr="00C84BDD">
        <w:rPr>
          <w:i/>
        </w:rPr>
        <w:t>ournal of</w:t>
      </w:r>
      <w:r w:rsidRPr="00C84BDD">
        <w:rPr>
          <w:i/>
        </w:rPr>
        <w:t xml:space="preserve"> Integrated Care</w:t>
      </w:r>
      <w:r w:rsidR="00261366" w:rsidRPr="00C84BDD">
        <w:rPr>
          <w:i/>
        </w:rPr>
        <w:t>,</w:t>
      </w:r>
      <w:r w:rsidRPr="00C84BDD">
        <w:t xml:space="preserve"> </w:t>
      </w:r>
      <w:r w:rsidR="00261366" w:rsidRPr="00C84BDD">
        <w:t xml:space="preserve">Vol. </w:t>
      </w:r>
      <w:r w:rsidRPr="00C84BDD">
        <w:t>2.</w:t>
      </w:r>
    </w:p>
    <w:p w14:paraId="63EE0494" w14:textId="5C4EE782" w:rsidR="007549A0" w:rsidRPr="00C84BDD" w:rsidRDefault="00E84F63" w:rsidP="00BF553F">
      <w:pPr>
        <w:spacing w:line="276" w:lineRule="auto"/>
        <w:ind w:left="360" w:hanging="360"/>
        <w:contextualSpacing w:val="0"/>
      </w:pPr>
      <w:r w:rsidRPr="00C84BDD">
        <w:t>K</w:t>
      </w:r>
      <w:r w:rsidR="007549A0" w:rsidRPr="00C84BDD">
        <w:rPr>
          <w:lang w:val="fr-FR"/>
        </w:rPr>
        <w:t>vamme, O.</w:t>
      </w:r>
      <w:r w:rsidR="00A2207D" w:rsidRPr="00C84BDD">
        <w:rPr>
          <w:lang w:val="fr-FR"/>
        </w:rPr>
        <w:t>J., Olesen, F., Samuelson, M. and</w:t>
      </w:r>
      <w:r w:rsidR="007549A0" w:rsidRPr="00C84BDD">
        <w:rPr>
          <w:lang w:val="fr-FR"/>
        </w:rPr>
        <w:t xml:space="preserve"> Samuelsson, M. </w:t>
      </w:r>
      <w:r w:rsidR="00A2207D" w:rsidRPr="00C84BDD">
        <w:rPr>
          <w:lang w:val="fr-FR"/>
        </w:rPr>
        <w:t>(</w:t>
      </w:r>
      <w:r w:rsidR="007549A0" w:rsidRPr="00C84BDD">
        <w:rPr>
          <w:lang w:val="fr-FR"/>
        </w:rPr>
        <w:t>2001</w:t>
      </w:r>
      <w:r w:rsidR="00A2207D" w:rsidRPr="00C84BDD">
        <w:rPr>
          <w:lang w:val="fr-FR"/>
        </w:rPr>
        <w:t xml:space="preserve">), </w:t>
      </w:r>
      <w:r w:rsidR="00A2207D" w:rsidRPr="00C84BDD">
        <w:t>“</w:t>
      </w:r>
      <w:r w:rsidR="007549A0" w:rsidRPr="00C84BDD">
        <w:t>Improving the interface between primary and secondary care: a statement from the European Working Party on Quality in Family Practice (EQuiP)</w:t>
      </w:r>
      <w:r w:rsidR="00A2207D" w:rsidRPr="00C84BDD">
        <w:t>”,</w:t>
      </w:r>
      <w:r w:rsidR="007549A0" w:rsidRPr="00C84BDD">
        <w:t xml:space="preserve"> </w:t>
      </w:r>
      <w:r w:rsidR="007549A0" w:rsidRPr="00C84BDD">
        <w:rPr>
          <w:i/>
        </w:rPr>
        <w:t>Quality in Health Care</w:t>
      </w:r>
      <w:r w:rsidR="00A2207D" w:rsidRPr="00C84BDD">
        <w:rPr>
          <w:i/>
        </w:rPr>
        <w:t>,</w:t>
      </w:r>
      <w:r w:rsidR="007549A0" w:rsidRPr="00C84BDD">
        <w:t xml:space="preserve"> </w:t>
      </w:r>
      <w:r w:rsidR="00A2207D" w:rsidRPr="00C84BDD">
        <w:t xml:space="preserve">Vol. </w:t>
      </w:r>
      <w:r w:rsidR="007549A0" w:rsidRPr="00C84BDD">
        <w:t>10</w:t>
      </w:r>
      <w:r w:rsidR="00A2207D" w:rsidRPr="00C84BDD">
        <w:t xml:space="preserve"> No. </w:t>
      </w:r>
      <w:r w:rsidR="007549A0" w:rsidRPr="00C84BDD">
        <w:t>1</w:t>
      </w:r>
      <w:r w:rsidR="00A2207D" w:rsidRPr="00C84BDD">
        <w:t xml:space="preserve">, pp. </w:t>
      </w:r>
      <w:r w:rsidR="007549A0" w:rsidRPr="00C84BDD">
        <w:t>33–</w:t>
      </w:r>
      <w:r w:rsidR="00A2207D" w:rsidRPr="00C84BDD">
        <w:t>3</w:t>
      </w:r>
      <w:r w:rsidR="007549A0" w:rsidRPr="00C84BDD">
        <w:t>9.</w:t>
      </w:r>
    </w:p>
    <w:p w14:paraId="56A28520" w14:textId="4B879EFF" w:rsidR="002703CE" w:rsidRPr="00C84BDD" w:rsidRDefault="002703CE" w:rsidP="00BF553F">
      <w:pPr>
        <w:spacing w:line="276" w:lineRule="auto"/>
        <w:ind w:left="360" w:hanging="360"/>
        <w:contextualSpacing w:val="0"/>
      </w:pPr>
      <w:r w:rsidRPr="00C84BDD">
        <w:t xml:space="preserve">Lewin, K. </w:t>
      </w:r>
      <w:r w:rsidR="00AA4F46" w:rsidRPr="00C84BDD">
        <w:t>(</w:t>
      </w:r>
      <w:r w:rsidRPr="00C84BDD">
        <w:t>1948</w:t>
      </w:r>
      <w:r w:rsidR="00AA4F46" w:rsidRPr="00C84BDD">
        <w:t>),</w:t>
      </w:r>
      <w:r w:rsidRPr="00C84BDD">
        <w:t xml:space="preserve"> </w:t>
      </w:r>
      <w:r w:rsidRPr="00C84BDD">
        <w:rPr>
          <w:i/>
        </w:rPr>
        <w:t>Resolving Social Conflicts</w:t>
      </w:r>
      <w:r w:rsidR="00AA4F46" w:rsidRPr="00C84BDD">
        <w:rPr>
          <w:i/>
        </w:rPr>
        <w:t>,</w:t>
      </w:r>
      <w:r w:rsidRPr="00C84BDD">
        <w:t xml:space="preserve"> Free Press</w:t>
      </w:r>
      <w:r w:rsidR="00AA4F46" w:rsidRPr="00C84BDD">
        <w:t>, New York</w:t>
      </w:r>
      <w:r w:rsidRPr="00C84BDD">
        <w:t>.</w:t>
      </w:r>
    </w:p>
    <w:p w14:paraId="4ADCAFE5" w14:textId="059ECE02" w:rsidR="007549A0" w:rsidRPr="00C84BDD" w:rsidRDefault="007549A0" w:rsidP="00BF553F">
      <w:pPr>
        <w:spacing w:line="276" w:lineRule="auto"/>
        <w:ind w:left="360" w:hanging="360"/>
        <w:contextualSpacing w:val="0"/>
      </w:pPr>
      <w:r w:rsidRPr="00C84BDD">
        <w:t>McDermott, C.M., Stock, G.</w:t>
      </w:r>
      <w:r w:rsidR="002018B1" w:rsidRPr="00C84BDD">
        <w:t>N. and</w:t>
      </w:r>
      <w:r w:rsidRPr="00C84BDD">
        <w:t xml:space="preserve"> Shah, R. </w:t>
      </w:r>
      <w:r w:rsidR="002018B1" w:rsidRPr="00C84BDD">
        <w:t>(</w:t>
      </w:r>
      <w:r w:rsidRPr="00C84BDD">
        <w:t>2011</w:t>
      </w:r>
      <w:r w:rsidR="002018B1" w:rsidRPr="00C84BDD">
        <w:t>), “</w:t>
      </w:r>
      <w:r w:rsidRPr="00C84BDD">
        <w:t>Relating focus to quality and cost in a healthcare setting</w:t>
      </w:r>
      <w:r w:rsidR="002018B1" w:rsidRPr="00C84BDD">
        <w:t>”,</w:t>
      </w:r>
      <w:r w:rsidRPr="00C84BDD">
        <w:t xml:space="preserve"> </w:t>
      </w:r>
      <w:r w:rsidRPr="00C84BDD">
        <w:rPr>
          <w:i/>
        </w:rPr>
        <w:t>Oper</w:t>
      </w:r>
      <w:r w:rsidR="002018B1" w:rsidRPr="00C84BDD">
        <w:rPr>
          <w:i/>
        </w:rPr>
        <w:t>ations</w:t>
      </w:r>
      <w:r w:rsidR="00E3566E" w:rsidRPr="00C84BDD">
        <w:rPr>
          <w:i/>
        </w:rPr>
        <w:t xml:space="preserve"> Manag</w:t>
      </w:r>
      <w:r w:rsidR="002018B1" w:rsidRPr="00C84BDD">
        <w:rPr>
          <w:i/>
        </w:rPr>
        <w:t>ement</w:t>
      </w:r>
      <w:r w:rsidRPr="00C84BDD">
        <w:rPr>
          <w:i/>
        </w:rPr>
        <w:t xml:space="preserve"> </w:t>
      </w:r>
      <w:r w:rsidR="00576042" w:rsidRPr="00C84BDD">
        <w:rPr>
          <w:i/>
        </w:rPr>
        <w:t>Research</w:t>
      </w:r>
      <w:r w:rsidR="002018B1" w:rsidRPr="00C84BDD">
        <w:rPr>
          <w:i/>
        </w:rPr>
        <w:t>,</w:t>
      </w:r>
      <w:r w:rsidRPr="00C84BDD">
        <w:t xml:space="preserve"> </w:t>
      </w:r>
      <w:r w:rsidR="002018B1" w:rsidRPr="00C84BDD">
        <w:t xml:space="preserve">Vol. </w:t>
      </w:r>
      <w:r w:rsidRPr="00C84BDD">
        <w:t>4</w:t>
      </w:r>
      <w:r w:rsidR="002018B1" w:rsidRPr="00C84BDD">
        <w:t xml:space="preserve"> No. </w:t>
      </w:r>
      <w:r w:rsidRPr="00C84BDD">
        <w:t>3</w:t>
      </w:r>
      <w:r w:rsidR="002018B1" w:rsidRPr="00C84BDD">
        <w:t>, pp.</w:t>
      </w:r>
      <w:r w:rsidRPr="00C84BDD">
        <w:t xml:space="preserve"> 127–137.</w:t>
      </w:r>
    </w:p>
    <w:p w14:paraId="256FC5F3" w14:textId="77777777" w:rsidR="00BF0091" w:rsidRPr="00C84BDD" w:rsidRDefault="007549A0" w:rsidP="00BF0091">
      <w:pPr>
        <w:spacing w:line="276" w:lineRule="auto"/>
        <w:ind w:left="360" w:hanging="360"/>
        <w:contextualSpacing w:val="0"/>
        <w:rPr>
          <w:rFonts w:cs="Times New Roman"/>
          <w:szCs w:val="24"/>
        </w:rPr>
      </w:pPr>
      <w:r w:rsidRPr="00C84BDD">
        <w:t>McLaughlin, C.</w:t>
      </w:r>
      <w:r w:rsidR="004311D2" w:rsidRPr="00C84BDD">
        <w:t>P., Yang, S. a</w:t>
      </w:r>
      <w:r w:rsidR="002018B1" w:rsidRPr="00C84BDD">
        <w:t xml:space="preserve">nd </w:t>
      </w:r>
      <w:r w:rsidRPr="00C84BDD">
        <w:t xml:space="preserve">Van Dierdonck, R. </w:t>
      </w:r>
      <w:r w:rsidR="002018B1" w:rsidRPr="00C84BDD">
        <w:t>(</w:t>
      </w:r>
      <w:r w:rsidRPr="00C84BDD">
        <w:t>1995</w:t>
      </w:r>
      <w:r w:rsidR="002018B1" w:rsidRPr="00C84BDD">
        <w:t>), “</w:t>
      </w:r>
      <w:r w:rsidRPr="00C84BDD">
        <w:t>Professional service organizations an</w:t>
      </w:r>
      <w:r w:rsidRPr="00C84BDD">
        <w:rPr>
          <w:rFonts w:cs="Times New Roman"/>
          <w:szCs w:val="24"/>
        </w:rPr>
        <w:t>d focus</w:t>
      </w:r>
      <w:r w:rsidR="002018B1" w:rsidRPr="00C84BDD">
        <w:rPr>
          <w:rFonts w:cs="Times New Roman"/>
          <w:szCs w:val="24"/>
        </w:rPr>
        <w:t>”,</w:t>
      </w:r>
      <w:r w:rsidRPr="00C84BDD">
        <w:rPr>
          <w:rFonts w:cs="Times New Roman"/>
          <w:szCs w:val="24"/>
        </w:rPr>
        <w:t xml:space="preserve"> </w:t>
      </w:r>
      <w:r w:rsidR="00E3566E" w:rsidRPr="00C84BDD">
        <w:rPr>
          <w:rFonts w:cs="Times New Roman"/>
          <w:i/>
          <w:szCs w:val="24"/>
        </w:rPr>
        <w:t>Manag</w:t>
      </w:r>
      <w:r w:rsidR="002018B1" w:rsidRPr="00C84BDD">
        <w:rPr>
          <w:rFonts w:cs="Times New Roman"/>
          <w:i/>
          <w:szCs w:val="24"/>
        </w:rPr>
        <w:t>ement</w:t>
      </w:r>
      <w:r w:rsidRPr="00C84BDD">
        <w:rPr>
          <w:rFonts w:cs="Times New Roman"/>
          <w:i/>
          <w:szCs w:val="24"/>
        </w:rPr>
        <w:t xml:space="preserve"> Sci</w:t>
      </w:r>
      <w:r w:rsidR="002018B1" w:rsidRPr="00C84BDD">
        <w:rPr>
          <w:rFonts w:cs="Times New Roman"/>
          <w:i/>
          <w:szCs w:val="24"/>
        </w:rPr>
        <w:t>ence,</w:t>
      </w:r>
      <w:r w:rsidRPr="00C84BDD">
        <w:rPr>
          <w:rFonts w:cs="Times New Roman"/>
          <w:szCs w:val="24"/>
        </w:rPr>
        <w:t xml:space="preserve"> </w:t>
      </w:r>
      <w:r w:rsidR="002018B1" w:rsidRPr="00C84BDD">
        <w:rPr>
          <w:rFonts w:cs="Times New Roman"/>
          <w:szCs w:val="24"/>
        </w:rPr>
        <w:t xml:space="preserve">Vol. </w:t>
      </w:r>
      <w:r w:rsidRPr="00C84BDD">
        <w:rPr>
          <w:rFonts w:cs="Times New Roman"/>
          <w:szCs w:val="24"/>
        </w:rPr>
        <w:t>41</w:t>
      </w:r>
      <w:r w:rsidR="002018B1" w:rsidRPr="00C84BDD">
        <w:rPr>
          <w:rFonts w:cs="Times New Roman"/>
          <w:szCs w:val="24"/>
        </w:rPr>
        <w:t xml:space="preserve"> No. </w:t>
      </w:r>
      <w:r w:rsidRPr="00C84BDD">
        <w:rPr>
          <w:rFonts w:cs="Times New Roman"/>
          <w:szCs w:val="24"/>
        </w:rPr>
        <w:t>7</w:t>
      </w:r>
      <w:r w:rsidR="002018B1" w:rsidRPr="00C84BDD">
        <w:rPr>
          <w:rFonts w:cs="Times New Roman"/>
          <w:szCs w:val="24"/>
        </w:rPr>
        <w:t>, pp.</w:t>
      </w:r>
      <w:r w:rsidRPr="00C84BDD">
        <w:rPr>
          <w:rFonts w:cs="Times New Roman"/>
          <w:szCs w:val="24"/>
        </w:rPr>
        <w:t xml:space="preserve"> 1185–1193.</w:t>
      </w:r>
    </w:p>
    <w:p w14:paraId="6C1F6DAC" w14:textId="4D648C86" w:rsidR="004311D2" w:rsidRPr="00C84BDD" w:rsidRDefault="004311D2" w:rsidP="00BF0091">
      <w:pPr>
        <w:spacing w:line="276" w:lineRule="auto"/>
        <w:ind w:left="360" w:hanging="360"/>
        <w:contextualSpacing w:val="0"/>
        <w:rPr>
          <w:rFonts w:cs="Times New Roman"/>
          <w:szCs w:val="24"/>
        </w:rPr>
      </w:pPr>
      <w:r w:rsidRPr="00C84BDD">
        <w:rPr>
          <w:rFonts w:cs="Times New Roman"/>
          <w:szCs w:val="24"/>
        </w:rPr>
        <w:t>Memon, A.R., and Kinder, T. (2016), “Co-location as a catalyst for service innovation: a study of Scottish health</w:t>
      </w:r>
      <w:r w:rsidR="00BF0091" w:rsidRPr="00C84BDD">
        <w:rPr>
          <w:rFonts w:cs="Times New Roman"/>
          <w:szCs w:val="24"/>
        </w:rPr>
        <w:t xml:space="preserve"> </w:t>
      </w:r>
      <w:r w:rsidRPr="00C84BDD">
        <w:rPr>
          <w:rFonts w:cs="Times New Roman"/>
          <w:szCs w:val="24"/>
        </w:rPr>
        <w:t xml:space="preserve">and social care”, </w:t>
      </w:r>
      <w:r w:rsidRPr="00C84BDD">
        <w:rPr>
          <w:rFonts w:cs="Times New Roman"/>
          <w:i/>
          <w:szCs w:val="24"/>
        </w:rPr>
        <w:t>Public Management Review</w:t>
      </w:r>
      <w:r w:rsidRPr="00C84BDD">
        <w:rPr>
          <w:rFonts w:cs="Times New Roman"/>
          <w:szCs w:val="24"/>
        </w:rPr>
        <w:t>, Vol.</w:t>
      </w:r>
      <w:r w:rsidR="00BF0091" w:rsidRPr="00C84BDD">
        <w:rPr>
          <w:rFonts w:cs="Times New Roman"/>
          <w:szCs w:val="24"/>
        </w:rPr>
        <w:t xml:space="preserve"> 19 No. 4,</w:t>
      </w:r>
      <w:r w:rsidRPr="00C84BDD">
        <w:rPr>
          <w:rFonts w:cs="Times New Roman"/>
          <w:szCs w:val="24"/>
        </w:rPr>
        <w:t xml:space="preserve"> pp. :</w:t>
      </w:r>
      <w:r w:rsidR="00BF0091" w:rsidRPr="00C84BDD">
        <w:rPr>
          <w:rFonts w:cs="Times New Roman"/>
          <w:szCs w:val="24"/>
        </w:rPr>
        <w:t>381</w:t>
      </w:r>
      <w:r w:rsidRPr="00C84BDD">
        <w:rPr>
          <w:rFonts w:cs="Times New Roman"/>
          <w:szCs w:val="24"/>
        </w:rPr>
        <w:t>-</w:t>
      </w:r>
      <w:r w:rsidR="00BF0091" w:rsidRPr="00C84BDD">
        <w:rPr>
          <w:rFonts w:cs="Times New Roman"/>
          <w:szCs w:val="24"/>
        </w:rPr>
        <w:t>405</w:t>
      </w:r>
      <w:r w:rsidRPr="00C84BDD">
        <w:rPr>
          <w:rFonts w:cs="Times New Roman"/>
          <w:szCs w:val="24"/>
        </w:rPr>
        <w:t>.</w:t>
      </w:r>
    </w:p>
    <w:p w14:paraId="2668E47D" w14:textId="318A80D8" w:rsidR="003C0484" w:rsidRPr="00C84BDD" w:rsidRDefault="003C0484" w:rsidP="00BF553F">
      <w:pPr>
        <w:spacing w:line="276" w:lineRule="auto"/>
        <w:ind w:left="360" w:hanging="360"/>
        <w:contextualSpacing w:val="0"/>
      </w:pPr>
      <w:r w:rsidRPr="00C84BDD">
        <w:rPr>
          <w:rFonts w:cs="Times New Roman"/>
          <w:szCs w:val="24"/>
        </w:rPr>
        <w:t xml:space="preserve">Mintzberg H. </w:t>
      </w:r>
      <w:r w:rsidR="002018B1" w:rsidRPr="00C84BDD">
        <w:rPr>
          <w:rFonts w:cs="Times New Roman"/>
          <w:szCs w:val="24"/>
        </w:rPr>
        <w:t>(</w:t>
      </w:r>
      <w:r w:rsidRPr="00C84BDD">
        <w:rPr>
          <w:rFonts w:cs="Times New Roman"/>
          <w:szCs w:val="24"/>
        </w:rPr>
        <w:t>1997</w:t>
      </w:r>
      <w:r w:rsidR="002018B1" w:rsidRPr="00C84BDD">
        <w:rPr>
          <w:rFonts w:cs="Times New Roman"/>
          <w:szCs w:val="24"/>
        </w:rPr>
        <w:t>), “</w:t>
      </w:r>
      <w:r w:rsidRPr="00C84BDD">
        <w:rPr>
          <w:rFonts w:cs="Times New Roman"/>
          <w:szCs w:val="24"/>
        </w:rPr>
        <w:t>Towards healthier hospitals</w:t>
      </w:r>
      <w:r w:rsidR="002018B1" w:rsidRPr="00C84BDD">
        <w:rPr>
          <w:rFonts w:cs="Times New Roman"/>
          <w:szCs w:val="24"/>
        </w:rPr>
        <w:t>”,</w:t>
      </w:r>
      <w:r w:rsidRPr="00C84BDD">
        <w:rPr>
          <w:rFonts w:cs="Times New Roman"/>
          <w:szCs w:val="24"/>
        </w:rPr>
        <w:t xml:space="preserve"> </w:t>
      </w:r>
      <w:r w:rsidRPr="00C84BDD">
        <w:rPr>
          <w:rFonts w:cs="Times New Roman"/>
          <w:i/>
          <w:szCs w:val="24"/>
        </w:rPr>
        <w:t>H</w:t>
      </w:r>
      <w:r w:rsidR="00E3566E" w:rsidRPr="00C84BDD">
        <w:rPr>
          <w:rFonts w:cs="Times New Roman"/>
          <w:i/>
          <w:szCs w:val="24"/>
        </w:rPr>
        <w:t>ealth Care Manag</w:t>
      </w:r>
      <w:r w:rsidR="002018B1" w:rsidRPr="00C84BDD">
        <w:rPr>
          <w:rFonts w:cs="Times New Roman"/>
          <w:i/>
          <w:szCs w:val="24"/>
        </w:rPr>
        <w:t>ement</w:t>
      </w:r>
      <w:r w:rsidRPr="00C84BDD">
        <w:rPr>
          <w:rFonts w:cs="Times New Roman"/>
          <w:i/>
          <w:szCs w:val="24"/>
        </w:rPr>
        <w:t xml:space="preserve"> Rev</w:t>
      </w:r>
      <w:r w:rsidR="002018B1" w:rsidRPr="00C84BDD">
        <w:rPr>
          <w:rFonts w:cs="Times New Roman"/>
          <w:i/>
          <w:szCs w:val="24"/>
        </w:rPr>
        <w:t>iew,</w:t>
      </w:r>
      <w:r w:rsidRPr="00C84BDD">
        <w:rPr>
          <w:rFonts w:cs="Times New Roman"/>
          <w:szCs w:val="24"/>
        </w:rPr>
        <w:t xml:space="preserve"> </w:t>
      </w:r>
      <w:r w:rsidR="002018B1" w:rsidRPr="00C84BDD">
        <w:rPr>
          <w:rFonts w:cs="Times New Roman"/>
          <w:szCs w:val="24"/>
        </w:rPr>
        <w:t xml:space="preserve">Vol. </w:t>
      </w:r>
      <w:r w:rsidRPr="00C84BDD">
        <w:rPr>
          <w:rFonts w:cs="Times New Roman"/>
          <w:szCs w:val="24"/>
        </w:rPr>
        <w:t>22</w:t>
      </w:r>
      <w:r w:rsidR="002018B1" w:rsidRPr="00C84BDD">
        <w:rPr>
          <w:rFonts w:cs="Times New Roman"/>
          <w:szCs w:val="24"/>
        </w:rPr>
        <w:t xml:space="preserve"> N</w:t>
      </w:r>
      <w:r w:rsidR="002018B1" w:rsidRPr="00C84BDD">
        <w:t xml:space="preserve">o. </w:t>
      </w:r>
      <w:r w:rsidRPr="00C84BDD">
        <w:t>1</w:t>
      </w:r>
      <w:r w:rsidR="002018B1" w:rsidRPr="00C84BDD">
        <w:t>, pp.</w:t>
      </w:r>
      <w:r w:rsidRPr="00C84BDD">
        <w:t xml:space="preserve"> 9-18.</w:t>
      </w:r>
    </w:p>
    <w:p w14:paraId="21124E21" w14:textId="7FC91058" w:rsidR="007549A0" w:rsidRPr="00C84BDD" w:rsidRDefault="007549A0" w:rsidP="00BF553F">
      <w:pPr>
        <w:spacing w:line="276" w:lineRule="auto"/>
        <w:ind w:left="360" w:hanging="360"/>
        <w:contextualSpacing w:val="0"/>
      </w:pPr>
      <w:r w:rsidRPr="00C84BDD">
        <w:t>Nolte, E.</w:t>
      </w:r>
      <w:r w:rsidR="002018B1" w:rsidRPr="00C84BDD">
        <w:t xml:space="preserve"> and</w:t>
      </w:r>
      <w:r w:rsidRPr="00C84BDD">
        <w:t xml:space="preserve"> McKee, M. </w:t>
      </w:r>
      <w:r w:rsidR="00467E92" w:rsidRPr="00C84BDD">
        <w:t>(</w:t>
      </w:r>
      <w:r w:rsidRPr="00C84BDD">
        <w:t>2008</w:t>
      </w:r>
      <w:r w:rsidR="00467E92" w:rsidRPr="00C84BDD">
        <w:t>),</w:t>
      </w:r>
      <w:r w:rsidRPr="00C84BDD">
        <w:t xml:space="preserve"> </w:t>
      </w:r>
      <w:r w:rsidRPr="00C84BDD">
        <w:rPr>
          <w:i/>
        </w:rPr>
        <w:t>Integration and chronic care: a review. In: WHO/European Observatory on Health Systems and Policies. Caring for people with chronic conditions: a health system perspective</w:t>
      </w:r>
      <w:r w:rsidR="00467E92" w:rsidRPr="00C84BDD">
        <w:t>,</w:t>
      </w:r>
      <w:r w:rsidRPr="00C84BDD">
        <w:t xml:space="preserve"> Berkshire Open University Press.</w:t>
      </w:r>
    </w:p>
    <w:p w14:paraId="564BFCBD" w14:textId="701865C7" w:rsidR="00F61600" w:rsidRPr="00C84BDD" w:rsidRDefault="00F61600" w:rsidP="00BF553F">
      <w:pPr>
        <w:spacing w:line="276" w:lineRule="auto"/>
        <w:ind w:left="360" w:hanging="360"/>
        <w:contextualSpacing w:val="0"/>
      </w:pPr>
      <w:r w:rsidRPr="00C84BDD">
        <w:t xml:space="preserve">Nooteboom, B. </w:t>
      </w:r>
      <w:r w:rsidR="00467E92" w:rsidRPr="00C84BDD">
        <w:t>(</w:t>
      </w:r>
      <w:r w:rsidRPr="00C84BDD">
        <w:t>2004</w:t>
      </w:r>
      <w:r w:rsidR="00467E92" w:rsidRPr="00C84BDD">
        <w:t>),</w:t>
      </w:r>
      <w:r w:rsidRPr="00C84BDD">
        <w:t xml:space="preserve"> </w:t>
      </w:r>
      <w:r w:rsidRPr="00C84BDD">
        <w:rPr>
          <w:i/>
        </w:rPr>
        <w:t>Inter-firm collaboration, learning &amp; networks. An integrated approach</w:t>
      </w:r>
      <w:r w:rsidR="00467E92" w:rsidRPr="00C84BDD">
        <w:t xml:space="preserve">. </w:t>
      </w:r>
      <w:r w:rsidRPr="00C84BDD">
        <w:t>Routledge</w:t>
      </w:r>
      <w:r w:rsidR="00467E92" w:rsidRPr="00C84BDD">
        <w:t>, London</w:t>
      </w:r>
      <w:r w:rsidRPr="00C84BDD">
        <w:t>.</w:t>
      </w:r>
    </w:p>
    <w:p w14:paraId="3C2BB3B4" w14:textId="0B874FA2" w:rsidR="00C312A0" w:rsidRPr="00C84BDD" w:rsidRDefault="00C312A0" w:rsidP="00BF553F">
      <w:pPr>
        <w:spacing w:line="276" w:lineRule="auto"/>
        <w:ind w:left="360" w:hanging="360"/>
        <w:contextualSpacing w:val="0"/>
      </w:pPr>
      <w:r w:rsidRPr="00C84BDD">
        <w:t xml:space="preserve">NVOG-HOOG </w:t>
      </w:r>
      <w:r w:rsidR="00467E92" w:rsidRPr="00C84BDD">
        <w:t>(</w:t>
      </w:r>
      <w:r w:rsidRPr="00C84BDD">
        <w:t>2005</w:t>
      </w:r>
      <w:r w:rsidR="00467E92" w:rsidRPr="00C84BDD">
        <w:t>),</w:t>
      </w:r>
      <w:r w:rsidRPr="00C84BDD">
        <w:t xml:space="preserve"> </w:t>
      </w:r>
      <w:r w:rsidRPr="00C84BDD">
        <w:rPr>
          <w:i/>
        </w:rPr>
        <w:t>Curriculum opleiding tot gynaecoloog</w:t>
      </w:r>
      <w:r w:rsidRPr="00C84BDD">
        <w:t>.</w:t>
      </w:r>
    </w:p>
    <w:p w14:paraId="7399E072" w14:textId="472D3EB5" w:rsidR="00F61600" w:rsidRPr="00C84BDD" w:rsidRDefault="007C7E55" w:rsidP="00BF553F">
      <w:pPr>
        <w:spacing w:line="276" w:lineRule="auto"/>
        <w:ind w:left="360" w:hanging="360"/>
        <w:contextualSpacing w:val="0"/>
      </w:pPr>
      <w:r w:rsidRPr="00C84BDD">
        <w:t xml:space="preserve">Oliva, R. And </w:t>
      </w:r>
      <w:r w:rsidR="00F61600" w:rsidRPr="00C84BDD">
        <w:t xml:space="preserve">Sterman, J.D. </w:t>
      </w:r>
      <w:r w:rsidRPr="00C84BDD">
        <w:t>(</w:t>
      </w:r>
      <w:r w:rsidR="00F61600" w:rsidRPr="00C84BDD">
        <w:t>2001</w:t>
      </w:r>
      <w:r w:rsidRPr="00C84BDD">
        <w:t>), ”</w:t>
      </w:r>
      <w:r w:rsidR="00F61600" w:rsidRPr="00C84BDD">
        <w:t>Cutting corners and working overtime: Quality erosion in the service industry</w:t>
      </w:r>
      <w:r w:rsidRPr="00C84BDD">
        <w:t xml:space="preserve">”, </w:t>
      </w:r>
      <w:r w:rsidR="00E3566E" w:rsidRPr="00C84BDD">
        <w:rPr>
          <w:i/>
        </w:rPr>
        <w:t>Manag</w:t>
      </w:r>
      <w:r w:rsidRPr="00C84BDD">
        <w:rPr>
          <w:i/>
        </w:rPr>
        <w:t>ement</w:t>
      </w:r>
      <w:r w:rsidR="00F61600" w:rsidRPr="00C84BDD">
        <w:rPr>
          <w:i/>
        </w:rPr>
        <w:t xml:space="preserve"> Sci</w:t>
      </w:r>
      <w:r w:rsidRPr="00C84BDD">
        <w:rPr>
          <w:i/>
        </w:rPr>
        <w:t>ence,</w:t>
      </w:r>
      <w:r w:rsidR="00F61600" w:rsidRPr="00C84BDD">
        <w:t xml:space="preserve"> </w:t>
      </w:r>
      <w:r w:rsidRPr="00C84BDD">
        <w:t xml:space="preserve">Vol. </w:t>
      </w:r>
      <w:r w:rsidR="00F61600" w:rsidRPr="00C84BDD">
        <w:t>47</w:t>
      </w:r>
      <w:r w:rsidRPr="00C84BDD">
        <w:t xml:space="preserve"> No. </w:t>
      </w:r>
      <w:r w:rsidR="00F61600" w:rsidRPr="00C84BDD">
        <w:t>7</w:t>
      </w:r>
      <w:r w:rsidRPr="00C84BDD">
        <w:t>, pp.</w:t>
      </w:r>
      <w:r w:rsidR="00F61600" w:rsidRPr="00C84BDD">
        <w:t xml:space="preserve"> 894-914.</w:t>
      </w:r>
    </w:p>
    <w:p w14:paraId="7144705E" w14:textId="71765C52" w:rsidR="007549A0" w:rsidRPr="00C84BDD" w:rsidRDefault="00945DA4" w:rsidP="00BF553F">
      <w:pPr>
        <w:spacing w:line="276" w:lineRule="auto"/>
        <w:ind w:left="360" w:hanging="360"/>
        <w:contextualSpacing w:val="0"/>
      </w:pPr>
      <w:r w:rsidRPr="00C84BDD">
        <w:t xml:space="preserve">Ovretveit, J. </w:t>
      </w:r>
      <w:r w:rsidR="007C7E55" w:rsidRPr="00C84BDD">
        <w:t>(</w:t>
      </w:r>
      <w:r w:rsidRPr="00C84BDD">
        <w:t>1998</w:t>
      </w:r>
      <w:r w:rsidR="007C7E55" w:rsidRPr="00C84BDD">
        <w:t xml:space="preserve">), </w:t>
      </w:r>
      <w:r w:rsidR="007549A0" w:rsidRPr="00C84BDD">
        <w:rPr>
          <w:i/>
        </w:rPr>
        <w:t>Integrated Care: Models and Issues. A Nordic School of Public Health Briefing Paper</w:t>
      </w:r>
      <w:r w:rsidR="00576042" w:rsidRPr="00C84BDD">
        <w:rPr>
          <w:i/>
        </w:rPr>
        <w:t>,</w:t>
      </w:r>
      <w:r w:rsidR="007549A0" w:rsidRPr="00C84BDD">
        <w:t xml:space="preserve"> Nordic School of Public Health</w:t>
      </w:r>
      <w:r w:rsidR="00576042" w:rsidRPr="00C84BDD">
        <w:t>, Goteborg</w:t>
      </w:r>
      <w:r w:rsidR="007549A0" w:rsidRPr="00C84BDD">
        <w:t>.</w:t>
      </w:r>
    </w:p>
    <w:p w14:paraId="41FB11ED" w14:textId="4CC3EB81" w:rsidR="00032AEE" w:rsidRPr="00C84BDD" w:rsidRDefault="00032AEE" w:rsidP="00BF553F">
      <w:pPr>
        <w:spacing w:line="276" w:lineRule="auto"/>
        <w:ind w:left="360" w:hanging="360"/>
        <w:contextualSpacing w:val="0"/>
        <w:rPr>
          <w:rFonts w:ascii="Source Sans Pro" w:hAnsi="Source Sans Pro"/>
          <w:szCs w:val="24"/>
        </w:rPr>
      </w:pPr>
      <w:r w:rsidRPr="00C84BDD">
        <w:rPr>
          <w:szCs w:val="24"/>
        </w:rPr>
        <w:t xml:space="preserve">Peltokorpi, A., Linna, M., Malmström, T., Torkki, P., &amp; Lillrank, P.M. (2016). “Five focus strategies to organize health care delivery”, </w:t>
      </w:r>
      <w:r w:rsidRPr="00C84BDD">
        <w:rPr>
          <w:rFonts w:ascii="Source Sans Pro" w:hAnsi="Source Sans Pro"/>
          <w:i/>
          <w:szCs w:val="24"/>
        </w:rPr>
        <w:t>International Journal of Health Care Quality Assurance</w:t>
      </w:r>
      <w:r w:rsidRPr="00C84BDD">
        <w:rPr>
          <w:rFonts w:ascii="Source Sans Pro" w:hAnsi="Source Sans Pro"/>
          <w:szCs w:val="24"/>
        </w:rPr>
        <w:t>, Vol. 29, No. 2, pp. 177-191.</w:t>
      </w:r>
    </w:p>
    <w:p w14:paraId="132E969F" w14:textId="58C6B739" w:rsidR="00032AEE" w:rsidRPr="00C84BDD" w:rsidRDefault="00032AEE" w:rsidP="00BF553F">
      <w:pPr>
        <w:spacing w:line="276" w:lineRule="auto"/>
        <w:ind w:left="360" w:hanging="360"/>
        <w:contextualSpacing w:val="0"/>
      </w:pPr>
      <w:r w:rsidRPr="00C84BDD">
        <w:rPr>
          <w:rFonts w:ascii="Source Sans Pro" w:hAnsi="Source Sans Pro"/>
          <w:szCs w:val="24"/>
          <w:lang w:val="nl-NL"/>
        </w:rPr>
        <w:lastRenderedPageBreak/>
        <w:t xml:space="preserve">Pieters, A., van Oirschot, C., &amp; Akkermans, H. (2010). </w:t>
      </w:r>
      <w:r w:rsidRPr="00C84BDD">
        <w:rPr>
          <w:rFonts w:ascii="Source Sans Pro" w:hAnsi="Source Sans Pro"/>
          <w:szCs w:val="24"/>
        </w:rPr>
        <w:t>“</w:t>
      </w:r>
      <w:r w:rsidRPr="00C84BDD">
        <w:rPr>
          <w:rFonts w:ascii="Source Sans Pro" w:eastAsia="Times New Roman" w:hAnsi="Source Sans Pro" w:cs="Times New Roman"/>
          <w:szCs w:val="24"/>
          <w:lang w:eastAsia="zh-CN"/>
        </w:rPr>
        <w:t xml:space="preserve">No cure for all evils Dutch obstetric care and limits to the applicability of the focused factory concept in health care”, </w:t>
      </w:r>
      <w:r w:rsidRPr="00C84BDD">
        <w:rPr>
          <w:rFonts w:ascii="Source Sans Pro" w:hAnsi="Source Sans Pro"/>
          <w:i/>
          <w:szCs w:val="24"/>
        </w:rPr>
        <w:t>International Journal of Operations and Production Management</w:t>
      </w:r>
      <w:r w:rsidRPr="00C84BDD">
        <w:rPr>
          <w:rFonts w:ascii="Source Sans Pro" w:hAnsi="Source Sans Pro"/>
          <w:szCs w:val="24"/>
        </w:rPr>
        <w:t>, Vol. 30, No. 11, pp. 1112-1139.</w:t>
      </w:r>
    </w:p>
    <w:p w14:paraId="7F0E7786" w14:textId="21AB4176" w:rsidR="003C0484" w:rsidRPr="00C84BDD" w:rsidRDefault="003C0484" w:rsidP="00BF553F">
      <w:pPr>
        <w:spacing w:line="276" w:lineRule="auto"/>
        <w:ind w:left="360" w:hanging="360"/>
        <w:contextualSpacing w:val="0"/>
      </w:pPr>
      <w:r w:rsidRPr="00C84BDD">
        <w:t xml:space="preserve">Porter, M.E. </w:t>
      </w:r>
      <w:r w:rsidR="007C7E55" w:rsidRPr="00C84BDD">
        <w:t>(</w:t>
      </w:r>
      <w:r w:rsidRPr="00C84BDD">
        <w:t>2010</w:t>
      </w:r>
      <w:r w:rsidR="007C7E55" w:rsidRPr="00C84BDD">
        <w:t>), “</w:t>
      </w:r>
      <w:r w:rsidRPr="00C84BDD">
        <w:t>What is value in health care?</w:t>
      </w:r>
      <w:r w:rsidR="007C7E55" w:rsidRPr="00C84BDD">
        <w:t>”,</w:t>
      </w:r>
      <w:r w:rsidRPr="00C84BDD">
        <w:t xml:space="preserve"> </w:t>
      </w:r>
      <w:r w:rsidRPr="00C84BDD">
        <w:rPr>
          <w:i/>
        </w:rPr>
        <w:t>The New England J</w:t>
      </w:r>
      <w:r w:rsidR="007C7E55" w:rsidRPr="00C84BDD">
        <w:rPr>
          <w:i/>
        </w:rPr>
        <w:t>ournal of</w:t>
      </w:r>
      <w:r w:rsidRPr="00C84BDD">
        <w:rPr>
          <w:i/>
        </w:rPr>
        <w:t xml:space="preserve"> Medicine</w:t>
      </w:r>
      <w:r w:rsidR="007C7E55" w:rsidRPr="00C84BDD">
        <w:rPr>
          <w:i/>
        </w:rPr>
        <w:t>,</w:t>
      </w:r>
      <w:r w:rsidRPr="00C84BDD">
        <w:t xml:space="preserve"> </w:t>
      </w:r>
      <w:r w:rsidR="007C7E55" w:rsidRPr="00C84BDD">
        <w:t xml:space="preserve">Vol. </w:t>
      </w:r>
      <w:r w:rsidRPr="00C84BDD">
        <w:t>363</w:t>
      </w:r>
      <w:r w:rsidR="007C7E55" w:rsidRPr="00C84BDD">
        <w:t xml:space="preserve"> No. </w:t>
      </w:r>
      <w:r w:rsidRPr="00C84BDD">
        <w:t>26</w:t>
      </w:r>
      <w:r w:rsidR="007C7E55" w:rsidRPr="00C84BDD">
        <w:t xml:space="preserve">, pp. </w:t>
      </w:r>
      <w:r w:rsidRPr="00C84BDD">
        <w:t>2477-2481.</w:t>
      </w:r>
    </w:p>
    <w:p w14:paraId="18E2BCF5" w14:textId="57E8843F" w:rsidR="007549A0" w:rsidRPr="00C84BDD" w:rsidRDefault="007549A0" w:rsidP="00BF553F">
      <w:pPr>
        <w:spacing w:line="276" w:lineRule="auto"/>
        <w:ind w:left="360" w:hanging="360"/>
        <w:contextualSpacing w:val="0"/>
      </w:pPr>
      <w:r w:rsidRPr="00C84BDD">
        <w:t>Pres</w:t>
      </w:r>
      <w:r w:rsidR="007C7E55" w:rsidRPr="00C84BDD">
        <w:t>ton, C., Cheater, F., Baker, R. and</w:t>
      </w:r>
      <w:r w:rsidRPr="00C84BDD">
        <w:t xml:space="preserve"> Hearnshaw, H. </w:t>
      </w:r>
      <w:r w:rsidR="007C7E55" w:rsidRPr="00C84BDD">
        <w:t>(</w:t>
      </w:r>
      <w:r w:rsidRPr="00C84BDD">
        <w:t>1999</w:t>
      </w:r>
      <w:r w:rsidR="007C7E55" w:rsidRPr="00C84BDD">
        <w:t>), “</w:t>
      </w:r>
      <w:r w:rsidRPr="00C84BDD">
        <w:t>Left in limbo: patients' views on care across the primary/secondary interface</w:t>
      </w:r>
      <w:r w:rsidR="007C7E55" w:rsidRPr="00C84BDD">
        <w:t xml:space="preserve">”, </w:t>
      </w:r>
      <w:r w:rsidRPr="00C84BDD">
        <w:rPr>
          <w:i/>
        </w:rPr>
        <w:t>Quality in Health Care</w:t>
      </w:r>
      <w:r w:rsidR="007C7E55" w:rsidRPr="00C84BDD">
        <w:rPr>
          <w:i/>
        </w:rPr>
        <w:t>,</w:t>
      </w:r>
      <w:r w:rsidRPr="00C84BDD">
        <w:t xml:space="preserve"> </w:t>
      </w:r>
      <w:r w:rsidR="007C7E55" w:rsidRPr="00C84BDD">
        <w:t xml:space="preserve">Vol. </w:t>
      </w:r>
      <w:r w:rsidRPr="00C84BDD">
        <w:t>8</w:t>
      </w:r>
      <w:r w:rsidR="007C7E55" w:rsidRPr="00C84BDD">
        <w:t xml:space="preserve"> No. </w:t>
      </w:r>
      <w:r w:rsidRPr="00C84BDD">
        <w:t>1</w:t>
      </w:r>
      <w:r w:rsidR="007C7E55" w:rsidRPr="00C84BDD">
        <w:t>, pp.</w:t>
      </w:r>
      <w:r w:rsidRPr="00C84BDD">
        <w:t xml:space="preserve"> 16-21.</w:t>
      </w:r>
    </w:p>
    <w:p w14:paraId="4D77BC66" w14:textId="362BA1C9" w:rsidR="00C312A0" w:rsidRPr="00C84BDD" w:rsidRDefault="00C312A0" w:rsidP="00BF553F">
      <w:pPr>
        <w:spacing w:line="276" w:lineRule="auto"/>
        <w:ind w:left="360" w:hanging="360"/>
        <w:contextualSpacing w:val="0"/>
      </w:pPr>
      <w:r w:rsidRPr="00C84BDD">
        <w:t>Reuwer, P.J.H.M., Bruinse, H.</w:t>
      </w:r>
      <w:r w:rsidR="007C7E55" w:rsidRPr="00C84BDD">
        <w:t>W. and</w:t>
      </w:r>
      <w:r w:rsidRPr="00C84BDD">
        <w:t xml:space="preserve"> Franx, A. </w:t>
      </w:r>
      <w:r w:rsidR="00467E92" w:rsidRPr="00C84BDD">
        <w:t>(</w:t>
      </w:r>
      <w:r w:rsidRPr="00C84BDD">
        <w:t>2009</w:t>
      </w:r>
      <w:r w:rsidR="00467E92" w:rsidRPr="00C84BDD">
        <w:t>),</w:t>
      </w:r>
      <w:r w:rsidRPr="00C84BDD">
        <w:t xml:space="preserve"> </w:t>
      </w:r>
      <w:r w:rsidRPr="00C84BDD">
        <w:rPr>
          <w:i/>
        </w:rPr>
        <w:t>Pro-active support of labour</w:t>
      </w:r>
      <w:r w:rsidR="00467E92" w:rsidRPr="00C84BDD">
        <w:rPr>
          <w:i/>
        </w:rPr>
        <w:t>,</w:t>
      </w:r>
      <w:r w:rsidRPr="00C84BDD">
        <w:t xml:space="preserve"> Cambridge University Press</w:t>
      </w:r>
      <w:r w:rsidR="00467E92" w:rsidRPr="00C84BDD">
        <w:t>, London</w:t>
      </w:r>
      <w:r w:rsidRPr="00C84BDD">
        <w:t>.</w:t>
      </w:r>
    </w:p>
    <w:p w14:paraId="05837425" w14:textId="724D993D" w:rsidR="00BA0AE5" w:rsidRPr="00C84BDD" w:rsidRDefault="00BA0AE5" w:rsidP="00BF553F">
      <w:pPr>
        <w:spacing w:line="276" w:lineRule="auto"/>
        <w:ind w:left="360" w:hanging="360"/>
        <w:contextualSpacing w:val="0"/>
      </w:pPr>
      <w:r w:rsidRPr="00C84BDD">
        <w:t>Ring, P.</w:t>
      </w:r>
      <w:r w:rsidR="007C7E55" w:rsidRPr="00C84BDD">
        <w:t>S. and</w:t>
      </w:r>
      <w:r w:rsidRPr="00C84BDD">
        <w:t xml:space="preserve"> Van de Ven, A.H. </w:t>
      </w:r>
      <w:r w:rsidR="007C7E55" w:rsidRPr="00C84BDD">
        <w:t>(</w:t>
      </w:r>
      <w:r w:rsidRPr="00C84BDD">
        <w:t>1994</w:t>
      </w:r>
      <w:r w:rsidR="007C7E55" w:rsidRPr="00C84BDD">
        <w:t>), “</w:t>
      </w:r>
      <w:r w:rsidRPr="00C84BDD">
        <w:t>Developmental processes of cooperative interorganizational relationships</w:t>
      </w:r>
      <w:r w:rsidR="007C7E55" w:rsidRPr="00C84BDD">
        <w:t xml:space="preserve">”, </w:t>
      </w:r>
      <w:r w:rsidRPr="00C84BDD">
        <w:rPr>
          <w:i/>
          <w:iCs/>
        </w:rPr>
        <w:t>Acad</w:t>
      </w:r>
      <w:r w:rsidR="007C7E55" w:rsidRPr="00C84BDD">
        <w:rPr>
          <w:i/>
          <w:iCs/>
        </w:rPr>
        <w:t>emy of</w:t>
      </w:r>
      <w:r w:rsidRPr="00C84BDD">
        <w:rPr>
          <w:i/>
          <w:iCs/>
        </w:rPr>
        <w:t xml:space="preserve"> Manag</w:t>
      </w:r>
      <w:r w:rsidR="007C7E55" w:rsidRPr="00C84BDD">
        <w:rPr>
          <w:i/>
          <w:iCs/>
        </w:rPr>
        <w:t>ement</w:t>
      </w:r>
      <w:r w:rsidRPr="00C84BDD">
        <w:rPr>
          <w:i/>
          <w:iCs/>
        </w:rPr>
        <w:t xml:space="preserve"> Rev</w:t>
      </w:r>
      <w:r w:rsidR="007C7E55" w:rsidRPr="00C84BDD">
        <w:rPr>
          <w:i/>
          <w:iCs/>
        </w:rPr>
        <w:t>iew,</w:t>
      </w:r>
      <w:r w:rsidRPr="00C84BDD">
        <w:t xml:space="preserve"> </w:t>
      </w:r>
      <w:r w:rsidR="007C7E55" w:rsidRPr="00C84BDD">
        <w:t xml:space="preserve">Vol. </w:t>
      </w:r>
      <w:r w:rsidRPr="00C84BDD">
        <w:rPr>
          <w:iCs/>
        </w:rPr>
        <w:t>19</w:t>
      </w:r>
      <w:r w:rsidR="007C7E55" w:rsidRPr="00C84BDD">
        <w:rPr>
          <w:iCs/>
        </w:rPr>
        <w:t xml:space="preserve"> No. </w:t>
      </w:r>
      <w:r w:rsidRPr="00C84BDD">
        <w:t>1</w:t>
      </w:r>
      <w:r w:rsidR="007C7E55" w:rsidRPr="00C84BDD">
        <w:t>, pp.</w:t>
      </w:r>
      <w:r w:rsidRPr="00C84BDD">
        <w:t xml:space="preserve"> 90-118.</w:t>
      </w:r>
    </w:p>
    <w:p w14:paraId="1F0B4FD0" w14:textId="1B9E3FE7" w:rsidR="00A40D87" w:rsidRPr="00C84BDD" w:rsidRDefault="00F70186" w:rsidP="00BF553F">
      <w:pPr>
        <w:spacing w:line="276" w:lineRule="auto"/>
        <w:ind w:left="360" w:hanging="360"/>
        <w:contextualSpacing w:val="0"/>
      </w:pPr>
      <w:r w:rsidRPr="00C84BDD">
        <w:t>Rijnders, M., Baston, H., Schö</w:t>
      </w:r>
      <w:r w:rsidR="00A40D87" w:rsidRPr="00C84BDD">
        <w:t>nbeck, Y., Pal, K.V.</w:t>
      </w:r>
      <w:r w:rsidR="00FC6B03" w:rsidRPr="00C84BDD">
        <w:t>D., Prins, M., Green, J. and</w:t>
      </w:r>
      <w:r w:rsidR="00A40D87" w:rsidRPr="00C84BDD">
        <w:t xml:space="preserve"> Buitendijk, S. </w:t>
      </w:r>
      <w:r w:rsidR="00FC6B03" w:rsidRPr="00C84BDD">
        <w:t>(</w:t>
      </w:r>
      <w:r w:rsidR="00A40D87" w:rsidRPr="00C84BDD">
        <w:t>2008</w:t>
      </w:r>
      <w:r w:rsidR="00FC6B03" w:rsidRPr="00C84BDD">
        <w:t>), “</w:t>
      </w:r>
      <w:r w:rsidR="00A40D87" w:rsidRPr="00C84BDD">
        <w:t>Perinatal factors related to negative or positive recall of birth experience in women 3 years postpartum in the Netherlands</w:t>
      </w:r>
      <w:r w:rsidR="00FC6B03" w:rsidRPr="00C84BDD">
        <w:t>”,</w:t>
      </w:r>
      <w:r w:rsidR="00A40D87" w:rsidRPr="00C84BDD">
        <w:t xml:space="preserve"> </w:t>
      </w:r>
      <w:r w:rsidR="00A40D87" w:rsidRPr="00C84BDD">
        <w:rPr>
          <w:i/>
        </w:rPr>
        <w:t>Birth</w:t>
      </w:r>
      <w:r w:rsidR="00FC6B03" w:rsidRPr="00C84BDD">
        <w:rPr>
          <w:i/>
        </w:rPr>
        <w:t>,</w:t>
      </w:r>
      <w:r w:rsidR="00A40D87" w:rsidRPr="00C84BDD">
        <w:t xml:space="preserve"> </w:t>
      </w:r>
      <w:r w:rsidR="00FC6B03" w:rsidRPr="00C84BDD">
        <w:t xml:space="preserve">Vol. </w:t>
      </w:r>
      <w:r w:rsidR="00A40D87" w:rsidRPr="00C84BDD">
        <w:t>35</w:t>
      </w:r>
      <w:r w:rsidR="00FC6B03" w:rsidRPr="00C84BDD">
        <w:t xml:space="preserve"> No. </w:t>
      </w:r>
      <w:r w:rsidR="00A40D87" w:rsidRPr="00C84BDD">
        <w:t>2</w:t>
      </w:r>
      <w:r w:rsidR="00FC6B03" w:rsidRPr="00C84BDD">
        <w:t>, pp.</w:t>
      </w:r>
      <w:r w:rsidR="00A40D87" w:rsidRPr="00C84BDD">
        <w:t xml:space="preserve"> 107–116.</w:t>
      </w:r>
    </w:p>
    <w:p w14:paraId="1001A406" w14:textId="65C373B7" w:rsidR="007549A0" w:rsidRPr="00C84BDD" w:rsidRDefault="007549A0" w:rsidP="00BF553F">
      <w:pPr>
        <w:spacing w:line="276" w:lineRule="auto"/>
        <w:ind w:left="360" w:hanging="360"/>
        <w:contextualSpacing w:val="0"/>
      </w:pPr>
      <w:r w:rsidRPr="00C84BDD">
        <w:t>Rothman, A.</w:t>
      </w:r>
      <w:r w:rsidR="00945DA4" w:rsidRPr="00C84BDD">
        <w:t xml:space="preserve"> </w:t>
      </w:r>
      <w:r w:rsidR="00FC6B03" w:rsidRPr="00C84BDD">
        <w:t xml:space="preserve">A. and </w:t>
      </w:r>
      <w:r w:rsidRPr="00C84BDD">
        <w:t xml:space="preserve">Wagner, E.H. </w:t>
      </w:r>
      <w:r w:rsidR="00FC6B03" w:rsidRPr="00C84BDD">
        <w:t>(</w:t>
      </w:r>
      <w:r w:rsidRPr="00C84BDD">
        <w:t>2003</w:t>
      </w:r>
      <w:r w:rsidR="00FC6B03" w:rsidRPr="00C84BDD">
        <w:t>), “</w:t>
      </w:r>
      <w:r w:rsidRPr="00C84BDD">
        <w:t>Chronic illness management: What is the role of primary care?</w:t>
      </w:r>
      <w:r w:rsidR="00FC6B03" w:rsidRPr="00C84BDD">
        <w:t xml:space="preserve">”, </w:t>
      </w:r>
      <w:r w:rsidRPr="00C84BDD">
        <w:rPr>
          <w:i/>
        </w:rPr>
        <w:t>Annals Internal Medicine</w:t>
      </w:r>
      <w:r w:rsidR="00FC6B03" w:rsidRPr="00C84BDD">
        <w:rPr>
          <w:i/>
        </w:rPr>
        <w:t>,</w:t>
      </w:r>
      <w:r w:rsidRPr="00C84BDD">
        <w:t xml:space="preserve"> </w:t>
      </w:r>
      <w:r w:rsidR="00FC6B03" w:rsidRPr="00C84BDD">
        <w:t xml:space="preserve">Vol. </w:t>
      </w:r>
      <w:r w:rsidRPr="00C84BDD">
        <w:t>138</w:t>
      </w:r>
      <w:r w:rsidR="00FC6B03" w:rsidRPr="00C84BDD">
        <w:t xml:space="preserve"> No. </w:t>
      </w:r>
      <w:r w:rsidRPr="00C84BDD">
        <w:t>3</w:t>
      </w:r>
      <w:r w:rsidR="00FC6B03" w:rsidRPr="00C84BDD">
        <w:t>, pp.</w:t>
      </w:r>
      <w:r w:rsidRPr="00C84BDD">
        <w:t xml:space="preserve"> 256–262.</w:t>
      </w:r>
    </w:p>
    <w:p w14:paraId="29FE3C45" w14:textId="6BA0A620" w:rsidR="002703CE" w:rsidRPr="00C84BDD" w:rsidRDefault="002703CE" w:rsidP="00BF553F">
      <w:pPr>
        <w:spacing w:line="276" w:lineRule="auto"/>
        <w:ind w:left="360" w:hanging="360"/>
        <w:contextualSpacing w:val="0"/>
      </w:pPr>
      <w:r w:rsidRPr="00C84BDD">
        <w:t xml:space="preserve">Schein, E.H. </w:t>
      </w:r>
      <w:r w:rsidR="00467E92" w:rsidRPr="00C84BDD">
        <w:t>(</w:t>
      </w:r>
      <w:r w:rsidRPr="00C84BDD">
        <w:t>1987</w:t>
      </w:r>
      <w:r w:rsidR="00467E92" w:rsidRPr="00C84BDD">
        <w:t>),</w:t>
      </w:r>
      <w:r w:rsidRPr="00C84BDD">
        <w:t xml:space="preserve"> </w:t>
      </w:r>
      <w:r w:rsidRPr="00C84BDD">
        <w:rPr>
          <w:i/>
        </w:rPr>
        <w:t>The clinical perspective in fieldwork</w:t>
      </w:r>
      <w:r w:rsidR="00467E92" w:rsidRPr="00C84BDD">
        <w:rPr>
          <w:i/>
        </w:rPr>
        <w:t>,</w:t>
      </w:r>
      <w:r w:rsidRPr="00C84BDD">
        <w:t xml:space="preserve"> Sage Publications</w:t>
      </w:r>
      <w:r w:rsidR="00467E92" w:rsidRPr="00C84BDD">
        <w:t>, Newbury Park.</w:t>
      </w:r>
    </w:p>
    <w:p w14:paraId="195ADE7D" w14:textId="515FFDE2" w:rsidR="007549A0" w:rsidRPr="00C84BDD" w:rsidRDefault="00FC6B03" w:rsidP="00BF553F">
      <w:pPr>
        <w:spacing w:line="276" w:lineRule="auto"/>
        <w:ind w:left="360" w:hanging="360"/>
        <w:contextualSpacing w:val="0"/>
      </w:pPr>
      <w:r w:rsidRPr="00C84BDD">
        <w:t>Singhal, K. and</w:t>
      </w:r>
      <w:r w:rsidR="007549A0" w:rsidRPr="00C84BDD">
        <w:t xml:space="preserve"> Singhal, J. </w:t>
      </w:r>
      <w:r w:rsidRPr="00C84BDD">
        <w:t>(</w:t>
      </w:r>
      <w:r w:rsidR="007549A0" w:rsidRPr="00C84BDD">
        <w:t>2012</w:t>
      </w:r>
      <w:r w:rsidRPr="00C84BDD">
        <w:t>), “</w:t>
      </w:r>
      <w:r w:rsidR="007549A0" w:rsidRPr="00C84BDD">
        <w:t>Imperatives of the science of operations and supply-chain management</w:t>
      </w:r>
      <w:r w:rsidRPr="00C84BDD">
        <w:t xml:space="preserve">”, </w:t>
      </w:r>
      <w:r w:rsidR="007549A0" w:rsidRPr="00C84BDD">
        <w:rPr>
          <w:i/>
        </w:rPr>
        <w:t>J</w:t>
      </w:r>
      <w:r w:rsidRPr="00C84BDD">
        <w:rPr>
          <w:i/>
        </w:rPr>
        <w:t xml:space="preserve">ournal of </w:t>
      </w:r>
      <w:r w:rsidR="007549A0" w:rsidRPr="00C84BDD">
        <w:rPr>
          <w:i/>
        </w:rPr>
        <w:t>Oper</w:t>
      </w:r>
      <w:r w:rsidRPr="00C84BDD">
        <w:rPr>
          <w:i/>
        </w:rPr>
        <w:t>ations</w:t>
      </w:r>
      <w:r w:rsidR="007549A0" w:rsidRPr="00C84BDD">
        <w:rPr>
          <w:i/>
        </w:rPr>
        <w:t xml:space="preserve"> Manag</w:t>
      </w:r>
      <w:r w:rsidRPr="00C84BDD">
        <w:rPr>
          <w:i/>
        </w:rPr>
        <w:t xml:space="preserve">ement, </w:t>
      </w:r>
      <w:r w:rsidRPr="00C84BDD">
        <w:t xml:space="preserve">Vol. </w:t>
      </w:r>
      <w:r w:rsidR="007549A0" w:rsidRPr="00C84BDD">
        <w:t>30</w:t>
      </w:r>
      <w:r w:rsidRPr="00C84BDD">
        <w:t xml:space="preserve"> No. </w:t>
      </w:r>
      <w:r w:rsidR="007549A0" w:rsidRPr="00C84BDD">
        <w:t>3</w:t>
      </w:r>
      <w:r w:rsidRPr="00C84BDD">
        <w:t xml:space="preserve">, pp. </w:t>
      </w:r>
      <w:r w:rsidR="007549A0" w:rsidRPr="00C84BDD">
        <w:t>237-244.</w:t>
      </w:r>
    </w:p>
    <w:p w14:paraId="4E161675" w14:textId="03573B86" w:rsidR="003C0484" w:rsidRPr="00C84BDD" w:rsidRDefault="003C0484" w:rsidP="00BF553F">
      <w:pPr>
        <w:spacing w:line="276" w:lineRule="auto"/>
        <w:ind w:left="360" w:hanging="360"/>
        <w:contextualSpacing w:val="0"/>
      </w:pPr>
      <w:r w:rsidRPr="00C84BDD">
        <w:t xml:space="preserve">Skinner, W. </w:t>
      </w:r>
      <w:r w:rsidR="00FC6B03" w:rsidRPr="00C84BDD">
        <w:t>(</w:t>
      </w:r>
      <w:r w:rsidRPr="00C84BDD">
        <w:t>1974</w:t>
      </w:r>
      <w:r w:rsidR="00FC6B03" w:rsidRPr="00C84BDD">
        <w:t>), “</w:t>
      </w:r>
      <w:r w:rsidRPr="00C84BDD">
        <w:t>The focused factory</w:t>
      </w:r>
      <w:r w:rsidR="00FC6B03" w:rsidRPr="00C84BDD">
        <w:t xml:space="preserve">”, </w:t>
      </w:r>
      <w:r w:rsidRPr="00C84BDD">
        <w:rPr>
          <w:i/>
        </w:rPr>
        <w:t>Harvard Bus</w:t>
      </w:r>
      <w:r w:rsidR="00FC6B03" w:rsidRPr="00C84BDD">
        <w:rPr>
          <w:i/>
        </w:rPr>
        <w:t>iness</w:t>
      </w:r>
      <w:r w:rsidRPr="00C84BDD">
        <w:rPr>
          <w:i/>
        </w:rPr>
        <w:t xml:space="preserve"> Rev</w:t>
      </w:r>
      <w:r w:rsidR="00FC6B03" w:rsidRPr="00C84BDD">
        <w:rPr>
          <w:i/>
        </w:rPr>
        <w:t>iew,</w:t>
      </w:r>
      <w:r w:rsidRPr="00C84BDD">
        <w:t xml:space="preserve"> </w:t>
      </w:r>
      <w:r w:rsidR="00FC6B03" w:rsidRPr="00C84BDD">
        <w:t xml:space="preserve">Vol. </w:t>
      </w:r>
      <w:r w:rsidRPr="00C84BDD">
        <w:t>52</w:t>
      </w:r>
      <w:r w:rsidR="00FC6B03" w:rsidRPr="00C84BDD">
        <w:t xml:space="preserve"> No. </w:t>
      </w:r>
      <w:r w:rsidRPr="00C84BDD">
        <w:t>3</w:t>
      </w:r>
      <w:r w:rsidR="00FC6B03" w:rsidRPr="00C84BDD">
        <w:t>,</w:t>
      </w:r>
      <w:r w:rsidRPr="00C84BDD">
        <w:t xml:space="preserve"> </w:t>
      </w:r>
      <w:r w:rsidR="00FC6B03" w:rsidRPr="00C84BDD">
        <w:t xml:space="preserve">pp. </w:t>
      </w:r>
      <w:r w:rsidRPr="00C84BDD">
        <w:t>113-121.</w:t>
      </w:r>
    </w:p>
    <w:p w14:paraId="4068776C" w14:textId="4F25A5DB" w:rsidR="00F61600" w:rsidRPr="00C84BDD" w:rsidRDefault="00F61600" w:rsidP="00BF553F">
      <w:pPr>
        <w:spacing w:line="276" w:lineRule="auto"/>
        <w:ind w:left="360" w:hanging="360"/>
        <w:contextualSpacing w:val="0"/>
      </w:pPr>
      <w:r w:rsidRPr="00C84BDD">
        <w:t>Smith, K.G., Carroll, S.</w:t>
      </w:r>
      <w:r w:rsidR="00FC6B03" w:rsidRPr="00C84BDD">
        <w:t>J. and</w:t>
      </w:r>
      <w:r w:rsidRPr="00C84BDD">
        <w:t xml:space="preserve"> Ashford, S.J. </w:t>
      </w:r>
      <w:r w:rsidR="00FC6B03" w:rsidRPr="00C84BDD">
        <w:t>(</w:t>
      </w:r>
      <w:r w:rsidRPr="00C84BDD">
        <w:t>1995</w:t>
      </w:r>
      <w:r w:rsidR="00FC6B03" w:rsidRPr="00C84BDD">
        <w:t>), “</w:t>
      </w:r>
      <w:r w:rsidRPr="00C84BDD">
        <w:t>Intra-and interorganizational cooperation: Toward a research agenda</w:t>
      </w:r>
      <w:r w:rsidR="00FC6B03" w:rsidRPr="00C84BDD">
        <w:t xml:space="preserve">”, </w:t>
      </w:r>
      <w:r w:rsidR="006F0CF7" w:rsidRPr="00C84BDD">
        <w:rPr>
          <w:i/>
        </w:rPr>
        <w:t>Acad</w:t>
      </w:r>
      <w:r w:rsidR="00FC6B03" w:rsidRPr="00C84BDD">
        <w:rPr>
          <w:i/>
        </w:rPr>
        <w:t xml:space="preserve">emy of </w:t>
      </w:r>
      <w:r w:rsidR="00E3566E" w:rsidRPr="00C84BDD">
        <w:rPr>
          <w:i/>
        </w:rPr>
        <w:t>Manag</w:t>
      </w:r>
      <w:r w:rsidR="00FC6B03" w:rsidRPr="00C84BDD">
        <w:rPr>
          <w:i/>
        </w:rPr>
        <w:t>ement Journal,</w:t>
      </w:r>
      <w:r w:rsidRPr="00C84BDD">
        <w:t xml:space="preserve"> </w:t>
      </w:r>
      <w:r w:rsidR="00FC6B03" w:rsidRPr="00C84BDD">
        <w:t xml:space="preserve">Vol. </w:t>
      </w:r>
      <w:r w:rsidRPr="00C84BDD">
        <w:t>38</w:t>
      </w:r>
      <w:r w:rsidR="00FC6B03" w:rsidRPr="00C84BDD">
        <w:t xml:space="preserve"> No. </w:t>
      </w:r>
      <w:r w:rsidRPr="00C84BDD">
        <w:t>1</w:t>
      </w:r>
      <w:r w:rsidR="00FC6B03" w:rsidRPr="00C84BDD">
        <w:t>, pp.</w:t>
      </w:r>
      <w:r w:rsidRPr="00C84BDD">
        <w:t xml:space="preserve"> 7-23.</w:t>
      </w:r>
    </w:p>
    <w:p w14:paraId="6FE95BB3" w14:textId="77777777" w:rsidR="00DE2054" w:rsidRPr="00C84BDD" w:rsidRDefault="00747434" w:rsidP="00DE2054">
      <w:pPr>
        <w:spacing w:line="276" w:lineRule="auto"/>
        <w:ind w:left="360" w:hanging="360"/>
        <w:contextualSpacing w:val="0"/>
        <w:rPr>
          <w:rFonts w:cs="Times New Roman"/>
          <w:szCs w:val="24"/>
        </w:rPr>
      </w:pPr>
      <w:r w:rsidRPr="00C84BDD">
        <w:t xml:space="preserve">Sterman, J.D. </w:t>
      </w:r>
      <w:r w:rsidR="00FF284D" w:rsidRPr="00C84BDD">
        <w:t>(</w:t>
      </w:r>
      <w:r w:rsidRPr="00C84BDD">
        <w:t>2000</w:t>
      </w:r>
      <w:r w:rsidR="00FF284D" w:rsidRPr="00C84BDD">
        <w:t xml:space="preserve">), </w:t>
      </w:r>
      <w:r w:rsidRPr="00C84BDD">
        <w:rPr>
          <w:i/>
        </w:rPr>
        <w:t>Business dynamics. Systems thinking and modeling for a complex world</w:t>
      </w:r>
      <w:r w:rsidR="00467E92" w:rsidRPr="00C84BDD">
        <w:rPr>
          <w:i/>
        </w:rPr>
        <w:t>,</w:t>
      </w:r>
      <w:r w:rsidRPr="00C84BDD">
        <w:t xml:space="preserve"> Irwin McGraw-Hill</w:t>
      </w:r>
      <w:r w:rsidR="00467E92" w:rsidRPr="00C84BDD">
        <w:t xml:space="preserve">, Boston, </w:t>
      </w:r>
      <w:r w:rsidR="00467E92" w:rsidRPr="00C84BDD">
        <w:rPr>
          <w:rFonts w:cs="Times New Roman"/>
          <w:szCs w:val="24"/>
        </w:rPr>
        <w:t>MA</w:t>
      </w:r>
      <w:r w:rsidRPr="00C84BDD">
        <w:rPr>
          <w:rFonts w:cs="Times New Roman"/>
          <w:szCs w:val="24"/>
        </w:rPr>
        <w:t>.</w:t>
      </w:r>
    </w:p>
    <w:p w14:paraId="745D1197" w14:textId="5797A6DD" w:rsidR="00DE2054" w:rsidRPr="00C84BDD" w:rsidRDefault="00DE2054" w:rsidP="00DE2054">
      <w:pPr>
        <w:spacing w:line="276" w:lineRule="auto"/>
        <w:ind w:left="360" w:hanging="360"/>
        <w:contextualSpacing w:val="0"/>
        <w:rPr>
          <w:rFonts w:cs="Times New Roman"/>
          <w:szCs w:val="24"/>
        </w:rPr>
      </w:pPr>
      <w:r w:rsidRPr="00C84BDD">
        <w:rPr>
          <w:rFonts w:eastAsiaTheme="minorEastAsia" w:cs="Times New Roman"/>
          <w:szCs w:val="24"/>
          <w:lang w:val="nl-NL" w:eastAsia="zh-CN"/>
        </w:rPr>
        <w:t xml:space="preserve">Van Dillen, J., Mesman, J.A.J.M., Zwart, J.J., Bloemenkamp, K.W.M., &amp; Van Roosmalen, J. (2010). </w:t>
      </w:r>
      <w:r w:rsidRPr="00C84BDD">
        <w:rPr>
          <w:rFonts w:eastAsiaTheme="minorEastAsia" w:cs="Times New Roman"/>
          <w:szCs w:val="24"/>
          <w:lang w:eastAsia="zh-CN"/>
        </w:rPr>
        <w:t xml:space="preserve">“Introducing maternal morbidity audit in the Netherlands”, </w:t>
      </w:r>
      <w:r w:rsidRPr="00C84BDD">
        <w:rPr>
          <w:rFonts w:eastAsiaTheme="minorEastAsia" w:cs="Times New Roman"/>
          <w:i/>
          <w:iCs/>
          <w:szCs w:val="24"/>
          <w:lang w:eastAsia="zh-CN"/>
        </w:rPr>
        <w:t>BJOG: An International Journal of Obstetrics &amp; Gynaecology</w:t>
      </w:r>
      <w:r w:rsidRPr="00C84BDD">
        <w:rPr>
          <w:rFonts w:eastAsiaTheme="minorEastAsia" w:cs="Times New Roman"/>
          <w:szCs w:val="24"/>
          <w:lang w:eastAsia="zh-CN"/>
        </w:rPr>
        <w:t>, Vol. 117 No. 4, pp. 416–421.</w:t>
      </w:r>
    </w:p>
    <w:p w14:paraId="386E6CCC" w14:textId="0CE6266E" w:rsidR="00BF0091" w:rsidRPr="00C84BDD" w:rsidRDefault="00BF0091" w:rsidP="00BF0091">
      <w:pPr>
        <w:spacing w:line="276" w:lineRule="auto"/>
        <w:ind w:left="360" w:hanging="360"/>
        <w:contextualSpacing w:val="0"/>
        <w:rPr>
          <w:rFonts w:cs="Times New Roman"/>
          <w:szCs w:val="24"/>
        </w:rPr>
      </w:pPr>
      <w:r w:rsidRPr="00C84BDD">
        <w:rPr>
          <w:rFonts w:cs="Times New Roman"/>
          <w:szCs w:val="24"/>
        </w:rPr>
        <w:lastRenderedPageBreak/>
        <w:t xml:space="preserve">Van Stenus, C.M., Boere-Boonekamp, M.M., Kerkhof, E.F. and Need, A. (2017), “Client satisfaction and transfers across care levels of women with uncomplicated pregnancies at the onset of labor”, </w:t>
      </w:r>
      <w:r w:rsidRPr="00C84BDD">
        <w:rPr>
          <w:rFonts w:cs="Times New Roman"/>
          <w:i/>
          <w:szCs w:val="24"/>
        </w:rPr>
        <w:t>Midwifery</w:t>
      </w:r>
      <w:r w:rsidRPr="00C84BDD">
        <w:rPr>
          <w:rFonts w:cs="Times New Roman"/>
          <w:szCs w:val="24"/>
        </w:rPr>
        <w:t>, Vol. 48, pp. 11-17.</w:t>
      </w:r>
    </w:p>
    <w:p w14:paraId="6A385BC7" w14:textId="46BC1495" w:rsidR="00B73F71" w:rsidRPr="00C84BDD" w:rsidRDefault="00B73F71" w:rsidP="00BF0091">
      <w:pPr>
        <w:spacing w:line="276" w:lineRule="auto"/>
        <w:ind w:left="360" w:hanging="360"/>
        <w:contextualSpacing w:val="0"/>
        <w:rPr>
          <w:rFonts w:ascii="MyriadPro-Regular" w:hAnsi="MyriadPro-Regular" w:cs="MyriadPro-Regular"/>
          <w:sz w:val="19"/>
          <w:szCs w:val="19"/>
        </w:rPr>
      </w:pPr>
      <w:r w:rsidRPr="00C84BDD">
        <w:rPr>
          <w:rFonts w:cs="Times New Roman"/>
          <w:szCs w:val="24"/>
        </w:rPr>
        <w:t xml:space="preserve">Van Teijlingen, E. </w:t>
      </w:r>
      <w:r w:rsidR="00B675E0" w:rsidRPr="00C84BDD">
        <w:rPr>
          <w:rFonts w:cs="Times New Roman"/>
          <w:szCs w:val="24"/>
        </w:rPr>
        <w:t>(</w:t>
      </w:r>
      <w:r w:rsidRPr="00C84BDD">
        <w:rPr>
          <w:rFonts w:cs="Times New Roman"/>
          <w:szCs w:val="24"/>
        </w:rPr>
        <w:t>2005</w:t>
      </w:r>
      <w:r w:rsidR="00B675E0" w:rsidRPr="00C84BDD">
        <w:rPr>
          <w:rFonts w:cs="Times New Roman"/>
          <w:szCs w:val="24"/>
        </w:rPr>
        <w:t>), “</w:t>
      </w:r>
      <w:r w:rsidRPr="00C84BDD">
        <w:rPr>
          <w:rFonts w:cs="Times New Roman"/>
          <w:szCs w:val="24"/>
        </w:rPr>
        <w:t>A critical analysis of the medical model as used in the study of pregnancy and childbirth</w:t>
      </w:r>
      <w:r w:rsidR="00B675E0" w:rsidRPr="00C84BDD">
        <w:rPr>
          <w:rFonts w:cs="Times New Roman"/>
          <w:szCs w:val="24"/>
        </w:rPr>
        <w:t xml:space="preserve">”, </w:t>
      </w:r>
      <w:r w:rsidRPr="00C84BDD">
        <w:rPr>
          <w:rFonts w:cs="Times New Roman"/>
          <w:i/>
          <w:szCs w:val="24"/>
        </w:rPr>
        <w:t>S</w:t>
      </w:r>
      <w:r w:rsidRPr="00C84BDD">
        <w:rPr>
          <w:i/>
        </w:rPr>
        <w:t>ociological Research Online</w:t>
      </w:r>
      <w:r w:rsidR="00B675E0" w:rsidRPr="00C84BDD">
        <w:rPr>
          <w:i/>
        </w:rPr>
        <w:t>,</w:t>
      </w:r>
      <w:r w:rsidRPr="00C84BDD">
        <w:t xml:space="preserve"> </w:t>
      </w:r>
      <w:r w:rsidR="00B675E0" w:rsidRPr="00C84BDD">
        <w:t xml:space="preserve">Vol. </w:t>
      </w:r>
      <w:r w:rsidRPr="00C84BDD">
        <w:t>10</w:t>
      </w:r>
      <w:r w:rsidR="00B675E0" w:rsidRPr="00C84BDD">
        <w:t xml:space="preserve"> No. </w:t>
      </w:r>
      <w:r w:rsidRPr="00C84BDD">
        <w:t xml:space="preserve">2. </w:t>
      </w:r>
    </w:p>
    <w:p w14:paraId="0F25DE5A" w14:textId="3E2D546E" w:rsidR="007549A0" w:rsidRPr="00C84BDD" w:rsidRDefault="007549A0" w:rsidP="00BF553F">
      <w:pPr>
        <w:spacing w:line="276" w:lineRule="auto"/>
        <w:ind w:left="360" w:hanging="360"/>
        <w:contextualSpacing w:val="0"/>
      </w:pPr>
      <w:r w:rsidRPr="00C84BDD">
        <w:t>Van Wijngaarden, J.D.H., De Bont, A.</w:t>
      </w:r>
      <w:r w:rsidR="00B675E0" w:rsidRPr="00C84BDD">
        <w:t>A. and</w:t>
      </w:r>
      <w:r w:rsidRPr="00C84BDD">
        <w:t xml:space="preserve"> Huijsman, R. </w:t>
      </w:r>
      <w:r w:rsidR="00B675E0" w:rsidRPr="00C84BDD">
        <w:t>(</w:t>
      </w:r>
      <w:r w:rsidRPr="00C84BDD">
        <w:t>2006</w:t>
      </w:r>
      <w:r w:rsidR="00B675E0" w:rsidRPr="00C84BDD">
        <w:t xml:space="preserve">), </w:t>
      </w:r>
      <w:r w:rsidRPr="00C84BDD">
        <w:t>Learning to cross boundaries: The integration of a health network to deliver seamless care</w:t>
      </w:r>
      <w:r w:rsidR="00B675E0" w:rsidRPr="00C84BDD">
        <w:t xml:space="preserve">”, </w:t>
      </w:r>
      <w:r w:rsidRPr="00C84BDD">
        <w:rPr>
          <w:i/>
        </w:rPr>
        <w:t>Health Policy</w:t>
      </w:r>
      <w:r w:rsidR="00B675E0" w:rsidRPr="00C84BDD">
        <w:rPr>
          <w:i/>
        </w:rPr>
        <w:t>,</w:t>
      </w:r>
      <w:r w:rsidRPr="00C84BDD">
        <w:t xml:space="preserve"> </w:t>
      </w:r>
      <w:r w:rsidR="00B675E0" w:rsidRPr="00C84BDD">
        <w:t xml:space="preserve">Vol. </w:t>
      </w:r>
      <w:r w:rsidRPr="00C84BDD">
        <w:t>79</w:t>
      </w:r>
      <w:r w:rsidR="00B675E0" w:rsidRPr="00C84BDD">
        <w:t xml:space="preserve"> No. </w:t>
      </w:r>
      <w:r w:rsidRPr="00C84BDD">
        <w:t>2</w:t>
      </w:r>
      <w:r w:rsidR="00B675E0" w:rsidRPr="00C84BDD">
        <w:t>, pp.</w:t>
      </w:r>
      <w:r w:rsidRPr="00C84BDD">
        <w:t xml:space="preserve"> 203–213.</w:t>
      </w:r>
    </w:p>
    <w:p w14:paraId="3ACFDC3E" w14:textId="07EE2A12" w:rsidR="00747434" w:rsidRPr="00C84BDD" w:rsidRDefault="00B675E0" w:rsidP="00BF553F">
      <w:pPr>
        <w:spacing w:line="276" w:lineRule="auto"/>
        <w:ind w:left="360" w:hanging="360"/>
        <w:contextualSpacing w:val="0"/>
      </w:pPr>
      <w:r w:rsidRPr="00C84BDD">
        <w:rPr>
          <w:lang w:val="en-GB"/>
        </w:rPr>
        <w:t>Venkatraman, N. and</w:t>
      </w:r>
      <w:r w:rsidR="00747434" w:rsidRPr="00C84BDD">
        <w:rPr>
          <w:lang w:val="en-GB"/>
        </w:rPr>
        <w:t xml:space="preserve"> Camillus, J.C. </w:t>
      </w:r>
      <w:r w:rsidRPr="00C84BDD">
        <w:rPr>
          <w:lang w:val="en-GB"/>
        </w:rPr>
        <w:t>(</w:t>
      </w:r>
      <w:r w:rsidR="00747434" w:rsidRPr="00C84BDD">
        <w:rPr>
          <w:lang w:val="en-GB"/>
        </w:rPr>
        <w:t>1984</w:t>
      </w:r>
      <w:r w:rsidRPr="00C84BDD">
        <w:rPr>
          <w:lang w:val="en-GB"/>
        </w:rPr>
        <w:t>), “</w:t>
      </w:r>
      <w:r w:rsidR="00747434" w:rsidRPr="00C84BDD">
        <w:t>Exploring the concept of “fit” in strategic management</w:t>
      </w:r>
      <w:r w:rsidRPr="00C84BDD">
        <w:t>”,</w:t>
      </w:r>
      <w:r w:rsidR="00747434" w:rsidRPr="00C84BDD">
        <w:t xml:space="preserve"> </w:t>
      </w:r>
      <w:r w:rsidR="006F0CF7" w:rsidRPr="00C84BDD">
        <w:rPr>
          <w:i/>
        </w:rPr>
        <w:t>Acad</w:t>
      </w:r>
      <w:r w:rsidRPr="00C84BDD">
        <w:rPr>
          <w:i/>
        </w:rPr>
        <w:t xml:space="preserve">emy of </w:t>
      </w:r>
      <w:r w:rsidR="00E3566E" w:rsidRPr="00C84BDD">
        <w:rPr>
          <w:i/>
        </w:rPr>
        <w:t>Manag</w:t>
      </w:r>
      <w:r w:rsidRPr="00C84BDD">
        <w:rPr>
          <w:i/>
        </w:rPr>
        <w:t>ement</w:t>
      </w:r>
      <w:r w:rsidR="00747434" w:rsidRPr="00C84BDD">
        <w:rPr>
          <w:i/>
        </w:rPr>
        <w:t xml:space="preserve"> Rev</w:t>
      </w:r>
      <w:r w:rsidRPr="00C84BDD">
        <w:rPr>
          <w:i/>
        </w:rPr>
        <w:t>iew,</w:t>
      </w:r>
      <w:r w:rsidR="00747434" w:rsidRPr="00C84BDD">
        <w:t xml:space="preserve"> </w:t>
      </w:r>
      <w:r w:rsidRPr="00C84BDD">
        <w:t xml:space="preserve">Vol. </w:t>
      </w:r>
      <w:r w:rsidR="00747434" w:rsidRPr="00C84BDD">
        <w:t>9</w:t>
      </w:r>
      <w:r w:rsidRPr="00C84BDD">
        <w:t xml:space="preserve"> No. </w:t>
      </w:r>
      <w:r w:rsidR="00747434" w:rsidRPr="00C84BDD">
        <w:t>3</w:t>
      </w:r>
      <w:r w:rsidRPr="00C84BDD">
        <w:t>, pp.</w:t>
      </w:r>
      <w:r w:rsidR="00747434" w:rsidRPr="00C84BDD">
        <w:t xml:space="preserve"> 513-525.</w:t>
      </w:r>
    </w:p>
    <w:p w14:paraId="5340FD2E" w14:textId="79C441F5" w:rsidR="002918DE" w:rsidRPr="00C84BDD" w:rsidRDefault="002918DE" w:rsidP="00BF553F">
      <w:pPr>
        <w:spacing w:line="276" w:lineRule="auto"/>
        <w:ind w:left="360" w:hanging="360"/>
        <w:contextualSpacing w:val="0"/>
      </w:pPr>
      <w:r w:rsidRPr="00C84BDD">
        <w:t xml:space="preserve">Vennix, J.A.M. </w:t>
      </w:r>
      <w:r w:rsidR="00467E92" w:rsidRPr="00C84BDD">
        <w:t>(</w:t>
      </w:r>
      <w:r w:rsidRPr="00C84BDD">
        <w:t>1996</w:t>
      </w:r>
      <w:r w:rsidR="00467E92" w:rsidRPr="00C84BDD">
        <w:t>),</w:t>
      </w:r>
      <w:r w:rsidRPr="00C84BDD">
        <w:t xml:space="preserve"> </w:t>
      </w:r>
      <w:r w:rsidRPr="00C84BDD">
        <w:rPr>
          <w:i/>
        </w:rPr>
        <w:t>Group model-building. Facilitating team learning using system dynamics</w:t>
      </w:r>
      <w:r w:rsidR="00467E92" w:rsidRPr="00C84BDD">
        <w:rPr>
          <w:i/>
        </w:rPr>
        <w:t>,</w:t>
      </w:r>
      <w:r w:rsidRPr="00C84BDD">
        <w:t xml:space="preserve"> Wiley</w:t>
      </w:r>
      <w:r w:rsidR="00467E92" w:rsidRPr="00C84BDD">
        <w:t>, Chichester</w:t>
      </w:r>
      <w:r w:rsidRPr="00C84BDD">
        <w:t>.</w:t>
      </w:r>
    </w:p>
    <w:p w14:paraId="06D92720" w14:textId="263DA3D5" w:rsidR="00F70186" w:rsidRPr="00C84BDD" w:rsidRDefault="00F70186" w:rsidP="00F70186">
      <w:pPr>
        <w:spacing w:line="276" w:lineRule="auto"/>
        <w:ind w:left="360" w:hanging="360"/>
        <w:contextualSpacing w:val="0"/>
        <w:rPr>
          <w:i/>
        </w:rPr>
      </w:pPr>
      <w:r w:rsidRPr="00C84BDD">
        <w:t xml:space="preserve">Wagner, M. (2001), “Fish can’t see water: the need to humanize birth”, </w:t>
      </w:r>
      <w:r w:rsidRPr="00C84BDD">
        <w:rPr>
          <w:i/>
        </w:rPr>
        <w:t>International Journal of Gynaecology &amp; Obstetrics,</w:t>
      </w:r>
      <w:r w:rsidRPr="00C84BDD">
        <w:t xml:space="preserve"> Vol. 75</w:t>
      </w:r>
      <w:r w:rsidRPr="00C84BDD">
        <w:rPr>
          <w:i/>
        </w:rPr>
        <w:t xml:space="preserve">, </w:t>
      </w:r>
      <w:r w:rsidRPr="00C84BDD">
        <w:t>pp.</w:t>
      </w:r>
      <w:r w:rsidRPr="00C84BDD">
        <w:rPr>
          <w:i/>
        </w:rPr>
        <w:t xml:space="preserve"> </w:t>
      </w:r>
      <w:r w:rsidRPr="00C84BDD">
        <w:t>S25-S37.</w:t>
      </w:r>
      <w:r w:rsidRPr="00C84BDD">
        <w:rPr>
          <w:i/>
        </w:rPr>
        <w:t xml:space="preserve"> </w:t>
      </w:r>
    </w:p>
    <w:p w14:paraId="7CF82AE1" w14:textId="56E88ADF" w:rsidR="00747434" w:rsidRPr="00C84BDD" w:rsidRDefault="00747434" w:rsidP="00BF553F">
      <w:pPr>
        <w:spacing w:line="276" w:lineRule="auto"/>
        <w:ind w:left="360" w:hanging="360"/>
        <w:contextualSpacing w:val="0"/>
      </w:pPr>
      <w:r w:rsidRPr="00C84BDD">
        <w:t xml:space="preserve">Wagner, M. </w:t>
      </w:r>
      <w:r w:rsidR="00467E92" w:rsidRPr="00C84BDD">
        <w:t>(</w:t>
      </w:r>
      <w:r w:rsidRPr="00C84BDD">
        <w:t>2006</w:t>
      </w:r>
      <w:r w:rsidR="00467E92" w:rsidRPr="00C84BDD">
        <w:t>),</w:t>
      </w:r>
      <w:r w:rsidRPr="00C84BDD">
        <w:t xml:space="preserve"> </w:t>
      </w:r>
      <w:r w:rsidRPr="00C84BDD">
        <w:rPr>
          <w:i/>
        </w:rPr>
        <w:t>Born in the USA. How a broken maternity system must be fixed to put women and children first</w:t>
      </w:r>
      <w:r w:rsidR="00467E92" w:rsidRPr="00C84BDD">
        <w:rPr>
          <w:i/>
        </w:rPr>
        <w:t>,</w:t>
      </w:r>
      <w:r w:rsidRPr="00C84BDD">
        <w:t xml:space="preserve"> University of California Press</w:t>
      </w:r>
      <w:r w:rsidR="00467E92" w:rsidRPr="00C84BDD">
        <w:t>, Berkeley</w:t>
      </w:r>
      <w:r w:rsidRPr="00C84BDD">
        <w:t>.</w:t>
      </w:r>
    </w:p>
    <w:p w14:paraId="267D8255" w14:textId="77777777" w:rsidR="00BF0091" w:rsidRPr="00C84BDD" w:rsidRDefault="007549A0" w:rsidP="00BF0091">
      <w:pPr>
        <w:spacing w:line="276" w:lineRule="auto"/>
        <w:ind w:left="360" w:hanging="360"/>
        <w:contextualSpacing w:val="0"/>
        <w:rPr>
          <w:rFonts w:cs="Times New Roman"/>
          <w:szCs w:val="24"/>
        </w:rPr>
      </w:pPr>
      <w:r w:rsidRPr="00C84BDD">
        <w:rPr>
          <w:lang w:val="en-GB"/>
        </w:rPr>
        <w:t xml:space="preserve">Wagner, E.H., Austin, B.T., Davis, </w:t>
      </w:r>
      <w:r w:rsidR="00B675E0" w:rsidRPr="00C84BDD">
        <w:rPr>
          <w:lang w:val="en-GB"/>
        </w:rPr>
        <w:t>C., Hindmarsh, M., Schaefer, J. and</w:t>
      </w:r>
      <w:r w:rsidRPr="00C84BDD">
        <w:rPr>
          <w:lang w:val="en-GB"/>
        </w:rPr>
        <w:t xml:space="preserve"> Bonomi, A. </w:t>
      </w:r>
      <w:r w:rsidR="00B675E0" w:rsidRPr="00C84BDD">
        <w:rPr>
          <w:lang w:val="en-GB"/>
        </w:rPr>
        <w:t>(</w:t>
      </w:r>
      <w:r w:rsidRPr="00C84BDD">
        <w:rPr>
          <w:lang w:val="en-GB"/>
        </w:rPr>
        <w:t>2001</w:t>
      </w:r>
      <w:r w:rsidR="00B675E0" w:rsidRPr="00C84BDD">
        <w:rPr>
          <w:lang w:val="en-GB"/>
        </w:rPr>
        <w:t>), “</w:t>
      </w:r>
      <w:r w:rsidRPr="00C84BDD">
        <w:t>Improving chronic illness care: translating evidence into action</w:t>
      </w:r>
      <w:r w:rsidR="00B675E0" w:rsidRPr="00C84BDD">
        <w:t>”,</w:t>
      </w:r>
      <w:r w:rsidRPr="00C84BDD">
        <w:t xml:space="preserve"> </w:t>
      </w:r>
      <w:r w:rsidRPr="00C84BDD">
        <w:rPr>
          <w:i/>
        </w:rPr>
        <w:t>Health Affairs</w:t>
      </w:r>
      <w:r w:rsidR="00B675E0" w:rsidRPr="00C84BDD">
        <w:rPr>
          <w:i/>
        </w:rPr>
        <w:t>,</w:t>
      </w:r>
      <w:r w:rsidRPr="00C84BDD">
        <w:t xml:space="preserve"> </w:t>
      </w:r>
      <w:r w:rsidR="00B675E0" w:rsidRPr="00C84BDD">
        <w:t xml:space="preserve">Vol. </w:t>
      </w:r>
      <w:r w:rsidRPr="00C84BDD">
        <w:t>20</w:t>
      </w:r>
      <w:r w:rsidR="00B675E0" w:rsidRPr="00C84BDD">
        <w:t xml:space="preserve"> </w:t>
      </w:r>
      <w:r w:rsidR="00B675E0" w:rsidRPr="00C84BDD">
        <w:rPr>
          <w:rFonts w:cs="Times New Roman"/>
          <w:szCs w:val="24"/>
        </w:rPr>
        <w:t xml:space="preserve">No. </w:t>
      </w:r>
      <w:r w:rsidRPr="00C84BDD">
        <w:rPr>
          <w:rFonts w:cs="Times New Roman"/>
          <w:szCs w:val="24"/>
        </w:rPr>
        <w:t>6</w:t>
      </w:r>
      <w:r w:rsidR="00B675E0" w:rsidRPr="00C84BDD">
        <w:rPr>
          <w:rFonts w:cs="Times New Roman"/>
          <w:szCs w:val="24"/>
        </w:rPr>
        <w:t xml:space="preserve">, pp. </w:t>
      </w:r>
      <w:r w:rsidRPr="00C84BDD">
        <w:rPr>
          <w:rFonts w:cs="Times New Roman"/>
          <w:szCs w:val="24"/>
        </w:rPr>
        <w:t>64-78.</w:t>
      </w:r>
    </w:p>
    <w:p w14:paraId="452859F6" w14:textId="2F3D99D8" w:rsidR="00BF0091" w:rsidRPr="00C84BDD" w:rsidRDefault="00BF0091" w:rsidP="00BF0091">
      <w:pPr>
        <w:spacing w:line="276" w:lineRule="auto"/>
        <w:ind w:left="360" w:hanging="360"/>
        <w:contextualSpacing w:val="0"/>
        <w:rPr>
          <w:rFonts w:cs="Times New Roman"/>
          <w:i/>
          <w:szCs w:val="24"/>
        </w:rPr>
      </w:pPr>
      <w:r w:rsidRPr="00C84BDD">
        <w:rPr>
          <w:rFonts w:cs="Times New Roman"/>
          <w:szCs w:val="24"/>
        </w:rPr>
        <w:t xml:space="preserve">Wener, P., and Woodgate, R.L. (2016), “Collaborating in the context of co-location: a grounded theory study”, </w:t>
      </w:r>
      <w:r w:rsidRPr="00C84BDD">
        <w:rPr>
          <w:rFonts w:cs="Times New Roman"/>
          <w:i/>
          <w:szCs w:val="24"/>
        </w:rPr>
        <w:t>BMC family practice</w:t>
      </w:r>
      <w:r w:rsidRPr="00C84BDD">
        <w:rPr>
          <w:rFonts w:cs="Times New Roman"/>
          <w:szCs w:val="24"/>
        </w:rPr>
        <w:t>, Vol. 17 No. 30.</w:t>
      </w:r>
    </w:p>
    <w:p w14:paraId="7CD8C8D0" w14:textId="71899760" w:rsidR="00F61600" w:rsidRPr="00C84BDD" w:rsidRDefault="00F61600" w:rsidP="00BF553F">
      <w:pPr>
        <w:spacing w:line="276" w:lineRule="auto"/>
        <w:ind w:left="360" w:hanging="360"/>
        <w:contextualSpacing w:val="0"/>
      </w:pPr>
      <w:r w:rsidRPr="00C84BDD">
        <w:rPr>
          <w:rFonts w:cs="Times New Roman"/>
          <w:szCs w:val="24"/>
        </w:rPr>
        <w:t xml:space="preserve">Wren, D.A. </w:t>
      </w:r>
      <w:r w:rsidR="00B675E0" w:rsidRPr="00C84BDD">
        <w:rPr>
          <w:rFonts w:cs="Times New Roman"/>
          <w:szCs w:val="24"/>
        </w:rPr>
        <w:t>(</w:t>
      </w:r>
      <w:r w:rsidRPr="00C84BDD">
        <w:rPr>
          <w:rFonts w:cs="Times New Roman"/>
          <w:szCs w:val="24"/>
        </w:rPr>
        <w:t>1961</w:t>
      </w:r>
      <w:r w:rsidR="00B675E0" w:rsidRPr="00C84BDD">
        <w:rPr>
          <w:rFonts w:cs="Times New Roman"/>
          <w:szCs w:val="24"/>
        </w:rPr>
        <w:t>), “</w:t>
      </w:r>
      <w:r w:rsidRPr="00C84BDD">
        <w:rPr>
          <w:rFonts w:cs="Times New Roman"/>
          <w:szCs w:val="24"/>
        </w:rPr>
        <w:t>Interface and interorganizational coordination</w:t>
      </w:r>
      <w:r w:rsidR="00B675E0" w:rsidRPr="00C84BDD">
        <w:rPr>
          <w:rFonts w:cs="Times New Roman"/>
          <w:szCs w:val="24"/>
        </w:rPr>
        <w:t>”,</w:t>
      </w:r>
      <w:r w:rsidRPr="00C84BDD">
        <w:rPr>
          <w:rFonts w:cs="Times New Roman"/>
          <w:szCs w:val="24"/>
        </w:rPr>
        <w:t xml:space="preserve"> </w:t>
      </w:r>
      <w:r w:rsidR="006F0CF7" w:rsidRPr="00C84BDD">
        <w:rPr>
          <w:rFonts w:cs="Times New Roman"/>
          <w:i/>
          <w:szCs w:val="24"/>
        </w:rPr>
        <w:t>Acad</w:t>
      </w:r>
      <w:r w:rsidR="00B675E0" w:rsidRPr="00C84BDD">
        <w:rPr>
          <w:rFonts w:cs="Times New Roman"/>
          <w:i/>
          <w:szCs w:val="24"/>
        </w:rPr>
        <w:t xml:space="preserve">emy of </w:t>
      </w:r>
      <w:r w:rsidRPr="00C84BDD">
        <w:rPr>
          <w:rFonts w:cs="Times New Roman"/>
          <w:i/>
          <w:szCs w:val="24"/>
        </w:rPr>
        <w:t>Manag</w:t>
      </w:r>
      <w:r w:rsidR="00B675E0" w:rsidRPr="00C84BDD">
        <w:rPr>
          <w:rFonts w:cs="Times New Roman"/>
          <w:i/>
          <w:szCs w:val="24"/>
        </w:rPr>
        <w:t>ement</w:t>
      </w:r>
      <w:r w:rsidRPr="00C84BDD">
        <w:rPr>
          <w:rFonts w:cs="Times New Roman"/>
          <w:szCs w:val="24"/>
        </w:rPr>
        <w:t xml:space="preserve"> </w:t>
      </w:r>
      <w:r w:rsidR="00557B45" w:rsidRPr="00C84BDD">
        <w:rPr>
          <w:i/>
        </w:rPr>
        <w:t>J</w:t>
      </w:r>
      <w:r w:rsidR="00B675E0" w:rsidRPr="00C84BDD">
        <w:rPr>
          <w:i/>
        </w:rPr>
        <w:t>ournal,</w:t>
      </w:r>
      <w:r w:rsidR="00557B45" w:rsidRPr="00C84BDD">
        <w:t xml:space="preserve"> </w:t>
      </w:r>
      <w:r w:rsidR="00B675E0" w:rsidRPr="00C84BDD">
        <w:t xml:space="preserve">Vol. </w:t>
      </w:r>
      <w:r w:rsidRPr="00C84BDD">
        <w:t>10</w:t>
      </w:r>
      <w:r w:rsidR="00B675E0" w:rsidRPr="00C84BDD">
        <w:t xml:space="preserve"> No. </w:t>
      </w:r>
      <w:r w:rsidRPr="00C84BDD">
        <w:t>1</w:t>
      </w:r>
      <w:r w:rsidR="00B675E0" w:rsidRPr="00C84BDD">
        <w:t>, pp.</w:t>
      </w:r>
      <w:r w:rsidRPr="00C84BDD">
        <w:t xml:space="preserve"> 69-81.</w:t>
      </w:r>
    </w:p>
    <w:p w14:paraId="239CC3E2" w14:textId="43633206" w:rsidR="007810C8" w:rsidRPr="00C84BDD" w:rsidRDefault="007810C8" w:rsidP="00BF553F">
      <w:pPr>
        <w:spacing w:line="276" w:lineRule="auto"/>
        <w:ind w:left="360" w:hanging="360"/>
        <w:contextualSpacing w:val="0"/>
      </w:pPr>
      <w:r w:rsidRPr="00C84BDD">
        <w:t>Zomerdijk, L.</w:t>
      </w:r>
      <w:r w:rsidR="00B675E0" w:rsidRPr="00C84BDD">
        <w:t>G. and</w:t>
      </w:r>
      <w:r w:rsidRPr="00C84BDD">
        <w:t xml:space="preserve"> Voss, C.A. </w:t>
      </w:r>
      <w:r w:rsidR="00B675E0" w:rsidRPr="00C84BDD">
        <w:t>(</w:t>
      </w:r>
      <w:r w:rsidRPr="00C84BDD">
        <w:t>2010</w:t>
      </w:r>
      <w:r w:rsidR="00B675E0" w:rsidRPr="00C84BDD">
        <w:t>), “</w:t>
      </w:r>
      <w:r w:rsidRPr="00C84BDD">
        <w:t>Service design for experience-centric services</w:t>
      </w:r>
      <w:r w:rsidR="00B675E0" w:rsidRPr="00C84BDD">
        <w:t xml:space="preserve">”, </w:t>
      </w:r>
      <w:r w:rsidRPr="00C84BDD">
        <w:rPr>
          <w:i/>
          <w:iCs/>
        </w:rPr>
        <w:t>J</w:t>
      </w:r>
      <w:r w:rsidR="00B675E0" w:rsidRPr="00C84BDD">
        <w:rPr>
          <w:i/>
          <w:iCs/>
        </w:rPr>
        <w:t xml:space="preserve">ournal of </w:t>
      </w:r>
      <w:r w:rsidRPr="00C84BDD">
        <w:rPr>
          <w:i/>
          <w:iCs/>
        </w:rPr>
        <w:t>Service Research</w:t>
      </w:r>
      <w:r w:rsidR="00B675E0" w:rsidRPr="00C84BDD">
        <w:rPr>
          <w:i/>
          <w:iCs/>
        </w:rPr>
        <w:t>,</w:t>
      </w:r>
      <w:r w:rsidRPr="00C84BDD">
        <w:t xml:space="preserve"> </w:t>
      </w:r>
      <w:r w:rsidR="00B675E0" w:rsidRPr="00C84BDD">
        <w:t xml:space="preserve">Vol. </w:t>
      </w:r>
      <w:r w:rsidRPr="00C84BDD">
        <w:rPr>
          <w:iCs/>
        </w:rPr>
        <w:t>13</w:t>
      </w:r>
      <w:r w:rsidR="00B675E0" w:rsidRPr="00C84BDD">
        <w:t xml:space="preserve"> No. </w:t>
      </w:r>
      <w:r w:rsidRPr="00C84BDD">
        <w:t>1</w:t>
      </w:r>
      <w:r w:rsidR="00B675E0" w:rsidRPr="00C84BDD">
        <w:t>, pp.</w:t>
      </w:r>
      <w:r w:rsidRPr="00C84BDD">
        <w:t xml:space="preserve"> 67-82.</w:t>
      </w:r>
    </w:p>
    <w:p w14:paraId="5013735E" w14:textId="77777777" w:rsidR="00BF553F" w:rsidRPr="00C84BDD" w:rsidRDefault="00BF553F">
      <w:pPr>
        <w:spacing w:line="276" w:lineRule="auto"/>
        <w:contextualSpacing w:val="0"/>
        <w:jc w:val="left"/>
        <w:rPr>
          <w:i/>
        </w:rPr>
      </w:pPr>
    </w:p>
    <w:p w14:paraId="153DB4D1" w14:textId="77777777" w:rsidR="003B0C63" w:rsidRPr="00C84BDD" w:rsidRDefault="003B0C63">
      <w:pPr>
        <w:spacing w:line="276" w:lineRule="auto"/>
        <w:contextualSpacing w:val="0"/>
        <w:jc w:val="left"/>
        <w:rPr>
          <w:i/>
        </w:rPr>
      </w:pPr>
      <w:r w:rsidRPr="00C84BDD">
        <w:rPr>
          <w:i/>
        </w:rPr>
        <w:br w:type="page"/>
      </w:r>
    </w:p>
    <w:p w14:paraId="25290875" w14:textId="08D10ECB" w:rsidR="00164C6C" w:rsidRPr="00C84BDD" w:rsidRDefault="00164C6C" w:rsidP="00164C6C">
      <w:pPr>
        <w:spacing w:line="276" w:lineRule="auto"/>
        <w:contextualSpacing w:val="0"/>
        <w:jc w:val="center"/>
      </w:pPr>
      <w:r w:rsidRPr="00C84BDD">
        <w:rPr>
          <w:i/>
        </w:rPr>
        <w:lastRenderedPageBreak/>
        <w:t>Figure 1. High level diagram of Dutch perinatal care</w:t>
      </w:r>
    </w:p>
    <w:p w14:paraId="323629E6" w14:textId="77777777" w:rsidR="00164C6C" w:rsidRPr="00C84BDD" w:rsidRDefault="00164C6C" w:rsidP="00164C6C">
      <w:pPr>
        <w:spacing w:line="276" w:lineRule="auto"/>
        <w:contextualSpacing w:val="0"/>
        <w:jc w:val="center"/>
        <w:rPr>
          <w:b/>
        </w:rPr>
      </w:pPr>
      <w:r w:rsidRPr="00C84BDD">
        <w:rPr>
          <w:b/>
          <w:noProof/>
          <w:lang w:val="en-GB" w:eastAsia="zh-CN"/>
        </w:rPr>
        <w:drawing>
          <wp:inline distT="0" distB="0" distL="0" distR="0" wp14:anchorId="62F23BA3" wp14:editId="01E6C951">
            <wp:extent cx="5389712" cy="4520124"/>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5390688" cy="4520942"/>
                    </a:xfrm>
                    <a:prstGeom prst="rect">
                      <a:avLst/>
                    </a:prstGeom>
                    <a:noFill/>
                    <a:ln w="9525">
                      <a:noFill/>
                      <a:miter lim="800000"/>
                      <a:headEnd/>
                      <a:tailEnd/>
                    </a:ln>
                  </pic:spPr>
                </pic:pic>
              </a:graphicData>
            </a:graphic>
          </wp:inline>
        </w:drawing>
      </w:r>
    </w:p>
    <w:p w14:paraId="2631AC64" w14:textId="77777777" w:rsidR="003B0C63" w:rsidRPr="00C84BDD" w:rsidRDefault="003B0C63">
      <w:pPr>
        <w:spacing w:line="276" w:lineRule="auto"/>
        <w:contextualSpacing w:val="0"/>
        <w:jc w:val="left"/>
        <w:rPr>
          <w:i/>
        </w:rPr>
      </w:pPr>
      <w:r w:rsidRPr="00C84BDD">
        <w:rPr>
          <w:i/>
        </w:rPr>
        <w:br w:type="page"/>
      </w:r>
    </w:p>
    <w:p w14:paraId="380C6A6E" w14:textId="77777777" w:rsidR="00072E26" w:rsidRPr="00C84BDD" w:rsidRDefault="00072E26">
      <w:pPr>
        <w:spacing w:line="276" w:lineRule="auto"/>
        <w:contextualSpacing w:val="0"/>
        <w:jc w:val="left"/>
        <w:rPr>
          <w:i/>
        </w:rPr>
      </w:pPr>
    </w:p>
    <w:p w14:paraId="4F5BC6B7" w14:textId="77777777" w:rsidR="00B76DE8" w:rsidRPr="00C84BDD" w:rsidRDefault="00B76DE8" w:rsidP="00B76DE8">
      <w:pPr>
        <w:ind w:left="360" w:hanging="360"/>
        <w:jc w:val="center"/>
      </w:pPr>
      <w:r w:rsidRPr="00C84BDD">
        <w:rPr>
          <w:i/>
        </w:rPr>
        <w:t>Table 1. Results of the scenarios</w:t>
      </w:r>
      <w:r w:rsidRPr="00C84BDD">
        <w:t xml:space="preserve"> </w:t>
      </w:r>
    </w:p>
    <w:tbl>
      <w:tblPr>
        <w:tblStyle w:val="TableGrid"/>
        <w:tblW w:w="5000" w:type="pct"/>
        <w:tblLook w:val="04A0" w:firstRow="1" w:lastRow="0" w:firstColumn="1" w:lastColumn="0" w:noHBand="0" w:noVBand="1"/>
      </w:tblPr>
      <w:tblGrid>
        <w:gridCol w:w="2893"/>
        <w:gridCol w:w="2229"/>
        <w:gridCol w:w="2229"/>
        <w:gridCol w:w="2225"/>
      </w:tblGrid>
      <w:tr w:rsidR="00C54A64" w:rsidRPr="00C84BDD" w14:paraId="2D902C60" w14:textId="77777777" w:rsidTr="00936BC5">
        <w:tc>
          <w:tcPr>
            <w:tcW w:w="1510" w:type="pct"/>
            <w:vMerge w:val="restart"/>
          </w:tcPr>
          <w:p w14:paraId="0EE342A2" w14:textId="77777777" w:rsidR="00C54A64" w:rsidRPr="00C84BDD" w:rsidRDefault="00C54A64" w:rsidP="000D25EE">
            <w:pPr>
              <w:spacing w:line="240" w:lineRule="auto"/>
              <w:jc w:val="left"/>
              <w:rPr>
                <w:sz w:val="20"/>
                <w:szCs w:val="20"/>
              </w:rPr>
            </w:pPr>
          </w:p>
        </w:tc>
        <w:tc>
          <w:tcPr>
            <w:tcW w:w="3490" w:type="pct"/>
            <w:gridSpan w:val="3"/>
            <w:shd w:val="clear" w:color="auto" w:fill="808080" w:themeFill="background1" w:themeFillShade="80"/>
          </w:tcPr>
          <w:p w14:paraId="3F8006C3" w14:textId="77777777" w:rsidR="00C54A64" w:rsidRPr="00C84BDD" w:rsidRDefault="00C54A64" w:rsidP="00C54A64">
            <w:pPr>
              <w:spacing w:line="240" w:lineRule="auto"/>
              <w:jc w:val="center"/>
              <w:rPr>
                <w:b/>
                <w:sz w:val="20"/>
                <w:szCs w:val="20"/>
              </w:rPr>
            </w:pPr>
            <w:r w:rsidRPr="00C84BDD">
              <w:rPr>
                <w:b/>
                <w:sz w:val="20"/>
                <w:szCs w:val="20"/>
              </w:rPr>
              <w:t>High-risk in hospital</w:t>
            </w:r>
          </w:p>
        </w:tc>
      </w:tr>
      <w:tr w:rsidR="00C54A64" w:rsidRPr="00C84BDD" w14:paraId="7B6ACA71" w14:textId="77777777" w:rsidTr="00936BC5">
        <w:tc>
          <w:tcPr>
            <w:tcW w:w="1510" w:type="pct"/>
            <w:vMerge/>
          </w:tcPr>
          <w:p w14:paraId="0F0327EF" w14:textId="77777777" w:rsidR="00C54A64" w:rsidRPr="00C84BDD" w:rsidRDefault="00C54A64" w:rsidP="000D25EE">
            <w:pPr>
              <w:spacing w:line="240" w:lineRule="auto"/>
              <w:jc w:val="left"/>
              <w:rPr>
                <w:sz w:val="20"/>
                <w:szCs w:val="20"/>
              </w:rPr>
            </w:pPr>
          </w:p>
        </w:tc>
        <w:tc>
          <w:tcPr>
            <w:tcW w:w="1164" w:type="pct"/>
            <w:shd w:val="clear" w:color="auto" w:fill="BFBFBF" w:themeFill="background1" w:themeFillShade="BF"/>
          </w:tcPr>
          <w:p w14:paraId="071FB320" w14:textId="77777777" w:rsidR="00C54A64" w:rsidRPr="00C84BDD" w:rsidRDefault="00C54A64" w:rsidP="000D25EE">
            <w:pPr>
              <w:spacing w:line="240" w:lineRule="auto"/>
              <w:jc w:val="center"/>
              <w:rPr>
                <w:sz w:val="20"/>
                <w:szCs w:val="20"/>
              </w:rPr>
            </w:pPr>
            <w:r w:rsidRPr="00C84BDD">
              <w:rPr>
                <w:sz w:val="20"/>
                <w:szCs w:val="20"/>
              </w:rPr>
              <w:t>% HR in H</w:t>
            </w:r>
          </w:p>
        </w:tc>
        <w:tc>
          <w:tcPr>
            <w:tcW w:w="1164" w:type="pct"/>
            <w:shd w:val="clear" w:color="auto" w:fill="BFBFBF" w:themeFill="background1" w:themeFillShade="BF"/>
          </w:tcPr>
          <w:p w14:paraId="6627880C" w14:textId="77777777" w:rsidR="00C54A64" w:rsidRPr="00C84BDD" w:rsidRDefault="00C54A64" w:rsidP="000D25EE">
            <w:pPr>
              <w:spacing w:line="240" w:lineRule="auto"/>
              <w:jc w:val="center"/>
              <w:rPr>
                <w:sz w:val="20"/>
                <w:szCs w:val="20"/>
              </w:rPr>
            </w:pPr>
            <w:r w:rsidRPr="00C84BDD">
              <w:rPr>
                <w:sz w:val="20"/>
                <w:szCs w:val="20"/>
              </w:rPr>
              <w:t>Normalized value</w:t>
            </w:r>
          </w:p>
        </w:tc>
        <w:tc>
          <w:tcPr>
            <w:tcW w:w="1163" w:type="pct"/>
            <w:shd w:val="clear" w:color="auto" w:fill="BFBFBF" w:themeFill="background1" w:themeFillShade="BF"/>
          </w:tcPr>
          <w:p w14:paraId="159B21C2" w14:textId="77777777" w:rsidR="00C54A64" w:rsidRPr="00C84BDD" w:rsidRDefault="00C54A64" w:rsidP="00C54A64">
            <w:pPr>
              <w:spacing w:line="240" w:lineRule="auto"/>
              <w:jc w:val="center"/>
              <w:rPr>
                <w:sz w:val="20"/>
                <w:szCs w:val="20"/>
              </w:rPr>
            </w:pPr>
            <w:r w:rsidRPr="00C84BDD">
              <w:rPr>
                <w:sz w:val="20"/>
                <w:szCs w:val="20"/>
              </w:rPr>
              <w:t>Improvement %</w:t>
            </w:r>
          </w:p>
        </w:tc>
      </w:tr>
      <w:tr w:rsidR="00C54A64" w:rsidRPr="00C84BDD" w14:paraId="4AC063F2" w14:textId="77777777" w:rsidTr="00936BC5">
        <w:tc>
          <w:tcPr>
            <w:tcW w:w="1510" w:type="pct"/>
          </w:tcPr>
          <w:p w14:paraId="4AE54F61" w14:textId="77777777" w:rsidR="00C54A64" w:rsidRPr="00C84BDD" w:rsidRDefault="00C54A64" w:rsidP="000D25EE">
            <w:pPr>
              <w:spacing w:line="240" w:lineRule="auto"/>
              <w:jc w:val="left"/>
              <w:rPr>
                <w:sz w:val="20"/>
                <w:szCs w:val="20"/>
              </w:rPr>
            </w:pPr>
            <w:r w:rsidRPr="00C84BDD">
              <w:rPr>
                <w:sz w:val="20"/>
                <w:szCs w:val="20"/>
              </w:rPr>
              <w:t>Base case</w:t>
            </w:r>
          </w:p>
        </w:tc>
        <w:tc>
          <w:tcPr>
            <w:tcW w:w="1164" w:type="pct"/>
            <w:vAlign w:val="bottom"/>
          </w:tcPr>
          <w:p w14:paraId="5A231FAB"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68%</w:t>
            </w:r>
          </w:p>
        </w:tc>
        <w:tc>
          <w:tcPr>
            <w:tcW w:w="1164" w:type="pct"/>
            <w:vAlign w:val="bottom"/>
          </w:tcPr>
          <w:p w14:paraId="1082BE63"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100.0</w:t>
            </w:r>
          </w:p>
        </w:tc>
        <w:tc>
          <w:tcPr>
            <w:tcW w:w="1163" w:type="pct"/>
            <w:vAlign w:val="bottom"/>
          </w:tcPr>
          <w:p w14:paraId="02CE9896" w14:textId="77777777" w:rsidR="00C54A64" w:rsidRPr="00C84BDD" w:rsidRDefault="00C54A64" w:rsidP="000D25EE">
            <w:pPr>
              <w:spacing w:line="240" w:lineRule="auto"/>
              <w:jc w:val="center"/>
              <w:rPr>
                <w:rFonts w:cs="Times New Roman"/>
                <w:color w:val="000000"/>
                <w:sz w:val="20"/>
                <w:szCs w:val="20"/>
              </w:rPr>
            </w:pPr>
          </w:p>
        </w:tc>
      </w:tr>
      <w:tr w:rsidR="00C54A64" w:rsidRPr="00C84BDD" w14:paraId="74A79B72" w14:textId="77777777" w:rsidTr="00936BC5">
        <w:tc>
          <w:tcPr>
            <w:tcW w:w="1510" w:type="pct"/>
          </w:tcPr>
          <w:p w14:paraId="51C71042" w14:textId="77777777" w:rsidR="00C54A64" w:rsidRPr="00C84BDD" w:rsidRDefault="00C54A64" w:rsidP="000D25EE">
            <w:pPr>
              <w:spacing w:line="240" w:lineRule="auto"/>
              <w:jc w:val="left"/>
              <w:rPr>
                <w:sz w:val="20"/>
                <w:szCs w:val="20"/>
              </w:rPr>
            </w:pPr>
            <w:r w:rsidRPr="00C84BDD">
              <w:rPr>
                <w:sz w:val="20"/>
                <w:szCs w:val="20"/>
              </w:rPr>
              <w:t>Collaborative model</w:t>
            </w:r>
          </w:p>
        </w:tc>
        <w:tc>
          <w:tcPr>
            <w:tcW w:w="1164" w:type="pct"/>
            <w:vAlign w:val="bottom"/>
          </w:tcPr>
          <w:p w14:paraId="5CC7A08C"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79%</w:t>
            </w:r>
          </w:p>
        </w:tc>
        <w:tc>
          <w:tcPr>
            <w:tcW w:w="1164" w:type="pct"/>
            <w:vAlign w:val="bottom"/>
          </w:tcPr>
          <w:p w14:paraId="7166FC43"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116.2</w:t>
            </w:r>
          </w:p>
        </w:tc>
        <w:tc>
          <w:tcPr>
            <w:tcW w:w="1163" w:type="pct"/>
            <w:vAlign w:val="bottom"/>
          </w:tcPr>
          <w:p w14:paraId="16E89BA4"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16.2</w:t>
            </w:r>
          </w:p>
        </w:tc>
      </w:tr>
      <w:tr w:rsidR="00C54A64" w:rsidRPr="00C84BDD" w14:paraId="5D9399A2" w14:textId="77777777" w:rsidTr="00936BC5">
        <w:tc>
          <w:tcPr>
            <w:tcW w:w="1510" w:type="pct"/>
          </w:tcPr>
          <w:p w14:paraId="5D035F72" w14:textId="77777777" w:rsidR="00C54A64" w:rsidRPr="00C84BDD" w:rsidRDefault="00C54A64" w:rsidP="000D25EE">
            <w:pPr>
              <w:spacing w:line="240" w:lineRule="auto"/>
              <w:jc w:val="left"/>
              <w:rPr>
                <w:sz w:val="20"/>
                <w:szCs w:val="20"/>
              </w:rPr>
            </w:pPr>
            <w:r w:rsidRPr="00C84BDD">
              <w:rPr>
                <w:sz w:val="20"/>
                <w:szCs w:val="20"/>
              </w:rPr>
              <w:t>Improved hospital model</w:t>
            </w:r>
          </w:p>
        </w:tc>
        <w:tc>
          <w:tcPr>
            <w:tcW w:w="1164" w:type="pct"/>
            <w:vAlign w:val="bottom"/>
          </w:tcPr>
          <w:p w14:paraId="65717C24"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62%</w:t>
            </w:r>
          </w:p>
        </w:tc>
        <w:tc>
          <w:tcPr>
            <w:tcW w:w="1164" w:type="pct"/>
            <w:vAlign w:val="bottom"/>
          </w:tcPr>
          <w:p w14:paraId="4DB46837"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91.2</w:t>
            </w:r>
          </w:p>
        </w:tc>
        <w:tc>
          <w:tcPr>
            <w:tcW w:w="1163" w:type="pct"/>
            <w:vAlign w:val="bottom"/>
          </w:tcPr>
          <w:p w14:paraId="1D0ED87B"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-8.8</w:t>
            </w:r>
          </w:p>
        </w:tc>
      </w:tr>
      <w:tr w:rsidR="00C54A64" w:rsidRPr="000223C3" w14:paraId="1DBC6CEA" w14:textId="77777777" w:rsidTr="00936BC5">
        <w:tc>
          <w:tcPr>
            <w:tcW w:w="1510" w:type="pct"/>
          </w:tcPr>
          <w:p w14:paraId="0279C97A" w14:textId="77777777" w:rsidR="00C54A64" w:rsidRPr="00C84BDD" w:rsidRDefault="00C54A64" w:rsidP="000D25EE">
            <w:pPr>
              <w:spacing w:line="240" w:lineRule="auto"/>
              <w:jc w:val="left"/>
              <w:rPr>
                <w:sz w:val="20"/>
                <w:szCs w:val="20"/>
              </w:rPr>
            </w:pPr>
            <w:r w:rsidRPr="00C84BDD">
              <w:rPr>
                <w:sz w:val="20"/>
                <w:szCs w:val="20"/>
              </w:rPr>
              <w:t>Partial merged care model</w:t>
            </w:r>
          </w:p>
        </w:tc>
        <w:tc>
          <w:tcPr>
            <w:tcW w:w="1164" w:type="pct"/>
            <w:vAlign w:val="bottom"/>
          </w:tcPr>
          <w:p w14:paraId="1532F6D5"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64%</w:t>
            </w:r>
          </w:p>
        </w:tc>
        <w:tc>
          <w:tcPr>
            <w:tcW w:w="1164" w:type="pct"/>
            <w:vAlign w:val="bottom"/>
          </w:tcPr>
          <w:p w14:paraId="5F3414FB" w14:textId="77777777" w:rsidR="00C54A64" w:rsidRPr="00C84BDD" w:rsidRDefault="00C54A64" w:rsidP="000D25EE">
            <w:pPr>
              <w:spacing w:line="240" w:lineRule="auto"/>
              <w:jc w:val="center"/>
              <w:rPr>
                <w:rFonts w:cs="Times New Roman"/>
                <w:color w:val="000000"/>
                <w:sz w:val="20"/>
                <w:szCs w:val="20"/>
              </w:rPr>
            </w:pPr>
            <w:r w:rsidRPr="00C84BDD">
              <w:rPr>
                <w:rFonts w:cs="Times New Roman"/>
                <w:color w:val="000000"/>
                <w:sz w:val="20"/>
                <w:szCs w:val="20"/>
              </w:rPr>
              <w:t>94.1</w:t>
            </w:r>
          </w:p>
        </w:tc>
        <w:tc>
          <w:tcPr>
            <w:tcW w:w="1163" w:type="pct"/>
            <w:vAlign w:val="bottom"/>
          </w:tcPr>
          <w:p w14:paraId="6C15DC97" w14:textId="77777777" w:rsidR="00C54A64" w:rsidRPr="000223C3" w:rsidRDefault="00C54A64" w:rsidP="000D25EE">
            <w:pPr>
              <w:spacing w:line="240" w:lineRule="auto"/>
              <w:jc w:val="center"/>
              <w:rPr>
                <w:rFonts w:cs="Times New Roman"/>
                <w:color w:val="000000"/>
                <w:sz w:val="20"/>
                <w:szCs w:val="20"/>
              </w:rPr>
            </w:pPr>
            <w:r w:rsidRPr="00C84BDD">
              <w:rPr>
                <w:rFonts w:cs="Times New Roman"/>
                <w:color w:val="000000"/>
                <w:sz w:val="20"/>
                <w:szCs w:val="20"/>
              </w:rPr>
              <w:t>-5.9</w:t>
            </w:r>
          </w:p>
        </w:tc>
      </w:tr>
    </w:tbl>
    <w:p w14:paraId="2455A3B6" w14:textId="66991F59" w:rsidR="003B0C63" w:rsidRDefault="003B0C63">
      <w:pPr>
        <w:spacing w:line="276" w:lineRule="auto"/>
        <w:contextualSpacing w:val="0"/>
        <w:jc w:val="left"/>
        <w:rPr>
          <w:i/>
        </w:rPr>
      </w:pPr>
    </w:p>
    <w:sectPr w:rsidR="003B0C63" w:rsidSect="00542FD2">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D9C31" w14:textId="77777777" w:rsidR="00315B71" w:rsidRDefault="00315B71" w:rsidP="000E014E">
      <w:pPr>
        <w:spacing w:after="0" w:line="240" w:lineRule="auto"/>
      </w:pPr>
      <w:r>
        <w:separator/>
      </w:r>
    </w:p>
  </w:endnote>
  <w:endnote w:type="continuationSeparator" w:id="0">
    <w:p w14:paraId="6963E947" w14:textId="77777777" w:rsidR="00315B71" w:rsidRDefault="00315B71" w:rsidP="000E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Times New Roman"/>
    <w:panose1 w:val="00000000000000000000"/>
    <w:charset w:val="00"/>
    <w:family w:val="roman"/>
    <w:notTrueType/>
    <w:pitch w:val="default"/>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7061"/>
      <w:docPartObj>
        <w:docPartGallery w:val="Page Numbers (Bottom of Page)"/>
        <w:docPartUnique/>
      </w:docPartObj>
    </w:sdtPr>
    <w:sdtEndPr/>
    <w:sdtContent>
      <w:p w14:paraId="260E9812" w14:textId="164E6048" w:rsidR="007C7E55" w:rsidRDefault="007C7E55">
        <w:pPr>
          <w:pStyle w:val="Footer"/>
          <w:jc w:val="center"/>
        </w:pPr>
        <w:r>
          <w:fldChar w:fldCharType="begin"/>
        </w:r>
        <w:r>
          <w:instrText xml:space="preserve"> PAGE   \* MERGEFORMAT </w:instrText>
        </w:r>
        <w:r>
          <w:fldChar w:fldCharType="separate"/>
        </w:r>
        <w:r w:rsidR="00C84BDD">
          <w:rPr>
            <w:noProof/>
          </w:rPr>
          <w:t>11</w:t>
        </w:r>
        <w:r>
          <w:rPr>
            <w:noProof/>
          </w:rPr>
          <w:fldChar w:fldCharType="end"/>
        </w:r>
      </w:p>
    </w:sdtContent>
  </w:sdt>
  <w:p w14:paraId="18ECAC54" w14:textId="77777777" w:rsidR="007C7E55" w:rsidRDefault="007C7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C6A6D" w14:textId="77777777" w:rsidR="00315B71" w:rsidRDefault="00315B71" w:rsidP="000E014E">
      <w:pPr>
        <w:spacing w:after="0" w:line="240" w:lineRule="auto"/>
      </w:pPr>
      <w:r>
        <w:separator/>
      </w:r>
    </w:p>
  </w:footnote>
  <w:footnote w:type="continuationSeparator" w:id="0">
    <w:p w14:paraId="72472168" w14:textId="77777777" w:rsidR="00315B71" w:rsidRDefault="00315B71" w:rsidP="000E0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5EA3"/>
    <w:multiLevelType w:val="hybridMultilevel"/>
    <w:tmpl w:val="9C062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7064C"/>
    <w:multiLevelType w:val="hybridMultilevel"/>
    <w:tmpl w:val="6D40AF8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09D71FB3"/>
    <w:multiLevelType w:val="hybridMultilevel"/>
    <w:tmpl w:val="A062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D24E2"/>
    <w:multiLevelType w:val="hybridMultilevel"/>
    <w:tmpl w:val="D5A00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240CB"/>
    <w:multiLevelType w:val="hybridMultilevel"/>
    <w:tmpl w:val="8C762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72394"/>
    <w:multiLevelType w:val="hybridMultilevel"/>
    <w:tmpl w:val="7206BB0E"/>
    <w:lvl w:ilvl="0" w:tplc="D31C6A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228DA"/>
    <w:multiLevelType w:val="hybridMultilevel"/>
    <w:tmpl w:val="00808F98"/>
    <w:lvl w:ilvl="0" w:tplc="60FABBF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F0594"/>
    <w:multiLevelType w:val="hybridMultilevel"/>
    <w:tmpl w:val="6EAE97D6"/>
    <w:lvl w:ilvl="0" w:tplc="0409000F">
      <w:start w:val="1"/>
      <w:numFmt w:val="decimal"/>
      <w:lvlText w:val="E%1."/>
      <w:lvlJc w:val="left"/>
      <w:pPr>
        <w:ind w:left="720" w:hanging="360"/>
      </w:pPr>
      <w:rPr>
        <w:rFonts w:hint="default"/>
      </w:rPr>
    </w:lvl>
    <w:lvl w:ilvl="1" w:tplc="04090015"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456A7"/>
    <w:multiLevelType w:val="hybridMultilevel"/>
    <w:tmpl w:val="FE6402AC"/>
    <w:lvl w:ilvl="0" w:tplc="60FABBF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A7AD1"/>
    <w:multiLevelType w:val="hybridMultilevel"/>
    <w:tmpl w:val="34E496B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0396F"/>
    <w:multiLevelType w:val="hybridMultilevel"/>
    <w:tmpl w:val="8E00FC48"/>
    <w:lvl w:ilvl="0" w:tplc="B838CC2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C6D25"/>
    <w:multiLevelType w:val="hybridMultilevel"/>
    <w:tmpl w:val="B4500D12"/>
    <w:lvl w:ilvl="0" w:tplc="DE6C94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16737"/>
    <w:multiLevelType w:val="hybridMultilevel"/>
    <w:tmpl w:val="F0E8B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A2561"/>
    <w:multiLevelType w:val="hybridMultilevel"/>
    <w:tmpl w:val="9404FF60"/>
    <w:lvl w:ilvl="0" w:tplc="CC3831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23138"/>
    <w:multiLevelType w:val="hybridMultilevel"/>
    <w:tmpl w:val="A620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3250F"/>
    <w:multiLevelType w:val="hybridMultilevel"/>
    <w:tmpl w:val="31DC34D4"/>
    <w:lvl w:ilvl="0" w:tplc="47107F5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90B1D"/>
    <w:multiLevelType w:val="multilevel"/>
    <w:tmpl w:val="F5E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96BF7"/>
    <w:multiLevelType w:val="hybridMultilevel"/>
    <w:tmpl w:val="793C4F96"/>
    <w:lvl w:ilvl="0" w:tplc="78607972">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E2259"/>
    <w:multiLevelType w:val="hybridMultilevel"/>
    <w:tmpl w:val="CD8E6448"/>
    <w:lvl w:ilvl="0" w:tplc="60FABB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7"/>
  </w:num>
  <w:num w:numId="4">
    <w:abstractNumId w:val="8"/>
  </w:num>
  <w:num w:numId="5">
    <w:abstractNumId w:val="10"/>
  </w:num>
  <w:num w:numId="6">
    <w:abstractNumId w:val="11"/>
  </w:num>
  <w:num w:numId="7">
    <w:abstractNumId w:val="13"/>
  </w:num>
  <w:num w:numId="8">
    <w:abstractNumId w:val="12"/>
  </w:num>
  <w:num w:numId="9">
    <w:abstractNumId w:val="5"/>
  </w:num>
  <w:num w:numId="10">
    <w:abstractNumId w:val="9"/>
  </w:num>
  <w:num w:numId="11">
    <w:abstractNumId w:val="0"/>
  </w:num>
  <w:num w:numId="12">
    <w:abstractNumId w:val="18"/>
  </w:num>
  <w:num w:numId="13">
    <w:abstractNumId w:val="17"/>
  </w:num>
  <w:num w:numId="14">
    <w:abstractNumId w:val="6"/>
  </w:num>
  <w:num w:numId="15">
    <w:abstractNumId w:val="15"/>
  </w:num>
  <w:num w:numId="16">
    <w:abstractNumId w:val="3"/>
  </w:num>
  <w:num w:numId="17">
    <w:abstractNumId w:val="2"/>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efaultTabStop w:val="28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1EB"/>
    <w:rsid w:val="0000254A"/>
    <w:rsid w:val="000106F1"/>
    <w:rsid w:val="000127AE"/>
    <w:rsid w:val="00012D55"/>
    <w:rsid w:val="000136D3"/>
    <w:rsid w:val="000179F2"/>
    <w:rsid w:val="0002007A"/>
    <w:rsid w:val="00020368"/>
    <w:rsid w:val="00021AE6"/>
    <w:rsid w:val="000223C3"/>
    <w:rsid w:val="00027B90"/>
    <w:rsid w:val="00030152"/>
    <w:rsid w:val="000318FB"/>
    <w:rsid w:val="00031BF2"/>
    <w:rsid w:val="00032AEE"/>
    <w:rsid w:val="00032E0F"/>
    <w:rsid w:val="00036A7E"/>
    <w:rsid w:val="00040A0E"/>
    <w:rsid w:val="00041793"/>
    <w:rsid w:val="00045E48"/>
    <w:rsid w:val="00050431"/>
    <w:rsid w:val="000529F0"/>
    <w:rsid w:val="00052A51"/>
    <w:rsid w:val="0005517E"/>
    <w:rsid w:val="00055330"/>
    <w:rsid w:val="00056B6B"/>
    <w:rsid w:val="00057295"/>
    <w:rsid w:val="00057632"/>
    <w:rsid w:val="00057B45"/>
    <w:rsid w:val="00060507"/>
    <w:rsid w:val="00064F25"/>
    <w:rsid w:val="000674E6"/>
    <w:rsid w:val="00072E26"/>
    <w:rsid w:val="000751E0"/>
    <w:rsid w:val="00076ACF"/>
    <w:rsid w:val="000829E6"/>
    <w:rsid w:val="00083878"/>
    <w:rsid w:val="00083DC0"/>
    <w:rsid w:val="00086242"/>
    <w:rsid w:val="00091135"/>
    <w:rsid w:val="00093428"/>
    <w:rsid w:val="00094AD0"/>
    <w:rsid w:val="000951FE"/>
    <w:rsid w:val="00096961"/>
    <w:rsid w:val="00096E21"/>
    <w:rsid w:val="00096F92"/>
    <w:rsid w:val="00097A51"/>
    <w:rsid w:val="000A1A53"/>
    <w:rsid w:val="000A1D4B"/>
    <w:rsid w:val="000A35F6"/>
    <w:rsid w:val="000A6164"/>
    <w:rsid w:val="000B1D60"/>
    <w:rsid w:val="000B3940"/>
    <w:rsid w:val="000B3CCB"/>
    <w:rsid w:val="000B451B"/>
    <w:rsid w:val="000B503A"/>
    <w:rsid w:val="000B5A8A"/>
    <w:rsid w:val="000C50F3"/>
    <w:rsid w:val="000C5DB9"/>
    <w:rsid w:val="000C649F"/>
    <w:rsid w:val="000D25EE"/>
    <w:rsid w:val="000D26B4"/>
    <w:rsid w:val="000D4A45"/>
    <w:rsid w:val="000D734B"/>
    <w:rsid w:val="000E014E"/>
    <w:rsid w:val="000E1A32"/>
    <w:rsid w:val="000E1F91"/>
    <w:rsid w:val="000E4752"/>
    <w:rsid w:val="000E58CD"/>
    <w:rsid w:val="000E76F4"/>
    <w:rsid w:val="000F0024"/>
    <w:rsid w:val="000F6124"/>
    <w:rsid w:val="000F69D4"/>
    <w:rsid w:val="000F789C"/>
    <w:rsid w:val="001029D3"/>
    <w:rsid w:val="00103260"/>
    <w:rsid w:val="00103924"/>
    <w:rsid w:val="001132B8"/>
    <w:rsid w:val="00114B41"/>
    <w:rsid w:val="001155B5"/>
    <w:rsid w:val="0011589C"/>
    <w:rsid w:val="00116869"/>
    <w:rsid w:val="00117552"/>
    <w:rsid w:val="001213B6"/>
    <w:rsid w:val="00122517"/>
    <w:rsid w:val="00122735"/>
    <w:rsid w:val="00122CAC"/>
    <w:rsid w:val="0012606F"/>
    <w:rsid w:val="001303B5"/>
    <w:rsid w:val="001313B6"/>
    <w:rsid w:val="00132A4E"/>
    <w:rsid w:val="00134579"/>
    <w:rsid w:val="00140C62"/>
    <w:rsid w:val="00141C55"/>
    <w:rsid w:val="001438FF"/>
    <w:rsid w:val="0014518A"/>
    <w:rsid w:val="00145619"/>
    <w:rsid w:val="001519F2"/>
    <w:rsid w:val="00160A43"/>
    <w:rsid w:val="00160A53"/>
    <w:rsid w:val="0016168F"/>
    <w:rsid w:val="00162D96"/>
    <w:rsid w:val="00164C6C"/>
    <w:rsid w:val="00167CED"/>
    <w:rsid w:val="001779D5"/>
    <w:rsid w:val="001809FC"/>
    <w:rsid w:val="001816C5"/>
    <w:rsid w:val="00184465"/>
    <w:rsid w:val="001911F6"/>
    <w:rsid w:val="00192063"/>
    <w:rsid w:val="00192267"/>
    <w:rsid w:val="001A1A76"/>
    <w:rsid w:val="001A3638"/>
    <w:rsid w:val="001A3FF7"/>
    <w:rsid w:val="001A4DE9"/>
    <w:rsid w:val="001A505E"/>
    <w:rsid w:val="001A64C1"/>
    <w:rsid w:val="001B0062"/>
    <w:rsid w:val="001B0DAE"/>
    <w:rsid w:val="001B182D"/>
    <w:rsid w:val="001B3B48"/>
    <w:rsid w:val="001C7766"/>
    <w:rsid w:val="001D1A72"/>
    <w:rsid w:val="001D4C8E"/>
    <w:rsid w:val="001D5C72"/>
    <w:rsid w:val="001E0010"/>
    <w:rsid w:val="001E0B24"/>
    <w:rsid w:val="001E1CC7"/>
    <w:rsid w:val="001E3B2D"/>
    <w:rsid w:val="001E4A98"/>
    <w:rsid w:val="001E4F0E"/>
    <w:rsid w:val="001E526D"/>
    <w:rsid w:val="001E72E5"/>
    <w:rsid w:val="001F015E"/>
    <w:rsid w:val="001F35D1"/>
    <w:rsid w:val="001F4F06"/>
    <w:rsid w:val="001F69A6"/>
    <w:rsid w:val="00200574"/>
    <w:rsid w:val="002018B1"/>
    <w:rsid w:val="00205C46"/>
    <w:rsid w:val="00205FEF"/>
    <w:rsid w:val="00207DD7"/>
    <w:rsid w:val="00210EC0"/>
    <w:rsid w:val="00212383"/>
    <w:rsid w:val="002130CF"/>
    <w:rsid w:val="0022653D"/>
    <w:rsid w:val="00226927"/>
    <w:rsid w:val="002317F6"/>
    <w:rsid w:val="00232405"/>
    <w:rsid w:val="002336A6"/>
    <w:rsid w:val="00234195"/>
    <w:rsid w:val="00237C83"/>
    <w:rsid w:val="00243447"/>
    <w:rsid w:val="0024401C"/>
    <w:rsid w:val="0024710B"/>
    <w:rsid w:val="0024720D"/>
    <w:rsid w:val="002537F4"/>
    <w:rsid w:val="002551AA"/>
    <w:rsid w:val="00257364"/>
    <w:rsid w:val="00257916"/>
    <w:rsid w:val="00260433"/>
    <w:rsid w:val="00261366"/>
    <w:rsid w:val="00262B0D"/>
    <w:rsid w:val="00264E41"/>
    <w:rsid w:val="002654E8"/>
    <w:rsid w:val="0026627B"/>
    <w:rsid w:val="002703CE"/>
    <w:rsid w:val="00270E6B"/>
    <w:rsid w:val="0027351B"/>
    <w:rsid w:val="0027372F"/>
    <w:rsid w:val="00273C56"/>
    <w:rsid w:val="002742A4"/>
    <w:rsid w:val="00276DB2"/>
    <w:rsid w:val="0028353E"/>
    <w:rsid w:val="00283588"/>
    <w:rsid w:val="00283757"/>
    <w:rsid w:val="00286376"/>
    <w:rsid w:val="002918DE"/>
    <w:rsid w:val="00292779"/>
    <w:rsid w:val="00292920"/>
    <w:rsid w:val="002973A7"/>
    <w:rsid w:val="002A056D"/>
    <w:rsid w:val="002A0745"/>
    <w:rsid w:val="002A33EA"/>
    <w:rsid w:val="002A3FDD"/>
    <w:rsid w:val="002A4DDC"/>
    <w:rsid w:val="002A6008"/>
    <w:rsid w:val="002A7228"/>
    <w:rsid w:val="002B032E"/>
    <w:rsid w:val="002B0790"/>
    <w:rsid w:val="002B2183"/>
    <w:rsid w:val="002B2A62"/>
    <w:rsid w:val="002B312B"/>
    <w:rsid w:val="002B7BD3"/>
    <w:rsid w:val="002C18E7"/>
    <w:rsid w:val="002C75CD"/>
    <w:rsid w:val="002D37B9"/>
    <w:rsid w:val="002D4962"/>
    <w:rsid w:val="002D6497"/>
    <w:rsid w:val="002E22BF"/>
    <w:rsid w:val="002E6E3F"/>
    <w:rsid w:val="002F0036"/>
    <w:rsid w:val="002F14BC"/>
    <w:rsid w:val="002F1946"/>
    <w:rsid w:val="002F21AF"/>
    <w:rsid w:val="002F25B6"/>
    <w:rsid w:val="002F4422"/>
    <w:rsid w:val="002F6625"/>
    <w:rsid w:val="0030152E"/>
    <w:rsid w:val="00301A2E"/>
    <w:rsid w:val="00302DF2"/>
    <w:rsid w:val="00313115"/>
    <w:rsid w:val="0031413E"/>
    <w:rsid w:val="00314E3B"/>
    <w:rsid w:val="00315B71"/>
    <w:rsid w:val="00315EE5"/>
    <w:rsid w:val="00321233"/>
    <w:rsid w:val="003266A1"/>
    <w:rsid w:val="00327384"/>
    <w:rsid w:val="00330A67"/>
    <w:rsid w:val="00330F38"/>
    <w:rsid w:val="003319BF"/>
    <w:rsid w:val="00334BA8"/>
    <w:rsid w:val="003422C1"/>
    <w:rsid w:val="00345334"/>
    <w:rsid w:val="00345A87"/>
    <w:rsid w:val="0034685D"/>
    <w:rsid w:val="00347F65"/>
    <w:rsid w:val="003566DF"/>
    <w:rsid w:val="00356B63"/>
    <w:rsid w:val="0036148E"/>
    <w:rsid w:val="00362003"/>
    <w:rsid w:val="00362546"/>
    <w:rsid w:val="00364A0D"/>
    <w:rsid w:val="00370312"/>
    <w:rsid w:val="003703F8"/>
    <w:rsid w:val="00372D9C"/>
    <w:rsid w:val="00375E68"/>
    <w:rsid w:val="00376BBE"/>
    <w:rsid w:val="003A1C1A"/>
    <w:rsid w:val="003A2B81"/>
    <w:rsid w:val="003A337D"/>
    <w:rsid w:val="003A3672"/>
    <w:rsid w:val="003A388B"/>
    <w:rsid w:val="003A50E6"/>
    <w:rsid w:val="003A5695"/>
    <w:rsid w:val="003A6429"/>
    <w:rsid w:val="003B0C63"/>
    <w:rsid w:val="003B1A2E"/>
    <w:rsid w:val="003B1DBE"/>
    <w:rsid w:val="003B3A25"/>
    <w:rsid w:val="003C0484"/>
    <w:rsid w:val="003C0E2E"/>
    <w:rsid w:val="003C0EE0"/>
    <w:rsid w:val="003C59C0"/>
    <w:rsid w:val="003C61EC"/>
    <w:rsid w:val="003C7ADF"/>
    <w:rsid w:val="003D265F"/>
    <w:rsid w:val="003D4232"/>
    <w:rsid w:val="003D4AD6"/>
    <w:rsid w:val="003E01EF"/>
    <w:rsid w:val="003E0DF3"/>
    <w:rsid w:val="003E4023"/>
    <w:rsid w:val="003E6530"/>
    <w:rsid w:val="003E6B98"/>
    <w:rsid w:val="003E7418"/>
    <w:rsid w:val="003E788C"/>
    <w:rsid w:val="003F357C"/>
    <w:rsid w:val="003F3C20"/>
    <w:rsid w:val="003F4A83"/>
    <w:rsid w:val="003F61CD"/>
    <w:rsid w:val="003F65D2"/>
    <w:rsid w:val="00401B3E"/>
    <w:rsid w:val="004034ED"/>
    <w:rsid w:val="00403623"/>
    <w:rsid w:val="00404258"/>
    <w:rsid w:val="0041172F"/>
    <w:rsid w:val="00416176"/>
    <w:rsid w:val="00416603"/>
    <w:rsid w:val="00416629"/>
    <w:rsid w:val="0042034A"/>
    <w:rsid w:val="00420F5B"/>
    <w:rsid w:val="00424908"/>
    <w:rsid w:val="00425A8E"/>
    <w:rsid w:val="00427D2E"/>
    <w:rsid w:val="004311D2"/>
    <w:rsid w:val="00433FC8"/>
    <w:rsid w:val="00434276"/>
    <w:rsid w:val="00436BF9"/>
    <w:rsid w:val="004415A4"/>
    <w:rsid w:val="00442FE9"/>
    <w:rsid w:val="004434B2"/>
    <w:rsid w:val="00445526"/>
    <w:rsid w:val="00446256"/>
    <w:rsid w:val="00446829"/>
    <w:rsid w:val="0044721D"/>
    <w:rsid w:val="00450676"/>
    <w:rsid w:val="00451205"/>
    <w:rsid w:val="004539D8"/>
    <w:rsid w:val="00454C24"/>
    <w:rsid w:val="00454FB2"/>
    <w:rsid w:val="004579C4"/>
    <w:rsid w:val="00462161"/>
    <w:rsid w:val="004655C8"/>
    <w:rsid w:val="004670B9"/>
    <w:rsid w:val="00467E92"/>
    <w:rsid w:val="00470621"/>
    <w:rsid w:val="004731A6"/>
    <w:rsid w:val="00474036"/>
    <w:rsid w:val="00474F40"/>
    <w:rsid w:val="00476E38"/>
    <w:rsid w:val="004815B7"/>
    <w:rsid w:val="0048444E"/>
    <w:rsid w:val="004860BC"/>
    <w:rsid w:val="00487F6D"/>
    <w:rsid w:val="004903D1"/>
    <w:rsid w:val="00497FFD"/>
    <w:rsid w:val="004A4395"/>
    <w:rsid w:val="004A4998"/>
    <w:rsid w:val="004B0CED"/>
    <w:rsid w:val="004B1F1F"/>
    <w:rsid w:val="004B2B8B"/>
    <w:rsid w:val="004B32BF"/>
    <w:rsid w:val="004B3CAB"/>
    <w:rsid w:val="004C4387"/>
    <w:rsid w:val="004C68E0"/>
    <w:rsid w:val="004C7AA8"/>
    <w:rsid w:val="004D06ED"/>
    <w:rsid w:val="004D2659"/>
    <w:rsid w:val="004D3098"/>
    <w:rsid w:val="004D4AB4"/>
    <w:rsid w:val="004D5E66"/>
    <w:rsid w:val="004E401A"/>
    <w:rsid w:val="004E41EC"/>
    <w:rsid w:val="004E4AA6"/>
    <w:rsid w:val="004E5891"/>
    <w:rsid w:val="004E611C"/>
    <w:rsid w:val="004E7919"/>
    <w:rsid w:val="004F56E0"/>
    <w:rsid w:val="004F5DFD"/>
    <w:rsid w:val="004F7175"/>
    <w:rsid w:val="00502278"/>
    <w:rsid w:val="00504AD5"/>
    <w:rsid w:val="00504CE4"/>
    <w:rsid w:val="00506B8B"/>
    <w:rsid w:val="00511753"/>
    <w:rsid w:val="005130E8"/>
    <w:rsid w:val="005161C8"/>
    <w:rsid w:val="00516C0F"/>
    <w:rsid w:val="00517668"/>
    <w:rsid w:val="00517737"/>
    <w:rsid w:val="00521BF1"/>
    <w:rsid w:val="00523087"/>
    <w:rsid w:val="00525892"/>
    <w:rsid w:val="00527448"/>
    <w:rsid w:val="00527569"/>
    <w:rsid w:val="00537E1A"/>
    <w:rsid w:val="00541127"/>
    <w:rsid w:val="00542FD2"/>
    <w:rsid w:val="00543B94"/>
    <w:rsid w:val="005453ED"/>
    <w:rsid w:val="00545624"/>
    <w:rsid w:val="00547AA8"/>
    <w:rsid w:val="00551754"/>
    <w:rsid w:val="00552CDF"/>
    <w:rsid w:val="00552EBE"/>
    <w:rsid w:val="00557473"/>
    <w:rsid w:val="00557B45"/>
    <w:rsid w:val="00561A4C"/>
    <w:rsid w:val="00566398"/>
    <w:rsid w:val="00566F29"/>
    <w:rsid w:val="00567FF7"/>
    <w:rsid w:val="00570062"/>
    <w:rsid w:val="00570276"/>
    <w:rsid w:val="00572F85"/>
    <w:rsid w:val="00574642"/>
    <w:rsid w:val="00574A17"/>
    <w:rsid w:val="00575DA7"/>
    <w:rsid w:val="00576042"/>
    <w:rsid w:val="005825CD"/>
    <w:rsid w:val="005829EA"/>
    <w:rsid w:val="005836D6"/>
    <w:rsid w:val="00585CF1"/>
    <w:rsid w:val="005923C3"/>
    <w:rsid w:val="0059287D"/>
    <w:rsid w:val="00594015"/>
    <w:rsid w:val="00594D60"/>
    <w:rsid w:val="005A34DC"/>
    <w:rsid w:val="005A5508"/>
    <w:rsid w:val="005A7B0E"/>
    <w:rsid w:val="005B0217"/>
    <w:rsid w:val="005B13E9"/>
    <w:rsid w:val="005B35C1"/>
    <w:rsid w:val="005B5082"/>
    <w:rsid w:val="005C038C"/>
    <w:rsid w:val="005C1848"/>
    <w:rsid w:val="005C67BD"/>
    <w:rsid w:val="005C68B4"/>
    <w:rsid w:val="005C7AB0"/>
    <w:rsid w:val="005D2F85"/>
    <w:rsid w:val="005D7AB1"/>
    <w:rsid w:val="005E1D5D"/>
    <w:rsid w:val="005E1FAE"/>
    <w:rsid w:val="005E25D9"/>
    <w:rsid w:val="005E57A5"/>
    <w:rsid w:val="005E5BCD"/>
    <w:rsid w:val="005F3FC2"/>
    <w:rsid w:val="005F63AD"/>
    <w:rsid w:val="0060098B"/>
    <w:rsid w:val="00600CE4"/>
    <w:rsid w:val="00601D1C"/>
    <w:rsid w:val="00601F08"/>
    <w:rsid w:val="006041EB"/>
    <w:rsid w:val="00607346"/>
    <w:rsid w:val="00611322"/>
    <w:rsid w:val="00612742"/>
    <w:rsid w:val="00612929"/>
    <w:rsid w:val="00612D69"/>
    <w:rsid w:val="00615839"/>
    <w:rsid w:val="00617E5D"/>
    <w:rsid w:val="006229E2"/>
    <w:rsid w:val="00623164"/>
    <w:rsid w:val="00623621"/>
    <w:rsid w:val="006248AB"/>
    <w:rsid w:val="006252E2"/>
    <w:rsid w:val="006254D5"/>
    <w:rsid w:val="00625634"/>
    <w:rsid w:val="00627070"/>
    <w:rsid w:val="00631057"/>
    <w:rsid w:val="006322A5"/>
    <w:rsid w:val="006337EE"/>
    <w:rsid w:val="00636BD3"/>
    <w:rsid w:val="00636C2F"/>
    <w:rsid w:val="00637296"/>
    <w:rsid w:val="006415D7"/>
    <w:rsid w:val="00641AB6"/>
    <w:rsid w:val="00642D81"/>
    <w:rsid w:val="00643330"/>
    <w:rsid w:val="00644F6C"/>
    <w:rsid w:val="00646699"/>
    <w:rsid w:val="00646E3D"/>
    <w:rsid w:val="0065119F"/>
    <w:rsid w:val="006517C8"/>
    <w:rsid w:val="00651F83"/>
    <w:rsid w:val="00652C7A"/>
    <w:rsid w:val="0065721E"/>
    <w:rsid w:val="00657EC9"/>
    <w:rsid w:val="00657F93"/>
    <w:rsid w:val="006608CC"/>
    <w:rsid w:val="006629C1"/>
    <w:rsid w:val="00673B4B"/>
    <w:rsid w:val="00674CD4"/>
    <w:rsid w:val="006813F3"/>
    <w:rsid w:val="00681F70"/>
    <w:rsid w:val="00682E23"/>
    <w:rsid w:val="00686742"/>
    <w:rsid w:val="00690010"/>
    <w:rsid w:val="00691509"/>
    <w:rsid w:val="00693036"/>
    <w:rsid w:val="00693996"/>
    <w:rsid w:val="00696888"/>
    <w:rsid w:val="006B13E1"/>
    <w:rsid w:val="006B27E5"/>
    <w:rsid w:val="006B58A5"/>
    <w:rsid w:val="006B6374"/>
    <w:rsid w:val="006B7D67"/>
    <w:rsid w:val="006C31DE"/>
    <w:rsid w:val="006C40D2"/>
    <w:rsid w:val="006C6DFF"/>
    <w:rsid w:val="006C7867"/>
    <w:rsid w:val="006C7F53"/>
    <w:rsid w:val="006D2424"/>
    <w:rsid w:val="006D76E1"/>
    <w:rsid w:val="006E36E0"/>
    <w:rsid w:val="006E66D2"/>
    <w:rsid w:val="006F0CF7"/>
    <w:rsid w:val="006F3D96"/>
    <w:rsid w:val="006F6BAB"/>
    <w:rsid w:val="006F709F"/>
    <w:rsid w:val="00703ECD"/>
    <w:rsid w:val="0070459A"/>
    <w:rsid w:val="0071182A"/>
    <w:rsid w:val="007120B8"/>
    <w:rsid w:val="00712250"/>
    <w:rsid w:val="007147FA"/>
    <w:rsid w:val="007207F0"/>
    <w:rsid w:val="00724F7D"/>
    <w:rsid w:val="007270D1"/>
    <w:rsid w:val="007304D4"/>
    <w:rsid w:val="007329DC"/>
    <w:rsid w:val="00734461"/>
    <w:rsid w:val="007350D4"/>
    <w:rsid w:val="007372DE"/>
    <w:rsid w:val="007416CD"/>
    <w:rsid w:val="0074318B"/>
    <w:rsid w:val="007438AA"/>
    <w:rsid w:val="00745854"/>
    <w:rsid w:val="00747434"/>
    <w:rsid w:val="00747CFB"/>
    <w:rsid w:val="00753134"/>
    <w:rsid w:val="007549A0"/>
    <w:rsid w:val="00757D8D"/>
    <w:rsid w:val="0076180A"/>
    <w:rsid w:val="0076377B"/>
    <w:rsid w:val="007648C5"/>
    <w:rsid w:val="00765525"/>
    <w:rsid w:val="00765C81"/>
    <w:rsid w:val="007715CC"/>
    <w:rsid w:val="0077405B"/>
    <w:rsid w:val="00775860"/>
    <w:rsid w:val="0077741B"/>
    <w:rsid w:val="007777A5"/>
    <w:rsid w:val="007804BA"/>
    <w:rsid w:val="007810C8"/>
    <w:rsid w:val="00787EA3"/>
    <w:rsid w:val="007909CB"/>
    <w:rsid w:val="00790A19"/>
    <w:rsid w:val="007940D2"/>
    <w:rsid w:val="00795849"/>
    <w:rsid w:val="007A0570"/>
    <w:rsid w:val="007A14B7"/>
    <w:rsid w:val="007A1BA3"/>
    <w:rsid w:val="007A6EF4"/>
    <w:rsid w:val="007A7655"/>
    <w:rsid w:val="007B22EA"/>
    <w:rsid w:val="007B4415"/>
    <w:rsid w:val="007B6414"/>
    <w:rsid w:val="007C058E"/>
    <w:rsid w:val="007C12C8"/>
    <w:rsid w:val="007C1C40"/>
    <w:rsid w:val="007C27B0"/>
    <w:rsid w:val="007C3982"/>
    <w:rsid w:val="007C5C1B"/>
    <w:rsid w:val="007C71C4"/>
    <w:rsid w:val="007C7E51"/>
    <w:rsid w:val="007C7E55"/>
    <w:rsid w:val="007D078A"/>
    <w:rsid w:val="007D779B"/>
    <w:rsid w:val="007E30E1"/>
    <w:rsid w:val="007E6108"/>
    <w:rsid w:val="007E7E0B"/>
    <w:rsid w:val="007F12D4"/>
    <w:rsid w:val="007F42DD"/>
    <w:rsid w:val="007F57D4"/>
    <w:rsid w:val="00802F02"/>
    <w:rsid w:val="0080338E"/>
    <w:rsid w:val="00803C14"/>
    <w:rsid w:val="008044EA"/>
    <w:rsid w:val="00806484"/>
    <w:rsid w:val="00806EE4"/>
    <w:rsid w:val="00806F52"/>
    <w:rsid w:val="00807BC2"/>
    <w:rsid w:val="008129EA"/>
    <w:rsid w:val="00812D95"/>
    <w:rsid w:val="008131CA"/>
    <w:rsid w:val="00814B8F"/>
    <w:rsid w:val="0082008A"/>
    <w:rsid w:val="00820B02"/>
    <w:rsid w:val="00821D30"/>
    <w:rsid w:val="008222EC"/>
    <w:rsid w:val="00823CF3"/>
    <w:rsid w:val="00823EE2"/>
    <w:rsid w:val="008249DA"/>
    <w:rsid w:val="008261F7"/>
    <w:rsid w:val="00833748"/>
    <w:rsid w:val="00833F7D"/>
    <w:rsid w:val="00834CA8"/>
    <w:rsid w:val="00841596"/>
    <w:rsid w:val="00843059"/>
    <w:rsid w:val="0085627F"/>
    <w:rsid w:val="00860044"/>
    <w:rsid w:val="00860696"/>
    <w:rsid w:val="008643FB"/>
    <w:rsid w:val="00864D21"/>
    <w:rsid w:val="008662D3"/>
    <w:rsid w:val="00866B4D"/>
    <w:rsid w:val="008673F2"/>
    <w:rsid w:val="00867C42"/>
    <w:rsid w:val="008706EF"/>
    <w:rsid w:val="0087718E"/>
    <w:rsid w:val="008779CC"/>
    <w:rsid w:val="00884AD5"/>
    <w:rsid w:val="008850E4"/>
    <w:rsid w:val="008877A3"/>
    <w:rsid w:val="0089161B"/>
    <w:rsid w:val="008A0266"/>
    <w:rsid w:val="008A1216"/>
    <w:rsid w:val="008A1BD5"/>
    <w:rsid w:val="008A400B"/>
    <w:rsid w:val="008A7354"/>
    <w:rsid w:val="008A7C7A"/>
    <w:rsid w:val="008B144E"/>
    <w:rsid w:val="008B2463"/>
    <w:rsid w:val="008B7E61"/>
    <w:rsid w:val="008C2062"/>
    <w:rsid w:val="008C245B"/>
    <w:rsid w:val="008C5CD9"/>
    <w:rsid w:val="008C680B"/>
    <w:rsid w:val="008C784E"/>
    <w:rsid w:val="008D033C"/>
    <w:rsid w:val="008D4AA5"/>
    <w:rsid w:val="008D6E36"/>
    <w:rsid w:val="008E355A"/>
    <w:rsid w:val="008E5A54"/>
    <w:rsid w:val="008E7A43"/>
    <w:rsid w:val="008F1AC1"/>
    <w:rsid w:val="008F4D75"/>
    <w:rsid w:val="008F5BC7"/>
    <w:rsid w:val="008F5E50"/>
    <w:rsid w:val="009031E6"/>
    <w:rsid w:val="00903807"/>
    <w:rsid w:val="00904509"/>
    <w:rsid w:val="00907C74"/>
    <w:rsid w:val="00914943"/>
    <w:rsid w:val="00916896"/>
    <w:rsid w:val="00920D84"/>
    <w:rsid w:val="00923E1B"/>
    <w:rsid w:val="00923EC9"/>
    <w:rsid w:val="00924013"/>
    <w:rsid w:val="00926001"/>
    <w:rsid w:val="00930E6F"/>
    <w:rsid w:val="00931160"/>
    <w:rsid w:val="009324B4"/>
    <w:rsid w:val="00934BC3"/>
    <w:rsid w:val="00935AA9"/>
    <w:rsid w:val="00936BC5"/>
    <w:rsid w:val="009419EC"/>
    <w:rsid w:val="00944EE7"/>
    <w:rsid w:val="00945DA4"/>
    <w:rsid w:val="0095061E"/>
    <w:rsid w:val="00953029"/>
    <w:rsid w:val="009578E9"/>
    <w:rsid w:val="00961E8D"/>
    <w:rsid w:val="00962AB7"/>
    <w:rsid w:val="00962ADE"/>
    <w:rsid w:val="009642E3"/>
    <w:rsid w:val="009703D9"/>
    <w:rsid w:val="0097447C"/>
    <w:rsid w:val="009753DF"/>
    <w:rsid w:val="00976590"/>
    <w:rsid w:val="009765D4"/>
    <w:rsid w:val="009803AF"/>
    <w:rsid w:val="00980E36"/>
    <w:rsid w:val="009821A4"/>
    <w:rsid w:val="00982D0F"/>
    <w:rsid w:val="00982D7E"/>
    <w:rsid w:val="00984526"/>
    <w:rsid w:val="00993190"/>
    <w:rsid w:val="0099398E"/>
    <w:rsid w:val="009940E8"/>
    <w:rsid w:val="00995470"/>
    <w:rsid w:val="009964BC"/>
    <w:rsid w:val="009A0660"/>
    <w:rsid w:val="009A121E"/>
    <w:rsid w:val="009A44E9"/>
    <w:rsid w:val="009A50DA"/>
    <w:rsid w:val="009A679A"/>
    <w:rsid w:val="009B55E6"/>
    <w:rsid w:val="009B587A"/>
    <w:rsid w:val="009B5F01"/>
    <w:rsid w:val="009B788C"/>
    <w:rsid w:val="009C13C8"/>
    <w:rsid w:val="009C38CD"/>
    <w:rsid w:val="009C597D"/>
    <w:rsid w:val="009C5AEF"/>
    <w:rsid w:val="009C6363"/>
    <w:rsid w:val="009C671E"/>
    <w:rsid w:val="009D1C9C"/>
    <w:rsid w:val="009D1F63"/>
    <w:rsid w:val="009D2B2F"/>
    <w:rsid w:val="009D5027"/>
    <w:rsid w:val="009D6BC0"/>
    <w:rsid w:val="009E2BE8"/>
    <w:rsid w:val="009E2F4D"/>
    <w:rsid w:val="009E459A"/>
    <w:rsid w:val="009E50B4"/>
    <w:rsid w:val="009F1DE6"/>
    <w:rsid w:val="009F2D81"/>
    <w:rsid w:val="009F4EF7"/>
    <w:rsid w:val="009F5532"/>
    <w:rsid w:val="009F6A2D"/>
    <w:rsid w:val="009F71A3"/>
    <w:rsid w:val="00A01E45"/>
    <w:rsid w:val="00A04324"/>
    <w:rsid w:val="00A065B4"/>
    <w:rsid w:val="00A1262C"/>
    <w:rsid w:val="00A13F73"/>
    <w:rsid w:val="00A17661"/>
    <w:rsid w:val="00A176CF"/>
    <w:rsid w:val="00A17C75"/>
    <w:rsid w:val="00A2207D"/>
    <w:rsid w:val="00A24714"/>
    <w:rsid w:val="00A24D86"/>
    <w:rsid w:val="00A26AC1"/>
    <w:rsid w:val="00A33E1A"/>
    <w:rsid w:val="00A33EFD"/>
    <w:rsid w:val="00A40456"/>
    <w:rsid w:val="00A40D87"/>
    <w:rsid w:val="00A44052"/>
    <w:rsid w:val="00A45FE6"/>
    <w:rsid w:val="00A6337C"/>
    <w:rsid w:val="00A644BE"/>
    <w:rsid w:val="00A70DAD"/>
    <w:rsid w:val="00A733B4"/>
    <w:rsid w:val="00A761C5"/>
    <w:rsid w:val="00A76BB2"/>
    <w:rsid w:val="00A76CFB"/>
    <w:rsid w:val="00A771A4"/>
    <w:rsid w:val="00A8112E"/>
    <w:rsid w:val="00A81888"/>
    <w:rsid w:val="00A826DB"/>
    <w:rsid w:val="00A8290F"/>
    <w:rsid w:val="00A84A2C"/>
    <w:rsid w:val="00A8570F"/>
    <w:rsid w:val="00A873FD"/>
    <w:rsid w:val="00A87C9F"/>
    <w:rsid w:val="00A9221E"/>
    <w:rsid w:val="00A936FC"/>
    <w:rsid w:val="00A945EB"/>
    <w:rsid w:val="00A950A3"/>
    <w:rsid w:val="00AA0312"/>
    <w:rsid w:val="00AA25A7"/>
    <w:rsid w:val="00AA4041"/>
    <w:rsid w:val="00AA48A2"/>
    <w:rsid w:val="00AA4F46"/>
    <w:rsid w:val="00AA546A"/>
    <w:rsid w:val="00AB20A1"/>
    <w:rsid w:val="00AB4102"/>
    <w:rsid w:val="00AB5B0B"/>
    <w:rsid w:val="00AB5D8E"/>
    <w:rsid w:val="00AC1E89"/>
    <w:rsid w:val="00AC5CE6"/>
    <w:rsid w:val="00AD0A47"/>
    <w:rsid w:val="00AD27F0"/>
    <w:rsid w:val="00AD2989"/>
    <w:rsid w:val="00AD38AF"/>
    <w:rsid w:val="00AD4C91"/>
    <w:rsid w:val="00AD65CB"/>
    <w:rsid w:val="00AD74C3"/>
    <w:rsid w:val="00AE03DC"/>
    <w:rsid w:val="00AE28AF"/>
    <w:rsid w:val="00AE2A4F"/>
    <w:rsid w:val="00AE3122"/>
    <w:rsid w:val="00AE3B93"/>
    <w:rsid w:val="00AE3C4C"/>
    <w:rsid w:val="00AE6064"/>
    <w:rsid w:val="00AE7F84"/>
    <w:rsid w:val="00AF1CA8"/>
    <w:rsid w:val="00AF371E"/>
    <w:rsid w:val="00AF4FBA"/>
    <w:rsid w:val="00B00132"/>
    <w:rsid w:val="00B01099"/>
    <w:rsid w:val="00B014CD"/>
    <w:rsid w:val="00B03872"/>
    <w:rsid w:val="00B04014"/>
    <w:rsid w:val="00B04609"/>
    <w:rsid w:val="00B0656D"/>
    <w:rsid w:val="00B0797F"/>
    <w:rsid w:val="00B07D4B"/>
    <w:rsid w:val="00B10D78"/>
    <w:rsid w:val="00B120B3"/>
    <w:rsid w:val="00B14535"/>
    <w:rsid w:val="00B15614"/>
    <w:rsid w:val="00B16870"/>
    <w:rsid w:val="00B22B14"/>
    <w:rsid w:val="00B23852"/>
    <w:rsid w:val="00B24E66"/>
    <w:rsid w:val="00B258B1"/>
    <w:rsid w:val="00B30643"/>
    <w:rsid w:val="00B31B8A"/>
    <w:rsid w:val="00B326EB"/>
    <w:rsid w:val="00B331B7"/>
    <w:rsid w:val="00B41A39"/>
    <w:rsid w:val="00B4286E"/>
    <w:rsid w:val="00B42DAD"/>
    <w:rsid w:val="00B45BFC"/>
    <w:rsid w:val="00B461A3"/>
    <w:rsid w:val="00B462D4"/>
    <w:rsid w:val="00B4712E"/>
    <w:rsid w:val="00B47823"/>
    <w:rsid w:val="00B52602"/>
    <w:rsid w:val="00B52AD5"/>
    <w:rsid w:val="00B52DA6"/>
    <w:rsid w:val="00B54A15"/>
    <w:rsid w:val="00B574D8"/>
    <w:rsid w:val="00B57603"/>
    <w:rsid w:val="00B57E86"/>
    <w:rsid w:val="00B609FA"/>
    <w:rsid w:val="00B60ABE"/>
    <w:rsid w:val="00B62FBB"/>
    <w:rsid w:val="00B633E6"/>
    <w:rsid w:val="00B6502E"/>
    <w:rsid w:val="00B663DF"/>
    <w:rsid w:val="00B675E0"/>
    <w:rsid w:val="00B70274"/>
    <w:rsid w:val="00B73F71"/>
    <w:rsid w:val="00B747A3"/>
    <w:rsid w:val="00B76DE8"/>
    <w:rsid w:val="00B81693"/>
    <w:rsid w:val="00B8278B"/>
    <w:rsid w:val="00B836DD"/>
    <w:rsid w:val="00B83AA0"/>
    <w:rsid w:val="00B84CB0"/>
    <w:rsid w:val="00B92DB8"/>
    <w:rsid w:val="00B946DA"/>
    <w:rsid w:val="00B96A6D"/>
    <w:rsid w:val="00B96AF9"/>
    <w:rsid w:val="00BA0AE5"/>
    <w:rsid w:val="00BA35C7"/>
    <w:rsid w:val="00BA3AAE"/>
    <w:rsid w:val="00BA78CE"/>
    <w:rsid w:val="00BB0735"/>
    <w:rsid w:val="00BB6D98"/>
    <w:rsid w:val="00BB7D34"/>
    <w:rsid w:val="00BC13C7"/>
    <w:rsid w:val="00BC1541"/>
    <w:rsid w:val="00BC18AE"/>
    <w:rsid w:val="00BC18D3"/>
    <w:rsid w:val="00BC20C0"/>
    <w:rsid w:val="00BC2CE2"/>
    <w:rsid w:val="00BC4525"/>
    <w:rsid w:val="00BD101B"/>
    <w:rsid w:val="00BD185B"/>
    <w:rsid w:val="00BD2C38"/>
    <w:rsid w:val="00BD6F74"/>
    <w:rsid w:val="00BD7CA3"/>
    <w:rsid w:val="00BE2993"/>
    <w:rsid w:val="00BE3B6A"/>
    <w:rsid w:val="00BE4257"/>
    <w:rsid w:val="00BE7D14"/>
    <w:rsid w:val="00BF0091"/>
    <w:rsid w:val="00BF1B0A"/>
    <w:rsid w:val="00BF1F82"/>
    <w:rsid w:val="00BF553F"/>
    <w:rsid w:val="00C009E1"/>
    <w:rsid w:val="00C01BDE"/>
    <w:rsid w:val="00C02241"/>
    <w:rsid w:val="00C12E3D"/>
    <w:rsid w:val="00C167D6"/>
    <w:rsid w:val="00C16E55"/>
    <w:rsid w:val="00C22C60"/>
    <w:rsid w:val="00C23C69"/>
    <w:rsid w:val="00C244F9"/>
    <w:rsid w:val="00C26C58"/>
    <w:rsid w:val="00C30738"/>
    <w:rsid w:val="00C30AE1"/>
    <w:rsid w:val="00C312A0"/>
    <w:rsid w:val="00C315A9"/>
    <w:rsid w:val="00C3542E"/>
    <w:rsid w:val="00C37E8D"/>
    <w:rsid w:val="00C41C74"/>
    <w:rsid w:val="00C41CFB"/>
    <w:rsid w:val="00C4244E"/>
    <w:rsid w:val="00C4499E"/>
    <w:rsid w:val="00C52490"/>
    <w:rsid w:val="00C52D9A"/>
    <w:rsid w:val="00C53B80"/>
    <w:rsid w:val="00C54A64"/>
    <w:rsid w:val="00C55AA1"/>
    <w:rsid w:val="00C55C39"/>
    <w:rsid w:val="00C5779F"/>
    <w:rsid w:val="00C6020C"/>
    <w:rsid w:val="00C6210A"/>
    <w:rsid w:val="00C65242"/>
    <w:rsid w:val="00C65797"/>
    <w:rsid w:val="00C67A1A"/>
    <w:rsid w:val="00C67BB2"/>
    <w:rsid w:val="00C72024"/>
    <w:rsid w:val="00C7207C"/>
    <w:rsid w:val="00C720E0"/>
    <w:rsid w:val="00C72E4C"/>
    <w:rsid w:val="00C748E3"/>
    <w:rsid w:val="00C74B92"/>
    <w:rsid w:val="00C800D4"/>
    <w:rsid w:val="00C80DD8"/>
    <w:rsid w:val="00C82D1A"/>
    <w:rsid w:val="00C84BDD"/>
    <w:rsid w:val="00C90275"/>
    <w:rsid w:val="00C90B17"/>
    <w:rsid w:val="00C94A90"/>
    <w:rsid w:val="00CA1B60"/>
    <w:rsid w:val="00CA29A9"/>
    <w:rsid w:val="00CA2B65"/>
    <w:rsid w:val="00CA3E44"/>
    <w:rsid w:val="00CA5ABB"/>
    <w:rsid w:val="00CA5D5B"/>
    <w:rsid w:val="00CA6C01"/>
    <w:rsid w:val="00CA7BD6"/>
    <w:rsid w:val="00CB1887"/>
    <w:rsid w:val="00CB3C3D"/>
    <w:rsid w:val="00CB52A6"/>
    <w:rsid w:val="00CB54C7"/>
    <w:rsid w:val="00CC6B8C"/>
    <w:rsid w:val="00CD0036"/>
    <w:rsid w:val="00CD136F"/>
    <w:rsid w:val="00CD1803"/>
    <w:rsid w:val="00CD2058"/>
    <w:rsid w:val="00CD20D2"/>
    <w:rsid w:val="00CD3BC5"/>
    <w:rsid w:val="00CE029A"/>
    <w:rsid w:val="00CE2DE2"/>
    <w:rsid w:val="00CE56FF"/>
    <w:rsid w:val="00CE58E0"/>
    <w:rsid w:val="00CE610E"/>
    <w:rsid w:val="00CE6A6A"/>
    <w:rsid w:val="00CE7A4F"/>
    <w:rsid w:val="00CE7DCA"/>
    <w:rsid w:val="00CF0ACE"/>
    <w:rsid w:val="00CF3025"/>
    <w:rsid w:val="00CF6846"/>
    <w:rsid w:val="00CF7C63"/>
    <w:rsid w:val="00D05AF8"/>
    <w:rsid w:val="00D10CA8"/>
    <w:rsid w:val="00D1172F"/>
    <w:rsid w:val="00D11960"/>
    <w:rsid w:val="00D1594D"/>
    <w:rsid w:val="00D262CE"/>
    <w:rsid w:val="00D26E29"/>
    <w:rsid w:val="00D315B3"/>
    <w:rsid w:val="00D350E2"/>
    <w:rsid w:val="00D414BB"/>
    <w:rsid w:val="00D423EA"/>
    <w:rsid w:val="00D42A7B"/>
    <w:rsid w:val="00D4405A"/>
    <w:rsid w:val="00D444C2"/>
    <w:rsid w:val="00D46956"/>
    <w:rsid w:val="00D471A2"/>
    <w:rsid w:val="00D510F9"/>
    <w:rsid w:val="00D52B77"/>
    <w:rsid w:val="00D60051"/>
    <w:rsid w:val="00D64727"/>
    <w:rsid w:val="00D66219"/>
    <w:rsid w:val="00D67BB8"/>
    <w:rsid w:val="00D706E9"/>
    <w:rsid w:val="00D7121D"/>
    <w:rsid w:val="00D7349E"/>
    <w:rsid w:val="00D740E3"/>
    <w:rsid w:val="00D745D9"/>
    <w:rsid w:val="00D74675"/>
    <w:rsid w:val="00D74E09"/>
    <w:rsid w:val="00D7540D"/>
    <w:rsid w:val="00D7654A"/>
    <w:rsid w:val="00D8023B"/>
    <w:rsid w:val="00D83AAD"/>
    <w:rsid w:val="00D84CF2"/>
    <w:rsid w:val="00D8649B"/>
    <w:rsid w:val="00D86E2F"/>
    <w:rsid w:val="00D87432"/>
    <w:rsid w:val="00D87997"/>
    <w:rsid w:val="00D928FD"/>
    <w:rsid w:val="00D95C2E"/>
    <w:rsid w:val="00D96AFB"/>
    <w:rsid w:val="00D976C3"/>
    <w:rsid w:val="00D97B7A"/>
    <w:rsid w:val="00DA134D"/>
    <w:rsid w:val="00DA1B8B"/>
    <w:rsid w:val="00DA2B06"/>
    <w:rsid w:val="00DA344D"/>
    <w:rsid w:val="00DA4636"/>
    <w:rsid w:val="00DA5B78"/>
    <w:rsid w:val="00DA662B"/>
    <w:rsid w:val="00DA6A15"/>
    <w:rsid w:val="00DB12E3"/>
    <w:rsid w:val="00DB5C8D"/>
    <w:rsid w:val="00DB6BFA"/>
    <w:rsid w:val="00DC0A64"/>
    <w:rsid w:val="00DC3837"/>
    <w:rsid w:val="00DC4370"/>
    <w:rsid w:val="00DC51D3"/>
    <w:rsid w:val="00DC67A8"/>
    <w:rsid w:val="00DC681F"/>
    <w:rsid w:val="00DD1910"/>
    <w:rsid w:val="00DD1E14"/>
    <w:rsid w:val="00DD4763"/>
    <w:rsid w:val="00DD6F46"/>
    <w:rsid w:val="00DE10E4"/>
    <w:rsid w:val="00DE1A4A"/>
    <w:rsid w:val="00DE2054"/>
    <w:rsid w:val="00DE31D9"/>
    <w:rsid w:val="00DF04DF"/>
    <w:rsid w:val="00DF1202"/>
    <w:rsid w:val="00DF2FFA"/>
    <w:rsid w:val="00DF3676"/>
    <w:rsid w:val="00DF58E7"/>
    <w:rsid w:val="00DF72F3"/>
    <w:rsid w:val="00E0376B"/>
    <w:rsid w:val="00E043DF"/>
    <w:rsid w:val="00E04C13"/>
    <w:rsid w:val="00E04D4C"/>
    <w:rsid w:val="00E07089"/>
    <w:rsid w:val="00E075F9"/>
    <w:rsid w:val="00E15E7D"/>
    <w:rsid w:val="00E169B4"/>
    <w:rsid w:val="00E208C1"/>
    <w:rsid w:val="00E24F22"/>
    <w:rsid w:val="00E31227"/>
    <w:rsid w:val="00E3373C"/>
    <w:rsid w:val="00E3439E"/>
    <w:rsid w:val="00E3566E"/>
    <w:rsid w:val="00E35B75"/>
    <w:rsid w:val="00E37A48"/>
    <w:rsid w:val="00E45F58"/>
    <w:rsid w:val="00E47B4B"/>
    <w:rsid w:val="00E56850"/>
    <w:rsid w:val="00E56BA2"/>
    <w:rsid w:val="00E617AA"/>
    <w:rsid w:val="00E63BA1"/>
    <w:rsid w:val="00E654BB"/>
    <w:rsid w:val="00E66137"/>
    <w:rsid w:val="00E67645"/>
    <w:rsid w:val="00E70580"/>
    <w:rsid w:val="00E72FAD"/>
    <w:rsid w:val="00E74806"/>
    <w:rsid w:val="00E764F7"/>
    <w:rsid w:val="00E77DD6"/>
    <w:rsid w:val="00E80CC3"/>
    <w:rsid w:val="00E83CC8"/>
    <w:rsid w:val="00E83CD7"/>
    <w:rsid w:val="00E846DC"/>
    <w:rsid w:val="00E84858"/>
    <w:rsid w:val="00E8495A"/>
    <w:rsid w:val="00E84F63"/>
    <w:rsid w:val="00E864AF"/>
    <w:rsid w:val="00E87C9D"/>
    <w:rsid w:val="00E90CFE"/>
    <w:rsid w:val="00E92597"/>
    <w:rsid w:val="00E941EA"/>
    <w:rsid w:val="00E953DB"/>
    <w:rsid w:val="00EA0B6C"/>
    <w:rsid w:val="00EA3941"/>
    <w:rsid w:val="00EA468B"/>
    <w:rsid w:val="00EA481A"/>
    <w:rsid w:val="00EA4822"/>
    <w:rsid w:val="00EA4D16"/>
    <w:rsid w:val="00EA6ABB"/>
    <w:rsid w:val="00EB17CE"/>
    <w:rsid w:val="00EB1AA2"/>
    <w:rsid w:val="00EB2541"/>
    <w:rsid w:val="00EB2DF8"/>
    <w:rsid w:val="00EB5912"/>
    <w:rsid w:val="00EC162B"/>
    <w:rsid w:val="00EC3EF6"/>
    <w:rsid w:val="00EC57DF"/>
    <w:rsid w:val="00EC6972"/>
    <w:rsid w:val="00EC7ACC"/>
    <w:rsid w:val="00ED2FC9"/>
    <w:rsid w:val="00ED48D0"/>
    <w:rsid w:val="00ED5CCA"/>
    <w:rsid w:val="00ED7C71"/>
    <w:rsid w:val="00EE3D47"/>
    <w:rsid w:val="00EE5596"/>
    <w:rsid w:val="00EE5BE1"/>
    <w:rsid w:val="00EE5DF5"/>
    <w:rsid w:val="00EE7258"/>
    <w:rsid w:val="00EF75D6"/>
    <w:rsid w:val="00EF763D"/>
    <w:rsid w:val="00F0031E"/>
    <w:rsid w:val="00F02A9D"/>
    <w:rsid w:val="00F05516"/>
    <w:rsid w:val="00F057C2"/>
    <w:rsid w:val="00F059DF"/>
    <w:rsid w:val="00F06A0F"/>
    <w:rsid w:val="00F06C4E"/>
    <w:rsid w:val="00F0795E"/>
    <w:rsid w:val="00F12E2B"/>
    <w:rsid w:val="00F13190"/>
    <w:rsid w:val="00F141BA"/>
    <w:rsid w:val="00F14872"/>
    <w:rsid w:val="00F20070"/>
    <w:rsid w:val="00F21BAD"/>
    <w:rsid w:val="00F23958"/>
    <w:rsid w:val="00F23B71"/>
    <w:rsid w:val="00F248FF"/>
    <w:rsid w:val="00F24C08"/>
    <w:rsid w:val="00F2509E"/>
    <w:rsid w:val="00F256DF"/>
    <w:rsid w:val="00F376AA"/>
    <w:rsid w:val="00F41303"/>
    <w:rsid w:val="00F41C6B"/>
    <w:rsid w:val="00F423CE"/>
    <w:rsid w:val="00F4270B"/>
    <w:rsid w:val="00F427A2"/>
    <w:rsid w:val="00F42971"/>
    <w:rsid w:val="00F444EE"/>
    <w:rsid w:val="00F454F6"/>
    <w:rsid w:val="00F47C8D"/>
    <w:rsid w:val="00F51CA6"/>
    <w:rsid w:val="00F52BC8"/>
    <w:rsid w:val="00F54C25"/>
    <w:rsid w:val="00F55A8B"/>
    <w:rsid w:val="00F56111"/>
    <w:rsid w:val="00F56353"/>
    <w:rsid w:val="00F56830"/>
    <w:rsid w:val="00F60842"/>
    <w:rsid w:val="00F61600"/>
    <w:rsid w:val="00F61E6D"/>
    <w:rsid w:val="00F6375E"/>
    <w:rsid w:val="00F64846"/>
    <w:rsid w:val="00F6560F"/>
    <w:rsid w:val="00F70186"/>
    <w:rsid w:val="00F721AD"/>
    <w:rsid w:val="00F72430"/>
    <w:rsid w:val="00F72552"/>
    <w:rsid w:val="00F76E83"/>
    <w:rsid w:val="00F81F8F"/>
    <w:rsid w:val="00F847C8"/>
    <w:rsid w:val="00F85F3A"/>
    <w:rsid w:val="00F87B2B"/>
    <w:rsid w:val="00F91F28"/>
    <w:rsid w:val="00F924FF"/>
    <w:rsid w:val="00F92E42"/>
    <w:rsid w:val="00F935B3"/>
    <w:rsid w:val="00F93E75"/>
    <w:rsid w:val="00F945B2"/>
    <w:rsid w:val="00F95D7C"/>
    <w:rsid w:val="00F97D5E"/>
    <w:rsid w:val="00FB309D"/>
    <w:rsid w:val="00FC0B8F"/>
    <w:rsid w:val="00FC2D34"/>
    <w:rsid w:val="00FC4810"/>
    <w:rsid w:val="00FC606C"/>
    <w:rsid w:val="00FC681B"/>
    <w:rsid w:val="00FC6B03"/>
    <w:rsid w:val="00FC75AE"/>
    <w:rsid w:val="00FC7A3C"/>
    <w:rsid w:val="00FD01BF"/>
    <w:rsid w:val="00FD0A7F"/>
    <w:rsid w:val="00FD19DA"/>
    <w:rsid w:val="00FD2B8B"/>
    <w:rsid w:val="00FD2CE8"/>
    <w:rsid w:val="00FD563D"/>
    <w:rsid w:val="00FD5FA9"/>
    <w:rsid w:val="00FD718F"/>
    <w:rsid w:val="00FE1E57"/>
    <w:rsid w:val="00FE293E"/>
    <w:rsid w:val="00FF24BE"/>
    <w:rsid w:val="00FF284D"/>
    <w:rsid w:val="00FF39E6"/>
    <w:rsid w:val="00FF4F5E"/>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59B71"/>
  <w15:docId w15:val="{A7621AE6-BFDB-451F-99B4-F1E5A6DF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A62"/>
    <w:pPr>
      <w:spacing w:line="480" w:lineRule="auto"/>
      <w:contextualSpacing/>
      <w:jc w:val="both"/>
    </w:pPr>
    <w:rPr>
      <w:rFonts w:ascii="Times New Roman" w:hAnsi="Times New Roman"/>
      <w:sz w:val="24"/>
    </w:rPr>
  </w:style>
  <w:style w:type="paragraph" w:styleId="Heading1">
    <w:name w:val="heading 1"/>
    <w:basedOn w:val="Normal"/>
    <w:next w:val="Normal"/>
    <w:link w:val="Heading1Char"/>
    <w:uiPriority w:val="9"/>
    <w:qFormat/>
    <w:rsid w:val="0024720D"/>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D718F"/>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95D7C"/>
    <w:pPr>
      <w:keepNext/>
      <w:keepLines/>
      <w:spacing w:before="200" w:after="0"/>
      <w:contextualSpacing w:val="0"/>
      <w:outlineLvl w:val="2"/>
    </w:pPr>
    <w:rPr>
      <w:rFonts w:eastAsiaTheme="majorEastAsia" w:cstheme="majorBidi"/>
      <w:b/>
      <w:bCs/>
      <w:i/>
      <w:lang w:val="en-GB"/>
    </w:rPr>
  </w:style>
  <w:style w:type="paragraph" w:styleId="Heading4">
    <w:name w:val="heading 4"/>
    <w:basedOn w:val="Normal"/>
    <w:next w:val="Normal"/>
    <w:link w:val="Heading4Char"/>
    <w:uiPriority w:val="9"/>
    <w:unhideWhenUsed/>
    <w:qFormat/>
    <w:rsid w:val="0024720D"/>
    <w:pPr>
      <w:keepNext/>
      <w:keepLines/>
      <w:spacing w:before="200" w:after="0"/>
      <w:outlineLvl w:val="3"/>
    </w:pPr>
    <w:rPr>
      <w:rFonts w:eastAsiaTheme="majorEastAsia" w:cstheme="majorBidi"/>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1BA"/>
    <w:pPr>
      <w:ind w:left="720"/>
    </w:pPr>
  </w:style>
  <w:style w:type="paragraph" w:styleId="BalloonText">
    <w:name w:val="Balloon Text"/>
    <w:basedOn w:val="Normal"/>
    <w:link w:val="BalloonTextChar"/>
    <w:uiPriority w:val="99"/>
    <w:semiHidden/>
    <w:unhideWhenUsed/>
    <w:rsid w:val="000E0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14E"/>
    <w:rPr>
      <w:rFonts w:ascii="Tahoma" w:hAnsi="Tahoma" w:cs="Tahoma"/>
      <w:sz w:val="16"/>
      <w:szCs w:val="16"/>
    </w:rPr>
  </w:style>
  <w:style w:type="paragraph" w:styleId="Header">
    <w:name w:val="header"/>
    <w:basedOn w:val="Normal"/>
    <w:link w:val="HeaderChar"/>
    <w:uiPriority w:val="99"/>
    <w:semiHidden/>
    <w:unhideWhenUsed/>
    <w:rsid w:val="000E01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014E"/>
    <w:rPr>
      <w:rFonts w:ascii="Times New Roman" w:hAnsi="Times New Roman"/>
      <w:sz w:val="24"/>
    </w:rPr>
  </w:style>
  <w:style w:type="paragraph" w:styleId="Footer">
    <w:name w:val="footer"/>
    <w:basedOn w:val="Normal"/>
    <w:link w:val="FooterChar"/>
    <w:uiPriority w:val="99"/>
    <w:unhideWhenUsed/>
    <w:rsid w:val="000E0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14E"/>
    <w:rPr>
      <w:rFonts w:ascii="Times New Roman" w:hAnsi="Times New Roman"/>
      <w:sz w:val="24"/>
    </w:rPr>
  </w:style>
  <w:style w:type="character" w:styleId="CommentReference">
    <w:name w:val="annotation reference"/>
    <w:basedOn w:val="DefaultParagraphFont"/>
    <w:uiPriority w:val="99"/>
    <w:semiHidden/>
    <w:unhideWhenUsed/>
    <w:rsid w:val="00122735"/>
    <w:rPr>
      <w:sz w:val="16"/>
      <w:szCs w:val="16"/>
    </w:rPr>
  </w:style>
  <w:style w:type="paragraph" w:styleId="CommentText">
    <w:name w:val="annotation text"/>
    <w:basedOn w:val="Normal"/>
    <w:link w:val="CommentTextChar"/>
    <w:uiPriority w:val="99"/>
    <w:unhideWhenUsed/>
    <w:rsid w:val="00122735"/>
    <w:pPr>
      <w:spacing w:line="240" w:lineRule="auto"/>
    </w:pPr>
    <w:rPr>
      <w:sz w:val="20"/>
      <w:szCs w:val="20"/>
    </w:rPr>
  </w:style>
  <w:style w:type="character" w:customStyle="1" w:styleId="CommentTextChar">
    <w:name w:val="Comment Text Char"/>
    <w:basedOn w:val="DefaultParagraphFont"/>
    <w:link w:val="CommentText"/>
    <w:uiPriority w:val="99"/>
    <w:rsid w:val="001227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2735"/>
    <w:rPr>
      <w:b/>
      <w:bCs/>
    </w:rPr>
  </w:style>
  <w:style w:type="character" w:customStyle="1" w:styleId="CommentSubjectChar">
    <w:name w:val="Comment Subject Char"/>
    <w:basedOn w:val="CommentTextChar"/>
    <w:link w:val="CommentSubject"/>
    <w:uiPriority w:val="99"/>
    <w:semiHidden/>
    <w:rsid w:val="00122735"/>
    <w:rPr>
      <w:rFonts w:ascii="Times New Roman" w:hAnsi="Times New Roman"/>
      <w:b/>
      <w:bCs/>
      <w:sz w:val="20"/>
      <w:szCs w:val="20"/>
    </w:rPr>
  </w:style>
  <w:style w:type="character" w:customStyle="1" w:styleId="Heading3Char">
    <w:name w:val="Heading 3 Char"/>
    <w:basedOn w:val="DefaultParagraphFont"/>
    <w:link w:val="Heading3"/>
    <w:uiPriority w:val="9"/>
    <w:rsid w:val="00F95D7C"/>
    <w:rPr>
      <w:rFonts w:ascii="Times New Roman" w:eastAsiaTheme="majorEastAsia" w:hAnsi="Times New Roman" w:cstheme="majorBidi"/>
      <w:b/>
      <w:bCs/>
      <w:i/>
      <w:sz w:val="24"/>
      <w:lang w:val="en-GB"/>
    </w:rPr>
  </w:style>
  <w:style w:type="character" w:customStyle="1" w:styleId="Heading4Char">
    <w:name w:val="Heading 4 Char"/>
    <w:basedOn w:val="DefaultParagraphFont"/>
    <w:link w:val="Heading4"/>
    <w:uiPriority w:val="9"/>
    <w:rsid w:val="0024720D"/>
    <w:rPr>
      <w:rFonts w:ascii="Times New Roman" w:eastAsiaTheme="majorEastAsia" w:hAnsi="Times New Roman" w:cstheme="majorBidi"/>
      <w:bCs/>
      <w:i/>
      <w:iCs/>
      <w:sz w:val="24"/>
      <w:lang w:val="en-GB"/>
    </w:rPr>
  </w:style>
  <w:style w:type="character" w:customStyle="1" w:styleId="Heading2Char">
    <w:name w:val="Heading 2 Char"/>
    <w:basedOn w:val="DefaultParagraphFont"/>
    <w:link w:val="Heading2"/>
    <w:uiPriority w:val="9"/>
    <w:rsid w:val="00FD718F"/>
    <w:rPr>
      <w:rFonts w:ascii="Times New Roman" w:eastAsiaTheme="majorEastAsia" w:hAnsi="Times New Roman" w:cstheme="majorBidi"/>
      <w:b/>
      <w:bCs/>
      <w:sz w:val="24"/>
      <w:szCs w:val="26"/>
    </w:rPr>
  </w:style>
  <w:style w:type="paragraph" w:styleId="Caption">
    <w:name w:val="caption"/>
    <w:basedOn w:val="Normal"/>
    <w:next w:val="Normal"/>
    <w:uiPriority w:val="99"/>
    <w:qFormat/>
    <w:rsid w:val="001303B5"/>
    <w:pPr>
      <w:spacing w:before="120" w:after="120" w:line="360" w:lineRule="auto"/>
      <w:contextualSpacing w:val="0"/>
      <w:jc w:val="center"/>
    </w:pPr>
    <w:rPr>
      <w:rFonts w:eastAsia="Calibri" w:cs="Times New Roman"/>
      <w:i/>
      <w:sz w:val="20"/>
      <w:lang w:val="en-GB"/>
    </w:rPr>
  </w:style>
  <w:style w:type="paragraph" w:styleId="DocumentMap">
    <w:name w:val="Document Map"/>
    <w:basedOn w:val="Normal"/>
    <w:link w:val="DocumentMapChar"/>
    <w:uiPriority w:val="99"/>
    <w:semiHidden/>
    <w:unhideWhenUsed/>
    <w:rsid w:val="00F95D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5D7C"/>
    <w:rPr>
      <w:rFonts w:ascii="Tahoma" w:hAnsi="Tahoma" w:cs="Tahoma"/>
      <w:sz w:val="16"/>
      <w:szCs w:val="16"/>
    </w:rPr>
  </w:style>
  <w:style w:type="character" w:customStyle="1" w:styleId="Heading1Char">
    <w:name w:val="Heading 1 Char"/>
    <w:basedOn w:val="DefaultParagraphFont"/>
    <w:link w:val="Heading1"/>
    <w:uiPriority w:val="9"/>
    <w:rsid w:val="0024720D"/>
    <w:rPr>
      <w:rFonts w:ascii="Times New Roman" w:eastAsiaTheme="majorEastAsia" w:hAnsi="Times New Roman" w:cstheme="majorBidi"/>
      <w:b/>
      <w:bCs/>
      <w:sz w:val="24"/>
      <w:szCs w:val="28"/>
    </w:rPr>
  </w:style>
  <w:style w:type="table" w:styleId="TableGrid">
    <w:name w:val="Table Grid"/>
    <w:basedOn w:val="TableNormal"/>
    <w:uiPriority w:val="59"/>
    <w:rsid w:val="008C6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1E45"/>
    <w:pPr>
      <w:spacing w:after="0" w:line="240" w:lineRule="auto"/>
    </w:pPr>
    <w:rPr>
      <w:rFonts w:ascii="Times New Roman" w:hAnsi="Times New Roman"/>
      <w:sz w:val="24"/>
    </w:rPr>
  </w:style>
  <w:style w:type="character" w:styleId="Hyperlink">
    <w:name w:val="Hyperlink"/>
    <w:basedOn w:val="DefaultParagraphFont"/>
    <w:uiPriority w:val="99"/>
    <w:unhideWhenUsed/>
    <w:rsid w:val="002D4962"/>
    <w:rPr>
      <w:color w:val="0000FF" w:themeColor="hyperlink"/>
      <w:u w:val="single"/>
    </w:rPr>
  </w:style>
  <w:style w:type="character" w:customStyle="1" w:styleId="title-text">
    <w:name w:val="title-text"/>
    <w:basedOn w:val="DefaultParagraphFont"/>
    <w:rsid w:val="006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0577">
      <w:bodyDiv w:val="1"/>
      <w:marLeft w:val="0"/>
      <w:marRight w:val="0"/>
      <w:marTop w:val="0"/>
      <w:marBottom w:val="0"/>
      <w:divBdr>
        <w:top w:val="none" w:sz="0" w:space="0" w:color="auto"/>
        <w:left w:val="none" w:sz="0" w:space="0" w:color="auto"/>
        <w:bottom w:val="none" w:sz="0" w:space="0" w:color="auto"/>
        <w:right w:val="none" w:sz="0" w:space="0" w:color="auto"/>
      </w:divBdr>
      <w:divsChild>
        <w:div w:id="1243106036">
          <w:marLeft w:val="0"/>
          <w:marRight w:val="0"/>
          <w:marTop w:val="0"/>
          <w:marBottom w:val="0"/>
          <w:divBdr>
            <w:top w:val="none" w:sz="0" w:space="0" w:color="auto"/>
            <w:left w:val="none" w:sz="0" w:space="0" w:color="auto"/>
            <w:bottom w:val="none" w:sz="0" w:space="0" w:color="auto"/>
            <w:right w:val="none" w:sz="0" w:space="0" w:color="auto"/>
          </w:divBdr>
        </w:div>
      </w:divsChild>
    </w:div>
    <w:div w:id="133835735">
      <w:bodyDiv w:val="1"/>
      <w:marLeft w:val="0"/>
      <w:marRight w:val="0"/>
      <w:marTop w:val="0"/>
      <w:marBottom w:val="0"/>
      <w:divBdr>
        <w:top w:val="none" w:sz="0" w:space="0" w:color="auto"/>
        <w:left w:val="none" w:sz="0" w:space="0" w:color="auto"/>
        <w:bottom w:val="none" w:sz="0" w:space="0" w:color="auto"/>
        <w:right w:val="none" w:sz="0" w:space="0" w:color="auto"/>
      </w:divBdr>
      <w:divsChild>
        <w:div w:id="633755897">
          <w:marLeft w:val="0"/>
          <w:marRight w:val="0"/>
          <w:marTop w:val="0"/>
          <w:marBottom w:val="0"/>
          <w:divBdr>
            <w:top w:val="none" w:sz="0" w:space="0" w:color="auto"/>
            <w:left w:val="none" w:sz="0" w:space="0" w:color="auto"/>
            <w:bottom w:val="none" w:sz="0" w:space="0" w:color="auto"/>
            <w:right w:val="none" w:sz="0" w:space="0" w:color="auto"/>
          </w:divBdr>
        </w:div>
        <w:div w:id="1575622137">
          <w:marLeft w:val="0"/>
          <w:marRight w:val="0"/>
          <w:marTop w:val="0"/>
          <w:marBottom w:val="0"/>
          <w:divBdr>
            <w:top w:val="none" w:sz="0" w:space="0" w:color="auto"/>
            <w:left w:val="none" w:sz="0" w:space="0" w:color="auto"/>
            <w:bottom w:val="none" w:sz="0" w:space="0" w:color="auto"/>
            <w:right w:val="none" w:sz="0" w:space="0" w:color="auto"/>
          </w:divBdr>
        </w:div>
        <w:div w:id="294991114">
          <w:marLeft w:val="0"/>
          <w:marRight w:val="0"/>
          <w:marTop w:val="0"/>
          <w:marBottom w:val="0"/>
          <w:divBdr>
            <w:top w:val="none" w:sz="0" w:space="0" w:color="auto"/>
            <w:left w:val="none" w:sz="0" w:space="0" w:color="auto"/>
            <w:bottom w:val="none" w:sz="0" w:space="0" w:color="auto"/>
            <w:right w:val="none" w:sz="0" w:space="0" w:color="auto"/>
          </w:divBdr>
        </w:div>
        <w:div w:id="1249540910">
          <w:marLeft w:val="0"/>
          <w:marRight w:val="0"/>
          <w:marTop w:val="0"/>
          <w:marBottom w:val="0"/>
          <w:divBdr>
            <w:top w:val="none" w:sz="0" w:space="0" w:color="auto"/>
            <w:left w:val="none" w:sz="0" w:space="0" w:color="auto"/>
            <w:bottom w:val="none" w:sz="0" w:space="0" w:color="auto"/>
            <w:right w:val="none" w:sz="0" w:space="0" w:color="auto"/>
          </w:divBdr>
        </w:div>
        <w:div w:id="833645145">
          <w:marLeft w:val="0"/>
          <w:marRight w:val="0"/>
          <w:marTop w:val="0"/>
          <w:marBottom w:val="0"/>
          <w:divBdr>
            <w:top w:val="none" w:sz="0" w:space="0" w:color="auto"/>
            <w:left w:val="none" w:sz="0" w:space="0" w:color="auto"/>
            <w:bottom w:val="none" w:sz="0" w:space="0" w:color="auto"/>
            <w:right w:val="none" w:sz="0" w:space="0" w:color="auto"/>
          </w:divBdr>
        </w:div>
        <w:div w:id="1885633740">
          <w:marLeft w:val="0"/>
          <w:marRight w:val="0"/>
          <w:marTop w:val="0"/>
          <w:marBottom w:val="0"/>
          <w:divBdr>
            <w:top w:val="none" w:sz="0" w:space="0" w:color="auto"/>
            <w:left w:val="none" w:sz="0" w:space="0" w:color="auto"/>
            <w:bottom w:val="none" w:sz="0" w:space="0" w:color="auto"/>
            <w:right w:val="none" w:sz="0" w:space="0" w:color="auto"/>
          </w:divBdr>
        </w:div>
        <w:div w:id="1246572915">
          <w:marLeft w:val="0"/>
          <w:marRight w:val="0"/>
          <w:marTop w:val="0"/>
          <w:marBottom w:val="0"/>
          <w:divBdr>
            <w:top w:val="none" w:sz="0" w:space="0" w:color="auto"/>
            <w:left w:val="none" w:sz="0" w:space="0" w:color="auto"/>
            <w:bottom w:val="none" w:sz="0" w:space="0" w:color="auto"/>
            <w:right w:val="none" w:sz="0" w:space="0" w:color="auto"/>
          </w:divBdr>
        </w:div>
        <w:div w:id="463937172">
          <w:marLeft w:val="0"/>
          <w:marRight w:val="0"/>
          <w:marTop w:val="0"/>
          <w:marBottom w:val="0"/>
          <w:divBdr>
            <w:top w:val="none" w:sz="0" w:space="0" w:color="auto"/>
            <w:left w:val="none" w:sz="0" w:space="0" w:color="auto"/>
            <w:bottom w:val="none" w:sz="0" w:space="0" w:color="auto"/>
            <w:right w:val="none" w:sz="0" w:space="0" w:color="auto"/>
          </w:divBdr>
        </w:div>
        <w:div w:id="742215698">
          <w:marLeft w:val="0"/>
          <w:marRight w:val="0"/>
          <w:marTop w:val="0"/>
          <w:marBottom w:val="0"/>
          <w:divBdr>
            <w:top w:val="none" w:sz="0" w:space="0" w:color="auto"/>
            <w:left w:val="none" w:sz="0" w:space="0" w:color="auto"/>
            <w:bottom w:val="none" w:sz="0" w:space="0" w:color="auto"/>
            <w:right w:val="none" w:sz="0" w:space="0" w:color="auto"/>
          </w:divBdr>
        </w:div>
        <w:div w:id="1863744916">
          <w:marLeft w:val="0"/>
          <w:marRight w:val="0"/>
          <w:marTop w:val="0"/>
          <w:marBottom w:val="0"/>
          <w:divBdr>
            <w:top w:val="none" w:sz="0" w:space="0" w:color="auto"/>
            <w:left w:val="none" w:sz="0" w:space="0" w:color="auto"/>
            <w:bottom w:val="none" w:sz="0" w:space="0" w:color="auto"/>
            <w:right w:val="none" w:sz="0" w:space="0" w:color="auto"/>
          </w:divBdr>
        </w:div>
        <w:div w:id="974990389">
          <w:marLeft w:val="0"/>
          <w:marRight w:val="0"/>
          <w:marTop w:val="0"/>
          <w:marBottom w:val="0"/>
          <w:divBdr>
            <w:top w:val="none" w:sz="0" w:space="0" w:color="auto"/>
            <w:left w:val="none" w:sz="0" w:space="0" w:color="auto"/>
            <w:bottom w:val="none" w:sz="0" w:space="0" w:color="auto"/>
            <w:right w:val="none" w:sz="0" w:space="0" w:color="auto"/>
          </w:divBdr>
        </w:div>
        <w:div w:id="50230798">
          <w:marLeft w:val="0"/>
          <w:marRight w:val="0"/>
          <w:marTop w:val="0"/>
          <w:marBottom w:val="0"/>
          <w:divBdr>
            <w:top w:val="none" w:sz="0" w:space="0" w:color="auto"/>
            <w:left w:val="none" w:sz="0" w:space="0" w:color="auto"/>
            <w:bottom w:val="none" w:sz="0" w:space="0" w:color="auto"/>
            <w:right w:val="none" w:sz="0" w:space="0" w:color="auto"/>
          </w:divBdr>
        </w:div>
        <w:div w:id="522285126">
          <w:marLeft w:val="0"/>
          <w:marRight w:val="0"/>
          <w:marTop w:val="0"/>
          <w:marBottom w:val="0"/>
          <w:divBdr>
            <w:top w:val="none" w:sz="0" w:space="0" w:color="auto"/>
            <w:left w:val="none" w:sz="0" w:space="0" w:color="auto"/>
            <w:bottom w:val="none" w:sz="0" w:space="0" w:color="auto"/>
            <w:right w:val="none" w:sz="0" w:space="0" w:color="auto"/>
          </w:divBdr>
        </w:div>
        <w:div w:id="1516728808">
          <w:marLeft w:val="0"/>
          <w:marRight w:val="0"/>
          <w:marTop w:val="0"/>
          <w:marBottom w:val="0"/>
          <w:divBdr>
            <w:top w:val="none" w:sz="0" w:space="0" w:color="auto"/>
            <w:left w:val="none" w:sz="0" w:space="0" w:color="auto"/>
            <w:bottom w:val="none" w:sz="0" w:space="0" w:color="auto"/>
            <w:right w:val="none" w:sz="0" w:space="0" w:color="auto"/>
          </w:divBdr>
        </w:div>
        <w:div w:id="2118477250">
          <w:marLeft w:val="0"/>
          <w:marRight w:val="0"/>
          <w:marTop w:val="0"/>
          <w:marBottom w:val="0"/>
          <w:divBdr>
            <w:top w:val="none" w:sz="0" w:space="0" w:color="auto"/>
            <w:left w:val="none" w:sz="0" w:space="0" w:color="auto"/>
            <w:bottom w:val="none" w:sz="0" w:space="0" w:color="auto"/>
            <w:right w:val="none" w:sz="0" w:space="0" w:color="auto"/>
          </w:divBdr>
        </w:div>
        <w:div w:id="1852639224">
          <w:marLeft w:val="0"/>
          <w:marRight w:val="0"/>
          <w:marTop w:val="0"/>
          <w:marBottom w:val="0"/>
          <w:divBdr>
            <w:top w:val="none" w:sz="0" w:space="0" w:color="auto"/>
            <w:left w:val="none" w:sz="0" w:space="0" w:color="auto"/>
            <w:bottom w:val="none" w:sz="0" w:space="0" w:color="auto"/>
            <w:right w:val="none" w:sz="0" w:space="0" w:color="auto"/>
          </w:divBdr>
        </w:div>
        <w:div w:id="902370642">
          <w:marLeft w:val="0"/>
          <w:marRight w:val="0"/>
          <w:marTop w:val="0"/>
          <w:marBottom w:val="0"/>
          <w:divBdr>
            <w:top w:val="none" w:sz="0" w:space="0" w:color="auto"/>
            <w:left w:val="none" w:sz="0" w:space="0" w:color="auto"/>
            <w:bottom w:val="none" w:sz="0" w:space="0" w:color="auto"/>
            <w:right w:val="none" w:sz="0" w:space="0" w:color="auto"/>
          </w:divBdr>
        </w:div>
        <w:div w:id="396170929">
          <w:marLeft w:val="0"/>
          <w:marRight w:val="0"/>
          <w:marTop w:val="0"/>
          <w:marBottom w:val="0"/>
          <w:divBdr>
            <w:top w:val="none" w:sz="0" w:space="0" w:color="auto"/>
            <w:left w:val="none" w:sz="0" w:space="0" w:color="auto"/>
            <w:bottom w:val="none" w:sz="0" w:space="0" w:color="auto"/>
            <w:right w:val="none" w:sz="0" w:space="0" w:color="auto"/>
          </w:divBdr>
          <w:divsChild>
            <w:div w:id="646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5827">
      <w:bodyDiv w:val="1"/>
      <w:marLeft w:val="0"/>
      <w:marRight w:val="0"/>
      <w:marTop w:val="0"/>
      <w:marBottom w:val="0"/>
      <w:divBdr>
        <w:top w:val="none" w:sz="0" w:space="0" w:color="auto"/>
        <w:left w:val="none" w:sz="0" w:space="0" w:color="auto"/>
        <w:bottom w:val="none" w:sz="0" w:space="0" w:color="auto"/>
        <w:right w:val="none" w:sz="0" w:space="0" w:color="auto"/>
      </w:divBdr>
      <w:divsChild>
        <w:div w:id="1615600642">
          <w:marLeft w:val="0"/>
          <w:marRight w:val="0"/>
          <w:marTop w:val="0"/>
          <w:marBottom w:val="0"/>
          <w:divBdr>
            <w:top w:val="none" w:sz="0" w:space="0" w:color="auto"/>
            <w:left w:val="none" w:sz="0" w:space="0" w:color="auto"/>
            <w:bottom w:val="none" w:sz="0" w:space="0" w:color="auto"/>
            <w:right w:val="none" w:sz="0" w:space="0" w:color="auto"/>
          </w:divBdr>
        </w:div>
      </w:divsChild>
    </w:div>
    <w:div w:id="684014665">
      <w:bodyDiv w:val="1"/>
      <w:marLeft w:val="0"/>
      <w:marRight w:val="0"/>
      <w:marTop w:val="0"/>
      <w:marBottom w:val="0"/>
      <w:divBdr>
        <w:top w:val="none" w:sz="0" w:space="0" w:color="auto"/>
        <w:left w:val="none" w:sz="0" w:space="0" w:color="auto"/>
        <w:bottom w:val="none" w:sz="0" w:space="0" w:color="auto"/>
        <w:right w:val="none" w:sz="0" w:space="0" w:color="auto"/>
      </w:divBdr>
    </w:div>
    <w:div w:id="727413156">
      <w:bodyDiv w:val="1"/>
      <w:marLeft w:val="0"/>
      <w:marRight w:val="0"/>
      <w:marTop w:val="0"/>
      <w:marBottom w:val="0"/>
      <w:divBdr>
        <w:top w:val="none" w:sz="0" w:space="0" w:color="auto"/>
        <w:left w:val="none" w:sz="0" w:space="0" w:color="auto"/>
        <w:bottom w:val="none" w:sz="0" w:space="0" w:color="auto"/>
        <w:right w:val="none" w:sz="0" w:space="0" w:color="auto"/>
      </w:divBdr>
    </w:div>
    <w:div w:id="1169251783">
      <w:bodyDiv w:val="1"/>
      <w:marLeft w:val="0"/>
      <w:marRight w:val="0"/>
      <w:marTop w:val="0"/>
      <w:marBottom w:val="0"/>
      <w:divBdr>
        <w:top w:val="none" w:sz="0" w:space="0" w:color="auto"/>
        <w:left w:val="none" w:sz="0" w:space="0" w:color="auto"/>
        <w:bottom w:val="none" w:sz="0" w:space="0" w:color="auto"/>
        <w:right w:val="none" w:sz="0" w:space="0" w:color="auto"/>
      </w:divBdr>
      <w:divsChild>
        <w:div w:id="746652687">
          <w:marLeft w:val="0"/>
          <w:marRight w:val="0"/>
          <w:marTop w:val="0"/>
          <w:marBottom w:val="0"/>
          <w:divBdr>
            <w:top w:val="none" w:sz="0" w:space="0" w:color="auto"/>
            <w:left w:val="none" w:sz="0" w:space="0" w:color="auto"/>
            <w:bottom w:val="none" w:sz="0" w:space="0" w:color="auto"/>
            <w:right w:val="none" w:sz="0" w:space="0" w:color="auto"/>
          </w:divBdr>
        </w:div>
      </w:divsChild>
    </w:div>
    <w:div w:id="1212184321">
      <w:bodyDiv w:val="1"/>
      <w:marLeft w:val="0"/>
      <w:marRight w:val="0"/>
      <w:marTop w:val="0"/>
      <w:marBottom w:val="0"/>
      <w:divBdr>
        <w:top w:val="none" w:sz="0" w:space="0" w:color="auto"/>
        <w:left w:val="none" w:sz="0" w:space="0" w:color="auto"/>
        <w:bottom w:val="none" w:sz="0" w:space="0" w:color="auto"/>
        <w:right w:val="none" w:sz="0" w:space="0" w:color="auto"/>
      </w:divBdr>
    </w:div>
    <w:div w:id="1288313280">
      <w:bodyDiv w:val="1"/>
      <w:marLeft w:val="0"/>
      <w:marRight w:val="0"/>
      <w:marTop w:val="0"/>
      <w:marBottom w:val="0"/>
      <w:divBdr>
        <w:top w:val="none" w:sz="0" w:space="0" w:color="auto"/>
        <w:left w:val="none" w:sz="0" w:space="0" w:color="auto"/>
        <w:bottom w:val="none" w:sz="0" w:space="0" w:color="auto"/>
        <w:right w:val="none" w:sz="0" w:space="0" w:color="auto"/>
      </w:divBdr>
      <w:divsChild>
        <w:div w:id="1103914760">
          <w:marLeft w:val="0"/>
          <w:marRight w:val="0"/>
          <w:marTop w:val="0"/>
          <w:marBottom w:val="0"/>
          <w:divBdr>
            <w:top w:val="none" w:sz="0" w:space="0" w:color="auto"/>
            <w:left w:val="none" w:sz="0" w:space="0" w:color="auto"/>
            <w:bottom w:val="none" w:sz="0" w:space="0" w:color="auto"/>
            <w:right w:val="none" w:sz="0" w:space="0" w:color="auto"/>
          </w:divBdr>
        </w:div>
      </w:divsChild>
    </w:div>
    <w:div w:id="1965961336">
      <w:bodyDiv w:val="1"/>
      <w:marLeft w:val="0"/>
      <w:marRight w:val="0"/>
      <w:marTop w:val="0"/>
      <w:marBottom w:val="0"/>
      <w:divBdr>
        <w:top w:val="none" w:sz="0" w:space="0" w:color="auto"/>
        <w:left w:val="none" w:sz="0" w:space="0" w:color="auto"/>
        <w:bottom w:val="none" w:sz="0" w:space="0" w:color="auto"/>
        <w:right w:val="none" w:sz="0" w:space="0" w:color="auto"/>
      </w:divBdr>
    </w:div>
    <w:div w:id="2077780659">
      <w:bodyDiv w:val="1"/>
      <w:marLeft w:val="0"/>
      <w:marRight w:val="0"/>
      <w:marTop w:val="0"/>
      <w:marBottom w:val="0"/>
      <w:divBdr>
        <w:top w:val="none" w:sz="0" w:space="0" w:color="auto"/>
        <w:left w:val="none" w:sz="0" w:space="0" w:color="auto"/>
        <w:bottom w:val="none" w:sz="0" w:space="0" w:color="auto"/>
        <w:right w:val="none" w:sz="0" w:space="0" w:color="auto"/>
      </w:divBdr>
      <w:divsChild>
        <w:div w:id="97913219">
          <w:marLeft w:val="0"/>
          <w:marRight w:val="0"/>
          <w:marTop w:val="0"/>
          <w:marBottom w:val="0"/>
          <w:divBdr>
            <w:top w:val="none" w:sz="0" w:space="0" w:color="auto"/>
            <w:left w:val="none" w:sz="0" w:space="0" w:color="auto"/>
            <w:bottom w:val="none" w:sz="0" w:space="0" w:color="auto"/>
            <w:right w:val="none" w:sz="0" w:space="0" w:color="auto"/>
          </w:divBdr>
        </w:div>
        <w:div w:id="1743866683">
          <w:marLeft w:val="0"/>
          <w:marRight w:val="0"/>
          <w:marTop w:val="0"/>
          <w:marBottom w:val="0"/>
          <w:divBdr>
            <w:top w:val="none" w:sz="0" w:space="0" w:color="auto"/>
            <w:left w:val="none" w:sz="0" w:space="0" w:color="auto"/>
            <w:bottom w:val="none" w:sz="0" w:space="0" w:color="auto"/>
            <w:right w:val="none" w:sz="0" w:space="0" w:color="auto"/>
          </w:divBdr>
        </w:div>
        <w:div w:id="848258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9BE66-F3C3-448A-9369-7017FBA5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Pages>
  <Words>7693</Words>
  <Characters>43852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dc:creator>
  <cp:lastModifiedBy>Brailsford S.C.</cp:lastModifiedBy>
  <cp:revision>35</cp:revision>
  <cp:lastPrinted>2013-12-20T05:39:00Z</cp:lastPrinted>
  <dcterms:created xsi:type="dcterms:W3CDTF">2018-02-28T07:52:00Z</dcterms:created>
  <dcterms:modified xsi:type="dcterms:W3CDTF">2018-08-06T10:13:00Z</dcterms:modified>
</cp:coreProperties>
</file>