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D4C55E" w14:textId="76FAF896" w:rsidR="00B77D72" w:rsidRPr="001E56E9" w:rsidRDefault="00497616" w:rsidP="006C6450">
      <w:pPr>
        <w:spacing w:line="480" w:lineRule="auto"/>
        <w:jc w:val="center"/>
        <w:rPr>
          <w:rFonts w:ascii="Times New Roman" w:hAnsi="Times New Roman" w:cs="Times New Roman"/>
          <w:sz w:val="20"/>
          <w:szCs w:val="20"/>
          <w:u w:val="single"/>
        </w:rPr>
      </w:pPr>
      <w:bookmarkStart w:id="0" w:name="_Hlk481050068"/>
      <w:bookmarkStart w:id="1" w:name="_GoBack"/>
      <w:bookmarkEnd w:id="0"/>
      <w:bookmarkEnd w:id="1"/>
      <w:r w:rsidRPr="001E56E9">
        <w:rPr>
          <w:rFonts w:ascii="Times New Roman" w:hAnsi="Times New Roman" w:cs="Times New Roman"/>
          <w:sz w:val="20"/>
          <w:szCs w:val="20"/>
          <w:u w:val="single"/>
        </w:rPr>
        <w:t xml:space="preserve">The </w:t>
      </w:r>
      <w:r w:rsidR="000140DF" w:rsidRPr="001E56E9">
        <w:rPr>
          <w:rFonts w:ascii="Times New Roman" w:hAnsi="Times New Roman" w:cs="Times New Roman"/>
          <w:sz w:val="20"/>
          <w:szCs w:val="20"/>
          <w:u w:val="single"/>
        </w:rPr>
        <w:t xml:space="preserve">limitations of using simple definitions of glucocorticoid exposure </w:t>
      </w:r>
      <w:r w:rsidR="004105BD" w:rsidRPr="001E56E9">
        <w:rPr>
          <w:rFonts w:ascii="Times New Roman" w:hAnsi="Times New Roman" w:cs="Times New Roman"/>
          <w:sz w:val="20"/>
          <w:szCs w:val="20"/>
          <w:u w:val="single"/>
        </w:rPr>
        <w:t>to predict</w:t>
      </w:r>
      <w:r w:rsidR="00085334" w:rsidRPr="001E56E9">
        <w:rPr>
          <w:rFonts w:ascii="Times New Roman" w:hAnsi="Times New Roman" w:cs="Times New Roman"/>
          <w:sz w:val="20"/>
          <w:szCs w:val="20"/>
          <w:u w:val="single"/>
        </w:rPr>
        <w:t xml:space="preserve"> </w:t>
      </w:r>
      <w:r w:rsidR="000140DF" w:rsidRPr="001E56E9">
        <w:rPr>
          <w:rFonts w:ascii="Times New Roman" w:hAnsi="Times New Roman" w:cs="Times New Roman"/>
          <w:sz w:val="20"/>
          <w:szCs w:val="20"/>
          <w:u w:val="single"/>
        </w:rPr>
        <w:t>fracture risk</w:t>
      </w:r>
      <w:r w:rsidR="00EB009F" w:rsidRPr="001E56E9">
        <w:rPr>
          <w:rFonts w:ascii="Times New Roman" w:hAnsi="Times New Roman" w:cs="Times New Roman"/>
          <w:sz w:val="20"/>
          <w:szCs w:val="20"/>
          <w:u w:val="single"/>
        </w:rPr>
        <w:t>: a cohort study</w:t>
      </w:r>
    </w:p>
    <w:p w14:paraId="34A46ACF" w14:textId="1F484277" w:rsidR="00726C46" w:rsidRPr="001E56E9" w:rsidRDefault="00726C46" w:rsidP="006C6450">
      <w:pPr>
        <w:spacing w:line="480" w:lineRule="auto"/>
        <w:jc w:val="both"/>
        <w:rPr>
          <w:rFonts w:ascii="Times New Roman" w:hAnsi="Times New Roman" w:cs="Times New Roman"/>
          <w:sz w:val="20"/>
          <w:szCs w:val="20"/>
          <w:vertAlign w:val="superscript"/>
        </w:rPr>
      </w:pPr>
      <w:r w:rsidRPr="001E56E9">
        <w:rPr>
          <w:rFonts w:ascii="Times New Roman" w:hAnsi="Times New Roman" w:cs="Times New Roman"/>
          <w:sz w:val="20"/>
          <w:szCs w:val="20"/>
        </w:rPr>
        <w:t>Danielle E Robinson</w:t>
      </w:r>
      <w:r w:rsidR="00582E03" w:rsidRPr="001E56E9">
        <w:rPr>
          <w:rFonts w:ascii="Times New Roman" w:hAnsi="Times New Roman" w:cs="Times New Roman"/>
          <w:sz w:val="20"/>
          <w:szCs w:val="20"/>
          <w:vertAlign w:val="superscript"/>
        </w:rPr>
        <w:t>a</w:t>
      </w:r>
      <w:r w:rsidRPr="001E56E9">
        <w:rPr>
          <w:rFonts w:ascii="Times New Roman" w:hAnsi="Times New Roman" w:cs="Times New Roman"/>
          <w:sz w:val="20"/>
          <w:szCs w:val="20"/>
        </w:rPr>
        <w:t>, Tjeerd P van Staa</w:t>
      </w:r>
      <w:r w:rsidR="00582E03" w:rsidRPr="001E56E9">
        <w:rPr>
          <w:rFonts w:ascii="Times New Roman" w:hAnsi="Times New Roman" w:cs="Times New Roman"/>
          <w:sz w:val="20"/>
          <w:szCs w:val="20"/>
          <w:vertAlign w:val="superscript"/>
        </w:rPr>
        <w:t>b,c</w:t>
      </w:r>
      <w:r w:rsidRPr="001E56E9">
        <w:rPr>
          <w:rFonts w:ascii="Times New Roman" w:hAnsi="Times New Roman" w:cs="Times New Roman"/>
          <w:sz w:val="20"/>
          <w:szCs w:val="20"/>
        </w:rPr>
        <w:t>, Elaine M Dennison</w:t>
      </w:r>
      <w:r w:rsidR="00582E03" w:rsidRPr="001E56E9">
        <w:rPr>
          <w:rFonts w:ascii="Times New Roman" w:hAnsi="Times New Roman" w:cs="Times New Roman"/>
          <w:sz w:val="20"/>
          <w:szCs w:val="20"/>
          <w:vertAlign w:val="superscript"/>
        </w:rPr>
        <w:t>d,e</w:t>
      </w:r>
      <w:r w:rsidRPr="001E56E9">
        <w:rPr>
          <w:rFonts w:ascii="Times New Roman" w:hAnsi="Times New Roman" w:cs="Times New Roman"/>
          <w:sz w:val="20"/>
          <w:szCs w:val="20"/>
        </w:rPr>
        <w:t>, Cyrus Cooper</w:t>
      </w:r>
      <w:r w:rsidR="00582E03" w:rsidRPr="001E56E9">
        <w:rPr>
          <w:rFonts w:ascii="Times New Roman" w:hAnsi="Times New Roman" w:cs="Times New Roman"/>
          <w:sz w:val="20"/>
          <w:szCs w:val="20"/>
          <w:vertAlign w:val="superscript"/>
        </w:rPr>
        <w:t>d,f,g</w:t>
      </w:r>
      <w:r w:rsidRPr="001E56E9">
        <w:rPr>
          <w:rFonts w:ascii="Times New Roman" w:hAnsi="Times New Roman" w:cs="Times New Roman"/>
          <w:sz w:val="20"/>
          <w:szCs w:val="20"/>
        </w:rPr>
        <w:t>, William G Dixon</w:t>
      </w:r>
      <w:r w:rsidR="00B80753" w:rsidRPr="001E56E9">
        <w:rPr>
          <w:rFonts w:ascii="Times New Roman" w:hAnsi="Times New Roman" w:cs="Times New Roman"/>
          <w:sz w:val="20"/>
          <w:szCs w:val="20"/>
          <w:vertAlign w:val="superscript"/>
        </w:rPr>
        <w:t>a,b,h</w:t>
      </w:r>
    </w:p>
    <w:p w14:paraId="54A9F675" w14:textId="77777777" w:rsidR="00582E03" w:rsidRPr="001E56E9" w:rsidRDefault="00582E03" w:rsidP="006C6450">
      <w:pPr>
        <w:spacing w:line="480" w:lineRule="auto"/>
        <w:jc w:val="both"/>
        <w:rPr>
          <w:rFonts w:ascii="Times New Roman" w:hAnsi="Times New Roman" w:cs="Times New Roman"/>
          <w:sz w:val="20"/>
          <w:szCs w:val="20"/>
        </w:rPr>
      </w:pPr>
      <w:r w:rsidRPr="001E56E9">
        <w:rPr>
          <w:rFonts w:ascii="Times New Roman" w:hAnsi="Times New Roman" w:cs="Times New Roman"/>
          <w:sz w:val="20"/>
          <w:szCs w:val="20"/>
        </w:rPr>
        <w:t>Correspondence and reprint requests to:</w:t>
      </w:r>
    </w:p>
    <w:p w14:paraId="1760BB67" w14:textId="3AFCC2A1" w:rsidR="00582E03" w:rsidRPr="001E56E9" w:rsidRDefault="000516B9" w:rsidP="006C6450">
      <w:pPr>
        <w:spacing w:line="480" w:lineRule="auto"/>
        <w:jc w:val="both"/>
        <w:rPr>
          <w:rFonts w:ascii="Times New Roman" w:hAnsi="Times New Roman" w:cs="Times New Roman"/>
          <w:sz w:val="20"/>
          <w:szCs w:val="20"/>
        </w:rPr>
      </w:pPr>
      <w:r w:rsidRPr="001E56E9">
        <w:rPr>
          <w:rFonts w:ascii="Times New Roman" w:hAnsi="Times New Roman" w:cs="Times New Roman"/>
          <w:sz w:val="20"/>
          <w:szCs w:val="20"/>
        </w:rPr>
        <w:t>Prof.</w:t>
      </w:r>
      <w:r w:rsidR="00582E03" w:rsidRPr="001E56E9">
        <w:rPr>
          <w:rFonts w:ascii="Times New Roman" w:hAnsi="Times New Roman" w:cs="Times New Roman"/>
          <w:sz w:val="20"/>
          <w:szCs w:val="20"/>
        </w:rPr>
        <w:t xml:space="preserve"> William G Dixon, MRCP PhD, Arthritis Research UK Centre for Epidemiology, Centre for Musculoskeletal Research,</w:t>
      </w:r>
      <w:r w:rsidRPr="001E56E9">
        <w:rPr>
          <w:rFonts w:ascii="Times New Roman" w:hAnsi="Times New Roman" w:cs="Times New Roman"/>
          <w:sz w:val="20"/>
          <w:szCs w:val="20"/>
        </w:rPr>
        <w:t xml:space="preserve"> Division of Musculoskeletal and Dermatological Sciences,</w:t>
      </w:r>
      <w:r w:rsidR="00582E03" w:rsidRPr="001E56E9">
        <w:rPr>
          <w:rFonts w:ascii="Times New Roman" w:hAnsi="Times New Roman" w:cs="Times New Roman"/>
          <w:sz w:val="20"/>
          <w:szCs w:val="20"/>
        </w:rPr>
        <w:t xml:space="preserve"> </w:t>
      </w:r>
      <w:r w:rsidRPr="001E56E9">
        <w:rPr>
          <w:rFonts w:ascii="Times New Roman" w:hAnsi="Times New Roman" w:cs="Times New Roman"/>
          <w:sz w:val="20"/>
          <w:szCs w:val="20"/>
        </w:rPr>
        <w:t>School of Biological Sciences, Faculty of Biology, Medicine and Health</w:t>
      </w:r>
      <w:r w:rsidR="00582E03" w:rsidRPr="001E56E9">
        <w:rPr>
          <w:rFonts w:ascii="Times New Roman" w:hAnsi="Times New Roman" w:cs="Times New Roman"/>
          <w:sz w:val="20"/>
          <w:szCs w:val="20"/>
        </w:rPr>
        <w:t>, University of Manchester, Manchester, M13 9PT, UK</w:t>
      </w:r>
    </w:p>
    <w:p w14:paraId="75020A2C" w14:textId="77777777" w:rsidR="00582E03" w:rsidRPr="001E56E9" w:rsidRDefault="00582E03" w:rsidP="006C6450">
      <w:pPr>
        <w:spacing w:line="480" w:lineRule="auto"/>
        <w:jc w:val="both"/>
        <w:rPr>
          <w:rFonts w:ascii="Times New Roman" w:hAnsi="Times New Roman" w:cs="Times New Roman"/>
          <w:sz w:val="20"/>
          <w:szCs w:val="20"/>
        </w:rPr>
      </w:pPr>
      <w:r w:rsidRPr="001E56E9">
        <w:rPr>
          <w:rFonts w:ascii="Times New Roman" w:hAnsi="Times New Roman" w:cs="Times New Roman"/>
          <w:sz w:val="20"/>
          <w:szCs w:val="20"/>
        </w:rPr>
        <w:t xml:space="preserve">Telephone: 01612751642   Fax: 01612755044   email: </w:t>
      </w:r>
      <w:hyperlink r:id="rId8" w:history="1">
        <w:r w:rsidRPr="001E56E9">
          <w:rPr>
            <w:rStyle w:val="Hyperlink"/>
            <w:rFonts w:ascii="Times New Roman" w:hAnsi="Times New Roman" w:cs="Times New Roman"/>
            <w:sz w:val="20"/>
            <w:szCs w:val="20"/>
          </w:rPr>
          <w:t>will.dixon@manchester.ac.uk</w:t>
        </w:r>
      </w:hyperlink>
    </w:p>
    <w:p w14:paraId="4F8161D3" w14:textId="7E8583D3" w:rsidR="007E4F0A" w:rsidRPr="001E56E9" w:rsidRDefault="00582E03" w:rsidP="007E4F0A">
      <w:pPr>
        <w:spacing w:line="480" w:lineRule="auto"/>
        <w:jc w:val="both"/>
        <w:rPr>
          <w:rFonts w:ascii="Times New Roman" w:hAnsi="Times New Roman" w:cs="Times New Roman"/>
          <w:i/>
          <w:sz w:val="20"/>
          <w:szCs w:val="20"/>
        </w:rPr>
      </w:pPr>
      <w:r w:rsidRPr="001E56E9">
        <w:rPr>
          <w:rFonts w:ascii="Times New Roman" w:hAnsi="Times New Roman" w:cs="Times New Roman"/>
          <w:i/>
          <w:sz w:val="20"/>
          <w:szCs w:val="20"/>
          <w:vertAlign w:val="superscript"/>
        </w:rPr>
        <w:t>a</w:t>
      </w:r>
      <w:r w:rsidRPr="001E56E9">
        <w:rPr>
          <w:rFonts w:ascii="Times New Roman" w:hAnsi="Times New Roman" w:cs="Times New Roman"/>
          <w:i/>
          <w:sz w:val="20"/>
          <w:szCs w:val="20"/>
        </w:rPr>
        <w:t xml:space="preserve"> </w:t>
      </w:r>
      <w:r w:rsidR="007E4F0A" w:rsidRPr="001E56E9">
        <w:rPr>
          <w:rFonts w:ascii="Times New Roman" w:hAnsi="Times New Roman" w:cs="Times New Roman"/>
          <w:i/>
          <w:sz w:val="20"/>
          <w:szCs w:val="20"/>
        </w:rPr>
        <w:t>Arthritis Research UK Centre for Epidemiology, School of Biological Sciences, Faculty of Biology, Medicine and Health, The University of Manchester, Oxford Road, Manchester, M13 9PT, UK</w:t>
      </w:r>
    </w:p>
    <w:p w14:paraId="1CB8F810" w14:textId="3192C514" w:rsidR="00582E03" w:rsidRPr="001E56E9" w:rsidRDefault="00582E03" w:rsidP="007E4F0A">
      <w:pPr>
        <w:spacing w:line="480" w:lineRule="auto"/>
        <w:jc w:val="both"/>
        <w:rPr>
          <w:rFonts w:ascii="Times New Roman" w:hAnsi="Times New Roman" w:cs="Times New Roman"/>
          <w:i/>
          <w:sz w:val="20"/>
          <w:szCs w:val="20"/>
        </w:rPr>
      </w:pPr>
      <w:r w:rsidRPr="001E56E9">
        <w:rPr>
          <w:rFonts w:ascii="Times New Roman" w:hAnsi="Times New Roman" w:cs="Times New Roman"/>
          <w:i/>
          <w:sz w:val="20"/>
          <w:szCs w:val="20"/>
          <w:vertAlign w:val="superscript"/>
        </w:rPr>
        <w:t>b</w:t>
      </w:r>
      <w:r w:rsidRPr="001E56E9">
        <w:rPr>
          <w:rFonts w:ascii="Times New Roman" w:hAnsi="Times New Roman" w:cs="Times New Roman"/>
          <w:i/>
          <w:sz w:val="20"/>
          <w:szCs w:val="20"/>
        </w:rPr>
        <w:t xml:space="preserve"> Health eResearch Centre, Farr Institute for Health Informatics Research, University of Manchester, Vaughan House, Portsmouth Road, M13 9PL, UK</w:t>
      </w:r>
    </w:p>
    <w:p w14:paraId="7F11503B" w14:textId="26342F66" w:rsidR="00582E03" w:rsidRPr="001E56E9" w:rsidRDefault="00582E03" w:rsidP="006C6450">
      <w:pPr>
        <w:spacing w:line="480" w:lineRule="auto"/>
        <w:jc w:val="both"/>
        <w:rPr>
          <w:rFonts w:ascii="Times New Roman" w:hAnsi="Times New Roman" w:cs="Times New Roman"/>
          <w:i/>
          <w:sz w:val="20"/>
          <w:szCs w:val="20"/>
        </w:rPr>
      </w:pPr>
      <w:r w:rsidRPr="001E56E9">
        <w:rPr>
          <w:rFonts w:ascii="Times New Roman" w:hAnsi="Times New Roman" w:cs="Times New Roman"/>
          <w:i/>
          <w:sz w:val="20"/>
          <w:szCs w:val="20"/>
          <w:vertAlign w:val="superscript"/>
        </w:rPr>
        <w:t>c</w:t>
      </w:r>
      <w:r w:rsidRPr="001E56E9">
        <w:rPr>
          <w:rFonts w:ascii="Times New Roman" w:hAnsi="Times New Roman" w:cs="Times New Roman"/>
          <w:i/>
          <w:sz w:val="20"/>
          <w:szCs w:val="20"/>
        </w:rPr>
        <w:t xml:space="preserve"> Utrecht University, Faculty of Science, Division of Pharmacoepidemiology and Clinical Pharmacology, Utrecht, The Netherlands</w:t>
      </w:r>
    </w:p>
    <w:p w14:paraId="30311003" w14:textId="01C54044" w:rsidR="00582E03" w:rsidRPr="001E56E9" w:rsidRDefault="00582E03" w:rsidP="006C6450">
      <w:pPr>
        <w:spacing w:line="480" w:lineRule="auto"/>
        <w:jc w:val="both"/>
        <w:rPr>
          <w:rFonts w:ascii="Times New Roman" w:hAnsi="Times New Roman" w:cs="Times New Roman"/>
          <w:sz w:val="20"/>
          <w:szCs w:val="20"/>
        </w:rPr>
      </w:pPr>
      <w:r w:rsidRPr="001E56E9">
        <w:rPr>
          <w:rFonts w:ascii="Times New Roman" w:hAnsi="Times New Roman" w:cs="Times New Roman"/>
          <w:i/>
          <w:sz w:val="20"/>
          <w:szCs w:val="20"/>
          <w:vertAlign w:val="superscript"/>
        </w:rPr>
        <w:lastRenderedPageBreak/>
        <w:t>d</w:t>
      </w:r>
      <w:r w:rsidRPr="001E56E9">
        <w:rPr>
          <w:rFonts w:ascii="Times New Roman" w:hAnsi="Times New Roman" w:cs="Times New Roman"/>
          <w:i/>
          <w:sz w:val="20"/>
          <w:szCs w:val="20"/>
        </w:rPr>
        <w:t xml:space="preserve"> MRC Lifecourse Epidemiology Unit, University of Southampton, Southampton General Hospital, Tremona Road, Southampton</w:t>
      </w:r>
      <w:r w:rsidR="00B80753" w:rsidRPr="001E56E9">
        <w:rPr>
          <w:rFonts w:ascii="Times New Roman" w:hAnsi="Times New Roman" w:cs="Times New Roman"/>
          <w:i/>
          <w:sz w:val="20"/>
          <w:szCs w:val="20"/>
        </w:rPr>
        <w:t>,</w:t>
      </w:r>
      <w:r w:rsidRPr="001E56E9">
        <w:rPr>
          <w:rFonts w:ascii="Times New Roman" w:hAnsi="Times New Roman" w:cs="Times New Roman"/>
          <w:i/>
          <w:sz w:val="20"/>
          <w:szCs w:val="20"/>
        </w:rPr>
        <w:t xml:space="preserve"> SO16 6YD, UK</w:t>
      </w:r>
    </w:p>
    <w:p w14:paraId="6540180E" w14:textId="3B1EAE9F" w:rsidR="00582E03" w:rsidRPr="001E56E9" w:rsidRDefault="00582E03" w:rsidP="006C6450">
      <w:pPr>
        <w:spacing w:line="480" w:lineRule="auto"/>
        <w:jc w:val="both"/>
        <w:rPr>
          <w:rFonts w:ascii="Times New Roman" w:hAnsi="Times New Roman" w:cs="Times New Roman"/>
          <w:i/>
          <w:sz w:val="20"/>
          <w:szCs w:val="20"/>
        </w:rPr>
      </w:pPr>
      <w:r w:rsidRPr="001E56E9">
        <w:rPr>
          <w:rFonts w:ascii="Times New Roman" w:hAnsi="Times New Roman" w:cs="Times New Roman"/>
          <w:i/>
          <w:sz w:val="20"/>
          <w:szCs w:val="20"/>
          <w:vertAlign w:val="superscript"/>
        </w:rPr>
        <w:t>e</w:t>
      </w:r>
      <w:r w:rsidRPr="001E56E9">
        <w:rPr>
          <w:rFonts w:ascii="Times New Roman" w:hAnsi="Times New Roman" w:cs="Times New Roman"/>
          <w:i/>
          <w:sz w:val="20"/>
          <w:szCs w:val="20"/>
        </w:rPr>
        <w:t xml:space="preserve"> Victoria University, Wellington, New Zealand</w:t>
      </w:r>
    </w:p>
    <w:p w14:paraId="66E7D089" w14:textId="4CA01D65" w:rsidR="00582E03" w:rsidRPr="001E56E9" w:rsidRDefault="00582E03" w:rsidP="006C6450">
      <w:pPr>
        <w:spacing w:line="480" w:lineRule="auto"/>
        <w:jc w:val="both"/>
        <w:rPr>
          <w:rFonts w:ascii="Times New Roman" w:hAnsi="Times New Roman" w:cs="Times New Roman"/>
          <w:i/>
          <w:sz w:val="20"/>
          <w:szCs w:val="20"/>
        </w:rPr>
      </w:pPr>
      <w:r w:rsidRPr="001E56E9">
        <w:rPr>
          <w:rFonts w:ascii="Times New Roman" w:hAnsi="Times New Roman" w:cs="Times New Roman"/>
          <w:i/>
          <w:sz w:val="20"/>
          <w:szCs w:val="20"/>
          <w:vertAlign w:val="superscript"/>
        </w:rPr>
        <w:t>f</w:t>
      </w:r>
      <w:r w:rsidRPr="001E56E9">
        <w:rPr>
          <w:rFonts w:ascii="Times New Roman" w:hAnsi="Times New Roman" w:cs="Times New Roman"/>
          <w:i/>
          <w:sz w:val="20"/>
          <w:szCs w:val="20"/>
        </w:rPr>
        <w:t xml:space="preserve"> NIHR Musculoskeletal Biomedical Research Unit, Nuffield Department of Orthopaedics, Rheumatology and Musculoskeletal Sciences, University of Oxford, Oxford OX3 5UG, UK</w:t>
      </w:r>
    </w:p>
    <w:p w14:paraId="663816D9" w14:textId="073F1A71" w:rsidR="00582E03" w:rsidRPr="001E56E9" w:rsidRDefault="00582E03" w:rsidP="006C6450">
      <w:pPr>
        <w:spacing w:line="480" w:lineRule="auto"/>
        <w:jc w:val="both"/>
        <w:rPr>
          <w:rFonts w:ascii="Times New Roman" w:hAnsi="Times New Roman" w:cs="Times New Roman"/>
          <w:i/>
          <w:sz w:val="20"/>
          <w:szCs w:val="20"/>
        </w:rPr>
      </w:pPr>
      <w:r w:rsidRPr="001E56E9">
        <w:rPr>
          <w:rFonts w:ascii="Times New Roman" w:hAnsi="Times New Roman" w:cs="Times New Roman"/>
          <w:i/>
          <w:sz w:val="20"/>
          <w:szCs w:val="20"/>
          <w:vertAlign w:val="superscript"/>
        </w:rPr>
        <w:t>g</w:t>
      </w:r>
      <w:r w:rsidRPr="001E56E9">
        <w:rPr>
          <w:rFonts w:ascii="Times New Roman" w:hAnsi="Times New Roman" w:cs="Times New Roman"/>
          <w:i/>
          <w:sz w:val="20"/>
          <w:szCs w:val="20"/>
        </w:rPr>
        <w:t xml:space="preserve"> NIHR Nutrition Biomedical Research Centre, University of Southampton and University Hospital Southampton NHS Foundation Trust, Southampton General Hospital, Southampton</w:t>
      </w:r>
      <w:r w:rsidR="00B80753" w:rsidRPr="001E56E9">
        <w:rPr>
          <w:rFonts w:ascii="Times New Roman" w:hAnsi="Times New Roman" w:cs="Times New Roman"/>
          <w:i/>
          <w:sz w:val="20"/>
          <w:szCs w:val="20"/>
        </w:rPr>
        <w:t>,</w:t>
      </w:r>
      <w:r w:rsidRPr="001E56E9">
        <w:rPr>
          <w:rFonts w:ascii="Times New Roman" w:hAnsi="Times New Roman" w:cs="Times New Roman"/>
          <w:i/>
          <w:sz w:val="20"/>
          <w:szCs w:val="20"/>
        </w:rPr>
        <w:t xml:space="preserve"> SO16 6YD, UK</w:t>
      </w:r>
    </w:p>
    <w:p w14:paraId="542B2EE4" w14:textId="39FBBB79" w:rsidR="00E17FEA" w:rsidRPr="001E56E9" w:rsidRDefault="00582E03" w:rsidP="007E4F0A">
      <w:pPr>
        <w:spacing w:line="480" w:lineRule="auto"/>
        <w:jc w:val="both"/>
        <w:rPr>
          <w:rFonts w:ascii="Times New Roman" w:hAnsi="Times New Roman" w:cs="Times New Roman"/>
          <w:i/>
          <w:sz w:val="20"/>
          <w:szCs w:val="20"/>
        </w:rPr>
      </w:pPr>
      <w:r w:rsidRPr="001E56E9">
        <w:rPr>
          <w:rFonts w:ascii="Times New Roman" w:hAnsi="Times New Roman" w:cs="Times New Roman"/>
          <w:i/>
          <w:sz w:val="20"/>
          <w:szCs w:val="20"/>
          <w:vertAlign w:val="superscript"/>
        </w:rPr>
        <w:t xml:space="preserve">h </w:t>
      </w:r>
      <w:r w:rsidR="007E4F0A" w:rsidRPr="001E56E9">
        <w:rPr>
          <w:rFonts w:ascii="Times New Roman" w:hAnsi="Times New Roman" w:cs="Times New Roman"/>
          <w:i/>
          <w:sz w:val="20"/>
          <w:szCs w:val="20"/>
        </w:rPr>
        <w:t>NIHR Manchester Biomedical Research Centre, Manchester University, NHS Foundation Trust, Manchester Academic Health Science Centre, UK</w:t>
      </w:r>
      <w:r w:rsidR="00E17FEA" w:rsidRPr="001E56E9">
        <w:rPr>
          <w:rFonts w:ascii="Times New Roman" w:hAnsi="Times New Roman" w:cs="Times New Roman"/>
          <w:sz w:val="20"/>
          <w:szCs w:val="20"/>
        </w:rPr>
        <w:br w:type="page"/>
      </w:r>
    </w:p>
    <w:p w14:paraId="29057B55" w14:textId="77777777" w:rsidR="00D528C0" w:rsidRPr="001E56E9" w:rsidRDefault="00D528C0" w:rsidP="006C6450">
      <w:pPr>
        <w:jc w:val="both"/>
        <w:rPr>
          <w:rFonts w:ascii="Times New Roman" w:hAnsi="Times New Roman" w:cs="Times New Roman"/>
          <w:b/>
          <w:sz w:val="20"/>
          <w:szCs w:val="20"/>
        </w:rPr>
      </w:pPr>
      <w:r w:rsidRPr="001E56E9">
        <w:rPr>
          <w:rFonts w:ascii="Times New Roman" w:hAnsi="Times New Roman" w:cs="Times New Roman"/>
          <w:b/>
          <w:sz w:val="20"/>
          <w:szCs w:val="20"/>
        </w:rPr>
        <w:lastRenderedPageBreak/>
        <w:t>Abstract</w:t>
      </w:r>
    </w:p>
    <w:p w14:paraId="5773A95A" w14:textId="644AD165" w:rsidR="00D66BBA" w:rsidRPr="001E56E9" w:rsidRDefault="00B23B94" w:rsidP="006C6450">
      <w:pPr>
        <w:spacing w:line="360" w:lineRule="auto"/>
        <w:jc w:val="both"/>
        <w:rPr>
          <w:rFonts w:ascii="Times New Roman" w:hAnsi="Times New Roman" w:cs="Times New Roman"/>
          <w:sz w:val="20"/>
          <w:szCs w:val="20"/>
        </w:rPr>
      </w:pPr>
      <w:r w:rsidRPr="001E56E9">
        <w:rPr>
          <w:rFonts w:ascii="Times New Roman" w:hAnsi="Times New Roman" w:cs="Times New Roman"/>
          <w:sz w:val="20"/>
          <w:szCs w:val="20"/>
        </w:rPr>
        <w:t>Purpose</w:t>
      </w:r>
      <w:r w:rsidR="00272F9D" w:rsidRPr="001E56E9">
        <w:rPr>
          <w:rFonts w:ascii="Times New Roman" w:hAnsi="Times New Roman" w:cs="Times New Roman"/>
          <w:sz w:val="20"/>
          <w:szCs w:val="20"/>
        </w:rPr>
        <w:t xml:space="preserve">: </w:t>
      </w:r>
      <w:r w:rsidR="00085334" w:rsidRPr="001E56E9">
        <w:rPr>
          <w:rFonts w:ascii="Times New Roman" w:hAnsi="Times New Roman" w:cs="Times New Roman"/>
          <w:sz w:val="20"/>
          <w:szCs w:val="20"/>
        </w:rPr>
        <w:t>To evaluate the effects of different definitions of glucocorticoid (GC) exposure on the magnitude and pattern of fracture risk using the same dataset</w:t>
      </w:r>
      <w:r w:rsidR="004D2DE3" w:rsidRPr="001E56E9">
        <w:rPr>
          <w:rFonts w:ascii="Times New Roman" w:hAnsi="Times New Roman" w:cs="Times New Roman"/>
          <w:sz w:val="20"/>
          <w:szCs w:val="20"/>
        </w:rPr>
        <w:t>.</w:t>
      </w:r>
    </w:p>
    <w:p w14:paraId="449E6222" w14:textId="1C990282" w:rsidR="00D528C0" w:rsidRPr="001E56E9" w:rsidRDefault="00D528C0" w:rsidP="006C6450">
      <w:pPr>
        <w:spacing w:line="360" w:lineRule="auto"/>
        <w:jc w:val="both"/>
        <w:rPr>
          <w:rFonts w:ascii="Times New Roman" w:hAnsi="Times New Roman" w:cs="Times New Roman"/>
          <w:sz w:val="20"/>
          <w:szCs w:val="20"/>
        </w:rPr>
      </w:pPr>
      <w:r w:rsidRPr="001E56E9">
        <w:rPr>
          <w:rFonts w:ascii="Times New Roman" w:hAnsi="Times New Roman" w:cs="Times New Roman"/>
          <w:sz w:val="20"/>
          <w:szCs w:val="20"/>
        </w:rPr>
        <w:t>Methods</w:t>
      </w:r>
      <w:r w:rsidR="00624AD2" w:rsidRPr="001E56E9">
        <w:rPr>
          <w:rFonts w:ascii="Times New Roman" w:hAnsi="Times New Roman" w:cs="Times New Roman"/>
          <w:sz w:val="20"/>
          <w:szCs w:val="20"/>
        </w:rPr>
        <w:t>:</w:t>
      </w:r>
      <w:r w:rsidR="00272F9D" w:rsidRPr="001E56E9">
        <w:rPr>
          <w:rFonts w:ascii="Times New Roman" w:hAnsi="Times New Roman" w:cs="Times New Roman"/>
          <w:sz w:val="20"/>
          <w:szCs w:val="20"/>
        </w:rPr>
        <w:t xml:space="preserve"> </w:t>
      </w:r>
      <w:r w:rsidR="009C7A77" w:rsidRPr="001E56E9">
        <w:rPr>
          <w:rFonts w:ascii="Times New Roman" w:hAnsi="Times New Roman" w:cs="Times New Roman"/>
          <w:sz w:val="20"/>
          <w:szCs w:val="20"/>
        </w:rPr>
        <w:t>Data from p</w:t>
      </w:r>
      <w:r w:rsidR="00272F9D" w:rsidRPr="001E56E9">
        <w:rPr>
          <w:rFonts w:ascii="Times New Roman" w:hAnsi="Times New Roman" w:cs="Times New Roman"/>
          <w:sz w:val="20"/>
          <w:szCs w:val="20"/>
        </w:rPr>
        <w:t xml:space="preserve">atients with rheumatoid arthritis (RA) were extracted from the Clinical Practice Research Datalink, a primary care </w:t>
      </w:r>
      <w:r w:rsidR="00085334" w:rsidRPr="001E56E9">
        <w:rPr>
          <w:rFonts w:ascii="Times New Roman" w:hAnsi="Times New Roman" w:cs="Times New Roman"/>
          <w:sz w:val="20"/>
          <w:szCs w:val="20"/>
        </w:rPr>
        <w:t xml:space="preserve">database with </w:t>
      </w:r>
      <w:r w:rsidR="00272F9D" w:rsidRPr="001E56E9">
        <w:rPr>
          <w:rFonts w:ascii="Times New Roman" w:hAnsi="Times New Roman" w:cs="Times New Roman"/>
          <w:sz w:val="20"/>
          <w:szCs w:val="20"/>
        </w:rPr>
        <w:t xml:space="preserve">electronic </w:t>
      </w:r>
      <w:r w:rsidR="00085334" w:rsidRPr="001E56E9">
        <w:rPr>
          <w:rFonts w:ascii="Times New Roman" w:hAnsi="Times New Roman" w:cs="Times New Roman"/>
          <w:sz w:val="20"/>
          <w:szCs w:val="20"/>
        </w:rPr>
        <w:t>health records</w:t>
      </w:r>
      <w:r w:rsidR="00272F9D" w:rsidRPr="001E56E9">
        <w:rPr>
          <w:rFonts w:ascii="Times New Roman" w:hAnsi="Times New Roman" w:cs="Times New Roman"/>
          <w:sz w:val="20"/>
          <w:szCs w:val="20"/>
        </w:rPr>
        <w:t xml:space="preserve"> in the United Kingdom. </w:t>
      </w:r>
      <w:r w:rsidR="00CF2C63" w:rsidRPr="001E56E9">
        <w:rPr>
          <w:rFonts w:ascii="Times New Roman" w:hAnsi="Times New Roman" w:cs="Times New Roman"/>
          <w:sz w:val="20"/>
          <w:szCs w:val="20"/>
        </w:rPr>
        <w:t>Patients exposed to oral GCs</w:t>
      </w:r>
      <w:r w:rsidR="00272F9D" w:rsidRPr="001E56E9">
        <w:rPr>
          <w:rFonts w:ascii="Times New Roman" w:hAnsi="Times New Roman" w:cs="Times New Roman"/>
          <w:sz w:val="20"/>
          <w:szCs w:val="20"/>
        </w:rPr>
        <w:t xml:space="preserve"> were matched to up to two unexposed patients by age, gender and location. The first </w:t>
      </w:r>
      <w:r w:rsidR="00E053BB" w:rsidRPr="001E56E9">
        <w:rPr>
          <w:rFonts w:ascii="Times New Roman" w:hAnsi="Times New Roman" w:cs="Times New Roman"/>
          <w:sz w:val="20"/>
          <w:szCs w:val="20"/>
        </w:rPr>
        <w:t>osteoporotic</w:t>
      </w:r>
      <w:r w:rsidR="00272F9D" w:rsidRPr="001E56E9">
        <w:rPr>
          <w:rFonts w:ascii="Times New Roman" w:hAnsi="Times New Roman" w:cs="Times New Roman"/>
          <w:sz w:val="20"/>
          <w:szCs w:val="20"/>
        </w:rPr>
        <w:t xml:space="preserve"> fracture was </w:t>
      </w:r>
      <w:r w:rsidR="00F26EE6" w:rsidRPr="001E56E9">
        <w:rPr>
          <w:rFonts w:ascii="Times New Roman" w:hAnsi="Times New Roman" w:cs="Times New Roman"/>
          <w:sz w:val="20"/>
          <w:szCs w:val="20"/>
        </w:rPr>
        <w:t>identified and</w:t>
      </w:r>
      <w:r w:rsidR="00272F9D" w:rsidRPr="001E56E9">
        <w:rPr>
          <w:rFonts w:ascii="Times New Roman" w:hAnsi="Times New Roman" w:cs="Times New Roman"/>
          <w:sz w:val="20"/>
          <w:szCs w:val="20"/>
        </w:rPr>
        <w:t xml:space="preserve"> adjusted and unadjusted cox proportional hazard ratios (HR) and 95% confidence intervals (CI) produced </w:t>
      </w:r>
      <w:r w:rsidR="009C7A77" w:rsidRPr="001E56E9">
        <w:rPr>
          <w:rFonts w:ascii="Times New Roman" w:hAnsi="Times New Roman" w:cs="Times New Roman"/>
          <w:sz w:val="20"/>
          <w:szCs w:val="20"/>
        </w:rPr>
        <w:t>for</w:t>
      </w:r>
      <w:r w:rsidR="00272F9D" w:rsidRPr="001E56E9">
        <w:rPr>
          <w:rFonts w:ascii="Times New Roman" w:hAnsi="Times New Roman" w:cs="Times New Roman"/>
          <w:sz w:val="20"/>
          <w:szCs w:val="20"/>
        </w:rPr>
        <w:t xml:space="preserve"> fracture risk</w:t>
      </w:r>
      <w:r w:rsidR="00085334" w:rsidRPr="001E56E9">
        <w:rPr>
          <w:rFonts w:ascii="Times New Roman" w:hAnsi="Times New Roman" w:cs="Times New Roman"/>
          <w:sz w:val="20"/>
          <w:szCs w:val="20"/>
        </w:rPr>
        <w:t xml:space="preserve"> following GC therapy using different</w:t>
      </w:r>
      <w:r w:rsidR="009C7A77" w:rsidRPr="001E56E9">
        <w:rPr>
          <w:rFonts w:ascii="Times New Roman" w:hAnsi="Times New Roman" w:cs="Times New Roman"/>
          <w:sz w:val="20"/>
          <w:szCs w:val="20"/>
        </w:rPr>
        <w:t xml:space="preserve"> models of risk attribution. These include</w:t>
      </w:r>
      <w:r w:rsidR="0050030D" w:rsidRPr="001E56E9">
        <w:rPr>
          <w:rFonts w:ascii="Times New Roman" w:hAnsi="Times New Roman" w:cs="Times New Roman"/>
          <w:sz w:val="20"/>
          <w:szCs w:val="20"/>
        </w:rPr>
        <w:t xml:space="preserve"> models demonstrating the effect of dose</w:t>
      </w:r>
      <w:r w:rsidR="000E62E0" w:rsidRPr="001E56E9">
        <w:rPr>
          <w:rFonts w:ascii="Times New Roman" w:hAnsi="Times New Roman" w:cs="Times New Roman"/>
          <w:sz w:val="20"/>
          <w:szCs w:val="20"/>
        </w:rPr>
        <w:t>, duration</w:t>
      </w:r>
      <w:r w:rsidR="0010798F" w:rsidRPr="001E56E9">
        <w:rPr>
          <w:rFonts w:ascii="Times New Roman" w:hAnsi="Times New Roman" w:cs="Times New Roman"/>
          <w:sz w:val="20"/>
          <w:szCs w:val="20"/>
        </w:rPr>
        <w:t xml:space="preserve"> and recency of GC exposure</w:t>
      </w:r>
      <w:r w:rsidR="00AE32EE" w:rsidRPr="001E56E9">
        <w:rPr>
          <w:rFonts w:ascii="Times New Roman" w:hAnsi="Times New Roman" w:cs="Times New Roman"/>
          <w:sz w:val="20"/>
          <w:szCs w:val="20"/>
        </w:rPr>
        <w:t>.</w:t>
      </w:r>
    </w:p>
    <w:p w14:paraId="79A71249" w14:textId="14F9AE9C" w:rsidR="00272F9D" w:rsidRPr="001E56E9" w:rsidRDefault="00D528C0" w:rsidP="006C6450">
      <w:pPr>
        <w:spacing w:line="360" w:lineRule="auto"/>
        <w:jc w:val="both"/>
        <w:rPr>
          <w:rFonts w:ascii="Times New Roman" w:hAnsi="Times New Roman" w:cs="Times New Roman"/>
          <w:sz w:val="20"/>
        </w:rPr>
      </w:pPr>
      <w:r w:rsidRPr="001E56E9">
        <w:rPr>
          <w:rFonts w:ascii="Times New Roman" w:hAnsi="Times New Roman" w:cs="Times New Roman"/>
          <w:sz w:val="20"/>
          <w:szCs w:val="20"/>
        </w:rPr>
        <w:t>Results</w:t>
      </w:r>
      <w:r w:rsidR="005C1624" w:rsidRPr="001E56E9">
        <w:rPr>
          <w:rFonts w:ascii="Times New Roman" w:hAnsi="Times New Roman" w:cs="Times New Roman"/>
          <w:sz w:val="20"/>
          <w:szCs w:val="20"/>
        </w:rPr>
        <w:t>:</w:t>
      </w:r>
      <w:r w:rsidR="00624AD2" w:rsidRPr="001E56E9">
        <w:t xml:space="preserve"> </w:t>
      </w:r>
      <w:r w:rsidR="00272F9D" w:rsidRPr="001E56E9">
        <w:rPr>
          <w:rFonts w:ascii="Times New Roman" w:hAnsi="Times New Roman" w:cs="Times New Roman"/>
          <w:sz w:val="20"/>
          <w:szCs w:val="20"/>
        </w:rPr>
        <w:t xml:space="preserve">There were </w:t>
      </w:r>
      <w:r w:rsidR="00140878" w:rsidRPr="001E56E9">
        <w:rPr>
          <w:rFonts w:ascii="Times New Roman" w:hAnsi="Times New Roman" w:cs="Times New Roman"/>
          <w:sz w:val="20"/>
          <w:szCs w:val="20"/>
        </w:rPr>
        <w:t>16,507</w:t>
      </w:r>
      <w:r w:rsidR="00272F9D" w:rsidRPr="001E56E9">
        <w:rPr>
          <w:rFonts w:ascii="Times New Roman" w:hAnsi="Times New Roman" w:cs="Times New Roman"/>
          <w:sz w:val="20"/>
          <w:szCs w:val="20"/>
        </w:rPr>
        <w:t xml:space="preserve"> patients included. Exposed patients were older</w:t>
      </w:r>
      <w:r w:rsidR="005D01B0" w:rsidRPr="001E56E9">
        <w:rPr>
          <w:rFonts w:ascii="Times New Roman" w:hAnsi="Times New Roman" w:cs="Times New Roman"/>
          <w:sz w:val="20"/>
          <w:szCs w:val="20"/>
        </w:rPr>
        <w:t xml:space="preserve"> and had more </w:t>
      </w:r>
      <w:r w:rsidR="00272F9D" w:rsidRPr="001E56E9">
        <w:rPr>
          <w:rFonts w:ascii="Times New Roman" w:hAnsi="Times New Roman" w:cs="Times New Roman"/>
          <w:sz w:val="20"/>
          <w:szCs w:val="20"/>
        </w:rPr>
        <w:t>comorbidities.</w:t>
      </w:r>
      <w:r w:rsidR="006A3A38" w:rsidRPr="001E56E9">
        <w:rPr>
          <w:rFonts w:ascii="Times New Roman" w:hAnsi="Times New Roman" w:cs="Times New Roman"/>
          <w:sz w:val="20"/>
          <w:szCs w:val="20"/>
        </w:rPr>
        <w:t xml:space="preserve"> GC therapy was associated with an increased risk of fracture, with the effect size influenced by</w:t>
      </w:r>
      <w:r w:rsidR="007E4F0A" w:rsidRPr="001E56E9">
        <w:rPr>
          <w:rFonts w:ascii="Times New Roman" w:hAnsi="Times New Roman" w:cs="Times New Roman"/>
          <w:sz w:val="20"/>
          <w:szCs w:val="20"/>
        </w:rPr>
        <w:t xml:space="preserve"> risk attribution model.</w:t>
      </w:r>
      <w:r w:rsidR="006A3A38" w:rsidRPr="001E56E9">
        <w:rPr>
          <w:rFonts w:ascii="Times New Roman" w:hAnsi="Times New Roman" w:cs="Times New Roman"/>
          <w:sz w:val="20"/>
          <w:szCs w:val="20"/>
        </w:rPr>
        <w:t xml:space="preserve"> The </w:t>
      </w:r>
      <w:r w:rsidR="00AE32EE" w:rsidRPr="001E56E9">
        <w:rPr>
          <w:rFonts w:ascii="Times New Roman" w:hAnsi="Times New Roman" w:cs="Times New Roman"/>
          <w:sz w:val="20"/>
          <w:szCs w:val="20"/>
        </w:rPr>
        <w:t>risk of fracture decreas</w:t>
      </w:r>
      <w:r w:rsidR="006A3A38" w:rsidRPr="001E56E9">
        <w:rPr>
          <w:rFonts w:ascii="Times New Roman" w:hAnsi="Times New Roman" w:cs="Times New Roman"/>
          <w:sz w:val="20"/>
          <w:szCs w:val="20"/>
        </w:rPr>
        <w:t>ed</w:t>
      </w:r>
      <w:r w:rsidR="00B40784" w:rsidRPr="001E56E9">
        <w:rPr>
          <w:rFonts w:ascii="Times New Roman" w:hAnsi="Times New Roman" w:cs="Times New Roman"/>
          <w:sz w:val="20"/>
          <w:szCs w:val="20"/>
        </w:rPr>
        <w:t xml:space="preserve"> with less recent exposure</w:t>
      </w:r>
      <w:r w:rsidR="00AE32EE" w:rsidRPr="001E56E9">
        <w:rPr>
          <w:rFonts w:ascii="Times New Roman" w:hAnsi="Times New Roman" w:cs="Times New Roman"/>
          <w:sz w:val="20"/>
          <w:szCs w:val="20"/>
        </w:rPr>
        <w:t xml:space="preserve"> from</w:t>
      </w:r>
      <w:r w:rsidR="006A3A38" w:rsidRPr="001E56E9">
        <w:rPr>
          <w:rFonts w:ascii="Times New Roman" w:hAnsi="Times New Roman" w:cs="Times New Roman"/>
          <w:sz w:val="20"/>
          <w:szCs w:val="20"/>
        </w:rPr>
        <w:t xml:space="preserve"> </w:t>
      </w:r>
      <w:r w:rsidR="000E62E0" w:rsidRPr="001E56E9">
        <w:rPr>
          <w:rFonts w:ascii="Times New Roman" w:hAnsi="Times New Roman" w:cs="Times New Roman"/>
          <w:sz w:val="20"/>
          <w:szCs w:val="20"/>
        </w:rPr>
        <w:t>HR (95% CI)</w:t>
      </w:r>
      <w:r w:rsidR="009C7A77" w:rsidRPr="001E56E9">
        <w:rPr>
          <w:rFonts w:ascii="Times New Roman" w:hAnsi="Times New Roman" w:cs="Times New Roman"/>
          <w:sz w:val="20"/>
          <w:szCs w:val="20"/>
        </w:rPr>
        <w:t xml:space="preserve"> </w:t>
      </w:r>
      <w:r w:rsidR="00AE32EE" w:rsidRPr="001E56E9">
        <w:rPr>
          <w:rFonts w:ascii="Times New Roman" w:hAnsi="Times New Roman" w:cs="Times New Roman"/>
          <w:sz w:val="20"/>
          <w:szCs w:val="20"/>
        </w:rPr>
        <w:t>1.66 (1.27, 2.16)</w:t>
      </w:r>
      <w:r w:rsidR="006A3A38" w:rsidRPr="001E56E9">
        <w:rPr>
          <w:rFonts w:ascii="Times New Roman" w:hAnsi="Times New Roman" w:cs="Times New Roman"/>
          <w:sz w:val="20"/>
          <w:szCs w:val="20"/>
        </w:rPr>
        <w:t xml:space="preserve"> </w:t>
      </w:r>
      <w:r w:rsidR="00B40784" w:rsidRPr="001E56E9">
        <w:rPr>
          <w:rFonts w:ascii="Times New Roman" w:hAnsi="Times New Roman" w:cs="Times New Roman"/>
          <w:sz w:val="20"/>
          <w:szCs w:val="20"/>
        </w:rPr>
        <w:t>during the first month of stopping GCs</w:t>
      </w:r>
      <w:r w:rsidR="00AE32EE" w:rsidRPr="001E56E9">
        <w:rPr>
          <w:rFonts w:ascii="Times New Roman" w:hAnsi="Times New Roman" w:cs="Times New Roman"/>
          <w:sz w:val="20"/>
          <w:szCs w:val="20"/>
        </w:rPr>
        <w:t xml:space="preserve"> to 1.11 (0.79, 1.57) </w:t>
      </w:r>
      <w:r w:rsidR="006A3A38" w:rsidRPr="001E56E9">
        <w:rPr>
          <w:rFonts w:ascii="Times New Roman" w:hAnsi="Times New Roman" w:cs="Times New Roman"/>
          <w:sz w:val="20"/>
          <w:szCs w:val="20"/>
        </w:rPr>
        <w:t xml:space="preserve">for between 1 and 3 months. The </w:t>
      </w:r>
      <w:r w:rsidR="007E4F0A" w:rsidRPr="001E56E9">
        <w:rPr>
          <w:rFonts w:ascii="Times New Roman" w:hAnsi="Times New Roman" w:cs="Times New Roman"/>
          <w:sz w:val="20"/>
          <w:szCs w:val="20"/>
        </w:rPr>
        <w:t>risk of fracture increased</w:t>
      </w:r>
      <w:r w:rsidR="00AE32EE" w:rsidRPr="001E56E9">
        <w:rPr>
          <w:rFonts w:ascii="Times New Roman" w:hAnsi="Times New Roman" w:cs="Times New Roman"/>
          <w:sz w:val="20"/>
          <w:szCs w:val="20"/>
        </w:rPr>
        <w:t xml:space="preserve"> with </w:t>
      </w:r>
      <w:r w:rsidR="000E62E0" w:rsidRPr="001E56E9">
        <w:rPr>
          <w:rFonts w:ascii="Times New Roman" w:hAnsi="Times New Roman" w:cs="Times New Roman"/>
          <w:sz w:val="20"/>
          <w:szCs w:val="20"/>
        </w:rPr>
        <w:t xml:space="preserve">current daily </w:t>
      </w:r>
      <w:r w:rsidR="00AE32EE" w:rsidRPr="001E56E9">
        <w:rPr>
          <w:rFonts w:ascii="Times New Roman" w:hAnsi="Times New Roman" w:cs="Times New Roman"/>
          <w:sz w:val="20"/>
          <w:szCs w:val="20"/>
        </w:rPr>
        <w:t>dose</w:t>
      </w:r>
      <w:r w:rsidR="006A3A38" w:rsidRPr="001E56E9">
        <w:rPr>
          <w:rFonts w:ascii="Times New Roman" w:hAnsi="Times New Roman" w:cs="Times New Roman"/>
          <w:sz w:val="20"/>
          <w:szCs w:val="20"/>
        </w:rPr>
        <w:t>, HR</w:t>
      </w:r>
      <w:r w:rsidR="00AE32EE" w:rsidRPr="001E56E9">
        <w:rPr>
          <w:rFonts w:ascii="Times New Roman" w:hAnsi="Times New Roman" w:cs="Times New Roman"/>
          <w:sz w:val="20"/>
          <w:szCs w:val="20"/>
        </w:rPr>
        <w:t xml:space="preserve"> </w:t>
      </w:r>
      <w:r w:rsidR="000E62E0" w:rsidRPr="001E56E9">
        <w:rPr>
          <w:rFonts w:ascii="Times New Roman" w:hAnsi="Times New Roman" w:cs="Times New Roman"/>
          <w:sz w:val="20"/>
          <w:szCs w:val="20"/>
        </w:rPr>
        <w:t>1</w:t>
      </w:r>
      <w:r w:rsidR="000E62E0" w:rsidRPr="001E56E9">
        <w:rPr>
          <w:rFonts w:ascii="Times New Roman" w:hAnsi="Times New Roman" w:cs="Times New Roman"/>
          <w:sz w:val="20"/>
        </w:rPr>
        <w:t xml:space="preserve">.44 (1.17, 1.77) for 5 </w:t>
      </w:r>
      <w:r w:rsidR="006A3A38" w:rsidRPr="001E56E9">
        <w:rPr>
          <w:rFonts w:ascii="Times New Roman" w:hAnsi="Times New Roman" w:cs="Times New Roman"/>
          <w:sz w:val="20"/>
        </w:rPr>
        <w:t>-</w:t>
      </w:r>
      <w:r w:rsidR="000E62E0" w:rsidRPr="001E56E9">
        <w:rPr>
          <w:rFonts w:ascii="Times New Roman" w:hAnsi="Times New Roman" w:cs="Times New Roman"/>
          <w:sz w:val="20"/>
        </w:rPr>
        <w:t xml:space="preserve"> 9.9mg</w:t>
      </w:r>
      <w:r w:rsidR="004D2DE3" w:rsidRPr="001E56E9">
        <w:rPr>
          <w:rFonts w:ascii="Times New Roman" w:hAnsi="Times New Roman" w:cs="Times New Roman"/>
          <w:sz w:val="20"/>
        </w:rPr>
        <w:t xml:space="preserve"> prednisolone equivalent dose (PEQ) </w:t>
      </w:r>
      <w:r w:rsidR="006A3A38" w:rsidRPr="001E56E9">
        <w:rPr>
          <w:rFonts w:ascii="Times New Roman" w:hAnsi="Times New Roman" w:cs="Times New Roman"/>
          <w:sz w:val="20"/>
        </w:rPr>
        <w:t>to</w:t>
      </w:r>
      <w:r w:rsidR="000E62E0" w:rsidRPr="001E56E9">
        <w:rPr>
          <w:rFonts w:ascii="Times New Roman" w:hAnsi="Times New Roman" w:cs="Times New Roman"/>
          <w:sz w:val="20"/>
        </w:rPr>
        <w:t xml:space="preserve"> 3.02 (1.77, 5.15) for 15</w:t>
      </w:r>
      <w:r w:rsidR="006A3A38" w:rsidRPr="001E56E9">
        <w:rPr>
          <w:rFonts w:ascii="Times New Roman" w:hAnsi="Times New Roman" w:cs="Times New Roman"/>
          <w:sz w:val="20"/>
        </w:rPr>
        <w:t xml:space="preserve"> -</w:t>
      </w:r>
      <w:r w:rsidR="000E62E0" w:rsidRPr="001E56E9">
        <w:rPr>
          <w:rFonts w:ascii="Times New Roman" w:hAnsi="Times New Roman" w:cs="Times New Roman"/>
          <w:sz w:val="20"/>
        </w:rPr>
        <w:t xml:space="preserve"> 19.9mg PEQ. Risk of fracture increase</w:t>
      </w:r>
      <w:r w:rsidR="006A3A38" w:rsidRPr="001E56E9">
        <w:rPr>
          <w:rFonts w:ascii="Times New Roman" w:hAnsi="Times New Roman" w:cs="Times New Roman"/>
          <w:sz w:val="20"/>
        </w:rPr>
        <w:t>d</w:t>
      </w:r>
      <w:r w:rsidR="000E62E0" w:rsidRPr="001E56E9">
        <w:rPr>
          <w:rFonts w:ascii="Times New Roman" w:hAnsi="Times New Roman" w:cs="Times New Roman"/>
          <w:sz w:val="20"/>
        </w:rPr>
        <w:t xml:space="preserve"> with cumulative dose</w:t>
      </w:r>
      <w:r w:rsidR="00D04620" w:rsidRPr="001E56E9">
        <w:rPr>
          <w:rFonts w:ascii="Times New Roman" w:hAnsi="Times New Roman" w:cs="Times New Roman"/>
          <w:sz w:val="20"/>
        </w:rPr>
        <w:t>,</w:t>
      </w:r>
      <w:r w:rsidR="006A3A38" w:rsidRPr="001E56E9">
        <w:rPr>
          <w:rFonts w:ascii="Times New Roman" w:hAnsi="Times New Roman" w:cs="Times New Roman"/>
          <w:sz w:val="20"/>
        </w:rPr>
        <w:t xml:space="preserve"> a function of dose and duration,</w:t>
      </w:r>
      <w:r w:rsidR="00D04620" w:rsidRPr="001E56E9">
        <w:rPr>
          <w:rFonts w:ascii="Times New Roman" w:hAnsi="Times New Roman" w:cs="Times New Roman"/>
          <w:sz w:val="20"/>
        </w:rPr>
        <w:t xml:space="preserve"> from </w:t>
      </w:r>
      <w:r w:rsidR="006A3A38" w:rsidRPr="001E56E9">
        <w:rPr>
          <w:rFonts w:ascii="Times New Roman" w:hAnsi="Times New Roman" w:cs="Times New Roman"/>
          <w:sz w:val="20"/>
        </w:rPr>
        <w:t xml:space="preserve">HR </w:t>
      </w:r>
      <w:r w:rsidR="00D04620" w:rsidRPr="001E56E9">
        <w:rPr>
          <w:rFonts w:ascii="Times New Roman" w:eastAsia="Times New Roman" w:hAnsi="Times New Roman" w:cs="Times New Roman"/>
          <w:color w:val="000000"/>
          <w:sz w:val="20"/>
          <w:szCs w:val="20"/>
          <w:lang w:eastAsia="en-GB"/>
        </w:rPr>
        <w:t>1.22 (1.03, 1.44)</w:t>
      </w:r>
      <w:r w:rsidR="00B40784" w:rsidRPr="001E56E9">
        <w:rPr>
          <w:rFonts w:ascii="Times New Roman" w:eastAsia="Times New Roman" w:hAnsi="Times New Roman" w:cs="Times New Roman"/>
          <w:color w:val="000000"/>
          <w:sz w:val="20"/>
          <w:szCs w:val="20"/>
          <w:lang w:eastAsia="en-GB"/>
        </w:rPr>
        <w:t xml:space="preserve"> for &lt;1g</w:t>
      </w:r>
      <w:r w:rsidR="00D04620" w:rsidRPr="001E56E9">
        <w:rPr>
          <w:rFonts w:ascii="Times New Roman" w:eastAsia="Times New Roman" w:hAnsi="Times New Roman" w:cs="Times New Roman"/>
          <w:color w:val="000000"/>
          <w:sz w:val="20"/>
          <w:szCs w:val="20"/>
          <w:lang w:eastAsia="en-GB"/>
        </w:rPr>
        <w:t xml:space="preserve"> to 1.83 (1.35, 2.48)</w:t>
      </w:r>
      <w:r w:rsidR="00B40784" w:rsidRPr="001E56E9">
        <w:rPr>
          <w:rFonts w:ascii="Times New Roman" w:eastAsia="Times New Roman" w:hAnsi="Times New Roman" w:cs="Times New Roman"/>
          <w:color w:val="000000"/>
          <w:sz w:val="20"/>
          <w:szCs w:val="20"/>
          <w:lang w:eastAsia="en-GB"/>
        </w:rPr>
        <w:t xml:space="preserve"> for 7.5 – 10g</w:t>
      </w:r>
      <w:r w:rsidR="000E62E0" w:rsidRPr="001E56E9">
        <w:rPr>
          <w:rFonts w:ascii="Times New Roman" w:hAnsi="Times New Roman" w:cs="Times New Roman"/>
          <w:sz w:val="20"/>
        </w:rPr>
        <w:t xml:space="preserve">. </w:t>
      </w:r>
    </w:p>
    <w:p w14:paraId="75535AF2" w14:textId="3DC2ED3E" w:rsidR="00B23B94" w:rsidRPr="001E56E9" w:rsidRDefault="00D528C0" w:rsidP="006C6450">
      <w:pPr>
        <w:spacing w:line="360" w:lineRule="auto"/>
        <w:jc w:val="both"/>
        <w:rPr>
          <w:rFonts w:ascii="Times New Roman" w:hAnsi="Times New Roman" w:cs="Times New Roman"/>
          <w:sz w:val="20"/>
          <w:szCs w:val="20"/>
        </w:rPr>
      </w:pPr>
      <w:r w:rsidRPr="001E56E9">
        <w:rPr>
          <w:rFonts w:ascii="Times New Roman" w:hAnsi="Times New Roman" w:cs="Times New Roman"/>
          <w:sz w:val="20"/>
          <w:szCs w:val="20"/>
        </w:rPr>
        <w:t>Conclusion</w:t>
      </w:r>
      <w:r w:rsidR="00993F7B" w:rsidRPr="001E56E9">
        <w:rPr>
          <w:rFonts w:ascii="Times New Roman" w:hAnsi="Times New Roman" w:cs="Times New Roman"/>
          <w:sz w:val="20"/>
          <w:szCs w:val="20"/>
        </w:rPr>
        <w:t>:</w:t>
      </w:r>
      <w:r w:rsidR="006007EE" w:rsidRPr="001E56E9">
        <w:rPr>
          <w:rFonts w:ascii="Times New Roman" w:hAnsi="Times New Roman" w:cs="Times New Roman"/>
          <w:sz w:val="20"/>
          <w:szCs w:val="20"/>
        </w:rPr>
        <w:t xml:space="preserve"> </w:t>
      </w:r>
      <w:r w:rsidR="004D2DE3" w:rsidRPr="001E56E9">
        <w:rPr>
          <w:rFonts w:ascii="Times New Roman" w:hAnsi="Times New Roman" w:cs="Times New Roman"/>
          <w:sz w:val="20"/>
          <w:szCs w:val="20"/>
        </w:rPr>
        <w:t xml:space="preserve">GC exposure was associated with excess fracture risk, </w:t>
      </w:r>
      <w:r w:rsidR="006A3A38" w:rsidRPr="001E56E9">
        <w:rPr>
          <w:rFonts w:ascii="Times New Roman" w:hAnsi="Times New Roman" w:cs="Times New Roman"/>
          <w:sz w:val="20"/>
          <w:szCs w:val="20"/>
        </w:rPr>
        <w:t xml:space="preserve">with </w:t>
      </w:r>
      <w:r w:rsidR="004D2DE3" w:rsidRPr="001E56E9">
        <w:rPr>
          <w:rFonts w:ascii="Times New Roman" w:hAnsi="Times New Roman" w:cs="Times New Roman"/>
          <w:sz w:val="20"/>
          <w:szCs w:val="20"/>
        </w:rPr>
        <w:t>effect size differ</w:t>
      </w:r>
      <w:r w:rsidR="006A3A38" w:rsidRPr="001E56E9">
        <w:rPr>
          <w:rFonts w:ascii="Times New Roman" w:hAnsi="Times New Roman" w:cs="Times New Roman"/>
          <w:sz w:val="20"/>
          <w:szCs w:val="20"/>
        </w:rPr>
        <w:t>ing</w:t>
      </w:r>
      <w:r w:rsidR="004D2DE3" w:rsidRPr="001E56E9">
        <w:rPr>
          <w:rFonts w:ascii="Times New Roman" w:hAnsi="Times New Roman" w:cs="Times New Roman"/>
          <w:sz w:val="20"/>
          <w:szCs w:val="20"/>
        </w:rPr>
        <w:t xml:space="preserve"> according to definition of exposure</w:t>
      </w:r>
      <w:r w:rsidR="006A3A38" w:rsidRPr="001E56E9">
        <w:rPr>
          <w:rFonts w:ascii="Times New Roman" w:hAnsi="Times New Roman" w:cs="Times New Roman"/>
          <w:sz w:val="20"/>
          <w:szCs w:val="20"/>
        </w:rPr>
        <w:t>. This</w:t>
      </w:r>
      <w:r w:rsidR="004D2DE3" w:rsidRPr="001E56E9">
        <w:rPr>
          <w:rFonts w:ascii="Times New Roman" w:hAnsi="Times New Roman" w:cs="Times New Roman"/>
          <w:sz w:val="20"/>
          <w:szCs w:val="20"/>
        </w:rPr>
        <w:t xml:space="preserve"> highligh</w:t>
      </w:r>
      <w:r w:rsidR="006A3A38" w:rsidRPr="001E56E9">
        <w:rPr>
          <w:rFonts w:ascii="Times New Roman" w:hAnsi="Times New Roman" w:cs="Times New Roman"/>
          <w:sz w:val="20"/>
          <w:szCs w:val="20"/>
        </w:rPr>
        <w:t>ts</w:t>
      </w:r>
      <w:r w:rsidR="004D2DE3" w:rsidRPr="001E56E9">
        <w:rPr>
          <w:rFonts w:ascii="Times New Roman" w:hAnsi="Times New Roman" w:cs="Times New Roman"/>
          <w:sz w:val="20"/>
          <w:szCs w:val="20"/>
        </w:rPr>
        <w:t xml:space="preserve"> the need to incorporate all exposure dimensions</w:t>
      </w:r>
      <w:r w:rsidR="006A3A38" w:rsidRPr="001E56E9">
        <w:rPr>
          <w:rFonts w:ascii="Times New Roman" w:hAnsi="Times New Roman" w:cs="Times New Roman"/>
          <w:sz w:val="20"/>
          <w:szCs w:val="20"/>
        </w:rPr>
        <w:t xml:space="preserve"> (dose, duration and </w:t>
      </w:r>
      <w:r w:rsidR="00B40784" w:rsidRPr="001E56E9">
        <w:rPr>
          <w:rFonts w:ascii="Times New Roman" w:hAnsi="Times New Roman" w:cs="Times New Roman"/>
          <w:sz w:val="20"/>
          <w:szCs w:val="20"/>
        </w:rPr>
        <w:t>recency</w:t>
      </w:r>
      <w:r w:rsidR="006A3A38" w:rsidRPr="001E56E9">
        <w:rPr>
          <w:rFonts w:ascii="Times New Roman" w:hAnsi="Times New Roman" w:cs="Times New Roman"/>
          <w:sz w:val="20"/>
          <w:szCs w:val="20"/>
        </w:rPr>
        <w:t>)</w:t>
      </w:r>
      <w:r w:rsidR="004D2DE3" w:rsidRPr="001E56E9">
        <w:rPr>
          <w:rFonts w:ascii="Times New Roman" w:hAnsi="Times New Roman" w:cs="Times New Roman"/>
          <w:sz w:val="20"/>
          <w:szCs w:val="20"/>
        </w:rPr>
        <w:t xml:space="preserve"> </w:t>
      </w:r>
      <w:r w:rsidR="007E4F0A" w:rsidRPr="001E56E9">
        <w:rPr>
          <w:rFonts w:ascii="Times New Roman" w:hAnsi="Times New Roman" w:cs="Times New Roman"/>
          <w:sz w:val="20"/>
          <w:szCs w:val="20"/>
        </w:rPr>
        <w:t>in these patient’s fracture risk assessments</w:t>
      </w:r>
      <w:r w:rsidR="00272F9D" w:rsidRPr="001E56E9">
        <w:rPr>
          <w:rFonts w:ascii="Times New Roman" w:hAnsi="Times New Roman" w:cs="Times New Roman"/>
          <w:sz w:val="20"/>
          <w:szCs w:val="20"/>
        </w:rPr>
        <w:t xml:space="preserve">. </w:t>
      </w:r>
    </w:p>
    <w:p w14:paraId="3B7D3AC0" w14:textId="0E7EAAF4" w:rsidR="00B23B94" w:rsidRPr="001E56E9" w:rsidRDefault="00620A65" w:rsidP="006C6450">
      <w:pPr>
        <w:spacing w:line="360" w:lineRule="auto"/>
        <w:jc w:val="both"/>
        <w:rPr>
          <w:rFonts w:ascii="Times New Roman" w:hAnsi="Times New Roman" w:cs="Times New Roman"/>
          <w:b/>
          <w:sz w:val="20"/>
          <w:szCs w:val="20"/>
        </w:rPr>
      </w:pPr>
      <w:r w:rsidRPr="001E56E9">
        <w:rPr>
          <w:rFonts w:ascii="Times New Roman" w:hAnsi="Times New Roman" w:cs="Times New Roman"/>
          <w:b/>
          <w:sz w:val="20"/>
          <w:szCs w:val="20"/>
        </w:rPr>
        <w:lastRenderedPageBreak/>
        <w:t>K</w:t>
      </w:r>
      <w:r w:rsidR="00B23B94" w:rsidRPr="001E56E9">
        <w:rPr>
          <w:rFonts w:ascii="Times New Roman" w:hAnsi="Times New Roman" w:cs="Times New Roman"/>
          <w:b/>
          <w:sz w:val="20"/>
          <w:szCs w:val="20"/>
        </w:rPr>
        <w:t>ey words</w:t>
      </w:r>
    </w:p>
    <w:p w14:paraId="2C710FA2" w14:textId="30DD6649" w:rsidR="00620A65" w:rsidRPr="001E56E9" w:rsidRDefault="00620A65" w:rsidP="006C6450">
      <w:pPr>
        <w:spacing w:line="360" w:lineRule="auto"/>
        <w:jc w:val="both"/>
        <w:rPr>
          <w:rFonts w:ascii="Times New Roman" w:hAnsi="Times New Roman" w:cs="Times New Roman"/>
          <w:sz w:val="20"/>
          <w:szCs w:val="20"/>
        </w:rPr>
      </w:pPr>
      <w:r w:rsidRPr="001E56E9">
        <w:rPr>
          <w:rFonts w:ascii="Times New Roman" w:hAnsi="Times New Roman" w:cs="Times New Roman"/>
          <w:sz w:val="20"/>
          <w:szCs w:val="20"/>
        </w:rPr>
        <w:t>Glucocorticoids</w:t>
      </w:r>
      <w:r w:rsidR="003844EB" w:rsidRPr="001E56E9">
        <w:rPr>
          <w:rFonts w:ascii="Times New Roman" w:hAnsi="Times New Roman" w:cs="Times New Roman"/>
          <w:sz w:val="20"/>
          <w:szCs w:val="20"/>
        </w:rPr>
        <w:t>;</w:t>
      </w:r>
      <w:r w:rsidRPr="001E56E9">
        <w:rPr>
          <w:rFonts w:ascii="Times New Roman" w:hAnsi="Times New Roman" w:cs="Times New Roman"/>
          <w:sz w:val="20"/>
          <w:szCs w:val="20"/>
        </w:rPr>
        <w:t xml:space="preserve"> Fracture</w:t>
      </w:r>
      <w:r w:rsidR="003844EB" w:rsidRPr="001E56E9">
        <w:rPr>
          <w:rFonts w:ascii="Times New Roman" w:hAnsi="Times New Roman" w:cs="Times New Roman"/>
          <w:sz w:val="20"/>
          <w:szCs w:val="20"/>
        </w:rPr>
        <w:t>;</w:t>
      </w:r>
      <w:r w:rsidRPr="001E56E9">
        <w:rPr>
          <w:rFonts w:ascii="Times New Roman" w:hAnsi="Times New Roman" w:cs="Times New Roman"/>
          <w:sz w:val="20"/>
          <w:szCs w:val="20"/>
        </w:rPr>
        <w:t xml:space="preserve"> </w:t>
      </w:r>
      <w:r w:rsidR="003844EB" w:rsidRPr="001E56E9">
        <w:rPr>
          <w:rFonts w:ascii="Times New Roman" w:hAnsi="Times New Roman" w:cs="Times New Roman"/>
          <w:sz w:val="20"/>
          <w:szCs w:val="20"/>
        </w:rPr>
        <w:t xml:space="preserve">Epidemiology; </w:t>
      </w:r>
      <w:r w:rsidR="00B65299" w:rsidRPr="001E56E9">
        <w:rPr>
          <w:rFonts w:ascii="Times New Roman" w:hAnsi="Times New Roman" w:cs="Times New Roman"/>
          <w:sz w:val="20"/>
          <w:szCs w:val="20"/>
        </w:rPr>
        <w:t>Exposure d</w:t>
      </w:r>
      <w:r w:rsidRPr="001E56E9">
        <w:rPr>
          <w:rFonts w:ascii="Times New Roman" w:hAnsi="Times New Roman" w:cs="Times New Roman"/>
          <w:sz w:val="20"/>
          <w:szCs w:val="20"/>
        </w:rPr>
        <w:t>efinitions</w:t>
      </w:r>
      <w:r w:rsidR="003844EB" w:rsidRPr="001E56E9">
        <w:rPr>
          <w:rFonts w:ascii="Times New Roman" w:hAnsi="Times New Roman" w:cs="Times New Roman"/>
          <w:sz w:val="20"/>
          <w:szCs w:val="20"/>
        </w:rPr>
        <w:t>;</w:t>
      </w:r>
      <w:r w:rsidRPr="001E56E9">
        <w:rPr>
          <w:rFonts w:ascii="Times New Roman" w:hAnsi="Times New Roman" w:cs="Times New Roman"/>
          <w:sz w:val="20"/>
          <w:szCs w:val="20"/>
        </w:rPr>
        <w:t xml:space="preserve"> Rheumatoid Arthritis</w:t>
      </w:r>
    </w:p>
    <w:p w14:paraId="1BD10990" w14:textId="77777777" w:rsidR="00B23B94" w:rsidRPr="001E56E9" w:rsidRDefault="00B23B94" w:rsidP="006C6450">
      <w:pPr>
        <w:jc w:val="both"/>
        <w:rPr>
          <w:rFonts w:ascii="Times New Roman" w:hAnsi="Times New Roman" w:cs="Times New Roman"/>
          <w:b/>
          <w:sz w:val="20"/>
          <w:szCs w:val="20"/>
        </w:rPr>
      </w:pPr>
      <w:r w:rsidRPr="001E56E9">
        <w:rPr>
          <w:rFonts w:ascii="Times New Roman" w:hAnsi="Times New Roman" w:cs="Times New Roman"/>
          <w:b/>
          <w:sz w:val="20"/>
          <w:szCs w:val="20"/>
        </w:rPr>
        <w:t>Conflicts of Interest</w:t>
      </w:r>
    </w:p>
    <w:p w14:paraId="41915458" w14:textId="108018DF" w:rsidR="00E624F4" w:rsidRPr="001E56E9" w:rsidRDefault="00BA0C4A" w:rsidP="004105BD">
      <w:pPr>
        <w:spacing w:line="360" w:lineRule="auto"/>
        <w:jc w:val="both"/>
        <w:rPr>
          <w:rFonts w:ascii="Times New Roman" w:hAnsi="Times New Roman" w:cs="Times New Roman"/>
          <w:sz w:val="20"/>
          <w:szCs w:val="20"/>
        </w:rPr>
      </w:pPr>
      <w:r w:rsidRPr="001E56E9">
        <w:rPr>
          <w:rFonts w:ascii="Times New Roman" w:hAnsi="Times New Roman" w:cs="Times New Roman"/>
          <w:sz w:val="20"/>
          <w:szCs w:val="20"/>
        </w:rPr>
        <w:t>D</w:t>
      </w:r>
      <w:r w:rsidR="00D740E3" w:rsidRPr="001E56E9">
        <w:rPr>
          <w:rFonts w:ascii="Times New Roman" w:hAnsi="Times New Roman" w:cs="Times New Roman"/>
          <w:sz w:val="20"/>
          <w:szCs w:val="20"/>
        </w:rPr>
        <w:t>E</w:t>
      </w:r>
      <w:r w:rsidRPr="001E56E9">
        <w:rPr>
          <w:rFonts w:ascii="Times New Roman" w:hAnsi="Times New Roman" w:cs="Times New Roman"/>
          <w:sz w:val="20"/>
          <w:szCs w:val="20"/>
        </w:rPr>
        <w:t>R</w:t>
      </w:r>
      <w:r w:rsidR="004105BD" w:rsidRPr="001E56E9">
        <w:rPr>
          <w:rFonts w:ascii="Times New Roman" w:hAnsi="Times New Roman" w:cs="Times New Roman"/>
          <w:sz w:val="20"/>
          <w:szCs w:val="20"/>
        </w:rPr>
        <w:t xml:space="preserve"> and </w:t>
      </w:r>
      <w:r w:rsidR="004D2DE3" w:rsidRPr="001E56E9">
        <w:rPr>
          <w:rFonts w:ascii="Times New Roman" w:hAnsi="Times New Roman" w:cs="Times New Roman"/>
          <w:sz w:val="20"/>
          <w:szCs w:val="20"/>
        </w:rPr>
        <w:t>EMD</w:t>
      </w:r>
      <w:r w:rsidRPr="001E56E9">
        <w:rPr>
          <w:rFonts w:ascii="Times New Roman" w:hAnsi="Times New Roman" w:cs="Times New Roman"/>
          <w:sz w:val="20"/>
          <w:szCs w:val="20"/>
        </w:rPr>
        <w:t xml:space="preserve"> declare no conflicts of interest.</w:t>
      </w:r>
      <w:r w:rsidR="00D740E3" w:rsidRPr="001E56E9">
        <w:t xml:space="preserve"> </w:t>
      </w:r>
      <w:r w:rsidR="00D740E3" w:rsidRPr="001E56E9">
        <w:rPr>
          <w:rFonts w:ascii="Times New Roman" w:hAnsi="Times New Roman" w:cs="Times New Roman"/>
          <w:sz w:val="20"/>
          <w:szCs w:val="20"/>
        </w:rPr>
        <w:t>CC has received lecture fees and honoraria from Amgen, Danone, Eli Lilly, GSK, Medtronic, Merck, Nestlé, Novartis, Pfizer, Roche, Servier, Shire, Takeda and UCB outside of the submitted work.</w:t>
      </w:r>
      <w:r w:rsidR="003F10D1" w:rsidRPr="001E56E9">
        <w:rPr>
          <w:rFonts w:ascii="Times New Roman" w:hAnsi="Times New Roman" w:cs="Times New Roman"/>
          <w:sz w:val="20"/>
          <w:szCs w:val="20"/>
        </w:rPr>
        <w:t xml:space="preserve"> TvS has received lecture fees and honoraria from GSK and Pfizer outside of submitted work</w:t>
      </w:r>
      <w:r w:rsidR="0028324D" w:rsidRPr="001E56E9">
        <w:rPr>
          <w:rFonts w:ascii="Times New Roman" w:hAnsi="Times New Roman" w:cs="Times New Roman"/>
          <w:sz w:val="20"/>
          <w:szCs w:val="20"/>
        </w:rPr>
        <w:t>.</w:t>
      </w:r>
      <w:r w:rsidR="003F10D1" w:rsidRPr="001E56E9" w:rsidDel="003F10D1">
        <w:rPr>
          <w:rFonts w:ascii="Times New Roman" w:hAnsi="Times New Roman" w:cs="Times New Roman"/>
          <w:sz w:val="20"/>
          <w:szCs w:val="20"/>
        </w:rPr>
        <w:t xml:space="preserve"> </w:t>
      </w:r>
      <w:r w:rsidR="004105BD" w:rsidRPr="001E56E9">
        <w:rPr>
          <w:rFonts w:ascii="Times New Roman" w:hAnsi="Times New Roman" w:cs="Times New Roman"/>
          <w:sz w:val="20"/>
          <w:szCs w:val="20"/>
        </w:rPr>
        <w:t>WGD has received consultancy fees from Google and Bayer outside of the submitted work.</w:t>
      </w:r>
    </w:p>
    <w:p w14:paraId="102C26DB" w14:textId="0FDC0478" w:rsidR="00B23B94" w:rsidRPr="001E56E9" w:rsidRDefault="00B23B94" w:rsidP="004105BD">
      <w:pPr>
        <w:pStyle w:val="ListParagraph"/>
        <w:numPr>
          <w:ilvl w:val="0"/>
          <w:numId w:val="20"/>
        </w:numPr>
        <w:spacing w:line="480" w:lineRule="auto"/>
        <w:jc w:val="both"/>
        <w:rPr>
          <w:rFonts w:ascii="Times New Roman" w:hAnsi="Times New Roman" w:cs="Times New Roman"/>
          <w:sz w:val="20"/>
          <w:szCs w:val="20"/>
        </w:rPr>
      </w:pPr>
      <w:r w:rsidRPr="001E56E9">
        <w:rPr>
          <w:rFonts w:ascii="Times New Roman" w:hAnsi="Times New Roman" w:cs="Times New Roman"/>
          <w:sz w:val="20"/>
          <w:szCs w:val="20"/>
        </w:rPr>
        <w:br w:type="page"/>
      </w:r>
    </w:p>
    <w:p w14:paraId="40706F9E" w14:textId="017DF40E" w:rsidR="00B77D72" w:rsidRPr="001E56E9" w:rsidRDefault="00B77D72" w:rsidP="006C6450">
      <w:pPr>
        <w:pStyle w:val="Heading1"/>
        <w:jc w:val="both"/>
      </w:pPr>
      <w:r w:rsidRPr="001E56E9">
        <w:lastRenderedPageBreak/>
        <w:t>Introduction</w:t>
      </w:r>
    </w:p>
    <w:p w14:paraId="1F26C566" w14:textId="714EA2A2" w:rsidR="00E30C9A" w:rsidRPr="001E56E9" w:rsidRDefault="00B77D72" w:rsidP="006C6450">
      <w:pPr>
        <w:spacing w:line="480" w:lineRule="auto"/>
        <w:jc w:val="both"/>
        <w:rPr>
          <w:rFonts w:ascii="Times New Roman" w:hAnsi="Times New Roman" w:cs="Times New Roman"/>
          <w:sz w:val="20"/>
          <w:szCs w:val="20"/>
        </w:rPr>
      </w:pPr>
      <w:r w:rsidRPr="001E56E9">
        <w:rPr>
          <w:rFonts w:ascii="Times New Roman" w:hAnsi="Times New Roman" w:cs="Times New Roman"/>
          <w:sz w:val="20"/>
          <w:szCs w:val="20"/>
        </w:rPr>
        <w:t xml:space="preserve">Glucocorticoids (GCs) </w:t>
      </w:r>
      <w:r w:rsidR="00497616" w:rsidRPr="001E56E9">
        <w:rPr>
          <w:rFonts w:ascii="Times New Roman" w:hAnsi="Times New Roman" w:cs="Times New Roman"/>
          <w:sz w:val="20"/>
          <w:szCs w:val="20"/>
        </w:rPr>
        <w:t>have been used</w:t>
      </w:r>
      <w:r w:rsidR="00A571AF" w:rsidRPr="001E56E9">
        <w:rPr>
          <w:rFonts w:ascii="Times New Roman" w:hAnsi="Times New Roman" w:cs="Times New Roman"/>
          <w:sz w:val="20"/>
          <w:szCs w:val="20"/>
        </w:rPr>
        <w:t xml:space="preserve"> for over 65 years</w:t>
      </w:r>
      <w:r w:rsidR="00497616" w:rsidRPr="001E56E9">
        <w:rPr>
          <w:rFonts w:ascii="Times New Roman" w:hAnsi="Times New Roman" w:cs="Times New Roman"/>
          <w:sz w:val="20"/>
          <w:szCs w:val="20"/>
        </w:rPr>
        <w:t xml:space="preserve"> as an anti-inflammatory treatment for patients with </w:t>
      </w:r>
      <w:r w:rsidR="00BA0C4A" w:rsidRPr="001E56E9">
        <w:rPr>
          <w:rFonts w:ascii="Times New Roman" w:hAnsi="Times New Roman" w:cs="Times New Roman"/>
          <w:sz w:val="20"/>
          <w:szCs w:val="20"/>
        </w:rPr>
        <w:t>r</w:t>
      </w:r>
      <w:r w:rsidR="00497616" w:rsidRPr="001E56E9">
        <w:rPr>
          <w:rFonts w:ascii="Times New Roman" w:hAnsi="Times New Roman" w:cs="Times New Roman"/>
          <w:sz w:val="20"/>
          <w:szCs w:val="20"/>
        </w:rPr>
        <w:t xml:space="preserve">heumatoid </w:t>
      </w:r>
      <w:r w:rsidR="00BA0C4A" w:rsidRPr="001E56E9">
        <w:rPr>
          <w:rFonts w:ascii="Times New Roman" w:hAnsi="Times New Roman" w:cs="Times New Roman"/>
          <w:sz w:val="20"/>
          <w:szCs w:val="20"/>
        </w:rPr>
        <w:t>a</w:t>
      </w:r>
      <w:r w:rsidR="00497616" w:rsidRPr="001E56E9">
        <w:rPr>
          <w:rFonts w:ascii="Times New Roman" w:hAnsi="Times New Roman" w:cs="Times New Roman"/>
          <w:sz w:val="20"/>
          <w:szCs w:val="20"/>
        </w:rPr>
        <w:t>rthritis (RA)</w:t>
      </w:r>
      <w:r w:rsidR="00A571AF" w:rsidRPr="001E56E9">
        <w:rPr>
          <w:rFonts w:ascii="Times New Roman" w:hAnsi="Times New Roman" w:cs="Times New Roman"/>
          <w:sz w:val="20"/>
          <w:szCs w:val="20"/>
        </w:rPr>
        <w:t>.</w:t>
      </w:r>
      <w:r w:rsidRPr="001E56E9">
        <w:rPr>
          <w:rFonts w:ascii="Times New Roman" w:hAnsi="Times New Roman" w:cs="Times New Roman"/>
          <w:sz w:val="20"/>
          <w:szCs w:val="20"/>
        </w:rPr>
        <w:t xml:space="preserve"> </w:t>
      </w:r>
      <w:r w:rsidRPr="001E56E9">
        <w:rPr>
          <w:rFonts w:ascii="Times New Roman" w:hAnsi="Times New Roman" w:cs="Times New Roman"/>
          <w:sz w:val="20"/>
          <w:szCs w:val="20"/>
        </w:rPr>
        <w:fldChar w:fldCharType="begin"/>
      </w:r>
      <w:r w:rsidR="00825D5C" w:rsidRPr="001E56E9">
        <w:rPr>
          <w:rFonts w:ascii="Times New Roman" w:hAnsi="Times New Roman" w:cs="Times New Roman"/>
          <w:sz w:val="20"/>
          <w:szCs w:val="20"/>
        </w:rPr>
        <w:instrText xml:space="preserve"> ADDIN EN.CITE &lt;EndNote&gt;&lt;Cite&gt;&lt;Author&gt;Hench&lt;/Author&gt;&lt;Year&gt;1950&lt;/Year&gt;&lt;RecNum&gt;177&lt;/RecNum&gt;&lt;DisplayText&gt;[1]&lt;/DisplayText&gt;&lt;record&gt;&lt;rec-number&gt;177&lt;/rec-number&gt;&lt;foreign-keys&gt;&lt;key app="EN" db-id="se529ftw5x0zzhev293xzxez9fdd5rvfverx" timestamp="1526916131"&gt;177&lt;/key&gt;&lt;/foreign-keys&gt;&lt;ref-type name="Journal Article"&gt;17&lt;/ref-type&gt;&lt;contributors&gt;&lt;authors&gt;&lt;author&gt;Hench, P. S.&lt;/author&gt;&lt;author&gt;Kendall, E. C.&lt;/author&gt;&lt;author&gt;Slocumb, C. H.&lt;/author&gt;&lt;author&gt;Polley, H. F.&lt;/author&gt;&lt;/authors&gt;&lt;/contributors&gt;&lt;titles&gt;&lt;title&gt;Effects of cortisone acetate and pituitary ACTH on rheumatoid arthritis, rheumatic fever and certain other conditions&lt;/title&gt;&lt;secondary-title&gt;Arch Intern Med (Chic)&lt;/secondary-title&gt;&lt;alt-title&gt;Archives of internal medicine (Chicago, Ill. : 1908)&lt;/alt-title&gt;&lt;/titles&gt;&lt;periodical&gt;&lt;full-title&gt;Arch Intern Med (Chic)&lt;/full-title&gt;&lt;abbr-1&gt;Archives of internal medicine (Chicago, Ill. : 1908)&lt;/abbr-1&gt;&lt;/periodical&gt;&lt;alt-periodical&gt;&lt;full-title&gt;Arch Intern Med (Chic)&lt;/full-title&gt;&lt;abbr-1&gt;Archives of internal medicine (Chicago, Ill. : 1908)&lt;/abbr-1&gt;&lt;/alt-periodical&gt;&lt;pages&gt;545-666&lt;/pages&gt;&lt;volume&gt;85&lt;/volume&gt;&lt;number&gt;4&lt;/number&gt;&lt;edition&gt;1950/04/01&lt;/edition&gt;&lt;keywords&gt;&lt;keyword&gt;*Adrenocorticotropic Hormone&lt;/keyword&gt;&lt;keyword&gt;*Arthritis&lt;/keyword&gt;&lt;keyword&gt;*Arthritis, Rheumatoid&lt;/keyword&gt;&lt;keyword&gt;*Cortisone&lt;/keyword&gt;&lt;keyword&gt;*Pituitary Diseases&lt;/keyword&gt;&lt;keyword&gt;*Rheumatic Fever&lt;/keyword&gt;&lt;keyword&gt;*Spine&lt;/keyword&gt;&lt;/keywords&gt;&lt;dates&gt;&lt;year&gt;1950&lt;/year&gt;&lt;pub-dates&gt;&lt;date&gt;Apr&lt;/date&gt;&lt;/pub-dates&gt;&lt;/dates&gt;&lt;isbn&gt;0730-188X (Print)&amp;#xD;0730-188x&lt;/isbn&gt;&lt;accession-num&gt;15411248&lt;/accession-num&gt;&lt;urls&gt;&lt;/urls&gt;&lt;remote-database-provider&gt;Nlm&lt;/remote-database-provider&gt;&lt;language&gt;eng&lt;/language&gt;&lt;/record&gt;&lt;/Cite&gt;&lt;/EndNote&gt;</w:instrText>
      </w:r>
      <w:r w:rsidRPr="001E56E9">
        <w:rPr>
          <w:rFonts w:ascii="Times New Roman" w:hAnsi="Times New Roman" w:cs="Times New Roman"/>
          <w:sz w:val="20"/>
          <w:szCs w:val="20"/>
        </w:rPr>
        <w:fldChar w:fldCharType="separate"/>
      </w:r>
      <w:r w:rsidRPr="001E56E9">
        <w:rPr>
          <w:rFonts w:ascii="Times New Roman" w:hAnsi="Times New Roman" w:cs="Times New Roman"/>
          <w:noProof/>
          <w:sz w:val="20"/>
          <w:szCs w:val="20"/>
        </w:rPr>
        <w:t>[1]</w:t>
      </w:r>
      <w:r w:rsidRPr="001E56E9">
        <w:rPr>
          <w:rFonts w:ascii="Times New Roman" w:hAnsi="Times New Roman" w:cs="Times New Roman"/>
          <w:sz w:val="20"/>
          <w:szCs w:val="20"/>
        </w:rPr>
        <w:fldChar w:fldCharType="end"/>
      </w:r>
      <w:r w:rsidRPr="001E56E9">
        <w:rPr>
          <w:rFonts w:ascii="Times New Roman" w:hAnsi="Times New Roman" w:cs="Times New Roman"/>
          <w:sz w:val="20"/>
          <w:szCs w:val="20"/>
        </w:rPr>
        <w:t xml:space="preserve"> </w:t>
      </w:r>
      <w:r w:rsidR="00A571AF" w:rsidRPr="001E56E9">
        <w:rPr>
          <w:rFonts w:ascii="Times New Roman" w:hAnsi="Times New Roman" w:cs="Times New Roman"/>
          <w:sz w:val="20"/>
          <w:szCs w:val="20"/>
        </w:rPr>
        <w:t>They</w:t>
      </w:r>
      <w:r w:rsidR="009C7A77" w:rsidRPr="001E56E9">
        <w:rPr>
          <w:rFonts w:ascii="Times New Roman" w:hAnsi="Times New Roman" w:cs="Times New Roman"/>
          <w:sz w:val="20"/>
          <w:szCs w:val="20"/>
        </w:rPr>
        <w:t xml:space="preserve"> rapidly</w:t>
      </w:r>
      <w:r w:rsidRPr="001E56E9">
        <w:rPr>
          <w:rFonts w:ascii="Times New Roman" w:hAnsi="Times New Roman" w:cs="Times New Roman"/>
          <w:sz w:val="20"/>
          <w:szCs w:val="20"/>
        </w:rPr>
        <w:t xml:space="preserve"> reduce inflammation and </w:t>
      </w:r>
      <w:r w:rsidR="009C7A77" w:rsidRPr="001E56E9">
        <w:rPr>
          <w:rFonts w:ascii="Times New Roman" w:hAnsi="Times New Roman" w:cs="Times New Roman"/>
          <w:sz w:val="20"/>
          <w:szCs w:val="20"/>
        </w:rPr>
        <w:t xml:space="preserve">improve </w:t>
      </w:r>
      <w:r w:rsidRPr="001E56E9">
        <w:rPr>
          <w:rFonts w:ascii="Times New Roman" w:hAnsi="Times New Roman" w:cs="Times New Roman"/>
          <w:sz w:val="20"/>
          <w:szCs w:val="20"/>
        </w:rPr>
        <w:t>associated symptoms</w:t>
      </w:r>
      <w:r w:rsidR="009C7A77" w:rsidRPr="001E56E9">
        <w:rPr>
          <w:rFonts w:ascii="Times New Roman" w:hAnsi="Times New Roman" w:cs="Times New Roman"/>
          <w:sz w:val="20"/>
          <w:szCs w:val="20"/>
        </w:rPr>
        <w:t xml:space="preserve"> such as pain</w:t>
      </w:r>
      <w:r w:rsidR="00497616" w:rsidRPr="001E56E9">
        <w:rPr>
          <w:rFonts w:ascii="Times New Roman" w:hAnsi="Times New Roman" w:cs="Times New Roman"/>
          <w:sz w:val="20"/>
          <w:szCs w:val="20"/>
        </w:rPr>
        <w:t>.</w:t>
      </w:r>
      <w:r w:rsidR="00E30C9A" w:rsidRPr="001E56E9">
        <w:rPr>
          <w:rFonts w:ascii="Times New Roman" w:hAnsi="Times New Roman" w:cs="Times New Roman"/>
          <w:sz w:val="20"/>
          <w:szCs w:val="20"/>
        </w:rPr>
        <w:t xml:space="preserve"> </w:t>
      </w:r>
      <w:r w:rsidR="00E30C9A" w:rsidRPr="001E56E9">
        <w:rPr>
          <w:rFonts w:ascii="Times New Roman" w:hAnsi="Times New Roman" w:cs="Times New Roman"/>
          <w:sz w:val="20"/>
          <w:szCs w:val="20"/>
        </w:rPr>
        <w:fldChar w:fldCharType="begin"/>
      </w:r>
      <w:r w:rsidR="00825D5C" w:rsidRPr="001E56E9">
        <w:rPr>
          <w:rFonts w:ascii="Times New Roman" w:hAnsi="Times New Roman" w:cs="Times New Roman"/>
          <w:sz w:val="20"/>
          <w:szCs w:val="20"/>
        </w:rPr>
        <w:instrText xml:space="preserve"> ADDIN EN.CITE &lt;EndNote&gt;&lt;Cite&gt;&lt;Author&gt;Coutinho&lt;/Author&gt;&lt;Year&gt;2011&lt;/Year&gt;&lt;RecNum&gt;9&lt;/RecNum&gt;&lt;DisplayText&gt;[2]&lt;/DisplayText&gt;&lt;record&gt;&lt;rec-number&gt;9&lt;/rec-number&gt;&lt;foreign-keys&gt;&lt;key app="EN" db-id="se529ftw5x0zzhev293xzxez9fdd5rvfverx" timestamp="1526915977"&gt;9&lt;/key&gt;&lt;/foreign-keys&gt;&lt;ref-type name="Journal Article"&gt;17&lt;/ref-type&gt;&lt;contributors&gt;&lt;authors&gt;&lt;author&gt;Coutinho, Agnes E.&lt;/author&gt;&lt;author&gt;Chapman, Karen E.&lt;/author&gt;&lt;/authors&gt;&lt;/contributors&gt;&lt;titles&gt;&lt;title&gt;The anti-inflammatory and immunosuppressive effects of glucocorticoids, recent developments and mechanistic insights&lt;/title&gt;&lt;secondary-title&gt;Molecular and Cellular Endocrinology&lt;/secondary-title&gt;&lt;/titles&gt;&lt;periodical&gt;&lt;full-title&gt;Molecular and Cellular Endocrinology&lt;/full-title&gt;&lt;/periodical&gt;&lt;pages&gt;2-13&lt;/pages&gt;&lt;volume&gt;335&lt;/volume&gt;&lt;number&gt;1&lt;/number&gt;&lt;dates&gt;&lt;year&gt;2011&lt;/year&gt;&lt;pub-dates&gt;&lt;date&gt;12/01/received&amp;#xD;04/02/revised&amp;#xD;04/06/accepted&lt;/date&gt;&lt;/pub-dates&gt;&lt;/dates&gt;&lt;publisher&gt;North Holland Publishing&lt;/publisher&gt;&lt;isbn&gt;0303-7207&amp;#xD;1872-8057&lt;/isbn&gt;&lt;accession-num&gt;PMC3047790&lt;/accession-num&gt;&lt;urls&gt;&lt;related-urls&gt;&lt;url&gt;http://www.ncbi.nlm.nih.gov/pmc/articles/PMC3047790/&lt;/url&gt;&lt;/related-urls&gt;&lt;/urls&gt;&lt;electronic-resource-num&gt;10.1016/j.mce.2010.04.005&lt;/electronic-resource-num&gt;&lt;remote-database-name&gt;PMC&lt;/remote-database-name&gt;&lt;/record&gt;&lt;/Cite&gt;&lt;/EndNote&gt;</w:instrText>
      </w:r>
      <w:r w:rsidR="00E30C9A" w:rsidRPr="001E56E9">
        <w:rPr>
          <w:rFonts w:ascii="Times New Roman" w:hAnsi="Times New Roman" w:cs="Times New Roman"/>
          <w:sz w:val="20"/>
          <w:szCs w:val="20"/>
        </w:rPr>
        <w:fldChar w:fldCharType="separate"/>
      </w:r>
      <w:r w:rsidR="00E30C9A" w:rsidRPr="001E56E9">
        <w:rPr>
          <w:rFonts w:ascii="Times New Roman" w:hAnsi="Times New Roman" w:cs="Times New Roman"/>
          <w:noProof/>
          <w:sz w:val="20"/>
          <w:szCs w:val="20"/>
        </w:rPr>
        <w:t>[2]</w:t>
      </w:r>
      <w:r w:rsidR="00E30C9A" w:rsidRPr="001E56E9">
        <w:rPr>
          <w:rFonts w:ascii="Times New Roman" w:hAnsi="Times New Roman" w:cs="Times New Roman"/>
          <w:sz w:val="20"/>
          <w:szCs w:val="20"/>
        </w:rPr>
        <w:fldChar w:fldCharType="end"/>
      </w:r>
      <w:r w:rsidR="00E30C9A" w:rsidRPr="001E56E9">
        <w:rPr>
          <w:rFonts w:ascii="Times New Roman" w:hAnsi="Times New Roman" w:cs="Times New Roman"/>
          <w:sz w:val="20"/>
          <w:szCs w:val="20"/>
        </w:rPr>
        <w:t xml:space="preserve"> </w:t>
      </w:r>
      <w:r w:rsidR="00A571AF" w:rsidRPr="001E56E9">
        <w:rPr>
          <w:rFonts w:ascii="Times New Roman" w:hAnsi="Times New Roman" w:cs="Times New Roman"/>
          <w:sz w:val="20"/>
          <w:szCs w:val="20"/>
        </w:rPr>
        <w:t>O</w:t>
      </w:r>
      <w:r w:rsidR="00C74B1B" w:rsidRPr="001E56E9">
        <w:rPr>
          <w:rFonts w:ascii="Times New Roman" w:hAnsi="Times New Roman" w:cs="Times New Roman"/>
          <w:sz w:val="20"/>
          <w:szCs w:val="20"/>
        </w:rPr>
        <w:t xml:space="preserve">ral </w:t>
      </w:r>
      <w:r w:rsidR="008E5EFB" w:rsidRPr="001E56E9">
        <w:rPr>
          <w:rFonts w:ascii="Times New Roman" w:hAnsi="Times New Roman" w:cs="Times New Roman"/>
          <w:sz w:val="20"/>
          <w:szCs w:val="20"/>
        </w:rPr>
        <w:t xml:space="preserve">GCs are </w:t>
      </w:r>
      <w:r w:rsidR="0021648B" w:rsidRPr="001E56E9">
        <w:rPr>
          <w:rFonts w:ascii="Times New Roman" w:hAnsi="Times New Roman" w:cs="Times New Roman"/>
          <w:sz w:val="20"/>
          <w:szCs w:val="20"/>
        </w:rPr>
        <w:t>used at least once</w:t>
      </w:r>
      <w:r w:rsidR="0050030D" w:rsidRPr="001E56E9">
        <w:rPr>
          <w:rFonts w:ascii="Times New Roman" w:hAnsi="Times New Roman" w:cs="Times New Roman"/>
          <w:sz w:val="20"/>
          <w:szCs w:val="20"/>
        </w:rPr>
        <w:t xml:space="preserve"> by </w:t>
      </w:r>
      <w:r w:rsidR="00382D03" w:rsidRPr="001E56E9">
        <w:rPr>
          <w:rFonts w:ascii="Times New Roman" w:hAnsi="Times New Roman" w:cs="Times New Roman"/>
          <w:sz w:val="20"/>
          <w:szCs w:val="20"/>
        </w:rPr>
        <w:t>around half</w:t>
      </w:r>
      <w:r w:rsidR="009C7A77" w:rsidRPr="001E56E9">
        <w:rPr>
          <w:rFonts w:ascii="Times New Roman" w:hAnsi="Times New Roman" w:cs="Times New Roman"/>
          <w:sz w:val="20"/>
          <w:szCs w:val="20"/>
        </w:rPr>
        <w:t xml:space="preserve"> of RA patients, with </w:t>
      </w:r>
      <w:r w:rsidR="00382D03" w:rsidRPr="001E56E9">
        <w:rPr>
          <w:rFonts w:ascii="Times New Roman" w:hAnsi="Times New Roman" w:cs="Times New Roman"/>
          <w:color w:val="000000" w:themeColor="text1"/>
          <w:sz w:val="20"/>
          <w:szCs w:val="20"/>
        </w:rPr>
        <w:t>13</w:t>
      </w:r>
      <w:r w:rsidR="009C7A77" w:rsidRPr="001E56E9">
        <w:rPr>
          <w:rFonts w:ascii="Times New Roman" w:hAnsi="Times New Roman" w:cs="Times New Roman"/>
          <w:color w:val="000000" w:themeColor="text1"/>
          <w:sz w:val="20"/>
          <w:szCs w:val="20"/>
        </w:rPr>
        <w:t xml:space="preserve">% </w:t>
      </w:r>
      <w:r w:rsidR="009C7A77" w:rsidRPr="001E56E9">
        <w:rPr>
          <w:rFonts w:ascii="Times New Roman" w:hAnsi="Times New Roman" w:cs="Times New Roman"/>
          <w:sz w:val="20"/>
          <w:szCs w:val="20"/>
        </w:rPr>
        <w:t xml:space="preserve">using them </w:t>
      </w:r>
      <w:r w:rsidR="00382D03" w:rsidRPr="001E56E9">
        <w:rPr>
          <w:rFonts w:ascii="Times New Roman" w:hAnsi="Times New Roman" w:cs="Times New Roman"/>
          <w:sz w:val="20"/>
          <w:szCs w:val="20"/>
        </w:rPr>
        <w:t xml:space="preserve">continuously </w:t>
      </w:r>
      <w:r w:rsidR="009C7A77" w:rsidRPr="001E56E9">
        <w:rPr>
          <w:rFonts w:ascii="Times New Roman" w:hAnsi="Times New Roman" w:cs="Times New Roman"/>
          <w:sz w:val="20"/>
          <w:szCs w:val="20"/>
        </w:rPr>
        <w:t>for more than a year.</w:t>
      </w:r>
      <w:r w:rsidR="00926454" w:rsidRPr="001E56E9">
        <w:rPr>
          <w:rFonts w:ascii="Times New Roman" w:hAnsi="Times New Roman" w:cs="Times New Roman"/>
          <w:sz w:val="20"/>
          <w:szCs w:val="20"/>
        </w:rPr>
        <w:t xml:space="preserve"> </w:t>
      </w:r>
      <w:r w:rsidR="00926454" w:rsidRPr="001E56E9">
        <w:rPr>
          <w:rFonts w:ascii="Times New Roman" w:hAnsi="Times New Roman" w:cs="Times New Roman"/>
          <w:sz w:val="20"/>
          <w:szCs w:val="20"/>
        </w:rPr>
        <w:fldChar w:fldCharType="begin"/>
      </w:r>
      <w:r w:rsidR="00085334" w:rsidRPr="001E56E9">
        <w:rPr>
          <w:rFonts w:ascii="Times New Roman" w:hAnsi="Times New Roman" w:cs="Times New Roman"/>
          <w:sz w:val="20"/>
          <w:szCs w:val="20"/>
        </w:rPr>
        <w:instrText xml:space="preserve"> ADDIN EN.CITE &lt;EndNote&gt;&lt;Cite&gt;&lt;Author&gt;Black&lt;/Author&gt;&lt;Year&gt;2015&lt;/Year&gt;&lt;RecNum&gt;1354&lt;/RecNum&gt;&lt;DisplayText&gt;[3]&lt;/DisplayText&gt;&lt;record&gt;&lt;rec-number&gt;1354&lt;/rec-number&gt;&lt;foreign-keys&gt;&lt;key app="EN" db-id="00dsvf0zyseeawesw0cv52x4xxpxr2sfddpf" timestamp="0"&gt;1354&lt;/key&gt;&lt;/foreign-keys&gt;&lt;ref-type name="Journal Article"&gt;17&lt;/ref-type&gt;&lt;contributors&gt;&lt;authors&gt;&lt;author&gt;Black, Rachel J.&lt;/author&gt;&lt;author&gt;Joseph, Rebecca M.&lt;/author&gt;&lt;author&gt;Brown, Benjamin&lt;/author&gt;&lt;author&gt;Movahedi, Mohammad&lt;/author&gt;&lt;author&gt;Lunt, Mark&lt;/author&gt;&lt;author&gt;Dixon, William G.&lt;/author&gt;&lt;/authors&gt;&lt;/contributors&gt;&lt;titles&gt;&lt;title&gt;Half of UK patients with rheumatoid arthritis are prescribed oral glucocorticoid therapy in primary care: a retrospective drug utilisation study&lt;/title&gt;&lt;secondary-title&gt;Arthritis Research &amp;amp; Therapy&lt;/secondary-title&gt;&lt;/titles&gt;&lt;periodical&gt;&lt;full-title&gt;Arthritis Research &amp;amp; Therapy&lt;/full-title&gt;&lt;/periodical&gt;&lt;pages&gt;375&lt;/pages&gt;&lt;volume&gt;17&lt;/volume&gt;&lt;number&gt;1&lt;/number&gt;&lt;dates&gt;&lt;year&gt;2015&lt;/year&gt;&lt;/dates&gt;&lt;isbn&gt;1478-6362&lt;/isbn&gt;&lt;label&gt;Black2015&lt;/label&gt;&lt;work-type&gt;journal article&lt;/work-type&gt;&lt;urls&gt;&lt;related-urls&gt;&lt;url&gt;http://dx.doi.org/10.1186/s13075-015-0895-8&lt;/url&gt;&lt;/related-urls&gt;&lt;/urls&gt;&lt;electronic-resource-num&gt;10.1186/s13075-015-0895-8&lt;/electronic-resource-num&gt;&lt;/record&gt;&lt;/Cite&gt;&lt;/EndNote&gt;</w:instrText>
      </w:r>
      <w:r w:rsidR="00926454" w:rsidRPr="001E56E9">
        <w:rPr>
          <w:rFonts w:ascii="Times New Roman" w:hAnsi="Times New Roman" w:cs="Times New Roman"/>
          <w:sz w:val="20"/>
          <w:szCs w:val="20"/>
        </w:rPr>
        <w:fldChar w:fldCharType="separate"/>
      </w:r>
      <w:r w:rsidR="00926454" w:rsidRPr="001E56E9">
        <w:rPr>
          <w:rFonts w:ascii="Times New Roman" w:hAnsi="Times New Roman" w:cs="Times New Roman"/>
          <w:noProof/>
          <w:sz w:val="20"/>
          <w:szCs w:val="20"/>
        </w:rPr>
        <w:t>[3]</w:t>
      </w:r>
      <w:r w:rsidR="00926454" w:rsidRPr="001E56E9">
        <w:rPr>
          <w:rFonts w:ascii="Times New Roman" w:hAnsi="Times New Roman" w:cs="Times New Roman"/>
          <w:sz w:val="20"/>
          <w:szCs w:val="20"/>
        </w:rPr>
        <w:fldChar w:fldCharType="end"/>
      </w:r>
      <w:r w:rsidRPr="001E56E9">
        <w:rPr>
          <w:rFonts w:ascii="Times New Roman" w:hAnsi="Times New Roman" w:cs="Times New Roman"/>
          <w:sz w:val="20"/>
          <w:szCs w:val="20"/>
        </w:rPr>
        <w:t xml:space="preserve"> </w:t>
      </w:r>
      <w:r w:rsidR="00E30C9A" w:rsidRPr="001E56E9">
        <w:rPr>
          <w:rFonts w:ascii="Times New Roman" w:hAnsi="Times New Roman" w:cs="Times New Roman"/>
          <w:sz w:val="20"/>
          <w:szCs w:val="20"/>
        </w:rPr>
        <w:t>However, GC</w:t>
      </w:r>
      <w:r w:rsidRPr="001E56E9">
        <w:rPr>
          <w:rFonts w:ascii="Times New Roman" w:hAnsi="Times New Roman" w:cs="Times New Roman"/>
          <w:sz w:val="20"/>
          <w:szCs w:val="20"/>
        </w:rPr>
        <w:t>s have been associated with a number of adverse e</w:t>
      </w:r>
      <w:r w:rsidR="00E30C9A" w:rsidRPr="001E56E9">
        <w:rPr>
          <w:rFonts w:ascii="Times New Roman" w:hAnsi="Times New Roman" w:cs="Times New Roman"/>
          <w:sz w:val="20"/>
          <w:szCs w:val="20"/>
        </w:rPr>
        <w:t>ffect</w:t>
      </w:r>
      <w:r w:rsidRPr="001E56E9">
        <w:rPr>
          <w:rFonts w:ascii="Times New Roman" w:hAnsi="Times New Roman" w:cs="Times New Roman"/>
          <w:sz w:val="20"/>
          <w:szCs w:val="20"/>
        </w:rPr>
        <w:t>s include diabetes, serious infection and fracture.</w:t>
      </w:r>
      <w:r w:rsidR="00080794" w:rsidRPr="001E56E9">
        <w:rPr>
          <w:rFonts w:ascii="Times New Roman" w:hAnsi="Times New Roman" w:cs="Times New Roman"/>
          <w:sz w:val="20"/>
          <w:szCs w:val="20"/>
        </w:rPr>
        <w:t xml:space="preserve"> </w:t>
      </w:r>
      <w:r w:rsidRPr="001E56E9">
        <w:rPr>
          <w:rFonts w:ascii="Times New Roman" w:hAnsi="Times New Roman" w:cs="Times New Roman"/>
          <w:sz w:val="20"/>
          <w:szCs w:val="20"/>
        </w:rPr>
        <w:fldChar w:fldCharType="begin"/>
      </w:r>
      <w:r w:rsidR="00085334" w:rsidRPr="001E56E9">
        <w:rPr>
          <w:rFonts w:ascii="Times New Roman" w:hAnsi="Times New Roman" w:cs="Times New Roman"/>
          <w:sz w:val="20"/>
          <w:szCs w:val="20"/>
        </w:rPr>
        <w:instrText xml:space="preserve"> ADDIN EN.CITE &lt;EndNote&gt;&lt;Cite&gt;&lt;Author&gt;McDonough&lt;/Author&gt;&lt;Year&gt;2008&lt;/Year&gt;&lt;RecNum&gt;1295&lt;/RecNum&gt;&lt;DisplayText&gt;[4]&lt;/DisplayText&gt;&lt;record&gt;&lt;rec-number&gt;1295&lt;/rec-number&gt;&lt;foreign-keys&gt;&lt;key app="EN" db-id="00dsvf0zyseeawesw0cv52x4xxpxr2sfddpf" timestamp="0"&gt;1295&lt;/key&gt;&lt;/foreign-keys&gt;&lt;ref-type name="Journal Article"&gt;17&lt;/ref-type&gt;&lt;contributors&gt;&lt;authors&gt;&lt;author&gt;McDonough, A. K.&lt;/author&gt;&lt;author&gt;Curtis, J. R.&lt;/author&gt;&lt;author&gt;Saag, K. G.&lt;/author&gt;&lt;/authors&gt;&lt;/contributors&gt;&lt;auth-address&gt;Division of Clinical Immunology and Rheumatology, Department of Medicine, University of Alabama at Birmingham, 510 20th Street South, Birmingham, AL 35213, USA.&lt;/auth-address&gt;&lt;titles&gt;&lt;title&gt;The epidemiology of glucocorticoid-associated adverse events&lt;/title&gt;&lt;secondary-title&gt;Curr Opin Rheumatol&lt;/secondary-title&gt;&lt;alt-title&gt;Current opinion in rheumatology&lt;/alt-title&gt;&lt;/titles&gt;&lt;alt-periodical&gt;&lt;full-title&gt;Current Opinion in Rheumatology&lt;/full-title&gt;&lt;/alt-periodical&gt;&lt;pages&gt;131-7&lt;/pages&gt;&lt;volume&gt;20&lt;/volume&gt;&lt;number&gt;2&lt;/number&gt;&lt;edition&gt;2008/03/20&lt;/edition&gt;&lt;keywords&gt;&lt;keyword&gt;Adult&lt;/keyword&gt;&lt;keyword&gt;Child&lt;/keyword&gt;&lt;keyword&gt;Glucocorticoids/*adverse effects&lt;/keyword&gt;&lt;keyword&gt;Humans&lt;/keyword&gt;&lt;keyword&gt;Immunocompromised Host/drug effects&lt;/keyword&gt;&lt;keyword&gt;Longitudinal Studies&lt;/keyword&gt;&lt;keyword&gt;Middle Aged&lt;/keyword&gt;&lt;keyword&gt;Osteoporosis/chemically induced&lt;/keyword&gt;&lt;keyword&gt;Rheumatic Diseases/*drug therapy/epidemiology&lt;/keyword&gt;&lt;/keywords&gt;&lt;dates&gt;&lt;year&gt;2008&lt;/year&gt;&lt;pub-dates&gt;&lt;date&gt;Mar&lt;/date&gt;&lt;/pub-dates&gt;&lt;/dates&gt;&lt;isbn&gt;1040-8711 (Print)&amp;#xD;1040-8711&lt;/isbn&gt;&lt;accession-num&gt;18349741&lt;/accession-num&gt;&lt;urls&gt;&lt;/urls&gt;&lt;electronic-resource-num&gt;10.1097/BOR.0b013e3282f51031&lt;/electronic-resource-num&gt;&lt;remote-database-provider&gt;Nlm&lt;/remote-database-provider&gt;&lt;language&gt;eng&lt;/language&gt;&lt;/record&gt;&lt;/Cite&gt;&lt;/EndNote&gt;</w:instrText>
      </w:r>
      <w:r w:rsidRPr="001E56E9">
        <w:rPr>
          <w:rFonts w:ascii="Times New Roman" w:hAnsi="Times New Roman" w:cs="Times New Roman"/>
          <w:sz w:val="20"/>
          <w:szCs w:val="20"/>
        </w:rPr>
        <w:fldChar w:fldCharType="separate"/>
      </w:r>
      <w:r w:rsidR="00926454" w:rsidRPr="001E56E9">
        <w:rPr>
          <w:rFonts w:ascii="Times New Roman" w:hAnsi="Times New Roman" w:cs="Times New Roman"/>
          <w:noProof/>
          <w:sz w:val="20"/>
          <w:szCs w:val="20"/>
        </w:rPr>
        <w:t>[4]</w:t>
      </w:r>
      <w:r w:rsidRPr="001E56E9">
        <w:rPr>
          <w:rFonts w:ascii="Times New Roman" w:hAnsi="Times New Roman" w:cs="Times New Roman"/>
          <w:sz w:val="20"/>
          <w:szCs w:val="20"/>
        </w:rPr>
        <w:fldChar w:fldCharType="end"/>
      </w:r>
      <w:r w:rsidR="00572C0C" w:rsidRPr="001E56E9">
        <w:rPr>
          <w:rFonts w:ascii="Times New Roman" w:hAnsi="Times New Roman" w:cs="Times New Roman"/>
          <w:sz w:val="20"/>
          <w:szCs w:val="20"/>
        </w:rPr>
        <w:t xml:space="preserve"> </w:t>
      </w:r>
    </w:p>
    <w:p w14:paraId="4FF25892" w14:textId="52FDA424" w:rsidR="00B77D72" w:rsidRPr="001E56E9" w:rsidRDefault="00B77D72" w:rsidP="006C6450">
      <w:pPr>
        <w:spacing w:line="480" w:lineRule="auto"/>
        <w:jc w:val="both"/>
        <w:rPr>
          <w:rFonts w:ascii="Times New Roman" w:hAnsi="Times New Roman" w:cs="Times New Roman"/>
          <w:sz w:val="20"/>
          <w:szCs w:val="20"/>
        </w:rPr>
      </w:pPr>
      <w:r w:rsidRPr="001E56E9">
        <w:rPr>
          <w:rFonts w:ascii="Times New Roman" w:hAnsi="Times New Roman" w:cs="Times New Roman"/>
          <w:sz w:val="20"/>
          <w:szCs w:val="20"/>
        </w:rPr>
        <w:t>Fractures</w:t>
      </w:r>
      <w:r w:rsidR="00A571AF" w:rsidRPr="001E56E9">
        <w:rPr>
          <w:rFonts w:ascii="Times New Roman" w:hAnsi="Times New Roman" w:cs="Times New Roman"/>
          <w:sz w:val="20"/>
          <w:szCs w:val="20"/>
        </w:rPr>
        <w:t xml:space="preserve"> are</w:t>
      </w:r>
      <w:r w:rsidR="00E30C9A" w:rsidRPr="001E56E9">
        <w:rPr>
          <w:rFonts w:ascii="Times New Roman" w:hAnsi="Times New Roman" w:cs="Times New Roman"/>
          <w:sz w:val="20"/>
          <w:szCs w:val="20"/>
        </w:rPr>
        <w:t xml:space="preserve"> </w:t>
      </w:r>
      <w:r w:rsidR="009C7A77" w:rsidRPr="001E56E9">
        <w:rPr>
          <w:rFonts w:ascii="Times New Roman" w:hAnsi="Times New Roman" w:cs="Times New Roman"/>
          <w:sz w:val="20"/>
          <w:szCs w:val="20"/>
        </w:rPr>
        <w:t>a common</w:t>
      </w:r>
      <w:r w:rsidR="00E30C9A" w:rsidRPr="001E56E9">
        <w:rPr>
          <w:rFonts w:ascii="Times New Roman" w:hAnsi="Times New Roman" w:cs="Times New Roman"/>
          <w:sz w:val="20"/>
          <w:szCs w:val="20"/>
        </w:rPr>
        <w:t xml:space="preserve"> adverse effect of oral GCs</w:t>
      </w:r>
      <w:r w:rsidR="00A571AF" w:rsidRPr="001E56E9">
        <w:rPr>
          <w:rFonts w:ascii="Times New Roman" w:hAnsi="Times New Roman" w:cs="Times New Roman"/>
          <w:sz w:val="20"/>
          <w:szCs w:val="20"/>
        </w:rPr>
        <w:t xml:space="preserve"> and carry substantial health burden and economic cost. </w:t>
      </w:r>
      <w:r w:rsidR="00A571AF" w:rsidRPr="001E56E9">
        <w:rPr>
          <w:rFonts w:ascii="Times New Roman" w:hAnsi="Times New Roman" w:cs="Times New Roman"/>
          <w:sz w:val="20"/>
          <w:szCs w:val="20"/>
        </w:rPr>
        <w:fldChar w:fldCharType="begin"/>
      </w:r>
      <w:r w:rsidR="00825D5C" w:rsidRPr="001E56E9">
        <w:rPr>
          <w:rFonts w:ascii="Times New Roman" w:hAnsi="Times New Roman" w:cs="Times New Roman"/>
          <w:sz w:val="20"/>
          <w:szCs w:val="20"/>
        </w:rPr>
        <w:instrText xml:space="preserve"> ADDIN EN.CITE &lt;EndNote&gt;&lt;Cite&gt;&lt;Author&gt;Hernlund&lt;/Author&gt;&lt;Year&gt;2013&lt;/Year&gt;&lt;RecNum&gt;220&lt;/RecNum&gt;&lt;DisplayText&gt;[5]&lt;/DisplayText&gt;&lt;record&gt;&lt;rec-number&gt;220&lt;/rec-number&gt;&lt;foreign-keys&gt;&lt;key app="EN" db-id="se529ftw5x0zzhev293xzxez9fdd5rvfverx" timestamp="1526916195"&gt;220&lt;/key&gt;&lt;/foreign-keys&gt;&lt;ref-type name="Journal Article"&gt;17&lt;/ref-type&gt;&lt;contributors&gt;&lt;authors&gt;&lt;author&gt;Hernlund, E.&lt;/author&gt;&lt;author&gt;Svedbom, A.&lt;/author&gt;&lt;author&gt;Ivergård, M.&lt;/author&gt;&lt;author&gt;Compston, J.&lt;/author&gt;&lt;author&gt;Cooper, C.&lt;/author&gt;&lt;author&gt;Stenmark, J.&lt;/author&gt;&lt;author&gt;McCloskey, E. V.&lt;/author&gt;&lt;author&gt;Jönsson, B.&lt;/author&gt;&lt;author&gt;Kanis, J. A.&lt;/author&gt;&lt;/authors&gt;&lt;/contributors&gt;&lt;titles&gt;&lt;title&gt;Osteoporosis in the European Union: medical management, epidemiology and economic burden&lt;/title&gt;&lt;secondary-title&gt;Archives of Osteoporosis&lt;/secondary-title&gt;&lt;/titles&gt;&lt;periodical&gt;&lt;full-title&gt;Archives of Osteoporosis&lt;/full-title&gt;&lt;/periodical&gt;&lt;pages&gt;1-115&lt;/pages&gt;&lt;volume&gt;8&lt;/volume&gt;&lt;number&gt;1&lt;/number&gt;&lt;dates&gt;&lt;year&gt;2013&lt;/year&gt;&lt;/dates&gt;&lt;isbn&gt;1862-3514&lt;/isbn&gt;&lt;label&gt;Hernlund2013&lt;/label&gt;&lt;work-type&gt;journal article&lt;/work-type&gt;&lt;urls&gt;&lt;related-urls&gt;&lt;url&gt;http://dx.doi.org/10.1007/s11657-013-0136-1&lt;/url&gt;&lt;/related-urls&gt;&lt;/urls&gt;&lt;electronic-resource-num&gt;10.1007/s11657-013-0136-1&lt;/electronic-resource-num&gt;&lt;/record&gt;&lt;/Cite&gt;&lt;/EndNote&gt;</w:instrText>
      </w:r>
      <w:r w:rsidR="00A571AF" w:rsidRPr="001E56E9">
        <w:rPr>
          <w:rFonts w:ascii="Times New Roman" w:hAnsi="Times New Roman" w:cs="Times New Roman"/>
          <w:sz w:val="20"/>
          <w:szCs w:val="20"/>
        </w:rPr>
        <w:fldChar w:fldCharType="separate"/>
      </w:r>
      <w:r w:rsidR="00926454" w:rsidRPr="001E56E9">
        <w:rPr>
          <w:rFonts w:ascii="Times New Roman" w:hAnsi="Times New Roman" w:cs="Times New Roman"/>
          <w:noProof/>
          <w:sz w:val="20"/>
          <w:szCs w:val="20"/>
        </w:rPr>
        <w:t>[5]</w:t>
      </w:r>
      <w:r w:rsidR="00A571AF" w:rsidRPr="001E56E9">
        <w:rPr>
          <w:rFonts w:ascii="Times New Roman" w:hAnsi="Times New Roman" w:cs="Times New Roman"/>
          <w:sz w:val="20"/>
          <w:szCs w:val="20"/>
        </w:rPr>
        <w:fldChar w:fldCharType="end"/>
      </w:r>
      <w:r w:rsidRPr="001E56E9">
        <w:rPr>
          <w:rFonts w:ascii="Times New Roman" w:hAnsi="Times New Roman" w:cs="Times New Roman"/>
          <w:sz w:val="20"/>
          <w:szCs w:val="20"/>
        </w:rPr>
        <w:t xml:space="preserve"> </w:t>
      </w:r>
      <w:r w:rsidR="00A571AF" w:rsidRPr="001E56E9">
        <w:rPr>
          <w:rFonts w:ascii="Times New Roman" w:hAnsi="Times New Roman" w:cs="Times New Roman"/>
          <w:sz w:val="20"/>
          <w:szCs w:val="20"/>
        </w:rPr>
        <w:t xml:space="preserve">There is </w:t>
      </w:r>
      <w:r w:rsidRPr="001E56E9">
        <w:rPr>
          <w:rFonts w:ascii="Times New Roman" w:hAnsi="Times New Roman" w:cs="Times New Roman"/>
          <w:sz w:val="20"/>
          <w:szCs w:val="20"/>
        </w:rPr>
        <w:t xml:space="preserve">an increased risk of fractures in </w:t>
      </w:r>
      <w:r w:rsidR="009C7A77" w:rsidRPr="001E56E9">
        <w:rPr>
          <w:rFonts w:ascii="Times New Roman" w:hAnsi="Times New Roman" w:cs="Times New Roman"/>
          <w:sz w:val="20"/>
          <w:szCs w:val="20"/>
        </w:rPr>
        <w:t>patients</w:t>
      </w:r>
      <w:r w:rsidR="0083630E" w:rsidRPr="001E56E9">
        <w:rPr>
          <w:rFonts w:ascii="Times New Roman" w:hAnsi="Times New Roman" w:cs="Times New Roman"/>
          <w:sz w:val="20"/>
          <w:szCs w:val="20"/>
        </w:rPr>
        <w:t xml:space="preserve"> with RA with rates of 188 per 10,000 person years</w:t>
      </w:r>
      <w:r w:rsidR="009C7A77" w:rsidRPr="001E56E9">
        <w:rPr>
          <w:rFonts w:ascii="Times New Roman" w:hAnsi="Times New Roman" w:cs="Times New Roman"/>
          <w:sz w:val="20"/>
          <w:szCs w:val="20"/>
        </w:rPr>
        <w:t xml:space="preserve"> </w:t>
      </w:r>
      <w:r w:rsidR="0083630E" w:rsidRPr="001E56E9">
        <w:rPr>
          <w:rFonts w:ascii="Times New Roman" w:hAnsi="Times New Roman" w:cs="Times New Roman"/>
          <w:sz w:val="20"/>
          <w:szCs w:val="20"/>
        </w:rPr>
        <w:fldChar w:fldCharType="begin"/>
      </w:r>
      <w:r w:rsidR="00825D5C" w:rsidRPr="001E56E9">
        <w:rPr>
          <w:rFonts w:ascii="Times New Roman" w:hAnsi="Times New Roman" w:cs="Times New Roman"/>
          <w:sz w:val="20"/>
          <w:szCs w:val="20"/>
        </w:rPr>
        <w:instrText xml:space="preserve"> ADDIN EN.CITE &lt;EndNote&gt;&lt;Cite&gt;&lt;Author&gt;Brennan&lt;/Author&gt;&lt;Year&gt;2014&lt;/Year&gt;&lt;RecNum&gt;221&lt;/RecNum&gt;&lt;DisplayText&gt;[6]&lt;/DisplayText&gt;&lt;record&gt;&lt;rec-number&gt;221&lt;/rec-number&gt;&lt;foreign-keys&gt;&lt;key app="EN" db-id="se529ftw5x0zzhev293xzxez9fdd5rvfverx" timestamp="1526916196"&gt;221&lt;/key&gt;&lt;/foreign-keys&gt;&lt;ref-type name="Journal Article"&gt;17&lt;/ref-type&gt;&lt;contributors&gt;&lt;authors&gt;&lt;author&gt;Brennan, Sharon L.&lt;/author&gt;&lt;author&gt;Toomey, Liesje&lt;/author&gt;&lt;author&gt;Kotowicz, Mark A.&lt;/author&gt;&lt;author&gt;Henry, Margaret J.&lt;/author&gt;&lt;author&gt;Griffiths, Hedley&lt;/author&gt;&lt;author&gt;Pasco, Julie A.&lt;/author&gt;&lt;/authors&gt;&lt;/contributors&gt;&lt;titles&gt;&lt;title&gt;Rheumatoid arthritis and incident fracture in women: a case–control study&lt;/title&gt;&lt;secondary-title&gt;BMC Musculoskeletal Disorders&lt;/secondary-title&gt;&lt;/titles&gt;&lt;periodical&gt;&lt;full-title&gt;BMC Musculoskelet Disord&lt;/full-title&gt;&lt;abbr-1&gt;BMC musculoskeletal disorders&lt;/abbr-1&gt;&lt;/periodical&gt;&lt;pages&gt;13&lt;/pages&gt;&lt;volume&gt;15&lt;/volume&gt;&lt;number&gt;1&lt;/number&gt;&lt;dates&gt;&lt;year&gt;2014&lt;/year&gt;&lt;/dates&gt;&lt;isbn&gt;1471-2474&lt;/isbn&gt;&lt;label&gt;Brennan2014&lt;/label&gt;&lt;work-type&gt;journal article&lt;/work-type&gt;&lt;urls&gt;&lt;related-urls&gt;&lt;url&gt;http://dx.doi.org/10.1186/1471-2474-15-13&lt;/url&gt;&lt;/related-urls&gt;&lt;/urls&gt;&lt;electronic-resource-num&gt;10.1186/1471-2474-15-13&lt;/electronic-resource-num&gt;&lt;/record&gt;&lt;/Cite&gt;&lt;/EndNote&gt;</w:instrText>
      </w:r>
      <w:r w:rsidR="0083630E" w:rsidRPr="001E56E9">
        <w:rPr>
          <w:rFonts w:ascii="Times New Roman" w:hAnsi="Times New Roman" w:cs="Times New Roman"/>
          <w:sz w:val="20"/>
          <w:szCs w:val="20"/>
        </w:rPr>
        <w:fldChar w:fldCharType="separate"/>
      </w:r>
      <w:r w:rsidR="00926454" w:rsidRPr="001E56E9">
        <w:rPr>
          <w:rFonts w:ascii="Times New Roman" w:hAnsi="Times New Roman" w:cs="Times New Roman"/>
          <w:noProof/>
          <w:sz w:val="20"/>
          <w:szCs w:val="20"/>
        </w:rPr>
        <w:t>[6]</w:t>
      </w:r>
      <w:r w:rsidR="0083630E" w:rsidRPr="001E56E9">
        <w:rPr>
          <w:rFonts w:ascii="Times New Roman" w:hAnsi="Times New Roman" w:cs="Times New Roman"/>
          <w:sz w:val="20"/>
          <w:szCs w:val="20"/>
        </w:rPr>
        <w:fldChar w:fldCharType="end"/>
      </w:r>
      <w:r w:rsidR="0083630E" w:rsidRPr="001E56E9">
        <w:rPr>
          <w:rFonts w:ascii="Times New Roman" w:hAnsi="Times New Roman" w:cs="Times New Roman"/>
          <w:sz w:val="20"/>
          <w:szCs w:val="20"/>
        </w:rPr>
        <w:t xml:space="preserve"> compared to 78 per 10,000 person years in the general population. </w:t>
      </w:r>
      <w:r w:rsidR="0083630E" w:rsidRPr="001E56E9">
        <w:rPr>
          <w:rFonts w:ascii="Times New Roman" w:hAnsi="Times New Roman" w:cs="Times New Roman"/>
          <w:sz w:val="20"/>
          <w:szCs w:val="20"/>
        </w:rPr>
        <w:fldChar w:fldCharType="begin"/>
      </w:r>
      <w:r w:rsidR="00825D5C" w:rsidRPr="001E56E9">
        <w:rPr>
          <w:rFonts w:ascii="Times New Roman" w:hAnsi="Times New Roman" w:cs="Times New Roman"/>
          <w:sz w:val="20"/>
          <w:szCs w:val="20"/>
        </w:rPr>
        <w:instrText xml:space="preserve"> ADDIN EN.CITE &lt;EndNote&gt;&lt;Cite&gt;&lt;Author&gt;Curtis&lt;/Author&gt;&lt;Year&gt;2016&lt;/Year&gt;&lt;RecNum&gt;51&lt;/RecNum&gt;&lt;DisplayText&gt;[7]&lt;/DisplayText&gt;&lt;record&gt;&lt;rec-number&gt;51&lt;/rec-number&gt;&lt;foreign-keys&gt;&lt;key app="EN" db-id="se529ftw5x0zzhev293xzxez9fdd5rvfverx" timestamp="1526916011"&gt;51&lt;/key&gt;&lt;/foreign-keys&gt;&lt;ref-type name="Journal Article"&gt;17&lt;/ref-type&gt;&lt;contributors&gt;&lt;authors&gt;&lt;author&gt;Curtis, Elizabeth M.&lt;/author&gt;&lt;author&gt;van der Velde, Robert&lt;/author&gt;&lt;author&gt;Moon, Rebecca J.&lt;/author&gt;&lt;author&gt;van den Bergh, Joop P. W.&lt;/author&gt;&lt;author&gt;Geusens, Piet&lt;/author&gt;&lt;author&gt;de Vries, Frank&lt;/author&gt;&lt;author&gt;van Staa, Tjeerd P.&lt;/author&gt;&lt;author&gt;Cooper, Cyrus&lt;/author&gt;&lt;author&gt;Harvey, Nicholas C.&lt;/author&gt;&lt;/authors&gt;&lt;/contributors&gt;&lt;titles&gt;&lt;title&gt;Epidemiology of fractures in the United Kingdom 1988–2012: Variation with age, sex, geography, ethnicity and socioeconomic status&lt;/title&gt;&lt;secondary-title&gt;Bone&lt;/secondary-title&gt;&lt;/titles&gt;&lt;periodical&gt;&lt;full-title&gt;Bone&lt;/full-title&gt;&lt;abbr-1&gt;Bone&lt;/abbr-1&gt;&lt;/periodical&gt;&lt;pages&gt;19-26&lt;/pages&gt;&lt;volume&gt;87&lt;/volume&gt;&lt;keywords&gt;&lt;keyword&gt;Epidemiology&lt;/keyword&gt;&lt;keyword&gt;Osteoporosis&lt;/keyword&gt;&lt;keyword&gt;Fractures&lt;/keyword&gt;&lt;keyword&gt;Incidence&lt;/keyword&gt;&lt;keyword&gt;Ethnicity&lt;/keyword&gt;&lt;keyword&gt;Geography&lt;/keyword&gt;&lt;keyword&gt;Sex&lt;/keyword&gt;&lt;keyword&gt;Socioeconomic status&lt;/keyword&gt;&lt;/keywords&gt;&lt;dates&gt;&lt;year&gt;2016&lt;/year&gt;&lt;pub-dates&gt;&lt;date&gt;6//&lt;/date&gt;&lt;/pub-dates&gt;&lt;/dates&gt;&lt;isbn&gt;8756-3282&lt;/isbn&gt;&lt;urls&gt;&lt;related-urls&gt;&lt;url&gt;http://www.sciencedirect.com/science/article/pii/S8756328216300655&lt;/url&gt;&lt;/related-urls&gt;&lt;/urls&gt;&lt;electronic-resource-num&gt;http://dx.doi.org/10.1016/j.bone.2016.03.006&lt;/electronic-resource-num&gt;&lt;/record&gt;&lt;/Cite&gt;&lt;/EndNote&gt;</w:instrText>
      </w:r>
      <w:r w:rsidR="0083630E" w:rsidRPr="001E56E9">
        <w:rPr>
          <w:rFonts w:ascii="Times New Roman" w:hAnsi="Times New Roman" w:cs="Times New Roman"/>
          <w:sz w:val="20"/>
          <w:szCs w:val="20"/>
        </w:rPr>
        <w:fldChar w:fldCharType="separate"/>
      </w:r>
      <w:r w:rsidR="00926454" w:rsidRPr="001E56E9">
        <w:rPr>
          <w:rFonts w:ascii="Times New Roman" w:hAnsi="Times New Roman" w:cs="Times New Roman"/>
          <w:noProof/>
          <w:sz w:val="20"/>
          <w:szCs w:val="20"/>
        </w:rPr>
        <w:t>[7]</w:t>
      </w:r>
      <w:r w:rsidR="0083630E" w:rsidRPr="001E56E9">
        <w:rPr>
          <w:rFonts w:ascii="Times New Roman" w:hAnsi="Times New Roman" w:cs="Times New Roman"/>
          <w:sz w:val="20"/>
          <w:szCs w:val="20"/>
        </w:rPr>
        <w:fldChar w:fldCharType="end"/>
      </w:r>
      <w:r w:rsidR="0083630E" w:rsidRPr="001E56E9">
        <w:rPr>
          <w:rFonts w:ascii="Times New Roman" w:hAnsi="Times New Roman" w:cs="Times New Roman"/>
          <w:sz w:val="20"/>
          <w:szCs w:val="20"/>
        </w:rPr>
        <w:t xml:space="preserve"> In oral GC users, fracture rates are higher </w:t>
      </w:r>
      <w:r w:rsidR="00130C48" w:rsidRPr="001E56E9">
        <w:rPr>
          <w:rFonts w:ascii="Times New Roman" w:hAnsi="Times New Roman" w:cs="Times New Roman"/>
          <w:sz w:val="20"/>
          <w:szCs w:val="20"/>
        </w:rPr>
        <w:t xml:space="preserve">even when </w:t>
      </w:r>
      <w:r w:rsidR="00A571AF" w:rsidRPr="001E56E9">
        <w:rPr>
          <w:rFonts w:ascii="Times New Roman" w:hAnsi="Times New Roman" w:cs="Times New Roman"/>
          <w:sz w:val="20"/>
          <w:szCs w:val="20"/>
        </w:rPr>
        <w:t>o</w:t>
      </w:r>
      <w:r w:rsidR="00CE058D" w:rsidRPr="001E56E9">
        <w:rPr>
          <w:rFonts w:ascii="Times New Roman" w:hAnsi="Times New Roman" w:cs="Times New Roman"/>
          <w:sz w:val="20"/>
          <w:szCs w:val="20"/>
        </w:rPr>
        <w:t>steoporosis</w:t>
      </w:r>
      <w:r w:rsidR="007E3FE3" w:rsidRPr="001E56E9">
        <w:rPr>
          <w:rFonts w:ascii="Times New Roman" w:hAnsi="Times New Roman" w:cs="Times New Roman"/>
          <w:sz w:val="20"/>
          <w:szCs w:val="20"/>
        </w:rPr>
        <w:t xml:space="preserve"> </w:t>
      </w:r>
      <w:r w:rsidR="00130C48" w:rsidRPr="001E56E9">
        <w:rPr>
          <w:rFonts w:ascii="Times New Roman" w:hAnsi="Times New Roman" w:cs="Times New Roman"/>
          <w:sz w:val="20"/>
          <w:szCs w:val="20"/>
        </w:rPr>
        <w:t xml:space="preserve">is not present </w:t>
      </w:r>
      <w:r w:rsidR="007E3FE3" w:rsidRPr="001E56E9">
        <w:rPr>
          <w:rFonts w:ascii="Times New Roman" w:hAnsi="Times New Roman" w:cs="Times New Roman"/>
          <w:sz w:val="20"/>
          <w:szCs w:val="20"/>
        </w:rPr>
        <w:fldChar w:fldCharType="begin">
          <w:fldData xml:space="preserve">PEVuZE5vdGU+PENpdGU+PEF1dGhvcj5MdWVuZ288L0F1dGhvcj48WWVhcj4xOTkxPC9ZZWFyPjxS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</w:fldData>
        </w:fldChar>
      </w:r>
      <w:r w:rsidR="00825D5C" w:rsidRPr="001E56E9">
        <w:rPr>
          <w:rFonts w:ascii="Times New Roman" w:hAnsi="Times New Roman" w:cs="Times New Roman"/>
          <w:sz w:val="20"/>
          <w:szCs w:val="20"/>
        </w:rPr>
        <w:instrText xml:space="preserve"> ADDIN EN.CITE </w:instrText>
      </w:r>
      <w:r w:rsidR="00825D5C" w:rsidRPr="001E56E9">
        <w:rPr>
          <w:rFonts w:ascii="Times New Roman" w:hAnsi="Times New Roman" w:cs="Times New Roman"/>
          <w:sz w:val="20"/>
          <w:szCs w:val="20"/>
        </w:rPr>
        <w:fldChar w:fldCharType="begin">
          <w:fldData xml:space="preserve">PEVuZE5vdGU+PENpdGU+PEF1dGhvcj5MdWVuZ288L0F1dGhvcj48WWVhcj4xOTkxPC9ZZWFyPjxS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</w:fldData>
        </w:fldChar>
      </w:r>
      <w:r w:rsidR="00825D5C" w:rsidRPr="001E56E9">
        <w:rPr>
          <w:rFonts w:ascii="Times New Roman" w:hAnsi="Times New Roman" w:cs="Times New Roman"/>
          <w:sz w:val="20"/>
          <w:szCs w:val="20"/>
        </w:rPr>
        <w:instrText xml:space="preserve"> ADDIN EN.CITE.DATA </w:instrText>
      </w:r>
      <w:r w:rsidR="00825D5C" w:rsidRPr="001E56E9">
        <w:rPr>
          <w:rFonts w:ascii="Times New Roman" w:hAnsi="Times New Roman" w:cs="Times New Roman"/>
          <w:sz w:val="20"/>
          <w:szCs w:val="20"/>
        </w:rPr>
      </w:r>
      <w:r w:rsidR="00825D5C" w:rsidRPr="001E56E9">
        <w:rPr>
          <w:rFonts w:ascii="Times New Roman" w:hAnsi="Times New Roman" w:cs="Times New Roman"/>
          <w:sz w:val="20"/>
          <w:szCs w:val="20"/>
        </w:rPr>
        <w:fldChar w:fldCharType="end"/>
      </w:r>
      <w:r w:rsidR="007E3FE3" w:rsidRPr="001E56E9">
        <w:rPr>
          <w:rFonts w:ascii="Times New Roman" w:hAnsi="Times New Roman" w:cs="Times New Roman"/>
          <w:sz w:val="20"/>
          <w:szCs w:val="20"/>
        </w:rPr>
      </w:r>
      <w:r w:rsidR="007E3FE3" w:rsidRPr="001E56E9">
        <w:rPr>
          <w:rFonts w:ascii="Times New Roman" w:hAnsi="Times New Roman" w:cs="Times New Roman"/>
          <w:sz w:val="20"/>
          <w:szCs w:val="20"/>
        </w:rPr>
        <w:fldChar w:fldCharType="separate"/>
      </w:r>
      <w:r w:rsidR="00926454" w:rsidRPr="001E56E9">
        <w:rPr>
          <w:rFonts w:ascii="Times New Roman" w:hAnsi="Times New Roman" w:cs="Times New Roman"/>
          <w:noProof/>
          <w:sz w:val="20"/>
          <w:szCs w:val="20"/>
        </w:rPr>
        <w:t>[8, 9]</w:t>
      </w:r>
      <w:r w:rsidR="007E3FE3" w:rsidRPr="001E56E9">
        <w:rPr>
          <w:rFonts w:ascii="Times New Roman" w:hAnsi="Times New Roman" w:cs="Times New Roman"/>
          <w:sz w:val="20"/>
          <w:szCs w:val="20"/>
        </w:rPr>
        <w:fldChar w:fldCharType="end"/>
      </w:r>
      <w:r w:rsidR="00CE058D" w:rsidRPr="001E56E9">
        <w:rPr>
          <w:rFonts w:ascii="Times New Roman" w:hAnsi="Times New Roman" w:cs="Times New Roman"/>
          <w:sz w:val="20"/>
          <w:szCs w:val="20"/>
        </w:rPr>
        <w:t xml:space="preserve">. </w:t>
      </w:r>
      <w:r w:rsidR="00497616" w:rsidRPr="001E56E9">
        <w:rPr>
          <w:rFonts w:ascii="Times New Roman" w:hAnsi="Times New Roman" w:cs="Times New Roman"/>
          <w:sz w:val="20"/>
          <w:szCs w:val="20"/>
        </w:rPr>
        <w:t xml:space="preserve">This increase </w:t>
      </w:r>
      <w:r w:rsidR="00A571AF" w:rsidRPr="001E56E9">
        <w:rPr>
          <w:rFonts w:ascii="Times New Roman" w:hAnsi="Times New Roman" w:cs="Times New Roman"/>
          <w:sz w:val="20"/>
          <w:szCs w:val="20"/>
        </w:rPr>
        <w:t>in</w:t>
      </w:r>
      <w:r w:rsidR="00497616" w:rsidRPr="001E56E9">
        <w:rPr>
          <w:rFonts w:ascii="Times New Roman" w:hAnsi="Times New Roman" w:cs="Times New Roman"/>
          <w:sz w:val="20"/>
          <w:szCs w:val="20"/>
        </w:rPr>
        <w:t xml:space="preserve"> the risk of fracture </w:t>
      </w:r>
      <w:r w:rsidR="00A571AF" w:rsidRPr="001E56E9">
        <w:rPr>
          <w:rFonts w:ascii="Times New Roman" w:hAnsi="Times New Roman" w:cs="Times New Roman"/>
          <w:sz w:val="20"/>
          <w:szCs w:val="20"/>
        </w:rPr>
        <w:t xml:space="preserve">may </w:t>
      </w:r>
      <w:r w:rsidR="00497616" w:rsidRPr="001E56E9">
        <w:rPr>
          <w:rFonts w:ascii="Times New Roman" w:hAnsi="Times New Roman" w:cs="Times New Roman"/>
          <w:sz w:val="20"/>
          <w:szCs w:val="20"/>
        </w:rPr>
        <w:t xml:space="preserve">be in part due to the effect </w:t>
      </w:r>
      <w:r w:rsidR="00CE058D" w:rsidRPr="001E56E9">
        <w:rPr>
          <w:rFonts w:ascii="Times New Roman" w:hAnsi="Times New Roman" w:cs="Times New Roman"/>
          <w:sz w:val="20"/>
          <w:szCs w:val="20"/>
        </w:rPr>
        <w:t xml:space="preserve">of GCs on </w:t>
      </w:r>
      <w:r w:rsidR="00497616" w:rsidRPr="001E56E9">
        <w:rPr>
          <w:rFonts w:ascii="Times New Roman" w:hAnsi="Times New Roman" w:cs="Times New Roman"/>
          <w:sz w:val="20"/>
          <w:szCs w:val="20"/>
        </w:rPr>
        <w:t xml:space="preserve">bone </w:t>
      </w:r>
      <w:r w:rsidR="00130C48" w:rsidRPr="001E56E9">
        <w:rPr>
          <w:rFonts w:ascii="Times New Roman" w:hAnsi="Times New Roman" w:cs="Times New Roman"/>
          <w:sz w:val="20"/>
          <w:szCs w:val="20"/>
        </w:rPr>
        <w:t xml:space="preserve">architecture, </w:t>
      </w:r>
      <w:r w:rsidR="00497616" w:rsidRPr="001E56E9">
        <w:rPr>
          <w:rFonts w:ascii="Times New Roman" w:hAnsi="Times New Roman" w:cs="Times New Roman"/>
          <w:sz w:val="20"/>
          <w:szCs w:val="20"/>
        </w:rPr>
        <w:t>regeneration</w:t>
      </w:r>
      <w:r w:rsidR="0083630E" w:rsidRPr="001E56E9">
        <w:rPr>
          <w:rFonts w:ascii="Times New Roman" w:hAnsi="Times New Roman" w:cs="Times New Roman"/>
          <w:sz w:val="20"/>
          <w:szCs w:val="20"/>
        </w:rPr>
        <w:t xml:space="preserve"> and remodelling</w:t>
      </w:r>
      <w:r w:rsidR="00497616" w:rsidRPr="001E56E9">
        <w:rPr>
          <w:rFonts w:ascii="Times New Roman" w:hAnsi="Times New Roman" w:cs="Times New Roman"/>
          <w:sz w:val="20"/>
          <w:szCs w:val="20"/>
        </w:rPr>
        <w:t xml:space="preserve">. </w:t>
      </w:r>
      <w:r w:rsidR="00497616" w:rsidRPr="001E56E9">
        <w:rPr>
          <w:rFonts w:ascii="Times New Roman" w:hAnsi="Times New Roman" w:cs="Times New Roman"/>
          <w:sz w:val="20"/>
          <w:szCs w:val="20"/>
        </w:rPr>
        <w:fldChar w:fldCharType="begin">
          <w:fldData xml:space="preserve">PEVuZE5vdGU+PENpdGU+PEF1dGhvcj5CdWVocmluZzwvQXV0aG9yPjxZZWFyPjIwMTM8L1llYXI+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</w:fldData>
        </w:fldChar>
      </w:r>
      <w:r w:rsidR="00825D5C" w:rsidRPr="001E56E9">
        <w:rPr>
          <w:rFonts w:ascii="Times New Roman" w:hAnsi="Times New Roman" w:cs="Times New Roman"/>
          <w:sz w:val="20"/>
          <w:szCs w:val="20"/>
        </w:rPr>
        <w:instrText xml:space="preserve"> ADDIN EN.CITE </w:instrText>
      </w:r>
      <w:r w:rsidR="00825D5C" w:rsidRPr="001E56E9">
        <w:rPr>
          <w:rFonts w:ascii="Times New Roman" w:hAnsi="Times New Roman" w:cs="Times New Roman"/>
          <w:sz w:val="20"/>
          <w:szCs w:val="20"/>
        </w:rPr>
        <w:fldChar w:fldCharType="begin">
          <w:fldData xml:space="preserve">PEVuZE5vdGU+PENpdGU+PEF1dGhvcj5CdWVocmluZzwvQXV0aG9yPjxZZWFyPjIwMTM8L1llYXI+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</w:fldData>
        </w:fldChar>
      </w:r>
      <w:r w:rsidR="00825D5C" w:rsidRPr="001E56E9">
        <w:rPr>
          <w:rFonts w:ascii="Times New Roman" w:hAnsi="Times New Roman" w:cs="Times New Roman"/>
          <w:sz w:val="20"/>
          <w:szCs w:val="20"/>
        </w:rPr>
        <w:instrText xml:space="preserve"> ADDIN EN.CITE.DATA </w:instrText>
      </w:r>
      <w:r w:rsidR="00825D5C" w:rsidRPr="001E56E9">
        <w:rPr>
          <w:rFonts w:ascii="Times New Roman" w:hAnsi="Times New Roman" w:cs="Times New Roman"/>
          <w:sz w:val="20"/>
          <w:szCs w:val="20"/>
        </w:rPr>
      </w:r>
      <w:r w:rsidR="00825D5C" w:rsidRPr="001E56E9">
        <w:rPr>
          <w:rFonts w:ascii="Times New Roman" w:hAnsi="Times New Roman" w:cs="Times New Roman"/>
          <w:sz w:val="20"/>
          <w:szCs w:val="20"/>
        </w:rPr>
        <w:fldChar w:fldCharType="end"/>
      </w:r>
      <w:r w:rsidR="00497616" w:rsidRPr="001E56E9">
        <w:rPr>
          <w:rFonts w:ascii="Times New Roman" w:hAnsi="Times New Roman" w:cs="Times New Roman"/>
          <w:sz w:val="20"/>
          <w:szCs w:val="20"/>
        </w:rPr>
      </w:r>
      <w:r w:rsidR="00497616" w:rsidRPr="001E56E9">
        <w:rPr>
          <w:rFonts w:ascii="Times New Roman" w:hAnsi="Times New Roman" w:cs="Times New Roman"/>
          <w:sz w:val="20"/>
          <w:szCs w:val="20"/>
        </w:rPr>
        <w:fldChar w:fldCharType="separate"/>
      </w:r>
      <w:r w:rsidR="00926454" w:rsidRPr="001E56E9">
        <w:rPr>
          <w:rFonts w:ascii="Times New Roman" w:hAnsi="Times New Roman" w:cs="Times New Roman"/>
          <w:noProof/>
          <w:sz w:val="20"/>
          <w:szCs w:val="20"/>
        </w:rPr>
        <w:t>[10]</w:t>
      </w:r>
      <w:r w:rsidR="00497616" w:rsidRPr="001E56E9">
        <w:rPr>
          <w:rFonts w:ascii="Times New Roman" w:hAnsi="Times New Roman" w:cs="Times New Roman"/>
          <w:sz w:val="20"/>
          <w:szCs w:val="20"/>
        </w:rPr>
        <w:fldChar w:fldCharType="end"/>
      </w:r>
    </w:p>
    <w:p w14:paraId="1F3CBEDE" w14:textId="0A59C147" w:rsidR="00B77D72" w:rsidRPr="001E56E9" w:rsidRDefault="00B77D72" w:rsidP="006C6450">
      <w:pPr>
        <w:spacing w:line="480" w:lineRule="auto"/>
        <w:jc w:val="both"/>
        <w:rPr>
          <w:rFonts w:ascii="Times New Roman" w:hAnsi="Times New Roman" w:cs="Times New Roman"/>
          <w:sz w:val="20"/>
          <w:szCs w:val="20"/>
        </w:rPr>
      </w:pPr>
      <w:r w:rsidRPr="001E56E9">
        <w:rPr>
          <w:rFonts w:ascii="Times New Roman" w:hAnsi="Times New Roman" w:cs="Times New Roman"/>
          <w:sz w:val="20"/>
          <w:szCs w:val="20"/>
        </w:rPr>
        <w:t>To complicate the understanding of the effect</w:t>
      </w:r>
      <w:r w:rsidR="00A571AF" w:rsidRPr="001E56E9">
        <w:rPr>
          <w:rFonts w:ascii="Times New Roman" w:hAnsi="Times New Roman" w:cs="Times New Roman"/>
          <w:sz w:val="20"/>
          <w:szCs w:val="20"/>
        </w:rPr>
        <w:t>s</w:t>
      </w:r>
      <w:r w:rsidRPr="001E56E9">
        <w:rPr>
          <w:rFonts w:ascii="Times New Roman" w:hAnsi="Times New Roman" w:cs="Times New Roman"/>
          <w:sz w:val="20"/>
          <w:szCs w:val="20"/>
        </w:rPr>
        <w:t xml:space="preserve"> on fracture risk, oral GCs are </w:t>
      </w:r>
      <w:r w:rsidR="00BA0C4A" w:rsidRPr="001E56E9">
        <w:rPr>
          <w:rFonts w:ascii="Times New Roman" w:hAnsi="Times New Roman" w:cs="Times New Roman"/>
          <w:sz w:val="20"/>
          <w:szCs w:val="20"/>
        </w:rPr>
        <w:t xml:space="preserve">often </w:t>
      </w:r>
      <w:r w:rsidRPr="001E56E9">
        <w:rPr>
          <w:rFonts w:ascii="Times New Roman" w:hAnsi="Times New Roman" w:cs="Times New Roman"/>
          <w:sz w:val="20"/>
          <w:szCs w:val="20"/>
        </w:rPr>
        <w:t>prescrib</w:t>
      </w:r>
      <w:r w:rsidR="00A571AF" w:rsidRPr="001E56E9">
        <w:rPr>
          <w:rFonts w:ascii="Times New Roman" w:hAnsi="Times New Roman" w:cs="Times New Roman"/>
          <w:sz w:val="20"/>
          <w:szCs w:val="20"/>
        </w:rPr>
        <w:t>ed in dynamic patterns where</w:t>
      </w:r>
      <w:r w:rsidRPr="001E56E9">
        <w:rPr>
          <w:rFonts w:ascii="Times New Roman" w:hAnsi="Times New Roman" w:cs="Times New Roman"/>
          <w:sz w:val="20"/>
          <w:szCs w:val="20"/>
        </w:rPr>
        <w:t xml:space="preserve"> patient</w:t>
      </w:r>
      <w:r w:rsidR="00A571AF" w:rsidRPr="001E56E9">
        <w:rPr>
          <w:rFonts w:ascii="Times New Roman" w:hAnsi="Times New Roman" w:cs="Times New Roman"/>
          <w:sz w:val="20"/>
          <w:szCs w:val="20"/>
        </w:rPr>
        <w:t xml:space="preserve">s may be </w:t>
      </w:r>
      <w:r w:rsidRPr="001E56E9">
        <w:rPr>
          <w:rFonts w:ascii="Times New Roman" w:hAnsi="Times New Roman" w:cs="Times New Roman"/>
          <w:sz w:val="20"/>
          <w:szCs w:val="20"/>
        </w:rPr>
        <w:t xml:space="preserve">regularly changing dose </w:t>
      </w:r>
      <w:r w:rsidR="00A571AF" w:rsidRPr="001E56E9">
        <w:rPr>
          <w:rFonts w:ascii="Times New Roman" w:hAnsi="Times New Roman" w:cs="Times New Roman"/>
          <w:sz w:val="20"/>
          <w:szCs w:val="20"/>
        </w:rPr>
        <w:t xml:space="preserve">and use </w:t>
      </w:r>
      <w:r w:rsidR="003A148B" w:rsidRPr="001E56E9">
        <w:rPr>
          <w:rFonts w:ascii="Times New Roman" w:hAnsi="Times New Roman" w:cs="Times New Roman"/>
          <w:sz w:val="20"/>
          <w:szCs w:val="20"/>
        </w:rPr>
        <w:t>GCs</w:t>
      </w:r>
      <w:r w:rsidR="00382D03" w:rsidRPr="001E56E9">
        <w:rPr>
          <w:rFonts w:ascii="Times New Roman" w:hAnsi="Times New Roman" w:cs="Times New Roman"/>
          <w:sz w:val="20"/>
          <w:szCs w:val="20"/>
        </w:rPr>
        <w:t xml:space="preserve"> for different periods </w:t>
      </w:r>
      <w:r w:rsidR="00A571AF" w:rsidRPr="001E56E9">
        <w:rPr>
          <w:rFonts w:ascii="Times New Roman" w:hAnsi="Times New Roman" w:cs="Times New Roman"/>
          <w:sz w:val="20"/>
          <w:szCs w:val="20"/>
        </w:rPr>
        <w:t>of time</w:t>
      </w:r>
      <w:r w:rsidR="0083630E" w:rsidRPr="001E56E9">
        <w:rPr>
          <w:rFonts w:ascii="Times New Roman" w:hAnsi="Times New Roman" w:cs="Times New Roman"/>
          <w:sz w:val="20"/>
          <w:szCs w:val="20"/>
        </w:rPr>
        <w:t xml:space="preserve">. These </w:t>
      </w:r>
      <w:r w:rsidR="00382D03" w:rsidRPr="001E56E9">
        <w:rPr>
          <w:rFonts w:ascii="Times New Roman" w:hAnsi="Times New Roman" w:cs="Times New Roman"/>
          <w:sz w:val="20"/>
          <w:szCs w:val="20"/>
        </w:rPr>
        <w:t xml:space="preserve">changing </w:t>
      </w:r>
      <w:r w:rsidR="0083630E" w:rsidRPr="001E56E9">
        <w:rPr>
          <w:rFonts w:ascii="Times New Roman" w:hAnsi="Times New Roman" w:cs="Times New Roman"/>
          <w:sz w:val="20"/>
          <w:szCs w:val="20"/>
        </w:rPr>
        <w:t xml:space="preserve">exposure </w:t>
      </w:r>
      <w:r w:rsidR="00382D03" w:rsidRPr="001E56E9">
        <w:rPr>
          <w:rFonts w:ascii="Times New Roman" w:hAnsi="Times New Roman" w:cs="Times New Roman"/>
          <w:sz w:val="20"/>
          <w:szCs w:val="20"/>
        </w:rPr>
        <w:t>patterns</w:t>
      </w:r>
      <w:r w:rsidR="0083630E" w:rsidRPr="001E56E9">
        <w:rPr>
          <w:rFonts w:ascii="Times New Roman" w:hAnsi="Times New Roman" w:cs="Times New Roman"/>
          <w:sz w:val="20"/>
          <w:szCs w:val="20"/>
        </w:rPr>
        <w:t xml:space="preserve"> make it difficult to accurately </w:t>
      </w:r>
      <w:r w:rsidR="003643EC" w:rsidRPr="001E56E9">
        <w:rPr>
          <w:rFonts w:ascii="Times New Roman" w:hAnsi="Times New Roman" w:cs="Times New Roman"/>
          <w:sz w:val="20"/>
          <w:szCs w:val="20"/>
        </w:rPr>
        <w:t>analyse</w:t>
      </w:r>
      <w:r w:rsidR="003A148B" w:rsidRPr="001E56E9">
        <w:rPr>
          <w:rFonts w:ascii="Times New Roman" w:hAnsi="Times New Roman" w:cs="Times New Roman"/>
          <w:sz w:val="20"/>
          <w:szCs w:val="20"/>
        </w:rPr>
        <w:t xml:space="preserve"> how risk is attributed from GC exposure to fracture risk</w:t>
      </w:r>
      <w:r w:rsidR="0083630E" w:rsidRPr="001E56E9">
        <w:rPr>
          <w:rFonts w:ascii="Times New Roman" w:hAnsi="Times New Roman" w:cs="Times New Roman"/>
          <w:sz w:val="20"/>
          <w:szCs w:val="20"/>
        </w:rPr>
        <w:t xml:space="preserve"> using statistical models</w:t>
      </w:r>
      <w:r w:rsidR="003643EC" w:rsidRPr="001E56E9">
        <w:rPr>
          <w:rFonts w:ascii="Times New Roman" w:hAnsi="Times New Roman" w:cs="Times New Roman"/>
          <w:sz w:val="20"/>
          <w:szCs w:val="20"/>
        </w:rPr>
        <w:t xml:space="preserve"> since different aspects of the exposure may affect the risk of fracture</w:t>
      </w:r>
      <w:r w:rsidR="00BA0C4A" w:rsidRPr="001E56E9">
        <w:rPr>
          <w:rFonts w:ascii="Times New Roman" w:hAnsi="Times New Roman" w:cs="Times New Roman"/>
          <w:sz w:val="20"/>
          <w:szCs w:val="20"/>
        </w:rPr>
        <w:t>.</w:t>
      </w:r>
      <w:r w:rsidR="00CE058D" w:rsidRPr="001E56E9">
        <w:rPr>
          <w:rFonts w:ascii="Times New Roman" w:hAnsi="Times New Roman" w:cs="Times New Roman"/>
          <w:sz w:val="20"/>
          <w:szCs w:val="20"/>
        </w:rPr>
        <w:t xml:space="preserve"> </w:t>
      </w:r>
    </w:p>
    <w:p w14:paraId="4E49E7B4" w14:textId="01CF0008" w:rsidR="00CE058D" w:rsidRPr="001E56E9" w:rsidRDefault="00B77D72" w:rsidP="006C6450">
      <w:pPr>
        <w:spacing w:line="480" w:lineRule="auto"/>
        <w:jc w:val="both"/>
        <w:rPr>
          <w:rFonts w:ascii="Times New Roman" w:hAnsi="Times New Roman" w:cs="Times New Roman"/>
          <w:sz w:val="20"/>
          <w:szCs w:val="20"/>
        </w:rPr>
      </w:pPr>
      <w:r w:rsidRPr="001E56E9">
        <w:rPr>
          <w:rFonts w:ascii="Times New Roman" w:hAnsi="Times New Roman" w:cs="Times New Roman"/>
          <w:sz w:val="20"/>
          <w:szCs w:val="20"/>
        </w:rPr>
        <w:lastRenderedPageBreak/>
        <w:t>A recent literature review</w:t>
      </w:r>
      <w:r w:rsidR="006C6523" w:rsidRPr="001E56E9">
        <w:rPr>
          <w:rFonts w:ascii="Times New Roman" w:hAnsi="Times New Roman" w:cs="Times New Roman"/>
          <w:sz w:val="20"/>
          <w:szCs w:val="20"/>
        </w:rPr>
        <w:t xml:space="preserve"> </w:t>
      </w:r>
      <w:r w:rsidR="006C6523" w:rsidRPr="001E56E9">
        <w:rPr>
          <w:rFonts w:ascii="Times New Roman" w:hAnsi="Times New Roman" w:cs="Times New Roman"/>
          <w:sz w:val="20"/>
          <w:szCs w:val="20"/>
        </w:rPr>
        <w:fldChar w:fldCharType="begin">
          <w:fldData xml:space="preserve">PEVuZE5vdGU+PENpdGU+PEF1dGhvcj5Sb2JpbnNvbjwvQXV0aG9yPjxZZWFyPjIwMTY8L1llYXI+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</w:fldData>
        </w:fldChar>
      </w:r>
      <w:r w:rsidR="00825D5C" w:rsidRPr="001E56E9">
        <w:rPr>
          <w:rFonts w:ascii="Times New Roman" w:hAnsi="Times New Roman" w:cs="Times New Roman"/>
          <w:sz w:val="20"/>
          <w:szCs w:val="20"/>
        </w:rPr>
        <w:instrText xml:space="preserve"> ADDIN EN.CITE </w:instrText>
      </w:r>
      <w:r w:rsidR="00825D5C" w:rsidRPr="001E56E9">
        <w:rPr>
          <w:rFonts w:ascii="Times New Roman" w:hAnsi="Times New Roman" w:cs="Times New Roman"/>
          <w:sz w:val="20"/>
          <w:szCs w:val="20"/>
        </w:rPr>
        <w:fldChar w:fldCharType="begin">
          <w:fldData xml:space="preserve">PEVuZE5vdGU+PENpdGU+PEF1dGhvcj5Sb2JpbnNvbjwvQXV0aG9yPjxZZWFyPjIwMTY8L1llYXI+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</w:fldData>
        </w:fldChar>
      </w:r>
      <w:r w:rsidR="00825D5C" w:rsidRPr="001E56E9">
        <w:rPr>
          <w:rFonts w:ascii="Times New Roman" w:hAnsi="Times New Roman" w:cs="Times New Roman"/>
          <w:sz w:val="20"/>
          <w:szCs w:val="20"/>
        </w:rPr>
        <w:instrText xml:space="preserve"> ADDIN EN.CITE.DATA </w:instrText>
      </w:r>
      <w:r w:rsidR="00825D5C" w:rsidRPr="001E56E9">
        <w:rPr>
          <w:rFonts w:ascii="Times New Roman" w:hAnsi="Times New Roman" w:cs="Times New Roman"/>
          <w:sz w:val="20"/>
          <w:szCs w:val="20"/>
        </w:rPr>
      </w:r>
      <w:r w:rsidR="00825D5C" w:rsidRPr="001E56E9">
        <w:rPr>
          <w:rFonts w:ascii="Times New Roman" w:hAnsi="Times New Roman" w:cs="Times New Roman"/>
          <w:sz w:val="20"/>
          <w:szCs w:val="20"/>
        </w:rPr>
        <w:fldChar w:fldCharType="end"/>
      </w:r>
      <w:r w:rsidR="006C6523" w:rsidRPr="001E56E9">
        <w:rPr>
          <w:rFonts w:ascii="Times New Roman" w:hAnsi="Times New Roman" w:cs="Times New Roman"/>
          <w:sz w:val="20"/>
          <w:szCs w:val="20"/>
        </w:rPr>
      </w:r>
      <w:r w:rsidR="006C6523" w:rsidRPr="001E56E9">
        <w:rPr>
          <w:rFonts w:ascii="Times New Roman" w:hAnsi="Times New Roman" w:cs="Times New Roman"/>
          <w:sz w:val="20"/>
          <w:szCs w:val="20"/>
        </w:rPr>
        <w:fldChar w:fldCharType="separate"/>
      </w:r>
      <w:r w:rsidR="00926454" w:rsidRPr="001E56E9">
        <w:rPr>
          <w:rFonts w:ascii="Times New Roman" w:hAnsi="Times New Roman" w:cs="Times New Roman"/>
          <w:noProof/>
          <w:sz w:val="20"/>
          <w:szCs w:val="20"/>
        </w:rPr>
        <w:t>[11]</w:t>
      </w:r>
      <w:r w:rsidR="006C6523" w:rsidRPr="001E56E9">
        <w:rPr>
          <w:rFonts w:ascii="Times New Roman" w:hAnsi="Times New Roman" w:cs="Times New Roman"/>
          <w:sz w:val="20"/>
          <w:szCs w:val="20"/>
        </w:rPr>
        <w:fldChar w:fldCharType="end"/>
      </w:r>
      <w:r w:rsidRPr="001E56E9">
        <w:rPr>
          <w:rFonts w:ascii="Times New Roman" w:hAnsi="Times New Roman" w:cs="Times New Roman"/>
          <w:sz w:val="20"/>
          <w:szCs w:val="20"/>
        </w:rPr>
        <w:t xml:space="preserve"> of 38 </w:t>
      </w:r>
      <w:r w:rsidR="00085334" w:rsidRPr="001E56E9">
        <w:rPr>
          <w:rFonts w:ascii="Times New Roman" w:hAnsi="Times New Roman" w:cs="Times New Roman"/>
          <w:sz w:val="20"/>
          <w:szCs w:val="20"/>
        </w:rPr>
        <w:t>papers</w:t>
      </w:r>
      <w:r w:rsidRPr="001E56E9">
        <w:rPr>
          <w:rFonts w:ascii="Times New Roman" w:hAnsi="Times New Roman" w:cs="Times New Roman"/>
          <w:sz w:val="20"/>
          <w:szCs w:val="20"/>
        </w:rPr>
        <w:t xml:space="preserve"> </w:t>
      </w:r>
      <w:r w:rsidR="00085334" w:rsidRPr="001E56E9">
        <w:rPr>
          <w:rFonts w:ascii="Times New Roman" w:hAnsi="Times New Roman" w:cs="Times New Roman"/>
          <w:sz w:val="20"/>
          <w:szCs w:val="20"/>
        </w:rPr>
        <w:t xml:space="preserve">of fracture risk </w:t>
      </w:r>
      <w:r w:rsidR="00720875" w:rsidRPr="001E56E9">
        <w:rPr>
          <w:rFonts w:ascii="Times New Roman" w:hAnsi="Times New Roman" w:cs="Times New Roman"/>
          <w:sz w:val="20"/>
          <w:szCs w:val="20"/>
        </w:rPr>
        <w:t>in oral GC</w:t>
      </w:r>
      <w:r w:rsidR="00085334" w:rsidRPr="001E56E9">
        <w:rPr>
          <w:rFonts w:ascii="Times New Roman" w:hAnsi="Times New Roman" w:cs="Times New Roman"/>
          <w:sz w:val="20"/>
          <w:szCs w:val="20"/>
        </w:rPr>
        <w:t xml:space="preserve"> users with RA</w:t>
      </w:r>
      <w:r w:rsidRPr="001E56E9">
        <w:rPr>
          <w:rFonts w:ascii="Times New Roman" w:hAnsi="Times New Roman" w:cs="Times New Roman"/>
          <w:sz w:val="20"/>
          <w:szCs w:val="20"/>
        </w:rPr>
        <w:t xml:space="preserve"> found that </w:t>
      </w:r>
      <w:r w:rsidR="00720875" w:rsidRPr="001E56E9">
        <w:rPr>
          <w:rFonts w:ascii="Times New Roman" w:hAnsi="Times New Roman" w:cs="Times New Roman"/>
          <w:sz w:val="20"/>
          <w:szCs w:val="20"/>
        </w:rPr>
        <w:t>there we</w:t>
      </w:r>
      <w:r w:rsidRPr="001E56E9">
        <w:rPr>
          <w:rFonts w:ascii="Times New Roman" w:hAnsi="Times New Roman" w:cs="Times New Roman"/>
          <w:sz w:val="20"/>
          <w:szCs w:val="20"/>
        </w:rPr>
        <w:t>re five common</w:t>
      </w:r>
      <w:r w:rsidR="00720875" w:rsidRPr="001E56E9">
        <w:rPr>
          <w:rFonts w:ascii="Times New Roman" w:hAnsi="Times New Roman" w:cs="Times New Roman"/>
          <w:sz w:val="20"/>
          <w:szCs w:val="20"/>
        </w:rPr>
        <w:t>ly used</w:t>
      </w:r>
      <w:r w:rsidRPr="001E56E9">
        <w:rPr>
          <w:rFonts w:ascii="Times New Roman" w:hAnsi="Times New Roman" w:cs="Times New Roman"/>
          <w:sz w:val="20"/>
          <w:szCs w:val="20"/>
        </w:rPr>
        <w:t xml:space="preserve"> methods of defining risk attribution of </w:t>
      </w:r>
      <w:r w:rsidR="005D5D3F" w:rsidRPr="001E56E9">
        <w:rPr>
          <w:rFonts w:ascii="Times New Roman" w:hAnsi="Times New Roman" w:cs="Times New Roman"/>
          <w:sz w:val="20"/>
          <w:szCs w:val="20"/>
        </w:rPr>
        <w:t>GC</w:t>
      </w:r>
      <w:r w:rsidRPr="001E56E9">
        <w:rPr>
          <w:rFonts w:ascii="Times New Roman" w:hAnsi="Times New Roman" w:cs="Times New Roman"/>
          <w:sz w:val="20"/>
          <w:szCs w:val="20"/>
        </w:rPr>
        <w:t>s to fracture risk</w:t>
      </w:r>
      <w:r w:rsidR="00C74B1B" w:rsidRPr="001E56E9">
        <w:rPr>
          <w:rFonts w:ascii="Times New Roman" w:hAnsi="Times New Roman" w:cs="Times New Roman"/>
          <w:sz w:val="20"/>
          <w:szCs w:val="20"/>
        </w:rPr>
        <w:t>,</w:t>
      </w:r>
      <w:r w:rsidR="00720875" w:rsidRPr="001E56E9">
        <w:rPr>
          <w:rFonts w:ascii="Times New Roman" w:hAnsi="Times New Roman" w:cs="Times New Roman"/>
          <w:sz w:val="20"/>
          <w:szCs w:val="20"/>
        </w:rPr>
        <w:t xml:space="preserve"> but that</w:t>
      </w:r>
      <w:r w:rsidR="00C74B1B" w:rsidRPr="001E56E9">
        <w:rPr>
          <w:rFonts w:ascii="Times New Roman" w:hAnsi="Times New Roman" w:cs="Times New Roman"/>
          <w:sz w:val="20"/>
          <w:szCs w:val="20"/>
        </w:rPr>
        <w:t xml:space="preserve"> no</w:t>
      </w:r>
      <w:r w:rsidR="00BA0C4A" w:rsidRPr="001E56E9">
        <w:rPr>
          <w:rFonts w:ascii="Times New Roman" w:hAnsi="Times New Roman" w:cs="Times New Roman"/>
          <w:sz w:val="20"/>
          <w:szCs w:val="20"/>
        </w:rPr>
        <w:t>ne of these</w:t>
      </w:r>
      <w:r w:rsidR="00C74B1B" w:rsidRPr="001E56E9">
        <w:rPr>
          <w:rFonts w:ascii="Times New Roman" w:hAnsi="Times New Roman" w:cs="Times New Roman"/>
          <w:sz w:val="20"/>
          <w:szCs w:val="20"/>
        </w:rPr>
        <w:t xml:space="preserve"> method</w:t>
      </w:r>
      <w:r w:rsidR="00BA0C4A" w:rsidRPr="001E56E9">
        <w:rPr>
          <w:rFonts w:ascii="Times New Roman" w:hAnsi="Times New Roman" w:cs="Times New Roman"/>
          <w:sz w:val="20"/>
          <w:szCs w:val="20"/>
        </w:rPr>
        <w:t>s</w:t>
      </w:r>
      <w:r w:rsidR="00C74B1B" w:rsidRPr="001E56E9">
        <w:rPr>
          <w:rFonts w:ascii="Times New Roman" w:hAnsi="Times New Roman" w:cs="Times New Roman"/>
          <w:sz w:val="20"/>
          <w:szCs w:val="20"/>
        </w:rPr>
        <w:t xml:space="preserve"> </w:t>
      </w:r>
      <w:r w:rsidR="00085334" w:rsidRPr="001E56E9">
        <w:rPr>
          <w:rFonts w:ascii="Times New Roman" w:hAnsi="Times New Roman" w:cs="Times New Roman"/>
          <w:sz w:val="20"/>
          <w:szCs w:val="20"/>
        </w:rPr>
        <w:t xml:space="preserve">simultaneously </w:t>
      </w:r>
      <w:r w:rsidR="00C74B1B" w:rsidRPr="001E56E9">
        <w:rPr>
          <w:rFonts w:ascii="Times New Roman" w:hAnsi="Times New Roman" w:cs="Times New Roman"/>
          <w:sz w:val="20"/>
          <w:szCs w:val="20"/>
        </w:rPr>
        <w:t>consider</w:t>
      </w:r>
      <w:r w:rsidR="00720875" w:rsidRPr="001E56E9">
        <w:rPr>
          <w:rFonts w:ascii="Times New Roman" w:hAnsi="Times New Roman" w:cs="Times New Roman"/>
          <w:sz w:val="20"/>
          <w:szCs w:val="20"/>
        </w:rPr>
        <w:t xml:space="preserve">ed the exposure </w:t>
      </w:r>
      <w:r w:rsidR="00085334" w:rsidRPr="001E56E9">
        <w:rPr>
          <w:rFonts w:ascii="Times New Roman" w:hAnsi="Times New Roman" w:cs="Times New Roman"/>
          <w:sz w:val="20"/>
          <w:szCs w:val="20"/>
        </w:rPr>
        <w:t>dimensions</w:t>
      </w:r>
      <w:r w:rsidR="00720875" w:rsidRPr="001E56E9">
        <w:rPr>
          <w:rFonts w:ascii="Times New Roman" w:hAnsi="Times New Roman" w:cs="Times New Roman"/>
          <w:sz w:val="20"/>
          <w:szCs w:val="20"/>
        </w:rPr>
        <w:t xml:space="preserve"> of</w:t>
      </w:r>
      <w:r w:rsidR="00C74B1B" w:rsidRPr="001E56E9">
        <w:rPr>
          <w:rFonts w:ascii="Times New Roman" w:hAnsi="Times New Roman" w:cs="Times New Roman"/>
          <w:sz w:val="20"/>
          <w:szCs w:val="20"/>
        </w:rPr>
        <w:t xml:space="preserve"> dose, duration and </w:t>
      </w:r>
      <w:r w:rsidR="0010798F" w:rsidRPr="001E56E9">
        <w:rPr>
          <w:rFonts w:ascii="Times New Roman" w:hAnsi="Times New Roman" w:cs="Times New Roman"/>
          <w:sz w:val="20"/>
          <w:szCs w:val="20"/>
        </w:rPr>
        <w:t>recency</w:t>
      </w:r>
      <w:r w:rsidR="00720875" w:rsidRPr="001E56E9">
        <w:rPr>
          <w:rFonts w:ascii="Times New Roman" w:hAnsi="Times New Roman" w:cs="Times New Roman"/>
          <w:sz w:val="20"/>
          <w:szCs w:val="20"/>
        </w:rPr>
        <w:t xml:space="preserve"> of GC exposure</w:t>
      </w:r>
      <w:r w:rsidRPr="001E56E9">
        <w:rPr>
          <w:rFonts w:ascii="Times New Roman" w:hAnsi="Times New Roman" w:cs="Times New Roman"/>
          <w:sz w:val="20"/>
          <w:szCs w:val="20"/>
        </w:rPr>
        <w:t>.</w:t>
      </w:r>
      <w:r w:rsidR="00572C0C" w:rsidRPr="001E56E9">
        <w:rPr>
          <w:rFonts w:ascii="Times New Roman" w:hAnsi="Times New Roman" w:cs="Times New Roman"/>
          <w:sz w:val="20"/>
          <w:szCs w:val="20"/>
        </w:rPr>
        <w:t xml:space="preserve"> </w:t>
      </w:r>
      <w:r w:rsidR="00BA0C4A" w:rsidRPr="001E56E9">
        <w:rPr>
          <w:rFonts w:ascii="Times New Roman" w:hAnsi="Times New Roman" w:cs="Times New Roman"/>
          <w:sz w:val="20"/>
          <w:szCs w:val="20"/>
        </w:rPr>
        <w:t xml:space="preserve">There was a marked heterogeneity in the fracture risk estimates, </w:t>
      </w:r>
      <w:r w:rsidR="0083630E" w:rsidRPr="001E56E9">
        <w:rPr>
          <w:rFonts w:ascii="Times New Roman" w:hAnsi="Times New Roman" w:cs="Times New Roman"/>
          <w:sz w:val="20"/>
          <w:szCs w:val="20"/>
        </w:rPr>
        <w:t xml:space="preserve">with </w:t>
      </w:r>
      <w:r w:rsidR="00382D03" w:rsidRPr="001E56E9">
        <w:rPr>
          <w:rFonts w:ascii="Times New Roman" w:hAnsi="Times New Roman" w:cs="Times New Roman"/>
          <w:sz w:val="20"/>
          <w:szCs w:val="20"/>
        </w:rPr>
        <w:t>results</w:t>
      </w:r>
      <w:r w:rsidR="0083630E" w:rsidRPr="001E56E9">
        <w:rPr>
          <w:rFonts w:ascii="Times New Roman" w:hAnsi="Times New Roman" w:cs="Times New Roman"/>
          <w:sz w:val="20"/>
          <w:szCs w:val="20"/>
        </w:rPr>
        <w:t xml:space="preserve"> </w:t>
      </w:r>
      <w:r w:rsidR="00BA0C4A" w:rsidRPr="001E56E9">
        <w:rPr>
          <w:rFonts w:ascii="Times New Roman" w:hAnsi="Times New Roman" w:cs="Times New Roman"/>
          <w:sz w:val="20"/>
          <w:szCs w:val="20"/>
        </w:rPr>
        <w:t xml:space="preserve">ranging from </w:t>
      </w:r>
      <w:r w:rsidR="00382D03" w:rsidRPr="001E56E9">
        <w:rPr>
          <w:rFonts w:ascii="Times New Roman" w:hAnsi="Times New Roman" w:cs="Times New Roman"/>
          <w:sz w:val="20"/>
          <w:szCs w:val="20"/>
        </w:rPr>
        <w:t>a protective effect to more than a three-fold increased risk of fracture. This broad range of risk estimates</w:t>
      </w:r>
      <w:r w:rsidR="00BA0C4A" w:rsidRPr="001E56E9">
        <w:rPr>
          <w:rFonts w:ascii="Times New Roman" w:hAnsi="Times New Roman" w:cs="Times New Roman"/>
          <w:sz w:val="20"/>
          <w:szCs w:val="20"/>
        </w:rPr>
        <w:t xml:space="preserve"> may </w:t>
      </w:r>
      <w:r w:rsidR="00720875" w:rsidRPr="001E56E9">
        <w:rPr>
          <w:rFonts w:ascii="Times New Roman" w:hAnsi="Times New Roman" w:cs="Times New Roman"/>
          <w:sz w:val="20"/>
          <w:szCs w:val="20"/>
        </w:rPr>
        <w:t>be</w:t>
      </w:r>
      <w:r w:rsidR="00BA0C4A" w:rsidRPr="001E56E9">
        <w:rPr>
          <w:rFonts w:ascii="Times New Roman" w:hAnsi="Times New Roman" w:cs="Times New Roman"/>
          <w:sz w:val="20"/>
          <w:szCs w:val="20"/>
        </w:rPr>
        <w:t xml:space="preserve"> explained </w:t>
      </w:r>
      <w:r w:rsidR="00720875" w:rsidRPr="001E56E9">
        <w:rPr>
          <w:rFonts w:ascii="Times New Roman" w:hAnsi="Times New Roman" w:cs="Times New Roman"/>
          <w:sz w:val="20"/>
          <w:szCs w:val="20"/>
        </w:rPr>
        <w:t>in part by these different exposure definitions</w:t>
      </w:r>
      <w:r w:rsidR="00130C48" w:rsidRPr="001E56E9">
        <w:rPr>
          <w:rFonts w:ascii="Times New Roman" w:hAnsi="Times New Roman" w:cs="Times New Roman"/>
          <w:sz w:val="20"/>
          <w:szCs w:val="20"/>
        </w:rPr>
        <w:t>, but may also be influenced by the population under study, exposure patterns, the comparator population, included confounders and study design</w:t>
      </w:r>
      <w:r w:rsidR="00BA0C4A" w:rsidRPr="001E56E9">
        <w:rPr>
          <w:rFonts w:ascii="Times New Roman" w:hAnsi="Times New Roman" w:cs="Times New Roman"/>
          <w:sz w:val="20"/>
          <w:szCs w:val="20"/>
        </w:rPr>
        <w:t>. Unfortunately, no</w:t>
      </w:r>
      <w:r w:rsidR="00720875" w:rsidRPr="001E56E9">
        <w:rPr>
          <w:rFonts w:ascii="Times New Roman" w:hAnsi="Times New Roman" w:cs="Times New Roman"/>
          <w:sz w:val="20"/>
          <w:szCs w:val="20"/>
        </w:rPr>
        <w:t>ne of these 38 studies assessed the impact of different exposure definitions on fracture risk using</w:t>
      </w:r>
      <w:r w:rsidR="00BA0C4A" w:rsidRPr="001E56E9">
        <w:rPr>
          <w:rFonts w:ascii="Times New Roman" w:hAnsi="Times New Roman" w:cs="Times New Roman"/>
          <w:sz w:val="20"/>
          <w:szCs w:val="20"/>
        </w:rPr>
        <w:t xml:space="preserve"> same dataset</w:t>
      </w:r>
      <w:r w:rsidR="00720875" w:rsidRPr="001E56E9">
        <w:rPr>
          <w:rFonts w:ascii="Times New Roman" w:hAnsi="Times New Roman" w:cs="Times New Roman"/>
          <w:sz w:val="20"/>
          <w:szCs w:val="20"/>
        </w:rPr>
        <w:t xml:space="preserve"> and study population</w:t>
      </w:r>
      <w:r w:rsidR="00BA0C4A" w:rsidRPr="001E56E9">
        <w:rPr>
          <w:rFonts w:ascii="Times New Roman" w:hAnsi="Times New Roman" w:cs="Times New Roman"/>
          <w:sz w:val="20"/>
          <w:szCs w:val="20"/>
        </w:rPr>
        <w:t xml:space="preserve">. </w:t>
      </w:r>
    </w:p>
    <w:p w14:paraId="78731EB7" w14:textId="5D1D2118" w:rsidR="00B77D72" w:rsidRPr="001E56E9" w:rsidRDefault="00720875" w:rsidP="006C6450">
      <w:pPr>
        <w:spacing w:line="480" w:lineRule="auto"/>
        <w:jc w:val="both"/>
        <w:rPr>
          <w:rFonts w:ascii="Times New Roman" w:hAnsi="Times New Roman" w:cs="Times New Roman"/>
          <w:sz w:val="20"/>
          <w:szCs w:val="20"/>
        </w:rPr>
      </w:pPr>
      <w:r w:rsidRPr="001E56E9">
        <w:rPr>
          <w:rFonts w:ascii="Times New Roman" w:hAnsi="Times New Roman" w:cs="Times New Roman"/>
          <w:sz w:val="20"/>
          <w:szCs w:val="20"/>
        </w:rPr>
        <w:t>F</w:t>
      </w:r>
      <w:r w:rsidR="00572C0C" w:rsidRPr="001E56E9">
        <w:rPr>
          <w:rFonts w:ascii="Times New Roman" w:hAnsi="Times New Roman" w:cs="Times New Roman"/>
          <w:sz w:val="20"/>
          <w:szCs w:val="20"/>
        </w:rPr>
        <w:t>racture risk assessments</w:t>
      </w:r>
      <w:r w:rsidR="005D5D3F" w:rsidRPr="001E56E9">
        <w:rPr>
          <w:rFonts w:ascii="Times New Roman" w:hAnsi="Times New Roman" w:cs="Times New Roman"/>
          <w:sz w:val="20"/>
          <w:szCs w:val="20"/>
        </w:rPr>
        <w:t>,</w:t>
      </w:r>
      <w:r w:rsidR="00572C0C" w:rsidRPr="001E56E9">
        <w:rPr>
          <w:rFonts w:ascii="Times New Roman" w:hAnsi="Times New Roman" w:cs="Times New Roman"/>
          <w:sz w:val="20"/>
          <w:szCs w:val="20"/>
        </w:rPr>
        <w:t xml:space="preserve"> such as FRAX</w:t>
      </w:r>
      <w:r w:rsidR="005D5D3F" w:rsidRPr="001E56E9">
        <w:rPr>
          <w:rFonts w:ascii="Times New Roman" w:hAnsi="Times New Roman" w:cs="Times New Roman"/>
          <w:sz w:val="20"/>
          <w:szCs w:val="20"/>
        </w:rPr>
        <w:t>,</w:t>
      </w:r>
      <w:r w:rsidR="00572C0C" w:rsidRPr="001E56E9">
        <w:rPr>
          <w:rFonts w:ascii="Times New Roman" w:hAnsi="Times New Roman" w:cs="Times New Roman"/>
          <w:sz w:val="20"/>
          <w:szCs w:val="20"/>
        </w:rPr>
        <w:t xml:space="preserve"> </w:t>
      </w:r>
      <w:r w:rsidRPr="001E56E9">
        <w:rPr>
          <w:rFonts w:ascii="Times New Roman" w:hAnsi="Times New Roman" w:cs="Times New Roman"/>
          <w:sz w:val="20"/>
          <w:szCs w:val="20"/>
        </w:rPr>
        <w:t xml:space="preserve">are now often used in daily clinical practice for </w:t>
      </w:r>
      <w:r w:rsidR="00CE058D" w:rsidRPr="001E56E9">
        <w:rPr>
          <w:rFonts w:ascii="Times New Roman" w:hAnsi="Times New Roman" w:cs="Times New Roman"/>
          <w:sz w:val="20"/>
          <w:szCs w:val="20"/>
        </w:rPr>
        <w:t>estimat</w:t>
      </w:r>
      <w:r w:rsidRPr="001E56E9">
        <w:rPr>
          <w:rFonts w:ascii="Times New Roman" w:hAnsi="Times New Roman" w:cs="Times New Roman"/>
          <w:sz w:val="20"/>
          <w:szCs w:val="20"/>
        </w:rPr>
        <w:t>ing</w:t>
      </w:r>
      <w:r w:rsidR="00CE058D" w:rsidRPr="001E56E9">
        <w:rPr>
          <w:rFonts w:ascii="Times New Roman" w:hAnsi="Times New Roman" w:cs="Times New Roman"/>
          <w:sz w:val="20"/>
          <w:szCs w:val="20"/>
        </w:rPr>
        <w:t xml:space="preserve"> the risk of fracture </w:t>
      </w:r>
      <w:r w:rsidRPr="001E56E9">
        <w:rPr>
          <w:rFonts w:ascii="Times New Roman" w:hAnsi="Times New Roman" w:cs="Times New Roman"/>
          <w:sz w:val="20"/>
          <w:szCs w:val="20"/>
        </w:rPr>
        <w:t xml:space="preserve">and to determine the </w:t>
      </w:r>
      <w:r w:rsidR="003A148B" w:rsidRPr="001E56E9">
        <w:rPr>
          <w:rFonts w:ascii="Times New Roman" w:hAnsi="Times New Roman" w:cs="Times New Roman"/>
          <w:sz w:val="20"/>
          <w:szCs w:val="20"/>
        </w:rPr>
        <w:t>initiation</w:t>
      </w:r>
      <w:r w:rsidRPr="001E56E9">
        <w:rPr>
          <w:rFonts w:ascii="Times New Roman" w:hAnsi="Times New Roman" w:cs="Times New Roman"/>
          <w:sz w:val="20"/>
          <w:szCs w:val="20"/>
        </w:rPr>
        <w:t xml:space="preserve"> of bone protection treatment</w:t>
      </w:r>
      <w:r w:rsidR="00CE058D" w:rsidRPr="001E56E9">
        <w:rPr>
          <w:rFonts w:ascii="Times New Roman" w:hAnsi="Times New Roman" w:cs="Times New Roman"/>
          <w:sz w:val="20"/>
          <w:szCs w:val="20"/>
        </w:rPr>
        <w:t>.</w:t>
      </w:r>
      <w:r w:rsidRPr="001E56E9">
        <w:rPr>
          <w:rFonts w:ascii="Times New Roman" w:hAnsi="Times New Roman" w:cs="Times New Roman"/>
          <w:sz w:val="20"/>
          <w:szCs w:val="20"/>
        </w:rPr>
        <w:t xml:space="preserve"> Most of the risk score</w:t>
      </w:r>
      <w:r w:rsidR="00654AEA" w:rsidRPr="001E56E9">
        <w:rPr>
          <w:rFonts w:ascii="Times New Roman" w:hAnsi="Times New Roman" w:cs="Times New Roman"/>
          <w:sz w:val="20"/>
          <w:szCs w:val="20"/>
        </w:rPr>
        <w:t>s</w:t>
      </w:r>
      <w:r w:rsidRPr="001E56E9">
        <w:rPr>
          <w:rFonts w:ascii="Times New Roman" w:hAnsi="Times New Roman" w:cs="Times New Roman"/>
          <w:sz w:val="20"/>
          <w:szCs w:val="20"/>
        </w:rPr>
        <w:t xml:space="preserve"> only consider</w:t>
      </w:r>
      <w:r w:rsidR="00CE058D" w:rsidRPr="001E56E9">
        <w:rPr>
          <w:rFonts w:ascii="Times New Roman" w:hAnsi="Times New Roman" w:cs="Times New Roman"/>
          <w:sz w:val="20"/>
          <w:szCs w:val="20"/>
        </w:rPr>
        <w:t xml:space="preserve"> </w:t>
      </w:r>
      <w:r w:rsidR="00572C0C" w:rsidRPr="001E56E9">
        <w:rPr>
          <w:rFonts w:ascii="Times New Roman" w:hAnsi="Times New Roman" w:cs="Times New Roman"/>
          <w:sz w:val="20"/>
          <w:szCs w:val="20"/>
        </w:rPr>
        <w:t>GC use</w:t>
      </w:r>
      <w:r w:rsidR="001C1C41" w:rsidRPr="001E56E9">
        <w:rPr>
          <w:rFonts w:ascii="Times New Roman" w:hAnsi="Times New Roman" w:cs="Times New Roman"/>
          <w:sz w:val="20"/>
          <w:szCs w:val="20"/>
        </w:rPr>
        <w:t xml:space="preserve"> as a yes/no question,</w:t>
      </w:r>
      <w:r w:rsidR="00572C0C" w:rsidRPr="001E56E9">
        <w:rPr>
          <w:rFonts w:ascii="Times New Roman" w:hAnsi="Times New Roman" w:cs="Times New Roman"/>
          <w:sz w:val="20"/>
          <w:szCs w:val="20"/>
        </w:rPr>
        <w:t xml:space="preserve"> </w:t>
      </w:r>
      <w:r w:rsidR="001C1C41" w:rsidRPr="001E56E9">
        <w:rPr>
          <w:rFonts w:ascii="Times New Roman" w:hAnsi="Times New Roman" w:cs="Times New Roman"/>
          <w:sz w:val="20"/>
          <w:szCs w:val="20"/>
        </w:rPr>
        <w:fldChar w:fldCharType="begin">
          <w:fldData xml:space="preserve">PEVuZE5vdGU+PENpdGU+PEF1dGhvcj5LYW5pczwvQXV0aG9yPjxSZWNOdW0+MTAxPC9SZWNOdW0+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==
</w:fldData>
        </w:fldChar>
      </w:r>
      <w:r w:rsidR="00825D5C" w:rsidRPr="001E56E9">
        <w:rPr>
          <w:rFonts w:ascii="Times New Roman" w:hAnsi="Times New Roman" w:cs="Times New Roman"/>
          <w:sz w:val="20"/>
          <w:szCs w:val="20"/>
        </w:rPr>
        <w:instrText xml:space="preserve"> ADDIN EN.CITE </w:instrText>
      </w:r>
      <w:r w:rsidR="00825D5C" w:rsidRPr="001E56E9">
        <w:rPr>
          <w:rFonts w:ascii="Times New Roman" w:hAnsi="Times New Roman" w:cs="Times New Roman"/>
          <w:sz w:val="20"/>
          <w:szCs w:val="20"/>
        </w:rPr>
        <w:fldChar w:fldCharType="begin">
          <w:fldData xml:space="preserve">PEVuZE5vdGU+PENpdGU+PEF1dGhvcj5LYW5pczwvQXV0aG9yPjxSZWNOdW0+MTAxPC9SZWNOdW0+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==
</w:fldData>
        </w:fldChar>
      </w:r>
      <w:r w:rsidR="00825D5C" w:rsidRPr="001E56E9">
        <w:rPr>
          <w:rFonts w:ascii="Times New Roman" w:hAnsi="Times New Roman" w:cs="Times New Roman"/>
          <w:sz w:val="20"/>
          <w:szCs w:val="20"/>
        </w:rPr>
        <w:instrText xml:space="preserve"> ADDIN EN.CITE.DATA </w:instrText>
      </w:r>
      <w:r w:rsidR="00825D5C" w:rsidRPr="001E56E9">
        <w:rPr>
          <w:rFonts w:ascii="Times New Roman" w:hAnsi="Times New Roman" w:cs="Times New Roman"/>
          <w:sz w:val="20"/>
          <w:szCs w:val="20"/>
        </w:rPr>
      </w:r>
      <w:r w:rsidR="00825D5C" w:rsidRPr="001E56E9">
        <w:rPr>
          <w:rFonts w:ascii="Times New Roman" w:hAnsi="Times New Roman" w:cs="Times New Roman"/>
          <w:sz w:val="20"/>
          <w:szCs w:val="20"/>
        </w:rPr>
        <w:fldChar w:fldCharType="end"/>
      </w:r>
      <w:r w:rsidR="001C1C41" w:rsidRPr="001E56E9">
        <w:rPr>
          <w:rFonts w:ascii="Times New Roman" w:hAnsi="Times New Roman" w:cs="Times New Roman"/>
          <w:sz w:val="20"/>
          <w:szCs w:val="20"/>
        </w:rPr>
      </w:r>
      <w:r w:rsidR="001C1C41" w:rsidRPr="001E56E9">
        <w:rPr>
          <w:rFonts w:ascii="Times New Roman" w:hAnsi="Times New Roman" w:cs="Times New Roman"/>
          <w:sz w:val="20"/>
          <w:szCs w:val="20"/>
        </w:rPr>
        <w:fldChar w:fldCharType="separate"/>
      </w:r>
      <w:r w:rsidR="00926454" w:rsidRPr="001E56E9">
        <w:rPr>
          <w:rFonts w:ascii="Times New Roman" w:hAnsi="Times New Roman" w:cs="Times New Roman"/>
          <w:noProof/>
          <w:sz w:val="20"/>
          <w:szCs w:val="20"/>
        </w:rPr>
        <w:t>[12-15]</w:t>
      </w:r>
      <w:r w:rsidR="001C1C41" w:rsidRPr="001E56E9">
        <w:rPr>
          <w:rFonts w:ascii="Times New Roman" w:hAnsi="Times New Roman" w:cs="Times New Roman"/>
          <w:sz w:val="20"/>
          <w:szCs w:val="20"/>
        </w:rPr>
        <w:fldChar w:fldCharType="end"/>
      </w:r>
      <w:r w:rsidR="001C1C41" w:rsidRPr="001E56E9">
        <w:rPr>
          <w:rFonts w:ascii="Times New Roman" w:hAnsi="Times New Roman" w:cs="Times New Roman"/>
          <w:sz w:val="20"/>
          <w:szCs w:val="20"/>
        </w:rPr>
        <w:t xml:space="preserve"> </w:t>
      </w:r>
      <w:r w:rsidRPr="001E56E9">
        <w:rPr>
          <w:rFonts w:ascii="Times New Roman" w:hAnsi="Times New Roman" w:cs="Times New Roman"/>
          <w:sz w:val="20"/>
          <w:szCs w:val="20"/>
        </w:rPr>
        <w:t xml:space="preserve">while some consider </w:t>
      </w:r>
      <w:r w:rsidR="003643EC" w:rsidRPr="001E56E9">
        <w:rPr>
          <w:rFonts w:ascii="Times New Roman" w:hAnsi="Times New Roman" w:cs="Times New Roman"/>
          <w:sz w:val="20"/>
          <w:szCs w:val="20"/>
        </w:rPr>
        <w:t xml:space="preserve">current </w:t>
      </w:r>
      <w:r w:rsidRPr="001E56E9">
        <w:rPr>
          <w:rFonts w:ascii="Times New Roman" w:hAnsi="Times New Roman" w:cs="Times New Roman"/>
          <w:sz w:val="20"/>
          <w:szCs w:val="20"/>
        </w:rPr>
        <w:t xml:space="preserve">daily </w:t>
      </w:r>
      <w:r w:rsidR="005D5D3F" w:rsidRPr="001E56E9">
        <w:rPr>
          <w:rFonts w:ascii="Times New Roman" w:hAnsi="Times New Roman" w:cs="Times New Roman"/>
          <w:sz w:val="20"/>
          <w:szCs w:val="20"/>
        </w:rPr>
        <w:t>dose</w:t>
      </w:r>
      <w:r w:rsidR="00095385" w:rsidRPr="001E56E9">
        <w:rPr>
          <w:rFonts w:ascii="Times New Roman" w:hAnsi="Times New Roman" w:cs="Times New Roman"/>
          <w:sz w:val="20"/>
          <w:szCs w:val="20"/>
        </w:rPr>
        <w:t>.</w:t>
      </w:r>
      <w:r w:rsidR="001C1C41" w:rsidRPr="001E56E9">
        <w:rPr>
          <w:rFonts w:ascii="Times New Roman" w:hAnsi="Times New Roman" w:cs="Times New Roman"/>
          <w:sz w:val="20"/>
          <w:szCs w:val="20"/>
        </w:rPr>
        <w:t xml:space="preserve"> </w:t>
      </w:r>
      <w:r w:rsidR="001C1C41" w:rsidRPr="001E56E9">
        <w:rPr>
          <w:rFonts w:ascii="Times New Roman" w:hAnsi="Times New Roman" w:cs="Times New Roman"/>
          <w:sz w:val="20"/>
          <w:szCs w:val="20"/>
        </w:rPr>
        <w:fldChar w:fldCharType="begin">
          <w:fldData xml:space="preserve">PEVuZE5vdGU+PENpdGU+PEF1dGhvcj5LYW5pczwvQXV0aG9yPjxZZWFyPjIwMTE8L1llYXI+PFJl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</w:fldData>
        </w:fldChar>
      </w:r>
      <w:r w:rsidR="00825D5C" w:rsidRPr="001E56E9">
        <w:rPr>
          <w:rFonts w:ascii="Times New Roman" w:hAnsi="Times New Roman" w:cs="Times New Roman"/>
          <w:sz w:val="20"/>
          <w:szCs w:val="20"/>
        </w:rPr>
        <w:instrText xml:space="preserve"> ADDIN EN.CITE </w:instrText>
      </w:r>
      <w:r w:rsidR="00825D5C" w:rsidRPr="001E56E9">
        <w:rPr>
          <w:rFonts w:ascii="Times New Roman" w:hAnsi="Times New Roman" w:cs="Times New Roman"/>
          <w:sz w:val="20"/>
          <w:szCs w:val="20"/>
        </w:rPr>
        <w:fldChar w:fldCharType="begin">
          <w:fldData xml:space="preserve">PEVuZE5vdGU+PENpdGU+PEF1dGhvcj5LYW5pczwvQXV0aG9yPjxZZWFyPjIwMTE8L1llYXI+PFJl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</w:fldData>
        </w:fldChar>
      </w:r>
      <w:r w:rsidR="00825D5C" w:rsidRPr="001E56E9">
        <w:rPr>
          <w:rFonts w:ascii="Times New Roman" w:hAnsi="Times New Roman" w:cs="Times New Roman"/>
          <w:sz w:val="20"/>
          <w:szCs w:val="20"/>
        </w:rPr>
        <w:instrText xml:space="preserve"> ADDIN EN.CITE.DATA </w:instrText>
      </w:r>
      <w:r w:rsidR="00825D5C" w:rsidRPr="001E56E9">
        <w:rPr>
          <w:rFonts w:ascii="Times New Roman" w:hAnsi="Times New Roman" w:cs="Times New Roman"/>
          <w:sz w:val="20"/>
          <w:szCs w:val="20"/>
        </w:rPr>
      </w:r>
      <w:r w:rsidR="00825D5C" w:rsidRPr="001E56E9">
        <w:rPr>
          <w:rFonts w:ascii="Times New Roman" w:hAnsi="Times New Roman" w:cs="Times New Roman"/>
          <w:sz w:val="20"/>
          <w:szCs w:val="20"/>
        </w:rPr>
        <w:fldChar w:fldCharType="end"/>
      </w:r>
      <w:r w:rsidR="001C1C41" w:rsidRPr="001E56E9">
        <w:rPr>
          <w:rFonts w:ascii="Times New Roman" w:hAnsi="Times New Roman" w:cs="Times New Roman"/>
          <w:sz w:val="20"/>
          <w:szCs w:val="20"/>
        </w:rPr>
      </w:r>
      <w:r w:rsidR="001C1C41" w:rsidRPr="001E56E9">
        <w:rPr>
          <w:rFonts w:ascii="Times New Roman" w:hAnsi="Times New Roman" w:cs="Times New Roman"/>
          <w:sz w:val="20"/>
          <w:szCs w:val="20"/>
        </w:rPr>
        <w:fldChar w:fldCharType="separate"/>
      </w:r>
      <w:r w:rsidR="00926454" w:rsidRPr="001E56E9">
        <w:rPr>
          <w:rFonts w:ascii="Times New Roman" w:hAnsi="Times New Roman" w:cs="Times New Roman"/>
          <w:noProof/>
          <w:sz w:val="20"/>
          <w:szCs w:val="20"/>
        </w:rPr>
        <w:t>[16]</w:t>
      </w:r>
      <w:r w:rsidR="001C1C41" w:rsidRPr="001E56E9">
        <w:rPr>
          <w:rFonts w:ascii="Times New Roman" w:hAnsi="Times New Roman" w:cs="Times New Roman"/>
          <w:sz w:val="20"/>
          <w:szCs w:val="20"/>
        </w:rPr>
        <w:fldChar w:fldCharType="end"/>
      </w:r>
      <w:r w:rsidR="001C1C41" w:rsidRPr="001E56E9">
        <w:rPr>
          <w:rFonts w:ascii="Times New Roman" w:hAnsi="Times New Roman" w:cs="Times New Roman"/>
          <w:sz w:val="20"/>
          <w:szCs w:val="20"/>
        </w:rPr>
        <w:t xml:space="preserve"> </w:t>
      </w:r>
      <w:r w:rsidRPr="001E56E9">
        <w:rPr>
          <w:rFonts w:ascii="Times New Roman" w:hAnsi="Times New Roman" w:cs="Times New Roman"/>
          <w:sz w:val="20"/>
          <w:szCs w:val="20"/>
        </w:rPr>
        <w:t>None of these risk score</w:t>
      </w:r>
      <w:r w:rsidR="00654AEA" w:rsidRPr="001E56E9">
        <w:rPr>
          <w:rFonts w:ascii="Times New Roman" w:hAnsi="Times New Roman" w:cs="Times New Roman"/>
          <w:sz w:val="20"/>
          <w:szCs w:val="20"/>
        </w:rPr>
        <w:t>s</w:t>
      </w:r>
      <w:r w:rsidRPr="001E56E9">
        <w:rPr>
          <w:rFonts w:ascii="Times New Roman" w:hAnsi="Times New Roman" w:cs="Times New Roman"/>
          <w:sz w:val="20"/>
          <w:szCs w:val="20"/>
        </w:rPr>
        <w:t xml:space="preserve"> consider the </w:t>
      </w:r>
      <w:r w:rsidR="00654AEA" w:rsidRPr="001E56E9">
        <w:rPr>
          <w:rFonts w:ascii="Times New Roman" w:hAnsi="Times New Roman" w:cs="Times New Roman"/>
          <w:sz w:val="20"/>
          <w:szCs w:val="20"/>
        </w:rPr>
        <w:t>patterns of GC use through time</w:t>
      </w:r>
      <w:r w:rsidRPr="001E56E9">
        <w:rPr>
          <w:rFonts w:ascii="Times New Roman" w:hAnsi="Times New Roman" w:cs="Times New Roman"/>
          <w:sz w:val="20"/>
          <w:szCs w:val="20"/>
        </w:rPr>
        <w:t>, therefore potentially estimating the fracture risk in oral GC use</w:t>
      </w:r>
      <w:r w:rsidR="009B3FB9" w:rsidRPr="001E56E9">
        <w:rPr>
          <w:rFonts w:ascii="Times New Roman" w:hAnsi="Times New Roman" w:cs="Times New Roman"/>
          <w:sz w:val="20"/>
          <w:szCs w:val="20"/>
        </w:rPr>
        <w:t>rs</w:t>
      </w:r>
      <w:r w:rsidR="00130C48" w:rsidRPr="001E56E9">
        <w:rPr>
          <w:rFonts w:ascii="Times New Roman" w:hAnsi="Times New Roman" w:cs="Times New Roman"/>
          <w:sz w:val="20"/>
          <w:szCs w:val="20"/>
        </w:rPr>
        <w:t xml:space="preserve"> without considering a wide variability in risk with different doses and durations</w:t>
      </w:r>
      <w:r w:rsidRPr="001E56E9">
        <w:rPr>
          <w:rFonts w:ascii="Times New Roman" w:hAnsi="Times New Roman" w:cs="Times New Roman"/>
          <w:sz w:val="20"/>
          <w:szCs w:val="20"/>
        </w:rPr>
        <w:t xml:space="preserve">. </w:t>
      </w:r>
    </w:p>
    <w:p w14:paraId="400BE619" w14:textId="08674F60" w:rsidR="00B77D72" w:rsidRPr="001E56E9" w:rsidRDefault="00B77D72" w:rsidP="006C6450">
      <w:pPr>
        <w:spacing w:line="480" w:lineRule="auto"/>
        <w:jc w:val="both"/>
        <w:rPr>
          <w:rFonts w:ascii="Times New Roman" w:hAnsi="Times New Roman" w:cs="Times New Roman"/>
          <w:sz w:val="20"/>
          <w:szCs w:val="20"/>
        </w:rPr>
      </w:pPr>
      <w:r w:rsidRPr="001E56E9">
        <w:rPr>
          <w:rFonts w:ascii="Times New Roman" w:hAnsi="Times New Roman" w:cs="Times New Roman"/>
          <w:sz w:val="20"/>
          <w:szCs w:val="20"/>
        </w:rPr>
        <w:lastRenderedPageBreak/>
        <w:t>The primary aim of this</w:t>
      </w:r>
      <w:r w:rsidR="006C6523" w:rsidRPr="001E56E9">
        <w:rPr>
          <w:rFonts w:ascii="Times New Roman" w:hAnsi="Times New Roman" w:cs="Times New Roman"/>
          <w:sz w:val="20"/>
          <w:szCs w:val="20"/>
        </w:rPr>
        <w:t xml:space="preserve"> work </w:t>
      </w:r>
      <w:r w:rsidR="00654AEA" w:rsidRPr="001E56E9">
        <w:rPr>
          <w:rFonts w:ascii="Times New Roman" w:hAnsi="Times New Roman" w:cs="Times New Roman"/>
          <w:sz w:val="20"/>
          <w:szCs w:val="20"/>
        </w:rPr>
        <w:t>was</w:t>
      </w:r>
      <w:r w:rsidR="006C6523" w:rsidRPr="001E56E9">
        <w:rPr>
          <w:rFonts w:ascii="Times New Roman" w:hAnsi="Times New Roman" w:cs="Times New Roman"/>
          <w:sz w:val="20"/>
          <w:szCs w:val="20"/>
        </w:rPr>
        <w:t xml:space="preserve"> to </w:t>
      </w:r>
      <w:r w:rsidR="00720875" w:rsidRPr="001E56E9">
        <w:rPr>
          <w:rFonts w:ascii="Times New Roman" w:hAnsi="Times New Roman" w:cs="Times New Roman"/>
          <w:sz w:val="20"/>
          <w:szCs w:val="20"/>
        </w:rPr>
        <w:t xml:space="preserve">evaluate, in a single </w:t>
      </w:r>
      <w:r w:rsidR="00654AEA" w:rsidRPr="001E56E9">
        <w:rPr>
          <w:rFonts w:ascii="Times New Roman" w:hAnsi="Times New Roman" w:cs="Times New Roman"/>
          <w:sz w:val="20"/>
          <w:szCs w:val="20"/>
        </w:rPr>
        <w:t>setting</w:t>
      </w:r>
      <w:r w:rsidR="00720875" w:rsidRPr="001E56E9">
        <w:rPr>
          <w:rFonts w:ascii="Times New Roman" w:hAnsi="Times New Roman" w:cs="Times New Roman"/>
          <w:sz w:val="20"/>
          <w:szCs w:val="20"/>
        </w:rPr>
        <w:t xml:space="preserve">, the impact of using </w:t>
      </w:r>
      <w:r w:rsidR="00085334" w:rsidRPr="001E56E9">
        <w:rPr>
          <w:rFonts w:ascii="Times New Roman" w:hAnsi="Times New Roman" w:cs="Times New Roman"/>
          <w:sz w:val="20"/>
          <w:szCs w:val="20"/>
        </w:rPr>
        <w:t>definitions of oral GC exposure on the prediction of fracture risk</w:t>
      </w:r>
      <w:r w:rsidR="00720875" w:rsidRPr="001E56E9">
        <w:rPr>
          <w:rFonts w:ascii="Times New Roman" w:hAnsi="Times New Roman" w:cs="Times New Roman"/>
          <w:sz w:val="20"/>
          <w:szCs w:val="20"/>
        </w:rPr>
        <w:t xml:space="preserve"> and to evaluate the associations between risk of fractures and the exposure characteristics of dose</w:t>
      </w:r>
      <w:r w:rsidR="00654AEA" w:rsidRPr="001E56E9">
        <w:rPr>
          <w:rFonts w:ascii="Times New Roman" w:hAnsi="Times New Roman" w:cs="Times New Roman"/>
          <w:sz w:val="20"/>
          <w:szCs w:val="20"/>
        </w:rPr>
        <w:t>,</w:t>
      </w:r>
      <w:r w:rsidR="00720875" w:rsidRPr="001E56E9">
        <w:rPr>
          <w:rFonts w:ascii="Times New Roman" w:hAnsi="Times New Roman" w:cs="Times New Roman"/>
          <w:sz w:val="20"/>
          <w:szCs w:val="20"/>
        </w:rPr>
        <w:t xml:space="preserve"> duration and </w:t>
      </w:r>
      <w:r w:rsidR="0010798F" w:rsidRPr="001E56E9">
        <w:rPr>
          <w:rFonts w:ascii="Times New Roman" w:hAnsi="Times New Roman" w:cs="Times New Roman"/>
          <w:sz w:val="20"/>
          <w:szCs w:val="20"/>
        </w:rPr>
        <w:t>recency of exposure</w:t>
      </w:r>
      <w:r w:rsidR="00720875" w:rsidRPr="001E56E9">
        <w:rPr>
          <w:rFonts w:ascii="Times New Roman" w:hAnsi="Times New Roman" w:cs="Times New Roman"/>
          <w:sz w:val="20"/>
          <w:szCs w:val="20"/>
        </w:rPr>
        <w:t>.</w:t>
      </w:r>
      <w:r w:rsidR="008B1FE2" w:rsidRPr="001E56E9">
        <w:rPr>
          <w:rFonts w:ascii="Times New Roman" w:hAnsi="Times New Roman" w:cs="Times New Roman"/>
          <w:sz w:val="20"/>
          <w:szCs w:val="20"/>
        </w:rPr>
        <w:t xml:space="preserve"> </w:t>
      </w:r>
    </w:p>
    <w:p w14:paraId="23872307" w14:textId="77777777" w:rsidR="00B77D72" w:rsidRPr="001E56E9" w:rsidRDefault="00B77D72" w:rsidP="006C6450">
      <w:pPr>
        <w:pStyle w:val="Heading1"/>
        <w:jc w:val="both"/>
      </w:pPr>
      <w:r w:rsidRPr="001E56E9">
        <w:t>Methods</w:t>
      </w:r>
    </w:p>
    <w:p w14:paraId="4274D5DB" w14:textId="77777777" w:rsidR="00B77D72" w:rsidRPr="001E56E9" w:rsidRDefault="00B77D72" w:rsidP="006C6450">
      <w:pPr>
        <w:pStyle w:val="Heading2"/>
        <w:jc w:val="both"/>
      </w:pPr>
      <w:r w:rsidRPr="001E56E9">
        <w:t>The Clinical Practice Research Datalink</w:t>
      </w:r>
    </w:p>
    <w:p w14:paraId="173D13AB" w14:textId="7367D037" w:rsidR="00B77D72" w:rsidRPr="001E56E9" w:rsidRDefault="00077AC9" w:rsidP="006C6450">
      <w:pPr>
        <w:spacing w:line="480" w:lineRule="auto"/>
        <w:jc w:val="both"/>
        <w:rPr>
          <w:rFonts w:ascii="Times New Roman" w:hAnsi="Times New Roman" w:cs="Times New Roman"/>
          <w:sz w:val="20"/>
          <w:szCs w:val="20"/>
        </w:rPr>
      </w:pPr>
      <w:r w:rsidRPr="001E56E9">
        <w:rPr>
          <w:rFonts w:ascii="Times New Roman" w:hAnsi="Times New Roman" w:cs="Times New Roman"/>
          <w:sz w:val="20"/>
          <w:szCs w:val="20"/>
        </w:rPr>
        <w:t>This study was conducted using data of the Clinical Practice Research Datalink (</w:t>
      </w:r>
      <w:r w:rsidR="00B77D72" w:rsidRPr="001E56E9">
        <w:rPr>
          <w:rFonts w:ascii="Times New Roman" w:hAnsi="Times New Roman" w:cs="Times New Roman"/>
          <w:sz w:val="20"/>
          <w:szCs w:val="20"/>
        </w:rPr>
        <w:t>CPRD</w:t>
      </w:r>
      <w:r w:rsidR="009B3FB9" w:rsidRPr="001E56E9">
        <w:rPr>
          <w:rFonts w:ascii="Times New Roman" w:hAnsi="Times New Roman" w:cs="Times New Roman"/>
          <w:sz w:val="20"/>
          <w:szCs w:val="20"/>
        </w:rPr>
        <w:t>),</w:t>
      </w:r>
      <w:r w:rsidRPr="001E56E9">
        <w:rPr>
          <w:rFonts w:ascii="Times New Roman" w:hAnsi="Times New Roman" w:cs="Times New Roman"/>
          <w:sz w:val="20"/>
          <w:szCs w:val="20"/>
        </w:rPr>
        <w:t xml:space="preserve"> </w:t>
      </w:r>
      <w:r w:rsidR="009B3FB9" w:rsidRPr="001E56E9">
        <w:rPr>
          <w:rFonts w:ascii="Times New Roman" w:hAnsi="Times New Roman" w:cs="Times New Roman"/>
          <w:sz w:val="20"/>
          <w:szCs w:val="20"/>
        </w:rPr>
        <w:t>a</w:t>
      </w:r>
      <w:r w:rsidR="00BA0C4A" w:rsidRPr="001E56E9">
        <w:rPr>
          <w:rFonts w:ascii="Times New Roman" w:hAnsi="Times New Roman" w:cs="Times New Roman"/>
          <w:sz w:val="20"/>
          <w:szCs w:val="20"/>
        </w:rPr>
        <w:t xml:space="preserve"> research database</w:t>
      </w:r>
      <w:r w:rsidRPr="001E56E9">
        <w:rPr>
          <w:rFonts w:ascii="Times New Roman" w:hAnsi="Times New Roman" w:cs="Times New Roman"/>
          <w:sz w:val="20"/>
          <w:szCs w:val="20"/>
        </w:rPr>
        <w:t xml:space="preserve"> which contains anonymised </w:t>
      </w:r>
      <w:r w:rsidR="00085334" w:rsidRPr="001E56E9">
        <w:rPr>
          <w:rFonts w:ascii="Times New Roman" w:hAnsi="Times New Roman" w:cs="Times New Roman"/>
          <w:sz w:val="20"/>
          <w:szCs w:val="20"/>
        </w:rPr>
        <w:t>electronic health</w:t>
      </w:r>
      <w:r w:rsidR="00B77D72" w:rsidRPr="001E56E9">
        <w:rPr>
          <w:rFonts w:ascii="Times New Roman" w:hAnsi="Times New Roman" w:cs="Times New Roman"/>
          <w:sz w:val="20"/>
          <w:szCs w:val="20"/>
        </w:rPr>
        <w:t xml:space="preserve"> records</w:t>
      </w:r>
      <w:r w:rsidRPr="001E56E9">
        <w:rPr>
          <w:rFonts w:ascii="Times New Roman" w:hAnsi="Times New Roman" w:cs="Times New Roman"/>
          <w:sz w:val="20"/>
          <w:szCs w:val="20"/>
        </w:rPr>
        <w:t xml:space="preserve"> from 650 general practices in</w:t>
      </w:r>
      <w:r w:rsidR="009954F0" w:rsidRPr="001E56E9">
        <w:rPr>
          <w:rFonts w:ascii="Times New Roman" w:hAnsi="Times New Roman" w:cs="Times New Roman"/>
          <w:sz w:val="20"/>
          <w:szCs w:val="20"/>
        </w:rPr>
        <w:t xml:space="preserve"> the United Kingdom (UK)</w:t>
      </w:r>
      <w:r w:rsidR="00B77D72" w:rsidRPr="001E56E9">
        <w:rPr>
          <w:rFonts w:ascii="Times New Roman" w:hAnsi="Times New Roman" w:cs="Times New Roman"/>
          <w:sz w:val="20"/>
          <w:szCs w:val="20"/>
        </w:rPr>
        <w:t xml:space="preserve">. It includes </w:t>
      </w:r>
      <w:r w:rsidRPr="001E56E9">
        <w:rPr>
          <w:rFonts w:ascii="Times New Roman" w:hAnsi="Times New Roman" w:cs="Times New Roman"/>
          <w:sz w:val="20"/>
          <w:szCs w:val="20"/>
        </w:rPr>
        <w:t>records</w:t>
      </w:r>
      <w:r w:rsidR="009B3FB9" w:rsidRPr="001E56E9">
        <w:rPr>
          <w:rFonts w:ascii="Times New Roman" w:hAnsi="Times New Roman" w:cs="Times New Roman"/>
          <w:sz w:val="20"/>
          <w:szCs w:val="20"/>
        </w:rPr>
        <w:t xml:space="preserve"> on</w:t>
      </w:r>
      <w:r w:rsidRPr="001E56E9">
        <w:rPr>
          <w:rFonts w:ascii="Times New Roman" w:hAnsi="Times New Roman" w:cs="Times New Roman"/>
          <w:sz w:val="20"/>
          <w:szCs w:val="20"/>
        </w:rPr>
        <w:t xml:space="preserve"> </w:t>
      </w:r>
      <w:r w:rsidR="00794259" w:rsidRPr="001E56E9">
        <w:rPr>
          <w:rFonts w:ascii="Times New Roman" w:hAnsi="Times New Roman" w:cs="Times New Roman"/>
          <w:sz w:val="20"/>
          <w:szCs w:val="20"/>
        </w:rPr>
        <w:t xml:space="preserve">over 10 </w:t>
      </w:r>
      <w:r w:rsidR="00B77D72" w:rsidRPr="001E56E9">
        <w:rPr>
          <w:rFonts w:ascii="Times New Roman" w:hAnsi="Times New Roman" w:cs="Times New Roman"/>
          <w:sz w:val="20"/>
          <w:szCs w:val="20"/>
        </w:rPr>
        <w:t xml:space="preserve">million patients, </w:t>
      </w:r>
      <w:r w:rsidR="003E39CD" w:rsidRPr="001E56E9">
        <w:rPr>
          <w:rFonts w:ascii="Times New Roman" w:hAnsi="Times New Roman" w:cs="Times New Roman"/>
          <w:sz w:val="20"/>
          <w:szCs w:val="20"/>
        </w:rPr>
        <w:t xml:space="preserve">with </w:t>
      </w:r>
      <w:r w:rsidRPr="001E56E9">
        <w:rPr>
          <w:rFonts w:ascii="Times New Roman" w:hAnsi="Times New Roman" w:cs="Times New Roman"/>
          <w:sz w:val="20"/>
          <w:szCs w:val="20"/>
        </w:rPr>
        <w:t>about</w:t>
      </w:r>
      <w:r w:rsidR="00B77D72" w:rsidRPr="001E56E9">
        <w:rPr>
          <w:rFonts w:ascii="Times New Roman" w:hAnsi="Times New Roman" w:cs="Times New Roman"/>
          <w:sz w:val="20"/>
          <w:szCs w:val="20"/>
        </w:rPr>
        <w:t xml:space="preserve"> </w:t>
      </w:r>
      <w:r w:rsidR="009954F0" w:rsidRPr="001E56E9">
        <w:rPr>
          <w:rFonts w:ascii="Times New Roman" w:hAnsi="Times New Roman" w:cs="Times New Roman"/>
          <w:sz w:val="20"/>
          <w:szCs w:val="20"/>
        </w:rPr>
        <w:t>8% of the UK population</w:t>
      </w:r>
      <w:r w:rsidRPr="001E56E9">
        <w:rPr>
          <w:rFonts w:ascii="Times New Roman" w:hAnsi="Times New Roman" w:cs="Times New Roman"/>
          <w:sz w:val="20"/>
          <w:szCs w:val="20"/>
        </w:rPr>
        <w:t xml:space="preserve"> currently included in CPRD</w:t>
      </w:r>
      <w:r w:rsidR="00B77D72" w:rsidRPr="001E56E9">
        <w:rPr>
          <w:rFonts w:ascii="Times New Roman" w:hAnsi="Times New Roman" w:cs="Times New Roman"/>
          <w:sz w:val="20"/>
          <w:szCs w:val="20"/>
        </w:rPr>
        <w:t xml:space="preserve">. </w:t>
      </w:r>
      <w:r w:rsidR="009954F0" w:rsidRPr="001E56E9">
        <w:rPr>
          <w:rFonts w:ascii="Times New Roman" w:hAnsi="Times New Roman" w:cs="Times New Roman"/>
          <w:sz w:val="20"/>
          <w:szCs w:val="20"/>
        </w:rPr>
        <w:fldChar w:fldCharType="begin"/>
      </w:r>
      <w:r w:rsidR="00085334" w:rsidRPr="001E56E9">
        <w:rPr>
          <w:rFonts w:ascii="Times New Roman" w:hAnsi="Times New Roman" w:cs="Times New Roman"/>
          <w:sz w:val="20"/>
          <w:szCs w:val="20"/>
        </w:rPr>
        <w:instrText xml:space="preserve"> ADDIN EN.CITE &lt;EndNote&gt;&lt;Cite&gt;&lt;Author&gt;DGI LLC&lt;/Author&gt;&lt;RecNum&gt;1456&lt;/RecNum&gt;&lt;DisplayText&gt;[17]&lt;/DisplayText&gt;&lt;record&gt;&lt;rec-number&gt;1456&lt;/rec-number&gt;&lt;foreign-keys&gt;&lt;key app="EN" db-id="00dsvf0zyseeawesw0cv52x4xxpxr2sfddpf" timestamp="0"&gt;1456&lt;/key&gt;&lt;/foreign-keys&gt;&lt;ref-type name="Web Page"&gt;12&lt;/ref-type&gt;&lt;contributors&gt;&lt;authors&gt;&lt;author&gt;DGI LLC,&lt;/author&gt;&lt;/authors&gt;&lt;/contributors&gt;&lt;titles&gt;&lt;title&gt;Clinical Practice Research Datalink (CPRD) (formerly General Practice Research Database - GPRD) (United Kingdom)&lt;/title&gt;&lt;secondary-title&gt;Database Detail&lt;/secondary-title&gt;&lt;/titles&gt;&lt;volume&gt;2017&lt;/volume&gt;&lt;number&gt;February 9th &lt;/number&gt;&lt;dates&gt;&lt;/dates&gt;&lt;pub-location&gt;Fairfax, VA, USA&lt;/pub-location&gt;&lt;publisher&gt;DGI LLC,&lt;/publisher&gt;&lt;urls&gt;&lt;related-urls&gt;&lt;url&gt;http://www.bridgetodata.org/node/817&lt;/url&gt;&lt;/related-urls&gt;&lt;/urls&gt;&lt;/record&gt;&lt;/Cite&gt;&lt;/EndNote&gt;</w:instrText>
      </w:r>
      <w:r w:rsidR="009954F0" w:rsidRPr="001E56E9">
        <w:rPr>
          <w:rFonts w:ascii="Times New Roman" w:hAnsi="Times New Roman" w:cs="Times New Roman"/>
          <w:sz w:val="20"/>
          <w:szCs w:val="20"/>
        </w:rPr>
        <w:fldChar w:fldCharType="separate"/>
      </w:r>
      <w:r w:rsidR="00926454" w:rsidRPr="001E56E9">
        <w:rPr>
          <w:rFonts w:ascii="Times New Roman" w:hAnsi="Times New Roman" w:cs="Times New Roman"/>
          <w:noProof/>
          <w:sz w:val="20"/>
          <w:szCs w:val="20"/>
        </w:rPr>
        <w:t>[17]</w:t>
      </w:r>
      <w:r w:rsidR="009954F0" w:rsidRPr="001E56E9">
        <w:rPr>
          <w:rFonts w:ascii="Times New Roman" w:hAnsi="Times New Roman" w:cs="Times New Roman"/>
          <w:sz w:val="20"/>
          <w:szCs w:val="20"/>
        </w:rPr>
        <w:fldChar w:fldCharType="end"/>
      </w:r>
      <w:r w:rsidR="00B77D72" w:rsidRPr="001E56E9">
        <w:rPr>
          <w:rFonts w:ascii="Times New Roman" w:hAnsi="Times New Roman" w:cs="Times New Roman"/>
          <w:sz w:val="20"/>
          <w:szCs w:val="20"/>
        </w:rPr>
        <w:t xml:space="preserve"> All clinical encounters within primary care are included</w:t>
      </w:r>
      <w:r w:rsidR="009B3FB9" w:rsidRPr="001E56E9">
        <w:rPr>
          <w:rFonts w:ascii="Times New Roman" w:hAnsi="Times New Roman" w:cs="Times New Roman"/>
          <w:sz w:val="20"/>
          <w:szCs w:val="20"/>
        </w:rPr>
        <w:t xml:space="preserve"> in the CPRD</w:t>
      </w:r>
      <w:r w:rsidR="00B77D72" w:rsidRPr="001E56E9">
        <w:rPr>
          <w:rFonts w:ascii="Times New Roman" w:hAnsi="Times New Roman" w:cs="Times New Roman"/>
          <w:sz w:val="20"/>
          <w:szCs w:val="20"/>
        </w:rPr>
        <w:t xml:space="preserve"> with the primary reason for the consultation recorded</w:t>
      </w:r>
      <w:r w:rsidR="00D60744" w:rsidRPr="001E56E9">
        <w:rPr>
          <w:rFonts w:ascii="Times New Roman" w:hAnsi="Times New Roman" w:cs="Times New Roman"/>
          <w:sz w:val="20"/>
          <w:szCs w:val="20"/>
        </w:rPr>
        <w:t xml:space="preserve"> </w:t>
      </w:r>
      <w:r w:rsidR="00B77D72" w:rsidRPr="001E56E9">
        <w:rPr>
          <w:rFonts w:ascii="Times New Roman" w:hAnsi="Times New Roman" w:cs="Times New Roman"/>
          <w:sz w:val="20"/>
          <w:szCs w:val="20"/>
        </w:rPr>
        <w:t xml:space="preserve">and encoded </w:t>
      </w:r>
      <w:r w:rsidR="00F80B7B" w:rsidRPr="001E56E9">
        <w:rPr>
          <w:rFonts w:ascii="Times New Roman" w:hAnsi="Times New Roman" w:cs="Times New Roman"/>
          <w:sz w:val="20"/>
          <w:szCs w:val="20"/>
        </w:rPr>
        <w:t xml:space="preserve">using Read codes. </w:t>
      </w:r>
      <w:r w:rsidR="00B77D72" w:rsidRPr="001E56E9">
        <w:rPr>
          <w:rFonts w:ascii="Times New Roman" w:hAnsi="Times New Roman" w:cs="Times New Roman"/>
          <w:sz w:val="20"/>
          <w:szCs w:val="20"/>
        </w:rPr>
        <w:t xml:space="preserve">Furthermore, any important clinical information sent from hospital to the </w:t>
      </w:r>
      <w:r w:rsidR="003D7783" w:rsidRPr="001E56E9">
        <w:rPr>
          <w:rFonts w:ascii="Times New Roman" w:hAnsi="Times New Roman" w:cs="Times New Roman"/>
          <w:sz w:val="20"/>
          <w:szCs w:val="20"/>
        </w:rPr>
        <w:t>general practitioner (GP)</w:t>
      </w:r>
      <w:r w:rsidR="00B77D72" w:rsidRPr="001E56E9">
        <w:rPr>
          <w:rFonts w:ascii="Times New Roman" w:hAnsi="Times New Roman" w:cs="Times New Roman"/>
          <w:sz w:val="20"/>
          <w:szCs w:val="20"/>
        </w:rPr>
        <w:t xml:space="preserve"> </w:t>
      </w:r>
      <w:r w:rsidRPr="001E56E9">
        <w:rPr>
          <w:rFonts w:ascii="Times New Roman" w:hAnsi="Times New Roman" w:cs="Times New Roman"/>
          <w:sz w:val="20"/>
          <w:szCs w:val="20"/>
        </w:rPr>
        <w:t xml:space="preserve">is </w:t>
      </w:r>
      <w:r w:rsidR="00794259" w:rsidRPr="001E56E9">
        <w:rPr>
          <w:rFonts w:ascii="Times New Roman" w:hAnsi="Times New Roman" w:cs="Times New Roman"/>
          <w:sz w:val="20"/>
          <w:szCs w:val="20"/>
        </w:rPr>
        <w:t>usually</w:t>
      </w:r>
      <w:r w:rsidR="00B77D72" w:rsidRPr="001E56E9">
        <w:rPr>
          <w:rFonts w:ascii="Times New Roman" w:hAnsi="Times New Roman" w:cs="Times New Roman"/>
          <w:sz w:val="20"/>
          <w:szCs w:val="20"/>
        </w:rPr>
        <w:t xml:space="preserve"> </w:t>
      </w:r>
      <w:r w:rsidR="001765D3" w:rsidRPr="001E56E9">
        <w:rPr>
          <w:rFonts w:ascii="Times New Roman" w:hAnsi="Times New Roman" w:cs="Times New Roman"/>
          <w:sz w:val="20"/>
          <w:szCs w:val="20"/>
        </w:rPr>
        <w:t>recorded</w:t>
      </w:r>
      <w:r w:rsidR="00B77D72" w:rsidRPr="001E56E9">
        <w:rPr>
          <w:rFonts w:ascii="Times New Roman" w:hAnsi="Times New Roman" w:cs="Times New Roman"/>
          <w:sz w:val="20"/>
          <w:szCs w:val="20"/>
        </w:rPr>
        <w:t xml:space="preserve"> </w:t>
      </w:r>
      <w:r w:rsidR="00F80B7B" w:rsidRPr="001E56E9">
        <w:rPr>
          <w:rFonts w:ascii="Times New Roman" w:hAnsi="Times New Roman" w:cs="Times New Roman"/>
          <w:sz w:val="20"/>
          <w:szCs w:val="20"/>
        </w:rPr>
        <w:t>using medical codes</w:t>
      </w:r>
      <w:r w:rsidR="00B77D72" w:rsidRPr="001E56E9">
        <w:rPr>
          <w:rFonts w:ascii="Times New Roman" w:hAnsi="Times New Roman" w:cs="Times New Roman"/>
          <w:sz w:val="20"/>
          <w:szCs w:val="20"/>
        </w:rPr>
        <w:t xml:space="preserve">. </w:t>
      </w:r>
      <w:r w:rsidR="00382D03" w:rsidRPr="001E56E9">
        <w:rPr>
          <w:rFonts w:ascii="Times New Roman" w:hAnsi="Times New Roman" w:cs="Times New Roman"/>
          <w:sz w:val="20"/>
          <w:szCs w:val="20"/>
        </w:rPr>
        <w:t>Additional relevant i</w:t>
      </w:r>
      <w:r w:rsidR="00B77D72" w:rsidRPr="001E56E9">
        <w:rPr>
          <w:rFonts w:ascii="Times New Roman" w:hAnsi="Times New Roman" w:cs="Times New Roman"/>
          <w:sz w:val="20"/>
          <w:szCs w:val="20"/>
        </w:rPr>
        <w:t xml:space="preserve">nformation within CPRD includes basic demographic information about the patient and practice, </w:t>
      </w:r>
      <w:r w:rsidRPr="001E56E9">
        <w:rPr>
          <w:rFonts w:ascii="Times New Roman" w:hAnsi="Times New Roman" w:cs="Times New Roman"/>
          <w:sz w:val="20"/>
          <w:szCs w:val="20"/>
        </w:rPr>
        <w:t xml:space="preserve">coded </w:t>
      </w:r>
      <w:r w:rsidR="00B77D72" w:rsidRPr="001E56E9">
        <w:rPr>
          <w:rFonts w:ascii="Times New Roman" w:hAnsi="Times New Roman" w:cs="Times New Roman"/>
          <w:sz w:val="20"/>
          <w:szCs w:val="20"/>
        </w:rPr>
        <w:t>diagnoses, any prescribed medicines and hospital referrals. The CPRD has been found to be</w:t>
      </w:r>
      <w:r w:rsidR="00085334" w:rsidRPr="001E56E9">
        <w:rPr>
          <w:rFonts w:ascii="Times New Roman" w:hAnsi="Times New Roman" w:cs="Times New Roman"/>
          <w:sz w:val="20"/>
          <w:szCs w:val="20"/>
        </w:rPr>
        <w:t xml:space="preserve"> broadly</w:t>
      </w:r>
      <w:r w:rsidR="00B77D72" w:rsidRPr="001E56E9">
        <w:rPr>
          <w:rFonts w:ascii="Times New Roman" w:hAnsi="Times New Roman" w:cs="Times New Roman"/>
          <w:sz w:val="20"/>
          <w:szCs w:val="20"/>
        </w:rPr>
        <w:t xml:space="preserve"> representative of the UK in terms of age and sex</w:t>
      </w:r>
      <w:r w:rsidR="003E39CD" w:rsidRPr="001E56E9">
        <w:rPr>
          <w:rFonts w:ascii="Times New Roman" w:hAnsi="Times New Roman" w:cs="Times New Roman"/>
          <w:sz w:val="20"/>
          <w:szCs w:val="20"/>
        </w:rPr>
        <w:t xml:space="preserve">. </w:t>
      </w:r>
      <w:r w:rsidR="003E39CD" w:rsidRPr="001E56E9">
        <w:rPr>
          <w:rFonts w:ascii="Times New Roman" w:hAnsi="Times New Roman" w:cs="Times New Roman"/>
          <w:sz w:val="20"/>
          <w:szCs w:val="20"/>
        </w:rPr>
        <w:fldChar w:fldCharType="begin"/>
      </w:r>
      <w:r w:rsidR="00825D5C" w:rsidRPr="001E56E9">
        <w:rPr>
          <w:rFonts w:ascii="Times New Roman" w:hAnsi="Times New Roman" w:cs="Times New Roman"/>
          <w:sz w:val="20"/>
          <w:szCs w:val="20"/>
        </w:rPr>
        <w:instrText xml:space="preserve"> ADDIN EN.CITE &lt;EndNote&gt;&lt;Cite&gt;&lt;Author&gt;Office for National Statistics&lt;/Author&gt;&lt;Year&gt;2000&lt;/Year&gt;&lt;RecNum&gt;227&lt;/RecNum&gt;&lt;DisplayText&gt;[18]&lt;/DisplayText&gt;&lt;record&gt;&lt;rec-number&gt;227&lt;/rec-number&gt;&lt;foreign-keys&gt;&lt;key app="EN" db-id="se529ftw5x0zzhev293xzxez9fdd5rvfverx" timestamp="1526916202"&gt;227&lt;/key&gt;&lt;/foreign-keys&gt;&lt;ref-type name="Report"&gt;27&lt;/ref-type&gt;&lt;contributors&gt;&lt;authors&gt;&lt;author&gt;Office for National Statistics,&lt;/author&gt;&lt;/authors&gt;&lt;/contributors&gt;&lt;titles&gt;&lt;title&gt;Key heath statistics from general practice 1998&lt;/title&gt;&lt;secondary-title&gt;Series MB6&lt;/secondary-title&gt;&lt;/titles&gt;&lt;volume&gt;2&lt;/volume&gt;&lt;dates&gt;&lt;year&gt;2000&lt;/year&gt;&lt;/dates&gt;&lt;pub-location&gt;London&lt;/pub-location&gt;&lt;publisher&gt;Office for National Statistics&lt;/publisher&gt;&lt;urls&gt;&lt;/urls&gt;&lt;/record&gt;&lt;/Cite&gt;&lt;/EndNote&gt;</w:instrText>
      </w:r>
      <w:r w:rsidR="003E39CD" w:rsidRPr="001E56E9">
        <w:rPr>
          <w:rFonts w:ascii="Times New Roman" w:hAnsi="Times New Roman" w:cs="Times New Roman"/>
          <w:sz w:val="20"/>
          <w:szCs w:val="20"/>
        </w:rPr>
        <w:fldChar w:fldCharType="separate"/>
      </w:r>
      <w:r w:rsidR="00085334" w:rsidRPr="001E56E9">
        <w:rPr>
          <w:rFonts w:ascii="Times New Roman" w:hAnsi="Times New Roman" w:cs="Times New Roman"/>
          <w:noProof/>
          <w:sz w:val="20"/>
          <w:szCs w:val="20"/>
        </w:rPr>
        <w:t>[18]</w:t>
      </w:r>
      <w:r w:rsidR="003E39CD" w:rsidRPr="001E56E9">
        <w:rPr>
          <w:rFonts w:ascii="Times New Roman" w:hAnsi="Times New Roman" w:cs="Times New Roman"/>
          <w:sz w:val="20"/>
          <w:szCs w:val="20"/>
        </w:rPr>
        <w:fldChar w:fldCharType="end"/>
      </w:r>
      <w:r w:rsidR="00B77D72" w:rsidRPr="001E56E9">
        <w:rPr>
          <w:rFonts w:ascii="Times New Roman" w:hAnsi="Times New Roman" w:cs="Times New Roman"/>
          <w:sz w:val="20"/>
          <w:szCs w:val="20"/>
        </w:rPr>
        <w:t xml:space="preserve"> </w:t>
      </w:r>
      <w:r w:rsidR="00794259" w:rsidRPr="001E56E9">
        <w:rPr>
          <w:rFonts w:ascii="Times New Roman" w:hAnsi="Times New Roman" w:cs="Times New Roman"/>
          <w:sz w:val="20"/>
          <w:szCs w:val="20"/>
        </w:rPr>
        <w:t>D</w:t>
      </w:r>
      <w:r w:rsidR="00B77D72" w:rsidRPr="001E56E9">
        <w:rPr>
          <w:rFonts w:ascii="Times New Roman" w:hAnsi="Times New Roman" w:cs="Times New Roman"/>
          <w:sz w:val="20"/>
          <w:szCs w:val="20"/>
        </w:rPr>
        <w:t>ata are considered suitable for use in anal</w:t>
      </w:r>
      <w:r w:rsidR="00794259" w:rsidRPr="001E56E9">
        <w:rPr>
          <w:rFonts w:ascii="Times New Roman" w:hAnsi="Times New Roman" w:cs="Times New Roman"/>
          <w:sz w:val="20"/>
          <w:szCs w:val="20"/>
        </w:rPr>
        <w:t>yses when they are</w:t>
      </w:r>
      <w:r w:rsidR="00B77D72" w:rsidRPr="001E56E9">
        <w:rPr>
          <w:rFonts w:ascii="Times New Roman" w:hAnsi="Times New Roman" w:cs="Times New Roman"/>
          <w:sz w:val="20"/>
          <w:szCs w:val="20"/>
        </w:rPr>
        <w:t xml:space="preserve"> “</w:t>
      </w:r>
      <w:r w:rsidR="005D5D3F" w:rsidRPr="001E56E9">
        <w:rPr>
          <w:rFonts w:ascii="Times New Roman" w:hAnsi="Times New Roman" w:cs="Times New Roman"/>
          <w:sz w:val="20"/>
          <w:szCs w:val="20"/>
        </w:rPr>
        <w:t>u</w:t>
      </w:r>
      <w:r w:rsidR="00B77D72" w:rsidRPr="001E56E9">
        <w:rPr>
          <w:rFonts w:ascii="Times New Roman" w:hAnsi="Times New Roman" w:cs="Times New Roman"/>
          <w:sz w:val="20"/>
          <w:szCs w:val="20"/>
        </w:rPr>
        <w:t xml:space="preserve">p to </w:t>
      </w:r>
      <w:r w:rsidR="005D5D3F" w:rsidRPr="001E56E9">
        <w:rPr>
          <w:rFonts w:ascii="Times New Roman" w:hAnsi="Times New Roman" w:cs="Times New Roman"/>
          <w:sz w:val="20"/>
          <w:szCs w:val="20"/>
        </w:rPr>
        <w:t>s</w:t>
      </w:r>
      <w:r w:rsidR="00B77D72" w:rsidRPr="001E56E9">
        <w:rPr>
          <w:rFonts w:ascii="Times New Roman" w:hAnsi="Times New Roman" w:cs="Times New Roman"/>
          <w:sz w:val="20"/>
          <w:szCs w:val="20"/>
        </w:rPr>
        <w:t>tandard”, where “</w:t>
      </w:r>
      <w:r w:rsidR="005D5D3F" w:rsidRPr="001E56E9">
        <w:rPr>
          <w:rFonts w:ascii="Times New Roman" w:hAnsi="Times New Roman" w:cs="Times New Roman"/>
          <w:sz w:val="20"/>
          <w:szCs w:val="20"/>
        </w:rPr>
        <w:t>u</w:t>
      </w:r>
      <w:r w:rsidR="00B77D72" w:rsidRPr="001E56E9">
        <w:rPr>
          <w:rFonts w:ascii="Times New Roman" w:hAnsi="Times New Roman" w:cs="Times New Roman"/>
          <w:sz w:val="20"/>
          <w:szCs w:val="20"/>
        </w:rPr>
        <w:t xml:space="preserve">p to </w:t>
      </w:r>
      <w:r w:rsidR="005D5D3F" w:rsidRPr="001E56E9">
        <w:rPr>
          <w:rFonts w:ascii="Times New Roman" w:hAnsi="Times New Roman" w:cs="Times New Roman"/>
          <w:sz w:val="20"/>
          <w:szCs w:val="20"/>
        </w:rPr>
        <w:t>s</w:t>
      </w:r>
      <w:r w:rsidR="00B77D72" w:rsidRPr="001E56E9">
        <w:rPr>
          <w:rFonts w:ascii="Times New Roman" w:hAnsi="Times New Roman" w:cs="Times New Roman"/>
          <w:sz w:val="20"/>
          <w:szCs w:val="20"/>
        </w:rPr>
        <w:t xml:space="preserve">tandard” defines practices </w:t>
      </w:r>
      <w:r w:rsidR="005D5D3F" w:rsidRPr="001E56E9">
        <w:rPr>
          <w:rFonts w:ascii="Times New Roman" w:hAnsi="Times New Roman" w:cs="Times New Roman"/>
          <w:sz w:val="20"/>
          <w:szCs w:val="20"/>
        </w:rPr>
        <w:t>with data</w:t>
      </w:r>
      <w:r w:rsidR="00B77D72" w:rsidRPr="001E56E9">
        <w:rPr>
          <w:rFonts w:ascii="Times New Roman" w:hAnsi="Times New Roman" w:cs="Times New Roman"/>
          <w:sz w:val="20"/>
          <w:szCs w:val="20"/>
        </w:rPr>
        <w:t xml:space="preserve"> </w:t>
      </w:r>
      <w:r w:rsidR="00794259" w:rsidRPr="001E56E9">
        <w:rPr>
          <w:rFonts w:ascii="Times New Roman" w:hAnsi="Times New Roman" w:cs="Times New Roman"/>
          <w:sz w:val="20"/>
          <w:szCs w:val="20"/>
        </w:rPr>
        <w:t>that meet</w:t>
      </w:r>
      <w:r w:rsidR="00B77D72" w:rsidRPr="001E56E9">
        <w:rPr>
          <w:rFonts w:ascii="Times New Roman" w:hAnsi="Times New Roman" w:cs="Times New Roman"/>
          <w:sz w:val="20"/>
          <w:szCs w:val="20"/>
        </w:rPr>
        <w:t xml:space="preserve"> </w:t>
      </w:r>
      <w:r w:rsidR="00B77D72" w:rsidRPr="001E56E9">
        <w:rPr>
          <w:rFonts w:ascii="Times New Roman" w:hAnsi="Times New Roman" w:cs="Times New Roman"/>
          <w:sz w:val="20"/>
          <w:szCs w:val="20"/>
        </w:rPr>
        <w:lastRenderedPageBreak/>
        <w:t xml:space="preserve">the minimum quality criteria </w:t>
      </w:r>
      <w:r w:rsidR="00D60744" w:rsidRPr="001E56E9">
        <w:rPr>
          <w:rFonts w:ascii="Times New Roman" w:hAnsi="Times New Roman" w:cs="Times New Roman"/>
          <w:sz w:val="20"/>
          <w:szCs w:val="20"/>
        </w:rPr>
        <w:t xml:space="preserve">based on continuity in data recording and </w:t>
      </w:r>
      <w:r w:rsidR="0011452C" w:rsidRPr="001E56E9">
        <w:rPr>
          <w:rFonts w:ascii="Times New Roman" w:hAnsi="Times New Roman" w:cs="Times New Roman"/>
          <w:sz w:val="20"/>
          <w:szCs w:val="20"/>
        </w:rPr>
        <w:t>no longer collect</w:t>
      </w:r>
      <w:r w:rsidR="009B3FB9" w:rsidRPr="001E56E9">
        <w:rPr>
          <w:rFonts w:ascii="Times New Roman" w:hAnsi="Times New Roman" w:cs="Times New Roman"/>
          <w:sz w:val="20"/>
          <w:szCs w:val="20"/>
        </w:rPr>
        <w:t>ing</w:t>
      </w:r>
      <w:r w:rsidR="0011452C" w:rsidRPr="001E56E9">
        <w:rPr>
          <w:rFonts w:ascii="Times New Roman" w:hAnsi="Times New Roman" w:cs="Times New Roman"/>
          <w:sz w:val="20"/>
          <w:szCs w:val="20"/>
        </w:rPr>
        <w:t xml:space="preserve"> data</w:t>
      </w:r>
      <w:r w:rsidR="00047293" w:rsidRPr="001E56E9">
        <w:rPr>
          <w:rFonts w:ascii="Times New Roman" w:hAnsi="Times New Roman" w:cs="Times New Roman"/>
          <w:sz w:val="20"/>
          <w:szCs w:val="20"/>
        </w:rPr>
        <w:t xml:space="preserve"> about patients no longer at the practice</w:t>
      </w:r>
      <w:r w:rsidR="00B77D72" w:rsidRPr="001E56E9">
        <w:rPr>
          <w:rFonts w:ascii="Times New Roman" w:hAnsi="Times New Roman" w:cs="Times New Roman"/>
          <w:sz w:val="20"/>
          <w:szCs w:val="20"/>
        </w:rPr>
        <w:t xml:space="preserve">. </w:t>
      </w:r>
      <w:r w:rsidR="00D60744" w:rsidRPr="001E56E9">
        <w:rPr>
          <w:rFonts w:ascii="Times New Roman" w:hAnsi="Times New Roman" w:cs="Times New Roman"/>
          <w:sz w:val="20"/>
          <w:szCs w:val="20"/>
        </w:rPr>
        <w:fldChar w:fldCharType="begin"/>
      </w:r>
      <w:r w:rsidR="00825D5C" w:rsidRPr="001E56E9">
        <w:rPr>
          <w:rFonts w:ascii="Times New Roman" w:hAnsi="Times New Roman" w:cs="Times New Roman"/>
          <w:sz w:val="20"/>
          <w:szCs w:val="20"/>
        </w:rPr>
        <w:instrText xml:space="preserve"> ADDIN EN.CITE &lt;EndNote&gt;&lt;Cite&gt;&lt;Author&gt;Medicines and Healthcare products Regulatory Agency&lt;/Author&gt;&lt;RecNum&gt;228&lt;/RecNum&gt;&lt;DisplayText&gt;[19]&lt;/DisplayText&gt;&lt;record&gt;&lt;rec-number&gt;228&lt;/rec-number&gt;&lt;foreign-keys&gt;&lt;key app="EN" db-id="se529ftw5x0zzhev293xzxez9fdd5rvfverx" timestamp="1526916202"&gt;228&lt;/key&gt;&lt;/foreign-keys&gt;&lt;ref-type name="Report"&gt;27&lt;/ref-type&gt;&lt;contributors&gt;&lt;authors&gt;&lt;author&gt;Medicines and Healthcare products Regulatory Agency,&lt;/author&gt;&lt;/authors&gt;&lt;/contributors&gt;&lt;titles&gt;&lt;title&gt;General Practice Research Database &lt;/title&gt;&lt;/titles&gt;&lt;pages&gt;7&lt;/pages&gt;&lt;dates&gt;&lt;/dates&gt;&lt;pub-location&gt;London, UK&lt;/pub-location&gt;&lt;publisher&gt;London School of Hygine and Tropical Medicine&lt;/publisher&gt;&lt;urls&gt;&lt;/urls&gt;&lt;/record&gt;&lt;/Cite&gt;&lt;/EndNote&gt;</w:instrText>
      </w:r>
      <w:r w:rsidR="00D60744" w:rsidRPr="001E56E9">
        <w:rPr>
          <w:rFonts w:ascii="Times New Roman" w:hAnsi="Times New Roman" w:cs="Times New Roman"/>
          <w:sz w:val="20"/>
          <w:szCs w:val="20"/>
        </w:rPr>
        <w:fldChar w:fldCharType="separate"/>
      </w:r>
      <w:r w:rsidR="00085334" w:rsidRPr="001E56E9">
        <w:rPr>
          <w:rFonts w:ascii="Times New Roman" w:hAnsi="Times New Roman" w:cs="Times New Roman"/>
          <w:noProof/>
          <w:sz w:val="20"/>
          <w:szCs w:val="20"/>
        </w:rPr>
        <w:t>[19]</w:t>
      </w:r>
      <w:r w:rsidR="00D60744" w:rsidRPr="001E56E9">
        <w:rPr>
          <w:rFonts w:ascii="Times New Roman" w:hAnsi="Times New Roman" w:cs="Times New Roman"/>
          <w:sz w:val="20"/>
          <w:szCs w:val="20"/>
        </w:rPr>
        <w:fldChar w:fldCharType="end"/>
      </w:r>
      <w:r w:rsidR="00D60744" w:rsidRPr="001E56E9">
        <w:rPr>
          <w:rFonts w:ascii="Times New Roman" w:hAnsi="Times New Roman" w:cs="Times New Roman"/>
          <w:sz w:val="20"/>
          <w:szCs w:val="20"/>
        </w:rPr>
        <w:t xml:space="preserve"> </w:t>
      </w:r>
      <w:r w:rsidR="001839C5" w:rsidRPr="001E56E9">
        <w:rPr>
          <w:rFonts w:ascii="Times New Roman" w:hAnsi="Times New Roman" w:cs="Times New Roman"/>
          <w:sz w:val="20"/>
          <w:szCs w:val="20"/>
        </w:rPr>
        <w:t xml:space="preserve">At present there are over </w:t>
      </w:r>
      <w:r w:rsidR="009B3FB9" w:rsidRPr="001E56E9">
        <w:rPr>
          <w:rFonts w:ascii="Times New Roman" w:hAnsi="Times New Roman" w:cs="Times New Roman"/>
          <w:sz w:val="20"/>
          <w:szCs w:val="20"/>
        </w:rPr>
        <w:t>10</w:t>
      </w:r>
      <w:r w:rsidR="001839C5" w:rsidRPr="001E56E9">
        <w:rPr>
          <w:rFonts w:ascii="Times New Roman" w:hAnsi="Times New Roman" w:cs="Times New Roman"/>
          <w:sz w:val="20"/>
          <w:szCs w:val="20"/>
        </w:rPr>
        <w:t xml:space="preserve"> million ‘up to standard’ records of current and previous patients.</w:t>
      </w:r>
    </w:p>
    <w:p w14:paraId="2DB2B65B" w14:textId="77777777" w:rsidR="00B77D72" w:rsidRPr="001E56E9" w:rsidRDefault="00B77D72" w:rsidP="006C6450">
      <w:pPr>
        <w:pStyle w:val="Heading2"/>
        <w:jc w:val="both"/>
      </w:pPr>
      <w:r w:rsidRPr="001E56E9">
        <w:t xml:space="preserve">Study Design </w:t>
      </w:r>
    </w:p>
    <w:p w14:paraId="3C0A8D43" w14:textId="77777777" w:rsidR="00B77D72" w:rsidRPr="001E56E9" w:rsidRDefault="001839C5" w:rsidP="006C6450">
      <w:pPr>
        <w:spacing w:line="480" w:lineRule="auto"/>
        <w:jc w:val="both"/>
        <w:rPr>
          <w:rFonts w:ascii="Times New Roman" w:hAnsi="Times New Roman" w:cs="Times New Roman"/>
          <w:sz w:val="20"/>
          <w:szCs w:val="20"/>
        </w:rPr>
      </w:pPr>
      <w:r w:rsidRPr="001E56E9">
        <w:rPr>
          <w:rFonts w:ascii="Times New Roman" w:hAnsi="Times New Roman" w:cs="Times New Roman"/>
          <w:sz w:val="20"/>
          <w:szCs w:val="20"/>
        </w:rPr>
        <w:t>R</w:t>
      </w:r>
      <w:r w:rsidR="00B77D72" w:rsidRPr="001E56E9">
        <w:rPr>
          <w:rFonts w:ascii="Times New Roman" w:hAnsi="Times New Roman" w:cs="Times New Roman"/>
          <w:sz w:val="20"/>
          <w:szCs w:val="20"/>
        </w:rPr>
        <w:t>etrospective cohort study</w:t>
      </w:r>
      <w:r w:rsidRPr="001E56E9">
        <w:rPr>
          <w:rFonts w:ascii="Times New Roman" w:hAnsi="Times New Roman" w:cs="Times New Roman"/>
          <w:sz w:val="20"/>
          <w:szCs w:val="20"/>
        </w:rPr>
        <w:t>.</w:t>
      </w:r>
      <w:r w:rsidR="00B77D72" w:rsidRPr="001E56E9">
        <w:rPr>
          <w:rFonts w:ascii="Times New Roman" w:hAnsi="Times New Roman" w:cs="Times New Roman"/>
          <w:sz w:val="20"/>
          <w:szCs w:val="20"/>
        </w:rPr>
        <w:t xml:space="preserve"> </w:t>
      </w:r>
    </w:p>
    <w:p w14:paraId="780EB15B" w14:textId="77777777" w:rsidR="00895E80" w:rsidRPr="001E56E9" w:rsidRDefault="00895E80" w:rsidP="006C6450">
      <w:pPr>
        <w:pStyle w:val="Heading2"/>
        <w:jc w:val="both"/>
      </w:pPr>
      <w:r w:rsidRPr="001E56E9">
        <w:t>Study participants</w:t>
      </w:r>
    </w:p>
    <w:p w14:paraId="66B6ED43" w14:textId="5346D467" w:rsidR="00B77D72" w:rsidRPr="001E56E9" w:rsidRDefault="00B77D72" w:rsidP="006C6450">
      <w:pPr>
        <w:spacing w:line="480" w:lineRule="auto"/>
        <w:jc w:val="both"/>
        <w:rPr>
          <w:rFonts w:ascii="Times New Roman" w:hAnsi="Times New Roman" w:cs="Times New Roman"/>
          <w:sz w:val="20"/>
          <w:szCs w:val="20"/>
        </w:rPr>
      </w:pPr>
      <w:r w:rsidRPr="001E56E9">
        <w:rPr>
          <w:rFonts w:ascii="Times New Roman" w:hAnsi="Times New Roman" w:cs="Times New Roman"/>
          <w:sz w:val="20"/>
          <w:szCs w:val="20"/>
        </w:rPr>
        <w:t xml:space="preserve">Patients registered with CPRD between 1/1/1992 and 31/12/2014 were eligible for inclusion if they were over the age of 18, specified as male or female, </w:t>
      </w:r>
      <w:r w:rsidR="005D5D3F" w:rsidRPr="001E56E9">
        <w:rPr>
          <w:rFonts w:ascii="Times New Roman" w:hAnsi="Times New Roman" w:cs="Times New Roman"/>
          <w:sz w:val="20"/>
          <w:szCs w:val="20"/>
        </w:rPr>
        <w:t xml:space="preserve">and </w:t>
      </w:r>
      <w:r w:rsidRPr="001E56E9">
        <w:rPr>
          <w:rFonts w:ascii="Times New Roman" w:hAnsi="Times New Roman" w:cs="Times New Roman"/>
          <w:sz w:val="20"/>
          <w:szCs w:val="20"/>
        </w:rPr>
        <w:t xml:space="preserve">had a diagnosis </w:t>
      </w:r>
      <w:r w:rsidR="00133319" w:rsidRPr="001E56E9">
        <w:rPr>
          <w:rFonts w:ascii="Times New Roman" w:hAnsi="Times New Roman" w:cs="Times New Roman"/>
          <w:sz w:val="20"/>
          <w:szCs w:val="20"/>
        </w:rPr>
        <w:t xml:space="preserve">of </w:t>
      </w:r>
      <w:r w:rsidR="001839C5" w:rsidRPr="001E56E9">
        <w:rPr>
          <w:rFonts w:ascii="Times New Roman" w:hAnsi="Times New Roman" w:cs="Times New Roman"/>
          <w:sz w:val="20"/>
          <w:szCs w:val="20"/>
        </w:rPr>
        <w:t>RA.</w:t>
      </w:r>
      <w:r w:rsidRPr="001E56E9">
        <w:rPr>
          <w:rFonts w:ascii="Times New Roman" w:hAnsi="Times New Roman" w:cs="Times New Roman"/>
          <w:sz w:val="20"/>
          <w:szCs w:val="20"/>
        </w:rPr>
        <w:t xml:space="preserve"> </w:t>
      </w:r>
      <w:r w:rsidR="001839C5" w:rsidRPr="001E56E9">
        <w:rPr>
          <w:rFonts w:ascii="Times New Roman" w:hAnsi="Times New Roman" w:cs="Times New Roman"/>
          <w:sz w:val="20"/>
          <w:szCs w:val="20"/>
        </w:rPr>
        <w:t xml:space="preserve">A diagnosis of </w:t>
      </w:r>
      <w:r w:rsidRPr="001E56E9">
        <w:rPr>
          <w:rFonts w:ascii="Times New Roman" w:hAnsi="Times New Roman" w:cs="Times New Roman"/>
          <w:sz w:val="20"/>
          <w:szCs w:val="20"/>
        </w:rPr>
        <w:t>RA w</w:t>
      </w:r>
      <w:r w:rsidR="001839C5" w:rsidRPr="001E56E9">
        <w:rPr>
          <w:rFonts w:ascii="Times New Roman" w:hAnsi="Times New Roman" w:cs="Times New Roman"/>
          <w:sz w:val="20"/>
          <w:szCs w:val="20"/>
        </w:rPr>
        <w:t>as</w:t>
      </w:r>
      <w:r w:rsidRPr="001E56E9">
        <w:rPr>
          <w:rFonts w:ascii="Times New Roman" w:hAnsi="Times New Roman" w:cs="Times New Roman"/>
          <w:sz w:val="20"/>
          <w:szCs w:val="20"/>
        </w:rPr>
        <w:t xml:space="preserve"> identified using a validated algorithm</w:t>
      </w:r>
      <w:r w:rsidR="00CB7D1C" w:rsidRPr="001E56E9">
        <w:rPr>
          <w:rFonts w:ascii="Times New Roman" w:hAnsi="Times New Roman" w:cs="Times New Roman"/>
          <w:sz w:val="20"/>
          <w:szCs w:val="20"/>
        </w:rPr>
        <w:t>.</w:t>
      </w:r>
      <w:r w:rsidRPr="001E56E9">
        <w:rPr>
          <w:rFonts w:ascii="Times New Roman" w:hAnsi="Times New Roman" w:cs="Times New Roman"/>
          <w:sz w:val="20"/>
          <w:szCs w:val="20"/>
        </w:rPr>
        <w:t xml:space="preserve"> </w:t>
      </w:r>
      <w:r w:rsidR="00895E80" w:rsidRPr="001E56E9">
        <w:rPr>
          <w:rFonts w:ascii="Times New Roman" w:hAnsi="Times New Roman" w:cs="Times New Roman"/>
          <w:sz w:val="20"/>
          <w:szCs w:val="20"/>
        </w:rPr>
        <w:fldChar w:fldCharType="begin"/>
      </w:r>
      <w:r w:rsidR="00825D5C" w:rsidRPr="001E56E9">
        <w:rPr>
          <w:rFonts w:ascii="Times New Roman" w:hAnsi="Times New Roman" w:cs="Times New Roman"/>
          <w:sz w:val="20"/>
          <w:szCs w:val="20"/>
        </w:rPr>
        <w:instrText xml:space="preserve"> ADDIN EN.CITE &lt;EndNote&gt;&lt;Cite&gt;&lt;Author&gt;Thomas&lt;/Author&gt;&lt;Year&gt;2008&lt;/Year&gt;&lt;RecNum&gt;138&lt;/RecNum&gt;&lt;DisplayText&gt;[20]&lt;/DisplayText&gt;&lt;record&gt;&lt;rec-number&gt;138&lt;/rec-number&gt;&lt;foreign-keys&gt;&lt;key app="EN" db-id="se529ftw5x0zzhev293xzxez9fdd5rvfverx" timestamp="1526916090"&gt;138&lt;/key&gt;&lt;/foreign-keys&gt;&lt;ref-type name="Journal Article"&gt;17&lt;/ref-type&gt;&lt;contributors&gt;&lt;authors&gt;&lt;author&gt;Thomas, S. L.&lt;/author&gt;&lt;author&gt;Edwards, C. J.&lt;/author&gt;&lt;author&gt;Smeeth, L.&lt;/author&gt;&lt;author&gt;Cooper, C.&lt;/author&gt;&lt;author&gt;Hall, A. J.&lt;/author&gt;&lt;/authors&gt;&lt;/contributors&gt;&lt;titles&gt;&lt;title&gt;How accurate are diagnoses for rheumatoid arthritis and juvenile idiopathic arthritis in the general practice research database?&lt;/title&gt;&lt;secondary-title&gt;Arthritis Care &amp;amp; Research&lt;/secondary-title&gt;&lt;/titles&gt;&lt;periodical&gt;&lt;full-title&gt;Arthritis Care Res (Hoboken)&lt;/full-title&gt;&lt;abbr-1&gt;Arthritis care &amp;amp; research&lt;/abbr-1&gt;&lt;/periodical&gt;&lt;pages&gt;1314-1321&lt;/pages&gt;&lt;volume&gt;59&lt;/volume&gt;&lt;number&gt;9&lt;/number&gt;&lt;dates&gt;&lt;year&gt;2008&lt;/year&gt;&lt;/dates&gt;&lt;publisher&gt;Wiley Subscription Services, Inc., A Wiley Company&lt;/publisher&gt;&lt;isbn&gt;1529-0131&lt;/isbn&gt;&lt;urls&gt;&lt;related-urls&gt;&lt;url&gt;http://dx.doi.org/10.1002/art.24015&lt;/url&gt;&lt;/related-urls&gt;&lt;/urls&gt;&lt;electronic-resource-num&gt;10.1002/art.24015&lt;/electronic-resource-num&gt;&lt;/record&gt;&lt;/Cite&gt;&lt;/EndNote&gt;</w:instrText>
      </w:r>
      <w:r w:rsidR="00895E80" w:rsidRPr="001E56E9">
        <w:rPr>
          <w:rFonts w:ascii="Times New Roman" w:hAnsi="Times New Roman" w:cs="Times New Roman"/>
          <w:sz w:val="20"/>
          <w:szCs w:val="20"/>
        </w:rPr>
        <w:fldChar w:fldCharType="separate"/>
      </w:r>
      <w:r w:rsidR="00085334" w:rsidRPr="001E56E9">
        <w:rPr>
          <w:rFonts w:ascii="Times New Roman" w:hAnsi="Times New Roman" w:cs="Times New Roman"/>
          <w:noProof/>
          <w:sz w:val="20"/>
          <w:szCs w:val="20"/>
        </w:rPr>
        <w:t>[20]</w:t>
      </w:r>
      <w:r w:rsidR="00895E80" w:rsidRPr="001E56E9">
        <w:rPr>
          <w:rFonts w:ascii="Times New Roman" w:hAnsi="Times New Roman" w:cs="Times New Roman"/>
          <w:sz w:val="20"/>
          <w:szCs w:val="20"/>
        </w:rPr>
        <w:fldChar w:fldCharType="end"/>
      </w:r>
      <w:r w:rsidRPr="001E56E9">
        <w:rPr>
          <w:rFonts w:ascii="Times New Roman" w:hAnsi="Times New Roman" w:cs="Times New Roman"/>
          <w:sz w:val="20"/>
          <w:szCs w:val="20"/>
        </w:rPr>
        <w:t xml:space="preserve"> </w:t>
      </w:r>
      <w:r w:rsidR="00F80B7B" w:rsidRPr="001E56E9">
        <w:rPr>
          <w:rFonts w:ascii="Times New Roman" w:hAnsi="Times New Roman" w:cs="Times New Roman"/>
          <w:sz w:val="20"/>
          <w:szCs w:val="20"/>
        </w:rPr>
        <w:t xml:space="preserve">The earliest date of eligibility was </w:t>
      </w:r>
      <w:r w:rsidRPr="001E56E9">
        <w:rPr>
          <w:rFonts w:ascii="Times New Roman" w:hAnsi="Times New Roman" w:cs="Times New Roman"/>
          <w:sz w:val="20"/>
          <w:szCs w:val="20"/>
        </w:rPr>
        <w:t>the latest of age 18, one year after the patient was registered in the practice, one year after the practice became ‘up to standard’ or the date of</w:t>
      </w:r>
      <w:r w:rsidR="00F80B7B" w:rsidRPr="001E56E9">
        <w:rPr>
          <w:rFonts w:ascii="Times New Roman" w:hAnsi="Times New Roman" w:cs="Times New Roman"/>
          <w:sz w:val="20"/>
          <w:szCs w:val="20"/>
        </w:rPr>
        <w:t xml:space="preserve"> RA</w:t>
      </w:r>
      <w:r w:rsidR="00B43069" w:rsidRPr="001E56E9">
        <w:rPr>
          <w:rFonts w:ascii="Times New Roman" w:hAnsi="Times New Roman" w:cs="Times New Roman"/>
          <w:sz w:val="20"/>
          <w:szCs w:val="20"/>
        </w:rPr>
        <w:t xml:space="preserve"> diagnosis</w:t>
      </w:r>
      <w:r w:rsidR="00794259" w:rsidRPr="001E56E9">
        <w:rPr>
          <w:rFonts w:ascii="Times New Roman" w:hAnsi="Times New Roman" w:cs="Times New Roman"/>
          <w:sz w:val="20"/>
          <w:szCs w:val="20"/>
        </w:rPr>
        <w:t xml:space="preserve">. </w:t>
      </w:r>
      <w:r w:rsidRPr="001E56E9">
        <w:rPr>
          <w:rFonts w:ascii="Times New Roman" w:hAnsi="Times New Roman" w:cs="Times New Roman"/>
          <w:sz w:val="20"/>
          <w:szCs w:val="20"/>
        </w:rPr>
        <w:t>Patients were followed until</w:t>
      </w:r>
      <w:r w:rsidR="00DC6036" w:rsidRPr="001E56E9">
        <w:rPr>
          <w:rFonts w:ascii="Times New Roman" w:hAnsi="Times New Roman" w:cs="Times New Roman"/>
          <w:sz w:val="20"/>
          <w:szCs w:val="20"/>
        </w:rPr>
        <w:t xml:space="preserve"> </w:t>
      </w:r>
      <w:r w:rsidR="009B3FB9" w:rsidRPr="001E56E9">
        <w:rPr>
          <w:rFonts w:ascii="Times New Roman" w:hAnsi="Times New Roman" w:cs="Times New Roman"/>
          <w:sz w:val="20"/>
          <w:szCs w:val="20"/>
        </w:rPr>
        <w:t xml:space="preserve">the first of </w:t>
      </w:r>
      <w:r w:rsidRPr="001E56E9">
        <w:rPr>
          <w:rFonts w:ascii="Times New Roman" w:hAnsi="Times New Roman" w:cs="Times New Roman"/>
          <w:sz w:val="20"/>
          <w:szCs w:val="20"/>
        </w:rPr>
        <w:t>death, leaving the practice, the date of the last data collection for that practice or 31/12/2</w:t>
      </w:r>
      <w:r w:rsidR="009B3FB9" w:rsidRPr="001E56E9">
        <w:rPr>
          <w:rFonts w:ascii="Times New Roman" w:hAnsi="Times New Roman" w:cs="Times New Roman"/>
          <w:sz w:val="20"/>
          <w:szCs w:val="20"/>
        </w:rPr>
        <w:t>014</w:t>
      </w:r>
      <w:r w:rsidR="007269A6" w:rsidRPr="001E56E9">
        <w:rPr>
          <w:rFonts w:ascii="Times New Roman" w:hAnsi="Times New Roman" w:cs="Times New Roman"/>
          <w:sz w:val="20"/>
          <w:szCs w:val="20"/>
        </w:rPr>
        <w:t xml:space="preserve">. </w:t>
      </w:r>
    </w:p>
    <w:p w14:paraId="17FB8339" w14:textId="3AB5D517" w:rsidR="00090576" w:rsidRPr="001E56E9" w:rsidRDefault="00090576" w:rsidP="00090576">
      <w:pPr>
        <w:spacing w:line="480" w:lineRule="auto"/>
        <w:jc w:val="both"/>
        <w:rPr>
          <w:rFonts w:ascii="Times New Roman" w:hAnsi="Times New Roman" w:cs="Times New Roman"/>
          <w:sz w:val="20"/>
          <w:szCs w:val="20"/>
        </w:rPr>
      </w:pPr>
      <w:bookmarkStart w:id="2" w:name="_Hlk523121258"/>
      <w:r w:rsidRPr="001E56E9">
        <w:rPr>
          <w:rFonts w:ascii="Times New Roman" w:hAnsi="Times New Roman" w:cs="Times New Roman"/>
          <w:sz w:val="20"/>
          <w:szCs w:val="20"/>
        </w:rPr>
        <w:t xml:space="preserve">The follow-up of each RA patient in the study population was classified according to GC exposure. GC prescriptions for all eligible patients were identified from the primary care prescription records. End dates of each prescription were estimated, using the quantity, prescribed number of tablets per day and number of days prescribed. The method for dealing with any missing information about prescription duration is explained in supplement 1. If patients had ever </w:t>
      </w:r>
      <w:r w:rsidRPr="001E56E9">
        <w:rPr>
          <w:rFonts w:ascii="Times New Roman" w:hAnsi="Times New Roman" w:cs="Times New Roman"/>
          <w:sz w:val="20"/>
          <w:szCs w:val="20"/>
        </w:rPr>
        <w:lastRenderedPageBreak/>
        <w:t>taken more than 100mg prednisolone equivalent per day at any time, the patient was excluded from the analysis since such high dosages are unlikely in the treatment of RA.</w:t>
      </w:r>
      <w:r w:rsidR="003323FE" w:rsidRPr="001E56E9">
        <w:rPr>
          <w:rFonts w:ascii="Times New Roman" w:hAnsi="Times New Roman" w:cs="Times New Roman"/>
          <w:sz w:val="20"/>
          <w:szCs w:val="20"/>
        </w:rPr>
        <w:t xml:space="preserve"> </w:t>
      </w:r>
    </w:p>
    <w:p w14:paraId="46E7AFCB" w14:textId="25336538" w:rsidR="006D37E3" w:rsidRPr="001E56E9" w:rsidRDefault="00090576" w:rsidP="006C6450">
      <w:pPr>
        <w:spacing w:line="480" w:lineRule="auto"/>
        <w:jc w:val="both"/>
        <w:rPr>
          <w:rFonts w:ascii="Times New Roman" w:hAnsi="Times New Roman" w:cs="Times New Roman"/>
          <w:sz w:val="20"/>
          <w:szCs w:val="20"/>
        </w:rPr>
      </w:pPr>
      <w:r w:rsidRPr="001E56E9">
        <w:rPr>
          <w:rFonts w:ascii="Times New Roman" w:hAnsi="Times New Roman" w:cs="Times New Roman"/>
          <w:sz w:val="20"/>
          <w:szCs w:val="20"/>
        </w:rPr>
        <w:t>Person time was divided into periods of non-exposure to GC (i.e., time prior to start of GC exposure or complete follow-up if never exposed to GCs), current and past exposure (see below for the definitions). Patients could move to different exposure categories over time. Risk set sampling was conducted to match each patient starting GC exposure (exposed) with</w:t>
      </w:r>
      <w:r w:rsidR="003323FE" w:rsidRPr="001E56E9">
        <w:rPr>
          <w:rFonts w:ascii="Times New Roman" w:hAnsi="Times New Roman" w:cs="Times New Roman"/>
          <w:sz w:val="20"/>
          <w:szCs w:val="20"/>
        </w:rPr>
        <w:t xml:space="preserve"> up to</w:t>
      </w:r>
      <w:r w:rsidRPr="001E56E9">
        <w:rPr>
          <w:rFonts w:ascii="Times New Roman" w:hAnsi="Times New Roman" w:cs="Times New Roman"/>
          <w:sz w:val="20"/>
          <w:szCs w:val="20"/>
        </w:rPr>
        <w:t xml:space="preserve"> two patients who were non-exposed to GCs at the time of the matching. Matching was done by age, gender and geographic location, with matching by geographical location done in a hierarchical manner. Patients were first matched on practice, then region of practice. If there was no match within the region, geographic location was discarded and the patient was only matched on age and gender. Patients who were exposed to GCs in the 6 months prior to a diagnosis of RA were also eligible for inclusion as an exposed patient. </w:t>
      </w:r>
      <w:r w:rsidR="003323FE" w:rsidRPr="001E56E9">
        <w:rPr>
          <w:rFonts w:ascii="Times New Roman" w:hAnsi="Times New Roman" w:cs="Times New Roman"/>
          <w:sz w:val="20"/>
          <w:szCs w:val="20"/>
        </w:rPr>
        <w:t xml:space="preserve">Matched non-exposed patients entered on their eligibility date whilst matched exposed patients entered on their first GC exposure. All patients had to have one year free from GCs prior to entry date, otherwise they were excluded from the analysis. </w:t>
      </w:r>
      <w:r w:rsidRPr="001E56E9">
        <w:rPr>
          <w:rFonts w:ascii="Times New Roman" w:hAnsi="Times New Roman" w:cs="Times New Roman"/>
          <w:sz w:val="20"/>
          <w:szCs w:val="20"/>
        </w:rPr>
        <w:t xml:space="preserve">Patients in the unexposed group contributed follow-up time until end of follow-up or start of GC exposure, whichever date came first.  </w:t>
      </w:r>
      <w:r w:rsidR="00382D03" w:rsidRPr="001E56E9">
        <w:rPr>
          <w:rFonts w:ascii="Times New Roman" w:hAnsi="Times New Roman" w:cs="Times New Roman"/>
          <w:sz w:val="20"/>
          <w:szCs w:val="20"/>
        </w:rPr>
        <w:t xml:space="preserve">Exposure </w:t>
      </w:r>
      <w:r w:rsidRPr="001E56E9">
        <w:rPr>
          <w:rFonts w:ascii="Times New Roman" w:hAnsi="Times New Roman" w:cs="Times New Roman"/>
          <w:sz w:val="20"/>
          <w:szCs w:val="20"/>
        </w:rPr>
        <w:t xml:space="preserve">to </w:t>
      </w:r>
      <w:r w:rsidR="00816EF4" w:rsidRPr="001E56E9">
        <w:rPr>
          <w:rFonts w:ascii="Times New Roman" w:hAnsi="Times New Roman" w:cs="Times New Roman"/>
          <w:sz w:val="20"/>
          <w:szCs w:val="20"/>
        </w:rPr>
        <w:t xml:space="preserve">GC </w:t>
      </w:r>
      <w:r w:rsidRPr="001E56E9">
        <w:rPr>
          <w:rFonts w:ascii="Times New Roman" w:hAnsi="Times New Roman" w:cs="Times New Roman"/>
          <w:sz w:val="20"/>
          <w:szCs w:val="20"/>
        </w:rPr>
        <w:t xml:space="preserve">therapy given by alternative </w:t>
      </w:r>
      <w:r w:rsidR="00382D03" w:rsidRPr="001E56E9">
        <w:rPr>
          <w:rFonts w:ascii="Times New Roman" w:hAnsi="Times New Roman" w:cs="Times New Roman"/>
          <w:sz w:val="20"/>
          <w:szCs w:val="20"/>
        </w:rPr>
        <w:t xml:space="preserve">routes of </w:t>
      </w:r>
      <w:r w:rsidR="00816EF4" w:rsidRPr="001E56E9">
        <w:rPr>
          <w:rFonts w:ascii="Times New Roman" w:hAnsi="Times New Roman" w:cs="Times New Roman"/>
          <w:sz w:val="20"/>
          <w:szCs w:val="20"/>
        </w:rPr>
        <w:t>administra</w:t>
      </w:r>
      <w:r w:rsidR="00382D03" w:rsidRPr="001E56E9">
        <w:rPr>
          <w:rFonts w:ascii="Times New Roman" w:hAnsi="Times New Roman" w:cs="Times New Roman"/>
          <w:sz w:val="20"/>
          <w:szCs w:val="20"/>
        </w:rPr>
        <w:t>tion (e.g. topical, inhaled)</w:t>
      </w:r>
      <w:r w:rsidR="00077AC9" w:rsidRPr="001E56E9">
        <w:rPr>
          <w:rFonts w:ascii="Times New Roman" w:hAnsi="Times New Roman" w:cs="Times New Roman"/>
          <w:sz w:val="20"/>
          <w:szCs w:val="20"/>
        </w:rPr>
        <w:t xml:space="preserve"> </w:t>
      </w:r>
      <w:r w:rsidRPr="001E56E9">
        <w:rPr>
          <w:rFonts w:ascii="Times New Roman" w:hAnsi="Times New Roman" w:cs="Times New Roman"/>
          <w:sz w:val="20"/>
          <w:szCs w:val="20"/>
        </w:rPr>
        <w:t xml:space="preserve">prior to baseline was included </w:t>
      </w:r>
      <w:r w:rsidR="00077AC9" w:rsidRPr="001E56E9">
        <w:rPr>
          <w:rFonts w:ascii="Times New Roman" w:hAnsi="Times New Roman" w:cs="Times New Roman"/>
          <w:sz w:val="20"/>
          <w:szCs w:val="20"/>
        </w:rPr>
        <w:t>as a covariate</w:t>
      </w:r>
      <w:r w:rsidR="009B3FB9" w:rsidRPr="001E56E9">
        <w:rPr>
          <w:rFonts w:ascii="Times New Roman" w:hAnsi="Times New Roman" w:cs="Times New Roman"/>
          <w:sz w:val="20"/>
          <w:szCs w:val="20"/>
        </w:rPr>
        <w:t>,</w:t>
      </w:r>
      <w:r w:rsidR="00816EF4" w:rsidRPr="001E56E9">
        <w:rPr>
          <w:rFonts w:ascii="Times New Roman" w:hAnsi="Times New Roman" w:cs="Times New Roman"/>
          <w:sz w:val="20"/>
          <w:szCs w:val="20"/>
        </w:rPr>
        <w:t xml:space="preserve"> </w:t>
      </w:r>
      <w:r w:rsidR="00794259" w:rsidRPr="001E56E9">
        <w:rPr>
          <w:rFonts w:ascii="Times New Roman" w:hAnsi="Times New Roman" w:cs="Times New Roman"/>
          <w:sz w:val="20"/>
          <w:szCs w:val="20"/>
        </w:rPr>
        <w:t xml:space="preserve">with </w:t>
      </w:r>
      <w:r w:rsidR="0028324D" w:rsidRPr="001E56E9">
        <w:rPr>
          <w:rFonts w:ascii="Times New Roman" w:hAnsi="Times New Roman" w:cs="Times New Roman"/>
          <w:sz w:val="20"/>
          <w:szCs w:val="20"/>
        </w:rPr>
        <w:t>a category for each route of administration</w:t>
      </w:r>
      <w:r w:rsidR="00816EF4" w:rsidRPr="001E56E9">
        <w:rPr>
          <w:rFonts w:ascii="Times New Roman" w:hAnsi="Times New Roman" w:cs="Times New Roman"/>
          <w:sz w:val="20"/>
          <w:szCs w:val="20"/>
        </w:rPr>
        <w:t>.</w:t>
      </w:r>
      <w:r w:rsidR="00C42487" w:rsidRPr="001E56E9">
        <w:rPr>
          <w:rFonts w:ascii="Times New Roman" w:hAnsi="Times New Roman" w:cs="Times New Roman"/>
          <w:sz w:val="20"/>
          <w:szCs w:val="20"/>
        </w:rPr>
        <w:t xml:space="preserve"> </w:t>
      </w:r>
      <w:bookmarkStart w:id="3" w:name="_Hlk522889473"/>
    </w:p>
    <w:p w14:paraId="2A015484" w14:textId="77777777" w:rsidR="00090576" w:rsidRPr="001E56E9" w:rsidRDefault="00090576" w:rsidP="006C6450">
      <w:pPr>
        <w:spacing w:line="480" w:lineRule="auto"/>
        <w:jc w:val="both"/>
        <w:rPr>
          <w:rFonts w:ascii="Times New Roman" w:hAnsi="Times New Roman" w:cs="Times New Roman"/>
          <w:sz w:val="20"/>
          <w:szCs w:val="20"/>
        </w:rPr>
      </w:pPr>
      <w:bookmarkStart w:id="4" w:name="_Hlk522889311"/>
      <w:bookmarkEnd w:id="2"/>
      <w:bookmarkEnd w:id="3"/>
    </w:p>
    <w:bookmarkEnd w:id="4"/>
    <w:p w14:paraId="58386222" w14:textId="09548DBA" w:rsidR="00B77D72" w:rsidRPr="001E56E9" w:rsidRDefault="00E0026C" w:rsidP="006C6450">
      <w:pPr>
        <w:spacing w:line="480" w:lineRule="auto"/>
        <w:jc w:val="both"/>
        <w:rPr>
          <w:rFonts w:ascii="Times New Roman" w:hAnsi="Times New Roman" w:cs="Times New Roman"/>
          <w:sz w:val="20"/>
          <w:szCs w:val="20"/>
        </w:rPr>
      </w:pPr>
      <w:r w:rsidRPr="001E56E9">
        <w:rPr>
          <w:rFonts w:ascii="Times New Roman" w:hAnsi="Times New Roman" w:cs="Times New Roman"/>
          <w:sz w:val="20"/>
          <w:szCs w:val="20"/>
        </w:rPr>
        <w:t>The outcome of interest was incident</w:t>
      </w:r>
      <w:r w:rsidR="00864315" w:rsidRPr="001E56E9">
        <w:rPr>
          <w:rFonts w:ascii="Times New Roman" w:hAnsi="Times New Roman" w:cs="Times New Roman"/>
          <w:sz w:val="20"/>
          <w:szCs w:val="20"/>
        </w:rPr>
        <w:t xml:space="preserve"> osteoporotic</w:t>
      </w:r>
      <w:r w:rsidRPr="001E56E9">
        <w:rPr>
          <w:rFonts w:ascii="Times New Roman" w:hAnsi="Times New Roman" w:cs="Times New Roman"/>
          <w:sz w:val="20"/>
          <w:szCs w:val="20"/>
        </w:rPr>
        <w:t xml:space="preserve"> fracture. </w:t>
      </w:r>
      <w:r w:rsidR="00B77D72" w:rsidRPr="001E56E9">
        <w:rPr>
          <w:rFonts w:ascii="Times New Roman" w:hAnsi="Times New Roman" w:cs="Times New Roman"/>
          <w:sz w:val="20"/>
          <w:szCs w:val="20"/>
        </w:rPr>
        <w:t>Fractures at any of the f</w:t>
      </w:r>
      <w:r w:rsidR="00953A56" w:rsidRPr="001E56E9">
        <w:rPr>
          <w:rFonts w:ascii="Times New Roman" w:hAnsi="Times New Roman" w:cs="Times New Roman"/>
          <w:sz w:val="20"/>
          <w:szCs w:val="20"/>
        </w:rPr>
        <w:t>ollowing six anatomic locations</w:t>
      </w:r>
      <w:r w:rsidRPr="001E56E9">
        <w:rPr>
          <w:rFonts w:ascii="Times New Roman" w:hAnsi="Times New Roman" w:cs="Times New Roman"/>
          <w:sz w:val="20"/>
          <w:szCs w:val="20"/>
        </w:rPr>
        <w:t xml:space="preserve"> created </w:t>
      </w:r>
      <w:r w:rsidR="00262C1B" w:rsidRPr="001E56E9">
        <w:rPr>
          <w:rFonts w:ascii="Times New Roman" w:hAnsi="Times New Roman" w:cs="Times New Roman"/>
          <w:sz w:val="20"/>
          <w:szCs w:val="20"/>
        </w:rPr>
        <w:t>the</w:t>
      </w:r>
      <w:r w:rsidRPr="001E56E9">
        <w:rPr>
          <w:rFonts w:ascii="Times New Roman" w:hAnsi="Times New Roman" w:cs="Times New Roman"/>
          <w:sz w:val="20"/>
          <w:szCs w:val="20"/>
        </w:rPr>
        <w:t xml:space="preserve"> composite outcome of </w:t>
      </w:r>
      <w:r w:rsidR="00FA605F" w:rsidRPr="001E56E9">
        <w:rPr>
          <w:rFonts w:ascii="Times New Roman" w:hAnsi="Times New Roman" w:cs="Times New Roman"/>
          <w:sz w:val="20"/>
          <w:szCs w:val="20"/>
        </w:rPr>
        <w:t xml:space="preserve">an </w:t>
      </w:r>
      <w:r w:rsidRPr="001E56E9">
        <w:rPr>
          <w:rFonts w:ascii="Times New Roman" w:hAnsi="Times New Roman" w:cs="Times New Roman"/>
          <w:sz w:val="20"/>
          <w:szCs w:val="20"/>
        </w:rPr>
        <w:t>osteoporotic fracture</w:t>
      </w:r>
      <w:r w:rsidR="00953A56" w:rsidRPr="001E56E9">
        <w:rPr>
          <w:rFonts w:ascii="Times New Roman" w:hAnsi="Times New Roman" w:cs="Times New Roman"/>
          <w:sz w:val="20"/>
          <w:szCs w:val="20"/>
        </w:rPr>
        <w:t>: hip, vertebra, forearm, humerus, ribs and</w:t>
      </w:r>
      <w:r w:rsidRPr="001E56E9">
        <w:rPr>
          <w:rFonts w:ascii="Times New Roman" w:hAnsi="Times New Roman" w:cs="Times New Roman"/>
          <w:sz w:val="20"/>
          <w:szCs w:val="20"/>
        </w:rPr>
        <w:t xml:space="preserve"> pelvis.</w:t>
      </w:r>
      <w:r w:rsidR="00953A56" w:rsidRPr="001E56E9">
        <w:rPr>
          <w:rFonts w:ascii="Times New Roman" w:hAnsi="Times New Roman" w:cs="Times New Roman"/>
          <w:sz w:val="20"/>
          <w:szCs w:val="20"/>
        </w:rPr>
        <w:t xml:space="preserve"> </w:t>
      </w:r>
      <w:r w:rsidR="00A157A0" w:rsidRPr="001E56E9">
        <w:rPr>
          <w:rFonts w:ascii="Times New Roman" w:hAnsi="Times New Roman" w:cs="Times New Roman"/>
          <w:sz w:val="20"/>
          <w:szCs w:val="20"/>
        </w:rPr>
        <w:fldChar w:fldCharType="begin"/>
      </w:r>
      <w:r w:rsidR="00825D5C" w:rsidRPr="001E56E9">
        <w:rPr>
          <w:rFonts w:ascii="Times New Roman" w:hAnsi="Times New Roman" w:cs="Times New Roman"/>
          <w:sz w:val="20"/>
          <w:szCs w:val="20"/>
        </w:rPr>
        <w:instrText xml:space="preserve"> ADDIN EN.CITE &lt;EndNote&gt;&lt;Cite&gt;&lt;Author&gt;The National Institute for Health and Care Excellence&lt;/Author&gt;&lt;Year&gt;2012&lt;/Year&gt;&lt;RecNum&gt;229&lt;/RecNum&gt;&lt;DisplayText&gt;[21]&lt;/DisplayText&gt;&lt;record&gt;&lt;rec-number&gt;229&lt;/rec-number&gt;&lt;foreign-keys&gt;&lt;key app="EN" db-id="se529ftw5x0zzhev293xzxez9fdd5rvfverx" timestamp="1526916203"&gt;229&lt;/key&gt;&lt;/foreign-keys&gt;&lt;ref-type name="Report"&gt;27&lt;/ref-type&gt;&lt;contributors&gt;&lt;authors&gt;&lt;author&gt;The National Institute for Health and Care Excellence,&lt;/author&gt;&lt;/authors&gt;&lt;/contributors&gt;&lt;titles&gt;&lt;title&gt;Osteoporosis: assessing the risk of fragility fracture&lt;/title&gt;&lt;/titles&gt;&lt;dates&gt;&lt;year&gt;2012&lt;/year&gt;&lt;/dates&gt;&lt;pub-location&gt;UK&lt;/pub-location&gt;&lt;urls&gt;&lt;/urls&gt;&lt;/record&gt;&lt;/Cite&gt;&lt;/EndNote&gt;</w:instrText>
      </w:r>
      <w:r w:rsidR="00A157A0" w:rsidRPr="001E56E9">
        <w:rPr>
          <w:rFonts w:ascii="Times New Roman" w:hAnsi="Times New Roman" w:cs="Times New Roman"/>
          <w:sz w:val="20"/>
          <w:szCs w:val="20"/>
        </w:rPr>
        <w:fldChar w:fldCharType="separate"/>
      </w:r>
      <w:r w:rsidR="00085334" w:rsidRPr="001E56E9">
        <w:rPr>
          <w:rFonts w:ascii="Times New Roman" w:hAnsi="Times New Roman" w:cs="Times New Roman"/>
          <w:noProof/>
          <w:sz w:val="20"/>
          <w:szCs w:val="20"/>
        </w:rPr>
        <w:t>[21]</w:t>
      </w:r>
      <w:r w:rsidR="00A157A0" w:rsidRPr="001E56E9">
        <w:rPr>
          <w:rFonts w:ascii="Times New Roman" w:hAnsi="Times New Roman" w:cs="Times New Roman"/>
          <w:sz w:val="20"/>
          <w:szCs w:val="20"/>
        </w:rPr>
        <w:fldChar w:fldCharType="end"/>
      </w:r>
      <w:r w:rsidR="00B77D72" w:rsidRPr="001E56E9">
        <w:rPr>
          <w:rFonts w:ascii="Times New Roman" w:hAnsi="Times New Roman" w:cs="Times New Roman"/>
          <w:sz w:val="20"/>
          <w:szCs w:val="20"/>
        </w:rPr>
        <w:t xml:space="preserve"> </w:t>
      </w:r>
      <w:bookmarkStart w:id="5" w:name="_Hlk517947357"/>
      <w:bookmarkStart w:id="6" w:name="_Hlk517947574"/>
      <w:bookmarkStart w:id="7" w:name="_Hlk517947483"/>
      <w:r w:rsidR="004865BA" w:rsidRPr="001E56E9">
        <w:rPr>
          <w:rFonts w:ascii="Times New Roman" w:hAnsi="Times New Roman" w:cs="Times New Roman"/>
          <w:sz w:val="20"/>
          <w:szCs w:val="20"/>
        </w:rPr>
        <w:t>The reporting of both vertebral and hip fractures have previously been validated in the CPRD</w:t>
      </w:r>
      <w:r w:rsidR="00825D5C" w:rsidRPr="001E56E9">
        <w:rPr>
          <w:rFonts w:ascii="Times New Roman" w:hAnsi="Times New Roman" w:cs="Times New Roman"/>
          <w:sz w:val="20"/>
          <w:szCs w:val="20"/>
        </w:rPr>
        <w:t>.</w:t>
      </w:r>
      <w:r w:rsidR="004865BA" w:rsidRPr="001E56E9">
        <w:rPr>
          <w:rFonts w:ascii="Times New Roman" w:hAnsi="Times New Roman" w:cs="Times New Roman"/>
          <w:sz w:val="20"/>
          <w:szCs w:val="20"/>
        </w:rPr>
        <w:t xml:space="preserve"> </w:t>
      </w:r>
      <w:bookmarkEnd w:id="5"/>
      <w:bookmarkEnd w:id="6"/>
      <w:r w:rsidR="00825D5C" w:rsidRPr="001E56E9">
        <w:rPr>
          <w:rFonts w:ascii="Times New Roman" w:hAnsi="Times New Roman" w:cs="Times New Roman"/>
          <w:sz w:val="20"/>
          <w:szCs w:val="20"/>
        </w:rPr>
        <w:fldChar w:fldCharType="begin">
          <w:fldData xml:space="preserve">PEVuZE5vdGU+PENpdGU+PEF1dGhvcj5WYW4gU3RhYTwvQXV0aG9yPjxZZWFyPjIwMDA8L1llYXI+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</w:fldData>
        </w:fldChar>
      </w:r>
      <w:r w:rsidR="00825D5C" w:rsidRPr="001E56E9">
        <w:rPr>
          <w:rFonts w:ascii="Times New Roman" w:hAnsi="Times New Roman" w:cs="Times New Roman"/>
          <w:sz w:val="20"/>
          <w:szCs w:val="20"/>
        </w:rPr>
        <w:instrText xml:space="preserve"> ADDIN EN.CITE </w:instrText>
      </w:r>
      <w:r w:rsidR="00825D5C" w:rsidRPr="001E56E9">
        <w:rPr>
          <w:rFonts w:ascii="Times New Roman" w:hAnsi="Times New Roman" w:cs="Times New Roman"/>
          <w:sz w:val="20"/>
          <w:szCs w:val="20"/>
        </w:rPr>
        <w:fldChar w:fldCharType="begin">
          <w:fldData xml:space="preserve">PEVuZE5vdGU+PENpdGU+PEF1dGhvcj5WYW4gU3RhYTwvQXV0aG9yPjxZZWFyPjIwMDA8L1llYXI+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</w:fldData>
        </w:fldChar>
      </w:r>
      <w:r w:rsidR="00825D5C" w:rsidRPr="001E56E9">
        <w:rPr>
          <w:rFonts w:ascii="Times New Roman" w:hAnsi="Times New Roman" w:cs="Times New Roman"/>
          <w:sz w:val="20"/>
          <w:szCs w:val="20"/>
        </w:rPr>
        <w:instrText xml:space="preserve"> ADDIN EN.CITE.DATA </w:instrText>
      </w:r>
      <w:r w:rsidR="00825D5C" w:rsidRPr="001E56E9">
        <w:rPr>
          <w:rFonts w:ascii="Times New Roman" w:hAnsi="Times New Roman" w:cs="Times New Roman"/>
          <w:sz w:val="20"/>
          <w:szCs w:val="20"/>
        </w:rPr>
      </w:r>
      <w:r w:rsidR="00825D5C" w:rsidRPr="001E56E9">
        <w:rPr>
          <w:rFonts w:ascii="Times New Roman" w:hAnsi="Times New Roman" w:cs="Times New Roman"/>
          <w:sz w:val="20"/>
          <w:szCs w:val="20"/>
        </w:rPr>
        <w:fldChar w:fldCharType="end"/>
      </w:r>
      <w:r w:rsidR="00825D5C" w:rsidRPr="001E56E9">
        <w:rPr>
          <w:rFonts w:ascii="Times New Roman" w:hAnsi="Times New Roman" w:cs="Times New Roman"/>
          <w:sz w:val="20"/>
          <w:szCs w:val="20"/>
        </w:rPr>
      </w:r>
      <w:r w:rsidR="00825D5C" w:rsidRPr="001E56E9">
        <w:rPr>
          <w:rFonts w:ascii="Times New Roman" w:hAnsi="Times New Roman" w:cs="Times New Roman"/>
          <w:sz w:val="20"/>
          <w:szCs w:val="20"/>
        </w:rPr>
        <w:fldChar w:fldCharType="separate"/>
      </w:r>
      <w:r w:rsidR="00825D5C" w:rsidRPr="001E56E9">
        <w:rPr>
          <w:rFonts w:ascii="Times New Roman" w:hAnsi="Times New Roman" w:cs="Times New Roman"/>
          <w:noProof/>
          <w:sz w:val="20"/>
          <w:szCs w:val="20"/>
        </w:rPr>
        <w:t>[22]</w:t>
      </w:r>
      <w:r w:rsidR="00825D5C" w:rsidRPr="001E56E9">
        <w:rPr>
          <w:rFonts w:ascii="Times New Roman" w:hAnsi="Times New Roman" w:cs="Times New Roman"/>
          <w:sz w:val="20"/>
          <w:szCs w:val="20"/>
        </w:rPr>
        <w:fldChar w:fldCharType="end"/>
      </w:r>
      <w:r w:rsidR="004865BA" w:rsidRPr="001E56E9">
        <w:rPr>
          <w:rFonts w:ascii="Times New Roman" w:hAnsi="Times New Roman" w:cs="Times New Roman"/>
          <w:sz w:val="20"/>
          <w:szCs w:val="20"/>
        </w:rPr>
        <w:t xml:space="preserve"> No other location has yet been validated. </w:t>
      </w:r>
      <w:bookmarkEnd w:id="7"/>
      <w:r w:rsidRPr="001E56E9">
        <w:rPr>
          <w:rFonts w:ascii="Times New Roman" w:hAnsi="Times New Roman" w:cs="Times New Roman"/>
          <w:sz w:val="20"/>
          <w:szCs w:val="20"/>
        </w:rPr>
        <w:t>Patients with a history of fracture at an unspecified location prior to baseline were excluded</w:t>
      </w:r>
      <w:r w:rsidR="00B43069" w:rsidRPr="001E56E9">
        <w:rPr>
          <w:rFonts w:ascii="Times New Roman" w:hAnsi="Times New Roman" w:cs="Times New Roman"/>
          <w:sz w:val="20"/>
          <w:szCs w:val="20"/>
        </w:rPr>
        <w:t xml:space="preserve"> prior to </w:t>
      </w:r>
      <w:r w:rsidR="00262C1B" w:rsidRPr="001E56E9">
        <w:rPr>
          <w:rFonts w:ascii="Times New Roman" w:hAnsi="Times New Roman" w:cs="Times New Roman"/>
          <w:sz w:val="20"/>
          <w:szCs w:val="20"/>
        </w:rPr>
        <w:t>entry to the</w:t>
      </w:r>
      <w:r w:rsidR="00B43069" w:rsidRPr="001E56E9">
        <w:rPr>
          <w:rFonts w:ascii="Times New Roman" w:hAnsi="Times New Roman" w:cs="Times New Roman"/>
          <w:sz w:val="20"/>
          <w:szCs w:val="20"/>
        </w:rPr>
        <w:t xml:space="preserve"> exposed or unexposed cohort </w:t>
      </w:r>
      <w:r w:rsidR="00FA605F" w:rsidRPr="001E56E9">
        <w:rPr>
          <w:rFonts w:ascii="Times New Roman" w:hAnsi="Times New Roman" w:cs="Times New Roman"/>
          <w:sz w:val="20"/>
          <w:szCs w:val="20"/>
        </w:rPr>
        <w:t>as we would be unable to ascertain whether a new fracture code represented an incident fracture</w:t>
      </w:r>
      <w:r w:rsidRPr="001E56E9">
        <w:rPr>
          <w:rFonts w:ascii="Times New Roman" w:hAnsi="Times New Roman" w:cs="Times New Roman"/>
          <w:sz w:val="20"/>
          <w:szCs w:val="20"/>
        </w:rPr>
        <w:t>.</w:t>
      </w:r>
      <w:r w:rsidR="00864315" w:rsidRPr="001E56E9">
        <w:rPr>
          <w:rFonts w:ascii="Times New Roman" w:hAnsi="Times New Roman" w:cs="Times New Roman"/>
          <w:sz w:val="20"/>
          <w:szCs w:val="20"/>
        </w:rPr>
        <w:t xml:space="preserve"> Patients with a history of fracture at one of the osteoporotic locations remained in the study but were followed until their first fracture at a different osteoporotic location with fractures at the same location assumed to be </w:t>
      </w:r>
      <w:r w:rsidR="00FA605F" w:rsidRPr="001E56E9">
        <w:rPr>
          <w:rFonts w:ascii="Times New Roman" w:hAnsi="Times New Roman" w:cs="Times New Roman"/>
          <w:sz w:val="20"/>
          <w:szCs w:val="20"/>
        </w:rPr>
        <w:t>a repeat</w:t>
      </w:r>
      <w:r w:rsidR="00864315" w:rsidRPr="001E56E9">
        <w:rPr>
          <w:rFonts w:ascii="Times New Roman" w:hAnsi="Times New Roman" w:cs="Times New Roman"/>
          <w:sz w:val="20"/>
          <w:szCs w:val="20"/>
        </w:rPr>
        <w:t xml:space="preserve">. </w:t>
      </w:r>
      <w:r w:rsidR="00FB5C09" w:rsidRPr="001E56E9">
        <w:rPr>
          <w:rFonts w:ascii="Times New Roman" w:hAnsi="Times New Roman" w:cs="Times New Roman"/>
          <w:sz w:val="20"/>
          <w:szCs w:val="20"/>
        </w:rPr>
        <w:t>I.e.</w:t>
      </w:r>
      <w:r w:rsidR="005B4463" w:rsidRPr="001E56E9">
        <w:rPr>
          <w:rFonts w:ascii="Times New Roman" w:hAnsi="Times New Roman" w:cs="Times New Roman"/>
          <w:sz w:val="20"/>
          <w:szCs w:val="20"/>
        </w:rPr>
        <w:t xml:space="preserve"> if a patient had a history of hip fracture, only fractures at </w:t>
      </w:r>
      <w:r w:rsidR="00262C1B" w:rsidRPr="001E56E9">
        <w:rPr>
          <w:rFonts w:ascii="Times New Roman" w:hAnsi="Times New Roman" w:cs="Times New Roman"/>
          <w:sz w:val="20"/>
          <w:szCs w:val="20"/>
        </w:rPr>
        <w:t xml:space="preserve">either </w:t>
      </w:r>
      <w:r w:rsidR="005B4463" w:rsidRPr="001E56E9">
        <w:rPr>
          <w:rFonts w:ascii="Times New Roman" w:hAnsi="Times New Roman" w:cs="Times New Roman"/>
          <w:sz w:val="20"/>
          <w:szCs w:val="20"/>
        </w:rPr>
        <w:t xml:space="preserve">the vertebra, </w:t>
      </w:r>
      <w:r w:rsidR="00262C1B" w:rsidRPr="001E56E9">
        <w:rPr>
          <w:rFonts w:ascii="Times New Roman" w:hAnsi="Times New Roman" w:cs="Times New Roman"/>
          <w:sz w:val="20"/>
          <w:szCs w:val="20"/>
        </w:rPr>
        <w:t>forearm, humerus, ribs or</w:t>
      </w:r>
      <w:r w:rsidR="005B4463" w:rsidRPr="001E56E9">
        <w:rPr>
          <w:rFonts w:ascii="Times New Roman" w:hAnsi="Times New Roman" w:cs="Times New Roman"/>
          <w:sz w:val="20"/>
          <w:szCs w:val="20"/>
        </w:rPr>
        <w:t xml:space="preserve"> pelvis would be </w:t>
      </w:r>
      <w:r w:rsidR="00262C1B" w:rsidRPr="001E56E9">
        <w:rPr>
          <w:rFonts w:ascii="Times New Roman" w:hAnsi="Times New Roman" w:cs="Times New Roman"/>
          <w:sz w:val="20"/>
          <w:szCs w:val="20"/>
        </w:rPr>
        <w:t>considered</w:t>
      </w:r>
      <w:r w:rsidR="005B4463" w:rsidRPr="001E56E9">
        <w:rPr>
          <w:rFonts w:ascii="Times New Roman" w:hAnsi="Times New Roman" w:cs="Times New Roman"/>
          <w:sz w:val="20"/>
          <w:szCs w:val="20"/>
        </w:rPr>
        <w:t xml:space="preserve"> an incident fracture.</w:t>
      </w:r>
      <w:r w:rsidR="00F26EE6" w:rsidRPr="001E56E9">
        <w:rPr>
          <w:rFonts w:ascii="Times New Roman" w:hAnsi="Times New Roman" w:cs="Times New Roman"/>
          <w:sz w:val="20"/>
          <w:szCs w:val="20"/>
        </w:rPr>
        <w:t xml:space="preserve"> Unspecified fractures during follow-up </w:t>
      </w:r>
      <w:r w:rsidR="00EB009F" w:rsidRPr="001E56E9">
        <w:rPr>
          <w:rFonts w:ascii="Times New Roman" w:hAnsi="Times New Roman" w:cs="Times New Roman"/>
          <w:sz w:val="20"/>
          <w:szCs w:val="20"/>
        </w:rPr>
        <w:t>did not affect the analysis</w:t>
      </w:r>
      <w:r w:rsidR="00F26EE6" w:rsidRPr="001E56E9">
        <w:rPr>
          <w:rFonts w:ascii="Times New Roman" w:hAnsi="Times New Roman" w:cs="Times New Roman"/>
          <w:sz w:val="20"/>
          <w:szCs w:val="20"/>
        </w:rPr>
        <w:t xml:space="preserve"> since it was impossible to </w:t>
      </w:r>
      <w:r w:rsidR="00EB009F" w:rsidRPr="001E56E9">
        <w:rPr>
          <w:rFonts w:ascii="Times New Roman" w:hAnsi="Times New Roman" w:cs="Times New Roman"/>
          <w:sz w:val="20"/>
          <w:szCs w:val="20"/>
        </w:rPr>
        <w:t>determine the location of the fracture, and hence whether to include or exclude it</w:t>
      </w:r>
      <w:r w:rsidR="00F26EE6" w:rsidRPr="001E56E9">
        <w:rPr>
          <w:rFonts w:ascii="Times New Roman" w:hAnsi="Times New Roman" w:cs="Times New Roman"/>
          <w:sz w:val="20"/>
          <w:szCs w:val="20"/>
        </w:rPr>
        <w:t>.</w:t>
      </w:r>
    </w:p>
    <w:p w14:paraId="20B05C9C" w14:textId="0D625FBF" w:rsidR="00B77D72" w:rsidRPr="001E56E9" w:rsidRDefault="00B77D72" w:rsidP="006C6450">
      <w:pPr>
        <w:spacing w:line="480" w:lineRule="auto"/>
        <w:jc w:val="both"/>
        <w:rPr>
          <w:rFonts w:ascii="Times New Roman" w:hAnsi="Times New Roman" w:cs="Times New Roman"/>
          <w:sz w:val="20"/>
          <w:szCs w:val="20"/>
        </w:rPr>
      </w:pPr>
      <w:r w:rsidRPr="001E56E9">
        <w:rPr>
          <w:rFonts w:ascii="Times New Roman" w:hAnsi="Times New Roman" w:cs="Times New Roman"/>
          <w:sz w:val="20"/>
          <w:szCs w:val="20"/>
        </w:rPr>
        <w:t>The following baseline information w</w:t>
      </w:r>
      <w:r w:rsidR="001C1C41" w:rsidRPr="001E56E9">
        <w:rPr>
          <w:rFonts w:ascii="Times New Roman" w:hAnsi="Times New Roman" w:cs="Times New Roman"/>
          <w:sz w:val="20"/>
          <w:szCs w:val="20"/>
        </w:rPr>
        <w:t xml:space="preserve">as extracted for each patient: </w:t>
      </w:r>
      <w:r w:rsidR="00E0026C" w:rsidRPr="001E56E9">
        <w:rPr>
          <w:rFonts w:ascii="Times New Roman" w:hAnsi="Times New Roman" w:cs="Times New Roman"/>
          <w:sz w:val="20"/>
          <w:szCs w:val="20"/>
        </w:rPr>
        <w:t>year</w:t>
      </w:r>
      <w:r w:rsidRPr="001E56E9">
        <w:rPr>
          <w:rFonts w:ascii="Times New Roman" w:hAnsi="Times New Roman" w:cs="Times New Roman"/>
          <w:sz w:val="20"/>
          <w:szCs w:val="20"/>
        </w:rPr>
        <w:t xml:space="preserve"> of birth, gender, </w:t>
      </w:r>
      <w:r w:rsidR="008F71CC" w:rsidRPr="001E56E9">
        <w:rPr>
          <w:rFonts w:ascii="Times New Roman" w:hAnsi="Times New Roman" w:cs="Times New Roman"/>
          <w:sz w:val="20"/>
          <w:szCs w:val="20"/>
        </w:rPr>
        <w:t xml:space="preserve">body mass index, alcohol category, </w:t>
      </w:r>
      <w:r w:rsidRPr="001E56E9">
        <w:rPr>
          <w:rFonts w:ascii="Times New Roman" w:hAnsi="Times New Roman" w:cs="Times New Roman"/>
          <w:sz w:val="20"/>
          <w:szCs w:val="20"/>
        </w:rPr>
        <w:t xml:space="preserve">number of general practice </w:t>
      </w:r>
      <w:r w:rsidR="00AB1954" w:rsidRPr="001E56E9">
        <w:rPr>
          <w:rFonts w:ascii="Times New Roman" w:hAnsi="Times New Roman" w:cs="Times New Roman"/>
          <w:sz w:val="20"/>
          <w:szCs w:val="20"/>
        </w:rPr>
        <w:t>contacts</w:t>
      </w:r>
      <w:r w:rsidRPr="001E56E9">
        <w:rPr>
          <w:rFonts w:ascii="Times New Roman" w:hAnsi="Times New Roman" w:cs="Times New Roman"/>
          <w:sz w:val="20"/>
          <w:szCs w:val="20"/>
        </w:rPr>
        <w:t xml:space="preserve"> six months</w:t>
      </w:r>
      <w:r w:rsidR="000A058F" w:rsidRPr="001E56E9">
        <w:rPr>
          <w:rFonts w:ascii="Times New Roman" w:hAnsi="Times New Roman" w:cs="Times New Roman"/>
          <w:sz w:val="20"/>
          <w:szCs w:val="20"/>
        </w:rPr>
        <w:t xml:space="preserve"> prior to cohort entry</w:t>
      </w:r>
      <w:r w:rsidRPr="001E56E9">
        <w:rPr>
          <w:rFonts w:ascii="Times New Roman" w:hAnsi="Times New Roman" w:cs="Times New Roman"/>
          <w:sz w:val="20"/>
          <w:szCs w:val="20"/>
        </w:rPr>
        <w:t xml:space="preserve"> (a surrogate measure for disease severity), Charlson</w:t>
      </w:r>
      <w:r w:rsidR="002F13B6" w:rsidRPr="001E56E9">
        <w:rPr>
          <w:rFonts w:ascii="Times New Roman" w:hAnsi="Times New Roman" w:cs="Times New Roman"/>
          <w:sz w:val="20"/>
          <w:szCs w:val="20"/>
        </w:rPr>
        <w:t xml:space="preserve"> C</w:t>
      </w:r>
      <w:r w:rsidR="00E0026C" w:rsidRPr="001E56E9">
        <w:rPr>
          <w:rFonts w:ascii="Times New Roman" w:hAnsi="Times New Roman" w:cs="Times New Roman"/>
          <w:sz w:val="20"/>
          <w:szCs w:val="20"/>
        </w:rPr>
        <w:t>o-morbidity</w:t>
      </w:r>
      <w:r w:rsidRPr="001E56E9">
        <w:rPr>
          <w:rFonts w:ascii="Times New Roman" w:hAnsi="Times New Roman" w:cs="Times New Roman"/>
          <w:sz w:val="20"/>
          <w:szCs w:val="20"/>
        </w:rPr>
        <w:t xml:space="preserve"> Score</w:t>
      </w:r>
      <w:r w:rsidR="00AB1954" w:rsidRPr="001E56E9">
        <w:rPr>
          <w:rFonts w:ascii="Times New Roman" w:hAnsi="Times New Roman" w:cs="Times New Roman"/>
          <w:sz w:val="20"/>
          <w:szCs w:val="20"/>
        </w:rPr>
        <w:t>,</w:t>
      </w:r>
      <w:r w:rsidR="0076408C" w:rsidRPr="001E56E9">
        <w:rPr>
          <w:rFonts w:ascii="Times New Roman" w:hAnsi="Times New Roman" w:cs="Times New Roman"/>
          <w:sz w:val="20"/>
          <w:szCs w:val="20"/>
        </w:rPr>
        <w:t xml:space="preserve"> </w:t>
      </w:r>
      <w:r w:rsidR="0076408C" w:rsidRPr="001E56E9">
        <w:rPr>
          <w:rFonts w:ascii="Times New Roman" w:hAnsi="Times New Roman" w:cs="Times New Roman"/>
          <w:sz w:val="20"/>
          <w:szCs w:val="20"/>
        </w:rPr>
        <w:fldChar w:fldCharType="begin"/>
      </w:r>
      <w:r w:rsidR="00825D5C" w:rsidRPr="001E56E9">
        <w:rPr>
          <w:rFonts w:ascii="Times New Roman" w:hAnsi="Times New Roman" w:cs="Times New Roman"/>
          <w:sz w:val="20"/>
          <w:szCs w:val="20"/>
        </w:rPr>
        <w:instrText xml:space="preserve"> ADDIN EN.CITE &lt;EndNote&gt;&lt;Cite&gt;&lt;Author&gt;Charlson&lt;/Author&gt;&lt;Year&gt;1987&lt;/Year&gt;&lt;RecNum&gt;137&lt;/RecNum&gt;&lt;DisplayText&gt;[23]&lt;/DisplayText&gt;&lt;record&gt;&lt;rec-number&gt;137&lt;/rec-number&gt;&lt;foreign-keys&gt;&lt;key app="EN" db-id="se529ftw5x0zzhev293xzxez9fdd5rvfverx" timestamp="1526916089"&gt;137&lt;/key&gt;&lt;/foreign-keys&gt;&lt;ref-type name="Journal Article"&gt;17&lt;/ref-type&gt;&lt;contributors&gt;&lt;authors&gt;&lt;author&gt;Charlson, M. E.&lt;/author&gt;&lt;author&gt;Pompei, P.&lt;/author&gt;&lt;author&gt;Ales, K. L.&lt;/author&gt;&lt;author&gt;MacKenzie, C. R.&lt;/author&gt;&lt;/authors&gt;&lt;/contributors&gt;&lt;titles&gt;&lt;title&gt;A new method of classifying prognostic comorbidity in longitudinal studies: development and validation&lt;/title&gt;&lt;secondary-title&gt;J Chronic Dis&lt;/secondary-title&gt;&lt;alt-title&gt;Journal of chronic diseases&lt;/alt-title&gt;&lt;/titles&gt;&lt;periodical&gt;&lt;full-title&gt;J Chronic Dis&lt;/full-title&gt;&lt;abbr-1&gt;Journal of chronic diseases&lt;/abbr-1&gt;&lt;/periodical&gt;&lt;alt-periodical&gt;&lt;full-title&gt;J Chronic Dis&lt;/full-title&gt;&lt;abbr-1&gt;Journal of chronic diseases&lt;/abbr-1&gt;&lt;/alt-periodical&gt;&lt;pages&gt;373-83&lt;/pages&gt;&lt;volume&gt;40&lt;/volume&gt;&lt;number&gt;5&lt;/number&gt;&lt;edition&gt;1987/01/01&lt;/edition&gt;&lt;keywords&gt;&lt;keyword&gt;Actuarial Analysis&lt;/keyword&gt;&lt;keyword&gt;Age Factors&lt;/keyword&gt;&lt;keyword&gt;Breast Neoplasms/epidemiology&lt;/keyword&gt;&lt;keyword&gt;*Epidemiologic Methods&lt;/keyword&gt;&lt;keyword&gt;Female&lt;/keyword&gt;&lt;keyword&gt;Follow-Up Studies&lt;/keyword&gt;&lt;keyword&gt;Humans&lt;/keyword&gt;&lt;keyword&gt;*Longitudinal Studies&lt;/keyword&gt;&lt;keyword&gt;*Morbidity&lt;/keyword&gt;&lt;keyword&gt;New York City&lt;/keyword&gt;&lt;keyword&gt;Prognosis&lt;/keyword&gt;&lt;keyword&gt;Prospective Studies&lt;/keyword&gt;&lt;keyword&gt;Risk&lt;/keyword&gt;&lt;/keywords&gt;&lt;dates&gt;&lt;year&gt;1987&lt;/year&gt;&lt;/dates&gt;&lt;isbn&gt;0021-9681 (Print)&amp;#xD;0021-9681&lt;/isbn&gt;&lt;accession-num&gt;3558716&lt;/accession-num&gt;&lt;urls&gt;&lt;/urls&gt;&lt;remote-database-provider&gt;NLM&lt;/remote-database-provider&gt;&lt;language&gt;eng&lt;/language&gt;&lt;/record&gt;&lt;/Cite&gt;&lt;/EndNote&gt;</w:instrText>
      </w:r>
      <w:r w:rsidR="0076408C" w:rsidRPr="001E56E9">
        <w:rPr>
          <w:rFonts w:ascii="Times New Roman" w:hAnsi="Times New Roman" w:cs="Times New Roman"/>
          <w:sz w:val="20"/>
          <w:szCs w:val="20"/>
        </w:rPr>
        <w:fldChar w:fldCharType="separate"/>
      </w:r>
      <w:r w:rsidR="00825D5C" w:rsidRPr="001E56E9">
        <w:rPr>
          <w:rFonts w:ascii="Times New Roman" w:hAnsi="Times New Roman" w:cs="Times New Roman"/>
          <w:noProof/>
          <w:sz w:val="20"/>
          <w:szCs w:val="20"/>
        </w:rPr>
        <w:t>[23]</w:t>
      </w:r>
      <w:r w:rsidR="0076408C" w:rsidRPr="001E56E9">
        <w:rPr>
          <w:rFonts w:ascii="Times New Roman" w:hAnsi="Times New Roman" w:cs="Times New Roman"/>
          <w:sz w:val="20"/>
          <w:szCs w:val="20"/>
        </w:rPr>
        <w:fldChar w:fldCharType="end"/>
      </w:r>
      <w:r w:rsidR="00A47AC0" w:rsidRPr="001E56E9">
        <w:rPr>
          <w:rFonts w:ascii="Times New Roman" w:hAnsi="Times New Roman" w:cs="Times New Roman"/>
          <w:sz w:val="20"/>
          <w:szCs w:val="20"/>
        </w:rPr>
        <w:t xml:space="preserve"> history of </w:t>
      </w:r>
      <w:r w:rsidR="00864315" w:rsidRPr="001E56E9">
        <w:rPr>
          <w:rFonts w:ascii="Times New Roman" w:hAnsi="Times New Roman" w:cs="Times New Roman"/>
          <w:sz w:val="20"/>
          <w:szCs w:val="20"/>
        </w:rPr>
        <w:t xml:space="preserve">any </w:t>
      </w:r>
      <w:r w:rsidR="00E0026C" w:rsidRPr="001E56E9">
        <w:rPr>
          <w:rFonts w:ascii="Times New Roman" w:hAnsi="Times New Roman" w:cs="Times New Roman"/>
          <w:sz w:val="20"/>
          <w:szCs w:val="20"/>
        </w:rPr>
        <w:t>prior</w:t>
      </w:r>
      <w:r w:rsidR="00A47AC0" w:rsidRPr="001E56E9">
        <w:rPr>
          <w:rFonts w:ascii="Times New Roman" w:hAnsi="Times New Roman" w:cs="Times New Roman"/>
          <w:sz w:val="20"/>
          <w:szCs w:val="20"/>
        </w:rPr>
        <w:t xml:space="preserve"> fracture,</w:t>
      </w:r>
      <w:r w:rsidR="00510782" w:rsidRPr="001E56E9">
        <w:rPr>
          <w:rFonts w:ascii="Times New Roman" w:hAnsi="Times New Roman" w:cs="Times New Roman"/>
          <w:sz w:val="20"/>
          <w:szCs w:val="20"/>
        </w:rPr>
        <w:t xml:space="preserve"> </w:t>
      </w:r>
      <w:r w:rsidR="005B4463" w:rsidRPr="001E56E9">
        <w:rPr>
          <w:rFonts w:ascii="Times New Roman" w:hAnsi="Times New Roman" w:cs="Times New Roman"/>
          <w:sz w:val="20"/>
          <w:szCs w:val="20"/>
        </w:rPr>
        <w:t xml:space="preserve">history of user of other administrations of GCs, </w:t>
      </w:r>
      <w:r w:rsidR="00510782" w:rsidRPr="001E56E9">
        <w:rPr>
          <w:rFonts w:ascii="Times New Roman" w:hAnsi="Times New Roman" w:cs="Times New Roman"/>
          <w:sz w:val="20"/>
          <w:szCs w:val="20"/>
        </w:rPr>
        <w:t>baseline</w:t>
      </w:r>
      <w:r w:rsidRPr="001E56E9">
        <w:rPr>
          <w:rFonts w:ascii="Times New Roman" w:hAnsi="Times New Roman" w:cs="Times New Roman"/>
          <w:sz w:val="20"/>
          <w:szCs w:val="20"/>
        </w:rPr>
        <w:t xml:space="preserve"> </w:t>
      </w:r>
      <w:r w:rsidR="00FA605F" w:rsidRPr="001E56E9">
        <w:rPr>
          <w:rFonts w:ascii="Times New Roman" w:hAnsi="Times New Roman" w:cs="Times New Roman"/>
          <w:sz w:val="20"/>
          <w:szCs w:val="20"/>
        </w:rPr>
        <w:t>disease modifying anti-rheumatic drugs (</w:t>
      </w:r>
      <w:r w:rsidR="00A47AC0" w:rsidRPr="001E56E9">
        <w:rPr>
          <w:rFonts w:ascii="Times New Roman" w:hAnsi="Times New Roman" w:cs="Times New Roman"/>
          <w:sz w:val="20"/>
          <w:szCs w:val="20"/>
        </w:rPr>
        <w:t>DMARD</w:t>
      </w:r>
      <w:r w:rsidR="00E0026C" w:rsidRPr="001E56E9">
        <w:rPr>
          <w:rFonts w:ascii="Times New Roman" w:hAnsi="Times New Roman" w:cs="Times New Roman"/>
          <w:sz w:val="20"/>
          <w:szCs w:val="20"/>
        </w:rPr>
        <w:t>s</w:t>
      </w:r>
      <w:r w:rsidR="00FA605F" w:rsidRPr="001E56E9">
        <w:rPr>
          <w:rFonts w:ascii="Times New Roman" w:hAnsi="Times New Roman" w:cs="Times New Roman"/>
          <w:sz w:val="20"/>
          <w:szCs w:val="20"/>
        </w:rPr>
        <w:t>)</w:t>
      </w:r>
      <w:r w:rsidRPr="001E56E9">
        <w:rPr>
          <w:rFonts w:ascii="Times New Roman" w:hAnsi="Times New Roman" w:cs="Times New Roman"/>
          <w:sz w:val="20"/>
          <w:szCs w:val="20"/>
        </w:rPr>
        <w:t>, drugs affecting bone mineral density</w:t>
      </w:r>
      <w:r w:rsidR="00614B11" w:rsidRPr="001E56E9">
        <w:rPr>
          <w:rFonts w:ascii="Times New Roman" w:hAnsi="Times New Roman" w:cs="Times New Roman"/>
          <w:sz w:val="20"/>
          <w:szCs w:val="20"/>
        </w:rPr>
        <w:t xml:space="preserve"> </w:t>
      </w:r>
      <w:r w:rsidR="004105BD" w:rsidRPr="001E56E9">
        <w:rPr>
          <w:rFonts w:ascii="Times New Roman" w:hAnsi="Times New Roman" w:cs="Times New Roman"/>
          <w:sz w:val="20"/>
          <w:szCs w:val="20"/>
        </w:rPr>
        <w:t>(</w:t>
      </w:r>
      <w:r w:rsidR="000A058F" w:rsidRPr="001E56E9">
        <w:rPr>
          <w:rFonts w:ascii="Times New Roman" w:hAnsi="Times New Roman" w:cs="Times New Roman"/>
          <w:sz w:val="20"/>
          <w:szCs w:val="20"/>
        </w:rPr>
        <w:t>including</w:t>
      </w:r>
      <w:r w:rsidR="00614B11" w:rsidRPr="001E56E9">
        <w:rPr>
          <w:rFonts w:ascii="Times New Roman" w:hAnsi="Times New Roman" w:cs="Times New Roman"/>
          <w:sz w:val="20"/>
          <w:szCs w:val="20"/>
        </w:rPr>
        <w:t xml:space="preserve"> </w:t>
      </w:r>
      <w:r w:rsidR="00FA605F" w:rsidRPr="001E56E9">
        <w:rPr>
          <w:rFonts w:ascii="Times New Roman" w:hAnsi="Times New Roman" w:cs="Times New Roman"/>
          <w:sz w:val="20"/>
          <w:szCs w:val="20"/>
        </w:rPr>
        <w:t xml:space="preserve">calcium and </w:t>
      </w:r>
      <w:r w:rsidR="00FA605F" w:rsidRPr="001E56E9">
        <w:rPr>
          <w:rFonts w:ascii="Times New Roman" w:hAnsi="Times New Roman" w:cs="Times New Roman"/>
          <w:sz w:val="20"/>
          <w:szCs w:val="20"/>
        </w:rPr>
        <w:lastRenderedPageBreak/>
        <w:t>vitamin D use</w:t>
      </w:r>
      <w:r w:rsidR="004105BD" w:rsidRPr="001E56E9">
        <w:rPr>
          <w:rFonts w:ascii="Times New Roman" w:hAnsi="Times New Roman" w:cs="Times New Roman"/>
          <w:sz w:val="20"/>
          <w:szCs w:val="20"/>
        </w:rPr>
        <w:t xml:space="preserve">, breast and prostate cancer treatments, </w:t>
      </w:r>
      <w:r w:rsidR="00FA605F" w:rsidRPr="001E56E9">
        <w:rPr>
          <w:rFonts w:ascii="Times New Roman" w:hAnsi="Times New Roman" w:cs="Times New Roman"/>
          <w:sz w:val="20"/>
          <w:szCs w:val="20"/>
        </w:rPr>
        <w:t xml:space="preserve">and </w:t>
      </w:r>
      <w:r w:rsidR="000A058F" w:rsidRPr="001E56E9">
        <w:rPr>
          <w:rFonts w:ascii="Times New Roman" w:hAnsi="Times New Roman" w:cs="Times New Roman"/>
          <w:sz w:val="20"/>
          <w:szCs w:val="20"/>
        </w:rPr>
        <w:t xml:space="preserve">drugs for </w:t>
      </w:r>
      <w:r w:rsidR="00614B11" w:rsidRPr="001E56E9">
        <w:rPr>
          <w:rFonts w:ascii="Times New Roman" w:hAnsi="Times New Roman" w:cs="Times New Roman"/>
          <w:sz w:val="20"/>
          <w:szCs w:val="20"/>
        </w:rPr>
        <w:t>breast cancer and prostate cancer</w:t>
      </w:r>
      <w:r w:rsidR="004105BD" w:rsidRPr="001E56E9">
        <w:rPr>
          <w:rFonts w:ascii="Times New Roman" w:hAnsi="Times New Roman" w:cs="Times New Roman"/>
          <w:sz w:val="20"/>
          <w:szCs w:val="20"/>
        </w:rPr>
        <w:t>)</w:t>
      </w:r>
      <w:r w:rsidR="00614B11" w:rsidRPr="001E56E9">
        <w:rPr>
          <w:rFonts w:ascii="Times New Roman" w:hAnsi="Times New Roman" w:cs="Times New Roman"/>
          <w:sz w:val="20"/>
          <w:szCs w:val="20"/>
        </w:rPr>
        <w:t>,</w:t>
      </w:r>
      <w:r w:rsidR="00FA605F" w:rsidRPr="001E56E9">
        <w:rPr>
          <w:rFonts w:ascii="Times New Roman" w:hAnsi="Times New Roman" w:cs="Times New Roman"/>
          <w:sz w:val="20"/>
          <w:szCs w:val="20"/>
        </w:rPr>
        <w:t xml:space="preserve"> and</w:t>
      </w:r>
      <w:r w:rsidR="00614B11" w:rsidRPr="001E56E9">
        <w:rPr>
          <w:rFonts w:ascii="Times New Roman" w:hAnsi="Times New Roman" w:cs="Times New Roman"/>
          <w:sz w:val="20"/>
          <w:szCs w:val="20"/>
        </w:rPr>
        <w:t xml:space="preserve"> </w:t>
      </w:r>
      <w:r w:rsidRPr="001E56E9">
        <w:rPr>
          <w:rFonts w:ascii="Times New Roman" w:hAnsi="Times New Roman" w:cs="Times New Roman"/>
          <w:sz w:val="20"/>
          <w:szCs w:val="20"/>
        </w:rPr>
        <w:t>dr</w:t>
      </w:r>
      <w:r w:rsidR="00614B11" w:rsidRPr="001E56E9">
        <w:rPr>
          <w:rFonts w:ascii="Times New Roman" w:hAnsi="Times New Roman" w:cs="Times New Roman"/>
          <w:sz w:val="20"/>
          <w:szCs w:val="20"/>
        </w:rPr>
        <w:t xml:space="preserve">ugs affecting risk of falls </w:t>
      </w:r>
      <w:r w:rsidR="004105BD" w:rsidRPr="001E56E9">
        <w:rPr>
          <w:rFonts w:ascii="Times New Roman" w:hAnsi="Times New Roman" w:cs="Times New Roman"/>
          <w:sz w:val="20"/>
          <w:szCs w:val="20"/>
        </w:rPr>
        <w:t>(</w:t>
      </w:r>
      <w:r w:rsidR="00614B11" w:rsidRPr="001E56E9">
        <w:rPr>
          <w:rFonts w:ascii="Times New Roman" w:hAnsi="Times New Roman" w:cs="Times New Roman"/>
          <w:sz w:val="20"/>
          <w:szCs w:val="20"/>
        </w:rPr>
        <w:t>including opio</w:t>
      </w:r>
      <w:r w:rsidR="00A47AC0" w:rsidRPr="001E56E9">
        <w:rPr>
          <w:rFonts w:ascii="Times New Roman" w:hAnsi="Times New Roman" w:cs="Times New Roman"/>
          <w:sz w:val="20"/>
          <w:szCs w:val="20"/>
        </w:rPr>
        <w:t>i</w:t>
      </w:r>
      <w:r w:rsidR="00614B11" w:rsidRPr="001E56E9">
        <w:rPr>
          <w:rFonts w:ascii="Times New Roman" w:hAnsi="Times New Roman" w:cs="Times New Roman"/>
          <w:sz w:val="20"/>
          <w:szCs w:val="20"/>
        </w:rPr>
        <w:t>ds</w:t>
      </w:r>
      <w:r w:rsidR="004105BD" w:rsidRPr="001E56E9">
        <w:rPr>
          <w:rFonts w:ascii="Times New Roman" w:hAnsi="Times New Roman" w:cs="Times New Roman"/>
          <w:sz w:val="20"/>
          <w:szCs w:val="20"/>
        </w:rPr>
        <w:t>, anticonvulsants, antipsychotics</w:t>
      </w:r>
      <w:r w:rsidR="00614B11" w:rsidRPr="001E56E9">
        <w:rPr>
          <w:rFonts w:ascii="Times New Roman" w:hAnsi="Times New Roman" w:cs="Times New Roman"/>
          <w:sz w:val="20"/>
          <w:szCs w:val="20"/>
        </w:rPr>
        <w:t xml:space="preserve"> and </w:t>
      </w:r>
      <w:r w:rsidR="00CB7D1C" w:rsidRPr="001E56E9">
        <w:rPr>
          <w:rFonts w:ascii="Times New Roman" w:hAnsi="Times New Roman" w:cs="Times New Roman"/>
          <w:sz w:val="20"/>
          <w:szCs w:val="20"/>
        </w:rPr>
        <w:t>benzodiazepine</w:t>
      </w:r>
      <w:r w:rsidR="00FA605F" w:rsidRPr="001E56E9">
        <w:rPr>
          <w:rFonts w:ascii="Times New Roman" w:hAnsi="Times New Roman" w:cs="Times New Roman"/>
          <w:sz w:val="20"/>
          <w:szCs w:val="20"/>
        </w:rPr>
        <w:t>s</w:t>
      </w:r>
      <w:r w:rsidR="004105BD" w:rsidRPr="001E56E9">
        <w:rPr>
          <w:rFonts w:ascii="Times New Roman" w:hAnsi="Times New Roman" w:cs="Times New Roman"/>
          <w:sz w:val="20"/>
          <w:szCs w:val="20"/>
        </w:rPr>
        <w:t>)</w:t>
      </w:r>
      <w:r w:rsidRPr="001E56E9">
        <w:rPr>
          <w:rFonts w:ascii="Times New Roman" w:hAnsi="Times New Roman" w:cs="Times New Roman"/>
          <w:sz w:val="20"/>
          <w:szCs w:val="20"/>
        </w:rPr>
        <w:t xml:space="preserve">. </w:t>
      </w:r>
      <w:r w:rsidR="003F10D1" w:rsidRPr="001E56E9">
        <w:rPr>
          <w:rFonts w:ascii="Times New Roman" w:hAnsi="Times New Roman" w:cs="Times New Roman"/>
          <w:sz w:val="20"/>
          <w:szCs w:val="20"/>
        </w:rPr>
        <w:t>U</w:t>
      </w:r>
      <w:r w:rsidR="000A058F" w:rsidRPr="001E56E9">
        <w:rPr>
          <w:rFonts w:ascii="Times New Roman" w:hAnsi="Times New Roman" w:cs="Times New Roman"/>
          <w:sz w:val="20"/>
          <w:szCs w:val="20"/>
        </w:rPr>
        <w:t xml:space="preserve">se of </w:t>
      </w:r>
      <w:r w:rsidR="00E02EEB" w:rsidRPr="001E56E9">
        <w:rPr>
          <w:rFonts w:ascii="Times New Roman" w:hAnsi="Times New Roman" w:cs="Times New Roman"/>
          <w:sz w:val="20"/>
          <w:szCs w:val="20"/>
        </w:rPr>
        <w:t>anti-</w:t>
      </w:r>
      <w:r w:rsidR="000A058F" w:rsidRPr="001E56E9">
        <w:rPr>
          <w:rFonts w:ascii="Times New Roman" w:hAnsi="Times New Roman" w:cs="Times New Roman"/>
          <w:sz w:val="20"/>
          <w:szCs w:val="20"/>
        </w:rPr>
        <w:t xml:space="preserve">osteoporotic therapies </w:t>
      </w:r>
      <w:r w:rsidR="004F5164" w:rsidRPr="001E56E9">
        <w:rPr>
          <w:rFonts w:ascii="Times New Roman" w:hAnsi="Times New Roman" w:cs="Times New Roman"/>
          <w:sz w:val="20"/>
          <w:szCs w:val="20"/>
        </w:rPr>
        <w:t xml:space="preserve">(including bisphosphonates, </w:t>
      </w:r>
      <w:r w:rsidR="000C4DC5" w:rsidRPr="001E56E9">
        <w:rPr>
          <w:rFonts w:ascii="Times New Roman" w:hAnsi="Times New Roman" w:cs="Times New Roman"/>
          <w:sz w:val="20"/>
          <w:szCs w:val="20"/>
        </w:rPr>
        <w:t xml:space="preserve">denosumab, raloxifene and strontium ranelate) </w:t>
      </w:r>
      <w:r w:rsidR="000A058F" w:rsidRPr="001E56E9">
        <w:rPr>
          <w:rFonts w:ascii="Times New Roman" w:hAnsi="Times New Roman" w:cs="Times New Roman"/>
          <w:sz w:val="20"/>
          <w:szCs w:val="20"/>
        </w:rPr>
        <w:t xml:space="preserve">was </w:t>
      </w:r>
      <w:r w:rsidR="00FA605F" w:rsidRPr="001E56E9">
        <w:rPr>
          <w:rFonts w:ascii="Times New Roman" w:hAnsi="Times New Roman" w:cs="Times New Roman"/>
          <w:sz w:val="20"/>
          <w:szCs w:val="20"/>
        </w:rPr>
        <w:t xml:space="preserve">included as a </w:t>
      </w:r>
      <w:r w:rsidR="000A058F" w:rsidRPr="001E56E9">
        <w:rPr>
          <w:rFonts w:ascii="Times New Roman" w:hAnsi="Times New Roman" w:cs="Times New Roman"/>
          <w:sz w:val="20"/>
          <w:szCs w:val="20"/>
        </w:rPr>
        <w:t>time varying covariate</w:t>
      </w:r>
      <w:r w:rsidR="00FA605F" w:rsidRPr="001E56E9">
        <w:rPr>
          <w:rFonts w:ascii="Times New Roman" w:hAnsi="Times New Roman" w:cs="Times New Roman"/>
          <w:sz w:val="20"/>
          <w:szCs w:val="20"/>
        </w:rPr>
        <w:t>.</w:t>
      </w:r>
      <w:r w:rsidR="000A058F" w:rsidRPr="001E56E9">
        <w:rPr>
          <w:rFonts w:ascii="Times New Roman" w:hAnsi="Times New Roman" w:cs="Times New Roman"/>
          <w:sz w:val="20"/>
          <w:szCs w:val="20"/>
        </w:rPr>
        <w:t xml:space="preserve"> </w:t>
      </w:r>
      <w:r w:rsidR="009E0A58" w:rsidRPr="001E56E9">
        <w:rPr>
          <w:rFonts w:ascii="Times New Roman" w:hAnsi="Times New Roman" w:cs="Times New Roman"/>
          <w:sz w:val="20"/>
          <w:szCs w:val="20"/>
        </w:rPr>
        <w:t>If</w:t>
      </w:r>
      <w:r w:rsidR="002F13B6" w:rsidRPr="001E56E9">
        <w:rPr>
          <w:rFonts w:ascii="Times New Roman" w:hAnsi="Times New Roman" w:cs="Times New Roman"/>
          <w:sz w:val="20"/>
          <w:szCs w:val="20"/>
        </w:rPr>
        <w:t xml:space="preserve"> information about </w:t>
      </w:r>
      <w:r w:rsidR="0021648B" w:rsidRPr="001E56E9">
        <w:rPr>
          <w:rFonts w:ascii="Times New Roman" w:hAnsi="Times New Roman" w:cs="Times New Roman"/>
          <w:sz w:val="20"/>
          <w:szCs w:val="20"/>
        </w:rPr>
        <w:t>body mass index (</w:t>
      </w:r>
      <w:r w:rsidR="002F13B6" w:rsidRPr="001E56E9">
        <w:rPr>
          <w:rFonts w:ascii="Times New Roman" w:hAnsi="Times New Roman" w:cs="Times New Roman"/>
          <w:sz w:val="20"/>
          <w:szCs w:val="20"/>
        </w:rPr>
        <w:t>BMI</w:t>
      </w:r>
      <w:r w:rsidR="0021648B" w:rsidRPr="001E56E9">
        <w:rPr>
          <w:rFonts w:ascii="Times New Roman" w:hAnsi="Times New Roman" w:cs="Times New Roman"/>
          <w:sz w:val="20"/>
          <w:szCs w:val="20"/>
        </w:rPr>
        <w:t>)</w:t>
      </w:r>
      <w:r w:rsidR="002F13B6" w:rsidRPr="001E56E9">
        <w:rPr>
          <w:rFonts w:ascii="Times New Roman" w:hAnsi="Times New Roman" w:cs="Times New Roman"/>
          <w:sz w:val="20"/>
          <w:szCs w:val="20"/>
        </w:rPr>
        <w:t xml:space="preserve"> or alcohol use was missing, a</w:t>
      </w:r>
      <w:r w:rsidR="009E0A58" w:rsidRPr="001E56E9">
        <w:rPr>
          <w:rFonts w:ascii="Times New Roman" w:hAnsi="Times New Roman" w:cs="Times New Roman"/>
          <w:sz w:val="20"/>
          <w:szCs w:val="20"/>
        </w:rPr>
        <w:t xml:space="preserve">n indicator </w:t>
      </w:r>
      <w:r w:rsidR="00FA605F" w:rsidRPr="001E56E9">
        <w:rPr>
          <w:rFonts w:ascii="Times New Roman" w:hAnsi="Times New Roman" w:cs="Times New Roman"/>
          <w:sz w:val="20"/>
          <w:szCs w:val="20"/>
        </w:rPr>
        <w:t>of missing</w:t>
      </w:r>
      <w:r w:rsidR="009E0A58" w:rsidRPr="001E56E9">
        <w:rPr>
          <w:rFonts w:ascii="Times New Roman" w:hAnsi="Times New Roman" w:cs="Times New Roman"/>
          <w:sz w:val="20"/>
          <w:szCs w:val="20"/>
        </w:rPr>
        <w:t>ness</w:t>
      </w:r>
      <w:r w:rsidR="00FA605F" w:rsidRPr="001E56E9">
        <w:rPr>
          <w:rFonts w:ascii="Times New Roman" w:hAnsi="Times New Roman" w:cs="Times New Roman"/>
          <w:sz w:val="20"/>
          <w:szCs w:val="20"/>
        </w:rPr>
        <w:t xml:space="preserve"> was included</w:t>
      </w:r>
      <w:r w:rsidR="002F13B6" w:rsidRPr="001E56E9">
        <w:rPr>
          <w:rFonts w:ascii="Times New Roman" w:hAnsi="Times New Roman" w:cs="Times New Roman"/>
          <w:sz w:val="20"/>
          <w:szCs w:val="20"/>
        </w:rPr>
        <w:t>.</w:t>
      </w:r>
    </w:p>
    <w:p w14:paraId="28DD81CC" w14:textId="77777777" w:rsidR="00B77D72" w:rsidRPr="001E56E9" w:rsidRDefault="00B77D72" w:rsidP="006C6450">
      <w:pPr>
        <w:pStyle w:val="Heading2"/>
        <w:jc w:val="both"/>
      </w:pPr>
      <w:r w:rsidRPr="001E56E9">
        <w:t>Statistical methods</w:t>
      </w:r>
    </w:p>
    <w:p w14:paraId="18382B98" w14:textId="60798311" w:rsidR="005B4463" w:rsidRPr="001E56E9" w:rsidRDefault="00CB7D1C" w:rsidP="006C6450">
      <w:pPr>
        <w:spacing w:line="480" w:lineRule="auto"/>
        <w:jc w:val="both"/>
        <w:rPr>
          <w:rFonts w:ascii="Times New Roman" w:hAnsi="Times New Roman" w:cs="Times New Roman"/>
          <w:sz w:val="20"/>
          <w:szCs w:val="20"/>
        </w:rPr>
      </w:pPr>
      <w:r w:rsidRPr="001E56E9">
        <w:rPr>
          <w:rFonts w:ascii="Times New Roman" w:hAnsi="Times New Roman" w:cs="Times New Roman"/>
          <w:sz w:val="20"/>
          <w:szCs w:val="20"/>
        </w:rPr>
        <w:t xml:space="preserve">The exposed and unexposed categories were compared </w:t>
      </w:r>
      <w:r w:rsidR="00E74F20" w:rsidRPr="001E56E9">
        <w:rPr>
          <w:rFonts w:ascii="Times New Roman" w:hAnsi="Times New Roman" w:cs="Times New Roman"/>
          <w:sz w:val="20"/>
          <w:szCs w:val="20"/>
        </w:rPr>
        <w:t xml:space="preserve">using Chi </w:t>
      </w:r>
      <w:r w:rsidR="0040254E" w:rsidRPr="001E56E9">
        <w:rPr>
          <w:rFonts w:ascii="Times New Roman" w:hAnsi="Times New Roman" w:cs="Times New Roman"/>
          <w:sz w:val="20"/>
          <w:szCs w:val="20"/>
        </w:rPr>
        <w:t>s</w:t>
      </w:r>
      <w:r w:rsidR="00E74F20" w:rsidRPr="001E56E9">
        <w:rPr>
          <w:rFonts w:ascii="Times New Roman" w:hAnsi="Times New Roman" w:cs="Times New Roman"/>
          <w:sz w:val="20"/>
          <w:szCs w:val="20"/>
        </w:rPr>
        <w:t>quared tests for categorical and binary variable</w:t>
      </w:r>
      <w:r w:rsidR="000A058F" w:rsidRPr="001E56E9">
        <w:rPr>
          <w:rFonts w:ascii="Times New Roman" w:hAnsi="Times New Roman" w:cs="Times New Roman"/>
          <w:sz w:val="20"/>
          <w:szCs w:val="20"/>
        </w:rPr>
        <w:t>s</w:t>
      </w:r>
      <w:r w:rsidR="00E74F20" w:rsidRPr="001E56E9">
        <w:rPr>
          <w:rFonts w:ascii="Times New Roman" w:hAnsi="Times New Roman" w:cs="Times New Roman"/>
          <w:sz w:val="20"/>
          <w:szCs w:val="20"/>
        </w:rPr>
        <w:t>, Mann-Whitney U tests for continuous variables which did</w:t>
      </w:r>
      <w:r w:rsidR="00C74B1B" w:rsidRPr="001E56E9">
        <w:rPr>
          <w:rFonts w:ascii="Times New Roman" w:hAnsi="Times New Roman" w:cs="Times New Roman"/>
          <w:sz w:val="20"/>
          <w:szCs w:val="20"/>
        </w:rPr>
        <w:t xml:space="preserve"> not</w:t>
      </w:r>
      <w:r w:rsidR="00E74F20" w:rsidRPr="001E56E9">
        <w:rPr>
          <w:rFonts w:ascii="Times New Roman" w:hAnsi="Times New Roman" w:cs="Times New Roman"/>
          <w:sz w:val="20"/>
          <w:szCs w:val="20"/>
        </w:rPr>
        <w:t xml:space="preserve"> follow a normal distribution</w:t>
      </w:r>
      <w:r w:rsidR="00F02214" w:rsidRPr="001E56E9">
        <w:rPr>
          <w:rFonts w:ascii="Times New Roman" w:hAnsi="Times New Roman" w:cs="Times New Roman"/>
          <w:sz w:val="20"/>
          <w:szCs w:val="20"/>
        </w:rPr>
        <w:t xml:space="preserve"> (GP contacts and follow up) and t-t</w:t>
      </w:r>
      <w:r w:rsidR="00E74F20" w:rsidRPr="001E56E9">
        <w:rPr>
          <w:rFonts w:ascii="Times New Roman" w:hAnsi="Times New Roman" w:cs="Times New Roman"/>
          <w:sz w:val="20"/>
          <w:szCs w:val="20"/>
        </w:rPr>
        <w:t xml:space="preserve">ests </w:t>
      </w:r>
      <w:r w:rsidR="00C74B1B" w:rsidRPr="001E56E9">
        <w:rPr>
          <w:rFonts w:ascii="Times New Roman" w:hAnsi="Times New Roman" w:cs="Times New Roman"/>
          <w:sz w:val="20"/>
          <w:szCs w:val="20"/>
        </w:rPr>
        <w:t>for continuous variables which</w:t>
      </w:r>
      <w:r w:rsidR="00E74F20" w:rsidRPr="001E56E9">
        <w:rPr>
          <w:rFonts w:ascii="Times New Roman" w:hAnsi="Times New Roman" w:cs="Times New Roman"/>
          <w:sz w:val="20"/>
          <w:szCs w:val="20"/>
        </w:rPr>
        <w:t xml:space="preserve"> follow</w:t>
      </w:r>
      <w:r w:rsidR="0058219B" w:rsidRPr="001E56E9">
        <w:rPr>
          <w:rFonts w:ascii="Times New Roman" w:hAnsi="Times New Roman" w:cs="Times New Roman"/>
          <w:sz w:val="20"/>
          <w:szCs w:val="20"/>
        </w:rPr>
        <w:t>ed</w:t>
      </w:r>
      <w:r w:rsidR="00E74F20" w:rsidRPr="001E56E9">
        <w:rPr>
          <w:rFonts w:ascii="Times New Roman" w:hAnsi="Times New Roman" w:cs="Times New Roman"/>
          <w:sz w:val="20"/>
          <w:szCs w:val="20"/>
        </w:rPr>
        <w:t xml:space="preserve"> a normal distribution</w:t>
      </w:r>
      <w:r w:rsidR="00F02214" w:rsidRPr="001E56E9">
        <w:rPr>
          <w:rFonts w:ascii="Times New Roman" w:hAnsi="Times New Roman" w:cs="Times New Roman"/>
          <w:sz w:val="20"/>
          <w:szCs w:val="20"/>
        </w:rPr>
        <w:t xml:space="preserve"> (age at baseline)</w:t>
      </w:r>
      <w:r w:rsidR="00E74F20" w:rsidRPr="001E56E9">
        <w:rPr>
          <w:rFonts w:ascii="Times New Roman" w:hAnsi="Times New Roman" w:cs="Times New Roman"/>
          <w:sz w:val="20"/>
          <w:szCs w:val="20"/>
        </w:rPr>
        <w:t>.</w:t>
      </w:r>
    </w:p>
    <w:p w14:paraId="3DA24295" w14:textId="09FFCB02" w:rsidR="00FA4359" w:rsidRPr="001E56E9" w:rsidRDefault="00B77D72" w:rsidP="006C6450">
      <w:pPr>
        <w:spacing w:line="480" w:lineRule="auto"/>
        <w:jc w:val="both"/>
        <w:rPr>
          <w:rFonts w:ascii="Times New Roman" w:hAnsi="Times New Roman" w:cs="Times New Roman"/>
          <w:sz w:val="20"/>
          <w:szCs w:val="20"/>
        </w:rPr>
      </w:pPr>
      <w:r w:rsidRPr="001E56E9">
        <w:rPr>
          <w:rFonts w:ascii="Times New Roman" w:hAnsi="Times New Roman" w:cs="Times New Roman"/>
          <w:sz w:val="20"/>
          <w:szCs w:val="20"/>
        </w:rPr>
        <w:t>Primary a</w:t>
      </w:r>
      <w:r w:rsidR="00C74B1B" w:rsidRPr="001E56E9">
        <w:rPr>
          <w:rFonts w:ascii="Times New Roman" w:hAnsi="Times New Roman" w:cs="Times New Roman"/>
          <w:sz w:val="20"/>
          <w:szCs w:val="20"/>
        </w:rPr>
        <w:t>nalyses assessed the impact of GC</w:t>
      </w:r>
      <w:r w:rsidRPr="001E56E9">
        <w:rPr>
          <w:rFonts w:ascii="Times New Roman" w:hAnsi="Times New Roman" w:cs="Times New Roman"/>
          <w:sz w:val="20"/>
          <w:szCs w:val="20"/>
        </w:rPr>
        <w:t>s on fracture</w:t>
      </w:r>
      <w:r w:rsidR="00A47AC0" w:rsidRPr="001E56E9">
        <w:rPr>
          <w:rFonts w:ascii="Times New Roman" w:hAnsi="Times New Roman" w:cs="Times New Roman"/>
          <w:sz w:val="20"/>
          <w:szCs w:val="20"/>
        </w:rPr>
        <w:t xml:space="preserve"> risk in patients with RA</w:t>
      </w:r>
      <w:r w:rsidR="0058219B" w:rsidRPr="001E56E9">
        <w:rPr>
          <w:rFonts w:ascii="Times New Roman" w:hAnsi="Times New Roman" w:cs="Times New Roman"/>
          <w:sz w:val="20"/>
          <w:szCs w:val="20"/>
        </w:rPr>
        <w:t xml:space="preserve"> using a range of different </w:t>
      </w:r>
      <w:r w:rsidR="009E0A58" w:rsidRPr="001E56E9">
        <w:rPr>
          <w:rFonts w:ascii="Times New Roman" w:hAnsi="Times New Roman" w:cs="Times New Roman"/>
          <w:sz w:val="20"/>
          <w:szCs w:val="20"/>
        </w:rPr>
        <w:t>definitions for GC exposure in regression models</w:t>
      </w:r>
      <w:r w:rsidRPr="001E56E9">
        <w:rPr>
          <w:rFonts w:ascii="Times New Roman" w:hAnsi="Times New Roman" w:cs="Times New Roman"/>
          <w:sz w:val="20"/>
          <w:szCs w:val="20"/>
        </w:rPr>
        <w:t>.</w:t>
      </w:r>
      <w:r w:rsidR="0058219B" w:rsidRPr="001E56E9">
        <w:rPr>
          <w:rFonts w:ascii="Times New Roman" w:hAnsi="Times New Roman" w:cs="Times New Roman"/>
          <w:sz w:val="20"/>
          <w:szCs w:val="20"/>
        </w:rPr>
        <w:t xml:space="preserve"> Model 1 represented the r</w:t>
      </w:r>
      <w:r w:rsidR="0010798F" w:rsidRPr="001E56E9">
        <w:rPr>
          <w:rFonts w:ascii="Times New Roman" w:hAnsi="Times New Roman" w:cs="Times New Roman"/>
          <w:sz w:val="20"/>
          <w:szCs w:val="20"/>
        </w:rPr>
        <w:t>ecency of exposure</w:t>
      </w:r>
      <w:r w:rsidR="00BB17AD" w:rsidRPr="001E56E9">
        <w:rPr>
          <w:rFonts w:ascii="Times New Roman" w:hAnsi="Times New Roman" w:cs="Times New Roman"/>
          <w:sz w:val="20"/>
          <w:szCs w:val="20"/>
        </w:rPr>
        <w:t xml:space="preserve"> </w:t>
      </w:r>
      <w:r w:rsidR="0058219B" w:rsidRPr="001E56E9">
        <w:rPr>
          <w:rFonts w:ascii="Times New Roman" w:hAnsi="Times New Roman" w:cs="Times New Roman"/>
          <w:sz w:val="20"/>
          <w:szCs w:val="20"/>
        </w:rPr>
        <w:t>using the categories</w:t>
      </w:r>
      <w:r w:rsidR="00BB17AD" w:rsidRPr="001E56E9">
        <w:rPr>
          <w:rFonts w:ascii="Times New Roman" w:hAnsi="Times New Roman" w:cs="Times New Roman"/>
          <w:sz w:val="20"/>
          <w:szCs w:val="20"/>
        </w:rPr>
        <w:t xml:space="preserve"> current use, use in the past 1 day to 1 month, use in the past 1 to 3 months, use in the past 3 to 6 months, use in the past 6 to 12 months, use more than 12 months ago and </w:t>
      </w:r>
      <w:r w:rsidR="0028324D" w:rsidRPr="001E56E9">
        <w:rPr>
          <w:rFonts w:ascii="Times New Roman" w:hAnsi="Times New Roman" w:cs="Times New Roman"/>
          <w:sz w:val="20"/>
          <w:szCs w:val="20"/>
        </w:rPr>
        <w:t>never use</w:t>
      </w:r>
      <w:r w:rsidR="00BB17AD" w:rsidRPr="001E56E9">
        <w:rPr>
          <w:rFonts w:ascii="Times New Roman" w:hAnsi="Times New Roman" w:cs="Times New Roman"/>
          <w:sz w:val="20"/>
          <w:szCs w:val="20"/>
        </w:rPr>
        <w:t xml:space="preserve">. </w:t>
      </w:r>
      <w:r w:rsidR="0058219B" w:rsidRPr="001E56E9">
        <w:rPr>
          <w:rFonts w:ascii="Times New Roman" w:hAnsi="Times New Roman" w:cs="Times New Roman"/>
          <w:sz w:val="20"/>
          <w:szCs w:val="20"/>
        </w:rPr>
        <w:t>Model 2 represented c</w:t>
      </w:r>
      <w:r w:rsidR="00BB17AD" w:rsidRPr="001E56E9">
        <w:rPr>
          <w:rFonts w:ascii="Times New Roman" w:hAnsi="Times New Roman" w:cs="Times New Roman"/>
          <w:sz w:val="20"/>
          <w:szCs w:val="20"/>
        </w:rPr>
        <w:t xml:space="preserve">urrent daily dose with categories </w:t>
      </w:r>
      <w:r w:rsidR="00502BE0" w:rsidRPr="001E56E9">
        <w:rPr>
          <w:rFonts w:ascii="Times New Roman" w:hAnsi="Times New Roman" w:cs="Times New Roman"/>
          <w:sz w:val="20"/>
          <w:szCs w:val="20"/>
        </w:rPr>
        <w:t xml:space="preserve">of never use, 0.1 to 4.9mg </w:t>
      </w:r>
      <w:r w:rsidR="0021648B" w:rsidRPr="001E56E9">
        <w:rPr>
          <w:rFonts w:ascii="Times New Roman" w:hAnsi="Times New Roman" w:cs="Times New Roman"/>
          <w:sz w:val="20"/>
          <w:szCs w:val="20"/>
        </w:rPr>
        <w:t>prednisolone equivalent dose (</w:t>
      </w:r>
      <w:r w:rsidR="00502BE0" w:rsidRPr="001E56E9">
        <w:rPr>
          <w:rFonts w:ascii="Times New Roman" w:hAnsi="Times New Roman" w:cs="Times New Roman"/>
          <w:sz w:val="20"/>
          <w:szCs w:val="20"/>
        </w:rPr>
        <w:t>PEQ</w:t>
      </w:r>
      <w:r w:rsidR="0021648B" w:rsidRPr="001E56E9">
        <w:rPr>
          <w:rFonts w:ascii="Times New Roman" w:hAnsi="Times New Roman" w:cs="Times New Roman"/>
          <w:sz w:val="20"/>
          <w:szCs w:val="20"/>
        </w:rPr>
        <w:t>)</w:t>
      </w:r>
      <w:r w:rsidR="00502BE0" w:rsidRPr="001E56E9">
        <w:rPr>
          <w:rFonts w:ascii="Times New Roman" w:hAnsi="Times New Roman" w:cs="Times New Roman"/>
          <w:sz w:val="20"/>
          <w:szCs w:val="20"/>
        </w:rPr>
        <w:t>/day, 5 to 9.9mg PEQ/day, 10 to 14.9mg PEQ/day, 15</w:t>
      </w:r>
      <w:r w:rsidR="00262C1B" w:rsidRPr="001E56E9">
        <w:rPr>
          <w:rFonts w:ascii="Times New Roman" w:hAnsi="Times New Roman" w:cs="Times New Roman"/>
          <w:sz w:val="20"/>
          <w:szCs w:val="20"/>
        </w:rPr>
        <w:t xml:space="preserve"> to </w:t>
      </w:r>
      <w:r w:rsidR="00502BE0" w:rsidRPr="001E56E9">
        <w:rPr>
          <w:rFonts w:ascii="Times New Roman" w:hAnsi="Times New Roman" w:cs="Times New Roman"/>
          <w:sz w:val="20"/>
          <w:szCs w:val="20"/>
        </w:rPr>
        <w:t>19</w:t>
      </w:r>
      <w:r w:rsidR="0021648B" w:rsidRPr="001E56E9">
        <w:rPr>
          <w:rFonts w:ascii="Times New Roman" w:hAnsi="Times New Roman" w:cs="Times New Roman"/>
          <w:sz w:val="20"/>
          <w:szCs w:val="20"/>
        </w:rPr>
        <w:t>.</w:t>
      </w:r>
      <w:r w:rsidR="00502BE0" w:rsidRPr="001E56E9">
        <w:rPr>
          <w:rFonts w:ascii="Times New Roman" w:hAnsi="Times New Roman" w:cs="Times New Roman"/>
          <w:sz w:val="20"/>
          <w:szCs w:val="20"/>
        </w:rPr>
        <w:t>9mg PEQ/day, 20</w:t>
      </w:r>
      <w:r w:rsidR="00262C1B" w:rsidRPr="001E56E9">
        <w:rPr>
          <w:rFonts w:ascii="Times New Roman" w:hAnsi="Times New Roman" w:cs="Times New Roman"/>
          <w:sz w:val="20"/>
          <w:szCs w:val="20"/>
        </w:rPr>
        <w:t xml:space="preserve"> to </w:t>
      </w:r>
      <w:r w:rsidR="00502BE0" w:rsidRPr="001E56E9">
        <w:rPr>
          <w:rFonts w:ascii="Times New Roman" w:hAnsi="Times New Roman" w:cs="Times New Roman"/>
          <w:sz w:val="20"/>
          <w:szCs w:val="20"/>
        </w:rPr>
        <w:t>24.9mg PEQ/d</w:t>
      </w:r>
      <w:r w:rsidR="0058219B" w:rsidRPr="001E56E9">
        <w:rPr>
          <w:rFonts w:ascii="Times New Roman" w:hAnsi="Times New Roman" w:cs="Times New Roman"/>
          <w:sz w:val="20"/>
          <w:szCs w:val="20"/>
        </w:rPr>
        <w:t>ay and &gt;25mg PEQ/day reported. Model 3 represented c</w:t>
      </w:r>
      <w:r w:rsidR="00502BE0" w:rsidRPr="001E56E9">
        <w:rPr>
          <w:rFonts w:ascii="Times New Roman" w:hAnsi="Times New Roman" w:cs="Times New Roman"/>
          <w:sz w:val="20"/>
          <w:szCs w:val="20"/>
        </w:rPr>
        <w:t xml:space="preserve">umulative dose with categories </w:t>
      </w:r>
      <w:r w:rsidR="00502BE0" w:rsidRPr="001E56E9">
        <w:rPr>
          <w:rFonts w:ascii="Times New Roman" w:hAnsi="Times New Roman" w:cs="Times New Roman"/>
          <w:sz w:val="20"/>
          <w:szCs w:val="20"/>
        </w:rPr>
        <w:lastRenderedPageBreak/>
        <w:t>for never use, 0.1</w:t>
      </w:r>
      <w:r w:rsidR="00262C1B" w:rsidRPr="001E56E9">
        <w:rPr>
          <w:rFonts w:ascii="Times New Roman" w:hAnsi="Times New Roman" w:cs="Times New Roman"/>
          <w:sz w:val="20"/>
          <w:szCs w:val="20"/>
        </w:rPr>
        <w:t xml:space="preserve"> to </w:t>
      </w:r>
      <w:r w:rsidR="00502BE0" w:rsidRPr="001E56E9">
        <w:rPr>
          <w:rFonts w:ascii="Times New Roman" w:hAnsi="Times New Roman" w:cs="Times New Roman"/>
          <w:sz w:val="20"/>
          <w:szCs w:val="20"/>
        </w:rPr>
        <w:t>0.9g PEQ, 1</w:t>
      </w:r>
      <w:r w:rsidR="00262C1B" w:rsidRPr="001E56E9">
        <w:rPr>
          <w:rFonts w:ascii="Times New Roman" w:hAnsi="Times New Roman" w:cs="Times New Roman"/>
          <w:sz w:val="20"/>
          <w:szCs w:val="20"/>
        </w:rPr>
        <w:t xml:space="preserve"> to </w:t>
      </w:r>
      <w:r w:rsidR="00502BE0" w:rsidRPr="001E56E9">
        <w:rPr>
          <w:rFonts w:ascii="Times New Roman" w:hAnsi="Times New Roman" w:cs="Times New Roman"/>
          <w:sz w:val="20"/>
          <w:szCs w:val="20"/>
        </w:rPr>
        <w:t>2.4g PEQ, 2.5</w:t>
      </w:r>
      <w:r w:rsidR="00262C1B" w:rsidRPr="001E56E9">
        <w:rPr>
          <w:rFonts w:ascii="Times New Roman" w:hAnsi="Times New Roman" w:cs="Times New Roman"/>
          <w:sz w:val="20"/>
          <w:szCs w:val="20"/>
        </w:rPr>
        <w:t xml:space="preserve"> to </w:t>
      </w:r>
      <w:r w:rsidR="00502BE0" w:rsidRPr="001E56E9">
        <w:rPr>
          <w:rFonts w:ascii="Times New Roman" w:hAnsi="Times New Roman" w:cs="Times New Roman"/>
          <w:sz w:val="20"/>
          <w:szCs w:val="20"/>
        </w:rPr>
        <w:t>4.9g PEQ, 5</w:t>
      </w:r>
      <w:r w:rsidR="00262C1B" w:rsidRPr="001E56E9">
        <w:rPr>
          <w:rFonts w:ascii="Times New Roman" w:hAnsi="Times New Roman" w:cs="Times New Roman"/>
          <w:sz w:val="20"/>
          <w:szCs w:val="20"/>
        </w:rPr>
        <w:t xml:space="preserve"> to </w:t>
      </w:r>
      <w:r w:rsidR="00502BE0" w:rsidRPr="001E56E9">
        <w:rPr>
          <w:rFonts w:ascii="Times New Roman" w:hAnsi="Times New Roman" w:cs="Times New Roman"/>
          <w:sz w:val="20"/>
          <w:szCs w:val="20"/>
        </w:rPr>
        <w:t>7.4g PEQ, 7.5</w:t>
      </w:r>
      <w:r w:rsidR="00262C1B" w:rsidRPr="001E56E9">
        <w:rPr>
          <w:rFonts w:ascii="Times New Roman" w:hAnsi="Times New Roman" w:cs="Times New Roman"/>
          <w:sz w:val="20"/>
          <w:szCs w:val="20"/>
        </w:rPr>
        <w:t xml:space="preserve"> to </w:t>
      </w:r>
      <w:r w:rsidR="0058219B" w:rsidRPr="001E56E9">
        <w:rPr>
          <w:rFonts w:ascii="Times New Roman" w:hAnsi="Times New Roman" w:cs="Times New Roman"/>
          <w:sz w:val="20"/>
          <w:szCs w:val="20"/>
        </w:rPr>
        <w:t>10g PEQ and &gt;10g PEQ. Model 4 considered p</w:t>
      </w:r>
      <w:r w:rsidR="00502BE0" w:rsidRPr="001E56E9">
        <w:rPr>
          <w:rFonts w:ascii="Times New Roman" w:hAnsi="Times New Roman" w:cs="Times New Roman"/>
          <w:sz w:val="20"/>
          <w:szCs w:val="20"/>
        </w:rPr>
        <w:t>eak dose with categories for never use, 0.1</w:t>
      </w:r>
      <w:r w:rsidR="00262C1B" w:rsidRPr="001E56E9">
        <w:rPr>
          <w:rFonts w:ascii="Times New Roman" w:hAnsi="Times New Roman" w:cs="Times New Roman"/>
          <w:sz w:val="20"/>
          <w:szCs w:val="20"/>
        </w:rPr>
        <w:t xml:space="preserve"> to </w:t>
      </w:r>
      <w:r w:rsidR="00502BE0" w:rsidRPr="001E56E9">
        <w:rPr>
          <w:rFonts w:ascii="Times New Roman" w:hAnsi="Times New Roman" w:cs="Times New Roman"/>
          <w:sz w:val="20"/>
          <w:szCs w:val="20"/>
        </w:rPr>
        <w:t>9.9mg PEQ, 10</w:t>
      </w:r>
      <w:r w:rsidR="00262C1B" w:rsidRPr="001E56E9">
        <w:rPr>
          <w:rFonts w:ascii="Times New Roman" w:hAnsi="Times New Roman" w:cs="Times New Roman"/>
          <w:sz w:val="20"/>
          <w:szCs w:val="20"/>
        </w:rPr>
        <w:t xml:space="preserve"> to </w:t>
      </w:r>
      <w:r w:rsidR="00502BE0" w:rsidRPr="001E56E9">
        <w:rPr>
          <w:rFonts w:ascii="Times New Roman" w:hAnsi="Times New Roman" w:cs="Times New Roman"/>
          <w:sz w:val="20"/>
          <w:szCs w:val="20"/>
        </w:rPr>
        <w:t>19.9mg PEQ, 20</w:t>
      </w:r>
      <w:r w:rsidR="00262C1B" w:rsidRPr="001E56E9">
        <w:rPr>
          <w:rFonts w:ascii="Times New Roman" w:hAnsi="Times New Roman" w:cs="Times New Roman"/>
          <w:sz w:val="20"/>
          <w:szCs w:val="20"/>
        </w:rPr>
        <w:t xml:space="preserve"> to </w:t>
      </w:r>
      <w:r w:rsidR="00502BE0" w:rsidRPr="001E56E9">
        <w:rPr>
          <w:rFonts w:ascii="Times New Roman" w:hAnsi="Times New Roman" w:cs="Times New Roman"/>
          <w:sz w:val="20"/>
          <w:szCs w:val="20"/>
        </w:rPr>
        <w:t>39.9mg PEQ, 40</w:t>
      </w:r>
      <w:r w:rsidR="00262C1B" w:rsidRPr="001E56E9">
        <w:rPr>
          <w:rFonts w:ascii="Times New Roman" w:hAnsi="Times New Roman" w:cs="Times New Roman"/>
          <w:sz w:val="20"/>
          <w:szCs w:val="20"/>
        </w:rPr>
        <w:t xml:space="preserve"> to </w:t>
      </w:r>
      <w:r w:rsidR="00502BE0" w:rsidRPr="001E56E9">
        <w:rPr>
          <w:rFonts w:ascii="Times New Roman" w:hAnsi="Times New Roman" w:cs="Times New Roman"/>
          <w:sz w:val="20"/>
          <w:szCs w:val="20"/>
        </w:rPr>
        <w:t>59.9mg PEQ</w:t>
      </w:r>
      <w:r w:rsidR="00262C1B" w:rsidRPr="001E56E9">
        <w:rPr>
          <w:rFonts w:ascii="Times New Roman" w:hAnsi="Times New Roman" w:cs="Times New Roman"/>
          <w:sz w:val="20"/>
          <w:szCs w:val="20"/>
        </w:rPr>
        <w:t xml:space="preserve"> and 60 to </w:t>
      </w:r>
      <w:r w:rsidR="00502BE0" w:rsidRPr="001E56E9">
        <w:rPr>
          <w:rFonts w:ascii="Times New Roman" w:hAnsi="Times New Roman" w:cs="Times New Roman"/>
          <w:sz w:val="20"/>
          <w:szCs w:val="20"/>
        </w:rPr>
        <w:t xml:space="preserve">100mg PEQ. </w:t>
      </w:r>
      <w:bookmarkStart w:id="8" w:name="_Hlk517942726"/>
      <w:r w:rsidR="00EE6B36" w:rsidRPr="001E56E9">
        <w:rPr>
          <w:rFonts w:ascii="Times New Roman" w:hAnsi="Times New Roman" w:cs="Times New Roman"/>
          <w:sz w:val="20"/>
          <w:szCs w:val="20"/>
        </w:rPr>
        <w:t>These four models were tested individually since they reflect the range of models used in different analyses and thus allow us to consider the impact of model choice as well as exploring the effect of the aspects of discontinuation, current and cumulative dose (and hence duration of use) on the risk of fracture.</w:t>
      </w:r>
      <w:bookmarkEnd w:id="8"/>
      <w:r w:rsidR="00502BE0" w:rsidRPr="001E56E9">
        <w:rPr>
          <w:rFonts w:ascii="Times New Roman" w:hAnsi="Times New Roman" w:cs="Times New Roman"/>
          <w:sz w:val="20"/>
          <w:szCs w:val="20"/>
        </w:rPr>
        <w:t xml:space="preserve"> </w:t>
      </w:r>
    </w:p>
    <w:p w14:paraId="57847302" w14:textId="24AC5DA6" w:rsidR="00B65B58" w:rsidRPr="001E56E9" w:rsidRDefault="00B65B58" w:rsidP="006C6450">
      <w:pPr>
        <w:spacing w:line="480" w:lineRule="auto"/>
        <w:jc w:val="both"/>
        <w:rPr>
          <w:rFonts w:ascii="Times New Roman" w:hAnsi="Times New Roman" w:cs="Times New Roman"/>
          <w:sz w:val="20"/>
          <w:szCs w:val="20"/>
        </w:rPr>
      </w:pPr>
      <w:r w:rsidRPr="001E56E9">
        <w:rPr>
          <w:rFonts w:ascii="Times New Roman" w:hAnsi="Times New Roman" w:cs="Times New Roman"/>
          <w:sz w:val="20"/>
          <w:szCs w:val="20"/>
        </w:rPr>
        <w:t xml:space="preserve">Exposure time was calculated as the </w:t>
      </w:r>
      <w:r w:rsidR="00B10AD2" w:rsidRPr="001E56E9">
        <w:rPr>
          <w:rFonts w:ascii="Times New Roman" w:hAnsi="Times New Roman" w:cs="Times New Roman"/>
          <w:sz w:val="20"/>
          <w:szCs w:val="20"/>
        </w:rPr>
        <w:t xml:space="preserve">person </w:t>
      </w:r>
      <w:r w:rsidRPr="001E56E9">
        <w:rPr>
          <w:rFonts w:ascii="Times New Roman" w:hAnsi="Times New Roman" w:cs="Times New Roman"/>
          <w:sz w:val="20"/>
          <w:szCs w:val="20"/>
        </w:rPr>
        <w:t xml:space="preserve">time spent in each category for </w:t>
      </w:r>
      <w:r w:rsidR="0058219B" w:rsidRPr="001E56E9">
        <w:rPr>
          <w:rFonts w:ascii="Times New Roman" w:hAnsi="Times New Roman" w:cs="Times New Roman"/>
          <w:sz w:val="20"/>
          <w:szCs w:val="20"/>
        </w:rPr>
        <w:t xml:space="preserve">each of </w:t>
      </w:r>
      <w:r w:rsidRPr="001E56E9">
        <w:rPr>
          <w:rFonts w:ascii="Times New Roman" w:hAnsi="Times New Roman" w:cs="Times New Roman"/>
          <w:sz w:val="20"/>
          <w:szCs w:val="20"/>
        </w:rPr>
        <w:t xml:space="preserve">the </w:t>
      </w:r>
      <w:r w:rsidR="00262C1B" w:rsidRPr="001E56E9">
        <w:rPr>
          <w:rFonts w:ascii="Times New Roman" w:hAnsi="Times New Roman" w:cs="Times New Roman"/>
          <w:sz w:val="20"/>
          <w:szCs w:val="20"/>
        </w:rPr>
        <w:t>four</w:t>
      </w:r>
      <w:r w:rsidR="0058219B" w:rsidRPr="001E56E9">
        <w:rPr>
          <w:rFonts w:ascii="Times New Roman" w:hAnsi="Times New Roman" w:cs="Times New Roman"/>
          <w:sz w:val="20"/>
          <w:szCs w:val="20"/>
        </w:rPr>
        <w:t xml:space="preserve"> models</w:t>
      </w:r>
      <w:r w:rsidRPr="001E56E9">
        <w:rPr>
          <w:rFonts w:ascii="Times New Roman" w:hAnsi="Times New Roman" w:cs="Times New Roman"/>
          <w:sz w:val="20"/>
          <w:szCs w:val="20"/>
        </w:rPr>
        <w:t xml:space="preserve">. Rates of fracture for each category within each model were calculated by dividing the number of fractures which occurred in that category by the total </w:t>
      </w:r>
      <w:r w:rsidR="0058219B" w:rsidRPr="001E56E9">
        <w:rPr>
          <w:rFonts w:ascii="Times New Roman" w:hAnsi="Times New Roman" w:cs="Times New Roman"/>
          <w:sz w:val="20"/>
          <w:szCs w:val="20"/>
        </w:rPr>
        <w:t>person years of exposure per category</w:t>
      </w:r>
      <w:r w:rsidRPr="001E56E9">
        <w:rPr>
          <w:rFonts w:ascii="Times New Roman" w:hAnsi="Times New Roman" w:cs="Times New Roman"/>
          <w:sz w:val="20"/>
          <w:szCs w:val="20"/>
        </w:rPr>
        <w:t>.</w:t>
      </w:r>
      <w:r w:rsidR="0058219B" w:rsidRPr="001E56E9">
        <w:rPr>
          <w:rFonts w:ascii="Times New Roman" w:hAnsi="Times New Roman" w:cs="Times New Roman"/>
          <w:sz w:val="20"/>
          <w:szCs w:val="20"/>
        </w:rPr>
        <w:t xml:space="preserve"> Rates are reported per 10,000 person years of exposure.</w:t>
      </w:r>
      <w:r w:rsidRPr="001E56E9">
        <w:rPr>
          <w:rFonts w:ascii="Times New Roman" w:hAnsi="Times New Roman" w:cs="Times New Roman"/>
          <w:sz w:val="20"/>
          <w:szCs w:val="20"/>
        </w:rPr>
        <w:t xml:space="preserve"> </w:t>
      </w:r>
    </w:p>
    <w:p w14:paraId="44AA2BE0" w14:textId="0E8D88A2" w:rsidR="00B77D72" w:rsidRPr="001E56E9" w:rsidRDefault="000A058F" w:rsidP="006C6450">
      <w:pPr>
        <w:spacing w:line="480" w:lineRule="auto"/>
        <w:jc w:val="both"/>
        <w:rPr>
          <w:rFonts w:ascii="Times New Roman" w:hAnsi="Times New Roman" w:cs="Times New Roman"/>
          <w:sz w:val="20"/>
          <w:szCs w:val="20"/>
        </w:rPr>
      </w:pPr>
      <w:r w:rsidRPr="001E56E9">
        <w:rPr>
          <w:rFonts w:ascii="Times New Roman" w:hAnsi="Times New Roman" w:cs="Times New Roman"/>
          <w:sz w:val="20"/>
          <w:szCs w:val="20"/>
        </w:rPr>
        <w:t xml:space="preserve">Time-varying Cox proportional hazards models were used to estimate the effects of different exposure characteristics. Crude and </w:t>
      </w:r>
      <w:r w:rsidR="00FA4359" w:rsidRPr="001E56E9">
        <w:rPr>
          <w:rFonts w:ascii="Times New Roman" w:hAnsi="Times New Roman" w:cs="Times New Roman"/>
          <w:sz w:val="20"/>
          <w:szCs w:val="20"/>
        </w:rPr>
        <w:t xml:space="preserve">multiple </w:t>
      </w:r>
      <w:r w:rsidRPr="001E56E9">
        <w:rPr>
          <w:rFonts w:ascii="Times New Roman" w:hAnsi="Times New Roman" w:cs="Times New Roman"/>
          <w:sz w:val="20"/>
          <w:szCs w:val="20"/>
        </w:rPr>
        <w:t>adjusted hazard ratios (HRs) were calculated in addition to 95% confidence intervals (CI).</w:t>
      </w:r>
      <w:r w:rsidR="00B65B58" w:rsidRPr="001E56E9">
        <w:rPr>
          <w:rFonts w:ascii="Times New Roman" w:hAnsi="Times New Roman" w:cs="Times New Roman"/>
          <w:sz w:val="20"/>
          <w:szCs w:val="20"/>
        </w:rPr>
        <w:t xml:space="preserve"> Adjustments were made by adding individual covariate</w:t>
      </w:r>
      <w:r w:rsidR="00262C1B" w:rsidRPr="001E56E9">
        <w:rPr>
          <w:rFonts w:ascii="Times New Roman" w:hAnsi="Times New Roman" w:cs="Times New Roman"/>
          <w:sz w:val="20"/>
          <w:szCs w:val="20"/>
        </w:rPr>
        <w:t>s</w:t>
      </w:r>
      <w:r w:rsidR="00B65B58" w:rsidRPr="001E56E9">
        <w:rPr>
          <w:rFonts w:ascii="Times New Roman" w:hAnsi="Times New Roman" w:cs="Times New Roman"/>
          <w:sz w:val="20"/>
          <w:szCs w:val="20"/>
        </w:rPr>
        <w:t xml:space="preserve"> initially, with age, gender and osteoporotic therapy use, to ensure the results were changing as expected, before all covariates were added</w:t>
      </w:r>
      <w:r w:rsidR="0058219B" w:rsidRPr="001E56E9">
        <w:rPr>
          <w:rFonts w:ascii="Times New Roman" w:hAnsi="Times New Roman" w:cs="Times New Roman"/>
          <w:sz w:val="20"/>
          <w:szCs w:val="20"/>
        </w:rPr>
        <w:t xml:space="preserve">. </w:t>
      </w:r>
      <w:r w:rsidR="0058219B" w:rsidRPr="001E56E9">
        <w:rPr>
          <w:rFonts w:ascii="Times New Roman" w:hAnsi="Times New Roman" w:cs="Times New Roman"/>
          <w:i/>
          <w:sz w:val="20"/>
          <w:szCs w:val="20"/>
        </w:rPr>
        <w:t>A priori</w:t>
      </w:r>
      <w:r w:rsidR="0058219B" w:rsidRPr="001E56E9">
        <w:rPr>
          <w:rFonts w:ascii="Times New Roman" w:hAnsi="Times New Roman" w:cs="Times New Roman"/>
          <w:sz w:val="20"/>
          <w:szCs w:val="20"/>
        </w:rPr>
        <w:t xml:space="preserve"> confounders</w:t>
      </w:r>
      <w:r w:rsidR="00B65B58" w:rsidRPr="001E56E9">
        <w:rPr>
          <w:rFonts w:ascii="Times New Roman" w:hAnsi="Times New Roman" w:cs="Times New Roman"/>
          <w:sz w:val="20"/>
          <w:szCs w:val="20"/>
        </w:rPr>
        <w:t xml:space="preserve"> </w:t>
      </w:r>
      <w:r w:rsidR="00E06FBA" w:rsidRPr="001E56E9">
        <w:rPr>
          <w:rFonts w:ascii="Times New Roman" w:hAnsi="Times New Roman" w:cs="Times New Roman"/>
          <w:sz w:val="20"/>
          <w:szCs w:val="20"/>
        </w:rPr>
        <w:t xml:space="preserve">with a p-value less than 0.2 </w:t>
      </w:r>
      <w:r w:rsidR="0058219B" w:rsidRPr="001E56E9">
        <w:rPr>
          <w:rFonts w:ascii="Times New Roman" w:hAnsi="Times New Roman" w:cs="Times New Roman"/>
          <w:sz w:val="20"/>
          <w:szCs w:val="20"/>
        </w:rPr>
        <w:t xml:space="preserve">were </w:t>
      </w:r>
      <w:r w:rsidR="00E06FBA" w:rsidRPr="001E56E9">
        <w:rPr>
          <w:rFonts w:ascii="Times New Roman" w:hAnsi="Times New Roman" w:cs="Times New Roman"/>
          <w:sz w:val="20"/>
          <w:szCs w:val="20"/>
        </w:rPr>
        <w:t>included in the final model</w:t>
      </w:r>
      <w:r w:rsidR="00B77D72" w:rsidRPr="001E56E9">
        <w:rPr>
          <w:rFonts w:ascii="Times New Roman" w:hAnsi="Times New Roman" w:cs="Times New Roman"/>
          <w:sz w:val="20"/>
          <w:szCs w:val="20"/>
        </w:rPr>
        <w:t>.</w:t>
      </w:r>
      <w:r w:rsidR="00B65B58" w:rsidRPr="001E56E9">
        <w:rPr>
          <w:rFonts w:ascii="Times New Roman" w:hAnsi="Times New Roman" w:cs="Times New Roman"/>
          <w:sz w:val="20"/>
          <w:szCs w:val="20"/>
        </w:rPr>
        <w:t xml:space="preserve"> </w:t>
      </w:r>
      <w:r w:rsidR="0076408C" w:rsidRPr="001E56E9">
        <w:rPr>
          <w:rFonts w:ascii="Times New Roman" w:hAnsi="Times New Roman" w:cs="Times New Roman"/>
          <w:sz w:val="20"/>
          <w:szCs w:val="20"/>
        </w:rPr>
        <w:t>Data were analysed using Stata version 13.1.</w:t>
      </w:r>
    </w:p>
    <w:p w14:paraId="4A752525" w14:textId="77777777" w:rsidR="00BA0C4A" w:rsidRPr="001E56E9" w:rsidRDefault="00BA0C4A" w:rsidP="006C6450">
      <w:pPr>
        <w:spacing w:line="480" w:lineRule="auto"/>
        <w:jc w:val="both"/>
        <w:rPr>
          <w:rFonts w:ascii="Times New Roman" w:hAnsi="Times New Roman" w:cs="Times New Roman"/>
          <w:sz w:val="20"/>
          <w:szCs w:val="20"/>
        </w:rPr>
      </w:pPr>
      <w:r w:rsidRPr="001E56E9">
        <w:rPr>
          <w:rFonts w:ascii="Times New Roman" w:hAnsi="Times New Roman" w:cs="Times New Roman"/>
          <w:sz w:val="20"/>
          <w:szCs w:val="20"/>
        </w:rPr>
        <w:t>This study was approved by the Independent Scientific Advisory Committee of the CPRD (protocol number 15_145R)</w:t>
      </w:r>
    </w:p>
    <w:p w14:paraId="36FD3C6A" w14:textId="77777777" w:rsidR="00DC6036" w:rsidRPr="001E56E9" w:rsidRDefault="00DC6036" w:rsidP="006C6450">
      <w:pPr>
        <w:pStyle w:val="Heading1"/>
        <w:jc w:val="both"/>
      </w:pPr>
      <w:r w:rsidRPr="001E56E9">
        <w:lastRenderedPageBreak/>
        <w:t>Results</w:t>
      </w:r>
    </w:p>
    <w:p w14:paraId="429ADE11" w14:textId="77777777" w:rsidR="006D37E3" w:rsidRPr="001E56E9" w:rsidRDefault="00C03346" w:rsidP="006C6450">
      <w:pPr>
        <w:spacing w:line="480" w:lineRule="auto"/>
        <w:jc w:val="both"/>
        <w:rPr>
          <w:rFonts w:ascii="Times New Roman" w:hAnsi="Times New Roman" w:cs="Times New Roman"/>
          <w:sz w:val="20"/>
          <w:szCs w:val="20"/>
        </w:rPr>
        <w:sectPr w:rsidR="006D37E3" w:rsidRPr="001E56E9" w:rsidSect="007A4643">
          <w:footerReference w:type="default" r:id="rId9"/>
          <w:pgSz w:w="11906" w:h="16838"/>
          <w:pgMar w:top="1440" w:right="1440" w:bottom="1440" w:left="1440" w:header="708" w:footer="708" w:gutter="0"/>
          <w:cols w:space="708"/>
          <w:docGrid w:linePitch="360"/>
        </w:sectPr>
      </w:pPr>
      <w:r w:rsidRPr="001E56E9">
        <w:rPr>
          <w:rFonts w:ascii="Times New Roman" w:hAnsi="Times New Roman" w:cs="Times New Roman"/>
          <w:sz w:val="20"/>
          <w:szCs w:val="20"/>
        </w:rPr>
        <w:t xml:space="preserve">Of 18,818 patients in CPRD </w:t>
      </w:r>
      <w:r w:rsidR="00A84284" w:rsidRPr="001E56E9">
        <w:rPr>
          <w:rFonts w:ascii="Times New Roman" w:hAnsi="Times New Roman" w:cs="Times New Roman"/>
          <w:sz w:val="20"/>
          <w:szCs w:val="20"/>
        </w:rPr>
        <w:t>with RA according to the validated algorithm,</w:t>
      </w:r>
      <w:r w:rsidRPr="001E56E9">
        <w:rPr>
          <w:rFonts w:ascii="Times New Roman" w:hAnsi="Times New Roman" w:cs="Times New Roman"/>
          <w:sz w:val="20"/>
          <w:szCs w:val="20"/>
        </w:rPr>
        <w:t xml:space="preserve"> 16,5</w:t>
      </w:r>
      <w:r w:rsidR="00562244" w:rsidRPr="001E56E9">
        <w:rPr>
          <w:rFonts w:ascii="Times New Roman" w:hAnsi="Times New Roman" w:cs="Times New Roman"/>
          <w:sz w:val="20"/>
          <w:szCs w:val="20"/>
        </w:rPr>
        <w:t>07</w:t>
      </w:r>
      <w:r w:rsidRPr="001E56E9">
        <w:rPr>
          <w:rFonts w:ascii="Times New Roman" w:hAnsi="Times New Roman" w:cs="Times New Roman"/>
          <w:sz w:val="20"/>
          <w:szCs w:val="20"/>
        </w:rPr>
        <w:t xml:space="preserve"> were included in the final dataset. Figure 1</w:t>
      </w:r>
      <w:r w:rsidR="00A84284" w:rsidRPr="001E56E9">
        <w:rPr>
          <w:rFonts w:ascii="Times New Roman" w:hAnsi="Times New Roman" w:cs="Times New Roman"/>
          <w:sz w:val="20"/>
          <w:szCs w:val="20"/>
        </w:rPr>
        <w:t xml:space="preserve"> describes </w:t>
      </w:r>
      <w:r w:rsidR="00085334" w:rsidRPr="001E56E9">
        <w:rPr>
          <w:rFonts w:ascii="Times New Roman" w:hAnsi="Times New Roman" w:cs="Times New Roman"/>
          <w:sz w:val="20"/>
          <w:szCs w:val="20"/>
        </w:rPr>
        <w:t>the reasons for the exclusion of 12% of the patients</w:t>
      </w:r>
      <w:r w:rsidR="00E02EEB" w:rsidRPr="001E56E9">
        <w:rPr>
          <w:rFonts w:ascii="Times New Roman" w:hAnsi="Times New Roman" w:cs="Times New Roman"/>
          <w:sz w:val="20"/>
          <w:szCs w:val="20"/>
        </w:rPr>
        <w:t>.</w:t>
      </w:r>
      <w:r w:rsidRPr="001E56E9">
        <w:rPr>
          <w:rFonts w:ascii="Times New Roman" w:hAnsi="Times New Roman" w:cs="Times New Roman"/>
          <w:sz w:val="20"/>
          <w:szCs w:val="20"/>
        </w:rPr>
        <w:t xml:space="preserve"> </w:t>
      </w:r>
      <w:r w:rsidR="007A4643" w:rsidRPr="001E56E9">
        <w:rPr>
          <w:rFonts w:ascii="Times New Roman" w:hAnsi="Times New Roman" w:cs="Times New Roman"/>
          <w:sz w:val="20"/>
          <w:szCs w:val="20"/>
        </w:rPr>
        <w:br w:type="page"/>
      </w:r>
    </w:p>
    <w:p w14:paraId="0340B08E" w14:textId="62C8DDEE" w:rsidR="007F27E3" w:rsidRPr="001E56E9" w:rsidRDefault="00511489" w:rsidP="00144B2A">
      <w:pPr>
        <w:tabs>
          <w:tab w:val="center" w:pos="6979"/>
          <w:tab w:val="left" w:pos="8978"/>
        </w:tabs>
        <w:spacing w:line="480" w:lineRule="auto"/>
        <w:rPr>
          <w:rFonts w:ascii="Times New Roman" w:hAnsi="Times New Roman" w:cs="Times New Roman"/>
          <w:b/>
          <w:sz w:val="20"/>
          <w:szCs w:val="20"/>
        </w:rPr>
      </w:pPr>
      <w:r w:rsidRPr="001E56E9">
        <w:rPr>
          <w:rFonts w:ascii="Times New Roman" w:hAnsi="Times New Roman" w:cs="Times New Roman"/>
          <w:noProof/>
          <w:sz w:val="20"/>
          <w:szCs w:val="20"/>
          <w:lang w:eastAsia="en-GB"/>
        </w:rPr>
        <w:lastRenderedPageBreak/>
        <mc:AlternateContent>
          <mc:Choice Requires="wpg">
            <w:drawing>
              <wp:anchor distT="0" distB="0" distL="114300" distR="114300" simplePos="0" relativeHeight="251620864" behindDoc="0" locked="0" layoutInCell="1" allowOverlap="1" wp14:anchorId="04F70440" wp14:editId="6FABFDD8">
                <wp:simplePos x="0" y="0"/>
                <wp:positionH relativeFrom="column">
                  <wp:posOffset>367665</wp:posOffset>
                </wp:positionH>
                <wp:positionV relativeFrom="paragraph">
                  <wp:posOffset>320040</wp:posOffset>
                </wp:positionV>
                <wp:extent cx="8061325" cy="4947285"/>
                <wp:effectExtent l="0" t="0" r="15875" b="24765"/>
                <wp:wrapTopAndBottom/>
                <wp:docPr id="83" name="Group 83"/>
                <wp:cNvGraphicFramePr/>
                <a:graphic xmlns:a="http://schemas.openxmlformats.org/drawingml/2006/main">
                  <a:graphicData uri="http://schemas.microsoft.com/office/word/2010/wordprocessingGroup">
                    <wpg:wgp>
                      <wpg:cNvGrpSpPr/>
                      <wpg:grpSpPr>
                        <a:xfrm>
                          <a:off x="0" y="0"/>
                          <a:ext cx="8061325" cy="4947285"/>
                          <a:chOff x="-23133" y="-797130"/>
                          <a:chExt cx="8065238" cy="4950908"/>
                        </a:xfrm>
                      </wpg:grpSpPr>
                      <wps:wsp>
                        <wps:cNvPr id="7" name="Straight Arrow Connector 7"/>
                        <wps:cNvCnPr>
                          <a:endCxn id="17" idx="1"/>
                        </wps:cNvCnPr>
                        <wps:spPr>
                          <a:xfrm>
                            <a:off x="3689064" y="1397061"/>
                            <a:ext cx="1804165" cy="433121"/>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grpSp>
                        <wpg:cNvPr id="82" name="Group 82"/>
                        <wpg:cNvGrpSpPr/>
                        <wpg:grpSpPr>
                          <a:xfrm>
                            <a:off x="-23133" y="-797130"/>
                            <a:ext cx="8065238" cy="4950908"/>
                            <a:chOff x="-23133" y="-797130"/>
                            <a:chExt cx="8065238" cy="4950908"/>
                          </a:xfrm>
                        </wpg:grpSpPr>
                        <wps:wsp>
                          <wps:cNvPr id="13" name="Straight Arrow Connector 13"/>
                          <wps:cNvCnPr>
                            <a:endCxn id="20" idx="3"/>
                          </wps:cNvCnPr>
                          <wps:spPr>
                            <a:xfrm flipH="1">
                              <a:off x="1856252" y="1403557"/>
                              <a:ext cx="1832812" cy="46514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grpSp>
                          <wpg:cNvPr id="5" name="Group 5"/>
                          <wpg:cNvGrpSpPr/>
                          <wpg:grpSpPr>
                            <a:xfrm>
                              <a:off x="1910452" y="-797130"/>
                              <a:ext cx="6131653" cy="1829145"/>
                              <a:chOff x="-323865" y="-797130"/>
                              <a:chExt cx="6131653" cy="1829145"/>
                            </a:xfrm>
                          </wpg:grpSpPr>
                          <wpg:grpSp>
                            <wpg:cNvPr id="3" name="Group 3"/>
                            <wpg:cNvGrpSpPr/>
                            <wpg:grpSpPr>
                              <a:xfrm>
                                <a:off x="-323865" y="-797130"/>
                                <a:ext cx="6131653" cy="1573187"/>
                                <a:chOff x="-323886" y="-797333"/>
                                <a:chExt cx="6132056" cy="1573588"/>
                              </a:xfrm>
                            </wpg:grpSpPr>
                            <wps:wsp>
                              <wps:cNvPr id="2" name="Text Box 2"/>
                              <wps:cNvSpPr txBox="1"/>
                              <wps:spPr>
                                <a:xfrm>
                                  <a:off x="-323886" y="-797333"/>
                                  <a:ext cx="3529965" cy="2844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2FB155F" w14:textId="77777777" w:rsidR="003323FE" w:rsidRDefault="003323FE" w:rsidP="006D37E3">
                                    <w:r>
                                      <w:t>Those meet requirements of RA validation code n= 18,818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Text Box 4"/>
                              <wps:cNvSpPr txBox="1"/>
                              <wps:spPr>
                                <a:xfrm>
                                  <a:off x="2719741" y="-284925"/>
                                  <a:ext cx="3088429" cy="91472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56F88E5" w14:textId="51094B32" w:rsidR="003323FE" w:rsidRDefault="003323FE" w:rsidP="006D37E3">
                                    <w:pPr>
                                      <w:spacing w:after="0"/>
                                    </w:pPr>
                                    <w:r>
                                      <w:t>Those never eligible n = 1,114 of which</w:t>
                                    </w:r>
                                  </w:p>
                                  <w:p w14:paraId="62E3998C" w14:textId="5CE6F263" w:rsidR="003323FE" w:rsidRDefault="003323FE" w:rsidP="00214304">
                                    <w:pPr>
                                      <w:spacing w:after="0"/>
                                      <w:ind w:left="170"/>
                                    </w:pPr>
                                    <w:r>
                                      <w:t>Diagnosed after study end n=362</w:t>
                                    </w:r>
                                  </w:p>
                                  <w:p w14:paraId="50868053" w14:textId="77777777" w:rsidR="003323FE" w:rsidRDefault="003323FE" w:rsidP="00214304">
                                    <w:pPr>
                                      <w:spacing w:after="0"/>
                                      <w:ind w:left="170"/>
                                    </w:pPr>
                                    <w:r>
                                      <w:t>Left CPRD before 1/1/1992 n = 234</w:t>
                                    </w:r>
                                  </w:p>
                                  <w:p w14:paraId="52F5E2A4" w14:textId="5AD03ED3" w:rsidR="003323FE" w:rsidRDefault="003323FE" w:rsidP="00214304">
                                    <w:pPr>
                                      <w:spacing w:after="0"/>
                                      <w:ind w:left="170"/>
                                    </w:pPr>
                                    <w:r>
                                      <w:t>&lt;1 year unexposed to GCs after RA code n = 518</w:t>
                                    </w:r>
                                  </w:p>
                                  <w:p w14:paraId="51F0C155" w14:textId="77777777" w:rsidR="003323FE" w:rsidRDefault="003323FE" w:rsidP="006D37E3">
                                    <w:pPr>
                                      <w:spacing w:after="0"/>
                                      <w:ind w:left="72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Straight Arrow Connector 12"/>
                              <wps:cNvCnPr>
                                <a:endCxn id="6" idx="0"/>
                              </wps:cNvCnPr>
                              <wps:spPr>
                                <a:xfrm>
                                  <a:off x="1496819" y="-512853"/>
                                  <a:ext cx="0" cy="1289108"/>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6" name="Straight Arrow Connector 16"/>
                              <wps:cNvCnPr/>
                              <wps:spPr>
                                <a:xfrm>
                                  <a:off x="1496819" y="199373"/>
                                  <a:ext cx="1222921" cy="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grpSp>
                          <wps:wsp>
                            <wps:cNvPr id="6" name="Text Box 6"/>
                            <wps:cNvSpPr txBox="1"/>
                            <wps:spPr>
                              <a:xfrm>
                                <a:off x="487850" y="776056"/>
                                <a:ext cx="2017740" cy="25595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C46E955" w14:textId="0169C9CF" w:rsidR="003323FE" w:rsidRDefault="003323FE" w:rsidP="00BC221A">
                                  <w:pPr>
                                    <w:spacing w:after="0" w:line="240" w:lineRule="auto"/>
                                  </w:pPr>
                                  <w:r>
                                    <w:t xml:space="preserve">Eligible for inclusion </w:t>
                                  </w:r>
                                  <w:r w:rsidRPr="00BC221A">
                                    <w:t>n = 17,</w:t>
                                  </w:r>
                                  <w:r>
                                    <w:t>704</w:t>
                                  </w:r>
                                </w:p>
                                <w:p w14:paraId="3D38176D" w14:textId="27F81E5A" w:rsidR="003323FE" w:rsidRPr="004B1845" w:rsidRDefault="003323FE" w:rsidP="004B1845">
                                  <w:pPr>
                                    <w:spacing w:after="0" w:line="240" w:lineRule="auto"/>
                                    <w:jc w:val="center"/>
                                    <w:rPr>
                                      <w:b/>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7" name="Text Box 17"/>
                          <wps:cNvSpPr txBox="1"/>
                          <wps:spPr>
                            <a:xfrm>
                              <a:off x="5493229" y="1584445"/>
                              <a:ext cx="2031382" cy="49147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36E2EB6" w14:textId="0D297B86" w:rsidR="00C152C2" w:rsidRPr="00BC221A" w:rsidRDefault="00C152C2" w:rsidP="00C152C2">
                                <w:pPr>
                                  <w:spacing w:after="0" w:line="240" w:lineRule="auto"/>
                                </w:pPr>
                                <w:r>
                                  <w:t>Patients with never exposed person time</w:t>
                                </w:r>
                                <w:r w:rsidRPr="00BC221A">
                                  <w:t xml:space="preserve"> n = </w:t>
                                </w:r>
                                <w:r>
                                  <w:t>14,335</w:t>
                                </w:r>
                              </w:p>
                              <w:p w14:paraId="4D61E777" w14:textId="096BC113" w:rsidR="003323FE" w:rsidRPr="00BC221A" w:rsidRDefault="003323FE" w:rsidP="00F25D7A">
                                <w:pPr>
                                  <w:spacing w:after="0" w:line="240" w:lineRule="auto"/>
                                  <w:jc w:val="center"/>
                                </w:pPr>
                              </w:p>
                              <w:p w14:paraId="3FF994FA" w14:textId="77777777" w:rsidR="003323FE" w:rsidRDefault="003323FE" w:rsidP="00BC221A">
                                <w:pPr>
                                  <w:spacing w:after="0" w:line="240" w:lineRule="auto"/>
                                  <w:ind w:left="72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Text Box 20"/>
                          <wps:cNvSpPr txBox="1"/>
                          <wps:spPr>
                            <a:xfrm>
                              <a:off x="0" y="1620684"/>
                              <a:ext cx="1856252" cy="4960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82BD41D" w14:textId="4290DE0A" w:rsidR="003323FE" w:rsidRDefault="00C152C2" w:rsidP="00C152C2">
                                <w:pPr>
                                  <w:spacing w:after="0" w:line="240" w:lineRule="auto"/>
                                </w:pPr>
                                <w:r w:rsidRPr="00C152C2">
                                  <w:t>Patients with ever exposed person time n = 8,625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 name="Text Box 28"/>
                          <wps:cNvSpPr txBox="1"/>
                          <wps:spPr>
                            <a:xfrm>
                              <a:off x="3208518" y="3495543"/>
                              <a:ext cx="937895"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603D4C7" w14:textId="75B9DB42" w:rsidR="003323FE" w:rsidRPr="00BC221A" w:rsidRDefault="003323FE" w:rsidP="00BC221A">
                                <w:pPr>
                                  <w:spacing w:after="0" w:line="240" w:lineRule="auto"/>
                                  <w:jc w:val="center"/>
                                </w:pPr>
                                <w:r>
                                  <w:t>Unmatched</w:t>
                                </w:r>
                              </w:p>
                              <w:p w14:paraId="7C06B021" w14:textId="77777777" w:rsidR="003323FE" w:rsidRDefault="003323FE" w:rsidP="00BC221A">
                                <w:pPr>
                                  <w:spacing w:after="0" w:line="240" w:lineRule="auto"/>
                                  <w:ind w:left="72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 name="Text Box 29"/>
                          <wps:cNvSpPr txBox="1"/>
                          <wps:spPr>
                            <a:xfrm>
                              <a:off x="2768842" y="2171958"/>
                              <a:ext cx="1727351"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DB35D94" w14:textId="2A65633F" w:rsidR="003323FE" w:rsidRPr="00BC221A" w:rsidRDefault="003323FE" w:rsidP="00BC221A">
                                <w:pPr>
                                  <w:spacing w:after="0" w:line="240" w:lineRule="auto"/>
                                  <w:jc w:val="center"/>
                                </w:pPr>
                                <w:r>
                                  <w:t xml:space="preserve">Dose &gt; 100mg PEQ/day </w:t>
                                </w:r>
                              </w:p>
                              <w:p w14:paraId="5519B508" w14:textId="77777777" w:rsidR="003323FE" w:rsidRDefault="003323FE" w:rsidP="00BC221A">
                                <w:pPr>
                                  <w:spacing w:after="0" w:line="240" w:lineRule="auto"/>
                                  <w:ind w:left="72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 name="Text Box 30"/>
                          <wps:cNvSpPr txBox="1"/>
                          <wps:spPr>
                            <a:xfrm>
                              <a:off x="2165539" y="2618779"/>
                              <a:ext cx="2911464" cy="28980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E5CEFA7" w14:textId="727F8A39" w:rsidR="003323FE" w:rsidRPr="00BC221A" w:rsidRDefault="003323FE" w:rsidP="00BC221A">
                                <w:pPr>
                                  <w:spacing w:after="0" w:line="240" w:lineRule="auto"/>
                                  <w:jc w:val="center"/>
                                </w:pPr>
                                <w:r>
                                  <w:t>Unspecified fracture prior to exposure category</w:t>
                                </w:r>
                              </w:p>
                              <w:p w14:paraId="5E62C03E" w14:textId="77777777" w:rsidR="003323FE" w:rsidRDefault="003323FE" w:rsidP="00BC221A">
                                <w:pPr>
                                  <w:spacing w:after="0" w:line="240" w:lineRule="auto"/>
                                  <w:ind w:left="720"/>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Text Box 31"/>
                          <wps:cNvSpPr txBox="1"/>
                          <wps:spPr>
                            <a:xfrm>
                              <a:off x="5628999" y="3853846"/>
                              <a:ext cx="1598158" cy="28623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AFD9B5C" w14:textId="5CC3F091" w:rsidR="003323FE" w:rsidRPr="00BC221A" w:rsidRDefault="003323FE" w:rsidP="00F25D7A">
                                <w:pPr>
                                  <w:spacing w:after="0" w:line="240" w:lineRule="auto"/>
                                  <w:jc w:val="center"/>
                                </w:pPr>
                                <w:r>
                                  <w:t>Unexposed</w:t>
                                </w:r>
                                <w:r w:rsidRPr="00BC221A">
                                  <w:t xml:space="preserve"> n = </w:t>
                                </w:r>
                                <w:r>
                                  <w:t>12,603</w:t>
                                </w:r>
                              </w:p>
                              <w:p w14:paraId="3E3DC42E" w14:textId="77777777" w:rsidR="003323FE" w:rsidRDefault="003323FE" w:rsidP="00BC221A">
                                <w:pPr>
                                  <w:spacing w:after="0" w:line="240" w:lineRule="auto"/>
                                  <w:ind w:left="72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4" name="Text Box 64"/>
                          <wps:cNvSpPr txBox="1"/>
                          <wps:spPr>
                            <a:xfrm>
                              <a:off x="-23133" y="3868028"/>
                              <a:ext cx="1675174"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E2890AC" w14:textId="26C10CDA" w:rsidR="003323FE" w:rsidRPr="00BC221A" w:rsidRDefault="003323FE" w:rsidP="00F25D7A">
                                <w:pPr>
                                  <w:spacing w:after="0" w:line="240" w:lineRule="auto"/>
                                  <w:jc w:val="center"/>
                                </w:pPr>
                                <w:r>
                                  <w:t xml:space="preserve">Exposed </w:t>
                                </w:r>
                                <w:r w:rsidRPr="00BC221A">
                                  <w:t xml:space="preserve">n = </w:t>
                                </w:r>
                                <w:r>
                                  <w:t>8,249</w:t>
                                </w:r>
                              </w:p>
                              <w:p w14:paraId="05430049" w14:textId="77777777" w:rsidR="003323FE" w:rsidRDefault="003323FE" w:rsidP="00BC221A">
                                <w:pPr>
                                  <w:spacing w:after="0" w:line="240" w:lineRule="auto"/>
                                  <w:ind w:left="72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7" name="Straight Arrow Connector 67"/>
                          <wps:cNvCnPr/>
                          <wps:spPr>
                            <a:xfrm>
                              <a:off x="278296" y="2127455"/>
                              <a:ext cx="6351" cy="1740685"/>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69" name="Straight Arrow Connector 69"/>
                          <wps:cNvCnPr/>
                          <wps:spPr>
                            <a:xfrm>
                              <a:off x="6866613" y="2079804"/>
                              <a:ext cx="0" cy="1788336"/>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70" name="Text Box 70"/>
                          <wps:cNvSpPr txBox="1"/>
                          <wps:spPr>
                            <a:xfrm>
                              <a:off x="5707741" y="3485107"/>
                              <a:ext cx="723265"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94AFDD1" w14:textId="4AF2BB4D" w:rsidR="003323FE" w:rsidRDefault="003323FE" w:rsidP="00BC221A">
                                <w:pPr>
                                  <w:spacing w:after="0" w:line="240" w:lineRule="auto"/>
                                </w:pPr>
                                <w:r>
                                  <w:t>n = 1,457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1" name="Text Box 71"/>
                          <wps:cNvSpPr txBox="1"/>
                          <wps:spPr>
                            <a:xfrm>
                              <a:off x="5780666" y="2582557"/>
                              <a:ext cx="619760"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1C492C8" w14:textId="47CAC813" w:rsidR="003323FE" w:rsidRDefault="003323FE" w:rsidP="00BC221A">
                                <w:pPr>
                                  <w:spacing w:after="0" w:line="240" w:lineRule="auto"/>
                                </w:pPr>
                                <w:r>
                                  <w:t>n = 279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3" name="Text Box 73"/>
                          <wps:cNvSpPr txBox="1"/>
                          <wps:spPr>
                            <a:xfrm>
                              <a:off x="745658" y="3433094"/>
                              <a:ext cx="650875"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F6A2988" w14:textId="5B5B56D2" w:rsidR="003323FE" w:rsidRDefault="003323FE" w:rsidP="00BC221A">
                                <w:pPr>
                                  <w:spacing w:after="0" w:line="240" w:lineRule="auto"/>
                                </w:pPr>
                                <w:r>
                                  <w:t>n = 198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4" name="Text Box 74"/>
                          <wps:cNvSpPr txBox="1"/>
                          <wps:spPr>
                            <a:xfrm>
                              <a:off x="730258" y="2193380"/>
                              <a:ext cx="579755"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CDA3B0C" w14:textId="74E591D7" w:rsidR="003323FE" w:rsidRDefault="003323FE" w:rsidP="00BC221A">
                                <w:pPr>
                                  <w:spacing w:after="0" w:line="240" w:lineRule="auto"/>
                                </w:pPr>
                                <w:r>
                                  <w:t>n = 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5" name="Text Box 75"/>
                          <wps:cNvSpPr txBox="1"/>
                          <wps:spPr>
                            <a:xfrm>
                              <a:off x="730258" y="2601433"/>
                              <a:ext cx="611505"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7A12764" w14:textId="63CB2D09" w:rsidR="003323FE" w:rsidRDefault="003323FE" w:rsidP="00BC221A">
                                <w:pPr>
                                  <w:spacing w:after="0" w:line="240" w:lineRule="auto"/>
                                </w:pPr>
                                <w:r>
                                  <w:t>n = 171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7" name="Straight Arrow Connector 77"/>
                          <wps:cNvCnPr/>
                          <wps:spPr>
                            <a:xfrm>
                              <a:off x="284647" y="2752595"/>
                              <a:ext cx="461010" cy="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78" name="Straight Arrow Connector 78"/>
                          <wps:cNvCnPr/>
                          <wps:spPr>
                            <a:xfrm>
                              <a:off x="278295" y="3588919"/>
                              <a:ext cx="461176" cy="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79" name="Straight Arrow Connector 79"/>
                          <wps:cNvCnPr/>
                          <wps:spPr>
                            <a:xfrm flipH="1" flipV="1">
                              <a:off x="6431006" y="3627843"/>
                              <a:ext cx="435608" cy="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80" name="Straight Arrow Connector 80"/>
                          <wps:cNvCnPr/>
                          <wps:spPr>
                            <a:xfrm>
                              <a:off x="278295" y="2346665"/>
                              <a:ext cx="461010" cy="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81" name="Straight Arrow Connector 81"/>
                          <wps:cNvCnPr/>
                          <wps:spPr>
                            <a:xfrm flipH="1">
                              <a:off x="6411954" y="2741407"/>
                              <a:ext cx="461010" cy="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w14:anchorId="04F70440" id="Group 83" o:spid="_x0000_s1026" style="position:absolute;margin-left:28.95pt;margin-top:25.2pt;width:634.75pt;height:389.55pt;z-index:251620864;mso-width-relative:margin;mso-height-relative:margin" coordorigin="-231,-7971" coordsize="80652,49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">
                <v:shapetype id="_x0000_t32" coordsize="21600,21600" o:spt="32" o:oned="t" path="m,l21600,21600e" filled="f">
                  <v:path arrowok="t" fillok="f" o:connecttype="none"/>
                  <o:lock v:ext="edit" shapetype="t"/>
                </v:shapetype>
                <v:shape id="Straight Arrow Connector 7" o:spid="_x0000_s1027" type="#_x0000_t32" style="position:absolute;left:36890;top:13970;width:18042;height:433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3H248MAAADaAAAADwAAAGRycy9kb3ducmV2LnhtbESP3WoCMRSE7wt9h3AE72rWXtS6NYr0&#10;B7wQxNUHOGyOydbkZNmk7vr2RhB6OczMN8xiNXgnLtTFJrCC6aQAQVwH3bBRcDz8vLyDiAlZowtM&#10;Cq4UYbV8flpgqUPPe7pUyYgM4ViiAptSW0oZa0se4yS0xNk7hc5jyrIzUnfYZ7h38rUo3qTHhvOC&#10;xZY+LdXn6s8r+N3N5sfzl5mezLZw+8r1B/vdKzUeDesPEImG9B9+tDdawQzuV/INkMsb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tx9uPDAAAA2gAAAA8AAAAAAAAAAAAA&#10;AAAAoQIAAGRycy9kb3ducmV2LnhtbFBLBQYAAAAABAAEAPkAAACRAwAAAAA=&#10;" strokecolor="black [3213]" strokeweight="1.5pt">
                  <v:stroke endarrow="open"/>
                </v:shape>
                <v:group id="Group 82" o:spid="_x0000_s1028" style="position:absolute;left:-231;top:-7971;width:80652;height:49508" coordorigin="-231,-7971" coordsize="80652,495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qpbHHFAAAA2wAA&#10;AA8AAAAAAAAAAAAAAAAAqgIAAGRycy9kb3ducmV2LnhtbFBLBQYAAAAABAAEAPoAAACcAwAAAAA=&#10;">
                  <v:shape id="Straight Arrow Connector 13" o:spid="_x0000_s1029" type="#_x0000_t32" style="position:absolute;left:18562;top:14035;width:18328;height:465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e8+gsUAAADbAAAADwAAAGRycy9kb3ducmV2LnhtbESP0WrCQBBF34X+wzKFvhTdtIJKdBUp&#10;CfTBFo1+wJgdk9DsbNjdJunfdwsF32a499y5s9mNphU9Od9YVvAyS0AQl1Y3XCm4nPPpCoQPyBpb&#10;y6Tghzzstg+TDabaDnyivgiViCHsU1RQh9ClUvqyJoN+ZjviqN2sMxji6iqpHQ4x3LTyNUkW0mDD&#10;8UKNHb3VVH4V3ybWOBzz1X6RfX6M1Tl7vrils3xV6ulx3K9BBBrD3fxPv+vIzeHvlziA3P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e8+gsUAAADbAAAADwAAAAAAAAAA&#10;AAAAAAChAgAAZHJzL2Rvd25yZXYueG1sUEsFBgAAAAAEAAQA+QAAAJMDAAAAAA==&#10;" strokecolor="black [3213]" strokeweight="1.5pt">
                    <v:stroke endarrow="open"/>
                  </v:shape>
                  <v:group id="Group 5" o:spid="_x0000_s1030" style="position:absolute;left:19104;top:-7971;width:61317;height:18291" coordorigin="-3238,-7971" coordsize="61316,18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group id="Group 3" o:spid="_x0000_s1031" style="position:absolute;left:-3238;top:-7971;width:61315;height:15731" coordorigin="-3238,-7973" coordsize="61320,157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type id="_x0000_t202" coordsize="21600,21600" o:spt="202" path="m,l,21600r21600,l21600,xe">
                        <v:stroke joinstyle="miter"/>
                        <v:path gradientshapeok="t" o:connecttype="rect"/>
                      </v:shapetype>
                      <v:shape id="Text Box 2" o:spid="_x0000_s1032" type="#_x0000_t202" style="position:absolute;left:-3238;top:-7973;width:35298;height:28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48sAA&#10;AADaAAAADwAAAGRycy9kb3ducmV2LnhtbESPQWsCMRSE74X+h/CE3mpWD2W7GkWLLUJP1dLzY/NM&#10;gpuXJUnX7b83BcHjMDPfMMv16DsxUEwusILZtAJB3Abt2Cj4Pr4/1yBSRtbYBSYFf5RgvXp8WGKj&#10;w4W/aDhkIwqEU4MKbM59I2VqLXlM09ATF+8UosdcZDRSR7wUuO/kvKpepEfHZcFiT2+W2vPh1yvY&#10;bc2raWuMdldr54bx5/RpPpR6moybBYhMY76Hb+29VjCH/yvlBsjVF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i48sAAAADaAAAADwAAAAAAAAAAAAAAAACYAgAAZHJzL2Rvd25y&#10;ZXYueG1sUEsFBgAAAAAEAAQA9QAAAIUDAAAAAA==&#10;" fillcolor="white [3201]" strokeweight=".5pt">
                        <v:textbox>
                          <w:txbxContent>
                            <w:p w14:paraId="12FB155F" w14:textId="77777777" w:rsidR="003323FE" w:rsidRDefault="003323FE" w:rsidP="006D37E3">
                              <w:r>
                                <w:t>Those meet requirements of RA validation code n= 18,818</w:t>
                              </w:r>
                            </w:p>
                          </w:txbxContent>
                        </v:textbox>
                      </v:shape>
                      <v:shape id="Text Box 4" o:spid="_x0000_s1033" type="#_x0000_t202" style="position:absolute;left:27197;top:-2849;width:30884;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2FHcEA&#10;AADaAAAADwAAAGRycy9kb3ducmV2LnhtbESPQWsCMRSE74X+h/AKvdVsS5F1NYotthQ8VcXzY/NM&#10;gpuXJUnX7b9vBKHHYWa+YRar0XdioJhcYAXPkwoEcRu0Y6PgsP94qkGkjKyxC0wKfinBanl/t8BG&#10;hwt/07DLRhQIpwYV2Jz7RsrUWvKYJqEnLt4pRI+5yGikjngpcN/Jl6qaSo+Oy4LFnt4ttefdj1ew&#10;eTMz09YY7abWzg3j8bQ1n0o9PozrOYhMY/4P39pfWsErXK+UGyC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q9hR3BAAAA2gAAAA8AAAAAAAAAAAAAAAAAmAIAAGRycy9kb3du&#10;cmV2LnhtbFBLBQYAAAAABAAEAPUAAACGAwAAAAA=&#10;" fillcolor="white [3201]" strokeweight=".5pt">
                        <v:textbox>
                          <w:txbxContent>
                            <w:p w14:paraId="456F88E5" w14:textId="51094B32" w:rsidR="003323FE" w:rsidRDefault="003323FE" w:rsidP="006D37E3">
                              <w:pPr>
                                <w:spacing w:after="0"/>
                              </w:pPr>
                              <w:r>
                                <w:t>Those never eligible n = 1,114 of which</w:t>
                              </w:r>
                            </w:p>
                            <w:p w14:paraId="62E3998C" w14:textId="5CE6F263" w:rsidR="003323FE" w:rsidRDefault="003323FE" w:rsidP="00214304">
                              <w:pPr>
                                <w:spacing w:after="0"/>
                                <w:ind w:left="170"/>
                              </w:pPr>
                              <w:r>
                                <w:t>Diagnosed after study end n=362</w:t>
                              </w:r>
                            </w:p>
                            <w:p w14:paraId="50868053" w14:textId="77777777" w:rsidR="003323FE" w:rsidRDefault="003323FE" w:rsidP="00214304">
                              <w:pPr>
                                <w:spacing w:after="0"/>
                                <w:ind w:left="170"/>
                              </w:pPr>
                              <w:r>
                                <w:t>Left CPRD before 1/1/1992 n = 234</w:t>
                              </w:r>
                            </w:p>
                            <w:p w14:paraId="52F5E2A4" w14:textId="5AD03ED3" w:rsidR="003323FE" w:rsidRDefault="003323FE" w:rsidP="00214304">
                              <w:pPr>
                                <w:spacing w:after="0"/>
                                <w:ind w:left="170"/>
                              </w:pPr>
                              <w:r>
                                <w:t>&lt;1 year unexposed to GCs after RA code n = 518</w:t>
                              </w:r>
                            </w:p>
                            <w:p w14:paraId="51F0C155" w14:textId="77777777" w:rsidR="003323FE" w:rsidRDefault="003323FE" w:rsidP="006D37E3">
                              <w:pPr>
                                <w:spacing w:after="0"/>
                                <w:ind w:left="720"/>
                              </w:pPr>
                            </w:p>
                          </w:txbxContent>
                        </v:textbox>
                      </v:shape>
                      <v:shape id="Straight Arrow Connector 12" o:spid="_x0000_s1034" type="#_x0000_t32" style="position:absolute;left:14968;top:-5128;width:0;height:128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e/MsEAAADbAAAADwAAAGRycy9kb3ducmV2LnhtbERPzWoCMRC+F/oOYYTealYPrW6NIrWF&#10;HoTirg8wbMZkazJZNtHdvr0pFLzNx/c7q83onbhSH9vACmbTAgRxE3TLRsGx/nxegIgJWaMLTAp+&#10;KcJm/fiwwlKHgQ90rZIROYRjiQpsSl0pZWwseYzT0BFn7hR6jynD3kjd45DDvZPzoniRHlvODRY7&#10;erfUnKuLV/Dz/bo8nndmdjL7wh0qN9T2Y1DqaTJu30AkGtNd/O/+0nn+HP5+yQfI9Q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8p78ywQAAANsAAAAPAAAAAAAAAAAAAAAA&#10;AKECAABkcnMvZG93bnJldi54bWxQSwUGAAAAAAQABAD5AAAAjwMAAAAA&#10;" strokecolor="black [3213]" strokeweight="1.5pt">
                        <v:stroke endarrow="open"/>
                      </v:shape>
                      <v:shape id="Straight Arrow Connector 16" o:spid="_x0000_s1035" type="#_x0000_t32" style="position:absolute;left:14968;top:1993;width:1222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5y5McEAAADbAAAADwAAAGRycy9kb3ducmV2LnhtbERPzWoCMRC+C32HMEJvmrUHrVujSH/A&#10;Q0FcfYBhMyZbk8mySd317RtB6G0+vt9ZbQbvxJW62ARWMJsWIIjroBs2Ck7Hr8kriJiQNbrApOBG&#10;ETbrp9EKSx16PtC1SkbkEI4lKrAptaWUsbbkMU5DS5y5c+g8pgw7I3WHfQ73Tr4UxVx6bDg3WGzp&#10;3VJ9qX69gp/9Ynm6fJjZ2XwX7lC5/mg/e6Wex8P2DUSiIf2LH+6dzvPncP8lHyD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DnLkxwQAAANsAAAAPAAAAAAAAAAAAAAAA&#10;AKECAABkcnMvZG93bnJldi54bWxQSwUGAAAAAAQABAD5AAAAjwMAAAAA&#10;" strokecolor="black [3213]" strokeweight="1.5pt">
                        <v:stroke endarrow="open"/>
                      </v:shape>
                    </v:group>
                    <v:shape id="Text Box 6" o:spid="_x0000_s1036" type="#_x0000_t202" style="position:absolute;left:4878;top:7760;width:20177;height:25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O+8cAA&#10;AADaAAAADwAAAGRycy9kb3ducmV2LnhtbESPQWsCMRSE74X+h/AEbzVrD7JdjaLFlkJP1dLzY/NM&#10;gpuXJUnX9d83BcHjMDPfMKvN6DsxUEwusIL5rAJB3Abt2Cj4Pr491SBSRtbYBSYFV0qwWT8+rLDR&#10;4cJfNByyEQXCqUEFNue+kTK1ljymWeiJi3cK0WMuMhqpI14K3HfyuaoW0qPjsmCxp1dL7fnw6xXs&#10;d+bFtDVGu6+1c8P4c/o070pNJ+N2CSLTmO/hW/tDK1jA/5VyA+T6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SO+8cAAAADaAAAADwAAAAAAAAAAAAAAAACYAgAAZHJzL2Rvd25y&#10;ZXYueG1sUEsFBgAAAAAEAAQA9QAAAIUDAAAAAA==&#10;" fillcolor="white [3201]" strokeweight=".5pt">
                      <v:textbox>
                        <w:txbxContent>
                          <w:p w14:paraId="5C46E955" w14:textId="0169C9CF" w:rsidR="003323FE" w:rsidRDefault="003323FE" w:rsidP="00BC221A">
                            <w:pPr>
                              <w:spacing w:after="0" w:line="240" w:lineRule="auto"/>
                            </w:pPr>
                            <w:r>
                              <w:t xml:space="preserve">Eligible for inclusion </w:t>
                            </w:r>
                            <w:r w:rsidRPr="00BC221A">
                              <w:t>n = 17,</w:t>
                            </w:r>
                            <w:r>
                              <w:t>704</w:t>
                            </w:r>
                          </w:p>
                          <w:p w14:paraId="3D38176D" w14:textId="27F81E5A" w:rsidR="003323FE" w:rsidRPr="004B1845" w:rsidRDefault="003323FE" w:rsidP="004B1845">
                            <w:pPr>
                              <w:spacing w:after="0" w:line="240" w:lineRule="auto"/>
                              <w:jc w:val="center"/>
                              <w:rPr>
                                <w:b/>
                                <w:sz w:val="18"/>
                              </w:rPr>
                            </w:pPr>
                          </w:p>
                        </w:txbxContent>
                      </v:textbox>
                    </v:shape>
                  </v:group>
                  <v:shape id="Text Box 17" o:spid="_x0000_s1037" type="#_x0000_t202" style="position:absolute;left:54932;top:15844;width:20314;height:49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7zFsAA&#10;AADbAAAADwAAAGRycy9kb3ducmV2LnhtbERPTWsCMRC9F/ofwhR6q9n2UNfVKLbYUvBUFc/DZkyC&#10;m8mSpOv23zeC0Ns83ucsVqPvxEAxucAKnicVCOI2aMdGwWH/8VSDSBlZYxeYFPxSgtXy/m6BjQ4X&#10;/qZhl40oIZwaVGBz7hspU2vJY5qEnrhwpxA95gKjkTripYT7Tr5U1av06Lg0WOzp3VJ73v14BZs3&#10;MzNtjdFuau3cMB5PW/Op1OPDuJ6DyDTmf/HN/aXL/ClcfykHyO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L7zFsAAAADbAAAADwAAAAAAAAAAAAAAAACYAgAAZHJzL2Rvd25y&#10;ZXYueG1sUEsFBgAAAAAEAAQA9QAAAIUDAAAAAA==&#10;" fillcolor="white [3201]" strokeweight=".5pt">
                    <v:textbox>
                      <w:txbxContent>
                        <w:p w14:paraId="336E2EB6" w14:textId="0D297B86" w:rsidR="00C152C2" w:rsidRPr="00BC221A" w:rsidRDefault="00C152C2" w:rsidP="00C152C2">
                          <w:pPr>
                            <w:spacing w:after="0" w:line="240" w:lineRule="auto"/>
                          </w:pPr>
                          <w:r>
                            <w:t>Patients with never exposed person time</w:t>
                          </w:r>
                          <w:r w:rsidRPr="00BC221A">
                            <w:t xml:space="preserve"> n = </w:t>
                          </w:r>
                          <w:r>
                            <w:t>14,335</w:t>
                          </w:r>
                        </w:p>
                        <w:p w14:paraId="4D61E777" w14:textId="096BC113" w:rsidR="003323FE" w:rsidRPr="00BC221A" w:rsidRDefault="003323FE" w:rsidP="00F25D7A">
                          <w:pPr>
                            <w:spacing w:after="0" w:line="240" w:lineRule="auto"/>
                            <w:jc w:val="center"/>
                          </w:pPr>
                        </w:p>
                        <w:p w14:paraId="3FF994FA" w14:textId="77777777" w:rsidR="003323FE" w:rsidRDefault="003323FE" w:rsidP="00BC221A">
                          <w:pPr>
                            <w:spacing w:after="0" w:line="240" w:lineRule="auto"/>
                            <w:ind w:left="720"/>
                          </w:pPr>
                        </w:p>
                      </w:txbxContent>
                    </v:textbox>
                  </v:shape>
                  <v:shape id="Text Box 20" o:spid="_x0000_s1038" type="#_x0000_t202" style="position:absolute;top:16206;width:18562;height:49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uh374A&#10;AADbAAAADwAAAGRycy9kb3ducmV2LnhtbERPTWsCMRC9F/wPYYTealYPZbs1ShWVgqeq9DxsxiR0&#10;M1mSuG7/fXMoeHy87+V69J0YKCYXWMF8VoEgboN2bBRczvuXGkTKyBq7wKTglxKsV5OnJTY63PmL&#10;hlM2ooRwalCBzblvpEytJY9pFnriwl1D9JgLjEbqiPcS7ju5qKpX6dFxabDY09ZS+3O6eQW7jXkz&#10;bY3R7mrt3DB+X4/moNTzdPx4B5FpzA/xv/tTK1iU9eVL+QFy9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k7od++AAAA2wAAAA8AAAAAAAAAAAAAAAAAmAIAAGRycy9kb3ducmV2&#10;LnhtbFBLBQYAAAAABAAEAPUAAACDAwAAAAA=&#10;" fillcolor="white [3201]" strokeweight=".5pt">
                    <v:textbox>
                      <w:txbxContent>
                        <w:p w14:paraId="182BD41D" w14:textId="4290DE0A" w:rsidR="003323FE" w:rsidRDefault="00C152C2" w:rsidP="00C152C2">
                          <w:pPr>
                            <w:spacing w:after="0" w:line="240" w:lineRule="auto"/>
                          </w:pPr>
                          <w:r w:rsidRPr="00C152C2">
                            <w:t>Patients with ever exposed person time n = 8,625</w:t>
                          </w:r>
                        </w:p>
                      </w:txbxContent>
                    </v:textbox>
                  </v:shape>
                  <v:shape id="Text Box 28" o:spid="_x0000_s1039" type="#_x0000_t202" style="position:absolute;left:32085;top:34955;width:9379;height:2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2t2b4A&#10;AADbAAAADwAAAGRycy9kb3ducmV2LnhtbERPTWsCMRC9F/wPYYTealYPZbs1ShWVgqeq9DxsxiR0&#10;M1mSuG7/fXMoeHy87+V69J0YKCYXWMF8VoEgboN2bBRczvuXGkTKyBq7wKTglxKsV5OnJTY63PmL&#10;hlM2ooRwalCBzblvpEytJY9pFnriwl1D9JgLjEbqiPcS7ju5qKpX6dFxabDY09ZS+3O6eQW7jXkz&#10;bY3R7mrt3DB+X4/moNTzdPx4B5FpzA/xv/tTK1iUseVL+QFy9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dNrdm+AAAA2wAAAA8AAAAAAAAAAAAAAAAAmAIAAGRycy9kb3ducmV2&#10;LnhtbFBLBQYAAAAABAAEAPUAAACDAwAAAAA=&#10;" fillcolor="white [3201]" strokeweight=".5pt">
                    <v:textbox>
                      <w:txbxContent>
                        <w:p w14:paraId="2603D4C7" w14:textId="75B9DB42" w:rsidR="003323FE" w:rsidRPr="00BC221A" w:rsidRDefault="003323FE" w:rsidP="00BC221A">
                          <w:pPr>
                            <w:spacing w:after="0" w:line="240" w:lineRule="auto"/>
                            <w:jc w:val="center"/>
                          </w:pPr>
                          <w:r>
                            <w:t>Unmatched</w:t>
                          </w:r>
                        </w:p>
                        <w:p w14:paraId="7C06B021" w14:textId="77777777" w:rsidR="003323FE" w:rsidRDefault="003323FE" w:rsidP="00BC221A">
                          <w:pPr>
                            <w:spacing w:after="0" w:line="240" w:lineRule="auto"/>
                            <w:ind w:left="720"/>
                          </w:pPr>
                        </w:p>
                      </w:txbxContent>
                    </v:textbox>
                  </v:shape>
                  <v:shape id="Text Box 29" o:spid="_x0000_s1040" type="#_x0000_t202" style="position:absolute;left:27688;top:21719;width:17273;height:2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EIQsEA&#10;AADbAAAADwAAAGRycy9kb3ducmV2LnhtbESPQWsCMRSE74X+h/AKvdWsHsq6GkWLSqEnbfH82DyT&#10;4OZlSdJ1+++bQsHjMDPfMMv16DsxUEwusILppAJB3Abt2Cj4+ty/1CBSRtbYBSYFP5RgvXp8WGKj&#10;w42PNJyyEQXCqUEFNue+kTK1ljymSeiJi3cJ0WMuMhqpI94K3HdyVlWv0qPjsmCxpzdL7fX07RXs&#10;tmZu2hqj3dXauWE8Xz7MQannp3GzAJFpzPfwf/tdK5jN4e9L+QFy9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gBCELBAAAA2wAAAA8AAAAAAAAAAAAAAAAAmAIAAGRycy9kb3du&#10;cmV2LnhtbFBLBQYAAAAABAAEAPUAAACGAwAAAAA=&#10;" fillcolor="white [3201]" strokeweight=".5pt">
                    <v:textbox>
                      <w:txbxContent>
                        <w:p w14:paraId="2DB35D94" w14:textId="2A65633F" w:rsidR="003323FE" w:rsidRPr="00BC221A" w:rsidRDefault="003323FE" w:rsidP="00BC221A">
                          <w:pPr>
                            <w:spacing w:after="0" w:line="240" w:lineRule="auto"/>
                            <w:jc w:val="center"/>
                          </w:pPr>
                          <w:r>
                            <w:t xml:space="preserve">Dose &gt; 100mg PEQ/day </w:t>
                          </w:r>
                        </w:p>
                        <w:p w14:paraId="5519B508" w14:textId="77777777" w:rsidR="003323FE" w:rsidRDefault="003323FE" w:rsidP="00BC221A">
                          <w:pPr>
                            <w:spacing w:after="0" w:line="240" w:lineRule="auto"/>
                            <w:ind w:left="720"/>
                          </w:pPr>
                        </w:p>
                      </w:txbxContent>
                    </v:textbox>
                  </v:shape>
                  <v:shape id="Text Box 30" o:spid="_x0000_s1041" type="#_x0000_t202" style="position:absolute;left:21655;top:26187;width:29115;height:28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I3Ar8A&#10;AADbAAAADwAAAGRycy9kb3ducmV2LnhtbERPTWsCMRC9F/ofwhR6q1krlO1qFBUtBU/a0vOwGZPg&#10;ZrIk6br9981B8Ph434vV6DsxUEwusILppAJB3Abt2Cj4/tq/1CBSRtbYBSYFf5RgtXx8WGCjw5WP&#10;NJyyESWEU4MKbM59I2VqLXlMk9ATF+4cosdcYDRSR7yWcN/J16p6kx4dlwaLPW0ttZfTr1ew25h3&#10;09YY7a7Wzg3jz/lgPpR6fhrXcxCZxnwX39yfWsGsrC9fyg+Qy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s4jcCvwAAANsAAAAPAAAAAAAAAAAAAAAAAJgCAABkcnMvZG93bnJl&#10;di54bWxQSwUGAAAAAAQABAD1AAAAhAMAAAAA&#10;" fillcolor="white [3201]" strokeweight=".5pt">
                    <v:textbox>
                      <w:txbxContent>
                        <w:p w14:paraId="4E5CEFA7" w14:textId="727F8A39" w:rsidR="003323FE" w:rsidRPr="00BC221A" w:rsidRDefault="003323FE" w:rsidP="00BC221A">
                          <w:pPr>
                            <w:spacing w:after="0" w:line="240" w:lineRule="auto"/>
                            <w:jc w:val="center"/>
                          </w:pPr>
                          <w:r>
                            <w:t>Unspecified fracture prior to exposure category</w:t>
                          </w:r>
                        </w:p>
                        <w:p w14:paraId="5E62C03E" w14:textId="77777777" w:rsidR="003323FE" w:rsidRDefault="003323FE" w:rsidP="00BC221A">
                          <w:pPr>
                            <w:spacing w:after="0" w:line="240" w:lineRule="auto"/>
                            <w:ind w:left="720"/>
                            <w:jc w:val="center"/>
                          </w:pPr>
                        </w:p>
                      </w:txbxContent>
                    </v:textbox>
                  </v:shape>
                  <v:shape id="Text Box 31" o:spid="_x0000_s1042" type="#_x0000_t202" style="position:absolute;left:56289;top:38538;width:15982;height:2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6SmcIA&#10;AADbAAAADwAAAGRycy9kb3ducmV2LnhtbESPQWsCMRSE74X+h/AKvdWsFmRdjdKKLQVP1dLzY/NM&#10;gpuXJUnX7b9vBKHHYWa+YVab0XdioJhcYAXTSQWCuA3asVHwdXx7qkGkjKyxC0wKfinBZn1/t8JG&#10;hwt/0nDIRhQIpwYV2Jz7RsrUWvKYJqEnLt4pRI+5yGikjngpcN/JWVXNpUfHZcFiT1tL7fnw4xXs&#10;Xs3CtDVGu6u1c8P4fdqbd6UeH8aXJYhMY/4P39ofWsHzFK5fyg+Q6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rpKZwgAAANsAAAAPAAAAAAAAAAAAAAAAAJgCAABkcnMvZG93&#10;bnJldi54bWxQSwUGAAAAAAQABAD1AAAAhwMAAAAA&#10;" fillcolor="white [3201]" strokeweight=".5pt">
                    <v:textbox>
                      <w:txbxContent>
                        <w:p w14:paraId="0AFD9B5C" w14:textId="5CC3F091" w:rsidR="003323FE" w:rsidRPr="00BC221A" w:rsidRDefault="003323FE" w:rsidP="00F25D7A">
                          <w:pPr>
                            <w:spacing w:after="0" w:line="240" w:lineRule="auto"/>
                            <w:jc w:val="center"/>
                          </w:pPr>
                          <w:r>
                            <w:t>Unexposed</w:t>
                          </w:r>
                          <w:r w:rsidRPr="00BC221A">
                            <w:t xml:space="preserve"> n = </w:t>
                          </w:r>
                          <w:r>
                            <w:t>12,603</w:t>
                          </w:r>
                        </w:p>
                        <w:p w14:paraId="3E3DC42E" w14:textId="77777777" w:rsidR="003323FE" w:rsidRDefault="003323FE" w:rsidP="00BC221A">
                          <w:pPr>
                            <w:spacing w:after="0" w:line="240" w:lineRule="auto"/>
                            <w:ind w:left="720"/>
                          </w:pPr>
                        </w:p>
                      </w:txbxContent>
                    </v:textbox>
                  </v:shape>
                  <v:shape id="Text Box 64" o:spid="_x0000_s1043" type="#_x0000_t202" style="position:absolute;left:-231;top:38680;width:16751;height:2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oeHMIA&#10;AADbAAAADwAAAGRycy9kb3ducmV2LnhtbESPQWsCMRSE74X+h/AKvdVsi8i6GqUtKgVP1dLzY/NM&#10;gpuXJUnX7b83BaHHYWa+YZbr0XdioJhcYAXPkwoEcRu0Y6Pg67h9qkGkjKyxC0wKfinBenV/t8RG&#10;hwt/0nDIRhQIpwYV2Jz7RsrUWvKYJqEnLt4pRI+5yGikjngpcN/Jl6qaSY+Oy4LFnt4ttefDj1ew&#10;eTNz09YY7abWzg3j92lvdko9PoyvCxCZxvwfvrU/tILZFP6+lB8gV1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ah4cwgAAANsAAAAPAAAAAAAAAAAAAAAAAJgCAABkcnMvZG93&#10;bnJldi54bWxQSwUGAAAAAAQABAD1AAAAhwMAAAAA&#10;" fillcolor="white [3201]" strokeweight=".5pt">
                    <v:textbox>
                      <w:txbxContent>
                        <w:p w14:paraId="4E2890AC" w14:textId="26C10CDA" w:rsidR="003323FE" w:rsidRPr="00BC221A" w:rsidRDefault="003323FE" w:rsidP="00F25D7A">
                          <w:pPr>
                            <w:spacing w:after="0" w:line="240" w:lineRule="auto"/>
                            <w:jc w:val="center"/>
                          </w:pPr>
                          <w:r>
                            <w:t xml:space="preserve">Exposed </w:t>
                          </w:r>
                          <w:r w:rsidRPr="00BC221A">
                            <w:t xml:space="preserve">n = </w:t>
                          </w:r>
                          <w:r>
                            <w:t>8,249</w:t>
                          </w:r>
                        </w:p>
                        <w:p w14:paraId="05430049" w14:textId="77777777" w:rsidR="003323FE" w:rsidRDefault="003323FE" w:rsidP="00BC221A">
                          <w:pPr>
                            <w:spacing w:after="0" w:line="240" w:lineRule="auto"/>
                            <w:ind w:left="720"/>
                          </w:pPr>
                        </w:p>
                      </w:txbxContent>
                    </v:textbox>
                  </v:shape>
                  <v:shape id="Straight Arrow Connector 67" o:spid="_x0000_s1044" type="#_x0000_t32" style="position:absolute;left:2782;top:21274;width:64;height:1740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Zv18MAAADbAAAADwAAAGRycy9kb3ducmV2LnhtbESP3WoCMRSE7wt9h3AK3tWsXmi7NYr0&#10;B3ohiKsPcNgck9XkZNlEd337RhB6OczMN8xiNXgnrtTFJrCCybgAQVwH3bBRcNj/vL6BiAlZowtM&#10;Cm4UYbV8flpgqUPPO7pWyYgM4ViiAptSW0oZa0se4zi0xNk7hs5jyrIzUnfYZ7h3cloUM+mx4bxg&#10;saVPS/W5ungFp+38/XD+MpOj2RRuV7l+b797pUYvw/oDRKIh/Ycf7V+tYDaH+5f8A+Ty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TWb9fDAAAA2wAAAA8AAAAAAAAAAAAA&#10;AAAAoQIAAGRycy9kb3ducmV2LnhtbFBLBQYAAAAABAAEAPkAAACRAwAAAAA=&#10;" strokecolor="black [3213]" strokeweight="1.5pt">
                    <v:stroke endarrow="open"/>
                  </v:shape>
                  <v:shape id="Straight Arrow Connector 69" o:spid="_x0000_s1045" type="#_x0000_t32" style="position:absolute;left:68666;top:20798;width:0;height:1788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VePsMAAADbAAAADwAAAGRycy9kb3ducmV2LnhtbESPQWsCMRSE7wX/Q3iCt5q1B62rUcRW&#10;6KFQXP0Bj80zWU1elk3qbv99IxR6HGbmG2a9HbwTd+piE1jBbFqAIK6DbtgoOJ8Oz68gYkLW6AKT&#10;gh+KsN2MntZY6tDzke5VMiJDOJaowKbUllLG2pLHOA0tcfYuofOYsuyM1B32Ge6dfCmKufTYcF6w&#10;2NLeUn2rvr2C69dieb69mdnFfBbuWLn+ZN97pSbjYbcCkWhI/+G/9odWMF/C40v+AXLz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oFXj7DAAAA2wAAAA8AAAAAAAAAAAAA&#10;AAAAoQIAAGRycy9kb3ducmV2LnhtbFBLBQYAAAAABAAEAPkAAACRAwAAAAA=&#10;" strokecolor="black [3213]" strokeweight="1.5pt">
                    <v:stroke endarrow="open"/>
                  </v:shape>
                  <v:shape id="Text Box 70" o:spid="_x0000_s1046" type="#_x0000_t202" style="position:absolute;left:57077;top:34851;width:7233;height:2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iOwr8A&#10;AADbAAAADwAAAGRycy9kb3ducmV2LnhtbERPTWsCMRC9F/ofwhR6q1l7sNvVKCpaCp60pedhMybB&#10;zWRJ0nX775uD4PHxvher0XdioJhcYAXTSQWCuA3asVHw/bV/qUGkjKyxC0wK/ijBavn4sMBGhysf&#10;aThlI0oIpwYV2Jz7RsrUWvKYJqEnLtw5RI+5wGikjngt4b6Tr1U1kx4dlwaLPW0ttZfTr1ew25h3&#10;09YY7a7Wzg3jz/lgPpR6fhrXcxCZxnwX39yfWsFbWV++lB8gl/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6iI7CvwAAANsAAAAPAAAAAAAAAAAAAAAAAJgCAABkcnMvZG93bnJl&#10;di54bWxQSwUGAAAAAAQABAD1AAAAhAMAAAAA&#10;" fillcolor="white [3201]" strokeweight=".5pt">
                    <v:textbox>
                      <w:txbxContent>
                        <w:p w14:paraId="294AFDD1" w14:textId="4AF2BB4D" w:rsidR="003323FE" w:rsidRDefault="003323FE" w:rsidP="00BC221A">
                          <w:pPr>
                            <w:spacing w:after="0" w:line="240" w:lineRule="auto"/>
                          </w:pPr>
                          <w:r>
                            <w:t>n = 1,457</w:t>
                          </w:r>
                        </w:p>
                      </w:txbxContent>
                    </v:textbox>
                  </v:shape>
                  <v:shape id="Text Box 71" o:spid="_x0000_s1047" type="#_x0000_t202" style="position:absolute;left:57806;top:25825;width:6198;height:2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QrWcIA&#10;AADbAAAADwAAAGRycy9kb3ducmV2LnhtbESPQWsCMRSE74X+h/AKvdWsHuq6GqUVWwqeqqXnx+aZ&#10;BDcvS5Ku23/fCEKPw8x8w6w2o+/EQDG5wAqmkwoEcRu0Y6Pg6/j2VINIGVljF5gU/FKCzfr+boWN&#10;Dhf+pOGQjSgQTg0qsDn3jZSpteQxTUJPXLxTiB5zkdFIHfFS4L6Ts6p6lh4dlwWLPW0ttefDj1ew&#10;ezUL09YY7a7Wzg3j92lv3pV6fBhfliAyjfk/fGt/aAXzKVy/lB8g1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xCtZwgAAANsAAAAPAAAAAAAAAAAAAAAAAJgCAABkcnMvZG93&#10;bnJldi54bWxQSwUGAAAAAAQABAD1AAAAhwMAAAAA&#10;" fillcolor="white [3201]" strokeweight=".5pt">
                    <v:textbox>
                      <w:txbxContent>
                        <w:p w14:paraId="51C492C8" w14:textId="47CAC813" w:rsidR="003323FE" w:rsidRDefault="003323FE" w:rsidP="00BC221A">
                          <w:pPr>
                            <w:spacing w:after="0" w:line="240" w:lineRule="auto"/>
                          </w:pPr>
                          <w:r>
                            <w:t>n = 279</w:t>
                          </w:r>
                        </w:p>
                      </w:txbxContent>
                    </v:textbox>
                  </v:shape>
                  <v:shape id="Text Box 73" o:spid="_x0000_s1048" type="#_x0000_t202" style="position:absolute;left:7456;top:34330;width:6509;height:2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oQtcIA&#10;AADbAAAADwAAAGRycy9kb3ducmV2LnhtbESPQUsDMRSE74L/ITzBm81qoa7bpkWlFsFTW+n5sXlN&#10;gpuXJUm36783QqHHYWa+YRar0XdioJhcYAWPkwoEcRu0Y6Pge//xUINIGVljF5gU/FKC1fL2ZoGN&#10;Dmfe0rDLRhQIpwYV2Jz7RsrUWvKYJqEnLt4xRI+5yGikjngucN/Jp6qaSY+Oy4LFnt4ttT+7k1ew&#10;fjMvpq0x2nWtnRvGw/HLbJS6vxtf5yAyjfkavrQ/tYLnKfx/KT9AL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WhC1wgAAANsAAAAPAAAAAAAAAAAAAAAAAJgCAABkcnMvZG93&#10;bnJldi54bWxQSwUGAAAAAAQABAD1AAAAhwMAAAAA&#10;" fillcolor="white [3201]" strokeweight=".5pt">
                    <v:textbox>
                      <w:txbxContent>
                        <w:p w14:paraId="6F6A2988" w14:textId="5B5B56D2" w:rsidR="003323FE" w:rsidRDefault="003323FE" w:rsidP="00BC221A">
                          <w:pPr>
                            <w:spacing w:after="0" w:line="240" w:lineRule="auto"/>
                          </w:pPr>
                          <w:r>
                            <w:t>n = 198</w:t>
                          </w:r>
                        </w:p>
                      </w:txbxContent>
                    </v:textbox>
                  </v:shape>
                  <v:shape id="Text Box 74" o:spid="_x0000_s1049" type="#_x0000_t202" style="position:absolute;left:7302;top:21933;width:5798;height:2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OIwcIA&#10;AADbAAAADwAAAGRycy9kb3ducmV2LnhtbESPQUsDMRSE74L/ITzBm80qpa7bpkWlFsFTW+n5sXlN&#10;gpuXJUm36783QqHHYWa+YRar0XdioJhcYAWPkwoEcRu0Y6Pge//xUINIGVljF5gU/FKC1fL2ZoGN&#10;Dmfe0rDLRhQIpwYV2Jz7RsrUWvKYJqEnLt4xRI+5yGikjngucN/Jp6qaSY+Oy4LFnt4ttT+7k1ew&#10;fjMvpq0x2nWtnRvGw/HLbJS6vxtf5yAyjfkavrQ/tYLnKfx/KT9AL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s4jBwgAAANsAAAAPAAAAAAAAAAAAAAAAAJgCAABkcnMvZG93&#10;bnJldi54bWxQSwUGAAAAAAQABAD1AAAAhwMAAAAA&#10;" fillcolor="white [3201]" strokeweight=".5pt">
                    <v:textbox>
                      <w:txbxContent>
                        <w:p w14:paraId="6CDA3B0C" w14:textId="74E591D7" w:rsidR="003323FE" w:rsidRDefault="003323FE" w:rsidP="00BC221A">
                          <w:pPr>
                            <w:spacing w:after="0" w:line="240" w:lineRule="auto"/>
                          </w:pPr>
                          <w:r>
                            <w:t>n = 7</w:t>
                          </w:r>
                        </w:p>
                      </w:txbxContent>
                    </v:textbox>
                  </v:shape>
                  <v:shape id="Text Box 75" o:spid="_x0000_s1050" type="#_x0000_t202" style="position:absolute;left:7302;top:26014;width:6115;height:2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8tWsIA&#10;AADbAAAADwAAAGRycy9kb3ducmV2LnhtbESPQUsDMRSE74L/ITzBm80qtK7bpkWlFsFTW+n5sXlN&#10;gpuXJUm36783QqHHYWa+YRar0XdioJhcYAWPkwoEcRu0Y6Pge//xUINIGVljF5gU/FKC1fL2ZoGN&#10;Dmfe0rDLRhQIpwYV2Jz7RsrUWvKYJqEnLt4xRI+5yGikjngucN/Jp6qaSY+Oy4LFnt4ttT+7k1ew&#10;fjMvpq0x2nWtnRvGw/HLbJS6vxtf5yAyjfkavrQ/tYLnKfx/KT9AL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y1awgAAANsAAAAPAAAAAAAAAAAAAAAAAJgCAABkcnMvZG93&#10;bnJldi54bWxQSwUGAAAAAAQABAD1AAAAhwMAAAAA&#10;" fillcolor="white [3201]" strokeweight=".5pt">
                    <v:textbox>
                      <w:txbxContent>
                        <w:p w14:paraId="17A12764" w14:textId="63CB2D09" w:rsidR="003323FE" w:rsidRDefault="003323FE" w:rsidP="00BC221A">
                          <w:pPr>
                            <w:spacing w:after="0" w:line="240" w:lineRule="auto"/>
                          </w:pPr>
                          <w:r>
                            <w:t>n = 171</w:t>
                          </w:r>
                        </w:p>
                      </w:txbxContent>
                    </v:textbox>
                  </v:shape>
                  <v:shape id="Straight Arrow Connector 77" o:spid="_x0000_s1051" type="#_x0000_t32" style="position:absolute;left:2846;top:27525;width:46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Q/5CsQAAADbAAAADwAAAGRycy9kb3ducmV2LnhtbESPQWsCMRSE74X+h/AK3mpWD13dGqVU&#10;Cz0Uiqs/4LF5JluTl2UT3fXfN4WCx2FmvmFWm9E7caU+toEVzKYFCOIm6JaNguPh43kBIiZkjS4w&#10;KbhRhM368WGFlQ4D7+laJyMyhGOFCmxKXSVlbCx5jNPQEWfvFHqPKcveSN3jkOHeyXlRvEiPLecF&#10;ix29W2rO9cUr+Pkul8fz1sxO5qtw+9oNB7sblJo8jW+vIBKN6R7+b39qBWUJf1/yD5Dr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D/kKxAAAANsAAAAPAAAAAAAAAAAA&#10;AAAAAKECAABkcnMvZG93bnJldi54bWxQSwUGAAAAAAQABAD5AAAAkgMAAAAA&#10;" strokecolor="black [3213]" strokeweight="1.5pt">
                    <v:stroke endarrow="open"/>
                  </v:shape>
                  <v:shape id="Straight Arrow Connector 78" o:spid="_x0000_s1052" type="#_x0000_t32" style="position:absolute;left:2782;top:35889;width:461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BteMAAAADbAAAADwAAAGRycy9kb3ducmV2LnhtbERPy2oCMRTdF/yHcIXuakYXtZ0aRXxA&#10;F4Xi6AdcJtdkNLkZJtGZ/n2zEFweznuxGrwTd+piE1jBdFKAIK6DbtgoOB33bx8gYkLW6AKTgj+K&#10;sFqOXhZY6tDzge5VMiKHcCxRgU2pLaWMtSWPcRJa4sydQ+cxZdgZqTvsc7h3clYU79Jjw7nBYksb&#10;S/W1unkFl9/55+m6NdOz+SncoXL90e56pV7Hw/oLRKIhPcUP97dWMM9j85f8A+TyH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CQbXjAAAAA2wAAAA8AAAAAAAAAAAAAAAAA&#10;oQIAAGRycy9kb3ducmV2LnhtbFBLBQYAAAAABAAEAPkAAACOAwAAAAA=&#10;" strokecolor="black [3213]" strokeweight="1.5pt">
                    <v:stroke endarrow="open"/>
                  </v:shape>
                  <v:shape id="Straight Arrow Connector 79" o:spid="_x0000_s1053" type="#_x0000_t32" style="position:absolute;left:64310;top:36278;width:4356;height: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O1yGsMAAADbAAAADwAAAGRycy9kb3ducmV2LnhtbESPQYvCMBSE78L+h/AEL7KmCrpuNcoi&#10;CHvYS+v+gEfzbIPNS01irf9+syB4HGbmG2a7H2wrevLBOFYwn2UgiCunDdcKfk/H9zWIEJE1to5J&#10;wYMC7Hdvoy3m2t25oL6MtUgQDjkqaGLscilD1ZDFMHMdcfLOzluMSfpaao/3BLetXGTZSlo0nBYa&#10;7OjQUHUpb1bBtPCLHpfndb1c/ZjL1TyKa3lQajIevjYgIg3xFX62v7WCj0/4/5J+gNz9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jtchrDAAAA2wAAAA8AAAAAAAAAAAAA&#10;AAAAoQIAAGRycy9kb3ducmV2LnhtbFBLBQYAAAAABAAEAPkAAACRAwAAAAA=&#10;" strokecolor="black [3213]" strokeweight="1.5pt">
                    <v:stroke endarrow="open"/>
                  </v:shape>
                  <v:shape id="Straight Arrow Connector 80" o:spid="_x0000_s1054" type="#_x0000_t32" style="position:absolute;left:2782;top:23466;width:461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MRWcAAAADbAAAADwAAAGRycy9kb3ducmV2LnhtbERPy2oCMRTdF/yHcIXuakYX1U6NIj6g&#10;i0Jx9AMuk2symtwMk+hM/75ZCF0eznu5HrwTD+piE1jBdFKAIK6DbtgoOJ8ObwsQMSFrdIFJwS9F&#10;WK9GL0ssdej5SI8qGZFDOJaowKbUllLG2pLHOAktceYuofOYMuyM1B32Odw7OSuKd+mx4dxgsaWt&#10;pfpW3b2C68/843zbmenFfBfuWLn+ZPe9Uq/jYfMJItGQ/sVP95dWsMjr85f8A+Tq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szEVnAAAAA2wAAAA8AAAAAAAAAAAAAAAAA&#10;oQIAAGRycy9kb3ducmV2LnhtbFBLBQYAAAAABAAEAPkAAACOAwAAAAA=&#10;" strokecolor="black [3213]" strokeweight="1.5pt">
                    <v:stroke endarrow="open"/>
                  </v:shape>
                  <v:shape id="Straight Arrow Connector 81" o:spid="_x0000_s1055" type="#_x0000_t32" style="position:absolute;left:64119;top:27414;width:461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nuQ6cMAAADbAAAADwAAAGRycy9kb3ducmV2LnhtbESPQYvCMBCF78L+hzALe5E1dQ9aqlFk&#10;UfCgotUfMNuMbdlmUpKo9d8bQfD4ePO+N28670wjruR8bVnBcJCAIC6srrlUcDquvlMQPiBrbCyT&#10;gjt5mM8+elPMtL3xga55KEWEsM9QQRVCm0npi4oM+oFtiaN3ts5giNKVUju8Rbhp5E+SjKTBmmND&#10;hS39VlT85xcT39jsV+litNxtu/K47J/c2Fn+U+rrs1tMQATqwvv4lV5rBekQnlsiAOTs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J7kOnDAAAA2wAAAA8AAAAAAAAAAAAA&#10;AAAAoQIAAGRycy9kb3ducmV2LnhtbFBLBQYAAAAABAAEAPkAAACRAwAAAAA=&#10;" strokecolor="black [3213]" strokeweight="1.5pt">
                    <v:stroke endarrow="open"/>
                  </v:shape>
                </v:group>
                <w10:wrap type="topAndBottom"/>
              </v:group>
            </w:pict>
          </mc:Fallback>
        </mc:AlternateContent>
      </w:r>
      <w:r w:rsidR="00760527" w:rsidRPr="001E56E9">
        <w:rPr>
          <w:noProof/>
          <w:lang w:eastAsia="en-GB"/>
        </w:rPr>
        <mc:AlternateContent>
          <mc:Choice Requires="wps">
            <w:drawing>
              <wp:anchor distT="0" distB="0" distL="114300" distR="114300" simplePos="0" relativeHeight="251719168" behindDoc="0" locked="0" layoutInCell="1" allowOverlap="1" wp14:anchorId="2A78D206" wp14:editId="56FDC488">
                <wp:simplePos x="0" y="0"/>
                <wp:positionH relativeFrom="column">
                  <wp:posOffset>1837853</wp:posOffset>
                </wp:positionH>
                <wp:positionV relativeFrom="paragraph">
                  <wp:posOffset>4074059</wp:posOffset>
                </wp:positionV>
                <wp:extent cx="4218915" cy="488950"/>
                <wp:effectExtent l="0" t="0" r="10795" b="25400"/>
                <wp:wrapNone/>
                <wp:docPr id="9" name="Text Box 9"/>
                <wp:cNvGraphicFramePr/>
                <a:graphic xmlns:a="http://schemas.openxmlformats.org/drawingml/2006/main">
                  <a:graphicData uri="http://schemas.microsoft.com/office/word/2010/wordprocessingShape">
                    <wps:wsp>
                      <wps:cNvSpPr txBox="1"/>
                      <wps:spPr>
                        <a:xfrm>
                          <a:off x="0" y="0"/>
                          <a:ext cx="4218915" cy="488950"/>
                        </a:xfrm>
                        <a:prstGeom prst="rect">
                          <a:avLst/>
                        </a:prstGeom>
                        <a:solidFill>
                          <a:schemeClr val="lt1"/>
                        </a:solidFill>
                        <a:ln w="6350">
                          <a:solidFill>
                            <a:schemeClr val="bg1">
                              <a:lumMod val="65000"/>
                            </a:schemeClr>
                          </a:solidFill>
                        </a:ln>
                      </wps:spPr>
                      <wps:txbx>
                        <w:txbxContent>
                          <w:p w14:paraId="30C15E62" w14:textId="76142F56" w:rsidR="00C152C2" w:rsidRPr="008654CB" w:rsidRDefault="00C152C2" w:rsidP="00760527">
                            <w:pPr>
                              <w:jc w:val="center"/>
                              <w:rPr>
                                <w:color w:val="808080" w:themeColor="background1" w:themeShade="80"/>
                              </w:rPr>
                            </w:pPr>
                            <w:r w:rsidRPr="00C152C2">
                              <w:rPr>
                                <w:color w:val="808080" w:themeColor="background1" w:themeShade="80"/>
                              </w:rPr>
                              <w:t xml:space="preserve">Risk set sampling conducted to match </w:t>
                            </w:r>
                            <w:r>
                              <w:rPr>
                                <w:color w:val="808080" w:themeColor="background1" w:themeShade="80"/>
                              </w:rPr>
                              <w:t>ever exposed patient</w:t>
                            </w:r>
                            <w:r w:rsidR="00760527">
                              <w:rPr>
                                <w:color w:val="808080" w:themeColor="background1" w:themeShade="80"/>
                              </w:rPr>
                              <w:t>s</w:t>
                            </w:r>
                            <w:r>
                              <w:rPr>
                                <w:color w:val="808080" w:themeColor="background1" w:themeShade="80"/>
                              </w:rPr>
                              <w:t xml:space="preserve"> </w:t>
                            </w:r>
                            <w:r w:rsidRPr="00C152C2">
                              <w:rPr>
                                <w:color w:val="808080" w:themeColor="background1" w:themeShade="80"/>
                              </w:rPr>
                              <w:t xml:space="preserve">with up to two </w:t>
                            </w:r>
                            <w:r>
                              <w:rPr>
                                <w:color w:val="808080" w:themeColor="background1" w:themeShade="80"/>
                              </w:rPr>
                              <w:t xml:space="preserve">never exposed </w:t>
                            </w:r>
                            <w:r w:rsidRPr="00C152C2">
                              <w:rPr>
                                <w:color w:val="808080" w:themeColor="background1" w:themeShade="80"/>
                              </w:rPr>
                              <w:t xml:space="preserve">patients </w:t>
                            </w:r>
                            <w:r>
                              <w:rPr>
                                <w:color w:val="808080" w:themeColor="background1" w:themeShade="80"/>
                              </w:rPr>
                              <w:t>by</w:t>
                            </w:r>
                            <w:r w:rsidRPr="00C152C2">
                              <w:rPr>
                                <w:color w:val="808080" w:themeColor="background1" w:themeShade="80"/>
                              </w:rPr>
                              <w:t xml:space="preserve"> age, gender and geographic location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78D206" id="Text Box 9" o:spid="_x0000_s1056" type="#_x0000_t202" style="position:absolute;margin-left:144.7pt;margin-top:320.8pt;width:332.2pt;height:38.5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" fillcolor="white [3201]" strokecolor="#a5a5a5 [2092]" strokeweight=".5pt">
                <v:textbox>
                  <w:txbxContent>
                    <w:p w14:paraId="30C15E62" w14:textId="76142F56" w:rsidR="00C152C2" w:rsidRPr="008654CB" w:rsidRDefault="00C152C2" w:rsidP="00760527">
                      <w:pPr>
                        <w:jc w:val="center"/>
                        <w:rPr>
                          <w:color w:val="808080" w:themeColor="background1" w:themeShade="80"/>
                        </w:rPr>
                      </w:pPr>
                      <w:r w:rsidRPr="00C152C2">
                        <w:rPr>
                          <w:color w:val="808080" w:themeColor="background1" w:themeShade="80"/>
                        </w:rPr>
                        <w:t xml:space="preserve">Risk set sampling conducted to match </w:t>
                      </w:r>
                      <w:r>
                        <w:rPr>
                          <w:color w:val="808080" w:themeColor="background1" w:themeShade="80"/>
                        </w:rPr>
                        <w:t>ever exposed patient</w:t>
                      </w:r>
                      <w:r w:rsidR="00760527">
                        <w:rPr>
                          <w:color w:val="808080" w:themeColor="background1" w:themeShade="80"/>
                        </w:rPr>
                        <w:t>s</w:t>
                      </w:r>
                      <w:r>
                        <w:rPr>
                          <w:color w:val="808080" w:themeColor="background1" w:themeShade="80"/>
                        </w:rPr>
                        <w:t xml:space="preserve"> </w:t>
                      </w:r>
                      <w:r w:rsidRPr="00C152C2">
                        <w:rPr>
                          <w:color w:val="808080" w:themeColor="background1" w:themeShade="80"/>
                        </w:rPr>
                        <w:t xml:space="preserve">with up to two </w:t>
                      </w:r>
                      <w:r>
                        <w:rPr>
                          <w:color w:val="808080" w:themeColor="background1" w:themeShade="80"/>
                        </w:rPr>
                        <w:t xml:space="preserve">never exposed </w:t>
                      </w:r>
                      <w:r w:rsidRPr="00C152C2">
                        <w:rPr>
                          <w:color w:val="808080" w:themeColor="background1" w:themeShade="80"/>
                        </w:rPr>
                        <w:t xml:space="preserve">patients </w:t>
                      </w:r>
                      <w:r>
                        <w:rPr>
                          <w:color w:val="808080" w:themeColor="background1" w:themeShade="80"/>
                        </w:rPr>
                        <w:t>by</w:t>
                      </w:r>
                      <w:r w:rsidRPr="00C152C2">
                        <w:rPr>
                          <w:color w:val="808080" w:themeColor="background1" w:themeShade="80"/>
                        </w:rPr>
                        <w:t xml:space="preserve"> age, gender and geographic location</w:t>
                      </w:r>
                    </w:p>
                  </w:txbxContent>
                </v:textbox>
              </v:shape>
            </w:pict>
          </mc:Fallback>
        </mc:AlternateContent>
      </w:r>
      <w:r w:rsidR="00760527" w:rsidRPr="001E56E9">
        <w:rPr>
          <w:rFonts w:ascii="Times New Roman" w:hAnsi="Times New Roman" w:cs="Times New Roman"/>
          <w:noProof/>
          <w:sz w:val="20"/>
          <w:szCs w:val="20"/>
          <w:lang w:eastAsia="en-GB"/>
        </w:rPr>
        <mc:AlternateContent>
          <mc:Choice Requires="wps">
            <w:drawing>
              <wp:anchor distT="0" distB="0" distL="114300" distR="114300" simplePos="0" relativeHeight="251637248" behindDoc="0" locked="0" layoutInCell="1" allowOverlap="1" wp14:anchorId="013D0ECE" wp14:editId="4EF6EC9F">
                <wp:simplePos x="0" y="0"/>
                <wp:positionH relativeFrom="column">
                  <wp:posOffset>283210</wp:posOffset>
                </wp:positionH>
                <wp:positionV relativeFrom="paragraph">
                  <wp:posOffset>673898</wp:posOffset>
                </wp:positionV>
                <wp:extent cx="3022600" cy="1168400"/>
                <wp:effectExtent l="0" t="0" r="25400" b="12700"/>
                <wp:wrapNone/>
                <wp:docPr id="1" name="Text Box 1"/>
                <wp:cNvGraphicFramePr/>
                <a:graphic xmlns:a="http://schemas.openxmlformats.org/drawingml/2006/main">
                  <a:graphicData uri="http://schemas.microsoft.com/office/word/2010/wordprocessingShape">
                    <wps:wsp>
                      <wps:cNvSpPr txBox="1"/>
                      <wps:spPr>
                        <a:xfrm>
                          <a:off x="0" y="0"/>
                          <a:ext cx="3022600" cy="1168400"/>
                        </a:xfrm>
                        <a:prstGeom prst="rect">
                          <a:avLst/>
                        </a:prstGeom>
                        <a:solidFill>
                          <a:schemeClr val="lt1"/>
                        </a:solidFill>
                        <a:ln w="6350">
                          <a:solidFill>
                            <a:schemeClr val="bg1">
                              <a:lumMod val="65000"/>
                            </a:schemeClr>
                          </a:solidFill>
                        </a:ln>
                      </wps:spPr>
                      <wps:txbx>
                        <w:txbxContent>
                          <w:p w14:paraId="4D5EE88A" w14:textId="7F180595" w:rsidR="003323FE" w:rsidRPr="00214304" w:rsidRDefault="003323FE" w:rsidP="00214304">
                            <w:pPr>
                              <w:spacing w:after="0" w:line="240" w:lineRule="auto"/>
                              <w:rPr>
                                <w:color w:val="808080" w:themeColor="background1" w:themeShade="80"/>
                              </w:rPr>
                            </w:pPr>
                            <w:r w:rsidRPr="00214304">
                              <w:rPr>
                                <w:color w:val="808080" w:themeColor="background1" w:themeShade="80"/>
                              </w:rPr>
                              <w:t xml:space="preserve">Eligibility </w:t>
                            </w:r>
                            <w:r>
                              <w:rPr>
                                <w:color w:val="808080" w:themeColor="background1" w:themeShade="80"/>
                              </w:rPr>
                              <w:t>requirements include</w:t>
                            </w:r>
                            <w:r w:rsidRPr="00214304">
                              <w:rPr>
                                <w:color w:val="808080" w:themeColor="background1" w:themeShade="80"/>
                              </w:rPr>
                              <w:t>:</w:t>
                            </w:r>
                          </w:p>
                          <w:p w14:paraId="2334CCDE" w14:textId="092211A7" w:rsidR="003323FE" w:rsidRPr="00214304" w:rsidRDefault="003323FE" w:rsidP="00214304">
                            <w:pPr>
                              <w:spacing w:after="0" w:line="240" w:lineRule="auto"/>
                              <w:rPr>
                                <w:color w:val="808080" w:themeColor="background1" w:themeShade="80"/>
                              </w:rPr>
                            </w:pPr>
                            <w:r w:rsidRPr="00214304">
                              <w:rPr>
                                <w:color w:val="808080" w:themeColor="background1" w:themeShade="80"/>
                              </w:rPr>
                              <w:t>Study dates 1/1/1992 – 31/12/2014</w:t>
                            </w:r>
                          </w:p>
                          <w:p w14:paraId="5DFF7D13" w14:textId="3B4B57AC" w:rsidR="003323FE" w:rsidRPr="00214304" w:rsidRDefault="003323FE" w:rsidP="00214304">
                            <w:pPr>
                              <w:spacing w:after="0" w:line="240" w:lineRule="auto"/>
                              <w:rPr>
                                <w:color w:val="808080" w:themeColor="background1" w:themeShade="80"/>
                              </w:rPr>
                            </w:pPr>
                            <w:r w:rsidRPr="00214304">
                              <w:rPr>
                                <w:color w:val="808080" w:themeColor="background1" w:themeShade="80"/>
                              </w:rPr>
                              <w:t>Aged 18+</w:t>
                            </w:r>
                          </w:p>
                          <w:p w14:paraId="546F443D" w14:textId="492DFAC6" w:rsidR="003323FE" w:rsidRDefault="003323FE" w:rsidP="00214304">
                            <w:pPr>
                              <w:spacing w:after="0" w:line="240" w:lineRule="auto"/>
                              <w:rPr>
                                <w:color w:val="808080" w:themeColor="background1" w:themeShade="80"/>
                              </w:rPr>
                            </w:pPr>
                            <w:r w:rsidRPr="00214304">
                              <w:rPr>
                                <w:color w:val="808080" w:themeColor="background1" w:themeShade="80"/>
                              </w:rPr>
                              <w:t>1 year up registered at an up to standard practice</w:t>
                            </w:r>
                          </w:p>
                          <w:p w14:paraId="03FA5ED1" w14:textId="51738CAA" w:rsidR="003323FE" w:rsidRPr="00214304" w:rsidRDefault="003323FE" w:rsidP="00214304">
                            <w:pPr>
                              <w:spacing w:after="0" w:line="240" w:lineRule="auto"/>
                              <w:rPr>
                                <w:color w:val="808080" w:themeColor="background1" w:themeShade="80"/>
                              </w:rPr>
                            </w:pPr>
                            <w:r>
                              <w:rPr>
                                <w:color w:val="808080" w:themeColor="background1" w:themeShade="80"/>
                              </w:rPr>
                              <w:t>One year with no oral GC prescription</w:t>
                            </w:r>
                          </w:p>
                          <w:p w14:paraId="760CE42A" w14:textId="579B2674" w:rsidR="003323FE" w:rsidRDefault="003323FE">
                            <w:pPr>
                              <w:rPr>
                                <w:color w:val="808080" w:themeColor="background1" w:themeShade="80"/>
                              </w:rPr>
                            </w:pPr>
                            <w:r w:rsidRPr="00214304">
                              <w:rPr>
                                <w:color w:val="808080" w:themeColor="background1" w:themeShade="80"/>
                              </w:rPr>
                              <w:t>Diagnosis of RA</w:t>
                            </w:r>
                          </w:p>
                          <w:p w14:paraId="761F1DC2" w14:textId="1073E53C" w:rsidR="003323FE" w:rsidRPr="00214304" w:rsidRDefault="003323FE">
                            <w:pPr>
                              <w:rPr>
                                <w:color w:val="808080" w:themeColor="background1" w:themeShade="80"/>
                              </w:rPr>
                            </w:pPr>
                            <w:r>
                              <w:rPr>
                                <w:color w:val="808080" w:themeColor="background1" w:themeShade="80"/>
                              </w:rPr>
                              <w:t>on</w:t>
                            </w:r>
                          </w:p>
                          <w:p w14:paraId="6BAC9098" w14:textId="77777777" w:rsidR="003323FE" w:rsidRDefault="003323F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3D0ECE" id="Text Box 1" o:spid="_x0000_s1057" type="#_x0000_t202" style="position:absolute;margin-left:22.3pt;margin-top:53.05pt;width:238pt;height:92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" fillcolor="white [3201]" strokecolor="#a5a5a5 [2092]" strokeweight=".5pt">
                <v:textbox>
                  <w:txbxContent>
                    <w:p w14:paraId="4D5EE88A" w14:textId="7F180595" w:rsidR="003323FE" w:rsidRPr="00214304" w:rsidRDefault="003323FE" w:rsidP="00214304">
                      <w:pPr>
                        <w:spacing w:after="0" w:line="240" w:lineRule="auto"/>
                        <w:rPr>
                          <w:color w:val="808080" w:themeColor="background1" w:themeShade="80"/>
                        </w:rPr>
                      </w:pPr>
                      <w:r w:rsidRPr="00214304">
                        <w:rPr>
                          <w:color w:val="808080" w:themeColor="background1" w:themeShade="80"/>
                        </w:rPr>
                        <w:t xml:space="preserve">Eligibility </w:t>
                      </w:r>
                      <w:r>
                        <w:rPr>
                          <w:color w:val="808080" w:themeColor="background1" w:themeShade="80"/>
                        </w:rPr>
                        <w:t>requirements include</w:t>
                      </w:r>
                      <w:r w:rsidRPr="00214304">
                        <w:rPr>
                          <w:color w:val="808080" w:themeColor="background1" w:themeShade="80"/>
                        </w:rPr>
                        <w:t>:</w:t>
                      </w:r>
                    </w:p>
                    <w:p w14:paraId="2334CCDE" w14:textId="092211A7" w:rsidR="003323FE" w:rsidRPr="00214304" w:rsidRDefault="003323FE" w:rsidP="00214304">
                      <w:pPr>
                        <w:spacing w:after="0" w:line="240" w:lineRule="auto"/>
                        <w:rPr>
                          <w:color w:val="808080" w:themeColor="background1" w:themeShade="80"/>
                        </w:rPr>
                      </w:pPr>
                      <w:r w:rsidRPr="00214304">
                        <w:rPr>
                          <w:color w:val="808080" w:themeColor="background1" w:themeShade="80"/>
                        </w:rPr>
                        <w:t>Study dates 1/1/1992 – 31/12/2014</w:t>
                      </w:r>
                    </w:p>
                    <w:p w14:paraId="5DFF7D13" w14:textId="3B4B57AC" w:rsidR="003323FE" w:rsidRPr="00214304" w:rsidRDefault="003323FE" w:rsidP="00214304">
                      <w:pPr>
                        <w:spacing w:after="0" w:line="240" w:lineRule="auto"/>
                        <w:rPr>
                          <w:color w:val="808080" w:themeColor="background1" w:themeShade="80"/>
                        </w:rPr>
                      </w:pPr>
                      <w:r w:rsidRPr="00214304">
                        <w:rPr>
                          <w:color w:val="808080" w:themeColor="background1" w:themeShade="80"/>
                        </w:rPr>
                        <w:t>Aged 18+</w:t>
                      </w:r>
                    </w:p>
                    <w:p w14:paraId="546F443D" w14:textId="492DFAC6" w:rsidR="003323FE" w:rsidRDefault="003323FE" w:rsidP="00214304">
                      <w:pPr>
                        <w:spacing w:after="0" w:line="240" w:lineRule="auto"/>
                        <w:rPr>
                          <w:color w:val="808080" w:themeColor="background1" w:themeShade="80"/>
                        </w:rPr>
                      </w:pPr>
                      <w:r w:rsidRPr="00214304">
                        <w:rPr>
                          <w:color w:val="808080" w:themeColor="background1" w:themeShade="80"/>
                        </w:rPr>
                        <w:t>1 year up registered at an up to standard practice</w:t>
                      </w:r>
                    </w:p>
                    <w:p w14:paraId="03FA5ED1" w14:textId="51738CAA" w:rsidR="003323FE" w:rsidRPr="00214304" w:rsidRDefault="003323FE" w:rsidP="00214304">
                      <w:pPr>
                        <w:spacing w:after="0" w:line="240" w:lineRule="auto"/>
                        <w:rPr>
                          <w:color w:val="808080" w:themeColor="background1" w:themeShade="80"/>
                        </w:rPr>
                      </w:pPr>
                      <w:r>
                        <w:rPr>
                          <w:color w:val="808080" w:themeColor="background1" w:themeShade="80"/>
                        </w:rPr>
                        <w:t>One year with no oral GC prescription</w:t>
                      </w:r>
                    </w:p>
                    <w:p w14:paraId="760CE42A" w14:textId="579B2674" w:rsidR="003323FE" w:rsidRDefault="003323FE">
                      <w:pPr>
                        <w:rPr>
                          <w:color w:val="808080" w:themeColor="background1" w:themeShade="80"/>
                        </w:rPr>
                      </w:pPr>
                      <w:r w:rsidRPr="00214304">
                        <w:rPr>
                          <w:color w:val="808080" w:themeColor="background1" w:themeShade="80"/>
                        </w:rPr>
                        <w:t>Diagnosis of RA</w:t>
                      </w:r>
                    </w:p>
                    <w:p w14:paraId="761F1DC2" w14:textId="1073E53C" w:rsidR="003323FE" w:rsidRPr="00214304" w:rsidRDefault="003323FE">
                      <w:pPr>
                        <w:rPr>
                          <w:color w:val="808080" w:themeColor="background1" w:themeShade="80"/>
                        </w:rPr>
                      </w:pPr>
                      <w:r>
                        <w:rPr>
                          <w:color w:val="808080" w:themeColor="background1" w:themeShade="80"/>
                        </w:rPr>
                        <w:t>on</w:t>
                      </w:r>
                    </w:p>
                    <w:p w14:paraId="6BAC9098" w14:textId="77777777" w:rsidR="003323FE" w:rsidRDefault="003323FE"/>
                  </w:txbxContent>
                </v:textbox>
              </v:shape>
            </w:pict>
          </mc:Fallback>
        </mc:AlternateContent>
      </w:r>
      <w:r w:rsidR="00C152C2" w:rsidRPr="001E56E9">
        <w:rPr>
          <w:rFonts w:ascii="Times New Roman" w:hAnsi="Times New Roman" w:cs="Times New Roman"/>
          <w:noProof/>
          <w:sz w:val="20"/>
          <w:szCs w:val="20"/>
          <w:lang w:eastAsia="en-GB"/>
        </w:rPr>
        <mc:AlternateContent>
          <mc:Choice Requires="wps">
            <w:drawing>
              <wp:anchor distT="0" distB="0" distL="114300" distR="114300" simplePos="0" relativeHeight="251642368" behindDoc="0" locked="0" layoutInCell="1" allowOverlap="1" wp14:anchorId="16328EFC" wp14:editId="4990E4A7">
                <wp:simplePos x="0" y="0"/>
                <wp:positionH relativeFrom="column">
                  <wp:posOffset>3302635</wp:posOffset>
                </wp:positionH>
                <wp:positionV relativeFrom="paragraph">
                  <wp:posOffset>1149350</wp:posOffset>
                </wp:positionV>
                <wp:extent cx="798365" cy="0"/>
                <wp:effectExtent l="0" t="0" r="0" b="0"/>
                <wp:wrapNone/>
                <wp:docPr id="8" name="Straight Connector 8"/>
                <wp:cNvGraphicFramePr/>
                <a:graphic xmlns:a="http://schemas.openxmlformats.org/drawingml/2006/main">
                  <a:graphicData uri="http://schemas.microsoft.com/office/word/2010/wordprocessingShape">
                    <wps:wsp>
                      <wps:cNvCnPr/>
                      <wps:spPr>
                        <a:xfrm flipV="1">
                          <a:off x="0" y="0"/>
                          <a:ext cx="798365" cy="0"/>
                        </a:xfrm>
                        <a:prstGeom prst="line">
                          <a:avLst/>
                        </a:prstGeom>
                        <a:ln>
                          <a:solidFill>
                            <a:schemeClr val="bg1">
                              <a:lumMod val="6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EC3C4F" id="Straight Connector 8" o:spid="_x0000_s1026" style="position:absolute;flip:y;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0.05pt,90.5pt" to="322.9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" strokecolor="#a5a5a5 [2092]">
                <v:stroke dashstyle="dash"/>
              </v:line>
            </w:pict>
          </mc:Fallback>
        </mc:AlternateContent>
      </w:r>
      <w:r w:rsidR="00C152C2" w:rsidRPr="001E56E9">
        <w:rPr>
          <w:rFonts w:ascii="Times New Roman" w:hAnsi="Times New Roman" w:cs="Times New Roman"/>
          <w:noProof/>
          <w:sz w:val="20"/>
          <w:szCs w:val="20"/>
          <w:lang w:eastAsia="en-GB"/>
        </w:rPr>
        <mc:AlternateContent>
          <mc:Choice Requires="wps">
            <w:drawing>
              <wp:anchor distT="0" distB="0" distL="114300" distR="114300" simplePos="0" relativeHeight="251599360" behindDoc="0" locked="0" layoutInCell="1" allowOverlap="1" wp14:anchorId="15488FBC" wp14:editId="6D4953A5">
                <wp:simplePos x="0" y="0"/>
                <wp:positionH relativeFrom="column">
                  <wp:posOffset>2062643</wp:posOffset>
                </wp:positionH>
                <wp:positionV relativeFrom="paragraph">
                  <wp:posOffset>3067050</wp:posOffset>
                </wp:positionV>
                <wp:extent cx="933450" cy="0"/>
                <wp:effectExtent l="0" t="0" r="0" b="0"/>
                <wp:wrapNone/>
                <wp:docPr id="19" name="Straight Connector 19"/>
                <wp:cNvGraphicFramePr/>
                <a:graphic xmlns:a="http://schemas.openxmlformats.org/drawingml/2006/main">
                  <a:graphicData uri="http://schemas.microsoft.com/office/word/2010/wordprocessingShape">
                    <wps:wsp>
                      <wps:cNvCnPr/>
                      <wps:spPr>
                        <a:xfrm flipV="1">
                          <a:off x="0" y="0"/>
                          <a:ext cx="933450" cy="0"/>
                        </a:xfrm>
                        <a:prstGeom prst="line">
                          <a:avLst/>
                        </a:prstGeom>
                        <a:ln>
                          <a:solidFill>
                            <a:schemeClr val="bg1">
                              <a:lumMod val="6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00A8CC" id="Straight Connector 19" o:spid="_x0000_s1026" style="position:absolute;flip:y;z-index:25159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2.4pt,241.5pt" to="235.9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" strokecolor="#a5a5a5 [2092]">
                <v:stroke dashstyle="dash"/>
              </v:line>
            </w:pict>
          </mc:Fallback>
        </mc:AlternateContent>
      </w:r>
      <w:r w:rsidR="00C152C2" w:rsidRPr="001E56E9">
        <w:rPr>
          <w:rFonts w:ascii="Times New Roman" w:hAnsi="Times New Roman" w:cs="Times New Roman"/>
          <w:noProof/>
          <w:sz w:val="20"/>
          <w:szCs w:val="20"/>
          <w:lang w:eastAsia="en-GB"/>
        </w:rPr>
        <mc:AlternateContent>
          <mc:Choice Requires="wps">
            <w:drawing>
              <wp:anchor distT="0" distB="0" distL="114300" distR="114300" simplePos="0" relativeHeight="251732480" behindDoc="0" locked="0" layoutInCell="1" allowOverlap="1" wp14:anchorId="68F4910B" wp14:editId="3486621B">
                <wp:simplePos x="0" y="0"/>
                <wp:positionH relativeFrom="column">
                  <wp:posOffset>6045249</wp:posOffset>
                </wp:positionH>
                <wp:positionV relativeFrom="paragraph">
                  <wp:posOffset>4304714</wp:posOffset>
                </wp:positionV>
                <wp:extent cx="1192286" cy="7034"/>
                <wp:effectExtent l="0" t="0" r="8255" b="31115"/>
                <wp:wrapNone/>
                <wp:docPr id="25" name="Straight Connector 25"/>
                <wp:cNvGraphicFramePr/>
                <a:graphic xmlns:a="http://schemas.openxmlformats.org/drawingml/2006/main">
                  <a:graphicData uri="http://schemas.microsoft.com/office/word/2010/wordprocessingShape">
                    <wps:wsp>
                      <wps:cNvCnPr/>
                      <wps:spPr>
                        <a:xfrm flipV="1">
                          <a:off x="0" y="0"/>
                          <a:ext cx="1192286" cy="7034"/>
                        </a:xfrm>
                        <a:prstGeom prst="line">
                          <a:avLst/>
                        </a:prstGeom>
                        <a:ln>
                          <a:solidFill>
                            <a:schemeClr val="bg1">
                              <a:lumMod val="6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4F3249" id="Straight Connector 25" o:spid="_x0000_s1026" style="position:absolute;flip:y;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6pt,338.95pt" to="569.9pt,3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" strokecolor="#a5a5a5 [2092]">
                <v:stroke dashstyle="dash"/>
              </v:line>
            </w:pict>
          </mc:Fallback>
        </mc:AlternateContent>
      </w:r>
      <w:r w:rsidR="00C152C2" w:rsidRPr="001E56E9">
        <w:rPr>
          <w:rFonts w:ascii="Times New Roman" w:hAnsi="Times New Roman" w:cs="Times New Roman"/>
          <w:noProof/>
          <w:sz w:val="20"/>
          <w:szCs w:val="20"/>
          <w:lang w:eastAsia="en-GB"/>
        </w:rPr>
        <mc:AlternateContent>
          <mc:Choice Requires="wps">
            <w:drawing>
              <wp:anchor distT="0" distB="0" distL="114300" distR="114300" simplePos="0" relativeHeight="251726336" behindDoc="0" locked="0" layoutInCell="1" allowOverlap="1" wp14:anchorId="7E5A05E6" wp14:editId="5D91CA2E">
                <wp:simplePos x="0" y="0"/>
                <wp:positionH relativeFrom="column">
                  <wp:posOffset>695960</wp:posOffset>
                </wp:positionH>
                <wp:positionV relativeFrom="paragraph">
                  <wp:posOffset>4332605</wp:posOffset>
                </wp:positionV>
                <wp:extent cx="1139483" cy="0"/>
                <wp:effectExtent l="0" t="0" r="0" b="0"/>
                <wp:wrapNone/>
                <wp:docPr id="18" name="Straight Connector 18"/>
                <wp:cNvGraphicFramePr/>
                <a:graphic xmlns:a="http://schemas.openxmlformats.org/drawingml/2006/main">
                  <a:graphicData uri="http://schemas.microsoft.com/office/word/2010/wordprocessingShape">
                    <wps:wsp>
                      <wps:cNvCnPr/>
                      <wps:spPr>
                        <a:xfrm flipV="1">
                          <a:off x="0" y="0"/>
                          <a:ext cx="1139483" cy="0"/>
                        </a:xfrm>
                        <a:prstGeom prst="line">
                          <a:avLst/>
                        </a:prstGeom>
                        <a:ln>
                          <a:solidFill>
                            <a:schemeClr val="bg1">
                              <a:lumMod val="6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EAD656" id="Straight Connector 18" o:spid="_x0000_s1026" style="position:absolute;flip:y;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8pt,341.15pt" to="144.5pt,34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" strokecolor="#a5a5a5 [2092]">
                <v:stroke dashstyle="dash"/>
              </v:line>
            </w:pict>
          </mc:Fallback>
        </mc:AlternateContent>
      </w:r>
      <w:r w:rsidR="00C152C2" w:rsidRPr="001E56E9">
        <w:rPr>
          <w:rFonts w:ascii="Times New Roman" w:hAnsi="Times New Roman" w:cs="Times New Roman"/>
          <w:b/>
          <w:noProof/>
          <w:sz w:val="20"/>
          <w:szCs w:val="20"/>
          <w:lang w:eastAsia="en-GB"/>
        </w:rPr>
        <mc:AlternateContent>
          <mc:Choice Requires="wps">
            <w:drawing>
              <wp:anchor distT="0" distB="0" distL="114300" distR="114300" simplePos="0" relativeHeight="251681280" behindDoc="0" locked="0" layoutInCell="1" allowOverlap="1" wp14:anchorId="6672374E" wp14:editId="2E7D31EF">
                <wp:simplePos x="0" y="0"/>
                <wp:positionH relativeFrom="column">
                  <wp:posOffset>5230271</wp:posOffset>
                </wp:positionH>
                <wp:positionV relativeFrom="paragraph">
                  <wp:posOffset>5159382</wp:posOffset>
                </wp:positionV>
                <wp:extent cx="774700" cy="0"/>
                <wp:effectExtent l="0" t="0" r="0" b="0"/>
                <wp:wrapNone/>
                <wp:docPr id="22" name="Straight Connector 22"/>
                <wp:cNvGraphicFramePr/>
                <a:graphic xmlns:a="http://schemas.openxmlformats.org/drawingml/2006/main">
                  <a:graphicData uri="http://schemas.microsoft.com/office/word/2010/wordprocessingShape">
                    <wps:wsp>
                      <wps:cNvCnPr/>
                      <wps:spPr>
                        <a:xfrm>
                          <a:off x="0" y="0"/>
                          <a:ext cx="774700" cy="0"/>
                        </a:xfrm>
                        <a:prstGeom prst="line">
                          <a:avLst/>
                        </a:prstGeom>
                        <a:ln>
                          <a:solidFill>
                            <a:schemeClr val="bg1">
                              <a:lumMod val="6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DF9F55" id="Straight Connector 22" o:spid="_x0000_s1026" style="position:absolute;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1.85pt,406.25pt" to="472.85pt,40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" strokecolor="#a5a5a5 [2092]">
                <v:stroke dashstyle="dash"/>
              </v:line>
            </w:pict>
          </mc:Fallback>
        </mc:AlternateContent>
      </w:r>
      <w:r w:rsidR="00C152C2" w:rsidRPr="001E56E9">
        <w:rPr>
          <w:rFonts w:ascii="Times New Roman" w:hAnsi="Times New Roman" w:cs="Times New Roman"/>
          <w:b/>
          <w:noProof/>
          <w:sz w:val="20"/>
          <w:szCs w:val="20"/>
          <w:lang w:eastAsia="en-GB"/>
        </w:rPr>
        <mc:AlternateContent>
          <mc:Choice Requires="wps">
            <w:drawing>
              <wp:anchor distT="0" distB="0" distL="114300" distR="114300" simplePos="0" relativeHeight="251695616" behindDoc="0" locked="0" layoutInCell="1" allowOverlap="1" wp14:anchorId="65EC7C8C" wp14:editId="7944A948">
                <wp:simplePos x="0" y="0"/>
                <wp:positionH relativeFrom="column">
                  <wp:posOffset>2072152</wp:posOffset>
                </wp:positionH>
                <wp:positionV relativeFrom="paragraph">
                  <wp:posOffset>5151657</wp:posOffset>
                </wp:positionV>
                <wp:extent cx="933450" cy="0"/>
                <wp:effectExtent l="0" t="0" r="0" b="0"/>
                <wp:wrapNone/>
                <wp:docPr id="23" name="Straight Connector 23"/>
                <wp:cNvGraphicFramePr/>
                <a:graphic xmlns:a="http://schemas.openxmlformats.org/drawingml/2006/main">
                  <a:graphicData uri="http://schemas.microsoft.com/office/word/2010/wordprocessingShape">
                    <wps:wsp>
                      <wps:cNvCnPr/>
                      <wps:spPr>
                        <a:xfrm flipV="1">
                          <a:off x="0" y="0"/>
                          <a:ext cx="933450" cy="0"/>
                        </a:xfrm>
                        <a:prstGeom prst="line">
                          <a:avLst/>
                        </a:prstGeom>
                        <a:ln>
                          <a:solidFill>
                            <a:schemeClr val="bg1">
                              <a:lumMod val="6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417158" id="Straight Connector 23" o:spid="_x0000_s1026" style="position:absolute;flip:y;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3.15pt,405.65pt" to="236.65pt,40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" strokecolor="#a5a5a5 [2092]">
                <v:stroke dashstyle="dash"/>
              </v:line>
            </w:pict>
          </mc:Fallback>
        </mc:AlternateContent>
      </w:r>
      <w:r w:rsidR="00C152C2" w:rsidRPr="001E56E9">
        <w:rPr>
          <w:rFonts w:ascii="Times New Roman" w:hAnsi="Times New Roman" w:cs="Times New Roman"/>
          <w:b/>
          <w:noProof/>
          <w:sz w:val="20"/>
          <w:szCs w:val="20"/>
          <w:lang w:eastAsia="en-GB"/>
        </w:rPr>
        <mc:AlternateContent>
          <mc:Choice Requires="wps">
            <w:drawing>
              <wp:anchor distT="0" distB="0" distL="114300" distR="114300" simplePos="0" relativeHeight="251710976" behindDoc="0" locked="0" layoutInCell="1" allowOverlap="1" wp14:anchorId="222256A9" wp14:editId="1ED78737">
                <wp:simplePos x="0" y="0"/>
                <wp:positionH relativeFrom="column">
                  <wp:posOffset>3015078</wp:posOffset>
                </wp:positionH>
                <wp:positionV relativeFrom="paragraph">
                  <wp:posOffset>5019626</wp:posOffset>
                </wp:positionV>
                <wp:extent cx="2203450" cy="285722"/>
                <wp:effectExtent l="0" t="0" r="25400" b="19685"/>
                <wp:wrapNone/>
                <wp:docPr id="24" name="Text Box 24"/>
                <wp:cNvGraphicFramePr/>
                <a:graphic xmlns:a="http://schemas.openxmlformats.org/drawingml/2006/main">
                  <a:graphicData uri="http://schemas.microsoft.com/office/word/2010/wordprocessingShape">
                    <wps:wsp>
                      <wps:cNvSpPr txBox="1"/>
                      <wps:spPr>
                        <a:xfrm>
                          <a:off x="0" y="0"/>
                          <a:ext cx="2203450" cy="285722"/>
                        </a:xfrm>
                        <a:prstGeom prst="rect">
                          <a:avLst/>
                        </a:prstGeom>
                        <a:solidFill>
                          <a:schemeClr val="lt1"/>
                        </a:solidFill>
                        <a:ln w="6350">
                          <a:solidFill>
                            <a:schemeClr val="bg1">
                              <a:lumMod val="5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25E99DEA" w14:textId="3E3945CD" w:rsidR="003323FE" w:rsidRPr="00360724" w:rsidRDefault="003323FE" w:rsidP="00144B2A">
                            <w:pPr>
                              <w:spacing w:after="0" w:line="240" w:lineRule="auto"/>
                              <w:jc w:val="center"/>
                              <w:rPr>
                                <w:color w:val="808080" w:themeColor="background1" w:themeShade="80"/>
                              </w:rPr>
                            </w:pPr>
                            <w:r>
                              <w:rPr>
                                <w:color w:val="808080" w:themeColor="background1" w:themeShade="80"/>
                              </w:rPr>
                              <w:t xml:space="preserve">4,345 contribute to both </w:t>
                            </w:r>
                            <w:r w:rsidR="00C152C2">
                              <w:rPr>
                                <w:color w:val="808080" w:themeColor="background1" w:themeShade="80"/>
                              </w:rPr>
                              <w:t>cohorts</w:t>
                            </w:r>
                          </w:p>
                          <w:p w14:paraId="0E5BE35E" w14:textId="77777777" w:rsidR="003323FE" w:rsidRPr="00360724" w:rsidRDefault="003323FE" w:rsidP="00144B2A">
                            <w:pPr>
                              <w:spacing w:after="0" w:line="240" w:lineRule="auto"/>
                              <w:ind w:left="720"/>
                              <w:rPr>
                                <w:color w:val="808080" w:themeColor="background1" w:themeShade="8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22256A9" id="Text Box 24" o:spid="_x0000_s1058" type="#_x0000_t202" style="position:absolute;margin-left:237.4pt;margin-top:395.25pt;width:173.5pt;height:22.5pt;z-index:2517109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" fillcolor="white [3201]" strokecolor="#7f7f7f [1612]" strokeweight=".5pt">
                <v:textbox>
                  <w:txbxContent>
                    <w:p w14:paraId="25E99DEA" w14:textId="3E3945CD" w:rsidR="003323FE" w:rsidRPr="00360724" w:rsidRDefault="003323FE" w:rsidP="00144B2A">
                      <w:pPr>
                        <w:spacing w:after="0" w:line="240" w:lineRule="auto"/>
                        <w:jc w:val="center"/>
                        <w:rPr>
                          <w:color w:val="808080" w:themeColor="background1" w:themeShade="80"/>
                        </w:rPr>
                      </w:pPr>
                      <w:r>
                        <w:rPr>
                          <w:color w:val="808080" w:themeColor="background1" w:themeShade="80"/>
                        </w:rPr>
                        <w:t xml:space="preserve">4,345 contribute to both </w:t>
                      </w:r>
                      <w:r w:rsidR="00C152C2">
                        <w:rPr>
                          <w:color w:val="808080" w:themeColor="background1" w:themeShade="80"/>
                        </w:rPr>
                        <w:t>cohorts</w:t>
                      </w:r>
                    </w:p>
                    <w:p w14:paraId="0E5BE35E" w14:textId="77777777" w:rsidR="003323FE" w:rsidRPr="00360724" w:rsidRDefault="003323FE" w:rsidP="00144B2A">
                      <w:pPr>
                        <w:spacing w:after="0" w:line="240" w:lineRule="auto"/>
                        <w:ind w:left="720"/>
                        <w:rPr>
                          <w:color w:val="808080" w:themeColor="background1" w:themeShade="80"/>
                        </w:rPr>
                      </w:pPr>
                    </w:p>
                  </w:txbxContent>
                </v:textbox>
              </v:shape>
            </w:pict>
          </mc:Fallback>
        </mc:AlternateContent>
      </w:r>
      <w:r w:rsidR="00360724" w:rsidRPr="001E56E9">
        <w:rPr>
          <w:rFonts w:ascii="Times New Roman" w:hAnsi="Times New Roman" w:cs="Times New Roman"/>
          <w:noProof/>
          <w:sz w:val="20"/>
          <w:szCs w:val="20"/>
          <w:lang w:eastAsia="en-GB"/>
        </w:rPr>
        <mc:AlternateContent>
          <mc:Choice Requires="wps">
            <w:drawing>
              <wp:anchor distT="0" distB="0" distL="114300" distR="114300" simplePos="0" relativeHeight="251589120" behindDoc="0" locked="0" layoutInCell="1" allowOverlap="1" wp14:anchorId="41A0517C" wp14:editId="3A880587">
                <wp:simplePos x="0" y="0"/>
                <wp:positionH relativeFrom="column">
                  <wp:posOffset>5207000</wp:posOffset>
                </wp:positionH>
                <wp:positionV relativeFrom="paragraph">
                  <wp:posOffset>3041650</wp:posOffset>
                </wp:positionV>
                <wp:extent cx="774700" cy="8"/>
                <wp:effectExtent l="0" t="0" r="0" b="0"/>
                <wp:wrapNone/>
                <wp:docPr id="21" name="Straight Connector 21"/>
                <wp:cNvGraphicFramePr/>
                <a:graphic xmlns:a="http://schemas.openxmlformats.org/drawingml/2006/main">
                  <a:graphicData uri="http://schemas.microsoft.com/office/word/2010/wordprocessingShape">
                    <wps:wsp>
                      <wps:cNvCnPr/>
                      <wps:spPr>
                        <a:xfrm>
                          <a:off x="0" y="0"/>
                          <a:ext cx="774700" cy="8"/>
                        </a:xfrm>
                        <a:prstGeom prst="line">
                          <a:avLst/>
                        </a:prstGeom>
                        <a:ln>
                          <a:solidFill>
                            <a:schemeClr val="bg1">
                              <a:lumMod val="6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455A49" id="Straight Connector 21" o:spid="_x0000_s1026" style="position:absolute;z-index:25158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0pt,239.5pt" to="471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" strokecolor="#a5a5a5 [2092]">
                <v:stroke dashstyle="dash"/>
              </v:line>
            </w:pict>
          </mc:Fallback>
        </mc:AlternateContent>
      </w:r>
      <w:r w:rsidR="00360724" w:rsidRPr="001E56E9">
        <w:rPr>
          <w:noProof/>
          <w:lang w:eastAsia="en-GB"/>
        </w:rPr>
        <mc:AlternateContent>
          <mc:Choice Requires="wps">
            <w:drawing>
              <wp:anchor distT="0" distB="0" distL="114300" distR="114300" simplePos="0" relativeHeight="251665920" behindDoc="0" locked="0" layoutInCell="1" allowOverlap="1" wp14:anchorId="119B9D01" wp14:editId="74F736A1">
                <wp:simplePos x="0" y="0"/>
                <wp:positionH relativeFrom="column">
                  <wp:posOffset>2997200</wp:posOffset>
                </wp:positionH>
                <wp:positionV relativeFrom="paragraph">
                  <wp:posOffset>2895600</wp:posOffset>
                </wp:positionV>
                <wp:extent cx="2203450" cy="285722"/>
                <wp:effectExtent l="0" t="0" r="25400" b="19685"/>
                <wp:wrapNone/>
                <wp:docPr id="15" name="Text Box 15"/>
                <wp:cNvGraphicFramePr/>
                <a:graphic xmlns:a="http://schemas.openxmlformats.org/drawingml/2006/main">
                  <a:graphicData uri="http://schemas.microsoft.com/office/word/2010/wordprocessingShape">
                    <wps:wsp>
                      <wps:cNvSpPr txBox="1"/>
                      <wps:spPr>
                        <a:xfrm>
                          <a:off x="0" y="0"/>
                          <a:ext cx="2203450" cy="285722"/>
                        </a:xfrm>
                        <a:prstGeom prst="rect">
                          <a:avLst/>
                        </a:prstGeom>
                        <a:solidFill>
                          <a:schemeClr val="lt1"/>
                        </a:solidFill>
                        <a:ln w="6350">
                          <a:solidFill>
                            <a:schemeClr val="bg1">
                              <a:lumMod val="5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27033F6F" w14:textId="3D4EC564" w:rsidR="003323FE" w:rsidRPr="00360724" w:rsidRDefault="003323FE" w:rsidP="00360724">
                            <w:pPr>
                              <w:spacing w:after="0" w:line="240" w:lineRule="auto"/>
                              <w:jc w:val="center"/>
                              <w:rPr>
                                <w:color w:val="808080" w:themeColor="background1" w:themeShade="80"/>
                              </w:rPr>
                            </w:pPr>
                            <w:r>
                              <w:rPr>
                                <w:color w:val="808080" w:themeColor="background1" w:themeShade="80"/>
                              </w:rPr>
                              <w:t xml:space="preserve">5,256 contribute to both </w:t>
                            </w:r>
                            <w:r w:rsidR="00C152C2">
                              <w:rPr>
                                <w:color w:val="808080" w:themeColor="background1" w:themeShade="80"/>
                              </w:rPr>
                              <w:t>cohorts</w:t>
                            </w:r>
                          </w:p>
                          <w:p w14:paraId="42A552BA" w14:textId="77777777" w:rsidR="003323FE" w:rsidRPr="00360724" w:rsidRDefault="003323FE" w:rsidP="00360724">
                            <w:pPr>
                              <w:spacing w:after="0" w:line="240" w:lineRule="auto"/>
                              <w:ind w:left="720"/>
                              <w:rPr>
                                <w:color w:val="808080" w:themeColor="background1" w:themeShade="8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19B9D01" id="Text Box 15" o:spid="_x0000_s1059" type="#_x0000_t202" style="position:absolute;margin-left:236pt;margin-top:228pt;width:173.5pt;height:22.5pt;z-index:251665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" fillcolor="white [3201]" strokecolor="#7f7f7f [1612]" strokeweight=".5pt">
                <v:textbox>
                  <w:txbxContent>
                    <w:p w14:paraId="27033F6F" w14:textId="3D4EC564" w:rsidR="003323FE" w:rsidRPr="00360724" w:rsidRDefault="003323FE" w:rsidP="00360724">
                      <w:pPr>
                        <w:spacing w:after="0" w:line="240" w:lineRule="auto"/>
                        <w:jc w:val="center"/>
                        <w:rPr>
                          <w:color w:val="808080" w:themeColor="background1" w:themeShade="80"/>
                        </w:rPr>
                      </w:pPr>
                      <w:r>
                        <w:rPr>
                          <w:color w:val="808080" w:themeColor="background1" w:themeShade="80"/>
                        </w:rPr>
                        <w:t xml:space="preserve">5,256 contribute to both </w:t>
                      </w:r>
                      <w:r w:rsidR="00C152C2">
                        <w:rPr>
                          <w:color w:val="808080" w:themeColor="background1" w:themeShade="80"/>
                        </w:rPr>
                        <w:t>cohorts</w:t>
                      </w:r>
                    </w:p>
                    <w:p w14:paraId="42A552BA" w14:textId="77777777" w:rsidR="003323FE" w:rsidRPr="00360724" w:rsidRDefault="003323FE" w:rsidP="00360724">
                      <w:pPr>
                        <w:spacing w:after="0" w:line="240" w:lineRule="auto"/>
                        <w:ind w:left="720"/>
                        <w:rPr>
                          <w:color w:val="808080" w:themeColor="background1" w:themeShade="80"/>
                        </w:rPr>
                      </w:pPr>
                    </w:p>
                  </w:txbxContent>
                </v:textbox>
              </v:shape>
            </w:pict>
          </mc:Fallback>
        </mc:AlternateContent>
      </w:r>
      <w:r w:rsidR="008654CB" w:rsidRPr="001E56E9">
        <w:rPr>
          <w:rFonts w:ascii="Times New Roman" w:hAnsi="Times New Roman" w:cs="Times New Roman"/>
          <w:noProof/>
          <w:sz w:val="20"/>
          <w:szCs w:val="20"/>
          <w:lang w:eastAsia="en-GB"/>
        </w:rPr>
        <mc:AlternateContent>
          <mc:Choice Requires="wps">
            <w:drawing>
              <wp:anchor distT="0" distB="0" distL="114300" distR="114300" simplePos="0" relativeHeight="251659776" behindDoc="0" locked="0" layoutInCell="1" allowOverlap="1" wp14:anchorId="7A918099" wp14:editId="0B1F12F3">
                <wp:simplePos x="0" y="0"/>
                <wp:positionH relativeFrom="column">
                  <wp:posOffset>4101492</wp:posOffset>
                </wp:positionH>
                <wp:positionV relativeFrom="paragraph">
                  <wp:posOffset>2133600</wp:posOffset>
                </wp:positionV>
                <wp:extent cx="608" cy="374722"/>
                <wp:effectExtent l="0" t="0" r="38100" b="25400"/>
                <wp:wrapNone/>
                <wp:docPr id="14" name="Straight Connector 14"/>
                <wp:cNvGraphicFramePr/>
                <a:graphic xmlns:a="http://schemas.openxmlformats.org/drawingml/2006/main">
                  <a:graphicData uri="http://schemas.microsoft.com/office/word/2010/wordprocessingShape">
                    <wps:wsp>
                      <wps:cNvCnPr/>
                      <wps:spPr>
                        <a:xfrm flipV="1">
                          <a:off x="0" y="0"/>
                          <a:ext cx="608" cy="374722"/>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D101B9" id="Straight Connector 14"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2.95pt,168pt" to="323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" strokecolor="black [3213]" strokeweight="1.5pt"/>
            </w:pict>
          </mc:Fallback>
        </mc:AlternateContent>
      </w:r>
      <w:r w:rsidR="008654CB" w:rsidRPr="001E56E9">
        <w:rPr>
          <w:rFonts w:ascii="Times New Roman" w:hAnsi="Times New Roman" w:cs="Times New Roman"/>
          <w:noProof/>
          <w:sz w:val="20"/>
          <w:szCs w:val="20"/>
          <w:lang w:eastAsia="en-GB"/>
        </w:rPr>
        <mc:AlternateContent>
          <mc:Choice Requires="wps">
            <w:drawing>
              <wp:anchor distT="0" distB="0" distL="114300" distR="114300" simplePos="0" relativeHeight="251653632" behindDoc="0" locked="0" layoutInCell="1" allowOverlap="1" wp14:anchorId="3F8FE4AD" wp14:editId="1B65F9DF">
                <wp:simplePos x="0" y="0"/>
                <wp:positionH relativeFrom="column">
                  <wp:posOffset>3244215</wp:posOffset>
                </wp:positionH>
                <wp:positionV relativeFrom="paragraph">
                  <wp:posOffset>2444750</wp:posOffset>
                </wp:positionV>
                <wp:extent cx="834535" cy="0"/>
                <wp:effectExtent l="0" t="0" r="0" b="0"/>
                <wp:wrapNone/>
                <wp:docPr id="11" name="Straight Connector 11"/>
                <wp:cNvGraphicFramePr/>
                <a:graphic xmlns:a="http://schemas.openxmlformats.org/drawingml/2006/main">
                  <a:graphicData uri="http://schemas.microsoft.com/office/word/2010/wordprocessingShape">
                    <wps:wsp>
                      <wps:cNvCnPr/>
                      <wps:spPr>
                        <a:xfrm flipV="1">
                          <a:off x="0" y="0"/>
                          <a:ext cx="834535" cy="0"/>
                        </a:xfrm>
                        <a:prstGeom prst="line">
                          <a:avLst/>
                        </a:prstGeom>
                        <a:ln>
                          <a:solidFill>
                            <a:schemeClr val="bg1">
                              <a:lumMod val="6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C7C374" id="Straight Connector 11" o:spid="_x0000_s1026" style="position:absolute;flip:y;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5.45pt,192.5pt" to="321.15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" strokecolor="#a5a5a5 [2092]">
                <v:stroke dashstyle="dash"/>
              </v:line>
            </w:pict>
          </mc:Fallback>
        </mc:AlternateContent>
      </w:r>
      <w:r w:rsidR="00214304" w:rsidRPr="001E56E9">
        <w:rPr>
          <w:noProof/>
          <w:lang w:eastAsia="en-GB"/>
        </w:rPr>
        <mc:AlternateContent>
          <mc:Choice Requires="wps">
            <w:drawing>
              <wp:anchor distT="0" distB="0" distL="114300" distR="114300" simplePos="0" relativeHeight="251647488" behindDoc="0" locked="0" layoutInCell="1" allowOverlap="1" wp14:anchorId="37E59C11" wp14:editId="49E13C58">
                <wp:simplePos x="0" y="0"/>
                <wp:positionH relativeFrom="column">
                  <wp:posOffset>393700</wp:posOffset>
                </wp:positionH>
                <wp:positionV relativeFrom="paragraph">
                  <wp:posOffset>2203450</wp:posOffset>
                </wp:positionV>
                <wp:extent cx="2844800" cy="488950"/>
                <wp:effectExtent l="0" t="0" r="12700" b="25400"/>
                <wp:wrapNone/>
                <wp:docPr id="10" name="Text Box 10"/>
                <wp:cNvGraphicFramePr/>
                <a:graphic xmlns:a="http://schemas.openxmlformats.org/drawingml/2006/main">
                  <a:graphicData uri="http://schemas.microsoft.com/office/word/2010/wordprocessingShape">
                    <wps:wsp>
                      <wps:cNvSpPr txBox="1"/>
                      <wps:spPr>
                        <a:xfrm>
                          <a:off x="0" y="0"/>
                          <a:ext cx="2844800" cy="488950"/>
                        </a:xfrm>
                        <a:prstGeom prst="rect">
                          <a:avLst/>
                        </a:prstGeom>
                        <a:solidFill>
                          <a:schemeClr val="lt1"/>
                        </a:solidFill>
                        <a:ln w="6350">
                          <a:solidFill>
                            <a:schemeClr val="bg1">
                              <a:lumMod val="65000"/>
                            </a:schemeClr>
                          </a:solidFill>
                        </a:ln>
                      </wps:spPr>
                      <wps:txbx>
                        <w:txbxContent>
                          <w:p w14:paraId="31566BCD" w14:textId="1AD2A17F" w:rsidR="003323FE" w:rsidRPr="008654CB" w:rsidRDefault="003323FE">
                            <w:pPr>
                              <w:rPr>
                                <w:color w:val="808080" w:themeColor="background1" w:themeShade="80"/>
                              </w:rPr>
                            </w:pPr>
                            <w:r w:rsidRPr="008654CB">
                              <w:rPr>
                                <w:color w:val="808080" w:themeColor="background1" w:themeShade="80"/>
                              </w:rPr>
                              <w:t>Person time divided into “not yet exposed” and “ever exposed”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E59C11" id="Text Box 10" o:spid="_x0000_s1060" type="#_x0000_t202" style="position:absolute;margin-left:31pt;margin-top:173.5pt;width:224pt;height:38.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" fillcolor="white [3201]" strokecolor="#a5a5a5 [2092]" strokeweight=".5pt">
                <v:textbox>
                  <w:txbxContent>
                    <w:p w14:paraId="31566BCD" w14:textId="1AD2A17F" w:rsidR="003323FE" w:rsidRPr="008654CB" w:rsidRDefault="003323FE">
                      <w:pPr>
                        <w:rPr>
                          <w:color w:val="808080" w:themeColor="background1" w:themeShade="80"/>
                        </w:rPr>
                      </w:pPr>
                      <w:r w:rsidRPr="008654CB">
                        <w:rPr>
                          <w:color w:val="808080" w:themeColor="background1" w:themeShade="80"/>
                        </w:rPr>
                        <w:t>Person time divided into “not yet exposed” and “ever exposed”</w:t>
                      </w:r>
                    </w:p>
                  </w:txbxContent>
                </v:textbox>
              </v:shape>
            </w:pict>
          </mc:Fallback>
        </mc:AlternateContent>
      </w:r>
    </w:p>
    <w:p w14:paraId="3F5B5A28" w14:textId="22F32483" w:rsidR="006D37E3" w:rsidRPr="001E56E9" w:rsidRDefault="007F27E3" w:rsidP="00144B2A">
      <w:pPr>
        <w:tabs>
          <w:tab w:val="center" w:pos="6979"/>
          <w:tab w:val="left" w:pos="8978"/>
        </w:tabs>
        <w:spacing w:line="480" w:lineRule="auto"/>
        <w:rPr>
          <w:rFonts w:ascii="Times New Roman" w:hAnsi="Times New Roman" w:cs="Times New Roman"/>
          <w:b/>
          <w:sz w:val="20"/>
          <w:szCs w:val="20"/>
        </w:rPr>
      </w:pPr>
      <w:r w:rsidRPr="001E56E9">
        <w:rPr>
          <w:rFonts w:ascii="Times New Roman" w:hAnsi="Times New Roman" w:cs="Times New Roman"/>
          <w:b/>
          <w:sz w:val="20"/>
          <w:szCs w:val="20"/>
        </w:rPr>
        <w:t>Fi</w:t>
      </w:r>
      <w:r w:rsidR="007A4643" w:rsidRPr="001E56E9">
        <w:rPr>
          <w:rFonts w:ascii="Times New Roman" w:hAnsi="Times New Roman" w:cs="Times New Roman"/>
          <w:b/>
          <w:sz w:val="20"/>
          <w:szCs w:val="20"/>
        </w:rPr>
        <w:t>gure 1: Flow chart of the selection of the study population</w:t>
      </w:r>
      <w:r w:rsidR="00144B2A" w:rsidRPr="001E56E9">
        <w:rPr>
          <w:rFonts w:ascii="Times New Roman" w:hAnsi="Times New Roman" w:cs="Times New Roman"/>
          <w:b/>
          <w:sz w:val="20"/>
          <w:szCs w:val="20"/>
        </w:rPr>
        <w:t>.</w:t>
      </w:r>
      <w:r w:rsidR="007A4643" w:rsidRPr="001E56E9">
        <w:rPr>
          <w:rFonts w:ascii="Times New Roman" w:hAnsi="Times New Roman" w:cs="Times New Roman"/>
          <w:b/>
          <w:sz w:val="20"/>
          <w:szCs w:val="20"/>
        </w:rPr>
        <w:br w:type="page"/>
      </w:r>
    </w:p>
    <w:p w14:paraId="7D8F7861" w14:textId="23278D10" w:rsidR="007F27E3" w:rsidRPr="001E56E9" w:rsidRDefault="007F27E3" w:rsidP="00144B2A">
      <w:pPr>
        <w:tabs>
          <w:tab w:val="center" w:pos="6979"/>
          <w:tab w:val="left" w:pos="8978"/>
        </w:tabs>
        <w:spacing w:line="480" w:lineRule="auto"/>
        <w:rPr>
          <w:rFonts w:ascii="Times New Roman" w:hAnsi="Times New Roman" w:cs="Times New Roman"/>
          <w:b/>
          <w:sz w:val="20"/>
          <w:szCs w:val="20"/>
        </w:rPr>
        <w:sectPr w:rsidR="007F27E3" w:rsidRPr="001E56E9" w:rsidSect="006D37E3">
          <w:pgSz w:w="16838" w:h="11906" w:orient="landscape"/>
          <w:pgMar w:top="1440" w:right="1440" w:bottom="1440" w:left="1440" w:header="708" w:footer="708" w:gutter="0"/>
          <w:cols w:space="708"/>
          <w:docGrid w:linePitch="360"/>
        </w:sectPr>
      </w:pPr>
    </w:p>
    <w:p w14:paraId="2C0384E7" w14:textId="0E070B0F" w:rsidR="0024096E" w:rsidRPr="001E56E9" w:rsidRDefault="00CC0869" w:rsidP="006C6450">
      <w:pPr>
        <w:spacing w:line="480" w:lineRule="auto"/>
        <w:jc w:val="both"/>
        <w:rPr>
          <w:rFonts w:ascii="Times New Roman" w:hAnsi="Times New Roman" w:cs="Times New Roman"/>
          <w:sz w:val="20"/>
          <w:szCs w:val="20"/>
        </w:rPr>
      </w:pPr>
      <w:r w:rsidRPr="001E56E9">
        <w:rPr>
          <w:rFonts w:ascii="Times New Roman" w:hAnsi="Times New Roman" w:cs="Times New Roman"/>
          <w:sz w:val="20"/>
          <w:szCs w:val="20"/>
        </w:rPr>
        <w:lastRenderedPageBreak/>
        <w:t>Of 8,</w:t>
      </w:r>
      <w:r w:rsidR="007F27E3" w:rsidRPr="001E56E9">
        <w:rPr>
          <w:rFonts w:ascii="Times New Roman" w:hAnsi="Times New Roman" w:cs="Times New Roman"/>
          <w:sz w:val="20"/>
          <w:szCs w:val="20"/>
        </w:rPr>
        <w:t>249</w:t>
      </w:r>
      <w:r w:rsidR="00F25D7A" w:rsidRPr="001E56E9">
        <w:rPr>
          <w:rFonts w:ascii="Times New Roman" w:hAnsi="Times New Roman" w:cs="Times New Roman"/>
          <w:sz w:val="20"/>
          <w:szCs w:val="20"/>
        </w:rPr>
        <w:t xml:space="preserve"> </w:t>
      </w:r>
      <w:r w:rsidR="00C03346" w:rsidRPr="001E56E9">
        <w:rPr>
          <w:rFonts w:ascii="Times New Roman" w:hAnsi="Times New Roman" w:cs="Times New Roman"/>
          <w:sz w:val="20"/>
          <w:szCs w:val="20"/>
        </w:rPr>
        <w:t>patients</w:t>
      </w:r>
      <w:r w:rsidR="00A84284" w:rsidRPr="001E56E9">
        <w:rPr>
          <w:rFonts w:ascii="Times New Roman" w:hAnsi="Times New Roman" w:cs="Times New Roman"/>
          <w:sz w:val="20"/>
          <w:szCs w:val="20"/>
        </w:rPr>
        <w:t xml:space="preserve"> exposed to oral GC</w:t>
      </w:r>
      <w:r w:rsidR="00085334" w:rsidRPr="001E56E9">
        <w:rPr>
          <w:rFonts w:ascii="Times New Roman" w:hAnsi="Times New Roman" w:cs="Times New Roman"/>
          <w:sz w:val="20"/>
          <w:szCs w:val="20"/>
        </w:rPr>
        <w:t>s</w:t>
      </w:r>
      <w:r w:rsidR="00C03346" w:rsidRPr="001E56E9">
        <w:rPr>
          <w:rFonts w:ascii="Times New Roman" w:hAnsi="Times New Roman" w:cs="Times New Roman"/>
          <w:sz w:val="20"/>
          <w:szCs w:val="20"/>
        </w:rPr>
        <w:t xml:space="preserve">, all were matched to one </w:t>
      </w:r>
      <w:r w:rsidR="00A84284" w:rsidRPr="001E56E9">
        <w:rPr>
          <w:rFonts w:ascii="Times New Roman" w:hAnsi="Times New Roman" w:cs="Times New Roman"/>
          <w:sz w:val="20"/>
          <w:szCs w:val="20"/>
        </w:rPr>
        <w:t xml:space="preserve">as yet </w:t>
      </w:r>
      <w:r w:rsidR="00C03346" w:rsidRPr="001E56E9">
        <w:rPr>
          <w:rFonts w:ascii="Times New Roman" w:hAnsi="Times New Roman" w:cs="Times New Roman"/>
          <w:sz w:val="20"/>
          <w:szCs w:val="20"/>
        </w:rPr>
        <w:t>unexposed and 4,</w:t>
      </w:r>
      <w:r w:rsidR="007F27E3" w:rsidRPr="001E56E9">
        <w:rPr>
          <w:rFonts w:ascii="Times New Roman" w:hAnsi="Times New Roman" w:cs="Times New Roman"/>
          <w:sz w:val="20"/>
          <w:szCs w:val="20"/>
        </w:rPr>
        <w:t>289</w:t>
      </w:r>
      <w:r w:rsidR="00C03346" w:rsidRPr="001E56E9">
        <w:rPr>
          <w:rFonts w:ascii="Times New Roman" w:hAnsi="Times New Roman" w:cs="Times New Roman"/>
          <w:sz w:val="20"/>
          <w:szCs w:val="20"/>
        </w:rPr>
        <w:t xml:space="preserve"> </w:t>
      </w:r>
      <w:r w:rsidR="00E02EEB" w:rsidRPr="001E56E9">
        <w:rPr>
          <w:rFonts w:ascii="Times New Roman" w:hAnsi="Times New Roman" w:cs="Times New Roman"/>
          <w:sz w:val="20"/>
          <w:szCs w:val="20"/>
        </w:rPr>
        <w:t>(5</w:t>
      </w:r>
      <w:r w:rsidR="00B74266" w:rsidRPr="001E56E9">
        <w:rPr>
          <w:rFonts w:ascii="Times New Roman" w:hAnsi="Times New Roman" w:cs="Times New Roman"/>
          <w:sz w:val="20"/>
          <w:szCs w:val="20"/>
        </w:rPr>
        <w:t>2</w:t>
      </w:r>
      <w:r w:rsidR="00E02EEB" w:rsidRPr="001E56E9">
        <w:rPr>
          <w:rFonts w:ascii="Times New Roman" w:hAnsi="Times New Roman" w:cs="Times New Roman"/>
          <w:sz w:val="20"/>
          <w:szCs w:val="20"/>
        </w:rPr>
        <w:t xml:space="preserve">%) </w:t>
      </w:r>
      <w:r w:rsidR="00C03346" w:rsidRPr="001E56E9">
        <w:rPr>
          <w:rFonts w:ascii="Times New Roman" w:hAnsi="Times New Roman" w:cs="Times New Roman"/>
          <w:sz w:val="20"/>
          <w:szCs w:val="20"/>
        </w:rPr>
        <w:t xml:space="preserve">were matched to a second </w:t>
      </w:r>
      <w:r w:rsidR="00A84284" w:rsidRPr="001E56E9">
        <w:rPr>
          <w:rFonts w:ascii="Times New Roman" w:hAnsi="Times New Roman" w:cs="Times New Roman"/>
          <w:sz w:val="20"/>
          <w:szCs w:val="20"/>
        </w:rPr>
        <w:t xml:space="preserve">as yet unexposed </w:t>
      </w:r>
      <w:r w:rsidR="00C03346" w:rsidRPr="001E56E9">
        <w:rPr>
          <w:rFonts w:ascii="Times New Roman" w:hAnsi="Times New Roman" w:cs="Times New Roman"/>
          <w:sz w:val="20"/>
          <w:szCs w:val="20"/>
        </w:rPr>
        <w:t xml:space="preserve">patient. </w:t>
      </w:r>
      <w:r w:rsidR="00172B99" w:rsidRPr="001E56E9">
        <w:rPr>
          <w:rFonts w:ascii="Times New Roman" w:hAnsi="Times New Roman" w:cs="Times New Roman"/>
          <w:sz w:val="20"/>
          <w:szCs w:val="20"/>
        </w:rPr>
        <w:t xml:space="preserve">For the first matched patient, </w:t>
      </w:r>
      <w:r w:rsidR="00EF25B2" w:rsidRPr="001E56E9">
        <w:rPr>
          <w:rFonts w:ascii="Times New Roman" w:hAnsi="Times New Roman" w:cs="Times New Roman"/>
          <w:sz w:val="20"/>
          <w:szCs w:val="20"/>
        </w:rPr>
        <w:t>4</w:t>
      </w:r>
      <w:r w:rsidR="00B43069" w:rsidRPr="001E56E9">
        <w:rPr>
          <w:rFonts w:ascii="Times New Roman" w:hAnsi="Times New Roman" w:cs="Times New Roman"/>
          <w:sz w:val="20"/>
          <w:szCs w:val="20"/>
        </w:rPr>
        <w:t>1</w:t>
      </w:r>
      <w:r w:rsidR="00BA48E5" w:rsidRPr="001E56E9">
        <w:rPr>
          <w:rFonts w:ascii="Times New Roman" w:hAnsi="Times New Roman" w:cs="Times New Roman"/>
          <w:sz w:val="20"/>
          <w:szCs w:val="20"/>
        </w:rPr>
        <w:t>% were the same age</w:t>
      </w:r>
      <w:r w:rsidR="00387E95" w:rsidRPr="001E56E9">
        <w:rPr>
          <w:rFonts w:ascii="Times New Roman" w:hAnsi="Times New Roman" w:cs="Times New Roman"/>
          <w:sz w:val="20"/>
          <w:szCs w:val="20"/>
        </w:rPr>
        <w:t xml:space="preserve"> </w:t>
      </w:r>
      <w:r w:rsidR="00172B99" w:rsidRPr="001E56E9">
        <w:rPr>
          <w:rFonts w:ascii="Times New Roman" w:hAnsi="Times New Roman" w:cs="Times New Roman"/>
          <w:sz w:val="20"/>
          <w:szCs w:val="20"/>
        </w:rPr>
        <w:t>(</w:t>
      </w:r>
      <w:r w:rsidR="00387E95" w:rsidRPr="001E56E9">
        <w:rPr>
          <w:rFonts w:ascii="Times New Roman" w:hAnsi="Times New Roman" w:cs="Times New Roman"/>
          <w:sz w:val="20"/>
          <w:szCs w:val="20"/>
        </w:rPr>
        <w:t>with the remainder matched to someone within 5 years</w:t>
      </w:r>
      <w:r w:rsidR="00172B99" w:rsidRPr="001E56E9">
        <w:rPr>
          <w:rFonts w:ascii="Times New Roman" w:hAnsi="Times New Roman" w:cs="Times New Roman"/>
          <w:sz w:val="20"/>
          <w:szCs w:val="20"/>
        </w:rPr>
        <w:t>)</w:t>
      </w:r>
      <w:r w:rsidR="00BA48E5" w:rsidRPr="001E56E9">
        <w:rPr>
          <w:rFonts w:ascii="Times New Roman" w:hAnsi="Times New Roman" w:cs="Times New Roman"/>
          <w:sz w:val="20"/>
          <w:szCs w:val="20"/>
        </w:rPr>
        <w:t xml:space="preserve">, </w:t>
      </w:r>
      <w:r w:rsidR="00B43069" w:rsidRPr="001E56E9">
        <w:rPr>
          <w:rFonts w:ascii="Times New Roman" w:hAnsi="Times New Roman" w:cs="Times New Roman"/>
          <w:sz w:val="20"/>
          <w:szCs w:val="20"/>
        </w:rPr>
        <w:t>33</w:t>
      </w:r>
      <w:r w:rsidR="00BA48E5" w:rsidRPr="001E56E9">
        <w:rPr>
          <w:rFonts w:ascii="Times New Roman" w:hAnsi="Times New Roman" w:cs="Times New Roman"/>
          <w:sz w:val="20"/>
          <w:szCs w:val="20"/>
        </w:rPr>
        <w:t xml:space="preserve">% </w:t>
      </w:r>
      <w:r w:rsidR="00EF25B2" w:rsidRPr="001E56E9">
        <w:rPr>
          <w:rFonts w:ascii="Times New Roman" w:hAnsi="Times New Roman" w:cs="Times New Roman"/>
          <w:sz w:val="20"/>
          <w:szCs w:val="20"/>
        </w:rPr>
        <w:t>matched within practice and 9</w:t>
      </w:r>
      <w:r w:rsidR="00B43069" w:rsidRPr="001E56E9">
        <w:rPr>
          <w:rFonts w:ascii="Times New Roman" w:hAnsi="Times New Roman" w:cs="Times New Roman"/>
          <w:sz w:val="20"/>
          <w:szCs w:val="20"/>
        </w:rPr>
        <w:t>0</w:t>
      </w:r>
      <w:r w:rsidR="00BA48E5" w:rsidRPr="001E56E9">
        <w:rPr>
          <w:rFonts w:ascii="Times New Roman" w:hAnsi="Times New Roman" w:cs="Times New Roman"/>
          <w:sz w:val="20"/>
          <w:szCs w:val="20"/>
        </w:rPr>
        <w:t xml:space="preserve">% matched within region. </w:t>
      </w:r>
      <w:r w:rsidR="00EF25B2" w:rsidRPr="001E56E9">
        <w:rPr>
          <w:rFonts w:ascii="Times New Roman" w:hAnsi="Times New Roman" w:cs="Times New Roman"/>
          <w:sz w:val="20"/>
          <w:szCs w:val="20"/>
        </w:rPr>
        <w:t xml:space="preserve">For the second </w:t>
      </w:r>
      <w:r w:rsidR="00172B99" w:rsidRPr="001E56E9">
        <w:rPr>
          <w:rFonts w:ascii="Times New Roman" w:hAnsi="Times New Roman" w:cs="Times New Roman"/>
          <w:sz w:val="20"/>
          <w:szCs w:val="20"/>
        </w:rPr>
        <w:t>matched</w:t>
      </w:r>
      <w:r w:rsidR="00387E95" w:rsidRPr="001E56E9">
        <w:rPr>
          <w:rFonts w:ascii="Times New Roman" w:hAnsi="Times New Roman" w:cs="Times New Roman"/>
          <w:sz w:val="20"/>
          <w:szCs w:val="20"/>
        </w:rPr>
        <w:t xml:space="preserve"> patient</w:t>
      </w:r>
      <w:r w:rsidR="00EF25B2" w:rsidRPr="001E56E9">
        <w:rPr>
          <w:rFonts w:ascii="Times New Roman" w:hAnsi="Times New Roman" w:cs="Times New Roman"/>
          <w:sz w:val="20"/>
          <w:szCs w:val="20"/>
        </w:rPr>
        <w:t>, 3</w:t>
      </w:r>
      <w:r w:rsidR="00B43069" w:rsidRPr="001E56E9">
        <w:rPr>
          <w:rFonts w:ascii="Times New Roman" w:hAnsi="Times New Roman" w:cs="Times New Roman"/>
          <w:sz w:val="20"/>
          <w:szCs w:val="20"/>
        </w:rPr>
        <w:t>0</w:t>
      </w:r>
      <w:r w:rsidR="00EF25B2" w:rsidRPr="001E56E9">
        <w:rPr>
          <w:rFonts w:ascii="Times New Roman" w:hAnsi="Times New Roman" w:cs="Times New Roman"/>
          <w:sz w:val="20"/>
          <w:szCs w:val="20"/>
        </w:rPr>
        <w:t xml:space="preserve">% were of the same age, </w:t>
      </w:r>
      <w:r w:rsidR="00B43069" w:rsidRPr="001E56E9">
        <w:rPr>
          <w:rFonts w:ascii="Times New Roman" w:hAnsi="Times New Roman" w:cs="Times New Roman"/>
          <w:sz w:val="20"/>
          <w:szCs w:val="20"/>
        </w:rPr>
        <w:t>4</w:t>
      </w:r>
      <w:r w:rsidR="00EF25B2" w:rsidRPr="001E56E9">
        <w:rPr>
          <w:rFonts w:ascii="Times New Roman" w:hAnsi="Times New Roman" w:cs="Times New Roman"/>
          <w:sz w:val="20"/>
          <w:szCs w:val="20"/>
        </w:rPr>
        <w:t xml:space="preserve">% were in the same practice and </w:t>
      </w:r>
      <w:r w:rsidR="00B43069" w:rsidRPr="001E56E9">
        <w:rPr>
          <w:rFonts w:ascii="Times New Roman" w:hAnsi="Times New Roman" w:cs="Times New Roman"/>
          <w:sz w:val="20"/>
          <w:szCs w:val="20"/>
        </w:rPr>
        <w:t>58</w:t>
      </w:r>
      <w:r w:rsidR="00EF25B2" w:rsidRPr="001E56E9">
        <w:rPr>
          <w:rFonts w:ascii="Times New Roman" w:hAnsi="Times New Roman" w:cs="Times New Roman"/>
          <w:sz w:val="20"/>
          <w:szCs w:val="20"/>
        </w:rPr>
        <w:t>% were within the same region.</w:t>
      </w:r>
      <w:r w:rsidR="001C50EE" w:rsidRPr="001E56E9">
        <w:rPr>
          <w:rFonts w:ascii="Times New Roman" w:hAnsi="Times New Roman" w:cs="Times New Roman"/>
          <w:sz w:val="20"/>
          <w:szCs w:val="20"/>
        </w:rPr>
        <w:t xml:space="preserve"> </w:t>
      </w:r>
      <w:r w:rsidR="00B624EE" w:rsidRPr="001E56E9">
        <w:rPr>
          <w:rFonts w:ascii="Times New Roman" w:hAnsi="Times New Roman" w:cs="Times New Roman"/>
          <w:sz w:val="20"/>
          <w:szCs w:val="20"/>
        </w:rPr>
        <w:t xml:space="preserve">There were a total of 43,195 </w:t>
      </w:r>
      <w:r w:rsidR="00A84284" w:rsidRPr="001E56E9">
        <w:rPr>
          <w:rFonts w:ascii="Times New Roman" w:hAnsi="Times New Roman" w:cs="Times New Roman"/>
          <w:sz w:val="20"/>
          <w:szCs w:val="20"/>
        </w:rPr>
        <w:t xml:space="preserve">person </w:t>
      </w:r>
      <w:r w:rsidR="00B624EE" w:rsidRPr="001E56E9">
        <w:rPr>
          <w:rFonts w:ascii="Times New Roman" w:hAnsi="Times New Roman" w:cs="Times New Roman"/>
          <w:sz w:val="20"/>
          <w:szCs w:val="20"/>
        </w:rPr>
        <w:t>years of ever exposed follow up and 63,452</w:t>
      </w:r>
      <w:r w:rsidR="00A84284" w:rsidRPr="001E56E9">
        <w:rPr>
          <w:rFonts w:ascii="Times New Roman" w:hAnsi="Times New Roman" w:cs="Times New Roman"/>
          <w:sz w:val="20"/>
          <w:szCs w:val="20"/>
        </w:rPr>
        <w:t xml:space="preserve"> person years</w:t>
      </w:r>
      <w:r w:rsidR="00B624EE" w:rsidRPr="001E56E9">
        <w:rPr>
          <w:rFonts w:ascii="Times New Roman" w:hAnsi="Times New Roman" w:cs="Times New Roman"/>
          <w:sz w:val="20"/>
          <w:szCs w:val="20"/>
        </w:rPr>
        <w:t xml:space="preserve"> of unexposed follow up</w:t>
      </w:r>
      <w:r w:rsidR="00A84284" w:rsidRPr="001E56E9">
        <w:rPr>
          <w:rFonts w:ascii="Times New Roman" w:hAnsi="Times New Roman" w:cs="Times New Roman"/>
          <w:sz w:val="20"/>
          <w:szCs w:val="20"/>
        </w:rPr>
        <w:t xml:space="preserve"> time</w:t>
      </w:r>
      <w:r w:rsidR="00B624EE" w:rsidRPr="001E56E9">
        <w:rPr>
          <w:rFonts w:ascii="Times New Roman" w:hAnsi="Times New Roman" w:cs="Times New Roman"/>
          <w:sz w:val="20"/>
          <w:szCs w:val="20"/>
        </w:rPr>
        <w:t xml:space="preserve">. Exposed patients spent a median of 4.2 years in the study whilst the matched unexposed patients spent only on average 3.7 years in the study. </w:t>
      </w:r>
      <w:r w:rsidR="00A37280" w:rsidRPr="001E56E9">
        <w:rPr>
          <w:rFonts w:ascii="Times New Roman" w:hAnsi="Times New Roman" w:cs="Times New Roman"/>
          <w:sz w:val="20"/>
          <w:szCs w:val="20"/>
        </w:rPr>
        <w:t>Table 1 shows the baseline characteristics of the exposed and unexposed patients with RA</w:t>
      </w:r>
      <w:r w:rsidR="000A25B5" w:rsidRPr="001E56E9">
        <w:rPr>
          <w:rFonts w:ascii="Times New Roman" w:hAnsi="Times New Roman" w:cs="Times New Roman"/>
          <w:sz w:val="20"/>
          <w:szCs w:val="20"/>
        </w:rPr>
        <w:t>.</w:t>
      </w:r>
    </w:p>
    <w:p w14:paraId="230B4DB6" w14:textId="77777777" w:rsidR="007A4643" w:rsidRPr="001E56E9" w:rsidRDefault="007A4643" w:rsidP="007A4643">
      <w:pPr>
        <w:spacing w:line="480" w:lineRule="auto"/>
        <w:jc w:val="both"/>
        <w:rPr>
          <w:rFonts w:ascii="Times New Roman" w:hAnsi="Times New Roman" w:cs="Times New Roman"/>
          <w:b/>
          <w:sz w:val="20"/>
          <w:szCs w:val="20"/>
        </w:rPr>
      </w:pPr>
      <w:r w:rsidRPr="001E56E9">
        <w:rPr>
          <w:rFonts w:ascii="Times New Roman" w:hAnsi="Times New Roman" w:cs="Times New Roman"/>
          <w:b/>
          <w:sz w:val="20"/>
          <w:szCs w:val="20"/>
        </w:rPr>
        <w:t>Table 1 Baseline characteristics of the exposed and unexposed cohorts</w:t>
      </w:r>
    </w:p>
    <w:tbl>
      <w:tblPr>
        <w:tblW w:w="9231" w:type="dxa"/>
        <w:tblInd w:w="91" w:type="dxa"/>
        <w:tblLook w:val="04A0" w:firstRow="1" w:lastRow="0" w:firstColumn="1" w:lastColumn="0" w:noHBand="0" w:noVBand="1"/>
      </w:tblPr>
      <w:tblGrid>
        <w:gridCol w:w="3948"/>
        <w:gridCol w:w="1881"/>
        <w:gridCol w:w="1701"/>
        <w:gridCol w:w="1701"/>
      </w:tblGrid>
      <w:tr w:rsidR="00C50C9F" w:rsidRPr="001E56E9" w14:paraId="61F67209" w14:textId="77777777" w:rsidTr="006D37E3">
        <w:trPr>
          <w:trHeight w:val="340"/>
        </w:trPr>
        <w:tc>
          <w:tcPr>
            <w:tcW w:w="3948" w:type="dxa"/>
            <w:tcBorders>
              <w:top w:val="nil"/>
              <w:left w:val="nil"/>
              <w:bottom w:val="double" w:sz="4" w:space="0" w:color="auto"/>
              <w:right w:val="single" w:sz="4" w:space="0" w:color="auto"/>
            </w:tcBorders>
            <w:shd w:val="clear" w:color="auto" w:fill="auto"/>
            <w:noWrap/>
            <w:vAlign w:val="center"/>
            <w:hideMark/>
          </w:tcPr>
          <w:p w14:paraId="034461A6" w14:textId="77777777" w:rsidR="00C50C9F" w:rsidRPr="001E56E9" w:rsidRDefault="00C50C9F" w:rsidP="006D37E3">
            <w:pPr>
              <w:spacing w:after="0" w:line="480" w:lineRule="auto"/>
              <w:jc w:val="both"/>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Characteristic</w:t>
            </w:r>
          </w:p>
        </w:tc>
        <w:tc>
          <w:tcPr>
            <w:tcW w:w="1881" w:type="dxa"/>
            <w:tcBorders>
              <w:top w:val="nil"/>
              <w:left w:val="single" w:sz="4" w:space="0" w:color="auto"/>
              <w:bottom w:val="double" w:sz="4" w:space="0" w:color="auto"/>
              <w:right w:val="nil"/>
            </w:tcBorders>
            <w:shd w:val="clear" w:color="auto" w:fill="auto"/>
            <w:noWrap/>
            <w:vAlign w:val="center"/>
            <w:hideMark/>
          </w:tcPr>
          <w:p w14:paraId="7162DA72" w14:textId="77777777" w:rsidR="00C50C9F" w:rsidRPr="001E56E9" w:rsidRDefault="00C50C9F" w:rsidP="00B220DC">
            <w:pPr>
              <w:spacing w:after="0" w:line="480" w:lineRule="auto"/>
              <w:jc w:val="center"/>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Exposed</w:t>
            </w:r>
          </w:p>
        </w:tc>
        <w:tc>
          <w:tcPr>
            <w:tcW w:w="1701" w:type="dxa"/>
            <w:tcBorders>
              <w:top w:val="nil"/>
              <w:left w:val="nil"/>
              <w:bottom w:val="double" w:sz="4" w:space="0" w:color="auto"/>
              <w:right w:val="nil"/>
            </w:tcBorders>
            <w:shd w:val="clear" w:color="auto" w:fill="auto"/>
            <w:noWrap/>
            <w:vAlign w:val="center"/>
            <w:hideMark/>
          </w:tcPr>
          <w:p w14:paraId="786329A5" w14:textId="77777777" w:rsidR="00C50C9F" w:rsidRPr="001E56E9" w:rsidRDefault="00C50C9F" w:rsidP="00B220DC">
            <w:pPr>
              <w:spacing w:after="0" w:line="480" w:lineRule="auto"/>
              <w:jc w:val="center"/>
              <w:rPr>
                <w:rFonts w:ascii="Times New Roman" w:eastAsia="Times New Roman" w:hAnsi="Times New Roman" w:cs="Times New Roman"/>
                <w:color w:val="000000"/>
                <w:sz w:val="20"/>
                <w:szCs w:val="20"/>
                <w:vertAlign w:val="superscript"/>
                <w:lang w:eastAsia="en-GB"/>
              </w:rPr>
            </w:pPr>
            <w:r w:rsidRPr="001E56E9">
              <w:rPr>
                <w:rFonts w:ascii="Times New Roman" w:eastAsia="Times New Roman" w:hAnsi="Times New Roman" w:cs="Times New Roman"/>
                <w:color w:val="000000"/>
                <w:sz w:val="20"/>
                <w:szCs w:val="20"/>
                <w:lang w:eastAsia="en-GB"/>
              </w:rPr>
              <w:t>Unexposed</w:t>
            </w:r>
            <w:r w:rsidRPr="001E56E9">
              <w:rPr>
                <w:rFonts w:ascii="Times New Roman" w:eastAsia="Times New Roman" w:hAnsi="Times New Roman" w:cs="Times New Roman"/>
                <w:color w:val="000000"/>
                <w:sz w:val="20"/>
                <w:szCs w:val="20"/>
                <w:vertAlign w:val="superscript"/>
                <w:lang w:eastAsia="en-GB"/>
              </w:rPr>
              <w:t>*</w:t>
            </w:r>
          </w:p>
        </w:tc>
        <w:tc>
          <w:tcPr>
            <w:tcW w:w="1701" w:type="dxa"/>
            <w:tcBorders>
              <w:top w:val="nil"/>
              <w:left w:val="nil"/>
              <w:bottom w:val="double" w:sz="4" w:space="0" w:color="auto"/>
              <w:right w:val="nil"/>
            </w:tcBorders>
            <w:vAlign w:val="center"/>
          </w:tcPr>
          <w:p w14:paraId="0F4194CF" w14:textId="77777777" w:rsidR="00C50C9F" w:rsidRPr="001E56E9" w:rsidRDefault="00C50C9F" w:rsidP="00B220DC">
            <w:pPr>
              <w:spacing w:after="0" w:line="480" w:lineRule="auto"/>
              <w:jc w:val="center"/>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p-value</w:t>
            </w:r>
          </w:p>
        </w:tc>
      </w:tr>
      <w:tr w:rsidR="00C50C9F" w:rsidRPr="001E56E9" w14:paraId="13FF1032" w14:textId="77777777" w:rsidTr="006D37E3">
        <w:trPr>
          <w:trHeight w:val="340"/>
        </w:trPr>
        <w:tc>
          <w:tcPr>
            <w:tcW w:w="3948" w:type="dxa"/>
            <w:tcBorders>
              <w:top w:val="double" w:sz="4" w:space="0" w:color="auto"/>
              <w:left w:val="nil"/>
              <w:bottom w:val="nil"/>
              <w:right w:val="single" w:sz="4" w:space="0" w:color="auto"/>
            </w:tcBorders>
            <w:shd w:val="clear" w:color="auto" w:fill="auto"/>
            <w:noWrap/>
            <w:vAlign w:val="center"/>
            <w:hideMark/>
          </w:tcPr>
          <w:p w14:paraId="46819CE2" w14:textId="77777777" w:rsidR="00C50C9F" w:rsidRPr="001E56E9" w:rsidRDefault="00C50C9F" w:rsidP="006D37E3">
            <w:pPr>
              <w:spacing w:after="0" w:line="480" w:lineRule="auto"/>
              <w:jc w:val="both"/>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Number</w:t>
            </w:r>
          </w:p>
        </w:tc>
        <w:tc>
          <w:tcPr>
            <w:tcW w:w="1881" w:type="dxa"/>
            <w:tcBorders>
              <w:top w:val="double" w:sz="4" w:space="0" w:color="auto"/>
              <w:left w:val="single" w:sz="4" w:space="0" w:color="auto"/>
              <w:bottom w:val="nil"/>
              <w:right w:val="nil"/>
            </w:tcBorders>
            <w:shd w:val="clear" w:color="auto" w:fill="auto"/>
            <w:noWrap/>
            <w:vAlign w:val="center"/>
          </w:tcPr>
          <w:p w14:paraId="756C6D3B" w14:textId="77777777" w:rsidR="00C50C9F" w:rsidRPr="001E56E9" w:rsidRDefault="00C50C9F" w:rsidP="00B220DC">
            <w:pPr>
              <w:spacing w:after="0" w:line="480" w:lineRule="auto"/>
              <w:jc w:val="center"/>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8,249</w:t>
            </w:r>
          </w:p>
        </w:tc>
        <w:tc>
          <w:tcPr>
            <w:tcW w:w="1701" w:type="dxa"/>
            <w:tcBorders>
              <w:top w:val="double" w:sz="4" w:space="0" w:color="auto"/>
              <w:left w:val="nil"/>
              <w:bottom w:val="nil"/>
              <w:right w:val="nil"/>
            </w:tcBorders>
            <w:shd w:val="clear" w:color="auto" w:fill="auto"/>
            <w:noWrap/>
            <w:vAlign w:val="center"/>
          </w:tcPr>
          <w:p w14:paraId="5BA7562F" w14:textId="77777777" w:rsidR="00C50C9F" w:rsidRPr="001E56E9" w:rsidRDefault="00C50C9F" w:rsidP="00B220DC">
            <w:pPr>
              <w:spacing w:after="0" w:line="480" w:lineRule="auto"/>
              <w:jc w:val="center"/>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12,603</w:t>
            </w:r>
          </w:p>
        </w:tc>
        <w:tc>
          <w:tcPr>
            <w:tcW w:w="1701" w:type="dxa"/>
            <w:tcBorders>
              <w:top w:val="double" w:sz="4" w:space="0" w:color="auto"/>
              <w:left w:val="nil"/>
              <w:bottom w:val="nil"/>
              <w:right w:val="nil"/>
            </w:tcBorders>
            <w:vAlign w:val="center"/>
          </w:tcPr>
          <w:p w14:paraId="3DA23CB0" w14:textId="77777777" w:rsidR="00C50C9F" w:rsidRPr="001E56E9" w:rsidRDefault="00C50C9F" w:rsidP="00B220DC">
            <w:pPr>
              <w:spacing w:after="0" w:line="480" w:lineRule="auto"/>
              <w:jc w:val="center"/>
              <w:rPr>
                <w:rFonts w:ascii="Times New Roman" w:eastAsia="Times New Roman" w:hAnsi="Times New Roman" w:cs="Times New Roman"/>
                <w:color w:val="000000"/>
                <w:sz w:val="20"/>
                <w:szCs w:val="20"/>
                <w:lang w:eastAsia="en-GB"/>
              </w:rPr>
            </w:pPr>
          </w:p>
        </w:tc>
      </w:tr>
      <w:tr w:rsidR="00C50C9F" w:rsidRPr="001E56E9" w14:paraId="6C7AC63A" w14:textId="77777777" w:rsidTr="006D37E3">
        <w:trPr>
          <w:trHeight w:val="340"/>
        </w:trPr>
        <w:tc>
          <w:tcPr>
            <w:tcW w:w="3948" w:type="dxa"/>
            <w:tcBorders>
              <w:top w:val="nil"/>
              <w:left w:val="nil"/>
              <w:bottom w:val="nil"/>
              <w:right w:val="single" w:sz="4" w:space="0" w:color="auto"/>
            </w:tcBorders>
            <w:shd w:val="clear" w:color="auto" w:fill="auto"/>
            <w:noWrap/>
            <w:vAlign w:val="center"/>
            <w:hideMark/>
          </w:tcPr>
          <w:p w14:paraId="3B1D02FD" w14:textId="77777777" w:rsidR="00C50C9F" w:rsidRPr="001E56E9" w:rsidRDefault="00C50C9F" w:rsidP="006D37E3">
            <w:pPr>
              <w:spacing w:after="0" w:line="480" w:lineRule="auto"/>
              <w:jc w:val="both"/>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Age in years, mean (SD)</w:t>
            </w:r>
          </w:p>
        </w:tc>
        <w:tc>
          <w:tcPr>
            <w:tcW w:w="1881" w:type="dxa"/>
            <w:tcBorders>
              <w:top w:val="nil"/>
              <w:left w:val="single" w:sz="4" w:space="0" w:color="auto"/>
              <w:bottom w:val="nil"/>
              <w:right w:val="nil"/>
            </w:tcBorders>
            <w:shd w:val="clear" w:color="auto" w:fill="auto"/>
            <w:noWrap/>
            <w:vAlign w:val="center"/>
          </w:tcPr>
          <w:p w14:paraId="63087FEC" w14:textId="77777777" w:rsidR="00C50C9F" w:rsidRPr="001E56E9" w:rsidRDefault="00C50C9F" w:rsidP="00B220DC">
            <w:pPr>
              <w:spacing w:after="0" w:line="480" w:lineRule="auto"/>
              <w:jc w:val="center"/>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60.8 (14.0)</w:t>
            </w:r>
          </w:p>
        </w:tc>
        <w:tc>
          <w:tcPr>
            <w:tcW w:w="1701" w:type="dxa"/>
            <w:tcBorders>
              <w:top w:val="nil"/>
              <w:left w:val="nil"/>
              <w:bottom w:val="nil"/>
              <w:right w:val="nil"/>
            </w:tcBorders>
            <w:shd w:val="clear" w:color="auto" w:fill="auto"/>
            <w:noWrap/>
            <w:vAlign w:val="center"/>
          </w:tcPr>
          <w:p w14:paraId="58205CAC" w14:textId="77777777" w:rsidR="00C50C9F" w:rsidRPr="001E56E9" w:rsidRDefault="00C50C9F" w:rsidP="00B220DC">
            <w:pPr>
              <w:spacing w:after="0" w:line="480" w:lineRule="auto"/>
              <w:jc w:val="center"/>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57.7 (13.9)</w:t>
            </w:r>
          </w:p>
        </w:tc>
        <w:tc>
          <w:tcPr>
            <w:tcW w:w="1701" w:type="dxa"/>
            <w:tcBorders>
              <w:top w:val="nil"/>
              <w:left w:val="nil"/>
              <w:bottom w:val="nil"/>
              <w:right w:val="nil"/>
            </w:tcBorders>
            <w:vAlign w:val="center"/>
          </w:tcPr>
          <w:p w14:paraId="6C900773" w14:textId="77777777" w:rsidR="00C50C9F" w:rsidRPr="001E56E9" w:rsidRDefault="00C50C9F" w:rsidP="00B220DC">
            <w:pPr>
              <w:spacing w:after="0" w:line="480" w:lineRule="auto"/>
              <w:jc w:val="center"/>
              <w:rPr>
                <w:rFonts w:ascii="Times New Roman" w:eastAsia="Times New Roman" w:hAnsi="Times New Roman" w:cs="Times New Roman"/>
                <w:b/>
                <w:color w:val="000000"/>
                <w:sz w:val="20"/>
                <w:szCs w:val="20"/>
                <w:lang w:eastAsia="en-GB"/>
              </w:rPr>
            </w:pPr>
            <w:r w:rsidRPr="001E56E9">
              <w:rPr>
                <w:rFonts w:ascii="Times New Roman" w:eastAsia="Times New Roman" w:hAnsi="Times New Roman" w:cs="Times New Roman"/>
                <w:b/>
                <w:color w:val="000000"/>
                <w:sz w:val="20"/>
                <w:szCs w:val="20"/>
                <w:lang w:eastAsia="en-GB"/>
              </w:rPr>
              <w:t>&lt;0.001</w:t>
            </w:r>
          </w:p>
        </w:tc>
      </w:tr>
      <w:tr w:rsidR="00C50C9F" w:rsidRPr="001E56E9" w14:paraId="24AF09F6" w14:textId="77777777" w:rsidTr="006D37E3">
        <w:trPr>
          <w:trHeight w:val="340"/>
        </w:trPr>
        <w:tc>
          <w:tcPr>
            <w:tcW w:w="3948" w:type="dxa"/>
            <w:tcBorders>
              <w:top w:val="nil"/>
              <w:left w:val="nil"/>
              <w:bottom w:val="nil"/>
              <w:right w:val="single" w:sz="4" w:space="0" w:color="auto"/>
            </w:tcBorders>
            <w:shd w:val="clear" w:color="auto" w:fill="auto"/>
            <w:noWrap/>
            <w:vAlign w:val="center"/>
            <w:hideMark/>
          </w:tcPr>
          <w:p w14:paraId="3D139E39" w14:textId="77777777" w:rsidR="00C50C9F" w:rsidRPr="001E56E9" w:rsidRDefault="00C50C9F" w:rsidP="006D37E3">
            <w:pPr>
              <w:spacing w:after="0" w:line="480" w:lineRule="auto"/>
              <w:jc w:val="both"/>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Gender (n, % women)</w:t>
            </w:r>
          </w:p>
        </w:tc>
        <w:tc>
          <w:tcPr>
            <w:tcW w:w="1881" w:type="dxa"/>
            <w:tcBorders>
              <w:top w:val="nil"/>
              <w:left w:val="single" w:sz="4" w:space="0" w:color="auto"/>
              <w:bottom w:val="nil"/>
              <w:right w:val="nil"/>
            </w:tcBorders>
            <w:shd w:val="clear" w:color="auto" w:fill="auto"/>
            <w:noWrap/>
            <w:vAlign w:val="center"/>
          </w:tcPr>
          <w:p w14:paraId="34A9D3FD" w14:textId="77777777" w:rsidR="00C50C9F" w:rsidRPr="001E56E9" w:rsidRDefault="00C50C9F" w:rsidP="00B220DC">
            <w:pPr>
              <w:spacing w:after="0" w:line="480" w:lineRule="auto"/>
              <w:jc w:val="center"/>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5,624 (68.2)</w:t>
            </w:r>
          </w:p>
        </w:tc>
        <w:tc>
          <w:tcPr>
            <w:tcW w:w="1701" w:type="dxa"/>
            <w:tcBorders>
              <w:top w:val="nil"/>
              <w:left w:val="nil"/>
              <w:bottom w:val="nil"/>
              <w:right w:val="nil"/>
            </w:tcBorders>
            <w:shd w:val="clear" w:color="auto" w:fill="auto"/>
            <w:noWrap/>
            <w:vAlign w:val="center"/>
          </w:tcPr>
          <w:p w14:paraId="72365E3C" w14:textId="77777777" w:rsidR="00C50C9F" w:rsidRPr="001E56E9" w:rsidRDefault="00C50C9F" w:rsidP="00B220DC">
            <w:pPr>
              <w:spacing w:after="0" w:line="480" w:lineRule="auto"/>
              <w:jc w:val="center"/>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8,746 (69.4)</w:t>
            </w:r>
          </w:p>
        </w:tc>
        <w:tc>
          <w:tcPr>
            <w:tcW w:w="1701" w:type="dxa"/>
            <w:tcBorders>
              <w:top w:val="nil"/>
              <w:left w:val="nil"/>
              <w:bottom w:val="nil"/>
              <w:right w:val="nil"/>
            </w:tcBorders>
            <w:vAlign w:val="center"/>
          </w:tcPr>
          <w:p w14:paraId="2ACA0F05" w14:textId="77777777" w:rsidR="00C50C9F" w:rsidRPr="001E56E9" w:rsidRDefault="00C50C9F" w:rsidP="00B220DC">
            <w:pPr>
              <w:spacing w:after="0" w:line="480" w:lineRule="auto"/>
              <w:jc w:val="center"/>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0.063</w:t>
            </w:r>
          </w:p>
        </w:tc>
      </w:tr>
      <w:tr w:rsidR="00C50C9F" w:rsidRPr="001E56E9" w14:paraId="7484A3E7" w14:textId="77777777" w:rsidTr="006D37E3">
        <w:trPr>
          <w:trHeight w:val="340"/>
        </w:trPr>
        <w:tc>
          <w:tcPr>
            <w:tcW w:w="3948" w:type="dxa"/>
            <w:tcBorders>
              <w:top w:val="nil"/>
              <w:left w:val="nil"/>
              <w:bottom w:val="nil"/>
              <w:right w:val="single" w:sz="4" w:space="0" w:color="auto"/>
            </w:tcBorders>
            <w:shd w:val="clear" w:color="auto" w:fill="auto"/>
            <w:noWrap/>
            <w:vAlign w:val="center"/>
          </w:tcPr>
          <w:p w14:paraId="6A1DDF5B" w14:textId="77777777" w:rsidR="00C50C9F" w:rsidRPr="001E56E9" w:rsidRDefault="00C50C9F" w:rsidP="006D37E3">
            <w:pPr>
              <w:spacing w:after="0" w:line="480" w:lineRule="auto"/>
              <w:jc w:val="both"/>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 xml:space="preserve">BMI at baseline </w:t>
            </w:r>
          </w:p>
        </w:tc>
        <w:tc>
          <w:tcPr>
            <w:tcW w:w="1881" w:type="dxa"/>
            <w:tcBorders>
              <w:top w:val="nil"/>
              <w:left w:val="single" w:sz="4" w:space="0" w:color="auto"/>
              <w:bottom w:val="nil"/>
              <w:right w:val="nil"/>
            </w:tcBorders>
            <w:shd w:val="clear" w:color="auto" w:fill="auto"/>
            <w:noWrap/>
            <w:vAlign w:val="center"/>
          </w:tcPr>
          <w:p w14:paraId="170EA0B8" w14:textId="77777777" w:rsidR="00C50C9F" w:rsidRPr="001E56E9" w:rsidRDefault="00C50C9F" w:rsidP="00B220DC">
            <w:pPr>
              <w:spacing w:after="0" w:line="480" w:lineRule="auto"/>
              <w:jc w:val="center"/>
              <w:rPr>
                <w:rFonts w:ascii="Times New Roman" w:eastAsia="Times New Roman" w:hAnsi="Times New Roman" w:cs="Times New Roman"/>
                <w:color w:val="000000"/>
                <w:sz w:val="20"/>
                <w:szCs w:val="20"/>
                <w:lang w:eastAsia="en-GB"/>
              </w:rPr>
            </w:pPr>
          </w:p>
        </w:tc>
        <w:tc>
          <w:tcPr>
            <w:tcW w:w="1701" w:type="dxa"/>
            <w:tcBorders>
              <w:top w:val="nil"/>
              <w:left w:val="nil"/>
              <w:bottom w:val="nil"/>
              <w:right w:val="nil"/>
            </w:tcBorders>
            <w:shd w:val="clear" w:color="auto" w:fill="auto"/>
            <w:noWrap/>
            <w:vAlign w:val="center"/>
          </w:tcPr>
          <w:p w14:paraId="27387395" w14:textId="77777777" w:rsidR="00C50C9F" w:rsidRPr="001E56E9" w:rsidRDefault="00C50C9F" w:rsidP="00B220DC">
            <w:pPr>
              <w:spacing w:after="0" w:line="480" w:lineRule="auto"/>
              <w:jc w:val="center"/>
              <w:rPr>
                <w:rFonts w:ascii="Times New Roman" w:eastAsia="Times New Roman" w:hAnsi="Times New Roman" w:cs="Times New Roman"/>
                <w:color w:val="000000"/>
                <w:sz w:val="20"/>
                <w:szCs w:val="20"/>
                <w:lang w:eastAsia="en-GB"/>
              </w:rPr>
            </w:pPr>
          </w:p>
        </w:tc>
        <w:tc>
          <w:tcPr>
            <w:tcW w:w="1701" w:type="dxa"/>
            <w:tcBorders>
              <w:top w:val="nil"/>
              <w:left w:val="nil"/>
              <w:bottom w:val="nil"/>
              <w:right w:val="nil"/>
            </w:tcBorders>
            <w:vAlign w:val="center"/>
          </w:tcPr>
          <w:p w14:paraId="3BB6F292" w14:textId="77777777" w:rsidR="00C50C9F" w:rsidRPr="001E56E9" w:rsidRDefault="00C50C9F" w:rsidP="00B220DC">
            <w:pPr>
              <w:spacing w:after="0" w:line="480" w:lineRule="auto"/>
              <w:jc w:val="center"/>
              <w:rPr>
                <w:rFonts w:ascii="Times New Roman" w:eastAsia="Times New Roman" w:hAnsi="Times New Roman" w:cs="Times New Roman"/>
                <w:color w:val="000000"/>
                <w:sz w:val="20"/>
                <w:szCs w:val="20"/>
                <w:lang w:eastAsia="en-GB"/>
              </w:rPr>
            </w:pPr>
          </w:p>
        </w:tc>
      </w:tr>
      <w:tr w:rsidR="00C50C9F" w:rsidRPr="001E56E9" w14:paraId="2D46BFBA" w14:textId="77777777" w:rsidTr="006D37E3">
        <w:trPr>
          <w:trHeight w:val="340"/>
        </w:trPr>
        <w:tc>
          <w:tcPr>
            <w:tcW w:w="3948" w:type="dxa"/>
            <w:tcBorders>
              <w:top w:val="nil"/>
              <w:left w:val="nil"/>
              <w:bottom w:val="nil"/>
              <w:right w:val="single" w:sz="4" w:space="0" w:color="auto"/>
            </w:tcBorders>
            <w:shd w:val="clear" w:color="auto" w:fill="auto"/>
            <w:noWrap/>
            <w:vAlign w:val="center"/>
          </w:tcPr>
          <w:p w14:paraId="1F90BF18" w14:textId="77777777" w:rsidR="00C50C9F" w:rsidRPr="001E56E9" w:rsidRDefault="00C50C9F" w:rsidP="006D37E3">
            <w:pPr>
              <w:spacing w:after="0" w:line="480" w:lineRule="auto"/>
              <w:jc w:val="both"/>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&lt;18.5</w:t>
            </w:r>
          </w:p>
        </w:tc>
        <w:tc>
          <w:tcPr>
            <w:tcW w:w="1881" w:type="dxa"/>
            <w:tcBorders>
              <w:top w:val="nil"/>
              <w:left w:val="single" w:sz="4" w:space="0" w:color="auto"/>
              <w:bottom w:val="nil"/>
              <w:right w:val="nil"/>
            </w:tcBorders>
            <w:shd w:val="clear" w:color="auto" w:fill="auto"/>
            <w:noWrap/>
            <w:vAlign w:val="center"/>
          </w:tcPr>
          <w:p w14:paraId="0EFFBE09" w14:textId="77777777" w:rsidR="00C50C9F" w:rsidRPr="001E56E9" w:rsidRDefault="00C50C9F" w:rsidP="00B220DC">
            <w:pPr>
              <w:spacing w:after="0" w:line="480" w:lineRule="auto"/>
              <w:jc w:val="center"/>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155 (1.9)</w:t>
            </w:r>
          </w:p>
        </w:tc>
        <w:tc>
          <w:tcPr>
            <w:tcW w:w="1701" w:type="dxa"/>
            <w:tcBorders>
              <w:top w:val="nil"/>
              <w:left w:val="nil"/>
              <w:bottom w:val="nil"/>
              <w:right w:val="nil"/>
            </w:tcBorders>
            <w:shd w:val="clear" w:color="auto" w:fill="auto"/>
            <w:noWrap/>
            <w:vAlign w:val="center"/>
          </w:tcPr>
          <w:p w14:paraId="042A093C" w14:textId="77777777" w:rsidR="00C50C9F" w:rsidRPr="001E56E9" w:rsidRDefault="00C50C9F" w:rsidP="00B220DC">
            <w:pPr>
              <w:spacing w:after="0" w:line="480" w:lineRule="auto"/>
              <w:jc w:val="center"/>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204 (1.6)</w:t>
            </w:r>
          </w:p>
        </w:tc>
        <w:tc>
          <w:tcPr>
            <w:tcW w:w="1701" w:type="dxa"/>
            <w:vMerge w:val="restart"/>
            <w:tcBorders>
              <w:top w:val="nil"/>
              <w:left w:val="nil"/>
              <w:right w:val="nil"/>
            </w:tcBorders>
            <w:vAlign w:val="center"/>
          </w:tcPr>
          <w:p w14:paraId="5BB0EB7B" w14:textId="77777777" w:rsidR="00C50C9F" w:rsidRPr="001E56E9" w:rsidRDefault="00C50C9F" w:rsidP="00B220DC">
            <w:pPr>
              <w:spacing w:after="0" w:line="480" w:lineRule="auto"/>
              <w:jc w:val="center"/>
              <w:rPr>
                <w:rFonts w:ascii="Times New Roman" w:eastAsia="Times New Roman" w:hAnsi="Times New Roman" w:cs="Times New Roman"/>
                <w:b/>
                <w:color w:val="000000"/>
                <w:sz w:val="20"/>
                <w:szCs w:val="20"/>
                <w:lang w:eastAsia="en-GB"/>
              </w:rPr>
            </w:pPr>
            <w:r w:rsidRPr="001E56E9">
              <w:rPr>
                <w:rFonts w:ascii="Times New Roman" w:eastAsia="Times New Roman" w:hAnsi="Times New Roman" w:cs="Times New Roman"/>
                <w:b/>
                <w:color w:val="000000"/>
                <w:sz w:val="20"/>
                <w:szCs w:val="20"/>
                <w:lang w:eastAsia="en-GB"/>
              </w:rPr>
              <w:t>&lt;0.001</w:t>
            </w:r>
          </w:p>
        </w:tc>
      </w:tr>
      <w:tr w:rsidR="00C50C9F" w:rsidRPr="001E56E9" w14:paraId="66E5DEFD" w14:textId="77777777" w:rsidTr="006D37E3">
        <w:trPr>
          <w:trHeight w:val="340"/>
        </w:trPr>
        <w:tc>
          <w:tcPr>
            <w:tcW w:w="3948" w:type="dxa"/>
            <w:tcBorders>
              <w:top w:val="nil"/>
              <w:left w:val="nil"/>
              <w:bottom w:val="nil"/>
              <w:right w:val="single" w:sz="4" w:space="0" w:color="auto"/>
            </w:tcBorders>
            <w:shd w:val="clear" w:color="auto" w:fill="auto"/>
            <w:noWrap/>
            <w:vAlign w:val="center"/>
          </w:tcPr>
          <w:p w14:paraId="0E360795" w14:textId="77777777" w:rsidR="00C50C9F" w:rsidRPr="001E56E9" w:rsidRDefault="00C50C9F" w:rsidP="006D37E3">
            <w:pPr>
              <w:spacing w:after="0" w:line="480" w:lineRule="auto"/>
              <w:jc w:val="both"/>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18.5 to 25</w:t>
            </w:r>
          </w:p>
        </w:tc>
        <w:tc>
          <w:tcPr>
            <w:tcW w:w="1881" w:type="dxa"/>
            <w:tcBorders>
              <w:top w:val="nil"/>
              <w:left w:val="single" w:sz="4" w:space="0" w:color="auto"/>
              <w:bottom w:val="nil"/>
              <w:right w:val="nil"/>
            </w:tcBorders>
            <w:shd w:val="clear" w:color="auto" w:fill="auto"/>
            <w:noWrap/>
            <w:vAlign w:val="center"/>
          </w:tcPr>
          <w:p w14:paraId="49CD9DC5" w14:textId="77777777" w:rsidR="00C50C9F" w:rsidRPr="001E56E9" w:rsidRDefault="00C50C9F" w:rsidP="00B220DC">
            <w:pPr>
              <w:spacing w:after="0" w:line="480" w:lineRule="auto"/>
              <w:jc w:val="center"/>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1,947 (23.6)</w:t>
            </w:r>
          </w:p>
        </w:tc>
        <w:tc>
          <w:tcPr>
            <w:tcW w:w="1701" w:type="dxa"/>
            <w:tcBorders>
              <w:top w:val="nil"/>
              <w:left w:val="nil"/>
              <w:bottom w:val="nil"/>
              <w:right w:val="nil"/>
            </w:tcBorders>
            <w:shd w:val="clear" w:color="auto" w:fill="auto"/>
            <w:noWrap/>
            <w:vAlign w:val="center"/>
          </w:tcPr>
          <w:p w14:paraId="702A62B5" w14:textId="77777777" w:rsidR="00C50C9F" w:rsidRPr="001E56E9" w:rsidRDefault="00C50C9F" w:rsidP="00B220DC">
            <w:pPr>
              <w:spacing w:after="0" w:line="480" w:lineRule="auto"/>
              <w:jc w:val="center"/>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3,045 (24.2)</w:t>
            </w:r>
          </w:p>
        </w:tc>
        <w:tc>
          <w:tcPr>
            <w:tcW w:w="1701" w:type="dxa"/>
            <w:vMerge/>
            <w:tcBorders>
              <w:left w:val="nil"/>
              <w:right w:val="nil"/>
            </w:tcBorders>
            <w:vAlign w:val="center"/>
          </w:tcPr>
          <w:p w14:paraId="2519B949" w14:textId="77777777" w:rsidR="00C50C9F" w:rsidRPr="001E56E9" w:rsidRDefault="00C50C9F" w:rsidP="00B220DC">
            <w:pPr>
              <w:spacing w:after="0" w:line="480" w:lineRule="auto"/>
              <w:jc w:val="center"/>
              <w:rPr>
                <w:rFonts w:ascii="Times New Roman" w:eastAsia="Times New Roman" w:hAnsi="Times New Roman" w:cs="Times New Roman"/>
                <w:color w:val="000000"/>
                <w:sz w:val="20"/>
                <w:szCs w:val="20"/>
                <w:lang w:eastAsia="en-GB"/>
              </w:rPr>
            </w:pPr>
          </w:p>
        </w:tc>
      </w:tr>
      <w:tr w:rsidR="00C50C9F" w:rsidRPr="001E56E9" w14:paraId="47C80598" w14:textId="77777777" w:rsidTr="006D37E3">
        <w:trPr>
          <w:trHeight w:val="340"/>
        </w:trPr>
        <w:tc>
          <w:tcPr>
            <w:tcW w:w="3948" w:type="dxa"/>
            <w:tcBorders>
              <w:top w:val="nil"/>
              <w:left w:val="nil"/>
              <w:bottom w:val="nil"/>
              <w:right w:val="single" w:sz="4" w:space="0" w:color="auto"/>
            </w:tcBorders>
            <w:shd w:val="clear" w:color="auto" w:fill="auto"/>
            <w:noWrap/>
            <w:vAlign w:val="center"/>
          </w:tcPr>
          <w:p w14:paraId="1BA875F7" w14:textId="77777777" w:rsidR="00C50C9F" w:rsidRPr="001E56E9" w:rsidRDefault="00C50C9F" w:rsidP="006D37E3">
            <w:pPr>
              <w:spacing w:after="0" w:line="480" w:lineRule="auto"/>
              <w:jc w:val="both"/>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25-30</w:t>
            </w:r>
          </w:p>
        </w:tc>
        <w:tc>
          <w:tcPr>
            <w:tcW w:w="1881" w:type="dxa"/>
            <w:tcBorders>
              <w:top w:val="nil"/>
              <w:left w:val="single" w:sz="4" w:space="0" w:color="auto"/>
              <w:bottom w:val="nil"/>
              <w:right w:val="nil"/>
            </w:tcBorders>
            <w:shd w:val="clear" w:color="auto" w:fill="auto"/>
            <w:noWrap/>
            <w:vAlign w:val="center"/>
          </w:tcPr>
          <w:p w14:paraId="28C24758" w14:textId="77777777" w:rsidR="00C50C9F" w:rsidRPr="001E56E9" w:rsidRDefault="00C50C9F" w:rsidP="00B220DC">
            <w:pPr>
              <w:spacing w:after="0" w:line="480" w:lineRule="auto"/>
              <w:jc w:val="center"/>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2,140 (26.1)</w:t>
            </w:r>
          </w:p>
        </w:tc>
        <w:tc>
          <w:tcPr>
            <w:tcW w:w="1701" w:type="dxa"/>
            <w:tcBorders>
              <w:top w:val="nil"/>
              <w:left w:val="nil"/>
              <w:bottom w:val="nil"/>
              <w:right w:val="nil"/>
            </w:tcBorders>
            <w:shd w:val="clear" w:color="auto" w:fill="auto"/>
            <w:noWrap/>
            <w:vAlign w:val="center"/>
          </w:tcPr>
          <w:p w14:paraId="4037C0CD" w14:textId="77777777" w:rsidR="00C50C9F" w:rsidRPr="001E56E9" w:rsidRDefault="00C50C9F" w:rsidP="00B220DC">
            <w:pPr>
              <w:spacing w:after="0" w:line="480" w:lineRule="auto"/>
              <w:jc w:val="center"/>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3,194 (25.3)</w:t>
            </w:r>
          </w:p>
        </w:tc>
        <w:tc>
          <w:tcPr>
            <w:tcW w:w="1701" w:type="dxa"/>
            <w:vMerge/>
            <w:tcBorders>
              <w:left w:val="nil"/>
              <w:right w:val="nil"/>
            </w:tcBorders>
            <w:vAlign w:val="center"/>
          </w:tcPr>
          <w:p w14:paraId="35EC5D67" w14:textId="77777777" w:rsidR="00C50C9F" w:rsidRPr="001E56E9" w:rsidRDefault="00C50C9F" w:rsidP="00B220DC">
            <w:pPr>
              <w:spacing w:after="0" w:line="480" w:lineRule="auto"/>
              <w:jc w:val="center"/>
              <w:rPr>
                <w:rFonts w:ascii="Times New Roman" w:eastAsia="Times New Roman" w:hAnsi="Times New Roman" w:cs="Times New Roman"/>
                <w:color w:val="000000"/>
                <w:sz w:val="20"/>
                <w:szCs w:val="20"/>
                <w:lang w:eastAsia="en-GB"/>
              </w:rPr>
            </w:pPr>
          </w:p>
        </w:tc>
      </w:tr>
      <w:tr w:rsidR="00C50C9F" w:rsidRPr="001E56E9" w14:paraId="1E5728EC" w14:textId="77777777" w:rsidTr="006D37E3">
        <w:trPr>
          <w:trHeight w:val="693"/>
        </w:trPr>
        <w:tc>
          <w:tcPr>
            <w:tcW w:w="3948" w:type="dxa"/>
            <w:tcBorders>
              <w:top w:val="nil"/>
              <w:left w:val="nil"/>
              <w:bottom w:val="nil"/>
              <w:right w:val="single" w:sz="4" w:space="0" w:color="auto"/>
            </w:tcBorders>
            <w:shd w:val="clear" w:color="auto" w:fill="auto"/>
            <w:noWrap/>
            <w:vAlign w:val="center"/>
          </w:tcPr>
          <w:p w14:paraId="5F8B7581" w14:textId="77777777" w:rsidR="00C50C9F" w:rsidRPr="001E56E9" w:rsidRDefault="00C50C9F" w:rsidP="006D37E3">
            <w:pPr>
              <w:spacing w:after="0" w:line="480" w:lineRule="auto"/>
              <w:jc w:val="both"/>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30+</w:t>
            </w:r>
          </w:p>
        </w:tc>
        <w:tc>
          <w:tcPr>
            <w:tcW w:w="1881" w:type="dxa"/>
            <w:tcBorders>
              <w:top w:val="nil"/>
              <w:left w:val="single" w:sz="4" w:space="0" w:color="auto"/>
              <w:bottom w:val="nil"/>
              <w:right w:val="nil"/>
            </w:tcBorders>
            <w:shd w:val="clear" w:color="auto" w:fill="auto"/>
            <w:noWrap/>
            <w:vAlign w:val="center"/>
          </w:tcPr>
          <w:p w14:paraId="0427B52D" w14:textId="77777777" w:rsidR="00C50C9F" w:rsidRPr="001E56E9" w:rsidRDefault="00C50C9F" w:rsidP="00B220DC">
            <w:pPr>
              <w:spacing w:after="0" w:line="480" w:lineRule="auto"/>
              <w:jc w:val="center"/>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1,808 (22.0)</w:t>
            </w:r>
          </w:p>
        </w:tc>
        <w:tc>
          <w:tcPr>
            <w:tcW w:w="1701" w:type="dxa"/>
            <w:tcBorders>
              <w:top w:val="nil"/>
              <w:left w:val="nil"/>
              <w:bottom w:val="nil"/>
              <w:right w:val="nil"/>
            </w:tcBorders>
            <w:shd w:val="clear" w:color="auto" w:fill="auto"/>
            <w:noWrap/>
            <w:vAlign w:val="center"/>
          </w:tcPr>
          <w:p w14:paraId="025E34A0" w14:textId="77777777" w:rsidR="00C50C9F" w:rsidRPr="001E56E9" w:rsidRDefault="00C50C9F" w:rsidP="00B220DC">
            <w:pPr>
              <w:spacing w:after="0" w:line="480" w:lineRule="auto"/>
              <w:jc w:val="center"/>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2,514 (20.0)</w:t>
            </w:r>
          </w:p>
        </w:tc>
        <w:tc>
          <w:tcPr>
            <w:tcW w:w="1701" w:type="dxa"/>
            <w:vMerge/>
            <w:tcBorders>
              <w:left w:val="nil"/>
              <w:right w:val="nil"/>
            </w:tcBorders>
            <w:vAlign w:val="center"/>
          </w:tcPr>
          <w:p w14:paraId="73159738" w14:textId="77777777" w:rsidR="00C50C9F" w:rsidRPr="001E56E9" w:rsidRDefault="00C50C9F" w:rsidP="00B220DC">
            <w:pPr>
              <w:spacing w:after="0" w:line="480" w:lineRule="auto"/>
              <w:jc w:val="center"/>
              <w:rPr>
                <w:rFonts w:ascii="Times New Roman" w:eastAsia="Times New Roman" w:hAnsi="Times New Roman" w:cs="Times New Roman"/>
                <w:color w:val="000000"/>
                <w:sz w:val="20"/>
                <w:szCs w:val="20"/>
                <w:lang w:eastAsia="en-GB"/>
              </w:rPr>
            </w:pPr>
          </w:p>
        </w:tc>
      </w:tr>
      <w:tr w:rsidR="00C50C9F" w:rsidRPr="001E56E9" w14:paraId="4E33F226" w14:textId="77777777" w:rsidTr="006D37E3">
        <w:trPr>
          <w:trHeight w:val="340"/>
        </w:trPr>
        <w:tc>
          <w:tcPr>
            <w:tcW w:w="3948" w:type="dxa"/>
            <w:tcBorders>
              <w:top w:val="nil"/>
              <w:left w:val="nil"/>
              <w:bottom w:val="nil"/>
              <w:right w:val="single" w:sz="4" w:space="0" w:color="auto"/>
            </w:tcBorders>
            <w:shd w:val="clear" w:color="auto" w:fill="auto"/>
            <w:noWrap/>
            <w:vAlign w:val="center"/>
          </w:tcPr>
          <w:p w14:paraId="10C9AD98" w14:textId="77777777" w:rsidR="00C50C9F" w:rsidRPr="001E56E9" w:rsidRDefault="00C50C9F" w:rsidP="006D37E3">
            <w:pPr>
              <w:spacing w:after="0" w:line="480" w:lineRule="auto"/>
              <w:jc w:val="both"/>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lastRenderedPageBreak/>
              <w:t>Missing</w:t>
            </w:r>
          </w:p>
        </w:tc>
        <w:tc>
          <w:tcPr>
            <w:tcW w:w="1881" w:type="dxa"/>
            <w:tcBorders>
              <w:top w:val="nil"/>
              <w:left w:val="single" w:sz="4" w:space="0" w:color="auto"/>
              <w:bottom w:val="nil"/>
              <w:right w:val="nil"/>
            </w:tcBorders>
            <w:shd w:val="clear" w:color="auto" w:fill="auto"/>
            <w:noWrap/>
            <w:vAlign w:val="center"/>
          </w:tcPr>
          <w:p w14:paraId="24155B1D" w14:textId="77777777" w:rsidR="00C50C9F" w:rsidRPr="001E56E9" w:rsidRDefault="00C50C9F" w:rsidP="00B220DC">
            <w:pPr>
              <w:spacing w:after="0" w:line="480" w:lineRule="auto"/>
              <w:jc w:val="center"/>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2,165 (26.4)</w:t>
            </w:r>
          </w:p>
        </w:tc>
        <w:tc>
          <w:tcPr>
            <w:tcW w:w="1701" w:type="dxa"/>
            <w:tcBorders>
              <w:top w:val="nil"/>
              <w:left w:val="nil"/>
              <w:bottom w:val="nil"/>
              <w:right w:val="nil"/>
            </w:tcBorders>
            <w:shd w:val="clear" w:color="auto" w:fill="auto"/>
            <w:noWrap/>
            <w:vAlign w:val="center"/>
          </w:tcPr>
          <w:p w14:paraId="62553888" w14:textId="77777777" w:rsidR="00C50C9F" w:rsidRPr="001E56E9" w:rsidRDefault="00C50C9F" w:rsidP="00B220DC">
            <w:pPr>
              <w:spacing w:after="0" w:line="480" w:lineRule="auto"/>
              <w:jc w:val="center"/>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3,646 (28.9)</w:t>
            </w:r>
          </w:p>
        </w:tc>
        <w:tc>
          <w:tcPr>
            <w:tcW w:w="1701" w:type="dxa"/>
            <w:vMerge/>
            <w:tcBorders>
              <w:left w:val="nil"/>
              <w:bottom w:val="nil"/>
              <w:right w:val="nil"/>
            </w:tcBorders>
            <w:vAlign w:val="center"/>
          </w:tcPr>
          <w:p w14:paraId="7A66A0CE" w14:textId="77777777" w:rsidR="00C50C9F" w:rsidRPr="001E56E9" w:rsidRDefault="00C50C9F" w:rsidP="00B220DC">
            <w:pPr>
              <w:spacing w:after="0" w:line="480" w:lineRule="auto"/>
              <w:jc w:val="center"/>
              <w:rPr>
                <w:rFonts w:ascii="Times New Roman" w:eastAsia="Times New Roman" w:hAnsi="Times New Roman" w:cs="Times New Roman"/>
                <w:color w:val="000000"/>
                <w:sz w:val="20"/>
                <w:szCs w:val="20"/>
                <w:lang w:eastAsia="en-GB"/>
              </w:rPr>
            </w:pPr>
          </w:p>
        </w:tc>
      </w:tr>
      <w:tr w:rsidR="00C50C9F" w:rsidRPr="001E56E9" w14:paraId="378263BA" w14:textId="77777777" w:rsidTr="006D37E3">
        <w:trPr>
          <w:trHeight w:val="340"/>
        </w:trPr>
        <w:tc>
          <w:tcPr>
            <w:tcW w:w="3948" w:type="dxa"/>
            <w:tcBorders>
              <w:top w:val="nil"/>
              <w:left w:val="nil"/>
              <w:bottom w:val="nil"/>
              <w:right w:val="single" w:sz="4" w:space="0" w:color="auto"/>
            </w:tcBorders>
            <w:shd w:val="clear" w:color="auto" w:fill="auto"/>
            <w:noWrap/>
            <w:vAlign w:val="center"/>
          </w:tcPr>
          <w:p w14:paraId="39DD8AA0" w14:textId="77777777" w:rsidR="00C50C9F" w:rsidRPr="001E56E9" w:rsidRDefault="00C50C9F" w:rsidP="006D37E3">
            <w:pPr>
              <w:spacing w:after="0" w:line="480" w:lineRule="auto"/>
              <w:jc w:val="both"/>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lastRenderedPageBreak/>
              <w:t>Baseline alcohol use</w:t>
            </w:r>
          </w:p>
        </w:tc>
        <w:tc>
          <w:tcPr>
            <w:tcW w:w="1881" w:type="dxa"/>
            <w:tcBorders>
              <w:top w:val="nil"/>
              <w:left w:val="single" w:sz="4" w:space="0" w:color="auto"/>
              <w:bottom w:val="nil"/>
              <w:right w:val="nil"/>
            </w:tcBorders>
            <w:shd w:val="clear" w:color="auto" w:fill="auto"/>
            <w:noWrap/>
            <w:vAlign w:val="center"/>
          </w:tcPr>
          <w:p w14:paraId="031BE868" w14:textId="77777777" w:rsidR="00C50C9F" w:rsidRPr="001E56E9" w:rsidRDefault="00C50C9F" w:rsidP="00B220DC">
            <w:pPr>
              <w:spacing w:after="0" w:line="480" w:lineRule="auto"/>
              <w:jc w:val="center"/>
              <w:rPr>
                <w:rFonts w:ascii="Times New Roman" w:eastAsia="Times New Roman" w:hAnsi="Times New Roman" w:cs="Times New Roman"/>
                <w:color w:val="000000"/>
                <w:sz w:val="20"/>
                <w:szCs w:val="20"/>
                <w:lang w:eastAsia="en-GB"/>
              </w:rPr>
            </w:pPr>
          </w:p>
        </w:tc>
        <w:tc>
          <w:tcPr>
            <w:tcW w:w="1701" w:type="dxa"/>
            <w:tcBorders>
              <w:top w:val="nil"/>
              <w:left w:val="nil"/>
              <w:bottom w:val="nil"/>
              <w:right w:val="nil"/>
            </w:tcBorders>
            <w:shd w:val="clear" w:color="auto" w:fill="auto"/>
            <w:noWrap/>
            <w:vAlign w:val="center"/>
          </w:tcPr>
          <w:p w14:paraId="60AF8DCF" w14:textId="77777777" w:rsidR="00C50C9F" w:rsidRPr="001E56E9" w:rsidRDefault="00C50C9F" w:rsidP="00B220DC">
            <w:pPr>
              <w:spacing w:after="0" w:line="480" w:lineRule="auto"/>
              <w:jc w:val="center"/>
              <w:rPr>
                <w:rFonts w:ascii="Times New Roman" w:eastAsia="Times New Roman" w:hAnsi="Times New Roman" w:cs="Times New Roman"/>
                <w:color w:val="000000"/>
                <w:sz w:val="20"/>
                <w:szCs w:val="20"/>
                <w:lang w:eastAsia="en-GB"/>
              </w:rPr>
            </w:pPr>
          </w:p>
        </w:tc>
        <w:tc>
          <w:tcPr>
            <w:tcW w:w="1701" w:type="dxa"/>
            <w:tcBorders>
              <w:top w:val="nil"/>
              <w:left w:val="nil"/>
              <w:bottom w:val="nil"/>
              <w:right w:val="nil"/>
            </w:tcBorders>
            <w:vAlign w:val="center"/>
          </w:tcPr>
          <w:p w14:paraId="49E02899" w14:textId="77777777" w:rsidR="00C50C9F" w:rsidRPr="001E56E9" w:rsidRDefault="00C50C9F" w:rsidP="00B220DC">
            <w:pPr>
              <w:spacing w:after="0" w:line="480" w:lineRule="auto"/>
              <w:jc w:val="center"/>
              <w:rPr>
                <w:rFonts w:ascii="Times New Roman" w:eastAsia="Times New Roman" w:hAnsi="Times New Roman" w:cs="Times New Roman"/>
                <w:color w:val="000000"/>
                <w:sz w:val="20"/>
                <w:szCs w:val="20"/>
                <w:lang w:eastAsia="en-GB"/>
              </w:rPr>
            </w:pPr>
          </w:p>
        </w:tc>
      </w:tr>
      <w:tr w:rsidR="00C50C9F" w:rsidRPr="001E56E9" w14:paraId="7EFB9FA2" w14:textId="77777777" w:rsidTr="006D37E3">
        <w:trPr>
          <w:trHeight w:val="340"/>
        </w:trPr>
        <w:tc>
          <w:tcPr>
            <w:tcW w:w="3948" w:type="dxa"/>
            <w:tcBorders>
              <w:top w:val="nil"/>
              <w:left w:val="nil"/>
              <w:bottom w:val="nil"/>
              <w:right w:val="single" w:sz="4" w:space="0" w:color="auto"/>
            </w:tcBorders>
            <w:shd w:val="clear" w:color="auto" w:fill="auto"/>
            <w:noWrap/>
            <w:vAlign w:val="center"/>
          </w:tcPr>
          <w:p w14:paraId="2038B0DC" w14:textId="77777777" w:rsidR="00C50C9F" w:rsidRPr="001E56E9" w:rsidRDefault="00C50C9F" w:rsidP="006D37E3">
            <w:pPr>
              <w:spacing w:after="0" w:line="480" w:lineRule="auto"/>
              <w:jc w:val="both"/>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Yes</w:t>
            </w:r>
          </w:p>
        </w:tc>
        <w:tc>
          <w:tcPr>
            <w:tcW w:w="1881" w:type="dxa"/>
            <w:tcBorders>
              <w:top w:val="nil"/>
              <w:left w:val="single" w:sz="4" w:space="0" w:color="auto"/>
              <w:bottom w:val="nil"/>
              <w:right w:val="nil"/>
            </w:tcBorders>
            <w:shd w:val="clear" w:color="auto" w:fill="auto"/>
            <w:noWrap/>
            <w:vAlign w:val="center"/>
          </w:tcPr>
          <w:p w14:paraId="39E5BD0B" w14:textId="77777777" w:rsidR="00C50C9F" w:rsidRPr="001E56E9" w:rsidRDefault="00C50C9F" w:rsidP="00B220DC">
            <w:pPr>
              <w:spacing w:after="0" w:line="480" w:lineRule="auto"/>
              <w:jc w:val="center"/>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6,392 (77.5)</w:t>
            </w:r>
          </w:p>
        </w:tc>
        <w:tc>
          <w:tcPr>
            <w:tcW w:w="1701" w:type="dxa"/>
            <w:tcBorders>
              <w:top w:val="nil"/>
              <w:left w:val="nil"/>
              <w:bottom w:val="nil"/>
              <w:right w:val="nil"/>
            </w:tcBorders>
            <w:shd w:val="clear" w:color="auto" w:fill="auto"/>
            <w:noWrap/>
            <w:vAlign w:val="center"/>
          </w:tcPr>
          <w:p w14:paraId="3D920FA9" w14:textId="77777777" w:rsidR="00C50C9F" w:rsidRPr="001E56E9" w:rsidRDefault="00C50C9F" w:rsidP="00B220DC">
            <w:pPr>
              <w:spacing w:after="0" w:line="480" w:lineRule="auto"/>
              <w:jc w:val="center"/>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9,805 (77.8)</w:t>
            </w:r>
          </w:p>
        </w:tc>
        <w:tc>
          <w:tcPr>
            <w:tcW w:w="1701" w:type="dxa"/>
            <w:vMerge w:val="restart"/>
            <w:tcBorders>
              <w:top w:val="nil"/>
              <w:left w:val="nil"/>
              <w:right w:val="nil"/>
            </w:tcBorders>
            <w:vAlign w:val="center"/>
          </w:tcPr>
          <w:p w14:paraId="276F96DF" w14:textId="77777777" w:rsidR="00C50C9F" w:rsidRPr="001E56E9" w:rsidRDefault="00C50C9F" w:rsidP="00B220DC">
            <w:pPr>
              <w:spacing w:after="0" w:line="480" w:lineRule="auto"/>
              <w:jc w:val="center"/>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0.746</w:t>
            </w:r>
          </w:p>
        </w:tc>
      </w:tr>
      <w:tr w:rsidR="00C50C9F" w:rsidRPr="001E56E9" w14:paraId="2DF49ACD" w14:textId="77777777" w:rsidTr="006D37E3">
        <w:trPr>
          <w:trHeight w:val="340"/>
        </w:trPr>
        <w:tc>
          <w:tcPr>
            <w:tcW w:w="3948" w:type="dxa"/>
            <w:tcBorders>
              <w:top w:val="nil"/>
              <w:left w:val="nil"/>
              <w:bottom w:val="nil"/>
              <w:right w:val="single" w:sz="4" w:space="0" w:color="auto"/>
            </w:tcBorders>
            <w:shd w:val="clear" w:color="auto" w:fill="auto"/>
            <w:noWrap/>
            <w:vAlign w:val="center"/>
          </w:tcPr>
          <w:p w14:paraId="1627F3A7" w14:textId="77777777" w:rsidR="00C50C9F" w:rsidRPr="001E56E9" w:rsidRDefault="00C50C9F" w:rsidP="006D37E3">
            <w:pPr>
              <w:spacing w:after="0" w:line="480" w:lineRule="auto"/>
              <w:jc w:val="both"/>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Never</w:t>
            </w:r>
          </w:p>
        </w:tc>
        <w:tc>
          <w:tcPr>
            <w:tcW w:w="1881" w:type="dxa"/>
            <w:tcBorders>
              <w:top w:val="nil"/>
              <w:left w:val="single" w:sz="4" w:space="0" w:color="auto"/>
              <w:bottom w:val="nil"/>
              <w:right w:val="nil"/>
            </w:tcBorders>
            <w:shd w:val="clear" w:color="auto" w:fill="auto"/>
            <w:noWrap/>
            <w:vAlign w:val="center"/>
          </w:tcPr>
          <w:p w14:paraId="15BB136E" w14:textId="77777777" w:rsidR="00C50C9F" w:rsidRPr="001E56E9" w:rsidRDefault="00C50C9F" w:rsidP="00B220DC">
            <w:pPr>
              <w:spacing w:after="0" w:line="480" w:lineRule="auto"/>
              <w:jc w:val="center"/>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1,141 (13.8)</w:t>
            </w:r>
          </w:p>
        </w:tc>
        <w:tc>
          <w:tcPr>
            <w:tcW w:w="1701" w:type="dxa"/>
            <w:tcBorders>
              <w:top w:val="nil"/>
              <w:left w:val="nil"/>
              <w:bottom w:val="nil"/>
              <w:right w:val="nil"/>
            </w:tcBorders>
            <w:shd w:val="clear" w:color="auto" w:fill="auto"/>
            <w:noWrap/>
            <w:vAlign w:val="center"/>
          </w:tcPr>
          <w:p w14:paraId="44E51A8F" w14:textId="77777777" w:rsidR="00C50C9F" w:rsidRPr="001E56E9" w:rsidRDefault="00C50C9F" w:rsidP="00B220DC">
            <w:pPr>
              <w:spacing w:after="0" w:line="480" w:lineRule="auto"/>
              <w:jc w:val="center"/>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1,694 (13.4)</w:t>
            </w:r>
          </w:p>
        </w:tc>
        <w:tc>
          <w:tcPr>
            <w:tcW w:w="1701" w:type="dxa"/>
            <w:vMerge/>
            <w:tcBorders>
              <w:left w:val="nil"/>
              <w:right w:val="nil"/>
            </w:tcBorders>
            <w:vAlign w:val="center"/>
          </w:tcPr>
          <w:p w14:paraId="2438B140" w14:textId="77777777" w:rsidR="00C50C9F" w:rsidRPr="001E56E9" w:rsidRDefault="00C50C9F" w:rsidP="00B220DC">
            <w:pPr>
              <w:spacing w:after="0" w:line="480" w:lineRule="auto"/>
              <w:jc w:val="center"/>
              <w:rPr>
                <w:rFonts w:ascii="Times New Roman" w:eastAsia="Times New Roman" w:hAnsi="Times New Roman" w:cs="Times New Roman"/>
                <w:color w:val="000000"/>
                <w:sz w:val="20"/>
                <w:szCs w:val="20"/>
                <w:lang w:eastAsia="en-GB"/>
              </w:rPr>
            </w:pPr>
          </w:p>
        </w:tc>
      </w:tr>
      <w:tr w:rsidR="00C50C9F" w:rsidRPr="001E56E9" w14:paraId="7B089B3B" w14:textId="77777777" w:rsidTr="006D37E3">
        <w:trPr>
          <w:trHeight w:val="325"/>
        </w:trPr>
        <w:tc>
          <w:tcPr>
            <w:tcW w:w="3948" w:type="dxa"/>
            <w:tcBorders>
              <w:top w:val="nil"/>
              <w:left w:val="nil"/>
              <w:bottom w:val="nil"/>
              <w:right w:val="single" w:sz="4" w:space="0" w:color="auto"/>
            </w:tcBorders>
            <w:shd w:val="clear" w:color="auto" w:fill="auto"/>
            <w:noWrap/>
            <w:vAlign w:val="center"/>
          </w:tcPr>
          <w:p w14:paraId="1BE366F1" w14:textId="77777777" w:rsidR="00C50C9F" w:rsidRPr="001E56E9" w:rsidRDefault="00C50C9F" w:rsidP="006D37E3">
            <w:pPr>
              <w:spacing w:after="0" w:line="480" w:lineRule="auto"/>
              <w:jc w:val="both"/>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Former</w:t>
            </w:r>
          </w:p>
        </w:tc>
        <w:tc>
          <w:tcPr>
            <w:tcW w:w="1881" w:type="dxa"/>
            <w:tcBorders>
              <w:top w:val="nil"/>
              <w:left w:val="single" w:sz="4" w:space="0" w:color="auto"/>
              <w:bottom w:val="nil"/>
              <w:right w:val="nil"/>
            </w:tcBorders>
            <w:shd w:val="clear" w:color="auto" w:fill="auto"/>
            <w:noWrap/>
            <w:vAlign w:val="center"/>
          </w:tcPr>
          <w:p w14:paraId="7DF0F56D" w14:textId="77777777" w:rsidR="00C50C9F" w:rsidRPr="001E56E9" w:rsidRDefault="00C50C9F" w:rsidP="00B220DC">
            <w:pPr>
              <w:spacing w:after="0" w:line="480" w:lineRule="auto"/>
              <w:jc w:val="center"/>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82 (1.0)</w:t>
            </w:r>
          </w:p>
        </w:tc>
        <w:tc>
          <w:tcPr>
            <w:tcW w:w="1701" w:type="dxa"/>
            <w:tcBorders>
              <w:top w:val="nil"/>
              <w:left w:val="nil"/>
              <w:bottom w:val="nil"/>
              <w:right w:val="nil"/>
            </w:tcBorders>
            <w:shd w:val="clear" w:color="auto" w:fill="auto"/>
            <w:noWrap/>
            <w:vAlign w:val="center"/>
          </w:tcPr>
          <w:p w14:paraId="20045A8C" w14:textId="77777777" w:rsidR="00C50C9F" w:rsidRPr="001E56E9" w:rsidRDefault="00C50C9F" w:rsidP="00B220DC">
            <w:pPr>
              <w:spacing w:after="0" w:line="480" w:lineRule="auto"/>
              <w:jc w:val="center"/>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114 (0.9)</w:t>
            </w:r>
          </w:p>
        </w:tc>
        <w:tc>
          <w:tcPr>
            <w:tcW w:w="1701" w:type="dxa"/>
            <w:vMerge/>
            <w:tcBorders>
              <w:left w:val="nil"/>
              <w:right w:val="nil"/>
            </w:tcBorders>
            <w:vAlign w:val="center"/>
          </w:tcPr>
          <w:p w14:paraId="621281C0" w14:textId="77777777" w:rsidR="00C50C9F" w:rsidRPr="001E56E9" w:rsidRDefault="00C50C9F" w:rsidP="00B220DC">
            <w:pPr>
              <w:spacing w:after="0" w:line="480" w:lineRule="auto"/>
              <w:jc w:val="center"/>
              <w:rPr>
                <w:rFonts w:ascii="Times New Roman" w:eastAsia="Times New Roman" w:hAnsi="Times New Roman" w:cs="Times New Roman"/>
                <w:color w:val="000000"/>
                <w:sz w:val="20"/>
                <w:szCs w:val="20"/>
                <w:lang w:eastAsia="en-GB"/>
              </w:rPr>
            </w:pPr>
          </w:p>
        </w:tc>
      </w:tr>
      <w:tr w:rsidR="00C50C9F" w:rsidRPr="001E56E9" w14:paraId="340565BC" w14:textId="77777777" w:rsidTr="006D37E3">
        <w:trPr>
          <w:trHeight w:val="340"/>
        </w:trPr>
        <w:tc>
          <w:tcPr>
            <w:tcW w:w="3948" w:type="dxa"/>
            <w:tcBorders>
              <w:top w:val="nil"/>
              <w:left w:val="nil"/>
              <w:bottom w:val="nil"/>
              <w:right w:val="single" w:sz="4" w:space="0" w:color="auto"/>
            </w:tcBorders>
            <w:shd w:val="clear" w:color="auto" w:fill="auto"/>
            <w:noWrap/>
            <w:vAlign w:val="center"/>
          </w:tcPr>
          <w:p w14:paraId="143829A3" w14:textId="77777777" w:rsidR="00C50C9F" w:rsidRPr="001E56E9" w:rsidRDefault="00C50C9F" w:rsidP="006D37E3">
            <w:pPr>
              <w:spacing w:after="0" w:line="480" w:lineRule="auto"/>
              <w:jc w:val="both"/>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Missing</w:t>
            </w:r>
          </w:p>
        </w:tc>
        <w:tc>
          <w:tcPr>
            <w:tcW w:w="1881" w:type="dxa"/>
            <w:tcBorders>
              <w:top w:val="nil"/>
              <w:left w:val="single" w:sz="4" w:space="0" w:color="auto"/>
              <w:bottom w:val="nil"/>
              <w:right w:val="nil"/>
            </w:tcBorders>
            <w:shd w:val="clear" w:color="auto" w:fill="auto"/>
            <w:noWrap/>
            <w:vAlign w:val="center"/>
          </w:tcPr>
          <w:p w14:paraId="49A207CA" w14:textId="77777777" w:rsidR="00C50C9F" w:rsidRPr="001E56E9" w:rsidRDefault="00C50C9F" w:rsidP="00B220DC">
            <w:pPr>
              <w:spacing w:after="0" w:line="480" w:lineRule="auto"/>
              <w:jc w:val="center"/>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634 (7.7)</w:t>
            </w:r>
          </w:p>
        </w:tc>
        <w:tc>
          <w:tcPr>
            <w:tcW w:w="1701" w:type="dxa"/>
            <w:tcBorders>
              <w:top w:val="nil"/>
              <w:left w:val="nil"/>
              <w:bottom w:val="nil"/>
              <w:right w:val="nil"/>
            </w:tcBorders>
            <w:shd w:val="clear" w:color="auto" w:fill="auto"/>
            <w:noWrap/>
            <w:vAlign w:val="center"/>
          </w:tcPr>
          <w:p w14:paraId="6811A559" w14:textId="77777777" w:rsidR="00C50C9F" w:rsidRPr="001E56E9" w:rsidRDefault="00C50C9F" w:rsidP="00B220DC">
            <w:pPr>
              <w:spacing w:after="0" w:line="480" w:lineRule="auto"/>
              <w:jc w:val="center"/>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990 (7.9)</w:t>
            </w:r>
          </w:p>
        </w:tc>
        <w:tc>
          <w:tcPr>
            <w:tcW w:w="1701" w:type="dxa"/>
            <w:vMerge/>
            <w:tcBorders>
              <w:left w:val="nil"/>
              <w:bottom w:val="nil"/>
              <w:right w:val="nil"/>
            </w:tcBorders>
            <w:vAlign w:val="center"/>
          </w:tcPr>
          <w:p w14:paraId="080146CA" w14:textId="77777777" w:rsidR="00C50C9F" w:rsidRPr="001E56E9" w:rsidRDefault="00C50C9F" w:rsidP="00B220DC">
            <w:pPr>
              <w:spacing w:after="0" w:line="480" w:lineRule="auto"/>
              <w:jc w:val="center"/>
              <w:rPr>
                <w:rFonts w:ascii="Times New Roman" w:eastAsia="Times New Roman" w:hAnsi="Times New Roman" w:cs="Times New Roman"/>
                <w:color w:val="000000"/>
                <w:sz w:val="20"/>
                <w:szCs w:val="20"/>
                <w:lang w:eastAsia="en-GB"/>
              </w:rPr>
            </w:pPr>
          </w:p>
        </w:tc>
      </w:tr>
      <w:tr w:rsidR="00C50C9F" w:rsidRPr="001E56E9" w14:paraId="056FD315" w14:textId="77777777" w:rsidTr="006D37E3">
        <w:trPr>
          <w:trHeight w:val="340"/>
        </w:trPr>
        <w:tc>
          <w:tcPr>
            <w:tcW w:w="3948" w:type="dxa"/>
            <w:tcBorders>
              <w:top w:val="nil"/>
              <w:left w:val="nil"/>
              <w:bottom w:val="nil"/>
              <w:right w:val="single" w:sz="4" w:space="0" w:color="auto"/>
            </w:tcBorders>
            <w:shd w:val="clear" w:color="auto" w:fill="auto"/>
            <w:noWrap/>
            <w:vAlign w:val="center"/>
            <w:hideMark/>
          </w:tcPr>
          <w:p w14:paraId="4E1CB988" w14:textId="77777777" w:rsidR="00C50C9F" w:rsidRPr="001E56E9" w:rsidRDefault="00C50C9F" w:rsidP="006D37E3">
            <w:pPr>
              <w:spacing w:after="0" w:line="480" w:lineRule="auto"/>
              <w:jc w:val="both"/>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Follow-up in years, median (IQR)</w:t>
            </w:r>
          </w:p>
        </w:tc>
        <w:tc>
          <w:tcPr>
            <w:tcW w:w="1881" w:type="dxa"/>
            <w:tcBorders>
              <w:top w:val="nil"/>
              <w:left w:val="single" w:sz="4" w:space="0" w:color="auto"/>
              <w:bottom w:val="nil"/>
              <w:right w:val="nil"/>
            </w:tcBorders>
            <w:shd w:val="clear" w:color="auto" w:fill="auto"/>
            <w:noWrap/>
            <w:vAlign w:val="center"/>
          </w:tcPr>
          <w:p w14:paraId="3F068740" w14:textId="77777777" w:rsidR="00C50C9F" w:rsidRPr="001E56E9" w:rsidRDefault="00C50C9F" w:rsidP="00B220DC">
            <w:pPr>
              <w:spacing w:after="0" w:line="480" w:lineRule="auto"/>
              <w:jc w:val="center"/>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4.2 (1.9, 7.5)</w:t>
            </w:r>
          </w:p>
        </w:tc>
        <w:tc>
          <w:tcPr>
            <w:tcW w:w="1701" w:type="dxa"/>
            <w:tcBorders>
              <w:top w:val="nil"/>
              <w:left w:val="nil"/>
              <w:bottom w:val="nil"/>
              <w:right w:val="nil"/>
            </w:tcBorders>
            <w:shd w:val="clear" w:color="auto" w:fill="auto"/>
            <w:noWrap/>
            <w:vAlign w:val="center"/>
          </w:tcPr>
          <w:p w14:paraId="787F6ADA" w14:textId="77777777" w:rsidR="00C50C9F" w:rsidRPr="001E56E9" w:rsidRDefault="00C50C9F" w:rsidP="00B220DC">
            <w:pPr>
              <w:spacing w:after="0" w:line="480" w:lineRule="auto"/>
              <w:jc w:val="center"/>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3.7 (1.4, 7.6)</w:t>
            </w:r>
          </w:p>
        </w:tc>
        <w:tc>
          <w:tcPr>
            <w:tcW w:w="1701" w:type="dxa"/>
            <w:tcBorders>
              <w:top w:val="nil"/>
              <w:left w:val="nil"/>
              <w:bottom w:val="nil"/>
              <w:right w:val="nil"/>
            </w:tcBorders>
            <w:vAlign w:val="center"/>
          </w:tcPr>
          <w:p w14:paraId="4B332DC6" w14:textId="77777777" w:rsidR="00C50C9F" w:rsidRPr="001E56E9" w:rsidRDefault="00C50C9F" w:rsidP="00B220DC">
            <w:pPr>
              <w:spacing w:after="0" w:line="480" w:lineRule="auto"/>
              <w:jc w:val="center"/>
              <w:rPr>
                <w:rFonts w:ascii="Times New Roman" w:eastAsia="Times New Roman" w:hAnsi="Times New Roman" w:cs="Times New Roman"/>
                <w:b/>
                <w:color w:val="000000"/>
                <w:sz w:val="20"/>
                <w:szCs w:val="20"/>
                <w:lang w:eastAsia="en-GB"/>
              </w:rPr>
            </w:pPr>
            <w:r w:rsidRPr="001E56E9">
              <w:rPr>
                <w:rFonts w:ascii="Times New Roman" w:eastAsia="Times New Roman" w:hAnsi="Times New Roman" w:cs="Times New Roman"/>
                <w:b/>
                <w:color w:val="000000"/>
                <w:sz w:val="20"/>
                <w:szCs w:val="20"/>
                <w:lang w:eastAsia="en-GB"/>
              </w:rPr>
              <w:t>&lt;0.001</w:t>
            </w:r>
          </w:p>
        </w:tc>
      </w:tr>
      <w:tr w:rsidR="00C50C9F" w:rsidRPr="001E56E9" w14:paraId="5E1B17FA" w14:textId="77777777" w:rsidTr="006D37E3">
        <w:trPr>
          <w:trHeight w:val="340"/>
        </w:trPr>
        <w:tc>
          <w:tcPr>
            <w:tcW w:w="3948" w:type="dxa"/>
            <w:tcBorders>
              <w:top w:val="nil"/>
              <w:left w:val="nil"/>
              <w:right w:val="single" w:sz="4" w:space="0" w:color="auto"/>
            </w:tcBorders>
            <w:shd w:val="clear" w:color="auto" w:fill="auto"/>
            <w:noWrap/>
            <w:vAlign w:val="center"/>
            <w:hideMark/>
          </w:tcPr>
          <w:p w14:paraId="2E01916A" w14:textId="77777777" w:rsidR="00C50C9F" w:rsidRPr="001E56E9" w:rsidRDefault="00C50C9F" w:rsidP="006D37E3">
            <w:pPr>
              <w:spacing w:after="0" w:line="480" w:lineRule="auto"/>
              <w:jc w:val="both"/>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Number of GP contacts in previous 6 months, median (IQR)</w:t>
            </w:r>
          </w:p>
        </w:tc>
        <w:tc>
          <w:tcPr>
            <w:tcW w:w="1881" w:type="dxa"/>
            <w:tcBorders>
              <w:top w:val="nil"/>
              <w:left w:val="single" w:sz="4" w:space="0" w:color="auto"/>
              <w:right w:val="nil"/>
            </w:tcBorders>
            <w:shd w:val="clear" w:color="auto" w:fill="auto"/>
            <w:noWrap/>
            <w:vAlign w:val="center"/>
          </w:tcPr>
          <w:p w14:paraId="0D345F9C" w14:textId="77777777" w:rsidR="00C50C9F" w:rsidRPr="001E56E9" w:rsidRDefault="00C50C9F" w:rsidP="00B220DC">
            <w:pPr>
              <w:spacing w:after="0" w:line="480" w:lineRule="auto"/>
              <w:jc w:val="center"/>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9 (4, 14)</w:t>
            </w:r>
          </w:p>
        </w:tc>
        <w:tc>
          <w:tcPr>
            <w:tcW w:w="1701" w:type="dxa"/>
            <w:tcBorders>
              <w:top w:val="nil"/>
              <w:left w:val="nil"/>
              <w:right w:val="nil"/>
            </w:tcBorders>
            <w:shd w:val="clear" w:color="auto" w:fill="auto"/>
            <w:noWrap/>
            <w:vAlign w:val="center"/>
          </w:tcPr>
          <w:p w14:paraId="2D449DD1" w14:textId="77777777" w:rsidR="00C50C9F" w:rsidRPr="001E56E9" w:rsidRDefault="00C50C9F" w:rsidP="00B220DC">
            <w:pPr>
              <w:spacing w:after="0" w:line="480" w:lineRule="auto"/>
              <w:jc w:val="center"/>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7 (4, 12)</w:t>
            </w:r>
          </w:p>
        </w:tc>
        <w:tc>
          <w:tcPr>
            <w:tcW w:w="1701" w:type="dxa"/>
            <w:tcBorders>
              <w:top w:val="nil"/>
              <w:left w:val="nil"/>
              <w:right w:val="nil"/>
            </w:tcBorders>
            <w:vAlign w:val="center"/>
          </w:tcPr>
          <w:p w14:paraId="3C6732F8" w14:textId="77777777" w:rsidR="00C50C9F" w:rsidRPr="001E56E9" w:rsidRDefault="00C50C9F" w:rsidP="00B220DC">
            <w:pPr>
              <w:spacing w:after="0" w:line="480" w:lineRule="auto"/>
              <w:jc w:val="center"/>
              <w:rPr>
                <w:rFonts w:ascii="Times New Roman" w:eastAsia="Times New Roman" w:hAnsi="Times New Roman" w:cs="Times New Roman"/>
                <w:b/>
                <w:color w:val="000000"/>
                <w:sz w:val="20"/>
                <w:szCs w:val="20"/>
                <w:lang w:eastAsia="en-GB"/>
              </w:rPr>
            </w:pPr>
            <w:r w:rsidRPr="001E56E9">
              <w:rPr>
                <w:rFonts w:ascii="Times New Roman" w:eastAsia="Times New Roman" w:hAnsi="Times New Roman" w:cs="Times New Roman"/>
                <w:b/>
                <w:color w:val="000000"/>
                <w:sz w:val="20"/>
                <w:szCs w:val="20"/>
                <w:lang w:eastAsia="en-GB"/>
              </w:rPr>
              <w:t>&lt;0.001</w:t>
            </w:r>
          </w:p>
        </w:tc>
      </w:tr>
      <w:tr w:rsidR="00C50C9F" w:rsidRPr="001E56E9" w14:paraId="7CA86BAD" w14:textId="77777777" w:rsidTr="006D37E3">
        <w:trPr>
          <w:trHeight w:val="340"/>
        </w:trPr>
        <w:tc>
          <w:tcPr>
            <w:tcW w:w="3948" w:type="dxa"/>
            <w:tcBorders>
              <w:top w:val="double" w:sz="4" w:space="0" w:color="auto"/>
              <w:left w:val="nil"/>
              <w:bottom w:val="nil"/>
              <w:right w:val="single" w:sz="4" w:space="0" w:color="auto"/>
            </w:tcBorders>
            <w:shd w:val="clear" w:color="auto" w:fill="auto"/>
            <w:noWrap/>
            <w:vAlign w:val="center"/>
            <w:hideMark/>
          </w:tcPr>
          <w:p w14:paraId="5073C163" w14:textId="77777777" w:rsidR="00C50C9F" w:rsidRPr="001E56E9" w:rsidRDefault="00C50C9F" w:rsidP="006D37E3">
            <w:pPr>
              <w:spacing w:after="0" w:line="480" w:lineRule="auto"/>
              <w:jc w:val="both"/>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Charlson Score</w:t>
            </w:r>
          </w:p>
        </w:tc>
        <w:tc>
          <w:tcPr>
            <w:tcW w:w="1881" w:type="dxa"/>
            <w:tcBorders>
              <w:top w:val="double" w:sz="4" w:space="0" w:color="auto"/>
              <w:left w:val="single" w:sz="4" w:space="0" w:color="auto"/>
              <w:bottom w:val="nil"/>
              <w:right w:val="nil"/>
            </w:tcBorders>
            <w:shd w:val="clear" w:color="auto" w:fill="auto"/>
            <w:noWrap/>
            <w:vAlign w:val="center"/>
          </w:tcPr>
          <w:p w14:paraId="03CEDE91" w14:textId="77777777" w:rsidR="00C50C9F" w:rsidRPr="001E56E9" w:rsidRDefault="00C50C9F" w:rsidP="00B220DC">
            <w:pPr>
              <w:spacing w:after="0" w:line="480" w:lineRule="auto"/>
              <w:jc w:val="center"/>
              <w:rPr>
                <w:rFonts w:ascii="Times New Roman" w:eastAsia="Times New Roman" w:hAnsi="Times New Roman" w:cs="Times New Roman"/>
                <w:color w:val="000000"/>
                <w:sz w:val="20"/>
                <w:szCs w:val="20"/>
                <w:lang w:eastAsia="en-GB"/>
              </w:rPr>
            </w:pPr>
          </w:p>
        </w:tc>
        <w:tc>
          <w:tcPr>
            <w:tcW w:w="1701" w:type="dxa"/>
            <w:tcBorders>
              <w:top w:val="double" w:sz="4" w:space="0" w:color="auto"/>
              <w:left w:val="nil"/>
              <w:bottom w:val="nil"/>
              <w:right w:val="nil"/>
            </w:tcBorders>
            <w:shd w:val="clear" w:color="auto" w:fill="auto"/>
            <w:noWrap/>
            <w:vAlign w:val="center"/>
          </w:tcPr>
          <w:p w14:paraId="323D0DDC" w14:textId="77777777" w:rsidR="00C50C9F" w:rsidRPr="001E56E9" w:rsidRDefault="00C50C9F" w:rsidP="00B220DC">
            <w:pPr>
              <w:spacing w:after="0" w:line="480" w:lineRule="auto"/>
              <w:jc w:val="center"/>
              <w:rPr>
                <w:rFonts w:ascii="Times New Roman" w:eastAsia="Times New Roman" w:hAnsi="Times New Roman" w:cs="Times New Roman"/>
                <w:color w:val="000000"/>
                <w:sz w:val="20"/>
                <w:szCs w:val="20"/>
                <w:lang w:eastAsia="en-GB"/>
              </w:rPr>
            </w:pPr>
          </w:p>
        </w:tc>
        <w:tc>
          <w:tcPr>
            <w:tcW w:w="1701" w:type="dxa"/>
            <w:tcBorders>
              <w:top w:val="double" w:sz="4" w:space="0" w:color="auto"/>
              <w:left w:val="nil"/>
              <w:bottom w:val="nil"/>
              <w:right w:val="nil"/>
            </w:tcBorders>
            <w:vAlign w:val="center"/>
          </w:tcPr>
          <w:p w14:paraId="6B4978B3" w14:textId="77777777" w:rsidR="00C50C9F" w:rsidRPr="001E56E9" w:rsidRDefault="00C50C9F" w:rsidP="00B220DC">
            <w:pPr>
              <w:spacing w:after="0" w:line="480" w:lineRule="auto"/>
              <w:jc w:val="center"/>
              <w:rPr>
                <w:rFonts w:ascii="Times New Roman" w:eastAsia="Times New Roman" w:hAnsi="Times New Roman" w:cs="Times New Roman"/>
                <w:color w:val="000000"/>
                <w:sz w:val="20"/>
                <w:szCs w:val="20"/>
                <w:lang w:eastAsia="en-GB"/>
              </w:rPr>
            </w:pPr>
          </w:p>
        </w:tc>
      </w:tr>
      <w:tr w:rsidR="00C50C9F" w:rsidRPr="001E56E9" w14:paraId="0D7347A4" w14:textId="77777777" w:rsidTr="006D37E3">
        <w:trPr>
          <w:trHeight w:val="340"/>
        </w:trPr>
        <w:tc>
          <w:tcPr>
            <w:tcW w:w="3948" w:type="dxa"/>
            <w:tcBorders>
              <w:top w:val="nil"/>
              <w:left w:val="nil"/>
              <w:bottom w:val="nil"/>
              <w:right w:val="single" w:sz="4" w:space="0" w:color="auto"/>
            </w:tcBorders>
            <w:shd w:val="clear" w:color="auto" w:fill="auto"/>
            <w:noWrap/>
            <w:vAlign w:val="center"/>
            <w:hideMark/>
          </w:tcPr>
          <w:p w14:paraId="6437C767" w14:textId="77777777" w:rsidR="00C50C9F" w:rsidRPr="001E56E9" w:rsidRDefault="00C50C9F" w:rsidP="006D37E3">
            <w:pPr>
              <w:spacing w:after="0" w:line="480" w:lineRule="auto"/>
              <w:jc w:val="both"/>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1 (n, %)</w:t>
            </w:r>
          </w:p>
        </w:tc>
        <w:tc>
          <w:tcPr>
            <w:tcW w:w="1881" w:type="dxa"/>
            <w:tcBorders>
              <w:top w:val="nil"/>
              <w:left w:val="single" w:sz="4" w:space="0" w:color="auto"/>
              <w:bottom w:val="nil"/>
              <w:right w:val="nil"/>
            </w:tcBorders>
            <w:shd w:val="clear" w:color="auto" w:fill="auto"/>
            <w:noWrap/>
            <w:vAlign w:val="center"/>
          </w:tcPr>
          <w:p w14:paraId="4AE9A87D" w14:textId="77777777" w:rsidR="00C50C9F" w:rsidRPr="001E56E9" w:rsidRDefault="00C50C9F" w:rsidP="00B220DC">
            <w:pPr>
              <w:spacing w:after="0" w:line="480" w:lineRule="auto"/>
              <w:jc w:val="center"/>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5,130 (62.5)</w:t>
            </w:r>
          </w:p>
        </w:tc>
        <w:tc>
          <w:tcPr>
            <w:tcW w:w="1701" w:type="dxa"/>
            <w:tcBorders>
              <w:top w:val="nil"/>
              <w:left w:val="nil"/>
              <w:bottom w:val="nil"/>
              <w:right w:val="nil"/>
            </w:tcBorders>
            <w:shd w:val="clear" w:color="auto" w:fill="auto"/>
            <w:noWrap/>
            <w:vAlign w:val="center"/>
          </w:tcPr>
          <w:p w14:paraId="00F196BC" w14:textId="77777777" w:rsidR="00C50C9F" w:rsidRPr="001E56E9" w:rsidRDefault="00C50C9F" w:rsidP="00B220DC">
            <w:pPr>
              <w:spacing w:after="0" w:line="480" w:lineRule="auto"/>
              <w:jc w:val="center"/>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9,292 (73.7)</w:t>
            </w:r>
          </w:p>
        </w:tc>
        <w:tc>
          <w:tcPr>
            <w:tcW w:w="1701" w:type="dxa"/>
            <w:vMerge w:val="restart"/>
            <w:tcBorders>
              <w:top w:val="nil"/>
              <w:left w:val="nil"/>
              <w:right w:val="nil"/>
            </w:tcBorders>
            <w:vAlign w:val="center"/>
          </w:tcPr>
          <w:p w14:paraId="4F305D2C" w14:textId="77777777" w:rsidR="00C50C9F" w:rsidRPr="001E56E9" w:rsidRDefault="00C50C9F" w:rsidP="00B220DC">
            <w:pPr>
              <w:spacing w:after="0" w:line="480" w:lineRule="auto"/>
              <w:jc w:val="center"/>
              <w:rPr>
                <w:rFonts w:ascii="Times New Roman" w:eastAsia="Times New Roman" w:hAnsi="Times New Roman" w:cs="Times New Roman"/>
                <w:b/>
                <w:color w:val="000000"/>
                <w:sz w:val="20"/>
                <w:szCs w:val="20"/>
                <w:lang w:eastAsia="en-GB"/>
              </w:rPr>
            </w:pPr>
            <w:r w:rsidRPr="001E56E9">
              <w:rPr>
                <w:rFonts w:ascii="Times New Roman" w:eastAsia="Times New Roman" w:hAnsi="Times New Roman" w:cs="Times New Roman"/>
                <w:b/>
                <w:color w:val="000000"/>
                <w:sz w:val="20"/>
                <w:szCs w:val="20"/>
                <w:lang w:eastAsia="en-GB"/>
              </w:rPr>
              <w:t>&lt;0.001</w:t>
            </w:r>
          </w:p>
        </w:tc>
      </w:tr>
      <w:tr w:rsidR="00C50C9F" w:rsidRPr="001E56E9" w14:paraId="5115C6CD" w14:textId="77777777" w:rsidTr="006D37E3">
        <w:trPr>
          <w:trHeight w:val="340"/>
        </w:trPr>
        <w:tc>
          <w:tcPr>
            <w:tcW w:w="3948" w:type="dxa"/>
            <w:tcBorders>
              <w:top w:val="nil"/>
              <w:left w:val="nil"/>
              <w:bottom w:val="nil"/>
              <w:right w:val="single" w:sz="4" w:space="0" w:color="auto"/>
            </w:tcBorders>
            <w:shd w:val="clear" w:color="auto" w:fill="auto"/>
            <w:noWrap/>
            <w:vAlign w:val="center"/>
            <w:hideMark/>
          </w:tcPr>
          <w:p w14:paraId="1A9017AD" w14:textId="77777777" w:rsidR="00C50C9F" w:rsidRPr="001E56E9" w:rsidRDefault="00C50C9F" w:rsidP="006D37E3">
            <w:pPr>
              <w:spacing w:after="0" w:line="480" w:lineRule="auto"/>
              <w:jc w:val="both"/>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2 (n, %)</w:t>
            </w:r>
          </w:p>
        </w:tc>
        <w:tc>
          <w:tcPr>
            <w:tcW w:w="1881" w:type="dxa"/>
            <w:tcBorders>
              <w:top w:val="nil"/>
              <w:left w:val="single" w:sz="4" w:space="0" w:color="auto"/>
              <w:bottom w:val="nil"/>
              <w:right w:val="nil"/>
            </w:tcBorders>
            <w:shd w:val="clear" w:color="auto" w:fill="auto"/>
            <w:noWrap/>
            <w:vAlign w:val="center"/>
          </w:tcPr>
          <w:p w14:paraId="24E90B0F" w14:textId="77777777" w:rsidR="00C50C9F" w:rsidRPr="001E56E9" w:rsidRDefault="00C50C9F" w:rsidP="00B220DC">
            <w:pPr>
              <w:spacing w:after="0" w:line="480" w:lineRule="auto"/>
              <w:jc w:val="center"/>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1,823 (22.2)</w:t>
            </w:r>
          </w:p>
        </w:tc>
        <w:tc>
          <w:tcPr>
            <w:tcW w:w="1701" w:type="dxa"/>
            <w:tcBorders>
              <w:top w:val="nil"/>
              <w:left w:val="nil"/>
              <w:bottom w:val="nil"/>
              <w:right w:val="nil"/>
            </w:tcBorders>
            <w:shd w:val="clear" w:color="auto" w:fill="auto"/>
            <w:noWrap/>
            <w:vAlign w:val="center"/>
          </w:tcPr>
          <w:p w14:paraId="1B5A15AB" w14:textId="77777777" w:rsidR="00C50C9F" w:rsidRPr="001E56E9" w:rsidRDefault="00C50C9F" w:rsidP="00B220DC">
            <w:pPr>
              <w:spacing w:after="0" w:line="480" w:lineRule="auto"/>
              <w:jc w:val="center"/>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2,106 (16.7)</w:t>
            </w:r>
          </w:p>
        </w:tc>
        <w:tc>
          <w:tcPr>
            <w:tcW w:w="1701" w:type="dxa"/>
            <w:vMerge/>
            <w:tcBorders>
              <w:left w:val="nil"/>
              <w:right w:val="nil"/>
            </w:tcBorders>
            <w:vAlign w:val="center"/>
          </w:tcPr>
          <w:p w14:paraId="69FE0514" w14:textId="77777777" w:rsidR="00C50C9F" w:rsidRPr="001E56E9" w:rsidRDefault="00C50C9F" w:rsidP="00B220DC">
            <w:pPr>
              <w:spacing w:after="0" w:line="480" w:lineRule="auto"/>
              <w:jc w:val="center"/>
              <w:rPr>
                <w:rFonts w:ascii="Times New Roman" w:eastAsia="Times New Roman" w:hAnsi="Times New Roman" w:cs="Times New Roman"/>
                <w:b/>
                <w:color w:val="000000"/>
                <w:sz w:val="20"/>
                <w:szCs w:val="20"/>
                <w:lang w:eastAsia="en-GB"/>
              </w:rPr>
            </w:pPr>
          </w:p>
        </w:tc>
      </w:tr>
      <w:tr w:rsidR="00C50C9F" w:rsidRPr="001E56E9" w14:paraId="21B13D0A" w14:textId="77777777" w:rsidTr="006D37E3">
        <w:trPr>
          <w:trHeight w:val="340"/>
        </w:trPr>
        <w:tc>
          <w:tcPr>
            <w:tcW w:w="3948" w:type="dxa"/>
            <w:tcBorders>
              <w:top w:val="nil"/>
              <w:left w:val="nil"/>
              <w:bottom w:val="nil"/>
              <w:right w:val="single" w:sz="4" w:space="0" w:color="auto"/>
            </w:tcBorders>
            <w:shd w:val="clear" w:color="auto" w:fill="auto"/>
            <w:noWrap/>
            <w:vAlign w:val="center"/>
            <w:hideMark/>
          </w:tcPr>
          <w:p w14:paraId="4B788DF3" w14:textId="77777777" w:rsidR="00C50C9F" w:rsidRPr="001E56E9" w:rsidRDefault="00C50C9F" w:rsidP="006D37E3">
            <w:pPr>
              <w:spacing w:after="0" w:line="480" w:lineRule="auto"/>
              <w:jc w:val="both"/>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3 (n, %)</w:t>
            </w:r>
          </w:p>
        </w:tc>
        <w:tc>
          <w:tcPr>
            <w:tcW w:w="1881" w:type="dxa"/>
            <w:tcBorders>
              <w:top w:val="nil"/>
              <w:left w:val="single" w:sz="4" w:space="0" w:color="auto"/>
              <w:bottom w:val="nil"/>
              <w:right w:val="nil"/>
            </w:tcBorders>
            <w:shd w:val="clear" w:color="auto" w:fill="auto"/>
            <w:noWrap/>
            <w:vAlign w:val="center"/>
          </w:tcPr>
          <w:p w14:paraId="6AEA7732" w14:textId="77777777" w:rsidR="00C50C9F" w:rsidRPr="001E56E9" w:rsidRDefault="00C50C9F" w:rsidP="00B220DC">
            <w:pPr>
              <w:spacing w:after="0" w:line="480" w:lineRule="auto"/>
              <w:jc w:val="center"/>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722 (8.8)</w:t>
            </w:r>
          </w:p>
        </w:tc>
        <w:tc>
          <w:tcPr>
            <w:tcW w:w="1701" w:type="dxa"/>
            <w:tcBorders>
              <w:top w:val="nil"/>
              <w:left w:val="nil"/>
              <w:bottom w:val="nil"/>
              <w:right w:val="nil"/>
            </w:tcBorders>
            <w:shd w:val="clear" w:color="auto" w:fill="auto"/>
            <w:noWrap/>
            <w:vAlign w:val="center"/>
          </w:tcPr>
          <w:p w14:paraId="3FEBA3CA" w14:textId="77777777" w:rsidR="00C50C9F" w:rsidRPr="001E56E9" w:rsidRDefault="00C50C9F" w:rsidP="00B220DC">
            <w:pPr>
              <w:spacing w:after="0" w:line="480" w:lineRule="auto"/>
              <w:jc w:val="center"/>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719 (5.7)</w:t>
            </w:r>
          </w:p>
        </w:tc>
        <w:tc>
          <w:tcPr>
            <w:tcW w:w="1701" w:type="dxa"/>
            <w:vMerge/>
            <w:tcBorders>
              <w:left w:val="nil"/>
              <w:right w:val="nil"/>
            </w:tcBorders>
            <w:vAlign w:val="center"/>
          </w:tcPr>
          <w:p w14:paraId="4DF74224" w14:textId="77777777" w:rsidR="00C50C9F" w:rsidRPr="001E56E9" w:rsidRDefault="00C50C9F" w:rsidP="00B220DC">
            <w:pPr>
              <w:spacing w:after="0" w:line="480" w:lineRule="auto"/>
              <w:jc w:val="center"/>
              <w:rPr>
                <w:rFonts w:ascii="Times New Roman" w:eastAsia="Times New Roman" w:hAnsi="Times New Roman" w:cs="Times New Roman"/>
                <w:b/>
                <w:color w:val="000000"/>
                <w:sz w:val="20"/>
                <w:szCs w:val="20"/>
                <w:lang w:eastAsia="en-GB"/>
              </w:rPr>
            </w:pPr>
          </w:p>
        </w:tc>
      </w:tr>
      <w:tr w:rsidR="00C50C9F" w:rsidRPr="001E56E9" w14:paraId="1CEC9A6C" w14:textId="77777777" w:rsidTr="006D37E3">
        <w:trPr>
          <w:trHeight w:val="340"/>
        </w:trPr>
        <w:tc>
          <w:tcPr>
            <w:tcW w:w="3948" w:type="dxa"/>
            <w:tcBorders>
              <w:top w:val="nil"/>
              <w:left w:val="nil"/>
              <w:bottom w:val="nil"/>
              <w:right w:val="single" w:sz="4" w:space="0" w:color="auto"/>
            </w:tcBorders>
            <w:shd w:val="clear" w:color="auto" w:fill="auto"/>
            <w:noWrap/>
            <w:vAlign w:val="center"/>
            <w:hideMark/>
          </w:tcPr>
          <w:p w14:paraId="277F79EF" w14:textId="77777777" w:rsidR="00C50C9F" w:rsidRPr="001E56E9" w:rsidRDefault="00C50C9F" w:rsidP="006D37E3">
            <w:pPr>
              <w:spacing w:after="0" w:line="480" w:lineRule="auto"/>
              <w:jc w:val="both"/>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4 (n, %)</w:t>
            </w:r>
          </w:p>
        </w:tc>
        <w:tc>
          <w:tcPr>
            <w:tcW w:w="1881" w:type="dxa"/>
            <w:tcBorders>
              <w:top w:val="nil"/>
              <w:left w:val="single" w:sz="4" w:space="0" w:color="auto"/>
              <w:bottom w:val="nil"/>
              <w:right w:val="nil"/>
            </w:tcBorders>
            <w:shd w:val="clear" w:color="auto" w:fill="auto"/>
            <w:noWrap/>
            <w:vAlign w:val="center"/>
          </w:tcPr>
          <w:p w14:paraId="60757C5F" w14:textId="77777777" w:rsidR="00C50C9F" w:rsidRPr="001E56E9" w:rsidRDefault="00C50C9F" w:rsidP="00B220DC">
            <w:pPr>
              <w:spacing w:after="0" w:line="480" w:lineRule="auto"/>
              <w:jc w:val="center"/>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350 (4.3)</w:t>
            </w:r>
          </w:p>
        </w:tc>
        <w:tc>
          <w:tcPr>
            <w:tcW w:w="1701" w:type="dxa"/>
            <w:tcBorders>
              <w:top w:val="nil"/>
              <w:left w:val="nil"/>
              <w:bottom w:val="nil"/>
              <w:right w:val="nil"/>
            </w:tcBorders>
            <w:shd w:val="clear" w:color="auto" w:fill="auto"/>
            <w:noWrap/>
            <w:vAlign w:val="center"/>
          </w:tcPr>
          <w:p w14:paraId="16312B58" w14:textId="77777777" w:rsidR="00C50C9F" w:rsidRPr="001E56E9" w:rsidRDefault="00C50C9F" w:rsidP="00B220DC">
            <w:pPr>
              <w:spacing w:after="0" w:line="480" w:lineRule="auto"/>
              <w:jc w:val="center"/>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322 (2.6)</w:t>
            </w:r>
          </w:p>
        </w:tc>
        <w:tc>
          <w:tcPr>
            <w:tcW w:w="1701" w:type="dxa"/>
            <w:vMerge/>
            <w:tcBorders>
              <w:left w:val="nil"/>
              <w:right w:val="nil"/>
            </w:tcBorders>
            <w:vAlign w:val="center"/>
          </w:tcPr>
          <w:p w14:paraId="775898D8" w14:textId="77777777" w:rsidR="00C50C9F" w:rsidRPr="001E56E9" w:rsidRDefault="00C50C9F" w:rsidP="00B220DC">
            <w:pPr>
              <w:spacing w:after="0" w:line="480" w:lineRule="auto"/>
              <w:jc w:val="center"/>
              <w:rPr>
                <w:rFonts w:ascii="Times New Roman" w:eastAsia="Times New Roman" w:hAnsi="Times New Roman" w:cs="Times New Roman"/>
                <w:b/>
                <w:color w:val="000000"/>
                <w:sz w:val="20"/>
                <w:szCs w:val="20"/>
                <w:lang w:eastAsia="en-GB"/>
              </w:rPr>
            </w:pPr>
          </w:p>
        </w:tc>
      </w:tr>
      <w:tr w:rsidR="00C50C9F" w:rsidRPr="001E56E9" w14:paraId="228BAAEF" w14:textId="77777777" w:rsidTr="006D37E3">
        <w:trPr>
          <w:trHeight w:val="340"/>
        </w:trPr>
        <w:tc>
          <w:tcPr>
            <w:tcW w:w="3948" w:type="dxa"/>
            <w:tcBorders>
              <w:top w:val="nil"/>
              <w:left w:val="nil"/>
              <w:bottom w:val="double" w:sz="4" w:space="0" w:color="auto"/>
              <w:right w:val="single" w:sz="4" w:space="0" w:color="auto"/>
            </w:tcBorders>
            <w:shd w:val="clear" w:color="auto" w:fill="auto"/>
            <w:noWrap/>
            <w:vAlign w:val="center"/>
            <w:hideMark/>
          </w:tcPr>
          <w:p w14:paraId="3BECCFC4" w14:textId="77777777" w:rsidR="00C50C9F" w:rsidRPr="001E56E9" w:rsidRDefault="00C50C9F" w:rsidP="006D37E3">
            <w:pPr>
              <w:spacing w:after="0" w:line="480" w:lineRule="auto"/>
              <w:jc w:val="both"/>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≥5 (n, %)</w:t>
            </w:r>
          </w:p>
        </w:tc>
        <w:tc>
          <w:tcPr>
            <w:tcW w:w="1881" w:type="dxa"/>
            <w:tcBorders>
              <w:top w:val="nil"/>
              <w:left w:val="single" w:sz="4" w:space="0" w:color="auto"/>
              <w:bottom w:val="double" w:sz="4" w:space="0" w:color="auto"/>
              <w:right w:val="nil"/>
            </w:tcBorders>
            <w:shd w:val="clear" w:color="auto" w:fill="auto"/>
            <w:noWrap/>
            <w:vAlign w:val="center"/>
          </w:tcPr>
          <w:p w14:paraId="06EB6454" w14:textId="77777777" w:rsidR="00C50C9F" w:rsidRPr="001E56E9" w:rsidRDefault="00C50C9F" w:rsidP="00B220DC">
            <w:pPr>
              <w:spacing w:after="0" w:line="480" w:lineRule="auto"/>
              <w:jc w:val="center"/>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190 (2.3)</w:t>
            </w:r>
          </w:p>
        </w:tc>
        <w:tc>
          <w:tcPr>
            <w:tcW w:w="1701" w:type="dxa"/>
            <w:tcBorders>
              <w:top w:val="nil"/>
              <w:left w:val="nil"/>
              <w:bottom w:val="double" w:sz="4" w:space="0" w:color="auto"/>
              <w:right w:val="nil"/>
            </w:tcBorders>
            <w:shd w:val="clear" w:color="auto" w:fill="auto"/>
            <w:noWrap/>
            <w:vAlign w:val="center"/>
          </w:tcPr>
          <w:p w14:paraId="0F74A0FE" w14:textId="77777777" w:rsidR="00C50C9F" w:rsidRPr="001E56E9" w:rsidRDefault="00C50C9F" w:rsidP="00B220DC">
            <w:pPr>
              <w:spacing w:after="0" w:line="480" w:lineRule="auto"/>
              <w:jc w:val="center"/>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164 (1.3)</w:t>
            </w:r>
          </w:p>
        </w:tc>
        <w:tc>
          <w:tcPr>
            <w:tcW w:w="1701" w:type="dxa"/>
            <w:vMerge/>
            <w:tcBorders>
              <w:left w:val="nil"/>
              <w:bottom w:val="double" w:sz="4" w:space="0" w:color="auto"/>
              <w:right w:val="nil"/>
            </w:tcBorders>
            <w:vAlign w:val="center"/>
          </w:tcPr>
          <w:p w14:paraId="0850E5C7" w14:textId="77777777" w:rsidR="00C50C9F" w:rsidRPr="001E56E9" w:rsidRDefault="00C50C9F" w:rsidP="00B220DC">
            <w:pPr>
              <w:spacing w:after="0" w:line="480" w:lineRule="auto"/>
              <w:jc w:val="center"/>
              <w:rPr>
                <w:rFonts w:ascii="Times New Roman" w:eastAsia="Times New Roman" w:hAnsi="Times New Roman" w:cs="Times New Roman"/>
                <w:b/>
                <w:color w:val="000000"/>
                <w:sz w:val="20"/>
                <w:szCs w:val="20"/>
                <w:lang w:eastAsia="en-GB"/>
              </w:rPr>
            </w:pPr>
          </w:p>
        </w:tc>
      </w:tr>
      <w:tr w:rsidR="00C50C9F" w:rsidRPr="001E56E9" w14:paraId="02B58A2C" w14:textId="77777777" w:rsidTr="006D37E3">
        <w:trPr>
          <w:trHeight w:val="311"/>
        </w:trPr>
        <w:tc>
          <w:tcPr>
            <w:tcW w:w="3948" w:type="dxa"/>
            <w:tcBorders>
              <w:top w:val="double" w:sz="4" w:space="0" w:color="auto"/>
              <w:left w:val="nil"/>
              <w:bottom w:val="nil"/>
              <w:right w:val="single" w:sz="4" w:space="0" w:color="auto"/>
            </w:tcBorders>
            <w:shd w:val="clear" w:color="auto" w:fill="auto"/>
            <w:noWrap/>
            <w:vAlign w:val="center"/>
            <w:hideMark/>
          </w:tcPr>
          <w:p w14:paraId="632949AB" w14:textId="77777777" w:rsidR="00C50C9F" w:rsidRPr="001E56E9" w:rsidRDefault="00C50C9F" w:rsidP="006D37E3">
            <w:pPr>
              <w:spacing w:after="0" w:line="480" w:lineRule="auto"/>
              <w:jc w:val="both"/>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Drug exposure prior to baseline</w:t>
            </w:r>
          </w:p>
        </w:tc>
        <w:tc>
          <w:tcPr>
            <w:tcW w:w="1881" w:type="dxa"/>
            <w:tcBorders>
              <w:top w:val="double" w:sz="4" w:space="0" w:color="auto"/>
              <w:left w:val="single" w:sz="4" w:space="0" w:color="auto"/>
              <w:bottom w:val="nil"/>
              <w:right w:val="nil"/>
            </w:tcBorders>
            <w:shd w:val="clear" w:color="auto" w:fill="auto"/>
            <w:noWrap/>
            <w:vAlign w:val="center"/>
          </w:tcPr>
          <w:p w14:paraId="41FC23D3" w14:textId="4E9AD0DC" w:rsidR="00C50C9F" w:rsidRPr="001E56E9" w:rsidRDefault="00C50C9F" w:rsidP="00B220DC">
            <w:pPr>
              <w:spacing w:after="0" w:line="480" w:lineRule="auto"/>
              <w:jc w:val="center"/>
              <w:rPr>
                <w:rFonts w:ascii="Times New Roman" w:eastAsia="Times New Roman" w:hAnsi="Times New Roman" w:cs="Times New Roman"/>
                <w:color w:val="000000"/>
                <w:sz w:val="20"/>
                <w:szCs w:val="20"/>
                <w:lang w:eastAsia="en-GB"/>
              </w:rPr>
            </w:pPr>
          </w:p>
        </w:tc>
        <w:tc>
          <w:tcPr>
            <w:tcW w:w="1701" w:type="dxa"/>
            <w:tcBorders>
              <w:top w:val="double" w:sz="4" w:space="0" w:color="auto"/>
              <w:left w:val="nil"/>
              <w:bottom w:val="nil"/>
              <w:right w:val="nil"/>
            </w:tcBorders>
            <w:shd w:val="clear" w:color="auto" w:fill="auto"/>
            <w:noWrap/>
            <w:vAlign w:val="center"/>
          </w:tcPr>
          <w:p w14:paraId="00F7356A" w14:textId="77777777" w:rsidR="00C50C9F" w:rsidRPr="001E56E9" w:rsidRDefault="00C50C9F" w:rsidP="00B220DC">
            <w:pPr>
              <w:spacing w:after="0" w:line="480" w:lineRule="auto"/>
              <w:jc w:val="center"/>
              <w:rPr>
                <w:rFonts w:ascii="Times New Roman" w:eastAsia="Times New Roman" w:hAnsi="Times New Roman" w:cs="Times New Roman"/>
                <w:color w:val="000000"/>
                <w:sz w:val="20"/>
                <w:szCs w:val="20"/>
                <w:lang w:eastAsia="en-GB"/>
              </w:rPr>
            </w:pPr>
          </w:p>
        </w:tc>
        <w:tc>
          <w:tcPr>
            <w:tcW w:w="1701" w:type="dxa"/>
            <w:tcBorders>
              <w:top w:val="double" w:sz="4" w:space="0" w:color="auto"/>
              <w:left w:val="nil"/>
              <w:bottom w:val="nil"/>
              <w:right w:val="nil"/>
            </w:tcBorders>
            <w:vAlign w:val="center"/>
          </w:tcPr>
          <w:p w14:paraId="26C8DC3B" w14:textId="77777777" w:rsidR="00C50C9F" w:rsidRPr="001E56E9" w:rsidRDefault="00C50C9F" w:rsidP="00B220DC">
            <w:pPr>
              <w:spacing w:after="0" w:line="480" w:lineRule="auto"/>
              <w:jc w:val="center"/>
              <w:rPr>
                <w:rFonts w:ascii="Times New Roman" w:eastAsia="Times New Roman" w:hAnsi="Times New Roman" w:cs="Times New Roman"/>
                <w:b/>
                <w:color w:val="000000"/>
                <w:sz w:val="20"/>
                <w:szCs w:val="20"/>
                <w:lang w:eastAsia="en-GB"/>
              </w:rPr>
            </w:pPr>
          </w:p>
        </w:tc>
      </w:tr>
      <w:tr w:rsidR="00C50C9F" w:rsidRPr="001E56E9" w14:paraId="76CEFFFC" w14:textId="77777777" w:rsidTr="006D37E3">
        <w:trPr>
          <w:trHeight w:val="340"/>
        </w:trPr>
        <w:tc>
          <w:tcPr>
            <w:tcW w:w="3948" w:type="dxa"/>
            <w:tcBorders>
              <w:top w:val="nil"/>
              <w:left w:val="nil"/>
              <w:bottom w:val="nil"/>
              <w:right w:val="single" w:sz="4" w:space="0" w:color="auto"/>
            </w:tcBorders>
            <w:shd w:val="clear" w:color="auto" w:fill="auto"/>
            <w:noWrap/>
            <w:vAlign w:val="center"/>
            <w:hideMark/>
          </w:tcPr>
          <w:p w14:paraId="09826496" w14:textId="77777777" w:rsidR="00C50C9F" w:rsidRPr="001E56E9" w:rsidRDefault="00C50C9F" w:rsidP="006D37E3">
            <w:pPr>
              <w:spacing w:after="0" w:line="480" w:lineRule="auto"/>
              <w:jc w:val="both"/>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Immunosuppressives (n, %)</w:t>
            </w:r>
          </w:p>
        </w:tc>
        <w:tc>
          <w:tcPr>
            <w:tcW w:w="1881" w:type="dxa"/>
            <w:tcBorders>
              <w:top w:val="nil"/>
              <w:left w:val="single" w:sz="4" w:space="0" w:color="auto"/>
              <w:bottom w:val="nil"/>
              <w:right w:val="nil"/>
            </w:tcBorders>
            <w:shd w:val="clear" w:color="auto" w:fill="auto"/>
            <w:noWrap/>
          </w:tcPr>
          <w:p w14:paraId="6A5978DD" w14:textId="77777777" w:rsidR="00C50C9F" w:rsidRPr="001E56E9" w:rsidRDefault="00C50C9F" w:rsidP="00B220DC">
            <w:pPr>
              <w:spacing w:after="0" w:line="480" w:lineRule="auto"/>
              <w:jc w:val="center"/>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4,719 (57.4)</w:t>
            </w:r>
          </w:p>
        </w:tc>
        <w:tc>
          <w:tcPr>
            <w:tcW w:w="1701" w:type="dxa"/>
            <w:tcBorders>
              <w:top w:val="nil"/>
              <w:left w:val="nil"/>
              <w:bottom w:val="nil"/>
              <w:right w:val="nil"/>
            </w:tcBorders>
            <w:shd w:val="clear" w:color="auto" w:fill="auto"/>
            <w:noWrap/>
            <w:vAlign w:val="center"/>
          </w:tcPr>
          <w:p w14:paraId="057EAF7A" w14:textId="77777777" w:rsidR="00C50C9F" w:rsidRPr="001E56E9" w:rsidRDefault="00C50C9F" w:rsidP="00B220DC">
            <w:pPr>
              <w:spacing w:after="0" w:line="480" w:lineRule="auto"/>
              <w:jc w:val="center"/>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5,083 (40.3)</w:t>
            </w:r>
          </w:p>
        </w:tc>
        <w:tc>
          <w:tcPr>
            <w:tcW w:w="1701" w:type="dxa"/>
            <w:tcBorders>
              <w:top w:val="nil"/>
              <w:left w:val="nil"/>
              <w:bottom w:val="nil"/>
              <w:right w:val="nil"/>
            </w:tcBorders>
            <w:vAlign w:val="center"/>
          </w:tcPr>
          <w:p w14:paraId="681E8B33" w14:textId="77777777" w:rsidR="00C50C9F" w:rsidRPr="001E56E9" w:rsidRDefault="00C50C9F" w:rsidP="00B220DC">
            <w:pPr>
              <w:spacing w:after="0" w:line="480" w:lineRule="auto"/>
              <w:jc w:val="center"/>
              <w:rPr>
                <w:rFonts w:ascii="Times New Roman" w:eastAsia="Times New Roman" w:hAnsi="Times New Roman" w:cs="Times New Roman"/>
                <w:b/>
                <w:color w:val="000000"/>
                <w:sz w:val="20"/>
                <w:szCs w:val="20"/>
                <w:lang w:eastAsia="en-GB"/>
              </w:rPr>
            </w:pPr>
            <w:r w:rsidRPr="001E56E9">
              <w:rPr>
                <w:rFonts w:ascii="Times New Roman" w:eastAsia="Times New Roman" w:hAnsi="Times New Roman" w:cs="Times New Roman"/>
                <w:b/>
                <w:color w:val="000000"/>
                <w:sz w:val="20"/>
                <w:szCs w:val="20"/>
                <w:lang w:eastAsia="en-GB"/>
              </w:rPr>
              <w:t>&lt;0.001</w:t>
            </w:r>
          </w:p>
        </w:tc>
      </w:tr>
      <w:tr w:rsidR="00C50C9F" w:rsidRPr="001E56E9" w14:paraId="487F6CD9" w14:textId="77777777" w:rsidTr="006D37E3">
        <w:trPr>
          <w:trHeight w:val="340"/>
        </w:trPr>
        <w:tc>
          <w:tcPr>
            <w:tcW w:w="3948" w:type="dxa"/>
            <w:tcBorders>
              <w:top w:val="nil"/>
              <w:left w:val="nil"/>
              <w:bottom w:val="nil"/>
              <w:right w:val="single" w:sz="4" w:space="0" w:color="auto"/>
            </w:tcBorders>
            <w:shd w:val="clear" w:color="auto" w:fill="auto"/>
            <w:noWrap/>
            <w:vAlign w:val="center"/>
            <w:hideMark/>
          </w:tcPr>
          <w:p w14:paraId="7E3F6C4A" w14:textId="77777777" w:rsidR="00C50C9F" w:rsidRPr="001E56E9" w:rsidRDefault="00C50C9F" w:rsidP="006D37E3">
            <w:pPr>
              <w:spacing w:after="0" w:line="480" w:lineRule="auto"/>
              <w:jc w:val="both"/>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Anti-osteoporotic therapies (n, %)</w:t>
            </w:r>
          </w:p>
        </w:tc>
        <w:tc>
          <w:tcPr>
            <w:tcW w:w="1881" w:type="dxa"/>
            <w:tcBorders>
              <w:top w:val="nil"/>
              <w:left w:val="single" w:sz="4" w:space="0" w:color="auto"/>
              <w:bottom w:val="nil"/>
              <w:right w:val="nil"/>
            </w:tcBorders>
            <w:shd w:val="clear" w:color="auto" w:fill="auto"/>
            <w:noWrap/>
          </w:tcPr>
          <w:p w14:paraId="622A5BED" w14:textId="77777777" w:rsidR="00C50C9F" w:rsidRPr="001E56E9" w:rsidRDefault="00C50C9F" w:rsidP="00B220DC">
            <w:pPr>
              <w:spacing w:after="0" w:line="480" w:lineRule="auto"/>
              <w:jc w:val="center"/>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2,618 (31.7)</w:t>
            </w:r>
          </w:p>
        </w:tc>
        <w:tc>
          <w:tcPr>
            <w:tcW w:w="1701" w:type="dxa"/>
            <w:tcBorders>
              <w:top w:val="nil"/>
              <w:left w:val="nil"/>
              <w:bottom w:val="nil"/>
              <w:right w:val="nil"/>
            </w:tcBorders>
            <w:shd w:val="clear" w:color="auto" w:fill="auto"/>
            <w:noWrap/>
            <w:vAlign w:val="center"/>
          </w:tcPr>
          <w:p w14:paraId="0E15757B" w14:textId="77777777" w:rsidR="00C50C9F" w:rsidRPr="001E56E9" w:rsidRDefault="00C50C9F" w:rsidP="00B220DC">
            <w:pPr>
              <w:spacing w:after="0" w:line="480" w:lineRule="auto"/>
              <w:jc w:val="center"/>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2,597 (20.6)</w:t>
            </w:r>
          </w:p>
        </w:tc>
        <w:tc>
          <w:tcPr>
            <w:tcW w:w="1701" w:type="dxa"/>
            <w:tcBorders>
              <w:top w:val="nil"/>
              <w:left w:val="nil"/>
              <w:bottom w:val="nil"/>
              <w:right w:val="nil"/>
            </w:tcBorders>
            <w:vAlign w:val="center"/>
          </w:tcPr>
          <w:p w14:paraId="6848B61D" w14:textId="77777777" w:rsidR="00C50C9F" w:rsidRPr="001E56E9" w:rsidRDefault="00C50C9F" w:rsidP="00B220DC">
            <w:pPr>
              <w:spacing w:after="0" w:line="480" w:lineRule="auto"/>
              <w:jc w:val="center"/>
              <w:rPr>
                <w:rFonts w:ascii="Times New Roman" w:eastAsia="Times New Roman" w:hAnsi="Times New Roman" w:cs="Times New Roman"/>
                <w:b/>
                <w:color w:val="000000"/>
                <w:sz w:val="20"/>
                <w:szCs w:val="20"/>
                <w:lang w:eastAsia="en-GB"/>
              </w:rPr>
            </w:pPr>
            <w:r w:rsidRPr="001E56E9">
              <w:rPr>
                <w:rFonts w:ascii="Times New Roman" w:eastAsia="Times New Roman" w:hAnsi="Times New Roman" w:cs="Times New Roman"/>
                <w:b/>
                <w:color w:val="000000"/>
                <w:sz w:val="20"/>
                <w:szCs w:val="20"/>
                <w:lang w:eastAsia="en-GB"/>
              </w:rPr>
              <w:t>&lt;0.001</w:t>
            </w:r>
          </w:p>
        </w:tc>
      </w:tr>
      <w:tr w:rsidR="00C50C9F" w:rsidRPr="001E56E9" w14:paraId="734B2E53" w14:textId="77777777" w:rsidTr="006D37E3">
        <w:trPr>
          <w:trHeight w:val="340"/>
        </w:trPr>
        <w:tc>
          <w:tcPr>
            <w:tcW w:w="3948" w:type="dxa"/>
            <w:tcBorders>
              <w:top w:val="nil"/>
              <w:left w:val="nil"/>
              <w:bottom w:val="nil"/>
              <w:right w:val="single" w:sz="4" w:space="0" w:color="auto"/>
            </w:tcBorders>
            <w:shd w:val="clear" w:color="auto" w:fill="auto"/>
            <w:noWrap/>
            <w:vAlign w:val="center"/>
            <w:hideMark/>
          </w:tcPr>
          <w:p w14:paraId="5B7F9367" w14:textId="77777777" w:rsidR="00C50C9F" w:rsidRPr="001E56E9" w:rsidRDefault="00C50C9F" w:rsidP="006D37E3">
            <w:pPr>
              <w:spacing w:after="0" w:line="480" w:lineRule="auto"/>
              <w:jc w:val="both"/>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Calcium + Vitamin D supplements (n, %)</w:t>
            </w:r>
          </w:p>
        </w:tc>
        <w:tc>
          <w:tcPr>
            <w:tcW w:w="1881" w:type="dxa"/>
            <w:tcBorders>
              <w:top w:val="nil"/>
              <w:left w:val="single" w:sz="4" w:space="0" w:color="auto"/>
              <w:bottom w:val="nil"/>
              <w:right w:val="nil"/>
            </w:tcBorders>
            <w:shd w:val="clear" w:color="auto" w:fill="auto"/>
            <w:noWrap/>
          </w:tcPr>
          <w:p w14:paraId="4846B6B3" w14:textId="77777777" w:rsidR="00C50C9F" w:rsidRPr="001E56E9" w:rsidRDefault="00C50C9F" w:rsidP="00B220DC">
            <w:pPr>
              <w:spacing w:after="0" w:line="480" w:lineRule="auto"/>
              <w:jc w:val="center"/>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826 (10.1)</w:t>
            </w:r>
          </w:p>
        </w:tc>
        <w:tc>
          <w:tcPr>
            <w:tcW w:w="1701" w:type="dxa"/>
            <w:tcBorders>
              <w:top w:val="nil"/>
              <w:left w:val="nil"/>
              <w:bottom w:val="nil"/>
              <w:right w:val="nil"/>
            </w:tcBorders>
            <w:shd w:val="clear" w:color="auto" w:fill="auto"/>
            <w:noWrap/>
            <w:vAlign w:val="center"/>
          </w:tcPr>
          <w:p w14:paraId="5BDBDA86" w14:textId="77777777" w:rsidR="00C50C9F" w:rsidRPr="001E56E9" w:rsidRDefault="00C50C9F" w:rsidP="00B220DC">
            <w:pPr>
              <w:spacing w:after="0" w:line="480" w:lineRule="auto"/>
              <w:jc w:val="center"/>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515 (4.1)</w:t>
            </w:r>
          </w:p>
        </w:tc>
        <w:tc>
          <w:tcPr>
            <w:tcW w:w="1701" w:type="dxa"/>
            <w:tcBorders>
              <w:top w:val="nil"/>
              <w:left w:val="nil"/>
              <w:bottom w:val="nil"/>
              <w:right w:val="nil"/>
            </w:tcBorders>
            <w:vAlign w:val="center"/>
          </w:tcPr>
          <w:p w14:paraId="1C5B3D4B" w14:textId="77777777" w:rsidR="00C50C9F" w:rsidRPr="001E56E9" w:rsidRDefault="00C50C9F" w:rsidP="00B220DC">
            <w:pPr>
              <w:spacing w:after="0" w:line="480" w:lineRule="auto"/>
              <w:jc w:val="center"/>
              <w:rPr>
                <w:rFonts w:ascii="Times New Roman" w:eastAsia="Times New Roman" w:hAnsi="Times New Roman" w:cs="Times New Roman"/>
                <w:b/>
                <w:color w:val="000000"/>
                <w:sz w:val="20"/>
                <w:szCs w:val="20"/>
                <w:lang w:eastAsia="en-GB"/>
              </w:rPr>
            </w:pPr>
            <w:r w:rsidRPr="001E56E9">
              <w:rPr>
                <w:rFonts w:ascii="Times New Roman" w:eastAsia="Times New Roman" w:hAnsi="Times New Roman" w:cs="Times New Roman"/>
                <w:b/>
                <w:color w:val="000000"/>
                <w:sz w:val="20"/>
                <w:szCs w:val="20"/>
                <w:lang w:eastAsia="en-GB"/>
              </w:rPr>
              <w:t>&lt;0.001</w:t>
            </w:r>
          </w:p>
        </w:tc>
      </w:tr>
    </w:tbl>
    <w:p w14:paraId="2353FBF2" w14:textId="77777777" w:rsidR="007A4643" w:rsidRPr="001E56E9" w:rsidRDefault="007A4643" w:rsidP="006C6450">
      <w:pPr>
        <w:spacing w:line="480" w:lineRule="auto"/>
        <w:jc w:val="both"/>
        <w:rPr>
          <w:rFonts w:ascii="Times New Roman" w:hAnsi="Times New Roman" w:cs="Times New Roman"/>
          <w:sz w:val="20"/>
          <w:szCs w:val="20"/>
        </w:rPr>
      </w:pPr>
      <w:r w:rsidRPr="001E56E9">
        <w:rPr>
          <w:rFonts w:ascii="Times New Roman" w:hAnsi="Times New Roman" w:cs="Times New Roman"/>
          <w:sz w:val="20"/>
          <w:szCs w:val="20"/>
        </w:rPr>
        <w:t>* Patients who start GCs will move to the exposed category upon their first exposure. The total number of patients in the unexposed group who switched into exposed is 4,339</w:t>
      </w:r>
    </w:p>
    <w:p w14:paraId="74F61057" w14:textId="50107B38" w:rsidR="00562244" w:rsidRPr="001E56E9" w:rsidRDefault="00A37280" w:rsidP="006C6450">
      <w:pPr>
        <w:spacing w:line="480" w:lineRule="auto"/>
        <w:jc w:val="both"/>
        <w:rPr>
          <w:rFonts w:ascii="Times New Roman" w:hAnsi="Times New Roman" w:cs="Times New Roman"/>
          <w:sz w:val="20"/>
          <w:szCs w:val="20"/>
        </w:rPr>
      </w:pPr>
      <w:r w:rsidRPr="001E56E9">
        <w:rPr>
          <w:rFonts w:ascii="Times New Roman" w:hAnsi="Times New Roman" w:cs="Times New Roman"/>
          <w:sz w:val="20"/>
          <w:szCs w:val="20"/>
        </w:rPr>
        <w:lastRenderedPageBreak/>
        <w:t>E</w:t>
      </w:r>
      <w:r w:rsidR="00771D61" w:rsidRPr="001E56E9">
        <w:rPr>
          <w:rFonts w:ascii="Times New Roman" w:hAnsi="Times New Roman" w:cs="Times New Roman"/>
          <w:sz w:val="20"/>
          <w:szCs w:val="20"/>
        </w:rPr>
        <w:t xml:space="preserve">xposed patients </w:t>
      </w:r>
      <w:r w:rsidR="00562244" w:rsidRPr="001E56E9">
        <w:rPr>
          <w:rFonts w:ascii="Times New Roman" w:hAnsi="Times New Roman" w:cs="Times New Roman"/>
          <w:sz w:val="20"/>
          <w:szCs w:val="20"/>
        </w:rPr>
        <w:t>were on average two years older than unexposed patients</w:t>
      </w:r>
      <w:r w:rsidR="00771D61" w:rsidRPr="001E56E9">
        <w:rPr>
          <w:rFonts w:ascii="Times New Roman" w:hAnsi="Times New Roman" w:cs="Times New Roman"/>
          <w:sz w:val="20"/>
          <w:szCs w:val="20"/>
        </w:rPr>
        <w:t>, more likely to be overweight or obese, had a higher Charlson comorbidity score and more likely to have a history of use of immunosuppressants</w:t>
      </w:r>
      <w:r w:rsidR="00A84284" w:rsidRPr="001E56E9">
        <w:rPr>
          <w:rFonts w:ascii="Times New Roman" w:hAnsi="Times New Roman" w:cs="Times New Roman"/>
          <w:sz w:val="20"/>
          <w:szCs w:val="20"/>
        </w:rPr>
        <w:t>, calcium and vitamin D</w:t>
      </w:r>
      <w:r w:rsidR="00771D61" w:rsidRPr="001E56E9">
        <w:rPr>
          <w:rFonts w:ascii="Times New Roman" w:hAnsi="Times New Roman" w:cs="Times New Roman"/>
          <w:sz w:val="20"/>
          <w:szCs w:val="20"/>
        </w:rPr>
        <w:t xml:space="preserve"> or anti-osteoporotic therapies. </w:t>
      </w:r>
    </w:p>
    <w:p w14:paraId="44B2DE08" w14:textId="1EDDD3F7" w:rsidR="00771D61" w:rsidRPr="001E56E9" w:rsidRDefault="00771D61" w:rsidP="006C6450">
      <w:pPr>
        <w:pStyle w:val="Heading2"/>
        <w:jc w:val="both"/>
      </w:pPr>
      <w:r w:rsidRPr="001E56E9">
        <w:t>Patterns of oral GC use</w:t>
      </w:r>
    </w:p>
    <w:p w14:paraId="005EA7F6" w14:textId="4D89D02F" w:rsidR="00771D61" w:rsidRPr="001E56E9" w:rsidRDefault="00A84284" w:rsidP="006C6450">
      <w:pPr>
        <w:spacing w:line="480" w:lineRule="auto"/>
        <w:jc w:val="both"/>
        <w:rPr>
          <w:rFonts w:ascii="Times New Roman" w:eastAsiaTheme="majorEastAsia" w:hAnsi="Times New Roman" w:cs="Times New Roman"/>
          <w:bCs/>
          <w:sz w:val="20"/>
          <w:szCs w:val="20"/>
        </w:rPr>
      </w:pPr>
      <w:r w:rsidRPr="001E56E9">
        <w:rPr>
          <w:rFonts w:ascii="Times New Roman" w:hAnsi="Times New Roman" w:cs="Times New Roman"/>
          <w:sz w:val="20"/>
          <w:szCs w:val="20"/>
        </w:rPr>
        <w:t>O</w:t>
      </w:r>
      <w:r w:rsidR="00771D61" w:rsidRPr="001E56E9">
        <w:rPr>
          <w:rFonts w:ascii="Times New Roman" w:hAnsi="Times New Roman" w:cs="Times New Roman"/>
          <w:sz w:val="20"/>
          <w:szCs w:val="20"/>
        </w:rPr>
        <w:t>ver 7</w:t>
      </w:r>
      <w:r w:rsidR="00B479D5" w:rsidRPr="001E56E9">
        <w:rPr>
          <w:rFonts w:ascii="Times New Roman" w:hAnsi="Times New Roman" w:cs="Times New Roman"/>
          <w:sz w:val="20"/>
          <w:szCs w:val="20"/>
        </w:rPr>
        <w:t>5</w:t>
      </w:r>
      <w:r w:rsidR="00771D61" w:rsidRPr="001E56E9">
        <w:rPr>
          <w:rFonts w:ascii="Times New Roman" w:hAnsi="Times New Roman" w:cs="Times New Roman"/>
          <w:sz w:val="20"/>
          <w:szCs w:val="20"/>
        </w:rPr>
        <w:t>%</w:t>
      </w:r>
      <w:r w:rsidR="00A37280" w:rsidRPr="001E56E9">
        <w:rPr>
          <w:rFonts w:ascii="Times New Roman" w:hAnsi="Times New Roman" w:cs="Times New Roman"/>
          <w:sz w:val="20"/>
          <w:szCs w:val="20"/>
        </w:rPr>
        <w:t xml:space="preserve"> of</w:t>
      </w:r>
      <w:r w:rsidRPr="001E56E9">
        <w:rPr>
          <w:rFonts w:ascii="Times New Roman" w:hAnsi="Times New Roman" w:cs="Times New Roman"/>
          <w:sz w:val="20"/>
          <w:szCs w:val="20"/>
        </w:rPr>
        <w:t xml:space="preserve"> exposed</w:t>
      </w:r>
      <w:r w:rsidR="00A37280" w:rsidRPr="001E56E9">
        <w:rPr>
          <w:rFonts w:ascii="Times New Roman" w:hAnsi="Times New Roman" w:cs="Times New Roman"/>
          <w:sz w:val="20"/>
          <w:szCs w:val="20"/>
        </w:rPr>
        <w:t xml:space="preserve"> patients</w:t>
      </w:r>
      <w:r w:rsidR="00771D61" w:rsidRPr="001E56E9">
        <w:rPr>
          <w:rFonts w:ascii="Times New Roman" w:hAnsi="Times New Roman" w:cs="Times New Roman"/>
          <w:sz w:val="20"/>
          <w:szCs w:val="20"/>
        </w:rPr>
        <w:t xml:space="preserve"> had at least one</w:t>
      </w:r>
      <w:r w:rsidR="00A37280" w:rsidRPr="001E56E9">
        <w:rPr>
          <w:rFonts w:ascii="Times New Roman" w:hAnsi="Times New Roman" w:cs="Times New Roman"/>
          <w:sz w:val="20"/>
          <w:szCs w:val="20"/>
        </w:rPr>
        <w:t xml:space="preserve"> oral GC</w:t>
      </w:r>
      <w:r w:rsidR="00771D61" w:rsidRPr="001E56E9">
        <w:rPr>
          <w:rFonts w:ascii="Times New Roman" w:hAnsi="Times New Roman" w:cs="Times New Roman"/>
          <w:sz w:val="20"/>
          <w:szCs w:val="20"/>
        </w:rPr>
        <w:t xml:space="preserve"> prescription of 10mg</w:t>
      </w:r>
      <w:r w:rsidR="00085334" w:rsidRPr="001E56E9">
        <w:rPr>
          <w:rFonts w:ascii="Times New Roman" w:hAnsi="Times New Roman" w:cs="Times New Roman"/>
          <w:sz w:val="20"/>
          <w:szCs w:val="20"/>
        </w:rPr>
        <w:t xml:space="preserve"> </w:t>
      </w:r>
      <w:r w:rsidR="000B5EA8" w:rsidRPr="001E56E9">
        <w:rPr>
          <w:rFonts w:ascii="Times New Roman" w:hAnsi="Times New Roman" w:cs="Times New Roman"/>
          <w:sz w:val="20"/>
          <w:szCs w:val="20"/>
        </w:rPr>
        <w:t>PEQ</w:t>
      </w:r>
      <w:r w:rsidR="00771D61" w:rsidRPr="001E56E9">
        <w:rPr>
          <w:rFonts w:ascii="Times New Roman" w:hAnsi="Times New Roman" w:cs="Times New Roman"/>
          <w:sz w:val="20"/>
          <w:szCs w:val="20"/>
        </w:rPr>
        <w:t xml:space="preserve">/day or more, </w:t>
      </w:r>
      <w:r w:rsidRPr="001E56E9">
        <w:rPr>
          <w:rFonts w:ascii="Times New Roman" w:hAnsi="Times New Roman" w:cs="Times New Roman"/>
          <w:sz w:val="20"/>
          <w:szCs w:val="20"/>
        </w:rPr>
        <w:t>14</w:t>
      </w:r>
      <w:r w:rsidR="00771D61" w:rsidRPr="001E56E9">
        <w:rPr>
          <w:rFonts w:ascii="Times New Roman" w:hAnsi="Times New Roman" w:cs="Times New Roman"/>
          <w:sz w:val="20"/>
          <w:szCs w:val="20"/>
        </w:rPr>
        <w:t>% had at least one prescription of 30mg</w:t>
      </w:r>
      <w:r w:rsidR="000B5EA8" w:rsidRPr="001E56E9">
        <w:rPr>
          <w:rFonts w:ascii="Times New Roman" w:hAnsi="Times New Roman" w:cs="Times New Roman"/>
          <w:sz w:val="20"/>
          <w:szCs w:val="20"/>
        </w:rPr>
        <w:t xml:space="preserve"> PEQ</w:t>
      </w:r>
      <w:r w:rsidR="00771D61" w:rsidRPr="001E56E9">
        <w:rPr>
          <w:rFonts w:ascii="Times New Roman" w:hAnsi="Times New Roman" w:cs="Times New Roman"/>
          <w:sz w:val="20"/>
          <w:szCs w:val="20"/>
        </w:rPr>
        <w:t>/day or more and 2.</w:t>
      </w:r>
      <w:r w:rsidR="004F1F75" w:rsidRPr="001E56E9">
        <w:rPr>
          <w:rFonts w:ascii="Times New Roman" w:hAnsi="Times New Roman" w:cs="Times New Roman"/>
          <w:sz w:val="20"/>
          <w:szCs w:val="20"/>
        </w:rPr>
        <w:t>6</w:t>
      </w:r>
      <w:r w:rsidR="00771D61" w:rsidRPr="001E56E9">
        <w:rPr>
          <w:rFonts w:ascii="Times New Roman" w:hAnsi="Times New Roman" w:cs="Times New Roman"/>
          <w:sz w:val="20"/>
          <w:szCs w:val="20"/>
        </w:rPr>
        <w:t>% had a prescription greater or equal to 50 mg</w:t>
      </w:r>
      <w:r w:rsidR="000B5EA8" w:rsidRPr="001E56E9">
        <w:rPr>
          <w:rFonts w:ascii="Times New Roman" w:hAnsi="Times New Roman" w:cs="Times New Roman"/>
          <w:sz w:val="20"/>
          <w:szCs w:val="20"/>
        </w:rPr>
        <w:t xml:space="preserve"> PEQ</w:t>
      </w:r>
      <w:r w:rsidR="00771D61" w:rsidRPr="001E56E9">
        <w:rPr>
          <w:rFonts w:ascii="Times New Roman" w:hAnsi="Times New Roman" w:cs="Times New Roman"/>
          <w:sz w:val="20"/>
          <w:szCs w:val="20"/>
        </w:rPr>
        <w:t xml:space="preserve">/day. </w:t>
      </w:r>
      <w:r w:rsidR="00A37280" w:rsidRPr="001E56E9">
        <w:rPr>
          <w:rFonts w:ascii="Times New Roman" w:hAnsi="Times New Roman" w:cs="Times New Roman"/>
          <w:sz w:val="20"/>
          <w:szCs w:val="20"/>
        </w:rPr>
        <w:t>E</w:t>
      </w:r>
      <w:r w:rsidR="00387E95" w:rsidRPr="001E56E9">
        <w:rPr>
          <w:rFonts w:ascii="Times New Roman" w:hAnsi="Times New Roman" w:cs="Times New Roman"/>
          <w:sz w:val="20"/>
          <w:szCs w:val="20"/>
        </w:rPr>
        <w:t xml:space="preserve">xposed patients </w:t>
      </w:r>
      <w:r w:rsidR="00A37280" w:rsidRPr="001E56E9">
        <w:rPr>
          <w:rFonts w:ascii="Times New Roman" w:hAnsi="Times New Roman" w:cs="Times New Roman"/>
          <w:sz w:val="20"/>
          <w:szCs w:val="20"/>
        </w:rPr>
        <w:t>were treated with oral GCs for on average</w:t>
      </w:r>
      <w:r w:rsidR="00387E95" w:rsidRPr="001E56E9">
        <w:rPr>
          <w:rFonts w:ascii="Times New Roman" w:hAnsi="Times New Roman" w:cs="Times New Roman"/>
          <w:sz w:val="20"/>
          <w:szCs w:val="20"/>
        </w:rPr>
        <w:t xml:space="preserve"> </w:t>
      </w:r>
      <w:r w:rsidRPr="001E56E9">
        <w:rPr>
          <w:rFonts w:ascii="Times New Roman" w:hAnsi="Times New Roman" w:cs="Times New Roman"/>
          <w:sz w:val="20"/>
          <w:szCs w:val="20"/>
        </w:rPr>
        <w:t>13</w:t>
      </w:r>
      <w:r w:rsidR="00387E95" w:rsidRPr="001E56E9">
        <w:rPr>
          <w:rFonts w:ascii="Times New Roman" w:hAnsi="Times New Roman" w:cs="Times New Roman"/>
          <w:sz w:val="20"/>
          <w:szCs w:val="20"/>
        </w:rPr>
        <w:t xml:space="preserve">% of the follow-up with a median dose of </w:t>
      </w:r>
      <w:r w:rsidR="00F31D9F" w:rsidRPr="001E56E9">
        <w:rPr>
          <w:rFonts w:ascii="Times New Roman" w:hAnsi="Times New Roman" w:cs="Times New Roman"/>
          <w:sz w:val="20"/>
          <w:szCs w:val="20"/>
        </w:rPr>
        <w:t>9</w:t>
      </w:r>
      <w:r w:rsidR="00387E95" w:rsidRPr="001E56E9">
        <w:rPr>
          <w:rFonts w:ascii="Times New Roman" w:hAnsi="Times New Roman" w:cs="Times New Roman"/>
          <w:sz w:val="20"/>
          <w:szCs w:val="20"/>
        </w:rPr>
        <w:t xml:space="preserve"> mg (inter-quartile range 5, </w:t>
      </w:r>
      <w:r w:rsidR="00F31D9F" w:rsidRPr="001E56E9">
        <w:rPr>
          <w:rFonts w:ascii="Times New Roman" w:hAnsi="Times New Roman" w:cs="Times New Roman"/>
          <w:sz w:val="20"/>
          <w:szCs w:val="20"/>
        </w:rPr>
        <w:t>21</w:t>
      </w:r>
      <w:r w:rsidR="00387E95" w:rsidRPr="001E56E9">
        <w:rPr>
          <w:rFonts w:ascii="Times New Roman" w:hAnsi="Times New Roman" w:cs="Times New Roman"/>
          <w:sz w:val="20"/>
          <w:szCs w:val="20"/>
        </w:rPr>
        <w:t xml:space="preserve">). </w:t>
      </w:r>
      <w:r w:rsidR="00771D61" w:rsidRPr="001E56E9">
        <w:rPr>
          <w:rFonts w:ascii="Times New Roman" w:hAnsi="Times New Roman" w:cs="Times New Roman"/>
          <w:sz w:val="20"/>
          <w:szCs w:val="20"/>
        </w:rPr>
        <w:t xml:space="preserve">Only </w:t>
      </w:r>
      <w:r w:rsidR="00F31D9F" w:rsidRPr="001E56E9">
        <w:rPr>
          <w:rFonts w:ascii="Times New Roman" w:hAnsi="Times New Roman" w:cs="Times New Roman"/>
          <w:sz w:val="20"/>
          <w:szCs w:val="20"/>
        </w:rPr>
        <w:t>19</w:t>
      </w:r>
      <w:r w:rsidR="00E2085F" w:rsidRPr="001E56E9">
        <w:rPr>
          <w:rFonts w:ascii="Times New Roman" w:hAnsi="Times New Roman" w:cs="Times New Roman"/>
          <w:sz w:val="20"/>
          <w:szCs w:val="20"/>
        </w:rPr>
        <w:t>0</w:t>
      </w:r>
      <w:r w:rsidR="00F31D9F" w:rsidRPr="001E56E9">
        <w:rPr>
          <w:rFonts w:ascii="Times New Roman" w:hAnsi="Times New Roman" w:cs="Times New Roman"/>
          <w:sz w:val="20"/>
          <w:szCs w:val="20"/>
        </w:rPr>
        <w:t xml:space="preserve"> (2.3</w:t>
      </w:r>
      <w:r w:rsidR="00771D61" w:rsidRPr="001E56E9">
        <w:rPr>
          <w:rFonts w:ascii="Times New Roman" w:hAnsi="Times New Roman" w:cs="Times New Roman"/>
          <w:sz w:val="20"/>
          <w:szCs w:val="20"/>
        </w:rPr>
        <w:t>%) pa</w:t>
      </w:r>
      <w:r w:rsidR="00A37280" w:rsidRPr="001E56E9">
        <w:rPr>
          <w:rFonts w:ascii="Times New Roman" w:hAnsi="Times New Roman" w:cs="Times New Roman"/>
          <w:sz w:val="20"/>
          <w:szCs w:val="20"/>
        </w:rPr>
        <w:t>tient</w:t>
      </w:r>
      <w:r w:rsidR="00771D61" w:rsidRPr="001E56E9">
        <w:rPr>
          <w:rFonts w:ascii="Times New Roman" w:hAnsi="Times New Roman" w:cs="Times New Roman"/>
          <w:sz w:val="20"/>
          <w:szCs w:val="20"/>
        </w:rPr>
        <w:t>s had continuous use from the first prescription</w:t>
      </w:r>
      <w:r w:rsidR="00A37280" w:rsidRPr="001E56E9">
        <w:rPr>
          <w:rFonts w:ascii="Times New Roman" w:hAnsi="Times New Roman" w:cs="Times New Roman"/>
          <w:sz w:val="20"/>
          <w:szCs w:val="20"/>
        </w:rPr>
        <w:t xml:space="preserve"> until the end of follow-up</w:t>
      </w:r>
      <w:r w:rsidR="00771D61" w:rsidRPr="001E56E9">
        <w:rPr>
          <w:rFonts w:ascii="Times New Roman" w:hAnsi="Times New Roman" w:cs="Times New Roman"/>
          <w:sz w:val="20"/>
          <w:szCs w:val="20"/>
        </w:rPr>
        <w:t xml:space="preserve">, </w:t>
      </w:r>
      <w:r w:rsidR="00A37280" w:rsidRPr="001E56E9">
        <w:rPr>
          <w:rFonts w:ascii="Times New Roman" w:hAnsi="Times New Roman" w:cs="Times New Roman"/>
          <w:sz w:val="20"/>
          <w:szCs w:val="20"/>
        </w:rPr>
        <w:t>while</w:t>
      </w:r>
      <w:r w:rsidR="00771D61" w:rsidRPr="001E56E9">
        <w:rPr>
          <w:rFonts w:ascii="Times New Roman" w:hAnsi="Times New Roman" w:cs="Times New Roman"/>
          <w:sz w:val="20"/>
          <w:szCs w:val="20"/>
        </w:rPr>
        <w:t xml:space="preserve"> 3</w:t>
      </w:r>
      <w:r w:rsidR="00F31D9F" w:rsidRPr="001E56E9">
        <w:rPr>
          <w:rFonts w:ascii="Times New Roman" w:hAnsi="Times New Roman" w:cs="Times New Roman"/>
          <w:sz w:val="20"/>
          <w:szCs w:val="20"/>
        </w:rPr>
        <w:t>3</w:t>
      </w:r>
      <w:r w:rsidR="00771D61" w:rsidRPr="001E56E9">
        <w:rPr>
          <w:rFonts w:ascii="Times New Roman" w:hAnsi="Times New Roman" w:cs="Times New Roman"/>
          <w:sz w:val="20"/>
          <w:szCs w:val="20"/>
        </w:rPr>
        <w:t xml:space="preserve">% </w:t>
      </w:r>
      <w:r w:rsidR="00A37280" w:rsidRPr="001E56E9">
        <w:rPr>
          <w:rFonts w:ascii="Times New Roman" w:hAnsi="Times New Roman" w:cs="Times New Roman"/>
          <w:sz w:val="20"/>
          <w:szCs w:val="20"/>
        </w:rPr>
        <w:t xml:space="preserve">of the exposed patients </w:t>
      </w:r>
      <w:r w:rsidR="00771D61" w:rsidRPr="001E56E9">
        <w:rPr>
          <w:rFonts w:ascii="Times New Roman" w:hAnsi="Times New Roman" w:cs="Times New Roman"/>
          <w:sz w:val="20"/>
          <w:szCs w:val="20"/>
        </w:rPr>
        <w:t xml:space="preserve">spent at least one year on </w:t>
      </w:r>
      <w:r w:rsidR="00387E95" w:rsidRPr="001E56E9">
        <w:rPr>
          <w:rFonts w:ascii="Times New Roman" w:hAnsi="Times New Roman" w:cs="Times New Roman"/>
          <w:sz w:val="20"/>
          <w:szCs w:val="20"/>
        </w:rPr>
        <w:t xml:space="preserve">continuous </w:t>
      </w:r>
      <w:r w:rsidR="00771D61" w:rsidRPr="001E56E9">
        <w:rPr>
          <w:rFonts w:ascii="Times New Roman" w:hAnsi="Times New Roman" w:cs="Times New Roman"/>
          <w:sz w:val="20"/>
          <w:szCs w:val="20"/>
        </w:rPr>
        <w:t xml:space="preserve">oral GCs </w:t>
      </w:r>
      <w:r w:rsidR="00A37280" w:rsidRPr="001E56E9">
        <w:rPr>
          <w:rFonts w:ascii="Times New Roman" w:hAnsi="Times New Roman" w:cs="Times New Roman"/>
          <w:sz w:val="20"/>
          <w:szCs w:val="20"/>
        </w:rPr>
        <w:t xml:space="preserve">and </w:t>
      </w:r>
      <w:r w:rsidRPr="001E56E9">
        <w:rPr>
          <w:rFonts w:ascii="Times New Roman" w:hAnsi="Times New Roman" w:cs="Times New Roman"/>
          <w:sz w:val="20"/>
          <w:szCs w:val="20"/>
        </w:rPr>
        <w:t>20</w:t>
      </w:r>
      <w:r w:rsidR="00771D61" w:rsidRPr="001E56E9">
        <w:rPr>
          <w:rFonts w:ascii="Times New Roman" w:hAnsi="Times New Roman" w:cs="Times New Roman"/>
          <w:sz w:val="20"/>
          <w:szCs w:val="20"/>
        </w:rPr>
        <w:t>% spending at least two years</w:t>
      </w:r>
      <w:r w:rsidRPr="001E56E9">
        <w:rPr>
          <w:rFonts w:ascii="Times New Roman" w:hAnsi="Times New Roman" w:cs="Times New Roman"/>
          <w:sz w:val="20"/>
          <w:szCs w:val="20"/>
        </w:rPr>
        <w:t xml:space="preserve"> on continuous GC therapy</w:t>
      </w:r>
      <w:r w:rsidR="00771D61" w:rsidRPr="001E56E9">
        <w:rPr>
          <w:rFonts w:ascii="Times New Roman" w:hAnsi="Times New Roman" w:cs="Times New Roman"/>
          <w:sz w:val="20"/>
          <w:szCs w:val="20"/>
        </w:rPr>
        <w:t xml:space="preserve">. </w:t>
      </w:r>
    </w:p>
    <w:p w14:paraId="7C187F4E" w14:textId="4A5E2A89" w:rsidR="00B23B94" w:rsidRPr="001E56E9" w:rsidRDefault="00B23B94" w:rsidP="006C6450">
      <w:pPr>
        <w:pStyle w:val="Heading2"/>
        <w:jc w:val="both"/>
      </w:pPr>
      <w:r w:rsidRPr="001E56E9">
        <w:t>Rates of fracture</w:t>
      </w:r>
    </w:p>
    <w:p w14:paraId="33E9278F" w14:textId="30E6CD58" w:rsidR="00B624EE" w:rsidRPr="001E56E9" w:rsidRDefault="00B94701" w:rsidP="006C6450">
      <w:pPr>
        <w:spacing w:line="480" w:lineRule="auto"/>
        <w:jc w:val="both"/>
        <w:rPr>
          <w:rFonts w:ascii="Times New Roman" w:hAnsi="Times New Roman" w:cs="Times New Roman"/>
          <w:sz w:val="20"/>
          <w:szCs w:val="20"/>
        </w:rPr>
      </w:pPr>
      <w:r w:rsidRPr="001E56E9">
        <w:rPr>
          <w:rFonts w:ascii="Times New Roman" w:hAnsi="Times New Roman" w:cs="Times New Roman"/>
          <w:sz w:val="20"/>
          <w:szCs w:val="20"/>
        </w:rPr>
        <w:t xml:space="preserve">There were </w:t>
      </w:r>
      <w:r w:rsidR="0004496F" w:rsidRPr="001E56E9">
        <w:rPr>
          <w:rFonts w:ascii="Times New Roman" w:hAnsi="Times New Roman" w:cs="Times New Roman"/>
          <w:sz w:val="20"/>
          <w:szCs w:val="20"/>
        </w:rPr>
        <w:t>590</w:t>
      </w:r>
      <w:r w:rsidRPr="001E56E9">
        <w:rPr>
          <w:rFonts w:ascii="Times New Roman" w:hAnsi="Times New Roman" w:cs="Times New Roman"/>
          <w:sz w:val="20"/>
          <w:szCs w:val="20"/>
        </w:rPr>
        <w:t xml:space="preserve"> fractures in the exposed category and 5</w:t>
      </w:r>
      <w:r w:rsidR="0004496F" w:rsidRPr="001E56E9">
        <w:rPr>
          <w:rFonts w:ascii="Times New Roman" w:hAnsi="Times New Roman" w:cs="Times New Roman"/>
          <w:sz w:val="20"/>
          <w:szCs w:val="20"/>
        </w:rPr>
        <w:t>1</w:t>
      </w:r>
      <w:r w:rsidRPr="001E56E9">
        <w:rPr>
          <w:rFonts w:ascii="Times New Roman" w:hAnsi="Times New Roman" w:cs="Times New Roman"/>
          <w:sz w:val="20"/>
          <w:szCs w:val="20"/>
        </w:rPr>
        <w:t xml:space="preserve">6 in the unexposed category. </w:t>
      </w:r>
      <w:r w:rsidR="00FA6EA9" w:rsidRPr="001E56E9">
        <w:rPr>
          <w:rFonts w:ascii="Times New Roman" w:hAnsi="Times New Roman" w:cs="Times New Roman"/>
          <w:sz w:val="20"/>
          <w:szCs w:val="20"/>
        </w:rPr>
        <w:t xml:space="preserve">This occurred over a </w:t>
      </w:r>
      <w:r w:rsidR="004C257B" w:rsidRPr="001E56E9">
        <w:rPr>
          <w:rFonts w:ascii="Times New Roman" w:hAnsi="Times New Roman" w:cs="Times New Roman"/>
          <w:sz w:val="20"/>
          <w:szCs w:val="20"/>
        </w:rPr>
        <w:t>total of 63</w:t>
      </w:r>
      <w:r w:rsidR="00A84284" w:rsidRPr="001E56E9">
        <w:rPr>
          <w:rFonts w:ascii="Times New Roman" w:hAnsi="Times New Roman" w:cs="Times New Roman"/>
          <w:sz w:val="20"/>
          <w:szCs w:val="20"/>
        </w:rPr>
        <w:t>,449</w:t>
      </w:r>
      <w:r w:rsidR="004C257B" w:rsidRPr="001E56E9">
        <w:rPr>
          <w:rFonts w:ascii="Times New Roman" w:hAnsi="Times New Roman" w:cs="Times New Roman"/>
          <w:sz w:val="20"/>
          <w:szCs w:val="20"/>
        </w:rPr>
        <w:t xml:space="preserve"> and 43</w:t>
      </w:r>
      <w:r w:rsidR="00A84284" w:rsidRPr="001E56E9">
        <w:rPr>
          <w:rFonts w:ascii="Times New Roman" w:hAnsi="Times New Roman" w:cs="Times New Roman"/>
          <w:sz w:val="20"/>
          <w:szCs w:val="20"/>
        </w:rPr>
        <w:t>,</w:t>
      </w:r>
      <w:r w:rsidR="004C257B" w:rsidRPr="001E56E9">
        <w:rPr>
          <w:rFonts w:ascii="Times New Roman" w:hAnsi="Times New Roman" w:cs="Times New Roman"/>
          <w:sz w:val="20"/>
          <w:szCs w:val="20"/>
        </w:rPr>
        <w:t>163 person</w:t>
      </w:r>
      <w:r w:rsidR="00FA6EA9" w:rsidRPr="001E56E9">
        <w:rPr>
          <w:rFonts w:ascii="Times New Roman" w:hAnsi="Times New Roman" w:cs="Times New Roman"/>
          <w:sz w:val="20"/>
          <w:szCs w:val="20"/>
        </w:rPr>
        <w:t xml:space="preserve"> years for the exposed and unexposed categories respectively. </w:t>
      </w:r>
      <w:r w:rsidR="001B695F" w:rsidRPr="001E56E9">
        <w:rPr>
          <w:rFonts w:ascii="Times New Roman" w:hAnsi="Times New Roman" w:cs="Times New Roman"/>
          <w:sz w:val="20"/>
          <w:szCs w:val="20"/>
        </w:rPr>
        <w:t xml:space="preserve">The rates of fracture were </w:t>
      </w:r>
      <w:r w:rsidR="00A72821" w:rsidRPr="001E56E9">
        <w:rPr>
          <w:rFonts w:ascii="Times New Roman" w:hAnsi="Times New Roman" w:cs="Times New Roman"/>
          <w:sz w:val="20"/>
          <w:szCs w:val="20"/>
        </w:rPr>
        <w:t>136.7</w:t>
      </w:r>
      <w:r w:rsidR="001B695F" w:rsidRPr="001E56E9">
        <w:rPr>
          <w:rFonts w:ascii="Times New Roman" w:hAnsi="Times New Roman" w:cs="Times New Roman"/>
          <w:sz w:val="20"/>
          <w:szCs w:val="20"/>
        </w:rPr>
        <w:t xml:space="preserve"> and </w:t>
      </w:r>
      <w:r w:rsidRPr="001E56E9">
        <w:rPr>
          <w:rFonts w:ascii="Times New Roman" w:hAnsi="Times New Roman" w:cs="Times New Roman"/>
          <w:sz w:val="20"/>
          <w:szCs w:val="20"/>
        </w:rPr>
        <w:t>8</w:t>
      </w:r>
      <w:r w:rsidR="0004496F" w:rsidRPr="001E56E9">
        <w:rPr>
          <w:rFonts w:ascii="Times New Roman" w:hAnsi="Times New Roman" w:cs="Times New Roman"/>
          <w:sz w:val="20"/>
          <w:szCs w:val="20"/>
        </w:rPr>
        <w:t>1</w:t>
      </w:r>
      <w:r w:rsidRPr="001E56E9">
        <w:rPr>
          <w:rFonts w:ascii="Times New Roman" w:hAnsi="Times New Roman" w:cs="Times New Roman"/>
          <w:sz w:val="20"/>
          <w:szCs w:val="20"/>
        </w:rPr>
        <w:t>.</w:t>
      </w:r>
      <w:r w:rsidR="0004496F" w:rsidRPr="001E56E9">
        <w:rPr>
          <w:rFonts w:ascii="Times New Roman" w:hAnsi="Times New Roman" w:cs="Times New Roman"/>
          <w:sz w:val="20"/>
          <w:szCs w:val="20"/>
        </w:rPr>
        <w:t>3</w:t>
      </w:r>
      <w:r w:rsidRPr="001E56E9">
        <w:rPr>
          <w:rFonts w:ascii="Times New Roman" w:hAnsi="Times New Roman" w:cs="Times New Roman"/>
          <w:sz w:val="20"/>
          <w:szCs w:val="20"/>
        </w:rPr>
        <w:t xml:space="preserve"> </w:t>
      </w:r>
      <w:r w:rsidR="001B695F" w:rsidRPr="001E56E9">
        <w:rPr>
          <w:rFonts w:ascii="Times New Roman" w:hAnsi="Times New Roman" w:cs="Times New Roman"/>
          <w:sz w:val="20"/>
          <w:szCs w:val="20"/>
        </w:rPr>
        <w:t xml:space="preserve">per 10,000 person years for </w:t>
      </w:r>
      <w:r w:rsidR="00286F7E" w:rsidRPr="001E56E9">
        <w:rPr>
          <w:rFonts w:ascii="Times New Roman" w:hAnsi="Times New Roman" w:cs="Times New Roman"/>
          <w:sz w:val="20"/>
          <w:szCs w:val="20"/>
        </w:rPr>
        <w:t xml:space="preserve">the </w:t>
      </w:r>
      <w:r w:rsidR="00FA6EA9" w:rsidRPr="001E56E9">
        <w:rPr>
          <w:rFonts w:ascii="Times New Roman" w:hAnsi="Times New Roman" w:cs="Times New Roman"/>
          <w:sz w:val="20"/>
          <w:szCs w:val="20"/>
        </w:rPr>
        <w:t>same categories</w:t>
      </w:r>
      <w:r w:rsidR="001B695F" w:rsidRPr="001E56E9">
        <w:rPr>
          <w:rFonts w:ascii="Times New Roman" w:hAnsi="Times New Roman" w:cs="Times New Roman"/>
          <w:sz w:val="20"/>
          <w:szCs w:val="20"/>
        </w:rPr>
        <w:t xml:space="preserve">. </w:t>
      </w:r>
    </w:p>
    <w:p w14:paraId="5D7AE1F6" w14:textId="3FE1E8FA" w:rsidR="00B23B94" w:rsidRPr="001E56E9" w:rsidRDefault="00B23B94" w:rsidP="006C6450">
      <w:pPr>
        <w:pStyle w:val="Heading2"/>
        <w:jc w:val="both"/>
      </w:pPr>
      <w:r w:rsidRPr="001E56E9">
        <w:lastRenderedPageBreak/>
        <w:t xml:space="preserve">How </w:t>
      </w:r>
      <w:r w:rsidR="00A84284" w:rsidRPr="001E56E9">
        <w:t>models of risk attribution</w:t>
      </w:r>
      <w:r w:rsidR="00A37280" w:rsidRPr="001E56E9">
        <w:t xml:space="preserve"> affect</w:t>
      </w:r>
      <w:r w:rsidRPr="001E56E9">
        <w:t xml:space="preserve"> fracture risk</w:t>
      </w:r>
    </w:p>
    <w:p w14:paraId="7406E54C" w14:textId="1DECB07F" w:rsidR="007A4643" w:rsidRPr="001E56E9" w:rsidRDefault="002049AA" w:rsidP="006C6450">
      <w:pPr>
        <w:spacing w:line="480" w:lineRule="auto"/>
        <w:jc w:val="both"/>
        <w:rPr>
          <w:rFonts w:ascii="Times New Roman" w:hAnsi="Times New Roman" w:cs="Times New Roman"/>
          <w:sz w:val="20"/>
          <w:szCs w:val="20"/>
        </w:rPr>
        <w:sectPr w:rsidR="007A4643" w:rsidRPr="001E56E9" w:rsidSect="007A4643">
          <w:pgSz w:w="11906" w:h="16838"/>
          <w:pgMar w:top="1440" w:right="1440" w:bottom="1440" w:left="1440" w:header="708" w:footer="708" w:gutter="0"/>
          <w:cols w:space="708"/>
          <w:docGrid w:linePitch="360"/>
        </w:sectPr>
      </w:pPr>
      <w:r w:rsidRPr="001E56E9">
        <w:rPr>
          <w:rFonts w:ascii="Times New Roman" w:hAnsi="Times New Roman" w:cs="Times New Roman"/>
          <w:sz w:val="20"/>
          <w:szCs w:val="20"/>
        </w:rPr>
        <w:t>Table 2 shows the results of the analys</w:t>
      </w:r>
      <w:r w:rsidR="00A84284" w:rsidRPr="001E56E9">
        <w:rPr>
          <w:rFonts w:ascii="Times New Roman" w:hAnsi="Times New Roman" w:cs="Times New Roman"/>
          <w:sz w:val="20"/>
          <w:szCs w:val="20"/>
        </w:rPr>
        <w:t>e</w:t>
      </w:r>
      <w:r w:rsidRPr="001E56E9">
        <w:rPr>
          <w:rFonts w:ascii="Times New Roman" w:hAnsi="Times New Roman" w:cs="Times New Roman"/>
          <w:sz w:val="20"/>
          <w:szCs w:val="20"/>
        </w:rPr>
        <w:t>s</w:t>
      </w:r>
      <w:r w:rsidR="00A84284" w:rsidRPr="001E56E9">
        <w:rPr>
          <w:rFonts w:ascii="Times New Roman" w:hAnsi="Times New Roman" w:cs="Times New Roman"/>
          <w:sz w:val="20"/>
          <w:szCs w:val="20"/>
        </w:rPr>
        <w:t xml:space="preserve"> for the various models, including</w:t>
      </w:r>
      <w:r w:rsidRPr="001E56E9">
        <w:rPr>
          <w:rFonts w:ascii="Times New Roman" w:hAnsi="Times New Roman" w:cs="Times New Roman"/>
          <w:sz w:val="20"/>
          <w:szCs w:val="20"/>
        </w:rPr>
        <w:t xml:space="preserve"> baseline rates of each group, unadjusted HR</w:t>
      </w:r>
      <w:r w:rsidR="00A84284" w:rsidRPr="001E56E9">
        <w:rPr>
          <w:rFonts w:ascii="Times New Roman" w:hAnsi="Times New Roman" w:cs="Times New Roman"/>
          <w:sz w:val="20"/>
          <w:szCs w:val="20"/>
        </w:rPr>
        <w:t>s</w:t>
      </w:r>
      <w:r w:rsidRPr="001E56E9">
        <w:rPr>
          <w:rFonts w:ascii="Times New Roman" w:hAnsi="Times New Roman" w:cs="Times New Roman"/>
          <w:sz w:val="20"/>
          <w:szCs w:val="20"/>
        </w:rPr>
        <w:t xml:space="preserve"> and the </w:t>
      </w:r>
      <w:r w:rsidR="00A84284" w:rsidRPr="001E56E9">
        <w:rPr>
          <w:rFonts w:ascii="Times New Roman" w:hAnsi="Times New Roman" w:cs="Times New Roman"/>
          <w:sz w:val="20"/>
          <w:szCs w:val="20"/>
        </w:rPr>
        <w:t xml:space="preserve">final </w:t>
      </w:r>
      <w:r w:rsidRPr="001E56E9">
        <w:rPr>
          <w:rFonts w:ascii="Times New Roman" w:hAnsi="Times New Roman" w:cs="Times New Roman"/>
          <w:sz w:val="20"/>
          <w:szCs w:val="20"/>
        </w:rPr>
        <w:t xml:space="preserve">adjusted </w:t>
      </w:r>
      <w:r w:rsidR="00A84284" w:rsidRPr="001E56E9">
        <w:rPr>
          <w:rFonts w:ascii="Times New Roman" w:hAnsi="Times New Roman" w:cs="Times New Roman"/>
          <w:sz w:val="20"/>
          <w:szCs w:val="20"/>
        </w:rPr>
        <w:t>HR</w:t>
      </w:r>
      <w:r w:rsidRPr="001E56E9">
        <w:rPr>
          <w:rFonts w:ascii="Times New Roman" w:hAnsi="Times New Roman" w:cs="Times New Roman"/>
          <w:sz w:val="20"/>
          <w:szCs w:val="20"/>
        </w:rPr>
        <w:t xml:space="preserve">. </w:t>
      </w:r>
      <w:r w:rsidR="00F26EE6" w:rsidRPr="001E56E9">
        <w:rPr>
          <w:rFonts w:ascii="Times New Roman" w:hAnsi="Times New Roman" w:cs="Times New Roman"/>
          <w:sz w:val="20"/>
          <w:szCs w:val="20"/>
        </w:rPr>
        <w:t>The final model, with covariates with p-values less than 0.2, is adjusted by baseline covariates of age, gender, alcohol category</w:t>
      </w:r>
      <w:r w:rsidR="004716BD" w:rsidRPr="001E56E9">
        <w:rPr>
          <w:rFonts w:ascii="Times New Roman" w:hAnsi="Times New Roman" w:cs="Times New Roman"/>
          <w:sz w:val="20"/>
          <w:szCs w:val="20"/>
        </w:rPr>
        <w:t xml:space="preserve"> </w:t>
      </w:r>
      <w:bookmarkStart w:id="9" w:name="_Hlk517947154"/>
      <w:r w:rsidR="004716BD" w:rsidRPr="001E56E9">
        <w:rPr>
          <w:rFonts w:ascii="Times New Roman" w:hAnsi="Times New Roman" w:cs="Times New Roman"/>
          <w:sz w:val="20"/>
          <w:szCs w:val="20"/>
        </w:rPr>
        <w:t>(missing included as a separate category)</w:t>
      </w:r>
      <w:bookmarkEnd w:id="9"/>
      <w:r w:rsidR="00F26EE6" w:rsidRPr="001E56E9">
        <w:rPr>
          <w:rFonts w:ascii="Times New Roman" w:hAnsi="Times New Roman" w:cs="Times New Roman"/>
          <w:sz w:val="20"/>
          <w:szCs w:val="20"/>
        </w:rPr>
        <w:t>, history of fracture, BMI category</w:t>
      </w:r>
      <w:r w:rsidR="004865BA" w:rsidRPr="001E56E9">
        <w:rPr>
          <w:rFonts w:ascii="Times New Roman" w:hAnsi="Times New Roman" w:cs="Times New Roman"/>
          <w:sz w:val="20"/>
          <w:szCs w:val="20"/>
        </w:rPr>
        <w:t xml:space="preserve"> (missing included as a separate category)</w:t>
      </w:r>
      <w:r w:rsidR="00F26EE6" w:rsidRPr="001E56E9">
        <w:rPr>
          <w:rFonts w:ascii="Times New Roman" w:hAnsi="Times New Roman" w:cs="Times New Roman"/>
          <w:sz w:val="20"/>
          <w:szCs w:val="20"/>
        </w:rPr>
        <w:t xml:space="preserve">, Charlson Co-morbidity Score, number of general practice contacts in the 6 months prior to baseline, injectable GC use, benzodiazepine use, opioid use and calcium/vitamin D use and the time varying covariate ever anti-osteoporotic therapy use. The covariates assessed for inclusion which did not have a p-value less than 0.2 included baseline alcohol use, inhaled GC use, topical GC use, nasal GC use, rectal GC use, GC eye or ear drop use, immunosuppressant use, beta2 inhaler use, breast cancer treatments, prostate cancer treatment, anticonvulsant use and antipsychotic use. This was the same for all models. </w:t>
      </w:r>
    </w:p>
    <w:p w14:paraId="16A69694" w14:textId="77777777" w:rsidR="007A4643" w:rsidRPr="001E56E9" w:rsidRDefault="007A4643" w:rsidP="007A4643">
      <w:pPr>
        <w:spacing w:line="480" w:lineRule="auto"/>
        <w:jc w:val="both"/>
        <w:rPr>
          <w:rFonts w:ascii="Times New Roman" w:hAnsi="Times New Roman" w:cs="Times New Roman"/>
          <w:sz w:val="20"/>
          <w:szCs w:val="20"/>
        </w:rPr>
      </w:pPr>
      <w:r w:rsidRPr="001E56E9">
        <w:rPr>
          <w:rFonts w:ascii="Times New Roman" w:hAnsi="Times New Roman" w:cs="Times New Roman"/>
          <w:b/>
          <w:sz w:val="20"/>
          <w:szCs w:val="20"/>
        </w:rPr>
        <w:lastRenderedPageBreak/>
        <w:t>Table 2: Comparison of common definitions of GC exposure using categorical models</w:t>
      </w:r>
    </w:p>
    <w:tbl>
      <w:tblPr>
        <w:tblStyle w:val="PlainTable51"/>
        <w:tblW w:w="4624" w:type="pct"/>
        <w:jc w:val="center"/>
        <w:tblLayout w:type="fixed"/>
        <w:tblLook w:val="04A0" w:firstRow="1" w:lastRow="0" w:firstColumn="1" w:lastColumn="0" w:noHBand="0" w:noVBand="1"/>
      </w:tblPr>
      <w:tblGrid>
        <w:gridCol w:w="821"/>
        <w:gridCol w:w="4311"/>
        <w:gridCol w:w="1381"/>
        <w:gridCol w:w="1552"/>
        <w:gridCol w:w="1536"/>
        <w:gridCol w:w="1603"/>
        <w:gridCol w:w="1704"/>
      </w:tblGrid>
      <w:tr w:rsidR="007A4643" w:rsidRPr="001E56E9" w14:paraId="66711564" w14:textId="77777777" w:rsidTr="006819BB">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100" w:firstRow="0" w:lastRow="0" w:firstColumn="1" w:lastColumn="0" w:oddVBand="0" w:evenVBand="0" w:oddHBand="0" w:evenHBand="0" w:firstRowFirstColumn="1" w:firstRowLastColumn="0" w:lastRowFirstColumn="0" w:lastRowLastColumn="0"/>
            <w:tcW w:w="318" w:type="pct"/>
            <w:tcBorders>
              <w:bottom w:val="single" w:sz="4" w:space="0" w:color="auto"/>
              <w:right w:val="single" w:sz="4" w:space="0" w:color="auto"/>
            </w:tcBorders>
          </w:tcPr>
          <w:p w14:paraId="0FEB6DDB" w14:textId="77777777" w:rsidR="007A4643" w:rsidRPr="001E56E9" w:rsidRDefault="007A4643" w:rsidP="006819BB">
            <w:pPr>
              <w:jc w:val="both"/>
              <w:rPr>
                <w:rFonts w:ascii="Times New Roman" w:eastAsia="Times New Roman" w:hAnsi="Times New Roman" w:cs="Times New Roman"/>
                <w:i w:val="0"/>
                <w:color w:val="000000"/>
                <w:sz w:val="20"/>
                <w:szCs w:val="20"/>
                <w:lang w:eastAsia="en-GB"/>
              </w:rPr>
            </w:pPr>
            <w:r w:rsidRPr="001E56E9">
              <w:rPr>
                <w:rFonts w:ascii="Times New Roman" w:eastAsia="Times New Roman" w:hAnsi="Times New Roman" w:cs="Times New Roman"/>
                <w:i w:val="0"/>
                <w:color w:val="000000"/>
                <w:sz w:val="20"/>
                <w:szCs w:val="20"/>
                <w:lang w:eastAsia="en-GB"/>
              </w:rPr>
              <w:t>Model No.</w:t>
            </w:r>
          </w:p>
        </w:tc>
        <w:tc>
          <w:tcPr>
            <w:tcW w:w="1670" w:type="pct"/>
            <w:tcBorders>
              <w:bottom w:val="single" w:sz="4" w:space="0" w:color="auto"/>
              <w:right w:val="single" w:sz="4" w:space="0" w:color="auto"/>
            </w:tcBorders>
            <w:noWrap/>
            <w:vAlign w:val="center"/>
          </w:tcPr>
          <w:p w14:paraId="55E225FA" w14:textId="77777777" w:rsidR="007A4643" w:rsidRPr="001E56E9" w:rsidRDefault="007A4643" w:rsidP="006819BB">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val="0"/>
                <w:color w:val="000000"/>
                <w:sz w:val="20"/>
                <w:szCs w:val="20"/>
                <w:lang w:eastAsia="en-GB"/>
              </w:rPr>
            </w:pPr>
            <w:r w:rsidRPr="001E56E9">
              <w:rPr>
                <w:rFonts w:ascii="Times New Roman" w:eastAsia="Times New Roman" w:hAnsi="Times New Roman" w:cs="Times New Roman"/>
                <w:i w:val="0"/>
                <w:color w:val="000000"/>
                <w:sz w:val="20"/>
                <w:szCs w:val="20"/>
                <w:lang w:eastAsia="en-GB"/>
              </w:rPr>
              <w:t>Model</w:t>
            </w:r>
          </w:p>
        </w:tc>
        <w:tc>
          <w:tcPr>
            <w:tcW w:w="535" w:type="pct"/>
            <w:tcBorders>
              <w:bottom w:val="single" w:sz="4" w:space="0" w:color="auto"/>
              <w:right w:val="single" w:sz="4" w:space="0" w:color="auto"/>
            </w:tcBorders>
            <w:vAlign w:val="center"/>
          </w:tcPr>
          <w:p w14:paraId="5FD7C33B" w14:textId="77777777" w:rsidR="007A4643" w:rsidRPr="001E56E9" w:rsidRDefault="007A4643" w:rsidP="006819BB">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val="0"/>
                <w:color w:val="000000"/>
                <w:sz w:val="20"/>
                <w:szCs w:val="20"/>
                <w:lang w:eastAsia="en-GB"/>
              </w:rPr>
            </w:pPr>
            <w:r w:rsidRPr="001E56E9">
              <w:rPr>
                <w:rFonts w:ascii="Times New Roman" w:eastAsia="Times New Roman" w:hAnsi="Times New Roman" w:cs="Times New Roman"/>
                <w:i w:val="0"/>
                <w:color w:val="000000"/>
                <w:sz w:val="20"/>
                <w:szCs w:val="20"/>
                <w:lang w:eastAsia="en-GB"/>
              </w:rPr>
              <w:t>Person years of follow up</w:t>
            </w:r>
          </w:p>
        </w:tc>
        <w:tc>
          <w:tcPr>
            <w:tcW w:w="601" w:type="pct"/>
            <w:tcBorders>
              <w:bottom w:val="single" w:sz="4" w:space="0" w:color="auto"/>
              <w:right w:val="single" w:sz="4" w:space="0" w:color="auto"/>
            </w:tcBorders>
            <w:vAlign w:val="center"/>
          </w:tcPr>
          <w:p w14:paraId="73699F59" w14:textId="77777777" w:rsidR="007A4643" w:rsidRPr="001E56E9" w:rsidRDefault="007A4643" w:rsidP="006819BB">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val="0"/>
                <w:color w:val="000000"/>
                <w:sz w:val="20"/>
                <w:szCs w:val="20"/>
                <w:lang w:eastAsia="en-GB"/>
              </w:rPr>
            </w:pPr>
            <w:r w:rsidRPr="001E56E9">
              <w:rPr>
                <w:rFonts w:ascii="Times New Roman" w:eastAsia="Times New Roman" w:hAnsi="Times New Roman" w:cs="Times New Roman"/>
                <w:i w:val="0"/>
                <w:color w:val="000000"/>
                <w:sz w:val="20"/>
                <w:szCs w:val="20"/>
                <w:lang w:eastAsia="en-GB"/>
              </w:rPr>
              <w:t>Number of fractures</w:t>
            </w:r>
          </w:p>
        </w:tc>
        <w:tc>
          <w:tcPr>
            <w:tcW w:w="595" w:type="pct"/>
            <w:tcBorders>
              <w:left w:val="single" w:sz="4" w:space="0" w:color="auto"/>
              <w:bottom w:val="single" w:sz="4" w:space="0" w:color="auto"/>
              <w:right w:val="single" w:sz="4" w:space="0" w:color="auto"/>
            </w:tcBorders>
            <w:vAlign w:val="center"/>
          </w:tcPr>
          <w:p w14:paraId="36130F45" w14:textId="77777777" w:rsidR="007A4643" w:rsidRPr="001E56E9" w:rsidRDefault="007A4643" w:rsidP="006819BB">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i w:val="0"/>
                <w:color w:val="000000"/>
                <w:sz w:val="20"/>
                <w:szCs w:val="20"/>
                <w:lang w:eastAsia="en-GB"/>
              </w:rPr>
              <w:t>Fracture rate per 10,000 py</w:t>
            </w:r>
          </w:p>
        </w:tc>
        <w:tc>
          <w:tcPr>
            <w:tcW w:w="621" w:type="pct"/>
            <w:tcBorders>
              <w:left w:val="single" w:sz="4" w:space="0" w:color="auto"/>
              <w:bottom w:val="single" w:sz="4" w:space="0" w:color="auto"/>
            </w:tcBorders>
            <w:noWrap/>
            <w:vAlign w:val="center"/>
          </w:tcPr>
          <w:p w14:paraId="143DA050" w14:textId="77777777" w:rsidR="007A4643" w:rsidRPr="001E56E9" w:rsidRDefault="007A4643" w:rsidP="006819BB">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val="0"/>
                <w:color w:val="000000"/>
                <w:sz w:val="20"/>
                <w:szCs w:val="20"/>
                <w:lang w:eastAsia="en-GB"/>
              </w:rPr>
            </w:pPr>
            <w:r w:rsidRPr="001E56E9">
              <w:rPr>
                <w:rFonts w:ascii="Times New Roman" w:eastAsia="Times New Roman" w:hAnsi="Times New Roman" w:cs="Times New Roman"/>
                <w:i w:val="0"/>
                <w:color w:val="000000"/>
                <w:sz w:val="20"/>
                <w:szCs w:val="20"/>
                <w:lang w:eastAsia="en-GB"/>
              </w:rPr>
              <w:t>Unadjusted</w:t>
            </w:r>
          </w:p>
          <w:p w14:paraId="1B3BD32A" w14:textId="77777777" w:rsidR="007A4643" w:rsidRPr="001E56E9" w:rsidRDefault="007A4643" w:rsidP="006819BB">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val="0"/>
                <w:color w:val="000000"/>
                <w:sz w:val="20"/>
                <w:szCs w:val="20"/>
                <w:lang w:eastAsia="en-GB"/>
              </w:rPr>
            </w:pPr>
            <w:r w:rsidRPr="001E56E9">
              <w:rPr>
                <w:rFonts w:ascii="Times New Roman" w:eastAsia="Times New Roman" w:hAnsi="Times New Roman" w:cs="Times New Roman"/>
                <w:i w:val="0"/>
                <w:color w:val="000000"/>
                <w:sz w:val="20"/>
                <w:szCs w:val="20"/>
                <w:lang w:eastAsia="en-GB"/>
              </w:rPr>
              <w:t>HR (95% CI)</w:t>
            </w:r>
          </w:p>
        </w:tc>
        <w:tc>
          <w:tcPr>
            <w:tcW w:w="661" w:type="pct"/>
            <w:tcBorders>
              <w:left w:val="single" w:sz="4" w:space="0" w:color="auto"/>
              <w:bottom w:val="single" w:sz="4" w:space="0" w:color="auto"/>
            </w:tcBorders>
            <w:noWrap/>
            <w:vAlign w:val="center"/>
          </w:tcPr>
          <w:p w14:paraId="6120AB47" w14:textId="77777777" w:rsidR="007A4643" w:rsidRPr="001E56E9" w:rsidRDefault="007A4643" w:rsidP="006819BB">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val="0"/>
                <w:color w:val="000000"/>
                <w:sz w:val="20"/>
                <w:szCs w:val="20"/>
                <w:lang w:eastAsia="en-GB"/>
              </w:rPr>
            </w:pPr>
            <w:r w:rsidRPr="001E56E9">
              <w:rPr>
                <w:rFonts w:ascii="Times New Roman" w:eastAsia="Times New Roman" w:hAnsi="Times New Roman" w:cs="Times New Roman"/>
                <w:i w:val="0"/>
                <w:color w:val="000000"/>
                <w:sz w:val="20"/>
                <w:szCs w:val="20"/>
                <w:lang w:eastAsia="en-GB"/>
              </w:rPr>
              <w:t>Final model</w:t>
            </w:r>
          </w:p>
          <w:p w14:paraId="3D57A566" w14:textId="77777777" w:rsidR="007A4643" w:rsidRPr="001E56E9" w:rsidRDefault="007A4643" w:rsidP="006819BB">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val="0"/>
                <w:color w:val="000000"/>
                <w:sz w:val="20"/>
                <w:szCs w:val="20"/>
                <w:lang w:eastAsia="en-GB"/>
              </w:rPr>
            </w:pPr>
            <w:r w:rsidRPr="001E56E9">
              <w:rPr>
                <w:rFonts w:ascii="Times New Roman" w:eastAsia="Times New Roman" w:hAnsi="Times New Roman" w:cs="Times New Roman"/>
                <w:i w:val="0"/>
                <w:color w:val="000000"/>
                <w:sz w:val="20"/>
                <w:szCs w:val="20"/>
                <w:lang w:eastAsia="en-GB"/>
              </w:rPr>
              <w:t>HR (95% CI)</w:t>
            </w:r>
          </w:p>
        </w:tc>
      </w:tr>
      <w:tr w:rsidR="007A4643" w:rsidRPr="001E56E9" w14:paraId="50D07366" w14:textId="77777777" w:rsidTr="006819BB">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318" w:type="pct"/>
            <w:vMerge w:val="restart"/>
            <w:tcBorders>
              <w:right w:val="single" w:sz="4" w:space="0" w:color="auto"/>
            </w:tcBorders>
            <w:shd w:val="clear" w:color="auto" w:fill="F2F2F2" w:themeFill="background1" w:themeFillShade="F2"/>
            <w:textDirection w:val="tbRl"/>
            <w:vAlign w:val="center"/>
          </w:tcPr>
          <w:p w14:paraId="1B4E8747" w14:textId="77777777" w:rsidR="007A4643" w:rsidRPr="001E56E9" w:rsidRDefault="007A4643" w:rsidP="006819BB">
            <w:pPr>
              <w:ind w:left="113" w:right="113"/>
              <w:jc w:val="center"/>
              <w:rPr>
                <w:rFonts w:ascii="Times New Roman" w:hAnsi="Times New Roman" w:cs="Times New Roman"/>
                <w:i w:val="0"/>
                <w:color w:val="000000"/>
                <w:sz w:val="20"/>
                <w:szCs w:val="20"/>
              </w:rPr>
            </w:pPr>
            <w:r w:rsidRPr="001E56E9">
              <w:rPr>
                <w:rFonts w:ascii="Times New Roman" w:hAnsi="Times New Roman" w:cs="Times New Roman"/>
                <w:i w:val="0"/>
                <w:color w:val="000000"/>
                <w:sz w:val="20"/>
                <w:szCs w:val="20"/>
              </w:rPr>
              <w:t>1. Recency of use</w:t>
            </w:r>
          </w:p>
        </w:tc>
        <w:tc>
          <w:tcPr>
            <w:tcW w:w="1670" w:type="pct"/>
            <w:tcBorders>
              <w:right w:val="single" w:sz="4" w:space="0" w:color="auto"/>
            </w:tcBorders>
            <w:noWrap/>
            <w:vAlign w:val="center"/>
          </w:tcPr>
          <w:p w14:paraId="2EA8827D" w14:textId="77777777" w:rsidR="007A4643" w:rsidRPr="001E56E9" w:rsidRDefault="007A4643" w:rsidP="006819B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000000"/>
                <w:sz w:val="20"/>
                <w:szCs w:val="20"/>
              </w:rPr>
            </w:pPr>
            <w:r w:rsidRPr="001E56E9">
              <w:rPr>
                <w:rFonts w:ascii="Times New Roman" w:hAnsi="Times New Roman" w:cs="Times New Roman"/>
                <w:i/>
                <w:color w:val="000000"/>
                <w:sz w:val="20"/>
                <w:szCs w:val="20"/>
              </w:rPr>
              <w:t>Never exposed</w:t>
            </w:r>
          </w:p>
        </w:tc>
        <w:tc>
          <w:tcPr>
            <w:tcW w:w="535" w:type="pct"/>
            <w:tcBorders>
              <w:right w:val="single" w:sz="4" w:space="0" w:color="auto"/>
            </w:tcBorders>
            <w:vAlign w:val="center"/>
          </w:tcPr>
          <w:p w14:paraId="11A2CB22" w14:textId="77777777" w:rsidR="007A4643" w:rsidRPr="001E56E9" w:rsidRDefault="007A4643" w:rsidP="006819B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63448.7</w:t>
            </w:r>
          </w:p>
        </w:tc>
        <w:tc>
          <w:tcPr>
            <w:tcW w:w="601" w:type="pct"/>
            <w:tcBorders>
              <w:right w:val="single" w:sz="4" w:space="0" w:color="auto"/>
            </w:tcBorders>
            <w:vAlign w:val="center"/>
          </w:tcPr>
          <w:p w14:paraId="2D578309" w14:textId="77777777" w:rsidR="007A4643" w:rsidRPr="001E56E9" w:rsidRDefault="007A4643" w:rsidP="006819B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516</w:t>
            </w:r>
          </w:p>
        </w:tc>
        <w:tc>
          <w:tcPr>
            <w:tcW w:w="595" w:type="pct"/>
            <w:tcBorders>
              <w:left w:val="single" w:sz="4" w:space="0" w:color="auto"/>
              <w:right w:val="single" w:sz="4" w:space="0" w:color="auto"/>
            </w:tcBorders>
            <w:vAlign w:val="center"/>
          </w:tcPr>
          <w:p w14:paraId="114AC624" w14:textId="77777777" w:rsidR="007A4643" w:rsidRPr="001E56E9" w:rsidRDefault="007A4643" w:rsidP="006819B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81.33</w:t>
            </w:r>
          </w:p>
        </w:tc>
        <w:tc>
          <w:tcPr>
            <w:tcW w:w="621" w:type="pct"/>
            <w:tcBorders>
              <w:left w:val="single" w:sz="4" w:space="0" w:color="auto"/>
            </w:tcBorders>
            <w:noWrap/>
            <w:vAlign w:val="center"/>
          </w:tcPr>
          <w:p w14:paraId="7CA00CB2" w14:textId="77777777" w:rsidR="007A4643" w:rsidRPr="001E56E9" w:rsidRDefault="007A4643" w:rsidP="006819B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ref</w:t>
            </w:r>
          </w:p>
        </w:tc>
        <w:tc>
          <w:tcPr>
            <w:tcW w:w="661" w:type="pct"/>
            <w:tcBorders>
              <w:left w:val="single" w:sz="4" w:space="0" w:color="auto"/>
            </w:tcBorders>
            <w:noWrap/>
            <w:vAlign w:val="center"/>
          </w:tcPr>
          <w:p w14:paraId="2313FCA8" w14:textId="77777777" w:rsidR="007A4643" w:rsidRPr="001E56E9" w:rsidRDefault="007A4643" w:rsidP="006819B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ref</w:t>
            </w:r>
          </w:p>
        </w:tc>
      </w:tr>
      <w:tr w:rsidR="007A4643" w:rsidRPr="001E56E9" w14:paraId="588D97C9" w14:textId="77777777" w:rsidTr="006819BB">
        <w:trPr>
          <w:trHeight w:val="397"/>
          <w:jc w:val="center"/>
        </w:trPr>
        <w:tc>
          <w:tcPr>
            <w:cnfStyle w:val="001000000000" w:firstRow="0" w:lastRow="0" w:firstColumn="1" w:lastColumn="0" w:oddVBand="0" w:evenVBand="0" w:oddHBand="0" w:evenHBand="0" w:firstRowFirstColumn="0" w:firstRowLastColumn="0" w:lastRowFirstColumn="0" w:lastRowLastColumn="0"/>
            <w:tcW w:w="318" w:type="pct"/>
            <w:vMerge/>
            <w:tcBorders>
              <w:right w:val="single" w:sz="4" w:space="0" w:color="auto"/>
            </w:tcBorders>
            <w:shd w:val="clear" w:color="auto" w:fill="F2F2F2" w:themeFill="background1" w:themeFillShade="F2"/>
            <w:vAlign w:val="center"/>
          </w:tcPr>
          <w:p w14:paraId="67E7FD00" w14:textId="77777777" w:rsidR="007A4643" w:rsidRPr="001E56E9" w:rsidRDefault="007A4643" w:rsidP="006819BB">
            <w:pPr>
              <w:jc w:val="both"/>
              <w:rPr>
                <w:rFonts w:ascii="Times New Roman" w:hAnsi="Times New Roman" w:cs="Times New Roman"/>
                <w:i w:val="0"/>
                <w:color w:val="000000"/>
                <w:sz w:val="20"/>
                <w:szCs w:val="20"/>
              </w:rPr>
            </w:pPr>
          </w:p>
        </w:tc>
        <w:tc>
          <w:tcPr>
            <w:tcW w:w="1670" w:type="pct"/>
            <w:tcBorders>
              <w:right w:val="single" w:sz="4" w:space="0" w:color="auto"/>
            </w:tcBorders>
            <w:shd w:val="clear" w:color="auto" w:fill="F2F2F2" w:themeFill="background1" w:themeFillShade="F2"/>
            <w:noWrap/>
            <w:vAlign w:val="center"/>
            <w:hideMark/>
          </w:tcPr>
          <w:p w14:paraId="49E1C6E3" w14:textId="77777777" w:rsidR="007A4643" w:rsidRPr="001E56E9" w:rsidRDefault="007A4643" w:rsidP="006819B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000000"/>
                <w:sz w:val="20"/>
                <w:szCs w:val="20"/>
                <w:lang w:eastAsia="en-GB"/>
              </w:rPr>
            </w:pPr>
            <w:r w:rsidRPr="001E56E9">
              <w:rPr>
                <w:rFonts w:ascii="Times New Roman" w:hAnsi="Times New Roman" w:cs="Times New Roman"/>
                <w:i/>
                <w:color w:val="000000"/>
                <w:sz w:val="20"/>
                <w:szCs w:val="20"/>
              </w:rPr>
              <w:t xml:space="preserve">Current use </w:t>
            </w:r>
          </w:p>
        </w:tc>
        <w:tc>
          <w:tcPr>
            <w:tcW w:w="535" w:type="pct"/>
            <w:tcBorders>
              <w:right w:val="single" w:sz="4" w:space="0" w:color="auto"/>
            </w:tcBorders>
            <w:shd w:val="clear" w:color="auto" w:fill="F2F2F2" w:themeFill="background1" w:themeFillShade="F2"/>
            <w:vAlign w:val="center"/>
          </w:tcPr>
          <w:p w14:paraId="7597BCCA" w14:textId="77777777" w:rsidR="007A4643" w:rsidRPr="001E56E9" w:rsidRDefault="007A4643" w:rsidP="006819B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14013.5</w:t>
            </w:r>
          </w:p>
        </w:tc>
        <w:tc>
          <w:tcPr>
            <w:tcW w:w="601" w:type="pct"/>
            <w:tcBorders>
              <w:right w:val="single" w:sz="4" w:space="0" w:color="auto"/>
            </w:tcBorders>
            <w:shd w:val="clear" w:color="auto" w:fill="F2F2F2" w:themeFill="background1" w:themeFillShade="F2"/>
            <w:vAlign w:val="center"/>
          </w:tcPr>
          <w:p w14:paraId="593298C7" w14:textId="77777777" w:rsidR="007A4643" w:rsidRPr="001E56E9" w:rsidRDefault="007A4643" w:rsidP="006819B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237</w:t>
            </w:r>
          </w:p>
        </w:tc>
        <w:tc>
          <w:tcPr>
            <w:tcW w:w="595" w:type="pct"/>
            <w:tcBorders>
              <w:left w:val="single" w:sz="4" w:space="0" w:color="auto"/>
              <w:right w:val="single" w:sz="4" w:space="0" w:color="auto"/>
            </w:tcBorders>
            <w:shd w:val="clear" w:color="auto" w:fill="F2F2F2" w:themeFill="background1" w:themeFillShade="F2"/>
            <w:vAlign w:val="center"/>
          </w:tcPr>
          <w:p w14:paraId="051BECD4" w14:textId="77777777" w:rsidR="007A4643" w:rsidRPr="001E56E9" w:rsidRDefault="007A4643" w:rsidP="006819B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169.12</w:t>
            </w:r>
          </w:p>
        </w:tc>
        <w:tc>
          <w:tcPr>
            <w:tcW w:w="621" w:type="pct"/>
            <w:tcBorders>
              <w:left w:val="single" w:sz="4" w:space="0" w:color="auto"/>
            </w:tcBorders>
            <w:shd w:val="clear" w:color="auto" w:fill="F2F2F2" w:themeFill="background1" w:themeFillShade="F2"/>
            <w:noWrap/>
            <w:vAlign w:val="center"/>
          </w:tcPr>
          <w:p w14:paraId="1B592F06" w14:textId="77777777" w:rsidR="007A4643" w:rsidRPr="001E56E9" w:rsidRDefault="007A4643" w:rsidP="006819B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2.04 (1.75, 2.37)</w:t>
            </w:r>
          </w:p>
        </w:tc>
        <w:tc>
          <w:tcPr>
            <w:tcW w:w="661" w:type="pct"/>
            <w:tcBorders>
              <w:left w:val="single" w:sz="4" w:space="0" w:color="auto"/>
            </w:tcBorders>
            <w:shd w:val="clear" w:color="auto" w:fill="F2F2F2" w:themeFill="background1" w:themeFillShade="F2"/>
            <w:noWrap/>
            <w:vAlign w:val="center"/>
          </w:tcPr>
          <w:p w14:paraId="476DC0E3" w14:textId="77777777" w:rsidR="007A4643" w:rsidRPr="001E56E9" w:rsidRDefault="007A4643" w:rsidP="006819B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1.43 (1.21, 1.68)</w:t>
            </w:r>
          </w:p>
        </w:tc>
      </w:tr>
      <w:tr w:rsidR="007A4643" w:rsidRPr="001E56E9" w14:paraId="50390B24" w14:textId="77777777" w:rsidTr="006819BB">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318" w:type="pct"/>
            <w:vMerge/>
            <w:tcBorders>
              <w:right w:val="single" w:sz="4" w:space="0" w:color="auto"/>
            </w:tcBorders>
            <w:shd w:val="clear" w:color="auto" w:fill="F2F2F2" w:themeFill="background1" w:themeFillShade="F2"/>
            <w:vAlign w:val="center"/>
          </w:tcPr>
          <w:p w14:paraId="4B04D342" w14:textId="77777777" w:rsidR="007A4643" w:rsidRPr="001E56E9" w:rsidRDefault="007A4643" w:rsidP="006819BB">
            <w:pPr>
              <w:jc w:val="both"/>
              <w:rPr>
                <w:rFonts w:ascii="Times New Roman" w:hAnsi="Times New Roman" w:cs="Times New Roman"/>
                <w:i w:val="0"/>
                <w:color w:val="000000"/>
                <w:sz w:val="20"/>
                <w:szCs w:val="20"/>
              </w:rPr>
            </w:pPr>
          </w:p>
        </w:tc>
        <w:tc>
          <w:tcPr>
            <w:tcW w:w="1670" w:type="pct"/>
            <w:tcBorders>
              <w:right w:val="single" w:sz="4" w:space="0" w:color="auto"/>
            </w:tcBorders>
            <w:noWrap/>
            <w:vAlign w:val="center"/>
            <w:hideMark/>
          </w:tcPr>
          <w:p w14:paraId="132971A2" w14:textId="77777777" w:rsidR="007A4643" w:rsidRPr="001E56E9" w:rsidRDefault="007A4643" w:rsidP="006819B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color w:val="000000"/>
                <w:sz w:val="20"/>
                <w:szCs w:val="20"/>
                <w:lang w:eastAsia="en-GB"/>
              </w:rPr>
            </w:pPr>
            <w:r w:rsidRPr="001E56E9">
              <w:rPr>
                <w:rFonts w:ascii="Times New Roman" w:hAnsi="Times New Roman" w:cs="Times New Roman"/>
                <w:i/>
                <w:color w:val="000000"/>
                <w:sz w:val="20"/>
                <w:szCs w:val="20"/>
              </w:rPr>
              <w:t xml:space="preserve">Use in the past 1 day to 1 month </w:t>
            </w:r>
          </w:p>
        </w:tc>
        <w:tc>
          <w:tcPr>
            <w:tcW w:w="535" w:type="pct"/>
            <w:tcBorders>
              <w:right w:val="single" w:sz="4" w:space="0" w:color="auto"/>
            </w:tcBorders>
            <w:vAlign w:val="center"/>
          </w:tcPr>
          <w:p w14:paraId="37F9017C" w14:textId="77777777" w:rsidR="007A4643" w:rsidRPr="001E56E9" w:rsidRDefault="007A4643" w:rsidP="006819B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3669.3</w:t>
            </w:r>
          </w:p>
        </w:tc>
        <w:tc>
          <w:tcPr>
            <w:tcW w:w="601" w:type="pct"/>
            <w:tcBorders>
              <w:right w:val="single" w:sz="4" w:space="0" w:color="auto"/>
            </w:tcBorders>
            <w:vAlign w:val="center"/>
          </w:tcPr>
          <w:p w14:paraId="66BABD46" w14:textId="77777777" w:rsidR="007A4643" w:rsidRPr="001E56E9" w:rsidRDefault="007A4643" w:rsidP="006819B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63</w:t>
            </w:r>
          </w:p>
        </w:tc>
        <w:tc>
          <w:tcPr>
            <w:tcW w:w="595" w:type="pct"/>
            <w:tcBorders>
              <w:left w:val="single" w:sz="4" w:space="0" w:color="auto"/>
              <w:right w:val="single" w:sz="4" w:space="0" w:color="auto"/>
            </w:tcBorders>
            <w:vAlign w:val="center"/>
          </w:tcPr>
          <w:p w14:paraId="24FC0E5B" w14:textId="77777777" w:rsidR="007A4643" w:rsidRPr="001E56E9" w:rsidRDefault="007A4643" w:rsidP="006819B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171.69</w:t>
            </w:r>
          </w:p>
        </w:tc>
        <w:tc>
          <w:tcPr>
            <w:tcW w:w="621" w:type="pct"/>
            <w:tcBorders>
              <w:left w:val="single" w:sz="4" w:space="0" w:color="auto"/>
            </w:tcBorders>
            <w:noWrap/>
            <w:vAlign w:val="center"/>
          </w:tcPr>
          <w:p w14:paraId="74BF906C" w14:textId="77777777" w:rsidR="007A4643" w:rsidRPr="001E56E9" w:rsidRDefault="007A4643" w:rsidP="006819B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2.13 (1.64, 2.76)</w:t>
            </w:r>
          </w:p>
        </w:tc>
        <w:tc>
          <w:tcPr>
            <w:tcW w:w="661" w:type="pct"/>
            <w:tcBorders>
              <w:left w:val="single" w:sz="4" w:space="0" w:color="auto"/>
            </w:tcBorders>
            <w:noWrap/>
            <w:vAlign w:val="center"/>
          </w:tcPr>
          <w:p w14:paraId="7414777E" w14:textId="77777777" w:rsidR="007A4643" w:rsidRPr="001E56E9" w:rsidRDefault="007A4643" w:rsidP="006819B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1.66 (1.27, 2.16)</w:t>
            </w:r>
          </w:p>
        </w:tc>
      </w:tr>
      <w:tr w:rsidR="007A4643" w:rsidRPr="001E56E9" w14:paraId="083B681A" w14:textId="77777777" w:rsidTr="006819BB">
        <w:trPr>
          <w:trHeight w:val="397"/>
          <w:jc w:val="center"/>
        </w:trPr>
        <w:tc>
          <w:tcPr>
            <w:cnfStyle w:val="001000000000" w:firstRow="0" w:lastRow="0" w:firstColumn="1" w:lastColumn="0" w:oddVBand="0" w:evenVBand="0" w:oddHBand="0" w:evenHBand="0" w:firstRowFirstColumn="0" w:firstRowLastColumn="0" w:lastRowFirstColumn="0" w:lastRowLastColumn="0"/>
            <w:tcW w:w="318" w:type="pct"/>
            <w:vMerge/>
            <w:tcBorders>
              <w:right w:val="single" w:sz="4" w:space="0" w:color="auto"/>
            </w:tcBorders>
            <w:shd w:val="clear" w:color="auto" w:fill="F2F2F2" w:themeFill="background1" w:themeFillShade="F2"/>
            <w:vAlign w:val="center"/>
          </w:tcPr>
          <w:p w14:paraId="376D5359" w14:textId="77777777" w:rsidR="007A4643" w:rsidRPr="001E56E9" w:rsidRDefault="007A4643" w:rsidP="006819BB">
            <w:pPr>
              <w:jc w:val="both"/>
              <w:rPr>
                <w:rFonts w:ascii="Times New Roman" w:hAnsi="Times New Roman" w:cs="Times New Roman"/>
                <w:i w:val="0"/>
                <w:color w:val="000000"/>
                <w:sz w:val="20"/>
                <w:szCs w:val="20"/>
              </w:rPr>
            </w:pPr>
          </w:p>
        </w:tc>
        <w:tc>
          <w:tcPr>
            <w:tcW w:w="1670" w:type="pct"/>
            <w:tcBorders>
              <w:right w:val="single" w:sz="4" w:space="0" w:color="auto"/>
            </w:tcBorders>
            <w:shd w:val="clear" w:color="auto" w:fill="F2F2F2" w:themeFill="background1" w:themeFillShade="F2"/>
            <w:noWrap/>
            <w:vAlign w:val="center"/>
          </w:tcPr>
          <w:p w14:paraId="78234D0D" w14:textId="77777777" w:rsidR="007A4643" w:rsidRPr="001E56E9" w:rsidRDefault="007A4643" w:rsidP="006819B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000000"/>
                <w:sz w:val="20"/>
                <w:szCs w:val="20"/>
              </w:rPr>
            </w:pPr>
            <w:r w:rsidRPr="001E56E9">
              <w:rPr>
                <w:rFonts w:ascii="Times New Roman" w:hAnsi="Times New Roman" w:cs="Times New Roman"/>
                <w:i/>
                <w:color w:val="000000"/>
                <w:sz w:val="20"/>
                <w:szCs w:val="20"/>
              </w:rPr>
              <w:t xml:space="preserve">Use in the past 1-3 months </w:t>
            </w:r>
          </w:p>
        </w:tc>
        <w:tc>
          <w:tcPr>
            <w:tcW w:w="535" w:type="pct"/>
            <w:tcBorders>
              <w:right w:val="single" w:sz="4" w:space="0" w:color="auto"/>
            </w:tcBorders>
            <w:shd w:val="clear" w:color="auto" w:fill="F2F2F2" w:themeFill="background1" w:themeFillShade="F2"/>
            <w:vAlign w:val="center"/>
          </w:tcPr>
          <w:p w14:paraId="7D4FF61D" w14:textId="77777777" w:rsidR="007A4643" w:rsidRPr="001E56E9" w:rsidRDefault="007A4643" w:rsidP="006819B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3189.7</w:t>
            </w:r>
          </w:p>
        </w:tc>
        <w:tc>
          <w:tcPr>
            <w:tcW w:w="601" w:type="pct"/>
            <w:tcBorders>
              <w:right w:val="single" w:sz="4" w:space="0" w:color="auto"/>
            </w:tcBorders>
            <w:shd w:val="clear" w:color="auto" w:fill="F2F2F2" w:themeFill="background1" w:themeFillShade="F2"/>
            <w:vAlign w:val="center"/>
          </w:tcPr>
          <w:p w14:paraId="7FA1A341" w14:textId="77777777" w:rsidR="007A4643" w:rsidRPr="001E56E9" w:rsidRDefault="007A4643" w:rsidP="006819B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36</w:t>
            </w:r>
          </w:p>
        </w:tc>
        <w:tc>
          <w:tcPr>
            <w:tcW w:w="595" w:type="pct"/>
            <w:tcBorders>
              <w:left w:val="single" w:sz="4" w:space="0" w:color="auto"/>
              <w:right w:val="single" w:sz="4" w:space="0" w:color="auto"/>
            </w:tcBorders>
            <w:shd w:val="clear" w:color="auto" w:fill="F2F2F2" w:themeFill="background1" w:themeFillShade="F2"/>
            <w:vAlign w:val="center"/>
          </w:tcPr>
          <w:p w14:paraId="7700E407" w14:textId="77777777" w:rsidR="007A4643" w:rsidRPr="001E56E9" w:rsidRDefault="007A4643" w:rsidP="006819B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112.86</w:t>
            </w:r>
          </w:p>
        </w:tc>
        <w:tc>
          <w:tcPr>
            <w:tcW w:w="621" w:type="pct"/>
            <w:tcBorders>
              <w:left w:val="single" w:sz="4" w:space="0" w:color="auto"/>
            </w:tcBorders>
            <w:shd w:val="clear" w:color="auto" w:fill="F2F2F2" w:themeFill="background1" w:themeFillShade="F2"/>
            <w:noWrap/>
            <w:vAlign w:val="center"/>
          </w:tcPr>
          <w:p w14:paraId="7838E4A3" w14:textId="77777777" w:rsidR="007A4643" w:rsidRPr="001E56E9" w:rsidRDefault="007A4643" w:rsidP="006819B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1.41 (1.01, 1.98)</w:t>
            </w:r>
          </w:p>
        </w:tc>
        <w:tc>
          <w:tcPr>
            <w:tcW w:w="661" w:type="pct"/>
            <w:tcBorders>
              <w:left w:val="single" w:sz="4" w:space="0" w:color="auto"/>
            </w:tcBorders>
            <w:shd w:val="clear" w:color="auto" w:fill="F2F2F2" w:themeFill="background1" w:themeFillShade="F2"/>
            <w:noWrap/>
            <w:vAlign w:val="center"/>
          </w:tcPr>
          <w:p w14:paraId="39A84A69" w14:textId="77777777" w:rsidR="007A4643" w:rsidRPr="001E56E9" w:rsidRDefault="007A4643" w:rsidP="006819B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1.11 (0.79, 1.57)</w:t>
            </w:r>
          </w:p>
        </w:tc>
      </w:tr>
      <w:tr w:rsidR="007A4643" w:rsidRPr="001E56E9" w14:paraId="59A7DCF8" w14:textId="77777777" w:rsidTr="006819BB">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318" w:type="pct"/>
            <w:vMerge/>
            <w:tcBorders>
              <w:right w:val="single" w:sz="4" w:space="0" w:color="auto"/>
            </w:tcBorders>
            <w:shd w:val="clear" w:color="auto" w:fill="F2F2F2" w:themeFill="background1" w:themeFillShade="F2"/>
            <w:vAlign w:val="center"/>
          </w:tcPr>
          <w:p w14:paraId="6A156BA2" w14:textId="77777777" w:rsidR="007A4643" w:rsidRPr="001E56E9" w:rsidRDefault="007A4643" w:rsidP="006819BB">
            <w:pPr>
              <w:jc w:val="both"/>
              <w:rPr>
                <w:rFonts w:ascii="Times New Roman" w:hAnsi="Times New Roman" w:cs="Times New Roman"/>
                <w:i w:val="0"/>
                <w:color w:val="000000"/>
                <w:sz w:val="20"/>
                <w:szCs w:val="20"/>
              </w:rPr>
            </w:pPr>
          </w:p>
        </w:tc>
        <w:tc>
          <w:tcPr>
            <w:tcW w:w="1670" w:type="pct"/>
            <w:tcBorders>
              <w:right w:val="single" w:sz="4" w:space="0" w:color="auto"/>
            </w:tcBorders>
            <w:noWrap/>
            <w:vAlign w:val="center"/>
          </w:tcPr>
          <w:p w14:paraId="52CF1CE9" w14:textId="77777777" w:rsidR="007A4643" w:rsidRPr="001E56E9" w:rsidRDefault="007A4643" w:rsidP="006819B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000000"/>
                <w:sz w:val="20"/>
                <w:szCs w:val="20"/>
              </w:rPr>
            </w:pPr>
            <w:r w:rsidRPr="001E56E9">
              <w:rPr>
                <w:rFonts w:ascii="Times New Roman" w:hAnsi="Times New Roman" w:cs="Times New Roman"/>
                <w:i/>
                <w:color w:val="000000"/>
                <w:sz w:val="20"/>
                <w:szCs w:val="20"/>
              </w:rPr>
              <w:t xml:space="preserve">Use in the past 3-6 months </w:t>
            </w:r>
          </w:p>
        </w:tc>
        <w:tc>
          <w:tcPr>
            <w:tcW w:w="535" w:type="pct"/>
            <w:tcBorders>
              <w:right w:val="single" w:sz="4" w:space="0" w:color="auto"/>
            </w:tcBorders>
            <w:vAlign w:val="center"/>
          </w:tcPr>
          <w:p w14:paraId="6E950888" w14:textId="77777777" w:rsidR="007A4643" w:rsidRPr="001E56E9" w:rsidRDefault="007A4643" w:rsidP="006819B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2544.8</w:t>
            </w:r>
          </w:p>
        </w:tc>
        <w:tc>
          <w:tcPr>
            <w:tcW w:w="601" w:type="pct"/>
            <w:tcBorders>
              <w:right w:val="single" w:sz="4" w:space="0" w:color="auto"/>
            </w:tcBorders>
            <w:vAlign w:val="center"/>
          </w:tcPr>
          <w:p w14:paraId="66754D34" w14:textId="77777777" w:rsidR="007A4643" w:rsidRPr="001E56E9" w:rsidRDefault="007A4643" w:rsidP="006819B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28</w:t>
            </w:r>
          </w:p>
        </w:tc>
        <w:tc>
          <w:tcPr>
            <w:tcW w:w="595" w:type="pct"/>
            <w:tcBorders>
              <w:left w:val="single" w:sz="4" w:space="0" w:color="auto"/>
              <w:right w:val="single" w:sz="4" w:space="0" w:color="auto"/>
            </w:tcBorders>
            <w:vAlign w:val="center"/>
          </w:tcPr>
          <w:p w14:paraId="3D1FB136" w14:textId="77777777" w:rsidR="007A4643" w:rsidRPr="001E56E9" w:rsidRDefault="007A4643" w:rsidP="006819B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110.03</w:t>
            </w:r>
          </w:p>
        </w:tc>
        <w:tc>
          <w:tcPr>
            <w:tcW w:w="621" w:type="pct"/>
            <w:tcBorders>
              <w:left w:val="single" w:sz="4" w:space="0" w:color="auto"/>
            </w:tcBorders>
            <w:noWrap/>
            <w:vAlign w:val="center"/>
          </w:tcPr>
          <w:p w14:paraId="03DE3EFC" w14:textId="77777777" w:rsidR="007A4643" w:rsidRPr="001E56E9" w:rsidRDefault="007A4643" w:rsidP="006819B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1.34 (0.92, 1.96)</w:t>
            </w:r>
          </w:p>
        </w:tc>
        <w:tc>
          <w:tcPr>
            <w:tcW w:w="661" w:type="pct"/>
            <w:tcBorders>
              <w:left w:val="single" w:sz="4" w:space="0" w:color="auto"/>
            </w:tcBorders>
            <w:noWrap/>
            <w:vAlign w:val="center"/>
          </w:tcPr>
          <w:p w14:paraId="0022FF46" w14:textId="77777777" w:rsidR="007A4643" w:rsidRPr="001E56E9" w:rsidRDefault="007A4643" w:rsidP="006819B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1.14 (0.78, 1.57)</w:t>
            </w:r>
          </w:p>
        </w:tc>
      </w:tr>
      <w:tr w:rsidR="007A4643" w:rsidRPr="001E56E9" w14:paraId="02838487" w14:textId="77777777" w:rsidTr="006819BB">
        <w:trPr>
          <w:trHeight w:val="397"/>
          <w:jc w:val="center"/>
        </w:trPr>
        <w:tc>
          <w:tcPr>
            <w:cnfStyle w:val="001000000000" w:firstRow="0" w:lastRow="0" w:firstColumn="1" w:lastColumn="0" w:oddVBand="0" w:evenVBand="0" w:oddHBand="0" w:evenHBand="0" w:firstRowFirstColumn="0" w:firstRowLastColumn="0" w:lastRowFirstColumn="0" w:lastRowLastColumn="0"/>
            <w:tcW w:w="318" w:type="pct"/>
            <w:vMerge/>
            <w:tcBorders>
              <w:right w:val="single" w:sz="4" w:space="0" w:color="auto"/>
            </w:tcBorders>
            <w:shd w:val="clear" w:color="auto" w:fill="F2F2F2" w:themeFill="background1" w:themeFillShade="F2"/>
            <w:vAlign w:val="center"/>
          </w:tcPr>
          <w:p w14:paraId="17D50D4F" w14:textId="77777777" w:rsidR="007A4643" w:rsidRPr="001E56E9" w:rsidRDefault="007A4643" w:rsidP="006819BB">
            <w:pPr>
              <w:jc w:val="both"/>
              <w:rPr>
                <w:rFonts w:ascii="Times New Roman" w:hAnsi="Times New Roman" w:cs="Times New Roman"/>
                <w:i w:val="0"/>
                <w:color w:val="000000"/>
                <w:sz w:val="20"/>
                <w:szCs w:val="20"/>
              </w:rPr>
            </w:pPr>
          </w:p>
        </w:tc>
        <w:tc>
          <w:tcPr>
            <w:tcW w:w="1670" w:type="pct"/>
            <w:tcBorders>
              <w:right w:val="single" w:sz="4" w:space="0" w:color="auto"/>
            </w:tcBorders>
            <w:shd w:val="clear" w:color="auto" w:fill="F2F2F2" w:themeFill="background1" w:themeFillShade="F2"/>
            <w:noWrap/>
            <w:vAlign w:val="center"/>
          </w:tcPr>
          <w:p w14:paraId="636C512F" w14:textId="77777777" w:rsidR="007A4643" w:rsidRPr="001E56E9" w:rsidRDefault="007A4643" w:rsidP="006819B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000000"/>
                <w:sz w:val="20"/>
                <w:szCs w:val="20"/>
              </w:rPr>
            </w:pPr>
            <w:r w:rsidRPr="001E56E9">
              <w:rPr>
                <w:rFonts w:ascii="Times New Roman" w:hAnsi="Times New Roman" w:cs="Times New Roman"/>
                <w:i/>
                <w:color w:val="000000"/>
                <w:sz w:val="20"/>
                <w:szCs w:val="20"/>
              </w:rPr>
              <w:t xml:space="preserve">Use in the past 6 months to 1 year  </w:t>
            </w:r>
          </w:p>
        </w:tc>
        <w:tc>
          <w:tcPr>
            <w:tcW w:w="535" w:type="pct"/>
            <w:tcBorders>
              <w:right w:val="single" w:sz="4" w:space="0" w:color="auto"/>
            </w:tcBorders>
            <w:shd w:val="clear" w:color="auto" w:fill="F2F2F2" w:themeFill="background1" w:themeFillShade="F2"/>
            <w:vAlign w:val="center"/>
          </w:tcPr>
          <w:p w14:paraId="4D736ED6" w14:textId="77777777" w:rsidR="007A4643" w:rsidRPr="001E56E9" w:rsidRDefault="007A4643" w:rsidP="006819B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3484.4</w:t>
            </w:r>
          </w:p>
        </w:tc>
        <w:tc>
          <w:tcPr>
            <w:tcW w:w="601" w:type="pct"/>
            <w:tcBorders>
              <w:right w:val="single" w:sz="4" w:space="0" w:color="auto"/>
            </w:tcBorders>
            <w:shd w:val="clear" w:color="auto" w:fill="F2F2F2" w:themeFill="background1" w:themeFillShade="F2"/>
            <w:vAlign w:val="center"/>
          </w:tcPr>
          <w:p w14:paraId="606FDDC2" w14:textId="77777777" w:rsidR="007A4643" w:rsidRPr="001E56E9" w:rsidRDefault="007A4643" w:rsidP="006819B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34</w:t>
            </w:r>
          </w:p>
        </w:tc>
        <w:tc>
          <w:tcPr>
            <w:tcW w:w="595" w:type="pct"/>
            <w:tcBorders>
              <w:left w:val="single" w:sz="4" w:space="0" w:color="auto"/>
              <w:right w:val="single" w:sz="4" w:space="0" w:color="auto"/>
            </w:tcBorders>
            <w:shd w:val="clear" w:color="auto" w:fill="F2F2F2" w:themeFill="background1" w:themeFillShade="F2"/>
            <w:vAlign w:val="center"/>
          </w:tcPr>
          <w:p w14:paraId="3E9B4966" w14:textId="77777777" w:rsidR="007A4643" w:rsidRPr="001E56E9" w:rsidRDefault="007A4643" w:rsidP="006819B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97.57</w:t>
            </w:r>
          </w:p>
        </w:tc>
        <w:tc>
          <w:tcPr>
            <w:tcW w:w="621" w:type="pct"/>
            <w:tcBorders>
              <w:left w:val="single" w:sz="4" w:space="0" w:color="auto"/>
            </w:tcBorders>
            <w:shd w:val="clear" w:color="auto" w:fill="F2F2F2" w:themeFill="background1" w:themeFillShade="F2"/>
            <w:noWrap/>
            <w:vAlign w:val="center"/>
          </w:tcPr>
          <w:p w14:paraId="665B9370" w14:textId="77777777" w:rsidR="007A4643" w:rsidRPr="001E56E9" w:rsidRDefault="007A4643" w:rsidP="006819B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1.20 (0.85, 1.70)</w:t>
            </w:r>
          </w:p>
        </w:tc>
        <w:tc>
          <w:tcPr>
            <w:tcW w:w="661" w:type="pct"/>
            <w:tcBorders>
              <w:left w:val="single" w:sz="4" w:space="0" w:color="auto"/>
            </w:tcBorders>
            <w:shd w:val="clear" w:color="auto" w:fill="F2F2F2" w:themeFill="background1" w:themeFillShade="F2"/>
            <w:noWrap/>
            <w:vAlign w:val="center"/>
          </w:tcPr>
          <w:p w14:paraId="6234112B" w14:textId="77777777" w:rsidR="007A4643" w:rsidRPr="001E56E9" w:rsidRDefault="007A4643" w:rsidP="006819B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1.02 (0.72, 1.46)</w:t>
            </w:r>
          </w:p>
        </w:tc>
      </w:tr>
      <w:tr w:rsidR="007A4643" w:rsidRPr="001E56E9" w14:paraId="78350F70" w14:textId="77777777" w:rsidTr="006819BB">
        <w:trPr>
          <w:cnfStyle w:val="000000100000" w:firstRow="0" w:lastRow="0" w:firstColumn="0" w:lastColumn="0" w:oddVBand="0" w:evenVBand="0" w:oddHBand="1" w:evenHBand="0" w:firstRowFirstColumn="0" w:firstRowLastColumn="0" w:lastRowFirstColumn="0" w:lastRowLastColumn="0"/>
          <w:trHeight w:val="373"/>
          <w:jc w:val="center"/>
        </w:trPr>
        <w:tc>
          <w:tcPr>
            <w:cnfStyle w:val="001000000000" w:firstRow="0" w:lastRow="0" w:firstColumn="1" w:lastColumn="0" w:oddVBand="0" w:evenVBand="0" w:oddHBand="0" w:evenHBand="0" w:firstRowFirstColumn="0" w:firstRowLastColumn="0" w:lastRowFirstColumn="0" w:lastRowLastColumn="0"/>
            <w:tcW w:w="318" w:type="pct"/>
            <w:vMerge/>
            <w:tcBorders>
              <w:right w:val="single" w:sz="4" w:space="0" w:color="auto"/>
            </w:tcBorders>
            <w:shd w:val="clear" w:color="auto" w:fill="F2F2F2" w:themeFill="background1" w:themeFillShade="F2"/>
            <w:vAlign w:val="center"/>
          </w:tcPr>
          <w:p w14:paraId="0A7FE3B9" w14:textId="77777777" w:rsidR="007A4643" w:rsidRPr="001E56E9" w:rsidRDefault="007A4643" w:rsidP="006819BB">
            <w:pPr>
              <w:jc w:val="both"/>
              <w:rPr>
                <w:rFonts w:ascii="Times New Roman" w:hAnsi="Times New Roman" w:cs="Times New Roman"/>
                <w:i w:val="0"/>
                <w:color w:val="000000"/>
                <w:sz w:val="20"/>
                <w:szCs w:val="20"/>
              </w:rPr>
            </w:pPr>
          </w:p>
        </w:tc>
        <w:tc>
          <w:tcPr>
            <w:tcW w:w="1670" w:type="pct"/>
            <w:tcBorders>
              <w:right w:val="single" w:sz="4" w:space="0" w:color="auto"/>
            </w:tcBorders>
            <w:noWrap/>
            <w:vAlign w:val="center"/>
          </w:tcPr>
          <w:p w14:paraId="674FD7EB" w14:textId="77777777" w:rsidR="007A4643" w:rsidRPr="001E56E9" w:rsidRDefault="007A4643" w:rsidP="006819B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000000"/>
                <w:sz w:val="20"/>
                <w:szCs w:val="20"/>
              </w:rPr>
            </w:pPr>
            <w:r w:rsidRPr="001E56E9">
              <w:rPr>
                <w:rFonts w:ascii="Times New Roman" w:hAnsi="Times New Roman" w:cs="Times New Roman"/>
                <w:i/>
                <w:color w:val="000000"/>
                <w:sz w:val="20"/>
                <w:szCs w:val="20"/>
              </w:rPr>
              <w:t xml:space="preserve">Use &gt; 1 year ago </w:t>
            </w:r>
          </w:p>
        </w:tc>
        <w:tc>
          <w:tcPr>
            <w:tcW w:w="535" w:type="pct"/>
            <w:tcBorders>
              <w:right w:val="single" w:sz="4" w:space="0" w:color="auto"/>
            </w:tcBorders>
            <w:vAlign w:val="center"/>
          </w:tcPr>
          <w:p w14:paraId="7D1B4D8A" w14:textId="77777777" w:rsidR="007A4643" w:rsidRPr="001E56E9" w:rsidRDefault="007A4643" w:rsidP="006819B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16260.2</w:t>
            </w:r>
          </w:p>
        </w:tc>
        <w:tc>
          <w:tcPr>
            <w:tcW w:w="601" w:type="pct"/>
            <w:tcBorders>
              <w:right w:val="single" w:sz="4" w:space="0" w:color="auto"/>
            </w:tcBorders>
            <w:vAlign w:val="center"/>
          </w:tcPr>
          <w:p w14:paraId="1B7AAFBB" w14:textId="77777777" w:rsidR="007A4643" w:rsidRPr="001E56E9" w:rsidRDefault="007A4643" w:rsidP="006819B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192</w:t>
            </w:r>
          </w:p>
        </w:tc>
        <w:tc>
          <w:tcPr>
            <w:tcW w:w="595" w:type="pct"/>
            <w:tcBorders>
              <w:left w:val="single" w:sz="4" w:space="0" w:color="auto"/>
              <w:right w:val="single" w:sz="4" w:space="0" w:color="auto"/>
            </w:tcBorders>
            <w:vAlign w:val="center"/>
          </w:tcPr>
          <w:p w14:paraId="4CB45181" w14:textId="77777777" w:rsidR="007A4643" w:rsidRPr="001E56E9" w:rsidRDefault="007A4643" w:rsidP="006819B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118.08</w:t>
            </w:r>
          </w:p>
        </w:tc>
        <w:tc>
          <w:tcPr>
            <w:tcW w:w="621" w:type="pct"/>
            <w:tcBorders>
              <w:left w:val="single" w:sz="4" w:space="0" w:color="auto"/>
            </w:tcBorders>
            <w:noWrap/>
            <w:vAlign w:val="center"/>
          </w:tcPr>
          <w:p w14:paraId="3CA7A106" w14:textId="77777777" w:rsidR="007A4643" w:rsidRPr="001E56E9" w:rsidRDefault="007A4643" w:rsidP="006819B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1.36 (1.14, 1.61)</w:t>
            </w:r>
          </w:p>
        </w:tc>
        <w:tc>
          <w:tcPr>
            <w:tcW w:w="661" w:type="pct"/>
            <w:tcBorders>
              <w:left w:val="single" w:sz="4" w:space="0" w:color="auto"/>
            </w:tcBorders>
            <w:noWrap/>
            <w:vAlign w:val="center"/>
          </w:tcPr>
          <w:p w14:paraId="05D930E2" w14:textId="77777777" w:rsidR="007A4643" w:rsidRPr="001E56E9" w:rsidRDefault="007A4643" w:rsidP="006819B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1.16 (0.97, 1.38)</w:t>
            </w:r>
          </w:p>
        </w:tc>
      </w:tr>
      <w:tr w:rsidR="007A4643" w:rsidRPr="001E56E9" w14:paraId="4F607341" w14:textId="77777777" w:rsidTr="006819BB">
        <w:trPr>
          <w:trHeight w:val="397"/>
          <w:jc w:val="center"/>
        </w:trPr>
        <w:tc>
          <w:tcPr>
            <w:cnfStyle w:val="001000000000" w:firstRow="0" w:lastRow="0" w:firstColumn="1" w:lastColumn="0" w:oddVBand="0" w:evenVBand="0" w:oddHBand="0" w:evenHBand="0" w:firstRowFirstColumn="0" w:firstRowLastColumn="0" w:lastRowFirstColumn="0" w:lastRowLastColumn="0"/>
            <w:tcW w:w="318" w:type="pct"/>
            <w:vMerge w:val="restart"/>
            <w:tcBorders>
              <w:right w:val="single" w:sz="4" w:space="0" w:color="auto"/>
            </w:tcBorders>
            <w:textDirection w:val="tbRl"/>
            <w:vAlign w:val="center"/>
          </w:tcPr>
          <w:p w14:paraId="269E2484" w14:textId="77777777" w:rsidR="007A4643" w:rsidRPr="001E56E9" w:rsidRDefault="007A4643" w:rsidP="006819BB">
            <w:pPr>
              <w:ind w:left="113" w:right="113"/>
              <w:jc w:val="center"/>
              <w:rPr>
                <w:rFonts w:ascii="Times New Roman" w:hAnsi="Times New Roman" w:cs="Times New Roman"/>
                <w:i w:val="0"/>
                <w:color w:val="000000"/>
                <w:sz w:val="20"/>
                <w:szCs w:val="20"/>
              </w:rPr>
            </w:pPr>
            <w:r w:rsidRPr="001E56E9">
              <w:rPr>
                <w:rFonts w:ascii="Times New Roman" w:hAnsi="Times New Roman" w:cs="Times New Roman"/>
                <w:i w:val="0"/>
                <w:color w:val="000000"/>
                <w:sz w:val="20"/>
                <w:szCs w:val="20"/>
              </w:rPr>
              <w:t>2. Current dose</w:t>
            </w:r>
            <w:r w:rsidRPr="001E56E9">
              <w:rPr>
                <w:rFonts w:ascii="Times New Roman" w:hAnsi="Times New Roman" w:cs="Times New Roman"/>
                <w:sz w:val="20"/>
                <w:szCs w:val="20"/>
                <w:vertAlign w:val="superscript"/>
              </w:rPr>
              <w:t xml:space="preserve"> a</w:t>
            </w:r>
          </w:p>
        </w:tc>
        <w:tc>
          <w:tcPr>
            <w:tcW w:w="1670" w:type="pct"/>
            <w:tcBorders>
              <w:right w:val="single" w:sz="4" w:space="0" w:color="auto"/>
            </w:tcBorders>
            <w:shd w:val="clear" w:color="auto" w:fill="FFFFFF" w:themeFill="background1"/>
            <w:noWrap/>
            <w:vAlign w:val="center"/>
          </w:tcPr>
          <w:p w14:paraId="1BEB93ED" w14:textId="77777777" w:rsidR="007A4643" w:rsidRPr="001E56E9" w:rsidRDefault="007A4643" w:rsidP="006819B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000000"/>
                <w:sz w:val="20"/>
                <w:szCs w:val="20"/>
              </w:rPr>
            </w:pPr>
            <w:r w:rsidRPr="001E56E9">
              <w:rPr>
                <w:rFonts w:ascii="Times New Roman" w:hAnsi="Times New Roman" w:cs="Times New Roman"/>
                <w:i/>
                <w:color w:val="000000"/>
                <w:sz w:val="20"/>
                <w:szCs w:val="20"/>
              </w:rPr>
              <w:t xml:space="preserve">0mg and unexposed       </w:t>
            </w:r>
          </w:p>
        </w:tc>
        <w:tc>
          <w:tcPr>
            <w:tcW w:w="535" w:type="pct"/>
            <w:tcBorders>
              <w:right w:val="single" w:sz="4" w:space="0" w:color="auto"/>
            </w:tcBorders>
            <w:shd w:val="clear" w:color="auto" w:fill="FFFFFF" w:themeFill="background1"/>
            <w:vAlign w:val="center"/>
          </w:tcPr>
          <w:p w14:paraId="3796B8E0" w14:textId="77777777" w:rsidR="007A4643" w:rsidRPr="001E56E9" w:rsidRDefault="007A4643" w:rsidP="006819B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63448.7</w:t>
            </w:r>
          </w:p>
        </w:tc>
        <w:tc>
          <w:tcPr>
            <w:tcW w:w="601" w:type="pct"/>
            <w:tcBorders>
              <w:right w:val="single" w:sz="4" w:space="0" w:color="auto"/>
            </w:tcBorders>
            <w:shd w:val="clear" w:color="auto" w:fill="FFFFFF" w:themeFill="background1"/>
            <w:vAlign w:val="center"/>
          </w:tcPr>
          <w:p w14:paraId="2C3F31AF" w14:textId="77777777" w:rsidR="007A4643" w:rsidRPr="001E56E9" w:rsidRDefault="007A4643" w:rsidP="006819B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516</w:t>
            </w:r>
          </w:p>
        </w:tc>
        <w:tc>
          <w:tcPr>
            <w:tcW w:w="595" w:type="pct"/>
            <w:tcBorders>
              <w:left w:val="single" w:sz="4" w:space="0" w:color="auto"/>
              <w:right w:val="single" w:sz="4" w:space="0" w:color="auto"/>
            </w:tcBorders>
            <w:shd w:val="clear" w:color="auto" w:fill="FFFFFF" w:themeFill="background1"/>
            <w:vAlign w:val="center"/>
          </w:tcPr>
          <w:p w14:paraId="0F61C4EB" w14:textId="77777777" w:rsidR="007A4643" w:rsidRPr="001E56E9" w:rsidRDefault="007A4643" w:rsidP="006819B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81.33</w:t>
            </w:r>
          </w:p>
        </w:tc>
        <w:tc>
          <w:tcPr>
            <w:tcW w:w="621" w:type="pct"/>
            <w:tcBorders>
              <w:left w:val="single" w:sz="4" w:space="0" w:color="auto"/>
            </w:tcBorders>
            <w:shd w:val="clear" w:color="auto" w:fill="FFFFFF" w:themeFill="background1"/>
            <w:noWrap/>
            <w:vAlign w:val="center"/>
          </w:tcPr>
          <w:p w14:paraId="34CC23A5" w14:textId="77777777" w:rsidR="007A4643" w:rsidRPr="001E56E9" w:rsidRDefault="007A4643" w:rsidP="006819B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ref</w:t>
            </w:r>
          </w:p>
        </w:tc>
        <w:tc>
          <w:tcPr>
            <w:tcW w:w="661" w:type="pct"/>
            <w:tcBorders>
              <w:left w:val="single" w:sz="4" w:space="0" w:color="auto"/>
            </w:tcBorders>
            <w:shd w:val="clear" w:color="auto" w:fill="FFFFFF" w:themeFill="background1"/>
            <w:noWrap/>
            <w:vAlign w:val="center"/>
          </w:tcPr>
          <w:p w14:paraId="1680343B" w14:textId="77777777" w:rsidR="007A4643" w:rsidRPr="001E56E9" w:rsidRDefault="007A4643" w:rsidP="006819B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ref</w:t>
            </w:r>
          </w:p>
        </w:tc>
      </w:tr>
      <w:tr w:rsidR="007A4643" w:rsidRPr="001E56E9" w14:paraId="02522D63" w14:textId="77777777" w:rsidTr="006819BB">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318" w:type="pct"/>
            <w:vMerge/>
            <w:tcBorders>
              <w:right w:val="single" w:sz="4" w:space="0" w:color="auto"/>
            </w:tcBorders>
            <w:vAlign w:val="center"/>
          </w:tcPr>
          <w:p w14:paraId="42326AD1" w14:textId="77777777" w:rsidR="007A4643" w:rsidRPr="001E56E9" w:rsidRDefault="007A4643" w:rsidP="006819BB">
            <w:pPr>
              <w:jc w:val="both"/>
              <w:rPr>
                <w:rFonts w:ascii="Times New Roman" w:hAnsi="Times New Roman" w:cs="Times New Roman"/>
                <w:i w:val="0"/>
                <w:color w:val="000000"/>
                <w:sz w:val="20"/>
                <w:szCs w:val="20"/>
              </w:rPr>
            </w:pPr>
          </w:p>
        </w:tc>
        <w:tc>
          <w:tcPr>
            <w:tcW w:w="1670" w:type="pct"/>
            <w:tcBorders>
              <w:right w:val="single" w:sz="4" w:space="0" w:color="auto"/>
            </w:tcBorders>
            <w:shd w:val="clear" w:color="auto" w:fill="FFFFFF" w:themeFill="background1"/>
            <w:noWrap/>
            <w:vAlign w:val="center"/>
            <w:hideMark/>
          </w:tcPr>
          <w:p w14:paraId="2338A47A" w14:textId="77777777" w:rsidR="007A4643" w:rsidRPr="001E56E9" w:rsidRDefault="007A4643" w:rsidP="006819B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color w:val="000000"/>
                <w:sz w:val="20"/>
                <w:szCs w:val="20"/>
                <w:lang w:eastAsia="en-GB"/>
              </w:rPr>
            </w:pPr>
            <w:r w:rsidRPr="001E56E9">
              <w:rPr>
                <w:rFonts w:ascii="Times New Roman" w:hAnsi="Times New Roman" w:cs="Times New Roman"/>
                <w:i/>
                <w:color w:val="000000"/>
                <w:sz w:val="20"/>
                <w:szCs w:val="20"/>
              </w:rPr>
              <w:t>0.1 to 4.9mg</w:t>
            </w:r>
          </w:p>
        </w:tc>
        <w:tc>
          <w:tcPr>
            <w:tcW w:w="535" w:type="pct"/>
            <w:tcBorders>
              <w:right w:val="single" w:sz="4" w:space="0" w:color="auto"/>
            </w:tcBorders>
            <w:shd w:val="clear" w:color="auto" w:fill="FFFFFF" w:themeFill="background1"/>
            <w:vAlign w:val="center"/>
          </w:tcPr>
          <w:p w14:paraId="4F0A99E9" w14:textId="77777777" w:rsidR="007A4643" w:rsidRPr="001E56E9" w:rsidRDefault="007A4643" w:rsidP="006819B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4050.9</w:t>
            </w:r>
          </w:p>
        </w:tc>
        <w:tc>
          <w:tcPr>
            <w:tcW w:w="601" w:type="pct"/>
            <w:tcBorders>
              <w:right w:val="single" w:sz="4" w:space="0" w:color="auto"/>
            </w:tcBorders>
            <w:shd w:val="clear" w:color="auto" w:fill="FFFFFF" w:themeFill="background1"/>
            <w:vAlign w:val="center"/>
          </w:tcPr>
          <w:p w14:paraId="64BF6552" w14:textId="77777777" w:rsidR="007A4643" w:rsidRPr="001E56E9" w:rsidRDefault="007A4643" w:rsidP="006819B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56</w:t>
            </w:r>
          </w:p>
        </w:tc>
        <w:tc>
          <w:tcPr>
            <w:tcW w:w="595" w:type="pct"/>
            <w:tcBorders>
              <w:left w:val="single" w:sz="4" w:space="0" w:color="auto"/>
              <w:right w:val="single" w:sz="4" w:space="0" w:color="auto"/>
            </w:tcBorders>
            <w:shd w:val="clear" w:color="auto" w:fill="FFFFFF" w:themeFill="background1"/>
            <w:vAlign w:val="center"/>
          </w:tcPr>
          <w:p w14:paraId="1D9EE74A" w14:textId="77777777" w:rsidR="007A4643" w:rsidRPr="001E56E9" w:rsidRDefault="007A4643" w:rsidP="006819B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138.24</w:t>
            </w:r>
          </w:p>
        </w:tc>
        <w:tc>
          <w:tcPr>
            <w:tcW w:w="621" w:type="pct"/>
            <w:tcBorders>
              <w:left w:val="single" w:sz="4" w:space="0" w:color="auto"/>
            </w:tcBorders>
            <w:shd w:val="clear" w:color="auto" w:fill="FFFFFF" w:themeFill="background1"/>
            <w:noWrap/>
            <w:vAlign w:val="center"/>
          </w:tcPr>
          <w:p w14:paraId="741BB5F5" w14:textId="77777777" w:rsidR="007A4643" w:rsidRPr="001E56E9" w:rsidRDefault="007A4643" w:rsidP="006819B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1.67 (1.27, 2.20)</w:t>
            </w:r>
          </w:p>
        </w:tc>
        <w:tc>
          <w:tcPr>
            <w:tcW w:w="661" w:type="pct"/>
            <w:tcBorders>
              <w:left w:val="single" w:sz="4" w:space="0" w:color="auto"/>
            </w:tcBorders>
            <w:shd w:val="clear" w:color="auto" w:fill="FFFFFF" w:themeFill="background1"/>
            <w:noWrap/>
            <w:vAlign w:val="center"/>
          </w:tcPr>
          <w:p w14:paraId="66205B0F" w14:textId="77777777" w:rsidR="007A4643" w:rsidRPr="001E56E9" w:rsidRDefault="007A4643" w:rsidP="006819B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1.12 (0.84, 1.49)</w:t>
            </w:r>
          </w:p>
        </w:tc>
      </w:tr>
      <w:tr w:rsidR="007A4643" w:rsidRPr="001E56E9" w14:paraId="67071B41" w14:textId="77777777" w:rsidTr="006819BB">
        <w:trPr>
          <w:trHeight w:val="397"/>
          <w:jc w:val="center"/>
        </w:trPr>
        <w:tc>
          <w:tcPr>
            <w:cnfStyle w:val="001000000000" w:firstRow="0" w:lastRow="0" w:firstColumn="1" w:lastColumn="0" w:oddVBand="0" w:evenVBand="0" w:oddHBand="0" w:evenHBand="0" w:firstRowFirstColumn="0" w:firstRowLastColumn="0" w:lastRowFirstColumn="0" w:lastRowLastColumn="0"/>
            <w:tcW w:w="318" w:type="pct"/>
            <w:vMerge/>
            <w:tcBorders>
              <w:right w:val="single" w:sz="4" w:space="0" w:color="auto"/>
            </w:tcBorders>
            <w:vAlign w:val="center"/>
          </w:tcPr>
          <w:p w14:paraId="25A3E7C3" w14:textId="77777777" w:rsidR="007A4643" w:rsidRPr="001E56E9" w:rsidRDefault="007A4643" w:rsidP="006819BB">
            <w:pPr>
              <w:jc w:val="both"/>
              <w:rPr>
                <w:rFonts w:ascii="Times New Roman" w:hAnsi="Times New Roman" w:cs="Times New Roman"/>
                <w:i w:val="0"/>
                <w:color w:val="000000"/>
                <w:sz w:val="20"/>
                <w:szCs w:val="20"/>
              </w:rPr>
            </w:pPr>
          </w:p>
        </w:tc>
        <w:tc>
          <w:tcPr>
            <w:tcW w:w="1670" w:type="pct"/>
            <w:tcBorders>
              <w:right w:val="single" w:sz="4" w:space="0" w:color="auto"/>
            </w:tcBorders>
            <w:shd w:val="clear" w:color="auto" w:fill="FFFFFF" w:themeFill="background1"/>
            <w:noWrap/>
            <w:vAlign w:val="center"/>
            <w:hideMark/>
          </w:tcPr>
          <w:p w14:paraId="1BFEF18C" w14:textId="77777777" w:rsidR="007A4643" w:rsidRPr="001E56E9" w:rsidRDefault="007A4643" w:rsidP="006819B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000000"/>
                <w:sz w:val="20"/>
                <w:szCs w:val="20"/>
              </w:rPr>
            </w:pPr>
            <w:r w:rsidRPr="001E56E9">
              <w:rPr>
                <w:rFonts w:ascii="Times New Roman" w:hAnsi="Times New Roman" w:cs="Times New Roman"/>
                <w:i/>
                <w:color w:val="000000"/>
                <w:sz w:val="20"/>
                <w:szCs w:val="20"/>
              </w:rPr>
              <w:t>5 to 9.9</w:t>
            </w:r>
          </w:p>
        </w:tc>
        <w:tc>
          <w:tcPr>
            <w:tcW w:w="535" w:type="pct"/>
            <w:tcBorders>
              <w:right w:val="single" w:sz="4" w:space="0" w:color="auto"/>
            </w:tcBorders>
            <w:shd w:val="clear" w:color="auto" w:fill="FFFFFF" w:themeFill="background1"/>
            <w:vAlign w:val="center"/>
          </w:tcPr>
          <w:p w14:paraId="1E8539D7" w14:textId="77777777" w:rsidR="007A4643" w:rsidRPr="001E56E9" w:rsidRDefault="007A4643" w:rsidP="006819B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6737.3</w:t>
            </w:r>
          </w:p>
        </w:tc>
        <w:tc>
          <w:tcPr>
            <w:tcW w:w="601" w:type="pct"/>
            <w:tcBorders>
              <w:right w:val="single" w:sz="4" w:space="0" w:color="auto"/>
            </w:tcBorders>
            <w:shd w:val="clear" w:color="auto" w:fill="FFFFFF" w:themeFill="background1"/>
            <w:vAlign w:val="center"/>
          </w:tcPr>
          <w:p w14:paraId="7808A67F" w14:textId="77777777" w:rsidR="007A4643" w:rsidRPr="001E56E9" w:rsidRDefault="007A4643" w:rsidP="006819B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117</w:t>
            </w:r>
          </w:p>
        </w:tc>
        <w:tc>
          <w:tcPr>
            <w:tcW w:w="595" w:type="pct"/>
            <w:tcBorders>
              <w:left w:val="single" w:sz="4" w:space="0" w:color="auto"/>
              <w:right w:val="single" w:sz="4" w:space="0" w:color="auto"/>
            </w:tcBorders>
            <w:shd w:val="clear" w:color="auto" w:fill="FFFFFF" w:themeFill="background1"/>
            <w:vAlign w:val="center"/>
          </w:tcPr>
          <w:p w14:paraId="7EE85B95" w14:textId="77777777" w:rsidR="007A4643" w:rsidRPr="001E56E9" w:rsidRDefault="007A4643" w:rsidP="006819B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173.66</w:t>
            </w:r>
          </w:p>
        </w:tc>
        <w:tc>
          <w:tcPr>
            <w:tcW w:w="621" w:type="pct"/>
            <w:tcBorders>
              <w:left w:val="single" w:sz="4" w:space="0" w:color="auto"/>
            </w:tcBorders>
            <w:shd w:val="clear" w:color="auto" w:fill="FFFFFF" w:themeFill="background1"/>
            <w:noWrap/>
            <w:vAlign w:val="center"/>
          </w:tcPr>
          <w:p w14:paraId="330E504D" w14:textId="77777777" w:rsidR="007A4643" w:rsidRPr="001E56E9" w:rsidRDefault="007A4643" w:rsidP="006819B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2.09 (1.71, 2.56)</w:t>
            </w:r>
          </w:p>
        </w:tc>
        <w:tc>
          <w:tcPr>
            <w:tcW w:w="661" w:type="pct"/>
            <w:tcBorders>
              <w:left w:val="single" w:sz="4" w:space="0" w:color="auto"/>
            </w:tcBorders>
            <w:shd w:val="clear" w:color="auto" w:fill="FFFFFF" w:themeFill="background1"/>
            <w:noWrap/>
            <w:vAlign w:val="center"/>
          </w:tcPr>
          <w:p w14:paraId="472B6679" w14:textId="77777777" w:rsidR="007A4643" w:rsidRPr="001E56E9" w:rsidRDefault="007A4643" w:rsidP="006819B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1.44 (1.17, 1.77)</w:t>
            </w:r>
          </w:p>
        </w:tc>
      </w:tr>
      <w:tr w:rsidR="007A4643" w:rsidRPr="001E56E9" w14:paraId="7235349D" w14:textId="77777777" w:rsidTr="006819BB">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318" w:type="pct"/>
            <w:vMerge/>
            <w:tcBorders>
              <w:right w:val="single" w:sz="4" w:space="0" w:color="auto"/>
            </w:tcBorders>
            <w:vAlign w:val="center"/>
          </w:tcPr>
          <w:p w14:paraId="16AD6AA7" w14:textId="77777777" w:rsidR="007A4643" w:rsidRPr="001E56E9" w:rsidRDefault="007A4643" w:rsidP="006819BB">
            <w:pPr>
              <w:jc w:val="both"/>
              <w:rPr>
                <w:rFonts w:ascii="Times New Roman" w:hAnsi="Times New Roman" w:cs="Times New Roman"/>
                <w:i w:val="0"/>
                <w:color w:val="000000"/>
                <w:sz w:val="20"/>
                <w:szCs w:val="20"/>
              </w:rPr>
            </w:pPr>
          </w:p>
        </w:tc>
        <w:tc>
          <w:tcPr>
            <w:tcW w:w="1670" w:type="pct"/>
            <w:tcBorders>
              <w:right w:val="single" w:sz="4" w:space="0" w:color="auto"/>
            </w:tcBorders>
            <w:shd w:val="clear" w:color="auto" w:fill="FFFFFF" w:themeFill="background1"/>
            <w:noWrap/>
            <w:vAlign w:val="center"/>
            <w:hideMark/>
          </w:tcPr>
          <w:p w14:paraId="15E13A93" w14:textId="77777777" w:rsidR="007A4643" w:rsidRPr="001E56E9" w:rsidRDefault="007A4643" w:rsidP="006819B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000000"/>
                <w:sz w:val="20"/>
                <w:szCs w:val="20"/>
              </w:rPr>
            </w:pPr>
            <w:r w:rsidRPr="001E56E9">
              <w:rPr>
                <w:rFonts w:ascii="Times New Roman" w:hAnsi="Times New Roman" w:cs="Times New Roman"/>
                <w:i/>
                <w:color w:val="000000"/>
                <w:sz w:val="20"/>
                <w:szCs w:val="20"/>
              </w:rPr>
              <w:t>10 to 14.9</w:t>
            </w:r>
          </w:p>
        </w:tc>
        <w:tc>
          <w:tcPr>
            <w:tcW w:w="535" w:type="pct"/>
            <w:tcBorders>
              <w:right w:val="single" w:sz="4" w:space="0" w:color="auto"/>
            </w:tcBorders>
            <w:shd w:val="clear" w:color="auto" w:fill="FFFFFF" w:themeFill="background1"/>
            <w:vAlign w:val="center"/>
          </w:tcPr>
          <w:p w14:paraId="7C90CBD3" w14:textId="77777777" w:rsidR="007A4643" w:rsidRPr="001E56E9" w:rsidRDefault="007A4643" w:rsidP="006819B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1648.8</w:t>
            </w:r>
          </w:p>
        </w:tc>
        <w:tc>
          <w:tcPr>
            <w:tcW w:w="601" w:type="pct"/>
            <w:tcBorders>
              <w:right w:val="single" w:sz="4" w:space="0" w:color="auto"/>
            </w:tcBorders>
            <w:shd w:val="clear" w:color="auto" w:fill="FFFFFF" w:themeFill="background1"/>
            <w:vAlign w:val="center"/>
          </w:tcPr>
          <w:p w14:paraId="59E86738" w14:textId="77777777" w:rsidR="007A4643" w:rsidRPr="001E56E9" w:rsidRDefault="007A4643" w:rsidP="006819B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28</w:t>
            </w:r>
          </w:p>
        </w:tc>
        <w:tc>
          <w:tcPr>
            <w:tcW w:w="595" w:type="pct"/>
            <w:tcBorders>
              <w:left w:val="single" w:sz="4" w:space="0" w:color="auto"/>
              <w:right w:val="single" w:sz="4" w:space="0" w:color="auto"/>
            </w:tcBorders>
            <w:shd w:val="clear" w:color="auto" w:fill="FFFFFF" w:themeFill="background1"/>
            <w:vAlign w:val="center"/>
          </w:tcPr>
          <w:p w14:paraId="43CCBC11" w14:textId="77777777" w:rsidR="007A4643" w:rsidRPr="001E56E9" w:rsidRDefault="007A4643" w:rsidP="006819B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169.82</w:t>
            </w:r>
          </w:p>
        </w:tc>
        <w:tc>
          <w:tcPr>
            <w:tcW w:w="621" w:type="pct"/>
            <w:tcBorders>
              <w:left w:val="single" w:sz="4" w:space="0" w:color="auto"/>
            </w:tcBorders>
            <w:shd w:val="clear" w:color="auto" w:fill="FFFFFF" w:themeFill="background1"/>
            <w:noWrap/>
            <w:vAlign w:val="center"/>
          </w:tcPr>
          <w:p w14:paraId="2057A128" w14:textId="77777777" w:rsidR="007A4643" w:rsidRPr="001E56E9" w:rsidRDefault="007A4643" w:rsidP="006819B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2.07 (1.42, 3.04)</w:t>
            </w:r>
          </w:p>
        </w:tc>
        <w:tc>
          <w:tcPr>
            <w:tcW w:w="661" w:type="pct"/>
            <w:tcBorders>
              <w:left w:val="single" w:sz="4" w:space="0" w:color="auto"/>
            </w:tcBorders>
            <w:shd w:val="clear" w:color="auto" w:fill="FFFFFF" w:themeFill="background1"/>
            <w:noWrap/>
            <w:vAlign w:val="center"/>
          </w:tcPr>
          <w:p w14:paraId="5CCE5239" w14:textId="77777777" w:rsidR="007A4643" w:rsidRPr="001E56E9" w:rsidRDefault="007A4643" w:rsidP="006819B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1.52 (1.03, 2.23)</w:t>
            </w:r>
          </w:p>
        </w:tc>
      </w:tr>
      <w:tr w:rsidR="007A4643" w:rsidRPr="001E56E9" w14:paraId="3FC15B74" w14:textId="77777777" w:rsidTr="006819BB">
        <w:trPr>
          <w:trHeight w:val="397"/>
          <w:jc w:val="center"/>
        </w:trPr>
        <w:tc>
          <w:tcPr>
            <w:cnfStyle w:val="001000000000" w:firstRow="0" w:lastRow="0" w:firstColumn="1" w:lastColumn="0" w:oddVBand="0" w:evenVBand="0" w:oddHBand="0" w:evenHBand="0" w:firstRowFirstColumn="0" w:firstRowLastColumn="0" w:lastRowFirstColumn="0" w:lastRowLastColumn="0"/>
            <w:tcW w:w="318" w:type="pct"/>
            <w:vMerge/>
            <w:tcBorders>
              <w:right w:val="single" w:sz="4" w:space="0" w:color="auto"/>
            </w:tcBorders>
            <w:vAlign w:val="center"/>
          </w:tcPr>
          <w:p w14:paraId="7E30580D" w14:textId="77777777" w:rsidR="007A4643" w:rsidRPr="001E56E9" w:rsidRDefault="007A4643" w:rsidP="006819BB">
            <w:pPr>
              <w:jc w:val="both"/>
              <w:rPr>
                <w:rFonts w:ascii="Times New Roman" w:hAnsi="Times New Roman" w:cs="Times New Roman"/>
                <w:i w:val="0"/>
                <w:color w:val="000000"/>
                <w:sz w:val="20"/>
                <w:szCs w:val="20"/>
              </w:rPr>
            </w:pPr>
          </w:p>
        </w:tc>
        <w:tc>
          <w:tcPr>
            <w:tcW w:w="1670" w:type="pct"/>
            <w:tcBorders>
              <w:right w:val="single" w:sz="4" w:space="0" w:color="auto"/>
            </w:tcBorders>
            <w:shd w:val="clear" w:color="auto" w:fill="FFFFFF" w:themeFill="background1"/>
            <w:noWrap/>
            <w:vAlign w:val="center"/>
            <w:hideMark/>
          </w:tcPr>
          <w:p w14:paraId="1FAEF604" w14:textId="77777777" w:rsidR="007A4643" w:rsidRPr="001E56E9" w:rsidRDefault="007A4643" w:rsidP="006819B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000000"/>
                <w:sz w:val="20"/>
                <w:szCs w:val="20"/>
                <w:lang w:eastAsia="en-GB"/>
              </w:rPr>
            </w:pPr>
            <w:r w:rsidRPr="001E56E9">
              <w:rPr>
                <w:rFonts w:ascii="Times New Roman" w:hAnsi="Times New Roman" w:cs="Times New Roman"/>
                <w:i/>
                <w:color w:val="000000"/>
                <w:sz w:val="20"/>
                <w:szCs w:val="20"/>
              </w:rPr>
              <w:t>15 to 19.9</w:t>
            </w:r>
          </w:p>
        </w:tc>
        <w:tc>
          <w:tcPr>
            <w:tcW w:w="535" w:type="pct"/>
            <w:tcBorders>
              <w:right w:val="single" w:sz="4" w:space="0" w:color="auto"/>
            </w:tcBorders>
            <w:shd w:val="clear" w:color="auto" w:fill="FFFFFF" w:themeFill="background1"/>
            <w:vAlign w:val="center"/>
          </w:tcPr>
          <w:p w14:paraId="1620C4B5" w14:textId="77777777" w:rsidR="007A4643" w:rsidRPr="001E56E9" w:rsidRDefault="007A4643" w:rsidP="006819B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476.5</w:t>
            </w:r>
          </w:p>
        </w:tc>
        <w:tc>
          <w:tcPr>
            <w:tcW w:w="601" w:type="pct"/>
            <w:tcBorders>
              <w:right w:val="single" w:sz="4" w:space="0" w:color="auto"/>
            </w:tcBorders>
            <w:shd w:val="clear" w:color="auto" w:fill="FFFFFF" w:themeFill="background1"/>
            <w:vAlign w:val="center"/>
          </w:tcPr>
          <w:p w14:paraId="022711A6" w14:textId="77777777" w:rsidR="007A4643" w:rsidRPr="001E56E9" w:rsidRDefault="007A4643" w:rsidP="006819B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14</w:t>
            </w:r>
          </w:p>
        </w:tc>
        <w:tc>
          <w:tcPr>
            <w:tcW w:w="595" w:type="pct"/>
            <w:tcBorders>
              <w:left w:val="single" w:sz="4" w:space="0" w:color="auto"/>
              <w:right w:val="single" w:sz="4" w:space="0" w:color="auto"/>
            </w:tcBorders>
            <w:shd w:val="clear" w:color="auto" w:fill="FFFFFF" w:themeFill="background1"/>
            <w:vAlign w:val="center"/>
          </w:tcPr>
          <w:p w14:paraId="2FDCC221" w14:textId="77777777" w:rsidR="007A4643" w:rsidRPr="001E56E9" w:rsidRDefault="007A4643" w:rsidP="006819B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293.78</w:t>
            </w:r>
          </w:p>
        </w:tc>
        <w:tc>
          <w:tcPr>
            <w:tcW w:w="621" w:type="pct"/>
            <w:tcBorders>
              <w:left w:val="single" w:sz="4" w:space="0" w:color="auto"/>
            </w:tcBorders>
            <w:shd w:val="clear" w:color="auto" w:fill="FFFFFF" w:themeFill="background1"/>
            <w:noWrap/>
            <w:vAlign w:val="center"/>
          </w:tcPr>
          <w:p w14:paraId="43104801" w14:textId="77777777" w:rsidR="007A4643" w:rsidRPr="001E56E9" w:rsidRDefault="007A4643" w:rsidP="006819B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3.63 (2.13, 6.17)</w:t>
            </w:r>
          </w:p>
        </w:tc>
        <w:tc>
          <w:tcPr>
            <w:tcW w:w="661" w:type="pct"/>
            <w:tcBorders>
              <w:left w:val="single" w:sz="4" w:space="0" w:color="auto"/>
            </w:tcBorders>
            <w:shd w:val="clear" w:color="auto" w:fill="FFFFFF" w:themeFill="background1"/>
            <w:noWrap/>
            <w:vAlign w:val="center"/>
          </w:tcPr>
          <w:p w14:paraId="62A71AF0" w14:textId="77777777" w:rsidR="007A4643" w:rsidRPr="001E56E9" w:rsidRDefault="007A4643" w:rsidP="006819B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3.02 (1.77, 5.15)</w:t>
            </w:r>
          </w:p>
        </w:tc>
      </w:tr>
      <w:tr w:rsidR="007A4643" w:rsidRPr="001E56E9" w14:paraId="7A8C22B6" w14:textId="77777777" w:rsidTr="006819BB">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318" w:type="pct"/>
            <w:vMerge/>
            <w:tcBorders>
              <w:right w:val="single" w:sz="4" w:space="0" w:color="auto"/>
            </w:tcBorders>
            <w:vAlign w:val="center"/>
          </w:tcPr>
          <w:p w14:paraId="77DE4B0D" w14:textId="77777777" w:rsidR="007A4643" w:rsidRPr="001E56E9" w:rsidRDefault="007A4643" w:rsidP="006819BB">
            <w:pPr>
              <w:jc w:val="both"/>
              <w:rPr>
                <w:rFonts w:ascii="Times New Roman" w:hAnsi="Times New Roman" w:cs="Times New Roman"/>
                <w:i w:val="0"/>
                <w:color w:val="000000"/>
                <w:sz w:val="20"/>
                <w:szCs w:val="20"/>
              </w:rPr>
            </w:pPr>
          </w:p>
        </w:tc>
        <w:tc>
          <w:tcPr>
            <w:tcW w:w="1670" w:type="pct"/>
            <w:tcBorders>
              <w:right w:val="single" w:sz="4" w:space="0" w:color="auto"/>
            </w:tcBorders>
            <w:shd w:val="clear" w:color="auto" w:fill="FFFFFF" w:themeFill="background1"/>
            <w:noWrap/>
            <w:vAlign w:val="center"/>
            <w:hideMark/>
          </w:tcPr>
          <w:p w14:paraId="25F230BA" w14:textId="77777777" w:rsidR="007A4643" w:rsidRPr="001E56E9" w:rsidRDefault="007A4643" w:rsidP="006819B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color w:val="000000"/>
                <w:sz w:val="20"/>
                <w:szCs w:val="20"/>
                <w:lang w:eastAsia="en-GB"/>
              </w:rPr>
            </w:pPr>
            <w:r w:rsidRPr="001E56E9">
              <w:rPr>
                <w:rFonts w:ascii="Times New Roman" w:hAnsi="Times New Roman" w:cs="Times New Roman"/>
                <w:i/>
                <w:color w:val="000000"/>
                <w:sz w:val="20"/>
                <w:szCs w:val="20"/>
              </w:rPr>
              <w:t>20 to 24.9</w:t>
            </w:r>
          </w:p>
        </w:tc>
        <w:tc>
          <w:tcPr>
            <w:tcW w:w="535" w:type="pct"/>
            <w:tcBorders>
              <w:right w:val="single" w:sz="4" w:space="0" w:color="auto"/>
            </w:tcBorders>
            <w:shd w:val="clear" w:color="auto" w:fill="FFFFFF" w:themeFill="background1"/>
            <w:vAlign w:val="center"/>
          </w:tcPr>
          <w:p w14:paraId="574424EA" w14:textId="77777777" w:rsidR="007A4643" w:rsidRPr="001E56E9" w:rsidRDefault="007A4643" w:rsidP="006819B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763.7</w:t>
            </w:r>
          </w:p>
        </w:tc>
        <w:tc>
          <w:tcPr>
            <w:tcW w:w="601" w:type="pct"/>
            <w:tcBorders>
              <w:right w:val="single" w:sz="4" w:space="0" w:color="auto"/>
            </w:tcBorders>
            <w:shd w:val="clear" w:color="auto" w:fill="FFFFFF" w:themeFill="background1"/>
            <w:vAlign w:val="center"/>
          </w:tcPr>
          <w:p w14:paraId="6C48FA93" w14:textId="77777777" w:rsidR="007A4643" w:rsidRPr="001E56E9" w:rsidRDefault="007A4643" w:rsidP="006819B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15</w:t>
            </w:r>
          </w:p>
        </w:tc>
        <w:tc>
          <w:tcPr>
            <w:tcW w:w="595" w:type="pct"/>
            <w:tcBorders>
              <w:left w:val="single" w:sz="4" w:space="0" w:color="auto"/>
              <w:right w:val="single" w:sz="4" w:space="0" w:color="auto"/>
            </w:tcBorders>
            <w:shd w:val="clear" w:color="auto" w:fill="FFFFFF" w:themeFill="background1"/>
            <w:vAlign w:val="center"/>
          </w:tcPr>
          <w:p w14:paraId="46C1C3E0" w14:textId="77777777" w:rsidR="007A4643" w:rsidRPr="001E56E9" w:rsidRDefault="007A4643" w:rsidP="006819B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196.41</w:t>
            </w:r>
          </w:p>
        </w:tc>
        <w:tc>
          <w:tcPr>
            <w:tcW w:w="621" w:type="pct"/>
            <w:tcBorders>
              <w:left w:val="single" w:sz="4" w:space="0" w:color="auto"/>
            </w:tcBorders>
            <w:shd w:val="clear" w:color="auto" w:fill="FFFFFF" w:themeFill="background1"/>
            <w:noWrap/>
            <w:vAlign w:val="center"/>
          </w:tcPr>
          <w:p w14:paraId="12844690" w14:textId="77777777" w:rsidR="007A4643" w:rsidRPr="001E56E9" w:rsidRDefault="007A4643" w:rsidP="006819B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2.25 (1.34, 3.76)</w:t>
            </w:r>
          </w:p>
        </w:tc>
        <w:tc>
          <w:tcPr>
            <w:tcW w:w="661" w:type="pct"/>
            <w:tcBorders>
              <w:left w:val="single" w:sz="4" w:space="0" w:color="auto"/>
            </w:tcBorders>
            <w:shd w:val="clear" w:color="auto" w:fill="FFFFFF" w:themeFill="background1"/>
            <w:noWrap/>
            <w:vAlign w:val="center"/>
          </w:tcPr>
          <w:p w14:paraId="7793C226" w14:textId="77777777" w:rsidR="007A4643" w:rsidRPr="001E56E9" w:rsidRDefault="007A4643" w:rsidP="006819B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1.87 (1.12, 3.15)</w:t>
            </w:r>
          </w:p>
        </w:tc>
      </w:tr>
      <w:tr w:rsidR="007A4643" w:rsidRPr="001E56E9" w14:paraId="09C51434" w14:textId="77777777" w:rsidTr="006819BB">
        <w:trPr>
          <w:trHeight w:val="397"/>
          <w:jc w:val="center"/>
        </w:trPr>
        <w:tc>
          <w:tcPr>
            <w:cnfStyle w:val="001000000000" w:firstRow="0" w:lastRow="0" w:firstColumn="1" w:lastColumn="0" w:oddVBand="0" w:evenVBand="0" w:oddHBand="0" w:evenHBand="0" w:firstRowFirstColumn="0" w:firstRowLastColumn="0" w:lastRowFirstColumn="0" w:lastRowLastColumn="0"/>
            <w:tcW w:w="318" w:type="pct"/>
            <w:vMerge/>
            <w:tcBorders>
              <w:right w:val="single" w:sz="4" w:space="0" w:color="auto"/>
            </w:tcBorders>
            <w:vAlign w:val="center"/>
          </w:tcPr>
          <w:p w14:paraId="6D1CAA82" w14:textId="77777777" w:rsidR="007A4643" w:rsidRPr="001E56E9" w:rsidRDefault="007A4643" w:rsidP="006819BB">
            <w:pPr>
              <w:jc w:val="both"/>
              <w:rPr>
                <w:rFonts w:ascii="Times New Roman" w:hAnsi="Times New Roman" w:cs="Times New Roman"/>
                <w:i w:val="0"/>
                <w:color w:val="000000"/>
                <w:sz w:val="20"/>
                <w:szCs w:val="20"/>
              </w:rPr>
            </w:pPr>
          </w:p>
        </w:tc>
        <w:tc>
          <w:tcPr>
            <w:tcW w:w="1670" w:type="pct"/>
            <w:tcBorders>
              <w:right w:val="single" w:sz="4" w:space="0" w:color="auto"/>
            </w:tcBorders>
            <w:shd w:val="clear" w:color="auto" w:fill="FFFFFF" w:themeFill="background1"/>
            <w:noWrap/>
            <w:vAlign w:val="center"/>
            <w:hideMark/>
          </w:tcPr>
          <w:p w14:paraId="7FC629F2" w14:textId="77777777" w:rsidR="007A4643" w:rsidRPr="001E56E9" w:rsidRDefault="007A4643" w:rsidP="006819B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000000"/>
                <w:sz w:val="20"/>
                <w:szCs w:val="20"/>
                <w:lang w:eastAsia="en-GB"/>
              </w:rPr>
            </w:pPr>
            <w:r w:rsidRPr="001E56E9">
              <w:rPr>
                <w:rFonts w:ascii="Times New Roman" w:hAnsi="Times New Roman" w:cs="Times New Roman"/>
                <w:i/>
                <w:color w:val="000000"/>
                <w:sz w:val="20"/>
                <w:szCs w:val="20"/>
              </w:rPr>
              <w:t>25+</w:t>
            </w:r>
          </w:p>
        </w:tc>
        <w:tc>
          <w:tcPr>
            <w:tcW w:w="535" w:type="pct"/>
            <w:tcBorders>
              <w:right w:val="single" w:sz="4" w:space="0" w:color="auto"/>
            </w:tcBorders>
            <w:shd w:val="clear" w:color="auto" w:fill="FFFFFF" w:themeFill="background1"/>
            <w:vAlign w:val="center"/>
          </w:tcPr>
          <w:p w14:paraId="70441854" w14:textId="77777777" w:rsidR="007A4643" w:rsidRPr="001E56E9" w:rsidRDefault="007A4643" w:rsidP="006819B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336.7</w:t>
            </w:r>
          </w:p>
        </w:tc>
        <w:tc>
          <w:tcPr>
            <w:tcW w:w="601" w:type="pct"/>
            <w:tcBorders>
              <w:right w:val="single" w:sz="4" w:space="0" w:color="auto"/>
            </w:tcBorders>
            <w:shd w:val="clear" w:color="auto" w:fill="FFFFFF" w:themeFill="background1"/>
            <w:vAlign w:val="center"/>
          </w:tcPr>
          <w:p w14:paraId="7F66529C" w14:textId="77777777" w:rsidR="007A4643" w:rsidRPr="001E56E9" w:rsidRDefault="007A4643" w:rsidP="006819B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7</w:t>
            </w:r>
          </w:p>
        </w:tc>
        <w:tc>
          <w:tcPr>
            <w:tcW w:w="595" w:type="pct"/>
            <w:tcBorders>
              <w:left w:val="single" w:sz="4" w:space="0" w:color="auto"/>
              <w:right w:val="single" w:sz="4" w:space="0" w:color="auto"/>
            </w:tcBorders>
            <w:shd w:val="clear" w:color="auto" w:fill="FFFFFF" w:themeFill="background1"/>
            <w:vAlign w:val="center"/>
          </w:tcPr>
          <w:p w14:paraId="137C33DE" w14:textId="77777777" w:rsidR="007A4643" w:rsidRPr="001E56E9" w:rsidRDefault="007A4643" w:rsidP="006819B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207.92</w:t>
            </w:r>
          </w:p>
        </w:tc>
        <w:tc>
          <w:tcPr>
            <w:tcW w:w="621" w:type="pct"/>
            <w:tcBorders>
              <w:left w:val="single" w:sz="4" w:space="0" w:color="auto"/>
            </w:tcBorders>
            <w:shd w:val="clear" w:color="auto" w:fill="FFFFFF" w:themeFill="background1"/>
            <w:noWrap/>
            <w:vAlign w:val="center"/>
          </w:tcPr>
          <w:p w14:paraId="1EDE959B" w14:textId="77777777" w:rsidR="007A4643" w:rsidRPr="001E56E9" w:rsidRDefault="007A4643" w:rsidP="006819B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2.41 (1.14, 5.11)</w:t>
            </w:r>
          </w:p>
        </w:tc>
        <w:tc>
          <w:tcPr>
            <w:tcW w:w="661" w:type="pct"/>
            <w:tcBorders>
              <w:left w:val="single" w:sz="4" w:space="0" w:color="auto"/>
            </w:tcBorders>
            <w:shd w:val="clear" w:color="auto" w:fill="FFFFFF" w:themeFill="background1"/>
            <w:noWrap/>
            <w:vAlign w:val="center"/>
          </w:tcPr>
          <w:p w14:paraId="5C1E197F" w14:textId="77777777" w:rsidR="007A4643" w:rsidRPr="001E56E9" w:rsidRDefault="007A4643" w:rsidP="006819B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2.10 (0.99, 4.44)</w:t>
            </w:r>
          </w:p>
        </w:tc>
      </w:tr>
      <w:tr w:rsidR="007A4643" w:rsidRPr="001E56E9" w14:paraId="03BD1CCF" w14:textId="77777777" w:rsidTr="006819BB">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318" w:type="pct"/>
            <w:vMerge w:val="restart"/>
            <w:tcBorders>
              <w:right w:val="single" w:sz="4" w:space="0" w:color="auto"/>
            </w:tcBorders>
            <w:shd w:val="clear" w:color="auto" w:fill="F2F2F2" w:themeFill="background1" w:themeFillShade="F2"/>
            <w:textDirection w:val="tbRl"/>
            <w:vAlign w:val="center"/>
          </w:tcPr>
          <w:p w14:paraId="68A4B40E" w14:textId="77777777" w:rsidR="007A4643" w:rsidRPr="001E56E9" w:rsidRDefault="007A4643" w:rsidP="006819BB">
            <w:pPr>
              <w:ind w:left="113" w:right="113"/>
              <w:jc w:val="center"/>
              <w:rPr>
                <w:rFonts w:ascii="Times New Roman" w:hAnsi="Times New Roman" w:cs="Times New Roman"/>
                <w:i w:val="0"/>
                <w:color w:val="000000"/>
                <w:sz w:val="20"/>
                <w:szCs w:val="20"/>
              </w:rPr>
            </w:pPr>
            <w:r w:rsidRPr="001E56E9">
              <w:rPr>
                <w:rFonts w:ascii="Times New Roman" w:hAnsi="Times New Roman" w:cs="Times New Roman"/>
                <w:i w:val="0"/>
                <w:color w:val="000000"/>
                <w:sz w:val="20"/>
                <w:szCs w:val="20"/>
              </w:rPr>
              <w:t>3. Cumulative dose</w:t>
            </w:r>
          </w:p>
        </w:tc>
        <w:tc>
          <w:tcPr>
            <w:tcW w:w="1670" w:type="pct"/>
            <w:tcBorders>
              <w:right w:val="single" w:sz="4" w:space="0" w:color="auto"/>
            </w:tcBorders>
            <w:noWrap/>
            <w:vAlign w:val="center"/>
          </w:tcPr>
          <w:p w14:paraId="119C5A86" w14:textId="77777777" w:rsidR="007A4643" w:rsidRPr="001E56E9" w:rsidRDefault="007A4643" w:rsidP="006819B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000000"/>
                <w:sz w:val="20"/>
                <w:szCs w:val="20"/>
              </w:rPr>
            </w:pPr>
            <w:r w:rsidRPr="001E56E9">
              <w:rPr>
                <w:rFonts w:ascii="Times New Roman" w:hAnsi="Times New Roman" w:cs="Times New Roman"/>
                <w:i/>
                <w:color w:val="000000"/>
                <w:sz w:val="20"/>
                <w:szCs w:val="20"/>
              </w:rPr>
              <w:t xml:space="preserve">0g                            </w:t>
            </w:r>
          </w:p>
        </w:tc>
        <w:tc>
          <w:tcPr>
            <w:tcW w:w="535" w:type="pct"/>
            <w:tcBorders>
              <w:right w:val="single" w:sz="4" w:space="0" w:color="auto"/>
            </w:tcBorders>
            <w:vAlign w:val="center"/>
          </w:tcPr>
          <w:p w14:paraId="36498D90" w14:textId="77777777" w:rsidR="007A4643" w:rsidRPr="001E56E9" w:rsidRDefault="007A4643" w:rsidP="006819B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63448.7</w:t>
            </w:r>
          </w:p>
        </w:tc>
        <w:tc>
          <w:tcPr>
            <w:tcW w:w="601" w:type="pct"/>
            <w:tcBorders>
              <w:right w:val="single" w:sz="4" w:space="0" w:color="auto"/>
            </w:tcBorders>
            <w:vAlign w:val="center"/>
          </w:tcPr>
          <w:p w14:paraId="3EC8A0B5" w14:textId="77777777" w:rsidR="007A4643" w:rsidRPr="001E56E9" w:rsidRDefault="007A4643" w:rsidP="006819B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516</w:t>
            </w:r>
          </w:p>
        </w:tc>
        <w:tc>
          <w:tcPr>
            <w:tcW w:w="595" w:type="pct"/>
            <w:tcBorders>
              <w:left w:val="single" w:sz="4" w:space="0" w:color="auto"/>
              <w:right w:val="single" w:sz="4" w:space="0" w:color="auto"/>
            </w:tcBorders>
            <w:vAlign w:val="center"/>
          </w:tcPr>
          <w:p w14:paraId="31CA1FF7" w14:textId="77777777" w:rsidR="007A4643" w:rsidRPr="001E56E9" w:rsidRDefault="007A4643" w:rsidP="006819B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81.33</w:t>
            </w:r>
          </w:p>
        </w:tc>
        <w:tc>
          <w:tcPr>
            <w:tcW w:w="621" w:type="pct"/>
            <w:tcBorders>
              <w:left w:val="single" w:sz="4" w:space="0" w:color="auto"/>
            </w:tcBorders>
            <w:noWrap/>
            <w:vAlign w:val="center"/>
          </w:tcPr>
          <w:p w14:paraId="323902E6" w14:textId="77777777" w:rsidR="007A4643" w:rsidRPr="001E56E9" w:rsidRDefault="007A4643" w:rsidP="006819B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ref</w:t>
            </w:r>
          </w:p>
        </w:tc>
        <w:tc>
          <w:tcPr>
            <w:tcW w:w="661" w:type="pct"/>
            <w:tcBorders>
              <w:left w:val="single" w:sz="4" w:space="0" w:color="auto"/>
            </w:tcBorders>
            <w:noWrap/>
            <w:vAlign w:val="center"/>
          </w:tcPr>
          <w:p w14:paraId="503105EC" w14:textId="77777777" w:rsidR="007A4643" w:rsidRPr="001E56E9" w:rsidRDefault="007A4643" w:rsidP="006819B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ref</w:t>
            </w:r>
          </w:p>
        </w:tc>
      </w:tr>
      <w:tr w:rsidR="007A4643" w:rsidRPr="001E56E9" w14:paraId="413E8E4A" w14:textId="77777777" w:rsidTr="006819BB">
        <w:trPr>
          <w:trHeight w:val="397"/>
          <w:jc w:val="center"/>
        </w:trPr>
        <w:tc>
          <w:tcPr>
            <w:cnfStyle w:val="001000000000" w:firstRow="0" w:lastRow="0" w:firstColumn="1" w:lastColumn="0" w:oddVBand="0" w:evenVBand="0" w:oddHBand="0" w:evenHBand="0" w:firstRowFirstColumn="0" w:firstRowLastColumn="0" w:lastRowFirstColumn="0" w:lastRowLastColumn="0"/>
            <w:tcW w:w="318" w:type="pct"/>
            <w:vMerge/>
            <w:tcBorders>
              <w:right w:val="single" w:sz="4" w:space="0" w:color="auto"/>
            </w:tcBorders>
            <w:shd w:val="clear" w:color="auto" w:fill="F2F2F2" w:themeFill="background1" w:themeFillShade="F2"/>
            <w:vAlign w:val="center"/>
          </w:tcPr>
          <w:p w14:paraId="0906DE29" w14:textId="77777777" w:rsidR="007A4643" w:rsidRPr="001E56E9" w:rsidRDefault="007A4643" w:rsidP="006819BB">
            <w:pPr>
              <w:jc w:val="both"/>
              <w:rPr>
                <w:rFonts w:ascii="Times New Roman" w:hAnsi="Times New Roman" w:cs="Times New Roman"/>
                <w:i w:val="0"/>
                <w:color w:val="000000"/>
                <w:sz w:val="20"/>
                <w:szCs w:val="20"/>
              </w:rPr>
            </w:pPr>
          </w:p>
        </w:tc>
        <w:tc>
          <w:tcPr>
            <w:tcW w:w="1670" w:type="pct"/>
            <w:tcBorders>
              <w:right w:val="single" w:sz="4" w:space="0" w:color="auto"/>
            </w:tcBorders>
            <w:shd w:val="clear" w:color="auto" w:fill="F2F2F2" w:themeFill="background1" w:themeFillShade="F2"/>
            <w:noWrap/>
            <w:vAlign w:val="center"/>
          </w:tcPr>
          <w:p w14:paraId="67857DC5" w14:textId="77777777" w:rsidR="007A4643" w:rsidRPr="001E56E9" w:rsidRDefault="007A4643" w:rsidP="006819B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000000"/>
                <w:sz w:val="20"/>
                <w:szCs w:val="20"/>
              </w:rPr>
            </w:pPr>
            <w:r w:rsidRPr="001E56E9">
              <w:rPr>
                <w:rFonts w:ascii="Times New Roman" w:hAnsi="Times New Roman" w:cs="Times New Roman"/>
                <w:i/>
                <w:color w:val="000000"/>
                <w:sz w:val="20"/>
                <w:szCs w:val="20"/>
              </w:rPr>
              <w:t>0.1 to 0.9g</w:t>
            </w:r>
          </w:p>
        </w:tc>
        <w:tc>
          <w:tcPr>
            <w:tcW w:w="535" w:type="pct"/>
            <w:tcBorders>
              <w:right w:val="single" w:sz="4" w:space="0" w:color="auto"/>
            </w:tcBorders>
            <w:shd w:val="clear" w:color="auto" w:fill="F2F2F2" w:themeFill="background1" w:themeFillShade="F2"/>
            <w:vAlign w:val="center"/>
          </w:tcPr>
          <w:p w14:paraId="0736D539" w14:textId="77777777" w:rsidR="007A4643" w:rsidRPr="001E56E9" w:rsidRDefault="007A4643" w:rsidP="006819B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16936.0</w:t>
            </w:r>
          </w:p>
        </w:tc>
        <w:tc>
          <w:tcPr>
            <w:tcW w:w="601" w:type="pct"/>
            <w:tcBorders>
              <w:right w:val="single" w:sz="4" w:space="0" w:color="auto"/>
            </w:tcBorders>
            <w:shd w:val="clear" w:color="auto" w:fill="F2F2F2" w:themeFill="background1" w:themeFillShade="F2"/>
            <w:vAlign w:val="center"/>
          </w:tcPr>
          <w:p w14:paraId="5D9E9956" w14:textId="77777777" w:rsidR="007A4643" w:rsidRPr="001E56E9" w:rsidRDefault="007A4643" w:rsidP="006819B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199</w:t>
            </w:r>
          </w:p>
        </w:tc>
        <w:tc>
          <w:tcPr>
            <w:tcW w:w="595" w:type="pct"/>
            <w:tcBorders>
              <w:left w:val="single" w:sz="4" w:space="0" w:color="auto"/>
              <w:right w:val="single" w:sz="4" w:space="0" w:color="auto"/>
            </w:tcBorders>
            <w:shd w:val="clear" w:color="auto" w:fill="F2F2F2" w:themeFill="background1" w:themeFillShade="F2"/>
            <w:vAlign w:val="center"/>
          </w:tcPr>
          <w:p w14:paraId="286D69D6" w14:textId="77777777" w:rsidR="007A4643" w:rsidRPr="001E56E9" w:rsidRDefault="007A4643" w:rsidP="006819B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117.50</w:t>
            </w:r>
          </w:p>
        </w:tc>
        <w:tc>
          <w:tcPr>
            <w:tcW w:w="621" w:type="pct"/>
            <w:tcBorders>
              <w:left w:val="single" w:sz="4" w:space="0" w:color="auto"/>
            </w:tcBorders>
            <w:shd w:val="clear" w:color="auto" w:fill="F2F2F2" w:themeFill="background1" w:themeFillShade="F2"/>
            <w:noWrap/>
            <w:vAlign w:val="center"/>
          </w:tcPr>
          <w:p w14:paraId="0881F84F" w14:textId="77777777" w:rsidR="007A4643" w:rsidRPr="001E56E9" w:rsidRDefault="007A4643" w:rsidP="006819B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1.43 (1.22, 1.69)</w:t>
            </w:r>
          </w:p>
        </w:tc>
        <w:tc>
          <w:tcPr>
            <w:tcW w:w="661" w:type="pct"/>
            <w:tcBorders>
              <w:left w:val="single" w:sz="4" w:space="0" w:color="auto"/>
            </w:tcBorders>
            <w:shd w:val="clear" w:color="auto" w:fill="F2F2F2" w:themeFill="background1" w:themeFillShade="F2"/>
            <w:noWrap/>
            <w:vAlign w:val="center"/>
          </w:tcPr>
          <w:p w14:paraId="7D1F9FB3" w14:textId="77777777" w:rsidR="007A4643" w:rsidRPr="001E56E9" w:rsidRDefault="007A4643" w:rsidP="006819B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1.22 (1.03, 1.44)</w:t>
            </w:r>
          </w:p>
        </w:tc>
      </w:tr>
      <w:tr w:rsidR="007A4643" w:rsidRPr="001E56E9" w14:paraId="59448DE2" w14:textId="77777777" w:rsidTr="006819BB">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318" w:type="pct"/>
            <w:vMerge/>
            <w:tcBorders>
              <w:right w:val="single" w:sz="4" w:space="0" w:color="auto"/>
            </w:tcBorders>
            <w:shd w:val="clear" w:color="auto" w:fill="F2F2F2" w:themeFill="background1" w:themeFillShade="F2"/>
            <w:vAlign w:val="center"/>
          </w:tcPr>
          <w:p w14:paraId="17E574E4" w14:textId="77777777" w:rsidR="007A4643" w:rsidRPr="001E56E9" w:rsidRDefault="007A4643" w:rsidP="006819BB">
            <w:pPr>
              <w:jc w:val="both"/>
              <w:rPr>
                <w:rFonts w:ascii="Times New Roman" w:hAnsi="Times New Roman" w:cs="Times New Roman"/>
                <w:i w:val="0"/>
                <w:color w:val="000000"/>
                <w:sz w:val="20"/>
                <w:szCs w:val="20"/>
              </w:rPr>
            </w:pPr>
          </w:p>
        </w:tc>
        <w:tc>
          <w:tcPr>
            <w:tcW w:w="1670" w:type="pct"/>
            <w:tcBorders>
              <w:right w:val="single" w:sz="4" w:space="0" w:color="auto"/>
            </w:tcBorders>
            <w:noWrap/>
            <w:vAlign w:val="center"/>
          </w:tcPr>
          <w:p w14:paraId="58C217A8" w14:textId="77777777" w:rsidR="007A4643" w:rsidRPr="001E56E9" w:rsidRDefault="007A4643" w:rsidP="006819B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000000"/>
                <w:sz w:val="20"/>
                <w:szCs w:val="20"/>
              </w:rPr>
            </w:pPr>
            <w:r w:rsidRPr="001E56E9">
              <w:rPr>
                <w:rFonts w:ascii="Times New Roman" w:hAnsi="Times New Roman" w:cs="Times New Roman"/>
                <w:i/>
                <w:color w:val="000000"/>
                <w:sz w:val="20"/>
                <w:szCs w:val="20"/>
              </w:rPr>
              <w:t>1 to 2.4g</w:t>
            </w:r>
          </w:p>
        </w:tc>
        <w:tc>
          <w:tcPr>
            <w:tcW w:w="535" w:type="pct"/>
            <w:tcBorders>
              <w:right w:val="single" w:sz="4" w:space="0" w:color="auto"/>
            </w:tcBorders>
            <w:vAlign w:val="center"/>
          </w:tcPr>
          <w:p w14:paraId="29127727" w14:textId="77777777" w:rsidR="007A4643" w:rsidRPr="001E56E9" w:rsidRDefault="007A4643" w:rsidP="006819B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8745.3</w:t>
            </w:r>
          </w:p>
        </w:tc>
        <w:tc>
          <w:tcPr>
            <w:tcW w:w="601" w:type="pct"/>
            <w:tcBorders>
              <w:right w:val="single" w:sz="4" w:space="0" w:color="auto"/>
            </w:tcBorders>
            <w:vAlign w:val="center"/>
          </w:tcPr>
          <w:p w14:paraId="4471D4F4" w14:textId="77777777" w:rsidR="007A4643" w:rsidRPr="001E56E9" w:rsidRDefault="007A4643" w:rsidP="006819B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101</w:t>
            </w:r>
          </w:p>
        </w:tc>
        <w:tc>
          <w:tcPr>
            <w:tcW w:w="595" w:type="pct"/>
            <w:tcBorders>
              <w:left w:val="single" w:sz="4" w:space="0" w:color="auto"/>
              <w:right w:val="single" w:sz="4" w:space="0" w:color="auto"/>
            </w:tcBorders>
            <w:vAlign w:val="center"/>
          </w:tcPr>
          <w:p w14:paraId="5E0380E9" w14:textId="77777777" w:rsidR="007A4643" w:rsidRPr="001E56E9" w:rsidRDefault="007A4643" w:rsidP="006819B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115.49</w:t>
            </w:r>
          </w:p>
        </w:tc>
        <w:tc>
          <w:tcPr>
            <w:tcW w:w="621" w:type="pct"/>
            <w:tcBorders>
              <w:left w:val="single" w:sz="4" w:space="0" w:color="auto"/>
            </w:tcBorders>
            <w:noWrap/>
            <w:vAlign w:val="center"/>
          </w:tcPr>
          <w:p w14:paraId="4775568B" w14:textId="77777777" w:rsidR="007A4643" w:rsidRPr="001E56E9" w:rsidRDefault="007A4643" w:rsidP="006819B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1.41 (1.14, 1.74)</w:t>
            </w:r>
          </w:p>
        </w:tc>
        <w:tc>
          <w:tcPr>
            <w:tcW w:w="661" w:type="pct"/>
            <w:tcBorders>
              <w:left w:val="single" w:sz="4" w:space="0" w:color="auto"/>
            </w:tcBorders>
            <w:noWrap/>
            <w:vAlign w:val="center"/>
          </w:tcPr>
          <w:p w14:paraId="7B85DB8C" w14:textId="77777777" w:rsidR="007A4643" w:rsidRPr="001E56E9" w:rsidRDefault="007A4643" w:rsidP="006819B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1.10 (0.88, 1.36)</w:t>
            </w:r>
          </w:p>
        </w:tc>
      </w:tr>
      <w:tr w:rsidR="007A4643" w:rsidRPr="001E56E9" w14:paraId="46D43A06" w14:textId="77777777" w:rsidTr="006819BB">
        <w:trPr>
          <w:trHeight w:val="397"/>
          <w:jc w:val="center"/>
        </w:trPr>
        <w:tc>
          <w:tcPr>
            <w:cnfStyle w:val="001000000000" w:firstRow="0" w:lastRow="0" w:firstColumn="1" w:lastColumn="0" w:oddVBand="0" w:evenVBand="0" w:oddHBand="0" w:evenHBand="0" w:firstRowFirstColumn="0" w:firstRowLastColumn="0" w:lastRowFirstColumn="0" w:lastRowLastColumn="0"/>
            <w:tcW w:w="318" w:type="pct"/>
            <w:vMerge/>
            <w:tcBorders>
              <w:right w:val="single" w:sz="4" w:space="0" w:color="auto"/>
            </w:tcBorders>
            <w:shd w:val="clear" w:color="auto" w:fill="F2F2F2" w:themeFill="background1" w:themeFillShade="F2"/>
            <w:vAlign w:val="center"/>
          </w:tcPr>
          <w:p w14:paraId="3603F30A" w14:textId="77777777" w:rsidR="007A4643" w:rsidRPr="001E56E9" w:rsidRDefault="007A4643" w:rsidP="006819BB">
            <w:pPr>
              <w:jc w:val="both"/>
              <w:rPr>
                <w:rFonts w:ascii="Times New Roman" w:hAnsi="Times New Roman" w:cs="Times New Roman"/>
                <w:i w:val="0"/>
                <w:color w:val="000000"/>
                <w:sz w:val="20"/>
                <w:szCs w:val="20"/>
              </w:rPr>
            </w:pPr>
          </w:p>
        </w:tc>
        <w:tc>
          <w:tcPr>
            <w:tcW w:w="1670" w:type="pct"/>
            <w:tcBorders>
              <w:right w:val="single" w:sz="4" w:space="0" w:color="auto"/>
            </w:tcBorders>
            <w:shd w:val="clear" w:color="auto" w:fill="F2F2F2" w:themeFill="background1" w:themeFillShade="F2"/>
            <w:noWrap/>
            <w:vAlign w:val="center"/>
          </w:tcPr>
          <w:p w14:paraId="508F9B9A" w14:textId="77777777" w:rsidR="007A4643" w:rsidRPr="001E56E9" w:rsidRDefault="007A4643" w:rsidP="006819B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000000"/>
                <w:sz w:val="20"/>
                <w:szCs w:val="20"/>
              </w:rPr>
            </w:pPr>
            <w:r w:rsidRPr="001E56E9">
              <w:rPr>
                <w:rFonts w:ascii="Times New Roman" w:hAnsi="Times New Roman" w:cs="Times New Roman"/>
                <w:i/>
                <w:color w:val="000000"/>
                <w:sz w:val="20"/>
                <w:szCs w:val="20"/>
              </w:rPr>
              <w:t>2.5 to 4.9g</w:t>
            </w:r>
          </w:p>
        </w:tc>
        <w:tc>
          <w:tcPr>
            <w:tcW w:w="535" w:type="pct"/>
            <w:tcBorders>
              <w:right w:val="single" w:sz="4" w:space="0" w:color="auto"/>
            </w:tcBorders>
            <w:shd w:val="clear" w:color="auto" w:fill="F2F2F2" w:themeFill="background1" w:themeFillShade="F2"/>
            <w:vAlign w:val="center"/>
          </w:tcPr>
          <w:p w14:paraId="30513C09" w14:textId="77777777" w:rsidR="007A4643" w:rsidRPr="001E56E9" w:rsidRDefault="007A4643" w:rsidP="006819B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6901.6</w:t>
            </w:r>
          </w:p>
        </w:tc>
        <w:tc>
          <w:tcPr>
            <w:tcW w:w="601" w:type="pct"/>
            <w:tcBorders>
              <w:right w:val="single" w:sz="4" w:space="0" w:color="auto"/>
            </w:tcBorders>
            <w:shd w:val="clear" w:color="auto" w:fill="F2F2F2" w:themeFill="background1" w:themeFillShade="F2"/>
            <w:vAlign w:val="center"/>
          </w:tcPr>
          <w:p w14:paraId="3778FDFC" w14:textId="77777777" w:rsidR="007A4643" w:rsidRPr="001E56E9" w:rsidRDefault="007A4643" w:rsidP="006819B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107</w:t>
            </w:r>
          </w:p>
        </w:tc>
        <w:tc>
          <w:tcPr>
            <w:tcW w:w="595" w:type="pct"/>
            <w:tcBorders>
              <w:left w:val="single" w:sz="4" w:space="0" w:color="auto"/>
              <w:right w:val="single" w:sz="4" w:space="0" w:color="auto"/>
            </w:tcBorders>
            <w:shd w:val="clear" w:color="auto" w:fill="F2F2F2" w:themeFill="background1" w:themeFillShade="F2"/>
            <w:vAlign w:val="center"/>
          </w:tcPr>
          <w:p w14:paraId="37B488C9" w14:textId="77777777" w:rsidR="007A4643" w:rsidRPr="001E56E9" w:rsidRDefault="007A4643" w:rsidP="006819B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155.04</w:t>
            </w:r>
          </w:p>
        </w:tc>
        <w:tc>
          <w:tcPr>
            <w:tcW w:w="621" w:type="pct"/>
            <w:tcBorders>
              <w:left w:val="single" w:sz="4" w:space="0" w:color="auto"/>
            </w:tcBorders>
            <w:shd w:val="clear" w:color="auto" w:fill="F2F2F2" w:themeFill="background1" w:themeFillShade="F2"/>
            <w:noWrap/>
            <w:vAlign w:val="center"/>
          </w:tcPr>
          <w:p w14:paraId="23F05180" w14:textId="77777777" w:rsidR="007A4643" w:rsidRPr="001E56E9" w:rsidRDefault="007A4643" w:rsidP="006819B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1.87 (1.51, 2.30)</w:t>
            </w:r>
          </w:p>
        </w:tc>
        <w:tc>
          <w:tcPr>
            <w:tcW w:w="661" w:type="pct"/>
            <w:tcBorders>
              <w:left w:val="single" w:sz="4" w:space="0" w:color="auto"/>
            </w:tcBorders>
            <w:shd w:val="clear" w:color="auto" w:fill="F2F2F2" w:themeFill="background1" w:themeFillShade="F2"/>
            <w:noWrap/>
            <w:vAlign w:val="center"/>
          </w:tcPr>
          <w:p w14:paraId="5573641B" w14:textId="77777777" w:rsidR="007A4643" w:rsidRPr="001E56E9" w:rsidRDefault="007A4643" w:rsidP="006819B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1.39 (1.12, 1.72)</w:t>
            </w:r>
          </w:p>
        </w:tc>
      </w:tr>
      <w:tr w:rsidR="007A4643" w:rsidRPr="001E56E9" w14:paraId="28AD92D0" w14:textId="77777777" w:rsidTr="006819BB">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318" w:type="pct"/>
            <w:vMerge/>
            <w:tcBorders>
              <w:right w:val="single" w:sz="4" w:space="0" w:color="auto"/>
            </w:tcBorders>
            <w:shd w:val="clear" w:color="auto" w:fill="F2F2F2" w:themeFill="background1" w:themeFillShade="F2"/>
            <w:vAlign w:val="center"/>
          </w:tcPr>
          <w:p w14:paraId="56C2C654" w14:textId="77777777" w:rsidR="007A4643" w:rsidRPr="001E56E9" w:rsidRDefault="007A4643" w:rsidP="006819BB">
            <w:pPr>
              <w:jc w:val="both"/>
              <w:rPr>
                <w:rFonts w:ascii="Times New Roman" w:hAnsi="Times New Roman" w:cs="Times New Roman"/>
                <w:i w:val="0"/>
                <w:color w:val="000000"/>
                <w:sz w:val="20"/>
                <w:szCs w:val="20"/>
              </w:rPr>
            </w:pPr>
          </w:p>
        </w:tc>
        <w:tc>
          <w:tcPr>
            <w:tcW w:w="1670" w:type="pct"/>
            <w:tcBorders>
              <w:right w:val="single" w:sz="4" w:space="0" w:color="auto"/>
            </w:tcBorders>
            <w:noWrap/>
            <w:vAlign w:val="center"/>
          </w:tcPr>
          <w:p w14:paraId="093F6FAB" w14:textId="77777777" w:rsidR="007A4643" w:rsidRPr="001E56E9" w:rsidRDefault="007A4643" w:rsidP="006819B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000000"/>
                <w:sz w:val="20"/>
                <w:szCs w:val="20"/>
              </w:rPr>
            </w:pPr>
            <w:r w:rsidRPr="001E56E9">
              <w:rPr>
                <w:rFonts w:ascii="Times New Roman" w:hAnsi="Times New Roman" w:cs="Times New Roman"/>
                <w:i/>
                <w:color w:val="000000"/>
                <w:sz w:val="20"/>
                <w:szCs w:val="20"/>
              </w:rPr>
              <w:t>5 to 7.4g</w:t>
            </w:r>
          </w:p>
        </w:tc>
        <w:tc>
          <w:tcPr>
            <w:tcW w:w="535" w:type="pct"/>
            <w:tcBorders>
              <w:right w:val="single" w:sz="4" w:space="0" w:color="auto"/>
            </w:tcBorders>
            <w:vAlign w:val="center"/>
          </w:tcPr>
          <w:p w14:paraId="61AB9CDB" w14:textId="77777777" w:rsidR="007A4643" w:rsidRPr="001E56E9" w:rsidRDefault="007A4643" w:rsidP="006819B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3608.0</w:t>
            </w:r>
          </w:p>
        </w:tc>
        <w:tc>
          <w:tcPr>
            <w:tcW w:w="601" w:type="pct"/>
            <w:tcBorders>
              <w:right w:val="single" w:sz="4" w:space="0" w:color="auto"/>
            </w:tcBorders>
            <w:vAlign w:val="center"/>
          </w:tcPr>
          <w:p w14:paraId="0FAD5E12" w14:textId="77777777" w:rsidR="007A4643" w:rsidRPr="001E56E9" w:rsidRDefault="007A4643" w:rsidP="006819B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59</w:t>
            </w:r>
          </w:p>
        </w:tc>
        <w:tc>
          <w:tcPr>
            <w:tcW w:w="595" w:type="pct"/>
            <w:tcBorders>
              <w:left w:val="single" w:sz="4" w:space="0" w:color="auto"/>
              <w:right w:val="single" w:sz="4" w:space="0" w:color="auto"/>
            </w:tcBorders>
            <w:vAlign w:val="center"/>
          </w:tcPr>
          <w:p w14:paraId="08FE8A38" w14:textId="77777777" w:rsidR="007A4643" w:rsidRPr="001E56E9" w:rsidRDefault="007A4643" w:rsidP="006819B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163.53</w:t>
            </w:r>
          </w:p>
        </w:tc>
        <w:tc>
          <w:tcPr>
            <w:tcW w:w="621" w:type="pct"/>
            <w:tcBorders>
              <w:left w:val="single" w:sz="4" w:space="0" w:color="auto"/>
            </w:tcBorders>
            <w:noWrap/>
            <w:vAlign w:val="center"/>
          </w:tcPr>
          <w:p w14:paraId="28094A3B" w14:textId="77777777" w:rsidR="007A4643" w:rsidRPr="001E56E9" w:rsidRDefault="007A4643" w:rsidP="006819B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1.96 (1.49, 2.57)</w:t>
            </w:r>
          </w:p>
        </w:tc>
        <w:tc>
          <w:tcPr>
            <w:tcW w:w="661" w:type="pct"/>
            <w:tcBorders>
              <w:left w:val="single" w:sz="4" w:space="0" w:color="auto"/>
            </w:tcBorders>
            <w:noWrap/>
            <w:vAlign w:val="center"/>
          </w:tcPr>
          <w:p w14:paraId="077182A4" w14:textId="77777777" w:rsidR="007A4643" w:rsidRPr="001E56E9" w:rsidRDefault="007A4643" w:rsidP="006819B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1.43 (1.08, 1.88)</w:t>
            </w:r>
          </w:p>
        </w:tc>
      </w:tr>
      <w:tr w:rsidR="007A4643" w:rsidRPr="001E56E9" w14:paraId="05EB7C51" w14:textId="77777777" w:rsidTr="006819BB">
        <w:trPr>
          <w:trHeight w:val="397"/>
          <w:jc w:val="center"/>
        </w:trPr>
        <w:tc>
          <w:tcPr>
            <w:cnfStyle w:val="001000000000" w:firstRow="0" w:lastRow="0" w:firstColumn="1" w:lastColumn="0" w:oddVBand="0" w:evenVBand="0" w:oddHBand="0" w:evenHBand="0" w:firstRowFirstColumn="0" w:firstRowLastColumn="0" w:lastRowFirstColumn="0" w:lastRowLastColumn="0"/>
            <w:tcW w:w="318" w:type="pct"/>
            <w:vMerge/>
            <w:tcBorders>
              <w:right w:val="single" w:sz="4" w:space="0" w:color="auto"/>
            </w:tcBorders>
            <w:shd w:val="clear" w:color="auto" w:fill="F2F2F2" w:themeFill="background1" w:themeFillShade="F2"/>
            <w:vAlign w:val="center"/>
          </w:tcPr>
          <w:p w14:paraId="25E6091C" w14:textId="77777777" w:rsidR="007A4643" w:rsidRPr="001E56E9" w:rsidRDefault="007A4643" w:rsidP="006819BB">
            <w:pPr>
              <w:jc w:val="both"/>
              <w:rPr>
                <w:rFonts w:ascii="Times New Roman" w:hAnsi="Times New Roman" w:cs="Times New Roman"/>
                <w:i w:val="0"/>
                <w:color w:val="000000"/>
                <w:sz w:val="20"/>
                <w:szCs w:val="20"/>
              </w:rPr>
            </w:pPr>
          </w:p>
        </w:tc>
        <w:tc>
          <w:tcPr>
            <w:tcW w:w="1670" w:type="pct"/>
            <w:tcBorders>
              <w:right w:val="single" w:sz="4" w:space="0" w:color="auto"/>
            </w:tcBorders>
            <w:shd w:val="clear" w:color="auto" w:fill="F2F2F2" w:themeFill="background1" w:themeFillShade="F2"/>
            <w:noWrap/>
            <w:vAlign w:val="center"/>
          </w:tcPr>
          <w:p w14:paraId="04F83EF5" w14:textId="77777777" w:rsidR="007A4643" w:rsidRPr="001E56E9" w:rsidRDefault="007A4643" w:rsidP="006819B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000000"/>
                <w:sz w:val="20"/>
                <w:szCs w:val="20"/>
              </w:rPr>
            </w:pPr>
            <w:r w:rsidRPr="001E56E9">
              <w:rPr>
                <w:rFonts w:ascii="Times New Roman" w:hAnsi="Times New Roman" w:cs="Times New Roman"/>
                <w:i/>
                <w:color w:val="000000"/>
                <w:sz w:val="20"/>
                <w:szCs w:val="20"/>
              </w:rPr>
              <w:t>7.5 to 10g</w:t>
            </w:r>
          </w:p>
        </w:tc>
        <w:tc>
          <w:tcPr>
            <w:tcW w:w="535" w:type="pct"/>
            <w:tcBorders>
              <w:right w:val="single" w:sz="4" w:space="0" w:color="auto"/>
            </w:tcBorders>
            <w:shd w:val="clear" w:color="auto" w:fill="F2F2F2" w:themeFill="background1" w:themeFillShade="F2"/>
            <w:vAlign w:val="center"/>
          </w:tcPr>
          <w:p w14:paraId="4293F0EE" w14:textId="77777777" w:rsidR="007A4643" w:rsidRPr="001E56E9" w:rsidRDefault="007A4643" w:rsidP="006819B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2297.6</w:t>
            </w:r>
          </w:p>
        </w:tc>
        <w:tc>
          <w:tcPr>
            <w:tcW w:w="601" w:type="pct"/>
            <w:tcBorders>
              <w:right w:val="single" w:sz="4" w:space="0" w:color="auto"/>
            </w:tcBorders>
            <w:shd w:val="clear" w:color="auto" w:fill="F2F2F2" w:themeFill="background1" w:themeFillShade="F2"/>
            <w:vAlign w:val="center"/>
          </w:tcPr>
          <w:p w14:paraId="408EAF94" w14:textId="77777777" w:rsidR="007A4643" w:rsidRPr="001E56E9" w:rsidRDefault="007A4643" w:rsidP="006819B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49</w:t>
            </w:r>
          </w:p>
        </w:tc>
        <w:tc>
          <w:tcPr>
            <w:tcW w:w="595" w:type="pct"/>
            <w:tcBorders>
              <w:left w:val="single" w:sz="4" w:space="0" w:color="auto"/>
              <w:right w:val="single" w:sz="4" w:space="0" w:color="auto"/>
            </w:tcBorders>
            <w:shd w:val="clear" w:color="auto" w:fill="F2F2F2" w:themeFill="background1" w:themeFillShade="F2"/>
            <w:vAlign w:val="center"/>
          </w:tcPr>
          <w:p w14:paraId="3CF2A7CB" w14:textId="77777777" w:rsidR="007A4643" w:rsidRPr="001E56E9" w:rsidRDefault="007A4643" w:rsidP="006819B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213.26</w:t>
            </w:r>
          </w:p>
        </w:tc>
        <w:tc>
          <w:tcPr>
            <w:tcW w:w="621" w:type="pct"/>
            <w:tcBorders>
              <w:left w:val="single" w:sz="4" w:space="0" w:color="auto"/>
            </w:tcBorders>
            <w:shd w:val="clear" w:color="auto" w:fill="F2F2F2" w:themeFill="background1" w:themeFillShade="F2"/>
            <w:noWrap/>
            <w:vAlign w:val="center"/>
          </w:tcPr>
          <w:p w14:paraId="441BE738" w14:textId="77777777" w:rsidR="007A4643" w:rsidRPr="001E56E9" w:rsidRDefault="007A4643" w:rsidP="006819B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2.53 (1.88, 3.41)</w:t>
            </w:r>
          </w:p>
        </w:tc>
        <w:tc>
          <w:tcPr>
            <w:tcW w:w="661" w:type="pct"/>
            <w:tcBorders>
              <w:left w:val="single" w:sz="4" w:space="0" w:color="auto"/>
            </w:tcBorders>
            <w:shd w:val="clear" w:color="auto" w:fill="F2F2F2" w:themeFill="background1" w:themeFillShade="F2"/>
            <w:noWrap/>
            <w:vAlign w:val="center"/>
          </w:tcPr>
          <w:p w14:paraId="7D822C54" w14:textId="77777777" w:rsidR="007A4643" w:rsidRPr="001E56E9" w:rsidRDefault="007A4643" w:rsidP="006819B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1.83 (1.35, 2.48)</w:t>
            </w:r>
          </w:p>
        </w:tc>
      </w:tr>
      <w:tr w:rsidR="007A4643" w:rsidRPr="001E56E9" w14:paraId="2EBB4E7C" w14:textId="77777777" w:rsidTr="006819BB">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318" w:type="pct"/>
            <w:vMerge/>
            <w:tcBorders>
              <w:right w:val="single" w:sz="4" w:space="0" w:color="auto"/>
            </w:tcBorders>
            <w:shd w:val="clear" w:color="auto" w:fill="F2F2F2" w:themeFill="background1" w:themeFillShade="F2"/>
            <w:vAlign w:val="center"/>
          </w:tcPr>
          <w:p w14:paraId="360CF52F" w14:textId="77777777" w:rsidR="007A4643" w:rsidRPr="001E56E9" w:rsidRDefault="007A4643" w:rsidP="006819BB">
            <w:pPr>
              <w:jc w:val="both"/>
              <w:rPr>
                <w:rFonts w:ascii="Times New Roman" w:hAnsi="Times New Roman" w:cs="Times New Roman"/>
                <w:i w:val="0"/>
                <w:color w:val="000000"/>
                <w:sz w:val="20"/>
                <w:szCs w:val="20"/>
              </w:rPr>
            </w:pPr>
          </w:p>
        </w:tc>
        <w:tc>
          <w:tcPr>
            <w:tcW w:w="1670" w:type="pct"/>
            <w:tcBorders>
              <w:right w:val="single" w:sz="4" w:space="0" w:color="auto"/>
            </w:tcBorders>
            <w:noWrap/>
            <w:vAlign w:val="center"/>
          </w:tcPr>
          <w:p w14:paraId="2A26EA09" w14:textId="77777777" w:rsidR="007A4643" w:rsidRPr="001E56E9" w:rsidRDefault="007A4643" w:rsidP="006819B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000000"/>
                <w:sz w:val="20"/>
                <w:szCs w:val="20"/>
              </w:rPr>
            </w:pPr>
            <w:r w:rsidRPr="001E56E9">
              <w:rPr>
                <w:rFonts w:ascii="Times New Roman" w:hAnsi="Times New Roman" w:cs="Times New Roman"/>
                <w:i/>
                <w:color w:val="000000"/>
                <w:sz w:val="20"/>
                <w:szCs w:val="20"/>
              </w:rPr>
              <w:t>&gt;10g</w:t>
            </w:r>
          </w:p>
        </w:tc>
        <w:tc>
          <w:tcPr>
            <w:tcW w:w="535" w:type="pct"/>
            <w:tcBorders>
              <w:right w:val="single" w:sz="4" w:space="0" w:color="auto"/>
            </w:tcBorders>
            <w:vAlign w:val="center"/>
          </w:tcPr>
          <w:p w14:paraId="31ED2C91" w14:textId="77777777" w:rsidR="007A4643" w:rsidRPr="001E56E9" w:rsidRDefault="007A4643" w:rsidP="006819B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4674.9</w:t>
            </w:r>
          </w:p>
        </w:tc>
        <w:tc>
          <w:tcPr>
            <w:tcW w:w="601" w:type="pct"/>
            <w:tcBorders>
              <w:right w:val="single" w:sz="4" w:space="0" w:color="auto"/>
            </w:tcBorders>
            <w:vAlign w:val="center"/>
          </w:tcPr>
          <w:p w14:paraId="72D39396" w14:textId="77777777" w:rsidR="007A4643" w:rsidRPr="001E56E9" w:rsidRDefault="007A4643" w:rsidP="006819B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75</w:t>
            </w:r>
          </w:p>
        </w:tc>
        <w:tc>
          <w:tcPr>
            <w:tcW w:w="595" w:type="pct"/>
            <w:tcBorders>
              <w:left w:val="single" w:sz="4" w:space="0" w:color="auto"/>
              <w:right w:val="single" w:sz="4" w:space="0" w:color="auto"/>
            </w:tcBorders>
            <w:vAlign w:val="center"/>
          </w:tcPr>
          <w:p w14:paraId="39D1C453" w14:textId="77777777" w:rsidR="007A4643" w:rsidRPr="001E56E9" w:rsidRDefault="007A4643" w:rsidP="006819B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160.43</w:t>
            </w:r>
          </w:p>
        </w:tc>
        <w:tc>
          <w:tcPr>
            <w:tcW w:w="621" w:type="pct"/>
            <w:tcBorders>
              <w:left w:val="single" w:sz="4" w:space="0" w:color="auto"/>
            </w:tcBorders>
            <w:noWrap/>
            <w:vAlign w:val="center"/>
          </w:tcPr>
          <w:p w14:paraId="3F656E1B" w14:textId="77777777" w:rsidR="007A4643" w:rsidRPr="001E56E9" w:rsidRDefault="007A4643" w:rsidP="006819B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1.84 (1.43, 2.37)</w:t>
            </w:r>
          </w:p>
        </w:tc>
        <w:tc>
          <w:tcPr>
            <w:tcW w:w="661" w:type="pct"/>
            <w:tcBorders>
              <w:left w:val="single" w:sz="4" w:space="0" w:color="auto"/>
            </w:tcBorders>
            <w:noWrap/>
            <w:vAlign w:val="center"/>
          </w:tcPr>
          <w:p w14:paraId="313DE65D" w14:textId="77777777" w:rsidR="007A4643" w:rsidRPr="001E56E9" w:rsidRDefault="007A4643" w:rsidP="006819B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1.32 (1.01, 1.71)</w:t>
            </w:r>
          </w:p>
        </w:tc>
      </w:tr>
      <w:tr w:rsidR="007A4643" w:rsidRPr="001E56E9" w14:paraId="1E265CB7" w14:textId="77777777" w:rsidTr="006819BB">
        <w:trPr>
          <w:trHeight w:val="397"/>
          <w:jc w:val="center"/>
        </w:trPr>
        <w:tc>
          <w:tcPr>
            <w:cnfStyle w:val="001000000000" w:firstRow="0" w:lastRow="0" w:firstColumn="1" w:lastColumn="0" w:oddVBand="0" w:evenVBand="0" w:oddHBand="0" w:evenHBand="0" w:firstRowFirstColumn="0" w:firstRowLastColumn="0" w:lastRowFirstColumn="0" w:lastRowLastColumn="0"/>
            <w:tcW w:w="318" w:type="pct"/>
            <w:vMerge w:val="restart"/>
            <w:tcBorders>
              <w:right w:val="single" w:sz="4" w:space="0" w:color="auto"/>
            </w:tcBorders>
            <w:textDirection w:val="tbRl"/>
            <w:vAlign w:val="center"/>
          </w:tcPr>
          <w:p w14:paraId="62BEB693" w14:textId="77777777" w:rsidR="007A4643" w:rsidRPr="001E56E9" w:rsidRDefault="007A4643" w:rsidP="006819BB">
            <w:pPr>
              <w:ind w:left="113" w:right="113"/>
              <w:jc w:val="center"/>
              <w:rPr>
                <w:rFonts w:ascii="Times New Roman" w:hAnsi="Times New Roman" w:cs="Times New Roman"/>
                <w:color w:val="000000"/>
                <w:sz w:val="20"/>
                <w:szCs w:val="20"/>
              </w:rPr>
            </w:pPr>
            <w:r w:rsidRPr="001E56E9">
              <w:rPr>
                <w:rFonts w:ascii="Times New Roman" w:hAnsi="Times New Roman" w:cs="Times New Roman"/>
                <w:i w:val="0"/>
                <w:color w:val="000000"/>
                <w:sz w:val="20"/>
                <w:szCs w:val="20"/>
              </w:rPr>
              <w:t>4. Peak dose</w:t>
            </w:r>
          </w:p>
        </w:tc>
        <w:tc>
          <w:tcPr>
            <w:tcW w:w="1670" w:type="pct"/>
            <w:tcBorders>
              <w:right w:val="single" w:sz="4" w:space="0" w:color="auto"/>
            </w:tcBorders>
            <w:shd w:val="clear" w:color="auto" w:fill="FFFFFF" w:themeFill="background1"/>
            <w:noWrap/>
            <w:vAlign w:val="center"/>
          </w:tcPr>
          <w:p w14:paraId="496F02D6" w14:textId="77777777" w:rsidR="007A4643" w:rsidRPr="001E56E9" w:rsidRDefault="007A4643" w:rsidP="006819B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000000"/>
                <w:sz w:val="20"/>
                <w:szCs w:val="20"/>
              </w:rPr>
            </w:pPr>
            <w:r w:rsidRPr="001E56E9">
              <w:rPr>
                <w:rFonts w:ascii="Times New Roman" w:hAnsi="Times New Roman" w:cs="Times New Roman"/>
                <w:i/>
                <w:color w:val="000000"/>
                <w:sz w:val="20"/>
                <w:szCs w:val="20"/>
              </w:rPr>
              <w:t>Peak dose                                                           0 mg</w:t>
            </w:r>
          </w:p>
        </w:tc>
        <w:tc>
          <w:tcPr>
            <w:tcW w:w="535" w:type="pct"/>
            <w:tcBorders>
              <w:right w:val="single" w:sz="4" w:space="0" w:color="auto"/>
            </w:tcBorders>
            <w:shd w:val="clear" w:color="auto" w:fill="FFFFFF" w:themeFill="background1"/>
            <w:vAlign w:val="center"/>
          </w:tcPr>
          <w:p w14:paraId="42CCB8FD" w14:textId="77777777" w:rsidR="007A4643" w:rsidRPr="001E56E9" w:rsidRDefault="007A4643" w:rsidP="006819B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63448.7</w:t>
            </w:r>
          </w:p>
        </w:tc>
        <w:tc>
          <w:tcPr>
            <w:tcW w:w="601" w:type="pct"/>
            <w:tcBorders>
              <w:right w:val="single" w:sz="4" w:space="0" w:color="auto"/>
            </w:tcBorders>
            <w:shd w:val="clear" w:color="auto" w:fill="FFFFFF" w:themeFill="background1"/>
            <w:vAlign w:val="center"/>
          </w:tcPr>
          <w:p w14:paraId="42E1954E" w14:textId="77777777" w:rsidR="007A4643" w:rsidRPr="001E56E9" w:rsidRDefault="007A4643" w:rsidP="006819B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516</w:t>
            </w:r>
          </w:p>
        </w:tc>
        <w:tc>
          <w:tcPr>
            <w:tcW w:w="595" w:type="pct"/>
            <w:tcBorders>
              <w:left w:val="single" w:sz="4" w:space="0" w:color="auto"/>
              <w:right w:val="single" w:sz="4" w:space="0" w:color="auto"/>
            </w:tcBorders>
            <w:shd w:val="clear" w:color="auto" w:fill="FFFFFF" w:themeFill="background1"/>
            <w:vAlign w:val="center"/>
          </w:tcPr>
          <w:p w14:paraId="6329B18B" w14:textId="77777777" w:rsidR="007A4643" w:rsidRPr="001E56E9" w:rsidRDefault="007A4643" w:rsidP="006819B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81.33</w:t>
            </w:r>
          </w:p>
        </w:tc>
        <w:tc>
          <w:tcPr>
            <w:tcW w:w="621" w:type="pct"/>
            <w:tcBorders>
              <w:left w:val="single" w:sz="4" w:space="0" w:color="auto"/>
            </w:tcBorders>
            <w:shd w:val="clear" w:color="auto" w:fill="FFFFFF" w:themeFill="background1"/>
            <w:noWrap/>
            <w:vAlign w:val="center"/>
          </w:tcPr>
          <w:p w14:paraId="518D0407" w14:textId="77777777" w:rsidR="007A4643" w:rsidRPr="001E56E9" w:rsidRDefault="007A4643" w:rsidP="006819B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ref</w:t>
            </w:r>
          </w:p>
        </w:tc>
        <w:tc>
          <w:tcPr>
            <w:tcW w:w="661" w:type="pct"/>
            <w:tcBorders>
              <w:left w:val="single" w:sz="4" w:space="0" w:color="auto"/>
            </w:tcBorders>
            <w:shd w:val="clear" w:color="auto" w:fill="FFFFFF" w:themeFill="background1"/>
            <w:noWrap/>
            <w:vAlign w:val="center"/>
          </w:tcPr>
          <w:p w14:paraId="29E054EA" w14:textId="77777777" w:rsidR="007A4643" w:rsidRPr="001E56E9" w:rsidRDefault="007A4643" w:rsidP="006819B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ref</w:t>
            </w:r>
          </w:p>
        </w:tc>
      </w:tr>
      <w:tr w:rsidR="007A4643" w:rsidRPr="001E56E9" w14:paraId="1A5D6633" w14:textId="77777777" w:rsidTr="006819BB">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318" w:type="pct"/>
            <w:vMerge/>
            <w:tcBorders>
              <w:right w:val="single" w:sz="4" w:space="0" w:color="auto"/>
            </w:tcBorders>
            <w:vAlign w:val="center"/>
          </w:tcPr>
          <w:p w14:paraId="40BFABCD" w14:textId="77777777" w:rsidR="007A4643" w:rsidRPr="001E56E9" w:rsidRDefault="007A4643" w:rsidP="006819BB">
            <w:pPr>
              <w:jc w:val="both"/>
              <w:rPr>
                <w:rFonts w:ascii="Times New Roman" w:hAnsi="Times New Roman" w:cs="Times New Roman"/>
                <w:color w:val="000000"/>
                <w:sz w:val="20"/>
                <w:szCs w:val="20"/>
              </w:rPr>
            </w:pPr>
          </w:p>
        </w:tc>
        <w:tc>
          <w:tcPr>
            <w:tcW w:w="1670" w:type="pct"/>
            <w:tcBorders>
              <w:right w:val="single" w:sz="4" w:space="0" w:color="auto"/>
            </w:tcBorders>
            <w:shd w:val="clear" w:color="auto" w:fill="FFFFFF" w:themeFill="background1"/>
            <w:noWrap/>
            <w:vAlign w:val="center"/>
          </w:tcPr>
          <w:p w14:paraId="142EB0B7" w14:textId="77777777" w:rsidR="007A4643" w:rsidRPr="001E56E9" w:rsidRDefault="007A4643" w:rsidP="006819B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000000"/>
                <w:sz w:val="20"/>
                <w:szCs w:val="20"/>
              </w:rPr>
            </w:pPr>
            <w:r w:rsidRPr="001E56E9">
              <w:rPr>
                <w:rFonts w:ascii="Times New Roman" w:hAnsi="Times New Roman" w:cs="Times New Roman"/>
                <w:i/>
                <w:color w:val="000000"/>
                <w:sz w:val="20"/>
                <w:szCs w:val="20"/>
              </w:rPr>
              <w:t>0.1 to 9.9 mg</w:t>
            </w:r>
          </w:p>
        </w:tc>
        <w:tc>
          <w:tcPr>
            <w:tcW w:w="535" w:type="pct"/>
            <w:tcBorders>
              <w:right w:val="single" w:sz="4" w:space="0" w:color="auto"/>
            </w:tcBorders>
            <w:shd w:val="clear" w:color="auto" w:fill="FFFFFF" w:themeFill="background1"/>
            <w:vAlign w:val="center"/>
          </w:tcPr>
          <w:p w14:paraId="5E3E1CC4" w14:textId="77777777" w:rsidR="007A4643" w:rsidRPr="001E56E9" w:rsidRDefault="007A4643" w:rsidP="006819B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10466.4</w:t>
            </w:r>
          </w:p>
        </w:tc>
        <w:tc>
          <w:tcPr>
            <w:tcW w:w="601" w:type="pct"/>
            <w:tcBorders>
              <w:right w:val="single" w:sz="4" w:space="0" w:color="auto"/>
            </w:tcBorders>
            <w:shd w:val="clear" w:color="auto" w:fill="FFFFFF" w:themeFill="background1"/>
            <w:vAlign w:val="center"/>
          </w:tcPr>
          <w:p w14:paraId="0FE28590" w14:textId="77777777" w:rsidR="007A4643" w:rsidRPr="001E56E9" w:rsidRDefault="007A4643" w:rsidP="006819B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144</w:t>
            </w:r>
          </w:p>
        </w:tc>
        <w:tc>
          <w:tcPr>
            <w:tcW w:w="595" w:type="pct"/>
            <w:tcBorders>
              <w:left w:val="single" w:sz="4" w:space="0" w:color="auto"/>
              <w:right w:val="single" w:sz="4" w:space="0" w:color="auto"/>
            </w:tcBorders>
            <w:shd w:val="clear" w:color="auto" w:fill="FFFFFF" w:themeFill="background1"/>
            <w:vAlign w:val="center"/>
          </w:tcPr>
          <w:p w14:paraId="002AB08B" w14:textId="77777777" w:rsidR="007A4643" w:rsidRPr="001E56E9" w:rsidRDefault="007A4643" w:rsidP="006819B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137.58</w:t>
            </w:r>
          </w:p>
        </w:tc>
        <w:tc>
          <w:tcPr>
            <w:tcW w:w="621" w:type="pct"/>
            <w:tcBorders>
              <w:left w:val="single" w:sz="4" w:space="0" w:color="auto"/>
            </w:tcBorders>
            <w:shd w:val="clear" w:color="auto" w:fill="FFFFFF" w:themeFill="background1"/>
            <w:noWrap/>
            <w:vAlign w:val="center"/>
          </w:tcPr>
          <w:p w14:paraId="00C38610" w14:textId="77777777" w:rsidR="007A4643" w:rsidRPr="001E56E9" w:rsidRDefault="007A4643" w:rsidP="006819B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1.67 (1.39, 2.01)</w:t>
            </w:r>
          </w:p>
        </w:tc>
        <w:tc>
          <w:tcPr>
            <w:tcW w:w="661" w:type="pct"/>
            <w:tcBorders>
              <w:left w:val="single" w:sz="4" w:space="0" w:color="auto"/>
            </w:tcBorders>
            <w:shd w:val="clear" w:color="auto" w:fill="FFFFFF" w:themeFill="background1"/>
            <w:noWrap/>
            <w:vAlign w:val="center"/>
          </w:tcPr>
          <w:p w14:paraId="67FAC4D1" w14:textId="77777777" w:rsidR="007A4643" w:rsidRPr="001E56E9" w:rsidRDefault="007A4643" w:rsidP="006819B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1.22 (1.01, 1.47)</w:t>
            </w:r>
          </w:p>
        </w:tc>
      </w:tr>
      <w:tr w:rsidR="007A4643" w:rsidRPr="001E56E9" w14:paraId="128E5B1C" w14:textId="77777777" w:rsidTr="006819BB">
        <w:trPr>
          <w:trHeight w:val="397"/>
          <w:jc w:val="center"/>
        </w:trPr>
        <w:tc>
          <w:tcPr>
            <w:cnfStyle w:val="001000000000" w:firstRow="0" w:lastRow="0" w:firstColumn="1" w:lastColumn="0" w:oddVBand="0" w:evenVBand="0" w:oddHBand="0" w:evenHBand="0" w:firstRowFirstColumn="0" w:firstRowLastColumn="0" w:lastRowFirstColumn="0" w:lastRowLastColumn="0"/>
            <w:tcW w:w="318" w:type="pct"/>
            <w:vMerge/>
            <w:tcBorders>
              <w:right w:val="single" w:sz="4" w:space="0" w:color="auto"/>
            </w:tcBorders>
            <w:vAlign w:val="center"/>
          </w:tcPr>
          <w:p w14:paraId="0C266A47" w14:textId="77777777" w:rsidR="007A4643" w:rsidRPr="001E56E9" w:rsidRDefault="007A4643" w:rsidP="006819BB">
            <w:pPr>
              <w:jc w:val="both"/>
              <w:rPr>
                <w:rFonts w:ascii="Times New Roman" w:hAnsi="Times New Roman" w:cs="Times New Roman"/>
                <w:i w:val="0"/>
                <w:color w:val="000000"/>
                <w:sz w:val="20"/>
                <w:szCs w:val="20"/>
              </w:rPr>
            </w:pPr>
          </w:p>
        </w:tc>
        <w:tc>
          <w:tcPr>
            <w:tcW w:w="1670" w:type="pct"/>
            <w:tcBorders>
              <w:right w:val="single" w:sz="4" w:space="0" w:color="auto"/>
            </w:tcBorders>
            <w:shd w:val="clear" w:color="auto" w:fill="FFFFFF" w:themeFill="background1"/>
            <w:noWrap/>
            <w:vAlign w:val="center"/>
            <w:hideMark/>
          </w:tcPr>
          <w:p w14:paraId="38C7DEAA" w14:textId="77777777" w:rsidR="007A4643" w:rsidRPr="001E56E9" w:rsidRDefault="007A4643" w:rsidP="006819B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000000"/>
                <w:sz w:val="20"/>
                <w:szCs w:val="20"/>
                <w:lang w:eastAsia="en-GB"/>
              </w:rPr>
            </w:pPr>
            <w:r w:rsidRPr="001E56E9">
              <w:rPr>
                <w:rFonts w:ascii="Times New Roman" w:hAnsi="Times New Roman" w:cs="Times New Roman"/>
                <w:i/>
                <w:color w:val="000000"/>
                <w:sz w:val="20"/>
                <w:szCs w:val="20"/>
              </w:rPr>
              <w:t>10 to 19.9 mg</w:t>
            </w:r>
          </w:p>
        </w:tc>
        <w:tc>
          <w:tcPr>
            <w:tcW w:w="535" w:type="pct"/>
            <w:tcBorders>
              <w:right w:val="single" w:sz="4" w:space="0" w:color="auto"/>
            </w:tcBorders>
            <w:shd w:val="clear" w:color="auto" w:fill="FFFFFF" w:themeFill="background1"/>
            <w:vAlign w:val="center"/>
          </w:tcPr>
          <w:p w14:paraId="66B5F46D" w14:textId="77777777" w:rsidR="007A4643" w:rsidRPr="001E56E9" w:rsidRDefault="007A4643" w:rsidP="006819B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8012.9</w:t>
            </w:r>
          </w:p>
        </w:tc>
        <w:tc>
          <w:tcPr>
            <w:tcW w:w="601" w:type="pct"/>
            <w:tcBorders>
              <w:right w:val="single" w:sz="4" w:space="0" w:color="auto"/>
            </w:tcBorders>
            <w:shd w:val="clear" w:color="auto" w:fill="FFFFFF" w:themeFill="background1"/>
            <w:vAlign w:val="center"/>
          </w:tcPr>
          <w:p w14:paraId="6D6EDD2D" w14:textId="77777777" w:rsidR="007A4643" w:rsidRPr="001E56E9" w:rsidRDefault="007A4643" w:rsidP="006819B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106</w:t>
            </w:r>
          </w:p>
        </w:tc>
        <w:tc>
          <w:tcPr>
            <w:tcW w:w="595" w:type="pct"/>
            <w:tcBorders>
              <w:left w:val="single" w:sz="4" w:space="0" w:color="auto"/>
              <w:right w:val="single" w:sz="4" w:space="0" w:color="auto"/>
            </w:tcBorders>
            <w:shd w:val="clear" w:color="auto" w:fill="FFFFFF" w:themeFill="background1"/>
            <w:vAlign w:val="center"/>
          </w:tcPr>
          <w:p w14:paraId="5127F08C" w14:textId="77777777" w:rsidR="007A4643" w:rsidRPr="001E56E9" w:rsidRDefault="007A4643" w:rsidP="006819B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132.29</w:t>
            </w:r>
          </w:p>
        </w:tc>
        <w:tc>
          <w:tcPr>
            <w:tcW w:w="621" w:type="pct"/>
            <w:tcBorders>
              <w:left w:val="single" w:sz="4" w:space="0" w:color="auto"/>
            </w:tcBorders>
            <w:shd w:val="clear" w:color="auto" w:fill="FFFFFF" w:themeFill="background1"/>
            <w:noWrap/>
            <w:vAlign w:val="center"/>
          </w:tcPr>
          <w:p w14:paraId="0444059A" w14:textId="77777777" w:rsidR="007A4643" w:rsidRPr="001E56E9" w:rsidRDefault="007A4643" w:rsidP="006819B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1.59 (1.29, 1.96)</w:t>
            </w:r>
          </w:p>
        </w:tc>
        <w:tc>
          <w:tcPr>
            <w:tcW w:w="661" w:type="pct"/>
            <w:tcBorders>
              <w:left w:val="single" w:sz="4" w:space="0" w:color="auto"/>
            </w:tcBorders>
            <w:shd w:val="clear" w:color="auto" w:fill="FFFFFF" w:themeFill="background1"/>
            <w:noWrap/>
            <w:vAlign w:val="center"/>
          </w:tcPr>
          <w:p w14:paraId="40979726" w14:textId="77777777" w:rsidR="007A4643" w:rsidRPr="001E56E9" w:rsidRDefault="007A4643" w:rsidP="006819B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1.17 (0.94, 1.45)</w:t>
            </w:r>
          </w:p>
        </w:tc>
      </w:tr>
      <w:tr w:rsidR="007A4643" w:rsidRPr="001E56E9" w14:paraId="03B17F43" w14:textId="77777777" w:rsidTr="006819BB">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318" w:type="pct"/>
            <w:vMerge/>
            <w:tcBorders>
              <w:right w:val="single" w:sz="4" w:space="0" w:color="auto"/>
            </w:tcBorders>
          </w:tcPr>
          <w:p w14:paraId="7A49ED87" w14:textId="77777777" w:rsidR="007A4643" w:rsidRPr="001E56E9" w:rsidRDefault="007A4643" w:rsidP="006819BB">
            <w:pPr>
              <w:jc w:val="both"/>
              <w:rPr>
                <w:rFonts w:ascii="Times New Roman" w:hAnsi="Times New Roman" w:cs="Times New Roman"/>
                <w:i w:val="0"/>
                <w:color w:val="000000"/>
                <w:sz w:val="20"/>
                <w:szCs w:val="20"/>
              </w:rPr>
            </w:pPr>
          </w:p>
        </w:tc>
        <w:tc>
          <w:tcPr>
            <w:tcW w:w="1670" w:type="pct"/>
            <w:tcBorders>
              <w:right w:val="single" w:sz="4" w:space="0" w:color="auto"/>
            </w:tcBorders>
            <w:shd w:val="clear" w:color="auto" w:fill="FFFFFF" w:themeFill="background1"/>
            <w:noWrap/>
            <w:vAlign w:val="center"/>
            <w:hideMark/>
          </w:tcPr>
          <w:p w14:paraId="012A4244" w14:textId="77777777" w:rsidR="007A4643" w:rsidRPr="001E56E9" w:rsidRDefault="007A4643" w:rsidP="006819B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color w:val="000000"/>
                <w:sz w:val="20"/>
                <w:szCs w:val="20"/>
                <w:lang w:eastAsia="en-GB"/>
              </w:rPr>
            </w:pPr>
            <w:r w:rsidRPr="001E56E9">
              <w:rPr>
                <w:rFonts w:ascii="Times New Roman" w:hAnsi="Times New Roman" w:cs="Times New Roman"/>
                <w:i/>
                <w:color w:val="000000"/>
                <w:sz w:val="20"/>
                <w:szCs w:val="20"/>
              </w:rPr>
              <w:t>20 to 39.9mg</w:t>
            </w:r>
          </w:p>
        </w:tc>
        <w:tc>
          <w:tcPr>
            <w:tcW w:w="535" w:type="pct"/>
            <w:tcBorders>
              <w:right w:val="single" w:sz="4" w:space="0" w:color="auto"/>
            </w:tcBorders>
            <w:shd w:val="clear" w:color="auto" w:fill="FFFFFF" w:themeFill="background1"/>
            <w:vAlign w:val="center"/>
          </w:tcPr>
          <w:p w14:paraId="4D3CE5AC" w14:textId="77777777" w:rsidR="007A4643" w:rsidRPr="001E56E9" w:rsidRDefault="007A4643" w:rsidP="006819B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20016.8</w:t>
            </w:r>
          </w:p>
        </w:tc>
        <w:tc>
          <w:tcPr>
            <w:tcW w:w="601" w:type="pct"/>
            <w:tcBorders>
              <w:right w:val="single" w:sz="4" w:space="0" w:color="auto"/>
            </w:tcBorders>
            <w:shd w:val="clear" w:color="auto" w:fill="FFFFFF" w:themeFill="background1"/>
            <w:vAlign w:val="center"/>
          </w:tcPr>
          <w:p w14:paraId="3443CF74" w14:textId="77777777" w:rsidR="007A4643" w:rsidRPr="001E56E9" w:rsidRDefault="007A4643" w:rsidP="006819B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278</w:t>
            </w:r>
          </w:p>
        </w:tc>
        <w:tc>
          <w:tcPr>
            <w:tcW w:w="595" w:type="pct"/>
            <w:tcBorders>
              <w:left w:val="single" w:sz="4" w:space="0" w:color="auto"/>
              <w:right w:val="single" w:sz="4" w:space="0" w:color="auto"/>
            </w:tcBorders>
            <w:shd w:val="clear" w:color="auto" w:fill="FFFFFF" w:themeFill="background1"/>
            <w:vAlign w:val="center"/>
          </w:tcPr>
          <w:p w14:paraId="287A5D86" w14:textId="77777777" w:rsidR="007A4643" w:rsidRPr="001E56E9" w:rsidRDefault="007A4643" w:rsidP="006819B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138.88</w:t>
            </w:r>
          </w:p>
        </w:tc>
        <w:tc>
          <w:tcPr>
            <w:tcW w:w="621" w:type="pct"/>
            <w:tcBorders>
              <w:left w:val="single" w:sz="4" w:space="0" w:color="auto"/>
            </w:tcBorders>
            <w:shd w:val="clear" w:color="auto" w:fill="FFFFFF" w:themeFill="background1"/>
            <w:noWrap/>
            <w:vAlign w:val="center"/>
          </w:tcPr>
          <w:p w14:paraId="7962A2FC" w14:textId="77777777" w:rsidR="007A4643" w:rsidRPr="001E56E9" w:rsidRDefault="007A4643" w:rsidP="006819B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1.66 (1.43, 1.92)</w:t>
            </w:r>
          </w:p>
        </w:tc>
        <w:tc>
          <w:tcPr>
            <w:tcW w:w="661" w:type="pct"/>
            <w:tcBorders>
              <w:left w:val="single" w:sz="4" w:space="0" w:color="auto"/>
            </w:tcBorders>
            <w:shd w:val="clear" w:color="auto" w:fill="FFFFFF" w:themeFill="background1"/>
            <w:noWrap/>
            <w:vAlign w:val="center"/>
          </w:tcPr>
          <w:p w14:paraId="58139E6C" w14:textId="77777777" w:rsidR="007A4643" w:rsidRPr="001E56E9" w:rsidRDefault="007A4643" w:rsidP="006819B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1.37 (1.17, 1.59)</w:t>
            </w:r>
          </w:p>
        </w:tc>
      </w:tr>
      <w:tr w:rsidR="007A4643" w:rsidRPr="001E56E9" w14:paraId="6F596B93" w14:textId="77777777" w:rsidTr="006819BB">
        <w:trPr>
          <w:trHeight w:val="397"/>
          <w:jc w:val="center"/>
        </w:trPr>
        <w:tc>
          <w:tcPr>
            <w:cnfStyle w:val="001000000000" w:firstRow="0" w:lastRow="0" w:firstColumn="1" w:lastColumn="0" w:oddVBand="0" w:evenVBand="0" w:oddHBand="0" w:evenHBand="0" w:firstRowFirstColumn="0" w:firstRowLastColumn="0" w:lastRowFirstColumn="0" w:lastRowLastColumn="0"/>
            <w:tcW w:w="318" w:type="pct"/>
            <w:vMerge/>
            <w:tcBorders>
              <w:right w:val="single" w:sz="4" w:space="0" w:color="auto"/>
            </w:tcBorders>
          </w:tcPr>
          <w:p w14:paraId="4B6BE1A4" w14:textId="77777777" w:rsidR="007A4643" w:rsidRPr="001E56E9" w:rsidRDefault="007A4643" w:rsidP="006819BB">
            <w:pPr>
              <w:jc w:val="both"/>
              <w:rPr>
                <w:rFonts w:ascii="Times New Roman" w:hAnsi="Times New Roman" w:cs="Times New Roman"/>
                <w:i w:val="0"/>
                <w:color w:val="000000"/>
                <w:sz w:val="20"/>
                <w:szCs w:val="20"/>
              </w:rPr>
            </w:pPr>
          </w:p>
        </w:tc>
        <w:tc>
          <w:tcPr>
            <w:tcW w:w="1670" w:type="pct"/>
            <w:tcBorders>
              <w:right w:val="single" w:sz="4" w:space="0" w:color="auto"/>
            </w:tcBorders>
            <w:shd w:val="clear" w:color="auto" w:fill="FFFFFF" w:themeFill="background1"/>
            <w:noWrap/>
            <w:vAlign w:val="center"/>
            <w:hideMark/>
          </w:tcPr>
          <w:p w14:paraId="04BC222E" w14:textId="77777777" w:rsidR="007A4643" w:rsidRPr="001E56E9" w:rsidRDefault="007A4643" w:rsidP="006819B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000000"/>
                <w:sz w:val="20"/>
                <w:szCs w:val="20"/>
                <w:lang w:eastAsia="en-GB"/>
              </w:rPr>
            </w:pPr>
            <w:r w:rsidRPr="001E56E9">
              <w:rPr>
                <w:rFonts w:ascii="Times New Roman" w:hAnsi="Times New Roman" w:cs="Times New Roman"/>
                <w:i/>
                <w:color w:val="000000"/>
                <w:sz w:val="20"/>
                <w:szCs w:val="20"/>
              </w:rPr>
              <w:t>40 to 59.9mg</w:t>
            </w:r>
          </w:p>
        </w:tc>
        <w:tc>
          <w:tcPr>
            <w:tcW w:w="535" w:type="pct"/>
            <w:tcBorders>
              <w:right w:val="single" w:sz="4" w:space="0" w:color="auto"/>
            </w:tcBorders>
            <w:shd w:val="clear" w:color="auto" w:fill="FFFFFF" w:themeFill="background1"/>
            <w:vAlign w:val="center"/>
          </w:tcPr>
          <w:p w14:paraId="4077EAC5" w14:textId="77777777" w:rsidR="007A4643" w:rsidRPr="001E56E9" w:rsidRDefault="007A4643" w:rsidP="006819B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3879.5</w:t>
            </w:r>
          </w:p>
        </w:tc>
        <w:tc>
          <w:tcPr>
            <w:tcW w:w="601" w:type="pct"/>
            <w:tcBorders>
              <w:right w:val="single" w:sz="4" w:space="0" w:color="auto"/>
            </w:tcBorders>
            <w:shd w:val="clear" w:color="auto" w:fill="FFFFFF" w:themeFill="background1"/>
            <w:vAlign w:val="center"/>
          </w:tcPr>
          <w:p w14:paraId="537659E9" w14:textId="77777777" w:rsidR="007A4643" w:rsidRPr="001E56E9" w:rsidRDefault="007A4643" w:rsidP="006819B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53</w:t>
            </w:r>
          </w:p>
        </w:tc>
        <w:tc>
          <w:tcPr>
            <w:tcW w:w="595" w:type="pct"/>
            <w:tcBorders>
              <w:left w:val="single" w:sz="4" w:space="0" w:color="auto"/>
              <w:right w:val="single" w:sz="4" w:space="0" w:color="auto"/>
            </w:tcBorders>
            <w:shd w:val="clear" w:color="auto" w:fill="FFFFFF" w:themeFill="background1"/>
            <w:vAlign w:val="center"/>
          </w:tcPr>
          <w:p w14:paraId="7E643162" w14:textId="77777777" w:rsidR="007A4643" w:rsidRPr="001E56E9" w:rsidRDefault="007A4643" w:rsidP="006819B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136.61</w:t>
            </w:r>
          </w:p>
        </w:tc>
        <w:tc>
          <w:tcPr>
            <w:tcW w:w="621" w:type="pct"/>
            <w:tcBorders>
              <w:left w:val="single" w:sz="4" w:space="0" w:color="auto"/>
            </w:tcBorders>
            <w:shd w:val="clear" w:color="auto" w:fill="FFFFFF" w:themeFill="background1"/>
            <w:noWrap/>
            <w:vAlign w:val="center"/>
          </w:tcPr>
          <w:p w14:paraId="64C77276" w14:textId="77777777" w:rsidR="007A4643" w:rsidRPr="001E56E9" w:rsidRDefault="007A4643" w:rsidP="006819B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1.60 (1.21, 2.13)</w:t>
            </w:r>
          </w:p>
        </w:tc>
        <w:tc>
          <w:tcPr>
            <w:tcW w:w="661" w:type="pct"/>
            <w:tcBorders>
              <w:left w:val="single" w:sz="4" w:space="0" w:color="auto"/>
            </w:tcBorders>
            <w:shd w:val="clear" w:color="auto" w:fill="FFFFFF" w:themeFill="background1"/>
            <w:noWrap/>
            <w:vAlign w:val="center"/>
          </w:tcPr>
          <w:p w14:paraId="527F0E6E" w14:textId="77777777" w:rsidR="007A4643" w:rsidRPr="001E56E9" w:rsidRDefault="007A4643" w:rsidP="006819B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1.32 (0.98, 1.76)</w:t>
            </w:r>
          </w:p>
        </w:tc>
      </w:tr>
      <w:tr w:rsidR="007A4643" w:rsidRPr="001E56E9" w14:paraId="514E19A2" w14:textId="77777777" w:rsidTr="006819BB">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318" w:type="pct"/>
            <w:vMerge/>
            <w:tcBorders>
              <w:right w:val="single" w:sz="4" w:space="0" w:color="auto"/>
            </w:tcBorders>
          </w:tcPr>
          <w:p w14:paraId="5480C988" w14:textId="77777777" w:rsidR="007A4643" w:rsidRPr="001E56E9" w:rsidRDefault="007A4643" w:rsidP="006819BB">
            <w:pPr>
              <w:jc w:val="both"/>
              <w:rPr>
                <w:rFonts w:ascii="Times New Roman" w:hAnsi="Times New Roman" w:cs="Times New Roman"/>
                <w:i w:val="0"/>
                <w:color w:val="000000"/>
                <w:sz w:val="20"/>
                <w:szCs w:val="20"/>
              </w:rPr>
            </w:pPr>
          </w:p>
        </w:tc>
        <w:tc>
          <w:tcPr>
            <w:tcW w:w="1670" w:type="pct"/>
            <w:tcBorders>
              <w:right w:val="single" w:sz="4" w:space="0" w:color="auto"/>
            </w:tcBorders>
            <w:shd w:val="clear" w:color="auto" w:fill="FFFFFF" w:themeFill="background1"/>
            <w:noWrap/>
            <w:vAlign w:val="center"/>
            <w:hideMark/>
          </w:tcPr>
          <w:p w14:paraId="6BC04C3B" w14:textId="77777777" w:rsidR="007A4643" w:rsidRPr="001E56E9" w:rsidRDefault="007A4643" w:rsidP="006819B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color w:val="000000"/>
                <w:sz w:val="20"/>
                <w:szCs w:val="20"/>
                <w:lang w:eastAsia="en-GB"/>
              </w:rPr>
            </w:pPr>
            <w:r w:rsidRPr="001E56E9">
              <w:rPr>
                <w:rFonts w:ascii="Times New Roman" w:hAnsi="Times New Roman" w:cs="Times New Roman"/>
                <w:i/>
                <w:color w:val="000000"/>
                <w:sz w:val="20"/>
                <w:szCs w:val="20"/>
              </w:rPr>
              <w:t>60 to 100mg</w:t>
            </w:r>
          </w:p>
        </w:tc>
        <w:tc>
          <w:tcPr>
            <w:tcW w:w="535" w:type="pct"/>
            <w:tcBorders>
              <w:right w:val="single" w:sz="4" w:space="0" w:color="auto"/>
            </w:tcBorders>
            <w:shd w:val="clear" w:color="auto" w:fill="FFFFFF" w:themeFill="background1"/>
            <w:vAlign w:val="center"/>
          </w:tcPr>
          <w:p w14:paraId="4B396DDE" w14:textId="77777777" w:rsidR="007A4643" w:rsidRPr="001E56E9" w:rsidRDefault="007A4643" w:rsidP="006819B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787.85</w:t>
            </w:r>
          </w:p>
        </w:tc>
        <w:tc>
          <w:tcPr>
            <w:tcW w:w="601" w:type="pct"/>
            <w:tcBorders>
              <w:right w:val="single" w:sz="4" w:space="0" w:color="auto"/>
            </w:tcBorders>
            <w:shd w:val="clear" w:color="auto" w:fill="FFFFFF" w:themeFill="background1"/>
            <w:vAlign w:val="center"/>
          </w:tcPr>
          <w:p w14:paraId="7538AFFE" w14:textId="77777777" w:rsidR="007A4643" w:rsidRPr="001E56E9" w:rsidRDefault="007A4643" w:rsidP="006819B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9</w:t>
            </w:r>
          </w:p>
        </w:tc>
        <w:tc>
          <w:tcPr>
            <w:tcW w:w="595" w:type="pct"/>
            <w:tcBorders>
              <w:left w:val="single" w:sz="4" w:space="0" w:color="auto"/>
              <w:right w:val="single" w:sz="4" w:space="0" w:color="auto"/>
            </w:tcBorders>
            <w:shd w:val="clear" w:color="auto" w:fill="FFFFFF" w:themeFill="background1"/>
            <w:vAlign w:val="center"/>
          </w:tcPr>
          <w:p w14:paraId="1AC49504" w14:textId="77777777" w:rsidR="007A4643" w:rsidRPr="001E56E9" w:rsidRDefault="007A4643" w:rsidP="006819B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114.23</w:t>
            </w:r>
          </w:p>
        </w:tc>
        <w:tc>
          <w:tcPr>
            <w:tcW w:w="621" w:type="pct"/>
            <w:tcBorders>
              <w:left w:val="single" w:sz="4" w:space="0" w:color="auto"/>
            </w:tcBorders>
            <w:shd w:val="clear" w:color="auto" w:fill="FFFFFF" w:themeFill="background1"/>
            <w:noWrap/>
            <w:vAlign w:val="center"/>
          </w:tcPr>
          <w:p w14:paraId="02958A1B" w14:textId="77777777" w:rsidR="007A4643" w:rsidRPr="001E56E9" w:rsidRDefault="007A4643" w:rsidP="006819B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1.36 (0.70, 2.63)</w:t>
            </w:r>
          </w:p>
        </w:tc>
        <w:tc>
          <w:tcPr>
            <w:tcW w:w="661" w:type="pct"/>
            <w:tcBorders>
              <w:left w:val="single" w:sz="4" w:space="0" w:color="auto"/>
            </w:tcBorders>
            <w:shd w:val="clear" w:color="auto" w:fill="FFFFFF" w:themeFill="background1"/>
            <w:noWrap/>
            <w:vAlign w:val="center"/>
          </w:tcPr>
          <w:p w14:paraId="3DDFE482" w14:textId="77777777" w:rsidR="007A4643" w:rsidRPr="001E56E9" w:rsidRDefault="007A4643" w:rsidP="006819B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E56E9">
              <w:rPr>
                <w:rFonts w:ascii="Times New Roman" w:eastAsia="Times New Roman" w:hAnsi="Times New Roman" w:cs="Times New Roman"/>
                <w:color w:val="000000"/>
                <w:sz w:val="20"/>
                <w:szCs w:val="20"/>
                <w:lang w:eastAsia="en-GB"/>
              </w:rPr>
              <w:t>1.01 (0.52, 1.96)</w:t>
            </w:r>
          </w:p>
        </w:tc>
      </w:tr>
    </w:tbl>
    <w:p w14:paraId="5C3B57C1" w14:textId="4A9CBB05" w:rsidR="007A4643" w:rsidRPr="001E56E9" w:rsidRDefault="007A4643" w:rsidP="006C6450">
      <w:pPr>
        <w:spacing w:line="480" w:lineRule="auto"/>
        <w:jc w:val="both"/>
        <w:rPr>
          <w:rFonts w:ascii="Times New Roman" w:hAnsi="Times New Roman" w:cs="Times New Roman"/>
          <w:sz w:val="20"/>
          <w:szCs w:val="20"/>
        </w:rPr>
        <w:sectPr w:rsidR="007A4643" w:rsidRPr="001E56E9" w:rsidSect="007A4643">
          <w:pgSz w:w="16838" w:h="11906" w:orient="landscape"/>
          <w:pgMar w:top="1440" w:right="1440" w:bottom="1440" w:left="1440" w:header="708" w:footer="708" w:gutter="0"/>
          <w:cols w:space="708"/>
          <w:docGrid w:linePitch="360"/>
        </w:sectPr>
      </w:pPr>
      <w:r w:rsidRPr="001E56E9">
        <w:rPr>
          <w:rFonts w:ascii="Times New Roman" w:hAnsi="Times New Roman" w:cs="Times New Roman"/>
          <w:sz w:val="20"/>
          <w:szCs w:val="20"/>
          <w:vertAlign w:val="superscript"/>
        </w:rPr>
        <w:lastRenderedPageBreak/>
        <w:t xml:space="preserve">* </w:t>
      </w:r>
      <w:r w:rsidRPr="001E56E9">
        <w:rPr>
          <w:rFonts w:ascii="Times New Roman" w:hAnsi="Times New Roman" w:cs="Times New Roman"/>
          <w:sz w:val="20"/>
          <w:szCs w:val="20"/>
        </w:rPr>
        <w:t>The final model includes the covariates with a p-value less than 0.2.</w:t>
      </w:r>
      <w:r w:rsidR="004865BA" w:rsidRPr="001E56E9">
        <w:rPr>
          <w:rFonts w:ascii="Times New Roman" w:hAnsi="Times New Roman" w:cs="Times New Roman"/>
          <w:sz w:val="20"/>
          <w:szCs w:val="20"/>
        </w:rPr>
        <w:t xml:space="preserve"> Baseline covariates of age, gender, alcohol category (missing included as a separate category), history of fracture, BMI category (missing included as a separate category), Charlson Co-morbidity Score, number of general practice contacts in the 6 months prior to baseline, injectable GC use, benzodiazepine use, opioid use and calcium/vitamin D use and the time varying covariate ever anti-osteoporotic therapy use.</w:t>
      </w:r>
      <w:r w:rsidRPr="001E56E9">
        <w:rPr>
          <w:rFonts w:ascii="Times New Roman" w:hAnsi="Times New Roman" w:cs="Times New Roman"/>
          <w:sz w:val="20"/>
          <w:szCs w:val="20"/>
        </w:rPr>
        <w:t xml:space="preserve"> </w:t>
      </w:r>
      <w:r w:rsidRPr="001E56E9">
        <w:rPr>
          <w:rFonts w:ascii="Times New Roman" w:hAnsi="Times New Roman" w:cs="Times New Roman"/>
          <w:sz w:val="20"/>
          <w:szCs w:val="20"/>
          <w:vertAlign w:val="superscript"/>
        </w:rPr>
        <w:t>a</w:t>
      </w:r>
      <w:r w:rsidRPr="001E56E9">
        <w:rPr>
          <w:rFonts w:ascii="Times New Roman" w:hAnsi="Times New Roman" w:cs="Times New Roman"/>
          <w:sz w:val="20"/>
          <w:szCs w:val="20"/>
        </w:rPr>
        <w:t xml:space="preserve"> in the current daily dose analysis, there were 353 fractures in 29149.3 person years, a rate of 121.1 per 10,000 py when a patient categorised as exposed was not currently taking oral GCs.</w:t>
      </w:r>
    </w:p>
    <w:p w14:paraId="01CC8CEE" w14:textId="681A4D76" w:rsidR="00AD5E0E" w:rsidRPr="001E56E9" w:rsidRDefault="002049AA" w:rsidP="006C6450">
      <w:pPr>
        <w:spacing w:line="480" w:lineRule="auto"/>
        <w:jc w:val="both"/>
        <w:rPr>
          <w:rFonts w:ascii="Times New Roman" w:hAnsi="Times New Roman" w:cs="Times New Roman"/>
          <w:sz w:val="20"/>
        </w:rPr>
      </w:pPr>
      <w:r w:rsidRPr="001E56E9">
        <w:rPr>
          <w:rFonts w:ascii="Times New Roman" w:hAnsi="Times New Roman" w:cs="Times New Roman"/>
          <w:sz w:val="20"/>
        </w:rPr>
        <w:lastRenderedPageBreak/>
        <w:t>Model 1</w:t>
      </w:r>
      <w:r w:rsidR="00C83D0C" w:rsidRPr="001E56E9">
        <w:rPr>
          <w:rFonts w:ascii="Times New Roman" w:hAnsi="Times New Roman" w:cs="Times New Roman"/>
          <w:sz w:val="20"/>
        </w:rPr>
        <w:t>, which</w:t>
      </w:r>
      <w:r w:rsidRPr="001E56E9">
        <w:rPr>
          <w:rFonts w:ascii="Times New Roman" w:hAnsi="Times New Roman" w:cs="Times New Roman"/>
          <w:sz w:val="20"/>
        </w:rPr>
        <w:t xml:space="preserve"> </w:t>
      </w:r>
      <w:r w:rsidR="00085334" w:rsidRPr="001E56E9">
        <w:rPr>
          <w:rFonts w:ascii="Times New Roman" w:hAnsi="Times New Roman" w:cs="Times New Roman"/>
          <w:sz w:val="20"/>
        </w:rPr>
        <w:t>evaluated</w:t>
      </w:r>
      <w:r w:rsidRPr="001E56E9">
        <w:rPr>
          <w:rFonts w:ascii="Times New Roman" w:hAnsi="Times New Roman" w:cs="Times New Roman"/>
          <w:sz w:val="20"/>
        </w:rPr>
        <w:t xml:space="preserve"> </w:t>
      </w:r>
      <w:r w:rsidR="0010798F" w:rsidRPr="001E56E9">
        <w:rPr>
          <w:rFonts w:ascii="Times New Roman" w:hAnsi="Times New Roman" w:cs="Times New Roman"/>
          <w:sz w:val="20"/>
        </w:rPr>
        <w:t>recency of exposure</w:t>
      </w:r>
      <w:r w:rsidR="00C83D0C" w:rsidRPr="001E56E9">
        <w:rPr>
          <w:rFonts w:ascii="Times New Roman" w:hAnsi="Times New Roman" w:cs="Times New Roman"/>
          <w:sz w:val="20"/>
        </w:rPr>
        <w:t>,</w:t>
      </w:r>
      <w:r w:rsidR="00AD5E0E" w:rsidRPr="001E56E9">
        <w:rPr>
          <w:rFonts w:ascii="Times New Roman" w:hAnsi="Times New Roman" w:cs="Times New Roman"/>
          <w:sz w:val="20"/>
        </w:rPr>
        <w:t xml:space="preserve"> </w:t>
      </w:r>
      <w:r w:rsidR="00085334" w:rsidRPr="001E56E9">
        <w:rPr>
          <w:rFonts w:ascii="Times New Roman" w:hAnsi="Times New Roman" w:cs="Times New Roman"/>
          <w:sz w:val="20"/>
        </w:rPr>
        <w:t>found</w:t>
      </w:r>
      <w:r w:rsidR="00AD5E0E" w:rsidRPr="001E56E9">
        <w:rPr>
          <w:rFonts w:ascii="Times New Roman" w:hAnsi="Times New Roman" w:cs="Times New Roman"/>
          <w:sz w:val="20"/>
        </w:rPr>
        <w:t xml:space="preserve"> a significantly increased risk of fracture for patients currently using GCs with a HR and 95% CI of 1.43 (1.21,</w:t>
      </w:r>
      <w:r w:rsidR="00B9416B" w:rsidRPr="001E56E9">
        <w:rPr>
          <w:rFonts w:ascii="Times New Roman" w:hAnsi="Times New Roman" w:cs="Times New Roman"/>
          <w:sz w:val="20"/>
        </w:rPr>
        <w:t xml:space="preserve"> </w:t>
      </w:r>
      <w:r w:rsidR="00AD5E0E" w:rsidRPr="001E56E9">
        <w:rPr>
          <w:rFonts w:ascii="Times New Roman" w:hAnsi="Times New Roman" w:cs="Times New Roman"/>
          <w:sz w:val="20"/>
        </w:rPr>
        <w:t>1.68)</w:t>
      </w:r>
      <w:r w:rsidR="00C83D0C" w:rsidRPr="001E56E9">
        <w:rPr>
          <w:rFonts w:ascii="Times New Roman" w:hAnsi="Times New Roman" w:cs="Times New Roman"/>
          <w:sz w:val="20"/>
        </w:rPr>
        <w:t xml:space="preserve"> compared to unexposed patients (Table 2 and Figure 2)</w:t>
      </w:r>
      <w:r w:rsidR="00AD5E0E" w:rsidRPr="001E56E9">
        <w:rPr>
          <w:rFonts w:ascii="Times New Roman" w:hAnsi="Times New Roman" w:cs="Times New Roman"/>
          <w:sz w:val="20"/>
        </w:rPr>
        <w:t xml:space="preserve">. This risk </w:t>
      </w:r>
      <w:r w:rsidR="00C83D0C" w:rsidRPr="001E56E9">
        <w:rPr>
          <w:rFonts w:ascii="Times New Roman" w:hAnsi="Times New Roman" w:cs="Times New Roman"/>
          <w:sz w:val="20"/>
        </w:rPr>
        <w:t>then</w:t>
      </w:r>
      <w:r w:rsidR="00AD5E0E" w:rsidRPr="001E56E9">
        <w:rPr>
          <w:rFonts w:ascii="Times New Roman" w:hAnsi="Times New Roman" w:cs="Times New Roman"/>
          <w:sz w:val="20"/>
        </w:rPr>
        <w:t xml:space="preserve"> increase</w:t>
      </w:r>
      <w:r w:rsidR="00F92EFD" w:rsidRPr="001E56E9">
        <w:rPr>
          <w:rFonts w:ascii="Times New Roman" w:hAnsi="Times New Roman" w:cs="Times New Roman"/>
          <w:sz w:val="20"/>
        </w:rPr>
        <w:t>d</w:t>
      </w:r>
      <w:r w:rsidR="00AD5E0E" w:rsidRPr="001E56E9">
        <w:rPr>
          <w:rFonts w:ascii="Times New Roman" w:hAnsi="Times New Roman" w:cs="Times New Roman"/>
          <w:sz w:val="20"/>
        </w:rPr>
        <w:t xml:space="preserve"> for patients who were exposed to GC</w:t>
      </w:r>
      <w:r w:rsidR="00C83D0C" w:rsidRPr="001E56E9">
        <w:rPr>
          <w:rFonts w:ascii="Times New Roman" w:hAnsi="Times New Roman" w:cs="Times New Roman"/>
          <w:sz w:val="20"/>
        </w:rPr>
        <w:t>s between 1 day and 1 month ago (</w:t>
      </w:r>
      <w:r w:rsidR="00AD5E0E" w:rsidRPr="001E56E9">
        <w:rPr>
          <w:rFonts w:ascii="Times New Roman" w:hAnsi="Times New Roman" w:cs="Times New Roman"/>
          <w:sz w:val="20"/>
        </w:rPr>
        <w:t>HR 1.66 (1.27, 2.16)</w:t>
      </w:r>
      <w:r w:rsidR="00C83D0C" w:rsidRPr="001E56E9">
        <w:rPr>
          <w:rFonts w:ascii="Times New Roman" w:hAnsi="Times New Roman" w:cs="Times New Roman"/>
          <w:sz w:val="20"/>
        </w:rPr>
        <w:t>)</w:t>
      </w:r>
      <w:r w:rsidR="00AD5E0E" w:rsidRPr="001E56E9">
        <w:rPr>
          <w:rFonts w:ascii="Times New Roman" w:hAnsi="Times New Roman" w:cs="Times New Roman"/>
          <w:sz w:val="20"/>
        </w:rPr>
        <w:t xml:space="preserve"> before falling</w:t>
      </w:r>
      <w:r w:rsidR="00C83D0C" w:rsidRPr="001E56E9">
        <w:rPr>
          <w:rFonts w:ascii="Times New Roman" w:hAnsi="Times New Roman" w:cs="Times New Roman"/>
          <w:sz w:val="20"/>
        </w:rPr>
        <w:t xml:space="preserve"> to </w:t>
      </w:r>
      <w:r w:rsidR="00AD5E0E" w:rsidRPr="001E56E9">
        <w:rPr>
          <w:rFonts w:ascii="Times New Roman" w:hAnsi="Times New Roman" w:cs="Times New Roman"/>
          <w:sz w:val="20"/>
        </w:rPr>
        <w:t>1.11 (0.79, 1.57) for use between 1 and 3 months ago.</w:t>
      </w:r>
      <w:r w:rsidR="00945FC7" w:rsidRPr="001E56E9">
        <w:rPr>
          <w:rFonts w:ascii="Times New Roman" w:hAnsi="Times New Roman" w:cs="Times New Roman"/>
          <w:sz w:val="20"/>
        </w:rPr>
        <w:t xml:space="preserve"> </w:t>
      </w:r>
      <w:r w:rsidR="00AD5E0E" w:rsidRPr="001E56E9">
        <w:rPr>
          <w:rFonts w:ascii="Times New Roman" w:hAnsi="Times New Roman" w:cs="Times New Roman"/>
          <w:sz w:val="20"/>
        </w:rPr>
        <w:t>This risk remain</w:t>
      </w:r>
      <w:r w:rsidR="00F92EFD" w:rsidRPr="001E56E9">
        <w:rPr>
          <w:rFonts w:ascii="Times New Roman" w:hAnsi="Times New Roman" w:cs="Times New Roman"/>
          <w:sz w:val="20"/>
        </w:rPr>
        <w:t>ed</w:t>
      </w:r>
      <w:r w:rsidR="00CB1B4F" w:rsidRPr="001E56E9">
        <w:rPr>
          <w:rFonts w:ascii="Times New Roman" w:hAnsi="Times New Roman" w:cs="Times New Roman"/>
          <w:sz w:val="20"/>
        </w:rPr>
        <w:t xml:space="preserve"> </w:t>
      </w:r>
      <w:r w:rsidR="00AD5E0E" w:rsidRPr="001E56E9">
        <w:rPr>
          <w:rFonts w:ascii="Times New Roman" w:hAnsi="Times New Roman" w:cs="Times New Roman"/>
          <w:sz w:val="20"/>
        </w:rPr>
        <w:t xml:space="preserve">non-significant for all further time windows. </w:t>
      </w:r>
    </w:p>
    <w:p w14:paraId="7E212642" w14:textId="3320A2F6" w:rsidR="007A4643" w:rsidRPr="001E56E9" w:rsidRDefault="007A4643" w:rsidP="007A4643">
      <w:pPr>
        <w:jc w:val="both"/>
        <w:rPr>
          <w:rFonts w:ascii="Times New Roman" w:hAnsi="Times New Roman" w:cs="Times New Roman"/>
          <w:b/>
          <w:sz w:val="20"/>
          <w:szCs w:val="20"/>
        </w:rPr>
      </w:pPr>
      <w:r w:rsidRPr="001E56E9">
        <w:rPr>
          <w:rFonts w:ascii="Times New Roman" w:hAnsi="Times New Roman" w:cs="Times New Roman"/>
          <w:b/>
          <w:noProof/>
          <w:sz w:val="20"/>
          <w:szCs w:val="20"/>
          <w:lang w:eastAsia="en-GB"/>
        </w:rPr>
        <w:drawing>
          <wp:inline distT="0" distB="0" distL="0" distR="0" wp14:anchorId="716E8EAC" wp14:editId="498DD509">
            <wp:extent cx="5731510" cy="3854450"/>
            <wp:effectExtent l="0" t="0" r="254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cency of use plot.png"/>
                    <pic:cNvPicPr/>
                  </pic:nvPicPr>
                  <pic:blipFill rotWithShape="1">
                    <a:blip r:embed="rId10">
                      <a:extLst>
                        <a:ext uri="{28A0092B-C50C-407E-A947-70E740481C1C}">
                          <a14:useLocalDpi xmlns:a14="http://schemas.microsoft.com/office/drawing/2010/main" val="0"/>
                        </a:ext>
                      </a:extLst>
                    </a:blip>
                    <a:srcRect b="7568"/>
                    <a:stretch/>
                  </pic:blipFill>
                  <pic:spPr bwMode="auto">
                    <a:xfrm>
                      <a:off x="0" y="0"/>
                      <a:ext cx="5731510" cy="3854450"/>
                    </a:xfrm>
                    <a:prstGeom prst="rect">
                      <a:avLst/>
                    </a:prstGeom>
                    <a:ln>
                      <a:noFill/>
                    </a:ln>
                    <a:extLst>
                      <a:ext uri="{53640926-AAD7-44d8-BBD7-CCE9431645EC}">
                        <a14:shadowObscured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58C5B3AD" w14:textId="081ECC25" w:rsidR="007A4643" w:rsidRPr="001E56E9" w:rsidRDefault="007A4643" w:rsidP="007A4643">
      <w:pPr>
        <w:jc w:val="both"/>
        <w:rPr>
          <w:rFonts w:ascii="Times New Roman" w:hAnsi="Times New Roman" w:cs="Times New Roman"/>
          <w:b/>
          <w:sz w:val="20"/>
          <w:szCs w:val="20"/>
        </w:rPr>
      </w:pPr>
      <w:r w:rsidRPr="001E56E9">
        <w:rPr>
          <w:rFonts w:ascii="Times New Roman" w:hAnsi="Times New Roman" w:cs="Times New Roman"/>
          <w:b/>
          <w:sz w:val="20"/>
          <w:szCs w:val="20"/>
        </w:rPr>
        <w:t>Figure 2: Risk of fracture in different time periods after discontinuation of oral GCs</w:t>
      </w:r>
    </w:p>
    <w:p w14:paraId="31AD0DB2" w14:textId="208A639C" w:rsidR="002049AA" w:rsidRPr="001E56E9" w:rsidRDefault="00C83D0C" w:rsidP="006C6450">
      <w:pPr>
        <w:spacing w:line="480" w:lineRule="auto"/>
        <w:jc w:val="both"/>
        <w:rPr>
          <w:rFonts w:ascii="Times New Roman" w:hAnsi="Times New Roman" w:cs="Times New Roman"/>
          <w:sz w:val="20"/>
        </w:rPr>
      </w:pPr>
      <w:r w:rsidRPr="001E56E9">
        <w:rPr>
          <w:rFonts w:ascii="Times New Roman" w:hAnsi="Times New Roman" w:cs="Times New Roman"/>
          <w:sz w:val="20"/>
        </w:rPr>
        <w:lastRenderedPageBreak/>
        <w:t xml:space="preserve">Model 2 </w:t>
      </w:r>
      <w:r w:rsidR="00A4546C" w:rsidRPr="001E56E9">
        <w:rPr>
          <w:rFonts w:ascii="Times New Roman" w:hAnsi="Times New Roman" w:cs="Times New Roman"/>
          <w:sz w:val="20"/>
        </w:rPr>
        <w:t>(Table 2)</w:t>
      </w:r>
      <w:r w:rsidR="00AD5E0E" w:rsidRPr="001E56E9">
        <w:rPr>
          <w:rFonts w:ascii="Times New Roman" w:hAnsi="Times New Roman" w:cs="Times New Roman"/>
          <w:sz w:val="20"/>
        </w:rPr>
        <w:t xml:space="preserve"> investigate</w:t>
      </w:r>
      <w:r w:rsidR="00085334" w:rsidRPr="001E56E9">
        <w:rPr>
          <w:rFonts w:ascii="Times New Roman" w:hAnsi="Times New Roman" w:cs="Times New Roman"/>
          <w:sz w:val="20"/>
        </w:rPr>
        <w:t>d</w:t>
      </w:r>
      <w:r w:rsidR="00AD5E0E" w:rsidRPr="001E56E9">
        <w:rPr>
          <w:rFonts w:ascii="Times New Roman" w:hAnsi="Times New Roman" w:cs="Times New Roman"/>
          <w:sz w:val="20"/>
        </w:rPr>
        <w:t xml:space="preserve"> the effect of current daily dose on the risk of fracture. </w:t>
      </w:r>
      <w:r w:rsidR="00085334" w:rsidRPr="001E56E9">
        <w:rPr>
          <w:rFonts w:ascii="Times New Roman" w:hAnsi="Times New Roman" w:cs="Times New Roman"/>
          <w:sz w:val="20"/>
        </w:rPr>
        <w:t>Most</w:t>
      </w:r>
      <w:r w:rsidR="00AD5E0E" w:rsidRPr="001E56E9">
        <w:rPr>
          <w:rFonts w:ascii="Times New Roman" w:hAnsi="Times New Roman" w:cs="Times New Roman"/>
          <w:sz w:val="20"/>
        </w:rPr>
        <w:t xml:space="preserve"> doses above 5mg</w:t>
      </w:r>
      <w:r w:rsidR="00524700" w:rsidRPr="001E56E9">
        <w:rPr>
          <w:rFonts w:ascii="Times New Roman" w:hAnsi="Times New Roman" w:cs="Times New Roman"/>
          <w:sz w:val="20"/>
        </w:rPr>
        <w:t xml:space="preserve"> PEQ</w:t>
      </w:r>
      <w:r w:rsidR="00AD5E0E" w:rsidRPr="001E56E9">
        <w:rPr>
          <w:rFonts w:ascii="Times New Roman" w:hAnsi="Times New Roman" w:cs="Times New Roman"/>
          <w:sz w:val="20"/>
        </w:rPr>
        <w:t xml:space="preserve">/day had a </w:t>
      </w:r>
      <w:r w:rsidR="00085334" w:rsidRPr="001E56E9">
        <w:rPr>
          <w:rFonts w:ascii="Times New Roman" w:hAnsi="Times New Roman" w:cs="Times New Roman"/>
          <w:sz w:val="20"/>
        </w:rPr>
        <w:t>statistically significant</w:t>
      </w:r>
      <w:r w:rsidR="00AD5E0E" w:rsidRPr="001E56E9">
        <w:rPr>
          <w:rFonts w:ascii="Times New Roman" w:hAnsi="Times New Roman" w:cs="Times New Roman"/>
          <w:sz w:val="20"/>
        </w:rPr>
        <w:t xml:space="preserve"> effect </w:t>
      </w:r>
      <w:r w:rsidR="00B9416B" w:rsidRPr="001E56E9">
        <w:rPr>
          <w:rFonts w:ascii="Times New Roman" w:hAnsi="Times New Roman" w:cs="Times New Roman"/>
          <w:sz w:val="20"/>
        </w:rPr>
        <w:t>on the ri</w:t>
      </w:r>
      <w:r w:rsidRPr="001E56E9">
        <w:rPr>
          <w:rFonts w:ascii="Times New Roman" w:hAnsi="Times New Roman" w:cs="Times New Roman"/>
          <w:sz w:val="20"/>
        </w:rPr>
        <w:t>sk of fracture with HR</w:t>
      </w:r>
      <w:r w:rsidR="00B9416B" w:rsidRPr="001E56E9">
        <w:rPr>
          <w:rFonts w:ascii="Times New Roman" w:hAnsi="Times New Roman" w:cs="Times New Roman"/>
          <w:sz w:val="20"/>
        </w:rPr>
        <w:t xml:space="preserve"> starting at 1.44 (1.17, 1.77) for 5 to 9.9mg </w:t>
      </w:r>
      <w:r w:rsidR="00524700" w:rsidRPr="001E56E9">
        <w:rPr>
          <w:rFonts w:ascii="Times New Roman" w:hAnsi="Times New Roman" w:cs="Times New Roman"/>
          <w:sz w:val="20"/>
        </w:rPr>
        <w:t>PEQ</w:t>
      </w:r>
      <w:r w:rsidR="00C97D51" w:rsidRPr="001E56E9">
        <w:rPr>
          <w:rFonts w:ascii="Times New Roman" w:hAnsi="Times New Roman" w:cs="Times New Roman"/>
          <w:sz w:val="20"/>
        </w:rPr>
        <w:t>/day</w:t>
      </w:r>
      <w:r w:rsidR="00524700" w:rsidRPr="001E56E9">
        <w:rPr>
          <w:rFonts w:ascii="Times New Roman" w:hAnsi="Times New Roman" w:cs="Times New Roman"/>
          <w:sz w:val="20"/>
        </w:rPr>
        <w:t xml:space="preserve"> </w:t>
      </w:r>
      <w:r w:rsidR="00B9416B" w:rsidRPr="001E56E9">
        <w:rPr>
          <w:rFonts w:ascii="Times New Roman" w:hAnsi="Times New Roman" w:cs="Times New Roman"/>
          <w:sz w:val="20"/>
        </w:rPr>
        <w:t>before increasing to a peak of 3.02 (1.77, 5.15) for current doses between 15 and 19.9mg</w:t>
      </w:r>
      <w:r w:rsidR="00524700" w:rsidRPr="001E56E9">
        <w:rPr>
          <w:rFonts w:ascii="Times New Roman" w:hAnsi="Times New Roman" w:cs="Times New Roman"/>
          <w:sz w:val="20"/>
        </w:rPr>
        <w:t xml:space="preserve"> PEQ</w:t>
      </w:r>
      <w:r w:rsidR="00C97D51" w:rsidRPr="001E56E9">
        <w:rPr>
          <w:rFonts w:ascii="Times New Roman" w:hAnsi="Times New Roman" w:cs="Times New Roman"/>
          <w:sz w:val="20"/>
        </w:rPr>
        <w:t>/day</w:t>
      </w:r>
      <w:r w:rsidR="00B9416B" w:rsidRPr="001E56E9">
        <w:rPr>
          <w:rFonts w:ascii="Times New Roman" w:hAnsi="Times New Roman" w:cs="Times New Roman"/>
          <w:sz w:val="20"/>
        </w:rPr>
        <w:t>. The HR then decrease</w:t>
      </w:r>
      <w:r w:rsidR="00085334" w:rsidRPr="001E56E9">
        <w:rPr>
          <w:rFonts w:ascii="Times New Roman" w:hAnsi="Times New Roman" w:cs="Times New Roman"/>
          <w:sz w:val="20"/>
        </w:rPr>
        <w:t>d</w:t>
      </w:r>
      <w:r w:rsidR="00B9416B" w:rsidRPr="001E56E9">
        <w:rPr>
          <w:rFonts w:ascii="Times New Roman" w:hAnsi="Times New Roman" w:cs="Times New Roman"/>
          <w:sz w:val="20"/>
        </w:rPr>
        <w:t xml:space="preserve"> for doses 20 </w:t>
      </w:r>
      <w:r w:rsidRPr="001E56E9">
        <w:rPr>
          <w:rFonts w:ascii="Times New Roman" w:hAnsi="Times New Roman" w:cs="Times New Roman"/>
          <w:sz w:val="20"/>
        </w:rPr>
        <w:t xml:space="preserve">- </w:t>
      </w:r>
      <w:r w:rsidR="00B9416B" w:rsidRPr="001E56E9">
        <w:rPr>
          <w:rFonts w:ascii="Times New Roman" w:hAnsi="Times New Roman" w:cs="Times New Roman"/>
          <w:sz w:val="20"/>
        </w:rPr>
        <w:t>24.9 mg</w:t>
      </w:r>
      <w:r w:rsidR="00524700" w:rsidRPr="001E56E9">
        <w:rPr>
          <w:rFonts w:ascii="Times New Roman" w:hAnsi="Times New Roman" w:cs="Times New Roman"/>
          <w:sz w:val="20"/>
        </w:rPr>
        <w:t xml:space="preserve"> PEQ</w:t>
      </w:r>
      <w:r w:rsidR="00B9416B" w:rsidRPr="001E56E9">
        <w:rPr>
          <w:rFonts w:ascii="Times New Roman" w:hAnsi="Times New Roman" w:cs="Times New Roman"/>
          <w:sz w:val="20"/>
        </w:rPr>
        <w:t xml:space="preserve"> </w:t>
      </w:r>
      <w:r w:rsidRPr="001E56E9">
        <w:rPr>
          <w:rFonts w:ascii="Times New Roman" w:hAnsi="Times New Roman" w:cs="Times New Roman"/>
          <w:sz w:val="20"/>
        </w:rPr>
        <w:t>(</w:t>
      </w:r>
      <w:r w:rsidR="00B9416B" w:rsidRPr="001E56E9">
        <w:rPr>
          <w:rFonts w:ascii="Times New Roman" w:hAnsi="Times New Roman" w:cs="Times New Roman"/>
          <w:sz w:val="20"/>
        </w:rPr>
        <w:t>HR 1.87 (1.12, 3.15)</w:t>
      </w:r>
      <w:r w:rsidRPr="001E56E9">
        <w:rPr>
          <w:rFonts w:ascii="Times New Roman" w:hAnsi="Times New Roman" w:cs="Times New Roman"/>
          <w:sz w:val="20"/>
        </w:rPr>
        <w:t>)</w:t>
      </w:r>
      <w:r w:rsidR="00B9416B" w:rsidRPr="001E56E9">
        <w:rPr>
          <w:rFonts w:ascii="Times New Roman" w:hAnsi="Times New Roman" w:cs="Times New Roman"/>
          <w:sz w:val="20"/>
        </w:rPr>
        <w:t xml:space="preserve"> before increasing </w:t>
      </w:r>
      <w:r w:rsidRPr="001E56E9">
        <w:rPr>
          <w:rFonts w:ascii="Times New Roman" w:hAnsi="Times New Roman" w:cs="Times New Roman"/>
          <w:sz w:val="20"/>
        </w:rPr>
        <w:t xml:space="preserve">again </w:t>
      </w:r>
      <w:r w:rsidR="00B9416B" w:rsidRPr="001E56E9">
        <w:rPr>
          <w:rFonts w:ascii="Times New Roman" w:hAnsi="Times New Roman" w:cs="Times New Roman"/>
          <w:sz w:val="20"/>
        </w:rPr>
        <w:t>for doses above 25mg</w:t>
      </w:r>
      <w:r w:rsidR="00524700" w:rsidRPr="001E56E9">
        <w:rPr>
          <w:rFonts w:ascii="Times New Roman" w:hAnsi="Times New Roman" w:cs="Times New Roman"/>
          <w:sz w:val="20"/>
        </w:rPr>
        <w:t xml:space="preserve"> PEQ </w:t>
      </w:r>
      <w:r w:rsidRPr="001E56E9">
        <w:rPr>
          <w:rFonts w:ascii="Times New Roman" w:hAnsi="Times New Roman" w:cs="Times New Roman"/>
          <w:sz w:val="20"/>
        </w:rPr>
        <w:t>(</w:t>
      </w:r>
      <w:r w:rsidR="00B9416B" w:rsidRPr="001E56E9">
        <w:rPr>
          <w:rFonts w:ascii="Times New Roman" w:hAnsi="Times New Roman" w:cs="Times New Roman"/>
          <w:sz w:val="20"/>
        </w:rPr>
        <w:t>HR 2.10 (0.99, 4.44)</w:t>
      </w:r>
      <w:r w:rsidRPr="001E56E9">
        <w:rPr>
          <w:rFonts w:ascii="Times New Roman" w:hAnsi="Times New Roman" w:cs="Times New Roman"/>
          <w:sz w:val="20"/>
        </w:rPr>
        <w:t>).</w:t>
      </w:r>
      <w:r w:rsidR="00B9416B" w:rsidRPr="001E56E9">
        <w:rPr>
          <w:rFonts w:ascii="Times New Roman" w:hAnsi="Times New Roman" w:cs="Times New Roman"/>
          <w:sz w:val="20"/>
        </w:rPr>
        <w:t xml:space="preserve"> </w:t>
      </w:r>
    </w:p>
    <w:p w14:paraId="25A9CB86" w14:textId="5985A00B" w:rsidR="005F2C1C" w:rsidRPr="001E56E9" w:rsidRDefault="00C83D0C" w:rsidP="006C6450">
      <w:pPr>
        <w:spacing w:line="480" w:lineRule="auto"/>
        <w:jc w:val="both"/>
        <w:rPr>
          <w:rFonts w:ascii="Times New Roman" w:hAnsi="Times New Roman" w:cs="Times New Roman"/>
          <w:sz w:val="20"/>
        </w:rPr>
      </w:pPr>
      <w:r w:rsidRPr="001E56E9">
        <w:rPr>
          <w:rFonts w:ascii="Times New Roman" w:hAnsi="Times New Roman" w:cs="Times New Roman"/>
          <w:sz w:val="20"/>
        </w:rPr>
        <w:t>Model 3</w:t>
      </w:r>
      <w:r w:rsidR="005F2C1C" w:rsidRPr="001E56E9">
        <w:rPr>
          <w:rFonts w:ascii="Times New Roman" w:hAnsi="Times New Roman" w:cs="Times New Roman"/>
          <w:sz w:val="20"/>
        </w:rPr>
        <w:t xml:space="preserve"> </w:t>
      </w:r>
      <w:r w:rsidR="00A4546C" w:rsidRPr="001E56E9">
        <w:rPr>
          <w:rFonts w:ascii="Times New Roman" w:hAnsi="Times New Roman" w:cs="Times New Roman"/>
          <w:sz w:val="20"/>
        </w:rPr>
        <w:t xml:space="preserve">(Table 2) </w:t>
      </w:r>
      <w:r w:rsidR="005F2C1C" w:rsidRPr="001E56E9">
        <w:rPr>
          <w:rFonts w:ascii="Times New Roman" w:hAnsi="Times New Roman" w:cs="Times New Roman"/>
          <w:sz w:val="20"/>
        </w:rPr>
        <w:t>investigate</w:t>
      </w:r>
      <w:r w:rsidR="00085334" w:rsidRPr="001E56E9">
        <w:rPr>
          <w:rFonts w:ascii="Times New Roman" w:hAnsi="Times New Roman" w:cs="Times New Roman"/>
          <w:sz w:val="20"/>
        </w:rPr>
        <w:t>d</w:t>
      </w:r>
      <w:r w:rsidR="005F2C1C" w:rsidRPr="001E56E9">
        <w:rPr>
          <w:rFonts w:ascii="Times New Roman" w:hAnsi="Times New Roman" w:cs="Times New Roman"/>
          <w:sz w:val="20"/>
        </w:rPr>
        <w:t xml:space="preserve"> the effect of cumulative dose on the risk of fracture</w:t>
      </w:r>
      <w:r w:rsidRPr="001E56E9">
        <w:rPr>
          <w:rFonts w:ascii="Times New Roman" w:hAnsi="Times New Roman" w:cs="Times New Roman"/>
          <w:sz w:val="20"/>
        </w:rPr>
        <w:t>. A</w:t>
      </w:r>
      <w:r w:rsidR="006A3C27" w:rsidRPr="001E56E9">
        <w:rPr>
          <w:rFonts w:ascii="Times New Roman" w:hAnsi="Times New Roman" w:cs="Times New Roman"/>
          <w:sz w:val="20"/>
        </w:rPr>
        <w:t xml:space="preserve">s the dose increased, the risk of osteoporotic fracture </w:t>
      </w:r>
      <w:r w:rsidRPr="001E56E9">
        <w:rPr>
          <w:rFonts w:ascii="Times New Roman" w:hAnsi="Times New Roman" w:cs="Times New Roman"/>
          <w:sz w:val="20"/>
        </w:rPr>
        <w:t xml:space="preserve">generally </w:t>
      </w:r>
      <w:r w:rsidR="006A3C27" w:rsidRPr="001E56E9">
        <w:rPr>
          <w:rFonts w:ascii="Times New Roman" w:hAnsi="Times New Roman" w:cs="Times New Roman"/>
          <w:sz w:val="20"/>
        </w:rPr>
        <w:t>increased</w:t>
      </w:r>
      <w:r w:rsidRPr="001E56E9">
        <w:rPr>
          <w:rFonts w:ascii="Times New Roman" w:hAnsi="Times New Roman" w:cs="Times New Roman"/>
          <w:sz w:val="20"/>
        </w:rPr>
        <w:t xml:space="preserve"> although in an inconsistent manner. Small cumulative doses between 0.1 – 0.9g PEQ increased the risk of fracture compared to non-use (HR 1.22 (1.03, 1.44)). D</w:t>
      </w:r>
      <w:r w:rsidR="006A3C27" w:rsidRPr="001E56E9">
        <w:rPr>
          <w:rFonts w:ascii="Times New Roman" w:hAnsi="Times New Roman" w:cs="Times New Roman"/>
          <w:sz w:val="20"/>
        </w:rPr>
        <w:t xml:space="preserve">oses between 1 </w:t>
      </w:r>
      <w:r w:rsidRPr="001E56E9">
        <w:rPr>
          <w:rFonts w:ascii="Times New Roman" w:hAnsi="Times New Roman" w:cs="Times New Roman"/>
          <w:sz w:val="20"/>
        </w:rPr>
        <w:t>-</w:t>
      </w:r>
      <w:r w:rsidR="006A3C27" w:rsidRPr="001E56E9">
        <w:rPr>
          <w:rFonts w:ascii="Times New Roman" w:hAnsi="Times New Roman" w:cs="Times New Roman"/>
          <w:sz w:val="20"/>
        </w:rPr>
        <w:t xml:space="preserve"> 2.4g</w:t>
      </w:r>
      <w:r w:rsidR="00524700" w:rsidRPr="001E56E9">
        <w:rPr>
          <w:rFonts w:ascii="Times New Roman" w:hAnsi="Times New Roman" w:cs="Times New Roman"/>
          <w:sz w:val="20"/>
        </w:rPr>
        <w:t xml:space="preserve"> PEQ</w:t>
      </w:r>
      <w:r w:rsidR="006A3C27" w:rsidRPr="001E56E9">
        <w:rPr>
          <w:rFonts w:ascii="Times New Roman" w:hAnsi="Times New Roman" w:cs="Times New Roman"/>
          <w:sz w:val="20"/>
        </w:rPr>
        <w:t xml:space="preserve"> </w:t>
      </w:r>
      <w:r w:rsidRPr="001E56E9">
        <w:rPr>
          <w:rFonts w:ascii="Times New Roman" w:hAnsi="Times New Roman" w:cs="Times New Roman"/>
          <w:sz w:val="20"/>
        </w:rPr>
        <w:t>had a smaller association (</w:t>
      </w:r>
      <w:r w:rsidR="006A3C27" w:rsidRPr="001E56E9">
        <w:rPr>
          <w:rFonts w:ascii="Times New Roman" w:hAnsi="Times New Roman" w:cs="Times New Roman"/>
          <w:sz w:val="20"/>
        </w:rPr>
        <w:t>HR 1.10 (0.88, 1.36)</w:t>
      </w:r>
      <w:r w:rsidRPr="001E56E9">
        <w:rPr>
          <w:rFonts w:ascii="Times New Roman" w:hAnsi="Times New Roman" w:cs="Times New Roman"/>
          <w:sz w:val="20"/>
        </w:rPr>
        <w:t xml:space="preserve">) whilst higher cumulative </w:t>
      </w:r>
      <w:r w:rsidR="006A3C27" w:rsidRPr="001E56E9">
        <w:rPr>
          <w:rFonts w:ascii="Times New Roman" w:hAnsi="Times New Roman" w:cs="Times New Roman"/>
          <w:sz w:val="20"/>
        </w:rPr>
        <w:t xml:space="preserve">doses between 7.5 </w:t>
      </w:r>
      <w:r w:rsidRPr="001E56E9">
        <w:rPr>
          <w:rFonts w:ascii="Times New Roman" w:hAnsi="Times New Roman" w:cs="Times New Roman"/>
          <w:sz w:val="20"/>
        </w:rPr>
        <w:t xml:space="preserve">- </w:t>
      </w:r>
      <w:r w:rsidR="006A3C27" w:rsidRPr="001E56E9">
        <w:rPr>
          <w:rFonts w:ascii="Times New Roman" w:hAnsi="Times New Roman" w:cs="Times New Roman"/>
          <w:sz w:val="20"/>
        </w:rPr>
        <w:t>10g</w:t>
      </w:r>
      <w:r w:rsidR="00524700" w:rsidRPr="001E56E9">
        <w:rPr>
          <w:rFonts w:ascii="Times New Roman" w:hAnsi="Times New Roman" w:cs="Times New Roman"/>
          <w:sz w:val="20"/>
        </w:rPr>
        <w:t xml:space="preserve"> PEQ</w:t>
      </w:r>
      <w:r w:rsidR="006A3C27" w:rsidRPr="001E56E9">
        <w:rPr>
          <w:rFonts w:ascii="Times New Roman" w:hAnsi="Times New Roman" w:cs="Times New Roman"/>
          <w:sz w:val="20"/>
        </w:rPr>
        <w:t xml:space="preserve"> had a</w:t>
      </w:r>
      <w:r w:rsidRPr="001E56E9">
        <w:rPr>
          <w:rFonts w:ascii="Times New Roman" w:hAnsi="Times New Roman" w:cs="Times New Roman"/>
          <w:sz w:val="20"/>
        </w:rPr>
        <w:t xml:space="preserve"> higher (HR</w:t>
      </w:r>
      <w:r w:rsidR="006A3C27" w:rsidRPr="001E56E9">
        <w:rPr>
          <w:rFonts w:ascii="Times New Roman" w:hAnsi="Times New Roman" w:cs="Times New Roman"/>
          <w:sz w:val="20"/>
        </w:rPr>
        <w:t xml:space="preserve"> 1.83 (1.01, 1.71)</w:t>
      </w:r>
      <w:r w:rsidRPr="001E56E9">
        <w:rPr>
          <w:rFonts w:ascii="Times New Roman" w:hAnsi="Times New Roman" w:cs="Times New Roman"/>
          <w:sz w:val="20"/>
        </w:rPr>
        <w:t>)</w:t>
      </w:r>
      <w:r w:rsidR="006A3C27" w:rsidRPr="001E56E9">
        <w:rPr>
          <w:rFonts w:ascii="Times New Roman" w:hAnsi="Times New Roman" w:cs="Times New Roman"/>
          <w:sz w:val="20"/>
        </w:rPr>
        <w:t xml:space="preserve">. </w:t>
      </w:r>
      <w:r w:rsidRPr="001E56E9">
        <w:rPr>
          <w:rFonts w:ascii="Times New Roman" w:hAnsi="Times New Roman" w:cs="Times New Roman"/>
          <w:sz w:val="20"/>
        </w:rPr>
        <w:t>The highest c</w:t>
      </w:r>
      <w:r w:rsidR="006A3C27" w:rsidRPr="001E56E9">
        <w:rPr>
          <w:rFonts w:ascii="Times New Roman" w:hAnsi="Times New Roman" w:cs="Times New Roman"/>
          <w:sz w:val="20"/>
        </w:rPr>
        <w:t>umulative dose</w:t>
      </w:r>
      <w:r w:rsidRPr="001E56E9">
        <w:rPr>
          <w:rFonts w:ascii="Times New Roman" w:hAnsi="Times New Roman" w:cs="Times New Roman"/>
          <w:sz w:val="20"/>
        </w:rPr>
        <w:t xml:space="preserve"> category of</w:t>
      </w:r>
      <w:r w:rsidR="006A3C27" w:rsidRPr="001E56E9">
        <w:rPr>
          <w:rFonts w:ascii="Times New Roman" w:hAnsi="Times New Roman" w:cs="Times New Roman"/>
          <w:sz w:val="20"/>
        </w:rPr>
        <w:t xml:space="preserve"> above 10mg increased the risk of fracture to a lesser extent with a HR of 1.32 (1.01, 1.71). </w:t>
      </w:r>
    </w:p>
    <w:p w14:paraId="5813C193" w14:textId="478A6E9A" w:rsidR="00930E9D" w:rsidRPr="001E56E9" w:rsidRDefault="00930E9D" w:rsidP="006C6450">
      <w:pPr>
        <w:spacing w:line="480" w:lineRule="auto"/>
        <w:jc w:val="both"/>
        <w:rPr>
          <w:rFonts w:ascii="Times New Roman" w:hAnsi="Times New Roman" w:cs="Times New Roman"/>
          <w:sz w:val="20"/>
        </w:rPr>
      </w:pPr>
      <w:r w:rsidRPr="001E56E9">
        <w:rPr>
          <w:rFonts w:ascii="Times New Roman" w:hAnsi="Times New Roman" w:cs="Times New Roman"/>
          <w:sz w:val="20"/>
        </w:rPr>
        <w:t>The fourth and final model</w:t>
      </w:r>
      <w:r w:rsidR="00A4546C" w:rsidRPr="001E56E9">
        <w:rPr>
          <w:rFonts w:ascii="Times New Roman" w:hAnsi="Times New Roman" w:cs="Times New Roman"/>
          <w:sz w:val="20"/>
        </w:rPr>
        <w:t xml:space="preserve"> (Table 2) </w:t>
      </w:r>
      <w:r w:rsidRPr="001E56E9">
        <w:rPr>
          <w:rFonts w:ascii="Times New Roman" w:hAnsi="Times New Roman" w:cs="Times New Roman"/>
          <w:sz w:val="20"/>
        </w:rPr>
        <w:t>described the effect of the peak dose, i.e. the maximum dose a patient has had so far, on the risk of fracture</w:t>
      </w:r>
      <w:r w:rsidR="00C83D0C" w:rsidRPr="001E56E9">
        <w:rPr>
          <w:rFonts w:ascii="Times New Roman" w:hAnsi="Times New Roman" w:cs="Times New Roman"/>
          <w:sz w:val="20"/>
        </w:rPr>
        <w:t>. All</w:t>
      </w:r>
      <w:r w:rsidRPr="001E56E9">
        <w:rPr>
          <w:rFonts w:ascii="Times New Roman" w:hAnsi="Times New Roman" w:cs="Times New Roman"/>
          <w:sz w:val="20"/>
        </w:rPr>
        <w:t xml:space="preserve"> peak doses below 20mg </w:t>
      </w:r>
      <w:r w:rsidR="00524700" w:rsidRPr="001E56E9">
        <w:rPr>
          <w:rFonts w:ascii="Times New Roman" w:hAnsi="Times New Roman" w:cs="Times New Roman"/>
          <w:sz w:val="20"/>
        </w:rPr>
        <w:t xml:space="preserve">PEQ </w:t>
      </w:r>
      <w:r w:rsidRPr="001E56E9">
        <w:rPr>
          <w:rFonts w:ascii="Times New Roman" w:hAnsi="Times New Roman" w:cs="Times New Roman"/>
          <w:sz w:val="20"/>
        </w:rPr>
        <w:t>increased the risk of fracture by about 20% (HR 1.22 (1.01, 1.47)</w:t>
      </w:r>
      <w:r w:rsidR="00C83D0C" w:rsidRPr="001E56E9">
        <w:rPr>
          <w:rFonts w:ascii="Times New Roman" w:hAnsi="Times New Roman" w:cs="Times New Roman"/>
          <w:sz w:val="20"/>
        </w:rPr>
        <w:t xml:space="preserve"> and 1.17 (0.94, 1.45) for 0.1 -</w:t>
      </w:r>
      <w:r w:rsidRPr="001E56E9">
        <w:rPr>
          <w:rFonts w:ascii="Times New Roman" w:hAnsi="Times New Roman" w:cs="Times New Roman"/>
          <w:sz w:val="20"/>
        </w:rPr>
        <w:t xml:space="preserve"> 9.9mg and 10 to 19.99mg </w:t>
      </w:r>
      <w:r w:rsidR="007E03FA" w:rsidRPr="001E56E9">
        <w:rPr>
          <w:rFonts w:ascii="Times New Roman" w:hAnsi="Times New Roman" w:cs="Times New Roman"/>
          <w:sz w:val="20"/>
        </w:rPr>
        <w:t>PEQ</w:t>
      </w:r>
      <w:r w:rsidRPr="001E56E9">
        <w:rPr>
          <w:rFonts w:ascii="Times New Roman" w:hAnsi="Times New Roman" w:cs="Times New Roman"/>
          <w:sz w:val="20"/>
        </w:rPr>
        <w:t xml:space="preserve">). </w:t>
      </w:r>
      <w:r w:rsidR="007E03FA" w:rsidRPr="001E56E9">
        <w:rPr>
          <w:rFonts w:ascii="Times New Roman" w:hAnsi="Times New Roman" w:cs="Times New Roman"/>
          <w:sz w:val="20"/>
        </w:rPr>
        <w:t>Peak</w:t>
      </w:r>
      <w:r w:rsidR="00524700" w:rsidRPr="001E56E9">
        <w:rPr>
          <w:rFonts w:ascii="Times New Roman" w:hAnsi="Times New Roman" w:cs="Times New Roman"/>
          <w:sz w:val="20"/>
        </w:rPr>
        <w:t xml:space="preserve"> doses between 20</w:t>
      </w:r>
      <w:r w:rsidRPr="001E56E9">
        <w:rPr>
          <w:rFonts w:ascii="Times New Roman" w:hAnsi="Times New Roman" w:cs="Times New Roman"/>
          <w:sz w:val="20"/>
        </w:rPr>
        <w:t xml:space="preserve"> </w:t>
      </w:r>
      <w:r w:rsidR="007E03FA" w:rsidRPr="001E56E9">
        <w:rPr>
          <w:rFonts w:ascii="Times New Roman" w:hAnsi="Times New Roman" w:cs="Times New Roman"/>
          <w:sz w:val="20"/>
        </w:rPr>
        <w:t>-</w:t>
      </w:r>
      <w:r w:rsidRPr="001E56E9">
        <w:rPr>
          <w:rFonts w:ascii="Times New Roman" w:hAnsi="Times New Roman" w:cs="Times New Roman"/>
          <w:sz w:val="20"/>
        </w:rPr>
        <w:t xml:space="preserve"> 59.9mg</w:t>
      </w:r>
      <w:r w:rsidR="00524700" w:rsidRPr="001E56E9">
        <w:rPr>
          <w:rFonts w:ascii="Times New Roman" w:hAnsi="Times New Roman" w:cs="Times New Roman"/>
          <w:sz w:val="20"/>
        </w:rPr>
        <w:t xml:space="preserve"> PEQ</w:t>
      </w:r>
      <w:r w:rsidRPr="001E56E9">
        <w:rPr>
          <w:rFonts w:ascii="Times New Roman" w:hAnsi="Times New Roman" w:cs="Times New Roman"/>
          <w:sz w:val="20"/>
        </w:rPr>
        <w:t xml:space="preserve"> increased </w:t>
      </w:r>
      <w:r w:rsidRPr="001E56E9">
        <w:rPr>
          <w:rFonts w:ascii="Times New Roman" w:hAnsi="Times New Roman" w:cs="Times New Roman"/>
          <w:sz w:val="20"/>
        </w:rPr>
        <w:lastRenderedPageBreak/>
        <w:t xml:space="preserve">the risk of fracture by about 35% (HR 1.37 (1.17, 1.59) </w:t>
      </w:r>
      <w:r w:rsidR="007E03FA" w:rsidRPr="001E56E9">
        <w:rPr>
          <w:rFonts w:ascii="Times New Roman" w:hAnsi="Times New Roman" w:cs="Times New Roman"/>
          <w:sz w:val="20"/>
        </w:rPr>
        <w:t xml:space="preserve">for 20 – 39.9mg </w:t>
      </w:r>
      <w:r w:rsidRPr="001E56E9">
        <w:rPr>
          <w:rFonts w:ascii="Times New Roman" w:hAnsi="Times New Roman" w:cs="Times New Roman"/>
          <w:sz w:val="20"/>
        </w:rPr>
        <w:t xml:space="preserve">and 1.32 (0.98, 1.76) </w:t>
      </w:r>
      <w:r w:rsidR="007E03FA" w:rsidRPr="001E56E9">
        <w:rPr>
          <w:rFonts w:ascii="Times New Roman" w:hAnsi="Times New Roman" w:cs="Times New Roman"/>
          <w:sz w:val="20"/>
        </w:rPr>
        <w:t>40 -</w:t>
      </w:r>
      <w:r w:rsidRPr="001E56E9">
        <w:rPr>
          <w:rFonts w:ascii="Times New Roman" w:hAnsi="Times New Roman" w:cs="Times New Roman"/>
          <w:sz w:val="20"/>
        </w:rPr>
        <w:t xml:space="preserve"> 59.9mg </w:t>
      </w:r>
      <w:r w:rsidR="00524700" w:rsidRPr="001E56E9">
        <w:rPr>
          <w:rFonts w:ascii="Times New Roman" w:hAnsi="Times New Roman" w:cs="Times New Roman"/>
          <w:sz w:val="20"/>
        </w:rPr>
        <w:t>PEQ</w:t>
      </w:r>
      <w:r w:rsidRPr="001E56E9">
        <w:rPr>
          <w:rFonts w:ascii="Times New Roman" w:hAnsi="Times New Roman" w:cs="Times New Roman"/>
          <w:sz w:val="20"/>
        </w:rPr>
        <w:t>). Peak doses above 60mg</w:t>
      </w:r>
      <w:r w:rsidR="00524700" w:rsidRPr="001E56E9">
        <w:rPr>
          <w:rFonts w:ascii="Times New Roman" w:hAnsi="Times New Roman" w:cs="Times New Roman"/>
          <w:sz w:val="20"/>
        </w:rPr>
        <w:t xml:space="preserve"> PEQ</w:t>
      </w:r>
      <w:r w:rsidRPr="001E56E9">
        <w:rPr>
          <w:rFonts w:ascii="Times New Roman" w:hAnsi="Times New Roman" w:cs="Times New Roman"/>
          <w:sz w:val="20"/>
        </w:rPr>
        <w:t xml:space="preserve"> were not found to increase the risk of fracture </w:t>
      </w:r>
      <w:r w:rsidR="007E03FA" w:rsidRPr="001E56E9">
        <w:rPr>
          <w:rFonts w:ascii="Times New Roman" w:hAnsi="Times New Roman" w:cs="Times New Roman"/>
          <w:sz w:val="20"/>
        </w:rPr>
        <w:t>(</w:t>
      </w:r>
      <w:r w:rsidRPr="001E56E9">
        <w:rPr>
          <w:rFonts w:ascii="Times New Roman" w:hAnsi="Times New Roman" w:cs="Times New Roman"/>
          <w:sz w:val="20"/>
        </w:rPr>
        <w:t>HR 1.01 (0.52, 1.96)</w:t>
      </w:r>
      <w:r w:rsidR="007E03FA" w:rsidRPr="001E56E9">
        <w:rPr>
          <w:rFonts w:ascii="Times New Roman" w:hAnsi="Times New Roman" w:cs="Times New Roman"/>
          <w:sz w:val="20"/>
        </w:rPr>
        <w:t>)</w:t>
      </w:r>
      <w:r w:rsidRPr="001E56E9">
        <w:rPr>
          <w:rFonts w:ascii="Times New Roman" w:hAnsi="Times New Roman" w:cs="Times New Roman"/>
          <w:sz w:val="20"/>
        </w:rPr>
        <w:t>.</w:t>
      </w:r>
    </w:p>
    <w:p w14:paraId="19AC736C" w14:textId="27570ED4" w:rsidR="00A4546C" w:rsidRPr="001E56E9" w:rsidRDefault="00A4546C" w:rsidP="006C6450">
      <w:pPr>
        <w:spacing w:line="480" w:lineRule="auto"/>
        <w:jc w:val="both"/>
        <w:rPr>
          <w:rFonts w:ascii="Times New Roman" w:hAnsi="Times New Roman" w:cs="Times New Roman"/>
          <w:sz w:val="20"/>
        </w:rPr>
      </w:pPr>
      <w:r w:rsidRPr="001E56E9">
        <w:rPr>
          <w:rFonts w:ascii="Times New Roman" w:hAnsi="Times New Roman" w:cs="Times New Roman"/>
          <w:sz w:val="20"/>
        </w:rPr>
        <w:t xml:space="preserve">With regards to the covariates, </w:t>
      </w:r>
      <w:r w:rsidR="000A7864" w:rsidRPr="001E56E9">
        <w:rPr>
          <w:rFonts w:ascii="Times New Roman" w:hAnsi="Times New Roman" w:cs="Times New Roman"/>
          <w:sz w:val="20"/>
        </w:rPr>
        <w:t xml:space="preserve">female gender increased the risk of fracture (HR </w:t>
      </w:r>
      <w:r w:rsidR="007E03FA" w:rsidRPr="001E56E9">
        <w:rPr>
          <w:rFonts w:ascii="Times New Roman" w:hAnsi="Times New Roman" w:cs="Times New Roman"/>
          <w:sz w:val="20"/>
        </w:rPr>
        <w:t>1.75 (1.50, 2.05).</w:t>
      </w:r>
      <w:r w:rsidR="000A7864" w:rsidRPr="001E56E9">
        <w:rPr>
          <w:rFonts w:ascii="Times New Roman" w:hAnsi="Times New Roman" w:cs="Times New Roman"/>
          <w:sz w:val="20"/>
        </w:rPr>
        <w:t xml:space="preserve"> </w:t>
      </w:r>
      <w:r w:rsidR="007E03FA" w:rsidRPr="001E56E9">
        <w:rPr>
          <w:rFonts w:ascii="Times New Roman" w:hAnsi="Times New Roman" w:cs="Times New Roman"/>
          <w:sz w:val="20"/>
        </w:rPr>
        <w:t>E</w:t>
      </w:r>
      <w:r w:rsidR="000A7864" w:rsidRPr="001E56E9">
        <w:rPr>
          <w:rFonts w:ascii="Times New Roman" w:hAnsi="Times New Roman" w:cs="Times New Roman"/>
          <w:sz w:val="20"/>
        </w:rPr>
        <w:t>ach 10</w:t>
      </w:r>
      <w:r w:rsidR="0028324D" w:rsidRPr="001E56E9">
        <w:rPr>
          <w:rFonts w:ascii="Times New Roman" w:hAnsi="Times New Roman" w:cs="Times New Roman"/>
          <w:sz w:val="20"/>
        </w:rPr>
        <w:t>-</w:t>
      </w:r>
      <w:r w:rsidR="000A7864" w:rsidRPr="001E56E9">
        <w:rPr>
          <w:rFonts w:ascii="Times New Roman" w:hAnsi="Times New Roman" w:cs="Times New Roman"/>
          <w:sz w:val="20"/>
        </w:rPr>
        <w:t xml:space="preserve">year increase in age </w:t>
      </w:r>
      <w:r w:rsidR="00F92EFD" w:rsidRPr="001E56E9">
        <w:rPr>
          <w:rFonts w:ascii="Times New Roman" w:hAnsi="Times New Roman" w:cs="Times New Roman"/>
          <w:sz w:val="20"/>
        </w:rPr>
        <w:t xml:space="preserve">was associated with an </w:t>
      </w:r>
      <w:r w:rsidR="000A7864" w:rsidRPr="001E56E9">
        <w:rPr>
          <w:rFonts w:ascii="Times New Roman" w:hAnsi="Times New Roman" w:cs="Times New Roman"/>
          <w:sz w:val="20"/>
        </w:rPr>
        <w:t xml:space="preserve">increased risk of fracture </w:t>
      </w:r>
      <w:r w:rsidR="00F92EFD" w:rsidRPr="001E56E9">
        <w:rPr>
          <w:rFonts w:ascii="Times New Roman" w:hAnsi="Times New Roman" w:cs="Times New Roman"/>
          <w:sz w:val="20"/>
        </w:rPr>
        <w:t xml:space="preserve">of </w:t>
      </w:r>
      <w:r w:rsidR="007E03FA" w:rsidRPr="001E56E9">
        <w:rPr>
          <w:rFonts w:ascii="Times New Roman" w:hAnsi="Times New Roman" w:cs="Times New Roman"/>
          <w:sz w:val="20"/>
        </w:rPr>
        <w:t xml:space="preserve">around </w:t>
      </w:r>
      <w:r w:rsidR="000A7864" w:rsidRPr="001E56E9">
        <w:rPr>
          <w:rFonts w:ascii="Times New Roman" w:hAnsi="Times New Roman" w:cs="Times New Roman"/>
          <w:sz w:val="20"/>
        </w:rPr>
        <w:t>5%. BMI above 25</w:t>
      </w:r>
      <w:r w:rsidR="007E03FA" w:rsidRPr="001E56E9">
        <w:rPr>
          <w:rFonts w:ascii="Times New Roman" w:hAnsi="Times New Roman" w:cs="Times New Roman"/>
          <w:sz w:val="20"/>
        </w:rPr>
        <w:t xml:space="preserve"> </w:t>
      </w:r>
      <w:r w:rsidR="00F92EFD" w:rsidRPr="001E56E9">
        <w:rPr>
          <w:rFonts w:ascii="Times New Roman" w:hAnsi="Times New Roman" w:cs="Times New Roman"/>
          <w:sz w:val="20"/>
        </w:rPr>
        <w:t xml:space="preserve">was associated with a lower </w:t>
      </w:r>
      <w:r w:rsidR="007E03FA" w:rsidRPr="001E56E9">
        <w:rPr>
          <w:rFonts w:ascii="Times New Roman" w:hAnsi="Times New Roman" w:cs="Times New Roman"/>
          <w:sz w:val="20"/>
        </w:rPr>
        <w:t xml:space="preserve">risk of fracture: overweight patients (BMI 25.1 – 30) had a </w:t>
      </w:r>
      <w:r w:rsidR="000A7864" w:rsidRPr="001E56E9">
        <w:rPr>
          <w:rFonts w:ascii="Times New Roman" w:hAnsi="Times New Roman" w:cs="Times New Roman"/>
          <w:sz w:val="20"/>
        </w:rPr>
        <w:t>HR 0.79 (0.68, 0.93)</w:t>
      </w:r>
      <w:r w:rsidR="007E03FA" w:rsidRPr="001E56E9">
        <w:rPr>
          <w:rFonts w:ascii="Times New Roman" w:hAnsi="Times New Roman" w:cs="Times New Roman"/>
          <w:sz w:val="20"/>
        </w:rPr>
        <w:t xml:space="preserve"> compared to those with a BMI of 25 or below, whilst obese patients (BMI above 30) had a HR of </w:t>
      </w:r>
      <w:r w:rsidR="000A7864" w:rsidRPr="001E56E9">
        <w:rPr>
          <w:rFonts w:ascii="Times New Roman" w:hAnsi="Times New Roman" w:cs="Times New Roman"/>
          <w:sz w:val="20"/>
        </w:rPr>
        <w:t>0.77 (0.64, 0.91)</w:t>
      </w:r>
      <w:r w:rsidR="007E03FA" w:rsidRPr="001E56E9">
        <w:rPr>
          <w:rFonts w:ascii="Times New Roman" w:hAnsi="Times New Roman" w:cs="Times New Roman"/>
          <w:sz w:val="20"/>
        </w:rPr>
        <w:t>.</w:t>
      </w:r>
      <w:r w:rsidR="000A7864" w:rsidRPr="001E56E9">
        <w:rPr>
          <w:rFonts w:ascii="Times New Roman" w:hAnsi="Times New Roman" w:cs="Times New Roman"/>
          <w:sz w:val="20"/>
        </w:rPr>
        <w:t xml:space="preserve"> </w:t>
      </w:r>
      <w:r w:rsidR="007E03FA" w:rsidRPr="001E56E9">
        <w:rPr>
          <w:rFonts w:ascii="Times New Roman" w:hAnsi="Times New Roman" w:cs="Times New Roman"/>
          <w:sz w:val="20"/>
        </w:rPr>
        <w:t>A</w:t>
      </w:r>
      <w:r w:rsidR="00E02EEB" w:rsidRPr="001E56E9">
        <w:rPr>
          <w:rFonts w:ascii="Times New Roman" w:hAnsi="Times New Roman" w:cs="Times New Roman"/>
          <w:sz w:val="20"/>
        </w:rPr>
        <w:t>nti-osteoporotic therapies</w:t>
      </w:r>
      <w:r w:rsidR="008B293A" w:rsidRPr="001E56E9">
        <w:rPr>
          <w:rFonts w:ascii="Times New Roman" w:hAnsi="Times New Roman" w:cs="Times New Roman"/>
          <w:sz w:val="20"/>
        </w:rPr>
        <w:t xml:space="preserve">, benzodiazepines and opioids increased the risk of fracture by 18%, 15% and 17% respectively, whilst use of injectable GCs, and calcium and vitamin D tablets did not show a statistically significant result. A full list of the covariates used in the final model with their HR and 95% CI for the current daily dose model are shown in supplementary table 2. </w:t>
      </w:r>
    </w:p>
    <w:p w14:paraId="555DF8B1" w14:textId="47649296" w:rsidR="00E844A2" w:rsidRPr="001E56E9" w:rsidRDefault="00E844A2" w:rsidP="006C6450">
      <w:pPr>
        <w:pStyle w:val="Heading1"/>
        <w:jc w:val="both"/>
      </w:pPr>
      <w:r w:rsidRPr="001E56E9">
        <w:t>Discussion</w:t>
      </w:r>
    </w:p>
    <w:p w14:paraId="79CFDEDC" w14:textId="3A8EE6C1" w:rsidR="00240FD7" w:rsidRPr="001E56E9" w:rsidRDefault="00D62AAE" w:rsidP="006C6450">
      <w:pPr>
        <w:spacing w:line="480" w:lineRule="auto"/>
        <w:jc w:val="both"/>
        <w:rPr>
          <w:rFonts w:ascii="Times New Roman" w:hAnsi="Times New Roman" w:cs="Times New Roman"/>
          <w:color w:val="000000"/>
          <w:sz w:val="20"/>
          <w:szCs w:val="20"/>
        </w:rPr>
      </w:pPr>
      <w:r w:rsidRPr="001E56E9">
        <w:rPr>
          <w:rFonts w:ascii="Times New Roman" w:hAnsi="Times New Roman" w:cs="Times New Roman"/>
          <w:color w:val="000000"/>
          <w:sz w:val="20"/>
          <w:szCs w:val="20"/>
        </w:rPr>
        <w:t xml:space="preserve">This study has considered four </w:t>
      </w:r>
      <w:r w:rsidR="00085334" w:rsidRPr="001E56E9">
        <w:rPr>
          <w:rFonts w:ascii="Times New Roman" w:hAnsi="Times New Roman" w:cs="Times New Roman"/>
          <w:color w:val="000000"/>
          <w:sz w:val="20"/>
          <w:szCs w:val="20"/>
        </w:rPr>
        <w:t xml:space="preserve">different </w:t>
      </w:r>
      <w:r w:rsidR="006A3A38" w:rsidRPr="001E56E9">
        <w:rPr>
          <w:rFonts w:ascii="Times New Roman" w:hAnsi="Times New Roman" w:cs="Times New Roman"/>
          <w:color w:val="000000"/>
          <w:sz w:val="20"/>
          <w:szCs w:val="20"/>
        </w:rPr>
        <w:t>models for attributing fractures to patterns</w:t>
      </w:r>
      <w:r w:rsidRPr="001E56E9">
        <w:rPr>
          <w:rFonts w:ascii="Times New Roman" w:hAnsi="Times New Roman" w:cs="Times New Roman"/>
          <w:color w:val="000000"/>
          <w:sz w:val="20"/>
          <w:szCs w:val="20"/>
        </w:rPr>
        <w:t xml:space="preserve"> of oral GC exposure </w:t>
      </w:r>
      <w:r w:rsidR="006A3A38" w:rsidRPr="001E56E9">
        <w:rPr>
          <w:rFonts w:ascii="Times New Roman" w:hAnsi="Times New Roman" w:cs="Times New Roman"/>
          <w:color w:val="000000"/>
          <w:sz w:val="20"/>
          <w:szCs w:val="20"/>
        </w:rPr>
        <w:t>history including</w:t>
      </w:r>
      <w:r w:rsidRPr="001E56E9">
        <w:rPr>
          <w:rFonts w:ascii="Times New Roman" w:hAnsi="Times New Roman" w:cs="Times New Roman"/>
          <w:color w:val="000000"/>
          <w:sz w:val="20"/>
          <w:szCs w:val="20"/>
        </w:rPr>
        <w:t xml:space="preserve">: </w:t>
      </w:r>
      <w:r w:rsidR="0010798F" w:rsidRPr="001E56E9">
        <w:rPr>
          <w:rFonts w:ascii="Times New Roman" w:hAnsi="Times New Roman" w:cs="Times New Roman"/>
          <w:color w:val="000000"/>
          <w:sz w:val="20"/>
          <w:szCs w:val="20"/>
        </w:rPr>
        <w:t>recency of exposure</w:t>
      </w:r>
      <w:r w:rsidRPr="001E56E9">
        <w:rPr>
          <w:rFonts w:ascii="Times New Roman" w:hAnsi="Times New Roman" w:cs="Times New Roman"/>
          <w:color w:val="000000"/>
          <w:sz w:val="20"/>
          <w:szCs w:val="20"/>
        </w:rPr>
        <w:t xml:space="preserve">, current daily dose, cumulative dose and peak dose. </w:t>
      </w:r>
      <w:r w:rsidR="00240FD7" w:rsidRPr="001E56E9">
        <w:rPr>
          <w:rFonts w:ascii="Times New Roman" w:hAnsi="Times New Roman" w:cs="Times New Roman"/>
          <w:color w:val="000000"/>
          <w:sz w:val="20"/>
          <w:szCs w:val="20"/>
        </w:rPr>
        <w:t xml:space="preserve">This is the first study to compare </w:t>
      </w:r>
      <w:r w:rsidR="006A3A38" w:rsidRPr="001E56E9">
        <w:rPr>
          <w:rFonts w:ascii="Times New Roman" w:hAnsi="Times New Roman" w:cs="Times New Roman"/>
          <w:color w:val="000000"/>
          <w:sz w:val="20"/>
          <w:szCs w:val="20"/>
        </w:rPr>
        <w:t xml:space="preserve">fracture risk estimates </w:t>
      </w:r>
      <w:r w:rsidR="00240FD7" w:rsidRPr="001E56E9">
        <w:rPr>
          <w:rFonts w:ascii="Times New Roman" w:hAnsi="Times New Roman" w:cs="Times New Roman"/>
          <w:color w:val="000000"/>
          <w:sz w:val="20"/>
          <w:szCs w:val="20"/>
        </w:rPr>
        <w:t xml:space="preserve">across </w:t>
      </w:r>
      <w:r w:rsidR="006A3A38" w:rsidRPr="001E56E9">
        <w:rPr>
          <w:rFonts w:ascii="Times New Roman" w:hAnsi="Times New Roman" w:cs="Times New Roman"/>
          <w:color w:val="000000"/>
          <w:sz w:val="20"/>
          <w:szCs w:val="20"/>
        </w:rPr>
        <w:t xml:space="preserve">these different </w:t>
      </w:r>
      <w:r w:rsidR="00240FD7" w:rsidRPr="001E56E9">
        <w:rPr>
          <w:rFonts w:ascii="Times New Roman" w:hAnsi="Times New Roman" w:cs="Times New Roman"/>
          <w:color w:val="000000"/>
          <w:sz w:val="20"/>
          <w:szCs w:val="20"/>
        </w:rPr>
        <w:t>oral GC exposure</w:t>
      </w:r>
      <w:r w:rsidR="006A3A38" w:rsidRPr="001E56E9">
        <w:rPr>
          <w:rFonts w:ascii="Times New Roman" w:hAnsi="Times New Roman" w:cs="Times New Roman"/>
          <w:color w:val="000000"/>
          <w:sz w:val="20"/>
          <w:szCs w:val="20"/>
        </w:rPr>
        <w:t xml:space="preserve"> models, demonstrating that</w:t>
      </w:r>
      <w:r w:rsidR="00240FD7" w:rsidRPr="001E56E9">
        <w:rPr>
          <w:rFonts w:ascii="Times New Roman" w:hAnsi="Times New Roman" w:cs="Times New Roman"/>
          <w:color w:val="000000"/>
          <w:sz w:val="20"/>
          <w:szCs w:val="20"/>
        </w:rPr>
        <w:t xml:space="preserve"> the </w:t>
      </w:r>
      <w:r w:rsidR="006A3A38" w:rsidRPr="001E56E9">
        <w:rPr>
          <w:rFonts w:ascii="Times New Roman" w:hAnsi="Times New Roman" w:cs="Times New Roman"/>
          <w:color w:val="000000"/>
          <w:sz w:val="20"/>
          <w:szCs w:val="20"/>
        </w:rPr>
        <w:t xml:space="preserve">attributes of </w:t>
      </w:r>
      <w:r w:rsidR="00240FD7" w:rsidRPr="001E56E9">
        <w:rPr>
          <w:rFonts w:ascii="Times New Roman" w:hAnsi="Times New Roman" w:cs="Times New Roman"/>
          <w:color w:val="000000"/>
          <w:sz w:val="20"/>
          <w:szCs w:val="20"/>
        </w:rPr>
        <w:t>dose, duration and recency of exposure</w:t>
      </w:r>
      <w:r w:rsidR="006A3A38" w:rsidRPr="001E56E9">
        <w:rPr>
          <w:rFonts w:ascii="Times New Roman" w:hAnsi="Times New Roman" w:cs="Times New Roman"/>
          <w:color w:val="000000"/>
          <w:sz w:val="20"/>
          <w:szCs w:val="20"/>
        </w:rPr>
        <w:t xml:space="preserve"> each have an impact on fracture risk</w:t>
      </w:r>
      <w:r w:rsidR="00240FD7" w:rsidRPr="001E56E9">
        <w:rPr>
          <w:rFonts w:ascii="Times New Roman" w:hAnsi="Times New Roman" w:cs="Times New Roman"/>
          <w:color w:val="000000"/>
          <w:sz w:val="20"/>
          <w:szCs w:val="20"/>
        </w:rPr>
        <w:t xml:space="preserve">.   </w:t>
      </w:r>
    </w:p>
    <w:p w14:paraId="09B8D43E" w14:textId="4432603E" w:rsidR="005D5E5D" w:rsidRPr="001E56E9" w:rsidRDefault="00D62AAE" w:rsidP="006C6450">
      <w:pPr>
        <w:spacing w:line="480" w:lineRule="auto"/>
        <w:jc w:val="both"/>
        <w:rPr>
          <w:rFonts w:ascii="Times New Roman" w:hAnsi="Times New Roman" w:cs="Times New Roman"/>
          <w:color w:val="000000"/>
          <w:sz w:val="20"/>
          <w:szCs w:val="20"/>
        </w:rPr>
      </w:pPr>
      <w:r w:rsidRPr="001E56E9">
        <w:rPr>
          <w:rFonts w:ascii="Times New Roman" w:hAnsi="Times New Roman" w:cs="Times New Roman"/>
          <w:color w:val="000000"/>
          <w:sz w:val="20"/>
          <w:szCs w:val="20"/>
        </w:rPr>
        <w:lastRenderedPageBreak/>
        <w:t xml:space="preserve">The </w:t>
      </w:r>
      <w:r w:rsidR="0010798F" w:rsidRPr="001E56E9">
        <w:rPr>
          <w:rFonts w:ascii="Times New Roman" w:hAnsi="Times New Roman" w:cs="Times New Roman"/>
          <w:color w:val="000000"/>
          <w:sz w:val="20"/>
          <w:szCs w:val="20"/>
        </w:rPr>
        <w:t>recency of exposure</w:t>
      </w:r>
      <w:r w:rsidRPr="001E56E9">
        <w:rPr>
          <w:rFonts w:ascii="Times New Roman" w:hAnsi="Times New Roman" w:cs="Times New Roman"/>
          <w:color w:val="000000"/>
          <w:sz w:val="20"/>
          <w:szCs w:val="20"/>
        </w:rPr>
        <w:t xml:space="preserve"> model showed that</w:t>
      </w:r>
      <w:r w:rsidR="007E03FA" w:rsidRPr="001E56E9">
        <w:rPr>
          <w:rFonts w:ascii="Times New Roman" w:hAnsi="Times New Roman" w:cs="Times New Roman"/>
          <w:color w:val="000000"/>
          <w:sz w:val="20"/>
          <w:szCs w:val="20"/>
        </w:rPr>
        <w:t xml:space="preserve"> exposure in the last month has a significant impact of fracture risk, with the risk declining </w:t>
      </w:r>
      <w:r w:rsidR="00F92EFD" w:rsidRPr="001E56E9">
        <w:rPr>
          <w:rFonts w:ascii="Times New Roman" w:hAnsi="Times New Roman" w:cs="Times New Roman"/>
          <w:color w:val="000000"/>
          <w:sz w:val="20"/>
          <w:szCs w:val="20"/>
        </w:rPr>
        <w:t xml:space="preserve">and becoming statistically non-significant </w:t>
      </w:r>
      <w:r w:rsidR="007E03FA" w:rsidRPr="001E56E9">
        <w:rPr>
          <w:rFonts w:ascii="Times New Roman" w:hAnsi="Times New Roman" w:cs="Times New Roman"/>
          <w:color w:val="000000"/>
          <w:sz w:val="20"/>
          <w:szCs w:val="20"/>
        </w:rPr>
        <w:t xml:space="preserve">if GC exposure was stopped one month ago or further in the past. </w:t>
      </w:r>
      <w:r w:rsidRPr="001E56E9">
        <w:rPr>
          <w:rFonts w:ascii="Times New Roman" w:hAnsi="Times New Roman" w:cs="Times New Roman"/>
          <w:color w:val="000000"/>
          <w:sz w:val="20"/>
          <w:szCs w:val="20"/>
        </w:rPr>
        <w:t xml:space="preserve"> </w:t>
      </w:r>
      <w:r w:rsidR="001C73EF" w:rsidRPr="001E56E9">
        <w:rPr>
          <w:rFonts w:ascii="Times New Roman" w:hAnsi="Times New Roman" w:cs="Times New Roman"/>
          <w:color w:val="000000"/>
          <w:sz w:val="20"/>
          <w:szCs w:val="20"/>
        </w:rPr>
        <w:t xml:space="preserve">These results </w:t>
      </w:r>
      <w:r w:rsidR="007E03FA" w:rsidRPr="001E56E9">
        <w:rPr>
          <w:rFonts w:ascii="Times New Roman" w:hAnsi="Times New Roman" w:cs="Times New Roman"/>
          <w:color w:val="000000"/>
          <w:sz w:val="20"/>
          <w:szCs w:val="20"/>
        </w:rPr>
        <w:t>are</w:t>
      </w:r>
      <w:r w:rsidR="001C73EF" w:rsidRPr="001E56E9">
        <w:rPr>
          <w:rFonts w:ascii="Times New Roman" w:hAnsi="Times New Roman" w:cs="Times New Roman"/>
          <w:color w:val="000000"/>
          <w:sz w:val="20"/>
          <w:szCs w:val="20"/>
        </w:rPr>
        <w:t xml:space="preserve"> in line with those previously produce</w:t>
      </w:r>
      <w:r w:rsidR="007E03FA" w:rsidRPr="001E56E9">
        <w:rPr>
          <w:rFonts w:ascii="Times New Roman" w:hAnsi="Times New Roman" w:cs="Times New Roman"/>
          <w:color w:val="000000"/>
          <w:sz w:val="20"/>
          <w:szCs w:val="20"/>
        </w:rPr>
        <w:t>d</w:t>
      </w:r>
      <w:r w:rsidR="001C73EF" w:rsidRPr="001E56E9">
        <w:rPr>
          <w:rFonts w:ascii="Times New Roman" w:hAnsi="Times New Roman" w:cs="Times New Roman"/>
          <w:color w:val="000000"/>
          <w:sz w:val="20"/>
          <w:szCs w:val="20"/>
        </w:rPr>
        <w:t xml:space="preserve"> by van Staa et al, </w:t>
      </w:r>
      <w:r w:rsidR="001C73EF" w:rsidRPr="001E56E9">
        <w:rPr>
          <w:rFonts w:ascii="Times New Roman" w:hAnsi="Times New Roman" w:cs="Times New Roman"/>
          <w:color w:val="000000"/>
          <w:sz w:val="20"/>
          <w:szCs w:val="20"/>
        </w:rPr>
        <w:fldChar w:fldCharType="begin">
          <w:fldData xml:space="preserve">PEVuZE5vdGU+PENpdGU+PEF1dGhvcj5WYW4gU3RhYTwvQXV0aG9yPjxZZWFyPjIwMDA8L1llYXI+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</w:fldData>
        </w:fldChar>
      </w:r>
      <w:r w:rsidR="00825D5C" w:rsidRPr="001E56E9">
        <w:rPr>
          <w:rFonts w:ascii="Times New Roman" w:hAnsi="Times New Roman" w:cs="Times New Roman"/>
          <w:color w:val="000000"/>
          <w:sz w:val="20"/>
          <w:szCs w:val="20"/>
        </w:rPr>
        <w:instrText xml:space="preserve"> ADDIN EN.CITE </w:instrText>
      </w:r>
      <w:r w:rsidR="00825D5C" w:rsidRPr="001E56E9">
        <w:rPr>
          <w:rFonts w:ascii="Times New Roman" w:hAnsi="Times New Roman" w:cs="Times New Roman"/>
          <w:color w:val="000000"/>
          <w:sz w:val="20"/>
          <w:szCs w:val="20"/>
        </w:rPr>
        <w:fldChar w:fldCharType="begin">
          <w:fldData xml:space="preserve">PEVuZE5vdGU+PENpdGU+PEF1dGhvcj5WYW4gU3RhYTwvQXV0aG9yPjxZZWFyPjIwMDA8L1llYXI+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</w:fldData>
        </w:fldChar>
      </w:r>
      <w:r w:rsidR="00825D5C" w:rsidRPr="001E56E9">
        <w:rPr>
          <w:rFonts w:ascii="Times New Roman" w:hAnsi="Times New Roman" w:cs="Times New Roman"/>
          <w:color w:val="000000"/>
          <w:sz w:val="20"/>
          <w:szCs w:val="20"/>
        </w:rPr>
        <w:instrText xml:space="preserve"> ADDIN EN.CITE.DATA </w:instrText>
      </w:r>
      <w:r w:rsidR="00825D5C" w:rsidRPr="001E56E9">
        <w:rPr>
          <w:rFonts w:ascii="Times New Roman" w:hAnsi="Times New Roman" w:cs="Times New Roman"/>
          <w:color w:val="000000"/>
          <w:sz w:val="20"/>
          <w:szCs w:val="20"/>
        </w:rPr>
      </w:r>
      <w:r w:rsidR="00825D5C" w:rsidRPr="001E56E9">
        <w:rPr>
          <w:rFonts w:ascii="Times New Roman" w:hAnsi="Times New Roman" w:cs="Times New Roman"/>
          <w:color w:val="000000"/>
          <w:sz w:val="20"/>
          <w:szCs w:val="20"/>
        </w:rPr>
        <w:fldChar w:fldCharType="end"/>
      </w:r>
      <w:r w:rsidR="001C73EF" w:rsidRPr="001E56E9">
        <w:rPr>
          <w:rFonts w:ascii="Times New Roman" w:hAnsi="Times New Roman" w:cs="Times New Roman"/>
          <w:color w:val="000000"/>
          <w:sz w:val="20"/>
          <w:szCs w:val="20"/>
        </w:rPr>
      </w:r>
      <w:r w:rsidR="001C73EF" w:rsidRPr="001E56E9">
        <w:rPr>
          <w:rFonts w:ascii="Times New Roman" w:hAnsi="Times New Roman" w:cs="Times New Roman"/>
          <w:color w:val="000000"/>
          <w:sz w:val="20"/>
          <w:szCs w:val="20"/>
        </w:rPr>
        <w:fldChar w:fldCharType="separate"/>
      </w:r>
      <w:r w:rsidR="00825D5C" w:rsidRPr="001E56E9">
        <w:rPr>
          <w:rFonts w:ascii="Times New Roman" w:hAnsi="Times New Roman" w:cs="Times New Roman"/>
          <w:noProof/>
          <w:color w:val="000000"/>
          <w:sz w:val="20"/>
          <w:szCs w:val="20"/>
        </w:rPr>
        <w:t>[22]</w:t>
      </w:r>
      <w:r w:rsidR="001C73EF" w:rsidRPr="001E56E9">
        <w:rPr>
          <w:rFonts w:ascii="Times New Roman" w:hAnsi="Times New Roman" w:cs="Times New Roman"/>
          <w:color w:val="000000"/>
          <w:sz w:val="20"/>
          <w:szCs w:val="20"/>
        </w:rPr>
        <w:fldChar w:fldCharType="end"/>
      </w:r>
      <w:r w:rsidR="001C73EF" w:rsidRPr="001E56E9">
        <w:rPr>
          <w:rFonts w:ascii="Times New Roman" w:hAnsi="Times New Roman" w:cs="Times New Roman"/>
          <w:color w:val="000000"/>
          <w:sz w:val="20"/>
          <w:szCs w:val="20"/>
        </w:rPr>
        <w:t xml:space="preserve"> who found that the risk of fracture reversed towards baseline levels after discontinuation of oral GCs. </w:t>
      </w:r>
      <w:r w:rsidR="007E03FA" w:rsidRPr="001E56E9">
        <w:rPr>
          <w:rFonts w:ascii="Times New Roman" w:hAnsi="Times New Roman" w:cs="Times New Roman"/>
          <w:color w:val="000000"/>
          <w:sz w:val="20"/>
          <w:szCs w:val="20"/>
        </w:rPr>
        <w:t>This model has demonstrated</w:t>
      </w:r>
      <w:r w:rsidR="00CD1385" w:rsidRPr="001E56E9">
        <w:rPr>
          <w:rFonts w:ascii="Times New Roman" w:hAnsi="Times New Roman" w:cs="Times New Roman"/>
          <w:color w:val="000000"/>
          <w:sz w:val="20"/>
          <w:szCs w:val="20"/>
        </w:rPr>
        <w:t xml:space="preserve"> that </w:t>
      </w:r>
      <w:r w:rsidR="0010798F" w:rsidRPr="001E56E9">
        <w:rPr>
          <w:rFonts w:ascii="Times New Roman" w:hAnsi="Times New Roman" w:cs="Times New Roman"/>
          <w:color w:val="000000"/>
          <w:sz w:val="20"/>
          <w:szCs w:val="20"/>
        </w:rPr>
        <w:t>recency of exposure</w:t>
      </w:r>
      <w:r w:rsidR="00CD1385" w:rsidRPr="001E56E9">
        <w:rPr>
          <w:rFonts w:ascii="Times New Roman" w:hAnsi="Times New Roman" w:cs="Times New Roman"/>
          <w:color w:val="000000"/>
          <w:sz w:val="20"/>
          <w:szCs w:val="20"/>
        </w:rPr>
        <w:t xml:space="preserve"> </w:t>
      </w:r>
      <w:r w:rsidR="00910AAB" w:rsidRPr="001E56E9">
        <w:rPr>
          <w:rFonts w:ascii="Times New Roman" w:hAnsi="Times New Roman" w:cs="Times New Roman"/>
          <w:color w:val="000000"/>
          <w:sz w:val="20"/>
          <w:szCs w:val="20"/>
        </w:rPr>
        <w:t>affects the</w:t>
      </w:r>
      <w:r w:rsidR="00CD1385" w:rsidRPr="001E56E9">
        <w:rPr>
          <w:rFonts w:ascii="Times New Roman" w:hAnsi="Times New Roman" w:cs="Times New Roman"/>
          <w:color w:val="000000"/>
          <w:sz w:val="20"/>
          <w:szCs w:val="20"/>
        </w:rPr>
        <w:t xml:space="preserve"> risk of fracture</w:t>
      </w:r>
      <w:r w:rsidR="007E03FA" w:rsidRPr="001E56E9">
        <w:rPr>
          <w:rFonts w:ascii="Times New Roman" w:hAnsi="Times New Roman" w:cs="Times New Roman"/>
          <w:color w:val="000000"/>
          <w:sz w:val="20"/>
          <w:szCs w:val="20"/>
        </w:rPr>
        <w:t xml:space="preserve">, and that risks attributed to </w:t>
      </w:r>
      <w:r w:rsidR="00F92EFD" w:rsidRPr="001E56E9">
        <w:rPr>
          <w:rFonts w:ascii="Times New Roman" w:hAnsi="Times New Roman" w:cs="Times New Roman"/>
          <w:color w:val="000000"/>
          <w:sz w:val="20"/>
          <w:szCs w:val="20"/>
        </w:rPr>
        <w:t xml:space="preserve">prior </w:t>
      </w:r>
      <w:r w:rsidR="007E03FA" w:rsidRPr="001E56E9">
        <w:rPr>
          <w:rFonts w:ascii="Times New Roman" w:hAnsi="Times New Roman" w:cs="Times New Roman"/>
          <w:color w:val="000000"/>
          <w:sz w:val="20"/>
          <w:szCs w:val="20"/>
        </w:rPr>
        <w:t>exposure can reduce with increasing time off treatment</w:t>
      </w:r>
      <w:r w:rsidR="00CD1385" w:rsidRPr="001E56E9">
        <w:rPr>
          <w:rFonts w:ascii="Times New Roman" w:hAnsi="Times New Roman" w:cs="Times New Roman"/>
          <w:color w:val="000000"/>
          <w:sz w:val="20"/>
          <w:szCs w:val="20"/>
        </w:rPr>
        <w:t>.</w:t>
      </w:r>
      <w:r w:rsidR="00240FD7" w:rsidRPr="001E56E9">
        <w:rPr>
          <w:rFonts w:ascii="Times New Roman" w:hAnsi="Times New Roman" w:cs="Times New Roman"/>
          <w:color w:val="000000"/>
          <w:sz w:val="20"/>
          <w:szCs w:val="20"/>
        </w:rPr>
        <w:t xml:space="preserve"> This adds to previous work by demonstrating how risk of fracture changes in time windows not previously considered. </w:t>
      </w:r>
    </w:p>
    <w:p w14:paraId="1A4AF301" w14:textId="3DCF2CE0" w:rsidR="00360A91" w:rsidRPr="001E56E9" w:rsidRDefault="001C73EF" w:rsidP="006C6450">
      <w:pPr>
        <w:spacing w:line="480" w:lineRule="auto"/>
        <w:jc w:val="both"/>
        <w:rPr>
          <w:rFonts w:ascii="Times New Roman" w:hAnsi="Times New Roman" w:cs="Times New Roman"/>
          <w:color w:val="000000"/>
          <w:sz w:val="20"/>
          <w:szCs w:val="20"/>
        </w:rPr>
      </w:pPr>
      <w:r w:rsidRPr="001E56E9">
        <w:rPr>
          <w:rFonts w:ascii="Times New Roman" w:hAnsi="Times New Roman" w:cs="Times New Roman"/>
          <w:color w:val="000000"/>
          <w:sz w:val="20"/>
          <w:szCs w:val="20"/>
        </w:rPr>
        <w:t xml:space="preserve">The current daily dose model showed an increase in fracture risk up to the 15 </w:t>
      </w:r>
      <w:r w:rsidR="007E03FA" w:rsidRPr="001E56E9">
        <w:rPr>
          <w:rFonts w:ascii="Times New Roman" w:hAnsi="Times New Roman" w:cs="Times New Roman"/>
          <w:color w:val="000000"/>
          <w:sz w:val="20"/>
          <w:szCs w:val="20"/>
        </w:rPr>
        <w:t>-</w:t>
      </w:r>
      <w:r w:rsidRPr="001E56E9">
        <w:rPr>
          <w:rFonts w:ascii="Times New Roman" w:hAnsi="Times New Roman" w:cs="Times New Roman"/>
          <w:color w:val="000000"/>
          <w:sz w:val="20"/>
          <w:szCs w:val="20"/>
        </w:rPr>
        <w:t xml:space="preserve"> 19.9mg PEQ/day category</w:t>
      </w:r>
      <w:r w:rsidR="00D95130" w:rsidRPr="001E56E9">
        <w:rPr>
          <w:rFonts w:ascii="Times New Roman" w:hAnsi="Times New Roman" w:cs="Times New Roman"/>
          <w:color w:val="000000"/>
          <w:sz w:val="20"/>
          <w:szCs w:val="20"/>
        </w:rPr>
        <w:t xml:space="preserve"> and hence are</w:t>
      </w:r>
      <w:r w:rsidRPr="001E56E9">
        <w:rPr>
          <w:rFonts w:ascii="Times New Roman" w:hAnsi="Times New Roman" w:cs="Times New Roman"/>
          <w:color w:val="000000"/>
          <w:sz w:val="20"/>
          <w:szCs w:val="20"/>
        </w:rPr>
        <w:t xml:space="preserve"> once again in line with previous studies. </w:t>
      </w:r>
      <w:r w:rsidRPr="001E56E9">
        <w:rPr>
          <w:rFonts w:ascii="Times New Roman" w:hAnsi="Times New Roman" w:cs="Times New Roman"/>
          <w:color w:val="000000"/>
          <w:sz w:val="20"/>
          <w:szCs w:val="20"/>
        </w:rPr>
        <w:fldChar w:fldCharType="begin">
          <w:fldData xml:space="preserve">PEVuZE5vdGU+PENpdGU+PEF1dGhvcj5WYW4gU3RhYTwvQXV0aG9yPjxZZWFyPjIwMDA8L1llYXI+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</w:fldData>
        </w:fldChar>
      </w:r>
      <w:r w:rsidR="00825D5C" w:rsidRPr="001E56E9">
        <w:rPr>
          <w:rFonts w:ascii="Times New Roman" w:hAnsi="Times New Roman" w:cs="Times New Roman"/>
          <w:color w:val="000000"/>
          <w:sz w:val="20"/>
          <w:szCs w:val="20"/>
        </w:rPr>
        <w:instrText xml:space="preserve"> ADDIN EN.CITE </w:instrText>
      </w:r>
      <w:r w:rsidR="00825D5C" w:rsidRPr="001E56E9">
        <w:rPr>
          <w:rFonts w:ascii="Times New Roman" w:hAnsi="Times New Roman" w:cs="Times New Roman"/>
          <w:color w:val="000000"/>
          <w:sz w:val="20"/>
          <w:szCs w:val="20"/>
        </w:rPr>
        <w:fldChar w:fldCharType="begin">
          <w:fldData xml:space="preserve">PEVuZE5vdGU+PENpdGU+PEF1dGhvcj5WYW4gU3RhYTwvQXV0aG9yPjxZZWFyPjIwMDA8L1llYXI+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</w:fldData>
        </w:fldChar>
      </w:r>
      <w:r w:rsidR="00825D5C" w:rsidRPr="001E56E9">
        <w:rPr>
          <w:rFonts w:ascii="Times New Roman" w:hAnsi="Times New Roman" w:cs="Times New Roman"/>
          <w:color w:val="000000"/>
          <w:sz w:val="20"/>
          <w:szCs w:val="20"/>
        </w:rPr>
        <w:instrText xml:space="preserve"> ADDIN EN.CITE.DATA </w:instrText>
      </w:r>
      <w:r w:rsidR="00825D5C" w:rsidRPr="001E56E9">
        <w:rPr>
          <w:rFonts w:ascii="Times New Roman" w:hAnsi="Times New Roman" w:cs="Times New Roman"/>
          <w:color w:val="000000"/>
          <w:sz w:val="20"/>
          <w:szCs w:val="20"/>
        </w:rPr>
      </w:r>
      <w:r w:rsidR="00825D5C" w:rsidRPr="001E56E9">
        <w:rPr>
          <w:rFonts w:ascii="Times New Roman" w:hAnsi="Times New Roman" w:cs="Times New Roman"/>
          <w:color w:val="000000"/>
          <w:sz w:val="20"/>
          <w:szCs w:val="20"/>
        </w:rPr>
        <w:fldChar w:fldCharType="end"/>
      </w:r>
      <w:r w:rsidRPr="001E56E9">
        <w:rPr>
          <w:rFonts w:ascii="Times New Roman" w:hAnsi="Times New Roman" w:cs="Times New Roman"/>
          <w:color w:val="000000"/>
          <w:sz w:val="20"/>
          <w:szCs w:val="20"/>
        </w:rPr>
      </w:r>
      <w:r w:rsidRPr="001E56E9">
        <w:rPr>
          <w:rFonts w:ascii="Times New Roman" w:hAnsi="Times New Roman" w:cs="Times New Roman"/>
          <w:color w:val="000000"/>
          <w:sz w:val="20"/>
          <w:szCs w:val="20"/>
        </w:rPr>
        <w:fldChar w:fldCharType="separate"/>
      </w:r>
      <w:r w:rsidR="00825D5C" w:rsidRPr="001E56E9">
        <w:rPr>
          <w:rFonts w:ascii="Times New Roman" w:hAnsi="Times New Roman" w:cs="Times New Roman"/>
          <w:noProof/>
          <w:color w:val="000000"/>
          <w:sz w:val="20"/>
          <w:szCs w:val="20"/>
        </w:rPr>
        <w:t>[22, 24]</w:t>
      </w:r>
      <w:r w:rsidRPr="001E56E9">
        <w:rPr>
          <w:rFonts w:ascii="Times New Roman" w:hAnsi="Times New Roman" w:cs="Times New Roman"/>
          <w:color w:val="000000"/>
          <w:sz w:val="20"/>
          <w:szCs w:val="20"/>
        </w:rPr>
        <w:fldChar w:fldCharType="end"/>
      </w:r>
      <w:r w:rsidRPr="001E56E9">
        <w:rPr>
          <w:rFonts w:ascii="Times New Roman" w:hAnsi="Times New Roman" w:cs="Times New Roman"/>
          <w:color w:val="000000"/>
          <w:sz w:val="20"/>
          <w:szCs w:val="20"/>
        </w:rPr>
        <w:t xml:space="preserve"> However it was also found that those on a dose above 20mg PEQ/day had a lower risk than those on 15-19/9mg PEG/day. </w:t>
      </w:r>
      <w:r w:rsidR="007E03FA" w:rsidRPr="001E56E9">
        <w:rPr>
          <w:rFonts w:ascii="Times New Roman" w:hAnsi="Times New Roman" w:cs="Times New Roman"/>
          <w:color w:val="000000"/>
          <w:sz w:val="20"/>
          <w:szCs w:val="20"/>
        </w:rPr>
        <w:t>A plausible explanation for this perhaps unexpected finding</w:t>
      </w:r>
      <w:r w:rsidRPr="001E56E9">
        <w:rPr>
          <w:rFonts w:ascii="Times New Roman" w:hAnsi="Times New Roman" w:cs="Times New Roman"/>
          <w:color w:val="000000"/>
          <w:sz w:val="20"/>
          <w:szCs w:val="20"/>
        </w:rPr>
        <w:t xml:space="preserve"> is that doses &gt;20mg </w:t>
      </w:r>
      <w:r w:rsidR="00CD1385" w:rsidRPr="001E56E9">
        <w:rPr>
          <w:rFonts w:ascii="Times New Roman" w:hAnsi="Times New Roman" w:cs="Times New Roman"/>
          <w:color w:val="000000"/>
          <w:sz w:val="20"/>
          <w:szCs w:val="20"/>
        </w:rPr>
        <w:t>tend to be used to treat flares in RA and</w:t>
      </w:r>
      <w:r w:rsidR="007E03FA" w:rsidRPr="001E56E9">
        <w:rPr>
          <w:rFonts w:ascii="Times New Roman" w:hAnsi="Times New Roman" w:cs="Times New Roman"/>
          <w:color w:val="000000"/>
          <w:sz w:val="20"/>
          <w:szCs w:val="20"/>
        </w:rPr>
        <w:t xml:space="preserve"> are</w:t>
      </w:r>
      <w:r w:rsidR="00CD1385" w:rsidRPr="001E56E9">
        <w:rPr>
          <w:rFonts w:ascii="Times New Roman" w:hAnsi="Times New Roman" w:cs="Times New Roman"/>
          <w:color w:val="000000"/>
          <w:sz w:val="20"/>
          <w:szCs w:val="20"/>
        </w:rPr>
        <w:t xml:space="preserve"> hence are only used for short periods of time</w:t>
      </w:r>
      <w:r w:rsidR="007E03FA" w:rsidRPr="001E56E9">
        <w:rPr>
          <w:rFonts w:ascii="Times New Roman" w:hAnsi="Times New Roman" w:cs="Times New Roman"/>
          <w:color w:val="000000"/>
          <w:sz w:val="20"/>
          <w:szCs w:val="20"/>
        </w:rPr>
        <w:t>. Lower doses may thus have a higher cumulative effect</w:t>
      </w:r>
      <w:r w:rsidR="00F92EFD" w:rsidRPr="001E56E9">
        <w:rPr>
          <w:rFonts w:ascii="Times New Roman" w:hAnsi="Times New Roman" w:cs="Times New Roman"/>
          <w:color w:val="000000"/>
          <w:sz w:val="20"/>
          <w:szCs w:val="20"/>
        </w:rPr>
        <w:t xml:space="preserve"> if used for longer durations</w:t>
      </w:r>
      <w:r w:rsidR="007E03FA" w:rsidRPr="001E56E9">
        <w:rPr>
          <w:rFonts w:ascii="Times New Roman" w:hAnsi="Times New Roman" w:cs="Times New Roman"/>
          <w:color w:val="000000"/>
          <w:sz w:val="20"/>
          <w:szCs w:val="20"/>
        </w:rPr>
        <w:t>. If we then consider prior literature on the effect of a cumulative dose there are inconsistent findings. Some</w:t>
      </w:r>
      <w:r w:rsidR="00CD1385" w:rsidRPr="001E56E9">
        <w:rPr>
          <w:rFonts w:ascii="Times New Roman" w:hAnsi="Times New Roman" w:cs="Times New Roman"/>
          <w:color w:val="000000"/>
          <w:sz w:val="20"/>
          <w:szCs w:val="20"/>
        </w:rPr>
        <w:t xml:space="preserve"> </w:t>
      </w:r>
      <w:r w:rsidR="00DD5BF1" w:rsidRPr="001E56E9">
        <w:rPr>
          <w:rFonts w:ascii="Times New Roman" w:hAnsi="Times New Roman" w:cs="Times New Roman"/>
          <w:color w:val="000000"/>
          <w:sz w:val="20"/>
          <w:szCs w:val="20"/>
        </w:rPr>
        <w:t xml:space="preserve">studies showing an increased risk, </w:t>
      </w:r>
      <w:r w:rsidR="00DD5BF1" w:rsidRPr="001E56E9">
        <w:rPr>
          <w:rFonts w:ascii="Times New Roman" w:hAnsi="Times New Roman" w:cs="Times New Roman"/>
          <w:color w:val="000000"/>
          <w:sz w:val="20"/>
          <w:szCs w:val="20"/>
        </w:rPr>
        <w:fldChar w:fldCharType="begin">
          <w:fldData xml:space="preserve">PEVuZE5vdGU+PENpdGUgRXhjbHVkZUF1dGg9IjEiIEV4Y2x1ZGVZZWFyPSIxIiBIaWRkZW49IjEi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</w:fldData>
        </w:fldChar>
      </w:r>
      <w:r w:rsidR="00825D5C" w:rsidRPr="001E56E9">
        <w:rPr>
          <w:rFonts w:ascii="Times New Roman" w:hAnsi="Times New Roman" w:cs="Times New Roman"/>
          <w:color w:val="000000"/>
          <w:sz w:val="20"/>
          <w:szCs w:val="20"/>
        </w:rPr>
        <w:instrText xml:space="preserve"> ADDIN EN.CITE </w:instrText>
      </w:r>
      <w:r w:rsidR="00825D5C" w:rsidRPr="001E56E9">
        <w:rPr>
          <w:rFonts w:ascii="Times New Roman" w:hAnsi="Times New Roman" w:cs="Times New Roman"/>
          <w:color w:val="000000"/>
          <w:sz w:val="20"/>
          <w:szCs w:val="20"/>
        </w:rPr>
        <w:fldChar w:fldCharType="begin">
          <w:fldData xml:space="preserve">PEVuZE5vdGU+PENpdGUgRXhjbHVkZUF1dGg9IjEiIEV4Y2x1ZGVZZWFyPSIxIiBIaWRkZW49IjEi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</w:fldData>
        </w:fldChar>
      </w:r>
      <w:r w:rsidR="00825D5C" w:rsidRPr="001E56E9">
        <w:rPr>
          <w:rFonts w:ascii="Times New Roman" w:hAnsi="Times New Roman" w:cs="Times New Roman"/>
          <w:color w:val="000000"/>
          <w:sz w:val="20"/>
          <w:szCs w:val="20"/>
        </w:rPr>
        <w:instrText xml:space="preserve"> ADDIN EN.CITE.DATA </w:instrText>
      </w:r>
      <w:r w:rsidR="00825D5C" w:rsidRPr="001E56E9">
        <w:rPr>
          <w:rFonts w:ascii="Times New Roman" w:hAnsi="Times New Roman" w:cs="Times New Roman"/>
          <w:color w:val="000000"/>
          <w:sz w:val="20"/>
          <w:szCs w:val="20"/>
        </w:rPr>
      </w:r>
      <w:r w:rsidR="00825D5C" w:rsidRPr="001E56E9">
        <w:rPr>
          <w:rFonts w:ascii="Times New Roman" w:hAnsi="Times New Roman" w:cs="Times New Roman"/>
          <w:color w:val="000000"/>
          <w:sz w:val="20"/>
          <w:szCs w:val="20"/>
        </w:rPr>
        <w:fldChar w:fldCharType="end"/>
      </w:r>
      <w:r w:rsidR="00DD5BF1" w:rsidRPr="001E56E9">
        <w:rPr>
          <w:rFonts w:ascii="Times New Roman" w:hAnsi="Times New Roman" w:cs="Times New Roman"/>
          <w:color w:val="000000"/>
          <w:sz w:val="20"/>
          <w:szCs w:val="20"/>
        </w:rPr>
      </w:r>
      <w:r w:rsidR="00DD5BF1" w:rsidRPr="001E56E9">
        <w:rPr>
          <w:rFonts w:ascii="Times New Roman" w:hAnsi="Times New Roman" w:cs="Times New Roman"/>
          <w:color w:val="000000"/>
          <w:sz w:val="20"/>
          <w:szCs w:val="20"/>
        </w:rPr>
        <w:fldChar w:fldCharType="separate"/>
      </w:r>
      <w:r w:rsidR="00085334" w:rsidRPr="001E56E9">
        <w:rPr>
          <w:rFonts w:ascii="Times New Roman" w:hAnsi="Times New Roman" w:cs="Times New Roman"/>
          <w:noProof/>
          <w:color w:val="000000"/>
          <w:sz w:val="20"/>
          <w:szCs w:val="20"/>
        </w:rPr>
        <w:t>[26-28]</w:t>
      </w:r>
      <w:r w:rsidR="00DD5BF1" w:rsidRPr="001E56E9">
        <w:rPr>
          <w:rFonts w:ascii="Times New Roman" w:hAnsi="Times New Roman" w:cs="Times New Roman"/>
          <w:color w:val="000000"/>
          <w:sz w:val="20"/>
          <w:szCs w:val="20"/>
        </w:rPr>
        <w:fldChar w:fldCharType="end"/>
      </w:r>
      <w:r w:rsidR="00360A91" w:rsidRPr="001E56E9">
        <w:rPr>
          <w:rFonts w:ascii="Times New Roman" w:hAnsi="Times New Roman" w:cs="Times New Roman"/>
          <w:color w:val="000000"/>
          <w:sz w:val="20"/>
          <w:szCs w:val="20"/>
        </w:rPr>
        <w:t xml:space="preserve"> </w:t>
      </w:r>
      <w:r w:rsidR="00DD5BF1" w:rsidRPr="001E56E9">
        <w:rPr>
          <w:rFonts w:ascii="Times New Roman" w:hAnsi="Times New Roman" w:cs="Times New Roman"/>
          <w:color w:val="000000"/>
          <w:sz w:val="20"/>
          <w:szCs w:val="20"/>
        </w:rPr>
        <w:t xml:space="preserve">some showing an equivocal risk </w:t>
      </w:r>
      <w:r w:rsidR="00360A91" w:rsidRPr="001E56E9">
        <w:rPr>
          <w:rFonts w:ascii="Times New Roman" w:hAnsi="Times New Roman" w:cs="Times New Roman"/>
          <w:color w:val="000000"/>
          <w:sz w:val="20"/>
          <w:szCs w:val="20"/>
        </w:rPr>
        <w:fldChar w:fldCharType="begin"/>
      </w:r>
      <w:r w:rsidR="00825D5C" w:rsidRPr="001E56E9">
        <w:rPr>
          <w:rFonts w:ascii="Times New Roman" w:hAnsi="Times New Roman" w:cs="Times New Roman"/>
          <w:color w:val="000000"/>
          <w:sz w:val="20"/>
          <w:szCs w:val="20"/>
        </w:rPr>
        <w:instrText xml:space="preserve"> ADDIN EN.CITE &lt;EndNote&gt;&lt;Cite&gt;&lt;Author&gt;Angeli&lt;/Author&gt;&lt;Year&gt;2006&lt;/Year&gt;&lt;RecNum&gt;63&lt;/RecNum&gt;&lt;DisplayText&gt;[29]&lt;/DisplayText&gt;&lt;record&gt;&lt;rec-number&gt;63&lt;/rec-number&gt;&lt;foreign-keys&gt;&lt;key app="EN" db-id="se529ftw5x0zzhev293xzxez9fdd5rvfverx" timestamp="1526916020"&gt;63&lt;/key&gt;&lt;/foreign-keys&gt;&lt;ref-type name="Journal Article"&gt;17&lt;/ref-type&gt;&lt;contributors&gt;&lt;authors&gt;&lt;author&gt;Angeli, Alberto&lt;/author&gt;&lt;author&gt;Guglielmi, Giuseppe&lt;/author&gt;&lt;author&gt;Dovio, Andrea&lt;/author&gt;&lt;author&gt;Capelli, Giovanni&lt;/author&gt;&lt;author&gt;de Feo, Daniela&lt;/author&gt;&lt;author&gt;Giannini, Sandro&lt;/author&gt;&lt;author&gt;Giorgino, Ruben&lt;/author&gt;&lt;author&gt;Moro, Luigi&lt;/author&gt;&lt;author&gt;Giustina, Andrea&lt;/author&gt;&lt;/authors&gt;&lt;/contributors&gt;&lt;titles&gt;&lt;title&gt;High prevalence of asymptomatic vertebral fractures in post-menopausal women receiving chronic glucocorticoid therapy: A cross-sectional outpatient study&lt;/title&gt;&lt;secondary-title&gt;Bone&lt;/secondary-title&gt;&lt;/titles&gt;&lt;periodical&gt;&lt;full-title&gt;Bone&lt;/full-title&gt;&lt;abbr-1&gt;Bone&lt;/abbr-1&gt;&lt;/periodical&gt;&lt;pages&gt;253-259&lt;/pages&gt;&lt;volume&gt;39&lt;/volume&gt;&lt;number&gt;2&lt;/number&gt;&lt;keywords&gt;&lt;keyword&gt;Glucocorticoids&lt;/keyword&gt;&lt;keyword&gt;Vertebral fracture&lt;/keyword&gt;&lt;keyword&gt;Bone mineral density&lt;/keyword&gt;&lt;keyword&gt;Quantitative ultrasonometry&lt;/keyword&gt;&lt;keyword&gt;Quality of life&lt;/keyword&gt;&lt;/keywords&gt;&lt;dates&gt;&lt;year&gt;2006&lt;/year&gt;&lt;pub-dates&gt;&lt;date&gt;8//&lt;/date&gt;&lt;/pub-dates&gt;&lt;/dates&gt;&lt;isbn&gt;8756-3282&lt;/isbn&gt;&lt;urls&gt;&lt;related-urls&gt;&lt;url&gt;http://www.sciencedirect.com/science/article/pii/S8756328206002626&lt;/url&gt;&lt;/related-urls&gt;&lt;/urls&gt;&lt;electronic-resource-num&gt;http://dx.doi.org/10.1016/j.bone.2006.02.005&lt;/electronic-resource-num&gt;&lt;/record&gt;&lt;/Cite&gt;&lt;/EndNote&gt;</w:instrText>
      </w:r>
      <w:r w:rsidR="00360A91" w:rsidRPr="001E56E9">
        <w:rPr>
          <w:rFonts w:ascii="Times New Roman" w:hAnsi="Times New Roman" w:cs="Times New Roman"/>
          <w:color w:val="000000"/>
          <w:sz w:val="20"/>
          <w:szCs w:val="20"/>
        </w:rPr>
        <w:fldChar w:fldCharType="separate"/>
      </w:r>
      <w:r w:rsidR="00085334" w:rsidRPr="001E56E9">
        <w:rPr>
          <w:rFonts w:ascii="Times New Roman" w:hAnsi="Times New Roman" w:cs="Times New Roman"/>
          <w:noProof/>
          <w:color w:val="000000"/>
          <w:sz w:val="20"/>
          <w:szCs w:val="20"/>
        </w:rPr>
        <w:t>[29]</w:t>
      </w:r>
      <w:r w:rsidR="00360A91" w:rsidRPr="001E56E9">
        <w:rPr>
          <w:rFonts w:ascii="Times New Roman" w:hAnsi="Times New Roman" w:cs="Times New Roman"/>
          <w:color w:val="000000"/>
          <w:sz w:val="20"/>
          <w:szCs w:val="20"/>
        </w:rPr>
        <w:fldChar w:fldCharType="end"/>
      </w:r>
      <w:r w:rsidR="00360A91" w:rsidRPr="001E56E9">
        <w:rPr>
          <w:rFonts w:ascii="Times New Roman" w:hAnsi="Times New Roman" w:cs="Times New Roman"/>
          <w:color w:val="000000"/>
          <w:sz w:val="20"/>
          <w:szCs w:val="20"/>
        </w:rPr>
        <w:t xml:space="preserve"> </w:t>
      </w:r>
      <w:r w:rsidR="00DD5BF1" w:rsidRPr="001E56E9">
        <w:rPr>
          <w:rFonts w:ascii="Times New Roman" w:hAnsi="Times New Roman" w:cs="Times New Roman"/>
          <w:color w:val="000000"/>
          <w:sz w:val="20"/>
          <w:szCs w:val="20"/>
        </w:rPr>
        <w:t>and other</w:t>
      </w:r>
      <w:r w:rsidR="0021648B" w:rsidRPr="001E56E9">
        <w:rPr>
          <w:rFonts w:ascii="Times New Roman" w:hAnsi="Times New Roman" w:cs="Times New Roman"/>
          <w:color w:val="000000"/>
          <w:sz w:val="20"/>
          <w:szCs w:val="20"/>
        </w:rPr>
        <w:t>s</w:t>
      </w:r>
      <w:r w:rsidR="00DD5BF1" w:rsidRPr="001E56E9">
        <w:rPr>
          <w:rFonts w:ascii="Times New Roman" w:hAnsi="Times New Roman" w:cs="Times New Roman"/>
          <w:color w:val="000000"/>
          <w:sz w:val="20"/>
          <w:szCs w:val="20"/>
        </w:rPr>
        <w:t xml:space="preserve"> showing a decreased risk of fracture. </w:t>
      </w:r>
      <w:r w:rsidR="00DD5BF1" w:rsidRPr="001E56E9">
        <w:rPr>
          <w:rFonts w:ascii="Times New Roman" w:hAnsi="Times New Roman" w:cs="Times New Roman"/>
          <w:color w:val="000000"/>
          <w:sz w:val="20"/>
          <w:szCs w:val="20"/>
        </w:rPr>
        <w:fldChar w:fldCharType="begin">
          <w:fldData xml:space="preserve">PEVuZE5vdGU+PENpdGU+PEF1dGhvcj5TdWdpeWFtYTwvQXV0aG9yPjxZZWFyPjIwMDk8L1llYXI+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</w:fldData>
        </w:fldChar>
      </w:r>
      <w:r w:rsidR="00825D5C" w:rsidRPr="001E56E9">
        <w:rPr>
          <w:rFonts w:ascii="Times New Roman" w:hAnsi="Times New Roman" w:cs="Times New Roman"/>
          <w:color w:val="000000"/>
          <w:sz w:val="20"/>
          <w:szCs w:val="20"/>
        </w:rPr>
        <w:instrText xml:space="preserve"> ADDIN EN.CITE </w:instrText>
      </w:r>
      <w:r w:rsidR="00825D5C" w:rsidRPr="001E56E9">
        <w:rPr>
          <w:rFonts w:ascii="Times New Roman" w:hAnsi="Times New Roman" w:cs="Times New Roman"/>
          <w:color w:val="000000"/>
          <w:sz w:val="20"/>
          <w:szCs w:val="20"/>
        </w:rPr>
        <w:fldChar w:fldCharType="begin">
          <w:fldData xml:space="preserve">PEVuZE5vdGU+PENpdGU+PEF1dGhvcj5TdWdpeWFtYTwvQXV0aG9yPjxZZWFyPjIwMDk8L1llYXI+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</w:fldData>
        </w:fldChar>
      </w:r>
      <w:r w:rsidR="00825D5C" w:rsidRPr="001E56E9">
        <w:rPr>
          <w:rFonts w:ascii="Times New Roman" w:hAnsi="Times New Roman" w:cs="Times New Roman"/>
          <w:color w:val="000000"/>
          <w:sz w:val="20"/>
          <w:szCs w:val="20"/>
        </w:rPr>
        <w:instrText xml:space="preserve"> ADDIN EN.CITE.DATA </w:instrText>
      </w:r>
      <w:r w:rsidR="00825D5C" w:rsidRPr="001E56E9">
        <w:rPr>
          <w:rFonts w:ascii="Times New Roman" w:hAnsi="Times New Roman" w:cs="Times New Roman"/>
          <w:color w:val="000000"/>
          <w:sz w:val="20"/>
          <w:szCs w:val="20"/>
        </w:rPr>
      </w:r>
      <w:r w:rsidR="00825D5C" w:rsidRPr="001E56E9">
        <w:rPr>
          <w:rFonts w:ascii="Times New Roman" w:hAnsi="Times New Roman" w:cs="Times New Roman"/>
          <w:color w:val="000000"/>
          <w:sz w:val="20"/>
          <w:szCs w:val="20"/>
        </w:rPr>
        <w:fldChar w:fldCharType="end"/>
      </w:r>
      <w:r w:rsidR="00DD5BF1" w:rsidRPr="001E56E9">
        <w:rPr>
          <w:rFonts w:ascii="Times New Roman" w:hAnsi="Times New Roman" w:cs="Times New Roman"/>
          <w:color w:val="000000"/>
          <w:sz w:val="20"/>
          <w:szCs w:val="20"/>
        </w:rPr>
      </w:r>
      <w:r w:rsidR="00DD5BF1" w:rsidRPr="001E56E9">
        <w:rPr>
          <w:rFonts w:ascii="Times New Roman" w:hAnsi="Times New Roman" w:cs="Times New Roman"/>
          <w:color w:val="000000"/>
          <w:sz w:val="20"/>
          <w:szCs w:val="20"/>
        </w:rPr>
        <w:fldChar w:fldCharType="separate"/>
      </w:r>
      <w:r w:rsidR="00085334" w:rsidRPr="001E56E9">
        <w:rPr>
          <w:rFonts w:ascii="Times New Roman" w:hAnsi="Times New Roman" w:cs="Times New Roman"/>
          <w:noProof/>
          <w:color w:val="000000"/>
          <w:sz w:val="20"/>
          <w:szCs w:val="20"/>
        </w:rPr>
        <w:t>[30, 31]</w:t>
      </w:r>
      <w:r w:rsidR="00DD5BF1" w:rsidRPr="001E56E9">
        <w:rPr>
          <w:rFonts w:ascii="Times New Roman" w:hAnsi="Times New Roman" w:cs="Times New Roman"/>
          <w:color w:val="000000"/>
          <w:sz w:val="20"/>
          <w:szCs w:val="20"/>
        </w:rPr>
        <w:fldChar w:fldCharType="end"/>
      </w:r>
      <w:r w:rsidR="00DD5BF1" w:rsidRPr="001E56E9">
        <w:rPr>
          <w:rFonts w:ascii="Times New Roman" w:hAnsi="Times New Roman" w:cs="Times New Roman"/>
          <w:color w:val="000000"/>
          <w:sz w:val="20"/>
          <w:szCs w:val="20"/>
        </w:rPr>
        <w:t xml:space="preserve"> </w:t>
      </w:r>
      <w:r w:rsidR="00360A91" w:rsidRPr="001E56E9">
        <w:rPr>
          <w:rFonts w:ascii="Times New Roman" w:hAnsi="Times New Roman" w:cs="Times New Roman"/>
          <w:color w:val="000000"/>
          <w:sz w:val="20"/>
          <w:szCs w:val="20"/>
        </w:rPr>
        <w:t xml:space="preserve">In line with the results previously produce by de Vries et al, </w:t>
      </w:r>
      <w:r w:rsidR="00360A91" w:rsidRPr="001E56E9">
        <w:rPr>
          <w:rFonts w:ascii="Times New Roman" w:hAnsi="Times New Roman" w:cs="Times New Roman"/>
          <w:color w:val="000000"/>
          <w:sz w:val="20"/>
          <w:szCs w:val="20"/>
        </w:rPr>
        <w:fldChar w:fldCharType="begin"/>
      </w:r>
      <w:r w:rsidR="00825D5C" w:rsidRPr="001E56E9">
        <w:rPr>
          <w:rFonts w:ascii="Times New Roman" w:hAnsi="Times New Roman" w:cs="Times New Roman"/>
          <w:color w:val="000000"/>
          <w:sz w:val="20"/>
          <w:szCs w:val="20"/>
        </w:rPr>
        <w:instrText xml:space="preserve"> ADDIN EN.CITE &lt;EndNote&gt;&lt;Cite&gt;&lt;Author&gt;De Vries&lt;/Author&gt;&lt;Year&gt;2007&lt;/Year&gt;&lt;RecNum&gt;79&lt;/RecNum&gt;&lt;DisplayText&gt;[28]&lt;/DisplayText&gt;&lt;record&gt;&lt;rec-number&gt;79&lt;/rec-number&gt;&lt;foreign-keys&gt;&lt;key app="EN" db-id="se529ftw5x0zzhev293xzxez9fdd5rvfverx" timestamp="1526916035"&gt;79&lt;/key&gt;&lt;/foreign-keys&gt;&lt;ref-type name="Journal Article"&gt;17&lt;/ref-type&gt;&lt;contributors&gt;&lt;authors&gt;&lt;author&gt;De Vries, Frank&lt;/author&gt;&lt;author&gt;Bracke, Madelon&lt;/author&gt;&lt;author&gt;Leufkens, Hubert G. M.&lt;/author&gt;&lt;author&gt;Lammers, Jan-Willem J.&lt;/author&gt;&lt;author&gt;Cooper, Cyrus&lt;/author&gt;&lt;author&gt;Van Staa, Tjeerd P.&lt;/author&gt;&lt;/authors&gt;&lt;/contributors&gt;&lt;titles&gt;&lt;title&gt;Fracture risk with intermittent high-dose oral glucocorticoid therapy&lt;/title&gt;&lt;secondary-title&gt;Arthritis &amp;amp; Rheumatism&lt;/secondary-title&gt;&lt;/titles&gt;&lt;periodical&gt;&lt;full-title&gt;Arthritis &amp;amp; Rheumatism&lt;/full-title&gt;&lt;/periodical&gt;&lt;pages&gt;208-214&lt;/pages&gt;&lt;volume&gt;56&lt;/volume&gt;&lt;number&gt;1&lt;/number&gt;&lt;dates&gt;&lt;year&gt;2007&lt;/year&gt;&lt;/dates&gt;&lt;publisher&gt;Wiley Subscription Services, Inc., A Wiley Company&lt;/publisher&gt;&lt;isbn&gt;1529-0131&lt;/isbn&gt;&lt;urls&gt;&lt;related-urls&gt;&lt;url&gt;http://dx.doi.org/10.1002/art.22294&lt;/url&gt;&lt;/related-urls&gt;&lt;/urls&gt;&lt;electronic-resource-num&gt;10.1002/art.22294&lt;/electronic-resource-num&gt;&lt;/record&gt;&lt;/Cite&gt;&lt;/EndNote&gt;</w:instrText>
      </w:r>
      <w:r w:rsidR="00360A91" w:rsidRPr="001E56E9">
        <w:rPr>
          <w:rFonts w:ascii="Times New Roman" w:hAnsi="Times New Roman" w:cs="Times New Roman"/>
          <w:color w:val="000000"/>
          <w:sz w:val="20"/>
          <w:szCs w:val="20"/>
        </w:rPr>
        <w:fldChar w:fldCharType="separate"/>
      </w:r>
      <w:r w:rsidR="00085334" w:rsidRPr="001E56E9">
        <w:rPr>
          <w:rFonts w:ascii="Times New Roman" w:hAnsi="Times New Roman" w:cs="Times New Roman"/>
          <w:noProof/>
          <w:color w:val="000000"/>
          <w:sz w:val="20"/>
          <w:szCs w:val="20"/>
        </w:rPr>
        <w:t>[28]</w:t>
      </w:r>
      <w:r w:rsidR="00360A91" w:rsidRPr="001E56E9">
        <w:rPr>
          <w:rFonts w:ascii="Times New Roman" w:hAnsi="Times New Roman" w:cs="Times New Roman"/>
          <w:color w:val="000000"/>
          <w:sz w:val="20"/>
          <w:szCs w:val="20"/>
        </w:rPr>
        <w:fldChar w:fldCharType="end"/>
      </w:r>
      <w:r w:rsidR="00360A91" w:rsidRPr="001E56E9">
        <w:rPr>
          <w:rFonts w:ascii="Times New Roman" w:hAnsi="Times New Roman" w:cs="Times New Roman"/>
          <w:color w:val="000000"/>
          <w:sz w:val="20"/>
          <w:szCs w:val="20"/>
        </w:rPr>
        <w:t xml:space="preserve"> the cumulative dose model in this paper showed an increased risk of with an increase in cumulative dose</w:t>
      </w:r>
      <w:r w:rsidR="007E03FA" w:rsidRPr="001E56E9">
        <w:rPr>
          <w:rFonts w:ascii="Times New Roman" w:hAnsi="Times New Roman" w:cs="Times New Roman"/>
          <w:color w:val="000000"/>
          <w:sz w:val="20"/>
          <w:szCs w:val="20"/>
        </w:rPr>
        <w:t>, although the magnitude of effect was lower in our study</w:t>
      </w:r>
      <w:r w:rsidR="00360A91" w:rsidRPr="001E56E9">
        <w:rPr>
          <w:rFonts w:ascii="Times New Roman" w:hAnsi="Times New Roman" w:cs="Times New Roman"/>
          <w:color w:val="000000"/>
          <w:sz w:val="20"/>
          <w:szCs w:val="20"/>
        </w:rPr>
        <w:t>.</w:t>
      </w:r>
      <w:r w:rsidR="007E03FA" w:rsidRPr="001E56E9">
        <w:rPr>
          <w:rFonts w:ascii="Times New Roman" w:hAnsi="Times New Roman" w:cs="Times New Roman"/>
          <w:color w:val="000000"/>
          <w:sz w:val="20"/>
          <w:szCs w:val="20"/>
        </w:rPr>
        <w:t xml:space="preserve"> The pattern of increasing risk </w:t>
      </w:r>
      <w:r w:rsidR="007E03FA" w:rsidRPr="001E56E9">
        <w:rPr>
          <w:rFonts w:ascii="Times New Roman" w:hAnsi="Times New Roman" w:cs="Times New Roman"/>
          <w:color w:val="000000"/>
          <w:sz w:val="20"/>
          <w:szCs w:val="20"/>
        </w:rPr>
        <w:lastRenderedPageBreak/>
        <w:t>with higher cumulative dose</w:t>
      </w:r>
      <w:r w:rsidR="00360A91" w:rsidRPr="001E56E9">
        <w:rPr>
          <w:rFonts w:ascii="Times New Roman" w:hAnsi="Times New Roman" w:cs="Times New Roman"/>
          <w:color w:val="000000"/>
          <w:sz w:val="20"/>
          <w:szCs w:val="20"/>
        </w:rPr>
        <w:t xml:space="preserve"> held true until the last category of &gt;10g PEQ where the risk of fracture </w:t>
      </w:r>
      <w:r w:rsidR="007E03FA" w:rsidRPr="001E56E9">
        <w:rPr>
          <w:rFonts w:ascii="Times New Roman" w:hAnsi="Times New Roman" w:cs="Times New Roman"/>
          <w:color w:val="000000"/>
          <w:sz w:val="20"/>
          <w:szCs w:val="20"/>
        </w:rPr>
        <w:t>reduced to 1.32 (1.01, 1.71)</w:t>
      </w:r>
      <w:r w:rsidR="00360A91" w:rsidRPr="001E56E9">
        <w:rPr>
          <w:rFonts w:ascii="Times New Roman" w:hAnsi="Times New Roman" w:cs="Times New Roman"/>
          <w:color w:val="000000"/>
          <w:sz w:val="20"/>
          <w:szCs w:val="20"/>
        </w:rPr>
        <w:t xml:space="preserve"> from </w:t>
      </w:r>
      <w:r w:rsidR="007E03FA" w:rsidRPr="001E56E9">
        <w:rPr>
          <w:rFonts w:ascii="Times New Roman" w:hAnsi="Times New Roman" w:cs="Times New Roman"/>
          <w:color w:val="000000"/>
          <w:sz w:val="20"/>
          <w:szCs w:val="20"/>
        </w:rPr>
        <w:t xml:space="preserve">a HR of </w:t>
      </w:r>
      <w:r w:rsidR="00360A91" w:rsidRPr="001E56E9">
        <w:rPr>
          <w:rFonts w:ascii="Times New Roman" w:hAnsi="Times New Roman" w:cs="Times New Roman"/>
          <w:color w:val="000000"/>
          <w:sz w:val="20"/>
          <w:szCs w:val="20"/>
        </w:rPr>
        <w:t xml:space="preserve">1.83 (1.35, 2.48) for cumulative doses between 7.5 </w:t>
      </w:r>
      <w:r w:rsidR="007E03FA" w:rsidRPr="001E56E9">
        <w:rPr>
          <w:rFonts w:ascii="Times New Roman" w:hAnsi="Times New Roman" w:cs="Times New Roman"/>
          <w:color w:val="000000"/>
          <w:sz w:val="20"/>
          <w:szCs w:val="20"/>
        </w:rPr>
        <w:t>- 10</w:t>
      </w:r>
      <w:r w:rsidR="00360A91" w:rsidRPr="001E56E9">
        <w:rPr>
          <w:rFonts w:ascii="Times New Roman" w:hAnsi="Times New Roman" w:cs="Times New Roman"/>
          <w:color w:val="000000"/>
          <w:sz w:val="20"/>
          <w:szCs w:val="20"/>
        </w:rPr>
        <w:t>g PEQ</w:t>
      </w:r>
      <w:r w:rsidR="007E03FA" w:rsidRPr="001E56E9">
        <w:rPr>
          <w:rFonts w:ascii="Times New Roman" w:hAnsi="Times New Roman" w:cs="Times New Roman"/>
          <w:color w:val="000000"/>
          <w:sz w:val="20"/>
          <w:szCs w:val="20"/>
        </w:rPr>
        <w:t xml:space="preserve">. Higher cumulative doses will be achieved with longer exposure histories, and thus it is possible that patients in the category &gt;10g PEQ exposure had some of their GC exposure a long time in the past. If recency is important, as our other models are suggesting, </w:t>
      </w:r>
      <w:r w:rsidR="00D20CFA" w:rsidRPr="001E56E9">
        <w:rPr>
          <w:rFonts w:ascii="Times New Roman" w:hAnsi="Times New Roman" w:cs="Times New Roman"/>
          <w:color w:val="000000"/>
          <w:sz w:val="20"/>
          <w:szCs w:val="20"/>
        </w:rPr>
        <w:t>then the reduction in fractur</w:t>
      </w:r>
      <w:r w:rsidR="00085334" w:rsidRPr="001E56E9">
        <w:rPr>
          <w:rFonts w:ascii="Times New Roman" w:hAnsi="Times New Roman" w:cs="Times New Roman"/>
          <w:color w:val="000000"/>
          <w:sz w:val="20"/>
          <w:szCs w:val="20"/>
        </w:rPr>
        <w:t>e</w:t>
      </w:r>
      <w:r w:rsidR="00D20CFA" w:rsidRPr="001E56E9">
        <w:rPr>
          <w:rFonts w:ascii="Times New Roman" w:hAnsi="Times New Roman" w:cs="Times New Roman"/>
          <w:color w:val="000000"/>
          <w:sz w:val="20"/>
          <w:szCs w:val="20"/>
        </w:rPr>
        <w:t xml:space="preserve"> risk for the highest cumulative exposure category may be explained by a lesser impact of doses taken a long time in the past. This reinforces the need to have a model that concurrently considers dose, curation and timing of exposure. </w:t>
      </w:r>
      <w:r w:rsidR="00360A91" w:rsidRPr="001E56E9">
        <w:rPr>
          <w:rFonts w:ascii="Times New Roman" w:hAnsi="Times New Roman" w:cs="Times New Roman"/>
          <w:color w:val="000000"/>
          <w:sz w:val="20"/>
          <w:szCs w:val="20"/>
        </w:rPr>
        <w:t xml:space="preserve"> </w:t>
      </w:r>
    </w:p>
    <w:p w14:paraId="10A6D9DB" w14:textId="43789E2C" w:rsidR="002D50C7" w:rsidRPr="001E56E9" w:rsidRDefault="0050030D" w:rsidP="006C6450">
      <w:pPr>
        <w:spacing w:line="480" w:lineRule="auto"/>
        <w:jc w:val="both"/>
        <w:rPr>
          <w:rFonts w:ascii="Times New Roman" w:hAnsi="Times New Roman" w:cs="Times New Roman"/>
          <w:color w:val="000000"/>
          <w:sz w:val="20"/>
          <w:szCs w:val="20"/>
        </w:rPr>
      </w:pPr>
      <w:r w:rsidRPr="001E56E9">
        <w:rPr>
          <w:rFonts w:ascii="Times New Roman" w:hAnsi="Times New Roman" w:cs="Times New Roman"/>
          <w:color w:val="000000"/>
          <w:sz w:val="20"/>
          <w:szCs w:val="20"/>
        </w:rPr>
        <w:t xml:space="preserve">The attribution of peak GC dose to fracture risk </w:t>
      </w:r>
      <w:r w:rsidR="00C97D51" w:rsidRPr="001E56E9">
        <w:rPr>
          <w:rFonts w:ascii="Times New Roman" w:hAnsi="Times New Roman" w:cs="Times New Roman"/>
          <w:color w:val="000000"/>
          <w:sz w:val="20"/>
          <w:szCs w:val="20"/>
        </w:rPr>
        <w:t>has not previously</w:t>
      </w:r>
      <w:r w:rsidRPr="001E56E9">
        <w:rPr>
          <w:rFonts w:ascii="Times New Roman" w:hAnsi="Times New Roman" w:cs="Times New Roman"/>
          <w:color w:val="000000"/>
          <w:sz w:val="20"/>
          <w:szCs w:val="20"/>
        </w:rPr>
        <w:t xml:space="preserve"> been investigated. In this analysis, it was found that the risk of fracture was higher for those with peak doses between 40 and 59.9mg PEQ</w:t>
      </w:r>
      <w:r w:rsidR="002D50C7" w:rsidRPr="001E56E9">
        <w:rPr>
          <w:rFonts w:ascii="Times New Roman" w:hAnsi="Times New Roman" w:cs="Times New Roman"/>
          <w:color w:val="000000"/>
          <w:sz w:val="20"/>
          <w:szCs w:val="20"/>
        </w:rPr>
        <w:t xml:space="preserve"> and 20 and 39.9mg PEQ</w:t>
      </w:r>
      <w:r w:rsidRPr="001E56E9">
        <w:rPr>
          <w:rFonts w:ascii="Times New Roman" w:hAnsi="Times New Roman" w:cs="Times New Roman"/>
          <w:color w:val="000000"/>
          <w:sz w:val="20"/>
          <w:szCs w:val="20"/>
        </w:rPr>
        <w:t xml:space="preserve"> compared to those with peak doses between 0.1 and 9.9mg PEQ and 10 and 19.9mg PEQ</w:t>
      </w:r>
      <w:r w:rsidR="002D50C7" w:rsidRPr="001E56E9">
        <w:rPr>
          <w:rFonts w:ascii="Times New Roman" w:hAnsi="Times New Roman" w:cs="Times New Roman"/>
          <w:color w:val="000000"/>
          <w:sz w:val="20"/>
          <w:szCs w:val="20"/>
        </w:rPr>
        <w:t>.</w:t>
      </w:r>
      <w:r w:rsidR="00586BF4" w:rsidRPr="001E56E9">
        <w:rPr>
          <w:rFonts w:ascii="Times New Roman" w:hAnsi="Times New Roman" w:cs="Times New Roman"/>
          <w:color w:val="000000"/>
          <w:sz w:val="20"/>
          <w:szCs w:val="20"/>
        </w:rPr>
        <w:t xml:space="preserve"> This would be expected from the increase in risk found for current use at higher doses</w:t>
      </w:r>
      <w:r w:rsidR="00F92EFD" w:rsidRPr="001E56E9">
        <w:rPr>
          <w:rFonts w:ascii="Times New Roman" w:hAnsi="Times New Roman" w:cs="Times New Roman"/>
          <w:color w:val="000000"/>
          <w:sz w:val="20"/>
          <w:szCs w:val="20"/>
        </w:rPr>
        <w:t>, assuming the exposure occurred sufficiently recently</w:t>
      </w:r>
      <w:r w:rsidR="00586BF4" w:rsidRPr="001E56E9">
        <w:rPr>
          <w:rFonts w:ascii="Times New Roman" w:hAnsi="Times New Roman" w:cs="Times New Roman"/>
          <w:color w:val="000000"/>
          <w:sz w:val="20"/>
          <w:szCs w:val="20"/>
        </w:rPr>
        <w:t>.</w:t>
      </w:r>
      <w:r w:rsidR="002D50C7" w:rsidRPr="001E56E9">
        <w:rPr>
          <w:rFonts w:ascii="Times New Roman" w:hAnsi="Times New Roman" w:cs="Times New Roman"/>
          <w:color w:val="000000"/>
          <w:sz w:val="20"/>
          <w:szCs w:val="20"/>
        </w:rPr>
        <w:t xml:space="preserve"> Th</w:t>
      </w:r>
      <w:r w:rsidR="00586BF4" w:rsidRPr="001E56E9">
        <w:rPr>
          <w:rFonts w:ascii="Times New Roman" w:hAnsi="Times New Roman" w:cs="Times New Roman"/>
          <w:color w:val="000000"/>
          <w:sz w:val="20"/>
          <w:szCs w:val="20"/>
        </w:rPr>
        <w:t>e</w:t>
      </w:r>
      <w:r w:rsidR="002D50C7" w:rsidRPr="001E56E9">
        <w:rPr>
          <w:rFonts w:ascii="Times New Roman" w:hAnsi="Times New Roman" w:cs="Times New Roman"/>
          <w:color w:val="000000"/>
          <w:sz w:val="20"/>
          <w:szCs w:val="20"/>
        </w:rPr>
        <w:t xml:space="preserve"> risk </w:t>
      </w:r>
      <w:r w:rsidR="00586BF4" w:rsidRPr="001E56E9">
        <w:rPr>
          <w:rFonts w:ascii="Times New Roman" w:hAnsi="Times New Roman" w:cs="Times New Roman"/>
          <w:color w:val="000000"/>
          <w:sz w:val="20"/>
          <w:szCs w:val="20"/>
        </w:rPr>
        <w:t xml:space="preserve">of fracture </w:t>
      </w:r>
      <w:r w:rsidR="0021648B" w:rsidRPr="001E56E9">
        <w:rPr>
          <w:rFonts w:ascii="Times New Roman" w:hAnsi="Times New Roman" w:cs="Times New Roman"/>
          <w:color w:val="000000"/>
          <w:sz w:val="20"/>
          <w:szCs w:val="20"/>
        </w:rPr>
        <w:t>then reduced to no increase in</w:t>
      </w:r>
      <w:r w:rsidR="002D50C7" w:rsidRPr="001E56E9">
        <w:rPr>
          <w:rFonts w:ascii="Times New Roman" w:hAnsi="Times New Roman" w:cs="Times New Roman"/>
          <w:color w:val="000000"/>
          <w:sz w:val="20"/>
          <w:szCs w:val="20"/>
        </w:rPr>
        <w:t xml:space="preserve"> risk for patients with a peak dose of 60</w:t>
      </w:r>
      <w:r w:rsidR="00586BF4" w:rsidRPr="001E56E9">
        <w:rPr>
          <w:rFonts w:ascii="Times New Roman" w:hAnsi="Times New Roman" w:cs="Times New Roman"/>
          <w:color w:val="000000"/>
          <w:sz w:val="20"/>
          <w:szCs w:val="20"/>
        </w:rPr>
        <w:t xml:space="preserve">mg or more. </w:t>
      </w:r>
      <w:r w:rsidR="00D20CFA" w:rsidRPr="001E56E9">
        <w:rPr>
          <w:rFonts w:ascii="Times New Roman" w:hAnsi="Times New Roman" w:cs="Times New Roman"/>
          <w:color w:val="000000"/>
          <w:sz w:val="20"/>
          <w:szCs w:val="20"/>
        </w:rPr>
        <w:t>This may be because of competing risks and a ‘perimortal bias’, as w</w:t>
      </w:r>
      <w:r w:rsidR="00085334" w:rsidRPr="001E56E9">
        <w:rPr>
          <w:rFonts w:ascii="Times New Roman" w:hAnsi="Times New Roman" w:cs="Times New Roman"/>
          <w:color w:val="000000"/>
          <w:sz w:val="20"/>
          <w:szCs w:val="20"/>
        </w:rPr>
        <w:t xml:space="preserve">e have shown in other analyses </w:t>
      </w:r>
      <w:r w:rsidR="00085334" w:rsidRPr="001E56E9">
        <w:rPr>
          <w:rFonts w:ascii="Times New Roman" w:hAnsi="Times New Roman" w:cs="Times New Roman"/>
          <w:color w:val="000000"/>
          <w:sz w:val="20"/>
          <w:szCs w:val="20"/>
        </w:rPr>
        <w:fldChar w:fldCharType="begin">
          <w:fldData xml:space="preserve">PEVuZE5vdGU+PENpdGU+PEF1dGhvcj5Nb3ZhaGVkaTwvQXV0aG9yPjxZZWFyPjIwMTY8L1llYXI+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</w:fldData>
        </w:fldChar>
      </w:r>
      <w:r w:rsidR="00825D5C" w:rsidRPr="001E56E9">
        <w:rPr>
          <w:rFonts w:ascii="Times New Roman" w:hAnsi="Times New Roman" w:cs="Times New Roman"/>
          <w:color w:val="000000"/>
          <w:sz w:val="20"/>
          <w:szCs w:val="20"/>
        </w:rPr>
        <w:instrText xml:space="preserve"> ADDIN EN.CITE </w:instrText>
      </w:r>
      <w:r w:rsidR="00825D5C" w:rsidRPr="001E56E9">
        <w:rPr>
          <w:rFonts w:ascii="Times New Roman" w:hAnsi="Times New Roman" w:cs="Times New Roman"/>
          <w:color w:val="000000"/>
          <w:sz w:val="20"/>
          <w:szCs w:val="20"/>
        </w:rPr>
        <w:fldChar w:fldCharType="begin">
          <w:fldData xml:space="preserve">PEVuZE5vdGU+PENpdGU+PEF1dGhvcj5Nb3ZhaGVkaTwvQXV0aG9yPjxZZWFyPjIwMTY8L1llYXI+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</w:fldData>
        </w:fldChar>
      </w:r>
      <w:r w:rsidR="00825D5C" w:rsidRPr="001E56E9">
        <w:rPr>
          <w:rFonts w:ascii="Times New Roman" w:hAnsi="Times New Roman" w:cs="Times New Roman"/>
          <w:color w:val="000000"/>
          <w:sz w:val="20"/>
          <w:szCs w:val="20"/>
        </w:rPr>
        <w:instrText xml:space="preserve"> ADDIN EN.CITE.DATA </w:instrText>
      </w:r>
      <w:r w:rsidR="00825D5C" w:rsidRPr="001E56E9">
        <w:rPr>
          <w:rFonts w:ascii="Times New Roman" w:hAnsi="Times New Roman" w:cs="Times New Roman"/>
          <w:color w:val="000000"/>
          <w:sz w:val="20"/>
          <w:szCs w:val="20"/>
        </w:rPr>
      </w:r>
      <w:r w:rsidR="00825D5C" w:rsidRPr="001E56E9">
        <w:rPr>
          <w:rFonts w:ascii="Times New Roman" w:hAnsi="Times New Roman" w:cs="Times New Roman"/>
          <w:color w:val="000000"/>
          <w:sz w:val="20"/>
          <w:szCs w:val="20"/>
        </w:rPr>
        <w:fldChar w:fldCharType="end"/>
      </w:r>
      <w:r w:rsidR="00085334" w:rsidRPr="001E56E9">
        <w:rPr>
          <w:rFonts w:ascii="Times New Roman" w:hAnsi="Times New Roman" w:cs="Times New Roman"/>
          <w:color w:val="000000"/>
          <w:sz w:val="20"/>
          <w:szCs w:val="20"/>
        </w:rPr>
      </w:r>
      <w:r w:rsidR="00085334" w:rsidRPr="001E56E9">
        <w:rPr>
          <w:rFonts w:ascii="Times New Roman" w:hAnsi="Times New Roman" w:cs="Times New Roman"/>
          <w:color w:val="000000"/>
          <w:sz w:val="20"/>
          <w:szCs w:val="20"/>
        </w:rPr>
        <w:fldChar w:fldCharType="separate"/>
      </w:r>
      <w:r w:rsidR="00085334" w:rsidRPr="001E56E9">
        <w:rPr>
          <w:rFonts w:ascii="Times New Roman" w:hAnsi="Times New Roman" w:cs="Times New Roman"/>
          <w:noProof/>
          <w:color w:val="000000"/>
          <w:sz w:val="20"/>
          <w:szCs w:val="20"/>
        </w:rPr>
        <w:t>[32]</w:t>
      </w:r>
      <w:r w:rsidR="00085334" w:rsidRPr="001E56E9">
        <w:rPr>
          <w:rFonts w:ascii="Times New Roman" w:hAnsi="Times New Roman" w:cs="Times New Roman"/>
          <w:color w:val="000000"/>
          <w:sz w:val="20"/>
          <w:szCs w:val="20"/>
        </w:rPr>
        <w:fldChar w:fldCharType="end"/>
      </w:r>
      <w:r w:rsidR="00F92EFD" w:rsidRPr="001E56E9">
        <w:rPr>
          <w:rFonts w:ascii="Times New Roman" w:hAnsi="Times New Roman" w:cs="Times New Roman"/>
          <w:color w:val="000000"/>
          <w:sz w:val="20"/>
          <w:szCs w:val="20"/>
        </w:rPr>
        <w:t>, where high dose GC therapy is being prescribed for an indication such as malignancy at the end of life.</w:t>
      </w:r>
      <w:r w:rsidR="00D20CFA" w:rsidRPr="001E56E9">
        <w:rPr>
          <w:rFonts w:ascii="Times New Roman" w:hAnsi="Times New Roman" w:cs="Times New Roman"/>
          <w:color w:val="000000"/>
          <w:sz w:val="20"/>
          <w:szCs w:val="20"/>
        </w:rPr>
        <w:t xml:space="preserve"> </w:t>
      </w:r>
      <w:r w:rsidR="00586BF4" w:rsidRPr="001E56E9">
        <w:rPr>
          <w:rFonts w:ascii="Times New Roman" w:hAnsi="Times New Roman" w:cs="Times New Roman"/>
          <w:color w:val="000000"/>
          <w:sz w:val="20"/>
          <w:szCs w:val="20"/>
        </w:rPr>
        <w:t>Furthermore, the duration of use for suc</w:t>
      </w:r>
      <w:r w:rsidR="00D20CFA" w:rsidRPr="001E56E9">
        <w:rPr>
          <w:rFonts w:ascii="Times New Roman" w:hAnsi="Times New Roman" w:cs="Times New Roman"/>
          <w:color w:val="000000"/>
          <w:sz w:val="20"/>
          <w:szCs w:val="20"/>
        </w:rPr>
        <w:t xml:space="preserve">h high doses tended to be short. A high peak dose may therefore not represent a significant cumulative dose, and it is also possible the peak dose may have been taken some time prior to the fracture. </w:t>
      </w:r>
    </w:p>
    <w:p w14:paraId="717BA435" w14:textId="69318349" w:rsidR="00CD1385" w:rsidRPr="001E56E9" w:rsidRDefault="002D50C7" w:rsidP="006C6450">
      <w:pPr>
        <w:spacing w:line="480" w:lineRule="auto"/>
        <w:jc w:val="both"/>
        <w:rPr>
          <w:rFonts w:ascii="Times New Roman" w:hAnsi="Times New Roman" w:cs="Times New Roman"/>
          <w:sz w:val="20"/>
          <w:szCs w:val="20"/>
        </w:rPr>
      </w:pPr>
      <w:r w:rsidRPr="001E56E9">
        <w:rPr>
          <w:rFonts w:ascii="Times New Roman" w:eastAsia="Times New Roman" w:hAnsi="Times New Roman" w:cs="Times New Roman"/>
          <w:color w:val="000000"/>
          <w:sz w:val="20"/>
          <w:szCs w:val="20"/>
          <w:lang w:eastAsia="en-GB"/>
        </w:rPr>
        <w:lastRenderedPageBreak/>
        <w:t>C</w:t>
      </w:r>
      <w:r w:rsidR="00CD1385" w:rsidRPr="001E56E9">
        <w:rPr>
          <w:rFonts w:ascii="Times New Roman" w:eastAsia="Times New Roman" w:hAnsi="Times New Roman" w:cs="Times New Roman"/>
          <w:color w:val="000000"/>
          <w:sz w:val="20"/>
          <w:szCs w:val="20"/>
          <w:lang w:eastAsia="en-GB"/>
        </w:rPr>
        <w:t xml:space="preserve">omparing the results to other published literature, </w:t>
      </w:r>
      <w:r w:rsidR="00CD1385" w:rsidRPr="001E56E9">
        <w:rPr>
          <w:rFonts w:ascii="Times New Roman" w:hAnsi="Times New Roman" w:cs="Times New Roman"/>
          <w:sz w:val="20"/>
          <w:szCs w:val="20"/>
        </w:rPr>
        <w:t xml:space="preserve">fracture rates were lower than those reported by van Staa et al </w:t>
      </w:r>
      <w:r w:rsidR="00CD1385" w:rsidRPr="001E56E9">
        <w:rPr>
          <w:rFonts w:ascii="Times New Roman" w:hAnsi="Times New Roman" w:cs="Times New Roman"/>
          <w:sz w:val="20"/>
          <w:szCs w:val="20"/>
        </w:rPr>
        <w:fldChar w:fldCharType="begin">
          <w:fldData xml:space="preserve">PEVuZE5vdGU+PENpdGU+PEF1dGhvcj5WYW4gU3RhYTwvQXV0aG9yPjxZZWFyPjIwMDA8L1llYXI+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</w:fldData>
        </w:fldChar>
      </w:r>
      <w:r w:rsidR="00825D5C" w:rsidRPr="001E56E9">
        <w:rPr>
          <w:rFonts w:ascii="Times New Roman" w:hAnsi="Times New Roman" w:cs="Times New Roman"/>
          <w:sz w:val="20"/>
          <w:szCs w:val="20"/>
        </w:rPr>
        <w:instrText xml:space="preserve"> ADDIN EN.CITE </w:instrText>
      </w:r>
      <w:r w:rsidR="00825D5C" w:rsidRPr="001E56E9">
        <w:rPr>
          <w:rFonts w:ascii="Times New Roman" w:hAnsi="Times New Roman" w:cs="Times New Roman"/>
          <w:sz w:val="20"/>
          <w:szCs w:val="20"/>
        </w:rPr>
        <w:fldChar w:fldCharType="begin">
          <w:fldData xml:space="preserve">PEVuZE5vdGU+PENpdGU+PEF1dGhvcj5WYW4gU3RhYTwvQXV0aG9yPjxZZWFyPjIwMDA8L1llYXI+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</w:fldData>
        </w:fldChar>
      </w:r>
      <w:r w:rsidR="00825D5C" w:rsidRPr="001E56E9">
        <w:rPr>
          <w:rFonts w:ascii="Times New Roman" w:hAnsi="Times New Roman" w:cs="Times New Roman"/>
          <w:sz w:val="20"/>
          <w:szCs w:val="20"/>
        </w:rPr>
        <w:instrText xml:space="preserve"> ADDIN EN.CITE.DATA </w:instrText>
      </w:r>
      <w:r w:rsidR="00825D5C" w:rsidRPr="001E56E9">
        <w:rPr>
          <w:rFonts w:ascii="Times New Roman" w:hAnsi="Times New Roman" w:cs="Times New Roman"/>
          <w:sz w:val="20"/>
          <w:szCs w:val="20"/>
        </w:rPr>
      </w:r>
      <w:r w:rsidR="00825D5C" w:rsidRPr="001E56E9">
        <w:rPr>
          <w:rFonts w:ascii="Times New Roman" w:hAnsi="Times New Roman" w:cs="Times New Roman"/>
          <w:sz w:val="20"/>
          <w:szCs w:val="20"/>
        </w:rPr>
        <w:fldChar w:fldCharType="end"/>
      </w:r>
      <w:r w:rsidR="00CD1385" w:rsidRPr="001E56E9">
        <w:rPr>
          <w:rFonts w:ascii="Times New Roman" w:hAnsi="Times New Roman" w:cs="Times New Roman"/>
          <w:sz w:val="20"/>
          <w:szCs w:val="20"/>
        </w:rPr>
      </w:r>
      <w:r w:rsidR="00CD1385" w:rsidRPr="001E56E9">
        <w:rPr>
          <w:rFonts w:ascii="Times New Roman" w:hAnsi="Times New Roman" w:cs="Times New Roman"/>
          <w:sz w:val="20"/>
          <w:szCs w:val="20"/>
        </w:rPr>
        <w:fldChar w:fldCharType="separate"/>
      </w:r>
      <w:r w:rsidR="00825D5C" w:rsidRPr="001E56E9">
        <w:rPr>
          <w:rFonts w:ascii="Times New Roman" w:hAnsi="Times New Roman" w:cs="Times New Roman"/>
          <w:noProof/>
          <w:sz w:val="20"/>
          <w:szCs w:val="20"/>
        </w:rPr>
        <w:t>[22]</w:t>
      </w:r>
      <w:r w:rsidR="00CD1385" w:rsidRPr="001E56E9">
        <w:rPr>
          <w:rFonts w:ascii="Times New Roman" w:hAnsi="Times New Roman" w:cs="Times New Roman"/>
          <w:sz w:val="20"/>
          <w:szCs w:val="20"/>
        </w:rPr>
        <w:fldChar w:fldCharType="end"/>
      </w:r>
      <w:r w:rsidR="00CD1385" w:rsidRPr="001E56E9">
        <w:rPr>
          <w:rFonts w:ascii="Times New Roman" w:hAnsi="Times New Roman" w:cs="Times New Roman"/>
          <w:sz w:val="20"/>
          <w:szCs w:val="20"/>
        </w:rPr>
        <w:t xml:space="preserve"> 200 per 10,000 person years and 130 per 10,000 person years for those exposed and unexposed, respectively, and lower than those reported by Brennan et al </w:t>
      </w:r>
      <w:r w:rsidR="00CD1385" w:rsidRPr="001E56E9">
        <w:rPr>
          <w:rFonts w:ascii="Times New Roman" w:hAnsi="Times New Roman" w:cs="Times New Roman"/>
          <w:sz w:val="20"/>
          <w:szCs w:val="20"/>
        </w:rPr>
        <w:fldChar w:fldCharType="begin"/>
      </w:r>
      <w:r w:rsidR="00825D5C" w:rsidRPr="001E56E9">
        <w:rPr>
          <w:rFonts w:ascii="Times New Roman" w:hAnsi="Times New Roman" w:cs="Times New Roman"/>
          <w:sz w:val="20"/>
          <w:szCs w:val="20"/>
        </w:rPr>
        <w:instrText xml:space="preserve"> ADDIN EN.CITE &lt;EndNote&gt;&lt;Cite&gt;&lt;Author&gt;Brennan&lt;/Author&gt;&lt;Year&gt;2014&lt;/Year&gt;&lt;RecNum&gt;221&lt;/RecNum&gt;&lt;DisplayText&gt;[6]&lt;/DisplayText&gt;&lt;record&gt;&lt;rec-number&gt;221&lt;/rec-number&gt;&lt;foreign-keys&gt;&lt;key app="EN" db-id="se529ftw5x0zzhev293xzxez9fdd5rvfverx" timestamp="1526916196"&gt;221&lt;/key&gt;&lt;/foreign-keys&gt;&lt;ref-type name="Journal Article"&gt;17&lt;/ref-type&gt;&lt;contributors&gt;&lt;authors&gt;&lt;author&gt;Brennan, Sharon L.&lt;/author&gt;&lt;author&gt;Toomey, Liesje&lt;/author&gt;&lt;author&gt;Kotowicz, Mark A.&lt;/author&gt;&lt;author&gt;Henry, Margaret J.&lt;/author&gt;&lt;author&gt;Griffiths, Hedley&lt;/author&gt;&lt;author&gt;Pasco, Julie A.&lt;/author&gt;&lt;/authors&gt;&lt;/contributors&gt;&lt;titles&gt;&lt;title&gt;Rheumatoid arthritis and incident fracture in women: a case–control study&lt;/title&gt;&lt;secondary-title&gt;BMC Musculoskeletal Disorders&lt;/secondary-title&gt;&lt;/titles&gt;&lt;periodical&gt;&lt;full-title&gt;BMC Musculoskelet Disord&lt;/full-title&gt;&lt;abbr-1&gt;BMC musculoskeletal disorders&lt;/abbr-1&gt;&lt;/periodical&gt;&lt;pages&gt;13&lt;/pages&gt;&lt;volume&gt;15&lt;/volume&gt;&lt;number&gt;1&lt;/number&gt;&lt;dates&gt;&lt;year&gt;2014&lt;/year&gt;&lt;/dates&gt;&lt;isbn&gt;1471-2474&lt;/isbn&gt;&lt;label&gt;Brennan2014&lt;/label&gt;&lt;work-type&gt;journal article&lt;/work-type&gt;&lt;urls&gt;&lt;related-urls&gt;&lt;url&gt;http://dx.doi.org/10.1186/1471-2474-15-13&lt;/url&gt;&lt;/related-urls&gt;&lt;/urls&gt;&lt;electronic-resource-num&gt;10.1186/1471-2474-15-13&lt;/electronic-resource-num&gt;&lt;/record&gt;&lt;/Cite&gt;&lt;/EndNote&gt;</w:instrText>
      </w:r>
      <w:r w:rsidR="00CD1385" w:rsidRPr="001E56E9">
        <w:rPr>
          <w:rFonts w:ascii="Times New Roman" w:hAnsi="Times New Roman" w:cs="Times New Roman"/>
          <w:sz w:val="20"/>
          <w:szCs w:val="20"/>
        </w:rPr>
        <w:fldChar w:fldCharType="separate"/>
      </w:r>
      <w:r w:rsidR="00926454" w:rsidRPr="001E56E9">
        <w:rPr>
          <w:rFonts w:ascii="Times New Roman" w:hAnsi="Times New Roman" w:cs="Times New Roman"/>
          <w:noProof/>
          <w:sz w:val="20"/>
          <w:szCs w:val="20"/>
        </w:rPr>
        <w:t>[6]</w:t>
      </w:r>
      <w:r w:rsidR="00CD1385" w:rsidRPr="001E56E9">
        <w:rPr>
          <w:rFonts w:ascii="Times New Roman" w:hAnsi="Times New Roman" w:cs="Times New Roman"/>
          <w:sz w:val="20"/>
          <w:szCs w:val="20"/>
        </w:rPr>
        <w:fldChar w:fldCharType="end"/>
      </w:r>
      <w:r w:rsidR="00CD1385" w:rsidRPr="001E56E9">
        <w:rPr>
          <w:rFonts w:ascii="Times New Roman" w:hAnsi="Times New Roman" w:cs="Times New Roman"/>
          <w:sz w:val="20"/>
          <w:szCs w:val="20"/>
        </w:rPr>
        <w:t xml:space="preserve"> of 188 per 10,000 person years </w:t>
      </w:r>
      <w:r w:rsidR="00910AAB" w:rsidRPr="001E56E9">
        <w:rPr>
          <w:rFonts w:ascii="Times New Roman" w:hAnsi="Times New Roman" w:cs="Times New Roman"/>
          <w:sz w:val="20"/>
          <w:szCs w:val="20"/>
        </w:rPr>
        <w:t>for women with RA</w:t>
      </w:r>
      <w:r w:rsidR="00CD1385" w:rsidRPr="001E56E9">
        <w:rPr>
          <w:rFonts w:ascii="Times New Roman" w:hAnsi="Times New Roman" w:cs="Times New Roman"/>
          <w:sz w:val="20"/>
          <w:szCs w:val="20"/>
        </w:rPr>
        <w:t xml:space="preserve">. However, all fracture locations were considered in the analyses by van Staa et al and Brennan et al, </w:t>
      </w:r>
      <w:r w:rsidR="00D20CFA" w:rsidRPr="001E56E9">
        <w:rPr>
          <w:rFonts w:ascii="Times New Roman" w:hAnsi="Times New Roman" w:cs="Times New Roman"/>
          <w:sz w:val="20"/>
          <w:szCs w:val="20"/>
        </w:rPr>
        <w:t>compared to</w:t>
      </w:r>
      <w:r w:rsidR="00CD1385" w:rsidRPr="001E56E9">
        <w:rPr>
          <w:rFonts w:ascii="Times New Roman" w:hAnsi="Times New Roman" w:cs="Times New Roman"/>
          <w:sz w:val="20"/>
          <w:szCs w:val="20"/>
        </w:rPr>
        <w:t xml:space="preserve"> six </w:t>
      </w:r>
      <w:r w:rsidR="00D20CFA" w:rsidRPr="001E56E9">
        <w:rPr>
          <w:rFonts w:ascii="Times New Roman" w:hAnsi="Times New Roman" w:cs="Times New Roman"/>
          <w:sz w:val="20"/>
          <w:szCs w:val="20"/>
        </w:rPr>
        <w:t xml:space="preserve">sites associated with known osteoporotic fractures </w:t>
      </w:r>
      <w:r w:rsidR="00CD1385" w:rsidRPr="001E56E9">
        <w:rPr>
          <w:rFonts w:ascii="Times New Roman" w:hAnsi="Times New Roman" w:cs="Times New Roman"/>
          <w:sz w:val="20"/>
          <w:szCs w:val="20"/>
        </w:rPr>
        <w:t xml:space="preserve">in this analysis. This is supported by the results of Curtis et al </w:t>
      </w:r>
      <w:r w:rsidR="00CD1385" w:rsidRPr="001E56E9">
        <w:rPr>
          <w:rFonts w:ascii="Times New Roman" w:hAnsi="Times New Roman" w:cs="Times New Roman"/>
          <w:sz w:val="20"/>
          <w:szCs w:val="20"/>
        </w:rPr>
        <w:fldChar w:fldCharType="begin"/>
      </w:r>
      <w:r w:rsidR="00825D5C" w:rsidRPr="001E56E9">
        <w:rPr>
          <w:rFonts w:ascii="Times New Roman" w:hAnsi="Times New Roman" w:cs="Times New Roman"/>
          <w:sz w:val="20"/>
          <w:szCs w:val="20"/>
        </w:rPr>
        <w:instrText xml:space="preserve"> ADDIN EN.CITE &lt;EndNote&gt;&lt;Cite&gt;&lt;Author&gt;Curtis&lt;/Author&gt;&lt;Year&gt;2016&lt;/Year&gt;&lt;RecNum&gt;51&lt;/RecNum&gt;&lt;DisplayText&gt;[7]&lt;/DisplayText&gt;&lt;record&gt;&lt;rec-number&gt;51&lt;/rec-number&gt;&lt;foreign-keys&gt;&lt;key app="EN" db-id="se529ftw5x0zzhev293xzxez9fdd5rvfverx" timestamp="1526916011"&gt;51&lt;/key&gt;&lt;/foreign-keys&gt;&lt;ref-type name="Journal Article"&gt;17&lt;/ref-type&gt;&lt;contributors&gt;&lt;authors&gt;&lt;author&gt;Curtis, Elizabeth M.&lt;/author&gt;&lt;author&gt;van der Velde, Robert&lt;/author&gt;&lt;author&gt;Moon, Rebecca J.&lt;/author&gt;&lt;author&gt;van den Bergh, Joop P. W.&lt;/author&gt;&lt;author&gt;Geusens, Piet&lt;/author&gt;&lt;author&gt;de Vries, Frank&lt;/author&gt;&lt;author&gt;van Staa, Tjeerd P.&lt;/author&gt;&lt;author&gt;Cooper, Cyrus&lt;/author&gt;&lt;author&gt;Harvey, Nicholas C.&lt;/author&gt;&lt;/authors&gt;&lt;/contributors&gt;&lt;titles&gt;&lt;title&gt;Epidemiology of fractures in the United Kingdom 1988–2012: Variation with age, sex, geography, ethnicity and socioeconomic status&lt;/title&gt;&lt;secondary-title&gt;Bone&lt;/secondary-title&gt;&lt;/titles&gt;&lt;periodical&gt;&lt;full-title&gt;Bone&lt;/full-title&gt;&lt;abbr-1&gt;Bone&lt;/abbr-1&gt;&lt;/periodical&gt;&lt;pages&gt;19-26&lt;/pages&gt;&lt;volume&gt;87&lt;/volume&gt;&lt;keywords&gt;&lt;keyword&gt;Epidemiology&lt;/keyword&gt;&lt;keyword&gt;Osteoporosis&lt;/keyword&gt;&lt;keyword&gt;Fractures&lt;/keyword&gt;&lt;keyword&gt;Incidence&lt;/keyword&gt;&lt;keyword&gt;Ethnicity&lt;/keyword&gt;&lt;keyword&gt;Geography&lt;/keyword&gt;&lt;keyword&gt;Sex&lt;/keyword&gt;&lt;keyword&gt;Socioeconomic status&lt;/keyword&gt;&lt;/keywords&gt;&lt;dates&gt;&lt;year&gt;2016&lt;/year&gt;&lt;pub-dates&gt;&lt;date&gt;6//&lt;/date&gt;&lt;/pub-dates&gt;&lt;/dates&gt;&lt;isbn&gt;8756-3282&lt;/isbn&gt;&lt;urls&gt;&lt;related-urls&gt;&lt;url&gt;http://www.sciencedirect.com/science/article/pii/S8756328216300655&lt;/url&gt;&lt;/related-urls&gt;&lt;/urls&gt;&lt;electronic-resource-num&gt;http://dx.doi.org/10.1016/j.bone.2016.03.006&lt;/electronic-resource-num&gt;&lt;/record&gt;&lt;/Cite&gt;&lt;/EndNote&gt;</w:instrText>
      </w:r>
      <w:r w:rsidR="00CD1385" w:rsidRPr="001E56E9">
        <w:rPr>
          <w:rFonts w:ascii="Times New Roman" w:hAnsi="Times New Roman" w:cs="Times New Roman"/>
          <w:sz w:val="20"/>
          <w:szCs w:val="20"/>
        </w:rPr>
        <w:fldChar w:fldCharType="separate"/>
      </w:r>
      <w:r w:rsidR="00926454" w:rsidRPr="001E56E9">
        <w:rPr>
          <w:rFonts w:ascii="Times New Roman" w:hAnsi="Times New Roman" w:cs="Times New Roman"/>
          <w:noProof/>
          <w:sz w:val="20"/>
          <w:szCs w:val="20"/>
        </w:rPr>
        <w:t>[7]</w:t>
      </w:r>
      <w:r w:rsidR="00CD1385" w:rsidRPr="001E56E9">
        <w:rPr>
          <w:rFonts w:ascii="Times New Roman" w:hAnsi="Times New Roman" w:cs="Times New Roman"/>
          <w:sz w:val="20"/>
          <w:szCs w:val="20"/>
        </w:rPr>
        <w:fldChar w:fldCharType="end"/>
      </w:r>
      <w:r w:rsidR="00CD1385" w:rsidRPr="001E56E9">
        <w:rPr>
          <w:rFonts w:ascii="Times New Roman" w:hAnsi="Times New Roman" w:cs="Times New Roman"/>
          <w:sz w:val="20"/>
          <w:szCs w:val="20"/>
        </w:rPr>
        <w:t xml:space="preserve"> where the risk of any fracture is 116.3 per 10,000 person years compared to 69.9 for fragility fractures which included the same locations as in this study</w:t>
      </w:r>
      <w:r w:rsidR="000C4DC5" w:rsidRPr="001E56E9">
        <w:rPr>
          <w:rFonts w:ascii="Times New Roman" w:hAnsi="Times New Roman" w:cs="Times New Roman"/>
          <w:sz w:val="20"/>
          <w:szCs w:val="20"/>
        </w:rPr>
        <w:t>.</w:t>
      </w:r>
      <w:r w:rsidR="00CD1385" w:rsidRPr="001E56E9">
        <w:rPr>
          <w:rFonts w:ascii="Times New Roman" w:hAnsi="Times New Roman" w:cs="Times New Roman"/>
          <w:sz w:val="20"/>
          <w:szCs w:val="20"/>
        </w:rPr>
        <w:t xml:space="preserve"> Should the result of Brennan et al </w:t>
      </w:r>
      <w:r w:rsidR="00CD1385" w:rsidRPr="001E56E9">
        <w:rPr>
          <w:rFonts w:ascii="Times New Roman" w:hAnsi="Times New Roman" w:cs="Times New Roman"/>
          <w:sz w:val="20"/>
          <w:szCs w:val="20"/>
        </w:rPr>
        <w:fldChar w:fldCharType="begin"/>
      </w:r>
      <w:r w:rsidR="00825D5C" w:rsidRPr="001E56E9">
        <w:rPr>
          <w:rFonts w:ascii="Times New Roman" w:hAnsi="Times New Roman" w:cs="Times New Roman"/>
          <w:sz w:val="20"/>
          <w:szCs w:val="20"/>
        </w:rPr>
        <w:instrText xml:space="preserve"> ADDIN EN.CITE &lt;EndNote&gt;&lt;Cite&gt;&lt;Author&gt;Brennan&lt;/Author&gt;&lt;Year&gt;2014&lt;/Year&gt;&lt;RecNum&gt;221&lt;/RecNum&gt;&lt;DisplayText&gt;[6]&lt;/DisplayText&gt;&lt;record&gt;&lt;rec-number&gt;221&lt;/rec-number&gt;&lt;foreign-keys&gt;&lt;key app="EN" db-id="se529ftw5x0zzhev293xzxez9fdd5rvfverx" timestamp="1526916196"&gt;221&lt;/key&gt;&lt;/foreign-keys&gt;&lt;ref-type name="Journal Article"&gt;17&lt;/ref-type&gt;&lt;contributors&gt;&lt;authors&gt;&lt;author&gt;Brennan, Sharon L.&lt;/author&gt;&lt;author&gt;Toomey, Liesje&lt;/author&gt;&lt;author&gt;Kotowicz, Mark A.&lt;/author&gt;&lt;author&gt;Henry, Margaret J.&lt;/author&gt;&lt;author&gt;Griffiths, Hedley&lt;/author&gt;&lt;author&gt;Pasco, Julie A.&lt;/author&gt;&lt;/authors&gt;&lt;/contributors&gt;&lt;titles&gt;&lt;title&gt;Rheumatoid arthritis and incident fracture in women: a case–control study&lt;/title&gt;&lt;secondary-title&gt;BMC Musculoskeletal Disorders&lt;/secondary-title&gt;&lt;/titles&gt;&lt;periodical&gt;&lt;full-title&gt;BMC Musculoskelet Disord&lt;/full-title&gt;&lt;abbr-1&gt;BMC musculoskeletal disorders&lt;/abbr-1&gt;&lt;/periodical&gt;&lt;pages&gt;13&lt;/pages&gt;&lt;volume&gt;15&lt;/volume&gt;&lt;number&gt;1&lt;/number&gt;&lt;dates&gt;&lt;year&gt;2014&lt;/year&gt;&lt;/dates&gt;&lt;isbn&gt;1471-2474&lt;/isbn&gt;&lt;label&gt;Brennan2014&lt;/label&gt;&lt;work-type&gt;journal article&lt;/work-type&gt;&lt;urls&gt;&lt;related-urls&gt;&lt;url&gt;http://dx.doi.org/10.1186/1471-2474-15-13&lt;/url&gt;&lt;/related-urls&gt;&lt;/urls&gt;&lt;electronic-resource-num&gt;10.1186/1471-2474-15-13&lt;/electronic-resource-num&gt;&lt;/record&gt;&lt;/Cite&gt;&lt;/EndNote&gt;</w:instrText>
      </w:r>
      <w:r w:rsidR="00CD1385" w:rsidRPr="001E56E9">
        <w:rPr>
          <w:rFonts w:ascii="Times New Roman" w:hAnsi="Times New Roman" w:cs="Times New Roman"/>
          <w:sz w:val="20"/>
          <w:szCs w:val="20"/>
        </w:rPr>
        <w:fldChar w:fldCharType="separate"/>
      </w:r>
      <w:r w:rsidR="00926454" w:rsidRPr="001E56E9">
        <w:rPr>
          <w:rFonts w:ascii="Times New Roman" w:hAnsi="Times New Roman" w:cs="Times New Roman"/>
          <w:noProof/>
          <w:sz w:val="20"/>
          <w:szCs w:val="20"/>
        </w:rPr>
        <w:t>[6]</w:t>
      </w:r>
      <w:r w:rsidR="00CD1385" w:rsidRPr="001E56E9">
        <w:rPr>
          <w:rFonts w:ascii="Times New Roman" w:hAnsi="Times New Roman" w:cs="Times New Roman"/>
          <w:sz w:val="20"/>
          <w:szCs w:val="20"/>
        </w:rPr>
        <w:fldChar w:fldCharType="end"/>
      </w:r>
      <w:r w:rsidR="00CD1385" w:rsidRPr="001E56E9">
        <w:rPr>
          <w:rFonts w:ascii="Times New Roman" w:hAnsi="Times New Roman" w:cs="Times New Roman"/>
          <w:sz w:val="20"/>
          <w:szCs w:val="20"/>
        </w:rPr>
        <w:t xml:space="preserve"> be divided by the 1.66 </w:t>
      </w:r>
      <w:r w:rsidR="00DA1568" w:rsidRPr="001E56E9">
        <w:rPr>
          <w:rFonts w:ascii="Times New Roman" w:hAnsi="Times New Roman" w:cs="Times New Roman"/>
          <w:sz w:val="20"/>
          <w:szCs w:val="20"/>
        </w:rPr>
        <w:t>relative</w:t>
      </w:r>
      <w:r w:rsidR="00CD1385" w:rsidRPr="001E56E9">
        <w:rPr>
          <w:rFonts w:ascii="Times New Roman" w:hAnsi="Times New Roman" w:cs="Times New Roman"/>
          <w:sz w:val="20"/>
          <w:szCs w:val="20"/>
        </w:rPr>
        <w:t xml:space="preserve"> rate found by Curtis et al, the rate of fragility fracture would be </w:t>
      </w:r>
      <w:r w:rsidR="00D20CFA" w:rsidRPr="001E56E9">
        <w:rPr>
          <w:rFonts w:ascii="Times New Roman" w:hAnsi="Times New Roman" w:cs="Times New Roman"/>
          <w:sz w:val="20"/>
          <w:szCs w:val="20"/>
        </w:rPr>
        <w:t>similar to those seen in this study.</w:t>
      </w:r>
    </w:p>
    <w:p w14:paraId="5F48B6DB" w14:textId="62C62A87" w:rsidR="00240FD7" w:rsidRPr="001E56E9" w:rsidRDefault="00240FD7" w:rsidP="006C6450">
      <w:pPr>
        <w:spacing w:line="480" w:lineRule="auto"/>
        <w:jc w:val="both"/>
        <w:rPr>
          <w:rFonts w:ascii="Times New Roman" w:hAnsi="Times New Roman" w:cs="Times New Roman"/>
          <w:sz w:val="20"/>
          <w:szCs w:val="20"/>
        </w:rPr>
      </w:pPr>
      <w:r w:rsidRPr="001E56E9">
        <w:rPr>
          <w:rFonts w:ascii="Times New Roman" w:hAnsi="Times New Roman" w:cs="Times New Roman"/>
          <w:sz w:val="20"/>
          <w:szCs w:val="20"/>
        </w:rPr>
        <w:t>With regards to the covariates, an increased risk of fracture was shown with anti-osteoporotic medication use</w:t>
      </w:r>
      <w:r w:rsidR="00014F17" w:rsidRPr="001E56E9">
        <w:rPr>
          <w:rFonts w:ascii="Times New Roman" w:hAnsi="Times New Roman" w:cs="Times New Roman"/>
          <w:sz w:val="20"/>
          <w:szCs w:val="20"/>
        </w:rPr>
        <w:t>.</w:t>
      </w:r>
      <w:r w:rsidR="005C6CCD" w:rsidRPr="001E56E9">
        <w:rPr>
          <w:rFonts w:ascii="Times New Roman" w:hAnsi="Times New Roman" w:cs="Times New Roman"/>
          <w:sz w:val="20"/>
          <w:szCs w:val="20"/>
        </w:rPr>
        <w:t xml:space="preserve"> This</w:t>
      </w:r>
      <w:r w:rsidRPr="001E56E9">
        <w:rPr>
          <w:rFonts w:ascii="Times New Roman" w:hAnsi="Times New Roman" w:cs="Times New Roman"/>
          <w:sz w:val="20"/>
          <w:szCs w:val="20"/>
        </w:rPr>
        <w:t xml:space="preserve"> may be considered unexpected since anti-osteoporotic medications are designed to reduce the risk of fracture. However, </w:t>
      </w:r>
      <w:r w:rsidR="006A3A38" w:rsidRPr="001E56E9">
        <w:rPr>
          <w:rFonts w:ascii="Times New Roman" w:hAnsi="Times New Roman" w:cs="Times New Roman"/>
          <w:sz w:val="20"/>
          <w:szCs w:val="20"/>
        </w:rPr>
        <w:t>this likely represents c</w:t>
      </w:r>
      <w:r w:rsidRPr="001E56E9">
        <w:rPr>
          <w:rFonts w:ascii="Times New Roman" w:hAnsi="Times New Roman" w:cs="Times New Roman"/>
          <w:sz w:val="20"/>
          <w:szCs w:val="20"/>
        </w:rPr>
        <w:t>onfounding by indication</w:t>
      </w:r>
      <w:r w:rsidR="00BF0B4D" w:rsidRPr="001E56E9">
        <w:rPr>
          <w:rFonts w:ascii="Times New Roman" w:hAnsi="Times New Roman" w:cs="Times New Roman"/>
          <w:sz w:val="20"/>
          <w:szCs w:val="20"/>
        </w:rPr>
        <w:t xml:space="preserve"> </w:t>
      </w:r>
      <w:r w:rsidR="00BF0B4D" w:rsidRPr="001E56E9">
        <w:rPr>
          <w:rFonts w:ascii="Times New Roman" w:hAnsi="Times New Roman" w:cs="Times New Roman"/>
          <w:sz w:val="20"/>
          <w:szCs w:val="20"/>
        </w:rPr>
        <w:fldChar w:fldCharType="begin">
          <w:fldData xml:space="preserve">PEVuZE5vdGU+PENpdGU+PEF1dGhvcj5IYXdsZXk8L0F1dGhvcj48WWVhcj4yMDE2PC9ZZWFyPjxS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</w:fldData>
        </w:fldChar>
      </w:r>
      <w:r w:rsidR="00825D5C" w:rsidRPr="001E56E9">
        <w:rPr>
          <w:rFonts w:ascii="Times New Roman" w:hAnsi="Times New Roman" w:cs="Times New Roman"/>
          <w:sz w:val="20"/>
          <w:szCs w:val="20"/>
        </w:rPr>
        <w:instrText xml:space="preserve"> ADDIN EN.CITE </w:instrText>
      </w:r>
      <w:r w:rsidR="00825D5C" w:rsidRPr="001E56E9">
        <w:rPr>
          <w:rFonts w:ascii="Times New Roman" w:hAnsi="Times New Roman" w:cs="Times New Roman"/>
          <w:sz w:val="20"/>
          <w:szCs w:val="20"/>
        </w:rPr>
        <w:fldChar w:fldCharType="begin">
          <w:fldData xml:space="preserve">PEVuZE5vdGU+PENpdGU+PEF1dGhvcj5IYXdsZXk8L0F1dGhvcj48WWVhcj4yMDE2PC9ZZWFyPjxS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</w:fldData>
        </w:fldChar>
      </w:r>
      <w:r w:rsidR="00825D5C" w:rsidRPr="001E56E9">
        <w:rPr>
          <w:rFonts w:ascii="Times New Roman" w:hAnsi="Times New Roman" w:cs="Times New Roman"/>
          <w:sz w:val="20"/>
          <w:szCs w:val="20"/>
        </w:rPr>
        <w:instrText xml:space="preserve"> ADDIN EN.CITE.DATA </w:instrText>
      </w:r>
      <w:r w:rsidR="00825D5C" w:rsidRPr="001E56E9">
        <w:rPr>
          <w:rFonts w:ascii="Times New Roman" w:hAnsi="Times New Roman" w:cs="Times New Roman"/>
          <w:sz w:val="20"/>
          <w:szCs w:val="20"/>
        </w:rPr>
      </w:r>
      <w:r w:rsidR="00825D5C" w:rsidRPr="001E56E9">
        <w:rPr>
          <w:rFonts w:ascii="Times New Roman" w:hAnsi="Times New Roman" w:cs="Times New Roman"/>
          <w:sz w:val="20"/>
          <w:szCs w:val="20"/>
        </w:rPr>
        <w:fldChar w:fldCharType="end"/>
      </w:r>
      <w:r w:rsidR="00BF0B4D" w:rsidRPr="001E56E9">
        <w:rPr>
          <w:rFonts w:ascii="Times New Roman" w:hAnsi="Times New Roman" w:cs="Times New Roman"/>
          <w:sz w:val="20"/>
          <w:szCs w:val="20"/>
        </w:rPr>
      </w:r>
      <w:r w:rsidR="00BF0B4D" w:rsidRPr="001E56E9">
        <w:rPr>
          <w:rFonts w:ascii="Times New Roman" w:hAnsi="Times New Roman" w:cs="Times New Roman"/>
          <w:sz w:val="20"/>
          <w:szCs w:val="20"/>
        </w:rPr>
        <w:fldChar w:fldCharType="separate"/>
      </w:r>
      <w:r w:rsidR="00BF0B4D" w:rsidRPr="001E56E9">
        <w:rPr>
          <w:rFonts w:ascii="Times New Roman" w:hAnsi="Times New Roman" w:cs="Times New Roman"/>
          <w:noProof/>
          <w:sz w:val="20"/>
          <w:szCs w:val="20"/>
        </w:rPr>
        <w:t>[33, 34]</w:t>
      </w:r>
      <w:r w:rsidR="00BF0B4D" w:rsidRPr="001E56E9">
        <w:rPr>
          <w:rFonts w:ascii="Times New Roman" w:hAnsi="Times New Roman" w:cs="Times New Roman"/>
          <w:sz w:val="20"/>
          <w:szCs w:val="20"/>
        </w:rPr>
        <w:fldChar w:fldCharType="end"/>
      </w:r>
      <w:r w:rsidRPr="001E56E9">
        <w:rPr>
          <w:rFonts w:ascii="Times New Roman" w:hAnsi="Times New Roman" w:cs="Times New Roman"/>
          <w:sz w:val="20"/>
          <w:szCs w:val="20"/>
        </w:rPr>
        <w:t xml:space="preserve"> </w:t>
      </w:r>
      <w:r w:rsidR="006A3A38" w:rsidRPr="001E56E9">
        <w:rPr>
          <w:rFonts w:ascii="Times New Roman" w:hAnsi="Times New Roman" w:cs="Times New Roman"/>
          <w:sz w:val="20"/>
          <w:szCs w:val="20"/>
        </w:rPr>
        <w:t>whereby</w:t>
      </w:r>
      <w:r w:rsidRPr="001E56E9">
        <w:rPr>
          <w:rFonts w:ascii="Times New Roman" w:hAnsi="Times New Roman" w:cs="Times New Roman"/>
          <w:sz w:val="20"/>
          <w:szCs w:val="20"/>
        </w:rPr>
        <w:t xml:space="preserve"> patients given anti-osteoporotic medications start at an increased risk of fracture compared to those not </w:t>
      </w:r>
      <w:r w:rsidR="006A3A38" w:rsidRPr="001E56E9">
        <w:rPr>
          <w:rFonts w:ascii="Times New Roman" w:hAnsi="Times New Roman" w:cs="Times New Roman"/>
          <w:sz w:val="20"/>
          <w:szCs w:val="20"/>
        </w:rPr>
        <w:t>treated</w:t>
      </w:r>
      <w:r w:rsidRPr="001E56E9">
        <w:rPr>
          <w:rFonts w:ascii="Times New Roman" w:hAnsi="Times New Roman" w:cs="Times New Roman"/>
          <w:sz w:val="20"/>
          <w:szCs w:val="20"/>
        </w:rPr>
        <w:t xml:space="preserve">. </w:t>
      </w:r>
      <w:r w:rsidR="006A3A38" w:rsidRPr="001E56E9">
        <w:rPr>
          <w:rFonts w:ascii="Times New Roman" w:hAnsi="Times New Roman" w:cs="Times New Roman"/>
          <w:sz w:val="20"/>
          <w:szCs w:val="20"/>
        </w:rPr>
        <w:t xml:space="preserve">The beneficial effect of anti-osteoporotic medication </w:t>
      </w:r>
      <w:r w:rsidR="00F92EFD" w:rsidRPr="001E56E9">
        <w:rPr>
          <w:rFonts w:ascii="Times New Roman" w:hAnsi="Times New Roman" w:cs="Times New Roman"/>
          <w:sz w:val="20"/>
          <w:szCs w:val="20"/>
        </w:rPr>
        <w:t xml:space="preserve">can </w:t>
      </w:r>
      <w:r w:rsidR="006A3A38" w:rsidRPr="001E56E9">
        <w:rPr>
          <w:rFonts w:ascii="Times New Roman" w:hAnsi="Times New Roman" w:cs="Times New Roman"/>
          <w:sz w:val="20"/>
          <w:szCs w:val="20"/>
        </w:rPr>
        <w:t xml:space="preserve">thus </w:t>
      </w:r>
      <w:r w:rsidR="00F92EFD" w:rsidRPr="001E56E9">
        <w:rPr>
          <w:rFonts w:ascii="Times New Roman" w:hAnsi="Times New Roman" w:cs="Times New Roman"/>
          <w:sz w:val="20"/>
          <w:szCs w:val="20"/>
        </w:rPr>
        <w:t xml:space="preserve">be </w:t>
      </w:r>
      <w:r w:rsidR="006A3A38" w:rsidRPr="001E56E9">
        <w:rPr>
          <w:rFonts w:ascii="Times New Roman" w:hAnsi="Times New Roman" w:cs="Times New Roman"/>
          <w:sz w:val="20"/>
          <w:szCs w:val="20"/>
        </w:rPr>
        <w:t xml:space="preserve">lost within the increased risk prior to treatment. </w:t>
      </w:r>
    </w:p>
    <w:p w14:paraId="3D023425" w14:textId="55B3EB15" w:rsidR="00F908F2" w:rsidRPr="001E56E9" w:rsidRDefault="00D20CFA" w:rsidP="006C6450">
      <w:pPr>
        <w:spacing w:line="480" w:lineRule="auto"/>
        <w:jc w:val="both"/>
        <w:rPr>
          <w:rFonts w:ascii="Times New Roman" w:hAnsi="Times New Roman" w:cs="Times New Roman"/>
          <w:sz w:val="20"/>
          <w:szCs w:val="20"/>
        </w:rPr>
      </w:pPr>
      <w:r w:rsidRPr="001E56E9">
        <w:rPr>
          <w:rFonts w:ascii="Times New Roman" w:hAnsi="Times New Roman" w:cs="Times New Roman"/>
          <w:sz w:val="20"/>
          <w:szCs w:val="20"/>
        </w:rPr>
        <w:t xml:space="preserve">Previous studies have shown heterogeneity in the results that could be explained by differences in study population, in the definitions of exposure and outcomes, of confounders, or the different choices of risk attribution model. Our study </w:t>
      </w:r>
      <w:r w:rsidRPr="001E56E9">
        <w:rPr>
          <w:rFonts w:ascii="Times New Roman" w:hAnsi="Times New Roman" w:cs="Times New Roman"/>
          <w:sz w:val="20"/>
          <w:szCs w:val="20"/>
        </w:rPr>
        <w:lastRenderedPageBreak/>
        <w:t xml:space="preserve">demonstrates, within a single cohort and with fixed exposure, outcome and confounder definitions, that the </w:t>
      </w:r>
      <w:r w:rsidR="00F92EFD" w:rsidRPr="001E56E9">
        <w:rPr>
          <w:rFonts w:ascii="Times New Roman" w:hAnsi="Times New Roman" w:cs="Times New Roman"/>
          <w:sz w:val="20"/>
          <w:szCs w:val="20"/>
        </w:rPr>
        <w:t xml:space="preserve">model by which fractures are attributed to </w:t>
      </w:r>
      <w:r w:rsidR="00DA1568" w:rsidRPr="001E56E9">
        <w:rPr>
          <w:rFonts w:ascii="Times New Roman" w:hAnsi="Times New Roman" w:cs="Times New Roman"/>
          <w:sz w:val="20"/>
          <w:szCs w:val="20"/>
        </w:rPr>
        <w:t>GC exposure</w:t>
      </w:r>
      <w:r w:rsidRPr="001E56E9">
        <w:rPr>
          <w:rFonts w:ascii="Times New Roman" w:hAnsi="Times New Roman" w:cs="Times New Roman"/>
          <w:sz w:val="20"/>
          <w:szCs w:val="20"/>
        </w:rPr>
        <w:t xml:space="preserve"> can have a major impact on the results. The range of models within our study highlighted the importance of</w:t>
      </w:r>
      <w:r w:rsidR="00EC4055" w:rsidRPr="001E56E9">
        <w:rPr>
          <w:rFonts w:ascii="Times New Roman" w:hAnsi="Times New Roman" w:cs="Times New Roman"/>
          <w:sz w:val="20"/>
          <w:szCs w:val="20"/>
        </w:rPr>
        <w:t xml:space="preserve"> higher dos</w:t>
      </w:r>
      <w:r w:rsidRPr="001E56E9">
        <w:rPr>
          <w:rFonts w:ascii="Times New Roman" w:hAnsi="Times New Roman" w:cs="Times New Roman"/>
          <w:sz w:val="20"/>
          <w:szCs w:val="20"/>
        </w:rPr>
        <w:t>age</w:t>
      </w:r>
      <w:r w:rsidR="0028324D" w:rsidRPr="001E56E9">
        <w:rPr>
          <w:rFonts w:ascii="Times New Roman" w:hAnsi="Times New Roman" w:cs="Times New Roman"/>
          <w:sz w:val="20"/>
          <w:szCs w:val="20"/>
        </w:rPr>
        <w:t xml:space="preserve"> and</w:t>
      </w:r>
      <w:r w:rsidR="00EC4055" w:rsidRPr="001E56E9">
        <w:rPr>
          <w:rFonts w:ascii="Times New Roman" w:hAnsi="Times New Roman" w:cs="Times New Roman"/>
          <w:sz w:val="20"/>
          <w:szCs w:val="20"/>
        </w:rPr>
        <w:t xml:space="preserve"> more recent e</w:t>
      </w:r>
      <w:r w:rsidRPr="001E56E9">
        <w:rPr>
          <w:rFonts w:ascii="Times New Roman" w:hAnsi="Times New Roman" w:cs="Times New Roman"/>
          <w:sz w:val="20"/>
          <w:szCs w:val="20"/>
        </w:rPr>
        <w:t xml:space="preserve">xposure </w:t>
      </w:r>
      <w:r w:rsidR="0028324D" w:rsidRPr="001E56E9">
        <w:rPr>
          <w:rFonts w:ascii="Times New Roman" w:hAnsi="Times New Roman" w:cs="Times New Roman"/>
          <w:sz w:val="20"/>
          <w:szCs w:val="20"/>
        </w:rPr>
        <w:t>(with the cumulative dose model considering in part</w:t>
      </w:r>
      <w:r w:rsidRPr="001E56E9">
        <w:rPr>
          <w:rFonts w:ascii="Times New Roman" w:hAnsi="Times New Roman" w:cs="Times New Roman"/>
          <w:sz w:val="20"/>
          <w:szCs w:val="20"/>
        </w:rPr>
        <w:t xml:space="preserve"> duration </w:t>
      </w:r>
      <w:r w:rsidR="0028324D" w:rsidRPr="001E56E9">
        <w:rPr>
          <w:rFonts w:ascii="Times New Roman" w:hAnsi="Times New Roman" w:cs="Times New Roman"/>
          <w:sz w:val="20"/>
          <w:szCs w:val="20"/>
        </w:rPr>
        <w:t xml:space="preserve">of exposure) </w:t>
      </w:r>
      <w:r w:rsidRPr="001E56E9">
        <w:rPr>
          <w:rFonts w:ascii="Times New Roman" w:hAnsi="Times New Roman" w:cs="Times New Roman"/>
          <w:sz w:val="20"/>
          <w:szCs w:val="20"/>
        </w:rPr>
        <w:t>of</w:t>
      </w:r>
      <w:r w:rsidR="00EC4055" w:rsidRPr="001E56E9">
        <w:rPr>
          <w:rFonts w:ascii="Times New Roman" w:hAnsi="Times New Roman" w:cs="Times New Roman"/>
          <w:sz w:val="20"/>
          <w:szCs w:val="20"/>
        </w:rPr>
        <w:t xml:space="preserve"> oral GCs</w:t>
      </w:r>
      <w:r w:rsidR="00866E4E" w:rsidRPr="001E56E9">
        <w:rPr>
          <w:rFonts w:ascii="Times New Roman" w:hAnsi="Times New Roman" w:cs="Times New Roman"/>
          <w:sz w:val="20"/>
          <w:szCs w:val="20"/>
        </w:rPr>
        <w:t xml:space="preserve"> </w:t>
      </w:r>
      <w:r w:rsidRPr="001E56E9">
        <w:rPr>
          <w:rFonts w:ascii="Times New Roman" w:hAnsi="Times New Roman" w:cs="Times New Roman"/>
          <w:sz w:val="20"/>
          <w:szCs w:val="20"/>
        </w:rPr>
        <w:t>in increasing fracture risk</w:t>
      </w:r>
      <w:r w:rsidR="00866E4E" w:rsidRPr="001E56E9">
        <w:rPr>
          <w:rFonts w:ascii="Times New Roman" w:hAnsi="Times New Roman" w:cs="Times New Roman"/>
          <w:sz w:val="20"/>
          <w:szCs w:val="20"/>
        </w:rPr>
        <w:t xml:space="preserve">. The models used in this study </w:t>
      </w:r>
      <w:r w:rsidR="00D93D0C" w:rsidRPr="001E56E9">
        <w:rPr>
          <w:rFonts w:ascii="Times New Roman" w:hAnsi="Times New Roman" w:cs="Times New Roman"/>
          <w:sz w:val="20"/>
          <w:szCs w:val="20"/>
        </w:rPr>
        <w:t xml:space="preserve">were </w:t>
      </w:r>
      <w:r w:rsidR="00866E4E" w:rsidRPr="001E56E9">
        <w:rPr>
          <w:rFonts w:ascii="Times New Roman" w:hAnsi="Times New Roman" w:cs="Times New Roman"/>
          <w:sz w:val="20"/>
          <w:szCs w:val="20"/>
        </w:rPr>
        <w:t>not able to compare these aspects simultaneously</w:t>
      </w:r>
      <w:r w:rsidR="00D93D0C" w:rsidRPr="001E56E9">
        <w:rPr>
          <w:rFonts w:ascii="Times New Roman" w:hAnsi="Times New Roman" w:cs="Times New Roman"/>
          <w:sz w:val="20"/>
          <w:szCs w:val="20"/>
        </w:rPr>
        <w:t>,</w:t>
      </w:r>
      <w:r w:rsidR="00866E4E" w:rsidRPr="001E56E9">
        <w:rPr>
          <w:rFonts w:ascii="Times New Roman" w:hAnsi="Times New Roman" w:cs="Times New Roman"/>
          <w:sz w:val="20"/>
          <w:szCs w:val="20"/>
        </w:rPr>
        <w:t xml:space="preserve"> suggesting</w:t>
      </w:r>
      <w:r w:rsidR="00EC4055" w:rsidRPr="001E56E9">
        <w:rPr>
          <w:rFonts w:ascii="Times New Roman" w:hAnsi="Times New Roman" w:cs="Times New Roman"/>
          <w:sz w:val="20"/>
          <w:szCs w:val="20"/>
        </w:rPr>
        <w:t xml:space="preserve"> a new analysis combining these three aspects of dose, duration and </w:t>
      </w:r>
      <w:r w:rsidR="0010798F" w:rsidRPr="001E56E9">
        <w:rPr>
          <w:rFonts w:ascii="Times New Roman" w:hAnsi="Times New Roman" w:cs="Times New Roman"/>
          <w:sz w:val="20"/>
          <w:szCs w:val="20"/>
        </w:rPr>
        <w:t>recency of exposure</w:t>
      </w:r>
      <w:r w:rsidR="00EC4055" w:rsidRPr="001E56E9">
        <w:rPr>
          <w:rFonts w:ascii="Times New Roman" w:hAnsi="Times New Roman" w:cs="Times New Roman"/>
          <w:sz w:val="20"/>
          <w:szCs w:val="20"/>
        </w:rPr>
        <w:t xml:space="preserve"> is needed</w:t>
      </w:r>
      <w:r w:rsidR="00D5337D" w:rsidRPr="001E56E9">
        <w:rPr>
          <w:rFonts w:ascii="Times New Roman" w:hAnsi="Times New Roman" w:cs="Times New Roman"/>
          <w:sz w:val="20"/>
          <w:szCs w:val="20"/>
        </w:rPr>
        <w:t xml:space="preserve">. One such method </w:t>
      </w:r>
      <w:r w:rsidR="00EC4055" w:rsidRPr="001E56E9">
        <w:rPr>
          <w:rFonts w:ascii="Times New Roman" w:hAnsi="Times New Roman" w:cs="Times New Roman"/>
          <w:sz w:val="20"/>
          <w:szCs w:val="20"/>
        </w:rPr>
        <w:t xml:space="preserve">combining </w:t>
      </w:r>
      <w:r w:rsidR="0010798F" w:rsidRPr="001E56E9">
        <w:rPr>
          <w:rFonts w:ascii="Times New Roman" w:hAnsi="Times New Roman" w:cs="Times New Roman"/>
          <w:sz w:val="20"/>
          <w:szCs w:val="20"/>
        </w:rPr>
        <w:t>these three aspects</w:t>
      </w:r>
      <w:r w:rsidR="00EC4055" w:rsidRPr="001E56E9">
        <w:rPr>
          <w:rFonts w:ascii="Times New Roman" w:hAnsi="Times New Roman" w:cs="Times New Roman"/>
          <w:sz w:val="20"/>
          <w:szCs w:val="20"/>
        </w:rPr>
        <w:t xml:space="preserve"> </w:t>
      </w:r>
      <w:r w:rsidR="00D5337D" w:rsidRPr="001E56E9">
        <w:rPr>
          <w:rFonts w:ascii="Times New Roman" w:hAnsi="Times New Roman" w:cs="Times New Roman"/>
          <w:sz w:val="20"/>
          <w:szCs w:val="20"/>
        </w:rPr>
        <w:t xml:space="preserve">is the Weighted Cumulative Exposure by Sylvestre and </w:t>
      </w:r>
      <w:r w:rsidR="00FB5C09" w:rsidRPr="001E56E9">
        <w:rPr>
          <w:rFonts w:ascii="Times New Roman" w:hAnsi="Times New Roman" w:cs="Times New Roman"/>
          <w:sz w:val="20"/>
          <w:szCs w:val="20"/>
        </w:rPr>
        <w:t>Abrahamowicz</w:t>
      </w:r>
      <w:r w:rsidR="00D5337D" w:rsidRPr="001E56E9">
        <w:rPr>
          <w:rFonts w:ascii="Times New Roman" w:hAnsi="Times New Roman" w:cs="Times New Roman"/>
          <w:sz w:val="20"/>
          <w:szCs w:val="20"/>
        </w:rPr>
        <w:t xml:space="preserve">. </w:t>
      </w:r>
      <w:r w:rsidR="00D5337D" w:rsidRPr="001E56E9">
        <w:rPr>
          <w:rFonts w:ascii="Times New Roman" w:hAnsi="Times New Roman" w:cs="Times New Roman"/>
          <w:sz w:val="20"/>
          <w:szCs w:val="20"/>
        </w:rPr>
        <w:fldChar w:fldCharType="begin"/>
      </w:r>
      <w:r w:rsidR="00825D5C" w:rsidRPr="001E56E9">
        <w:rPr>
          <w:rFonts w:ascii="Times New Roman" w:hAnsi="Times New Roman" w:cs="Times New Roman"/>
          <w:sz w:val="20"/>
          <w:szCs w:val="20"/>
        </w:rPr>
        <w:instrText xml:space="preserve"> ADDIN EN.CITE &lt;EndNote&gt;&lt;Cite&gt;&lt;Author&gt;Sylvestre&lt;/Author&gt;&lt;Year&gt;2009&lt;/Year&gt;&lt;RecNum&gt;142&lt;/RecNum&gt;&lt;DisplayText&gt;[35]&lt;/DisplayText&gt;&lt;record&gt;&lt;rec-number&gt;142&lt;/rec-number&gt;&lt;foreign-keys&gt;&lt;key app="EN" db-id="se529ftw5x0zzhev293xzxez9fdd5rvfverx" timestamp="1526916093"&gt;142&lt;/key&gt;&lt;/foreign-keys&gt;&lt;ref-type name="Journal Article"&gt;17&lt;/ref-type&gt;&lt;contributors&gt;&lt;authors&gt;&lt;author&gt;Sylvestre, M. P.&lt;/author&gt;&lt;author&gt;Abrahamowicz, M.&lt;/author&gt;&lt;/authors&gt;&lt;/contributors&gt;&lt;auth-address&gt;Department of Epidemiology, Biostatistics, and Occupational Health, McGill University, 1020 Pine Avenue West, Montreal, Que., Canada H3A 1A2.&lt;/auth-address&gt;&lt;titles&gt;&lt;title&gt;Flexible modeling of the cumulative effects of time-dependent exposures on the hazard&lt;/title&gt;&lt;secondary-title&gt;Stat Med&lt;/secondary-title&gt;&lt;alt-title&gt;Statistics in medicine&lt;/alt-title&gt;&lt;/titles&gt;&lt;periodical&gt;&lt;full-title&gt;Stat Med&lt;/full-title&gt;&lt;abbr-1&gt;Statistics in medicine&lt;/abbr-1&gt;&lt;/periodical&gt;&lt;alt-periodical&gt;&lt;full-title&gt;Stat Med&lt;/full-title&gt;&lt;abbr-1&gt;Statistics in medicine&lt;/abbr-1&gt;&lt;/alt-periodical&gt;&lt;pages&gt;3437-53&lt;/pages&gt;&lt;volume&gt;28&lt;/volume&gt;&lt;number&gt;27&lt;/number&gt;&lt;edition&gt;2009/08/27&lt;/edition&gt;&lt;keywords&gt;&lt;keyword&gt;Accidental Falls&lt;/keyword&gt;&lt;keyword&gt;Cohort Studies&lt;/keyword&gt;&lt;keyword&gt;*Dose-Response Relationship, Drug&lt;/keyword&gt;&lt;keyword&gt;Flurazepam/adverse effects/therapeutic use&lt;/keyword&gt;&lt;keyword&gt;Humans&lt;/keyword&gt;&lt;keyword&gt;Hypnotics and Sedatives/adverse effects/therapeutic use&lt;/keyword&gt;&lt;keyword&gt;*Models, Biological&lt;/keyword&gt;&lt;keyword&gt;Pharmacoepidemiology/*methods&lt;/keyword&gt;&lt;keyword&gt;*Proportional Hazards Models&lt;/keyword&gt;&lt;keyword&gt;Sleep Initiation and Maintenance Disorders/drug therapy&lt;/keyword&gt;&lt;/keywords&gt;&lt;dates&gt;&lt;year&gt;2009&lt;/year&gt;&lt;pub-dates&gt;&lt;date&gt;Nov 30&lt;/date&gt;&lt;/pub-dates&gt;&lt;/dates&gt;&lt;isbn&gt;0277-6715&lt;/isbn&gt;&lt;accession-num&gt;19708037&lt;/accession-num&gt;&lt;urls&gt;&lt;/urls&gt;&lt;electronic-resource-num&gt;10.1002/sim.3701&lt;/electronic-resource-num&gt;&lt;remote-database-provider&gt;Nlm&lt;/remote-database-provider&gt;&lt;language&gt;eng&lt;/language&gt;&lt;/record&gt;&lt;/Cite&gt;&lt;/EndNote&gt;</w:instrText>
      </w:r>
      <w:r w:rsidR="00D5337D" w:rsidRPr="001E56E9">
        <w:rPr>
          <w:rFonts w:ascii="Times New Roman" w:hAnsi="Times New Roman" w:cs="Times New Roman"/>
          <w:sz w:val="20"/>
          <w:szCs w:val="20"/>
        </w:rPr>
        <w:fldChar w:fldCharType="separate"/>
      </w:r>
      <w:r w:rsidR="00BF0B4D" w:rsidRPr="001E56E9">
        <w:rPr>
          <w:rFonts w:ascii="Times New Roman" w:hAnsi="Times New Roman" w:cs="Times New Roman"/>
          <w:noProof/>
          <w:sz w:val="20"/>
          <w:szCs w:val="20"/>
        </w:rPr>
        <w:t>[35]</w:t>
      </w:r>
      <w:r w:rsidR="00D5337D" w:rsidRPr="001E56E9">
        <w:rPr>
          <w:rFonts w:ascii="Times New Roman" w:hAnsi="Times New Roman" w:cs="Times New Roman"/>
          <w:sz w:val="20"/>
          <w:szCs w:val="20"/>
        </w:rPr>
        <w:fldChar w:fldCharType="end"/>
      </w:r>
      <w:r w:rsidR="002D50C7" w:rsidRPr="001E56E9">
        <w:rPr>
          <w:rFonts w:ascii="Times New Roman" w:hAnsi="Times New Roman" w:cs="Times New Roman"/>
          <w:sz w:val="20"/>
          <w:szCs w:val="20"/>
        </w:rPr>
        <w:t xml:space="preserve"> This method weights doses by how recently they were received using a data derived weight function enabling different</w:t>
      </w:r>
      <w:r w:rsidR="0010798F" w:rsidRPr="001E56E9">
        <w:rPr>
          <w:rFonts w:ascii="Times New Roman" w:hAnsi="Times New Roman" w:cs="Times New Roman"/>
          <w:sz w:val="20"/>
          <w:szCs w:val="20"/>
        </w:rPr>
        <w:t xml:space="preserve"> patient specific</w:t>
      </w:r>
      <w:r w:rsidR="002D50C7" w:rsidRPr="001E56E9">
        <w:rPr>
          <w:rFonts w:ascii="Times New Roman" w:hAnsi="Times New Roman" w:cs="Times New Roman"/>
          <w:sz w:val="20"/>
          <w:szCs w:val="20"/>
        </w:rPr>
        <w:t xml:space="preserve"> patterns of use to be compared. </w:t>
      </w:r>
      <w:r w:rsidRPr="001E56E9">
        <w:rPr>
          <w:rFonts w:ascii="Times New Roman" w:hAnsi="Times New Roman" w:cs="Times New Roman"/>
          <w:sz w:val="20"/>
          <w:szCs w:val="20"/>
        </w:rPr>
        <w:t>This analytical approach has been used to examine the risk of serious infection</w:t>
      </w:r>
      <w:r w:rsidR="00DA1568" w:rsidRPr="001E56E9">
        <w:rPr>
          <w:rFonts w:ascii="Times New Roman" w:hAnsi="Times New Roman" w:cs="Times New Roman"/>
          <w:sz w:val="20"/>
          <w:szCs w:val="20"/>
        </w:rPr>
        <w:t xml:space="preserve"> </w:t>
      </w:r>
      <w:r w:rsidR="00DA1568" w:rsidRPr="001E56E9">
        <w:rPr>
          <w:rFonts w:ascii="Times New Roman" w:hAnsi="Times New Roman" w:cs="Times New Roman"/>
          <w:sz w:val="20"/>
          <w:szCs w:val="20"/>
        </w:rPr>
        <w:fldChar w:fldCharType="begin"/>
      </w:r>
      <w:r w:rsidR="00825D5C" w:rsidRPr="001E56E9">
        <w:rPr>
          <w:rFonts w:ascii="Times New Roman" w:hAnsi="Times New Roman" w:cs="Times New Roman"/>
          <w:sz w:val="20"/>
          <w:szCs w:val="20"/>
        </w:rPr>
        <w:instrText xml:space="preserve"> ADDIN EN.CITE &lt;EndNote&gt;&lt;Cite&gt;&lt;Author&gt;Dixon&lt;/Author&gt;&lt;Year&gt;2012&lt;/Year&gt;&lt;RecNum&gt;162&lt;/RecNum&gt;&lt;DisplayText&gt;[36]&lt;/DisplayText&gt;&lt;record&gt;&lt;rec-number&gt;162&lt;/rec-number&gt;&lt;foreign-keys&gt;&lt;key app="EN" db-id="se529ftw5x0zzhev293xzxez9fdd5rvfverx" timestamp="1526916112"&gt;162&lt;/key&gt;&lt;/foreign-keys&gt;&lt;ref-type name="Journal Article"&gt;17&lt;/ref-type&gt;&lt;contributors&gt;&lt;authors&gt;&lt;author&gt;Dixon, W. G.&lt;/author&gt;&lt;author&gt;Abrahamowicz, M.&lt;/author&gt;&lt;author&gt;Beauchamp, M. E.&lt;/author&gt;&lt;author&gt;Ray, D. W.&lt;/author&gt;&lt;author&gt;Bernatsky, S.&lt;/author&gt;&lt;author&gt;Suissa, S.&lt;/author&gt;&lt;/authors&gt;&lt;/contributors&gt;&lt;titles&gt;&lt;title&gt;Immediate and delayed impact of oral glucocorticoid therapy on risk of serious infection in older patients with rheumatoid arthritis: a nested case-control analysis&lt;/title&gt;&lt;secondary-title&gt;Ann Rheum Dis.&lt;/secondary-title&gt;&lt;/titles&gt;&lt;periodical&gt;&lt;full-title&gt;Ann Rheum Dis.&lt;/full-title&gt;&lt;/periodical&gt;&lt;volume&gt;71&lt;/volume&gt;&lt;dates&gt;&lt;year&gt;2012&lt;/year&gt;&lt;/dates&gt;&lt;label&gt;Dixon2012&lt;/label&gt;&lt;urls&gt;&lt;related-urls&gt;&lt;url&gt;http://dx.doi.org/10.1136/annrheumdis-2011-200702&lt;/url&gt;&lt;/related-urls&gt;&lt;/urls&gt;&lt;electronic-resource-num&gt;10.1136/annrheumdis-2011-200702&lt;/electronic-resource-num&gt;&lt;/record&gt;&lt;/Cite&gt;&lt;/EndNote&gt;</w:instrText>
      </w:r>
      <w:r w:rsidR="00DA1568" w:rsidRPr="001E56E9">
        <w:rPr>
          <w:rFonts w:ascii="Times New Roman" w:hAnsi="Times New Roman" w:cs="Times New Roman"/>
          <w:sz w:val="20"/>
          <w:szCs w:val="20"/>
        </w:rPr>
        <w:fldChar w:fldCharType="separate"/>
      </w:r>
      <w:r w:rsidR="00BF0B4D" w:rsidRPr="001E56E9">
        <w:rPr>
          <w:rFonts w:ascii="Times New Roman" w:hAnsi="Times New Roman" w:cs="Times New Roman"/>
          <w:noProof/>
          <w:sz w:val="20"/>
          <w:szCs w:val="20"/>
        </w:rPr>
        <w:t>[36]</w:t>
      </w:r>
      <w:r w:rsidR="00DA1568" w:rsidRPr="001E56E9">
        <w:rPr>
          <w:rFonts w:ascii="Times New Roman" w:hAnsi="Times New Roman" w:cs="Times New Roman"/>
          <w:sz w:val="20"/>
          <w:szCs w:val="20"/>
        </w:rPr>
        <w:fldChar w:fldCharType="end"/>
      </w:r>
      <w:r w:rsidRPr="001E56E9">
        <w:rPr>
          <w:rFonts w:ascii="Times New Roman" w:hAnsi="Times New Roman" w:cs="Times New Roman"/>
          <w:sz w:val="20"/>
          <w:szCs w:val="20"/>
        </w:rPr>
        <w:t xml:space="preserve"> and incident diabetes</w:t>
      </w:r>
      <w:r w:rsidR="00DA1568" w:rsidRPr="001E56E9">
        <w:rPr>
          <w:rFonts w:ascii="Times New Roman" w:hAnsi="Times New Roman" w:cs="Times New Roman"/>
          <w:sz w:val="20"/>
          <w:szCs w:val="20"/>
        </w:rPr>
        <w:t xml:space="preserve"> </w:t>
      </w:r>
      <w:r w:rsidR="00DA1568" w:rsidRPr="001E56E9">
        <w:rPr>
          <w:rFonts w:ascii="Times New Roman" w:hAnsi="Times New Roman" w:cs="Times New Roman"/>
          <w:sz w:val="20"/>
          <w:szCs w:val="20"/>
        </w:rPr>
        <w:fldChar w:fldCharType="begin"/>
      </w:r>
      <w:r w:rsidR="00825D5C" w:rsidRPr="001E56E9">
        <w:rPr>
          <w:rFonts w:ascii="Times New Roman" w:hAnsi="Times New Roman" w:cs="Times New Roman"/>
          <w:sz w:val="20"/>
          <w:szCs w:val="20"/>
        </w:rPr>
        <w:instrText xml:space="preserve"> ADDIN EN.CITE &lt;EndNote&gt;&lt;Cite&gt;&lt;Author&gt;Movahedi&lt;/Author&gt;&lt;Year&gt;2016&lt;/Year&gt;&lt;RecNum&gt;163&lt;/RecNum&gt;&lt;DisplayText&gt;[37]&lt;/DisplayText&gt;&lt;record&gt;&lt;rec-number&gt;163&lt;/rec-number&gt;&lt;foreign-keys&gt;&lt;key app="EN" db-id="se529ftw5x0zzhev293xzxez9fdd5rvfverx" timestamp="1526916113"&gt;163&lt;/key&gt;&lt;/foreign-keys&gt;&lt;ref-type name="Journal Article"&gt;17&lt;/ref-type&gt;&lt;contributors&gt;&lt;authors&gt;&lt;author&gt;Movahedi, M.&lt;/author&gt;&lt;author&gt;Beauchamp, M. E.&lt;/author&gt;&lt;author&gt;Abrahamowicz, M.&lt;/author&gt;&lt;author&gt;Ray, D. W.&lt;/author&gt;&lt;author&gt;Michaud, K.&lt;/author&gt;&lt;author&gt;Pedro, S.&lt;/author&gt;&lt;author&gt;Dixon, W. G.&lt;/author&gt;&lt;/authors&gt;&lt;/contributors&gt;&lt;auth-address&gt;Manchester Academic Health Science Centre and University of Manchester, Manchester, UK.&amp;#xD;McGill University Health Centre, Montreal, Quebec, Canada.&amp;#xD;McGill University Health Centre and McGill University, Montreal, Quebec, Canada.&amp;#xD;National Data Bank for Rheumatic Diseases, Wichita, Kansas, and University of Nebraska Medical Center and Omaha VA Medical Center, Omaha.&amp;#xD;National Data Bank for Rheumatic Diseases, Wichita, Kansas.&lt;/auth-address&gt;&lt;titles&gt;&lt;title&gt;Risk of Incident Diabetes Mellitus Associated With the Dosage and Duration of Oral Glucocorticoid Therapy in Patients With Rheumatoid Arthritis&lt;/title&gt;&lt;secondary-title&gt;Arthritis Rheumatol&lt;/secondary-title&gt;&lt;alt-title&gt;Arthritis &amp;amp; rheumatology (Hoboken, N.J.)&lt;/alt-title&gt;&lt;/titles&gt;&lt;periodical&gt;&lt;full-title&gt;Arthritis Rheumatol&lt;/full-title&gt;&lt;abbr-1&gt;Arthritis &amp;amp; rheumatology (Hoboken, N.J.)&lt;/abbr-1&gt;&lt;/periodical&gt;&lt;alt-periodical&gt;&lt;full-title&gt;Arthritis Rheumatol&lt;/full-title&gt;&lt;abbr-1&gt;Arthritis &amp;amp; rheumatology (Hoboken, N.J.)&lt;/abbr-1&gt;&lt;/alt-periodical&gt;&lt;pages&gt;1089-98&lt;/pages&gt;&lt;volume&gt;68&lt;/volume&gt;&lt;number&gt;5&lt;/number&gt;&lt;edition&gt;2015/12/15&lt;/edition&gt;&lt;dates&gt;&lt;year&gt;2016&lt;/year&gt;&lt;pub-dates&gt;&lt;date&gt;May&lt;/date&gt;&lt;/pub-dates&gt;&lt;/dates&gt;&lt;isbn&gt;2326-5191&lt;/isbn&gt;&lt;accession-num&gt;26663814&lt;/accession-num&gt;&lt;urls&gt;&lt;/urls&gt;&lt;custom2&gt;PMC4982029&lt;/custom2&gt;&lt;electronic-resource-num&gt;10.1002/art.39537&lt;/electronic-resource-num&gt;&lt;remote-database-provider&gt;NLM&lt;/remote-database-provider&gt;&lt;language&gt;eng&lt;/language&gt;&lt;/record&gt;&lt;/Cite&gt;&lt;/EndNote&gt;</w:instrText>
      </w:r>
      <w:r w:rsidR="00DA1568" w:rsidRPr="001E56E9">
        <w:rPr>
          <w:rFonts w:ascii="Times New Roman" w:hAnsi="Times New Roman" w:cs="Times New Roman"/>
          <w:sz w:val="20"/>
          <w:szCs w:val="20"/>
        </w:rPr>
        <w:fldChar w:fldCharType="separate"/>
      </w:r>
      <w:r w:rsidR="00BF0B4D" w:rsidRPr="001E56E9">
        <w:rPr>
          <w:rFonts w:ascii="Times New Roman" w:hAnsi="Times New Roman" w:cs="Times New Roman"/>
          <w:noProof/>
          <w:sz w:val="20"/>
          <w:szCs w:val="20"/>
        </w:rPr>
        <w:t>[37]</w:t>
      </w:r>
      <w:r w:rsidR="00DA1568" w:rsidRPr="001E56E9">
        <w:rPr>
          <w:rFonts w:ascii="Times New Roman" w:hAnsi="Times New Roman" w:cs="Times New Roman"/>
          <w:sz w:val="20"/>
          <w:szCs w:val="20"/>
        </w:rPr>
        <w:fldChar w:fldCharType="end"/>
      </w:r>
      <w:r w:rsidRPr="001E56E9">
        <w:rPr>
          <w:rFonts w:ascii="Times New Roman" w:hAnsi="Times New Roman" w:cs="Times New Roman"/>
          <w:sz w:val="20"/>
          <w:szCs w:val="20"/>
        </w:rPr>
        <w:t xml:space="preserve"> following GC therapy in patients with RA</w:t>
      </w:r>
      <w:r w:rsidR="00D93D0C" w:rsidRPr="001E56E9">
        <w:rPr>
          <w:rFonts w:ascii="Times New Roman" w:hAnsi="Times New Roman" w:cs="Times New Roman"/>
          <w:sz w:val="20"/>
          <w:szCs w:val="20"/>
        </w:rPr>
        <w:t xml:space="preserve"> and could be applied to fractures</w:t>
      </w:r>
      <w:r w:rsidR="006D37E3" w:rsidRPr="001E56E9">
        <w:rPr>
          <w:rFonts w:ascii="Times New Roman" w:hAnsi="Times New Roman" w:cs="Times New Roman"/>
          <w:sz w:val="20"/>
          <w:szCs w:val="20"/>
        </w:rPr>
        <w:t xml:space="preserve"> which might validate the results of the current analysis</w:t>
      </w:r>
      <w:r w:rsidRPr="001E56E9">
        <w:rPr>
          <w:rFonts w:ascii="Times New Roman" w:hAnsi="Times New Roman" w:cs="Times New Roman"/>
          <w:sz w:val="20"/>
          <w:szCs w:val="20"/>
        </w:rPr>
        <w:t xml:space="preserve">. </w:t>
      </w:r>
    </w:p>
    <w:p w14:paraId="3BE36C65" w14:textId="478682E1" w:rsidR="00836A67" w:rsidRPr="001E56E9" w:rsidRDefault="00836A67" w:rsidP="006C6450">
      <w:pPr>
        <w:spacing w:line="480" w:lineRule="auto"/>
        <w:jc w:val="both"/>
        <w:rPr>
          <w:rFonts w:ascii="Times New Roman" w:hAnsi="Times New Roman" w:cs="Times New Roman"/>
          <w:sz w:val="20"/>
          <w:szCs w:val="20"/>
        </w:rPr>
      </w:pPr>
      <w:r w:rsidRPr="001E56E9">
        <w:rPr>
          <w:rFonts w:ascii="Times New Roman" w:hAnsi="Times New Roman" w:cs="Times New Roman"/>
          <w:sz w:val="20"/>
          <w:szCs w:val="20"/>
        </w:rPr>
        <w:t>S</w:t>
      </w:r>
      <w:r w:rsidR="00D20CFA" w:rsidRPr="001E56E9">
        <w:rPr>
          <w:rFonts w:ascii="Times New Roman" w:hAnsi="Times New Roman" w:cs="Times New Roman"/>
          <w:sz w:val="20"/>
          <w:szCs w:val="20"/>
        </w:rPr>
        <w:t>ince</w:t>
      </w:r>
      <w:r w:rsidR="00AE4F2C" w:rsidRPr="001E56E9">
        <w:rPr>
          <w:rFonts w:ascii="Times New Roman" w:hAnsi="Times New Roman" w:cs="Times New Roman"/>
          <w:sz w:val="20"/>
          <w:szCs w:val="20"/>
        </w:rPr>
        <w:t xml:space="preserve"> fracture risk changes </w:t>
      </w:r>
      <w:r w:rsidR="00D20CFA" w:rsidRPr="001E56E9">
        <w:rPr>
          <w:rFonts w:ascii="Times New Roman" w:hAnsi="Times New Roman" w:cs="Times New Roman"/>
          <w:sz w:val="20"/>
          <w:szCs w:val="20"/>
        </w:rPr>
        <w:t xml:space="preserve">according to the chosen </w:t>
      </w:r>
      <w:r w:rsidR="00DA1568" w:rsidRPr="001E56E9">
        <w:rPr>
          <w:rFonts w:ascii="Times New Roman" w:hAnsi="Times New Roman" w:cs="Times New Roman"/>
          <w:sz w:val="20"/>
          <w:szCs w:val="20"/>
        </w:rPr>
        <w:t>definition of oral GC exposure</w:t>
      </w:r>
      <w:r w:rsidR="00AE4F2C" w:rsidRPr="001E56E9">
        <w:rPr>
          <w:rFonts w:ascii="Times New Roman" w:hAnsi="Times New Roman" w:cs="Times New Roman"/>
          <w:sz w:val="20"/>
          <w:szCs w:val="20"/>
        </w:rPr>
        <w:t>,</w:t>
      </w:r>
      <w:r w:rsidR="00DA1568" w:rsidRPr="001E56E9">
        <w:rPr>
          <w:rFonts w:ascii="Times New Roman" w:hAnsi="Times New Roman" w:cs="Times New Roman"/>
          <w:sz w:val="20"/>
          <w:szCs w:val="20"/>
        </w:rPr>
        <w:t xml:space="preserve"> the</w:t>
      </w:r>
      <w:r w:rsidR="00AE4F2C" w:rsidRPr="001E56E9">
        <w:rPr>
          <w:rFonts w:ascii="Times New Roman" w:hAnsi="Times New Roman" w:cs="Times New Roman"/>
          <w:sz w:val="20"/>
          <w:szCs w:val="20"/>
        </w:rPr>
        <w:t xml:space="preserve"> methods</w:t>
      </w:r>
      <w:r w:rsidR="00DA1568" w:rsidRPr="001E56E9">
        <w:rPr>
          <w:rFonts w:ascii="Times New Roman" w:hAnsi="Times New Roman" w:cs="Times New Roman"/>
          <w:sz w:val="20"/>
          <w:szCs w:val="20"/>
        </w:rPr>
        <w:t xml:space="preserve"> that are</w:t>
      </w:r>
      <w:r w:rsidR="00AE4F2C" w:rsidRPr="001E56E9">
        <w:rPr>
          <w:rFonts w:ascii="Times New Roman" w:hAnsi="Times New Roman" w:cs="Times New Roman"/>
          <w:sz w:val="20"/>
          <w:szCs w:val="20"/>
        </w:rPr>
        <w:t xml:space="preserve"> currently used</w:t>
      </w:r>
      <w:r w:rsidR="00D93D0C" w:rsidRPr="001E56E9">
        <w:rPr>
          <w:rFonts w:ascii="Times New Roman" w:hAnsi="Times New Roman" w:cs="Times New Roman"/>
          <w:sz w:val="20"/>
          <w:szCs w:val="20"/>
        </w:rPr>
        <w:t xml:space="preserve"> in clinical practice</w:t>
      </w:r>
      <w:r w:rsidR="00AE4F2C" w:rsidRPr="001E56E9">
        <w:rPr>
          <w:rFonts w:ascii="Times New Roman" w:hAnsi="Times New Roman" w:cs="Times New Roman"/>
          <w:sz w:val="20"/>
          <w:szCs w:val="20"/>
        </w:rPr>
        <w:t xml:space="preserve"> to</w:t>
      </w:r>
      <w:r w:rsidR="00DA1568" w:rsidRPr="001E56E9">
        <w:rPr>
          <w:rFonts w:ascii="Times New Roman" w:hAnsi="Times New Roman" w:cs="Times New Roman"/>
          <w:sz w:val="20"/>
          <w:szCs w:val="20"/>
        </w:rPr>
        <w:t xml:space="preserve"> estimate the risk of fracture in oral GC users </w:t>
      </w:r>
      <w:r w:rsidR="00AE4F2C" w:rsidRPr="001E56E9">
        <w:rPr>
          <w:rFonts w:ascii="Times New Roman" w:hAnsi="Times New Roman" w:cs="Times New Roman"/>
          <w:sz w:val="20"/>
          <w:szCs w:val="20"/>
        </w:rPr>
        <w:t xml:space="preserve">are </w:t>
      </w:r>
      <w:r w:rsidR="008B2875" w:rsidRPr="001E56E9">
        <w:rPr>
          <w:rFonts w:ascii="Times New Roman" w:hAnsi="Times New Roman" w:cs="Times New Roman"/>
          <w:sz w:val="20"/>
          <w:szCs w:val="20"/>
        </w:rPr>
        <w:t>limited by only considering one feature of GC exposure</w:t>
      </w:r>
      <w:r w:rsidR="00AE4F2C" w:rsidRPr="001E56E9">
        <w:rPr>
          <w:rFonts w:ascii="Times New Roman" w:hAnsi="Times New Roman" w:cs="Times New Roman"/>
          <w:sz w:val="20"/>
          <w:szCs w:val="20"/>
        </w:rPr>
        <w:t xml:space="preserve">. </w:t>
      </w:r>
      <w:r w:rsidR="008B2875" w:rsidRPr="001E56E9">
        <w:rPr>
          <w:rFonts w:ascii="Times New Roman" w:hAnsi="Times New Roman" w:cs="Times New Roman"/>
          <w:sz w:val="20"/>
          <w:szCs w:val="20"/>
        </w:rPr>
        <w:t>These fracture risk calculators</w:t>
      </w:r>
      <w:r w:rsidR="00262208" w:rsidRPr="001E56E9">
        <w:rPr>
          <w:rFonts w:ascii="Times New Roman" w:hAnsi="Times New Roman" w:cs="Times New Roman"/>
          <w:sz w:val="20"/>
          <w:szCs w:val="20"/>
        </w:rPr>
        <w:t xml:space="preserve"> tend to consider oral GC use in a binary ma</w:t>
      </w:r>
      <w:r w:rsidR="000B7AF6" w:rsidRPr="001E56E9">
        <w:rPr>
          <w:rFonts w:ascii="Times New Roman" w:hAnsi="Times New Roman" w:cs="Times New Roman"/>
          <w:sz w:val="20"/>
          <w:szCs w:val="20"/>
        </w:rPr>
        <w:t>nner</w:t>
      </w:r>
      <w:r w:rsidR="00262208" w:rsidRPr="001E56E9">
        <w:rPr>
          <w:rFonts w:ascii="Times New Roman" w:hAnsi="Times New Roman" w:cs="Times New Roman"/>
          <w:sz w:val="20"/>
          <w:szCs w:val="20"/>
        </w:rPr>
        <w:t xml:space="preserve">, for example, FRAX </w:t>
      </w:r>
      <w:r w:rsidR="006007EE" w:rsidRPr="001E56E9">
        <w:rPr>
          <w:rFonts w:ascii="Times New Roman" w:hAnsi="Times New Roman" w:cs="Times New Roman"/>
          <w:sz w:val="20"/>
          <w:szCs w:val="20"/>
        </w:rPr>
        <w:t>considers a GC user to be</w:t>
      </w:r>
      <w:r w:rsidR="00262208" w:rsidRPr="001E56E9">
        <w:rPr>
          <w:rFonts w:ascii="Times New Roman" w:hAnsi="Times New Roman" w:cs="Times New Roman"/>
          <w:sz w:val="20"/>
          <w:szCs w:val="20"/>
        </w:rPr>
        <w:t xml:space="preserve"> “</w:t>
      </w:r>
      <w:r w:rsidRPr="001E56E9">
        <w:rPr>
          <w:rFonts w:ascii="Times New Roman" w:hAnsi="Times New Roman" w:cs="Times New Roman"/>
          <w:sz w:val="20"/>
          <w:szCs w:val="20"/>
        </w:rPr>
        <w:t>currently exposed to oral GCs</w:t>
      </w:r>
      <w:r w:rsidR="00262208" w:rsidRPr="001E56E9">
        <w:rPr>
          <w:rFonts w:ascii="Times New Roman" w:hAnsi="Times New Roman" w:cs="Times New Roman"/>
          <w:sz w:val="20"/>
          <w:szCs w:val="20"/>
        </w:rPr>
        <w:t xml:space="preserve"> or </w:t>
      </w:r>
      <w:r w:rsidR="00E21DB8" w:rsidRPr="001E56E9">
        <w:rPr>
          <w:rFonts w:ascii="Times New Roman" w:hAnsi="Times New Roman" w:cs="Times New Roman"/>
          <w:sz w:val="20"/>
          <w:szCs w:val="20"/>
        </w:rPr>
        <w:t>have previously</w:t>
      </w:r>
      <w:r w:rsidR="00262208" w:rsidRPr="001E56E9">
        <w:rPr>
          <w:rFonts w:ascii="Times New Roman" w:hAnsi="Times New Roman" w:cs="Times New Roman"/>
          <w:sz w:val="20"/>
          <w:szCs w:val="20"/>
        </w:rPr>
        <w:t xml:space="preserve"> been exposed to oral </w:t>
      </w:r>
      <w:r w:rsidRPr="001E56E9">
        <w:rPr>
          <w:rFonts w:ascii="Times New Roman" w:hAnsi="Times New Roman" w:cs="Times New Roman"/>
          <w:sz w:val="20"/>
          <w:szCs w:val="20"/>
        </w:rPr>
        <w:t>GC</w:t>
      </w:r>
      <w:r w:rsidR="00262208" w:rsidRPr="001E56E9">
        <w:rPr>
          <w:rFonts w:ascii="Times New Roman" w:hAnsi="Times New Roman" w:cs="Times New Roman"/>
          <w:sz w:val="20"/>
          <w:szCs w:val="20"/>
        </w:rPr>
        <w:t>s for more than 3 months at a dose of prednisolone of 5mg daily or more”</w:t>
      </w:r>
      <w:r w:rsidRPr="001E56E9">
        <w:rPr>
          <w:rFonts w:ascii="Times New Roman" w:hAnsi="Times New Roman" w:cs="Times New Roman"/>
          <w:sz w:val="20"/>
          <w:szCs w:val="20"/>
        </w:rPr>
        <w:t xml:space="preserve">. </w:t>
      </w:r>
      <w:r w:rsidRPr="001E56E9">
        <w:rPr>
          <w:rFonts w:ascii="Times New Roman" w:hAnsi="Times New Roman" w:cs="Times New Roman"/>
          <w:sz w:val="20"/>
          <w:szCs w:val="20"/>
        </w:rPr>
        <w:fldChar w:fldCharType="begin"/>
      </w:r>
      <w:r w:rsidR="00825D5C" w:rsidRPr="001E56E9">
        <w:rPr>
          <w:rFonts w:ascii="Times New Roman" w:hAnsi="Times New Roman" w:cs="Times New Roman"/>
          <w:sz w:val="20"/>
          <w:szCs w:val="20"/>
        </w:rPr>
        <w:instrText xml:space="preserve"> ADDIN EN.CITE &lt;EndNote&gt;&lt;Cite&gt;&lt;Author&gt;Kanis&lt;/Author&gt;&lt;RecNum&gt;101&lt;/RecNum&gt;&lt;DisplayText&gt;[12]&lt;/DisplayText&gt;&lt;record&gt;&lt;rec-number&gt;101&lt;/rec-number&gt;&lt;foreign-keys&gt;&lt;key app="EN" db-id="se529ftw5x0zzhev293xzxez9fdd5rvfverx" timestamp="1526916056"&gt;101&lt;/key&gt;&lt;/foreign-keys&gt;&lt;ref-type name="Web Page"&gt;12&lt;/ref-type&gt;&lt;contributors&gt;&lt;authors&gt;&lt;author&gt;Kanis, J. A.&lt;/author&gt;&lt;/authors&gt;&lt;/contributors&gt;&lt;titles&gt;&lt;title&gt;FRAX Calculation Tool&lt;/title&gt;&lt;/titles&gt;&lt;volume&gt;2017&lt;/volume&gt;&lt;number&gt;1st March&lt;/number&gt;&lt;dates&gt;&lt;/dates&gt;&lt;pub-location&gt;Sheffield UK&lt;/pub-location&gt;&lt;urls&gt;&lt;related-urls&gt;&lt;url&gt;https://www.shef.ac.uk/FRAX/tool.jsp&lt;/url&gt;&lt;/related-urls&gt;&lt;/urls&gt;&lt;/record&gt;&lt;/Cite&gt;&lt;/EndNote&gt;</w:instrText>
      </w:r>
      <w:r w:rsidRPr="001E56E9">
        <w:rPr>
          <w:rFonts w:ascii="Times New Roman" w:hAnsi="Times New Roman" w:cs="Times New Roman"/>
          <w:sz w:val="20"/>
          <w:szCs w:val="20"/>
        </w:rPr>
        <w:fldChar w:fldCharType="separate"/>
      </w:r>
      <w:r w:rsidR="00926454" w:rsidRPr="001E56E9">
        <w:rPr>
          <w:rFonts w:ascii="Times New Roman" w:hAnsi="Times New Roman" w:cs="Times New Roman"/>
          <w:noProof/>
          <w:sz w:val="20"/>
          <w:szCs w:val="20"/>
        </w:rPr>
        <w:t>[12]</w:t>
      </w:r>
      <w:r w:rsidRPr="001E56E9">
        <w:rPr>
          <w:rFonts w:ascii="Times New Roman" w:hAnsi="Times New Roman" w:cs="Times New Roman"/>
          <w:sz w:val="20"/>
          <w:szCs w:val="20"/>
        </w:rPr>
        <w:fldChar w:fldCharType="end"/>
      </w:r>
      <w:r w:rsidRPr="001E56E9">
        <w:rPr>
          <w:rFonts w:ascii="Times New Roman" w:hAnsi="Times New Roman" w:cs="Times New Roman"/>
          <w:sz w:val="20"/>
          <w:szCs w:val="20"/>
        </w:rPr>
        <w:t xml:space="preserve"> As shown in this study, </w:t>
      </w:r>
      <w:r w:rsidR="00B551F7" w:rsidRPr="001E56E9">
        <w:rPr>
          <w:rFonts w:ascii="Times New Roman" w:hAnsi="Times New Roman" w:cs="Times New Roman"/>
          <w:sz w:val="20"/>
          <w:szCs w:val="20"/>
        </w:rPr>
        <w:t>the</w:t>
      </w:r>
      <w:r w:rsidR="00E21DB8" w:rsidRPr="001E56E9">
        <w:rPr>
          <w:rFonts w:ascii="Times New Roman" w:hAnsi="Times New Roman" w:cs="Times New Roman"/>
          <w:sz w:val="20"/>
          <w:szCs w:val="20"/>
        </w:rPr>
        <w:t xml:space="preserve"> strength of</w:t>
      </w:r>
      <w:r w:rsidR="00B551F7" w:rsidRPr="001E56E9">
        <w:rPr>
          <w:rFonts w:ascii="Times New Roman" w:hAnsi="Times New Roman" w:cs="Times New Roman"/>
          <w:sz w:val="20"/>
          <w:szCs w:val="20"/>
        </w:rPr>
        <w:t xml:space="preserve"> dose of oral GC exposure affects fracture risk</w:t>
      </w:r>
      <w:r w:rsidRPr="001E56E9">
        <w:rPr>
          <w:rFonts w:ascii="Times New Roman" w:hAnsi="Times New Roman" w:cs="Times New Roman"/>
          <w:sz w:val="20"/>
          <w:szCs w:val="20"/>
        </w:rPr>
        <w:t xml:space="preserve">. Kanis et al </w:t>
      </w:r>
      <w:r w:rsidRPr="001E56E9">
        <w:rPr>
          <w:rFonts w:ascii="Times New Roman" w:hAnsi="Times New Roman" w:cs="Times New Roman"/>
          <w:sz w:val="20"/>
          <w:szCs w:val="20"/>
        </w:rPr>
        <w:fldChar w:fldCharType="begin">
          <w:fldData xml:space="preserve">PEVuZE5vdGU+PENpdGU+PEF1dGhvcj5LYW5pczwvQXV0aG9yPjxZZWFyPjIwMTE8L1llYXI+PFJl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</w:fldData>
        </w:fldChar>
      </w:r>
      <w:r w:rsidR="00825D5C" w:rsidRPr="001E56E9">
        <w:rPr>
          <w:rFonts w:ascii="Times New Roman" w:hAnsi="Times New Roman" w:cs="Times New Roman"/>
          <w:sz w:val="20"/>
          <w:szCs w:val="20"/>
        </w:rPr>
        <w:instrText xml:space="preserve"> ADDIN EN.CITE </w:instrText>
      </w:r>
      <w:r w:rsidR="00825D5C" w:rsidRPr="001E56E9">
        <w:rPr>
          <w:rFonts w:ascii="Times New Roman" w:hAnsi="Times New Roman" w:cs="Times New Roman"/>
          <w:sz w:val="20"/>
          <w:szCs w:val="20"/>
        </w:rPr>
        <w:fldChar w:fldCharType="begin">
          <w:fldData xml:space="preserve">PEVuZE5vdGU+PENpdGU+PEF1dGhvcj5LYW5pczwvQXV0aG9yPjxZZWFyPjIwMTE8L1llYXI+PFJl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</w:fldData>
        </w:fldChar>
      </w:r>
      <w:r w:rsidR="00825D5C" w:rsidRPr="001E56E9">
        <w:rPr>
          <w:rFonts w:ascii="Times New Roman" w:hAnsi="Times New Roman" w:cs="Times New Roman"/>
          <w:sz w:val="20"/>
          <w:szCs w:val="20"/>
        </w:rPr>
        <w:instrText xml:space="preserve"> ADDIN EN.CITE.DATA </w:instrText>
      </w:r>
      <w:r w:rsidR="00825D5C" w:rsidRPr="001E56E9">
        <w:rPr>
          <w:rFonts w:ascii="Times New Roman" w:hAnsi="Times New Roman" w:cs="Times New Roman"/>
          <w:sz w:val="20"/>
          <w:szCs w:val="20"/>
        </w:rPr>
      </w:r>
      <w:r w:rsidR="00825D5C" w:rsidRPr="001E56E9">
        <w:rPr>
          <w:rFonts w:ascii="Times New Roman" w:hAnsi="Times New Roman" w:cs="Times New Roman"/>
          <w:sz w:val="20"/>
          <w:szCs w:val="20"/>
        </w:rPr>
        <w:fldChar w:fldCharType="end"/>
      </w:r>
      <w:r w:rsidRPr="001E56E9">
        <w:rPr>
          <w:rFonts w:ascii="Times New Roman" w:hAnsi="Times New Roman" w:cs="Times New Roman"/>
          <w:sz w:val="20"/>
          <w:szCs w:val="20"/>
        </w:rPr>
      </w:r>
      <w:r w:rsidRPr="001E56E9">
        <w:rPr>
          <w:rFonts w:ascii="Times New Roman" w:hAnsi="Times New Roman" w:cs="Times New Roman"/>
          <w:sz w:val="20"/>
          <w:szCs w:val="20"/>
        </w:rPr>
        <w:fldChar w:fldCharType="separate"/>
      </w:r>
      <w:r w:rsidR="00926454" w:rsidRPr="001E56E9">
        <w:rPr>
          <w:rFonts w:ascii="Times New Roman" w:hAnsi="Times New Roman" w:cs="Times New Roman"/>
          <w:noProof/>
          <w:sz w:val="20"/>
          <w:szCs w:val="20"/>
        </w:rPr>
        <w:t>[16]</w:t>
      </w:r>
      <w:r w:rsidRPr="001E56E9">
        <w:rPr>
          <w:rFonts w:ascii="Times New Roman" w:hAnsi="Times New Roman" w:cs="Times New Roman"/>
          <w:sz w:val="20"/>
          <w:szCs w:val="20"/>
        </w:rPr>
        <w:fldChar w:fldCharType="end"/>
      </w:r>
      <w:r w:rsidRPr="001E56E9">
        <w:rPr>
          <w:rFonts w:ascii="Times New Roman" w:hAnsi="Times New Roman" w:cs="Times New Roman"/>
          <w:sz w:val="20"/>
          <w:szCs w:val="20"/>
        </w:rPr>
        <w:t xml:space="preserve"> suggest a </w:t>
      </w:r>
      <w:r w:rsidR="00095385" w:rsidRPr="001E56E9">
        <w:rPr>
          <w:rFonts w:ascii="Times New Roman" w:hAnsi="Times New Roman" w:cs="Times New Roman"/>
          <w:sz w:val="20"/>
          <w:szCs w:val="20"/>
        </w:rPr>
        <w:t xml:space="preserve">modification to FRAX to consider doses in the following categories: low </w:t>
      </w:r>
      <w:r w:rsidR="00095385" w:rsidRPr="001E56E9">
        <w:rPr>
          <w:rFonts w:ascii="Times New Roman" w:hAnsi="Times New Roman" w:cs="Times New Roman"/>
          <w:sz w:val="20"/>
          <w:szCs w:val="20"/>
        </w:rPr>
        <w:lastRenderedPageBreak/>
        <w:t>(&lt; 2.5mg), medium (2.5</w:t>
      </w:r>
      <w:r w:rsidR="00262C1B" w:rsidRPr="001E56E9">
        <w:rPr>
          <w:rFonts w:ascii="Times New Roman" w:hAnsi="Times New Roman" w:cs="Times New Roman"/>
          <w:sz w:val="20"/>
          <w:szCs w:val="20"/>
        </w:rPr>
        <w:t xml:space="preserve"> to </w:t>
      </w:r>
      <w:r w:rsidR="00095385" w:rsidRPr="001E56E9">
        <w:rPr>
          <w:rFonts w:ascii="Times New Roman" w:hAnsi="Times New Roman" w:cs="Times New Roman"/>
          <w:sz w:val="20"/>
          <w:szCs w:val="20"/>
        </w:rPr>
        <w:t>7mg) and high (≥ 7.5mg). However</w:t>
      </w:r>
      <w:r w:rsidR="008B2875" w:rsidRPr="001E56E9">
        <w:rPr>
          <w:rFonts w:ascii="Times New Roman" w:hAnsi="Times New Roman" w:cs="Times New Roman"/>
          <w:sz w:val="20"/>
          <w:szCs w:val="20"/>
        </w:rPr>
        <w:t>, even</w:t>
      </w:r>
      <w:r w:rsidR="00095385" w:rsidRPr="001E56E9">
        <w:rPr>
          <w:rFonts w:ascii="Times New Roman" w:hAnsi="Times New Roman" w:cs="Times New Roman"/>
          <w:sz w:val="20"/>
          <w:szCs w:val="20"/>
        </w:rPr>
        <w:t xml:space="preserve"> this may not be sufficient</w:t>
      </w:r>
      <w:r w:rsidR="008B2875" w:rsidRPr="001E56E9">
        <w:rPr>
          <w:rFonts w:ascii="Times New Roman" w:hAnsi="Times New Roman" w:cs="Times New Roman"/>
          <w:sz w:val="20"/>
          <w:szCs w:val="20"/>
        </w:rPr>
        <w:t>. We have shown in Model 2 that does between 15 -</w:t>
      </w:r>
      <w:r w:rsidR="006007EE" w:rsidRPr="001E56E9">
        <w:rPr>
          <w:rFonts w:ascii="Times New Roman" w:hAnsi="Times New Roman" w:cs="Times New Roman"/>
          <w:sz w:val="20"/>
          <w:szCs w:val="20"/>
        </w:rPr>
        <w:t xml:space="preserve"> 19.9 mg per day</w:t>
      </w:r>
      <w:r w:rsidR="008B2875" w:rsidRPr="001E56E9">
        <w:rPr>
          <w:rFonts w:ascii="Times New Roman" w:hAnsi="Times New Roman" w:cs="Times New Roman"/>
          <w:sz w:val="20"/>
          <w:szCs w:val="20"/>
        </w:rPr>
        <w:t xml:space="preserve"> PEQ were associated with three-fold increase in fracture risk</w:t>
      </w:r>
      <w:r w:rsidR="006007EE" w:rsidRPr="001E56E9">
        <w:rPr>
          <w:rFonts w:ascii="Times New Roman" w:hAnsi="Times New Roman" w:cs="Times New Roman"/>
          <w:sz w:val="20"/>
          <w:szCs w:val="20"/>
        </w:rPr>
        <w:t xml:space="preserve"> </w:t>
      </w:r>
      <w:r w:rsidR="00D93D0C" w:rsidRPr="001E56E9">
        <w:rPr>
          <w:rFonts w:ascii="Times New Roman" w:hAnsi="Times New Roman" w:cs="Times New Roman"/>
          <w:sz w:val="20"/>
          <w:szCs w:val="20"/>
        </w:rPr>
        <w:t>whilst</w:t>
      </w:r>
      <w:r w:rsidR="006007EE" w:rsidRPr="001E56E9">
        <w:rPr>
          <w:rFonts w:ascii="Times New Roman" w:hAnsi="Times New Roman" w:cs="Times New Roman"/>
          <w:sz w:val="20"/>
          <w:szCs w:val="20"/>
        </w:rPr>
        <w:t xml:space="preserve"> </w:t>
      </w:r>
      <w:r w:rsidR="008B2875" w:rsidRPr="001E56E9">
        <w:rPr>
          <w:rFonts w:ascii="Times New Roman" w:hAnsi="Times New Roman" w:cs="Times New Roman"/>
          <w:sz w:val="20"/>
          <w:szCs w:val="20"/>
        </w:rPr>
        <w:t xml:space="preserve">a HR of </w:t>
      </w:r>
      <w:r w:rsidR="006007EE" w:rsidRPr="001E56E9">
        <w:rPr>
          <w:rFonts w:ascii="Times New Roman" w:hAnsi="Times New Roman" w:cs="Times New Roman"/>
          <w:sz w:val="20"/>
          <w:szCs w:val="20"/>
        </w:rPr>
        <w:t>1.</w:t>
      </w:r>
      <w:r w:rsidR="008B2875" w:rsidRPr="001E56E9">
        <w:rPr>
          <w:rFonts w:ascii="Times New Roman" w:hAnsi="Times New Roman" w:cs="Times New Roman"/>
          <w:sz w:val="20"/>
          <w:szCs w:val="20"/>
        </w:rPr>
        <w:t>52</w:t>
      </w:r>
      <w:r w:rsidR="006007EE" w:rsidRPr="001E56E9">
        <w:rPr>
          <w:rFonts w:ascii="Times New Roman" w:hAnsi="Times New Roman" w:cs="Times New Roman"/>
          <w:sz w:val="20"/>
          <w:szCs w:val="20"/>
        </w:rPr>
        <w:t xml:space="preserve"> </w:t>
      </w:r>
      <w:r w:rsidR="00D93D0C" w:rsidRPr="001E56E9">
        <w:rPr>
          <w:rFonts w:ascii="Times New Roman" w:hAnsi="Times New Roman" w:cs="Times New Roman"/>
          <w:sz w:val="20"/>
          <w:szCs w:val="20"/>
        </w:rPr>
        <w:t xml:space="preserve">was seen </w:t>
      </w:r>
      <w:r w:rsidR="006007EE" w:rsidRPr="001E56E9">
        <w:rPr>
          <w:rFonts w:ascii="Times New Roman" w:hAnsi="Times New Roman" w:cs="Times New Roman"/>
          <w:sz w:val="20"/>
          <w:szCs w:val="20"/>
        </w:rPr>
        <w:t>f</w:t>
      </w:r>
      <w:r w:rsidR="008B2875" w:rsidRPr="001E56E9">
        <w:rPr>
          <w:rFonts w:ascii="Times New Roman" w:hAnsi="Times New Roman" w:cs="Times New Roman"/>
          <w:sz w:val="20"/>
          <w:szCs w:val="20"/>
        </w:rPr>
        <w:t>or patients taking between 10 - 14</w:t>
      </w:r>
      <w:r w:rsidR="006007EE" w:rsidRPr="001E56E9">
        <w:rPr>
          <w:rFonts w:ascii="Times New Roman" w:hAnsi="Times New Roman" w:cs="Times New Roman"/>
          <w:sz w:val="20"/>
          <w:szCs w:val="20"/>
        </w:rPr>
        <w:t>.9mg per day</w:t>
      </w:r>
      <w:r w:rsidR="00D93D0C" w:rsidRPr="001E56E9">
        <w:rPr>
          <w:rFonts w:ascii="Times New Roman" w:hAnsi="Times New Roman" w:cs="Times New Roman"/>
          <w:sz w:val="20"/>
          <w:szCs w:val="20"/>
        </w:rPr>
        <w:t xml:space="preserve"> compared to non-use</w:t>
      </w:r>
      <w:r w:rsidR="00095385" w:rsidRPr="001E56E9">
        <w:rPr>
          <w:rFonts w:ascii="Times New Roman" w:eastAsia="Times New Roman" w:hAnsi="Times New Roman" w:cs="Times New Roman"/>
          <w:color w:val="000000"/>
          <w:sz w:val="20"/>
          <w:szCs w:val="20"/>
          <w:lang w:eastAsia="en-GB"/>
        </w:rPr>
        <w:t>.</w:t>
      </w:r>
      <w:r w:rsidRPr="001E56E9">
        <w:rPr>
          <w:rFonts w:ascii="Times New Roman" w:hAnsi="Times New Roman" w:cs="Times New Roman"/>
          <w:sz w:val="20"/>
          <w:szCs w:val="20"/>
        </w:rPr>
        <w:t xml:space="preserve"> </w:t>
      </w:r>
      <w:r w:rsidR="00B551F7" w:rsidRPr="001E56E9">
        <w:rPr>
          <w:rFonts w:ascii="Times New Roman" w:hAnsi="Times New Roman" w:cs="Times New Roman"/>
          <w:sz w:val="20"/>
          <w:szCs w:val="20"/>
        </w:rPr>
        <w:t xml:space="preserve">Furthermore, </w:t>
      </w:r>
      <w:r w:rsidR="008B2875" w:rsidRPr="001E56E9">
        <w:rPr>
          <w:rFonts w:ascii="Times New Roman" w:hAnsi="Times New Roman" w:cs="Times New Roman"/>
          <w:sz w:val="20"/>
          <w:szCs w:val="20"/>
        </w:rPr>
        <w:t xml:space="preserve">whilst the FRAX tool considers a total duration of three months or more, the recency or timing of treatment is not considered. Our results suggest that risk declines significantly after one month of treatment. Until composite models can be developed and validated and embedded </w:t>
      </w:r>
      <w:r w:rsidR="00D93D0C" w:rsidRPr="001E56E9">
        <w:rPr>
          <w:rFonts w:ascii="Times New Roman" w:hAnsi="Times New Roman" w:cs="Times New Roman"/>
          <w:sz w:val="20"/>
          <w:szCs w:val="20"/>
        </w:rPr>
        <w:t>within</w:t>
      </w:r>
      <w:r w:rsidR="008B2875" w:rsidRPr="001E56E9">
        <w:rPr>
          <w:rFonts w:ascii="Times New Roman" w:hAnsi="Times New Roman" w:cs="Times New Roman"/>
          <w:sz w:val="20"/>
          <w:szCs w:val="20"/>
        </w:rPr>
        <w:t xml:space="preserve"> such clinical decision support tools, the existing fracture assessment tools remain a useful way of assessing fracture risk.</w:t>
      </w:r>
    </w:p>
    <w:p w14:paraId="4E1E813F" w14:textId="783E0704" w:rsidR="006A5F58" w:rsidRPr="001E56E9" w:rsidRDefault="008B2875" w:rsidP="006C6450">
      <w:pPr>
        <w:spacing w:line="480" w:lineRule="auto"/>
        <w:jc w:val="both"/>
        <w:rPr>
          <w:rFonts w:ascii="Times New Roman" w:hAnsi="Times New Roman" w:cs="Times New Roman"/>
          <w:sz w:val="20"/>
          <w:szCs w:val="20"/>
        </w:rPr>
      </w:pPr>
      <w:r w:rsidRPr="001E56E9">
        <w:rPr>
          <w:rFonts w:ascii="Times New Roman" w:hAnsi="Times New Roman" w:cs="Times New Roman"/>
          <w:sz w:val="20"/>
          <w:szCs w:val="20"/>
        </w:rPr>
        <w:t>T</w:t>
      </w:r>
      <w:r w:rsidR="00560B68" w:rsidRPr="001E56E9">
        <w:rPr>
          <w:rFonts w:ascii="Times New Roman" w:hAnsi="Times New Roman" w:cs="Times New Roman"/>
          <w:sz w:val="20"/>
          <w:szCs w:val="20"/>
        </w:rPr>
        <w:t>here are limitations to this study</w:t>
      </w:r>
      <w:r w:rsidRPr="001E56E9">
        <w:rPr>
          <w:rFonts w:ascii="Times New Roman" w:hAnsi="Times New Roman" w:cs="Times New Roman"/>
          <w:sz w:val="20"/>
          <w:szCs w:val="20"/>
        </w:rPr>
        <w:t xml:space="preserve"> that should be considered</w:t>
      </w:r>
      <w:r w:rsidR="00560B68" w:rsidRPr="001E56E9">
        <w:rPr>
          <w:rFonts w:ascii="Times New Roman" w:hAnsi="Times New Roman" w:cs="Times New Roman"/>
          <w:sz w:val="20"/>
          <w:szCs w:val="20"/>
        </w:rPr>
        <w:t xml:space="preserve">. First, </w:t>
      </w:r>
      <w:r w:rsidR="009F3B22" w:rsidRPr="001E56E9">
        <w:rPr>
          <w:rFonts w:ascii="Times New Roman" w:hAnsi="Times New Roman" w:cs="Times New Roman"/>
          <w:sz w:val="20"/>
          <w:szCs w:val="20"/>
        </w:rPr>
        <w:t>there may be patients with</w:t>
      </w:r>
      <w:r w:rsidR="000B24EE" w:rsidRPr="001E56E9">
        <w:rPr>
          <w:rFonts w:ascii="Times New Roman" w:hAnsi="Times New Roman" w:cs="Times New Roman"/>
          <w:sz w:val="20"/>
          <w:szCs w:val="20"/>
        </w:rPr>
        <w:t xml:space="preserve"> a diagnosis of RA</w:t>
      </w:r>
      <w:r w:rsidR="00910AAB" w:rsidRPr="001E56E9">
        <w:rPr>
          <w:rFonts w:ascii="Times New Roman" w:hAnsi="Times New Roman" w:cs="Times New Roman"/>
          <w:sz w:val="20"/>
          <w:szCs w:val="20"/>
        </w:rPr>
        <w:t xml:space="preserve"> missed in this analysis due to exclusion criteria </w:t>
      </w:r>
      <w:r w:rsidR="00DA1568" w:rsidRPr="001E56E9">
        <w:rPr>
          <w:rFonts w:ascii="Times New Roman" w:hAnsi="Times New Roman" w:cs="Times New Roman"/>
          <w:sz w:val="20"/>
          <w:szCs w:val="20"/>
        </w:rPr>
        <w:t>use in the algorithm for the definition of RA</w:t>
      </w:r>
      <w:r w:rsidR="009F3B22" w:rsidRPr="001E56E9">
        <w:rPr>
          <w:rFonts w:ascii="Times New Roman" w:hAnsi="Times New Roman" w:cs="Times New Roman"/>
          <w:sz w:val="20"/>
          <w:szCs w:val="20"/>
        </w:rPr>
        <w:t>.</w:t>
      </w:r>
      <w:r w:rsidR="00DA1568" w:rsidRPr="001E56E9">
        <w:rPr>
          <w:rFonts w:ascii="Times New Roman" w:hAnsi="Times New Roman" w:cs="Times New Roman"/>
          <w:sz w:val="20"/>
          <w:szCs w:val="20"/>
        </w:rPr>
        <w:t xml:space="preserve"> </w:t>
      </w:r>
      <w:r w:rsidR="00DA1568" w:rsidRPr="001E56E9">
        <w:rPr>
          <w:rFonts w:ascii="Times New Roman" w:hAnsi="Times New Roman" w:cs="Times New Roman"/>
          <w:sz w:val="20"/>
          <w:szCs w:val="20"/>
        </w:rPr>
        <w:fldChar w:fldCharType="begin"/>
      </w:r>
      <w:r w:rsidR="00825D5C" w:rsidRPr="001E56E9">
        <w:rPr>
          <w:rFonts w:ascii="Times New Roman" w:hAnsi="Times New Roman" w:cs="Times New Roman"/>
          <w:sz w:val="20"/>
          <w:szCs w:val="20"/>
        </w:rPr>
        <w:instrText xml:space="preserve"> ADDIN EN.CITE &lt;EndNote&gt;&lt;Cite&gt;&lt;Author&gt;Thomas&lt;/Author&gt;&lt;Year&gt;2008&lt;/Year&gt;&lt;RecNum&gt;138&lt;/RecNum&gt;&lt;DisplayText&gt;[20]&lt;/DisplayText&gt;&lt;record&gt;&lt;rec-number&gt;138&lt;/rec-number&gt;&lt;foreign-keys&gt;&lt;key app="EN" db-id="se529ftw5x0zzhev293xzxez9fdd5rvfverx" timestamp="1526916090"&gt;138&lt;/key&gt;&lt;/foreign-keys&gt;&lt;ref-type name="Journal Article"&gt;17&lt;/ref-type&gt;&lt;contributors&gt;&lt;authors&gt;&lt;author&gt;Thomas, S. L.&lt;/author&gt;&lt;author&gt;Edwards, C. J.&lt;/author&gt;&lt;author&gt;Smeeth, L.&lt;/author&gt;&lt;author&gt;Cooper, C.&lt;/author&gt;&lt;author&gt;Hall, A. J.&lt;/author&gt;&lt;/authors&gt;&lt;/contributors&gt;&lt;titles&gt;&lt;title&gt;How accurate are diagnoses for rheumatoid arthritis and juvenile idiopathic arthritis in the general practice research database?&lt;/title&gt;&lt;secondary-title&gt;Arthritis Care &amp;amp; Research&lt;/secondary-title&gt;&lt;/titles&gt;&lt;periodical&gt;&lt;full-title&gt;Arthritis Care Res (Hoboken)&lt;/full-title&gt;&lt;abbr-1&gt;Arthritis care &amp;amp; research&lt;/abbr-1&gt;&lt;/periodical&gt;&lt;pages&gt;1314-1321&lt;/pages&gt;&lt;volume&gt;59&lt;/volume&gt;&lt;number&gt;9&lt;/number&gt;&lt;dates&gt;&lt;year&gt;2008&lt;/year&gt;&lt;/dates&gt;&lt;publisher&gt;Wiley Subscription Services, Inc., A Wiley Company&lt;/publisher&gt;&lt;isbn&gt;1529-0131&lt;/isbn&gt;&lt;urls&gt;&lt;related-urls&gt;&lt;url&gt;http://dx.doi.org/10.1002/art.24015&lt;/url&gt;&lt;/related-urls&gt;&lt;/urls&gt;&lt;electronic-resource-num&gt;10.1002/art.24015&lt;/electronic-resource-num&gt;&lt;/record&gt;&lt;/Cite&gt;&lt;/EndNote&gt;</w:instrText>
      </w:r>
      <w:r w:rsidR="00DA1568" w:rsidRPr="001E56E9">
        <w:rPr>
          <w:rFonts w:ascii="Times New Roman" w:hAnsi="Times New Roman" w:cs="Times New Roman"/>
          <w:sz w:val="20"/>
          <w:szCs w:val="20"/>
        </w:rPr>
        <w:fldChar w:fldCharType="separate"/>
      </w:r>
      <w:r w:rsidR="00DA1568" w:rsidRPr="001E56E9">
        <w:rPr>
          <w:rFonts w:ascii="Times New Roman" w:hAnsi="Times New Roman" w:cs="Times New Roman"/>
          <w:noProof/>
          <w:sz w:val="20"/>
          <w:szCs w:val="20"/>
        </w:rPr>
        <w:t>[20]</w:t>
      </w:r>
      <w:r w:rsidR="00DA1568" w:rsidRPr="001E56E9">
        <w:rPr>
          <w:rFonts w:ascii="Times New Roman" w:hAnsi="Times New Roman" w:cs="Times New Roman"/>
          <w:sz w:val="20"/>
          <w:szCs w:val="20"/>
        </w:rPr>
        <w:fldChar w:fldCharType="end"/>
      </w:r>
      <w:r w:rsidR="009F3B22" w:rsidRPr="001E56E9">
        <w:rPr>
          <w:rFonts w:ascii="Times New Roman" w:hAnsi="Times New Roman" w:cs="Times New Roman"/>
          <w:sz w:val="20"/>
          <w:szCs w:val="20"/>
        </w:rPr>
        <w:t xml:space="preserve"> </w:t>
      </w:r>
      <w:r w:rsidRPr="001E56E9">
        <w:rPr>
          <w:rFonts w:ascii="Times New Roman" w:hAnsi="Times New Roman" w:cs="Times New Roman"/>
          <w:sz w:val="20"/>
          <w:szCs w:val="20"/>
        </w:rPr>
        <w:t xml:space="preserve">However, this should not affect the observed relationship between GC use and fracture for those included. </w:t>
      </w:r>
      <w:r w:rsidR="009F3B22" w:rsidRPr="001E56E9">
        <w:rPr>
          <w:rFonts w:ascii="Times New Roman" w:hAnsi="Times New Roman" w:cs="Times New Roman"/>
          <w:sz w:val="20"/>
          <w:szCs w:val="20"/>
        </w:rPr>
        <w:t xml:space="preserve">Second, </w:t>
      </w:r>
      <w:r w:rsidR="00560B68" w:rsidRPr="001E56E9">
        <w:rPr>
          <w:rFonts w:ascii="Times New Roman" w:hAnsi="Times New Roman" w:cs="Times New Roman"/>
          <w:sz w:val="20"/>
          <w:szCs w:val="20"/>
        </w:rPr>
        <w:t xml:space="preserve">measures of RA disease activity are not </w:t>
      </w:r>
      <w:r w:rsidRPr="001E56E9">
        <w:rPr>
          <w:rFonts w:ascii="Times New Roman" w:hAnsi="Times New Roman" w:cs="Times New Roman"/>
          <w:sz w:val="20"/>
          <w:szCs w:val="20"/>
        </w:rPr>
        <w:t>available</w:t>
      </w:r>
      <w:r w:rsidR="00560B68" w:rsidRPr="001E56E9">
        <w:rPr>
          <w:rFonts w:ascii="Times New Roman" w:hAnsi="Times New Roman" w:cs="Times New Roman"/>
          <w:sz w:val="20"/>
          <w:szCs w:val="20"/>
        </w:rPr>
        <w:t xml:space="preserve"> in primary care </w:t>
      </w:r>
      <w:r w:rsidRPr="001E56E9">
        <w:rPr>
          <w:rFonts w:ascii="Times New Roman" w:hAnsi="Times New Roman" w:cs="Times New Roman"/>
          <w:sz w:val="20"/>
          <w:szCs w:val="20"/>
        </w:rPr>
        <w:t>records</w:t>
      </w:r>
      <w:r w:rsidR="00EB3A84" w:rsidRPr="001E56E9">
        <w:rPr>
          <w:rFonts w:ascii="Times New Roman" w:hAnsi="Times New Roman" w:cs="Times New Roman"/>
          <w:sz w:val="20"/>
          <w:szCs w:val="20"/>
        </w:rPr>
        <w:t xml:space="preserve">. The number of </w:t>
      </w:r>
      <w:r w:rsidR="00560B68" w:rsidRPr="001E56E9">
        <w:rPr>
          <w:rFonts w:ascii="Times New Roman" w:hAnsi="Times New Roman" w:cs="Times New Roman"/>
          <w:sz w:val="20"/>
          <w:szCs w:val="20"/>
        </w:rPr>
        <w:t>GP contacts</w:t>
      </w:r>
      <w:r w:rsidR="00EB3A84" w:rsidRPr="001E56E9">
        <w:rPr>
          <w:rFonts w:ascii="Times New Roman" w:hAnsi="Times New Roman" w:cs="Times New Roman"/>
          <w:sz w:val="20"/>
          <w:szCs w:val="20"/>
        </w:rPr>
        <w:t xml:space="preserve"> in the six months prior to baseline was used as a proxy for disease severity</w:t>
      </w:r>
      <w:r w:rsidRPr="001E56E9">
        <w:rPr>
          <w:rFonts w:ascii="Times New Roman" w:hAnsi="Times New Roman" w:cs="Times New Roman"/>
          <w:sz w:val="20"/>
          <w:szCs w:val="20"/>
        </w:rPr>
        <w:t>, although we accept this is an imperfect surrogate. Patients receiving GC therapy may well have higher disease activity which is itself associated with an increased risk of fracture, meaning there is the possibility of residual confounding.</w:t>
      </w:r>
      <w:r w:rsidR="00BF0B4D" w:rsidRPr="001E56E9">
        <w:rPr>
          <w:rFonts w:ascii="Times New Roman" w:hAnsi="Times New Roman" w:cs="Times New Roman"/>
          <w:sz w:val="20"/>
          <w:szCs w:val="20"/>
        </w:rPr>
        <w:t xml:space="preserve"> Third, vertebral fractures are often asymptomatic and hence are regularly missed in cohort studies. It has previously been estimated that approximately 30</w:t>
      </w:r>
      <w:r w:rsidR="006C6450" w:rsidRPr="001E56E9">
        <w:rPr>
          <w:rFonts w:ascii="Times New Roman" w:hAnsi="Times New Roman" w:cs="Times New Roman"/>
          <w:sz w:val="20"/>
          <w:szCs w:val="20"/>
        </w:rPr>
        <w:t>% of vertebral fractures are symptomatic</w:t>
      </w:r>
      <w:r w:rsidR="006A3A38" w:rsidRPr="001E56E9">
        <w:rPr>
          <w:rFonts w:ascii="Times New Roman" w:hAnsi="Times New Roman" w:cs="Times New Roman"/>
          <w:sz w:val="20"/>
          <w:szCs w:val="20"/>
        </w:rPr>
        <w:t xml:space="preserve"> </w:t>
      </w:r>
      <w:r w:rsidR="006C6450" w:rsidRPr="001E56E9">
        <w:rPr>
          <w:rFonts w:ascii="Times New Roman" w:hAnsi="Times New Roman" w:cs="Times New Roman"/>
          <w:sz w:val="20"/>
          <w:szCs w:val="20"/>
        </w:rPr>
        <w:fldChar w:fldCharType="begin"/>
      </w:r>
      <w:r w:rsidR="00825D5C" w:rsidRPr="001E56E9">
        <w:rPr>
          <w:rFonts w:ascii="Times New Roman" w:hAnsi="Times New Roman" w:cs="Times New Roman"/>
          <w:sz w:val="20"/>
          <w:szCs w:val="20"/>
        </w:rPr>
        <w:instrText xml:space="preserve"> ADDIN EN.CITE &lt;EndNote&gt;&lt;Cite&gt;&lt;Author&gt;Cooper&lt;/Author&gt;&lt;Year&gt;1992&lt;/Year&gt;&lt;RecNum&gt;236&lt;/RecNum&gt;&lt;DisplayText&gt;[38]&lt;/DisplayText&gt;&lt;record&gt;&lt;rec-number&gt;236&lt;/rec-number&gt;&lt;foreign-keys&gt;&lt;key app="EN" db-id="se529ftw5x0zzhev293xzxez9fdd5rvfverx" timestamp="1526916214"&gt;236&lt;/key&gt;&lt;/foreign-keys&gt;&lt;ref-type name="Journal Article"&gt;17&lt;/ref-type&gt;&lt;contributors&gt;&lt;authors&gt;&lt;author&gt;Cooper, Cyrus&lt;/author&gt;&lt;author&gt;Atkinson, Elizabeth J.&lt;/author&gt;&lt;author&gt;MichaelO&amp;apos;Fallon, W.&lt;/author&gt;&lt;author&gt;Melton, Joseph L.&lt;/author&gt;&lt;/authors&gt;&lt;/contributors&gt;&lt;titles&gt;&lt;title&gt;Incidence of clinically diagnosed vertebral fractures: A population-based study in rochester, minnesota, 1985-1989&lt;/title&gt;&lt;secondary-title&gt;Journal of Bone and Mineral Research&lt;/secondary-title&gt;&lt;/titles&gt;&lt;periodical&gt;&lt;full-title&gt;Journal of Bone and Mineral Research&lt;/full-title&gt;&lt;/periodical&gt;&lt;pages&gt;221-227&lt;/pages&gt;&lt;volume&gt;7&lt;/volume&gt;&lt;number&gt;2&lt;/number&gt;&lt;dates&gt;&lt;year&gt;1992&lt;/year&gt;&lt;/dates&gt;&lt;publisher&gt;John Wiley and Sons and The American Society for Bone and Mineral Research (ASBMR)&lt;/publisher&gt;&lt;isbn&gt;1523-4681&lt;/isbn&gt;&lt;urls&gt;&lt;related-urls&gt;&lt;url&gt;http://dx.doi.org/10.1002/jbmr.5650070214&lt;/url&gt;&lt;/related-urls&gt;&lt;/urls&gt;&lt;electronic-resource-num&gt;10.1002/jbmr.5650070214&lt;/electronic-resource-num&gt;&lt;/record&gt;&lt;/Cite&gt;&lt;/EndNote&gt;</w:instrText>
      </w:r>
      <w:r w:rsidR="006C6450" w:rsidRPr="001E56E9">
        <w:rPr>
          <w:rFonts w:ascii="Times New Roman" w:hAnsi="Times New Roman" w:cs="Times New Roman"/>
          <w:sz w:val="20"/>
          <w:szCs w:val="20"/>
        </w:rPr>
        <w:fldChar w:fldCharType="separate"/>
      </w:r>
      <w:r w:rsidR="006C6450" w:rsidRPr="001E56E9">
        <w:rPr>
          <w:rFonts w:ascii="Times New Roman" w:hAnsi="Times New Roman" w:cs="Times New Roman"/>
          <w:noProof/>
          <w:sz w:val="20"/>
          <w:szCs w:val="20"/>
        </w:rPr>
        <w:t>[38]</w:t>
      </w:r>
      <w:r w:rsidR="006C6450" w:rsidRPr="001E56E9">
        <w:rPr>
          <w:rFonts w:ascii="Times New Roman" w:hAnsi="Times New Roman" w:cs="Times New Roman"/>
          <w:sz w:val="20"/>
          <w:szCs w:val="20"/>
        </w:rPr>
        <w:fldChar w:fldCharType="end"/>
      </w:r>
      <w:r w:rsidR="006C6450" w:rsidRPr="001E56E9">
        <w:rPr>
          <w:rFonts w:ascii="Times New Roman" w:hAnsi="Times New Roman" w:cs="Times New Roman"/>
          <w:sz w:val="20"/>
          <w:szCs w:val="20"/>
        </w:rPr>
        <w:t xml:space="preserve"> with the remainder going unnoticed unless the patient has </w:t>
      </w:r>
      <w:r w:rsidR="006A3A38" w:rsidRPr="001E56E9">
        <w:rPr>
          <w:rFonts w:ascii="Times New Roman" w:hAnsi="Times New Roman" w:cs="Times New Roman"/>
          <w:sz w:val="20"/>
          <w:szCs w:val="20"/>
        </w:rPr>
        <w:t xml:space="preserve">imaging </w:t>
      </w:r>
      <w:r w:rsidR="006C6450" w:rsidRPr="001E56E9">
        <w:rPr>
          <w:rFonts w:ascii="Times New Roman" w:hAnsi="Times New Roman" w:cs="Times New Roman"/>
          <w:sz w:val="20"/>
          <w:szCs w:val="20"/>
        </w:rPr>
        <w:t xml:space="preserve">for a different reason. </w:t>
      </w:r>
      <w:r w:rsidR="006A3A38" w:rsidRPr="001E56E9">
        <w:rPr>
          <w:rFonts w:ascii="Times New Roman" w:hAnsi="Times New Roman" w:cs="Times New Roman"/>
          <w:sz w:val="20"/>
          <w:szCs w:val="20"/>
        </w:rPr>
        <w:t xml:space="preserve">It is possible that patients </w:t>
      </w:r>
      <w:r w:rsidR="006A3A38" w:rsidRPr="001E56E9">
        <w:rPr>
          <w:rFonts w:ascii="Times New Roman" w:hAnsi="Times New Roman" w:cs="Times New Roman"/>
          <w:sz w:val="20"/>
          <w:szCs w:val="20"/>
        </w:rPr>
        <w:lastRenderedPageBreak/>
        <w:t xml:space="preserve">taking GC therapy would be more likely to have back pain investigated given the known association with increased fracture risk, introducing a possible surveillance bias. However, asymptomatic fractures would not be more likely to be detected in those on or off GC treatment. </w:t>
      </w:r>
      <w:r w:rsidR="006C6450" w:rsidRPr="001E56E9">
        <w:rPr>
          <w:rFonts w:ascii="Times New Roman" w:hAnsi="Times New Roman" w:cs="Times New Roman"/>
          <w:sz w:val="20"/>
          <w:szCs w:val="20"/>
        </w:rPr>
        <w:t xml:space="preserve">Fourth, age </w:t>
      </w:r>
      <w:r w:rsidR="00BA5E9E" w:rsidRPr="001E56E9">
        <w:rPr>
          <w:rFonts w:ascii="Times New Roman" w:hAnsi="Times New Roman" w:cs="Times New Roman"/>
          <w:sz w:val="20"/>
          <w:szCs w:val="20"/>
        </w:rPr>
        <w:t xml:space="preserve">matching was performed to </w:t>
      </w:r>
      <w:r w:rsidR="006C6450" w:rsidRPr="001E56E9">
        <w:rPr>
          <w:rFonts w:ascii="Times New Roman" w:hAnsi="Times New Roman" w:cs="Times New Roman"/>
          <w:sz w:val="20"/>
          <w:szCs w:val="20"/>
        </w:rPr>
        <w:t xml:space="preserve">within 5 years rather than the same year </w:t>
      </w:r>
      <w:r w:rsidR="00BA5E9E" w:rsidRPr="001E56E9">
        <w:rPr>
          <w:rFonts w:ascii="Times New Roman" w:hAnsi="Times New Roman" w:cs="Times New Roman"/>
          <w:sz w:val="20"/>
          <w:szCs w:val="20"/>
        </w:rPr>
        <w:t>to enable more</w:t>
      </w:r>
      <w:r w:rsidR="006C6450" w:rsidRPr="001E56E9">
        <w:rPr>
          <w:rFonts w:ascii="Times New Roman" w:hAnsi="Times New Roman" w:cs="Times New Roman"/>
          <w:sz w:val="20"/>
          <w:szCs w:val="20"/>
        </w:rPr>
        <w:t xml:space="preserve"> matches. This has led to a slight difference in age with those exposed to GCs slightly older than the unexposed. </w:t>
      </w:r>
      <w:r w:rsidR="00BA5E9E" w:rsidRPr="001E56E9">
        <w:rPr>
          <w:rFonts w:ascii="Times New Roman" w:hAnsi="Times New Roman" w:cs="Times New Roman"/>
          <w:sz w:val="20"/>
          <w:szCs w:val="20"/>
        </w:rPr>
        <w:t>H</w:t>
      </w:r>
      <w:r w:rsidR="006C6450" w:rsidRPr="001E56E9">
        <w:rPr>
          <w:rFonts w:ascii="Times New Roman" w:hAnsi="Times New Roman" w:cs="Times New Roman"/>
          <w:sz w:val="20"/>
          <w:szCs w:val="20"/>
        </w:rPr>
        <w:t>owever</w:t>
      </w:r>
      <w:r w:rsidR="00BA5E9E" w:rsidRPr="001E56E9">
        <w:rPr>
          <w:rFonts w:ascii="Times New Roman" w:hAnsi="Times New Roman" w:cs="Times New Roman"/>
          <w:sz w:val="20"/>
          <w:szCs w:val="20"/>
        </w:rPr>
        <w:t>,</w:t>
      </w:r>
      <w:r w:rsidR="006C6450" w:rsidRPr="001E56E9">
        <w:rPr>
          <w:rFonts w:ascii="Times New Roman" w:hAnsi="Times New Roman" w:cs="Times New Roman"/>
          <w:sz w:val="20"/>
          <w:szCs w:val="20"/>
        </w:rPr>
        <w:t xml:space="preserve"> age was </w:t>
      </w:r>
      <w:r w:rsidR="00BA5E9E" w:rsidRPr="001E56E9">
        <w:rPr>
          <w:rFonts w:ascii="Times New Roman" w:hAnsi="Times New Roman" w:cs="Times New Roman"/>
          <w:sz w:val="20"/>
          <w:szCs w:val="20"/>
        </w:rPr>
        <w:t>included</w:t>
      </w:r>
      <w:r w:rsidR="006C6450" w:rsidRPr="001E56E9">
        <w:rPr>
          <w:rFonts w:ascii="Times New Roman" w:hAnsi="Times New Roman" w:cs="Times New Roman"/>
          <w:sz w:val="20"/>
          <w:szCs w:val="20"/>
        </w:rPr>
        <w:t xml:space="preserve"> in the model </w:t>
      </w:r>
      <w:r w:rsidR="00BA5E9E" w:rsidRPr="001E56E9">
        <w:rPr>
          <w:rFonts w:ascii="Times New Roman" w:hAnsi="Times New Roman" w:cs="Times New Roman"/>
          <w:sz w:val="20"/>
          <w:szCs w:val="20"/>
        </w:rPr>
        <w:t>that</w:t>
      </w:r>
      <w:r w:rsidR="00256D49" w:rsidRPr="001E56E9">
        <w:rPr>
          <w:rFonts w:ascii="Times New Roman" w:hAnsi="Times New Roman" w:cs="Times New Roman"/>
          <w:sz w:val="20"/>
          <w:szCs w:val="20"/>
        </w:rPr>
        <w:t xml:space="preserve"> </w:t>
      </w:r>
      <w:r w:rsidR="005C6CCD" w:rsidRPr="001E56E9">
        <w:rPr>
          <w:rFonts w:ascii="Times New Roman" w:hAnsi="Times New Roman" w:cs="Times New Roman"/>
          <w:sz w:val="20"/>
          <w:szCs w:val="20"/>
        </w:rPr>
        <w:t>should</w:t>
      </w:r>
      <w:r w:rsidR="00256D49" w:rsidRPr="001E56E9">
        <w:rPr>
          <w:rFonts w:ascii="Times New Roman" w:hAnsi="Times New Roman" w:cs="Times New Roman"/>
          <w:sz w:val="20"/>
          <w:szCs w:val="20"/>
        </w:rPr>
        <w:t xml:space="preserve"> </w:t>
      </w:r>
      <w:r w:rsidR="00BA5E9E" w:rsidRPr="001E56E9">
        <w:rPr>
          <w:rFonts w:ascii="Times New Roman" w:hAnsi="Times New Roman" w:cs="Times New Roman"/>
          <w:sz w:val="20"/>
          <w:szCs w:val="20"/>
        </w:rPr>
        <w:t>adjust for this difference</w:t>
      </w:r>
      <w:r w:rsidR="00256D49" w:rsidRPr="001E56E9">
        <w:rPr>
          <w:rFonts w:ascii="Times New Roman" w:hAnsi="Times New Roman" w:cs="Times New Roman"/>
          <w:sz w:val="20"/>
          <w:szCs w:val="20"/>
        </w:rPr>
        <w:t>. Finally</w:t>
      </w:r>
      <w:r w:rsidR="00BF0B4D" w:rsidRPr="001E56E9">
        <w:rPr>
          <w:rFonts w:ascii="Times New Roman" w:hAnsi="Times New Roman" w:cs="Times New Roman"/>
          <w:sz w:val="20"/>
          <w:szCs w:val="20"/>
        </w:rPr>
        <w:t xml:space="preserve">, </w:t>
      </w:r>
      <w:r w:rsidR="005E10BE" w:rsidRPr="001E56E9">
        <w:rPr>
          <w:rFonts w:ascii="Times New Roman" w:hAnsi="Times New Roman" w:cs="Times New Roman"/>
          <w:sz w:val="20"/>
          <w:szCs w:val="20"/>
        </w:rPr>
        <w:t>CPRD does not provide</w:t>
      </w:r>
      <w:r w:rsidR="00560B68" w:rsidRPr="001E56E9">
        <w:rPr>
          <w:rFonts w:ascii="Times New Roman" w:hAnsi="Times New Roman" w:cs="Times New Roman"/>
          <w:sz w:val="20"/>
          <w:szCs w:val="20"/>
        </w:rPr>
        <w:t xml:space="preserve"> information about </w:t>
      </w:r>
      <w:r w:rsidR="006007EE" w:rsidRPr="001E56E9">
        <w:rPr>
          <w:rFonts w:ascii="Times New Roman" w:hAnsi="Times New Roman" w:cs="Times New Roman"/>
          <w:sz w:val="20"/>
          <w:szCs w:val="20"/>
        </w:rPr>
        <w:t>hospital prescriptions</w:t>
      </w:r>
      <w:r w:rsidR="00560B68" w:rsidRPr="001E56E9">
        <w:rPr>
          <w:rFonts w:ascii="Times New Roman" w:hAnsi="Times New Roman" w:cs="Times New Roman"/>
          <w:sz w:val="20"/>
          <w:szCs w:val="20"/>
        </w:rPr>
        <w:t xml:space="preserve">. This means there </w:t>
      </w:r>
      <w:r w:rsidR="00BA5E9E" w:rsidRPr="001E56E9">
        <w:rPr>
          <w:rFonts w:ascii="Times New Roman" w:hAnsi="Times New Roman" w:cs="Times New Roman"/>
          <w:sz w:val="20"/>
          <w:szCs w:val="20"/>
        </w:rPr>
        <w:t xml:space="preserve">is </w:t>
      </w:r>
      <w:r w:rsidR="00214AC4" w:rsidRPr="001E56E9">
        <w:rPr>
          <w:rFonts w:ascii="Times New Roman" w:hAnsi="Times New Roman" w:cs="Times New Roman"/>
          <w:sz w:val="20"/>
          <w:szCs w:val="20"/>
        </w:rPr>
        <w:t>likely to</w:t>
      </w:r>
      <w:r w:rsidR="00560B68" w:rsidRPr="001E56E9">
        <w:rPr>
          <w:rFonts w:ascii="Times New Roman" w:hAnsi="Times New Roman" w:cs="Times New Roman"/>
          <w:sz w:val="20"/>
          <w:szCs w:val="20"/>
        </w:rPr>
        <w:t xml:space="preserve"> be </w:t>
      </w:r>
      <w:r w:rsidR="006007EE" w:rsidRPr="001E56E9">
        <w:rPr>
          <w:rFonts w:ascii="Times New Roman" w:hAnsi="Times New Roman" w:cs="Times New Roman"/>
          <w:sz w:val="20"/>
          <w:szCs w:val="20"/>
        </w:rPr>
        <w:t xml:space="preserve">misclassification of patients who have received oral GCs in </w:t>
      </w:r>
      <w:r w:rsidR="00BA5E9E" w:rsidRPr="001E56E9">
        <w:rPr>
          <w:rFonts w:ascii="Times New Roman" w:hAnsi="Times New Roman" w:cs="Times New Roman"/>
          <w:sz w:val="20"/>
          <w:szCs w:val="20"/>
        </w:rPr>
        <w:t>hospital, but we would anticipate such prescriptions would be short-term given most long-term prescribing would be co-ordinated from primary care.</w:t>
      </w:r>
      <w:r w:rsidR="00680141" w:rsidRPr="001E56E9">
        <w:rPr>
          <w:rFonts w:ascii="Times New Roman" w:hAnsi="Times New Roman" w:cs="Times New Roman"/>
          <w:sz w:val="20"/>
          <w:szCs w:val="20"/>
        </w:rPr>
        <w:t xml:space="preserve"> </w:t>
      </w:r>
      <w:r w:rsidR="00BA5E9E" w:rsidRPr="001E56E9">
        <w:rPr>
          <w:rFonts w:ascii="Times New Roman" w:hAnsi="Times New Roman" w:cs="Times New Roman"/>
          <w:sz w:val="20"/>
          <w:szCs w:val="20"/>
        </w:rPr>
        <w:t>T</w:t>
      </w:r>
      <w:r w:rsidR="00680141" w:rsidRPr="001E56E9">
        <w:rPr>
          <w:rFonts w:ascii="Times New Roman" w:hAnsi="Times New Roman" w:cs="Times New Roman"/>
          <w:sz w:val="20"/>
          <w:szCs w:val="20"/>
        </w:rPr>
        <w:t xml:space="preserve">here </w:t>
      </w:r>
      <w:r w:rsidR="00214AC4" w:rsidRPr="001E56E9">
        <w:rPr>
          <w:rFonts w:ascii="Times New Roman" w:hAnsi="Times New Roman" w:cs="Times New Roman"/>
          <w:sz w:val="20"/>
          <w:szCs w:val="20"/>
        </w:rPr>
        <w:t>is</w:t>
      </w:r>
      <w:r w:rsidR="00BA5E9E" w:rsidRPr="001E56E9">
        <w:rPr>
          <w:rFonts w:ascii="Times New Roman" w:hAnsi="Times New Roman" w:cs="Times New Roman"/>
          <w:sz w:val="20"/>
          <w:szCs w:val="20"/>
        </w:rPr>
        <w:t xml:space="preserve"> also</w:t>
      </w:r>
      <w:r w:rsidR="00214AC4" w:rsidRPr="001E56E9">
        <w:rPr>
          <w:rFonts w:ascii="Times New Roman" w:hAnsi="Times New Roman" w:cs="Times New Roman"/>
          <w:sz w:val="20"/>
          <w:szCs w:val="20"/>
        </w:rPr>
        <w:t xml:space="preserve"> likely to be</w:t>
      </w:r>
      <w:r w:rsidR="00680141" w:rsidRPr="001E56E9">
        <w:rPr>
          <w:rFonts w:ascii="Times New Roman" w:hAnsi="Times New Roman" w:cs="Times New Roman"/>
          <w:sz w:val="20"/>
          <w:szCs w:val="20"/>
        </w:rPr>
        <w:t xml:space="preserve"> </w:t>
      </w:r>
      <w:r w:rsidR="000B24EE" w:rsidRPr="001E56E9">
        <w:rPr>
          <w:rFonts w:ascii="Times New Roman" w:hAnsi="Times New Roman" w:cs="Times New Roman"/>
          <w:sz w:val="20"/>
          <w:szCs w:val="20"/>
        </w:rPr>
        <w:t>unmeasured confounding from</w:t>
      </w:r>
      <w:r w:rsidR="006007EE" w:rsidRPr="001E56E9">
        <w:rPr>
          <w:rFonts w:ascii="Times New Roman" w:hAnsi="Times New Roman" w:cs="Times New Roman"/>
          <w:sz w:val="20"/>
          <w:szCs w:val="20"/>
        </w:rPr>
        <w:t xml:space="preserve"> </w:t>
      </w:r>
      <w:r w:rsidR="005235C6" w:rsidRPr="001E56E9">
        <w:rPr>
          <w:rFonts w:ascii="Times New Roman" w:hAnsi="Times New Roman" w:cs="Times New Roman"/>
          <w:sz w:val="20"/>
          <w:szCs w:val="20"/>
        </w:rPr>
        <w:t>anti-osteoporotic therapies</w:t>
      </w:r>
      <w:r w:rsidR="006007EE" w:rsidRPr="001E56E9">
        <w:rPr>
          <w:rFonts w:ascii="Times New Roman" w:hAnsi="Times New Roman" w:cs="Times New Roman"/>
          <w:sz w:val="20"/>
          <w:szCs w:val="20"/>
        </w:rPr>
        <w:t xml:space="preserve">, such as denosumab which </w:t>
      </w:r>
      <w:r w:rsidR="0034187B" w:rsidRPr="001E56E9">
        <w:rPr>
          <w:rFonts w:ascii="Times New Roman" w:hAnsi="Times New Roman" w:cs="Times New Roman"/>
          <w:sz w:val="20"/>
          <w:szCs w:val="20"/>
        </w:rPr>
        <w:t xml:space="preserve">are only prescribed in </w:t>
      </w:r>
      <w:r w:rsidR="00BA5E9E" w:rsidRPr="001E56E9">
        <w:rPr>
          <w:rFonts w:ascii="Times New Roman" w:hAnsi="Times New Roman" w:cs="Times New Roman"/>
          <w:sz w:val="20"/>
          <w:szCs w:val="20"/>
        </w:rPr>
        <w:t>hospital, but we anticipate these would be prescribed in a small number of the current cohort</w:t>
      </w:r>
      <w:r w:rsidR="0034187B" w:rsidRPr="001E56E9">
        <w:rPr>
          <w:rFonts w:ascii="Times New Roman" w:hAnsi="Times New Roman" w:cs="Times New Roman"/>
          <w:sz w:val="20"/>
          <w:szCs w:val="20"/>
        </w:rPr>
        <w:t>.</w:t>
      </w:r>
      <w:r w:rsidR="00680141" w:rsidRPr="001E56E9">
        <w:rPr>
          <w:rFonts w:ascii="Times New Roman" w:hAnsi="Times New Roman" w:cs="Times New Roman"/>
          <w:sz w:val="20"/>
          <w:szCs w:val="20"/>
        </w:rPr>
        <w:t xml:space="preserve"> </w:t>
      </w:r>
    </w:p>
    <w:p w14:paraId="7D321A1D" w14:textId="03513764" w:rsidR="00132312" w:rsidRPr="001E56E9" w:rsidRDefault="00132312" w:rsidP="006C6450">
      <w:pPr>
        <w:pStyle w:val="Heading1"/>
        <w:jc w:val="both"/>
      </w:pPr>
      <w:r w:rsidRPr="001E56E9">
        <w:t>Conclusion</w:t>
      </w:r>
    </w:p>
    <w:p w14:paraId="7103FA29" w14:textId="7B4037E2" w:rsidR="007D4483" w:rsidRPr="001E56E9" w:rsidRDefault="0034187B" w:rsidP="006C6450">
      <w:pPr>
        <w:spacing w:line="480" w:lineRule="auto"/>
        <w:jc w:val="both"/>
        <w:rPr>
          <w:rFonts w:ascii="Times New Roman" w:hAnsi="Times New Roman" w:cs="Times New Roman"/>
          <w:sz w:val="20"/>
          <w:szCs w:val="20"/>
        </w:rPr>
      </w:pPr>
      <w:r w:rsidRPr="001E56E9">
        <w:rPr>
          <w:rFonts w:ascii="Times New Roman" w:hAnsi="Times New Roman" w:cs="Times New Roman"/>
          <w:sz w:val="20"/>
          <w:szCs w:val="20"/>
        </w:rPr>
        <w:t xml:space="preserve">In conclusion, this study shows that different aspects of oral GC exposure affect the risk of fracture. </w:t>
      </w:r>
      <w:r w:rsidR="001148C2" w:rsidRPr="001E56E9">
        <w:rPr>
          <w:rFonts w:ascii="Times New Roman" w:hAnsi="Times New Roman" w:cs="Times New Roman"/>
          <w:sz w:val="20"/>
          <w:szCs w:val="20"/>
        </w:rPr>
        <w:t>I</w:t>
      </w:r>
      <w:r w:rsidR="00B551F7" w:rsidRPr="001E56E9">
        <w:rPr>
          <w:rFonts w:ascii="Times New Roman" w:hAnsi="Times New Roman" w:cs="Times New Roman"/>
          <w:sz w:val="20"/>
          <w:szCs w:val="20"/>
        </w:rPr>
        <w:t xml:space="preserve">t is clear </w:t>
      </w:r>
      <w:r w:rsidR="00D93D0C" w:rsidRPr="001E56E9">
        <w:rPr>
          <w:rFonts w:ascii="Times New Roman" w:hAnsi="Times New Roman" w:cs="Times New Roman"/>
          <w:sz w:val="20"/>
          <w:szCs w:val="20"/>
        </w:rPr>
        <w:t xml:space="preserve">that </w:t>
      </w:r>
      <w:r w:rsidR="0010798F" w:rsidRPr="001E56E9">
        <w:rPr>
          <w:rFonts w:ascii="Times New Roman" w:hAnsi="Times New Roman" w:cs="Times New Roman"/>
          <w:sz w:val="20"/>
          <w:szCs w:val="20"/>
        </w:rPr>
        <w:t>dose, duration and recency of exposure</w:t>
      </w:r>
      <w:r w:rsidR="001148C2" w:rsidRPr="001E56E9">
        <w:rPr>
          <w:rFonts w:ascii="Times New Roman" w:hAnsi="Times New Roman" w:cs="Times New Roman"/>
          <w:sz w:val="20"/>
          <w:szCs w:val="20"/>
        </w:rPr>
        <w:t xml:space="preserve"> all have an important impact of fracture risk, evidenced by </w:t>
      </w:r>
      <w:r w:rsidR="00B551F7" w:rsidRPr="001E56E9">
        <w:rPr>
          <w:rFonts w:ascii="Times New Roman" w:hAnsi="Times New Roman" w:cs="Times New Roman"/>
          <w:sz w:val="20"/>
          <w:szCs w:val="20"/>
        </w:rPr>
        <w:t xml:space="preserve">the increased risk for more recent doses, higher doses and a longer duration spent on oral GCs. </w:t>
      </w:r>
      <w:r w:rsidR="001148C2" w:rsidRPr="001E56E9">
        <w:rPr>
          <w:rFonts w:ascii="Times New Roman" w:hAnsi="Times New Roman" w:cs="Times New Roman"/>
          <w:sz w:val="20"/>
          <w:szCs w:val="20"/>
        </w:rPr>
        <w:t xml:space="preserve">This level of complexity is not yet incorporated into fracture risk calculators. In the future, it may be possible to use and validate a more sophisticated modelling approach to generate a single risk estimate for any given pattern of GC exposure, and implement this algorithm </w:t>
      </w:r>
      <w:r w:rsidR="00D93D0C" w:rsidRPr="001E56E9">
        <w:rPr>
          <w:rFonts w:ascii="Times New Roman" w:hAnsi="Times New Roman" w:cs="Times New Roman"/>
          <w:sz w:val="20"/>
          <w:szCs w:val="20"/>
        </w:rPr>
        <w:t>within</w:t>
      </w:r>
      <w:r w:rsidR="001148C2" w:rsidRPr="001E56E9">
        <w:rPr>
          <w:rFonts w:ascii="Times New Roman" w:hAnsi="Times New Roman" w:cs="Times New Roman"/>
          <w:sz w:val="20"/>
          <w:szCs w:val="20"/>
        </w:rPr>
        <w:t xml:space="preserve"> a </w:t>
      </w:r>
      <w:r w:rsidR="001148C2" w:rsidRPr="001E56E9">
        <w:rPr>
          <w:rFonts w:ascii="Times New Roman" w:hAnsi="Times New Roman" w:cs="Times New Roman"/>
          <w:sz w:val="20"/>
          <w:szCs w:val="20"/>
        </w:rPr>
        <w:lastRenderedPageBreak/>
        <w:t xml:space="preserve">computerised decision support tool. It is hoped that this analysis will encourage clinicians to consider the combined effects of dose, duration and recency of exposure when assessing the risk of fracture in patients being prescribed oral GCs. </w:t>
      </w:r>
    </w:p>
    <w:p w14:paraId="19F9FED8" w14:textId="04C96AE7" w:rsidR="000B226B" w:rsidRPr="001E56E9" w:rsidRDefault="001148C2" w:rsidP="006C6450">
      <w:pPr>
        <w:jc w:val="both"/>
        <w:rPr>
          <w:rFonts w:ascii="Times New Roman" w:hAnsi="Times New Roman" w:cs="Times New Roman"/>
          <w:b/>
          <w:sz w:val="20"/>
          <w:szCs w:val="20"/>
        </w:rPr>
      </w:pPr>
      <w:r w:rsidRPr="001E56E9">
        <w:rPr>
          <w:rFonts w:ascii="Times New Roman" w:hAnsi="Times New Roman" w:cs="Times New Roman"/>
          <w:b/>
          <w:sz w:val="20"/>
          <w:szCs w:val="20"/>
        </w:rPr>
        <w:br w:type="page"/>
      </w:r>
      <w:r w:rsidR="000B226B" w:rsidRPr="001E56E9">
        <w:rPr>
          <w:rFonts w:ascii="Times New Roman" w:hAnsi="Times New Roman" w:cs="Times New Roman"/>
          <w:b/>
          <w:sz w:val="20"/>
          <w:szCs w:val="20"/>
        </w:rPr>
        <w:lastRenderedPageBreak/>
        <w:t>Supplementary 1:</w:t>
      </w:r>
    </w:p>
    <w:p w14:paraId="23F2E46E" w14:textId="63E878DB" w:rsidR="000B226B" w:rsidRPr="001E56E9" w:rsidRDefault="000B226B" w:rsidP="006C6450">
      <w:pPr>
        <w:jc w:val="both"/>
        <w:rPr>
          <w:rFonts w:ascii="Times New Roman" w:hAnsi="Times New Roman" w:cs="Times New Roman"/>
          <w:sz w:val="20"/>
          <w:szCs w:val="20"/>
        </w:rPr>
      </w:pPr>
      <w:r w:rsidRPr="001E56E9">
        <w:rPr>
          <w:rFonts w:ascii="Times New Roman" w:hAnsi="Times New Roman" w:cs="Times New Roman"/>
          <w:sz w:val="20"/>
          <w:szCs w:val="20"/>
        </w:rPr>
        <w:t xml:space="preserve">Once all possible end dates of each prescription were had been estimated, using </w:t>
      </w:r>
      <w:r w:rsidR="009B210B" w:rsidRPr="001E56E9">
        <w:rPr>
          <w:rFonts w:ascii="Times New Roman" w:hAnsi="Times New Roman" w:cs="Times New Roman"/>
          <w:sz w:val="20"/>
          <w:szCs w:val="20"/>
        </w:rPr>
        <w:t xml:space="preserve">the data provided by CPRD about the quantity, prescribed number of tables per day and duration of prescription, </w:t>
      </w:r>
      <w:r w:rsidRPr="001E56E9">
        <w:rPr>
          <w:rFonts w:ascii="Times New Roman" w:hAnsi="Times New Roman" w:cs="Times New Roman"/>
          <w:sz w:val="20"/>
          <w:szCs w:val="20"/>
        </w:rPr>
        <w:t xml:space="preserve">the method to check for implausible results and fill in missing data was as follows. </w:t>
      </w:r>
    </w:p>
    <w:p w14:paraId="5BE86E78" w14:textId="426BAB60" w:rsidR="000B226B" w:rsidRPr="001E56E9" w:rsidRDefault="000B226B" w:rsidP="006C6450">
      <w:pPr>
        <w:pStyle w:val="ListParagraph"/>
        <w:numPr>
          <w:ilvl w:val="0"/>
          <w:numId w:val="18"/>
        </w:numPr>
        <w:jc w:val="both"/>
        <w:rPr>
          <w:rFonts w:ascii="Times New Roman" w:hAnsi="Times New Roman" w:cs="Times New Roman"/>
          <w:sz w:val="20"/>
          <w:szCs w:val="20"/>
        </w:rPr>
      </w:pPr>
      <w:r w:rsidRPr="001E56E9">
        <w:rPr>
          <w:rFonts w:ascii="Times New Roman" w:hAnsi="Times New Roman" w:cs="Times New Roman"/>
          <w:sz w:val="20"/>
          <w:szCs w:val="20"/>
        </w:rPr>
        <w:t>Define implausible number of tablets prescribed per day and quantity</w:t>
      </w:r>
      <w:r w:rsidR="00262C1B" w:rsidRPr="001E56E9">
        <w:rPr>
          <w:rFonts w:ascii="Times New Roman" w:hAnsi="Times New Roman" w:cs="Times New Roman"/>
          <w:sz w:val="20"/>
          <w:szCs w:val="20"/>
        </w:rPr>
        <w:t xml:space="preserve"> to </w:t>
      </w:r>
      <w:r w:rsidRPr="001E56E9">
        <w:rPr>
          <w:rFonts w:ascii="Times New Roman" w:hAnsi="Times New Roman" w:cs="Times New Roman"/>
          <w:sz w:val="20"/>
          <w:szCs w:val="20"/>
        </w:rPr>
        <w:t>these were defined using the 99</w:t>
      </w:r>
      <w:r w:rsidRPr="001E56E9">
        <w:rPr>
          <w:rFonts w:ascii="Times New Roman" w:hAnsi="Times New Roman" w:cs="Times New Roman"/>
          <w:sz w:val="20"/>
          <w:szCs w:val="20"/>
          <w:vertAlign w:val="superscript"/>
        </w:rPr>
        <w:t>th</w:t>
      </w:r>
      <w:r w:rsidRPr="001E56E9">
        <w:rPr>
          <w:rFonts w:ascii="Times New Roman" w:hAnsi="Times New Roman" w:cs="Times New Roman"/>
          <w:sz w:val="20"/>
          <w:szCs w:val="20"/>
        </w:rPr>
        <w:t xml:space="preserve"> centile for each value and were defined as 10 and 210 respectively</w:t>
      </w:r>
    </w:p>
    <w:p w14:paraId="459BA1B4" w14:textId="494A8A10" w:rsidR="000B226B" w:rsidRPr="001E56E9" w:rsidRDefault="000B226B" w:rsidP="006C6450">
      <w:pPr>
        <w:pStyle w:val="ListParagraph"/>
        <w:numPr>
          <w:ilvl w:val="0"/>
          <w:numId w:val="18"/>
        </w:numPr>
        <w:jc w:val="both"/>
        <w:rPr>
          <w:rFonts w:ascii="Times New Roman" w:hAnsi="Times New Roman" w:cs="Times New Roman"/>
          <w:sz w:val="20"/>
          <w:szCs w:val="20"/>
        </w:rPr>
      </w:pPr>
      <w:r w:rsidRPr="001E56E9">
        <w:rPr>
          <w:rFonts w:ascii="Times New Roman" w:hAnsi="Times New Roman" w:cs="Times New Roman"/>
          <w:sz w:val="20"/>
          <w:szCs w:val="20"/>
        </w:rPr>
        <w:t>Identify prescriptions with implausible quantity</w:t>
      </w:r>
    </w:p>
    <w:p w14:paraId="0A15B854" w14:textId="77777777" w:rsidR="000B226B" w:rsidRPr="001E56E9" w:rsidRDefault="000B226B" w:rsidP="006C6450">
      <w:pPr>
        <w:pStyle w:val="ListParagraph"/>
        <w:numPr>
          <w:ilvl w:val="0"/>
          <w:numId w:val="18"/>
        </w:numPr>
        <w:jc w:val="both"/>
        <w:rPr>
          <w:rFonts w:ascii="Times New Roman" w:hAnsi="Times New Roman" w:cs="Times New Roman"/>
          <w:sz w:val="20"/>
          <w:szCs w:val="20"/>
        </w:rPr>
      </w:pPr>
      <w:r w:rsidRPr="001E56E9">
        <w:rPr>
          <w:rFonts w:ascii="Times New Roman" w:hAnsi="Times New Roman" w:cs="Times New Roman"/>
          <w:sz w:val="20"/>
          <w:szCs w:val="20"/>
        </w:rPr>
        <w:t>Replace those with implausible quantity with</w:t>
      </w:r>
    </w:p>
    <w:p w14:paraId="0FFEA150" w14:textId="62C0FA82" w:rsidR="000B226B" w:rsidRPr="001E56E9" w:rsidRDefault="000B226B" w:rsidP="006C6450">
      <w:pPr>
        <w:pStyle w:val="ListParagraph"/>
        <w:numPr>
          <w:ilvl w:val="1"/>
          <w:numId w:val="18"/>
        </w:numPr>
        <w:jc w:val="both"/>
        <w:rPr>
          <w:rFonts w:ascii="Times New Roman" w:hAnsi="Times New Roman" w:cs="Times New Roman"/>
          <w:sz w:val="20"/>
          <w:szCs w:val="20"/>
        </w:rPr>
      </w:pPr>
      <w:r w:rsidRPr="001E56E9">
        <w:rPr>
          <w:rFonts w:ascii="Times New Roman" w:hAnsi="Times New Roman" w:cs="Times New Roman"/>
          <w:sz w:val="20"/>
          <w:szCs w:val="20"/>
        </w:rPr>
        <w:t>mean of patient for that that specific drug</w:t>
      </w:r>
      <w:r w:rsidR="009B210B" w:rsidRPr="001E56E9">
        <w:rPr>
          <w:rFonts w:ascii="Times New Roman" w:hAnsi="Times New Roman" w:cs="Times New Roman"/>
          <w:sz w:val="20"/>
          <w:szCs w:val="20"/>
        </w:rPr>
        <w:t>, or if not available</w:t>
      </w:r>
    </w:p>
    <w:p w14:paraId="416F3564" w14:textId="19D33067" w:rsidR="000B226B" w:rsidRPr="001E56E9" w:rsidRDefault="000B226B" w:rsidP="006C6450">
      <w:pPr>
        <w:pStyle w:val="ListParagraph"/>
        <w:numPr>
          <w:ilvl w:val="1"/>
          <w:numId w:val="18"/>
        </w:numPr>
        <w:jc w:val="both"/>
        <w:rPr>
          <w:rFonts w:ascii="Times New Roman" w:hAnsi="Times New Roman" w:cs="Times New Roman"/>
          <w:sz w:val="20"/>
          <w:szCs w:val="20"/>
        </w:rPr>
      </w:pPr>
      <w:r w:rsidRPr="001E56E9">
        <w:rPr>
          <w:rFonts w:ascii="Times New Roman" w:hAnsi="Times New Roman" w:cs="Times New Roman"/>
          <w:sz w:val="20"/>
          <w:szCs w:val="20"/>
        </w:rPr>
        <w:t>mean of all patients for that specific drug</w:t>
      </w:r>
    </w:p>
    <w:p w14:paraId="3AA49F0A" w14:textId="4216F066" w:rsidR="000B226B" w:rsidRPr="001E56E9" w:rsidRDefault="000B226B" w:rsidP="006C6450">
      <w:pPr>
        <w:pStyle w:val="ListParagraph"/>
        <w:numPr>
          <w:ilvl w:val="0"/>
          <w:numId w:val="18"/>
        </w:numPr>
        <w:jc w:val="both"/>
        <w:rPr>
          <w:rFonts w:ascii="Times New Roman" w:hAnsi="Times New Roman" w:cs="Times New Roman"/>
          <w:sz w:val="20"/>
          <w:szCs w:val="20"/>
        </w:rPr>
      </w:pPr>
      <w:r w:rsidRPr="001E56E9">
        <w:rPr>
          <w:rFonts w:ascii="Times New Roman" w:hAnsi="Times New Roman" w:cs="Times New Roman"/>
          <w:sz w:val="20"/>
          <w:szCs w:val="20"/>
        </w:rPr>
        <w:t>Identify prescriptions with implausible number of tablets prescribed per day</w:t>
      </w:r>
    </w:p>
    <w:p w14:paraId="58761820" w14:textId="1C440284" w:rsidR="000B226B" w:rsidRPr="001E56E9" w:rsidRDefault="000B226B" w:rsidP="006C6450">
      <w:pPr>
        <w:pStyle w:val="ListParagraph"/>
        <w:numPr>
          <w:ilvl w:val="0"/>
          <w:numId w:val="18"/>
        </w:numPr>
        <w:jc w:val="both"/>
        <w:rPr>
          <w:rFonts w:ascii="Times New Roman" w:hAnsi="Times New Roman" w:cs="Times New Roman"/>
          <w:sz w:val="20"/>
          <w:szCs w:val="20"/>
        </w:rPr>
      </w:pPr>
      <w:r w:rsidRPr="001E56E9">
        <w:rPr>
          <w:rFonts w:ascii="Times New Roman" w:hAnsi="Times New Roman" w:cs="Times New Roman"/>
          <w:sz w:val="20"/>
          <w:szCs w:val="20"/>
        </w:rPr>
        <w:t>Replace those with implausible number of tablets prescribed per day with</w:t>
      </w:r>
    </w:p>
    <w:p w14:paraId="45886721" w14:textId="505F700A" w:rsidR="000B226B" w:rsidRPr="001E56E9" w:rsidRDefault="000B226B" w:rsidP="006C6450">
      <w:pPr>
        <w:pStyle w:val="ListParagraph"/>
        <w:numPr>
          <w:ilvl w:val="1"/>
          <w:numId w:val="18"/>
        </w:numPr>
        <w:jc w:val="both"/>
        <w:rPr>
          <w:rFonts w:ascii="Times New Roman" w:hAnsi="Times New Roman" w:cs="Times New Roman"/>
          <w:sz w:val="20"/>
          <w:szCs w:val="20"/>
        </w:rPr>
      </w:pPr>
      <w:r w:rsidRPr="001E56E9">
        <w:rPr>
          <w:rFonts w:ascii="Times New Roman" w:hAnsi="Times New Roman" w:cs="Times New Roman"/>
          <w:sz w:val="20"/>
          <w:szCs w:val="20"/>
        </w:rPr>
        <w:t>mean of patient for that that specific drug</w:t>
      </w:r>
      <w:r w:rsidR="009B210B" w:rsidRPr="001E56E9">
        <w:rPr>
          <w:rFonts w:ascii="Times New Roman" w:hAnsi="Times New Roman" w:cs="Times New Roman"/>
          <w:sz w:val="20"/>
          <w:szCs w:val="20"/>
        </w:rPr>
        <w:t>, or if not available</w:t>
      </w:r>
    </w:p>
    <w:p w14:paraId="1CE93F39" w14:textId="77777777" w:rsidR="000B226B" w:rsidRPr="001E56E9" w:rsidRDefault="000B226B" w:rsidP="006C6450">
      <w:pPr>
        <w:pStyle w:val="ListParagraph"/>
        <w:numPr>
          <w:ilvl w:val="1"/>
          <w:numId w:val="18"/>
        </w:numPr>
        <w:jc w:val="both"/>
        <w:rPr>
          <w:rFonts w:ascii="Times New Roman" w:hAnsi="Times New Roman" w:cs="Times New Roman"/>
          <w:sz w:val="20"/>
          <w:szCs w:val="20"/>
        </w:rPr>
      </w:pPr>
      <w:r w:rsidRPr="001E56E9">
        <w:rPr>
          <w:rFonts w:ascii="Times New Roman" w:hAnsi="Times New Roman" w:cs="Times New Roman"/>
          <w:sz w:val="20"/>
          <w:szCs w:val="20"/>
        </w:rPr>
        <w:t>mean of all patients for that specific drug</w:t>
      </w:r>
    </w:p>
    <w:p w14:paraId="7A80CF7B" w14:textId="60420DFD" w:rsidR="000B226B" w:rsidRPr="001E56E9" w:rsidRDefault="000B226B" w:rsidP="006C6450">
      <w:pPr>
        <w:pStyle w:val="ListParagraph"/>
        <w:numPr>
          <w:ilvl w:val="0"/>
          <w:numId w:val="18"/>
        </w:numPr>
        <w:jc w:val="both"/>
        <w:rPr>
          <w:rFonts w:ascii="Times New Roman" w:hAnsi="Times New Roman" w:cs="Times New Roman"/>
          <w:sz w:val="20"/>
          <w:szCs w:val="20"/>
        </w:rPr>
      </w:pPr>
      <w:r w:rsidRPr="001E56E9">
        <w:rPr>
          <w:rFonts w:ascii="Times New Roman" w:hAnsi="Times New Roman" w:cs="Times New Roman"/>
          <w:sz w:val="20"/>
          <w:szCs w:val="20"/>
        </w:rPr>
        <w:t>Calculate the duration of the prescription in two ways</w:t>
      </w:r>
      <w:r w:rsidR="00525F2D" w:rsidRPr="001E56E9">
        <w:rPr>
          <w:rFonts w:ascii="Times New Roman" w:hAnsi="Times New Roman" w:cs="Times New Roman"/>
          <w:sz w:val="20"/>
          <w:szCs w:val="20"/>
        </w:rPr>
        <w:t xml:space="preserve"> where possible</w:t>
      </w:r>
    </w:p>
    <w:p w14:paraId="514BA6DD" w14:textId="748E7D20" w:rsidR="000B226B" w:rsidRPr="001E56E9" w:rsidRDefault="000B226B" w:rsidP="006C6450">
      <w:pPr>
        <w:pStyle w:val="ListParagraph"/>
        <w:numPr>
          <w:ilvl w:val="1"/>
          <w:numId w:val="18"/>
        </w:numPr>
        <w:jc w:val="both"/>
        <w:rPr>
          <w:rFonts w:ascii="Times New Roman" w:hAnsi="Times New Roman" w:cs="Times New Roman"/>
          <w:sz w:val="20"/>
          <w:szCs w:val="20"/>
        </w:rPr>
      </w:pPr>
      <w:r w:rsidRPr="001E56E9">
        <w:rPr>
          <w:rFonts w:ascii="Times New Roman" w:hAnsi="Times New Roman" w:cs="Times New Roman"/>
          <w:sz w:val="20"/>
          <w:szCs w:val="20"/>
        </w:rPr>
        <w:t>Physician defined number of days set in original prescription</w:t>
      </w:r>
    </w:p>
    <w:p w14:paraId="2FC33AD7" w14:textId="2F1C51FC" w:rsidR="000B226B" w:rsidRPr="001E56E9" w:rsidRDefault="000B226B" w:rsidP="006C6450">
      <w:pPr>
        <w:pStyle w:val="ListParagraph"/>
        <w:numPr>
          <w:ilvl w:val="1"/>
          <w:numId w:val="18"/>
        </w:numPr>
        <w:jc w:val="both"/>
        <w:rPr>
          <w:rFonts w:ascii="Times New Roman" w:hAnsi="Times New Roman" w:cs="Times New Roman"/>
          <w:sz w:val="20"/>
          <w:szCs w:val="20"/>
        </w:rPr>
      </w:pPr>
      <w:r w:rsidRPr="001E56E9">
        <w:rPr>
          <w:rFonts w:ascii="Times New Roman" w:hAnsi="Times New Roman" w:cs="Times New Roman"/>
          <w:sz w:val="20"/>
          <w:szCs w:val="20"/>
        </w:rPr>
        <w:t>Quantity divided by number of tablets prescribed per day</w:t>
      </w:r>
    </w:p>
    <w:p w14:paraId="1E9FC06B" w14:textId="775214F6" w:rsidR="00525F2D" w:rsidRPr="001E56E9" w:rsidRDefault="00525F2D" w:rsidP="006C6450">
      <w:pPr>
        <w:pStyle w:val="ListParagraph"/>
        <w:numPr>
          <w:ilvl w:val="0"/>
          <w:numId w:val="18"/>
        </w:numPr>
        <w:jc w:val="both"/>
        <w:rPr>
          <w:rFonts w:ascii="Times New Roman" w:hAnsi="Times New Roman" w:cs="Times New Roman"/>
          <w:sz w:val="20"/>
          <w:szCs w:val="20"/>
        </w:rPr>
      </w:pPr>
      <w:r w:rsidRPr="001E56E9">
        <w:rPr>
          <w:rFonts w:ascii="Times New Roman" w:hAnsi="Times New Roman" w:cs="Times New Roman"/>
          <w:sz w:val="20"/>
          <w:szCs w:val="20"/>
        </w:rPr>
        <w:t>Work out if these values are the same</w:t>
      </w:r>
    </w:p>
    <w:p w14:paraId="71A58E54" w14:textId="1EFCB07D" w:rsidR="00525F2D" w:rsidRPr="001E56E9" w:rsidRDefault="00525F2D" w:rsidP="006C6450">
      <w:pPr>
        <w:pStyle w:val="ListParagraph"/>
        <w:numPr>
          <w:ilvl w:val="1"/>
          <w:numId w:val="18"/>
        </w:numPr>
        <w:jc w:val="both"/>
        <w:rPr>
          <w:rFonts w:ascii="Times New Roman" w:hAnsi="Times New Roman" w:cs="Times New Roman"/>
          <w:sz w:val="20"/>
          <w:szCs w:val="20"/>
        </w:rPr>
      </w:pPr>
      <w:r w:rsidRPr="001E56E9">
        <w:rPr>
          <w:rFonts w:ascii="Times New Roman" w:hAnsi="Times New Roman" w:cs="Times New Roman"/>
          <w:sz w:val="20"/>
          <w:szCs w:val="20"/>
        </w:rPr>
        <w:t>If so use the value, call it “real duration”</w:t>
      </w:r>
    </w:p>
    <w:p w14:paraId="7E9BDE56" w14:textId="242B123D" w:rsidR="00525F2D" w:rsidRPr="001E56E9" w:rsidRDefault="00525F2D" w:rsidP="006C6450">
      <w:pPr>
        <w:pStyle w:val="ListParagraph"/>
        <w:numPr>
          <w:ilvl w:val="1"/>
          <w:numId w:val="18"/>
        </w:numPr>
        <w:jc w:val="both"/>
        <w:rPr>
          <w:rFonts w:ascii="Times New Roman" w:hAnsi="Times New Roman" w:cs="Times New Roman"/>
          <w:sz w:val="20"/>
          <w:szCs w:val="20"/>
        </w:rPr>
      </w:pPr>
      <w:r w:rsidRPr="001E56E9">
        <w:rPr>
          <w:rFonts w:ascii="Times New Roman" w:hAnsi="Times New Roman" w:cs="Times New Roman"/>
          <w:sz w:val="20"/>
          <w:szCs w:val="20"/>
        </w:rPr>
        <w:t>Otherwise take mean</w:t>
      </w:r>
    </w:p>
    <w:p w14:paraId="52D97569" w14:textId="2520CDEE" w:rsidR="00525F2D" w:rsidRPr="001E56E9" w:rsidRDefault="00525F2D" w:rsidP="006C6450">
      <w:pPr>
        <w:pStyle w:val="ListParagraph"/>
        <w:numPr>
          <w:ilvl w:val="0"/>
          <w:numId w:val="18"/>
        </w:numPr>
        <w:jc w:val="both"/>
        <w:rPr>
          <w:rFonts w:ascii="Times New Roman" w:hAnsi="Times New Roman" w:cs="Times New Roman"/>
          <w:sz w:val="20"/>
          <w:szCs w:val="20"/>
        </w:rPr>
      </w:pPr>
      <w:r w:rsidRPr="001E56E9">
        <w:rPr>
          <w:rFonts w:ascii="Times New Roman" w:hAnsi="Times New Roman" w:cs="Times New Roman"/>
          <w:sz w:val="20"/>
          <w:szCs w:val="20"/>
        </w:rPr>
        <w:t>If “real duration” missing, take</w:t>
      </w:r>
      <w:r w:rsidR="009B210B" w:rsidRPr="001E56E9">
        <w:rPr>
          <w:rFonts w:ascii="Times New Roman" w:hAnsi="Times New Roman" w:cs="Times New Roman"/>
          <w:sz w:val="20"/>
          <w:szCs w:val="20"/>
        </w:rPr>
        <w:t xml:space="preserve"> the patient’s</w:t>
      </w:r>
      <w:r w:rsidRPr="001E56E9">
        <w:rPr>
          <w:rFonts w:ascii="Times New Roman" w:hAnsi="Times New Roman" w:cs="Times New Roman"/>
          <w:sz w:val="20"/>
          <w:szCs w:val="20"/>
        </w:rPr>
        <w:t xml:space="preserve"> mean</w:t>
      </w:r>
      <w:r w:rsidR="009B210B" w:rsidRPr="001E56E9">
        <w:rPr>
          <w:rFonts w:ascii="Times New Roman" w:hAnsi="Times New Roman" w:cs="Times New Roman"/>
          <w:sz w:val="20"/>
          <w:szCs w:val="20"/>
        </w:rPr>
        <w:t xml:space="preserve"> duration of all other prescriptions </w:t>
      </w:r>
      <w:r w:rsidRPr="001E56E9">
        <w:rPr>
          <w:rFonts w:ascii="Times New Roman" w:hAnsi="Times New Roman" w:cs="Times New Roman"/>
          <w:sz w:val="20"/>
          <w:szCs w:val="20"/>
        </w:rPr>
        <w:t>for that specific drug</w:t>
      </w:r>
    </w:p>
    <w:p w14:paraId="6C81F973" w14:textId="32ABF571" w:rsidR="000B226B" w:rsidRPr="001E56E9" w:rsidRDefault="00525F2D" w:rsidP="006C6450">
      <w:pPr>
        <w:pStyle w:val="ListParagraph"/>
        <w:numPr>
          <w:ilvl w:val="0"/>
          <w:numId w:val="18"/>
        </w:numPr>
        <w:jc w:val="both"/>
        <w:rPr>
          <w:rFonts w:ascii="Times New Roman" w:hAnsi="Times New Roman" w:cs="Times New Roman"/>
          <w:sz w:val="20"/>
          <w:szCs w:val="20"/>
        </w:rPr>
      </w:pPr>
      <w:r w:rsidRPr="001E56E9">
        <w:rPr>
          <w:rFonts w:ascii="Times New Roman" w:hAnsi="Times New Roman" w:cs="Times New Roman"/>
          <w:sz w:val="20"/>
          <w:szCs w:val="20"/>
        </w:rPr>
        <w:t>Calculate the stop date as the start day + “real duration”</w:t>
      </w:r>
    </w:p>
    <w:p w14:paraId="57B319F8" w14:textId="53521BDB" w:rsidR="00525F2D" w:rsidRPr="001E56E9" w:rsidRDefault="00525F2D" w:rsidP="006C6450">
      <w:pPr>
        <w:pStyle w:val="ListParagraph"/>
        <w:numPr>
          <w:ilvl w:val="0"/>
          <w:numId w:val="18"/>
        </w:numPr>
        <w:jc w:val="both"/>
        <w:rPr>
          <w:rFonts w:ascii="Times New Roman" w:hAnsi="Times New Roman" w:cs="Times New Roman"/>
          <w:sz w:val="20"/>
          <w:szCs w:val="20"/>
        </w:rPr>
      </w:pPr>
      <w:r w:rsidRPr="001E56E9">
        <w:rPr>
          <w:rFonts w:ascii="Times New Roman" w:hAnsi="Times New Roman" w:cs="Times New Roman"/>
          <w:sz w:val="20"/>
          <w:szCs w:val="20"/>
        </w:rPr>
        <w:t>Identify overlapping prescriptions of the same specific drug and calculate duration of overlap</w:t>
      </w:r>
    </w:p>
    <w:p w14:paraId="0CF816EA" w14:textId="635BF352" w:rsidR="00525F2D" w:rsidRPr="001E56E9" w:rsidRDefault="00525F2D" w:rsidP="006C6450">
      <w:pPr>
        <w:pStyle w:val="ListParagraph"/>
        <w:numPr>
          <w:ilvl w:val="0"/>
          <w:numId w:val="18"/>
        </w:numPr>
        <w:jc w:val="both"/>
        <w:rPr>
          <w:rFonts w:ascii="Times New Roman" w:hAnsi="Times New Roman" w:cs="Times New Roman"/>
          <w:sz w:val="20"/>
          <w:szCs w:val="20"/>
        </w:rPr>
      </w:pPr>
      <w:r w:rsidRPr="001E56E9">
        <w:rPr>
          <w:rFonts w:ascii="Times New Roman" w:hAnsi="Times New Roman" w:cs="Times New Roman"/>
          <w:sz w:val="20"/>
          <w:szCs w:val="20"/>
        </w:rPr>
        <w:t>If overlap</w:t>
      </w:r>
      <w:r w:rsidR="0060672E" w:rsidRPr="001E56E9">
        <w:rPr>
          <w:rFonts w:ascii="Times New Roman" w:hAnsi="Times New Roman" w:cs="Times New Roman"/>
          <w:sz w:val="20"/>
          <w:szCs w:val="20"/>
        </w:rPr>
        <w:t xml:space="preserve"> of prescriptions is</w:t>
      </w:r>
      <w:r w:rsidRPr="001E56E9">
        <w:rPr>
          <w:rFonts w:ascii="Times New Roman" w:hAnsi="Times New Roman" w:cs="Times New Roman"/>
          <w:sz w:val="20"/>
          <w:szCs w:val="20"/>
        </w:rPr>
        <w:t xml:space="preserve"> less than eight days, assume the prescriptions are continuous</w:t>
      </w:r>
      <w:r w:rsidR="0060672E" w:rsidRPr="001E56E9">
        <w:rPr>
          <w:rFonts w:ascii="Times New Roman" w:hAnsi="Times New Roman" w:cs="Times New Roman"/>
          <w:sz w:val="20"/>
          <w:szCs w:val="20"/>
        </w:rPr>
        <w:t xml:space="preserve"> i.e. prescription lasts from the start of prescription 1 until the end of prescription 2.</w:t>
      </w:r>
      <w:r w:rsidRPr="001E56E9">
        <w:rPr>
          <w:rFonts w:ascii="Times New Roman" w:hAnsi="Times New Roman" w:cs="Times New Roman"/>
          <w:sz w:val="20"/>
          <w:szCs w:val="20"/>
        </w:rPr>
        <w:t xml:space="preserve"> Keep number of tablets prescribed per day the same.</w:t>
      </w:r>
    </w:p>
    <w:p w14:paraId="0669B86A" w14:textId="6645EADD" w:rsidR="00525F2D" w:rsidRPr="001E56E9" w:rsidRDefault="00525F2D" w:rsidP="006C6450">
      <w:pPr>
        <w:pStyle w:val="ListParagraph"/>
        <w:numPr>
          <w:ilvl w:val="0"/>
          <w:numId w:val="18"/>
        </w:numPr>
        <w:jc w:val="both"/>
        <w:rPr>
          <w:rFonts w:ascii="Times New Roman" w:hAnsi="Times New Roman" w:cs="Times New Roman"/>
          <w:sz w:val="20"/>
          <w:szCs w:val="20"/>
        </w:rPr>
      </w:pPr>
      <w:r w:rsidRPr="001E56E9">
        <w:rPr>
          <w:rFonts w:ascii="Times New Roman" w:hAnsi="Times New Roman" w:cs="Times New Roman"/>
          <w:sz w:val="20"/>
          <w:szCs w:val="20"/>
        </w:rPr>
        <w:lastRenderedPageBreak/>
        <w:t>Identify any duplicate prescriptions of the same specific drug, start date and end date and remove</w:t>
      </w:r>
    </w:p>
    <w:p w14:paraId="2350061D" w14:textId="79748E15" w:rsidR="00525F2D" w:rsidRPr="001E56E9" w:rsidRDefault="00525F2D" w:rsidP="006C6450">
      <w:pPr>
        <w:pStyle w:val="ListParagraph"/>
        <w:numPr>
          <w:ilvl w:val="0"/>
          <w:numId w:val="18"/>
        </w:numPr>
        <w:jc w:val="both"/>
        <w:rPr>
          <w:rFonts w:ascii="Times New Roman" w:hAnsi="Times New Roman" w:cs="Times New Roman"/>
          <w:sz w:val="20"/>
          <w:szCs w:val="20"/>
        </w:rPr>
      </w:pPr>
      <w:r w:rsidRPr="001E56E9">
        <w:rPr>
          <w:rFonts w:ascii="Times New Roman" w:hAnsi="Times New Roman" w:cs="Times New Roman"/>
          <w:sz w:val="20"/>
          <w:szCs w:val="20"/>
        </w:rPr>
        <w:t>Calculate prednisolone equivalent dose per day of all prescriptions</w:t>
      </w:r>
    </w:p>
    <w:p w14:paraId="5F0B62C8" w14:textId="07177EEB" w:rsidR="00A4546C" w:rsidRPr="001E56E9" w:rsidRDefault="00A4546C" w:rsidP="006C6450">
      <w:pPr>
        <w:jc w:val="both"/>
        <w:rPr>
          <w:rFonts w:ascii="Times New Roman" w:hAnsi="Times New Roman" w:cs="Times New Roman"/>
          <w:sz w:val="20"/>
          <w:szCs w:val="20"/>
        </w:rPr>
      </w:pPr>
      <w:r w:rsidRPr="001E56E9">
        <w:rPr>
          <w:rFonts w:ascii="Times New Roman" w:hAnsi="Times New Roman" w:cs="Times New Roman"/>
          <w:sz w:val="20"/>
          <w:szCs w:val="20"/>
        </w:rPr>
        <w:br w:type="page"/>
      </w:r>
    </w:p>
    <w:p w14:paraId="04C91AFF" w14:textId="6BF72CF8" w:rsidR="00A4546C" w:rsidRPr="001E56E9" w:rsidRDefault="00A4546C" w:rsidP="006C6450">
      <w:pPr>
        <w:pStyle w:val="ListParagraph"/>
        <w:jc w:val="both"/>
        <w:rPr>
          <w:rFonts w:ascii="Times New Roman" w:hAnsi="Times New Roman" w:cs="Times New Roman"/>
          <w:b/>
          <w:sz w:val="20"/>
          <w:szCs w:val="20"/>
        </w:rPr>
      </w:pPr>
      <w:r w:rsidRPr="001E56E9">
        <w:rPr>
          <w:rFonts w:ascii="Times New Roman" w:hAnsi="Times New Roman" w:cs="Times New Roman"/>
          <w:b/>
          <w:sz w:val="20"/>
          <w:szCs w:val="20"/>
        </w:rPr>
        <w:lastRenderedPageBreak/>
        <w:t>Supplementary 2: Covariates</w:t>
      </w:r>
      <w:r w:rsidR="00932AA5" w:rsidRPr="001E56E9">
        <w:rPr>
          <w:rFonts w:ascii="Times New Roman" w:hAnsi="Times New Roman" w:cs="Times New Roman"/>
          <w:b/>
          <w:sz w:val="20"/>
          <w:szCs w:val="20"/>
        </w:rPr>
        <w:t xml:space="preserve"> for the adjusted current dose analysis</w:t>
      </w:r>
    </w:p>
    <w:p w14:paraId="72FAED25" w14:textId="77777777" w:rsidR="00A4546C" w:rsidRPr="001E56E9" w:rsidRDefault="00A4546C" w:rsidP="006C6450">
      <w:pPr>
        <w:pStyle w:val="ListParagraph"/>
        <w:jc w:val="both"/>
        <w:rPr>
          <w:rFonts w:ascii="Times New Roman" w:hAnsi="Times New Roman" w:cs="Times New Roman"/>
          <w:sz w:val="20"/>
          <w:szCs w:val="20"/>
        </w:rPr>
      </w:pP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7"/>
        <w:gridCol w:w="4605"/>
      </w:tblGrid>
      <w:tr w:rsidR="00A4546C" w:rsidRPr="001E56E9" w14:paraId="728DE373" w14:textId="77777777" w:rsidTr="00932AA5">
        <w:trPr>
          <w:trHeight w:val="397"/>
        </w:trPr>
        <w:tc>
          <w:tcPr>
            <w:tcW w:w="3969" w:type="dxa"/>
            <w:tcBorders>
              <w:bottom w:val="double" w:sz="4" w:space="0" w:color="auto"/>
            </w:tcBorders>
            <w:vAlign w:val="center"/>
          </w:tcPr>
          <w:p w14:paraId="152B70EF" w14:textId="349E2D2F" w:rsidR="00A4546C" w:rsidRPr="001E56E9" w:rsidRDefault="00A4546C" w:rsidP="006C6450">
            <w:pPr>
              <w:jc w:val="both"/>
              <w:rPr>
                <w:rFonts w:ascii="Times New Roman" w:hAnsi="Times New Roman" w:cs="Times New Roman"/>
                <w:b/>
                <w:sz w:val="24"/>
                <w:szCs w:val="20"/>
              </w:rPr>
            </w:pPr>
            <w:r w:rsidRPr="001E56E9">
              <w:rPr>
                <w:rFonts w:ascii="Times New Roman" w:hAnsi="Times New Roman" w:cs="Times New Roman"/>
                <w:b/>
                <w:sz w:val="24"/>
                <w:szCs w:val="20"/>
              </w:rPr>
              <w:t>Covariate</w:t>
            </w:r>
          </w:p>
        </w:tc>
        <w:tc>
          <w:tcPr>
            <w:tcW w:w="4739" w:type="dxa"/>
            <w:tcBorders>
              <w:bottom w:val="double" w:sz="4" w:space="0" w:color="auto"/>
            </w:tcBorders>
            <w:vAlign w:val="center"/>
          </w:tcPr>
          <w:p w14:paraId="3E9844A2" w14:textId="661B9DA5" w:rsidR="00A4546C" w:rsidRPr="001E56E9" w:rsidRDefault="00A4546C" w:rsidP="006C6450">
            <w:pPr>
              <w:jc w:val="both"/>
              <w:rPr>
                <w:rFonts w:ascii="Times New Roman" w:hAnsi="Times New Roman" w:cs="Times New Roman"/>
                <w:b/>
                <w:sz w:val="24"/>
                <w:szCs w:val="20"/>
              </w:rPr>
            </w:pPr>
            <w:r w:rsidRPr="001E56E9">
              <w:rPr>
                <w:rFonts w:ascii="Times New Roman" w:hAnsi="Times New Roman" w:cs="Times New Roman"/>
                <w:b/>
                <w:sz w:val="24"/>
                <w:szCs w:val="20"/>
              </w:rPr>
              <w:t>HR (95% CI)</w:t>
            </w:r>
          </w:p>
        </w:tc>
      </w:tr>
      <w:tr w:rsidR="00A4546C" w:rsidRPr="001E56E9" w14:paraId="04BC42E0" w14:textId="77777777" w:rsidTr="00932AA5">
        <w:trPr>
          <w:trHeight w:val="397"/>
        </w:trPr>
        <w:tc>
          <w:tcPr>
            <w:tcW w:w="3969" w:type="dxa"/>
            <w:tcBorders>
              <w:top w:val="double" w:sz="4" w:space="0" w:color="auto"/>
              <w:bottom w:val="single" w:sz="4" w:space="0" w:color="auto"/>
            </w:tcBorders>
            <w:vAlign w:val="center"/>
          </w:tcPr>
          <w:p w14:paraId="485BA27F" w14:textId="0B87504A" w:rsidR="00A4546C" w:rsidRPr="001E56E9" w:rsidRDefault="00A4546C" w:rsidP="006C6450">
            <w:pPr>
              <w:jc w:val="both"/>
              <w:rPr>
                <w:rFonts w:ascii="Times New Roman" w:hAnsi="Times New Roman" w:cs="Times New Roman"/>
                <w:sz w:val="20"/>
                <w:szCs w:val="20"/>
              </w:rPr>
            </w:pPr>
            <w:r w:rsidRPr="001E56E9">
              <w:rPr>
                <w:rFonts w:ascii="Times New Roman" w:hAnsi="Times New Roman" w:cs="Times New Roman"/>
                <w:sz w:val="20"/>
                <w:szCs w:val="20"/>
              </w:rPr>
              <w:t>Gender</w:t>
            </w:r>
            <w:r w:rsidR="001148C2" w:rsidRPr="001E56E9">
              <w:rPr>
                <w:rFonts w:ascii="Times New Roman" w:hAnsi="Times New Roman" w:cs="Times New Roman"/>
                <w:sz w:val="20"/>
                <w:szCs w:val="20"/>
              </w:rPr>
              <w:t xml:space="preserve"> (Male reference group)</w:t>
            </w:r>
          </w:p>
        </w:tc>
        <w:tc>
          <w:tcPr>
            <w:tcW w:w="4739" w:type="dxa"/>
            <w:tcBorders>
              <w:top w:val="double" w:sz="4" w:space="0" w:color="auto"/>
              <w:bottom w:val="single" w:sz="4" w:space="0" w:color="auto"/>
            </w:tcBorders>
            <w:vAlign w:val="center"/>
          </w:tcPr>
          <w:p w14:paraId="7E75B561" w14:textId="26DF9F83" w:rsidR="00A4546C" w:rsidRPr="001E56E9" w:rsidRDefault="006E4AD4" w:rsidP="006C6450">
            <w:pPr>
              <w:jc w:val="both"/>
              <w:rPr>
                <w:rFonts w:ascii="Times New Roman" w:hAnsi="Times New Roman" w:cs="Times New Roman"/>
                <w:sz w:val="20"/>
                <w:szCs w:val="20"/>
              </w:rPr>
            </w:pPr>
            <w:r w:rsidRPr="001E56E9">
              <w:rPr>
                <w:rFonts w:ascii="Times New Roman" w:hAnsi="Times New Roman" w:cs="Times New Roman"/>
                <w:sz w:val="20"/>
                <w:szCs w:val="20"/>
              </w:rPr>
              <w:t xml:space="preserve">1.75 </w:t>
            </w:r>
            <w:r w:rsidR="00932AA5" w:rsidRPr="001E56E9">
              <w:rPr>
                <w:rFonts w:ascii="Times New Roman" w:hAnsi="Times New Roman" w:cs="Times New Roman"/>
                <w:sz w:val="20"/>
                <w:szCs w:val="20"/>
              </w:rPr>
              <w:t>(1.50, 2.05</w:t>
            </w:r>
            <w:r w:rsidRPr="001E56E9">
              <w:rPr>
                <w:rFonts w:ascii="Times New Roman" w:hAnsi="Times New Roman" w:cs="Times New Roman"/>
                <w:sz w:val="20"/>
                <w:szCs w:val="20"/>
              </w:rPr>
              <w:t>)</w:t>
            </w:r>
          </w:p>
        </w:tc>
      </w:tr>
      <w:tr w:rsidR="00A4546C" w:rsidRPr="001E56E9" w14:paraId="48374DAE" w14:textId="77777777" w:rsidTr="00932AA5">
        <w:trPr>
          <w:trHeight w:val="397"/>
        </w:trPr>
        <w:tc>
          <w:tcPr>
            <w:tcW w:w="3969" w:type="dxa"/>
            <w:tcBorders>
              <w:top w:val="single" w:sz="4" w:space="0" w:color="auto"/>
              <w:bottom w:val="single" w:sz="4" w:space="0" w:color="auto"/>
            </w:tcBorders>
            <w:vAlign w:val="center"/>
          </w:tcPr>
          <w:p w14:paraId="412B93AF" w14:textId="7E4C6783" w:rsidR="00A4546C" w:rsidRPr="001E56E9" w:rsidRDefault="00A4546C" w:rsidP="006C6450">
            <w:pPr>
              <w:jc w:val="both"/>
              <w:rPr>
                <w:rFonts w:ascii="Times New Roman" w:hAnsi="Times New Roman" w:cs="Times New Roman"/>
                <w:sz w:val="20"/>
                <w:szCs w:val="20"/>
              </w:rPr>
            </w:pPr>
            <w:r w:rsidRPr="001E56E9">
              <w:rPr>
                <w:rFonts w:ascii="Times New Roman" w:hAnsi="Times New Roman" w:cs="Times New Roman"/>
                <w:sz w:val="20"/>
                <w:szCs w:val="20"/>
              </w:rPr>
              <w:t>Age at baseline</w:t>
            </w:r>
            <w:r w:rsidR="006E4AD4" w:rsidRPr="001E56E9">
              <w:rPr>
                <w:rFonts w:ascii="Times New Roman" w:hAnsi="Times New Roman" w:cs="Times New Roman"/>
                <w:sz w:val="20"/>
                <w:szCs w:val="20"/>
              </w:rPr>
              <w:t xml:space="preserve"> (per 10 years)</w:t>
            </w:r>
          </w:p>
        </w:tc>
        <w:tc>
          <w:tcPr>
            <w:tcW w:w="4739" w:type="dxa"/>
            <w:tcBorders>
              <w:top w:val="single" w:sz="4" w:space="0" w:color="auto"/>
              <w:bottom w:val="single" w:sz="4" w:space="0" w:color="auto"/>
            </w:tcBorders>
            <w:vAlign w:val="center"/>
          </w:tcPr>
          <w:p w14:paraId="3FCD7611" w14:textId="1EC0D764" w:rsidR="00A4546C" w:rsidRPr="001E56E9" w:rsidRDefault="006E4AD4" w:rsidP="006C6450">
            <w:pPr>
              <w:jc w:val="both"/>
              <w:rPr>
                <w:rFonts w:ascii="Times New Roman" w:hAnsi="Times New Roman" w:cs="Times New Roman"/>
                <w:sz w:val="20"/>
                <w:szCs w:val="20"/>
              </w:rPr>
            </w:pPr>
            <w:r w:rsidRPr="001E56E9">
              <w:rPr>
                <w:rFonts w:ascii="Times New Roman" w:hAnsi="Times New Roman" w:cs="Times New Roman"/>
                <w:sz w:val="20"/>
                <w:szCs w:val="20"/>
              </w:rPr>
              <w:t>1.05 (1.04, 1.05)</w:t>
            </w:r>
          </w:p>
        </w:tc>
      </w:tr>
      <w:tr w:rsidR="00A4546C" w:rsidRPr="001E56E9" w14:paraId="552519D6" w14:textId="77777777" w:rsidTr="00932AA5">
        <w:trPr>
          <w:trHeight w:val="335"/>
        </w:trPr>
        <w:tc>
          <w:tcPr>
            <w:tcW w:w="3969" w:type="dxa"/>
            <w:tcBorders>
              <w:top w:val="single" w:sz="4" w:space="0" w:color="auto"/>
              <w:bottom w:val="single" w:sz="4" w:space="0" w:color="auto"/>
            </w:tcBorders>
            <w:vAlign w:val="center"/>
          </w:tcPr>
          <w:p w14:paraId="0CABEE72" w14:textId="6C16C12B" w:rsidR="00A4546C" w:rsidRPr="001E56E9" w:rsidRDefault="00932AA5" w:rsidP="006C6450">
            <w:pPr>
              <w:jc w:val="both"/>
              <w:rPr>
                <w:rFonts w:ascii="Times New Roman" w:hAnsi="Times New Roman" w:cs="Times New Roman"/>
                <w:sz w:val="20"/>
                <w:szCs w:val="20"/>
              </w:rPr>
            </w:pPr>
            <w:r w:rsidRPr="001E56E9">
              <w:rPr>
                <w:rFonts w:ascii="Times New Roman" w:hAnsi="Times New Roman" w:cs="Times New Roman"/>
                <w:sz w:val="20"/>
                <w:szCs w:val="20"/>
              </w:rPr>
              <w:t>H</w:t>
            </w:r>
            <w:r w:rsidR="00A4546C" w:rsidRPr="001E56E9">
              <w:rPr>
                <w:rFonts w:ascii="Times New Roman" w:hAnsi="Times New Roman" w:cs="Times New Roman"/>
                <w:sz w:val="20"/>
                <w:szCs w:val="20"/>
              </w:rPr>
              <w:t>istory of fracture</w:t>
            </w:r>
          </w:p>
        </w:tc>
        <w:tc>
          <w:tcPr>
            <w:tcW w:w="4739" w:type="dxa"/>
            <w:tcBorders>
              <w:top w:val="single" w:sz="4" w:space="0" w:color="auto"/>
              <w:bottom w:val="single" w:sz="4" w:space="0" w:color="auto"/>
            </w:tcBorders>
            <w:vAlign w:val="center"/>
          </w:tcPr>
          <w:p w14:paraId="3AE743E9" w14:textId="000766CC" w:rsidR="00A4546C" w:rsidRPr="001E56E9" w:rsidRDefault="006E4AD4" w:rsidP="006C6450">
            <w:pPr>
              <w:jc w:val="both"/>
              <w:rPr>
                <w:rFonts w:ascii="Times New Roman" w:hAnsi="Times New Roman" w:cs="Times New Roman"/>
                <w:sz w:val="20"/>
                <w:szCs w:val="20"/>
              </w:rPr>
            </w:pPr>
            <w:r w:rsidRPr="001E56E9">
              <w:rPr>
                <w:rFonts w:ascii="Times New Roman" w:hAnsi="Times New Roman" w:cs="Times New Roman"/>
                <w:sz w:val="20"/>
                <w:szCs w:val="20"/>
              </w:rPr>
              <w:t>1.16 (0.99, 1.3</w:t>
            </w:r>
            <w:r w:rsidR="00932AA5" w:rsidRPr="001E56E9">
              <w:rPr>
                <w:rFonts w:ascii="Times New Roman" w:hAnsi="Times New Roman" w:cs="Times New Roman"/>
                <w:sz w:val="20"/>
                <w:szCs w:val="20"/>
              </w:rPr>
              <w:t>6</w:t>
            </w:r>
            <w:r w:rsidRPr="001E56E9">
              <w:rPr>
                <w:rFonts w:ascii="Times New Roman" w:hAnsi="Times New Roman" w:cs="Times New Roman"/>
                <w:sz w:val="20"/>
                <w:szCs w:val="20"/>
              </w:rPr>
              <w:t>)</w:t>
            </w:r>
          </w:p>
        </w:tc>
      </w:tr>
      <w:tr w:rsidR="006E4AD4" w:rsidRPr="001E56E9" w14:paraId="5602E657" w14:textId="77777777" w:rsidTr="00932AA5">
        <w:trPr>
          <w:trHeight w:val="1134"/>
        </w:trPr>
        <w:tc>
          <w:tcPr>
            <w:tcW w:w="3969" w:type="dxa"/>
            <w:tcBorders>
              <w:top w:val="single" w:sz="4" w:space="0" w:color="auto"/>
              <w:bottom w:val="single" w:sz="4" w:space="0" w:color="auto"/>
            </w:tcBorders>
            <w:vAlign w:val="center"/>
          </w:tcPr>
          <w:p w14:paraId="28C1B616" w14:textId="4CB0594E" w:rsidR="006E4AD4" w:rsidRPr="001E56E9" w:rsidRDefault="006E4AD4" w:rsidP="006C6450">
            <w:pPr>
              <w:spacing w:line="276" w:lineRule="auto"/>
              <w:jc w:val="both"/>
              <w:rPr>
                <w:rFonts w:ascii="Times New Roman" w:hAnsi="Times New Roman" w:cs="Times New Roman"/>
                <w:sz w:val="20"/>
                <w:szCs w:val="20"/>
              </w:rPr>
            </w:pPr>
            <w:r w:rsidRPr="001E56E9">
              <w:rPr>
                <w:rFonts w:ascii="Times New Roman" w:hAnsi="Times New Roman" w:cs="Times New Roman"/>
                <w:sz w:val="20"/>
                <w:szCs w:val="20"/>
              </w:rPr>
              <w:t xml:space="preserve">BMI </w:t>
            </w:r>
            <w:r w:rsidR="001148C2" w:rsidRPr="001E56E9">
              <w:rPr>
                <w:rFonts w:ascii="Times New Roman" w:hAnsi="Times New Roman" w:cs="Times New Roman"/>
                <w:sz w:val="20"/>
                <w:szCs w:val="20"/>
              </w:rPr>
              <w:t xml:space="preserve">                            </w:t>
            </w:r>
            <w:r w:rsidRPr="001E56E9">
              <w:rPr>
                <w:rFonts w:ascii="Times New Roman" w:hAnsi="Times New Roman" w:cs="Times New Roman"/>
                <w:sz w:val="20"/>
                <w:szCs w:val="20"/>
              </w:rPr>
              <w:t>&lt;20</w:t>
            </w:r>
          </w:p>
          <w:p w14:paraId="2A732257" w14:textId="4A7D58AF" w:rsidR="006E4AD4" w:rsidRPr="001E56E9" w:rsidRDefault="00262C1B" w:rsidP="006C6450">
            <w:pPr>
              <w:spacing w:line="276" w:lineRule="auto"/>
              <w:jc w:val="both"/>
              <w:rPr>
                <w:rFonts w:ascii="Times New Roman" w:hAnsi="Times New Roman" w:cs="Times New Roman"/>
                <w:sz w:val="20"/>
                <w:szCs w:val="20"/>
              </w:rPr>
            </w:pPr>
            <w:r w:rsidRPr="001E56E9">
              <w:rPr>
                <w:rFonts w:ascii="Times New Roman" w:hAnsi="Times New Roman" w:cs="Times New Roman"/>
                <w:sz w:val="20"/>
                <w:szCs w:val="20"/>
              </w:rPr>
              <w:t xml:space="preserve">20 to </w:t>
            </w:r>
            <w:r w:rsidR="006E4AD4" w:rsidRPr="001E56E9">
              <w:rPr>
                <w:rFonts w:ascii="Times New Roman" w:hAnsi="Times New Roman" w:cs="Times New Roman"/>
                <w:sz w:val="20"/>
                <w:szCs w:val="20"/>
              </w:rPr>
              <w:t>25</w:t>
            </w:r>
          </w:p>
          <w:p w14:paraId="1DF92DDD" w14:textId="462899FE" w:rsidR="006E4AD4" w:rsidRPr="001E56E9" w:rsidRDefault="00262C1B" w:rsidP="006C6450">
            <w:pPr>
              <w:spacing w:line="276" w:lineRule="auto"/>
              <w:jc w:val="both"/>
              <w:rPr>
                <w:rFonts w:ascii="Times New Roman" w:hAnsi="Times New Roman" w:cs="Times New Roman"/>
                <w:sz w:val="20"/>
                <w:szCs w:val="20"/>
              </w:rPr>
            </w:pPr>
            <w:r w:rsidRPr="001E56E9">
              <w:rPr>
                <w:rFonts w:ascii="Times New Roman" w:hAnsi="Times New Roman" w:cs="Times New Roman"/>
                <w:sz w:val="20"/>
                <w:szCs w:val="20"/>
              </w:rPr>
              <w:t xml:space="preserve">25.1 to </w:t>
            </w:r>
            <w:r w:rsidR="006E4AD4" w:rsidRPr="001E56E9">
              <w:rPr>
                <w:rFonts w:ascii="Times New Roman" w:hAnsi="Times New Roman" w:cs="Times New Roman"/>
                <w:sz w:val="20"/>
                <w:szCs w:val="20"/>
              </w:rPr>
              <w:t>30</w:t>
            </w:r>
          </w:p>
          <w:p w14:paraId="3730B26B" w14:textId="7B612AFB" w:rsidR="006E4AD4" w:rsidRPr="001E56E9" w:rsidRDefault="006E4AD4" w:rsidP="006C6450">
            <w:pPr>
              <w:jc w:val="both"/>
              <w:rPr>
                <w:rFonts w:ascii="Times New Roman" w:hAnsi="Times New Roman" w:cs="Times New Roman"/>
                <w:sz w:val="20"/>
                <w:szCs w:val="20"/>
              </w:rPr>
            </w:pPr>
            <w:r w:rsidRPr="001E56E9">
              <w:rPr>
                <w:rFonts w:ascii="Times New Roman" w:hAnsi="Times New Roman" w:cs="Times New Roman"/>
                <w:sz w:val="20"/>
                <w:szCs w:val="20"/>
              </w:rPr>
              <w:t>&gt;30</w:t>
            </w:r>
          </w:p>
        </w:tc>
        <w:tc>
          <w:tcPr>
            <w:tcW w:w="4739" w:type="dxa"/>
            <w:tcBorders>
              <w:top w:val="single" w:sz="4" w:space="0" w:color="auto"/>
              <w:bottom w:val="single" w:sz="4" w:space="0" w:color="auto"/>
            </w:tcBorders>
            <w:vAlign w:val="center"/>
          </w:tcPr>
          <w:p w14:paraId="59BAEC1F" w14:textId="5F17C051" w:rsidR="006E4AD4" w:rsidRPr="001E56E9" w:rsidRDefault="006E4AD4" w:rsidP="006C6450">
            <w:pPr>
              <w:spacing w:line="276" w:lineRule="auto"/>
              <w:jc w:val="both"/>
              <w:rPr>
                <w:rFonts w:ascii="Times New Roman" w:hAnsi="Times New Roman" w:cs="Times New Roman"/>
                <w:sz w:val="20"/>
                <w:szCs w:val="20"/>
              </w:rPr>
            </w:pPr>
            <w:r w:rsidRPr="001E56E9">
              <w:rPr>
                <w:rFonts w:ascii="Times New Roman" w:hAnsi="Times New Roman" w:cs="Times New Roman"/>
                <w:sz w:val="20"/>
                <w:szCs w:val="20"/>
              </w:rPr>
              <w:t>1.3</w:t>
            </w:r>
            <w:r w:rsidR="00932AA5" w:rsidRPr="001E56E9">
              <w:rPr>
                <w:rFonts w:ascii="Times New Roman" w:hAnsi="Times New Roman" w:cs="Times New Roman"/>
                <w:sz w:val="20"/>
                <w:szCs w:val="20"/>
              </w:rPr>
              <w:t>1</w:t>
            </w:r>
            <w:r w:rsidRPr="001E56E9">
              <w:rPr>
                <w:rFonts w:ascii="Times New Roman" w:hAnsi="Times New Roman" w:cs="Times New Roman"/>
                <w:sz w:val="20"/>
                <w:szCs w:val="20"/>
              </w:rPr>
              <w:t xml:space="preserve"> (0.9</w:t>
            </w:r>
            <w:r w:rsidR="00932AA5" w:rsidRPr="001E56E9">
              <w:rPr>
                <w:rFonts w:ascii="Times New Roman" w:hAnsi="Times New Roman" w:cs="Times New Roman"/>
                <w:sz w:val="20"/>
                <w:szCs w:val="20"/>
              </w:rPr>
              <w:t>4</w:t>
            </w:r>
            <w:r w:rsidRPr="001E56E9">
              <w:rPr>
                <w:rFonts w:ascii="Times New Roman" w:hAnsi="Times New Roman" w:cs="Times New Roman"/>
                <w:sz w:val="20"/>
                <w:szCs w:val="20"/>
              </w:rPr>
              <w:t>, 1</w:t>
            </w:r>
            <w:r w:rsidR="00932AA5" w:rsidRPr="001E56E9">
              <w:rPr>
                <w:rFonts w:ascii="Times New Roman" w:hAnsi="Times New Roman" w:cs="Times New Roman"/>
                <w:sz w:val="20"/>
                <w:szCs w:val="20"/>
              </w:rPr>
              <w:t>.83</w:t>
            </w:r>
            <w:r w:rsidRPr="001E56E9">
              <w:rPr>
                <w:rFonts w:ascii="Times New Roman" w:hAnsi="Times New Roman" w:cs="Times New Roman"/>
                <w:sz w:val="20"/>
                <w:szCs w:val="20"/>
              </w:rPr>
              <w:t>)</w:t>
            </w:r>
          </w:p>
          <w:p w14:paraId="730154B9" w14:textId="33A09CD5" w:rsidR="006E4AD4" w:rsidRPr="001E56E9" w:rsidRDefault="00932AA5" w:rsidP="006C6450">
            <w:pPr>
              <w:spacing w:line="276" w:lineRule="auto"/>
              <w:jc w:val="both"/>
              <w:rPr>
                <w:rFonts w:ascii="Times New Roman" w:hAnsi="Times New Roman" w:cs="Times New Roman"/>
                <w:sz w:val="20"/>
                <w:szCs w:val="20"/>
              </w:rPr>
            </w:pPr>
            <w:r w:rsidRPr="001E56E9">
              <w:rPr>
                <w:rFonts w:ascii="Times New Roman" w:hAnsi="Times New Roman" w:cs="Times New Roman"/>
                <w:sz w:val="20"/>
                <w:szCs w:val="20"/>
              </w:rPr>
              <w:t>ref</w:t>
            </w:r>
          </w:p>
          <w:p w14:paraId="54F10C16" w14:textId="77777777" w:rsidR="006E4AD4" w:rsidRPr="001E56E9" w:rsidRDefault="00932AA5" w:rsidP="006C6450">
            <w:pPr>
              <w:jc w:val="both"/>
              <w:rPr>
                <w:rFonts w:ascii="Times New Roman" w:hAnsi="Times New Roman" w:cs="Times New Roman"/>
                <w:sz w:val="20"/>
                <w:szCs w:val="20"/>
              </w:rPr>
            </w:pPr>
            <w:r w:rsidRPr="001E56E9">
              <w:rPr>
                <w:rFonts w:ascii="Times New Roman" w:hAnsi="Times New Roman" w:cs="Times New Roman"/>
                <w:sz w:val="20"/>
                <w:szCs w:val="20"/>
              </w:rPr>
              <w:t>0.79 (0.68, 0.93)</w:t>
            </w:r>
          </w:p>
          <w:p w14:paraId="62399480" w14:textId="6F508970" w:rsidR="00932AA5" w:rsidRPr="001E56E9" w:rsidRDefault="00932AA5" w:rsidP="006C6450">
            <w:pPr>
              <w:jc w:val="both"/>
              <w:rPr>
                <w:rFonts w:ascii="Times New Roman" w:hAnsi="Times New Roman" w:cs="Times New Roman"/>
                <w:sz w:val="20"/>
                <w:szCs w:val="20"/>
              </w:rPr>
            </w:pPr>
            <w:r w:rsidRPr="001E56E9">
              <w:rPr>
                <w:rFonts w:ascii="Times New Roman" w:hAnsi="Times New Roman" w:cs="Times New Roman"/>
                <w:sz w:val="20"/>
                <w:szCs w:val="20"/>
              </w:rPr>
              <w:t>0.77 (0.64, 0.91)</w:t>
            </w:r>
          </w:p>
        </w:tc>
      </w:tr>
      <w:tr w:rsidR="00A4546C" w:rsidRPr="001E56E9" w14:paraId="2C04C090" w14:textId="77777777" w:rsidTr="00932AA5">
        <w:trPr>
          <w:trHeight w:val="397"/>
        </w:trPr>
        <w:tc>
          <w:tcPr>
            <w:tcW w:w="3969" w:type="dxa"/>
            <w:tcBorders>
              <w:top w:val="single" w:sz="4" w:space="0" w:color="auto"/>
              <w:bottom w:val="single" w:sz="4" w:space="0" w:color="auto"/>
            </w:tcBorders>
            <w:vAlign w:val="center"/>
          </w:tcPr>
          <w:p w14:paraId="0B5CF891" w14:textId="79A75CBF" w:rsidR="00A4546C" w:rsidRPr="001E56E9" w:rsidRDefault="00932AA5" w:rsidP="006C6450">
            <w:pPr>
              <w:jc w:val="both"/>
              <w:rPr>
                <w:rFonts w:ascii="Times New Roman" w:hAnsi="Times New Roman" w:cs="Times New Roman"/>
                <w:sz w:val="20"/>
                <w:szCs w:val="20"/>
              </w:rPr>
            </w:pPr>
            <w:r w:rsidRPr="001E56E9">
              <w:rPr>
                <w:rFonts w:ascii="Times New Roman" w:hAnsi="Times New Roman" w:cs="Times New Roman"/>
                <w:sz w:val="20"/>
                <w:szCs w:val="20"/>
              </w:rPr>
              <w:t xml:space="preserve">Number of GP contacts in the past 6 months </w:t>
            </w:r>
          </w:p>
        </w:tc>
        <w:tc>
          <w:tcPr>
            <w:tcW w:w="4739" w:type="dxa"/>
            <w:tcBorders>
              <w:top w:val="single" w:sz="4" w:space="0" w:color="auto"/>
              <w:bottom w:val="single" w:sz="4" w:space="0" w:color="auto"/>
            </w:tcBorders>
            <w:vAlign w:val="center"/>
          </w:tcPr>
          <w:p w14:paraId="08B893A4" w14:textId="15334CD2" w:rsidR="00A4546C" w:rsidRPr="001E56E9" w:rsidRDefault="00932AA5" w:rsidP="006C6450">
            <w:pPr>
              <w:jc w:val="both"/>
              <w:rPr>
                <w:rFonts w:ascii="Times New Roman" w:hAnsi="Times New Roman" w:cs="Times New Roman"/>
                <w:sz w:val="20"/>
                <w:szCs w:val="20"/>
              </w:rPr>
            </w:pPr>
            <w:r w:rsidRPr="001E56E9">
              <w:rPr>
                <w:rFonts w:ascii="Times New Roman" w:hAnsi="Times New Roman" w:cs="Times New Roman"/>
                <w:sz w:val="20"/>
                <w:szCs w:val="20"/>
              </w:rPr>
              <w:t>1.01 (1.00, 1.02)</w:t>
            </w:r>
          </w:p>
        </w:tc>
      </w:tr>
      <w:tr w:rsidR="00A4546C" w:rsidRPr="001E56E9" w14:paraId="266AF3F5" w14:textId="77777777" w:rsidTr="00932AA5">
        <w:trPr>
          <w:trHeight w:val="397"/>
        </w:trPr>
        <w:tc>
          <w:tcPr>
            <w:tcW w:w="3969" w:type="dxa"/>
            <w:tcBorders>
              <w:top w:val="single" w:sz="4" w:space="0" w:color="auto"/>
              <w:bottom w:val="double" w:sz="4" w:space="0" w:color="auto"/>
            </w:tcBorders>
            <w:vAlign w:val="center"/>
          </w:tcPr>
          <w:p w14:paraId="4D5C20D0" w14:textId="1EC02E12" w:rsidR="00A4546C" w:rsidRPr="001E56E9" w:rsidRDefault="00A4546C" w:rsidP="006C6450">
            <w:pPr>
              <w:jc w:val="both"/>
              <w:rPr>
                <w:rFonts w:ascii="Times New Roman" w:hAnsi="Times New Roman" w:cs="Times New Roman"/>
                <w:sz w:val="20"/>
                <w:szCs w:val="20"/>
              </w:rPr>
            </w:pPr>
            <w:r w:rsidRPr="001E56E9">
              <w:rPr>
                <w:rFonts w:ascii="Times New Roman" w:hAnsi="Times New Roman" w:cs="Times New Roman"/>
                <w:sz w:val="20"/>
                <w:szCs w:val="20"/>
              </w:rPr>
              <w:t>Charlson score (per 1 unit increase)</w:t>
            </w:r>
          </w:p>
        </w:tc>
        <w:tc>
          <w:tcPr>
            <w:tcW w:w="4739" w:type="dxa"/>
            <w:tcBorders>
              <w:top w:val="single" w:sz="4" w:space="0" w:color="auto"/>
              <w:bottom w:val="double" w:sz="4" w:space="0" w:color="auto"/>
            </w:tcBorders>
            <w:vAlign w:val="center"/>
          </w:tcPr>
          <w:p w14:paraId="6263B6DC" w14:textId="60DF57D4" w:rsidR="00A4546C" w:rsidRPr="001E56E9" w:rsidRDefault="006E4AD4" w:rsidP="006C6450">
            <w:pPr>
              <w:jc w:val="both"/>
              <w:rPr>
                <w:rFonts w:ascii="Times New Roman" w:hAnsi="Times New Roman" w:cs="Times New Roman"/>
                <w:sz w:val="20"/>
                <w:szCs w:val="20"/>
              </w:rPr>
            </w:pPr>
            <w:r w:rsidRPr="001E56E9">
              <w:rPr>
                <w:rFonts w:ascii="Times New Roman" w:hAnsi="Times New Roman" w:cs="Times New Roman"/>
                <w:sz w:val="20"/>
                <w:szCs w:val="20"/>
              </w:rPr>
              <w:t>1.0</w:t>
            </w:r>
            <w:r w:rsidR="00932AA5" w:rsidRPr="001E56E9">
              <w:rPr>
                <w:rFonts w:ascii="Times New Roman" w:hAnsi="Times New Roman" w:cs="Times New Roman"/>
                <w:sz w:val="20"/>
                <w:szCs w:val="20"/>
              </w:rPr>
              <w:t>3</w:t>
            </w:r>
            <w:r w:rsidRPr="001E56E9">
              <w:rPr>
                <w:rFonts w:ascii="Times New Roman" w:hAnsi="Times New Roman" w:cs="Times New Roman"/>
                <w:sz w:val="20"/>
                <w:szCs w:val="20"/>
              </w:rPr>
              <w:t xml:space="preserve"> (0.9</w:t>
            </w:r>
            <w:r w:rsidR="00932AA5" w:rsidRPr="001E56E9">
              <w:rPr>
                <w:rFonts w:ascii="Times New Roman" w:hAnsi="Times New Roman" w:cs="Times New Roman"/>
                <w:sz w:val="20"/>
                <w:szCs w:val="20"/>
              </w:rPr>
              <w:t>4</w:t>
            </w:r>
            <w:r w:rsidRPr="001E56E9">
              <w:rPr>
                <w:rFonts w:ascii="Times New Roman" w:hAnsi="Times New Roman" w:cs="Times New Roman"/>
                <w:sz w:val="20"/>
                <w:szCs w:val="20"/>
              </w:rPr>
              <w:t>, 1.1</w:t>
            </w:r>
            <w:r w:rsidR="00932AA5" w:rsidRPr="001E56E9">
              <w:rPr>
                <w:rFonts w:ascii="Times New Roman" w:hAnsi="Times New Roman" w:cs="Times New Roman"/>
                <w:sz w:val="20"/>
                <w:szCs w:val="20"/>
              </w:rPr>
              <w:t>3</w:t>
            </w:r>
            <w:r w:rsidRPr="001E56E9">
              <w:rPr>
                <w:rFonts w:ascii="Times New Roman" w:hAnsi="Times New Roman" w:cs="Times New Roman"/>
                <w:sz w:val="20"/>
                <w:szCs w:val="20"/>
              </w:rPr>
              <w:t>)</w:t>
            </w:r>
          </w:p>
        </w:tc>
      </w:tr>
      <w:tr w:rsidR="00A4546C" w:rsidRPr="001E56E9" w14:paraId="1BFECDD7" w14:textId="77777777" w:rsidTr="00932AA5">
        <w:trPr>
          <w:trHeight w:val="397"/>
        </w:trPr>
        <w:tc>
          <w:tcPr>
            <w:tcW w:w="3969" w:type="dxa"/>
            <w:tcBorders>
              <w:top w:val="double" w:sz="4" w:space="0" w:color="auto"/>
              <w:bottom w:val="single" w:sz="4" w:space="0" w:color="auto"/>
            </w:tcBorders>
            <w:vAlign w:val="center"/>
          </w:tcPr>
          <w:p w14:paraId="701DD644" w14:textId="4A13D94E" w:rsidR="00A4546C" w:rsidRPr="001E56E9" w:rsidRDefault="00932AA5" w:rsidP="006C6450">
            <w:pPr>
              <w:jc w:val="both"/>
              <w:rPr>
                <w:rFonts w:ascii="Times New Roman" w:hAnsi="Times New Roman" w:cs="Times New Roman"/>
                <w:sz w:val="20"/>
                <w:szCs w:val="20"/>
              </w:rPr>
            </w:pPr>
            <w:r w:rsidRPr="001E56E9">
              <w:rPr>
                <w:rFonts w:ascii="Times New Roman" w:hAnsi="Times New Roman" w:cs="Times New Roman"/>
                <w:sz w:val="20"/>
                <w:szCs w:val="20"/>
              </w:rPr>
              <w:t xml:space="preserve">Ever use of </w:t>
            </w:r>
            <w:r w:rsidR="005235C6" w:rsidRPr="001E56E9">
              <w:rPr>
                <w:rFonts w:ascii="Times New Roman" w:hAnsi="Times New Roman" w:cs="Times New Roman"/>
                <w:sz w:val="20"/>
                <w:szCs w:val="20"/>
              </w:rPr>
              <w:t>anti-osteoporotic therapies</w:t>
            </w:r>
          </w:p>
        </w:tc>
        <w:tc>
          <w:tcPr>
            <w:tcW w:w="4739" w:type="dxa"/>
            <w:tcBorders>
              <w:top w:val="double" w:sz="4" w:space="0" w:color="auto"/>
              <w:bottom w:val="single" w:sz="4" w:space="0" w:color="auto"/>
            </w:tcBorders>
            <w:vAlign w:val="center"/>
          </w:tcPr>
          <w:p w14:paraId="43B1EDDB" w14:textId="16389EDD" w:rsidR="00A4546C" w:rsidRPr="001E56E9" w:rsidRDefault="00932AA5" w:rsidP="006C6450">
            <w:pPr>
              <w:jc w:val="both"/>
              <w:rPr>
                <w:rFonts w:ascii="Times New Roman" w:hAnsi="Times New Roman" w:cs="Times New Roman"/>
                <w:sz w:val="20"/>
                <w:szCs w:val="20"/>
              </w:rPr>
            </w:pPr>
            <w:r w:rsidRPr="001E56E9">
              <w:rPr>
                <w:rFonts w:ascii="Times New Roman" w:hAnsi="Times New Roman" w:cs="Times New Roman"/>
                <w:sz w:val="20"/>
                <w:szCs w:val="20"/>
              </w:rPr>
              <w:t>1.18 (1.04, 1.35)</w:t>
            </w:r>
          </w:p>
        </w:tc>
      </w:tr>
      <w:tr w:rsidR="00A4546C" w:rsidRPr="001E56E9" w14:paraId="61555DEB" w14:textId="77777777" w:rsidTr="00932AA5">
        <w:trPr>
          <w:trHeight w:val="397"/>
        </w:trPr>
        <w:tc>
          <w:tcPr>
            <w:tcW w:w="3969" w:type="dxa"/>
            <w:tcBorders>
              <w:top w:val="single" w:sz="4" w:space="0" w:color="auto"/>
              <w:bottom w:val="single" w:sz="4" w:space="0" w:color="auto"/>
            </w:tcBorders>
            <w:vAlign w:val="center"/>
          </w:tcPr>
          <w:p w14:paraId="74FE6B9C" w14:textId="38AB0607" w:rsidR="00A4546C" w:rsidRPr="001E56E9" w:rsidRDefault="00A4546C" w:rsidP="006C6450">
            <w:pPr>
              <w:jc w:val="both"/>
              <w:rPr>
                <w:rFonts w:ascii="Times New Roman" w:hAnsi="Times New Roman" w:cs="Times New Roman"/>
                <w:sz w:val="20"/>
                <w:szCs w:val="20"/>
              </w:rPr>
            </w:pPr>
            <w:r w:rsidRPr="001E56E9">
              <w:rPr>
                <w:rFonts w:ascii="Times New Roman" w:hAnsi="Times New Roman" w:cs="Times New Roman"/>
                <w:sz w:val="20"/>
                <w:szCs w:val="20"/>
              </w:rPr>
              <w:t>Ever use at baseline of injectable GCs</w:t>
            </w:r>
          </w:p>
        </w:tc>
        <w:tc>
          <w:tcPr>
            <w:tcW w:w="4739" w:type="dxa"/>
            <w:tcBorders>
              <w:top w:val="single" w:sz="4" w:space="0" w:color="auto"/>
              <w:bottom w:val="single" w:sz="4" w:space="0" w:color="auto"/>
            </w:tcBorders>
            <w:vAlign w:val="center"/>
          </w:tcPr>
          <w:p w14:paraId="5F733216" w14:textId="7C93EA83" w:rsidR="00A4546C" w:rsidRPr="001E56E9" w:rsidRDefault="006E4AD4" w:rsidP="006C6450">
            <w:pPr>
              <w:jc w:val="both"/>
              <w:rPr>
                <w:rFonts w:ascii="Times New Roman" w:hAnsi="Times New Roman" w:cs="Times New Roman"/>
                <w:sz w:val="20"/>
                <w:szCs w:val="20"/>
              </w:rPr>
            </w:pPr>
            <w:r w:rsidRPr="001E56E9">
              <w:rPr>
                <w:rFonts w:ascii="Times New Roman" w:hAnsi="Times New Roman" w:cs="Times New Roman"/>
                <w:sz w:val="20"/>
                <w:szCs w:val="20"/>
              </w:rPr>
              <w:t>0.8</w:t>
            </w:r>
            <w:r w:rsidR="00932AA5" w:rsidRPr="001E56E9">
              <w:rPr>
                <w:rFonts w:ascii="Times New Roman" w:hAnsi="Times New Roman" w:cs="Times New Roman"/>
                <w:sz w:val="20"/>
                <w:szCs w:val="20"/>
              </w:rPr>
              <w:t>9</w:t>
            </w:r>
            <w:r w:rsidRPr="001E56E9">
              <w:rPr>
                <w:rFonts w:ascii="Times New Roman" w:hAnsi="Times New Roman" w:cs="Times New Roman"/>
                <w:sz w:val="20"/>
                <w:szCs w:val="20"/>
              </w:rPr>
              <w:t xml:space="preserve"> (0.7</w:t>
            </w:r>
            <w:r w:rsidR="00932AA5" w:rsidRPr="001E56E9">
              <w:rPr>
                <w:rFonts w:ascii="Times New Roman" w:hAnsi="Times New Roman" w:cs="Times New Roman"/>
                <w:sz w:val="20"/>
                <w:szCs w:val="20"/>
              </w:rPr>
              <w:t>6</w:t>
            </w:r>
            <w:r w:rsidRPr="001E56E9">
              <w:rPr>
                <w:rFonts w:ascii="Times New Roman" w:hAnsi="Times New Roman" w:cs="Times New Roman"/>
                <w:sz w:val="20"/>
                <w:szCs w:val="20"/>
              </w:rPr>
              <w:t>, 1.0</w:t>
            </w:r>
            <w:r w:rsidR="00932AA5" w:rsidRPr="001E56E9">
              <w:rPr>
                <w:rFonts w:ascii="Times New Roman" w:hAnsi="Times New Roman" w:cs="Times New Roman"/>
                <w:sz w:val="20"/>
                <w:szCs w:val="20"/>
              </w:rPr>
              <w:t>4</w:t>
            </w:r>
            <w:r w:rsidRPr="001E56E9">
              <w:rPr>
                <w:rFonts w:ascii="Times New Roman" w:hAnsi="Times New Roman" w:cs="Times New Roman"/>
                <w:sz w:val="20"/>
                <w:szCs w:val="20"/>
              </w:rPr>
              <w:t>)</w:t>
            </w:r>
          </w:p>
        </w:tc>
      </w:tr>
      <w:tr w:rsidR="00A4546C" w:rsidRPr="001E56E9" w14:paraId="17D018E2" w14:textId="77777777" w:rsidTr="00932AA5">
        <w:trPr>
          <w:trHeight w:val="397"/>
        </w:trPr>
        <w:tc>
          <w:tcPr>
            <w:tcW w:w="3969" w:type="dxa"/>
            <w:tcBorders>
              <w:top w:val="single" w:sz="4" w:space="0" w:color="auto"/>
              <w:bottom w:val="single" w:sz="4" w:space="0" w:color="auto"/>
            </w:tcBorders>
            <w:vAlign w:val="center"/>
          </w:tcPr>
          <w:p w14:paraId="2300D7BD" w14:textId="3980B29E" w:rsidR="00A4546C" w:rsidRPr="001E56E9" w:rsidRDefault="00A4546C" w:rsidP="006C6450">
            <w:pPr>
              <w:jc w:val="both"/>
              <w:rPr>
                <w:rFonts w:ascii="Times New Roman" w:hAnsi="Times New Roman" w:cs="Times New Roman"/>
                <w:sz w:val="20"/>
                <w:szCs w:val="20"/>
              </w:rPr>
            </w:pPr>
            <w:r w:rsidRPr="001E56E9">
              <w:rPr>
                <w:rFonts w:ascii="Times New Roman" w:hAnsi="Times New Roman" w:cs="Times New Roman"/>
                <w:sz w:val="20"/>
                <w:szCs w:val="20"/>
              </w:rPr>
              <w:t>Ever use at baseline of benzodiazepines</w:t>
            </w:r>
          </w:p>
        </w:tc>
        <w:tc>
          <w:tcPr>
            <w:tcW w:w="4739" w:type="dxa"/>
            <w:tcBorders>
              <w:top w:val="single" w:sz="4" w:space="0" w:color="auto"/>
              <w:bottom w:val="single" w:sz="4" w:space="0" w:color="auto"/>
            </w:tcBorders>
            <w:vAlign w:val="center"/>
          </w:tcPr>
          <w:p w14:paraId="72613F8E" w14:textId="72E2163C" w:rsidR="00A4546C" w:rsidRPr="001E56E9" w:rsidRDefault="006E4AD4" w:rsidP="006C6450">
            <w:pPr>
              <w:jc w:val="both"/>
              <w:rPr>
                <w:rFonts w:ascii="Times New Roman" w:hAnsi="Times New Roman" w:cs="Times New Roman"/>
                <w:sz w:val="20"/>
                <w:szCs w:val="20"/>
              </w:rPr>
            </w:pPr>
            <w:r w:rsidRPr="001E56E9">
              <w:rPr>
                <w:rFonts w:ascii="Times New Roman" w:hAnsi="Times New Roman" w:cs="Times New Roman"/>
                <w:sz w:val="20"/>
                <w:szCs w:val="20"/>
              </w:rPr>
              <w:t>1.1</w:t>
            </w:r>
            <w:r w:rsidR="00932AA5" w:rsidRPr="001E56E9">
              <w:rPr>
                <w:rFonts w:ascii="Times New Roman" w:hAnsi="Times New Roman" w:cs="Times New Roman"/>
                <w:sz w:val="20"/>
                <w:szCs w:val="20"/>
              </w:rPr>
              <w:t>5</w:t>
            </w:r>
            <w:r w:rsidRPr="001E56E9">
              <w:rPr>
                <w:rFonts w:ascii="Times New Roman" w:hAnsi="Times New Roman" w:cs="Times New Roman"/>
                <w:sz w:val="20"/>
                <w:szCs w:val="20"/>
              </w:rPr>
              <w:t xml:space="preserve"> (</w:t>
            </w:r>
            <w:r w:rsidR="00932AA5" w:rsidRPr="001E56E9">
              <w:rPr>
                <w:rFonts w:ascii="Times New Roman" w:hAnsi="Times New Roman" w:cs="Times New Roman"/>
                <w:sz w:val="20"/>
                <w:szCs w:val="20"/>
              </w:rPr>
              <w:t>1.00</w:t>
            </w:r>
            <w:r w:rsidRPr="001E56E9">
              <w:rPr>
                <w:rFonts w:ascii="Times New Roman" w:hAnsi="Times New Roman" w:cs="Times New Roman"/>
                <w:sz w:val="20"/>
                <w:szCs w:val="20"/>
              </w:rPr>
              <w:t>, 1.3</w:t>
            </w:r>
            <w:r w:rsidR="00932AA5" w:rsidRPr="001E56E9">
              <w:rPr>
                <w:rFonts w:ascii="Times New Roman" w:hAnsi="Times New Roman" w:cs="Times New Roman"/>
                <w:sz w:val="20"/>
                <w:szCs w:val="20"/>
              </w:rPr>
              <w:t>1</w:t>
            </w:r>
            <w:r w:rsidRPr="001E56E9">
              <w:rPr>
                <w:rFonts w:ascii="Times New Roman" w:hAnsi="Times New Roman" w:cs="Times New Roman"/>
                <w:sz w:val="20"/>
                <w:szCs w:val="20"/>
              </w:rPr>
              <w:t>)</w:t>
            </w:r>
          </w:p>
        </w:tc>
      </w:tr>
      <w:tr w:rsidR="00A4546C" w:rsidRPr="001E56E9" w14:paraId="16EB0116" w14:textId="77777777" w:rsidTr="00932AA5">
        <w:trPr>
          <w:trHeight w:val="397"/>
        </w:trPr>
        <w:tc>
          <w:tcPr>
            <w:tcW w:w="3969" w:type="dxa"/>
            <w:tcBorders>
              <w:top w:val="single" w:sz="4" w:space="0" w:color="auto"/>
              <w:bottom w:val="single" w:sz="4" w:space="0" w:color="auto"/>
            </w:tcBorders>
            <w:vAlign w:val="center"/>
          </w:tcPr>
          <w:p w14:paraId="255757F7" w14:textId="16B3759C" w:rsidR="00A4546C" w:rsidRPr="001E56E9" w:rsidRDefault="00A4546C" w:rsidP="006C6450">
            <w:pPr>
              <w:jc w:val="both"/>
              <w:rPr>
                <w:rFonts w:ascii="Times New Roman" w:hAnsi="Times New Roman" w:cs="Times New Roman"/>
                <w:sz w:val="20"/>
                <w:szCs w:val="20"/>
              </w:rPr>
            </w:pPr>
            <w:r w:rsidRPr="001E56E9">
              <w:rPr>
                <w:rFonts w:ascii="Times New Roman" w:hAnsi="Times New Roman" w:cs="Times New Roman"/>
                <w:sz w:val="20"/>
                <w:szCs w:val="20"/>
              </w:rPr>
              <w:t>Ever use at baseline of opioids</w:t>
            </w:r>
          </w:p>
        </w:tc>
        <w:tc>
          <w:tcPr>
            <w:tcW w:w="4739" w:type="dxa"/>
            <w:tcBorders>
              <w:top w:val="single" w:sz="4" w:space="0" w:color="auto"/>
              <w:bottom w:val="single" w:sz="4" w:space="0" w:color="auto"/>
            </w:tcBorders>
            <w:vAlign w:val="center"/>
          </w:tcPr>
          <w:p w14:paraId="22D66B9C" w14:textId="771124D8" w:rsidR="00A4546C" w:rsidRPr="001E56E9" w:rsidRDefault="006E4AD4" w:rsidP="006C6450">
            <w:pPr>
              <w:jc w:val="both"/>
              <w:rPr>
                <w:rFonts w:ascii="Times New Roman" w:hAnsi="Times New Roman" w:cs="Times New Roman"/>
                <w:sz w:val="20"/>
                <w:szCs w:val="20"/>
              </w:rPr>
            </w:pPr>
            <w:r w:rsidRPr="001E56E9">
              <w:rPr>
                <w:rFonts w:ascii="Times New Roman" w:hAnsi="Times New Roman" w:cs="Times New Roman"/>
                <w:sz w:val="20"/>
                <w:szCs w:val="20"/>
              </w:rPr>
              <w:t>1.1</w:t>
            </w:r>
            <w:r w:rsidR="00932AA5" w:rsidRPr="001E56E9">
              <w:rPr>
                <w:rFonts w:ascii="Times New Roman" w:hAnsi="Times New Roman" w:cs="Times New Roman"/>
                <w:sz w:val="20"/>
                <w:szCs w:val="20"/>
              </w:rPr>
              <w:t>7</w:t>
            </w:r>
            <w:r w:rsidRPr="001E56E9">
              <w:rPr>
                <w:rFonts w:ascii="Times New Roman" w:hAnsi="Times New Roman" w:cs="Times New Roman"/>
                <w:sz w:val="20"/>
                <w:szCs w:val="20"/>
              </w:rPr>
              <w:t xml:space="preserve"> (1.0</w:t>
            </w:r>
            <w:r w:rsidR="00932AA5" w:rsidRPr="001E56E9">
              <w:rPr>
                <w:rFonts w:ascii="Times New Roman" w:hAnsi="Times New Roman" w:cs="Times New Roman"/>
                <w:sz w:val="20"/>
                <w:szCs w:val="20"/>
              </w:rPr>
              <w:t>2</w:t>
            </w:r>
            <w:r w:rsidRPr="001E56E9">
              <w:rPr>
                <w:rFonts w:ascii="Times New Roman" w:hAnsi="Times New Roman" w:cs="Times New Roman"/>
                <w:sz w:val="20"/>
                <w:szCs w:val="20"/>
              </w:rPr>
              <w:t>, 1.38)</w:t>
            </w:r>
          </w:p>
        </w:tc>
      </w:tr>
      <w:tr w:rsidR="00A4546C" w:rsidRPr="001E56E9" w14:paraId="6C7DF10E" w14:textId="77777777" w:rsidTr="00932AA5">
        <w:trPr>
          <w:trHeight w:val="397"/>
        </w:trPr>
        <w:tc>
          <w:tcPr>
            <w:tcW w:w="3969" w:type="dxa"/>
            <w:tcBorders>
              <w:top w:val="single" w:sz="4" w:space="0" w:color="auto"/>
              <w:bottom w:val="double" w:sz="4" w:space="0" w:color="auto"/>
            </w:tcBorders>
            <w:vAlign w:val="center"/>
          </w:tcPr>
          <w:p w14:paraId="5095726C" w14:textId="1C1F2068" w:rsidR="00A4546C" w:rsidRPr="001E56E9" w:rsidRDefault="00A4546C" w:rsidP="006C6450">
            <w:pPr>
              <w:jc w:val="both"/>
              <w:rPr>
                <w:rFonts w:ascii="Times New Roman" w:hAnsi="Times New Roman" w:cs="Times New Roman"/>
                <w:sz w:val="20"/>
                <w:szCs w:val="20"/>
              </w:rPr>
            </w:pPr>
            <w:r w:rsidRPr="001E56E9">
              <w:rPr>
                <w:rFonts w:ascii="Times New Roman" w:hAnsi="Times New Roman" w:cs="Times New Roman"/>
                <w:sz w:val="20"/>
                <w:szCs w:val="20"/>
              </w:rPr>
              <w:t>Ever use at baseline of calcium and vitamin D tablets</w:t>
            </w:r>
          </w:p>
        </w:tc>
        <w:tc>
          <w:tcPr>
            <w:tcW w:w="4739" w:type="dxa"/>
            <w:tcBorders>
              <w:top w:val="single" w:sz="4" w:space="0" w:color="auto"/>
              <w:bottom w:val="double" w:sz="4" w:space="0" w:color="auto"/>
            </w:tcBorders>
            <w:vAlign w:val="center"/>
          </w:tcPr>
          <w:p w14:paraId="10537360" w14:textId="32D64DBD" w:rsidR="00A4546C" w:rsidRPr="001E56E9" w:rsidRDefault="006E4AD4" w:rsidP="006C6450">
            <w:pPr>
              <w:jc w:val="both"/>
              <w:rPr>
                <w:rFonts w:ascii="Times New Roman" w:hAnsi="Times New Roman" w:cs="Times New Roman"/>
                <w:sz w:val="20"/>
                <w:szCs w:val="20"/>
              </w:rPr>
            </w:pPr>
            <w:r w:rsidRPr="001E56E9">
              <w:rPr>
                <w:rFonts w:ascii="Times New Roman" w:hAnsi="Times New Roman" w:cs="Times New Roman"/>
                <w:sz w:val="20"/>
                <w:szCs w:val="20"/>
              </w:rPr>
              <w:t>1.17 (0.95, 1.4</w:t>
            </w:r>
            <w:r w:rsidR="00932AA5" w:rsidRPr="001E56E9">
              <w:rPr>
                <w:rFonts w:ascii="Times New Roman" w:hAnsi="Times New Roman" w:cs="Times New Roman"/>
                <w:sz w:val="20"/>
                <w:szCs w:val="20"/>
              </w:rPr>
              <w:t>4</w:t>
            </w:r>
            <w:r w:rsidRPr="001E56E9">
              <w:rPr>
                <w:rFonts w:ascii="Times New Roman" w:hAnsi="Times New Roman" w:cs="Times New Roman"/>
                <w:sz w:val="20"/>
                <w:szCs w:val="20"/>
              </w:rPr>
              <w:t>)</w:t>
            </w:r>
          </w:p>
        </w:tc>
      </w:tr>
    </w:tbl>
    <w:p w14:paraId="40890128" w14:textId="77777777" w:rsidR="00CB1B4F" w:rsidRPr="001E56E9" w:rsidRDefault="000B226B" w:rsidP="00CB1B4F">
      <w:pPr>
        <w:jc w:val="both"/>
        <w:rPr>
          <w:rFonts w:ascii="Times New Roman" w:hAnsi="Times New Roman" w:cs="Times New Roman"/>
          <w:b/>
          <w:sz w:val="20"/>
          <w:szCs w:val="20"/>
        </w:rPr>
      </w:pPr>
      <w:r w:rsidRPr="001E56E9">
        <w:rPr>
          <w:rFonts w:ascii="Times New Roman" w:hAnsi="Times New Roman" w:cs="Times New Roman"/>
          <w:b/>
          <w:sz w:val="20"/>
          <w:szCs w:val="20"/>
        </w:rPr>
        <w:br w:type="page"/>
      </w:r>
      <w:r w:rsidR="00CB1B4F" w:rsidRPr="001E56E9">
        <w:rPr>
          <w:rFonts w:ascii="Times New Roman" w:hAnsi="Times New Roman" w:cs="Times New Roman"/>
          <w:b/>
          <w:sz w:val="20"/>
          <w:szCs w:val="20"/>
        </w:rPr>
        <w:lastRenderedPageBreak/>
        <w:t>Acknowledgments</w:t>
      </w:r>
    </w:p>
    <w:p w14:paraId="62FE4388" w14:textId="0CCB9428" w:rsidR="00CB1B4F" w:rsidRPr="001E56E9" w:rsidRDefault="00CB1B4F" w:rsidP="00CB1B4F">
      <w:pPr>
        <w:spacing w:line="480" w:lineRule="auto"/>
        <w:jc w:val="both"/>
        <w:rPr>
          <w:rFonts w:ascii="Times New Roman" w:hAnsi="Times New Roman" w:cs="Times New Roman"/>
          <w:sz w:val="20"/>
          <w:szCs w:val="20"/>
        </w:rPr>
      </w:pPr>
      <w:r w:rsidRPr="001E56E9">
        <w:rPr>
          <w:rFonts w:ascii="Times New Roman" w:hAnsi="Times New Roman" w:cs="Times New Roman"/>
          <w:sz w:val="20"/>
          <w:szCs w:val="20"/>
        </w:rPr>
        <w:t>This work was supported by Arthritis Research UK grant number 20380 and supported by researchers at the NIHR Manchester Biomedical Research Centre the Medical Research Council of Great Britain; the NIHR Biomedical Research Centre, University of Southampton; the NIHR Biomedical Research Centre, University of Oxford; the British Heart Foundation; and the International Osteoporosis Foundation.</w:t>
      </w:r>
      <w:r w:rsidRPr="001E56E9">
        <w:t xml:space="preserve"> </w:t>
      </w:r>
      <w:r w:rsidRPr="001E56E9">
        <w:rPr>
          <w:rFonts w:ascii="Times New Roman" w:hAnsi="Times New Roman" w:cs="Times New Roman"/>
          <w:sz w:val="20"/>
          <w:szCs w:val="20"/>
        </w:rPr>
        <w:t>The views expressed in this publication are those of the author(s) and not necessarily those of the NHS, the National Institute for Health Research</w:t>
      </w:r>
      <w:r w:rsidR="007236BB" w:rsidRPr="001E56E9">
        <w:rPr>
          <w:rFonts w:ascii="Times New Roman" w:hAnsi="Times New Roman" w:cs="Times New Roman"/>
          <w:sz w:val="20"/>
          <w:szCs w:val="20"/>
        </w:rPr>
        <w:t>,</w:t>
      </w:r>
      <w:r w:rsidRPr="001E56E9">
        <w:rPr>
          <w:rFonts w:ascii="Times New Roman" w:hAnsi="Times New Roman" w:cs="Times New Roman"/>
          <w:sz w:val="20"/>
          <w:szCs w:val="20"/>
        </w:rPr>
        <w:t xml:space="preserve"> the Department of Health</w:t>
      </w:r>
      <w:r w:rsidR="007236BB" w:rsidRPr="001E56E9">
        <w:rPr>
          <w:rFonts w:ascii="Times New Roman" w:hAnsi="Times New Roman" w:cs="Times New Roman"/>
          <w:sz w:val="20"/>
          <w:szCs w:val="20"/>
        </w:rPr>
        <w:t>, the British Heart Foundation or the International Osteoporosis Foundation</w:t>
      </w:r>
      <w:r w:rsidRPr="001E56E9">
        <w:rPr>
          <w:rFonts w:ascii="Times New Roman" w:hAnsi="Times New Roman" w:cs="Times New Roman"/>
          <w:sz w:val="20"/>
          <w:szCs w:val="20"/>
        </w:rPr>
        <w:t xml:space="preserve">. </w:t>
      </w:r>
    </w:p>
    <w:p w14:paraId="4F7196BE" w14:textId="203044C7" w:rsidR="00CB1B4F" w:rsidRPr="001E56E9" w:rsidRDefault="00CB1B4F" w:rsidP="00CB1B4F">
      <w:pPr>
        <w:spacing w:line="480" w:lineRule="auto"/>
        <w:jc w:val="both"/>
        <w:rPr>
          <w:rFonts w:ascii="Times New Roman" w:hAnsi="Times New Roman" w:cs="Times New Roman"/>
          <w:b/>
          <w:sz w:val="20"/>
          <w:szCs w:val="20"/>
        </w:rPr>
      </w:pPr>
      <w:r w:rsidRPr="001E56E9">
        <w:rPr>
          <w:rFonts w:ascii="Times New Roman" w:hAnsi="Times New Roman" w:cs="Times New Roman"/>
          <w:b/>
          <w:sz w:val="20"/>
          <w:szCs w:val="20"/>
        </w:rPr>
        <w:t>Data access statement</w:t>
      </w:r>
    </w:p>
    <w:p w14:paraId="53B0C4CC" w14:textId="77777777" w:rsidR="00CB1B4F" w:rsidRPr="001E56E9" w:rsidRDefault="00CB1B4F" w:rsidP="00CB1B4F">
      <w:pPr>
        <w:spacing w:line="480" w:lineRule="auto"/>
        <w:jc w:val="both"/>
        <w:rPr>
          <w:rFonts w:ascii="Times New Roman" w:hAnsi="Times New Roman" w:cs="Times New Roman"/>
          <w:sz w:val="20"/>
          <w:szCs w:val="20"/>
        </w:rPr>
      </w:pPr>
      <w:r w:rsidRPr="001E56E9">
        <w:rPr>
          <w:rFonts w:ascii="Times New Roman" w:hAnsi="Times New Roman" w:cs="Times New Roman"/>
          <w:sz w:val="20"/>
          <w:szCs w:val="20"/>
        </w:rPr>
        <w:t xml:space="preserve">This study was a re-analysis of existing data that are publicly available from the Clinical Practice Research Datalink after the submission of an ISAC application at </w:t>
      </w:r>
      <w:hyperlink r:id="rId11" w:history="1">
        <w:r w:rsidRPr="001E56E9">
          <w:rPr>
            <w:rStyle w:val="Hyperlink"/>
            <w:rFonts w:ascii="Times New Roman" w:hAnsi="Times New Roman" w:cs="Times New Roman"/>
            <w:sz w:val="20"/>
            <w:szCs w:val="20"/>
          </w:rPr>
          <w:t>https://www.cprd.com/intro.asp</w:t>
        </w:r>
      </w:hyperlink>
      <w:r w:rsidRPr="001E56E9">
        <w:rPr>
          <w:rFonts w:ascii="Times New Roman" w:hAnsi="Times New Roman" w:cs="Times New Roman"/>
          <w:sz w:val="20"/>
          <w:szCs w:val="20"/>
        </w:rPr>
        <w:t>.</w:t>
      </w:r>
    </w:p>
    <w:p w14:paraId="17789AED" w14:textId="57936CE9" w:rsidR="00CB1B4F" w:rsidRPr="001E56E9" w:rsidRDefault="00CB1B4F">
      <w:pPr>
        <w:rPr>
          <w:rFonts w:ascii="Times New Roman" w:hAnsi="Times New Roman" w:cs="Times New Roman"/>
          <w:b/>
          <w:sz w:val="20"/>
          <w:szCs w:val="20"/>
        </w:rPr>
      </w:pPr>
      <w:r w:rsidRPr="001E56E9">
        <w:rPr>
          <w:rFonts w:ascii="Times New Roman" w:hAnsi="Times New Roman" w:cs="Times New Roman"/>
          <w:b/>
          <w:sz w:val="20"/>
          <w:szCs w:val="20"/>
        </w:rPr>
        <w:br w:type="page"/>
      </w:r>
    </w:p>
    <w:p w14:paraId="5F8919E2" w14:textId="1A053F63" w:rsidR="00B77D72" w:rsidRPr="001E56E9" w:rsidRDefault="00DC6036" w:rsidP="006C6450">
      <w:pPr>
        <w:pStyle w:val="EndNoteBibliography"/>
        <w:spacing w:line="480" w:lineRule="auto"/>
        <w:jc w:val="both"/>
        <w:rPr>
          <w:rFonts w:ascii="Times New Roman" w:hAnsi="Times New Roman" w:cs="Times New Roman"/>
          <w:sz w:val="20"/>
          <w:szCs w:val="20"/>
          <w:u w:val="single"/>
        </w:rPr>
      </w:pPr>
      <w:r w:rsidRPr="001E56E9">
        <w:rPr>
          <w:rFonts w:ascii="Times New Roman" w:hAnsi="Times New Roman" w:cs="Times New Roman"/>
          <w:sz w:val="20"/>
          <w:szCs w:val="20"/>
          <w:u w:val="single"/>
        </w:rPr>
        <w:lastRenderedPageBreak/>
        <w:t>References</w:t>
      </w:r>
      <w:r w:rsidR="00B77D72" w:rsidRPr="001E56E9">
        <w:rPr>
          <w:rFonts w:ascii="Times New Roman" w:hAnsi="Times New Roman" w:cs="Times New Roman"/>
          <w:sz w:val="20"/>
          <w:szCs w:val="20"/>
          <w:u w:val="single"/>
        </w:rPr>
        <w:fldChar w:fldCharType="begin"/>
      </w:r>
      <w:r w:rsidR="00B77D72" w:rsidRPr="001E56E9">
        <w:rPr>
          <w:rFonts w:ascii="Times New Roman" w:hAnsi="Times New Roman" w:cs="Times New Roman"/>
          <w:sz w:val="20"/>
          <w:szCs w:val="20"/>
          <w:u w:val="single"/>
        </w:rPr>
        <w:instrText xml:space="preserve"> ADDIN EN.REFLIST </w:instrText>
      </w:r>
      <w:r w:rsidR="00B77D72" w:rsidRPr="001E56E9">
        <w:rPr>
          <w:rFonts w:ascii="Times New Roman" w:hAnsi="Times New Roman" w:cs="Times New Roman"/>
          <w:sz w:val="20"/>
          <w:szCs w:val="20"/>
          <w:u w:val="single"/>
        </w:rPr>
        <w:fldChar w:fldCharType="separate"/>
      </w:r>
    </w:p>
    <w:p w14:paraId="0C074C47" w14:textId="77777777" w:rsidR="00825D5C" w:rsidRPr="001E56E9" w:rsidRDefault="00B77D72" w:rsidP="00825D5C">
      <w:pPr>
        <w:pStyle w:val="EndNoteBibliography"/>
        <w:spacing w:after="0"/>
        <w:ind w:left="720" w:hanging="720"/>
      </w:pPr>
      <w:r w:rsidRPr="001E56E9">
        <w:rPr>
          <w:rFonts w:ascii="Times New Roman" w:hAnsi="Times New Roman" w:cs="Times New Roman"/>
          <w:sz w:val="20"/>
          <w:szCs w:val="20"/>
        </w:rPr>
        <w:fldChar w:fldCharType="end"/>
      </w:r>
      <w:r w:rsidRPr="001E56E9">
        <w:rPr>
          <w:rFonts w:ascii="Times New Roman" w:hAnsi="Times New Roman" w:cs="Times New Roman"/>
          <w:sz w:val="20"/>
          <w:szCs w:val="20"/>
        </w:rPr>
        <w:fldChar w:fldCharType="begin"/>
      </w:r>
      <w:r w:rsidRPr="001E56E9">
        <w:rPr>
          <w:rFonts w:ascii="Times New Roman" w:hAnsi="Times New Roman" w:cs="Times New Roman"/>
          <w:sz w:val="20"/>
          <w:szCs w:val="20"/>
        </w:rPr>
        <w:instrText xml:space="preserve"> ADDIN EN.REFLIST </w:instrText>
      </w:r>
      <w:r w:rsidRPr="001E56E9">
        <w:rPr>
          <w:rFonts w:ascii="Times New Roman" w:hAnsi="Times New Roman" w:cs="Times New Roman"/>
          <w:sz w:val="20"/>
          <w:szCs w:val="20"/>
        </w:rPr>
        <w:fldChar w:fldCharType="separate"/>
      </w:r>
      <w:r w:rsidR="00825D5C" w:rsidRPr="001E56E9">
        <w:t>1.</w:t>
      </w:r>
      <w:r w:rsidR="00825D5C" w:rsidRPr="001E56E9">
        <w:tab/>
        <w:t xml:space="preserve">Hench, P.S., et al., </w:t>
      </w:r>
      <w:r w:rsidR="00825D5C" w:rsidRPr="001E56E9">
        <w:rPr>
          <w:i/>
        </w:rPr>
        <w:t>Effects of cortisone acetate and pituitary ACTH on rheumatoid arthritis, rheumatic fever and certain other conditions.</w:t>
      </w:r>
      <w:r w:rsidR="00825D5C" w:rsidRPr="001E56E9">
        <w:t xml:space="preserve"> Arch Intern Med (Chic), 1950. </w:t>
      </w:r>
      <w:r w:rsidR="00825D5C" w:rsidRPr="001E56E9">
        <w:rPr>
          <w:b/>
        </w:rPr>
        <w:t>85</w:t>
      </w:r>
      <w:r w:rsidR="00825D5C" w:rsidRPr="001E56E9">
        <w:t>(4): p. 545-666.</w:t>
      </w:r>
    </w:p>
    <w:p w14:paraId="619B8038" w14:textId="77777777" w:rsidR="00825D5C" w:rsidRPr="001E56E9" w:rsidRDefault="00825D5C" w:rsidP="00825D5C">
      <w:pPr>
        <w:pStyle w:val="EndNoteBibliography"/>
        <w:spacing w:after="0"/>
        <w:ind w:left="720" w:hanging="720"/>
      </w:pPr>
      <w:r w:rsidRPr="001E56E9">
        <w:t>2.</w:t>
      </w:r>
      <w:r w:rsidRPr="001E56E9">
        <w:tab/>
        <w:t xml:space="preserve">Coutinho, A.E. and K.E. Chapman, </w:t>
      </w:r>
      <w:r w:rsidRPr="001E56E9">
        <w:rPr>
          <w:i/>
        </w:rPr>
        <w:t>The anti-inflammatory and immunosuppressive effects of glucocorticoids, recent developments and mechanistic insights.</w:t>
      </w:r>
      <w:r w:rsidRPr="001E56E9">
        <w:t xml:space="preserve"> Molecular and Cellular Endocrinology, 2011. </w:t>
      </w:r>
      <w:r w:rsidRPr="001E56E9">
        <w:rPr>
          <w:b/>
        </w:rPr>
        <w:t>335</w:t>
      </w:r>
      <w:r w:rsidRPr="001E56E9">
        <w:t>(1): p. 2-13.</w:t>
      </w:r>
    </w:p>
    <w:p w14:paraId="4ED54399" w14:textId="77777777" w:rsidR="00825D5C" w:rsidRPr="001E56E9" w:rsidRDefault="00825D5C" w:rsidP="00825D5C">
      <w:pPr>
        <w:pStyle w:val="EndNoteBibliography"/>
        <w:spacing w:after="0"/>
        <w:ind w:left="720" w:hanging="720"/>
      </w:pPr>
      <w:r w:rsidRPr="001E56E9">
        <w:t>3.</w:t>
      </w:r>
      <w:r w:rsidRPr="001E56E9">
        <w:tab/>
        <w:t xml:space="preserve">Black, R.J., et al., </w:t>
      </w:r>
      <w:r w:rsidRPr="001E56E9">
        <w:rPr>
          <w:i/>
        </w:rPr>
        <w:t>Half of UK patients with rheumatoid arthritis are prescribed oral glucocorticoid therapy in primary care: a retrospective drug utilisation study.</w:t>
      </w:r>
      <w:r w:rsidRPr="001E56E9">
        <w:t xml:space="preserve"> Arthritis Research &amp; Therapy, 2015. </w:t>
      </w:r>
      <w:r w:rsidRPr="001E56E9">
        <w:rPr>
          <w:b/>
        </w:rPr>
        <w:t>17</w:t>
      </w:r>
      <w:r w:rsidRPr="001E56E9">
        <w:t>(1): p. 375.</w:t>
      </w:r>
    </w:p>
    <w:p w14:paraId="1181F2AF" w14:textId="77777777" w:rsidR="00825D5C" w:rsidRPr="001E56E9" w:rsidRDefault="00825D5C" w:rsidP="00825D5C">
      <w:pPr>
        <w:pStyle w:val="EndNoteBibliography"/>
        <w:spacing w:after="0"/>
        <w:ind w:left="720" w:hanging="720"/>
      </w:pPr>
      <w:r w:rsidRPr="001E56E9">
        <w:t>4.</w:t>
      </w:r>
      <w:r w:rsidRPr="001E56E9">
        <w:tab/>
        <w:t xml:space="preserve">McDonough, A.K., J.R. Curtis, and K.G. Saag, </w:t>
      </w:r>
      <w:r w:rsidRPr="001E56E9">
        <w:rPr>
          <w:i/>
        </w:rPr>
        <w:t>The epidemiology of glucocorticoid-associated adverse events.</w:t>
      </w:r>
      <w:r w:rsidRPr="001E56E9">
        <w:t xml:space="preserve"> Curr Opin Rheumatol, 2008. </w:t>
      </w:r>
      <w:r w:rsidRPr="001E56E9">
        <w:rPr>
          <w:b/>
        </w:rPr>
        <w:t>20</w:t>
      </w:r>
      <w:r w:rsidRPr="001E56E9">
        <w:t>(2): p. 131-7.</w:t>
      </w:r>
    </w:p>
    <w:p w14:paraId="7F257BF5" w14:textId="77777777" w:rsidR="00825D5C" w:rsidRPr="001E56E9" w:rsidRDefault="00825D5C" w:rsidP="00825D5C">
      <w:pPr>
        <w:pStyle w:val="EndNoteBibliography"/>
        <w:spacing w:after="0"/>
        <w:ind w:left="720" w:hanging="720"/>
      </w:pPr>
      <w:r w:rsidRPr="001E56E9">
        <w:t>5.</w:t>
      </w:r>
      <w:r w:rsidRPr="001E56E9">
        <w:tab/>
        <w:t xml:space="preserve">Hernlund, E., et al., </w:t>
      </w:r>
      <w:r w:rsidRPr="001E56E9">
        <w:rPr>
          <w:i/>
        </w:rPr>
        <w:t>Osteoporosis in the European Union: medical management, epidemiology and economic burden.</w:t>
      </w:r>
      <w:r w:rsidRPr="001E56E9">
        <w:t xml:space="preserve"> Archives of Osteoporosis, 2013. </w:t>
      </w:r>
      <w:r w:rsidRPr="001E56E9">
        <w:rPr>
          <w:b/>
        </w:rPr>
        <w:t>8</w:t>
      </w:r>
      <w:r w:rsidRPr="001E56E9">
        <w:t>(1): p. 1-115.</w:t>
      </w:r>
    </w:p>
    <w:p w14:paraId="0BCA7E4A" w14:textId="77777777" w:rsidR="00825D5C" w:rsidRPr="001E56E9" w:rsidRDefault="00825D5C" w:rsidP="00825D5C">
      <w:pPr>
        <w:pStyle w:val="EndNoteBibliography"/>
        <w:spacing w:after="0"/>
        <w:ind w:left="720" w:hanging="720"/>
      </w:pPr>
      <w:r w:rsidRPr="001E56E9">
        <w:t>6.</w:t>
      </w:r>
      <w:r w:rsidRPr="001E56E9">
        <w:tab/>
        <w:t xml:space="preserve">Brennan, S.L., et al., </w:t>
      </w:r>
      <w:r w:rsidRPr="001E56E9">
        <w:rPr>
          <w:i/>
        </w:rPr>
        <w:t>Rheumatoid arthritis and incident fracture in women: a case–control study.</w:t>
      </w:r>
      <w:r w:rsidRPr="001E56E9">
        <w:t xml:space="preserve"> BMC Musculoskeletal Disorders, 2014. </w:t>
      </w:r>
      <w:r w:rsidRPr="001E56E9">
        <w:rPr>
          <w:b/>
        </w:rPr>
        <w:t>15</w:t>
      </w:r>
      <w:r w:rsidRPr="001E56E9">
        <w:t>(1): p. 13.</w:t>
      </w:r>
    </w:p>
    <w:p w14:paraId="5919C0C5" w14:textId="77777777" w:rsidR="00825D5C" w:rsidRPr="001E56E9" w:rsidRDefault="00825D5C" w:rsidP="00825D5C">
      <w:pPr>
        <w:pStyle w:val="EndNoteBibliography"/>
        <w:spacing w:after="0"/>
        <w:ind w:left="720" w:hanging="720"/>
      </w:pPr>
      <w:r w:rsidRPr="001E56E9">
        <w:t>7.</w:t>
      </w:r>
      <w:r w:rsidRPr="001E56E9">
        <w:tab/>
        <w:t xml:space="preserve">Curtis, E.M., et al., </w:t>
      </w:r>
      <w:r w:rsidRPr="001E56E9">
        <w:rPr>
          <w:i/>
        </w:rPr>
        <w:t>Epidemiology of fractures in the United Kingdom 1988–2012: Variation with age, sex, geography, ethnicity and socioeconomic status.</w:t>
      </w:r>
      <w:r w:rsidRPr="001E56E9">
        <w:t xml:space="preserve"> Bone, 2016. </w:t>
      </w:r>
      <w:r w:rsidRPr="001E56E9">
        <w:rPr>
          <w:b/>
        </w:rPr>
        <w:t>87</w:t>
      </w:r>
      <w:r w:rsidRPr="001E56E9">
        <w:t>: p. 19-26.</w:t>
      </w:r>
    </w:p>
    <w:p w14:paraId="7E86A870" w14:textId="77777777" w:rsidR="00825D5C" w:rsidRPr="001E56E9" w:rsidRDefault="00825D5C" w:rsidP="00825D5C">
      <w:pPr>
        <w:pStyle w:val="EndNoteBibliography"/>
        <w:spacing w:after="0"/>
        <w:ind w:left="720" w:hanging="720"/>
      </w:pPr>
      <w:r w:rsidRPr="001E56E9">
        <w:t>8.</w:t>
      </w:r>
      <w:r w:rsidRPr="001E56E9">
        <w:tab/>
        <w:t xml:space="preserve">Luengo, M., et al., </w:t>
      </w:r>
      <w:r w:rsidRPr="001E56E9">
        <w:rPr>
          <w:i/>
        </w:rPr>
        <w:t>Vertebral fractures in steroid dependent asthma and involutional osteoporosis: a comparative study.</w:t>
      </w:r>
      <w:r w:rsidRPr="001E56E9">
        <w:t xml:space="preserve"> Thorax, 1991. </w:t>
      </w:r>
      <w:r w:rsidRPr="001E56E9">
        <w:rPr>
          <w:b/>
        </w:rPr>
        <w:t>46</w:t>
      </w:r>
      <w:r w:rsidRPr="001E56E9">
        <w:t>(11): p. 803-6.</w:t>
      </w:r>
    </w:p>
    <w:p w14:paraId="70630CA6" w14:textId="77777777" w:rsidR="00825D5C" w:rsidRPr="001E56E9" w:rsidRDefault="00825D5C" w:rsidP="00825D5C">
      <w:pPr>
        <w:pStyle w:val="EndNoteBibliography"/>
        <w:spacing w:after="0"/>
        <w:ind w:left="720" w:hanging="720"/>
      </w:pPr>
      <w:r w:rsidRPr="001E56E9">
        <w:t>9.</w:t>
      </w:r>
      <w:r w:rsidRPr="001E56E9">
        <w:tab/>
        <w:t xml:space="preserve">Van Staa, T.P., et al., </w:t>
      </w:r>
      <w:r w:rsidRPr="001E56E9">
        <w:rPr>
          <w:i/>
        </w:rPr>
        <w:t>Bone density threshold and other predictors of vertebral fracture in patients receiving oral glucocorticoid therapy.</w:t>
      </w:r>
      <w:r w:rsidRPr="001E56E9">
        <w:t xml:space="preserve"> Arthritis Rheum, 2003. </w:t>
      </w:r>
      <w:r w:rsidRPr="001E56E9">
        <w:rPr>
          <w:b/>
        </w:rPr>
        <w:t>48</w:t>
      </w:r>
      <w:r w:rsidRPr="001E56E9">
        <w:t>(11): p. 3224-9.</w:t>
      </w:r>
    </w:p>
    <w:p w14:paraId="6536C1D7" w14:textId="77777777" w:rsidR="00825D5C" w:rsidRPr="001E56E9" w:rsidRDefault="00825D5C" w:rsidP="00825D5C">
      <w:pPr>
        <w:pStyle w:val="EndNoteBibliography"/>
        <w:spacing w:after="0"/>
        <w:ind w:left="720" w:hanging="720"/>
      </w:pPr>
      <w:r w:rsidRPr="001E56E9">
        <w:t>10.</w:t>
      </w:r>
      <w:r w:rsidRPr="001E56E9">
        <w:tab/>
        <w:t xml:space="preserve">Buehring, B., et al., </w:t>
      </w:r>
      <w:r w:rsidRPr="001E56E9">
        <w:rPr>
          <w:i/>
        </w:rPr>
        <w:t>Glucocorticoid-induced osteoporosis: an update on effects and management.</w:t>
      </w:r>
      <w:r w:rsidRPr="001E56E9">
        <w:t xml:space="preserve"> J Allergy Clin Immunol, 2013. </w:t>
      </w:r>
      <w:r w:rsidRPr="001E56E9">
        <w:rPr>
          <w:b/>
        </w:rPr>
        <w:t>132</w:t>
      </w:r>
      <w:r w:rsidRPr="001E56E9">
        <w:t>(5): p. 1019-30.</w:t>
      </w:r>
    </w:p>
    <w:p w14:paraId="4E197A6E" w14:textId="77777777" w:rsidR="00825D5C" w:rsidRPr="001E56E9" w:rsidRDefault="00825D5C" w:rsidP="00825D5C">
      <w:pPr>
        <w:pStyle w:val="EndNoteBibliography"/>
        <w:spacing w:after="0"/>
        <w:ind w:left="720" w:hanging="720"/>
      </w:pPr>
      <w:r w:rsidRPr="001E56E9">
        <w:lastRenderedPageBreak/>
        <w:t>11.</w:t>
      </w:r>
      <w:r w:rsidRPr="001E56E9">
        <w:tab/>
        <w:t xml:space="preserve">Robinson, D.E., et al., </w:t>
      </w:r>
      <w:r w:rsidRPr="001E56E9">
        <w:rPr>
          <w:i/>
        </w:rPr>
        <w:t>A review of the methods used to define glucocorticoid exposure and risk attribution when investigating the risk of fracture in a rheumatoid arthritis population.</w:t>
      </w:r>
      <w:r w:rsidRPr="001E56E9">
        <w:t xml:space="preserve"> Bone, 2016. </w:t>
      </w:r>
      <w:r w:rsidRPr="001E56E9">
        <w:rPr>
          <w:b/>
        </w:rPr>
        <w:t>90</w:t>
      </w:r>
      <w:r w:rsidRPr="001E56E9">
        <w:t>: p. 107-115.</w:t>
      </w:r>
    </w:p>
    <w:p w14:paraId="36B37CAD" w14:textId="05EB558F" w:rsidR="00825D5C" w:rsidRPr="001E56E9" w:rsidRDefault="00825D5C" w:rsidP="00825D5C">
      <w:pPr>
        <w:pStyle w:val="EndNoteBibliography"/>
        <w:spacing w:after="0"/>
        <w:ind w:left="720" w:hanging="720"/>
      </w:pPr>
      <w:r w:rsidRPr="001E56E9">
        <w:t>12.</w:t>
      </w:r>
      <w:r w:rsidRPr="001E56E9">
        <w:tab/>
        <w:t xml:space="preserve">Kanis, J.A. </w:t>
      </w:r>
      <w:r w:rsidRPr="001E56E9">
        <w:rPr>
          <w:i/>
        </w:rPr>
        <w:t>FRAX Calculation Tool</w:t>
      </w:r>
      <w:r w:rsidRPr="001E56E9">
        <w:t xml:space="preserve">.  [cited 2017 1st March]; Available from: </w:t>
      </w:r>
      <w:hyperlink r:id="rId12" w:history="1">
        <w:r w:rsidRPr="001E56E9">
          <w:rPr>
            <w:rStyle w:val="Hyperlink"/>
          </w:rPr>
          <w:t>https://www.shef.ac.uk/FRAX/tool.jsp</w:t>
        </w:r>
      </w:hyperlink>
      <w:r w:rsidRPr="001E56E9">
        <w:t>.</w:t>
      </w:r>
    </w:p>
    <w:p w14:paraId="332ABAD6" w14:textId="77777777" w:rsidR="00825D5C" w:rsidRPr="001E56E9" w:rsidRDefault="00825D5C" w:rsidP="00825D5C">
      <w:pPr>
        <w:pStyle w:val="EndNoteBibliography"/>
        <w:spacing w:after="0"/>
        <w:ind w:left="720" w:hanging="720"/>
      </w:pPr>
      <w:r w:rsidRPr="001E56E9">
        <w:t>13.</w:t>
      </w:r>
      <w:r w:rsidRPr="001E56E9">
        <w:tab/>
        <w:t xml:space="preserve">Kanis, J.A., et al., </w:t>
      </w:r>
      <w:r w:rsidRPr="001E56E9">
        <w:rPr>
          <w:i/>
        </w:rPr>
        <w:t>FRAX and the assessment of fracture probability in men and women from the UK.</w:t>
      </w:r>
      <w:r w:rsidRPr="001E56E9">
        <w:t xml:space="preserve"> Osteoporos Int, 2008. </w:t>
      </w:r>
      <w:r w:rsidRPr="001E56E9">
        <w:rPr>
          <w:b/>
        </w:rPr>
        <w:t>19</w:t>
      </w:r>
      <w:r w:rsidRPr="001E56E9">
        <w:t>(4): p. 385-97.</w:t>
      </w:r>
    </w:p>
    <w:p w14:paraId="75EC2C99" w14:textId="4A3521B6" w:rsidR="00825D5C" w:rsidRPr="001E56E9" w:rsidRDefault="00825D5C" w:rsidP="00825D5C">
      <w:pPr>
        <w:pStyle w:val="EndNoteBibliography"/>
        <w:spacing w:after="0"/>
        <w:ind w:left="720" w:hanging="720"/>
      </w:pPr>
      <w:r w:rsidRPr="001E56E9">
        <w:t>14.</w:t>
      </w:r>
      <w:r w:rsidRPr="001E56E9">
        <w:tab/>
        <w:t xml:space="preserve">ClinRisk Ltd. </w:t>
      </w:r>
      <w:r w:rsidRPr="001E56E9">
        <w:rPr>
          <w:i/>
        </w:rPr>
        <w:t>QFracture®-2016 risk calculator</w:t>
      </w:r>
      <w:r w:rsidRPr="001E56E9">
        <w:t xml:space="preserve">. 2016  [cited 2017 1st March]; Available from: </w:t>
      </w:r>
      <w:hyperlink r:id="rId13" w:history="1">
        <w:r w:rsidRPr="001E56E9">
          <w:rPr>
            <w:rStyle w:val="Hyperlink"/>
          </w:rPr>
          <w:t>http://www.qfracture.org/</w:t>
        </w:r>
      </w:hyperlink>
      <w:r w:rsidRPr="001E56E9">
        <w:t>.</w:t>
      </w:r>
    </w:p>
    <w:p w14:paraId="494DD362" w14:textId="1A108861" w:rsidR="00825D5C" w:rsidRPr="001E56E9" w:rsidRDefault="00825D5C" w:rsidP="00825D5C">
      <w:pPr>
        <w:pStyle w:val="EndNoteBibliography"/>
        <w:spacing w:after="0"/>
        <w:ind w:left="720" w:hanging="720"/>
      </w:pPr>
      <w:r w:rsidRPr="001E56E9">
        <w:t>15.</w:t>
      </w:r>
      <w:r w:rsidRPr="001E56E9">
        <w:tab/>
        <w:t xml:space="preserve">Foundation for Osteoporosis Research and Education. </w:t>
      </w:r>
      <w:r w:rsidRPr="001E56E9">
        <w:rPr>
          <w:i/>
        </w:rPr>
        <w:t>10-year fracture risk clculator version 2.0</w:t>
      </w:r>
      <w:r w:rsidRPr="001E56E9">
        <w:t xml:space="preserve">. 2014  [cited 2017 1st March]; Available from: </w:t>
      </w:r>
      <w:hyperlink r:id="rId14" w:history="1">
        <w:r w:rsidRPr="001E56E9">
          <w:rPr>
            <w:rStyle w:val="Hyperlink"/>
          </w:rPr>
          <w:t>https://riskcalculator.fore.org/</w:t>
        </w:r>
      </w:hyperlink>
      <w:r w:rsidRPr="001E56E9">
        <w:t>.</w:t>
      </w:r>
    </w:p>
    <w:p w14:paraId="7AC7BBA6" w14:textId="77777777" w:rsidR="00825D5C" w:rsidRPr="001E56E9" w:rsidRDefault="00825D5C" w:rsidP="00825D5C">
      <w:pPr>
        <w:pStyle w:val="EndNoteBibliography"/>
        <w:spacing w:after="0"/>
        <w:ind w:left="720" w:hanging="720"/>
      </w:pPr>
      <w:r w:rsidRPr="001E56E9">
        <w:t>16.</w:t>
      </w:r>
      <w:r w:rsidRPr="001E56E9">
        <w:tab/>
        <w:t xml:space="preserve">Kanis, J.A., et al., </w:t>
      </w:r>
      <w:r w:rsidRPr="001E56E9">
        <w:rPr>
          <w:i/>
        </w:rPr>
        <w:t>Guidance for the adjustment of FRAX according to the dose of glucocorticoids.</w:t>
      </w:r>
      <w:r w:rsidRPr="001E56E9">
        <w:t xml:space="preserve"> Osteoporos Int, 2011. </w:t>
      </w:r>
      <w:r w:rsidRPr="001E56E9">
        <w:rPr>
          <w:b/>
        </w:rPr>
        <w:t>22</w:t>
      </w:r>
      <w:r w:rsidRPr="001E56E9">
        <w:t>(3): p. 809-16.</w:t>
      </w:r>
    </w:p>
    <w:p w14:paraId="0A369501" w14:textId="629F0375" w:rsidR="00825D5C" w:rsidRPr="001E56E9" w:rsidRDefault="00825D5C" w:rsidP="00825D5C">
      <w:pPr>
        <w:pStyle w:val="EndNoteBibliography"/>
        <w:spacing w:after="0"/>
        <w:ind w:left="720" w:hanging="720"/>
      </w:pPr>
      <w:r w:rsidRPr="001E56E9">
        <w:t>17.</w:t>
      </w:r>
      <w:r w:rsidRPr="001E56E9">
        <w:tab/>
        <w:t xml:space="preserve">DGI LLC. </w:t>
      </w:r>
      <w:r w:rsidRPr="001E56E9">
        <w:rPr>
          <w:i/>
        </w:rPr>
        <w:t>Clinical Practice Research Datalink (CPRD) (formerly General Practice Research Database - GPRD) (United Kingdom)</w:t>
      </w:r>
      <w:r w:rsidRPr="001E56E9">
        <w:t xml:space="preserve">. Database Detail  [cited 2017 February 9th ]; Available from: </w:t>
      </w:r>
      <w:hyperlink r:id="rId15" w:history="1">
        <w:r w:rsidRPr="001E56E9">
          <w:rPr>
            <w:rStyle w:val="Hyperlink"/>
          </w:rPr>
          <w:t>http://www.bridgetodata.org/node/817</w:t>
        </w:r>
      </w:hyperlink>
      <w:r w:rsidRPr="001E56E9">
        <w:t>.</w:t>
      </w:r>
    </w:p>
    <w:p w14:paraId="78B93F83" w14:textId="77777777" w:rsidR="00825D5C" w:rsidRPr="001E56E9" w:rsidRDefault="00825D5C" w:rsidP="00825D5C">
      <w:pPr>
        <w:pStyle w:val="EndNoteBibliography"/>
        <w:spacing w:after="0"/>
        <w:ind w:left="720" w:hanging="720"/>
      </w:pPr>
      <w:r w:rsidRPr="001E56E9">
        <w:t>18.</w:t>
      </w:r>
      <w:r w:rsidRPr="001E56E9">
        <w:tab/>
        <w:t xml:space="preserve">Office for National Statistics, </w:t>
      </w:r>
      <w:r w:rsidRPr="001E56E9">
        <w:rPr>
          <w:i/>
        </w:rPr>
        <w:t>Key heath statistics from general practice 1998</w:t>
      </w:r>
      <w:r w:rsidRPr="001E56E9">
        <w:t xml:space="preserve">, in </w:t>
      </w:r>
      <w:r w:rsidRPr="001E56E9">
        <w:rPr>
          <w:i/>
        </w:rPr>
        <w:t>Series MB6</w:t>
      </w:r>
      <w:r w:rsidRPr="001E56E9">
        <w:t>. 2000, Office for National Statistics: London.</w:t>
      </w:r>
    </w:p>
    <w:p w14:paraId="5B76D65A" w14:textId="77777777" w:rsidR="00825D5C" w:rsidRPr="001E56E9" w:rsidRDefault="00825D5C" w:rsidP="00825D5C">
      <w:pPr>
        <w:pStyle w:val="EndNoteBibliography"/>
        <w:spacing w:after="0"/>
        <w:ind w:left="720" w:hanging="720"/>
      </w:pPr>
      <w:r w:rsidRPr="001E56E9">
        <w:t>19.</w:t>
      </w:r>
      <w:r w:rsidRPr="001E56E9">
        <w:tab/>
        <w:t xml:space="preserve">Medicines and Healthcare products Regulatory Agency, </w:t>
      </w:r>
      <w:r w:rsidRPr="001E56E9">
        <w:rPr>
          <w:i/>
        </w:rPr>
        <w:t xml:space="preserve">General Practice Research Database </w:t>
      </w:r>
      <w:r w:rsidRPr="001E56E9">
        <w:t>London School of Hygine and Tropical Medicine: London, UK. p. 7.</w:t>
      </w:r>
    </w:p>
    <w:p w14:paraId="2D544F39" w14:textId="77777777" w:rsidR="00825D5C" w:rsidRPr="001E56E9" w:rsidRDefault="00825D5C" w:rsidP="00825D5C">
      <w:pPr>
        <w:pStyle w:val="EndNoteBibliography"/>
        <w:spacing w:after="0"/>
        <w:ind w:left="720" w:hanging="720"/>
      </w:pPr>
      <w:r w:rsidRPr="001E56E9">
        <w:t>20.</w:t>
      </w:r>
      <w:r w:rsidRPr="001E56E9">
        <w:tab/>
        <w:t xml:space="preserve">Thomas, S.L., et al., </w:t>
      </w:r>
      <w:r w:rsidRPr="001E56E9">
        <w:rPr>
          <w:i/>
        </w:rPr>
        <w:t>How accurate are diagnoses for rheumatoid arthritis and juvenile idiopathic arthritis in the general practice research database?</w:t>
      </w:r>
      <w:r w:rsidRPr="001E56E9">
        <w:t xml:space="preserve"> Arthritis Care &amp; Research, 2008. </w:t>
      </w:r>
      <w:r w:rsidRPr="001E56E9">
        <w:rPr>
          <w:b/>
        </w:rPr>
        <w:t>59</w:t>
      </w:r>
      <w:r w:rsidRPr="001E56E9">
        <w:t>(9): p. 1314-1321.</w:t>
      </w:r>
    </w:p>
    <w:p w14:paraId="638C5B51" w14:textId="77777777" w:rsidR="00825D5C" w:rsidRPr="001E56E9" w:rsidRDefault="00825D5C" w:rsidP="00825D5C">
      <w:pPr>
        <w:pStyle w:val="EndNoteBibliography"/>
        <w:spacing w:after="0"/>
        <w:ind w:left="720" w:hanging="720"/>
      </w:pPr>
      <w:r w:rsidRPr="001E56E9">
        <w:t>21.</w:t>
      </w:r>
      <w:r w:rsidRPr="001E56E9">
        <w:tab/>
        <w:t xml:space="preserve">The National Institute for Health and Care Excellence, </w:t>
      </w:r>
      <w:r w:rsidRPr="001E56E9">
        <w:rPr>
          <w:i/>
        </w:rPr>
        <w:t>Osteoporosis: assessing the risk of fragility fracture</w:t>
      </w:r>
      <w:r w:rsidRPr="001E56E9">
        <w:t>. 2012: UK.</w:t>
      </w:r>
    </w:p>
    <w:p w14:paraId="6CB02489" w14:textId="77777777" w:rsidR="00825D5C" w:rsidRPr="001E56E9" w:rsidRDefault="00825D5C" w:rsidP="00825D5C">
      <w:pPr>
        <w:pStyle w:val="EndNoteBibliography"/>
        <w:spacing w:after="0"/>
        <w:ind w:left="720" w:hanging="720"/>
      </w:pPr>
      <w:r w:rsidRPr="001E56E9">
        <w:lastRenderedPageBreak/>
        <w:t>22.</w:t>
      </w:r>
      <w:r w:rsidRPr="001E56E9">
        <w:tab/>
        <w:t xml:space="preserve">Van Staa, T.P., et al., </w:t>
      </w:r>
      <w:r w:rsidRPr="001E56E9">
        <w:rPr>
          <w:i/>
        </w:rPr>
        <w:t>Use of oral corticosteroids and risk of fractures.</w:t>
      </w:r>
      <w:r w:rsidRPr="001E56E9">
        <w:t xml:space="preserve"> J Bone Miner Res, 2000. </w:t>
      </w:r>
      <w:r w:rsidRPr="001E56E9">
        <w:rPr>
          <w:b/>
        </w:rPr>
        <w:t>15</w:t>
      </w:r>
      <w:r w:rsidRPr="001E56E9">
        <w:t>(6): p. 993-1000.</w:t>
      </w:r>
    </w:p>
    <w:p w14:paraId="1E0AD687" w14:textId="77777777" w:rsidR="00825D5C" w:rsidRPr="001E56E9" w:rsidRDefault="00825D5C" w:rsidP="00825D5C">
      <w:pPr>
        <w:pStyle w:val="EndNoteBibliography"/>
        <w:spacing w:after="0"/>
        <w:ind w:left="720" w:hanging="720"/>
      </w:pPr>
      <w:r w:rsidRPr="001E56E9">
        <w:t>23.</w:t>
      </w:r>
      <w:r w:rsidRPr="001E56E9">
        <w:tab/>
        <w:t xml:space="preserve">Charlson, M.E., et al., </w:t>
      </w:r>
      <w:r w:rsidRPr="001E56E9">
        <w:rPr>
          <w:i/>
        </w:rPr>
        <w:t>A new method of classifying prognostic comorbidity in longitudinal studies: development and validation.</w:t>
      </w:r>
      <w:r w:rsidRPr="001E56E9">
        <w:t xml:space="preserve"> J Chronic Dis, 1987. </w:t>
      </w:r>
      <w:r w:rsidRPr="001E56E9">
        <w:rPr>
          <w:b/>
        </w:rPr>
        <w:t>40</w:t>
      </w:r>
      <w:r w:rsidRPr="001E56E9">
        <w:t>(5): p. 373-83.</w:t>
      </w:r>
    </w:p>
    <w:p w14:paraId="1DC80F81" w14:textId="77777777" w:rsidR="00825D5C" w:rsidRPr="001E56E9" w:rsidRDefault="00825D5C" w:rsidP="00825D5C">
      <w:pPr>
        <w:pStyle w:val="EndNoteBibliography"/>
        <w:spacing w:after="0"/>
        <w:ind w:left="720" w:hanging="720"/>
      </w:pPr>
      <w:r w:rsidRPr="001E56E9">
        <w:t>24.</w:t>
      </w:r>
      <w:r w:rsidRPr="001E56E9">
        <w:tab/>
        <w:t xml:space="preserve">Saag, K.G., et al., </w:t>
      </w:r>
      <w:r w:rsidRPr="001E56E9">
        <w:rPr>
          <w:i/>
        </w:rPr>
        <w:t>Low dose long-term corticosteroid therapy in rheumatoid arthritis: an analysis of serious adverse events.</w:t>
      </w:r>
      <w:r w:rsidRPr="001E56E9">
        <w:t xml:space="preserve"> Am J Med., 1994. </w:t>
      </w:r>
      <w:r w:rsidRPr="001E56E9">
        <w:rPr>
          <w:b/>
        </w:rPr>
        <w:t>96</w:t>
      </w:r>
      <w:r w:rsidRPr="001E56E9">
        <w:t>.</w:t>
      </w:r>
    </w:p>
    <w:p w14:paraId="32A01137" w14:textId="77777777" w:rsidR="00825D5C" w:rsidRPr="001E56E9" w:rsidRDefault="00825D5C" w:rsidP="00825D5C">
      <w:pPr>
        <w:pStyle w:val="EndNoteBibliography"/>
        <w:spacing w:after="0"/>
        <w:ind w:left="720" w:hanging="720"/>
      </w:pPr>
      <w:r w:rsidRPr="001E56E9">
        <w:t>25.</w:t>
      </w:r>
      <w:r w:rsidRPr="001E56E9">
        <w:tab/>
        <w:t xml:space="preserve">Sinigaglia, L., et al., </w:t>
      </w:r>
      <w:r w:rsidRPr="001E56E9">
        <w:rPr>
          <w:i/>
        </w:rPr>
        <w:t>A multicenter cross sectional study on bone mineral density in rheumatoid arthritis.</w:t>
      </w:r>
      <w:r w:rsidRPr="001E56E9">
        <w:t xml:space="preserve"> Journal of Rheumatology, 2000. </w:t>
      </w:r>
      <w:r w:rsidRPr="001E56E9">
        <w:rPr>
          <w:b/>
        </w:rPr>
        <w:t>27</w:t>
      </w:r>
      <w:r w:rsidRPr="001E56E9">
        <w:t>(11): p. 2582-2589.</w:t>
      </w:r>
    </w:p>
    <w:p w14:paraId="2DC2063D" w14:textId="77777777" w:rsidR="00825D5C" w:rsidRPr="001E56E9" w:rsidRDefault="00825D5C" w:rsidP="00825D5C">
      <w:pPr>
        <w:pStyle w:val="EndNoteBibliography"/>
        <w:spacing w:after="0"/>
        <w:ind w:left="720" w:hanging="720"/>
      </w:pPr>
      <w:r w:rsidRPr="001E56E9">
        <w:t>26.</w:t>
      </w:r>
      <w:r w:rsidRPr="001E56E9">
        <w:tab/>
        <w:t xml:space="preserve">Lespessailles, E., et al., </w:t>
      </w:r>
      <w:r w:rsidRPr="001E56E9">
        <w:rPr>
          <w:i/>
        </w:rPr>
        <w:t>Glucocorticoid-induced osteoporosis: Is the bone density decrease the only explanation?</w:t>
      </w:r>
      <w:r w:rsidRPr="001E56E9">
        <w:t xml:space="preserve"> Joint Bone Spine, 2000. </w:t>
      </w:r>
      <w:r w:rsidRPr="001E56E9">
        <w:rPr>
          <w:b/>
        </w:rPr>
        <w:t>67</w:t>
      </w:r>
      <w:r w:rsidRPr="001E56E9">
        <w:t>(2): p. 119-126.</w:t>
      </w:r>
    </w:p>
    <w:p w14:paraId="1CD82488" w14:textId="77777777" w:rsidR="00825D5C" w:rsidRPr="001E56E9" w:rsidRDefault="00825D5C" w:rsidP="00825D5C">
      <w:pPr>
        <w:pStyle w:val="EndNoteBibliography"/>
        <w:spacing w:after="0"/>
        <w:ind w:left="720" w:hanging="720"/>
      </w:pPr>
      <w:r w:rsidRPr="001E56E9">
        <w:t>27.</w:t>
      </w:r>
      <w:r w:rsidRPr="001E56E9">
        <w:tab/>
        <w:t xml:space="preserve">De Nijs, R.N.J., et al., </w:t>
      </w:r>
      <w:r w:rsidRPr="001E56E9">
        <w:rPr>
          <w:i/>
        </w:rPr>
        <w:t>Prevalence of vertebral deformities and symptomatic vertebral fractures in corticosteroid treated patients with rheumatoid arthritis.</w:t>
      </w:r>
      <w:r w:rsidRPr="001E56E9">
        <w:t xml:space="preserve"> Rheumatology, 2001. </w:t>
      </w:r>
      <w:r w:rsidRPr="001E56E9">
        <w:rPr>
          <w:b/>
        </w:rPr>
        <w:t>40</w:t>
      </w:r>
      <w:r w:rsidRPr="001E56E9">
        <w:t>(12): p. 1375-1383.</w:t>
      </w:r>
    </w:p>
    <w:p w14:paraId="2A1C658E" w14:textId="77777777" w:rsidR="00825D5C" w:rsidRPr="001E56E9" w:rsidRDefault="00825D5C" w:rsidP="00825D5C">
      <w:pPr>
        <w:pStyle w:val="EndNoteBibliography"/>
        <w:spacing w:after="0"/>
        <w:ind w:left="720" w:hanging="720"/>
      </w:pPr>
      <w:r w:rsidRPr="001E56E9">
        <w:t>28.</w:t>
      </w:r>
      <w:r w:rsidRPr="001E56E9">
        <w:tab/>
        <w:t xml:space="preserve">De Vries, F., et al., </w:t>
      </w:r>
      <w:r w:rsidRPr="001E56E9">
        <w:rPr>
          <w:i/>
        </w:rPr>
        <w:t>Fracture risk with intermittent high-dose oral glucocorticoid therapy.</w:t>
      </w:r>
      <w:r w:rsidRPr="001E56E9">
        <w:t xml:space="preserve"> Arthritis &amp; Rheumatism, 2007. </w:t>
      </w:r>
      <w:r w:rsidRPr="001E56E9">
        <w:rPr>
          <w:b/>
        </w:rPr>
        <w:t>56</w:t>
      </w:r>
      <w:r w:rsidRPr="001E56E9">
        <w:t>(1): p. 208-214.</w:t>
      </w:r>
    </w:p>
    <w:p w14:paraId="77159A93" w14:textId="77777777" w:rsidR="00825D5C" w:rsidRPr="001E56E9" w:rsidRDefault="00825D5C" w:rsidP="00825D5C">
      <w:pPr>
        <w:pStyle w:val="EndNoteBibliography"/>
        <w:spacing w:after="0"/>
        <w:ind w:left="720" w:hanging="720"/>
      </w:pPr>
      <w:r w:rsidRPr="001E56E9">
        <w:t>29.</w:t>
      </w:r>
      <w:r w:rsidRPr="001E56E9">
        <w:tab/>
        <w:t xml:space="preserve">Angeli, A., et al., </w:t>
      </w:r>
      <w:r w:rsidRPr="001E56E9">
        <w:rPr>
          <w:i/>
        </w:rPr>
        <w:t>High prevalence of asymptomatic vertebral fractures in post-menopausal women receiving chronic glucocorticoid therapy: A cross-sectional outpatient study.</w:t>
      </w:r>
      <w:r w:rsidRPr="001E56E9">
        <w:t xml:space="preserve"> Bone, 2006. </w:t>
      </w:r>
      <w:r w:rsidRPr="001E56E9">
        <w:rPr>
          <w:b/>
        </w:rPr>
        <w:t>39</w:t>
      </w:r>
      <w:r w:rsidRPr="001E56E9">
        <w:t>(2): p. 253-259.</w:t>
      </w:r>
    </w:p>
    <w:p w14:paraId="297D7325" w14:textId="77777777" w:rsidR="00825D5C" w:rsidRPr="001E56E9" w:rsidRDefault="00825D5C" w:rsidP="00825D5C">
      <w:pPr>
        <w:pStyle w:val="EndNoteBibliography"/>
        <w:spacing w:after="0"/>
        <w:ind w:left="720" w:hanging="720"/>
      </w:pPr>
      <w:r w:rsidRPr="001E56E9">
        <w:t>30.</w:t>
      </w:r>
      <w:r w:rsidRPr="001E56E9">
        <w:tab/>
        <w:t xml:space="preserve">Sugiyama, T., et al., </w:t>
      </w:r>
      <w:r w:rsidRPr="001E56E9">
        <w:rPr>
          <w:i/>
        </w:rPr>
        <w:t>Incidence of Symptomatic Vertebral Fracture with Highdose Glucocorticoid Treatment in the Chiba-Shimoshizu Rheumatic Cohort between 1986 and 2006.</w:t>
      </w:r>
      <w:r w:rsidRPr="001E56E9">
        <w:t xml:space="preserve"> Endocrine Journal, 2009. </w:t>
      </w:r>
      <w:r w:rsidRPr="001E56E9">
        <w:rPr>
          <w:b/>
        </w:rPr>
        <w:t>56</w:t>
      </w:r>
      <w:r w:rsidRPr="001E56E9">
        <w:t>(4): p. 591-599.</w:t>
      </w:r>
    </w:p>
    <w:p w14:paraId="264DC451" w14:textId="77777777" w:rsidR="00825D5C" w:rsidRPr="001E56E9" w:rsidRDefault="00825D5C" w:rsidP="00825D5C">
      <w:pPr>
        <w:pStyle w:val="EndNoteBibliography"/>
        <w:spacing w:after="0"/>
        <w:ind w:left="720" w:hanging="720"/>
      </w:pPr>
      <w:r w:rsidRPr="001E56E9">
        <w:t>31.</w:t>
      </w:r>
      <w:r w:rsidRPr="001E56E9">
        <w:tab/>
        <w:t xml:space="preserve">Sugiyama, T., et al., </w:t>
      </w:r>
      <w:r w:rsidRPr="001E56E9">
        <w:rPr>
          <w:i/>
        </w:rPr>
        <w:t>Age, Initial Dose and Dose Increase are Independent Risk Factors for Symptomatic Vertebral Fractures in Glucocorticoid-Treated Male Patients.</w:t>
      </w:r>
      <w:r w:rsidRPr="001E56E9">
        <w:t xml:space="preserve"> Internal Medicine, 2011. </w:t>
      </w:r>
      <w:r w:rsidRPr="001E56E9">
        <w:rPr>
          <w:b/>
        </w:rPr>
        <w:t>50</w:t>
      </w:r>
      <w:r w:rsidRPr="001E56E9">
        <w:t>(8): p. 817-824.</w:t>
      </w:r>
    </w:p>
    <w:p w14:paraId="798F068B" w14:textId="77777777" w:rsidR="00825D5C" w:rsidRPr="001E56E9" w:rsidRDefault="00825D5C" w:rsidP="00825D5C">
      <w:pPr>
        <w:pStyle w:val="EndNoteBibliography"/>
        <w:spacing w:after="0"/>
        <w:ind w:left="720" w:hanging="720"/>
      </w:pPr>
      <w:r w:rsidRPr="001E56E9">
        <w:lastRenderedPageBreak/>
        <w:t>32.</w:t>
      </w:r>
      <w:r w:rsidRPr="001E56E9">
        <w:tab/>
        <w:t xml:space="preserve">Movahedi, M., et al., </w:t>
      </w:r>
      <w:r w:rsidRPr="001E56E9">
        <w:rPr>
          <w:i/>
        </w:rPr>
        <w:t>Oral glucocorticoid therapy and all-cause and cause-specific mortality in patients with rheumatoid arthritis: a retrospective cohort study.</w:t>
      </w:r>
      <w:r w:rsidRPr="001E56E9">
        <w:t xml:space="preserve"> Eur J Epidemiol, 2016. </w:t>
      </w:r>
      <w:r w:rsidRPr="001E56E9">
        <w:rPr>
          <w:b/>
        </w:rPr>
        <w:t>31</w:t>
      </w:r>
      <w:r w:rsidRPr="001E56E9">
        <w:t>(10): p. 1045-1055.</w:t>
      </w:r>
    </w:p>
    <w:p w14:paraId="7A966994" w14:textId="77777777" w:rsidR="00825D5C" w:rsidRPr="001E56E9" w:rsidRDefault="00825D5C" w:rsidP="00825D5C">
      <w:pPr>
        <w:pStyle w:val="EndNoteBibliography"/>
        <w:spacing w:after="0"/>
        <w:ind w:left="720" w:hanging="720"/>
      </w:pPr>
      <w:r w:rsidRPr="001E56E9">
        <w:t>33.</w:t>
      </w:r>
      <w:r w:rsidRPr="001E56E9">
        <w:tab/>
        <w:t xml:space="preserve">Hawley, S., et al., </w:t>
      </w:r>
      <w:r w:rsidRPr="001E56E9">
        <w:rPr>
          <w:i/>
        </w:rPr>
        <w:t>Incidence and Predictors of Multiple Fractures Despite High Adherence to Oral Bisphosphonates: A Binational Population-Based Cohort Study.</w:t>
      </w:r>
      <w:r w:rsidRPr="001E56E9">
        <w:t xml:space="preserve"> Journal of Bone and Mineral Research, 2016. </w:t>
      </w:r>
      <w:r w:rsidRPr="001E56E9">
        <w:rPr>
          <w:b/>
        </w:rPr>
        <w:t>31</w:t>
      </w:r>
      <w:r w:rsidRPr="001E56E9">
        <w:t>(1): p. 234-244.</w:t>
      </w:r>
    </w:p>
    <w:p w14:paraId="47647B08" w14:textId="77777777" w:rsidR="00825D5C" w:rsidRPr="001E56E9" w:rsidRDefault="00825D5C" w:rsidP="00825D5C">
      <w:pPr>
        <w:pStyle w:val="EndNoteBibliography"/>
        <w:spacing w:after="0"/>
        <w:ind w:left="720" w:hanging="720"/>
      </w:pPr>
      <w:r w:rsidRPr="001E56E9">
        <w:t>34.</w:t>
      </w:r>
      <w:r w:rsidRPr="001E56E9">
        <w:tab/>
        <w:t xml:space="preserve">Erviti, J., et al., </w:t>
      </w:r>
      <w:r w:rsidRPr="001E56E9">
        <w:rPr>
          <w:i/>
        </w:rPr>
        <w:t>Oral bisphosphonates may not decrease hip fracture risk in elderly Spanish women: a nested case–control study.</w:t>
      </w:r>
      <w:r w:rsidRPr="001E56E9">
        <w:t xml:space="preserve"> BMJ Open, 2013. </w:t>
      </w:r>
      <w:r w:rsidRPr="001E56E9">
        <w:rPr>
          <w:b/>
        </w:rPr>
        <w:t>3</w:t>
      </w:r>
      <w:r w:rsidRPr="001E56E9">
        <w:t>(2).</w:t>
      </w:r>
    </w:p>
    <w:p w14:paraId="07F2F239" w14:textId="77777777" w:rsidR="00825D5C" w:rsidRPr="001E56E9" w:rsidRDefault="00825D5C" w:rsidP="00825D5C">
      <w:pPr>
        <w:pStyle w:val="EndNoteBibliography"/>
        <w:spacing w:after="0"/>
        <w:ind w:left="720" w:hanging="720"/>
      </w:pPr>
      <w:r w:rsidRPr="001E56E9">
        <w:t>35.</w:t>
      </w:r>
      <w:r w:rsidRPr="001E56E9">
        <w:tab/>
        <w:t xml:space="preserve">Sylvestre, M.P. and M. Abrahamowicz, </w:t>
      </w:r>
      <w:r w:rsidRPr="001E56E9">
        <w:rPr>
          <w:i/>
        </w:rPr>
        <w:t>Flexible modeling of the cumulative effects of time-dependent exposures on the hazard.</w:t>
      </w:r>
      <w:r w:rsidRPr="001E56E9">
        <w:t xml:space="preserve"> Stat Med, 2009. </w:t>
      </w:r>
      <w:r w:rsidRPr="001E56E9">
        <w:rPr>
          <w:b/>
        </w:rPr>
        <w:t>28</w:t>
      </w:r>
      <w:r w:rsidRPr="001E56E9">
        <w:t>(27): p. 3437-53.</w:t>
      </w:r>
    </w:p>
    <w:p w14:paraId="6D27DD01" w14:textId="77777777" w:rsidR="00825D5C" w:rsidRPr="001E56E9" w:rsidRDefault="00825D5C" w:rsidP="00825D5C">
      <w:pPr>
        <w:pStyle w:val="EndNoteBibliography"/>
        <w:spacing w:after="0"/>
        <w:ind w:left="720" w:hanging="720"/>
      </w:pPr>
      <w:r w:rsidRPr="001E56E9">
        <w:t>36.</w:t>
      </w:r>
      <w:r w:rsidRPr="001E56E9">
        <w:tab/>
        <w:t xml:space="preserve">Dixon, W.G., et al., </w:t>
      </w:r>
      <w:r w:rsidRPr="001E56E9">
        <w:rPr>
          <w:i/>
        </w:rPr>
        <w:t>Immediate and delayed impact of oral glucocorticoid therapy on risk of serious infection in older patients with rheumatoid arthritis: a nested case-control analysis.</w:t>
      </w:r>
      <w:r w:rsidRPr="001E56E9">
        <w:t xml:space="preserve"> Ann Rheum Dis., 2012. </w:t>
      </w:r>
      <w:r w:rsidRPr="001E56E9">
        <w:rPr>
          <w:b/>
        </w:rPr>
        <w:t>71</w:t>
      </w:r>
      <w:r w:rsidRPr="001E56E9">
        <w:t>.</w:t>
      </w:r>
    </w:p>
    <w:p w14:paraId="7778CE7E" w14:textId="77777777" w:rsidR="00825D5C" w:rsidRPr="001E56E9" w:rsidRDefault="00825D5C" w:rsidP="00825D5C">
      <w:pPr>
        <w:pStyle w:val="EndNoteBibliography"/>
        <w:spacing w:after="0"/>
        <w:ind w:left="720" w:hanging="720"/>
      </w:pPr>
      <w:r w:rsidRPr="001E56E9">
        <w:t>37.</w:t>
      </w:r>
      <w:r w:rsidRPr="001E56E9">
        <w:tab/>
        <w:t xml:space="preserve">Movahedi, M., et al., </w:t>
      </w:r>
      <w:r w:rsidRPr="001E56E9">
        <w:rPr>
          <w:i/>
        </w:rPr>
        <w:t>Risk of Incident Diabetes Mellitus Associated With the Dosage and Duration of Oral Glucocorticoid Therapy in Patients With Rheumatoid Arthritis.</w:t>
      </w:r>
      <w:r w:rsidRPr="001E56E9">
        <w:t xml:space="preserve"> Arthritis Rheumatol, 2016. </w:t>
      </w:r>
      <w:r w:rsidRPr="001E56E9">
        <w:rPr>
          <w:b/>
        </w:rPr>
        <w:t>68</w:t>
      </w:r>
      <w:r w:rsidRPr="001E56E9">
        <w:t>(5): p. 1089-98.</w:t>
      </w:r>
    </w:p>
    <w:p w14:paraId="72F64150" w14:textId="77777777" w:rsidR="00825D5C" w:rsidRPr="001E56E9" w:rsidRDefault="00825D5C" w:rsidP="00825D5C">
      <w:pPr>
        <w:pStyle w:val="EndNoteBibliography"/>
        <w:ind w:left="720" w:hanging="720"/>
      </w:pPr>
      <w:r w:rsidRPr="001E56E9">
        <w:t>38.</w:t>
      </w:r>
      <w:r w:rsidRPr="001E56E9">
        <w:tab/>
        <w:t xml:space="preserve">Cooper, C., et al., </w:t>
      </w:r>
      <w:r w:rsidRPr="001E56E9">
        <w:rPr>
          <w:i/>
        </w:rPr>
        <w:t>Incidence of clinically diagnosed vertebral fractures: A population-based study in rochester, minnesota, 1985-1989.</w:t>
      </w:r>
      <w:r w:rsidRPr="001E56E9">
        <w:t xml:space="preserve"> Journal of Bone and Mineral Research, 1992. </w:t>
      </w:r>
      <w:r w:rsidRPr="001E56E9">
        <w:rPr>
          <w:b/>
        </w:rPr>
        <w:t>7</w:t>
      </w:r>
      <w:r w:rsidRPr="001E56E9">
        <w:t>(2): p. 221-227.</w:t>
      </w:r>
    </w:p>
    <w:p w14:paraId="5DD2563A" w14:textId="5D7F2D35" w:rsidR="00B77D72" w:rsidRPr="00B23B94" w:rsidRDefault="00B77D72" w:rsidP="006C6450">
      <w:pPr>
        <w:spacing w:line="480" w:lineRule="auto"/>
        <w:jc w:val="both"/>
        <w:rPr>
          <w:rFonts w:ascii="Times New Roman" w:hAnsi="Times New Roman" w:cs="Times New Roman"/>
          <w:sz w:val="20"/>
          <w:szCs w:val="20"/>
        </w:rPr>
      </w:pPr>
      <w:r w:rsidRPr="001E56E9">
        <w:rPr>
          <w:rFonts w:ascii="Times New Roman" w:hAnsi="Times New Roman" w:cs="Times New Roman"/>
          <w:sz w:val="20"/>
          <w:szCs w:val="20"/>
        </w:rPr>
        <w:fldChar w:fldCharType="end"/>
      </w:r>
    </w:p>
    <w:p w14:paraId="525BA2C8" w14:textId="63C94A33" w:rsidR="002854FE" w:rsidRPr="00B23B94" w:rsidRDefault="002854FE" w:rsidP="006C6450">
      <w:pPr>
        <w:jc w:val="both"/>
        <w:rPr>
          <w:rFonts w:ascii="Times New Roman" w:hAnsi="Times New Roman" w:cs="Times New Roman"/>
          <w:sz w:val="20"/>
          <w:szCs w:val="20"/>
        </w:rPr>
      </w:pPr>
    </w:p>
    <w:sectPr w:rsidR="002854FE" w:rsidRPr="00B23B94" w:rsidSect="0095776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FF6107" w14:textId="77777777" w:rsidR="009E7211" w:rsidRDefault="009E7211" w:rsidP="00AF6B81">
      <w:pPr>
        <w:spacing w:after="0" w:line="240" w:lineRule="auto"/>
      </w:pPr>
      <w:r>
        <w:separator/>
      </w:r>
    </w:p>
  </w:endnote>
  <w:endnote w:type="continuationSeparator" w:id="0">
    <w:p w14:paraId="023B85FC" w14:textId="77777777" w:rsidR="009E7211" w:rsidRDefault="009E7211" w:rsidP="00AF6B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896380"/>
      <w:docPartObj>
        <w:docPartGallery w:val="Page Numbers (Bottom of Page)"/>
        <w:docPartUnique/>
      </w:docPartObj>
    </w:sdtPr>
    <w:sdtEndPr>
      <w:rPr>
        <w:noProof/>
      </w:rPr>
    </w:sdtEndPr>
    <w:sdtContent>
      <w:p w14:paraId="7972F287" w14:textId="0324793E" w:rsidR="003323FE" w:rsidRDefault="003323FE">
        <w:pPr>
          <w:pStyle w:val="Footer"/>
          <w:jc w:val="center"/>
        </w:pPr>
        <w:r>
          <w:fldChar w:fldCharType="begin"/>
        </w:r>
        <w:r>
          <w:instrText xml:space="preserve"> PAGE   \* MERGEFORMAT </w:instrText>
        </w:r>
        <w:r>
          <w:fldChar w:fldCharType="separate"/>
        </w:r>
        <w:r w:rsidR="00920E7F">
          <w:rPr>
            <w:noProof/>
          </w:rPr>
          <w:t>1</w:t>
        </w:r>
        <w:r>
          <w:rPr>
            <w:noProof/>
          </w:rPr>
          <w:fldChar w:fldCharType="end"/>
        </w:r>
      </w:p>
    </w:sdtContent>
  </w:sdt>
  <w:p w14:paraId="49CF1E34" w14:textId="77777777" w:rsidR="003323FE" w:rsidRDefault="003323F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6884878"/>
      <w:docPartObj>
        <w:docPartGallery w:val="Page Numbers (Bottom of Page)"/>
        <w:docPartUnique/>
      </w:docPartObj>
    </w:sdtPr>
    <w:sdtEndPr>
      <w:rPr>
        <w:noProof/>
      </w:rPr>
    </w:sdtEndPr>
    <w:sdtContent>
      <w:p w14:paraId="72087FF8" w14:textId="2E25F9A9" w:rsidR="003323FE" w:rsidRDefault="003323FE">
        <w:pPr>
          <w:pStyle w:val="Footer"/>
          <w:jc w:val="center"/>
        </w:pPr>
        <w:r>
          <w:fldChar w:fldCharType="begin"/>
        </w:r>
        <w:r>
          <w:instrText xml:space="preserve"> PAGE   \* MERGEFORMAT </w:instrText>
        </w:r>
        <w:r>
          <w:fldChar w:fldCharType="separate"/>
        </w:r>
        <w:r w:rsidR="00920E7F">
          <w:rPr>
            <w:noProof/>
          </w:rPr>
          <w:t>21</w:t>
        </w:r>
        <w:r>
          <w:rPr>
            <w:noProof/>
          </w:rPr>
          <w:fldChar w:fldCharType="end"/>
        </w:r>
      </w:p>
    </w:sdtContent>
  </w:sdt>
  <w:p w14:paraId="7466F732" w14:textId="77777777" w:rsidR="003323FE" w:rsidRDefault="003323F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2F191B" w14:textId="77777777" w:rsidR="009E7211" w:rsidRDefault="009E7211" w:rsidP="00AF6B81">
      <w:pPr>
        <w:spacing w:after="0" w:line="240" w:lineRule="auto"/>
      </w:pPr>
      <w:r>
        <w:separator/>
      </w:r>
    </w:p>
  </w:footnote>
  <w:footnote w:type="continuationSeparator" w:id="0">
    <w:p w14:paraId="1CD64E11" w14:textId="77777777" w:rsidR="009E7211" w:rsidRDefault="009E7211" w:rsidP="00AF6B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D393C"/>
    <w:multiLevelType w:val="hybridMultilevel"/>
    <w:tmpl w:val="F2949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4D53F7"/>
    <w:multiLevelType w:val="hybridMultilevel"/>
    <w:tmpl w:val="FE5A8BEC"/>
    <w:lvl w:ilvl="0" w:tplc="0809000F">
      <w:start w:val="1"/>
      <w:numFmt w:val="decimal"/>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2" w15:restartNumberingAfterBreak="0">
    <w:nsid w:val="2E496C73"/>
    <w:multiLevelType w:val="hybridMultilevel"/>
    <w:tmpl w:val="8CFC4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C511DD"/>
    <w:multiLevelType w:val="hybridMultilevel"/>
    <w:tmpl w:val="F3D01280"/>
    <w:lvl w:ilvl="0" w:tplc="0809000F">
      <w:start w:val="1"/>
      <w:numFmt w:val="decimal"/>
      <w:lvlText w:val="%1."/>
      <w:lvlJc w:val="left"/>
      <w:pPr>
        <w:ind w:left="6480" w:hanging="360"/>
      </w:pPr>
    </w:lvl>
    <w:lvl w:ilvl="1" w:tplc="08090019" w:tentative="1">
      <w:start w:val="1"/>
      <w:numFmt w:val="lowerLetter"/>
      <w:lvlText w:val="%2."/>
      <w:lvlJc w:val="left"/>
      <w:pPr>
        <w:ind w:left="7200" w:hanging="360"/>
      </w:pPr>
    </w:lvl>
    <w:lvl w:ilvl="2" w:tplc="0809001B" w:tentative="1">
      <w:start w:val="1"/>
      <w:numFmt w:val="lowerRoman"/>
      <w:lvlText w:val="%3."/>
      <w:lvlJc w:val="right"/>
      <w:pPr>
        <w:ind w:left="7920" w:hanging="180"/>
      </w:pPr>
    </w:lvl>
    <w:lvl w:ilvl="3" w:tplc="0809000F" w:tentative="1">
      <w:start w:val="1"/>
      <w:numFmt w:val="decimal"/>
      <w:lvlText w:val="%4."/>
      <w:lvlJc w:val="left"/>
      <w:pPr>
        <w:ind w:left="8640" w:hanging="360"/>
      </w:pPr>
    </w:lvl>
    <w:lvl w:ilvl="4" w:tplc="08090019" w:tentative="1">
      <w:start w:val="1"/>
      <w:numFmt w:val="lowerLetter"/>
      <w:lvlText w:val="%5."/>
      <w:lvlJc w:val="left"/>
      <w:pPr>
        <w:ind w:left="9360" w:hanging="360"/>
      </w:pPr>
    </w:lvl>
    <w:lvl w:ilvl="5" w:tplc="0809001B" w:tentative="1">
      <w:start w:val="1"/>
      <w:numFmt w:val="lowerRoman"/>
      <w:lvlText w:val="%6."/>
      <w:lvlJc w:val="right"/>
      <w:pPr>
        <w:ind w:left="10080" w:hanging="180"/>
      </w:pPr>
    </w:lvl>
    <w:lvl w:ilvl="6" w:tplc="0809000F" w:tentative="1">
      <w:start w:val="1"/>
      <w:numFmt w:val="decimal"/>
      <w:lvlText w:val="%7."/>
      <w:lvlJc w:val="left"/>
      <w:pPr>
        <w:ind w:left="10800" w:hanging="360"/>
      </w:pPr>
    </w:lvl>
    <w:lvl w:ilvl="7" w:tplc="08090019" w:tentative="1">
      <w:start w:val="1"/>
      <w:numFmt w:val="lowerLetter"/>
      <w:lvlText w:val="%8."/>
      <w:lvlJc w:val="left"/>
      <w:pPr>
        <w:ind w:left="11520" w:hanging="360"/>
      </w:pPr>
    </w:lvl>
    <w:lvl w:ilvl="8" w:tplc="0809001B" w:tentative="1">
      <w:start w:val="1"/>
      <w:numFmt w:val="lowerRoman"/>
      <w:lvlText w:val="%9."/>
      <w:lvlJc w:val="right"/>
      <w:pPr>
        <w:ind w:left="12240" w:hanging="180"/>
      </w:pPr>
    </w:lvl>
  </w:abstractNum>
  <w:abstractNum w:abstractNumId="4" w15:restartNumberingAfterBreak="0">
    <w:nsid w:val="4D627025"/>
    <w:multiLevelType w:val="hybridMultilevel"/>
    <w:tmpl w:val="070EDD26"/>
    <w:lvl w:ilvl="0" w:tplc="1792BCD0">
      <w:start w:val="3"/>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2D0341"/>
    <w:multiLevelType w:val="hybridMultilevel"/>
    <w:tmpl w:val="0FF0E282"/>
    <w:lvl w:ilvl="0" w:tplc="0809000F">
      <w:start w:val="1"/>
      <w:numFmt w:val="decimal"/>
      <w:lvlText w:val="%1."/>
      <w:lvlJc w:val="left"/>
      <w:pPr>
        <w:ind w:left="9360" w:hanging="360"/>
      </w:pPr>
    </w:lvl>
    <w:lvl w:ilvl="1" w:tplc="08090019" w:tentative="1">
      <w:start w:val="1"/>
      <w:numFmt w:val="lowerLetter"/>
      <w:lvlText w:val="%2."/>
      <w:lvlJc w:val="left"/>
      <w:pPr>
        <w:ind w:left="10080" w:hanging="360"/>
      </w:pPr>
    </w:lvl>
    <w:lvl w:ilvl="2" w:tplc="0809001B" w:tentative="1">
      <w:start w:val="1"/>
      <w:numFmt w:val="lowerRoman"/>
      <w:lvlText w:val="%3."/>
      <w:lvlJc w:val="right"/>
      <w:pPr>
        <w:ind w:left="10800" w:hanging="180"/>
      </w:pPr>
    </w:lvl>
    <w:lvl w:ilvl="3" w:tplc="0809000F" w:tentative="1">
      <w:start w:val="1"/>
      <w:numFmt w:val="decimal"/>
      <w:lvlText w:val="%4."/>
      <w:lvlJc w:val="left"/>
      <w:pPr>
        <w:ind w:left="11520" w:hanging="360"/>
      </w:pPr>
    </w:lvl>
    <w:lvl w:ilvl="4" w:tplc="08090019" w:tentative="1">
      <w:start w:val="1"/>
      <w:numFmt w:val="lowerLetter"/>
      <w:lvlText w:val="%5."/>
      <w:lvlJc w:val="left"/>
      <w:pPr>
        <w:ind w:left="12240" w:hanging="360"/>
      </w:pPr>
    </w:lvl>
    <w:lvl w:ilvl="5" w:tplc="0809001B" w:tentative="1">
      <w:start w:val="1"/>
      <w:numFmt w:val="lowerRoman"/>
      <w:lvlText w:val="%6."/>
      <w:lvlJc w:val="right"/>
      <w:pPr>
        <w:ind w:left="12960" w:hanging="180"/>
      </w:pPr>
    </w:lvl>
    <w:lvl w:ilvl="6" w:tplc="0809000F" w:tentative="1">
      <w:start w:val="1"/>
      <w:numFmt w:val="decimal"/>
      <w:lvlText w:val="%7."/>
      <w:lvlJc w:val="left"/>
      <w:pPr>
        <w:ind w:left="13680" w:hanging="360"/>
      </w:pPr>
    </w:lvl>
    <w:lvl w:ilvl="7" w:tplc="08090019" w:tentative="1">
      <w:start w:val="1"/>
      <w:numFmt w:val="lowerLetter"/>
      <w:lvlText w:val="%8."/>
      <w:lvlJc w:val="left"/>
      <w:pPr>
        <w:ind w:left="14400" w:hanging="360"/>
      </w:pPr>
    </w:lvl>
    <w:lvl w:ilvl="8" w:tplc="0809001B" w:tentative="1">
      <w:start w:val="1"/>
      <w:numFmt w:val="lowerRoman"/>
      <w:lvlText w:val="%9."/>
      <w:lvlJc w:val="right"/>
      <w:pPr>
        <w:ind w:left="15120" w:hanging="180"/>
      </w:pPr>
    </w:lvl>
  </w:abstractNum>
  <w:abstractNum w:abstractNumId="6" w15:restartNumberingAfterBreak="0">
    <w:nsid w:val="54521FE4"/>
    <w:multiLevelType w:val="hybridMultilevel"/>
    <w:tmpl w:val="4D1A7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F68707A"/>
    <w:multiLevelType w:val="hybridMultilevel"/>
    <w:tmpl w:val="2DA80BAE"/>
    <w:lvl w:ilvl="0" w:tplc="0809000F">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7C11670"/>
    <w:multiLevelType w:val="multilevel"/>
    <w:tmpl w:val="D794F05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749F37A7"/>
    <w:multiLevelType w:val="multilevel"/>
    <w:tmpl w:val="91F88102"/>
    <w:lvl w:ilvl="0">
      <w:start w:val="1"/>
      <w:numFmt w:val="decimal"/>
      <w:lvlText w:val="%1.0"/>
      <w:lvlJc w:val="left"/>
      <w:pPr>
        <w:ind w:left="405" w:hanging="405"/>
      </w:pPr>
      <w:rPr>
        <w:rFonts w:hint="default"/>
      </w:rPr>
    </w:lvl>
    <w:lvl w:ilvl="1">
      <w:start w:val="1"/>
      <w:numFmt w:val="decimalZero"/>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7672475C"/>
    <w:multiLevelType w:val="hybridMultilevel"/>
    <w:tmpl w:val="BCA46CA4"/>
    <w:lvl w:ilvl="0" w:tplc="0809000F">
      <w:start w:val="1"/>
      <w:numFmt w:val="decimal"/>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11" w15:restartNumberingAfterBreak="0">
    <w:nsid w:val="76C121CC"/>
    <w:multiLevelType w:val="hybridMultilevel"/>
    <w:tmpl w:val="A91C31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8"/>
  </w:num>
  <w:num w:numId="2">
    <w:abstractNumId w:val="8"/>
  </w:num>
  <w:num w:numId="3">
    <w:abstractNumId w:val="8"/>
  </w:num>
  <w:num w:numId="4">
    <w:abstractNumId w:val="8"/>
  </w:num>
  <w:num w:numId="5">
    <w:abstractNumId w:val="8"/>
  </w:num>
  <w:num w:numId="6">
    <w:abstractNumId w:val="8"/>
  </w:num>
  <w:num w:numId="7">
    <w:abstractNumId w:val="8"/>
  </w:num>
  <w:num w:numId="8">
    <w:abstractNumId w:val="8"/>
  </w:num>
  <w:num w:numId="9">
    <w:abstractNumId w:val="8"/>
  </w:num>
  <w:num w:numId="10">
    <w:abstractNumId w:val="10"/>
  </w:num>
  <w:num w:numId="11">
    <w:abstractNumId w:val="3"/>
  </w:num>
  <w:num w:numId="12">
    <w:abstractNumId w:val="5"/>
  </w:num>
  <w:num w:numId="13">
    <w:abstractNumId w:val="1"/>
  </w:num>
  <w:num w:numId="14">
    <w:abstractNumId w:val="9"/>
  </w:num>
  <w:num w:numId="15">
    <w:abstractNumId w:val="2"/>
  </w:num>
  <w:num w:numId="16">
    <w:abstractNumId w:val="4"/>
  </w:num>
  <w:num w:numId="17">
    <w:abstractNumId w:val="6"/>
  </w:num>
  <w:num w:numId="18">
    <w:abstractNumId w:val="7"/>
  </w:num>
  <w:num w:numId="19">
    <w:abstractNumId w:val="1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e529ftw5x0zzhev293xzxez9fdd5rvfverx&quot;&gt;Thesis&lt;record-ids&gt;&lt;item&gt;9&lt;/item&gt;&lt;item&gt;24&lt;/item&gt;&lt;item&gt;51&lt;/item&gt;&lt;item&gt;63&lt;/item&gt;&lt;item&gt;79&lt;/item&gt;&lt;item&gt;100&lt;/item&gt;&lt;item&gt;101&lt;/item&gt;&lt;item&gt;103&lt;/item&gt;&lt;item&gt;104&lt;/item&gt;&lt;item&gt;105&lt;/item&gt;&lt;item&gt;137&lt;/item&gt;&lt;item&gt;138&lt;/item&gt;&lt;item&gt;142&lt;/item&gt;&lt;item&gt;162&lt;/item&gt;&lt;item&gt;163&lt;/item&gt;&lt;item&gt;177&lt;/item&gt;&lt;item&gt;211&lt;/item&gt;&lt;item&gt;212&lt;/item&gt;&lt;item&gt;220&lt;/item&gt;&lt;item&gt;221&lt;/item&gt;&lt;item&gt;222&lt;/item&gt;&lt;item&gt;223&lt;/item&gt;&lt;item&gt;224&lt;/item&gt;&lt;item&gt;225&lt;/item&gt;&lt;item&gt;227&lt;/item&gt;&lt;item&gt;228&lt;/item&gt;&lt;item&gt;229&lt;/item&gt;&lt;item&gt;230&lt;/item&gt;&lt;item&gt;231&lt;/item&gt;&lt;item&gt;232&lt;/item&gt;&lt;item&gt;233&lt;/item&gt;&lt;item&gt;234&lt;/item&gt;&lt;item&gt;235&lt;/item&gt;&lt;item&gt;236&lt;/item&gt;&lt;/record-ids&gt;&lt;/item&gt;&lt;/Libraries&gt;"/>
  </w:docVars>
  <w:rsids>
    <w:rsidRoot w:val="00B77D72"/>
    <w:rsid w:val="00010454"/>
    <w:rsid w:val="00011BE0"/>
    <w:rsid w:val="000120C2"/>
    <w:rsid w:val="000140DF"/>
    <w:rsid w:val="00014F17"/>
    <w:rsid w:val="00015700"/>
    <w:rsid w:val="000247D7"/>
    <w:rsid w:val="00024CF8"/>
    <w:rsid w:val="00026FA3"/>
    <w:rsid w:val="00030153"/>
    <w:rsid w:val="00032CF0"/>
    <w:rsid w:val="00036B04"/>
    <w:rsid w:val="0004496F"/>
    <w:rsid w:val="00047293"/>
    <w:rsid w:val="0005162D"/>
    <w:rsid w:val="000516B9"/>
    <w:rsid w:val="00056928"/>
    <w:rsid w:val="000677DC"/>
    <w:rsid w:val="00070220"/>
    <w:rsid w:val="00072D40"/>
    <w:rsid w:val="00077AC9"/>
    <w:rsid w:val="00080794"/>
    <w:rsid w:val="00082ED6"/>
    <w:rsid w:val="000837F9"/>
    <w:rsid w:val="00084F64"/>
    <w:rsid w:val="00085334"/>
    <w:rsid w:val="000855F1"/>
    <w:rsid w:val="00090576"/>
    <w:rsid w:val="00091600"/>
    <w:rsid w:val="00093A86"/>
    <w:rsid w:val="00095385"/>
    <w:rsid w:val="000A058F"/>
    <w:rsid w:val="000A25B5"/>
    <w:rsid w:val="000A303C"/>
    <w:rsid w:val="000A7864"/>
    <w:rsid w:val="000B226B"/>
    <w:rsid w:val="000B24EE"/>
    <w:rsid w:val="000B36FB"/>
    <w:rsid w:val="000B5EA8"/>
    <w:rsid w:val="000B7AF6"/>
    <w:rsid w:val="000C1325"/>
    <w:rsid w:val="000C4A43"/>
    <w:rsid w:val="000C4DC5"/>
    <w:rsid w:val="000D0606"/>
    <w:rsid w:val="000D7AF4"/>
    <w:rsid w:val="000E62E0"/>
    <w:rsid w:val="0010266A"/>
    <w:rsid w:val="0010280A"/>
    <w:rsid w:val="0010798F"/>
    <w:rsid w:val="00112555"/>
    <w:rsid w:val="00114033"/>
    <w:rsid w:val="0011452C"/>
    <w:rsid w:val="001148C2"/>
    <w:rsid w:val="00116E6D"/>
    <w:rsid w:val="00126D18"/>
    <w:rsid w:val="00130C48"/>
    <w:rsid w:val="00132312"/>
    <w:rsid w:val="00133319"/>
    <w:rsid w:val="001353F6"/>
    <w:rsid w:val="00140878"/>
    <w:rsid w:val="00144B2A"/>
    <w:rsid w:val="001472F3"/>
    <w:rsid w:val="001570A4"/>
    <w:rsid w:val="00162773"/>
    <w:rsid w:val="00172B99"/>
    <w:rsid w:val="001765D3"/>
    <w:rsid w:val="00176904"/>
    <w:rsid w:val="001839C5"/>
    <w:rsid w:val="0018755F"/>
    <w:rsid w:val="0019786F"/>
    <w:rsid w:val="001B695F"/>
    <w:rsid w:val="001B6F71"/>
    <w:rsid w:val="001C1C41"/>
    <w:rsid w:val="001C50EE"/>
    <w:rsid w:val="001C683E"/>
    <w:rsid w:val="001C73EF"/>
    <w:rsid w:val="001D1EE2"/>
    <w:rsid w:val="001E56E9"/>
    <w:rsid w:val="001F3DF1"/>
    <w:rsid w:val="002049AA"/>
    <w:rsid w:val="0020761D"/>
    <w:rsid w:val="00214304"/>
    <w:rsid w:val="00214AC4"/>
    <w:rsid w:val="0021648B"/>
    <w:rsid w:val="00226C23"/>
    <w:rsid w:val="00231458"/>
    <w:rsid w:val="002329A1"/>
    <w:rsid w:val="0024096E"/>
    <w:rsid w:val="00240FD7"/>
    <w:rsid w:val="002474B3"/>
    <w:rsid w:val="0025016D"/>
    <w:rsid w:val="00256D49"/>
    <w:rsid w:val="002610A5"/>
    <w:rsid w:val="00262208"/>
    <w:rsid w:val="00262C1B"/>
    <w:rsid w:val="002638A1"/>
    <w:rsid w:val="00272F9D"/>
    <w:rsid w:val="00281D48"/>
    <w:rsid w:val="0028324D"/>
    <w:rsid w:val="002838D4"/>
    <w:rsid w:val="002854FE"/>
    <w:rsid w:val="00286AE6"/>
    <w:rsid w:val="00286F7E"/>
    <w:rsid w:val="00287DEE"/>
    <w:rsid w:val="0029248B"/>
    <w:rsid w:val="00295DBF"/>
    <w:rsid w:val="002961AF"/>
    <w:rsid w:val="00297358"/>
    <w:rsid w:val="002A18A3"/>
    <w:rsid w:val="002C22C8"/>
    <w:rsid w:val="002C2F91"/>
    <w:rsid w:val="002D342A"/>
    <w:rsid w:val="002D50C7"/>
    <w:rsid w:val="002D5F02"/>
    <w:rsid w:val="002D6D83"/>
    <w:rsid w:val="002E0B1D"/>
    <w:rsid w:val="002E1930"/>
    <w:rsid w:val="002E27C2"/>
    <w:rsid w:val="002E3EEB"/>
    <w:rsid w:val="002E5D39"/>
    <w:rsid w:val="002F039E"/>
    <w:rsid w:val="002F13B6"/>
    <w:rsid w:val="002F4666"/>
    <w:rsid w:val="00302091"/>
    <w:rsid w:val="00302A93"/>
    <w:rsid w:val="003059AE"/>
    <w:rsid w:val="00307623"/>
    <w:rsid w:val="00310EC7"/>
    <w:rsid w:val="003163DC"/>
    <w:rsid w:val="00317673"/>
    <w:rsid w:val="003323FE"/>
    <w:rsid w:val="00334DB1"/>
    <w:rsid w:val="003414A1"/>
    <w:rsid w:val="0034187B"/>
    <w:rsid w:val="0034241E"/>
    <w:rsid w:val="0034496D"/>
    <w:rsid w:val="00352DCD"/>
    <w:rsid w:val="00360724"/>
    <w:rsid w:val="00360A91"/>
    <w:rsid w:val="003643EC"/>
    <w:rsid w:val="00371F2A"/>
    <w:rsid w:val="00382D03"/>
    <w:rsid w:val="003844EB"/>
    <w:rsid w:val="00387E95"/>
    <w:rsid w:val="003A0381"/>
    <w:rsid w:val="003A148B"/>
    <w:rsid w:val="003A743C"/>
    <w:rsid w:val="003A7B23"/>
    <w:rsid w:val="003B553E"/>
    <w:rsid w:val="003B5791"/>
    <w:rsid w:val="003B69A0"/>
    <w:rsid w:val="003B7F1C"/>
    <w:rsid w:val="003C0068"/>
    <w:rsid w:val="003C0D85"/>
    <w:rsid w:val="003C335D"/>
    <w:rsid w:val="003C61AE"/>
    <w:rsid w:val="003D7783"/>
    <w:rsid w:val="003E39CD"/>
    <w:rsid w:val="003F10D1"/>
    <w:rsid w:val="003F2196"/>
    <w:rsid w:val="003F28D2"/>
    <w:rsid w:val="003F3A75"/>
    <w:rsid w:val="003F4FF1"/>
    <w:rsid w:val="003F5499"/>
    <w:rsid w:val="004018A6"/>
    <w:rsid w:val="00401A5C"/>
    <w:rsid w:val="0040254E"/>
    <w:rsid w:val="004105BD"/>
    <w:rsid w:val="004124A9"/>
    <w:rsid w:val="00417A3C"/>
    <w:rsid w:val="00423195"/>
    <w:rsid w:val="00424D9E"/>
    <w:rsid w:val="0042603E"/>
    <w:rsid w:val="00453550"/>
    <w:rsid w:val="004716BD"/>
    <w:rsid w:val="004743DB"/>
    <w:rsid w:val="0047758A"/>
    <w:rsid w:val="00481342"/>
    <w:rsid w:val="0048338C"/>
    <w:rsid w:val="0048449E"/>
    <w:rsid w:val="0048482D"/>
    <w:rsid w:val="004865BA"/>
    <w:rsid w:val="004879D5"/>
    <w:rsid w:val="00497616"/>
    <w:rsid w:val="004B138B"/>
    <w:rsid w:val="004B16C2"/>
    <w:rsid w:val="004B1845"/>
    <w:rsid w:val="004B3C61"/>
    <w:rsid w:val="004C257B"/>
    <w:rsid w:val="004C4E94"/>
    <w:rsid w:val="004D1C4A"/>
    <w:rsid w:val="004D2DE3"/>
    <w:rsid w:val="004F1F75"/>
    <w:rsid w:val="004F5164"/>
    <w:rsid w:val="0050030D"/>
    <w:rsid w:val="00502BE0"/>
    <w:rsid w:val="00510782"/>
    <w:rsid w:val="00511489"/>
    <w:rsid w:val="00520868"/>
    <w:rsid w:val="00521D05"/>
    <w:rsid w:val="005235C6"/>
    <w:rsid w:val="00524700"/>
    <w:rsid w:val="00525F2D"/>
    <w:rsid w:val="0052621F"/>
    <w:rsid w:val="00531D4A"/>
    <w:rsid w:val="005405F5"/>
    <w:rsid w:val="005439BE"/>
    <w:rsid w:val="00547D18"/>
    <w:rsid w:val="0055157C"/>
    <w:rsid w:val="00560B68"/>
    <w:rsid w:val="00562244"/>
    <w:rsid w:val="00572A9B"/>
    <w:rsid w:val="00572C0C"/>
    <w:rsid w:val="0058219B"/>
    <w:rsid w:val="00582E03"/>
    <w:rsid w:val="0058336B"/>
    <w:rsid w:val="00586BF4"/>
    <w:rsid w:val="00587874"/>
    <w:rsid w:val="005A0AB2"/>
    <w:rsid w:val="005A3D60"/>
    <w:rsid w:val="005B180B"/>
    <w:rsid w:val="005B4463"/>
    <w:rsid w:val="005B7C16"/>
    <w:rsid w:val="005C1624"/>
    <w:rsid w:val="005C351F"/>
    <w:rsid w:val="005C6CCD"/>
    <w:rsid w:val="005D01B0"/>
    <w:rsid w:val="005D0734"/>
    <w:rsid w:val="005D5AB5"/>
    <w:rsid w:val="005D5D3F"/>
    <w:rsid w:val="005D5E5D"/>
    <w:rsid w:val="005D62D8"/>
    <w:rsid w:val="005E02C6"/>
    <w:rsid w:val="005E10BE"/>
    <w:rsid w:val="005E1EC7"/>
    <w:rsid w:val="005E2B3F"/>
    <w:rsid w:val="005E4F04"/>
    <w:rsid w:val="005F2C1C"/>
    <w:rsid w:val="005F5370"/>
    <w:rsid w:val="006007EE"/>
    <w:rsid w:val="006022B7"/>
    <w:rsid w:val="006047E2"/>
    <w:rsid w:val="0060672E"/>
    <w:rsid w:val="006073DB"/>
    <w:rsid w:val="00614B11"/>
    <w:rsid w:val="00620A65"/>
    <w:rsid w:val="00623577"/>
    <w:rsid w:val="00623E34"/>
    <w:rsid w:val="00624AD2"/>
    <w:rsid w:val="0062535B"/>
    <w:rsid w:val="0062605C"/>
    <w:rsid w:val="0063597A"/>
    <w:rsid w:val="00647387"/>
    <w:rsid w:val="00654665"/>
    <w:rsid w:val="00654AEA"/>
    <w:rsid w:val="00655AA5"/>
    <w:rsid w:val="00660A70"/>
    <w:rsid w:val="006676DC"/>
    <w:rsid w:val="00670CEF"/>
    <w:rsid w:val="00680141"/>
    <w:rsid w:val="006819BB"/>
    <w:rsid w:val="00687209"/>
    <w:rsid w:val="006944D3"/>
    <w:rsid w:val="006A3A38"/>
    <w:rsid w:val="006A3C27"/>
    <w:rsid w:val="006A3C91"/>
    <w:rsid w:val="006A5F58"/>
    <w:rsid w:val="006B400D"/>
    <w:rsid w:val="006C075C"/>
    <w:rsid w:val="006C6450"/>
    <w:rsid w:val="006C6523"/>
    <w:rsid w:val="006D25F4"/>
    <w:rsid w:val="006D37E3"/>
    <w:rsid w:val="006D386A"/>
    <w:rsid w:val="006D394F"/>
    <w:rsid w:val="006E0542"/>
    <w:rsid w:val="006E15CD"/>
    <w:rsid w:val="006E4AD4"/>
    <w:rsid w:val="006E551D"/>
    <w:rsid w:val="006F4552"/>
    <w:rsid w:val="0070519D"/>
    <w:rsid w:val="007106C9"/>
    <w:rsid w:val="00713C29"/>
    <w:rsid w:val="007149D5"/>
    <w:rsid w:val="00720875"/>
    <w:rsid w:val="007209DF"/>
    <w:rsid w:val="007236BB"/>
    <w:rsid w:val="007269A6"/>
    <w:rsid w:val="00726C46"/>
    <w:rsid w:val="00731EF6"/>
    <w:rsid w:val="007331E8"/>
    <w:rsid w:val="0073416F"/>
    <w:rsid w:val="00734CFC"/>
    <w:rsid w:val="00735F32"/>
    <w:rsid w:val="00745265"/>
    <w:rsid w:val="00746A31"/>
    <w:rsid w:val="00751509"/>
    <w:rsid w:val="0075150B"/>
    <w:rsid w:val="00753A0E"/>
    <w:rsid w:val="00760527"/>
    <w:rsid w:val="0076408C"/>
    <w:rsid w:val="007672DE"/>
    <w:rsid w:val="00767E0F"/>
    <w:rsid w:val="00771D61"/>
    <w:rsid w:val="00771F5A"/>
    <w:rsid w:val="007771AE"/>
    <w:rsid w:val="00785F4E"/>
    <w:rsid w:val="00787EB1"/>
    <w:rsid w:val="00791D08"/>
    <w:rsid w:val="00794259"/>
    <w:rsid w:val="007A0B7C"/>
    <w:rsid w:val="007A4643"/>
    <w:rsid w:val="007A687E"/>
    <w:rsid w:val="007A78A8"/>
    <w:rsid w:val="007C0D3B"/>
    <w:rsid w:val="007C36BB"/>
    <w:rsid w:val="007C7F28"/>
    <w:rsid w:val="007D4483"/>
    <w:rsid w:val="007D6F88"/>
    <w:rsid w:val="007E03FA"/>
    <w:rsid w:val="007E3FE3"/>
    <w:rsid w:val="007E4B45"/>
    <w:rsid w:val="007E4F0A"/>
    <w:rsid w:val="007F1D1A"/>
    <w:rsid w:val="007F27E3"/>
    <w:rsid w:val="007F7E23"/>
    <w:rsid w:val="00801911"/>
    <w:rsid w:val="00811695"/>
    <w:rsid w:val="00812149"/>
    <w:rsid w:val="008139A6"/>
    <w:rsid w:val="00816EF4"/>
    <w:rsid w:val="00817DA0"/>
    <w:rsid w:val="0082542D"/>
    <w:rsid w:val="00825D5C"/>
    <w:rsid w:val="008277EE"/>
    <w:rsid w:val="0083630E"/>
    <w:rsid w:val="00836A67"/>
    <w:rsid w:val="00836C8A"/>
    <w:rsid w:val="00843485"/>
    <w:rsid w:val="008444D6"/>
    <w:rsid w:val="00860106"/>
    <w:rsid w:val="00860877"/>
    <w:rsid w:val="00862B25"/>
    <w:rsid w:val="00864315"/>
    <w:rsid w:val="008654CB"/>
    <w:rsid w:val="00866E4E"/>
    <w:rsid w:val="00871688"/>
    <w:rsid w:val="008724B6"/>
    <w:rsid w:val="008731B1"/>
    <w:rsid w:val="00876418"/>
    <w:rsid w:val="00880540"/>
    <w:rsid w:val="0088083A"/>
    <w:rsid w:val="008879F2"/>
    <w:rsid w:val="00895E80"/>
    <w:rsid w:val="00896896"/>
    <w:rsid w:val="008A1575"/>
    <w:rsid w:val="008A4F0C"/>
    <w:rsid w:val="008A515B"/>
    <w:rsid w:val="008A6688"/>
    <w:rsid w:val="008A7BBD"/>
    <w:rsid w:val="008B1FE2"/>
    <w:rsid w:val="008B2875"/>
    <w:rsid w:val="008B293A"/>
    <w:rsid w:val="008B7FE8"/>
    <w:rsid w:val="008C099C"/>
    <w:rsid w:val="008C24F1"/>
    <w:rsid w:val="008C5F3D"/>
    <w:rsid w:val="008D2D47"/>
    <w:rsid w:val="008D6E9B"/>
    <w:rsid w:val="008E4AEE"/>
    <w:rsid w:val="008E5EFB"/>
    <w:rsid w:val="008E63BA"/>
    <w:rsid w:val="008F32C8"/>
    <w:rsid w:val="008F4C1C"/>
    <w:rsid w:val="008F71CC"/>
    <w:rsid w:val="009019E7"/>
    <w:rsid w:val="009030A8"/>
    <w:rsid w:val="00910752"/>
    <w:rsid w:val="00910AAB"/>
    <w:rsid w:val="009178D0"/>
    <w:rsid w:val="00920E7F"/>
    <w:rsid w:val="00924B18"/>
    <w:rsid w:val="00926454"/>
    <w:rsid w:val="00930E9D"/>
    <w:rsid w:val="00932AA5"/>
    <w:rsid w:val="00936EA4"/>
    <w:rsid w:val="009440CD"/>
    <w:rsid w:val="00945FC7"/>
    <w:rsid w:val="009519AC"/>
    <w:rsid w:val="00952EB1"/>
    <w:rsid w:val="00953A56"/>
    <w:rsid w:val="00953D8E"/>
    <w:rsid w:val="00957765"/>
    <w:rsid w:val="009648C8"/>
    <w:rsid w:val="009657A3"/>
    <w:rsid w:val="00967285"/>
    <w:rsid w:val="00970537"/>
    <w:rsid w:val="0098161A"/>
    <w:rsid w:val="00982B8E"/>
    <w:rsid w:val="00982FC9"/>
    <w:rsid w:val="00993F7B"/>
    <w:rsid w:val="009954F0"/>
    <w:rsid w:val="0099730D"/>
    <w:rsid w:val="009A2A4A"/>
    <w:rsid w:val="009A6724"/>
    <w:rsid w:val="009A783B"/>
    <w:rsid w:val="009B210B"/>
    <w:rsid w:val="009B279B"/>
    <w:rsid w:val="009B3FB9"/>
    <w:rsid w:val="009B43FF"/>
    <w:rsid w:val="009B6067"/>
    <w:rsid w:val="009C2B4C"/>
    <w:rsid w:val="009C526C"/>
    <w:rsid w:val="009C7A77"/>
    <w:rsid w:val="009D3871"/>
    <w:rsid w:val="009E0A58"/>
    <w:rsid w:val="009E53F4"/>
    <w:rsid w:val="009E6D68"/>
    <w:rsid w:val="009E7211"/>
    <w:rsid w:val="009F3B22"/>
    <w:rsid w:val="00A06752"/>
    <w:rsid w:val="00A11097"/>
    <w:rsid w:val="00A11F03"/>
    <w:rsid w:val="00A122F5"/>
    <w:rsid w:val="00A12702"/>
    <w:rsid w:val="00A157A0"/>
    <w:rsid w:val="00A35366"/>
    <w:rsid w:val="00A37280"/>
    <w:rsid w:val="00A43556"/>
    <w:rsid w:val="00A4546C"/>
    <w:rsid w:val="00A47AC0"/>
    <w:rsid w:val="00A54F95"/>
    <w:rsid w:val="00A571AF"/>
    <w:rsid w:val="00A61D4D"/>
    <w:rsid w:val="00A61D7E"/>
    <w:rsid w:val="00A6297A"/>
    <w:rsid w:val="00A6308D"/>
    <w:rsid w:val="00A642BC"/>
    <w:rsid w:val="00A72564"/>
    <w:rsid w:val="00A72821"/>
    <w:rsid w:val="00A74A99"/>
    <w:rsid w:val="00A82203"/>
    <w:rsid w:val="00A83E50"/>
    <w:rsid w:val="00A84284"/>
    <w:rsid w:val="00AA3150"/>
    <w:rsid w:val="00AB055E"/>
    <w:rsid w:val="00AB11A5"/>
    <w:rsid w:val="00AB1954"/>
    <w:rsid w:val="00AB4B2B"/>
    <w:rsid w:val="00AB6409"/>
    <w:rsid w:val="00AC41C1"/>
    <w:rsid w:val="00AD5E0E"/>
    <w:rsid w:val="00AE038B"/>
    <w:rsid w:val="00AE0429"/>
    <w:rsid w:val="00AE2592"/>
    <w:rsid w:val="00AE32EE"/>
    <w:rsid w:val="00AE4F2C"/>
    <w:rsid w:val="00AE61AA"/>
    <w:rsid w:val="00AF48D0"/>
    <w:rsid w:val="00AF6474"/>
    <w:rsid w:val="00AF6B81"/>
    <w:rsid w:val="00B1080E"/>
    <w:rsid w:val="00B10AD2"/>
    <w:rsid w:val="00B121D6"/>
    <w:rsid w:val="00B220DC"/>
    <w:rsid w:val="00B2277D"/>
    <w:rsid w:val="00B23B94"/>
    <w:rsid w:val="00B33118"/>
    <w:rsid w:val="00B40359"/>
    <w:rsid w:val="00B40784"/>
    <w:rsid w:val="00B40E75"/>
    <w:rsid w:val="00B43069"/>
    <w:rsid w:val="00B43FBD"/>
    <w:rsid w:val="00B44C0C"/>
    <w:rsid w:val="00B463FC"/>
    <w:rsid w:val="00B472C6"/>
    <w:rsid w:val="00B479D5"/>
    <w:rsid w:val="00B52718"/>
    <w:rsid w:val="00B551F7"/>
    <w:rsid w:val="00B624EE"/>
    <w:rsid w:val="00B65299"/>
    <w:rsid w:val="00B65B58"/>
    <w:rsid w:val="00B67DC8"/>
    <w:rsid w:val="00B7155D"/>
    <w:rsid w:val="00B74266"/>
    <w:rsid w:val="00B77D72"/>
    <w:rsid w:val="00B805DE"/>
    <w:rsid w:val="00B80753"/>
    <w:rsid w:val="00B92694"/>
    <w:rsid w:val="00B9416B"/>
    <w:rsid w:val="00B94701"/>
    <w:rsid w:val="00BA0C4A"/>
    <w:rsid w:val="00BA3F6D"/>
    <w:rsid w:val="00BA48E5"/>
    <w:rsid w:val="00BA5E9E"/>
    <w:rsid w:val="00BB17AD"/>
    <w:rsid w:val="00BB5961"/>
    <w:rsid w:val="00BB73B5"/>
    <w:rsid w:val="00BB78CF"/>
    <w:rsid w:val="00BC221A"/>
    <w:rsid w:val="00BD5A77"/>
    <w:rsid w:val="00BD5CC9"/>
    <w:rsid w:val="00BD707C"/>
    <w:rsid w:val="00BE62CA"/>
    <w:rsid w:val="00BF0B4D"/>
    <w:rsid w:val="00C03346"/>
    <w:rsid w:val="00C03612"/>
    <w:rsid w:val="00C11B4A"/>
    <w:rsid w:val="00C152C2"/>
    <w:rsid w:val="00C1729E"/>
    <w:rsid w:val="00C41D16"/>
    <w:rsid w:val="00C42487"/>
    <w:rsid w:val="00C43271"/>
    <w:rsid w:val="00C441A4"/>
    <w:rsid w:val="00C506A6"/>
    <w:rsid w:val="00C50C9F"/>
    <w:rsid w:val="00C60287"/>
    <w:rsid w:val="00C74B1B"/>
    <w:rsid w:val="00C837F4"/>
    <w:rsid w:val="00C83D0C"/>
    <w:rsid w:val="00C859DA"/>
    <w:rsid w:val="00C97D51"/>
    <w:rsid w:val="00CA72D4"/>
    <w:rsid w:val="00CB1B4F"/>
    <w:rsid w:val="00CB414C"/>
    <w:rsid w:val="00CB506D"/>
    <w:rsid w:val="00CB5B55"/>
    <w:rsid w:val="00CB7D1C"/>
    <w:rsid w:val="00CB7F0B"/>
    <w:rsid w:val="00CC0869"/>
    <w:rsid w:val="00CC29A7"/>
    <w:rsid w:val="00CC4B09"/>
    <w:rsid w:val="00CD1385"/>
    <w:rsid w:val="00CD7D00"/>
    <w:rsid w:val="00CE058D"/>
    <w:rsid w:val="00CF2C63"/>
    <w:rsid w:val="00CF42D3"/>
    <w:rsid w:val="00D001CB"/>
    <w:rsid w:val="00D04620"/>
    <w:rsid w:val="00D20CFA"/>
    <w:rsid w:val="00D25335"/>
    <w:rsid w:val="00D41209"/>
    <w:rsid w:val="00D512AF"/>
    <w:rsid w:val="00D51628"/>
    <w:rsid w:val="00D528C0"/>
    <w:rsid w:val="00D53245"/>
    <w:rsid w:val="00D5337D"/>
    <w:rsid w:val="00D60744"/>
    <w:rsid w:val="00D62AAE"/>
    <w:rsid w:val="00D66BBA"/>
    <w:rsid w:val="00D7379F"/>
    <w:rsid w:val="00D73A00"/>
    <w:rsid w:val="00D73F5F"/>
    <w:rsid w:val="00D740E3"/>
    <w:rsid w:val="00D75629"/>
    <w:rsid w:val="00D902C4"/>
    <w:rsid w:val="00D906F3"/>
    <w:rsid w:val="00D93D0C"/>
    <w:rsid w:val="00D95130"/>
    <w:rsid w:val="00D97BDC"/>
    <w:rsid w:val="00DA1568"/>
    <w:rsid w:val="00DA3E3B"/>
    <w:rsid w:val="00DA708D"/>
    <w:rsid w:val="00DA730E"/>
    <w:rsid w:val="00DB5E1D"/>
    <w:rsid w:val="00DC19C5"/>
    <w:rsid w:val="00DC3D4F"/>
    <w:rsid w:val="00DC6036"/>
    <w:rsid w:val="00DC6664"/>
    <w:rsid w:val="00DC6F2E"/>
    <w:rsid w:val="00DD0414"/>
    <w:rsid w:val="00DD41BD"/>
    <w:rsid w:val="00DD5BF1"/>
    <w:rsid w:val="00DD636B"/>
    <w:rsid w:val="00DE56BB"/>
    <w:rsid w:val="00DF2815"/>
    <w:rsid w:val="00E0026C"/>
    <w:rsid w:val="00E02EEB"/>
    <w:rsid w:val="00E053BB"/>
    <w:rsid w:val="00E06FBA"/>
    <w:rsid w:val="00E072A2"/>
    <w:rsid w:val="00E07527"/>
    <w:rsid w:val="00E17FEA"/>
    <w:rsid w:val="00E2085F"/>
    <w:rsid w:val="00E21DB8"/>
    <w:rsid w:val="00E23956"/>
    <w:rsid w:val="00E25CD1"/>
    <w:rsid w:val="00E2787D"/>
    <w:rsid w:val="00E30C9A"/>
    <w:rsid w:val="00E33C76"/>
    <w:rsid w:val="00E50CB9"/>
    <w:rsid w:val="00E5132D"/>
    <w:rsid w:val="00E52B85"/>
    <w:rsid w:val="00E53D98"/>
    <w:rsid w:val="00E53E5A"/>
    <w:rsid w:val="00E56855"/>
    <w:rsid w:val="00E624F4"/>
    <w:rsid w:val="00E74A5D"/>
    <w:rsid w:val="00E74F20"/>
    <w:rsid w:val="00E80C0A"/>
    <w:rsid w:val="00E844A2"/>
    <w:rsid w:val="00E86E7C"/>
    <w:rsid w:val="00E87EB7"/>
    <w:rsid w:val="00E9082F"/>
    <w:rsid w:val="00E9440C"/>
    <w:rsid w:val="00E96595"/>
    <w:rsid w:val="00EA1F47"/>
    <w:rsid w:val="00EB009F"/>
    <w:rsid w:val="00EB2F3A"/>
    <w:rsid w:val="00EB3A84"/>
    <w:rsid w:val="00EC19B8"/>
    <w:rsid w:val="00EC4055"/>
    <w:rsid w:val="00ED463A"/>
    <w:rsid w:val="00ED74DA"/>
    <w:rsid w:val="00EE4F40"/>
    <w:rsid w:val="00EE6B36"/>
    <w:rsid w:val="00EF25B2"/>
    <w:rsid w:val="00F02214"/>
    <w:rsid w:val="00F1132B"/>
    <w:rsid w:val="00F1500D"/>
    <w:rsid w:val="00F21A22"/>
    <w:rsid w:val="00F25D7A"/>
    <w:rsid w:val="00F26EE6"/>
    <w:rsid w:val="00F31D9F"/>
    <w:rsid w:val="00F439DB"/>
    <w:rsid w:val="00F45AC1"/>
    <w:rsid w:val="00F57E9C"/>
    <w:rsid w:val="00F611FB"/>
    <w:rsid w:val="00F67D30"/>
    <w:rsid w:val="00F73207"/>
    <w:rsid w:val="00F80B7B"/>
    <w:rsid w:val="00F908F2"/>
    <w:rsid w:val="00F92EFD"/>
    <w:rsid w:val="00FA227F"/>
    <w:rsid w:val="00FA4359"/>
    <w:rsid w:val="00FA605F"/>
    <w:rsid w:val="00FA6EA9"/>
    <w:rsid w:val="00FB5C09"/>
    <w:rsid w:val="00FC1D02"/>
    <w:rsid w:val="00FC3457"/>
    <w:rsid w:val="00FD1AE2"/>
    <w:rsid w:val="00FD448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5ED0B5"/>
  <w15:docId w15:val="{643D6650-F95E-49AA-95AC-33A29EBCD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D72"/>
  </w:style>
  <w:style w:type="paragraph" w:styleId="Heading1">
    <w:name w:val="heading 1"/>
    <w:basedOn w:val="Normal"/>
    <w:next w:val="Normal"/>
    <w:link w:val="Heading1Char"/>
    <w:uiPriority w:val="9"/>
    <w:qFormat/>
    <w:rsid w:val="00521D05"/>
    <w:pPr>
      <w:keepNext/>
      <w:keepLines/>
      <w:numPr>
        <w:numId w:val="9"/>
      </w:numPr>
      <w:spacing w:after="120"/>
      <w:outlineLvl w:val="0"/>
    </w:pPr>
    <w:rPr>
      <w:rFonts w:eastAsiaTheme="majorEastAsia" w:cstheme="majorBidi"/>
      <w:bCs/>
      <w:sz w:val="32"/>
      <w:szCs w:val="28"/>
    </w:rPr>
  </w:style>
  <w:style w:type="paragraph" w:styleId="Heading2">
    <w:name w:val="heading 2"/>
    <w:basedOn w:val="Heading1"/>
    <w:next w:val="Normal"/>
    <w:link w:val="Heading2Char"/>
    <w:uiPriority w:val="9"/>
    <w:unhideWhenUsed/>
    <w:qFormat/>
    <w:rsid w:val="00521D05"/>
    <w:pPr>
      <w:numPr>
        <w:ilvl w:val="1"/>
      </w:numPr>
      <w:outlineLvl w:val="1"/>
    </w:pPr>
    <w:rPr>
      <w:sz w:val="28"/>
      <w:szCs w:val="26"/>
    </w:rPr>
  </w:style>
  <w:style w:type="paragraph" w:styleId="Heading3">
    <w:name w:val="heading 3"/>
    <w:basedOn w:val="Normal"/>
    <w:next w:val="Normal"/>
    <w:link w:val="Heading3Char"/>
    <w:uiPriority w:val="9"/>
    <w:unhideWhenUsed/>
    <w:qFormat/>
    <w:rsid w:val="00521D05"/>
    <w:pPr>
      <w:keepNext/>
      <w:keepLines/>
      <w:numPr>
        <w:ilvl w:val="2"/>
        <w:numId w:val="9"/>
      </w:numPr>
      <w:spacing w:after="120"/>
      <w:outlineLvl w:val="2"/>
    </w:pPr>
    <w:rPr>
      <w:rFonts w:eastAsiaTheme="majorEastAsia" w:cstheme="majorBidi"/>
      <w:bCs/>
      <w:sz w:val="24"/>
    </w:rPr>
  </w:style>
  <w:style w:type="paragraph" w:styleId="Heading4">
    <w:name w:val="heading 4"/>
    <w:basedOn w:val="Normal"/>
    <w:next w:val="Normal"/>
    <w:link w:val="Heading4Char"/>
    <w:uiPriority w:val="9"/>
    <w:semiHidden/>
    <w:unhideWhenUsed/>
    <w:qFormat/>
    <w:rsid w:val="00521D05"/>
    <w:pPr>
      <w:keepNext/>
      <w:keepLines/>
      <w:numPr>
        <w:ilvl w:val="3"/>
        <w:numId w:val="9"/>
      </w:numPr>
      <w:spacing w:before="200"/>
      <w:outlineLvl w:val="3"/>
    </w:pPr>
    <w:rPr>
      <w:rFonts w:asciiTheme="majorHAnsi" w:eastAsiaTheme="majorEastAsia" w:hAnsiTheme="majorHAnsi" w:cstheme="majorBidi"/>
      <w:b/>
      <w:bCs/>
      <w:i/>
      <w:iCs/>
      <w:color w:val="262626" w:themeColor="text1" w:themeTint="D9"/>
    </w:rPr>
  </w:style>
  <w:style w:type="paragraph" w:styleId="Heading5">
    <w:name w:val="heading 5"/>
    <w:basedOn w:val="Normal"/>
    <w:next w:val="Normal"/>
    <w:link w:val="Heading5Char"/>
    <w:uiPriority w:val="9"/>
    <w:semiHidden/>
    <w:unhideWhenUsed/>
    <w:qFormat/>
    <w:rsid w:val="00521D05"/>
    <w:pPr>
      <w:keepNext/>
      <w:keepLines/>
      <w:numPr>
        <w:ilvl w:val="4"/>
        <w:numId w:val="9"/>
      </w:numPr>
      <w:spacing w:before="200"/>
      <w:outlineLvl w:val="4"/>
    </w:pPr>
    <w:rPr>
      <w:rFonts w:asciiTheme="majorHAnsi" w:eastAsiaTheme="majorEastAsia" w:hAnsiTheme="majorHAnsi" w:cstheme="majorBidi"/>
      <w:color w:val="000000"/>
    </w:rPr>
  </w:style>
  <w:style w:type="paragraph" w:styleId="Heading6">
    <w:name w:val="heading 6"/>
    <w:basedOn w:val="Normal"/>
    <w:next w:val="Normal"/>
    <w:link w:val="Heading6Char"/>
    <w:uiPriority w:val="9"/>
    <w:semiHidden/>
    <w:unhideWhenUsed/>
    <w:qFormat/>
    <w:rsid w:val="00521D05"/>
    <w:pPr>
      <w:keepNext/>
      <w:keepLines/>
      <w:numPr>
        <w:ilvl w:val="5"/>
        <w:numId w:val="9"/>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semiHidden/>
    <w:unhideWhenUsed/>
    <w:qFormat/>
    <w:rsid w:val="00521D05"/>
    <w:pPr>
      <w:keepNext/>
      <w:keepLines/>
      <w:numPr>
        <w:ilvl w:val="6"/>
        <w:numId w:val="9"/>
      </w:numPr>
      <w:spacing w:before="200"/>
      <w:outlineLvl w:val="6"/>
    </w:pPr>
    <w:rPr>
      <w:rFonts w:asciiTheme="majorHAnsi" w:eastAsiaTheme="majorEastAsia" w:hAnsiTheme="majorHAnsi" w:cstheme="majorBidi"/>
      <w:i/>
      <w:iCs/>
      <w:color w:val="1F497D" w:themeColor="text2"/>
    </w:rPr>
  </w:style>
  <w:style w:type="paragraph" w:styleId="Heading8">
    <w:name w:val="heading 8"/>
    <w:basedOn w:val="Normal"/>
    <w:next w:val="Normal"/>
    <w:link w:val="Heading8Char"/>
    <w:uiPriority w:val="9"/>
    <w:semiHidden/>
    <w:unhideWhenUsed/>
    <w:qFormat/>
    <w:rsid w:val="00521D05"/>
    <w:pPr>
      <w:keepNext/>
      <w:keepLines/>
      <w:numPr>
        <w:ilvl w:val="7"/>
        <w:numId w:val="9"/>
      </w:numPr>
      <w:spacing w:before="20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rsid w:val="00521D05"/>
    <w:pPr>
      <w:keepNext/>
      <w:keepLines/>
      <w:numPr>
        <w:ilvl w:val="8"/>
        <w:numId w:val="1"/>
      </w:numPr>
      <w:spacing w:before="20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1D05"/>
    <w:rPr>
      <w:rFonts w:ascii="Arial" w:eastAsiaTheme="majorEastAsia" w:hAnsi="Arial" w:cstheme="majorBidi"/>
      <w:bCs/>
      <w:color w:val="000000" w:themeColor="text1"/>
      <w:sz w:val="32"/>
      <w:szCs w:val="28"/>
    </w:rPr>
  </w:style>
  <w:style w:type="character" w:customStyle="1" w:styleId="Heading2Char">
    <w:name w:val="Heading 2 Char"/>
    <w:basedOn w:val="DefaultParagraphFont"/>
    <w:link w:val="Heading2"/>
    <w:uiPriority w:val="9"/>
    <w:rsid w:val="00521D05"/>
    <w:rPr>
      <w:rFonts w:ascii="Arial" w:eastAsiaTheme="majorEastAsia" w:hAnsi="Arial" w:cstheme="majorBidi"/>
      <w:bCs/>
      <w:color w:val="000000" w:themeColor="text1"/>
      <w:sz w:val="28"/>
      <w:szCs w:val="26"/>
    </w:rPr>
  </w:style>
  <w:style w:type="character" w:customStyle="1" w:styleId="Heading3Char">
    <w:name w:val="Heading 3 Char"/>
    <w:basedOn w:val="DefaultParagraphFont"/>
    <w:link w:val="Heading3"/>
    <w:uiPriority w:val="9"/>
    <w:rsid w:val="00521D05"/>
    <w:rPr>
      <w:rFonts w:ascii="Arial" w:eastAsiaTheme="majorEastAsia" w:hAnsi="Arial" w:cstheme="majorBidi"/>
      <w:bCs/>
      <w:sz w:val="24"/>
    </w:rPr>
  </w:style>
  <w:style w:type="character" w:customStyle="1" w:styleId="Heading4Char">
    <w:name w:val="Heading 4 Char"/>
    <w:basedOn w:val="DefaultParagraphFont"/>
    <w:link w:val="Heading4"/>
    <w:uiPriority w:val="9"/>
    <w:semiHidden/>
    <w:rsid w:val="00521D05"/>
    <w:rPr>
      <w:rFonts w:asciiTheme="majorHAnsi" w:eastAsiaTheme="majorEastAsia" w:hAnsiTheme="majorHAnsi" w:cstheme="majorBidi"/>
      <w:b/>
      <w:bCs/>
      <w:i/>
      <w:iCs/>
      <w:color w:val="262626" w:themeColor="text1" w:themeTint="D9"/>
    </w:rPr>
  </w:style>
  <w:style w:type="character" w:customStyle="1" w:styleId="Heading5Char">
    <w:name w:val="Heading 5 Char"/>
    <w:basedOn w:val="DefaultParagraphFont"/>
    <w:link w:val="Heading5"/>
    <w:uiPriority w:val="9"/>
    <w:semiHidden/>
    <w:rsid w:val="00521D05"/>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sid w:val="00521D05"/>
    <w:rPr>
      <w:rFonts w:asciiTheme="majorHAnsi" w:eastAsiaTheme="majorEastAsia" w:hAnsiTheme="majorHAnsi" w:cstheme="majorBidi"/>
      <w:i/>
      <w:iCs/>
      <w:color w:val="000000" w:themeColor="text1"/>
    </w:rPr>
  </w:style>
  <w:style w:type="character" w:customStyle="1" w:styleId="Heading7Char">
    <w:name w:val="Heading 7 Char"/>
    <w:basedOn w:val="DefaultParagraphFont"/>
    <w:link w:val="Heading7"/>
    <w:uiPriority w:val="9"/>
    <w:semiHidden/>
    <w:rsid w:val="00521D05"/>
    <w:rPr>
      <w:rFonts w:asciiTheme="majorHAnsi" w:eastAsiaTheme="majorEastAsia" w:hAnsiTheme="majorHAnsi" w:cstheme="majorBidi"/>
      <w:i/>
      <w:iCs/>
      <w:color w:val="1F497D" w:themeColor="text2"/>
    </w:rPr>
  </w:style>
  <w:style w:type="character" w:customStyle="1" w:styleId="Heading8Char">
    <w:name w:val="Heading 8 Char"/>
    <w:basedOn w:val="DefaultParagraphFont"/>
    <w:link w:val="Heading8"/>
    <w:uiPriority w:val="9"/>
    <w:semiHidden/>
    <w:rsid w:val="00521D05"/>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521D05"/>
    <w:rPr>
      <w:rFonts w:asciiTheme="majorHAnsi" w:eastAsiaTheme="majorEastAsia" w:hAnsiTheme="majorHAnsi" w:cstheme="majorBidi"/>
      <w:i/>
      <w:iCs/>
      <w:color w:val="000000"/>
      <w:sz w:val="20"/>
      <w:szCs w:val="20"/>
    </w:rPr>
  </w:style>
  <w:style w:type="character" w:styleId="CommentReference">
    <w:name w:val="annotation reference"/>
    <w:basedOn w:val="DefaultParagraphFont"/>
    <w:uiPriority w:val="99"/>
    <w:semiHidden/>
    <w:unhideWhenUsed/>
    <w:rsid w:val="00B77D72"/>
    <w:rPr>
      <w:sz w:val="18"/>
      <w:szCs w:val="18"/>
    </w:rPr>
  </w:style>
  <w:style w:type="paragraph" w:styleId="CommentText">
    <w:name w:val="annotation text"/>
    <w:basedOn w:val="Normal"/>
    <w:link w:val="CommentTextChar"/>
    <w:uiPriority w:val="99"/>
    <w:unhideWhenUsed/>
    <w:rsid w:val="00B77D72"/>
    <w:pPr>
      <w:spacing w:line="240" w:lineRule="auto"/>
    </w:pPr>
    <w:rPr>
      <w:sz w:val="24"/>
      <w:szCs w:val="24"/>
    </w:rPr>
  </w:style>
  <w:style w:type="character" w:customStyle="1" w:styleId="CommentTextChar">
    <w:name w:val="Comment Text Char"/>
    <w:basedOn w:val="DefaultParagraphFont"/>
    <w:link w:val="CommentText"/>
    <w:uiPriority w:val="99"/>
    <w:rsid w:val="00B77D72"/>
    <w:rPr>
      <w:sz w:val="24"/>
      <w:szCs w:val="24"/>
    </w:rPr>
  </w:style>
  <w:style w:type="table" w:styleId="TableGrid">
    <w:name w:val="Table Grid"/>
    <w:basedOn w:val="TableNormal"/>
    <w:uiPriority w:val="59"/>
    <w:rsid w:val="00B77D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77D72"/>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customStyle="1" w:styleId="EndNoteBibliography">
    <w:name w:val="EndNote Bibliography"/>
    <w:basedOn w:val="Normal"/>
    <w:link w:val="EndNoteBibliographyChar"/>
    <w:rsid w:val="00B77D72"/>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B77D72"/>
    <w:rPr>
      <w:rFonts w:ascii="Calibri" w:hAnsi="Calibri"/>
      <w:noProof/>
      <w:lang w:val="en-US"/>
    </w:rPr>
  </w:style>
  <w:style w:type="paragraph" w:styleId="BalloonText">
    <w:name w:val="Balloon Text"/>
    <w:basedOn w:val="Normal"/>
    <w:link w:val="BalloonTextChar"/>
    <w:uiPriority w:val="99"/>
    <w:semiHidden/>
    <w:unhideWhenUsed/>
    <w:rsid w:val="00B77D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7D72"/>
    <w:rPr>
      <w:rFonts w:ascii="Tahoma" w:hAnsi="Tahoma" w:cs="Tahoma"/>
      <w:sz w:val="16"/>
      <w:szCs w:val="16"/>
    </w:rPr>
  </w:style>
  <w:style w:type="paragraph" w:customStyle="1" w:styleId="EndNoteBibliographyTitle">
    <w:name w:val="EndNote Bibliography Title"/>
    <w:basedOn w:val="Normal"/>
    <w:link w:val="EndNoteBibliographyTitleChar"/>
    <w:rsid w:val="00B77D72"/>
    <w:pPr>
      <w:spacing w:after="0"/>
      <w:jc w:val="center"/>
    </w:pPr>
    <w:rPr>
      <w:rFonts w:ascii="Calibri" w:hAnsi="Calibri"/>
      <w:noProof/>
      <w:lang w:val="en-US"/>
    </w:rPr>
  </w:style>
  <w:style w:type="character" w:customStyle="1" w:styleId="EndNoteBibliographyTitleChar">
    <w:name w:val="EndNote Bibliography Title Char"/>
    <w:basedOn w:val="EndNoteBibliographyChar"/>
    <w:link w:val="EndNoteBibliographyTitle"/>
    <w:rsid w:val="00B77D72"/>
    <w:rPr>
      <w:rFonts w:ascii="Calibri" w:hAnsi="Calibri"/>
      <w:noProof/>
      <w:lang w:val="en-US"/>
    </w:rPr>
  </w:style>
  <w:style w:type="paragraph" w:styleId="ListParagraph">
    <w:name w:val="List Paragraph"/>
    <w:basedOn w:val="Normal"/>
    <w:uiPriority w:val="34"/>
    <w:qFormat/>
    <w:rsid w:val="00D001CB"/>
    <w:pPr>
      <w:ind w:left="720"/>
      <w:contextualSpacing/>
    </w:pPr>
  </w:style>
  <w:style w:type="paragraph" w:styleId="CommentSubject">
    <w:name w:val="annotation subject"/>
    <w:basedOn w:val="CommentText"/>
    <w:next w:val="CommentText"/>
    <w:link w:val="CommentSubjectChar"/>
    <w:uiPriority w:val="99"/>
    <w:semiHidden/>
    <w:unhideWhenUsed/>
    <w:rsid w:val="00E2787D"/>
    <w:rPr>
      <w:b/>
      <w:bCs/>
      <w:sz w:val="20"/>
      <w:szCs w:val="20"/>
    </w:rPr>
  </w:style>
  <w:style w:type="character" w:customStyle="1" w:styleId="CommentSubjectChar">
    <w:name w:val="Comment Subject Char"/>
    <w:basedOn w:val="CommentTextChar"/>
    <w:link w:val="CommentSubject"/>
    <w:uiPriority w:val="99"/>
    <w:semiHidden/>
    <w:rsid w:val="00E2787D"/>
    <w:rPr>
      <w:b/>
      <w:bCs/>
      <w:sz w:val="20"/>
      <w:szCs w:val="20"/>
    </w:rPr>
  </w:style>
  <w:style w:type="character" w:styleId="Hyperlink">
    <w:name w:val="Hyperlink"/>
    <w:basedOn w:val="DefaultParagraphFont"/>
    <w:uiPriority w:val="99"/>
    <w:unhideWhenUsed/>
    <w:rsid w:val="00582E03"/>
    <w:rPr>
      <w:color w:val="0000FF" w:themeColor="hyperlink"/>
      <w:u w:val="single"/>
    </w:rPr>
  </w:style>
  <w:style w:type="table" w:customStyle="1" w:styleId="PlainTable51">
    <w:name w:val="Plain Table 51"/>
    <w:basedOn w:val="TableNormal"/>
    <w:uiPriority w:val="45"/>
    <w:rsid w:val="001472F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Header">
    <w:name w:val="header"/>
    <w:basedOn w:val="Normal"/>
    <w:link w:val="HeaderChar"/>
    <w:uiPriority w:val="99"/>
    <w:unhideWhenUsed/>
    <w:rsid w:val="00AF6B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6B81"/>
  </w:style>
  <w:style w:type="paragraph" w:styleId="Footer">
    <w:name w:val="footer"/>
    <w:basedOn w:val="Normal"/>
    <w:link w:val="FooterChar"/>
    <w:uiPriority w:val="99"/>
    <w:unhideWhenUsed/>
    <w:rsid w:val="00AF6B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6B81"/>
  </w:style>
  <w:style w:type="character" w:customStyle="1" w:styleId="UnresolvedMention1">
    <w:name w:val="Unresolved Mention1"/>
    <w:basedOn w:val="DefaultParagraphFont"/>
    <w:uiPriority w:val="99"/>
    <w:semiHidden/>
    <w:unhideWhenUsed/>
    <w:rsid w:val="004105B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84853">
      <w:bodyDiv w:val="1"/>
      <w:marLeft w:val="0"/>
      <w:marRight w:val="0"/>
      <w:marTop w:val="0"/>
      <w:marBottom w:val="0"/>
      <w:divBdr>
        <w:top w:val="none" w:sz="0" w:space="0" w:color="auto"/>
        <w:left w:val="none" w:sz="0" w:space="0" w:color="auto"/>
        <w:bottom w:val="none" w:sz="0" w:space="0" w:color="auto"/>
        <w:right w:val="none" w:sz="0" w:space="0" w:color="auto"/>
      </w:divBdr>
    </w:div>
    <w:div w:id="231546899">
      <w:bodyDiv w:val="1"/>
      <w:marLeft w:val="0"/>
      <w:marRight w:val="0"/>
      <w:marTop w:val="0"/>
      <w:marBottom w:val="0"/>
      <w:divBdr>
        <w:top w:val="none" w:sz="0" w:space="0" w:color="auto"/>
        <w:left w:val="none" w:sz="0" w:space="0" w:color="auto"/>
        <w:bottom w:val="none" w:sz="0" w:space="0" w:color="auto"/>
        <w:right w:val="none" w:sz="0" w:space="0" w:color="auto"/>
      </w:divBdr>
    </w:div>
    <w:div w:id="334040776">
      <w:bodyDiv w:val="1"/>
      <w:marLeft w:val="0"/>
      <w:marRight w:val="0"/>
      <w:marTop w:val="0"/>
      <w:marBottom w:val="0"/>
      <w:divBdr>
        <w:top w:val="none" w:sz="0" w:space="0" w:color="auto"/>
        <w:left w:val="none" w:sz="0" w:space="0" w:color="auto"/>
        <w:bottom w:val="none" w:sz="0" w:space="0" w:color="auto"/>
        <w:right w:val="none" w:sz="0" w:space="0" w:color="auto"/>
      </w:divBdr>
    </w:div>
    <w:div w:id="396560368">
      <w:bodyDiv w:val="1"/>
      <w:marLeft w:val="0"/>
      <w:marRight w:val="0"/>
      <w:marTop w:val="0"/>
      <w:marBottom w:val="0"/>
      <w:divBdr>
        <w:top w:val="none" w:sz="0" w:space="0" w:color="auto"/>
        <w:left w:val="none" w:sz="0" w:space="0" w:color="auto"/>
        <w:bottom w:val="none" w:sz="0" w:space="0" w:color="auto"/>
        <w:right w:val="none" w:sz="0" w:space="0" w:color="auto"/>
      </w:divBdr>
    </w:div>
    <w:div w:id="463500263">
      <w:bodyDiv w:val="1"/>
      <w:marLeft w:val="0"/>
      <w:marRight w:val="0"/>
      <w:marTop w:val="0"/>
      <w:marBottom w:val="0"/>
      <w:divBdr>
        <w:top w:val="none" w:sz="0" w:space="0" w:color="auto"/>
        <w:left w:val="none" w:sz="0" w:space="0" w:color="auto"/>
        <w:bottom w:val="none" w:sz="0" w:space="0" w:color="auto"/>
        <w:right w:val="none" w:sz="0" w:space="0" w:color="auto"/>
      </w:divBdr>
    </w:div>
    <w:div w:id="697118452">
      <w:bodyDiv w:val="1"/>
      <w:marLeft w:val="0"/>
      <w:marRight w:val="0"/>
      <w:marTop w:val="0"/>
      <w:marBottom w:val="0"/>
      <w:divBdr>
        <w:top w:val="none" w:sz="0" w:space="0" w:color="auto"/>
        <w:left w:val="none" w:sz="0" w:space="0" w:color="auto"/>
        <w:bottom w:val="none" w:sz="0" w:space="0" w:color="auto"/>
        <w:right w:val="none" w:sz="0" w:space="0" w:color="auto"/>
      </w:divBdr>
    </w:div>
    <w:div w:id="959607261">
      <w:bodyDiv w:val="1"/>
      <w:marLeft w:val="0"/>
      <w:marRight w:val="0"/>
      <w:marTop w:val="0"/>
      <w:marBottom w:val="0"/>
      <w:divBdr>
        <w:top w:val="none" w:sz="0" w:space="0" w:color="auto"/>
        <w:left w:val="none" w:sz="0" w:space="0" w:color="auto"/>
        <w:bottom w:val="none" w:sz="0" w:space="0" w:color="auto"/>
        <w:right w:val="none" w:sz="0" w:space="0" w:color="auto"/>
      </w:divBdr>
    </w:div>
    <w:div w:id="992562515">
      <w:bodyDiv w:val="1"/>
      <w:marLeft w:val="0"/>
      <w:marRight w:val="0"/>
      <w:marTop w:val="0"/>
      <w:marBottom w:val="0"/>
      <w:divBdr>
        <w:top w:val="none" w:sz="0" w:space="0" w:color="auto"/>
        <w:left w:val="none" w:sz="0" w:space="0" w:color="auto"/>
        <w:bottom w:val="none" w:sz="0" w:space="0" w:color="auto"/>
        <w:right w:val="none" w:sz="0" w:space="0" w:color="auto"/>
      </w:divBdr>
    </w:div>
    <w:div w:id="1186093342">
      <w:bodyDiv w:val="1"/>
      <w:marLeft w:val="0"/>
      <w:marRight w:val="0"/>
      <w:marTop w:val="0"/>
      <w:marBottom w:val="0"/>
      <w:divBdr>
        <w:top w:val="none" w:sz="0" w:space="0" w:color="auto"/>
        <w:left w:val="none" w:sz="0" w:space="0" w:color="auto"/>
        <w:bottom w:val="none" w:sz="0" w:space="0" w:color="auto"/>
        <w:right w:val="none" w:sz="0" w:space="0" w:color="auto"/>
      </w:divBdr>
    </w:div>
    <w:div w:id="1331446287">
      <w:bodyDiv w:val="1"/>
      <w:marLeft w:val="0"/>
      <w:marRight w:val="0"/>
      <w:marTop w:val="0"/>
      <w:marBottom w:val="0"/>
      <w:divBdr>
        <w:top w:val="none" w:sz="0" w:space="0" w:color="auto"/>
        <w:left w:val="none" w:sz="0" w:space="0" w:color="auto"/>
        <w:bottom w:val="none" w:sz="0" w:space="0" w:color="auto"/>
        <w:right w:val="none" w:sz="0" w:space="0" w:color="auto"/>
      </w:divBdr>
    </w:div>
    <w:div w:id="1363478601">
      <w:bodyDiv w:val="1"/>
      <w:marLeft w:val="0"/>
      <w:marRight w:val="0"/>
      <w:marTop w:val="0"/>
      <w:marBottom w:val="0"/>
      <w:divBdr>
        <w:top w:val="none" w:sz="0" w:space="0" w:color="auto"/>
        <w:left w:val="none" w:sz="0" w:space="0" w:color="auto"/>
        <w:bottom w:val="none" w:sz="0" w:space="0" w:color="auto"/>
        <w:right w:val="none" w:sz="0" w:space="0" w:color="auto"/>
      </w:divBdr>
    </w:div>
    <w:div w:id="1375277162">
      <w:bodyDiv w:val="1"/>
      <w:marLeft w:val="0"/>
      <w:marRight w:val="0"/>
      <w:marTop w:val="0"/>
      <w:marBottom w:val="0"/>
      <w:divBdr>
        <w:top w:val="none" w:sz="0" w:space="0" w:color="auto"/>
        <w:left w:val="none" w:sz="0" w:space="0" w:color="auto"/>
        <w:bottom w:val="none" w:sz="0" w:space="0" w:color="auto"/>
        <w:right w:val="none" w:sz="0" w:space="0" w:color="auto"/>
      </w:divBdr>
    </w:div>
    <w:div w:id="1493253399">
      <w:bodyDiv w:val="1"/>
      <w:marLeft w:val="0"/>
      <w:marRight w:val="0"/>
      <w:marTop w:val="0"/>
      <w:marBottom w:val="0"/>
      <w:divBdr>
        <w:top w:val="none" w:sz="0" w:space="0" w:color="auto"/>
        <w:left w:val="none" w:sz="0" w:space="0" w:color="auto"/>
        <w:bottom w:val="none" w:sz="0" w:space="0" w:color="auto"/>
        <w:right w:val="none" w:sz="0" w:space="0" w:color="auto"/>
      </w:divBdr>
    </w:div>
    <w:div w:id="1596404091">
      <w:bodyDiv w:val="1"/>
      <w:marLeft w:val="0"/>
      <w:marRight w:val="0"/>
      <w:marTop w:val="0"/>
      <w:marBottom w:val="0"/>
      <w:divBdr>
        <w:top w:val="none" w:sz="0" w:space="0" w:color="auto"/>
        <w:left w:val="none" w:sz="0" w:space="0" w:color="auto"/>
        <w:bottom w:val="none" w:sz="0" w:space="0" w:color="auto"/>
        <w:right w:val="none" w:sz="0" w:space="0" w:color="auto"/>
      </w:divBdr>
    </w:div>
    <w:div w:id="1713846265">
      <w:bodyDiv w:val="1"/>
      <w:marLeft w:val="0"/>
      <w:marRight w:val="0"/>
      <w:marTop w:val="0"/>
      <w:marBottom w:val="0"/>
      <w:divBdr>
        <w:top w:val="none" w:sz="0" w:space="0" w:color="auto"/>
        <w:left w:val="none" w:sz="0" w:space="0" w:color="auto"/>
        <w:bottom w:val="none" w:sz="0" w:space="0" w:color="auto"/>
        <w:right w:val="none" w:sz="0" w:space="0" w:color="auto"/>
      </w:divBdr>
    </w:div>
    <w:div w:id="1857383068">
      <w:bodyDiv w:val="1"/>
      <w:marLeft w:val="0"/>
      <w:marRight w:val="0"/>
      <w:marTop w:val="0"/>
      <w:marBottom w:val="0"/>
      <w:divBdr>
        <w:top w:val="none" w:sz="0" w:space="0" w:color="auto"/>
        <w:left w:val="none" w:sz="0" w:space="0" w:color="auto"/>
        <w:bottom w:val="none" w:sz="0" w:space="0" w:color="auto"/>
        <w:right w:val="none" w:sz="0" w:space="0" w:color="auto"/>
      </w:divBdr>
    </w:div>
    <w:div w:id="1957439740">
      <w:bodyDiv w:val="1"/>
      <w:marLeft w:val="0"/>
      <w:marRight w:val="0"/>
      <w:marTop w:val="0"/>
      <w:marBottom w:val="0"/>
      <w:divBdr>
        <w:top w:val="none" w:sz="0" w:space="0" w:color="auto"/>
        <w:left w:val="none" w:sz="0" w:space="0" w:color="auto"/>
        <w:bottom w:val="none" w:sz="0" w:space="0" w:color="auto"/>
        <w:right w:val="none" w:sz="0" w:space="0" w:color="auto"/>
      </w:divBdr>
    </w:div>
    <w:div w:id="2094623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ll.dixon@manchester.ac.uk" TargetMode="External"/><Relationship Id="rId13" Type="http://schemas.openxmlformats.org/officeDocument/2006/relationships/hyperlink" Target="http://www.qfracture.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hef.ac.uk/FRAX/tool.js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prd.com/intro.asp" TargetMode="External"/><Relationship Id="rId5" Type="http://schemas.openxmlformats.org/officeDocument/2006/relationships/webSettings" Target="webSettings.xml"/><Relationship Id="rId15" Type="http://schemas.openxmlformats.org/officeDocument/2006/relationships/hyperlink" Target="http://www.bridgetodata.org/node/817" TargetMode="Externa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riskcalculator.for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3442DC-0B7B-45F7-A9F1-6552A6573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11953</Words>
  <Characters>68135</Characters>
  <Application>Microsoft Office Word</Application>
  <DocSecurity>4</DocSecurity>
  <Lines>567</Lines>
  <Paragraphs>159</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79929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Robinson</dc:creator>
  <cp:lastModifiedBy>Karen Drake</cp:lastModifiedBy>
  <cp:revision>2</cp:revision>
  <cp:lastPrinted>2017-10-13T10:08:00Z</cp:lastPrinted>
  <dcterms:created xsi:type="dcterms:W3CDTF">2018-09-18T08:43:00Z</dcterms:created>
  <dcterms:modified xsi:type="dcterms:W3CDTF">2018-09-18T08:43:00Z</dcterms:modified>
</cp:coreProperties>
</file>