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D078" w14:textId="6E4F6F68" w:rsidR="007872EB" w:rsidRPr="00441C05" w:rsidRDefault="000E6FC2" w:rsidP="00441C05">
      <w:pPr>
        <w:spacing w:line="480" w:lineRule="auto"/>
        <w:outlineLvl w:val="0"/>
        <w:rPr>
          <w:rFonts w:ascii="Times New Roman" w:hAnsi="Times New Roman" w:cs="Times New Roman"/>
          <w:b/>
          <w:sz w:val="24"/>
          <w:szCs w:val="24"/>
        </w:rPr>
      </w:pPr>
      <w:bookmarkStart w:id="0" w:name="_GoBack"/>
      <w:r w:rsidRPr="00441C05">
        <w:rPr>
          <w:rFonts w:ascii="Times New Roman" w:hAnsi="Times New Roman" w:cs="Times New Roman"/>
          <w:b/>
          <w:sz w:val="24"/>
          <w:szCs w:val="24"/>
        </w:rPr>
        <w:t xml:space="preserve">Clitellate worms </w:t>
      </w:r>
      <w:r w:rsidR="002E6D97" w:rsidRPr="00441C05">
        <w:rPr>
          <w:rFonts w:ascii="Times New Roman" w:hAnsi="Times New Roman" w:cs="Times New Roman"/>
          <w:b/>
          <w:sz w:val="24"/>
          <w:szCs w:val="24"/>
        </w:rPr>
        <w:t>(Annelida)</w:t>
      </w:r>
      <w:r w:rsidR="0007265C" w:rsidRPr="00441C05">
        <w:rPr>
          <w:rFonts w:ascii="Times New Roman" w:hAnsi="Times New Roman" w:cs="Times New Roman"/>
          <w:b/>
          <w:sz w:val="24"/>
          <w:szCs w:val="24"/>
        </w:rPr>
        <w:t xml:space="preserve"> </w:t>
      </w:r>
      <w:r w:rsidR="007872EB" w:rsidRPr="00441C05">
        <w:rPr>
          <w:rFonts w:ascii="Times New Roman" w:hAnsi="Times New Roman" w:cs="Times New Roman"/>
          <w:b/>
          <w:sz w:val="24"/>
          <w:szCs w:val="24"/>
        </w:rPr>
        <w:t xml:space="preserve">in </w:t>
      </w:r>
      <w:r w:rsidR="00F4360E" w:rsidRPr="00441C05">
        <w:rPr>
          <w:rFonts w:ascii="Times New Roman" w:hAnsi="Times New Roman" w:cs="Times New Roman"/>
          <w:b/>
          <w:sz w:val="24"/>
          <w:szCs w:val="24"/>
        </w:rPr>
        <w:t>late</w:t>
      </w:r>
      <w:r w:rsidR="006B428D" w:rsidRPr="00441C05">
        <w:rPr>
          <w:rFonts w:ascii="Times New Roman" w:hAnsi="Times New Roman" w:cs="Times New Roman"/>
          <w:b/>
          <w:sz w:val="24"/>
          <w:szCs w:val="24"/>
        </w:rPr>
        <w:t>-</w:t>
      </w:r>
      <w:r w:rsidR="00651CC0" w:rsidRPr="00441C05">
        <w:rPr>
          <w:rFonts w:ascii="Times New Roman" w:hAnsi="Times New Roman" w:cs="Times New Roman"/>
          <w:b/>
          <w:sz w:val="24"/>
          <w:szCs w:val="24"/>
        </w:rPr>
        <w:t xml:space="preserve">glacial </w:t>
      </w:r>
      <w:r w:rsidR="007872EB" w:rsidRPr="00441C05">
        <w:rPr>
          <w:rFonts w:ascii="Times New Roman" w:hAnsi="Times New Roman" w:cs="Times New Roman"/>
          <w:b/>
          <w:sz w:val="24"/>
          <w:szCs w:val="24"/>
        </w:rPr>
        <w:t xml:space="preserve">and Holocene </w:t>
      </w:r>
      <w:r w:rsidR="00A94609" w:rsidRPr="00441C05">
        <w:rPr>
          <w:rFonts w:ascii="Times New Roman" w:hAnsi="Times New Roman" w:cs="Times New Roman"/>
          <w:b/>
          <w:sz w:val="24"/>
          <w:szCs w:val="24"/>
        </w:rPr>
        <w:t>sedimentary DNA records</w:t>
      </w:r>
      <w:r w:rsidR="007872EB" w:rsidRPr="00441C05">
        <w:rPr>
          <w:rFonts w:ascii="Times New Roman" w:hAnsi="Times New Roman" w:cs="Times New Roman"/>
          <w:b/>
          <w:sz w:val="24"/>
          <w:szCs w:val="24"/>
        </w:rPr>
        <w:t xml:space="preserve"> </w:t>
      </w:r>
      <w:bookmarkEnd w:id="0"/>
      <w:r w:rsidR="001109D6" w:rsidRPr="00441C05">
        <w:rPr>
          <w:rFonts w:ascii="Times New Roman" w:hAnsi="Times New Roman" w:cs="Times New Roman"/>
          <w:b/>
          <w:sz w:val="24"/>
          <w:szCs w:val="24"/>
        </w:rPr>
        <w:t xml:space="preserve">from </w:t>
      </w:r>
      <w:r w:rsidR="00D05A35" w:rsidRPr="00441C05">
        <w:rPr>
          <w:rFonts w:ascii="Times New Roman" w:hAnsi="Times New Roman" w:cs="Times New Roman"/>
          <w:b/>
          <w:sz w:val="24"/>
          <w:szCs w:val="24"/>
        </w:rPr>
        <w:t xml:space="preserve">the </w:t>
      </w:r>
      <w:r w:rsidR="001109D6" w:rsidRPr="00441C05">
        <w:rPr>
          <w:rFonts w:ascii="Times New Roman" w:hAnsi="Times New Roman" w:cs="Times New Roman"/>
          <w:b/>
          <w:sz w:val="24"/>
          <w:szCs w:val="24"/>
        </w:rPr>
        <w:t>Polar Urals</w:t>
      </w:r>
      <w:r w:rsidR="00E65938" w:rsidRPr="00441C05">
        <w:rPr>
          <w:rFonts w:ascii="Times New Roman" w:hAnsi="Times New Roman" w:cs="Times New Roman"/>
          <w:b/>
          <w:sz w:val="24"/>
          <w:szCs w:val="24"/>
        </w:rPr>
        <w:t xml:space="preserve"> and northern Norway</w:t>
      </w:r>
      <w:r w:rsidR="007651A3" w:rsidRPr="00441C05">
        <w:rPr>
          <w:rFonts w:ascii="Times New Roman" w:hAnsi="Times New Roman" w:cs="Times New Roman"/>
          <w:b/>
          <w:sz w:val="24"/>
          <w:szCs w:val="24"/>
        </w:rPr>
        <w:t>.</w:t>
      </w:r>
    </w:p>
    <w:p w14:paraId="564516B9" w14:textId="77777777" w:rsidR="002C65C1" w:rsidRPr="00441C05" w:rsidRDefault="002C65C1" w:rsidP="00441C05">
      <w:pPr>
        <w:spacing w:line="480" w:lineRule="auto"/>
        <w:rPr>
          <w:rFonts w:ascii="Times New Roman" w:hAnsi="Times New Roman" w:cs="Times New Roman"/>
          <w:b/>
          <w:sz w:val="24"/>
          <w:szCs w:val="24"/>
        </w:rPr>
      </w:pPr>
    </w:p>
    <w:p w14:paraId="6A7AB43E" w14:textId="6522AA76" w:rsidR="00BF627D" w:rsidRPr="00441C05" w:rsidRDefault="00FD1730" w:rsidP="00441C05">
      <w:pPr>
        <w:spacing w:line="480" w:lineRule="auto"/>
        <w:rPr>
          <w:rFonts w:ascii="Times New Roman" w:hAnsi="Times New Roman" w:cs="Times New Roman"/>
          <w:sz w:val="24"/>
          <w:szCs w:val="24"/>
        </w:rPr>
      </w:pPr>
      <w:bookmarkStart w:id="1" w:name="OLE_LINK1"/>
      <w:bookmarkStart w:id="2" w:name="OLE_LINK2"/>
      <w:r w:rsidRPr="00441C05">
        <w:rPr>
          <w:rFonts w:ascii="Times New Roman" w:hAnsi="Times New Roman" w:cs="Times New Roman"/>
          <w:sz w:val="24"/>
          <w:szCs w:val="24"/>
        </w:rPr>
        <w:t xml:space="preserve">Youri Lammers, Charlotte </w:t>
      </w:r>
      <w:r w:rsidR="00E3588D" w:rsidRPr="00441C05">
        <w:rPr>
          <w:rFonts w:ascii="Times New Roman" w:hAnsi="Times New Roman" w:cs="Times New Roman"/>
          <w:sz w:val="24"/>
          <w:szCs w:val="24"/>
        </w:rPr>
        <w:t xml:space="preserve">L. </w:t>
      </w:r>
      <w:r w:rsidRPr="00441C05">
        <w:rPr>
          <w:rFonts w:ascii="Times New Roman" w:hAnsi="Times New Roman" w:cs="Times New Roman"/>
          <w:sz w:val="24"/>
          <w:szCs w:val="24"/>
        </w:rPr>
        <w:t>Clark</w:t>
      </w:r>
      <w:r w:rsidR="009178CA" w:rsidRPr="00441C05">
        <w:rPr>
          <w:rFonts w:ascii="Times New Roman" w:hAnsi="Times New Roman" w:cs="Times New Roman"/>
          <w:sz w:val="24"/>
          <w:szCs w:val="24"/>
        </w:rPr>
        <w:t>e</w:t>
      </w:r>
      <w:r w:rsidRPr="00441C05">
        <w:rPr>
          <w:rFonts w:ascii="Times New Roman" w:hAnsi="Times New Roman" w:cs="Times New Roman"/>
          <w:sz w:val="24"/>
          <w:szCs w:val="24"/>
        </w:rPr>
        <w:t xml:space="preserve">, </w:t>
      </w:r>
      <w:r w:rsidR="0005721E" w:rsidRPr="00441C05">
        <w:rPr>
          <w:rFonts w:ascii="Times New Roman" w:hAnsi="Times New Roman" w:cs="Times New Roman"/>
          <w:sz w:val="24"/>
          <w:szCs w:val="24"/>
        </w:rPr>
        <w:t>Christer Erséus,</w:t>
      </w:r>
      <w:r w:rsidR="00775E71" w:rsidRPr="00441C05">
        <w:rPr>
          <w:rFonts w:ascii="Times New Roman" w:hAnsi="Times New Roman" w:cs="Times New Roman"/>
          <w:sz w:val="24"/>
          <w:szCs w:val="24"/>
        </w:rPr>
        <w:t xml:space="preserve"> Antony G. Brown,</w:t>
      </w:r>
      <w:r w:rsidRPr="00441C05">
        <w:rPr>
          <w:rFonts w:ascii="Times New Roman" w:hAnsi="Times New Roman" w:cs="Times New Roman"/>
          <w:sz w:val="24"/>
          <w:szCs w:val="24"/>
        </w:rPr>
        <w:t xml:space="preserve"> </w:t>
      </w:r>
      <w:r w:rsidR="00785066">
        <w:rPr>
          <w:rFonts w:ascii="Times New Roman" w:hAnsi="Times New Roman" w:cs="Times New Roman"/>
          <w:sz w:val="24"/>
          <w:szCs w:val="24"/>
        </w:rPr>
        <w:t>Mary</w:t>
      </w:r>
      <w:r w:rsidR="00503DCA" w:rsidRPr="00441C05">
        <w:rPr>
          <w:rFonts w:ascii="Times New Roman" w:hAnsi="Times New Roman" w:cs="Times New Roman"/>
          <w:sz w:val="24"/>
          <w:szCs w:val="24"/>
        </w:rPr>
        <w:t xml:space="preserve"> E. Edwards, </w:t>
      </w:r>
      <w:r w:rsidRPr="00441C05">
        <w:rPr>
          <w:rFonts w:ascii="Times New Roman" w:hAnsi="Times New Roman" w:cs="Times New Roman"/>
          <w:sz w:val="24"/>
          <w:szCs w:val="24"/>
        </w:rPr>
        <w:t xml:space="preserve">Ludovic Gielly, Haflidi Haflidason, Jan Mangerud, </w:t>
      </w:r>
      <w:r w:rsidR="00550885" w:rsidRPr="00441C05">
        <w:rPr>
          <w:rFonts w:ascii="Times New Roman" w:hAnsi="Times New Roman" w:cs="Times New Roman"/>
          <w:sz w:val="24"/>
          <w:szCs w:val="24"/>
        </w:rPr>
        <w:t xml:space="preserve">Emilia </w:t>
      </w:r>
      <w:r w:rsidRPr="00441C05">
        <w:rPr>
          <w:rFonts w:ascii="Times New Roman" w:hAnsi="Times New Roman" w:cs="Times New Roman"/>
          <w:sz w:val="24"/>
          <w:szCs w:val="24"/>
        </w:rPr>
        <w:t>Rota</w:t>
      </w:r>
      <w:r w:rsidR="00B37E44" w:rsidRPr="00441C05">
        <w:rPr>
          <w:rFonts w:ascii="Times New Roman" w:hAnsi="Times New Roman" w:cs="Times New Roman"/>
          <w:sz w:val="24"/>
          <w:szCs w:val="24"/>
        </w:rPr>
        <w:t xml:space="preserve">, </w:t>
      </w:r>
      <w:r w:rsidR="00232133" w:rsidRPr="00441C05">
        <w:rPr>
          <w:rFonts w:ascii="Times New Roman" w:hAnsi="Times New Roman" w:cs="Times New Roman"/>
          <w:sz w:val="24"/>
          <w:szCs w:val="24"/>
        </w:rPr>
        <w:t xml:space="preserve">John </w:t>
      </w:r>
      <w:r w:rsidRPr="00441C05">
        <w:rPr>
          <w:rFonts w:ascii="Times New Roman" w:hAnsi="Times New Roman" w:cs="Times New Roman"/>
          <w:sz w:val="24"/>
          <w:szCs w:val="24"/>
        </w:rPr>
        <w:t>Inge Svendsen and Inger Greve Alsos.</w:t>
      </w:r>
    </w:p>
    <w:bookmarkEnd w:id="1"/>
    <w:bookmarkEnd w:id="2"/>
    <w:p w14:paraId="212DFEA6" w14:textId="6952D593" w:rsidR="008163E5" w:rsidRPr="00441C05" w:rsidRDefault="008163E5" w:rsidP="00441C05">
      <w:pPr>
        <w:spacing w:line="480" w:lineRule="auto"/>
        <w:rPr>
          <w:rFonts w:ascii="Times New Roman" w:hAnsi="Times New Roman" w:cs="Times New Roman"/>
          <w:sz w:val="24"/>
          <w:szCs w:val="24"/>
        </w:rPr>
      </w:pPr>
    </w:p>
    <w:p w14:paraId="2394F917" w14:textId="66AF3A39" w:rsidR="00BF627D" w:rsidRPr="00441C05" w:rsidRDefault="00F02968"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While there are extensive macro- and microfossil records of a range of plants and animals from Quaternary records, earthworms and their close relatives among annelids are not preserved as fossils, and therefore we have limited knowledge of their </w:t>
      </w:r>
      <w:r w:rsidR="00BB2F88">
        <w:rPr>
          <w:rFonts w:ascii="Times New Roman" w:hAnsi="Times New Roman" w:cs="Times New Roman"/>
          <w:sz w:val="24"/>
          <w:szCs w:val="24"/>
        </w:rPr>
        <w:t xml:space="preserve">Quaternary </w:t>
      </w:r>
      <w:r w:rsidR="00287E1B">
        <w:rPr>
          <w:rFonts w:ascii="Times New Roman" w:hAnsi="Times New Roman" w:cs="Times New Roman"/>
          <w:sz w:val="24"/>
          <w:szCs w:val="24"/>
        </w:rPr>
        <w:t>distributions.</w:t>
      </w:r>
      <w:r w:rsidRPr="00441C05">
        <w:rPr>
          <w:rFonts w:ascii="Times New Roman" w:hAnsi="Times New Roman" w:cs="Times New Roman"/>
          <w:sz w:val="24"/>
          <w:szCs w:val="24"/>
        </w:rPr>
        <w:t xml:space="preserve"> </w:t>
      </w:r>
      <w:r w:rsidR="009D2596" w:rsidRPr="00441C05">
        <w:rPr>
          <w:rFonts w:ascii="Times New Roman" w:hAnsi="Times New Roman" w:cs="Times New Roman"/>
          <w:sz w:val="24"/>
          <w:szCs w:val="24"/>
        </w:rPr>
        <w:t>Th</w:t>
      </w:r>
      <w:r w:rsidR="00D3396D" w:rsidRPr="00441C05">
        <w:rPr>
          <w:rFonts w:ascii="Times New Roman" w:hAnsi="Times New Roman" w:cs="Times New Roman"/>
          <w:sz w:val="24"/>
          <w:szCs w:val="24"/>
        </w:rPr>
        <w:t>is</w:t>
      </w:r>
      <w:r w:rsidR="009D2596" w:rsidRPr="00441C05">
        <w:rPr>
          <w:rFonts w:ascii="Times New Roman" w:hAnsi="Times New Roman" w:cs="Times New Roman"/>
          <w:sz w:val="24"/>
          <w:szCs w:val="24"/>
        </w:rPr>
        <w:t xml:space="preserve"> lack of fossils means that clitellate worms</w:t>
      </w:r>
      <w:r w:rsidR="00F43438" w:rsidRPr="00441C05">
        <w:rPr>
          <w:rFonts w:ascii="Times New Roman" w:hAnsi="Times New Roman" w:cs="Times New Roman"/>
          <w:sz w:val="24"/>
          <w:szCs w:val="24"/>
        </w:rPr>
        <w:t xml:space="preserve"> (Annelida)</w:t>
      </w:r>
      <w:r w:rsidR="009D2596" w:rsidRPr="00441C05">
        <w:rPr>
          <w:rFonts w:ascii="Times New Roman" w:hAnsi="Times New Roman" w:cs="Times New Roman"/>
          <w:sz w:val="24"/>
          <w:szCs w:val="24"/>
        </w:rPr>
        <w:t xml:space="preserve"> are currently underused in palaeoecological research, even though they can provide valuable information about terrestrial and aquatic environmental conditions. Their DNA might be </w:t>
      </w:r>
      <w:r w:rsidR="00125915" w:rsidRPr="00441C05">
        <w:rPr>
          <w:rFonts w:ascii="Times New Roman" w:hAnsi="Times New Roman" w:cs="Times New Roman"/>
          <w:sz w:val="24"/>
          <w:szCs w:val="24"/>
        </w:rPr>
        <w:t>preserved</w:t>
      </w:r>
      <w:r w:rsidR="009D2596" w:rsidRPr="00441C05">
        <w:rPr>
          <w:rFonts w:ascii="Times New Roman" w:hAnsi="Times New Roman" w:cs="Times New Roman"/>
          <w:sz w:val="24"/>
          <w:szCs w:val="24"/>
        </w:rPr>
        <w:t xml:space="preserve"> in sediments</w:t>
      </w:r>
      <w:r w:rsidR="00695366" w:rsidRPr="00441C05">
        <w:rPr>
          <w:rFonts w:ascii="Times New Roman" w:hAnsi="Times New Roman" w:cs="Times New Roman"/>
          <w:sz w:val="24"/>
          <w:szCs w:val="24"/>
        </w:rPr>
        <w:t>, which</w:t>
      </w:r>
      <w:r w:rsidR="009D2596" w:rsidRPr="00441C05">
        <w:rPr>
          <w:rFonts w:ascii="Times New Roman" w:hAnsi="Times New Roman" w:cs="Times New Roman"/>
          <w:sz w:val="24"/>
          <w:szCs w:val="24"/>
        </w:rPr>
        <w:t xml:space="preserve"> offer</w:t>
      </w:r>
      <w:r w:rsidR="00695366" w:rsidRPr="00441C05">
        <w:rPr>
          <w:rFonts w:ascii="Times New Roman" w:hAnsi="Times New Roman" w:cs="Times New Roman"/>
          <w:sz w:val="24"/>
          <w:szCs w:val="24"/>
        </w:rPr>
        <w:t xml:space="preserve">s </w:t>
      </w:r>
      <w:r w:rsidR="009D2596" w:rsidRPr="00441C05">
        <w:rPr>
          <w:rFonts w:ascii="Times New Roman" w:hAnsi="Times New Roman" w:cs="Times New Roman"/>
          <w:sz w:val="24"/>
          <w:szCs w:val="24"/>
        </w:rPr>
        <w:t xml:space="preserve">an alternative method for detection. </w:t>
      </w:r>
      <w:r w:rsidR="00E608DA" w:rsidRPr="00441C05">
        <w:rPr>
          <w:rFonts w:ascii="Times New Roman" w:hAnsi="Times New Roman" w:cs="Times New Roman"/>
          <w:sz w:val="24"/>
          <w:szCs w:val="24"/>
        </w:rPr>
        <w:t xml:space="preserve">Here we </w:t>
      </w:r>
      <w:r w:rsidR="000E5A81" w:rsidRPr="00441C05">
        <w:rPr>
          <w:rFonts w:ascii="Times New Roman" w:hAnsi="Times New Roman" w:cs="Times New Roman"/>
          <w:sz w:val="24"/>
          <w:szCs w:val="24"/>
        </w:rPr>
        <w:t>analyse</w:t>
      </w:r>
      <w:r w:rsidR="00AB1B99" w:rsidRPr="00441C05">
        <w:rPr>
          <w:rFonts w:ascii="Times New Roman" w:hAnsi="Times New Roman" w:cs="Times New Roman"/>
          <w:sz w:val="24"/>
          <w:szCs w:val="24"/>
        </w:rPr>
        <w:t xml:space="preserve"> </w:t>
      </w:r>
      <w:r w:rsidR="001505AD" w:rsidRPr="00441C05">
        <w:rPr>
          <w:rFonts w:ascii="Times New Roman" w:hAnsi="Times New Roman" w:cs="Times New Roman"/>
          <w:sz w:val="24"/>
          <w:szCs w:val="24"/>
        </w:rPr>
        <w:t>lacustrine sediments</w:t>
      </w:r>
      <w:r w:rsidR="00AB1B99" w:rsidRPr="00441C05">
        <w:rPr>
          <w:rFonts w:ascii="Times New Roman" w:hAnsi="Times New Roman" w:cs="Times New Roman"/>
          <w:sz w:val="24"/>
          <w:szCs w:val="24"/>
        </w:rPr>
        <w:t xml:space="preserve"> </w:t>
      </w:r>
      <w:r w:rsidR="00F43438" w:rsidRPr="00441C05">
        <w:rPr>
          <w:rFonts w:ascii="Times New Roman" w:hAnsi="Times New Roman" w:cs="Times New Roman"/>
          <w:sz w:val="24"/>
          <w:szCs w:val="24"/>
        </w:rPr>
        <w:t xml:space="preserve">from </w:t>
      </w:r>
      <w:r w:rsidR="00785E94" w:rsidRPr="00441C05">
        <w:rPr>
          <w:rFonts w:ascii="Times New Roman" w:hAnsi="Times New Roman" w:cs="Times New Roman"/>
          <w:sz w:val="24"/>
          <w:szCs w:val="24"/>
        </w:rPr>
        <w:t>lake</w:t>
      </w:r>
      <w:r w:rsidR="00BF7BA0" w:rsidRPr="00441C05">
        <w:rPr>
          <w:rFonts w:ascii="Times New Roman" w:hAnsi="Times New Roman" w:cs="Times New Roman"/>
          <w:sz w:val="24"/>
          <w:szCs w:val="24"/>
        </w:rPr>
        <w:t>s</w:t>
      </w:r>
      <w:r w:rsidR="00F43438" w:rsidRPr="00441C05">
        <w:rPr>
          <w:rFonts w:ascii="Times New Roman" w:hAnsi="Times New Roman" w:cs="Times New Roman"/>
          <w:sz w:val="24"/>
          <w:szCs w:val="24"/>
        </w:rPr>
        <w:t xml:space="preserve"> </w:t>
      </w:r>
      <w:r w:rsidR="00785E94" w:rsidRPr="00441C05">
        <w:rPr>
          <w:rFonts w:ascii="Times New Roman" w:hAnsi="Times New Roman" w:cs="Times New Roman"/>
          <w:sz w:val="24"/>
          <w:szCs w:val="24"/>
        </w:rPr>
        <w:t>in</w:t>
      </w:r>
      <w:r w:rsidR="00A2674E" w:rsidRPr="00441C05">
        <w:rPr>
          <w:rFonts w:ascii="Times New Roman" w:hAnsi="Times New Roman" w:cs="Times New Roman"/>
          <w:sz w:val="24"/>
          <w:szCs w:val="24"/>
        </w:rPr>
        <w:t xml:space="preserve"> </w:t>
      </w:r>
      <w:r w:rsidR="001505AD" w:rsidRPr="00441C05">
        <w:rPr>
          <w:rFonts w:ascii="Times New Roman" w:hAnsi="Times New Roman" w:cs="Times New Roman"/>
          <w:sz w:val="24"/>
          <w:szCs w:val="24"/>
        </w:rPr>
        <w:t xml:space="preserve">the </w:t>
      </w:r>
      <w:r w:rsidR="000E5A81" w:rsidRPr="00441C05">
        <w:rPr>
          <w:rFonts w:ascii="Times New Roman" w:hAnsi="Times New Roman" w:cs="Times New Roman"/>
          <w:sz w:val="24"/>
          <w:szCs w:val="24"/>
        </w:rPr>
        <w:t>Polar Ural</w:t>
      </w:r>
      <w:r w:rsidR="002A7C00" w:rsidRPr="00441C05">
        <w:rPr>
          <w:rFonts w:ascii="Times New Roman" w:hAnsi="Times New Roman" w:cs="Times New Roman"/>
          <w:sz w:val="24"/>
          <w:szCs w:val="24"/>
        </w:rPr>
        <w:t>s, Arctic Russia</w:t>
      </w:r>
      <w:r w:rsidR="00BF7BA0" w:rsidRPr="00441C05">
        <w:rPr>
          <w:rFonts w:ascii="Times New Roman" w:hAnsi="Times New Roman" w:cs="Times New Roman"/>
          <w:sz w:val="24"/>
          <w:szCs w:val="24"/>
        </w:rPr>
        <w:t>, covering the period</w:t>
      </w:r>
      <w:r w:rsidR="001505AD" w:rsidRPr="00441C05">
        <w:rPr>
          <w:rFonts w:ascii="Times New Roman" w:hAnsi="Times New Roman" w:cs="Times New Roman"/>
          <w:sz w:val="24"/>
          <w:szCs w:val="24"/>
        </w:rPr>
        <w:t xml:space="preserve"> </w:t>
      </w:r>
      <w:r w:rsidR="00E466BD" w:rsidRPr="00441C05">
        <w:rPr>
          <w:rFonts w:ascii="Times New Roman" w:hAnsi="Times New Roman" w:cs="Times New Roman"/>
          <w:sz w:val="24"/>
          <w:szCs w:val="24"/>
        </w:rPr>
        <w:t>24</w:t>
      </w:r>
      <w:r w:rsidR="009949E3" w:rsidRPr="00441C05">
        <w:rPr>
          <w:rFonts w:ascii="Times New Roman" w:hAnsi="Times New Roman" w:cs="Times New Roman"/>
          <w:sz w:val="24"/>
          <w:szCs w:val="24"/>
        </w:rPr>
        <w:t>,</w:t>
      </w:r>
      <w:r w:rsidR="000E5A81" w:rsidRPr="00441C05">
        <w:rPr>
          <w:rFonts w:ascii="Times New Roman" w:hAnsi="Times New Roman" w:cs="Times New Roman"/>
          <w:sz w:val="24"/>
          <w:szCs w:val="24"/>
        </w:rPr>
        <w:t>000-1</w:t>
      </w:r>
      <w:r w:rsidR="009949E3" w:rsidRPr="00441C05">
        <w:rPr>
          <w:rFonts w:ascii="Times New Roman" w:hAnsi="Times New Roman" w:cs="Times New Roman"/>
          <w:sz w:val="24"/>
          <w:szCs w:val="24"/>
        </w:rPr>
        <w:t>,</w:t>
      </w:r>
      <w:r w:rsidR="00E466BD" w:rsidRPr="00441C05">
        <w:rPr>
          <w:rFonts w:ascii="Times New Roman" w:hAnsi="Times New Roman" w:cs="Times New Roman"/>
          <w:sz w:val="24"/>
          <w:szCs w:val="24"/>
        </w:rPr>
        <w:t>3</w:t>
      </w:r>
      <w:r w:rsidR="000E5A81" w:rsidRPr="00441C05">
        <w:rPr>
          <w:rFonts w:ascii="Times New Roman" w:hAnsi="Times New Roman" w:cs="Times New Roman"/>
          <w:sz w:val="24"/>
          <w:szCs w:val="24"/>
        </w:rPr>
        <w:t xml:space="preserve">00 </w:t>
      </w:r>
      <w:r w:rsidR="0094017C" w:rsidRPr="00441C05">
        <w:rPr>
          <w:rFonts w:ascii="Times New Roman" w:hAnsi="Times New Roman" w:cs="Times New Roman"/>
          <w:sz w:val="24"/>
          <w:szCs w:val="24"/>
        </w:rPr>
        <w:t>cal. years</w:t>
      </w:r>
      <w:r w:rsidR="00AB1B99" w:rsidRPr="00441C05">
        <w:rPr>
          <w:rFonts w:ascii="Times New Roman" w:hAnsi="Times New Roman" w:cs="Times New Roman"/>
          <w:sz w:val="24"/>
          <w:szCs w:val="24"/>
        </w:rPr>
        <w:t xml:space="preserve"> BP</w:t>
      </w:r>
      <w:r w:rsidR="00BF7BA0" w:rsidRPr="00441C05">
        <w:rPr>
          <w:rFonts w:ascii="Times New Roman" w:hAnsi="Times New Roman" w:cs="Times New Roman"/>
          <w:sz w:val="24"/>
          <w:szCs w:val="24"/>
        </w:rPr>
        <w:t>,</w:t>
      </w:r>
      <w:r w:rsidR="00AB1B99" w:rsidRPr="00441C05">
        <w:rPr>
          <w:rFonts w:ascii="Times New Roman" w:hAnsi="Times New Roman" w:cs="Times New Roman"/>
          <w:sz w:val="24"/>
          <w:szCs w:val="24"/>
        </w:rPr>
        <w:t xml:space="preserve"> and NE Norway (</w:t>
      </w:r>
      <w:r w:rsidR="001109D6" w:rsidRPr="00441C05">
        <w:rPr>
          <w:rFonts w:ascii="Times New Roman" w:hAnsi="Times New Roman" w:cs="Times New Roman"/>
          <w:sz w:val="24"/>
          <w:szCs w:val="24"/>
        </w:rPr>
        <w:t>10</w:t>
      </w:r>
      <w:r w:rsidR="009949E3" w:rsidRPr="00441C05">
        <w:rPr>
          <w:rFonts w:ascii="Times New Roman" w:hAnsi="Times New Roman" w:cs="Times New Roman"/>
          <w:sz w:val="24"/>
          <w:szCs w:val="24"/>
        </w:rPr>
        <w:t>,</w:t>
      </w:r>
      <w:r w:rsidR="001109D6" w:rsidRPr="00441C05">
        <w:rPr>
          <w:rFonts w:ascii="Times New Roman" w:hAnsi="Times New Roman" w:cs="Times New Roman"/>
          <w:sz w:val="24"/>
          <w:szCs w:val="24"/>
        </w:rPr>
        <w:t>700-3</w:t>
      </w:r>
      <w:r w:rsidR="009949E3" w:rsidRPr="00441C05">
        <w:rPr>
          <w:rFonts w:ascii="Times New Roman" w:hAnsi="Times New Roman" w:cs="Times New Roman"/>
          <w:sz w:val="24"/>
          <w:szCs w:val="24"/>
        </w:rPr>
        <w:t>,</w:t>
      </w:r>
      <w:r w:rsidR="00AB1B99" w:rsidRPr="00441C05">
        <w:rPr>
          <w:rFonts w:ascii="Times New Roman" w:hAnsi="Times New Roman" w:cs="Times New Roman"/>
          <w:sz w:val="24"/>
          <w:szCs w:val="24"/>
        </w:rPr>
        <w:t xml:space="preserve">300 cal. </w:t>
      </w:r>
      <w:r w:rsidR="0094017C" w:rsidRPr="00441C05">
        <w:rPr>
          <w:rFonts w:ascii="Times New Roman" w:hAnsi="Times New Roman" w:cs="Times New Roman"/>
          <w:sz w:val="24"/>
          <w:szCs w:val="24"/>
        </w:rPr>
        <w:t xml:space="preserve">years </w:t>
      </w:r>
      <w:r w:rsidR="00AB1B99" w:rsidRPr="00441C05">
        <w:rPr>
          <w:rFonts w:ascii="Times New Roman" w:hAnsi="Times New Roman" w:cs="Times New Roman"/>
          <w:sz w:val="24"/>
          <w:szCs w:val="24"/>
        </w:rPr>
        <w:t>BP</w:t>
      </w:r>
      <w:r w:rsidR="000E5A81" w:rsidRPr="00441C05">
        <w:rPr>
          <w:rFonts w:ascii="Times New Roman" w:hAnsi="Times New Roman" w:cs="Times New Roman"/>
          <w:sz w:val="24"/>
          <w:szCs w:val="24"/>
        </w:rPr>
        <w:t xml:space="preserve">) using </w:t>
      </w:r>
      <w:r w:rsidR="00761DC1" w:rsidRPr="00441C05">
        <w:rPr>
          <w:rFonts w:ascii="Times New Roman" w:hAnsi="Times New Roman" w:cs="Times New Roman"/>
          <w:sz w:val="24"/>
          <w:szCs w:val="24"/>
        </w:rPr>
        <w:t>a</w:t>
      </w:r>
      <w:r w:rsidR="00F43438" w:rsidRPr="00441C05">
        <w:rPr>
          <w:rFonts w:ascii="Times New Roman" w:hAnsi="Times New Roman" w:cs="Times New Roman"/>
          <w:sz w:val="24"/>
          <w:szCs w:val="24"/>
        </w:rPr>
        <w:t xml:space="preserve"> </w:t>
      </w:r>
      <w:r w:rsidR="000E5A81" w:rsidRPr="00441C05">
        <w:rPr>
          <w:rFonts w:ascii="Times New Roman" w:hAnsi="Times New Roman" w:cs="Times New Roman"/>
          <w:sz w:val="24"/>
          <w:szCs w:val="24"/>
        </w:rPr>
        <w:t xml:space="preserve">universal mammal </w:t>
      </w:r>
      <w:r w:rsidR="00785E94" w:rsidRPr="00441C05">
        <w:rPr>
          <w:rFonts w:ascii="Times New Roman" w:hAnsi="Times New Roman" w:cs="Times New Roman"/>
          <w:sz w:val="24"/>
          <w:szCs w:val="24"/>
        </w:rPr>
        <w:t xml:space="preserve">16S rDNA </w:t>
      </w:r>
      <w:r w:rsidR="006C2C7E" w:rsidRPr="00441C05">
        <w:rPr>
          <w:rFonts w:ascii="Times New Roman" w:hAnsi="Times New Roman" w:cs="Times New Roman"/>
          <w:sz w:val="24"/>
          <w:szCs w:val="24"/>
        </w:rPr>
        <w:t>marker</w:t>
      </w:r>
      <w:r w:rsidR="000E5A81" w:rsidRPr="00441C05">
        <w:rPr>
          <w:rFonts w:ascii="Times New Roman" w:hAnsi="Times New Roman" w:cs="Times New Roman"/>
          <w:sz w:val="24"/>
          <w:szCs w:val="24"/>
        </w:rPr>
        <w:t xml:space="preserve">. While mammals </w:t>
      </w:r>
      <w:r w:rsidR="00785E94" w:rsidRPr="00441C05">
        <w:rPr>
          <w:rFonts w:ascii="Times New Roman" w:hAnsi="Times New Roman" w:cs="Times New Roman"/>
          <w:sz w:val="24"/>
          <w:szCs w:val="24"/>
        </w:rPr>
        <w:t xml:space="preserve">were </w:t>
      </w:r>
      <w:r w:rsidR="00AD1E9E" w:rsidRPr="00441C05">
        <w:rPr>
          <w:rFonts w:ascii="Times New Roman" w:hAnsi="Times New Roman" w:cs="Times New Roman"/>
          <w:sz w:val="24"/>
          <w:szCs w:val="24"/>
        </w:rPr>
        <w:t xml:space="preserve">recorded </w:t>
      </w:r>
      <w:r w:rsidR="000E5A81" w:rsidRPr="00441C05">
        <w:rPr>
          <w:rFonts w:ascii="Times New Roman" w:hAnsi="Times New Roman" w:cs="Times New Roman"/>
          <w:sz w:val="24"/>
          <w:szCs w:val="24"/>
        </w:rPr>
        <w:t xml:space="preserve">using </w:t>
      </w:r>
      <w:r w:rsidR="00785E94" w:rsidRPr="00441C05">
        <w:rPr>
          <w:rFonts w:ascii="Times New Roman" w:hAnsi="Times New Roman" w:cs="Times New Roman"/>
          <w:sz w:val="24"/>
          <w:szCs w:val="24"/>
        </w:rPr>
        <w:t xml:space="preserve">the </w:t>
      </w:r>
      <w:r w:rsidR="00AD1E9E" w:rsidRPr="00441C05">
        <w:rPr>
          <w:rFonts w:ascii="Times New Roman" w:hAnsi="Times New Roman" w:cs="Times New Roman"/>
          <w:sz w:val="24"/>
          <w:szCs w:val="24"/>
        </w:rPr>
        <w:t xml:space="preserve">marker </w:t>
      </w:r>
      <w:r w:rsidR="00AB1B99" w:rsidRPr="00441C05">
        <w:rPr>
          <w:rFonts w:ascii="Times New Roman" w:hAnsi="Times New Roman" w:cs="Times New Roman"/>
          <w:sz w:val="24"/>
          <w:szCs w:val="24"/>
        </w:rPr>
        <w:t>(reindeer was detected twice in the Polar Ural</w:t>
      </w:r>
      <w:r w:rsidR="00D74CA2" w:rsidRPr="00441C05">
        <w:rPr>
          <w:rFonts w:ascii="Times New Roman" w:hAnsi="Times New Roman" w:cs="Times New Roman"/>
          <w:sz w:val="24"/>
          <w:szCs w:val="24"/>
        </w:rPr>
        <w:t>s</w:t>
      </w:r>
      <w:r w:rsidR="00BA2346" w:rsidRPr="00441C05">
        <w:rPr>
          <w:rFonts w:ascii="Times New Roman" w:hAnsi="Times New Roman" w:cs="Times New Roman"/>
          <w:sz w:val="24"/>
          <w:szCs w:val="24"/>
        </w:rPr>
        <w:t xml:space="preserve"> core at 23</w:t>
      </w:r>
      <w:r w:rsidR="0019650E" w:rsidRPr="00441C05">
        <w:rPr>
          <w:rFonts w:ascii="Times New Roman" w:hAnsi="Times New Roman" w:cs="Times New Roman"/>
          <w:sz w:val="24"/>
          <w:szCs w:val="24"/>
        </w:rPr>
        <w:t>,000</w:t>
      </w:r>
      <w:r w:rsidR="00BA2346" w:rsidRPr="00441C05">
        <w:rPr>
          <w:rFonts w:ascii="Times New Roman" w:hAnsi="Times New Roman" w:cs="Times New Roman"/>
          <w:sz w:val="24"/>
          <w:szCs w:val="24"/>
        </w:rPr>
        <w:t xml:space="preserve"> and 14</w:t>
      </w:r>
      <w:r w:rsidR="0019650E" w:rsidRPr="00441C05">
        <w:rPr>
          <w:rFonts w:ascii="Times New Roman" w:hAnsi="Times New Roman" w:cs="Times New Roman"/>
          <w:sz w:val="24"/>
          <w:szCs w:val="24"/>
        </w:rPr>
        <w:t>,000</w:t>
      </w:r>
      <w:r w:rsidR="00BA2346" w:rsidRPr="00441C05">
        <w:rPr>
          <w:rFonts w:ascii="Times New Roman" w:hAnsi="Times New Roman" w:cs="Times New Roman"/>
          <w:sz w:val="24"/>
          <w:szCs w:val="24"/>
        </w:rPr>
        <w:t xml:space="preserve"> </w:t>
      </w:r>
      <w:r w:rsidR="0019650E" w:rsidRPr="00441C05">
        <w:rPr>
          <w:rFonts w:ascii="Times New Roman" w:hAnsi="Times New Roman" w:cs="Times New Roman"/>
          <w:sz w:val="24"/>
          <w:szCs w:val="24"/>
        </w:rPr>
        <w:t>cal. years</w:t>
      </w:r>
      <w:r w:rsidR="00AB1B99" w:rsidRPr="00441C05">
        <w:rPr>
          <w:rFonts w:ascii="Times New Roman" w:hAnsi="Times New Roman" w:cs="Times New Roman"/>
          <w:sz w:val="24"/>
          <w:szCs w:val="24"/>
        </w:rPr>
        <w:t xml:space="preserve"> BP, and four times in </w:t>
      </w:r>
      <w:r w:rsidR="00785E94" w:rsidRPr="00441C05">
        <w:rPr>
          <w:rFonts w:ascii="Times New Roman" w:hAnsi="Times New Roman" w:cs="Times New Roman"/>
          <w:sz w:val="24"/>
          <w:szCs w:val="24"/>
        </w:rPr>
        <w:t xml:space="preserve">the </w:t>
      </w:r>
      <w:r w:rsidR="00AB1B99" w:rsidRPr="00441C05">
        <w:rPr>
          <w:rFonts w:ascii="Times New Roman" w:hAnsi="Times New Roman" w:cs="Times New Roman"/>
          <w:sz w:val="24"/>
          <w:szCs w:val="24"/>
        </w:rPr>
        <w:t xml:space="preserve">Norwegian core at </w:t>
      </w:r>
      <w:r w:rsidR="007206AC" w:rsidRPr="00441C05">
        <w:rPr>
          <w:rFonts w:ascii="Times New Roman" w:hAnsi="Times New Roman" w:cs="Times New Roman"/>
          <w:sz w:val="24"/>
          <w:szCs w:val="24"/>
        </w:rPr>
        <w:t xml:space="preserve">11,000 </w:t>
      </w:r>
      <w:r w:rsidR="0094017C" w:rsidRPr="00441C05">
        <w:rPr>
          <w:rFonts w:ascii="Times New Roman" w:hAnsi="Times New Roman" w:cs="Times New Roman"/>
          <w:sz w:val="24"/>
          <w:szCs w:val="24"/>
        </w:rPr>
        <w:t>cal. years BP</w:t>
      </w:r>
      <w:r w:rsidR="00AE5502" w:rsidRPr="00441C05">
        <w:rPr>
          <w:rFonts w:ascii="Times New Roman" w:hAnsi="Times New Roman" w:cs="Times New Roman"/>
          <w:sz w:val="24"/>
          <w:szCs w:val="24"/>
        </w:rPr>
        <w:t xml:space="preserve"> and between </w:t>
      </w:r>
      <w:r w:rsidR="007206AC" w:rsidRPr="00441C05">
        <w:rPr>
          <w:rFonts w:ascii="Times New Roman" w:hAnsi="Times New Roman" w:cs="Times New Roman"/>
          <w:sz w:val="24"/>
          <w:szCs w:val="24"/>
        </w:rPr>
        <w:t>3,</w:t>
      </w:r>
      <w:r w:rsidR="0094017C" w:rsidRPr="00441C05">
        <w:rPr>
          <w:rFonts w:ascii="Times New Roman" w:hAnsi="Times New Roman" w:cs="Times New Roman"/>
          <w:sz w:val="24"/>
          <w:szCs w:val="24"/>
        </w:rPr>
        <w:t>6</w:t>
      </w:r>
      <w:r w:rsidR="007206AC" w:rsidRPr="00441C05">
        <w:rPr>
          <w:rFonts w:ascii="Times New Roman" w:hAnsi="Times New Roman" w:cs="Times New Roman"/>
          <w:sz w:val="24"/>
          <w:szCs w:val="24"/>
        </w:rPr>
        <w:t>00-3,300</w:t>
      </w:r>
      <w:r w:rsidR="0094017C" w:rsidRPr="00441C05">
        <w:rPr>
          <w:rFonts w:ascii="Times New Roman" w:hAnsi="Times New Roman" w:cs="Times New Roman"/>
          <w:sz w:val="24"/>
          <w:szCs w:val="24"/>
        </w:rPr>
        <w:t xml:space="preserve"> cal. years</w:t>
      </w:r>
      <w:r w:rsidR="00AE5502" w:rsidRPr="00441C05">
        <w:rPr>
          <w:rFonts w:ascii="Times New Roman" w:hAnsi="Times New Roman" w:cs="Times New Roman"/>
          <w:sz w:val="24"/>
          <w:szCs w:val="24"/>
        </w:rPr>
        <w:t xml:space="preserve"> BP</w:t>
      </w:r>
      <w:r w:rsidR="000E5A81" w:rsidRPr="00441C05">
        <w:rPr>
          <w:rFonts w:ascii="Times New Roman" w:hAnsi="Times New Roman" w:cs="Times New Roman"/>
          <w:sz w:val="24"/>
          <w:szCs w:val="24"/>
        </w:rPr>
        <w:t xml:space="preserve">), </w:t>
      </w:r>
      <w:r w:rsidR="00AB1B99" w:rsidRPr="00441C05">
        <w:rPr>
          <w:rFonts w:ascii="Times New Roman" w:hAnsi="Times New Roman" w:cs="Times New Roman"/>
          <w:sz w:val="24"/>
          <w:szCs w:val="24"/>
        </w:rPr>
        <w:t>worm</w:t>
      </w:r>
      <w:r w:rsidR="00AD1E9E" w:rsidRPr="00441C05">
        <w:rPr>
          <w:rFonts w:ascii="Times New Roman" w:hAnsi="Times New Roman" w:cs="Times New Roman"/>
          <w:sz w:val="24"/>
          <w:szCs w:val="24"/>
        </w:rPr>
        <w:t xml:space="preserve"> extracellular DNA </w:t>
      </w:r>
      <w:r w:rsidR="00AD080E" w:rsidRPr="00441C05">
        <w:rPr>
          <w:rFonts w:ascii="Times New Roman" w:hAnsi="Times New Roman" w:cs="Times New Roman"/>
          <w:sz w:val="24"/>
          <w:szCs w:val="24"/>
        </w:rPr>
        <w:t>“</w:t>
      </w:r>
      <w:r w:rsidR="0005721E" w:rsidRPr="00441C05">
        <w:rPr>
          <w:rFonts w:ascii="Times New Roman" w:hAnsi="Times New Roman" w:cs="Times New Roman"/>
          <w:sz w:val="24"/>
          <w:szCs w:val="24"/>
        </w:rPr>
        <w:t>bycatch</w:t>
      </w:r>
      <w:r w:rsidR="00AD080E" w:rsidRPr="00441C05">
        <w:rPr>
          <w:rFonts w:ascii="Times New Roman" w:hAnsi="Times New Roman" w:cs="Times New Roman"/>
          <w:sz w:val="24"/>
          <w:szCs w:val="24"/>
        </w:rPr>
        <w:t>”</w:t>
      </w:r>
      <w:r w:rsidR="000E5A81" w:rsidRPr="00441C05">
        <w:rPr>
          <w:rFonts w:ascii="Times New Roman" w:hAnsi="Times New Roman" w:cs="Times New Roman"/>
          <w:sz w:val="24"/>
          <w:szCs w:val="24"/>
        </w:rPr>
        <w:t xml:space="preserve"> was </w:t>
      </w:r>
      <w:r w:rsidR="00C814D7" w:rsidRPr="00441C05">
        <w:rPr>
          <w:rFonts w:ascii="Times New Roman" w:hAnsi="Times New Roman" w:cs="Times New Roman"/>
          <w:sz w:val="24"/>
          <w:szCs w:val="24"/>
        </w:rPr>
        <w:t xml:space="preserve">rather </w:t>
      </w:r>
      <w:r w:rsidR="000E5A81" w:rsidRPr="00441C05">
        <w:rPr>
          <w:rFonts w:ascii="Times New Roman" w:hAnsi="Times New Roman" w:cs="Times New Roman"/>
          <w:sz w:val="24"/>
          <w:szCs w:val="24"/>
        </w:rPr>
        <w:t>high.</w:t>
      </w:r>
      <w:r w:rsidR="007872EB" w:rsidRPr="00441C05">
        <w:rPr>
          <w:rFonts w:ascii="Times New Roman" w:hAnsi="Times New Roman" w:cs="Times New Roman"/>
          <w:sz w:val="24"/>
          <w:szCs w:val="24"/>
        </w:rPr>
        <w:t xml:space="preserve"> </w:t>
      </w:r>
      <w:r w:rsidR="00513D6B" w:rsidRPr="00441C05">
        <w:rPr>
          <w:rFonts w:ascii="Times New Roman" w:hAnsi="Times New Roman" w:cs="Times New Roman"/>
          <w:sz w:val="24"/>
          <w:szCs w:val="24"/>
        </w:rPr>
        <w:t xml:space="preserve">In this paper we present the first reported worm detection from ancient DNA. </w:t>
      </w:r>
      <w:r w:rsidR="006E383D" w:rsidRPr="00441C05">
        <w:rPr>
          <w:rFonts w:ascii="Times New Roman" w:hAnsi="Times New Roman" w:cs="Times New Roman"/>
          <w:sz w:val="24"/>
          <w:szCs w:val="24"/>
        </w:rPr>
        <w:t xml:space="preserve">Our results </w:t>
      </w:r>
      <w:r w:rsidR="00FD1730" w:rsidRPr="00441C05">
        <w:rPr>
          <w:rFonts w:ascii="Times New Roman" w:hAnsi="Times New Roman" w:cs="Times New Roman"/>
          <w:sz w:val="24"/>
          <w:szCs w:val="24"/>
        </w:rPr>
        <w:t xml:space="preserve">demonstrate that </w:t>
      </w:r>
      <w:r w:rsidR="007C05FB" w:rsidRPr="00441C05">
        <w:rPr>
          <w:rFonts w:ascii="Times New Roman" w:hAnsi="Times New Roman" w:cs="Times New Roman"/>
          <w:sz w:val="24"/>
          <w:szCs w:val="24"/>
        </w:rPr>
        <w:t xml:space="preserve">both aquatic and terrestrial clitellates </w:t>
      </w:r>
      <w:r w:rsidR="00A2674E" w:rsidRPr="00441C05">
        <w:rPr>
          <w:rFonts w:ascii="Times New Roman" w:hAnsi="Times New Roman" w:cs="Times New Roman"/>
          <w:sz w:val="24"/>
          <w:szCs w:val="24"/>
        </w:rPr>
        <w:t xml:space="preserve">can be identified in </w:t>
      </w:r>
      <w:r w:rsidR="00027057" w:rsidRPr="00441C05">
        <w:rPr>
          <w:rFonts w:ascii="Times New Roman" w:hAnsi="Times New Roman" w:cs="Times New Roman"/>
          <w:sz w:val="24"/>
          <w:szCs w:val="24"/>
        </w:rPr>
        <w:t xml:space="preserve">late-Quaternary </w:t>
      </w:r>
      <w:r w:rsidR="00E466BD" w:rsidRPr="00441C05">
        <w:rPr>
          <w:rFonts w:ascii="Times New Roman" w:hAnsi="Times New Roman" w:cs="Times New Roman"/>
          <w:sz w:val="24"/>
          <w:szCs w:val="24"/>
        </w:rPr>
        <w:t>lacustrine</w:t>
      </w:r>
      <w:r w:rsidR="006E383D"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sediments</w:t>
      </w:r>
      <w:r w:rsidR="00695366"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 and the ecological </w:t>
      </w:r>
      <w:r w:rsidR="00695366" w:rsidRPr="00441C05">
        <w:rPr>
          <w:rFonts w:ascii="Times New Roman" w:hAnsi="Times New Roman" w:cs="Times New Roman"/>
          <w:sz w:val="24"/>
          <w:szCs w:val="24"/>
        </w:rPr>
        <w:t>information</w:t>
      </w:r>
      <w:r w:rsidR="00FD1730" w:rsidRPr="00441C05">
        <w:rPr>
          <w:rFonts w:ascii="Times New Roman" w:hAnsi="Times New Roman" w:cs="Times New Roman"/>
          <w:sz w:val="24"/>
          <w:szCs w:val="24"/>
        </w:rPr>
        <w:t xml:space="preserve"> </w:t>
      </w:r>
      <w:r w:rsidR="00695366" w:rsidRPr="00441C05">
        <w:rPr>
          <w:rFonts w:ascii="Times New Roman" w:hAnsi="Times New Roman" w:cs="Times New Roman"/>
          <w:sz w:val="24"/>
          <w:szCs w:val="24"/>
        </w:rPr>
        <w:t>retrievable from</w:t>
      </w:r>
      <w:r w:rsidR="00FD1730" w:rsidRPr="00441C05">
        <w:rPr>
          <w:rFonts w:ascii="Times New Roman" w:hAnsi="Times New Roman" w:cs="Times New Roman"/>
          <w:sz w:val="24"/>
          <w:szCs w:val="24"/>
        </w:rPr>
        <w:t xml:space="preserve"> this group warrant</w:t>
      </w:r>
      <w:r w:rsidR="00695366" w:rsidRPr="00441C05">
        <w:rPr>
          <w:rFonts w:ascii="Times New Roman" w:hAnsi="Times New Roman" w:cs="Times New Roman"/>
          <w:sz w:val="24"/>
          <w:szCs w:val="24"/>
        </w:rPr>
        <w:t>s</w:t>
      </w:r>
      <w:r w:rsidR="00FD1730" w:rsidRPr="00441C05">
        <w:rPr>
          <w:rFonts w:ascii="Times New Roman" w:hAnsi="Times New Roman" w:cs="Times New Roman"/>
          <w:sz w:val="24"/>
          <w:szCs w:val="24"/>
        </w:rPr>
        <w:t xml:space="preserve"> further research with a m</w:t>
      </w:r>
      <w:r w:rsidR="006E383D" w:rsidRPr="00441C05">
        <w:rPr>
          <w:rFonts w:ascii="Times New Roman" w:hAnsi="Times New Roman" w:cs="Times New Roman"/>
          <w:sz w:val="24"/>
          <w:szCs w:val="24"/>
        </w:rPr>
        <w:t xml:space="preserve">ore </w:t>
      </w:r>
      <w:r w:rsidR="00FD1730" w:rsidRPr="00441C05">
        <w:rPr>
          <w:rFonts w:ascii="Times New Roman" w:hAnsi="Times New Roman" w:cs="Times New Roman"/>
          <w:sz w:val="24"/>
          <w:szCs w:val="24"/>
        </w:rPr>
        <w:t>targeted approach.</w:t>
      </w:r>
    </w:p>
    <w:p w14:paraId="2524A253" w14:textId="687077A1" w:rsidR="00BF627D" w:rsidRPr="00441C05" w:rsidRDefault="00BF627D" w:rsidP="00441C05">
      <w:pPr>
        <w:spacing w:line="480" w:lineRule="auto"/>
        <w:rPr>
          <w:rFonts w:ascii="Times New Roman" w:hAnsi="Times New Roman" w:cs="Times New Roman"/>
          <w:b/>
          <w:sz w:val="24"/>
          <w:szCs w:val="24"/>
        </w:rPr>
      </w:pPr>
    </w:p>
    <w:p w14:paraId="3DAA4E6E" w14:textId="20CAC45C" w:rsidR="00833589" w:rsidRPr="00441C05" w:rsidRDefault="00833589" w:rsidP="00441C05">
      <w:pPr>
        <w:spacing w:line="480" w:lineRule="auto"/>
        <w:rPr>
          <w:rFonts w:ascii="Times New Roman" w:hAnsi="Times New Roman" w:cs="Times New Roman"/>
          <w:sz w:val="24"/>
          <w:szCs w:val="24"/>
        </w:rPr>
      </w:pPr>
      <w:r w:rsidRPr="00441C05">
        <w:rPr>
          <w:rFonts w:ascii="Times New Roman" w:hAnsi="Times New Roman" w:cs="Times New Roman"/>
          <w:b/>
          <w:sz w:val="24"/>
          <w:szCs w:val="24"/>
        </w:rPr>
        <w:t xml:space="preserve">Keywords: </w:t>
      </w:r>
      <w:r w:rsidR="003470F1" w:rsidRPr="00441C05">
        <w:rPr>
          <w:rFonts w:ascii="Times New Roman" w:hAnsi="Times New Roman" w:cs="Times New Roman"/>
          <w:sz w:val="24"/>
          <w:szCs w:val="24"/>
        </w:rPr>
        <w:t xml:space="preserve">ancient DNA, </w:t>
      </w:r>
      <w:r w:rsidR="00A157C8" w:rsidRPr="00441C05">
        <w:rPr>
          <w:rFonts w:ascii="Times New Roman" w:hAnsi="Times New Roman" w:cs="Times New Roman"/>
          <w:sz w:val="24"/>
          <w:szCs w:val="24"/>
        </w:rPr>
        <w:t xml:space="preserve">Arctic, environmental DNA, </w:t>
      </w:r>
      <w:r w:rsidR="003470F1" w:rsidRPr="00441C05">
        <w:rPr>
          <w:rFonts w:ascii="Times New Roman" w:hAnsi="Times New Roman" w:cs="Times New Roman"/>
          <w:sz w:val="24"/>
          <w:szCs w:val="24"/>
        </w:rPr>
        <w:t>metabarcoding, clitellates</w:t>
      </w:r>
    </w:p>
    <w:p w14:paraId="5381EE56" w14:textId="45C87D63" w:rsidR="00833589" w:rsidRPr="00441C05" w:rsidRDefault="00833589" w:rsidP="00441C05">
      <w:pPr>
        <w:spacing w:line="480" w:lineRule="auto"/>
        <w:rPr>
          <w:rFonts w:ascii="Times New Roman" w:hAnsi="Times New Roman" w:cs="Times New Roman"/>
          <w:b/>
          <w:sz w:val="24"/>
          <w:szCs w:val="24"/>
        </w:rPr>
      </w:pPr>
    </w:p>
    <w:p w14:paraId="7F4934AE" w14:textId="27BF96A4"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Youri Lammers (</w:t>
      </w:r>
      <w:r w:rsidR="00302555" w:rsidRPr="00441C05">
        <w:rPr>
          <w:rFonts w:ascii="Times New Roman" w:hAnsi="Times New Roman" w:cs="Times New Roman"/>
          <w:i/>
          <w:sz w:val="24"/>
          <w:szCs w:val="24"/>
        </w:rPr>
        <w:t>youri.lammers@uit.no</w:t>
      </w:r>
      <w:r w:rsidRPr="00441C05">
        <w:rPr>
          <w:rFonts w:ascii="Times New Roman" w:hAnsi="Times New Roman" w:cs="Times New Roman"/>
          <w:i/>
          <w:sz w:val="24"/>
          <w:szCs w:val="24"/>
        </w:rPr>
        <w:t>), Tromsø Museum, University of Tromsø – The Arctic University of Norway, NO-9037 Tromsø, Norway</w:t>
      </w:r>
    </w:p>
    <w:p w14:paraId="17040A9E" w14:textId="0693BB96"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Charlotte L. Clarke (C.Clarke@soton.ac.uk), Geography and Environment, University of Southampton, Highfield, Southampton, SO17 1BJ, UK</w:t>
      </w:r>
    </w:p>
    <w:p w14:paraId="1C500221" w14:textId="57FCA454"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Christer Erséus (christer.erseus@bioenv.gu.se), Department of Biological and Environmental Sciences, University of Gothenburg, P.O. Box 463, SE-405 30 Göteborg, Sweden</w:t>
      </w:r>
    </w:p>
    <w:p w14:paraId="3AAA4A41" w14:textId="61D21843"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Antony G. Brown (Tony.Brown@soton.ac.uk), Geography and Environment, University of Southampton, Highfield, Southampton, SO17 1BJ, UK</w:t>
      </w:r>
    </w:p>
    <w:p w14:paraId="53F9B4D4" w14:textId="651972A0" w:rsidR="004E724B" w:rsidRPr="00441C05" w:rsidRDefault="004E724B"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Mary</w:t>
      </w:r>
      <w:r w:rsidR="00C86AAC" w:rsidRPr="00441C05">
        <w:rPr>
          <w:rFonts w:ascii="Times New Roman" w:hAnsi="Times New Roman" w:cs="Times New Roman"/>
          <w:i/>
          <w:sz w:val="24"/>
          <w:szCs w:val="24"/>
        </w:rPr>
        <w:t xml:space="preserve"> E. Edwards (M.E.Edwards@soton.ac.uk), Tromsø Museum, University of Tromsø – The Arctic University of Norway, NO-9037 Tromsø, Norway and Geography and Environment, University of Southampton, Highfield, Southampton, SO17 1BJ, UK</w:t>
      </w:r>
    </w:p>
    <w:p w14:paraId="42214276" w14:textId="1ED2664A"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Ludovic Gielly (ludovic.gielly@univ-grenoble-alpes.fr), Laboratoire d’Ecologie Alpine (LECA), Université Grenoble Alpes, C2 40700 38058, Grenoble Cedex 9, France</w:t>
      </w:r>
    </w:p>
    <w:p w14:paraId="057F79C4" w14:textId="051E70D5"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Haflidi Haflidason (Haflidi.Haflidason@uib.no), Department of Earth Science, University of Bergen, PO Box 7803, NO-5020 Bergen, Norway and Bjerknes Centre for Climate Research, Bergen, Norway</w:t>
      </w:r>
    </w:p>
    <w:p w14:paraId="7084D1B3" w14:textId="41C96F2C"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Jan Mangerud (Jan.Mangerud@uib.no), Department of Earth Science, University of Bergen, PO Box 7803, NO-5020 Bergen, Norway and Bjerknes Centre for Climate Research, Bergen, Norway</w:t>
      </w:r>
    </w:p>
    <w:p w14:paraId="2869FDB5" w14:textId="095019FA" w:rsidR="00E3588D"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Emilia Rota (rota@unisi.it), Department of Physics, Earth and Environmental Sciences, University of Siena, Via P.A. Mattioli 4, IT-53100 Siena, Italy</w:t>
      </w:r>
    </w:p>
    <w:p w14:paraId="0E10217B" w14:textId="241626CD" w:rsidR="00E3588D" w:rsidRPr="00441C05" w:rsidRDefault="00232133"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lastRenderedPageBreak/>
        <w:t xml:space="preserve">John </w:t>
      </w:r>
      <w:r w:rsidR="00E3588D" w:rsidRPr="00441C05">
        <w:rPr>
          <w:rFonts w:ascii="Times New Roman" w:hAnsi="Times New Roman" w:cs="Times New Roman"/>
          <w:i/>
          <w:sz w:val="24"/>
          <w:szCs w:val="24"/>
        </w:rPr>
        <w:t>Inge Svendsen (John.Svendsen@uib.no), Department of Earth Science, University of Bergen, PO Box 7803, NO-5020 Bergen, Norway and Bjerknes Centre for Climate Research, Bergen, Norway</w:t>
      </w:r>
    </w:p>
    <w:p w14:paraId="3B3749DF" w14:textId="1F45527D" w:rsidR="00DB25EC" w:rsidRPr="00441C05" w:rsidRDefault="00E3588D"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Inger Greve Alsos (inger.g.alsos@uit.no), Tromsø Museum, University of Tromsø – The Arctic University of Norway, NO-9037 Tromsø, Norway</w:t>
      </w:r>
    </w:p>
    <w:p w14:paraId="7F22134B" w14:textId="77777777" w:rsidR="00AB7CBE" w:rsidRPr="00441C05" w:rsidRDefault="00AB7CB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br w:type="page"/>
      </w:r>
    </w:p>
    <w:p w14:paraId="61A9FF0F" w14:textId="22F972C3" w:rsidR="003B6787" w:rsidRPr="00441C05" w:rsidRDefault="003B6787" w:rsidP="00441C05">
      <w:pPr>
        <w:spacing w:line="480" w:lineRule="auto"/>
        <w:outlineLvl w:val="0"/>
        <w:rPr>
          <w:rFonts w:ascii="Times New Roman" w:hAnsi="Times New Roman" w:cs="Times New Roman"/>
          <w:sz w:val="24"/>
          <w:szCs w:val="24"/>
        </w:rPr>
      </w:pPr>
      <w:r w:rsidRPr="00441C05">
        <w:rPr>
          <w:rFonts w:ascii="Times New Roman" w:hAnsi="Times New Roman" w:cs="Times New Roman"/>
          <w:b/>
          <w:sz w:val="24"/>
          <w:szCs w:val="24"/>
        </w:rPr>
        <w:lastRenderedPageBreak/>
        <w:t>Introduction</w:t>
      </w:r>
    </w:p>
    <w:p w14:paraId="12D5FBFF" w14:textId="1E78518E" w:rsidR="008249D6" w:rsidRPr="00441C05" w:rsidRDefault="00356500" w:rsidP="00441C05">
      <w:pPr>
        <w:spacing w:line="480" w:lineRule="auto"/>
        <w:outlineLvl w:val="0"/>
        <w:rPr>
          <w:rFonts w:ascii="Times New Roman" w:hAnsi="Times New Roman" w:cs="Times New Roman"/>
          <w:sz w:val="24"/>
          <w:szCs w:val="24"/>
        </w:rPr>
      </w:pPr>
      <w:r w:rsidRPr="00441C05">
        <w:rPr>
          <w:rFonts w:ascii="Times New Roman" w:hAnsi="Times New Roman" w:cs="Times New Roman"/>
          <w:sz w:val="24"/>
          <w:szCs w:val="24"/>
        </w:rPr>
        <w:t>The fact that e</w:t>
      </w:r>
      <w:r w:rsidR="00B208DD" w:rsidRPr="00441C05">
        <w:rPr>
          <w:rFonts w:ascii="Times New Roman" w:hAnsi="Times New Roman" w:cs="Times New Roman"/>
          <w:sz w:val="24"/>
          <w:szCs w:val="24"/>
        </w:rPr>
        <w:t>arthworms</w:t>
      </w:r>
      <w:r w:rsidR="007C05FB" w:rsidRPr="00441C05">
        <w:rPr>
          <w:rFonts w:ascii="Times New Roman" w:hAnsi="Times New Roman" w:cs="Times New Roman"/>
          <w:sz w:val="24"/>
          <w:szCs w:val="24"/>
        </w:rPr>
        <w:t xml:space="preserve"> (</w:t>
      </w:r>
      <w:r w:rsidR="00B1415B" w:rsidRPr="00441C05">
        <w:rPr>
          <w:rFonts w:ascii="Times New Roman" w:hAnsi="Times New Roman" w:cs="Times New Roman"/>
          <w:sz w:val="24"/>
          <w:szCs w:val="24"/>
        </w:rPr>
        <w:t>Clitellata: Megadrili</w:t>
      </w:r>
      <w:r w:rsidR="007C05FB" w:rsidRPr="00441C05">
        <w:rPr>
          <w:rFonts w:ascii="Times New Roman" w:hAnsi="Times New Roman" w:cs="Times New Roman"/>
          <w:sz w:val="24"/>
          <w:szCs w:val="24"/>
        </w:rPr>
        <w:t>)</w:t>
      </w:r>
      <w:r w:rsidR="00204104" w:rsidRPr="00441C05">
        <w:rPr>
          <w:rFonts w:ascii="Times New Roman" w:hAnsi="Times New Roman" w:cs="Times New Roman"/>
          <w:sz w:val="24"/>
          <w:szCs w:val="24"/>
        </w:rPr>
        <w:t xml:space="preserve"> have an important function in cycling nutrients and structuring soi</w:t>
      </w:r>
      <w:r w:rsidR="00BA1FD1" w:rsidRPr="00441C05">
        <w:rPr>
          <w:rFonts w:ascii="Times New Roman" w:hAnsi="Times New Roman" w:cs="Times New Roman"/>
          <w:sz w:val="24"/>
          <w:szCs w:val="24"/>
        </w:rPr>
        <w:t>ls</w:t>
      </w:r>
      <w:r w:rsidR="008249D6" w:rsidRPr="00441C05">
        <w:rPr>
          <w:rFonts w:ascii="Times New Roman" w:hAnsi="Times New Roman" w:cs="Times New Roman"/>
          <w:sz w:val="24"/>
          <w:szCs w:val="24"/>
        </w:rPr>
        <w:t xml:space="preserve"> was famousl</w:t>
      </w:r>
      <w:r w:rsidR="00F54376" w:rsidRPr="00441C05">
        <w:rPr>
          <w:rFonts w:ascii="Times New Roman" w:hAnsi="Times New Roman" w:cs="Times New Roman"/>
          <w:sz w:val="24"/>
          <w:szCs w:val="24"/>
        </w:rPr>
        <w:t xml:space="preserve">y recognised by Darwin </w:t>
      </w:r>
      <w:r w:rsidR="00F54376"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{"citationItems":[{"id":"ITEM-1","itemData":{"author":[{"dropping-particle":"","family":"Darwin","given":"C.R.","non-dropping-particle":"","parse-names":false,"suffix":""}],"id":"ITEM-1","issued":{"date-parts":[["1881"]]},"number-of-pages":"326","publisher":"John Murray","publisher-place":"London","title":"The formation of vegetable mould, through the action of worms, with observations on their habits","type":"book"},"uris":["http://www.mendeley.com/documents/?uuid=b5dc56c0-eecb-4017-9f89-4e4336d1570f"]}],"mendeley":{"formattedCitation":"(Darwin, 1881)","plainTextFormattedCitation":"(Darwin, 1881)","previouslyFormattedCitation":"(Darwin, 1881)"},"properties":{"noteIndex":0},"schema":"https://github.com/citation-style-language/schema/raw/master/csl-citation.json"}</w:instrText>
      </w:r>
      <w:r w:rsidR="00F54376" w:rsidRPr="00441C05">
        <w:rPr>
          <w:rFonts w:ascii="Times New Roman" w:hAnsi="Times New Roman" w:cs="Times New Roman"/>
          <w:sz w:val="24"/>
          <w:szCs w:val="24"/>
        </w:rPr>
        <w:fldChar w:fldCharType="separate"/>
      </w:r>
      <w:r w:rsidR="00F54376" w:rsidRPr="00441C05">
        <w:rPr>
          <w:rFonts w:ascii="Times New Roman" w:hAnsi="Times New Roman" w:cs="Times New Roman"/>
          <w:noProof/>
          <w:sz w:val="24"/>
          <w:szCs w:val="24"/>
        </w:rPr>
        <w:t>(Darwin, 1881)</w:t>
      </w:r>
      <w:r w:rsidR="00F54376" w:rsidRPr="00441C05">
        <w:rPr>
          <w:rFonts w:ascii="Times New Roman" w:hAnsi="Times New Roman" w:cs="Times New Roman"/>
          <w:sz w:val="24"/>
          <w:szCs w:val="24"/>
        </w:rPr>
        <w:fldChar w:fldCharType="end"/>
      </w:r>
      <w:r w:rsidR="00BA1FD1" w:rsidRPr="00441C05">
        <w:rPr>
          <w:rFonts w:ascii="Times New Roman" w:hAnsi="Times New Roman" w:cs="Times New Roman"/>
          <w:sz w:val="24"/>
          <w:szCs w:val="24"/>
        </w:rPr>
        <w:t xml:space="preserve">. </w:t>
      </w:r>
      <w:r w:rsidR="008249D6" w:rsidRPr="00441C05">
        <w:rPr>
          <w:rFonts w:ascii="Times New Roman" w:hAnsi="Times New Roman" w:cs="Times New Roman"/>
          <w:sz w:val="24"/>
          <w:szCs w:val="24"/>
        </w:rPr>
        <w:t>Both earthworms as well as potworms (</w:t>
      </w:r>
      <w:r w:rsidR="002E6D97" w:rsidRPr="00441C05">
        <w:rPr>
          <w:rFonts w:ascii="Times New Roman" w:hAnsi="Times New Roman" w:cs="Times New Roman"/>
          <w:sz w:val="24"/>
          <w:szCs w:val="24"/>
        </w:rPr>
        <w:t xml:space="preserve">Clitellata: </w:t>
      </w:r>
      <w:r w:rsidR="008249D6" w:rsidRPr="00441C05">
        <w:rPr>
          <w:rFonts w:ascii="Times New Roman" w:hAnsi="Times New Roman" w:cs="Times New Roman"/>
          <w:sz w:val="24"/>
          <w:szCs w:val="24"/>
        </w:rPr>
        <w:t>Enchytraeidae)</w:t>
      </w:r>
      <w:r w:rsidR="00CD1722" w:rsidRPr="00441C05">
        <w:rPr>
          <w:rFonts w:ascii="Times New Roman" w:hAnsi="Times New Roman" w:cs="Times New Roman"/>
          <w:sz w:val="24"/>
          <w:szCs w:val="24"/>
        </w:rPr>
        <w:t xml:space="preserve"> </w:t>
      </w:r>
      <w:r w:rsidR="00EA794A" w:rsidRPr="00441C05">
        <w:rPr>
          <w:rFonts w:ascii="Times New Roman" w:hAnsi="Times New Roman" w:cs="Times New Roman"/>
          <w:sz w:val="24"/>
          <w:szCs w:val="24"/>
        </w:rPr>
        <w:t xml:space="preserve">are used as indicator species for various environmental issues in modern soils and aquatic systems as some are very tolerant to pollution while others are very sensitive </w:t>
      </w:r>
      <w:r w:rsidR="00EA794A"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10.1007/978-3-642-02436-8_17","author":[{"dropping-particle":"","family":"Karaca","given":"Ayten","non-dropping-particle":"","parse-names":false,"suffix":""},{"dropping-particle":"","family":"Kizilkaya","given":"Ridvan","non-dropping-particle":"","parse-names":false,"suffix":""},{"dropping-particle":"","family":"Turgay","given":"Oguz Can","non-dropping-particle":"","parse-names":false,"suffix":""},{"dropping-particle":"","family":"Cetin","given":"Sema Camci","non-dropping-particle":"","parse-names":false,"suffix":""}],"id":"ITEM-1","issued":{"date-parts":[["2010"]]},"page":"369-388","publisher":"Springer, Berlin, Heidelberg","title":"Effects of Earthworms on the Availability and Removal of Heavy Metals in Soil","type":"chapter"},"uris":["http://www.mendeley.com/documents/?uuid=8b01fe11-2fa9-3874-b75c-b262a6e53366"]}],"mendeley":{"formattedCitation":"(Karaca et al., 2010)","plainTextFormattedCitation":"(Karaca et al., 2010)","previouslyFormattedCitation":"(Karaca et al., 2010)"},"properties":{"noteIndex":0},"schema":"https://github.com/citation-style-language/schema/raw/master/csl-citation.json"}</w:instrText>
      </w:r>
      <w:r w:rsidR="00EA794A" w:rsidRPr="00441C05">
        <w:rPr>
          <w:rFonts w:ascii="Times New Roman" w:hAnsi="Times New Roman" w:cs="Times New Roman"/>
          <w:sz w:val="24"/>
          <w:szCs w:val="24"/>
        </w:rPr>
        <w:fldChar w:fldCharType="separate"/>
      </w:r>
      <w:r w:rsidR="00EA794A" w:rsidRPr="00441C05">
        <w:rPr>
          <w:rFonts w:ascii="Times New Roman" w:hAnsi="Times New Roman" w:cs="Times New Roman"/>
          <w:noProof/>
          <w:sz w:val="24"/>
          <w:szCs w:val="24"/>
        </w:rPr>
        <w:t>(Karaca et al., 2010)</w:t>
      </w:r>
      <w:r w:rsidR="00EA794A" w:rsidRPr="00441C05">
        <w:rPr>
          <w:rFonts w:ascii="Times New Roman" w:hAnsi="Times New Roman" w:cs="Times New Roman"/>
          <w:sz w:val="24"/>
          <w:szCs w:val="24"/>
        </w:rPr>
        <w:fldChar w:fldCharType="end"/>
      </w:r>
      <w:r w:rsidR="00EA794A" w:rsidRPr="00441C05">
        <w:rPr>
          <w:rFonts w:ascii="Times New Roman" w:hAnsi="Times New Roman" w:cs="Times New Roman"/>
          <w:sz w:val="24"/>
          <w:szCs w:val="24"/>
        </w:rPr>
        <w:t xml:space="preserve">. In theory they have high potential as indicators due to their known sensitivity to soil conditions including temperature, moisture status, soil texture and particular pH </w:t>
      </w:r>
      <w:r w:rsidR="00EA794A"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{"citationItems":[{"id":"ITEM-1","itemData":{"author":[{"dropping-particle":"","family":"Edwards","given":"C A","non-dropping-particle":"","parse-names":false,"suffix":""},{"dropping-particle":"","family":"Lofty","given":"J R","non-dropping-particle":"","parse-names":false,"suffix":""}],"id":"ITEM-1","issued":{"date-parts":[["1977"]]},"publisher":"Chapman and Hall","publisher-place":"London","title":"Biology of Earthworms, Chapman and Hall","type":"book"},"uris":["http://www.mendeley.com/documents/?uuid=cbe07909-7881-4922-9c8b-80b081cc20f0"]},{"id":"ITEM-2","itemData":{"ISBN":"4408912786","author":[{"dropping-particle":"","family":"Beylich","given":"Anneke","non-dropping-particle":"","parse-names":false,"suffix":""},{"dropping-particle":"","family":"Graefe","given":"Ulfert","non-dropping-particle":"","parse-names":false,"suffix":""}],"container-title":"Soil organisms","id":"ITEM-2","issue":"2","issued":{"date-parts":[["2009"]]},"page":"175-196","title":"Investigations of annelids at soil monitoring sites in Northern Germany: reference ranges and time-series data.","type":"article-journal","volume":"81"},"uris":["http://www.mendeley.com/documents/?uuid=7eb9a73f-3a96-4585-8794-8f8616abac88"]}],"mendeley":{"formattedCitation":"(Edwards and Lofty, 1977; Beylich and Graefe, 2009)","plainTextFormattedCitation":"(Edwards and Lofty, 1977; Beylich and Graefe, 2009)","previouslyFormattedCitation":"(Edwards and Lofty, 1977; Beylich and Graefe, 2009)"},"properties":{"noteIndex":0},"schema":"https://github.com/citation-style-language/schema/raw/master/csl-citation.json"}</w:instrText>
      </w:r>
      <w:r w:rsidR="00EA794A" w:rsidRPr="00441C05">
        <w:rPr>
          <w:rFonts w:ascii="Times New Roman" w:hAnsi="Times New Roman" w:cs="Times New Roman"/>
          <w:sz w:val="24"/>
          <w:szCs w:val="24"/>
        </w:rPr>
        <w:fldChar w:fldCharType="separate"/>
      </w:r>
      <w:r w:rsidR="00EA794A" w:rsidRPr="00441C05">
        <w:rPr>
          <w:rFonts w:ascii="Times New Roman" w:hAnsi="Times New Roman" w:cs="Times New Roman"/>
          <w:noProof/>
          <w:sz w:val="24"/>
          <w:szCs w:val="24"/>
        </w:rPr>
        <w:t>(Edwards and Lofty, 1977; Beylich and Graefe, 2009)</w:t>
      </w:r>
      <w:r w:rsidR="00EA794A" w:rsidRPr="00441C05">
        <w:rPr>
          <w:rFonts w:ascii="Times New Roman" w:hAnsi="Times New Roman" w:cs="Times New Roman"/>
          <w:sz w:val="24"/>
          <w:szCs w:val="24"/>
        </w:rPr>
        <w:fldChar w:fldCharType="end"/>
      </w:r>
      <w:r w:rsidR="00EA794A" w:rsidRPr="00441C05">
        <w:rPr>
          <w:rFonts w:ascii="Times New Roman" w:hAnsi="Times New Roman" w:cs="Times New Roman"/>
          <w:sz w:val="24"/>
          <w:szCs w:val="24"/>
        </w:rPr>
        <w:t>.</w:t>
      </w:r>
      <w:r w:rsidR="008D4F02" w:rsidRPr="00441C05">
        <w:rPr>
          <w:rFonts w:ascii="Times New Roman" w:hAnsi="Times New Roman" w:cs="Times New Roman"/>
          <w:sz w:val="24"/>
          <w:szCs w:val="24"/>
        </w:rPr>
        <w:t xml:space="preserve"> </w:t>
      </w:r>
      <w:r w:rsidR="008249D6" w:rsidRPr="00441C05">
        <w:rPr>
          <w:rFonts w:ascii="Times New Roman" w:hAnsi="Times New Roman" w:cs="Times New Roman"/>
          <w:sz w:val="24"/>
          <w:szCs w:val="24"/>
        </w:rPr>
        <w:t>However, as soft-bodied organisms</w:t>
      </w:r>
      <w:r w:rsidR="00235A77" w:rsidRPr="00441C05">
        <w:rPr>
          <w:rFonts w:ascii="Times New Roman" w:hAnsi="Times New Roman" w:cs="Times New Roman"/>
          <w:sz w:val="24"/>
          <w:szCs w:val="24"/>
        </w:rPr>
        <w:t>,</w:t>
      </w:r>
      <w:r w:rsidR="008249D6" w:rsidRPr="00441C05">
        <w:rPr>
          <w:rFonts w:ascii="Times New Roman" w:hAnsi="Times New Roman" w:cs="Times New Roman"/>
          <w:sz w:val="24"/>
          <w:szCs w:val="24"/>
        </w:rPr>
        <w:t xml:space="preserve"> worms rarely get preserved in sediment</w:t>
      </w:r>
      <w:r w:rsidR="005856EC" w:rsidRPr="00441C05">
        <w:rPr>
          <w:rFonts w:ascii="Times New Roman" w:hAnsi="Times New Roman" w:cs="Times New Roman"/>
          <w:sz w:val="24"/>
          <w:szCs w:val="24"/>
        </w:rPr>
        <w:t>s</w:t>
      </w:r>
      <w:r w:rsidR="008249D6" w:rsidRPr="00441C05">
        <w:rPr>
          <w:rFonts w:ascii="Times New Roman" w:hAnsi="Times New Roman" w:cs="Times New Roman"/>
          <w:sz w:val="24"/>
          <w:szCs w:val="24"/>
        </w:rPr>
        <w:t xml:space="preserve"> </w:t>
      </w:r>
      <w:r w:rsidR="00DA57FC" w:rsidRPr="00441C05">
        <w:rPr>
          <w:rFonts w:ascii="Times New Roman" w:hAnsi="Times New Roman" w:cs="Times New Roman"/>
          <w:sz w:val="24"/>
          <w:szCs w:val="24"/>
        </w:rPr>
        <w:t>except as</w:t>
      </w:r>
      <w:r w:rsidR="005856EC" w:rsidRPr="00441C05">
        <w:rPr>
          <w:rFonts w:ascii="Times New Roman" w:hAnsi="Times New Roman" w:cs="Times New Roman"/>
          <w:sz w:val="24"/>
          <w:szCs w:val="24"/>
        </w:rPr>
        <w:t xml:space="preserve"> trace fossils and earthworm calcite granules </w:t>
      </w:r>
      <w:r w:rsidR="00DA57FC" w:rsidRPr="00441C05">
        <w:rPr>
          <w:rFonts w:ascii="Times New Roman" w:hAnsi="Times New Roman" w:cs="Times New Roman"/>
          <w:sz w:val="24"/>
          <w:szCs w:val="24"/>
        </w:rPr>
        <w:t>(</w:t>
      </w:r>
      <w:r w:rsidR="005856EC" w:rsidRPr="00441C05">
        <w:rPr>
          <w:rFonts w:ascii="Times New Roman" w:hAnsi="Times New Roman" w:cs="Times New Roman"/>
          <w:sz w:val="24"/>
          <w:szCs w:val="24"/>
        </w:rPr>
        <w:t>which can be radiocarbon dated</w:t>
      </w:r>
      <w:r w:rsidR="00DA57FC" w:rsidRPr="00441C05">
        <w:rPr>
          <w:rFonts w:ascii="Times New Roman" w:hAnsi="Times New Roman" w:cs="Times New Roman"/>
          <w:sz w:val="24"/>
          <w:szCs w:val="24"/>
        </w:rPr>
        <w:t>;</w:t>
      </w:r>
      <w:r w:rsidR="005856EC" w:rsidRPr="00441C05">
        <w:rPr>
          <w:rFonts w:ascii="Times New Roman" w:hAnsi="Times New Roman" w:cs="Times New Roman"/>
          <w:sz w:val="24"/>
          <w:szCs w:val="24"/>
        </w:rPr>
        <w:t xml:space="preserve"> </w:t>
      </w:r>
      <w:r w:rsidR="005856EC"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{"citationItems":[{"id":"ITEM-1","itemData":{"DOI":"10.1006/JASC.2001.0770","ISSN":"0305-4403","abstract":"The activity of earthworms has long been understood to have significant effects on archaeological stratigraphy, but many of the details have not been fully grasped by stratigraphers or by the specialists who advise them. Although worms are widely known to cause the burial of finds due to surface casting, some of their other activities are less commonly recorded. Amongst these, their active burial of stones and seeds, their building of cairns, and their production of calcium carbonate granules have mostly not been studied in any detail, and have been little exploited from an interpretative point of view. This paper reviews the existing knowledge as well as presenting some recent research carried out into various aspects of worm actions and their relationship to taphonomy.","author":[{"dropping-particle":"","family":"Canti","given":"M.G.","non-dropping-particle":"","parse-names":false,"suffix":""}],"container-title":"Journal of Archaeological Science","id":"ITEM-1","issue":"2","issued":{"date-parts":[["2003","2","1"]]},"page":"135-148","publisher":"Academic Press","title":"Earthworm Activity and Archaeological Stratigraphy: A Review of Products and Processes","type":"article-journal","volume":"30"},"uris":["http://www.mendeley.com/documents/?uuid=f4410f0d-bb85-3a14-885d-239b1798ee4e"]}],"mendeley":{"formattedCitation":"(Canti, 2003)","manualFormatting":"Canti, 2003)","plainTextFormattedCitation":"(Canti, 2003)","previouslyFormattedCitation":"(Canti, 2003)"},"properties":{"noteIndex":0},"schema":"https://github.com/citation-style-language/schema/raw/master/csl-citation.json"}</w:instrText>
      </w:r>
      <w:r w:rsidR="005856EC" w:rsidRPr="00441C05">
        <w:rPr>
          <w:rFonts w:ascii="Times New Roman" w:hAnsi="Times New Roman" w:cs="Times New Roman"/>
          <w:sz w:val="24"/>
          <w:szCs w:val="24"/>
        </w:rPr>
        <w:fldChar w:fldCharType="separate"/>
      </w:r>
      <w:r w:rsidR="005856EC" w:rsidRPr="00441C05">
        <w:rPr>
          <w:rFonts w:ascii="Times New Roman" w:hAnsi="Times New Roman" w:cs="Times New Roman"/>
          <w:noProof/>
          <w:sz w:val="24"/>
          <w:szCs w:val="24"/>
        </w:rPr>
        <w:t>Canti, 2003)</w:t>
      </w:r>
      <w:r w:rsidR="005856EC" w:rsidRPr="00441C05">
        <w:rPr>
          <w:rFonts w:ascii="Times New Roman" w:hAnsi="Times New Roman" w:cs="Times New Roman"/>
          <w:sz w:val="24"/>
          <w:szCs w:val="24"/>
        </w:rPr>
        <w:fldChar w:fldCharType="end"/>
      </w:r>
      <w:r w:rsidR="005856EC" w:rsidRPr="00441C05">
        <w:rPr>
          <w:rFonts w:ascii="Times New Roman" w:hAnsi="Times New Roman" w:cs="Times New Roman"/>
          <w:sz w:val="24"/>
          <w:szCs w:val="24"/>
        </w:rPr>
        <w:t>. The</w:t>
      </w:r>
      <w:r w:rsidR="00933D52" w:rsidRPr="00441C05">
        <w:rPr>
          <w:rFonts w:ascii="Times New Roman" w:hAnsi="Times New Roman" w:cs="Times New Roman"/>
          <w:sz w:val="24"/>
          <w:szCs w:val="24"/>
        </w:rPr>
        <w:t>ir</w:t>
      </w:r>
      <w:r w:rsidR="005856EC" w:rsidRPr="00441C05">
        <w:rPr>
          <w:rFonts w:ascii="Times New Roman" w:hAnsi="Times New Roman" w:cs="Times New Roman"/>
          <w:sz w:val="24"/>
          <w:szCs w:val="24"/>
        </w:rPr>
        <w:t xml:space="preserve"> limited preservation </w:t>
      </w:r>
      <w:r w:rsidR="005017C2" w:rsidRPr="00441C05">
        <w:rPr>
          <w:rFonts w:ascii="Times New Roman" w:hAnsi="Times New Roman" w:cs="Times New Roman"/>
          <w:sz w:val="24"/>
          <w:szCs w:val="24"/>
        </w:rPr>
        <w:t xml:space="preserve">means </w:t>
      </w:r>
      <w:r w:rsidR="005856EC" w:rsidRPr="00441C05">
        <w:rPr>
          <w:rFonts w:ascii="Times New Roman" w:hAnsi="Times New Roman" w:cs="Times New Roman"/>
          <w:sz w:val="24"/>
          <w:szCs w:val="24"/>
        </w:rPr>
        <w:t>that worms are currently underused in</w:t>
      </w:r>
      <w:r w:rsidR="008249D6" w:rsidRPr="00441C05">
        <w:rPr>
          <w:rFonts w:ascii="Times New Roman" w:hAnsi="Times New Roman" w:cs="Times New Roman"/>
          <w:sz w:val="24"/>
          <w:szCs w:val="24"/>
        </w:rPr>
        <w:t xml:space="preserve"> palaeoecology</w:t>
      </w:r>
      <w:r w:rsidR="00235A77" w:rsidRPr="00441C05">
        <w:rPr>
          <w:rFonts w:ascii="Times New Roman" w:hAnsi="Times New Roman" w:cs="Times New Roman"/>
          <w:sz w:val="24"/>
          <w:szCs w:val="24"/>
        </w:rPr>
        <w:t>,</w:t>
      </w:r>
      <w:r w:rsidR="008249D6" w:rsidRPr="00441C05">
        <w:rPr>
          <w:rFonts w:ascii="Times New Roman" w:hAnsi="Times New Roman" w:cs="Times New Roman"/>
          <w:sz w:val="24"/>
          <w:szCs w:val="24"/>
        </w:rPr>
        <w:t xml:space="preserve"> even though they can provide valuable ec</w:t>
      </w:r>
      <w:r w:rsidR="008F76D0" w:rsidRPr="00441C05">
        <w:rPr>
          <w:rFonts w:ascii="Times New Roman" w:hAnsi="Times New Roman" w:cs="Times New Roman"/>
          <w:sz w:val="24"/>
          <w:szCs w:val="24"/>
        </w:rPr>
        <w:t>ological information</w:t>
      </w:r>
      <w:r w:rsidR="005856EC" w:rsidRPr="00441C05">
        <w:rPr>
          <w:rFonts w:ascii="Times New Roman" w:hAnsi="Times New Roman" w:cs="Times New Roman"/>
          <w:sz w:val="24"/>
          <w:szCs w:val="24"/>
        </w:rPr>
        <w:t>.</w:t>
      </w:r>
    </w:p>
    <w:p w14:paraId="522FB46A" w14:textId="6B966F05" w:rsidR="0032143B" w:rsidRPr="00441C05" w:rsidRDefault="00FE7BDC" w:rsidP="00441C05">
      <w:pPr>
        <w:spacing w:line="480" w:lineRule="auto"/>
        <w:ind w:firstLine="720"/>
        <w:outlineLvl w:val="0"/>
        <w:rPr>
          <w:rFonts w:ascii="Times New Roman" w:hAnsi="Times New Roman" w:cs="Times New Roman"/>
          <w:sz w:val="24"/>
          <w:szCs w:val="24"/>
        </w:rPr>
      </w:pPr>
      <w:r w:rsidRPr="00441C05">
        <w:rPr>
          <w:rFonts w:ascii="Times New Roman" w:hAnsi="Times New Roman" w:cs="Times New Roman"/>
          <w:sz w:val="24"/>
          <w:szCs w:val="24"/>
        </w:rPr>
        <w:t xml:space="preserve">DNA barcoding has proven to be an important tool for the identification of species through the amplification and sequencing of small, yet informative, parts of the genome </w:t>
      </w:r>
      <w:r w:rsidR="00A51A99"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{"citationItems":[{"id":"ITEM-1","itemData":{"DOI":"10.1098/rspb.2002.2218","ISSN":"0962-8452","PMID":"12614582","abstract":"Although much biological research depends upon species diagnoses, taxonomic expertise is collapsing. We are convinced that the sole prospect for a sustainable identification capability lies in the construction of systems that employ DNA sequences as taxon 'barcodes'. We establish that the mitochondrial gene cytochrome c oxidase I (COI) can serve as the core of a global bioidentification system for animals. First, we demonstrate that COI profiles, derived from the low-density sampling of higher taxonomic categories, ordinarily assign newly analysed taxa to the appropriate phylum or order. Second, we demonstrate that species-level assignments can be obtained by creating comprehensive COI profiles. A model COI profile, based upon the analysis of a single individual from each of 200 closely allied species of lepidopterans, was 100% successful in correctly identifying subsequent specimens. When fully developed, a COI identification system will provide a reliable, cost-effective and accessible solution to the current problem of species identification. Its assembly will also generate important new insights into the diversification of life and the rules of molecular evolution.","author":[{"dropping-particle":"","family":"Hebert","given":"Paul D N","non-dropping-particle":"","parse-names":false,"suffix":""},{"dropping-particle":"","family":"Cywinska","given":"Alina","non-dropping-particle":"","parse-names":false,"suffix":""},{"dropping-particle":"","family":"Ball","given":"Shelley L","non-dropping-particle":"","parse-names":false,"suffix":""},{"dropping-particle":"","family":"deWaard","given":"Jeremy R","non-dropping-particle":"","parse-names":false,"suffix":""}],"container-title":"Proceedings. Biological sciences / The Royal Society","id":"ITEM-1","issue":"1512","issued":{"date-parts":[["2003","2","7"]]},"page":"313-21","title":"Biological identifications through DNA barcodes.","type":"article-journal","volume":"270"},"uris":["http://www.mendeley.com/documents/?uuid=2688f921-ba14-474b-bafb-f56ef34a7ba6"]}],"mendeley":{"formattedCitation":"(Hebert et al., 2003)","plainTextFormattedCitation":"(Hebert et al., 2003)","previouslyFormattedCitation":"(Hebert et al., 2003)"},"properties":{"noteIndex":0},"schema":"https://github.com/citation-style-language/schema/raw/master/csl-citation.json"}</w:instrText>
      </w:r>
      <w:r w:rsidR="00A51A99" w:rsidRPr="00441C05">
        <w:rPr>
          <w:rFonts w:ascii="Times New Roman" w:hAnsi="Times New Roman" w:cs="Times New Roman"/>
          <w:sz w:val="24"/>
          <w:szCs w:val="24"/>
        </w:rPr>
        <w:fldChar w:fldCharType="separate"/>
      </w:r>
      <w:r w:rsidR="00A51A99" w:rsidRPr="00441C05">
        <w:rPr>
          <w:rFonts w:ascii="Times New Roman" w:hAnsi="Times New Roman" w:cs="Times New Roman"/>
          <w:noProof/>
          <w:sz w:val="24"/>
          <w:szCs w:val="24"/>
        </w:rPr>
        <w:t>(Hebert et al., 2003)</w:t>
      </w:r>
      <w:r w:rsidR="00A51A99" w:rsidRPr="00441C05">
        <w:rPr>
          <w:rFonts w:ascii="Times New Roman" w:hAnsi="Times New Roman" w:cs="Times New Roman"/>
          <w:sz w:val="24"/>
          <w:szCs w:val="24"/>
        </w:rPr>
        <w:fldChar w:fldCharType="end"/>
      </w:r>
      <w:r w:rsidRPr="00441C05">
        <w:rPr>
          <w:rFonts w:ascii="Times New Roman" w:hAnsi="Times New Roman" w:cs="Times New Roman"/>
          <w:sz w:val="24"/>
          <w:szCs w:val="24"/>
        </w:rPr>
        <w:t xml:space="preserve">. The barcoding process was revolutionized with the advent of next-generation sequencing, allowing complex samples such as environmental DNA </w:t>
      </w:r>
      <w:r w:rsidR="00541B33" w:rsidRPr="00441C05">
        <w:rPr>
          <w:rFonts w:ascii="Times New Roman" w:hAnsi="Times New Roman" w:cs="Times New Roman"/>
          <w:sz w:val="24"/>
          <w:szCs w:val="24"/>
        </w:rPr>
        <w:t>to be barcoded (metabarcoding</w:t>
      </w:r>
      <w:r w:rsidR="00933D52" w:rsidRPr="00441C05">
        <w:rPr>
          <w:rFonts w:ascii="Times New Roman" w:hAnsi="Times New Roman" w:cs="Times New Roman"/>
          <w:sz w:val="24"/>
          <w:szCs w:val="24"/>
        </w:rPr>
        <w:t>;</w:t>
      </w:r>
      <w:r w:rsidR="0029343B" w:rsidRPr="00441C05">
        <w:rPr>
          <w:rFonts w:ascii="Times New Roman" w:hAnsi="Times New Roman" w:cs="Times New Roman"/>
          <w:sz w:val="24"/>
          <w:szCs w:val="24"/>
        </w:rPr>
        <w:t xml:space="preserve"> </w:t>
      </w:r>
      <w:r w:rsidR="00541B3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{"citationItems":[{"id":"ITEM-1","itemData":{"DOI":"10.1111/j.1365-294X.2012.05470.x","ISSN":"1365-294X","PMID":"22486824","abstract":"Virtually all empirical ecological studies require species identification during data collection. DNA metabarcoding refers to the automated identification of multiple species from a single bulk sample containing entire organisms or from a single environmental sample containing degraded DNA (soil, water, faeces, etc.). It can be implemented for both modern and ancient environmental samples. The availability of next-generation sequencing platforms and the ecologists' need for high-throughput taxon identification have facilitated the emergence of DNA metabarcoding. The potential power of DNA metabarcoding as it is implemented today is limited mainly by its dependency on PCR and by the considerable investment needed to build comprehensive taxonomic reference libraries. Further developments associated with the impressive progress in DNA sequencing will eliminate the currently required DNA amplification step, and comprehensive taxonomic reference libraries composed of whole organellar genomes and repetitive ribosomal nuclear DNA can be built based on the well-curated DNA extract collections maintained by standardized barcoding initiatives. The near-term future of DNA metabarcoding has an enormous potential to boost data acquisition in biodiversity research.","author":[{"dropping-particle":"","family":"Taberlet","given":"Pierre","non-dropping-particle":"","parse-names":false,"suffix":""},{"dropping-particle":"","family":"Coissac","given":"Eric","non-dropping-particle":"","parse-names":false,"suffix":""},{"dropping-particle":"","family":"Pompanon","given":"François","non-dropping-particle":"","parse-names":false,"suffix":""},{"dropping-particle":"","family":"Brochmann","given":"Christian","non-dropping-particle":"","parse-names":false,"suffix":""},{"dropping-particle":"","family":"Willerslev","given":"Eske","non-dropping-particle":"","parse-names":false,"suffix":""}],"container-title":"Molecular ecology","id":"ITEM-1","issue":"8","issued":{"date-parts":[["2012","4"]]},"page":"2045-50","title":"Towards next-generation biodiversity assessment using DNA metabarcoding.","type":"article-journal","volume":"21"},"uris":["http://www.mendeley.com/documents/?uuid=627970ee-e2c9-4e55-8086-aa4074fce34b"]}],"mendeley":{"formattedCitation":"(Taberlet et al., 2012)","manualFormatting":"Taberlet et al., 2012)","plainTextFormattedCitation":"(Taberlet et al., 2012)","previouslyFormattedCitation":"(Taberlet et al., 2012)"},"properties":{"noteIndex":0},"schema":"https://github.com/citation-style-language/schema/raw/master/csl-citation.json"}</w:instrText>
      </w:r>
      <w:r w:rsidR="00541B33" w:rsidRPr="00441C05">
        <w:rPr>
          <w:rFonts w:ascii="Times New Roman" w:hAnsi="Times New Roman" w:cs="Times New Roman"/>
          <w:sz w:val="24"/>
          <w:szCs w:val="24"/>
        </w:rPr>
        <w:fldChar w:fldCharType="separate"/>
      </w:r>
      <w:r w:rsidR="00C72B9E" w:rsidRPr="00441C05">
        <w:rPr>
          <w:rFonts w:ascii="Times New Roman" w:hAnsi="Times New Roman" w:cs="Times New Roman"/>
          <w:noProof/>
          <w:sz w:val="24"/>
          <w:szCs w:val="24"/>
        </w:rPr>
        <w:t>Taberlet et al., 2012)</w:t>
      </w:r>
      <w:r w:rsidR="00541B33" w:rsidRPr="00441C05">
        <w:rPr>
          <w:rFonts w:ascii="Times New Roman" w:hAnsi="Times New Roman" w:cs="Times New Roman"/>
          <w:sz w:val="24"/>
          <w:szCs w:val="24"/>
        </w:rPr>
        <w:fldChar w:fldCharType="end"/>
      </w:r>
      <w:r w:rsidRPr="00441C05">
        <w:rPr>
          <w:rFonts w:ascii="Times New Roman" w:hAnsi="Times New Roman" w:cs="Times New Roman"/>
          <w:sz w:val="24"/>
          <w:szCs w:val="24"/>
        </w:rPr>
        <w:t xml:space="preserve">. Since then metabarcoding has been applied to a wide range of organisms, such as nematodes </w:t>
      </w:r>
      <w:r w:rsidR="00541B3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{"citationItems":[{"id":"ITEM-1","itemData":{"DOI":"10.1111/j.1755-0998.2009.02611.x","ISBN":"1755-0998","ISSN":"1755098X","PMID":"21564930","abstract":"Nematodes play an important role in ecosystem processes, yet the relevance of nematode species diversity to ecology is unknown. Because nematode identification of all individuals at the species level using standard techniques is difficult and time-consuming, nematode communities are not resolved down to the species level, leaving ecological analysis ambiguous. We assessed the suitability of massively parallel sequencing for analysis of nematode diversity from metagenomic samples. We set up four artificial metagenomic samples involving 41 diverse reference nematodes in known abundances. Two samples came from pooling polymerase chain reaction products amplified from single nematode species. Two additional metagenomic samples consisted of amplified products of DNA extracted from pooled nematode species. Amplified products involved two rapidly evolving ~400-bp sections coding for the small and large subunit of rRNA. The total number of reads ranged from 4159 to 14771 per metagenomic sample. Of these, 82% were &gt; 199 bp in length. Among the reads &gt; 199 bp, 86% matched the referenced species with less than three nucleotide differences from a reference sequence. Although neither rDNA section recovered all nematode species, the use of both loci improved the detection level of nematode species from 90 to 97%. Overall, results support the suitability of massively parallel sequencing for identification of nematodes. In contrast, the frequency of reads representing individual species did not correlate with the number of individuals in the metagenomic samples, suggesting that further methodological work is necessary before it will be justified for inferring the relative abundances of species within a nematode community.","author":[{"dropping-particle":"","family":"Porazinska","given":"Dorota L.","non-dropping-particle":"","parse-names":false,"suffix":""},{"dropping-particle":"","family":"Giblin-Davis","given":"Robin M.","non-dropping-particle":"","parse-names":false,"suffix":""},{"dropping-particle":"","family":"Faller","given":"Lina","non-dropping-particle":"","parse-names":false,"suffix":""},{"dropping-particle":"","family":"Farmerie","given":"William","non-dropping-particle":"","parse-names":false,"suffix":""},{"dropping-particle":"","family":"Kanzaki","given":"Natsumi","non-dropping-particle":"","parse-names":false,"suffix":""},{"dropping-particle":"","family":"Morris","given":"Krystalynne","non-dropping-particle":"","parse-names":false,"suffix":""},{"dropping-particle":"","family":"Powers","given":"Thomas O.","non-dropping-particle":"","parse-names":false,"suffix":""},{"dropping-particle":"","family":"Tucker","given":"Abraham E.","non-dropping-particle":"","parse-names":false,"suffix":""},{"dropping-particle":"","family":"Sung","given":"Way","non-dropping-particle":"","parse-names":false,"suffix":""},{"dropping-particle":"","family":"Thomas","given":"W. Kelley","non-dropping-particle":"","parse-names":false,"suffix":""}],"container-title":"Molecular Ecology Resources","id":"ITEM-1","issue":"6","issued":{"date-parts":[["2009","11","1"]]},"page":"1439-1450","publisher":"Wiley/Blackwell (10.1111)","title":"Evaluating high-throughput sequencing as a method for metagenomic analysis of nematode diversity","type":"article-journal","volume":"9"},"uris":["http://www.mendeley.com/documents/?uuid=aadca23a-da2c-3361-aeb9-ebb50ef96f79"]}],"mendeley":{"formattedCitation":"(Porazinska et al., 2009)","plainTextFormattedCitation":"(Porazinska et al., 2009)","previouslyFormattedCitation":"(Porazinska et al., 2009)"},"properties":{"noteIndex":0},"schema":"https://github.com/citation-style-language/schema/raw/master/csl-citation.json"}</w:instrText>
      </w:r>
      <w:r w:rsidR="00541B33" w:rsidRPr="00441C05">
        <w:rPr>
          <w:rFonts w:ascii="Times New Roman" w:hAnsi="Times New Roman" w:cs="Times New Roman"/>
          <w:sz w:val="24"/>
          <w:szCs w:val="24"/>
        </w:rPr>
        <w:fldChar w:fldCharType="separate"/>
      </w:r>
      <w:r w:rsidR="00574639" w:rsidRPr="00441C05">
        <w:rPr>
          <w:rFonts w:ascii="Times New Roman" w:hAnsi="Times New Roman" w:cs="Times New Roman"/>
          <w:noProof/>
          <w:sz w:val="24"/>
          <w:szCs w:val="24"/>
        </w:rPr>
        <w:t>(Porazinska et al., 2009)</w:t>
      </w:r>
      <w:r w:rsidR="00541B33" w:rsidRPr="00441C05">
        <w:rPr>
          <w:rFonts w:ascii="Times New Roman" w:hAnsi="Times New Roman" w:cs="Times New Roman"/>
          <w:sz w:val="24"/>
          <w:szCs w:val="24"/>
        </w:rPr>
        <w:fldChar w:fldCharType="end"/>
      </w:r>
      <w:r w:rsidR="00541B33" w:rsidRPr="00441C05">
        <w:rPr>
          <w:rFonts w:ascii="Times New Roman" w:hAnsi="Times New Roman" w:cs="Times New Roman"/>
          <w:sz w:val="24"/>
          <w:szCs w:val="24"/>
        </w:rPr>
        <w:t xml:space="preserve">, plants </w:t>
      </w:r>
      <w:r w:rsidR="00574639"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{"citationItems":[{"id":"ITEM-1","itemData":{"DOI":"10.1093/nar/gkl938","ISSN":"1362-4962","PMID":"17169982","abstract":"DNA barcoding should provide rapid, accurate and automatable species identifications by using a standardized DNA region as a tag. Based on sequences available in GenBank and sequences produced for this study, we evaluated the resolution power of the whole chloroplast trnL (UAA) intron (254-767 bp) and of a shorter fragment of this intron (the P6 loop, 10-143 bp) amplified with highly conserved primers. The main limitation of the whole trnL intron for DNA barcoding remains its relatively low resolution (67.3% of the species from GenBank unambiguously identified). The resolution of the P6 loop is lower (19.5% identified) but remains higher than those of existing alternative systems. The resolution is much higher in specific contexts such as species originating from a single ecosystem, or commonly eaten plants. Despite the relatively low resolution, the whole trnL intron and its P6 loop have many advantages: the primers are highly conserved, and the amplification system is very robust. The P6 loop can even be amplified when using highly degraded DNA from processed food or from permafrost samples, and has the potential to be extensively used in food industry, in forensic science, in diet analyses based on feces and in ancient DNA studies.","author":[{"dropping-particle":"","family":"Taberlet","given":"Pierre","non-dropping-particle":"","parse-names":false,"suffix":""},{"dropping-particle":"","family":"Coissac","given":"Eric","non-dropping-particle":"","parse-names":false,"suffix":""},{"dropping-particle":"","family":"Pompanon","given":"François","non-dropping-particle":"","parse-names":false,"suffix":""},{"dropping-particle":"","family":"Gielly","given":"Ludovic","non-dropping-particle":"","parse-names":false,"suffix":""},{"dropping-particle":"","family":"Miquel","given":"Christian","non-dropping-particle":"","parse-names":false,"suffix":""},{"dropping-particle":"","family":"Valentini","given":"Alice","non-dropping-particle":"","parse-names":false,"suffix":""},{"dropping-particle":"","family":"Vermat","given":"Thierry","non-dropping-particle":"","parse-names":false,"suffix":""},{"dropping-particle":"","family":"Corthier","given":"Gérard","non-dropping-particle":"","parse-names":false,"suffix":""},{"dropping-particle":"","family":"Brochmann","given":"Christian","non-dropping-particle":"","parse-names":false,"suffix":""},{"dropping-particle":"","family":"Willerslev","given":"Eske","non-dropping-particle":"","parse-names":false,"suffix":""}],"container-title":"Nucleic acids research","id":"ITEM-1","issue":"3","issued":{"date-parts":[["2007","1","16"]]},"page":"e14","title":"Power and limitations of the chloroplast trnL (UAA) intron for plant DNA barcoding.","type":"article-journal","volume":"35"},"uris":["http://www.mendeley.com/documents/?uuid=92aa8adf-a51f-490c-afa0-7199099e8725"]},{"id":"ITEM-2","itemData":{"DOI":"10.1111/nph.14470","ISSN":"0028646X","author":[{"dropping-particle":"","family":"Parducci","given":"Laura","non-dropping-particle":"","parse-names":false,"suffix":""},{"dropping-particle":"","family":"Bennett","given":"Keith D.","non-dropping-particle":"","parse-names":false,"suffix":""},{"dropping-particle":"","family":"Ficetola","given":"Gentile Francesco","non-dropping-particle":"","parse-names":false,"suffix":""},{"dropping-particle":"","family":"Alsos","given":"Inger Greve","non-dropping-particle":"","parse-names":false,"suffix":""},{"dropping-particle":"","family":"Suyama","given":"Yoshihisa","non-dropping-particle":"","parse-names":false,"suffix":""},{"dropping-particle":"","family":"Wood","given":"Jamie R.","non-dropping-particle":"","parse-names":false,"suffix":""},{"dropping-particle":"","family":"Pedersen","given":"Mikkel Winther","non-dropping-particle":"","parse-names":false,"suffix":""}],"container-title":"New Phytologist","id":"ITEM-2","issue":"3","issued":{"date-parts":[["2017","5","1"]]},"page":"924-942","publisher":"Wiley/Blackwell (10.1111)","title":"Ancient plant DNA in lake sediments","type":"article-journal","volume":"214"},"uris":["http://www.mendeley.com/documents/?uuid=53af6029-bd41-3d72-807f-744c343536f4"]},{"id":"ITEM-3","itemData":{"DOI":"10.3390/genes8100273","ISSN":"2073-4425","abstract":"Ecosystem boundaries, such as the Arctic-Boreal treeline, are strongly coupled with climate and were spatially highly dynamic during past glacial-interglacial cycles. Only a few studies cover vegetation changes since the last interglacial, as most of the former landscapes are inundated and difficult to access. Using pollen analysis and sedimentary ancient DNA (sedaDNA) metabarcoding, we reveal vegetation changes on Bol’shoy Lyakhovsky Island since the last interglacial from permafrost sediments. Last interglacial samples depict high levels of floral diversity with the presence of trees (Larix, Picea, Populus) and shrubs (Alnus, Betula, Ribes, Cornus, Saliceae) on the currently treeless island. After the Last Glacial Maximum, Larix re-colonised the island but disappeared along with most shrub taxa. This was probably caused by Holocene sea-level rise, which led to increased oceanic conditions on the island. Additionally, we applied two newly developed larch-specific chloroplast markers to evaluate their potential for tracking past population dynamics from environmental samples. The novel markers were successfully re-sequenced and exhibited two variants of each marker in last interglacial samples. SedaDNA can track vegetation changes as well as genetic changes across geographic space through time and can improve our understanding of past processes that shape modern patterns.","author":[{"dropping-particle":"","family":"Zimmermann","given":"Heike","non-dropping-particle":"","parse-names":false,"suffix":""},{"dropping-particle":"","family":"Raschke","given":"Elena","non-dropping-particle":"","parse-names":false,"suffix":""},{"dropping-particle":"","family":"Epp","given":"Laura","non-dropping-particle":"","parse-names":false,"suffix":""},{"dropping-particle":"","family":"Stoof-Leichsenring","given":"Kathleen","non-dropping-particle":"","parse-names":false,"suffix":""},{"dropping-particle":"","family":"Schirrmeister","given":"Lutz","non-dropping-particle":"","parse-names":false,"suffix":""},{"dropping-particle":"","family":"Schwamborn","given":"Georg","non-dropping-particle":"","parse-names":false,"suffix":""},{"dropping-particle":"","family":"Herzschuh","given":"Ulrike","non-dropping-particle":"","parse-names":false,"suffix":""}],"container-title":"Genes","id":"ITEM-3","issue":"10","issued":{"date-parts":[["2017","10","13"]]},"page":"273","publisher":"Multidisciplinary Digital Publishing Institute","title":"The History of Tree and Shrub Taxa on Bol'shoy Lyakhovsky Island (New Siberian Archipelago) since the Last Interglacial Uncovered by Sedimentary Ancient DNA and Pollen Data","type":"article-journal","volume":"8"},"uris":["http://www.mendeley.com/documents/?uuid=74b93b9a-0f52-3836-9aae-22f76ac6c7bf"]}],"mendeley":{"formattedCitation":"(Taberlet et al., 2007; Parducci et al., 2017; Zimmermann et al., 2017)","plainTextFormattedCitation":"(Taberlet et al., 2007; Parducci et al., 2017; Zimmermann et al., 2017)","previouslyFormattedCitation":"(Taberlet et al., 2007; Parducci et al., 2017; Zimmermann et al., 2017)"},"properties":{"noteIndex":0},"schema":"https://github.com/citation-style-language/schema/raw/master/csl-citation.json"}</w:instrText>
      </w:r>
      <w:r w:rsidR="00574639" w:rsidRPr="00441C05">
        <w:rPr>
          <w:rFonts w:ascii="Times New Roman" w:hAnsi="Times New Roman" w:cs="Times New Roman"/>
          <w:sz w:val="24"/>
          <w:szCs w:val="24"/>
        </w:rPr>
        <w:fldChar w:fldCharType="separate"/>
      </w:r>
      <w:r w:rsidR="00BE6F63" w:rsidRPr="00441C05">
        <w:rPr>
          <w:rFonts w:ascii="Times New Roman" w:hAnsi="Times New Roman" w:cs="Times New Roman"/>
          <w:noProof/>
          <w:sz w:val="24"/>
          <w:szCs w:val="24"/>
        </w:rPr>
        <w:t>(Taberlet et al., 2007; Parducci et al., 2017; Zimmermann et al., 2017)</w:t>
      </w:r>
      <w:r w:rsidR="00574639" w:rsidRPr="00441C05">
        <w:rPr>
          <w:rFonts w:ascii="Times New Roman" w:hAnsi="Times New Roman" w:cs="Times New Roman"/>
          <w:sz w:val="24"/>
          <w:szCs w:val="24"/>
        </w:rPr>
        <w:fldChar w:fldCharType="end"/>
      </w:r>
      <w:r w:rsidR="00B71CCB" w:rsidRPr="00441C05">
        <w:rPr>
          <w:rFonts w:ascii="Times New Roman" w:hAnsi="Times New Roman" w:cs="Times New Roman"/>
          <w:sz w:val="24"/>
          <w:szCs w:val="24"/>
        </w:rPr>
        <w:t xml:space="preserve">, </w:t>
      </w:r>
      <w:r w:rsidR="00C73CCF">
        <w:rPr>
          <w:rFonts w:ascii="Times New Roman" w:hAnsi="Times New Roman" w:cs="Times New Roman"/>
          <w:sz w:val="24"/>
          <w:szCs w:val="24"/>
        </w:rPr>
        <w:t xml:space="preserve">worms </w:t>
      </w:r>
      <w:r w:rsidR="00C73CCF">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{"citationItems":[{"id":"ITEM-1","itemData":{"DOI":"10.1111/j.1365-294X.2011.05407.x","ISBN":"1365-294X (Electronic)\\r0962-1083 (Linking)","ISSN":"09621083","PMID":"22250728","abstract":"Earthworms are known for their important role within the functioning of an ecosystem, and their diversity can be used as an indicator of ecosystem health. To date, earthworm diversity has been investigated through conventional extraction methods such as handsorting, soil washing or the application of a mustard solution. Such techniques are time consuming and often difficult to apply. We showed that combining DNA metabarcoding and next-generation sequencing facilitates the identification of earthworm species from soil samples. The first step of our experiments was to create a reference database of mitochondrial DNA (mtDNA) 16S gene for 14 earthworm species found in the French Alps. Using this database, we designed two new primer pairs targeting very short and informative DNA sequences (about 30 and 70 bp) that allow unambiguous species identification. Finally, we analysed extracellular DNA taken from soil samples in two localities (two plots per locality and eight samples per plot). The two short metabarcode regions led to the identification of a total of eight earthworm species. The earthworm communities identified by the DNA-based approach appeared to be well differentiated between the two localities and are consistent with results derived from inventories collected using the handsorting method. The possibility of assessing earthworm communities from hundreds or even thousands of localities through the use of extracellular soil DNA will undoubtedly stimulate further ecological research on these organisms. Using the same DNA extracts, our study also illustrates the potential of environmental DNA as a tool to assess the diversity of other soil-dwelling animal taxa.","author":[{"dropping-particle":"","family":"Bienert","given":"Friederike","non-dropping-particle":"","parse-names":false,"suffix":""},{"dropping-particle":"","family":"Danieli","given":"Sébastien","non-dropping-particle":"De","parse-names":false,"suffix":""},{"dropping-particle":"","family":"Miquel","given":"Christian","non-dropping-particle":"","parse-names":false,"suffix":""},{"dropping-particle":"","family":"Coissac","given":"Eric","non-dropping-particle":"","parse-names":false,"suffix":""},{"dropping-particle":"","family":"Poillot","given":"Carole","non-dropping-particle":"","parse-names":false,"suffix":""},{"dropping-particle":"","family":"Brun","given":"Jean Jacques","non-dropping-particle":"","parse-names":false,"suffix":""},{"dropping-particle":"","family":"Taberlet","given":"Pierre","non-dropping-particle":"","parse-names":false,"suffix":""}],"container-title":"Molecular Ecology","id":"ITEM-1","issue":"8","issued":{"date-parts":[["2012"]]},"page":"2017-2030","title":"Tracking earthworm communities from soil DNA","type":"article-journal","volume":"21"},"uris":["http://www.mendeley.com/documents/?uuid=9e0e0dfd-a49a-416e-9e38-dea0e18bdd4b"]},{"id":"ITEM-2","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Ecology","id":"ITEM-2","issue":"8","issued":{"date-parts":[["2012"]]},"page":"1821-1833","title":"New environmental metabarcodes for analysing soil DNA: Potential for studying past and present ecosystems","type":"article-journal","volume":"21"},"uris":["http://www.mendeley.com/documents/?uuid=9cddbeb7-558c-4c89-b23b-3cc4d4283d80"]},{"id":"ITEM-3","itemData":{"DOI":"10.1016/J.SOILBIO.2015.01.004","ISSN":"0038-0717","abstract":"Assessing land-use effect on the diversity of soil biota has long been hampered by difficulties in collecting and identifying soil organisms over large areas. Recently, environmental DNA-based approaches coupled with next-generation sequencing were developed to study soil biodiversity. Here, we optimized a protocol based on soil DNA to examine the effects of land-use on earthworm communities in a mountain landscape. This approach allowed an efficient detection of earthworm diversity and highlighted a significant land-use effect on the distribution patterns of earthworms that was not revealed by a classical survey. Our results show that the soil DNA-based earthworm survey at the landscape-scale improves over previous approaches, and opens a way towards large-scale assessment of soil biodiversity and its drivers.","author":[{"dropping-particle":"","family":"Pansu","given":"Johan","non-dropping-particle":"","parse-names":false,"suffix":""},{"dropping-particle":"","family":"Danieli","given":"Sébastien","non-dropping-particle":"De","parse-names":false,"suffix":""},{"dropping-particle":"","family":"Puissant","given":"Jérémy","non-dropping-particle":"","parse-names":false,"suffix":""},{"dropping-particle":"","family":"Gonzalez","given":"Jean-Maxime","non-dropping-particle":"","parse-names":false,"suffix":""},{"dropping-particle":"","family":"Gielly","given":"Ludovic","non-dropping-particle":"","parse-names":false,"suffix":""},{"dropping-particle":"","family":"Cordonnier","given":"Thomas","non-dropping-particle":"","parse-names":false,"suffix":""},{"dropping-particle":"","family":"Zinger","given":"Lucie","non-dropping-particle":"","parse-names":false,"suffix":""},{"dropping-particle":"","family":"Brun","given":"Jean-Jacques","non-dropping-particle":"","parse-names":false,"suffix":""},{"dropping-particle":"","family":"Choler","given":"Philippe","non-dropping-particle":"","parse-names":false,"suffix":""},{"dropping-particle":"","family":"Taberlet","given":"Pierre","non-dropping-particle":"","parse-names":false,"suffix":""},{"dropping-particle":"","family":"Cécillon","given":"Lauric","non-dropping-particle":"","parse-names":false,"suffix":""}],"container-title":"Soil Biology and Biochemistry","id":"ITEM-3","issued":{"date-parts":[["2015","4","1"]]},"page":"100-105","publisher":"Pergamon","title":"Landscape-scale distribution patterns of earthworms inferred from soil DNA","type":"article-journal","volume":"83"},"uris":["http://www.mendeley.com/documents/?uuid=d2dead73-912b-3616-a121-66ba63a0192d"]}],"mendeley":{"formattedCitation":"(Bienert et al., 2012; Epp et al., 2012; Pansu et al., 2015)","plainTextFormattedCitation":"(Bienert et al., 2012; Epp et al., 2012; Pansu et al., 2015)","previouslyFormattedCitation":"(Bienert et al., 2012; Epp et al., 2012; Pansu et al., 2015)"},"properties":{"noteIndex":0},"schema":"https://github.com/citation-style-language/schema/raw/master/csl-citation.json"}</w:instrText>
      </w:r>
      <w:r w:rsidR="00C73CCF">
        <w:rPr>
          <w:rFonts w:ascii="Times New Roman" w:hAnsi="Times New Roman" w:cs="Times New Roman"/>
          <w:sz w:val="24"/>
          <w:szCs w:val="24"/>
        </w:rPr>
        <w:fldChar w:fldCharType="separate"/>
      </w:r>
      <w:r w:rsidR="00C73CCF" w:rsidRPr="00C73CCF">
        <w:rPr>
          <w:rFonts w:ascii="Times New Roman" w:hAnsi="Times New Roman" w:cs="Times New Roman"/>
          <w:noProof/>
          <w:sz w:val="24"/>
          <w:szCs w:val="24"/>
        </w:rPr>
        <w:t>(Bienert et al., 2012; Epp et al., 2012; Pansu et al., 2015)</w:t>
      </w:r>
      <w:r w:rsidR="00C73CCF">
        <w:rPr>
          <w:rFonts w:ascii="Times New Roman" w:hAnsi="Times New Roman" w:cs="Times New Roman"/>
          <w:sz w:val="24"/>
          <w:szCs w:val="24"/>
        </w:rPr>
        <w:fldChar w:fldCharType="end"/>
      </w:r>
      <w:r w:rsidR="00C73CCF">
        <w:rPr>
          <w:rFonts w:ascii="Times New Roman" w:hAnsi="Times New Roman" w:cs="Times New Roman"/>
          <w:sz w:val="24"/>
          <w:szCs w:val="24"/>
        </w:rPr>
        <w:t xml:space="preserve">, </w:t>
      </w:r>
      <w:r w:rsidR="00541B33" w:rsidRPr="00441C05">
        <w:rPr>
          <w:rFonts w:ascii="Times New Roman" w:hAnsi="Times New Roman" w:cs="Times New Roman"/>
          <w:sz w:val="24"/>
          <w:szCs w:val="24"/>
        </w:rPr>
        <w:t xml:space="preserve">amphibians and bony fishes </w:t>
      </w:r>
      <w:r w:rsidR="00541B3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{"citationItems":[{"id":"ITEM-1","itemData":{"DOI":"10.1111/mec.13428","ISSN":"1365-294X","PMID":"26479867","abstract":"Global biodiversity in freshwater and the oceans is declining at high rates. Reliable tools for assessing and monitoring aquatic biodiversity, especially for rare and secretive species, are important for efficient and timely management. Recent advances in DNA sequencing have provided a new tool for species detection from DNA present into the environment. In this study, we tested if an environmental DNA (eDNA) metabarcoding approach, using water samples, can be used for addressing significant questions in ecology and conservation. Two key aquatic vertebrate groups were targeted: amphibians and bony fish. The reliability of this method was cautiously validated in silico, in vitro, and in situ. When compared with traditional surveys or historical data, eDNA metabarcoding showed a much better detection probability overall. For amphibians, the detection probability with eDNA metabarcoding was 0.97 (CI = 0.90-0.99) versus 0.58 (CI = 0.50-0.63) for traditional surveys. For fish, in 89% of the studied sites, the number of taxa detected using the eDNA metabarcoding approach was higher or identical to the number detected using traditional methods. We argue that the proposed DNA-based approach has the potential to become the next-generation tool for ecological studies and standardized biodiversity monitoring in a wide range of aquatic ecosystems. This article is protected by copyright. All rights reserved.","author":[{"dropping-particle":"","family":"Valentini","given":"Alice","non-dropping-particle":"","parse-names":false,"suffix":""},{"dropping-particle":"","family":"Taberlet","given":"Pierre","non-dropping-particle":"","parse-names":false,"suffix":""},{"dropping-particle":"","family":"Miaud","given":"Claude","non-dropping-particle":"","parse-names":false,"suffix":""},{"dropping-particle":"","family":"Civade","given":"Raphaël","non-dropping-particle":"","parse-names":false,"suffix":""},{"dropping-particle":"","family":"Herder","given":"Jelger","non-dropping-particle":"","parse-names":false,"suffix":""},{"dropping-particle":"","family":"Thomsen","given":"Philip Francis","non-dropping-particle":"","parse-names":false,"suffix":""},{"dropping-particle":"","family":"Bellemain","given":"Eva","non-dropping-particle":"","parse-names":false,"suffix":""},{"dropping-particle":"","family":"Besnard","given":"Aurélien","non-dropping-particle":"","parse-names":false,"suffix":""},{"dropping-particle":"","family":"Coissac","given":"Eric","non-dropping-particle":"","parse-names":false,"suffix":""},{"dropping-particle":"","family":"Boyer","given":"Frédéric","non-dropping-particle":"","parse-names":false,"suffix":""},{"dropping-particle":"","family":"Gaboriaud","given":"Coline","non-dropping-particle":"","parse-names":false,"suffix":""},{"dropping-particle":"","family":"Jean","given":"Pauline","non-dropping-particle":"","parse-names":false,"suffix":""},{"dropping-particle":"","family":"Poulet","given":"Nicolas","non-dropping-particle":"","parse-names":false,"suffix":""},{"dropping-particle":"","family":"Roset","given":"Nicolas","non-dropping-particle":"","parse-names":false,"suffix":""},{"dropping-particle":"","family":"Copp","given":"Gordon H","non-dropping-particle":"","parse-names":false,"suffix":""},{"dropping-particle":"","family":"Geniez","given":"Philippe","non-dropping-particle":"","parse-names":false,"suffix":""},{"dropping-particle":"","family":"Pont","given":"Didier","non-dropping-particle":"","parse-names":false,"suffix":""},{"dropping-particle":"","family":"Argillier","given":"Christine","non-dropping-particle":"","parse-names":false,"suffix":""},{"dropping-particle":"","family":"Baudoin","given":"Jean-Marc","non-dropping-particle":"","parse-names":false,"suffix":""},{"dropping-particle":"","family":"Peroux","given":"Tiphaine","non-dropping-particle":"","parse-names":false,"suffix":""},{"dropping-particle":"","family":"Crivelli","given":"Alain J","non-dropping-particle":"","parse-names":false,"suffix":""},{"dropping-particle":"","family":"Olivier","given":"Anthony","non-dropping-particle":"","parse-names":false,"suffix":""},{"dropping-particle":"","family":"Acqueberge","given":"Manon","non-dropping-particle":"","parse-names":false,"suffix":""},{"dropping-particle":"","family":"Brun","given":"Matthieu","non-dropping-particle":"Le","parse-names":false,"suffix":""},{"dropping-particle":"","family":"Møller","given":"Peter Rask","non-dropping-particle":"","parse-names":false,"suffix":""},{"dropping-particle":"","family":"Willerslev","given":"Eske","non-dropping-particle":"","parse-names":false,"suffix":""},{"dropping-particle":"","family":"Dejean","given":"Tony","non-dropping-particle":"","parse-names":false,"suffix":""}],"container-title":"Molecular ecology","id":"ITEM-1","issue":"4","issued":{"date-parts":[["2015","10","19"]]},"page":"929-42","title":"Next-generation monitoring of aquatic biodiversity using environmental DNA metabarcoding.","type":"article-journal","volume":"25"},"uris":["http://www.mendeley.com/documents/?uuid=87388eb6-4ef6-4efc-b344-8c75b885fb1f"]}],"mendeley":{"formattedCitation":"(Valentini et al., 2015)","plainTextFormattedCitation":"(Valentini et al., 2015)","previouslyFormattedCitation":"(Valentini et al., 2015)"},"properties":{"noteIndex":0},"schema":"https://github.com/citation-style-language/schema/raw/master/csl-citation.json"}</w:instrText>
      </w:r>
      <w:r w:rsidR="00541B33" w:rsidRPr="00441C05">
        <w:rPr>
          <w:rFonts w:ascii="Times New Roman" w:hAnsi="Times New Roman" w:cs="Times New Roman"/>
          <w:sz w:val="24"/>
          <w:szCs w:val="24"/>
        </w:rPr>
        <w:fldChar w:fldCharType="separate"/>
      </w:r>
      <w:r w:rsidR="00541B33" w:rsidRPr="00441C05">
        <w:rPr>
          <w:rFonts w:ascii="Times New Roman" w:hAnsi="Times New Roman" w:cs="Times New Roman"/>
          <w:noProof/>
          <w:sz w:val="24"/>
          <w:szCs w:val="24"/>
        </w:rPr>
        <w:t>(Valentini et al., 2015)</w:t>
      </w:r>
      <w:r w:rsidR="00541B33" w:rsidRPr="00441C05">
        <w:rPr>
          <w:rFonts w:ascii="Times New Roman" w:hAnsi="Times New Roman" w:cs="Times New Roman"/>
          <w:sz w:val="24"/>
          <w:szCs w:val="24"/>
        </w:rPr>
        <w:fldChar w:fldCharType="end"/>
      </w:r>
      <w:r w:rsidR="0032143B" w:rsidRPr="00441C05">
        <w:rPr>
          <w:rFonts w:ascii="Times New Roman" w:hAnsi="Times New Roman" w:cs="Times New Roman"/>
          <w:sz w:val="24"/>
          <w:szCs w:val="24"/>
        </w:rPr>
        <w:t xml:space="preserve">, </w:t>
      </w:r>
      <w:r w:rsidR="00B71CCB" w:rsidRPr="00441C05">
        <w:rPr>
          <w:rFonts w:ascii="Times New Roman" w:hAnsi="Times New Roman" w:cs="Times New Roman"/>
          <w:sz w:val="24"/>
          <w:szCs w:val="24"/>
        </w:rPr>
        <w:t xml:space="preserve">fungi </w:t>
      </w:r>
      <w:r w:rsidR="00B71CCB"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1469-8137.2009.03003.x","ISSN":"0028646X","author":[{"dropping-particle":"","family":"Buée","given":"M.","non-dropping-particle":"","parse-names":false,"suffix":""},{"dropping-particle":"","family":"Reich","given":"M.","non-dropping-particle":"","parse-names":false,"suffix":""},{"dropping-particle":"","family":"Murat","given":"C.","non-dropping-particle":"","parse-names":false,"suffix":""},{"dropping-particle":"","family":"Morin","given":"E.","non-dropping-particle":"","parse-names":false,"suffix":""},{"dropping-particle":"","family":"Nilsson","given":"R. H.","non-dropping-particle":"","parse-names":false,"suffix":""},{"dropping-particle":"","family":"Uroz","given":"S.","non-dropping-particle":"","parse-names":false,"suffix":""},{"dropping-particle":"","family":"Martin","given":"F.","non-dropping-particle":"","parse-names":false,"suffix":""}],"container-title":"New Phytologist","id":"ITEM-1","issue":"2","issued":{"date-parts":[["2009","10","1"]]},"page":"449-456","publisher":"Wiley/Blackwell (10.1111)","title":"454 Pyrosequencing analyses of forest soils reveal an unexpectedly high fungal diversity","type":"article-journal","volume":"184"},"uris":["http://www.mendeley.com/documents/?uuid=5cc13861-f9e7-3b6f-869d-a42f1f932dd2"]},{"id":"ITEM-2","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Ecology","id":"ITEM-2","issue":"8","issued":{"date-parts":[["2012"]]},"page":"1821-1833","title":"New environmental metabarcodes for analysing soil DNA: Potential for studying past and present ecosystems","type":"article-journal","volume":"21"},"uris":["http://www.mendeley.com/documents/?uuid=9cddbeb7-558c-4c89-b23b-3cc4d4283d80"]}],"mendeley":{"formattedCitation":"(Buée et al., 2009; Epp et al., 2012)","plainTextFormattedCitation":"(Buée et al., 2009; Epp et al., 2012)","previouslyFormattedCitation":"(Buée et al., 2009; Epp et al., 2012)"},"properties":{"noteIndex":0},"schema":"https://github.com/citation-style-language/schema/raw/master/csl-citation.json"}</w:instrText>
      </w:r>
      <w:r w:rsidR="00B71CCB" w:rsidRPr="00441C05">
        <w:rPr>
          <w:rFonts w:ascii="Times New Roman" w:hAnsi="Times New Roman" w:cs="Times New Roman"/>
          <w:sz w:val="24"/>
          <w:szCs w:val="24"/>
        </w:rPr>
        <w:fldChar w:fldCharType="separate"/>
      </w:r>
      <w:r w:rsidR="00BE6F63" w:rsidRPr="00441C05">
        <w:rPr>
          <w:rFonts w:ascii="Times New Roman" w:hAnsi="Times New Roman" w:cs="Times New Roman"/>
          <w:noProof/>
          <w:sz w:val="24"/>
          <w:szCs w:val="24"/>
        </w:rPr>
        <w:t>(Buée et al., 2009; Epp et al., 2012)</w:t>
      </w:r>
      <w:r w:rsidR="00B71CCB" w:rsidRPr="00441C05">
        <w:rPr>
          <w:rFonts w:ascii="Times New Roman" w:hAnsi="Times New Roman" w:cs="Times New Roman"/>
          <w:sz w:val="24"/>
          <w:szCs w:val="24"/>
        </w:rPr>
        <w:fldChar w:fldCharType="end"/>
      </w:r>
      <w:r w:rsidR="00136CB5" w:rsidRPr="00441C05">
        <w:rPr>
          <w:rFonts w:ascii="Times New Roman" w:hAnsi="Times New Roman" w:cs="Times New Roman"/>
          <w:sz w:val="24"/>
          <w:szCs w:val="24"/>
        </w:rPr>
        <w:t xml:space="preserve"> and a range of other organism</w:t>
      </w:r>
      <w:r w:rsidR="00BE6F63" w:rsidRPr="00441C05">
        <w:rPr>
          <w:rFonts w:ascii="Times New Roman" w:hAnsi="Times New Roman" w:cs="Times New Roman"/>
          <w:sz w:val="24"/>
          <w:szCs w:val="24"/>
        </w:rPr>
        <w:t>s</w:t>
      </w:r>
      <w:r w:rsidR="00136CB5" w:rsidRPr="00441C05">
        <w:rPr>
          <w:rFonts w:ascii="Times New Roman" w:hAnsi="Times New Roman" w:cs="Times New Roman"/>
          <w:sz w:val="24"/>
          <w:szCs w:val="24"/>
        </w:rPr>
        <w:t xml:space="preserve"> </w:t>
      </w:r>
      <w:r w:rsidR="00BE6F6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{"citationItems":[{"id":"ITEM-1","itemData":{"DOI":"10.1016/j.biocon.2014.11.019","ISBN":"00063207","ISSN":"00063207","PMID":"24821515","abstract":"The continuous decline in Earth's biodiversity represents a major crisis and challenge for the 21st century, and there is international political agreement to slow down or halt this decline. The challenge is in large part impeded by the lack of knowledge on the state and distribution of biodiversity - especially since the majority of species on Earth are un-described by science. All conservation efforts to save biodiversity essentially depend on the monitoring of species and populations to obtain reliable distribution patterns and population size estimates. Such monitoring has traditionally relied on physical identification of species by visual surveys and counting of individuals. However, traditional monitoring techniques remain problematic due to difficulties associated with correct identification of cryptic species or juvenile life stages, a continuous decline in taxonomic expertise, non-standardized sampling, and the invasive nature of some survey techniques. Hence, there is urgent need for alternative and efficient techniques for large-scale biodiversity monitoring. Environmental DNA (eDNA) - defined here as: genetic material obtained directly from environmental samples (soil, sediment, water, etc.) without any obvious signs of biological source material - is an efficient, non-invasive and easy-to-standardize sampling approach. Coupled with sensitive, cost-efficient and ever-advancing DNA sequencing technology, it may be an appropriate candidate for the challenge of biodiversity monitoring. Environmental DNA has been obtained from ancient as well as modern samples and encompasses single species detection to analyses of ecosystems. The research on eDNA initiated in microbiology, recognizing that culture-based methods grossly misrepresent the microbial diversity in nature. Subsequently, as a method to assess the diversity of macro-organismal communities, eDNA was first analyzed in sediments, revealing DNA from extinct and extant animals and plants, but has since been obtained from various terrestrial and aquatic environmental samples. Results from eDNA approaches have provided valuable insights to the study of ancient environments and proven useful for monitoring contemporary biodiversity in terrestrial and aquatic ecosystems. In the future, we expect the eDNA-based approaches to move from single-marker analyses of species or communities to meta-genomic surveys of entire ecosystems to predict spatial and temporal biodiversity patterns. Such advances …","author":[{"dropping-particle":"","family":"Thomsen","given":"Philip Francis","non-dropping-particle":"","parse-names":false,"suffix":""},{"dropping-particle":"","family":"Willerslev","given":"Eske","non-dropping-particle":"","parse-names":false,"suffix":""}],"container-title":"Biological Conservation","id":"ITEM-1","issued":{"date-parts":[["2015"]]},"page":"4-18","publisher":"Elsevier Ltd","title":"Environmental DNA - An emerging tool in conservation for monitoring past and present biodiversity","type":"article-journal","volume":"183"},"uris":["http://www.mendeley.com/documents/?uuid=e871b526-bab1-4e4b-8b2b-7307f530e3ab"]},{"id":"ITEM-2","itemData":{"DOI":"10.1007/s10933-017-9958-y","ISSN":"0921-2728","author":[{"dropping-particle":"","family":"Domaizon","given":"Isabelle","non-dropping-particle":"","parse-names":false,"suffix":""},{"dropping-particle":"","family":"Winegardner","given":"Amanda","non-dropping-particle":"","parse-names":false,"suffix":""},{"dropping-particle":"","family":"Capo","given":"Eric","non-dropping-particle":"","parse-names":false,"suffix":""},{"dropping-particle":"","family":"Gauthier","given":"Joanna","non-dropping-particle":"","parse-names":false,"suffix":""},{"dropping-particle":"","family":"Gregory-Eaves","given":"Irene","non-dropping-particle":"","parse-names":false,"suffix":""}],"container-title":"Journal of Paleolimnology","id":"ITEM-2","issue":"1","issued":{"date-parts":[["2017","6","22"]]},"page":"1-21","publisher":"Springer Netherlands","title":"DNA-based methods in paleolimnology: new opportunities for investigating long-term dynamics of lacustrine biodiversity","type":"article-journal","volume":"58"},"uris":["http://www.mendeley.com/documents/?uuid=32f576c4-bbd1-3219-a80b-a61ab26194cf"]}],"mendeley":{"formattedCitation":"(Thomsen and Willerslev, 2015; Domaizon et al., 2017)","plainTextFormattedCitation":"(Thomsen and Willerslev, 2015; Domaizon et al., 2017)","previouslyFormattedCitation":"(Thomsen and Willerslev, 2015; Domaizon et al., 2017)"},"properties":{"noteIndex":0},"schema":"https://github.com/citation-style-language/schema/raw/master/csl-citation.json"}</w:instrText>
      </w:r>
      <w:r w:rsidR="00BE6F63" w:rsidRPr="00441C05">
        <w:rPr>
          <w:rFonts w:ascii="Times New Roman" w:hAnsi="Times New Roman" w:cs="Times New Roman"/>
          <w:sz w:val="24"/>
          <w:szCs w:val="24"/>
        </w:rPr>
        <w:fldChar w:fldCharType="separate"/>
      </w:r>
      <w:r w:rsidR="00BE6F63" w:rsidRPr="00441C05">
        <w:rPr>
          <w:rFonts w:ascii="Times New Roman" w:hAnsi="Times New Roman" w:cs="Times New Roman"/>
          <w:noProof/>
          <w:sz w:val="24"/>
          <w:szCs w:val="24"/>
        </w:rPr>
        <w:t>(Thomsen and Willerslev, 2015; Domaizon et al., 2017)</w:t>
      </w:r>
      <w:r w:rsidR="00BE6F63" w:rsidRPr="00441C05">
        <w:rPr>
          <w:rFonts w:ascii="Times New Roman" w:hAnsi="Times New Roman" w:cs="Times New Roman"/>
          <w:sz w:val="24"/>
          <w:szCs w:val="24"/>
        </w:rPr>
        <w:fldChar w:fldCharType="end"/>
      </w:r>
      <w:r w:rsidR="00BE6F63" w:rsidRPr="00441C05">
        <w:rPr>
          <w:rFonts w:ascii="Times New Roman" w:hAnsi="Times New Roman" w:cs="Times New Roman"/>
          <w:sz w:val="24"/>
          <w:szCs w:val="24"/>
        </w:rPr>
        <w:t>.</w:t>
      </w:r>
      <w:r w:rsidR="0032143B" w:rsidRPr="00441C05">
        <w:rPr>
          <w:rFonts w:ascii="Times New Roman" w:hAnsi="Times New Roman" w:cs="Times New Roman"/>
          <w:sz w:val="24"/>
          <w:szCs w:val="24"/>
        </w:rPr>
        <w:t xml:space="preserve"> </w:t>
      </w:r>
    </w:p>
    <w:p w14:paraId="349A1D14" w14:textId="1A1C1042" w:rsidR="008C27AA" w:rsidRDefault="00B208DD" w:rsidP="00441C05">
      <w:pPr>
        <w:spacing w:line="480" w:lineRule="auto"/>
        <w:ind w:firstLine="720"/>
        <w:outlineLvl w:val="0"/>
        <w:rPr>
          <w:rFonts w:ascii="Times New Roman" w:hAnsi="Times New Roman" w:cs="Times New Roman"/>
          <w:sz w:val="24"/>
          <w:szCs w:val="24"/>
        </w:rPr>
      </w:pPr>
      <w:r w:rsidRPr="00441C05">
        <w:rPr>
          <w:rFonts w:ascii="Times New Roman" w:hAnsi="Times New Roman" w:cs="Times New Roman"/>
          <w:sz w:val="24"/>
          <w:szCs w:val="24"/>
        </w:rPr>
        <w:t>After being released in the environment by organisms, extracellular DNA degrades over time, but stabilized smaller fragments can persist over longer periods boun</w:t>
      </w:r>
      <w:r w:rsidR="00D3396D" w:rsidRPr="00441C05">
        <w:rPr>
          <w:rFonts w:ascii="Times New Roman" w:hAnsi="Times New Roman" w:cs="Times New Roman"/>
          <w:sz w:val="24"/>
          <w:szCs w:val="24"/>
        </w:rPr>
        <w:t>d</w:t>
      </w:r>
      <w:r w:rsidRPr="00441C05">
        <w:rPr>
          <w:rFonts w:ascii="Times New Roman" w:hAnsi="Times New Roman" w:cs="Times New Roman"/>
          <w:sz w:val="24"/>
          <w:szCs w:val="24"/>
        </w:rPr>
        <w:t xml:space="preserve"> to </w:t>
      </w:r>
      <w:r w:rsidR="00C1433B" w:rsidRPr="00441C05">
        <w:rPr>
          <w:rFonts w:ascii="Times New Roman" w:hAnsi="Times New Roman" w:cs="Times New Roman"/>
          <w:sz w:val="24"/>
          <w:szCs w:val="24"/>
        </w:rPr>
        <w:t>fine-</w:t>
      </w:r>
      <w:r w:rsidR="00783621" w:rsidRPr="00441C05">
        <w:rPr>
          <w:rFonts w:ascii="Times New Roman" w:hAnsi="Times New Roman" w:cs="Times New Roman"/>
          <w:sz w:val="24"/>
          <w:szCs w:val="24"/>
        </w:rPr>
        <w:t>grained</w:t>
      </w:r>
      <w:r w:rsidR="00794358" w:rsidRPr="00441C05">
        <w:rPr>
          <w:rFonts w:ascii="Times New Roman" w:hAnsi="Times New Roman" w:cs="Times New Roman"/>
          <w:sz w:val="24"/>
          <w:szCs w:val="24"/>
        </w:rPr>
        <w:t xml:space="preserve"> </w:t>
      </w:r>
      <w:r w:rsidRPr="00441C05">
        <w:rPr>
          <w:rFonts w:ascii="Times New Roman" w:hAnsi="Times New Roman" w:cs="Times New Roman"/>
          <w:sz w:val="24"/>
          <w:szCs w:val="24"/>
        </w:rPr>
        <w:t>sediment particles</w:t>
      </w:r>
      <w:r w:rsidR="00EC5428" w:rsidRPr="00441C05">
        <w:rPr>
          <w:rFonts w:ascii="Times New Roman" w:hAnsi="Times New Roman" w:cs="Times New Roman"/>
          <w:sz w:val="24"/>
          <w:szCs w:val="24"/>
        </w:rPr>
        <w:t xml:space="preserve"> </w:t>
      </w:r>
      <w:r w:rsidR="00933D52" w:rsidRPr="00441C05">
        <w:rPr>
          <w:rFonts w:ascii="Times New Roman" w:hAnsi="Times New Roman" w:cs="Times New Roman"/>
          <w:sz w:val="24"/>
          <w:szCs w:val="24"/>
        </w:rPr>
        <w:t>o</w:t>
      </w:r>
      <w:r w:rsidR="008E62DD" w:rsidRPr="00441C05">
        <w:rPr>
          <w:rFonts w:ascii="Times New Roman" w:hAnsi="Times New Roman" w:cs="Times New Roman"/>
          <w:sz w:val="24"/>
          <w:szCs w:val="24"/>
        </w:rPr>
        <w:t xml:space="preserve">r </w:t>
      </w:r>
      <w:r w:rsidR="00B34525" w:rsidRPr="00441C05">
        <w:rPr>
          <w:rFonts w:ascii="Times New Roman" w:hAnsi="Times New Roman" w:cs="Times New Roman"/>
          <w:sz w:val="24"/>
          <w:szCs w:val="24"/>
        </w:rPr>
        <w:t xml:space="preserve">due to </w:t>
      </w:r>
      <w:r w:rsidR="008E62DD" w:rsidRPr="00441C05">
        <w:rPr>
          <w:rFonts w:ascii="Times New Roman" w:hAnsi="Times New Roman" w:cs="Times New Roman"/>
          <w:sz w:val="24"/>
          <w:szCs w:val="24"/>
        </w:rPr>
        <w:t>low</w:t>
      </w:r>
      <w:r w:rsidR="00736EA0" w:rsidRPr="00441C05">
        <w:rPr>
          <w:rFonts w:ascii="Times New Roman" w:hAnsi="Times New Roman" w:cs="Times New Roman"/>
          <w:sz w:val="24"/>
          <w:szCs w:val="24"/>
        </w:rPr>
        <w:t xml:space="preserve"> temperatures</w:t>
      </w:r>
      <w:r w:rsidR="00383BBE" w:rsidRPr="00441C05">
        <w:rPr>
          <w:rFonts w:ascii="Times New Roman" w:hAnsi="Times New Roman" w:cs="Times New Roman"/>
          <w:sz w:val="24"/>
          <w:szCs w:val="24"/>
        </w:rPr>
        <w:t xml:space="preserve"> </w:t>
      </w:r>
      <w:r w:rsidR="00A01215"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10.1146/annurev.genet.37.110801.143214","ISBN":"0066-4197","ISSN":"0066-4197","PMID":"15568989","author":[{"dropping-particle":"","family":"Pääbo","given":"Svante","non-dropping-particle":"","parse-names":false,"suffix":""},{"dropping-particle":"","family":"Poinar","given":"Hendrik","non-dropping-particle":"","parse-names":false,"suffix":""},{"dropping-particle":"","family":"Serre","given":"David","non-dropping-particle":"","parse-names":false,"suffix":""},{"dropping-particle":"","family":"Svante","given":"P","non-dropping-particle":"","parse-names":false,"suffix":""},{"dropping-particle":"","family":"Jaenicke-despr","given":"Viviane","non-dropping-particle":"","parse-names":false,"suffix":""},{"dropping-particle":"","family":"Hebler","given":"Juliane","non-dropping-particle":"","parse-names":false,"suffix":""},{"dropping-particle":"","family":"Rohland","given":"Nadin","non-dropping-particle":"","parse-names":false,"suffix":""},{"dropping-particle":"","family":"Kuch","given":"Melanie","non-dropping-particle":"","parse-names":false,"suffix":""},{"dropping-particle":"","family":"Krause","given":"Johannes","non-dropping-particle":"","parse-names":false,"suffix":""},{"dropping-particle":"","family":"Vigilant","given":"Linda","non-dropping-particle":"","parse-names":false,"suffix":""},{"dropping-particle":"","family":"Hofreiter","given":"Michael","non-dropping-particle":"","parse-names":false,"suffix":""}],"container-title":"Annu. Rev. Genet.","id":"ITEM-1","issued":{"date-parts":[["2004"]]},"page":"645-679","title":"Genetic Analyses from Ancient DNA","type":"article-journal","volume":"38"},"uris":["http://www.mendeley.com/documents/?uuid=51d943a8-efc9-451b-8a2e-9c961f98dedc"]},{"id":"ITEM-2","itemData":{"DOI":"10.1016/J.TREE.2003.11.010","ISSN":"0169-5347","abstract":"Owing to their constant low temperatures, glacial ice and permafrost might contain the oldest nucleic acids and microbial cells on Earth, which could prove key to reconstructing past ecosystems and for the planning of missions to other planets. However, recent claims concerning viable cells and microbial nucleic acids obtained from ice- and permafrost cores from hundreds of thousands to millions of years old are not properly authenticated and the findings could be the result of contamination. Here, we discuss the processes that restrict the long-term survival of DNA and/or RNA molecules in ice and permafrost, and highlight sources of contamination that could result in false claims. Additionally, we present a set of precautions, controls and criteria to help ensure that future cultures and sequences are authentic.","author":[{"dropping-particle":"","family":"Willerslev","given":"Eske","non-dropping-particle":"","parse-names":false,"suffix":""},{"dropping-particle":"","family":"Hansen","given":"Anders J.","non-dropping-particle":"","parse-names":false,"suffix":""},{"dropping-particle":"","family":"Poinar","given":"Hendrik N.","non-dropping-particle":"","parse-names":false,"suffix":""}],"container-title":"Trends in Ecology &amp; Evolution","id":"ITEM-2","issue":"3","issued":{"date-parts":[["2004","3","1"]]},"page":"141-147","publisher":"Elsevier Current Trends","title":"Isolation of nucleic acids and cultures from fossil ice and permafrost","type":"article-journal","volume":"19"},"uris":["http://www.mendeley.com/documents/?uuid=ad2e0644-6620-3380-8cdf-101f559804b6"]}],"mendeley":{"formattedCitation":"(Pääbo et al., 2004; Willerslev, Hansen and Poinar, 2004)","manualFormatting":"(Pääbo et al., 2004; Willerslev et al., 2004; Barnes and Turner, 2016)","plainTextFormattedCitation":"(Pääbo et al., 2004; Willerslev, Hansen and Poinar, 2004)","previouslyFormattedCitation":"(Pääbo et al., 2004; Willerslev, Hansen and Poinar, 2004)"},"properties":{"noteIndex":0},"schema":"https://github.com/citation-style-language/schema/raw/master/csl-citation.json"}</w:instrText>
      </w:r>
      <w:r w:rsidR="00A01215" w:rsidRPr="00441C05">
        <w:rPr>
          <w:rFonts w:ascii="Times New Roman" w:hAnsi="Times New Roman" w:cs="Times New Roman"/>
          <w:sz w:val="24"/>
          <w:szCs w:val="24"/>
        </w:rPr>
        <w:fldChar w:fldCharType="separate"/>
      </w:r>
      <w:r w:rsidR="0052632C" w:rsidRPr="00441C05">
        <w:rPr>
          <w:rFonts w:ascii="Times New Roman" w:hAnsi="Times New Roman" w:cs="Times New Roman"/>
          <w:noProof/>
          <w:sz w:val="24"/>
          <w:szCs w:val="24"/>
        </w:rPr>
        <w:fldChar w:fldCharType="begin" w:fldLock="1"/>
      </w:r>
      <w:r w:rsidR="006002B0">
        <w:rPr>
          <w:rFonts w:ascii="Times New Roman" w:hAnsi="Times New Roman" w:cs="Times New Roman"/>
          <w:noProof/>
          <w:sz w:val="24"/>
          <w:szCs w:val="24"/>
        </w:rPr>
        <w:instrText>ADDIN CSL_CITATION {"citationItems":[{"id":"ITEM-1","itemData":{"DOI":"10.1146/annurev.genet.37.110801.143214","ISBN":"0066-4197","ISSN":"0066-4197","PMID":"15568989","author":[{"dropping-particle":"","family":"Pääbo","given":"Svante","non-dropping-particle":"","parse-names":false,"suffix":""},{"dropping-particle":"","family":"Poinar","given":"Hendrik","non-dropping-particle":"","parse-names":false,"suffix":""},{"dropping-particle":"","family":"Serre","given":"David","non-dropping-particle":"","parse-names":false,"suffix":""},{"dropping-particle":"","family":"Svante","given":"P","non-dropping-particle":"","parse-names":false,"suffix":""},{"dropping-particle":"","family":"Jaenicke-despr","given":"Viviane","non-dropping-particle":"","parse-names":false,"suffix":""},{"dropping-particle":"","family":"Hebler","given":"Juliane","non-dropping-particle":"","parse-names":false,"suffix":""},{"dropping-particle":"","family":"Rohland","given":"Nadin","non-dropping-particle":"","parse-names":false,"suffix":""},{"dropping-particle":"","family":"Kuch","given":"Melanie","non-dropping-particle":"","parse-names":false,"suffix":""},{"dropping-particle":"","family":"Krause","given":"Johannes","non-dropping-particle":"","parse-names":false,"suffix":""},{"dropping-particle":"","family":"Vigilant","given":"Linda","non-dropping-particle":"","parse-names":false,"suffix":""},{"dropping-particle":"","family":"Hofreiter","given":"Michael","non-dropping-particle":"","parse-names":false,"suffix":""}],"container-title":"Annu. Rev. Genet.","id":"ITEM-1","issued":{"date-parts":[["2004"]]},"page":"645-679","title":"Genetic Analyses from Ancient DNA","type":"article-journal","volume":"38"},"uris":["http://www.mendeley.com/documents/?uuid=51d943a8-efc9-451b-8a2e-9c961f98dedc"]},{"id":"ITEM-2","itemData":{"DOI":"10.1016/J.TREE.2003.11.010","ISSN":"0169-5347","abstract":"Owing to their constant low temperatures, glacial ice and permafrost might contain the oldest nucleic acids and microbial cells on Earth, which could prove key to reconstructing past ecosystems and for the planning of missions to other planets. However, recent claims concerning viable cells and microbial nucleic acids obtained from ice- and permafrost cores from hundreds of thousands to millions of years old are not properly authenticated and the findings could be the result of contamination. Here, we discuss the processes that restrict the long-term survival of DNA and/or RNA molecules in ice and permafrost, and highlight sources of contamination that could result in false claims. Additionally, we present a set of precautions, controls and criteria to help ensure that future cultures and sequences are authentic.","author":[{"dropping-particle":"","family":"Willerslev","given":"Eske","non-dropping-particle":"","parse-names":false,"suffix":""},{"dropping-particle":"","family":"Hansen","given":"Anders J.","non-dropping-particle":"","parse-names":false,"suffix":""},{"dropping-particle":"","family":"Poinar","given":"Hendrik N.","non-dropping-particle":"","parse-names":false,"suffix":""}],"container-title":"Trends in Ecology &amp; Evolution","id":"ITEM-2","issue":"3","issued":{"date-parts":[["2004","3","1"]]},"page":"141-147","publisher":"Elsevier Current Trends","title":"Isolation of nucleic acids and cultures from fossil ice and permafrost","type":"article-journal","volume":"19"},"uris":["http://www.mendeley.com/documents/?uuid=ad2e0644-6620-3380-8cdf-101f559804b6"]},{"id":"ITEM-3","itemData":{"DOI":"10.1007/s10592-015-0775-4","ISSN":"1566-0621","author":[{"dropping-particle":"","family":"Barnes","given":"Matthew A.","non-dropping-particle":"","parse-names":false,"suffix":""},{"dropping-particle":"","family":"Turner","given":"Cameron R.","non-dropping-particle":"","parse-names":false,"suffix":""}],"container-title":"Conservation Genetics","id":"ITEM-3","issue":"1","issued":{"date-parts":[["2016","2","8"]]},"page":"1-17","publisher":"Springer Netherlands","title":"The ecology of environmental DNA and implications for conservation genetics","type":"article-journal","volume":"17"},"uris":["http://www.mendeley.com/documents/?uuid=d7d98135-88e4-3cc3-9752-0a1cece8106a"]}],"mendeley":{"formattedCitation":"(Pääbo et al., 2004; Willerslev et al., 2004; Barnes and Turner, 2016)","plainTextFormattedCitation":"(Pääbo et al., 2004; Willerslev et al., 2004; Barnes and Turner, 2016)","previouslyFormattedCitation":"(Pääbo et al., 2004; Willerslev et al., 2004; Barnes and Turner, 2016)"},"properties":{"noteIndex":0},"schema":"https://github.com/citation-style-language/schema/raw/master/csl-citation.json"}</w:instrText>
      </w:r>
      <w:r w:rsidR="0052632C" w:rsidRPr="00441C05">
        <w:rPr>
          <w:rFonts w:ascii="Times New Roman" w:hAnsi="Times New Roman" w:cs="Times New Roman"/>
          <w:noProof/>
          <w:sz w:val="24"/>
          <w:szCs w:val="24"/>
        </w:rPr>
        <w:fldChar w:fldCharType="separate"/>
      </w:r>
      <w:r w:rsidR="0052632C" w:rsidRPr="00441C05">
        <w:rPr>
          <w:rFonts w:ascii="Times New Roman" w:hAnsi="Times New Roman" w:cs="Times New Roman"/>
          <w:noProof/>
          <w:sz w:val="24"/>
          <w:szCs w:val="24"/>
        </w:rPr>
        <w:t xml:space="preserve">(Pääbo et al., 2004; Willerslev et al., </w:t>
      </w:r>
      <w:r w:rsidR="0052632C" w:rsidRPr="00441C05">
        <w:rPr>
          <w:rFonts w:ascii="Times New Roman" w:hAnsi="Times New Roman" w:cs="Times New Roman"/>
          <w:noProof/>
          <w:sz w:val="24"/>
          <w:szCs w:val="24"/>
        </w:rPr>
        <w:lastRenderedPageBreak/>
        <w:t>2004; Barnes and Turner, 2016)</w:t>
      </w:r>
      <w:r w:rsidR="0052632C" w:rsidRPr="00441C05">
        <w:rPr>
          <w:rFonts w:ascii="Times New Roman" w:hAnsi="Times New Roman" w:cs="Times New Roman"/>
          <w:noProof/>
          <w:sz w:val="24"/>
          <w:szCs w:val="24"/>
        </w:rPr>
        <w:fldChar w:fldCharType="end"/>
      </w:r>
      <w:r w:rsidR="00A01215" w:rsidRPr="00441C05">
        <w:rPr>
          <w:rFonts w:ascii="Times New Roman" w:hAnsi="Times New Roman" w:cs="Times New Roman"/>
          <w:sz w:val="24"/>
          <w:szCs w:val="24"/>
        </w:rPr>
        <w:fldChar w:fldCharType="end"/>
      </w:r>
      <w:r w:rsidR="00933D52" w:rsidRPr="00441C05">
        <w:rPr>
          <w:rFonts w:ascii="Times New Roman" w:hAnsi="Times New Roman" w:cs="Times New Roman"/>
          <w:sz w:val="24"/>
          <w:szCs w:val="24"/>
        </w:rPr>
        <w:t>. Thus,</w:t>
      </w:r>
      <w:r w:rsidR="00456FAE" w:rsidRPr="00441C05">
        <w:rPr>
          <w:rFonts w:ascii="Times New Roman" w:hAnsi="Times New Roman" w:cs="Times New Roman"/>
          <w:sz w:val="24"/>
          <w:szCs w:val="24"/>
        </w:rPr>
        <w:t xml:space="preserve"> l</w:t>
      </w:r>
      <w:r w:rsidR="00A050F6" w:rsidRPr="00441C05">
        <w:rPr>
          <w:rFonts w:ascii="Times New Roman" w:hAnsi="Times New Roman" w:cs="Times New Roman"/>
          <w:sz w:val="24"/>
          <w:szCs w:val="24"/>
        </w:rPr>
        <w:t xml:space="preserve">ake sediments </w:t>
      </w:r>
      <w:r w:rsidR="000D0F87" w:rsidRPr="00441C05">
        <w:rPr>
          <w:rFonts w:ascii="Times New Roman" w:hAnsi="Times New Roman" w:cs="Times New Roman"/>
          <w:sz w:val="24"/>
          <w:szCs w:val="24"/>
        </w:rPr>
        <w:t>in arctic or mountainous regions are prime locations f</w:t>
      </w:r>
      <w:r w:rsidR="00456FAE" w:rsidRPr="00441C05">
        <w:rPr>
          <w:rFonts w:ascii="Times New Roman" w:hAnsi="Times New Roman" w:cs="Times New Roman"/>
          <w:sz w:val="24"/>
          <w:szCs w:val="24"/>
        </w:rPr>
        <w:t xml:space="preserve">or the recovery of ancient DNA </w:t>
      </w:r>
      <w:r w:rsidR="00456FAE"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{"citationItems":[{"id":"ITEM-1","itemData":{"DOI":"10.1126/science.1216043","ISBN":"0036-8075","ISSN":"10959203","PMID":"22383845","abstract":"It is commonly believed that trees were absent in Scandinavia during the last glaciation and first recolonized the Scandinavian Peninsula with the retreat of its ice sheet some 9000 years ago. Here, we show the presence of a rare mitochondrial DNA haplotype of spruce that appears unique to Scandinavia and with its highest frequency to the west-an area believed to sustain ice-free refugia during most of the last ice age. We further show the survival of DNA from this haplotype in lake sediments and pollen of Tr{ø}ndelag in central Norway dating back {\\textasciitilde}10,300 years and chloroplast DNA of pine and spruce in lake sediments adjacent to the ice-free And{ø}ya refugium in northwestern Norway as early as {\\textasciitilde}22,000 and 17,700 years ago, respectively. Our findings imply that conifer trees survived in ice-free refugia of Scandinavia during the last glaciation, challenging current views on survival and spread of trees as a response to climate changes.","author":[{"dropping-particle":"","family":"Parducci","given":"Laura","non-dropping-particle":"","parse-names":false,"suffix":""},{"dropping-particle":"","family":"Jørgensen","given":"Tina","non-dropping-particle":"","parse-names":false,"suffix":""},{"dropping-particle":"","family":"Tollefsrud","given":"Mari Mette","non-dropping-particle":"","parse-names":false,"suffix":""},{"dropping-particle":"","family":"Elverland","given":"Ellen","non-dropping-particle":"","parse-names":false,"suffix":""},{"dropping-particle":"","family":"Alm","given":"Torbjørn","non-dropping-particle":"","parse-names":false,"suffix":""},{"dropping-particle":"","family":"Fontana","given":"Sonia L","non-dropping-particle":"","parse-names":false,"suffix":""},{"dropping-particle":"","family":"Bennett","given":"K D","non-dropping-particle":"","parse-names":false,"suffix":""},{"dropping-particle":"","family":"Haile","given":"James","non-dropping-particle":"","parse-names":false,"suffix":""},{"dropping-particle":"","family":"Matetovici","given":"Irina","non-dropping-particle":"","parse-names":false,"suffix":""},{"dropping-particle":"","family":"Suyama","given":"Yoshihisa","non-dropping-particle":"","parse-names":false,"suffix":""},{"dropping-particle":"","family":"Edwards","given":"Mary E","non-dropping-particle":"","parse-names":false,"suffix":""},{"dropping-particle":"","family":"Andersen","given":"Kenneth","non-dropping-particle":"","parse-names":false,"suffix":""},{"dropping-particle":"","family":"Rasmussen","given":"Morten","non-dropping-particle":"","parse-names":false,"suffix":""},{"dropping-particle":"","family":"Boessenkool","given":"Sanne","non-dropping-particle":"","parse-names":false,"suffix":""},{"dropping-particle":"","family":"Coissac","given":"Eric","non-dropping-particle":"","parse-names":false,"suffix":""},{"dropping-particle":"","family":"Brochmann","given":"Christian","non-dropping-particle":"","parse-names":false,"suffix":""},{"dropping-particle":"","family":"Taberlet","given":"Pierre","non-dropping-particle":"","parse-names":false,"suffix":""},{"dropping-particle":"","family":"Houmark-Nielsen","given":"Michael","non-dropping-particle":"","parse-names":false,"suffix":""},{"dropping-particle":"","family":"Larsen","given":"Nicolaj Krog","non-dropping-particle":"","parse-names":false,"suffix":""},{"dropping-particle":"","family":"Orlando","given":"Ludovic","non-dropping-particle":"","parse-names":false,"suffix":""},{"dropping-particle":"","family":"Gilbert","given":"M Thomas P","non-dropping-particle":"","parse-names":false,"suffix":""},{"dropping-particle":"","family":"Kjær","given":"Kurt H","non-dropping-particle":"","parse-names":false,"suffix":""},{"dropping-particle":"","family":"Alsos","given":"Inger Greve","non-dropping-particle":"","parse-names":false,"suffix":""},{"dropping-particle":"","family":"Willerslev","given":"Eske","non-dropping-particle":"","parse-names":false,"suffix":""}],"container-title":"Science","id":"ITEM-1","issue":"6072","issued":{"date-parts":[["2012","3","2"]]},"page":"1083-1086","publisher":"American Association for the Advancement of Science","title":"Glacial survival of boreal trees in northern Scandinavia","type":"article-journal","volume":"335"},"uris":["http://www.mendeley.com/documents/?uuid=a0742413-0a88-39f5-959f-491d6c0efef5"]},{"id":"ITEM-2","itemData":{"DOI":"10.1038/ncomms4211","ISSN":"2041-1723","PMID":"24487920","abstract":"The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communications","id":"ITEM-2","issued":{"date-parts":[["2014","1","3"]]},"language":"en","page":"3211","publisher":"Nature Publishing Group","title":"Long livestock farming history and human landscape shaping revealed by lake sediment DNA.","type":"article-journal","volume":"5"},"uris":["http://www.mendeley.com/documents/?uuid=6f3b2f1e-6f32-45e8-b186-e4508c805ef7"]},{"id":"ITEM-3","itemData":{"DOI":"10.1038/nature19085","ISBN":"0028-0836","ISSN":"14764687","PMID":"27509852","abstract":"During the Last Glacial Maximum, continental ice sheets isolated Beringia (northeast Siberia and northwest North America) from unglaciated North America. By around 15 to 14 thousand calibrated radiocarbon years before present (cal. kyr bp), glacial retreat opened an approximately 1,500-km-long corridor between the ice sheets. It remains unclear when plants and animals colonized this corridor and it became biologically viable for human migration. We obtained radiocarbon dates, pollen, macrofossils and metagenomic DNA from lake sediment cores in a bottleneck portion of the corridor. We find evidence of steppe vegetation, bison and mammoth by approximately 12.6 cal. kyr bp, followed by open forest, with evidence of moose and elk at about 11.5 cal. kyr bp, and boreal forest approximately 10 cal. kyr bp. Our findings reveal that the first Americans, whether Clovis or earlier groups in unglaciated North America before 12.6 cal. kyr bp, are unlikely to have travelled by this route into the Americas. However, later groups may have used this north-south passageway.","author":[{"dropping-particle":"","family":"Pedersen","given":"Mikkel W.","non-dropping-particle":"","parse-names":false,"suffix":""},{"dropping-particle":"","family":"Ruter","given":"Anthony","non-dropping-particle":"","parse-names":false,"suffix":""},{"dropping-particle":"","family":"Schweger","given":"Charles","non-dropping-particle":"","parse-names":false,"suffix":""},{"dropping-particle":"","family":"Friebe","given":"Harvey","non-dropping-particle":"","parse-names":false,"suffix":""},{"dropping-particle":"","family":"Staff","given":"Richard A.","non-dropping-particle":"","parse-names":false,"suffix":""},{"dropping-particle":"","family":"Kjeldsen","given":"Kristian K.","non-dropping-particle":"","parse-names":false,"suffix":""},{"dropping-particle":"","family":"Mendoza","given":"Marie L.Z.","non-dropping-particle":"","parse-names":false,"suffix":""},{"dropping-particle":"","family":"Beaudoin","given":"Alwynne B.","non-dropping-particle":"","parse-names":false,"suffix":""},{"dropping-particle":"","family":"Zutter","given":"Cynthia","non-dropping-particle":"","parse-names":false,"suffix":""},{"dropping-particle":"","family":"Larsen","given":"Nicolaj K.","non-dropping-particle":"","parse-names":false,"suffix":""},{"dropping-particle":"","family":"Potter","given":"Ben A.","non-dropping-particle":"","parse-names":false,"suffix":""},{"dropping-particle":"","family":"Nielsen","given":"Rasmus","non-dropping-particle":"","parse-names":false,"suffix":""},{"dropping-particle":"","family":"Rainville","given":"Rebecca A.","non-dropping-particle":"","parse-names":false,"suffix":""},{"dropping-particle":"","family":"Orlando","given":"Ludovic","non-dropping-particle":"","parse-names":false,"suffix":""},{"dropping-particle":"","family":"Meltzer","given":"David J.","non-dropping-particle":"","parse-names":false,"suffix":""},{"dropping-particle":"","family":"Kjær","given":"Kurt H.","non-dropping-particle":"","parse-names":false,"suffix":""},{"dropping-particle":"","family":"Willerslev","given":"Eske","non-dropping-particle":"","parse-names":false,"suffix":""}],"container-title":"Nature","id":"ITEM-3","issue":"7618","issued":{"date-parts":[["2016"]]},"page":"45-49","publisher":"Nature Publishing Group","title":"Postglacial viability and colonization in North America's ice-free corridor","type":"article-journal","volume":"537"},"uris":["http://www.mendeley.com/documents/?uuid=8b0404e9-3916-4710-a628-b34025f8cc34"]},{"id":"ITEM-4","itemData":{"DOI":"10.1177/0959683615612563","abstract":"Reconstructing past vegetation and species diversity from arctic lake sediments can be challenging because of low pollen and plant macrofossil concentrations. Information may be enhanced by metabarcoding of sedimentary ancient DNA (sedaDNA). We developed a Holocene record from Lake Skartjorna, Svalbard, using sedaDNA, plant macrofossils and sediment properties, and compared it with published records. All but two genera of vascular plants identified as macrofossils in this or a previous study were identified with sedaDNA. Six additional vascular taxa were found, plus two algal and 12 bryophyte taxa, by sedaDNA analysis, which also detected more species per sample than macrofossil analysis. A shift from Salix polaris-dominated vegetation, with Koenigia islandica, Ranunculaceae and the relatively thermophilic species Arabis alpina and Betula, to Dryas octopetala-dominated vegetation ~6600-5500 cal. BP suggests a transition from moist conditions 1-2{degrees}C warmer than today to colder/drier conditions. This coincides with a decrease in runoff, inferred from core lithology, and an independent record of declining lacustrine productivity. This mid-Holocene change in terrestrial vegetation is broadly coincident with changes in records from marine sediments off the west coast of Svalbard. Over the Holocene sedaDNA records little floristic change, and it clearly shows species persisted near the lake during time intervals when they are not detected as macrofossils. The flora has shown resilience in the presence of a changing climate, and, if future warming is limited to 2{degrees}C or less, we might expect only minor floristic changes in this region. However, the Holocene record provides no analogues for greater warming.","author":[{"dropping-particle":"","family":"Alsos","given":"I. G.","non-dropping-particle":"","parse-names":false,"suffix":""},{"dropping-particle":"","family":"Sjögren","given":"P.","non-dropping-particle":"","parse-names":false,"suffix":""},{"dropping-particle":"","family":"Edwards","given":"M. E.","non-dropping-particle":"","parse-names":false,"suffix":""},{"dropping-particle":"","family":"Landvik","given":"J. Y.","non-dropping-particle":"","parse-names":false,"suffix":""},{"dropping-particle":"","family":"Gielly","given":"L.","non-dropping-particle":"","parse-names":false,"suffix":""},{"dropping-particle":"","family":"Forwick","given":"M.","non-dropping-particle":"","parse-names":false,"suffix":""},{"dropping-particle":"","family":"Coissac","given":"E.","non-dropping-particle":"","parse-names":false,"suffix":""},{"dropping-particle":"","family":"Brown","given":"A. G.","non-dropping-particle":"","parse-names":false,"suffix":""},{"dropping-particle":"V.","family":"Jakobsen","given":"L.","non-dropping-particle":"","parse-names":false,"suffix":""},{"dropping-particle":"","family":"Foreid","given":"M. K.","non-dropping-particle":"","parse-names":false,"suffix":""},{"dropping-particle":"","family":"Pedersen","given":"M. W.","non-dropping-particle":"","parse-names":false,"suffix":""}],"container-title":"The Holocene","id":"ITEM-4","issue":"4","issued":{"date-parts":[["2016","3","21"]]},"page":"627-642","title":"Sedimentary ancient DNA from Lake Skartjorna, Svalbard: Assessing the resilience of arctic flora to Holocene climate change","type":"article-journal","volume":"26"},"uris":["http://www.mendeley.com/documents/?uuid=2b0d620c-7922-4e16-95b1-56b1f560eb5b"]}],"mendeley":{"formattedCitation":"(Parducci et al., 2012; Giguet-Covex et al., 2014; Pedersen et al., 2016; Alsos et al., 2016)","manualFormatting":"(Parducci et al., 2012; Giguet-Covex et al., 2014; Pedersen et al., 2016","plainTextFormattedCitation":"(Parducci et al., 2012; Giguet-Covex et al., 2014; Pedersen et al., 2016; Alsos et al., 2016)","previouslyFormattedCitation":"(Parducci et al., 2012; Giguet-Covex et al., 2014; Pedersen et al., 2016; Alsos et al., 2016)"},"properties":{"noteIndex":0},"schema":"https://github.com/citation-style-language/schema/raw/master/csl-citation.json"}</w:instrText>
      </w:r>
      <w:r w:rsidR="00456FAE" w:rsidRPr="00441C05">
        <w:rPr>
          <w:rFonts w:ascii="Times New Roman" w:hAnsi="Times New Roman" w:cs="Times New Roman"/>
          <w:sz w:val="24"/>
          <w:szCs w:val="24"/>
        </w:rPr>
        <w:fldChar w:fldCharType="separate"/>
      </w:r>
      <w:r w:rsidR="00456FAE" w:rsidRPr="00441C05">
        <w:rPr>
          <w:rFonts w:ascii="Times New Roman" w:hAnsi="Times New Roman" w:cs="Times New Roman"/>
          <w:noProof/>
          <w:sz w:val="24"/>
          <w:szCs w:val="24"/>
        </w:rPr>
        <w:t>(Parducci et al., 2012; Giguet-Covex et al., 2014; Pedersen et al., 2016</w:t>
      </w:r>
      <w:r w:rsidR="00456FAE" w:rsidRPr="00441C05">
        <w:rPr>
          <w:rFonts w:ascii="Times New Roman" w:hAnsi="Times New Roman" w:cs="Times New Roman"/>
          <w:sz w:val="24"/>
          <w:szCs w:val="24"/>
        </w:rPr>
        <w:fldChar w:fldCharType="end"/>
      </w:r>
      <w:r w:rsidR="00E843F9" w:rsidRPr="00441C05">
        <w:rPr>
          <w:rFonts w:ascii="Times New Roman" w:hAnsi="Times New Roman" w:cs="Times New Roman"/>
          <w:sz w:val="24"/>
          <w:szCs w:val="24"/>
        </w:rPr>
        <w:t>)</w:t>
      </w:r>
      <w:r w:rsidR="00456FAE" w:rsidRPr="00441C05">
        <w:rPr>
          <w:rFonts w:ascii="Times New Roman" w:hAnsi="Times New Roman" w:cs="Times New Roman"/>
          <w:sz w:val="24"/>
          <w:szCs w:val="24"/>
        </w:rPr>
        <w:t xml:space="preserve">. </w:t>
      </w:r>
      <w:r w:rsidR="00EF2635" w:rsidRPr="00441C05">
        <w:rPr>
          <w:rFonts w:ascii="Times New Roman" w:hAnsi="Times New Roman" w:cs="Times New Roman"/>
          <w:sz w:val="24"/>
          <w:szCs w:val="24"/>
        </w:rPr>
        <w:t>Metabarcoding of sedimentary ancient DNA (</w:t>
      </w:r>
      <w:r w:rsidR="00EF2635" w:rsidRPr="00441C05">
        <w:rPr>
          <w:rFonts w:ascii="Times New Roman" w:hAnsi="Times New Roman" w:cs="Times New Roman"/>
          <w:i/>
          <w:sz w:val="24"/>
          <w:szCs w:val="24"/>
        </w:rPr>
        <w:t>seda</w:t>
      </w:r>
      <w:r w:rsidR="00EF2635" w:rsidRPr="00441C05">
        <w:rPr>
          <w:rFonts w:ascii="Times New Roman" w:hAnsi="Times New Roman" w:cs="Times New Roman"/>
          <w:sz w:val="24"/>
          <w:szCs w:val="24"/>
        </w:rPr>
        <w:t>DNA</w:t>
      </w:r>
      <w:r w:rsidR="00871277">
        <w:rPr>
          <w:rFonts w:ascii="Times New Roman" w:hAnsi="Times New Roman" w:cs="Times New Roman"/>
          <w:sz w:val="24"/>
          <w:szCs w:val="24"/>
        </w:rPr>
        <w:t xml:space="preserve">; </w:t>
      </w:r>
      <w:r w:rsidR="00871277">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{"citationItems":[{"id":"ITEM-1","itemData":{"DOI":"10.1073/pnas.0912510106","ISBN":"1091-6490 (Electronic)\\n0027-8424 (Linking)","ISSN":"0027-8424","PMID":"20018740","abstract":"Causes of late Quaternary extinctions of large mammals (‘‘megafauna’’) continue to be debated, especially for continental losses, because spatial and temporal patterns of extinction are poorly known. Accurate latest appearance dates (LADs) for such taxa are critical for interpreting the process of extinction. The extinction of woolly mammoth and horse in northwestern North America is currently placed at 15,000 –13,000 calendar years before present (yr BP), based on LADs from dating surveys of macrofossils (bones and teeth). Advantages of using macrofossils to estimate when a species became extinct are offset, however, by the im- probability of finding and dating the remains of the last-surviving members of populations that were restricted in numbers or con- fined to refugia. Here we report an alternative approach to detect ‘ghost ranges’ of dwindling populations, based on recovery of ancient DNA from perennially frozen and securely dated sediments (sedaDNA). In such contexts, sedaDNA can reveal the molecular presence of species that appear absent in the macrofossil record. We show that woolly mammoth and horse persisted in interior Alaska until at least 10,500 yr BP, several thousands of years later than indicated from macrofossil surveys. These results contradict claims that Holocene survival of mammoths in Beringia was re- stricted to ecologically isolated high-latitude islands. More impor- tantly, our finding that mammoth and horse overlapped with humans for several millennia in the region where people initially entered the Americas challenges theories that megafaunal extinc- tion occurred within centuries of human arrival or were due to an extraterrestrial impact in the late Pleistocene.","author":[{"dropping-particle":"","family":"Haile","given":"J.","non-dropping-particle":"","parse-names":false,"suffix":""},{"dropping-particle":"","family":"Froese","given":"D. G.","non-dropping-particle":"","parse-names":false,"suffix":""},{"dropping-particle":"","family":"MacPhee","given":"R. D. E.","non-dropping-particle":"","parse-names":false,"suffix":""},{"dropping-particle":"","family":"Roberts","given":"R. G.","non-dropping-particle":"","parse-names":false,"suffix":""},{"dropping-particle":"","family":"Arnold","given":"L. J.","non-dropping-particle":"","parse-names":false,"suffix":""},{"dropping-particle":"V.","family":"Reyes","given":"A.","non-dropping-particle":"","parse-names":false,"suffix":""},{"dropping-particle":"","family":"Rasmussen","given":"M.","non-dropping-particle":"","parse-names":false,"suffix":""},{"dropping-particle":"","family":"Nielsen","given":"R.","non-dropping-particle":"","parse-names":false,"suffix":""},{"dropping-particle":"","family":"Brook","given":"B. W.","non-dropping-particle":"","parse-names":false,"suffix":""},{"dropping-particle":"","family":"Robinson","given":"S.","non-dropping-particle":"","parse-names":false,"suffix":""},{"dropping-particle":"","family":"Demuro","given":"M.","non-dropping-particle":"","parse-names":false,"suffix":""},{"dropping-particle":"","family":"Gilbert","given":"M. T. P.","non-dropping-particle":"","parse-names":false,"suffix":""},{"dropping-particle":"","family":"Munch","given":"K.","non-dropping-particle":"","parse-names":false,"suffix":""},{"dropping-particle":"","family":"Austin","given":"J. J.","non-dropping-particle":"","parse-names":false,"suffix":""},{"dropping-particle":"","family":"Cooper","given":"A.","non-dropping-particle":"","parse-names":false,"suffix":""},{"dropping-particle":"","family":"Barnes","given":"I.","non-dropping-particle":"","parse-names":false,"suffix":""},{"dropping-particle":"","family":"Moller","given":"P.","non-dropping-particle":"","parse-names":false,"suffix":""},{"dropping-particle":"","family":"Willerslev","given":"E.","non-dropping-particle":"","parse-names":false,"suffix":""}],"container-title":"Proceedings of the National Academy of Sciences","id":"ITEM-1","issue":"52","issued":{"date-parts":[["2009"]]},"page":"22352-22357","title":"Ancient DNA reveals late survival of mammoth and horse in interior Alaska","type":"article-journal","volume":"106"},"uris":["http://www.mendeley.com/documents/?uuid=46239c40-0b33-4f0e-9ebd-653344fc10e4"]}],"mendeley":{"formattedCitation":"(Haile et al., 2009)","manualFormatting":"Haile et al., 2009)","plainTextFormattedCitation":"(Haile et al., 2009)","previouslyFormattedCitation":"(Haile et al., 2009)"},"properties":{"noteIndex":0},"schema":"https://github.com/citation-style-language/schema/raw/master/csl-citation.json"}</w:instrText>
      </w:r>
      <w:r w:rsidR="00871277">
        <w:rPr>
          <w:rFonts w:ascii="Times New Roman" w:hAnsi="Times New Roman" w:cs="Times New Roman"/>
          <w:sz w:val="24"/>
          <w:szCs w:val="24"/>
        </w:rPr>
        <w:fldChar w:fldCharType="separate"/>
      </w:r>
      <w:r w:rsidR="00871277" w:rsidRPr="00871277">
        <w:rPr>
          <w:rFonts w:ascii="Times New Roman" w:hAnsi="Times New Roman" w:cs="Times New Roman"/>
          <w:noProof/>
          <w:sz w:val="24"/>
          <w:szCs w:val="24"/>
        </w:rPr>
        <w:t>Haile et al., 2009)</w:t>
      </w:r>
      <w:r w:rsidR="00871277">
        <w:rPr>
          <w:rFonts w:ascii="Times New Roman" w:hAnsi="Times New Roman" w:cs="Times New Roman"/>
          <w:sz w:val="24"/>
          <w:szCs w:val="24"/>
        </w:rPr>
        <w:fldChar w:fldCharType="end"/>
      </w:r>
      <w:r w:rsidR="00EF2635" w:rsidRPr="00441C05">
        <w:rPr>
          <w:rFonts w:ascii="Times New Roman" w:hAnsi="Times New Roman" w:cs="Times New Roman"/>
          <w:sz w:val="24"/>
          <w:szCs w:val="24"/>
        </w:rPr>
        <w:t xml:space="preserve"> </w:t>
      </w:r>
      <w:r w:rsidR="007F7C5C" w:rsidRPr="00441C05">
        <w:rPr>
          <w:rFonts w:ascii="Times New Roman" w:hAnsi="Times New Roman" w:cs="Times New Roman"/>
          <w:sz w:val="24"/>
          <w:szCs w:val="24"/>
        </w:rPr>
        <w:t>can provide valuable information about past environments and augment traditional methods such as pollen or macrofossils</w:t>
      </w:r>
      <w:r w:rsidR="00406AED" w:rsidRPr="00441C05">
        <w:rPr>
          <w:rFonts w:ascii="Times New Roman" w:hAnsi="Times New Roman" w:cs="Times New Roman"/>
          <w:sz w:val="24"/>
          <w:szCs w:val="24"/>
        </w:rPr>
        <w:t xml:space="preserve"> </w:t>
      </w:r>
      <w:r w:rsidR="00406AED"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{"citationItems":[{"id":"ITEM-1","itemData":{"DOI":"10.1016/j.quascirev.2013.06.006","ISBN":"0277-3791","ISSN":"02773791","abstract":"We use 2nd generation sequencing technology on sedimentary ancient DNA (. sedaDNA) from a lake in South Greenland to reconstruct the local floristic history around a low-arctic lake and compare the results with those previously obtained from pollen and macrofossils in the same lake. Thirty-eight of thirty-nine samples from the core yielded putative DNA sequences. Using a multiple assignment strategy on the trnL g-h DNA barcode, consisting of two different phylogenetic and one sequence similarity assignment approaches, thirteen families of plants were identified, of which two (. Scrophulariaceae and Asparagaceae) are absent from the pollen and macrofossil records. An age model for the sediment based on twelve radiocarbon dates establishes a chronology and shows that the lake record dates back to 10,650calyrBP. Our results suggest that sedaDNA analysis from lake sediments, although taxonomically less detailed than pollen and macrofossil analyses can be a complementary tool for establishing the composition of both terrestrial and aquatic local plant communities and a method for identifying additional taxa. © 2013 Elsevier Ltd.","author":[{"dropping-particle":"","family":"Pedersen","given":"Mikkel Winther","non-dropping-particle":"","parse-names":false,"suffix":""},{"dropping-particle":"","family":"Ginolhac","given":"Aurélien","non-dropping-particle":"","parse-names":false,"suffix":""},{"dropping-particle":"","family":"Orlando","given":"Ludovic","non-dropping-particle":"","parse-names":false,"suffix":""},{"dropping-particle":"","family":"Olsen","given":"Jesper","non-dropping-particle":"","parse-names":false,"suffix":""},{"dropping-particle":"","family":"Andersen","given":"Kenneth","non-dropping-particle":"","parse-names":false,"suffix":""},{"dropping-particle":"","family":"Holm","given":"Jakob","non-dropping-particle":"","parse-names":false,"suffix":""},{"dropping-particle":"","family":"Funder","given":"Svend","non-dropping-particle":"","parse-names":false,"suffix":""},{"dropping-particle":"","family":"Willerslev","given":"Eske","non-dropping-particle":"","parse-names":false,"suffix":""},{"dropping-particle":"","family":"Kjær","given":"Kurt H.","non-dropping-particle":"","parse-names":false,"suffix":""}],"container-title":"Quaternary Science Reviews","id":"ITEM-1","issued":{"date-parts":[["2013"]]},"page":"161-168","publisher":"Elsevier Ltd","title":"A comparative study of ancient environmental DNA to pollen and macrofossils from lake sediments reveals taxonomic overlap and additional plant taxa","type":"article-journal","volume":"75"},"uris":["http://www.mendeley.com/documents/?uuid=d92a1690-c4c4-4dec-9967-97a48a0d45f8"]},{"id":"ITEM-2","itemData":{"DOI":"10.1098/rstb.2013.0382","ISSN":"1471-2970","PMID":"25487333","abstract":"We compared DNA, pollen and macrofossil data obtained from Weichselian interstadial (age more than 40 kyr) and Holocene (maximum age 8400 cal yr BP) peat sediments from northern Europe and used them to reconstruct contemporary floristic compositions at two sites. The majority of the samples provided plant DNA sequences of good quality with success amplification rates depending on age. DNA and sequencing analysis provided five plant taxa from the older site and nine taxa from the younger site, corresponding to 7% and 15% of the total number of taxa identified by the three proxies together. At both sites, pollen analysis detected the largest (54) and DNA the lowest (10) number of taxa, but five of the DNA taxa were not detected by pollen and macrofossils. The finding of a larger overlap between DNA and pollen than between DNA and macrofossils proxies seems to go against our previous suggestion based on lacustrine sediments that DNA originates principally from plant tissues and less from pollen. At both sites, we also detected Quercus spp. DNA, but few pollen grains were found in the record, and these are normally interpreted as long-distance dispersal. We confirm that in palaeoecological investigations, sedimentary DNA analysis is less comprehensive than classical morphological analysis, but is a complementary and important tool to obtain a more complete picture of past flora.","author":[{"dropping-particle":"","family":"Parducci","given":"Laura","non-dropping-particle":"","parse-names":false,"suffix":""},{"dropping-particle":"","family":"Väliranta","given":"Minna","non-dropping-particle":"","parse-names":false,"suffix":""},{"dropping-particle":"","family":"Salonen","given":"J Sakari","non-dropping-particle":"","parse-names":false,"suffix":""},{"dropping-particle":"","family":"Ronkainen","given":"Tiina","non-dropping-particle":"","parse-names":false,"suffix":""},{"dropping-particle":"","family":"Matetovici","given":"Irina","non-dropping-particle":"","parse-names":false,"suffix":""},{"dropping-particle":"","family":"Fontana","given":"Sonia L","non-dropping-particle":"","parse-names":false,"suffix":""},{"dropping-particle":"","family":"Eskola","given":"Tiina","non-dropping-particle":"","parse-names":false,"suffix":""},{"dropping-particle":"","family":"Sarala","given":"Pertti","non-dropping-particle":"","parse-names":false,"suffix":""},{"dropping-particle":"","family":"Suyama","given":"Yoshihisa","non-dropping-particle":"","parse-names":false,"suffix":""}],"container-title":"Philosophical transactions of the Royal Society of London. Series B, Biological sciences","id":"ITEM-2","issue":"1660","issued":{"date-parts":[["2015","1","19"]]},"page":"20130382","publisher":"The Royal Society","title":"Proxy comparison in ancient peat sediments: pollen, macrofossil and plant DNA.","type":"article-journal","volume":"370"},"uris":["http://www.mendeley.com/documents/?uuid=3bf566b9-aaf1-3e2d-8d6e-f6a408bd71d6"]},{"id":"ITEM-3","itemData":{"DOI":"10.3390/genes8100273","ISSN":"2073-4425","abstract":"Ecosystem boundaries, such as the Arctic-Boreal treeline, are strongly coupled with climate and were spatially highly dynamic during past glacial-interglacial cycles. Only a few studies cover vegetation changes since the last interglacial, as most of the former landscapes are inundated and difficult to access. Using pollen analysis and sedimentary ancient DNA (sedaDNA) metabarcoding, we reveal vegetation changes on Bol’shoy Lyakhovsky Island since the last interglacial from permafrost sediments. Last interglacial samples depict high levels of floral diversity with the presence of trees (Larix, Picea, Populus) and shrubs (Alnus, Betula, Ribes, Cornus, Saliceae) on the currently treeless island. After the Last Glacial Maximum, Larix re-colonised the island but disappeared along with most shrub taxa. This was probably caused by Holocene sea-level rise, which led to increased oceanic conditions on the island. Additionally, we applied two newly developed larch-specific chloroplast markers to evaluate their potential for tracking past population dynamics from environmental samples. The novel markers were successfully re-sequenced and exhibited two variants of each marker in last interglacial samples. SedaDNA can track vegetation changes as well as genetic changes across geographic space through time and can improve our understanding of past processes that shape modern patterns.","author":[{"dropping-particle":"","family":"Zimmermann","given":"Heike","non-dropping-particle":"","parse-names":false,"suffix":""},{"dropping-particle":"","family":"Raschke","given":"Elena","non-dropping-particle":"","parse-names":false,"suffix":""},{"dropping-particle":"","family":"Epp","given":"Laura","non-dropping-particle":"","parse-names":false,"suffix":""},{"dropping-particle":"","family":"Stoof-Leichsenring","given":"Kathleen","non-dropping-particle":"","parse-names":false,"suffix":""},{"dropping-particle":"","family":"Schirrmeister","given":"Lutz","non-dropping-particle":"","parse-names":false,"suffix":""},{"dropping-particle":"","family":"Schwamborn","given":"Georg","non-dropping-particle":"","parse-names":false,"suffix":""},{"dropping-particle":"","family":"Herzschuh","given":"Ulrike","non-dropping-particle":"","parse-names":false,"suffix":""}],"container-title":"Genes","id":"ITEM-3","issue":"10","issued":{"date-parts":[["2017","10","13"]]},"page":"273","publisher":"Multidisciplinary Digital Publishing Institute","title":"The History of Tree and Shrub Taxa on Bol'shoy Lyakhovsky Island (New Siberian Archipelago) since the Last Interglacial Uncovered by Sedimentary Ancient DNA and Pollen Data","type":"article-journal","volume":"8"},"uris":["http://www.mendeley.com/documents/?uuid=74b93b9a-0f52-3836-9aae-22f76ac6c7bf"]}],"mendeley":{"formattedCitation":"(Pedersen et al., 2013; Parducci et al., 2015; Zimmermann et al., 2017)","plainTextFormattedCitation":"(Pedersen et al., 2013; Parducci et al., 2015; Zimmermann et al., 2017)","previouslyFormattedCitation":"(Pedersen et al., 2013; Parducci et al., 2015; Zimmermann et al., 2017)"},"properties":{"noteIndex":0},"schema":"https://github.com/citation-style-language/schema/raw/master/csl-citation.json"}</w:instrText>
      </w:r>
      <w:r w:rsidR="00406AED" w:rsidRPr="00441C05">
        <w:rPr>
          <w:rFonts w:ascii="Times New Roman" w:hAnsi="Times New Roman" w:cs="Times New Roman"/>
          <w:sz w:val="24"/>
          <w:szCs w:val="24"/>
        </w:rPr>
        <w:fldChar w:fldCharType="separate"/>
      </w:r>
      <w:r w:rsidR="00406AED" w:rsidRPr="00441C05">
        <w:rPr>
          <w:rFonts w:ascii="Times New Roman" w:hAnsi="Times New Roman" w:cs="Times New Roman"/>
          <w:noProof/>
          <w:sz w:val="24"/>
          <w:szCs w:val="24"/>
        </w:rPr>
        <w:t>(Pedersen et al., 2013; Parducci et al., 2015; Zimmermann et al., 2017)</w:t>
      </w:r>
      <w:r w:rsidR="00406AED" w:rsidRPr="00441C05">
        <w:rPr>
          <w:rFonts w:ascii="Times New Roman" w:hAnsi="Times New Roman" w:cs="Times New Roman"/>
          <w:sz w:val="24"/>
          <w:szCs w:val="24"/>
        </w:rPr>
        <w:fldChar w:fldCharType="end"/>
      </w:r>
      <w:r w:rsidR="00406AED" w:rsidRPr="00441C05">
        <w:rPr>
          <w:rFonts w:ascii="Times New Roman" w:hAnsi="Times New Roman" w:cs="Times New Roman"/>
          <w:sz w:val="24"/>
          <w:szCs w:val="24"/>
        </w:rPr>
        <w:t xml:space="preserve"> </w:t>
      </w:r>
      <w:r w:rsidR="007F7C5C" w:rsidRPr="00441C05">
        <w:rPr>
          <w:rFonts w:ascii="Times New Roman" w:hAnsi="Times New Roman" w:cs="Times New Roman"/>
          <w:sz w:val="24"/>
          <w:szCs w:val="24"/>
        </w:rPr>
        <w:t>and is of particular interest for taxa that leave limited traces in the fossil record</w:t>
      </w:r>
      <w:r w:rsidR="00287E1B">
        <w:rPr>
          <w:rFonts w:ascii="Times New Roman" w:hAnsi="Times New Roman" w:cs="Times New Roman"/>
          <w:sz w:val="24"/>
          <w:szCs w:val="24"/>
        </w:rPr>
        <w:t xml:space="preserve"> such as worms</w:t>
      </w:r>
      <w:r w:rsidR="007431FA">
        <w:rPr>
          <w:rFonts w:ascii="Times New Roman" w:hAnsi="Times New Roman" w:cs="Times New Roman"/>
          <w:sz w:val="24"/>
          <w:szCs w:val="24"/>
        </w:rPr>
        <w:t xml:space="preserve"> </w:t>
      </w:r>
      <w:r w:rsidR="007431FA">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10.1007/s10933-017-9958-y","ISSN":"0921-2728","author":[{"dropping-particle":"","family":"Domaizon","given":"Isabelle","non-dropping-particle":"","parse-names":false,"suffix":""},{"dropping-particle":"","family":"Winegardner","given":"Amanda","non-dropping-particle":"","parse-names":false,"suffix":""},{"dropping-particle":"","family":"Capo","given":"Eric","non-dropping-particle":"","parse-names":false,"suffix":""},{"dropping-particle":"","family":"Gauthier","given":"Joanna","non-dropping-particle":"","parse-names":false,"suffix":""},{"dropping-particle":"","family":"Gregory-Eaves","given":"Irene","non-dropping-particle":"","parse-names":false,"suffix":""}],"container-title":"Journal of Paleolimnology","id":"ITEM-1","issue":"1","issued":{"date-parts":[["2017","6","22"]]},"page":"1-21","publisher":"Springer Netherlands","title":"DNA-based methods in paleolimnology: new opportunities for investigating long-term dynamics of lacustrine biodiversity","type":"article-journal","volume":"58"},"uris":["http://www.mendeley.com/documents/?uuid=b1542d58-c793-3595-b833-f3272516a127"]}],"mendeley":{"formattedCitation":"(Domaizon et al., 2017)","plainTextFormattedCitation":"(Domaizon et al., 2017)","previouslyFormattedCitation":"(Domaizon et al., 2017)"},"properties":{"noteIndex":0},"schema":"https://github.com/citation-style-language/schema/raw/master/csl-citation.json"}</w:instrText>
      </w:r>
      <w:r w:rsidR="007431FA">
        <w:rPr>
          <w:rFonts w:ascii="Times New Roman" w:hAnsi="Times New Roman" w:cs="Times New Roman"/>
          <w:sz w:val="24"/>
          <w:szCs w:val="24"/>
        </w:rPr>
        <w:fldChar w:fldCharType="separate"/>
      </w:r>
      <w:r w:rsidR="007431FA" w:rsidRPr="007431FA">
        <w:rPr>
          <w:rFonts w:ascii="Times New Roman" w:hAnsi="Times New Roman" w:cs="Times New Roman"/>
          <w:noProof/>
          <w:sz w:val="24"/>
          <w:szCs w:val="24"/>
        </w:rPr>
        <w:t>(Domaizon et al., 2017)</w:t>
      </w:r>
      <w:r w:rsidR="007431FA">
        <w:rPr>
          <w:rFonts w:ascii="Times New Roman" w:hAnsi="Times New Roman" w:cs="Times New Roman"/>
          <w:sz w:val="24"/>
          <w:szCs w:val="24"/>
        </w:rPr>
        <w:fldChar w:fldCharType="end"/>
      </w:r>
      <w:r w:rsidR="007431FA">
        <w:rPr>
          <w:rFonts w:ascii="Times New Roman" w:hAnsi="Times New Roman" w:cs="Times New Roman"/>
          <w:sz w:val="24"/>
          <w:szCs w:val="24"/>
        </w:rPr>
        <w:t xml:space="preserve">. Metabarcoding efforts targeting enchytraeid worms in </w:t>
      </w:r>
      <w:r w:rsidR="008C27AA">
        <w:rPr>
          <w:rFonts w:ascii="Times New Roman" w:hAnsi="Times New Roman" w:cs="Times New Roman"/>
          <w:sz w:val="24"/>
          <w:szCs w:val="24"/>
        </w:rPr>
        <w:t xml:space="preserve">ancient </w:t>
      </w:r>
      <w:r w:rsidR="007431FA">
        <w:rPr>
          <w:rFonts w:ascii="Times New Roman" w:hAnsi="Times New Roman" w:cs="Times New Roman"/>
          <w:sz w:val="24"/>
          <w:szCs w:val="24"/>
        </w:rPr>
        <w:t xml:space="preserve">permafrost </w:t>
      </w:r>
      <w:r w:rsidR="00287E1B">
        <w:rPr>
          <w:rFonts w:ascii="Times New Roman" w:hAnsi="Times New Roman" w:cs="Times New Roman"/>
          <w:sz w:val="24"/>
          <w:szCs w:val="24"/>
        </w:rPr>
        <w:t>have been explored before</w:t>
      </w:r>
      <w:r w:rsidR="008C27AA">
        <w:rPr>
          <w:rFonts w:ascii="Times New Roman" w:hAnsi="Times New Roman" w:cs="Times New Roman"/>
          <w:sz w:val="24"/>
          <w:szCs w:val="24"/>
        </w:rPr>
        <w:t xml:space="preserve">, unlike modern soils </w:t>
      </w:r>
      <w:r w:rsidR="00287E1B">
        <w:rPr>
          <w:rFonts w:ascii="Times New Roman" w:hAnsi="Times New Roman" w:cs="Times New Roman"/>
          <w:sz w:val="24"/>
          <w:szCs w:val="24"/>
        </w:rPr>
        <w:t xml:space="preserve">yielded no results </w:t>
      </w:r>
      <w:r w:rsidR="008C27AA">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Ecology","id":"ITEM-1","issue":"8","issued":{"date-parts":[["2012"]]},"page":"1821-1833","title":"New environmental metabarcodes for analysing soil DNA: Potential for studying past and present ecosystems","type":"article-journal","volume":"21"},"uris":["http://www.mendeley.com/documents/?uuid=9cddbeb7-558c-4c89-b23b-3cc4d4283d80"]}],"mendeley":{"formattedCitation":"(Epp et al., 2012)","plainTextFormattedCitation":"(Epp et al., 2012)","previouslyFormattedCitation":"(Epp et al., 2012)"},"properties":{"noteIndex":0},"schema":"https://github.com/citation-style-language/schema/raw/master/csl-citation.json"}</w:instrText>
      </w:r>
      <w:r w:rsidR="008C27AA">
        <w:rPr>
          <w:rFonts w:ascii="Times New Roman" w:hAnsi="Times New Roman" w:cs="Times New Roman"/>
          <w:sz w:val="24"/>
          <w:szCs w:val="24"/>
        </w:rPr>
        <w:fldChar w:fldCharType="separate"/>
      </w:r>
      <w:r w:rsidR="008C27AA" w:rsidRPr="008C27AA">
        <w:rPr>
          <w:rFonts w:ascii="Times New Roman" w:hAnsi="Times New Roman" w:cs="Times New Roman"/>
          <w:noProof/>
          <w:sz w:val="24"/>
          <w:szCs w:val="24"/>
        </w:rPr>
        <w:t>(Epp et al., 2012)</w:t>
      </w:r>
      <w:r w:rsidR="008C27AA">
        <w:rPr>
          <w:rFonts w:ascii="Times New Roman" w:hAnsi="Times New Roman" w:cs="Times New Roman"/>
          <w:sz w:val="24"/>
          <w:szCs w:val="24"/>
        </w:rPr>
        <w:fldChar w:fldCharType="end"/>
      </w:r>
      <w:r w:rsidR="00287E1B">
        <w:rPr>
          <w:rFonts w:ascii="Times New Roman" w:hAnsi="Times New Roman" w:cs="Times New Roman"/>
          <w:sz w:val="24"/>
          <w:szCs w:val="24"/>
        </w:rPr>
        <w:t>,</w:t>
      </w:r>
      <w:r w:rsidR="008C27AA">
        <w:rPr>
          <w:rFonts w:ascii="Times New Roman" w:hAnsi="Times New Roman" w:cs="Times New Roman"/>
          <w:sz w:val="24"/>
          <w:szCs w:val="24"/>
        </w:rPr>
        <w:t xml:space="preserve"> suggesting that detecting of worms in </w:t>
      </w:r>
      <w:r w:rsidR="008C27AA">
        <w:rPr>
          <w:rFonts w:ascii="Times New Roman" w:hAnsi="Times New Roman" w:cs="Times New Roman"/>
          <w:i/>
          <w:sz w:val="24"/>
          <w:szCs w:val="24"/>
        </w:rPr>
        <w:t>seda</w:t>
      </w:r>
      <w:r w:rsidR="008C27AA">
        <w:rPr>
          <w:rFonts w:ascii="Times New Roman" w:hAnsi="Times New Roman" w:cs="Times New Roman"/>
          <w:sz w:val="24"/>
          <w:szCs w:val="24"/>
        </w:rPr>
        <w:t>DNA</w:t>
      </w:r>
      <w:r w:rsidR="00287E1B">
        <w:rPr>
          <w:rFonts w:ascii="Times New Roman" w:hAnsi="Times New Roman" w:cs="Times New Roman"/>
          <w:sz w:val="24"/>
          <w:szCs w:val="24"/>
        </w:rPr>
        <w:t xml:space="preserve"> is not as straightforward as for other taxa that have been explored.</w:t>
      </w:r>
    </w:p>
    <w:p w14:paraId="4AF7467E" w14:textId="7AB4FFAC" w:rsidR="00BF627D" w:rsidRPr="00441C05" w:rsidRDefault="0099446B" w:rsidP="00441C05">
      <w:pPr>
        <w:spacing w:line="480" w:lineRule="auto"/>
        <w:ind w:firstLine="720"/>
        <w:outlineLvl w:val="0"/>
        <w:rPr>
          <w:rFonts w:ascii="Times New Roman" w:hAnsi="Times New Roman" w:cs="Times New Roman"/>
          <w:sz w:val="24"/>
          <w:szCs w:val="24"/>
        </w:rPr>
      </w:pPr>
      <w:r w:rsidRPr="00441C05">
        <w:rPr>
          <w:rFonts w:ascii="Times New Roman" w:hAnsi="Times New Roman" w:cs="Times New Roman"/>
          <w:sz w:val="24"/>
          <w:szCs w:val="24"/>
        </w:rPr>
        <w:t xml:space="preserve">In this study we set out to analyse mammalian </w:t>
      </w:r>
      <w:r w:rsidR="00296188" w:rsidRPr="00441C05">
        <w:rPr>
          <w:rFonts w:ascii="Times New Roman" w:hAnsi="Times New Roman" w:cs="Times New Roman"/>
          <w:sz w:val="24"/>
          <w:szCs w:val="24"/>
        </w:rPr>
        <w:t xml:space="preserve">DNA from </w:t>
      </w:r>
      <w:r w:rsidR="00F4360E" w:rsidRPr="00441C05">
        <w:rPr>
          <w:rFonts w:ascii="Times New Roman" w:hAnsi="Times New Roman" w:cs="Times New Roman"/>
          <w:sz w:val="24"/>
          <w:szCs w:val="24"/>
        </w:rPr>
        <w:t>late</w:t>
      </w:r>
      <w:r w:rsidR="006B428D" w:rsidRPr="00441C05">
        <w:rPr>
          <w:rFonts w:ascii="Times New Roman" w:hAnsi="Times New Roman" w:cs="Times New Roman"/>
          <w:sz w:val="24"/>
          <w:szCs w:val="24"/>
        </w:rPr>
        <w:t>-</w:t>
      </w:r>
      <w:r w:rsidR="00933D52" w:rsidRPr="00441C05">
        <w:rPr>
          <w:rFonts w:ascii="Times New Roman" w:hAnsi="Times New Roman" w:cs="Times New Roman"/>
          <w:sz w:val="24"/>
          <w:szCs w:val="24"/>
        </w:rPr>
        <w:t>glacial</w:t>
      </w:r>
      <w:r w:rsidR="00296188" w:rsidRPr="00441C05">
        <w:rPr>
          <w:rFonts w:ascii="Times New Roman" w:hAnsi="Times New Roman" w:cs="Times New Roman"/>
          <w:sz w:val="24"/>
          <w:szCs w:val="24"/>
        </w:rPr>
        <w:t xml:space="preserve"> and Holocene lake sediments for faunal reconstruction</w:t>
      </w:r>
      <w:r w:rsidR="007162FC" w:rsidRPr="00441C05">
        <w:rPr>
          <w:rFonts w:ascii="Times New Roman" w:hAnsi="Times New Roman" w:cs="Times New Roman"/>
          <w:sz w:val="24"/>
          <w:szCs w:val="24"/>
        </w:rPr>
        <w:t>, but because of the low retrieval of mammalian DNA and the unexpected clitellate DNA barcoding “bycatch”, we</w:t>
      </w:r>
      <w:r w:rsidR="00296188" w:rsidRPr="00441C05">
        <w:rPr>
          <w:rFonts w:ascii="Times New Roman" w:hAnsi="Times New Roman" w:cs="Times New Roman"/>
          <w:sz w:val="24"/>
          <w:szCs w:val="24"/>
        </w:rPr>
        <w:t xml:space="preserve"> </w:t>
      </w:r>
      <w:r w:rsidR="00BA2392" w:rsidRPr="00441C05">
        <w:rPr>
          <w:rFonts w:ascii="Times New Roman" w:hAnsi="Times New Roman" w:cs="Times New Roman"/>
          <w:sz w:val="24"/>
          <w:szCs w:val="24"/>
        </w:rPr>
        <w:t xml:space="preserve">explore the potential for </w:t>
      </w:r>
      <w:r w:rsidR="007162FC" w:rsidRPr="00441C05">
        <w:rPr>
          <w:rFonts w:ascii="Times New Roman" w:hAnsi="Times New Roman" w:cs="Times New Roman"/>
          <w:sz w:val="24"/>
          <w:szCs w:val="24"/>
        </w:rPr>
        <w:t xml:space="preserve">DNA-based </w:t>
      </w:r>
      <w:r w:rsidR="00EB63AD" w:rsidRPr="00441C05">
        <w:rPr>
          <w:rFonts w:ascii="Times New Roman" w:hAnsi="Times New Roman" w:cs="Times New Roman"/>
          <w:sz w:val="24"/>
          <w:szCs w:val="24"/>
        </w:rPr>
        <w:t xml:space="preserve">clitellate </w:t>
      </w:r>
      <w:r w:rsidR="007162FC" w:rsidRPr="00441C05">
        <w:rPr>
          <w:rFonts w:ascii="Times New Roman" w:hAnsi="Times New Roman" w:cs="Times New Roman"/>
          <w:sz w:val="24"/>
          <w:szCs w:val="24"/>
        </w:rPr>
        <w:t>palaeoecology</w:t>
      </w:r>
      <w:r w:rsidR="00BA2392" w:rsidRPr="00441C05">
        <w:rPr>
          <w:rFonts w:ascii="Times New Roman" w:hAnsi="Times New Roman" w:cs="Times New Roman"/>
          <w:sz w:val="24"/>
          <w:szCs w:val="24"/>
        </w:rPr>
        <w:t>.</w:t>
      </w:r>
    </w:p>
    <w:p w14:paraId="300595F8" w14:textId="77777777" w:rsidR="0099446B" w:rsidRPr="00441C05" w:rsidRDefault="0099446B" w:rsidP="00441C05">
      <w:pPr>
        <w:spacing w:line="480" w:lineRule="auto"/>
        <w:outlineLvl w:val="0"/>
        <w:rPr>
          <w:rFonts w:ascii="Times New Roman" w:hAnsi="Times New Roman" w:cs="Times New Roman"/>
          <w:sz w:val="24"/>
          <w:szCs w:val="24"/>
        </w:rPr>
      </w:pPr>
    </w:p>
    <w:p w14:paraId="535B7D66" w14:textId="4DA7C400" w:rsidR="00365C82" w:rsidRPr="00441C05" w:rsidRDefault="00365C82" w:rsidP="00441C05">
      <w:pPr>
        <w:spacing w:line="480" w:lineRule="auto"/>
        <w:rPr>
          <w:rFonts w:ascii="Times New Roman" w:hAnsi="Times New Roman" w:cs="Times New Roman"/>
          <w:b/>
          <w:sz w:val="24"/>
          <w:szCs w:val="24"/>
        </w:rPr>
      </w:pPr>
      <w:r w:rsidRPr="00441C05">
        <w:rPr>
          <w:rFonts w:ascii="Times New Roman" w:hAnsi="Times New Roman" w:cs="Times New Roman"/>
          <w:b/>
          <w:sz w:val="24"/>
          <w:szCs w:val="24"/>
        </w:rPr>
        <w:t>Study sites</w:t>
      </w:r>
    </w:p>
    <w:p w14:paraId="38172059" w14:textId="070B154C" w:rsidR="00365C82" w:rsidRPr="00441C05" w:rsidRDefault="00365C82"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Polar Urals</w:t>
      </w:r>
    </w:p>
    <w:p w14:paraId="4F3CB0F7" w14:textId="498E39E7" w:rsidR="00365C82" w:rsidRPr="00441C05" w:rsidRDefault="00365C82"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Lake Bolshoye Schuchye is located in the northernmost Polar Ural Mountains of Arctic Russia (67°53’23.78”N, 66°18’52</w:t>
      </w:r>
      <w:r w:rsidR="00FD71E3" w:rsidRPr="00441C05">
        <w:rPr>
          <w:rFonts w:ascii="Times New Roman" w:hAnsi="Times New Roman" w:cs="Times New Roman"/>
          <w:sz w:val="24"/>
          <w:szCs w:val="24"/>
        </w:rPr>
        <w:t>.59”E;</w:t>
      </w:r>
      <w:r w:rsidR="00640ECA" w:rsidRPr="00441C05">
        <w:rPr>
          <w:rFonts w:ascii="Times New Roman" w:hAnsi="Times New Roman" w:cs="Times New Roman"/>
          <w:sz w:val="24"/>
          <w:szCs w:val="24"/>
        </w:rPr>
        <w:t xml:space="preserve"> 221 m a.s.l.; </w:t>
      </w:r>
      <w:r w:rsidR="00A511E0" w:rsidRPr="00441C05">
        <w:rPr>
          <w:rFonts w:ascii="Times New Roman" w:hAnsi="Times New Roman" w:cs="Times New Roman"/>
          <w:sz w:val="24"/>
          <w:szCs w:val="24"/>
        </w:rPr>
        <w:t>Figure 1)</w:t>
      </w:r>
      <w:r w:rsidRPr="00441C05">
        <w:rPr>
          <w:rFonts w:ascii="Times New Roman" w:hAnsi="Times New Roman" w:cs="Times New Roman"/>
          <w:sz w:val="24"/>
          <w:szCs w:val="24"/>
        </w:rPr>
        <w:t xml:space="preserve">. </w:t>
      </w:r>
      <w:r w:rsidR="00992139" w:rsidRPr="00441C05">
        <w:rPr>
          <w:rFonts w:ascii="Times New Roman" w:hAnsi="Times New Roman" w:cs="Times New Roman"/>
          <w:sz w:val="24"/>
          <w:szCs w:val="24"/>
        </w:rPr>
        <w:t xml:space="preserve">Bolshoye Schuchye is an elongated lake (12 km long, 1 km wide) located in a NW-SE oriented valley with a maximum water depth of 136 m in its central part </w:t>
      </w:r>
      <w:r w:rsidR="00992139"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{"citationItems":[{"id":"ITEM-1","itemData":{"author":[{"dropping-particle":"","family":"Svendsen","given":"John Inge","non-dropping-particle":"","parse-names":false,"suffix":""},{"dropping-particle":"","family":"Færseth","given":"Lars Martin B","non-dropping-particle":"","parse-names":false,"suffix":""},{"dropping-particle":"","family":"Gyllencreutz","given":"Richard","non-dropping-particle":"","parse-names":false,"suffix":""},{"dropping-particle":"","family":"Haflidason","given":"Haflidi","non-dropping-particle":"","parse-names":false,"suffix":""},{"dropping-particle":"","family":"Henriksen","given":"Mona","non-dropping-particle":"","parse-names":false,"suffix":""},{"dropping-particle":"","family":"Hovland","given":"Morten Nordvik","non-dropping-particle":"","parse-names":false,"suffix":""},{"dropping-particle":"","family":"Lohne","given":"Øystein Strand","non-dropping-particle":"","parse-names":false,"suffix":""},{"dropping-particle":"","family":"Mangerud","given":"Jan","non-dropping-particle":"","parse-names":false,"suffix":""},{"dropping-particle":"","family":"Nazarov","given":"Dmitry","non-dropping-particle":"","parse-names":false,"suffix":""},{"dropping-particle":"","family":"Regnéll","given":"Carl","non-dropping-particle":"","parse-names":false,"suffix":""},{"dropping-particle":"","family":"Schaefer","given":"Joerg M.","non-dropping-particle":"","parse-names":false,"suffix":""}],"container-title":"Boreas","id":"ITEM-1","issued":{"date-parts":[["2018"]]},"title":"Glacial and environmental changes the last 60,000 years in the Polar Ural Mountains, Arctic Russia, inferred from a high resolution lake record and observations from adjacent areas","type":"article-journal"},"uris":["http://www.mendeley.com/documents/?uuid=3eda7458-affd-4f49-abc5-94f7239a8d06"]}],"mendeley":{"formattedCitation":"(Svendsen et al., 2018)","plainTextFormattedCitation":"(Svendsen et al., 2018)","previouslyFormattedCitation":"(Svendsen et al., 2018)"},"properties":{"noteIndex":0},"schema":"https://github.com/citation-style-language/schema/raw/master/csl-citation.json"}</w:instrText>
      </w:r>
      <w:r w:rsidR="00992139" w:rsidRPr="00441C05">
        <w:rPr>
          <w:rFonts w:ascii="Times New Roman" w:hAnsi="Times New Roman" w:cs="Times New Roman"/>
          <w:sz w:val="24"/>
          <w:szCs w:val="24"/>
        </w:rPr>
        <w:fldChar w:fldCharType="separate"/>
      </w:r>
      <w:r w:rsidR="00992139" w:rsidRPr="00441C05">
        <w:rPr>
          <w:rFonts w:ascii="Times New Roman" w:hAnsi="Times New Roman" w:cs="Times New Roman"/>
          <w:noProof/>
          <w:sz w:val="24"/>
          <w:szCs w:val="24"/>
        </w:rPr>
        <w:t>(Svendsen et al., 2018)</w:t>
      </w:r>
      <w:r w:rsidR="00992139" w:rsidRPr="00441C05">
        <w:rPr>
          <w:rFonts w:ascii="Times New Roman" w:hAnsi="Times New Roman" w:cs="Times New Roman"/>
          <w:sz w:val="24"/>
          <w:szCs w:val="24"/>
        </w:rPr>
        <w:fldChar w:fldCharType="end"/>
      </w:r>
      <w:r w:rsidR="00992139" w:rsidRPr="00441C05">
        <w:rPr>
          <w:rFonts w:ascii="Times New Roman" w:hAnsi="Times New Roman" w:cs="Times New Roman"/>
          <w:sz w:val="24"/>
          <w:szCs w:val="24"/>
        </w:rPr>
        <w:t xml:space="preserve"> and up to a 160 m of lacustrine sediments</w:t>
      </w:r>
      <w:r w:rsidR="004E5A79">
        <w:rPr>
          <w:rFonts w:ascii="Times New Roman" w:hAnsi="Times New Roman" w:cs="Times New Roman"/>
          <w:sz w:val="24"/>
          <w:szCs w:val="24"/>
        </w:rPr>
        <w:t xml:space="preserve"> in</w:t>
      </w:r>
      <w:r w:rsidR="00992139" w:rsidRPr="00441C05">
        <w:rPr>
          <w:rFonts w:ascii="Times New Roman" w:hAnsi="Times New Roman" w:cs="Times New Roman"/>
          <w:sz w:val="24"/>
          <w:szCs w:val="24"/>
        </w:rPr>
        <w:t xml:space="preserve"> the central and northern parts </w:t>
      </w:r>
      <w:r w:rsidR="00992139"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Haflidason","given":"H.","non-dropping-particle":"","parse-names":false,"suffix":""},{"dropping-particle":"","family":"Lundekvam","given":"J.","non-dropping-particle":"","parse-names":false,"suffix":""},{"dropping-particle":"","family":"Gyllencreutz","given":"R.","non-dropping-particle":"","parse-names":false,"suffix":""},{"dropping-particle":"","family":"Svendsen","given":"J.I.","non-dropping-particle":"","parse-names":false,"suffix":""},{"dropping-particle":"","family":"Gladysh","given":"S.","non-dropping-particle":"","parse-names":false,"suffix":""},{"dropping-particle":"","family":"Elizaveta","given":"L.","non-dropping-particle":"","parse-names":false,"suffix":""}],"container-title":"Boreas","id":"ITEM-1","issued":{"date-parts":[["2018"]]},"title":"The Last Glacial and Holocene Seismostratigraphy and sediment distribution of the Lake Bolshoye Shchuchye, Polar Ural, Arctic Russia.","type":"article-journal"},"uris":["http://www.mendeley.com/documents/?uuid=66106fc3-f505-4d31-a46e-94d036b3ac0f"]}],"mendeley":{"formattedCitation":"(Haflidason et al., 2018)","plainTextFormattedCitation":"(Haflidason et al., 2018)","previouslyFormattedCitation":"(Haflidason et al., 2018)"},"properties":{"noteIndex":0},"schema":"https://github.com/citation-style-language/schema/raw/master/csl-citation.json"}</w:instrText>
      </w:r>
      <w:r w:rsidR="00992139" w:rsidRPr="00441C05">
        <w:rPr>
          <w:rFonts w:ascii="Times New Roman" w:hAnsi="Times New Roman" w:cs="Times New Roman"/>
          <w:sz w:val="24"/>
          <w:szCs w:val="24"/>
        </w:rPr>
        <w:fldChar w:fldCharType="separate"/>
      </w:r>
      <w:r w:rsidR="00992139" w:rsidRPr="00441C05">
        <w:rPr>
          <w:rFonts w:ascii="Times New Roman" w:hAnsi="Times New Roman" w:cs="Times New Roman"/>
          <w:noProof/>
          <w:sz w:val="24"/>
          <w:szCs w:val="24"/>
        </w:rPr>
        <w:t>(Haflidason et al., 2018)</w:t>
      </w:r>
      <w:r w:rsidR="00992139" w:rsidRPr="00441C05">
        <w:rPr>
          <w:rFonts w:ascii="Times New Roman" w:hAnsi="Times New Roman" w:cs="Times New Roman"/>
          <w:sz w:val="24"/>
          <w:szCs w:val="24"/>
        </w:rPr>
        <w:fldChar w:fldCharType="end"/>
      </w:r>
      <w:r w:rsidR="00992139"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The lake is flanked by steep rock faces </w:t>
      </w:r>
      <w:r w:rsidR="007162FC" w:rsidRPr="00441C05">
        <w:rPr>
          <w:rFonts w:ascii="Times New Roman" w:hAnsi="Times New Roman" w:cs="Times New Roman"/>
          <w:sz w:val="24"/>
          <w:szCs w:val="24"/>
        </w:rPr>
        <w:t xml:space="preserve">but the terrain is more </w:t>
      </w:r>
      <w:r w:rsidRPr="00441C05">
        <w:rPr>
          <w:rFonts w:ascii="Times New Roman" w:hAnsi="Times New Roman" w:cs="Times New Roman"/>
          <w:sz w:val="24"/>
          <w:szCs w:val="24"/>
        </w:rPr>
        <w:t xml:space="preserve">open towards </w:t>
      </w:r>
      <w:r w:rsidR="005609EA" w:rsidRPr="00441C05">
        <w:rPr>
          <w:rFonts w:ascii="Times New Roman" w:hAnsi="Times New Roman" w:cs="Times New Roman"/>
          <w:sz w:val="24"/>
          <w:szCs w:val="24"/>
        </w:rPr>
        <w:t xml:space="preserve">its </w:t>
      </w:r>
      <w:r w:rsidRPr="00441C05">
        <w:rPr>
          <w:rFonts w:ascii="Times New Roman" w:hAnsi="Times New Roman" w:cs="Times New Roman"/>
          <w:sz w:val="24"/>
          <w:szCs w:val="24"/>
        </w:rPr>
        <w:t>north side, resulting in a total catchment area of 215 km</w:t>
      </w:r>
      <w:r w:rsidRPr="00441C05">
        <w:rPr>
          <w:rFonts w:ascii="Times New Roman" w:hAnsi="Times New Roman" w:cs="Times New Roman"/>
          <w:sz w:val="24"/>
          <w:szCs w:val="24"/>
          <w:vertAlign w:val="superscript"/>
        </w:rPr>
        <w:t>2</w:t>
      </w:r>
      <w:r w:rsidRPr="00441C05">
        <w:rPr>
          <w:rFonts w:ascii="Times New Roman" w:hAnsi="Times New Roman" w:cs="Times New Roman"/>
          <w:sz w:val="24"/>
          <w:szCs w:val="24"/>
        </w:rPr>
        <w:t xml:space="preserve"> </w:t>
      </w:r>
      <w:r w:rsidR="00DB214A"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{"citationItems":[{"id":"ITEM-1","itemData":{"author":[{"dropping-particle":"","family":"Svendsen","given":"John Inge","non-dropping-particle":"","parse-names":false,"suffix":""},{"dropping-particle":"","family":"Færseth","given":"Lars Martin B","non-dropping-particle":"","parse-names":false,"suffix":""},{"dropping-particle":"","family":"Gyllencreutz","given":"Richard","non-dropping-particle":"","parse-names":false,"suffix":""},{"dropping-particle":"","family":"Haflidason","given":"Haflidi","non-dropping-particle":"","parse-names":false,"suffix":""},{"dropping-particle":"","family":"Henriksen","given":"Mona","non-dropping-particle":"","parse-names":false,"suffix":""},{"dropping-particle":"","family":"Hovland","given":"Morten Nordvik","non-dropping-particle":"","parse-names":false,"suffix":""},{"dropping-particle":"","family":"Lohne","given":"Øystein Strand","non-dropping-particle":"","parse-names":false,"suffix":""},{"dropping-particle":"","family":"Mangerud","given":"Jan","non-dropping-particle":"","parse-names":false,"suffix":""},{"dropping-particle":"","family":"Nazarov","given":"Dmitry","non-dropping-particle":"","parse-names":false,"suffix":""},{"dropping-particle":"","family":"Regnéll","given":"Carl","non-dropping-particle":"","parse-names":false,"suffix":""},{"dropping-particle":"","family":"Schaefer","given":"Joerg M.","non-dropping-particle":"","parse-names":false,"suffix":""}],"container-title":"Boreas","id":"ITEM-1","issued":{"date-parts":[["2018"]]},"title":"Glacial and environmental changes the last 60,000 years in the Polar Ural Mountains, Arctic Russia, inferred from a high resolution lake record and observations from adjacent areas","type":"article-journal"},"uris":["http://www.mendeley.com/documents/?uuid=3eda7458-affd-4f49-abc5-94f7239a8d06"]}],"mendeley":{"formattedCitation":"(Svendsen et al., 2018)","plainTextFormattedCitation":"(Svendsen et al., 2018)","previouslyFormattedCitation":"(Svendsen et al., 2018)"},"properties":{"noteIndex":0},"schema":"https://github.com/citation-style-language/schema/raw/master/csl-citation.json"}</w:instrText>
      </w:r>
      <w:r w:rsidR="00DB214A" w:rsidRPr="00441C05">
        <w:rPr>
          <w:rFonts w:ascii="Times New Roman" w:hAnsi="Times New Roman" w:cs="Times New Roman"/>
          <w:sz w:val="24"/>
          <w:szCs w:val="24"/>
        </w:rPr>
        <w:fldChar w:fldCharType="separate"/>
      </w:r>
      <w:r w:rsidR="00DB214A" w:rsidRPr="00441C05">
        <w:rPr>
          <w:rFonts w:ascii="Times New Roman" w:hAnsi="Times New Roman" w:cs="Times New Roman"/>
          <w:noProof/>
          <w:sz w:val="24"/>
          <w:szCs w:val="24"/>
        </w:rPr>
        <w:t>(Svendsen et al., 2018)</w:t>
      </w:r>
      <w:r w:rsidR="00DB214A" w:rsidRPr="00441C05">
        <w:rPr>
          <w:rFonts w:ascii="Times New Roman" w:hAnsi="Times New Roman" w:cs="Times New Roman"/>
          <w:sz w:val="24"/>
          <w:szCs w:val="24"/>
        </w:rPr>
        <w:fldChar w:fldCharType="end"/>
      </w:r>
      <w:r w:rsidRPr="00441C05">
        <w:rPr>
          <w:rFonts w:ascii="Times New Roman" w:hAnsi="Times New Roman" w:cs="Times New Roman"/>
          <w:sz w:val="24"/>
          <w:szCs w:val="24"/>
        </w:rPr>
        <w:t>.</w:t>
      </w:r>
      <w:r w:rsidR="00735CE6" w:rsidRPr="00441C05">
        <w:rPr>
          <w:rFonts w:ascii="Times New Roman" w:hAnsi="Times New Roman" w:cs="Times New Roman"/>
          <w:sz w:val="24"/>
          <w:szCs w:val="24"/>
        </w:rPr>
        <w:t xml:space="preserve"> </w:t>
      </w:r>
      <w:r w:rsidR="00D42719" w:rsidRPr="00441C05">
        <w:rPr>
          <w:rFonts w:ascii="Times New Roman" w:hAnsi="Times New Roman" w:cs="Times New Roman"/>
          <w:sz w:val="24"/>
          <w:szCs w:val="24"/>
        </w:rPr>
        <w:t xml:space="preserve">The bedrock consists of </w:t>
      </w:r>
      <w:r w:rsidR="001C772B" w:rsidRPr="00441C05">
        <w:rPr>
          <w:rFonts w:ascii="Times New Roman" w:hAnsi="Times New Roman" w:cs="Times New Roman"/>
          <w:sz w:val="24"/>
          <w:szCs w:val="24"/>
        </w:rPr>
        <w:t>Proterozoic</w:t>
      </w:r>
      <w:r w:rsidR="00D42719" w:rsidRPr="00441C05">
        <w:rPr>
          <w:rFonts w:ascii="Times New Roman" w:hAnsi="Times New Roman" w:cs="Times New Roman"/>
          <w:sz w:val="24"/>
          <w:szCs w:val="24"/>
        </w:rPr>
        <w:t>-Cambria</w:t>
      </w:r>
      <w:r w:rsidR="00D3396D" w:rsidRPr="00441C05">
        <w:rPr>
          <w:rFonts w:ascii="Times New Roman" w:hAnsi="Times New Roman" w:cs="Times New Roman"/>
          <w:sz w:val="24"/>
          <w:szCs w:val="24"/>
        </w:rPr>
        <w:t>n</w:t>
      </w:r>
      <w:r w:rsidR="00D42719" w:rsidRPr="00441C05">
        <w:rPr>
          <w:rFonts w:ascii="Times New Roman" w:hAnsi="Times New Roman" w:cs="Times New Roman"/>
          <w:sz w:val="24"/>
          <w:szCs w:val="24"/>
        </w:rPr>
        <w:t xml:space="preserve"> basaltic and andesitic rocks</w:t>
      </w:r>
      <w:r w:rsidR="005609EA" w:rsidRPr="00441C05">
        <w:rPr>
          <w:rFonts w:ascii="Times New Roman" w:hAnsi="Times New Roman" w:cs="Times New Roman"/>
          <w:sz w:val="24"/>
          <w:szCs w:val="24"/>
        </w:rPr>
        <w:t>,</w:t>
      </w:r>
      <w:r w:rsidR="00D42719" w:rsidRPr="00441C05">
        <w:rPr>
          <w:rFonts w:ascii="Times New Roman" w:hAnsi="Times New Roman" w:cs="Times New Roman"/>
          <w:sz w:val="24"/>
          <w:szCs w:val="24"/>
        </w:rPr>
        <w:t xml:space="preserve"> and </w:t>
      </w:r>
      <w:r w:rsidR="0046757B" w:rsidRPr="00441C05">
        <w:rPr>
          <w:rFonts w:ascii="Times New Roman" w:hAnsi="Times New Roman" w:cs="Times New Roman"/>
          <w:sz w:val="24"/>
          <w:szCs w:val="24"/>
        </w:rPr>
        <w:t>Ordovician</w:t>
      </w:r>
      <w:r w:rsidR="00D42719" w:rsidRPr="00441C05">
        <w:rPr>
          <w:rFonts w:ascii="Times New Roman" w:hAnsi="Times New Roman" w:cs="Times New Roman"/>
          <w:sz w:val="24"/>
          <w:szCs w:val="24"/>
        </w:rPr>
        <w:t xml:space="preserve"> quartzite and phyllitic</w:t>
      </w:r>
      <w:r w:rsidR="00772BEA" w:rsidRPr="00441C05">
        <w:rPr>
          <w:rFonts w:ascii="Times New Roman" w:hAnsi="Times New Roman" w:cs="Times New Roman"/>
          <w:sz w:val="24"/>
          <w:szCs w:val="24"/>
        </w:rPr>
        <w:t xml:space="preserve"> </w:t>
      </w:r>
      <w:r w:rsidR="00D42719" w:rsidRPr="00441C05">
        <w:rPr>
          <w:rFonts w:ascii="Times New Roman" w:hAnsi="Times New Roman" w:cs="Times New Roman"/>
          <w:sz w:val="24"/>
          <w:szCs w:val="24"/>
        </w:rPr>
        <w:t>rocks in the E-</w:t>
      </w:r>
      <w:r w:rsidR="00D42719" w:rsidRPr="00441C05">
        <w:rPr>
          <w:rFonts w:ascii="Times New Roman" w:hAnsi="Times New Roman" w:cs="Times New Roman"/>
          <w:sz w:val="24"/>
          <w:szCs w:val="24"/>
        </w:rPr>
        <w:lastRenderedPageBreak/>
        <w:t>NW and SW regions</w:t>
      </w:r>
      <w:r w:rsidR="005609EA" w:rsidRPr="00441C05">
        <w:rPr>
          <w:rFonts w:ascii="Times New Roman" w:hAnsi="Times New Roman" w:cs="Times New Roman"/>
          <w:sz w:val="24"/>
          <w:szCs w:val="24"/>
        </w:rPr>
        <w:t>,</w:t>
      </w:r>
      <w:r w:rsidR="00D42719" w:rsidRPr="00441C05">
        <w:rPr>
          <w:rFonts w:ascii="Times New Roman" w:hAnsi="Times New Roman" w:cs="Times New Roman"/>
          <w:sz w:val="24"/>
          <w:szCs w:val="24"/>
        </w:rPr>
        <w:t xml:space="preserve"> respectively </w:t>
      </w:r>
      <w:r w:rsidR="009209F1"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Dushin","given":"V.A.","non-dropping-particle":"","parse-names":false,"suffix":""},{"dropping-particle":"","family":"Serdyukova","given":"O.P.","non-dropping-particle":"","parse-names":false,"suffix":""},{"dropping-particle":"","family":"Malyugin","given":"A.A.","non-dropping-particle":"","parse-names":false,"suffix":""},{"dropping-particle":"","family":"Nikulina","given":"I.A.","non-dropping-particle":"","parse-names":false,"suffix":""},{"dropping-particle":"","family":"Kozmin","given":"V.S.","non-dropping-particle":"","parse-names":false,"suffix":""},{"dropping-particle":"","family":"Burmako","given":"P.L.","non-dropping-particle":"","parse-names":false,"suffix":""},{"dropping-particle":"","family":"Abaturova","given":"I.V.","non-dropping-particle":"","parse-names":false,"suffix":""},{"dropping-particle":"","family":"Kozmina","given":"L.I.","non-dropping-particle":"","parse-names":false,"suffix":""}],"edition":"2nd","id":"ITEM-1","issued":{"date-parts":[["2009"]]},"number-of-pages":"Sheet Q-42-I,II (Laborovaya)","publisher":"VSEGEI","publisher-place":"St. Petersburg","title":"State Geological Map of the Russian Federation 1:200000.","type":"book"},"uris":["http://www.mendeley.com/documents/?uuid=92d56ee2-7e2d-407e-8764-461fd36d7293"]}],"mendeley":{"formattedCitation":"(Dushin et al., 2009)","plainTextFormattedCitation":"(Dushin et al., 2009)","previouslyFormattedCitation":"(Dushin et al., 2009)"},"properties":{"noteIndex":0},"schema":"https://github.com/citation-style-language/schema/raw/master/csl-citation.json"}</w:instrText>
      </w:r>
      <w:r w:rsidR="009209F1" w:rsidRPr="00441C05">
        <w:rPr>
          <w:rFonts w:ascii="Times New Roman" w:hAnsi="Times New Roman" w:cs="Times New Roman"/>
          <w:sz w:val="24"/>
          <w:szCs w:val="24"/>
        </w:rPr>
        <w:fldChar w:fldCharType="separate"/>
      </w:r>
      <w:r w:rsidR="009209F1" w:rsidRPr="00441C05">
        <w:rPr>
          <w:rFonts w:ascii="Times New Roman" w:hAnsi="Times New Roman" w:cs="Times New Roman"/>
          <w:noProof/>
          <w:sz w:val="24"/>
          <w:szCs w:val="24"/>
        </w:rPr>
        <w:t>(Dushin et al., 2009)</w:t>
      </w:r>
      <w:r w:rsidR="009209F1" w:rsidRPr="00441C05">
        <w:rPr>
          <w:rFonts w:ascii="Times New Roman" w:hAnsi="Times New Roman" w:cs="Times New Roman"/>
          <w:sz w:val="24"/>
          <w:szCs w:val="24"/>
        </w:rPr>
        <w:fldChar w:fldCharType="end"/>
      </w:r>
      <w:r w:rsidR="009209F1" w:rsidRPr="00441C05">
        <w:rPr>
          <w:rFonts w:ascii="Times New Roman" w:hAnsi="Times New Roman" w:cs="Times New Roman"/>
          <w:sz w:val="24"/>
          <w:szCs w:val="24"/>
        </w:rPr>
        <w:t>.</w:t>
      </w:r>
      <w:r w:rsidR="00C658B7" w:rsidRPr="00441C05">
        <w:rPr>
          <w:rFonts w:ascii="Times New Roman" w:hAnsi="Times New Roman" w:cs="Times New Roman"/>
          <w:sz w:val="24"/>
          <w:szCs w:val="24"/>
        </w:rPr>
        <w:t xml:space="preserve"> </w:t>
      </w:r>
      <w:r w:rsidRPr="00441C05">
        <w:rPr>
          <w:rFonts w:ascii="Times New Roman" w:hAnsi="Times New Roman" w:cs="Times New Roman"/>
          <w:sz w:val="24"/>
          <w:szCs w:val="24"/>
        </w:rPr>
        <w:t>The Polar Urals remained mostly ice</w:t>
      </w:r>
      <w:r w:rsidR="007162FC" w:rsidRPr="00441C05">
        <w:rPr>
          <w:rFonts w:ascii="Times New Roman" w:hAnsi="Times New Roman" w:cs="Times New Roman"/>
          <w:sz w:val="24"/>
          <w:szCs w:val="24"/>
        </w:rPr>
        <w:t>-</w:t>
      </w:r>
      <w:r w:rsidRPr="00441C05">
        <w:rPr>
          <w:rFonts w:ascii="Times New Roman" w:hAnsi="Times New Roman" w:cs="Times New Roman"/>
          <w:sz w:val="24"/>
          <w:szCs w:val="24"/>
        </w:rPr>
        <w:t xml:space="preserve">free during the </w:t>
      </w:r>
      <w:r w:rsidR="00AC3BF7" w:rsidRPr="00441C05">
        <w:rPr>
          <w:rFonts w:ascii="Times New Roman" w:hAnsi="Times New Roman" w:cs="Times New Roman"/>
          <w:sz w:val="24"/>
          <w:szCs w:val="24"/>
        </w:rPr>
        <w:t>Late Glacial Maximum (</w:t>
      </w:r>
      <w:r w:rsidRPr="00441C05">
        <w:rPr>
          <w:rFonts w:ascii="Times New Roman" w:hAnsi="Times New Roman" w:cs="Times New Roman"/>
          <w:sz w:val="24"/>
          <w:szCs w:val="24"/>
        </w:rPr>
        <w:t>LGM</w:t>
      </w:r>
      <w:r w:rsidR="00AC3BF7" w:rsidRPr="00441C05">
        <w:rPr>
          <w:rFonts w:ascii="Times New Roman" w:hAnsi="Times New Roman" w:cs="Times New Roman"/>
          <w:sz w:val="24"/>
          <w:szCs w:val="24"/>
        </w:rPr>
        <w:t>)</w:t>
      </w:r>
      <w:r w:rsidRPr="00441C05">
        <w:rPr>
          <w:rFonts w:ascii="Times New Roman" w:hAnsi="Times New Roman" w:cs="Times New Roman"/>
          <w:sz w:val="24"/>
          <w:szCs w:val="24"/>
        </w:rPr>
        <w:t xml:space="preserve">, except for cirque glaciers or minor valley glaciers </w:t>
      </w:r>
      <w:r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{"citationItems":[{"id":"ITEM-1","itemData":{"DOI":"10.1016/J.QUASCIREV.2003.12.008","ISSN":"0277-3791","abstract":"The maximum limits of the Eurasian ice sheets during four glaciations have been reconstructed: (1) the Late Saalian (&gt;140ka), (2) the Early Weichselian (100–80ka), (3) the Middle Weichselian (60–50ka) and (4) the Late Weichselian (25–15ka). The reconstructed ice limits are based on satellite data and aerial photographs combined with geological field investigations in Russia and Siberia, and with marine seismic- and sediment core data. The Barents-Kara Ice Sheet got progressively smaller during each glaciation, whereas the dimensions of the Scandinavian Ice Sheet increased. During the last Ice Age the Barents-Kara Ice Sheet attained its maximum size as early as 90–80,000 years ago when the ice front reached far onto the continent. A regrowth of the ice sheets occurred during the early Middle Weichselian, culminating about 60–50,000 years ago. During the Late Weichselian the Barents-Kara Ice Sheet did not reach the mainland east of the Kanin Peninsula, with the exception of the NW fringe of Taimyr. A numerical ice-sheet model, forced by global sea level and solar changes, was run through the full Weichselian glacial cycle. The modeling results are roughly compatible with the geological record of ice growth, but the model underpredicts the glaciations in the Eurasian Arctic during the Early and Middle Weichselian. One reason for this is that the climate in the Eurasian Arctic was not as dry then as during the Late Weichselian glacial maximum.","author":[{"dropping-particle":"","family":"Svendsen","given":"John Inge","non-dropping-particle":"","parse-names":false,"suffix":""},{"dropping-particle":"","family":"Alexanderson","given":"Helena","non-dropping-particle":"","parse-names":false,"suffix":""},{"dropping-particle":"","family":"Astakhov","given":"Valery I","non-dropping-particle":"","parse-names":false,"suffix":""},{"dropping-particle":"","family":"Demidov","given":"Igor","non-dropping-particle":"","parse-names":false,"suffix":""},{"dropping-particle":"","family":"Dowdeswell","given":"Julian A","non-dropping-particle":"","parse-names":false,"suffix":""},{"dropping-particle":"","family":"Funder","given":"Svend","non-dropping-particle":"","parse-names":false,"suffix":""},{"dropping-particle":"","family":"Gataullin","given":"Valery","non-dropping-particle":"","parse-names":false,"suffix":""},{"dropping-particle":"","family":"Henriksen","given":"Mona","non-dropping-particle":"","parse-names":false,"suffix":""},{"dropping-particle":"","family":"Hjort","given":"Christian","non-dropping-particle":"","parse-names":false,"suffix":""},{"dropping-particle":"","family":"Houmark-Nielsen","given":"Michael","non-dropping-particle":"","parse-names":false,"suffix":""},{"dropping-particle":"","family":"Hubberten","given":"Hans W","non-dropping-particle":"","parse-names":false,"suffix":""},{"dropping-particle":"","family":"Ingólfsson","given":"Ólafur","non-dropping-particle":"","parse-names":false,"suffix":""},{"dropping-particle":"","family":"Jakobsson","given":"Martin","non-dropping-particle":"","parse-names":false,"suffix":""},{"dropping-particle":"","family":"Kjær","given":"Kurt H","non-dropping-particle":"","parse-names":false,"suffix":""},{"dropping-particle":"","family":"Larsen","given":"Eiliv","non-dropping-particle":"","parse-names":false,"suffix":""},{"dropping-particle":"","family":"Lokrantz","given":"Hanna","non-dropping-particle":"","parse-names":false,"suffix":""},{"dropping-particle":"","family":"Lunkka","given":"Juha Pekka","non-dropping-particle":"","parse-names":false,"suffix":""},{"dropping-particle":"","family":"Lyså","given":"Astrid","non-dropping-particle":"","parse-names":false,"suffix":""},{"dropping-particle":"","family":"Mangerud","given":"Jan","non-dropping-particle":"","parse-names":false,"suffix":""},{"dropping-particle":"","family":"Matiouchkov","given":"Alexei","non-dropping-particle":"","parse-names":false,"suffix":""},{"dropping-particle":"","family":"Murray","given":"Andrew","non-dropping-particle":"","parse-names":false,"suffix":""},{"dropping-particle":"","family":"Möller","given":"Per","non-dropping-particle":"","parse-names":false,"suffix":""},{"dropping-particle":"","family":"Niessen","given":"Frank","non-dropping-particle":"","parse-names":false,"suffix":""},{"dropping-particle":"","family":"Nikolskaya","given":"Olga","non-dropping-particle":"","parse-names":false,"suffix":""},{"dropping-particle":"","family":"Polyak","given":"Leonid","non-dropping-particle":"","parse-names":false,"suffix":""},{"dropping-particle":"","family":"Saarnisto","given":"Matti","non-dropping-particle":"","parse-names":false,"suffix":""},{"dropping-particle":"","family":"Siegert","given":"Christine","non-dropping-particle":"","parse-names":false,"suffix":""},{"dropping-particle":"","family":"Siegert","given":"Martin J","non-dropping-particle":"","parse-names":false,"suffix":""},{"dropping-particle":"","family":"Spielhagen","given":"Robert F","non-dropping-particle":"","parse-names":false,"suffix":""},{"dropping-particle":"","family":"Stein","given":"Ruediger","non-dropping-particle":"","parse-names":false,"suffix":""}],"container-title":"Quaternary Science Reviews","id":"ITEM-1","issue":"11-13","issued":{"date-parts":[["2004","6","1"]]},"page":"1229-1271","publisher":"Pergamon","title":"Late Quaternary ice sheet history of northern Eurasia","type":"article-journal","volume":"23"},"uris":["http://www.mendeley.com/documents/?uuid=5ff1d880-3d69-3213-9349-b8c4abbdbcd7"]}],"mendeley":{"formattedCitation":"(Svendsen et al., 2004)","plainTextFormattedCitation":"(Svendsen et al., 2004)","previouslyFormattedCitation":"(Svendsen et al., 2004)"},"properties":{"noteIndex":0},"schema":"https://github.com/citation-style-language/schema/raw/master/csl-citation.json"}</w:instrText>
      </w:r>
      <w:r w:rsidRPr="00441C05">
        <w:rPr>
          <w:rFonts w:ascii="Times New Roman" w:hAnsi="Times New Roman" w:cs="Times New Roman"/>
          <w:sz w:val="24"/>
          <w:szCs w:val="24"/>
        </w:rPr>
        <w:fldChar w:fldCharType="separate"/>
      </w:r>
      <w:r w:rsidRPr="00441C05">
        <w:rPr>
          <w:rFonts w:ascii="Times New Roman" w:hAnsi="Times New Roman" w:cs="Times New Roman"/>
          <w:noProof/>
          <w:sz w:val="24"/>
          <w:szCs w:val="24"/>
        </w:rPr>
        <w:t>(Svendsen et al., 2004)</w:t>
      </w:r>
      <w:r w:rsidRPr="00441C05">
        <w:rPr>
          <w:rFonts w:ascii="Times New Roman" w:hAnsi="Times New Roman" w:cs="Times New Roman"/>
          <w:sz w:val="24"/>
          <w:szCs w:val="24"/>
        </w:rPr>
        <w:fldChar w:fldCharType="end"/>
      </w:r>
      <w:r w:rsidR="00AC59C4" w:rsidRPr="00441C05">
        <w:rPr>
          <w:rFonts w:ascii="Times New Roman" w:hAnsi="Times New Roman" w:cs="Times New Roman"/>
          <w:sz w:val="24"/>
          <w:szCs w:val="24"/>
        </w:rPr>
        <w:t>. C</w:t>
      </w:r>
      <w:r w:rsidR="00103626" w:rsidRPr="00441C05">
        <w:rPr>
          <w:rFonts w:ascii="Times New Roman" w:hAnsi="Times New Roman" w:cs="Times New Roman"/>
          <w:sz w:val="24"/>
          <w:szCs w:val="24"/>
        </w:rPr>
        <w:t xml:space="preserve">urrent climate conditions are cold and continental with mean summer temperatures of 7 </w:t>
      </w:r>
      <w:r w:rsidR="00103626" w:rsidRPr="00441C05">
        <w:rPr>
          <w:rFonts w:ascii="Times New Roman" w:hAnsi="Times New Roman" w:cs="Times New Roman"/>
          <w:sz w:val="24"/>
          <w:szCs w:val="24"/>
          <w:vertAlign w:val="superscript"/>
        </w:rPr>
        <w:t>o</w:t>
      </w:r>
      <w:r w:rsidR="00103626" w:rsidRPr="00441C05">
        <w:rPr>
          <w:rFonts w:ascii="Times New Roman" w:hAnsi="Times New Roman" w:cs="Times New Roman"/>
          <w:sz w:val="24"/>
          <w:szCs w:val="24"/>
        </w:rPr>
        <w:t xml:space="preserve">C </w:t>
      </w:r>
      <w:r w:rsidR="008C385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1468-0459.2010.00379.x","ISSN":"0435-3676","author":[{"dropping-particle":"","family":"Solomina","given":"Olga","non-dropping-particle":"","parse-names":false,"suffix":""},{"dropping-particle":"","family":"Ivanov","given":"Mikhail","non-dropping-particle":"","parse-names":false,"suffix":""},{"dropping-particle":"","family":"Bradwell","given":"Tom","non-dropping-particle":"","parse-names":false,"suffix":""}],"container-title":"Geografiska Annaler: Series A, Physical Geography","id":"ITEM-1","issue":"1","issued":{"date-parts":[["2010","3","15"]]},"page":"81-99","publisher":"Wiley/Blackwell (10.1111)","title":"Lichenometric studies on moraines in the polar urals","type":"article-journal","volume":"92"},"uris":["http://www.mendeley.com/documents/?uuid=f823a628-3647-3f01-b829-4665575a8f7f"]}],"mendeley":{"formattedCitation":"(Solomina, Ivanov and Bradwell, 2010)","manualFormatting":"(Solomina et al, 2010)","plainTextFormattedCitation":"(Solomina, Ivanov and Bradwell, 2010)","previouslyFormattedCitation":"(Solomina, Ivanov and Bradwell, 2010)"},"properties":{"noteIndex":0},"schema":"https://github.com/citation-style-language/schema/raw/master/csl-citation.json"}</w:instrText>
      </w:r>
      <w:r w:rsidR="008C3853" w:rsidRPr="00441C05">
        <w:rPr>
          <w:rFonts w:ascii="Times New Roman" w:hAnsi="Times New Roman" w:cs="Times New Roman"/>
          <w:sz w:val="24"/>
          <w:szCs w:val="24"/>
        </w:rPr>
        <w:fldChar w:fldCharType="separate"/>
      </w:r>
      <w:r w:rsidR="008C3853" w:rsidRPr="00441C05">
        <w:rPr>
          <w:rFonts w:ascii="Times New Roman" w:hAnsi="Times New Roman" w:cs="Times New Roman"/>
          <w:noProof/>
          <w:sz w:val="24"/>
          <w:szCs w:val="24"/>
        </w:rPr>
        <w:t>(Solomina et al, 2010)</w:t>
      </w:r>
      <w:r w:rsidR="008C3853" w:rsidRPr="00441C05">
        <w:rPr>
          <w:rFonts w:ascii="Times New Roman" w:hAnsi="Times New Roman" w:cs="Times New Roman"/>
          <w:sz w:val="24"/>
          <w:szCs w:val="24"/>
        </w:rPr>
        <w:fldChar w:fldCharType="end"/>
      </w:r>
      <w:r w:rsidR="00103626" w:rsidRPr="00441C05">
        <w:rPr>
          <w:rFonts w:ascii="Times New Roman" w:hAnsi="Times New Roman" w:cs="Times New Roman"/>
          <w:sz w:val="24"/>
          <w:szCs w:val="24"/>
        </w:rPr>
        <w:t>.</w:t>
      </w:r>
      <w:r w:rsidR="003E6843" w:rsidRPr="00441C05">
        <w:rPr>
          <w:rFonts w:ascii="Times New Roman" w:hAnsi="Times New Roman" w:cs="Times New Roman"/>
          <w:sz w:val="24"/>
          <w:szCs w:val="24"/>
        </w:rPr>
        <w:t xml:space="preserve"> </w:t>
      </w:r>
    </w:p>
    <w:p w14:paraId="3D73731E" w14:textId="419B63FD" w:rsidR="00365C82" w:rsidRPr="00441C05" w:rsidRDefault="00365C82" w:rsidP="00441C05">
      <w:pPr>
        <w:spacing w:line="480" w:lineRule="auto"/>
        <w:rPr>
          <w:rFonts w:ascii="Times New Roman" w:hAnsi="Times New Roman" w:cs="Times New Roman"/>
          <w:sz w:val="24"/>
          <w:szCs w:val="24"/>
        </w:rPr>
      </w:pPr>
    </w:p>
    <w:p w14:paraId="0157B775" w14:textId="262F746D" w:rsidR="00365C82" w:rsidRPr="00441C05" w:rsidRDefault="00365C82"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Varanger</w:t>
      </w:r>
      <w:r w:rsidR="00622A91" w:rsidRPr="00441C05">
        <w:rPr>
          <w:rFonts w:ascii="Times New Roman" w:hAnsi="Times New Roman" w:cs="Times New Roman"/>
          <w:i/>
          <w:sz w:val="24"/>
          <w:szCs w:val="24"/>
        </w:rPr>
        <w:t xml:space="preserve"> Peninsula</w:t>
      </w:r>
    </w:p>
    <w:p w14:paraId="52ACE835" w14:textId="2B757102" w:rsidR="005C4A23" w:rsidRPr="00441C05" w:rsidRDefault="00AF5F7D"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The lake (70</w:t>
      </w:r>
      <w:r w:rsidRPr="00441C05">
        <w:rPr>
          <w:rFonts w:ascii="Times New Roman" w:hAnsi="Times New Roman" w:cs="Times New Roman"/>
          <w:sz w:val="24"/>
          <w:szCs w:val="24"/>
          <w:vertAlign w:val="superscript"/>
        </w:rPr>
        <w:t>o</w:t>
      </w:r>
      <w:r w:rsidRPr="00441C05">
        <w:rPr>
          <w:rFonts w:ascii="Times New Roman" w:hAnsi="Times New Roman" w:cs="Times New Roman"/>
          <w:sz w:val="24"/>
          <w:szCs w:val="24"/>
        </w:rPr>
        <w:t>19’</w:t>
      </w:r>
      <w:r w:rsidR="00590D0F" w:rsidRPr="00441C05">
        <w:rPr>
          <w:rFonts w:ascii="Times New Roman" w:hAnsi="Times New Roman" w:cs="Times New Roman"/>
          <w:sz w:val="24"/>
          <w:szCs w:val="24"/>
        </w:rPr>
        <w:t>0</w:t>
      </w:r>
      <w:r w:rsidRPr="00441C05">
        <w:rPr>
          <w:rFonts w:ascii="Times New Roman" w:hAnsi="Times New Roman" w:cs="Times New Roman"/>
          <w:sz w:val="24"/>
          <w:szCs w:val="24"/>
        </w:rPr>
        <w:t>6.85”N, 30</w:t>
      </w:r>
      <w:r w:rsidRPr="00441C05">
        <w:rPr>
          <w:rFonts w:ascii="Times New Roman" w:hAnsi="Times New Roman" w:cs="Times New Roman"/>
          <w:sz w:val="24"/>
          <w:szCs w:val="24"/>
          <w:vertAlign w:val="superscript"/>
        </w:rPr>
        <w:t>o</w:t>
      </w:r>
      <w:r w:rsidR="001007E5" w:rsidRPr="00441C05">
        <w:rPr>
          <w:rFonts w:ascii="Times New Roman" w:hAnsi="Times New Roman" w:cs="Times New Roman"/>
          <w:sz w:val="24"/>
          <w:szCs w:val="24"/>
        </w:rPr>
        <w:t>01</w:t>
      </w:r>
      <w:r w:rsidRPr="00441C05">
        <w:rPr>
          <w:rFonts w:ascii="Times New Roman" w:hAnsi="Times New Roman" w:cs="Times New Roman"/>
          <w:sz w:val="24"/>
          <w:szCs w:val="24"/>
        </w:rPr>
        <w:t>’43.8</w:t>
      </w:r>
      <w:r w:rsidR="001007E5" w:rsidRPr="00441C05">
        <w:rPr>
          <w:rFonts w:ascii="Times New Roman" w:hAnsi="Times New Roman" w:cs="Times New Roman"/>
          <w:sz w:val="24"/>
          <w:szCs w:val="24"/>
        </w:rPr>
        <w:t>4</w:t>
      </w:r>
      <w:r w:rsidRPr="00441C05">
        <w:rPr>
          <w:rFonts w:ascii="Times New Roman" w:hAnsi="Times New Roman" w:cs="Times New Roman"/>
          <w:sz w:val="24"/>
          <w:szCs w:val="24"/>
        </w:rPr>
        <w:t xml:space="preserve">”E; Figure 1) </w:t>
      </w:r>
      <w:r w:rsidR="002D4685">
        <w:rPr>
          <w:rFonts w:ascii="Times New Roman" w:hAnsi="Times New Roman" w:cs="Times New Roman"/>
          <w:sz w:val="24"/>
          <w:szCs w:val="24"/>
        </w:rPr>
        <w:t>caries the local Sami</w:t>
      </w:r>
      <w:r w:rsidR="009B3001">
        <w:rPr>
          <w:rFonts w:ascii="Times New Roman" w:hAnsi="Times New Roman" w:cs="Times New Roman"/>
          <w:sz w:val="24"/>
          <w:szCs w:val="24"/>
        </w:rPr>
        <w:t xml:space="preserve"> name ‘Uhca </w:t>
      </w:r>
      <w:r w:rsidR="009B3001" w:rsidRPr="00441C05">
        <w:rPr>
          <w:rFonts w:ascii="Times New Roman" w:hAnsi="Times New Roman" w:cs="Times New Roman"/>
          <w:sz w:val="24"/>
          <w:szCs w:val="24"/>
        </w:rPr>
        <w:t>Rohči</w:t>
      </w:r>
      <w:r w:rsidR="009B3001">
        <w:rPr>
          <w:rFonts w:ascii="Times New Roman" w:hAnsi="Times New Roman" w:cs="Times New Roman"/>
          <w:sz w:val="24"/>
          <w:szCs w:val="24"/>
        </w:rPr>
        <w:t xml:space="preserve">’, while it </w:t>
      </w:r>
      <w:r w:rsidRPr="00441C05">
        <w:rPr>
          <w:rFonts w:ascii="Times New Roman" w:hAnsi="Times New Roman" w:cs="Times New Roman"/>
          <w:sz w:val="24"/>
          <w:szCs w:val="24"/>
        </w:rPr>
        <w:t xml:space="preserve">is unnamed on the 1:50,000 Norwegian Topographic Map (Norgeskart; </w:t>
      </w:r>
      <w:hyperlink r:id="rId8" w:history="1">
        <w:r w:rsidRPr="00441C05">
          <w:rPr>
            <w:rStyle w:val="Hyperlink"/>
            <w:rFonts w:ascii="Times New Roman" w:hAnsi="Times New Roman" w:cs="Times New Roman"/>
            <w:sz w:val="24"/>
            <w:szCs w:val="24"/>
          </w:rPr>
          <w:t>https://www.norgeskart.no</w:t>
        </w:r>
      </w:hyperlink>
      <w:r w:rsidRPr="00441C05">
        <w:rPr>
          <w:rFonts w:ascii="Times New Roman" w:hAnsi="Times New Roman" w:cs="Times New Roman"/>
          <w:sz w:val="24"/>
          <w:szCs w:val="24"/>
        </w:rPr>
        <w:t xml:space="preserve">). </w:t>
      </w:r>
      <w:r w:rsidR="00605652" w:rsidRPr="00441C05">
        <w:rPr>
          <w:rFonts w:ascii="Times New Roman" w:hAnsi="Times New Roman" w:cs="Times New Roman"/>
          <w:sz w:val="24"/>
          <w:szCs w:val="24"/>
        </w:rPr>
        <w:t>Uhca Rohči</w:t>
      </w:r>
      <w:r w:rsidRPr="00441C05">
        <w:rPr>
          <w:rFonts w:ascii="Times New Roman" w:hAnsi="Times New Roman" w:cs="Times New Roman"/>
          <w:sz w:val="24"/>
          <w:szCs w:val="24"/>
        </w:rPr>
        <w:t xml:space="preserve"> is a small lake (&lt;1 ha) in a depression si</w:t>
      </w:r>
      <w:r w:rsidR="004B6AFA" w:rsidRPr="00441C05">
        <w:rPr>
          <w:rFonts w:ascii="Times New Roman" w:hAnsi="Times New Roman" w:cs="Times New Roman"/>
          <w:sz w:val="24"/>
          <w:szCs w:val="24"/>
        </w:rPr>
        <w:t xml:space="preserve">tuated at 138 m </w:t>
      </w:r>
      <w:r w:rsidR="00DE285B" w:rsidRPr="00441C05">
        <w:rPr>
          <w:rFonts w:ascii="Times New Roman" w:hAnsi="Times New Roman" w:cs="Times New Roman"/>
          <w:sz w:val="24"/>
          <w:szCs w:val="24"/>
        </w:rPr>
        <w:t>a.s.l.</w:t>
      </w:r>
      <w:r w:rsidR="004B6AFA"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within the river valley of Komagdalen on the Varanger Peninsula, north-east Finnmark, Norway. The Varanger </w:t>
      </w:r>
      <w:r w:rsidR="00B86F5E" w:rsidRPr="00441C05">
        <w:rPr>
          <w:rFonts w:ascii="Times New Roman" w:hAnsi="Times New Roman" w:cs="Times New Roman"/>
          <w:sz w:val="24"/>
          <w:szCs w:val="24"/>
        </w:rPr>
        <w:t>Peninsula</w:t>
      </w:r>
      <w:r w:rsidRPr="00441C05">
        <w:rPr>
          <w:rFonts w:ascii="Times New Roman" w:hAnsi="Times New Roman" w:cs="Times New Roman"/>
          <w:sz w:val="24"/>
          <w:szCs w:val="24"/>
        </w:rPr>
        <w:t xml:space="preserve"> is a low relief plateau (200-600 m a.s.l) moulded from the Proterozoic paleic surface (pre-Quaternary erosion surface) by marine and glacial processes. Relief is strongly controlled by rock type and structure, with the ridges being formed of Cambrian quartzites and sandstones whilst valleys are eroded into shales and mudstones.</w:t>
      </w:r>
      <w:r w:rsidR="0043040F" w:rsidRPr="00441C05">
        <w:rPr>
          <w:rFonts w:ascii="Times New Roman" w:eastAsiaTheme="minorEastAsia" w:hAnsi="Times New Roman" w:cs="Times New Roman"/>
          <w:color w:val="auto"/>
          <w:sz w:val="24"/>
          <w:szCs w:val="24"/>
          <w:lang w:eastAsia="zh-CN"/>
        </w:rPr>
        <w:t xml:space="preserve"> </w:t>
      </w:r>
      <w:r w:rsidR="0043040F" w:rsidRPr="00441C05">
        <w:rPr>
          <w:rFonts w:ascii="Times New Roman" w:hAnsi="Times New Roman" w:cs="Times New Roman"/>
          <w:sz w:val="24"/>
          <w:szCs w:val="24"/>
        </w:rPr>
        <w:t>There is evidence that</w:t>
      </w:r>
      <w:r w:rsidR="00637CF7" w:rsidRPr="00441C05">
        <w:rPr>
          <w:rFonts w:ascii="Times New Roman" w:hAnsi="Times New Roman" w:cs="Times New Roman"/>
          <w:sz w:val="24"/>
          <w:szCs w:val="24"/>
        </w:rPr>
        <w:t>,</w:t>
      </w:r>
      <w:r w:rsidR="0043040F" w:rsidRPr="00441C05">
        <w:rPr>
          <w:rFonts w:ascii="Times New Roman" w:hAnsi="Times New Roman" w:cs="Times New Roman"/>
          <w:sz w:val="24"/>
          <w:szCs w:val="24"/>
        </w:rPr>
        <w:t xml:space="preserve"> having undergone uplift during the Pliocene</w:t>
      </w:r>
      <w:r w:rsidR="00637CF7" w:rsidRPr="00441C05">
        <w:rPr>
          <w:rFonts w:ascii="Times New Roman" w:hAnsi="Times New Roman" w:cs="Times New Roman"/>
          <w:sz w:val="24"/>
          <w:szCs w:val="24"/>
        </w:rPr>
        <w:t>,</w:t>
      </w:r>
      <w:r w:rsidR="0043040F" w:rsidRPr="00441C05">
        <w:rPr>
          <w:rFonts w:ascii="Times New Roman" w:hAnsi="Times New Roman" w:cs="Times New Roman"/>
          <w:sz w:val="24"/>
          <w:szCs w:val="24"/>
        </w:rPr>
        <w:t xml:space="preserve"> the area was subject to processes of erosion related to former sea levels, and glacial erosion</w:t>
      </w:r>
      <w:r w:rsidR="00831753" w:rsidRPr="00441C05">
        <w:rPr>
          <w:rFonts w:ascii="Times New Roman" w:hAnsi="Times New Roman" w:cs="Times New Roman"/>
          <w:sz w:val="24"/>
          <w:szCs w:val="24"/>
        </w:rPr>
        <w:t xml:space="preserve"> </w:t>
      </w:r>
      <w:r w:rsidR="0083175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Fjellanger","given":"Jakob","non-dropping-particle":"","parse-names":false,"suffix":""},{"dropping-particle":"","family":"Sørbel","given":"Leif","non-dropping-particle":"","parse-names":false,"suffix":""}],"container-title":"Norwegian Journal of Geology/Norsk Geologisk Forening","id":"ITEM-1","issued":{"date-parts":[["2007"]]},"title":"Origin of the palaeic landforms and glacial impact on the Varanger Peninsula, northern Norway.","type":"article-journal","volume":"87"},"uris":["http://www.mendeley.com/documents/?uuid=9d9959d8-8b00-4f43-8505-3661d9c8466c"]}],"mendeley":{"formattedCitation":"(Fjellanger and Sørbel, 2007)","plainTextFormattedCitation":"(Fjellanger and Sørbel, 2007)","previouslyFormattedCitation":"(Fjellanger and Sørbel, 2007)"},"properties":{"noteIndex":0},"schema":"https://github.com/citation-style-language/schema/raw/master/csl-citation.json"}</w:instrText>
      </w:r>
      <w:r w:rsidR="00831753" w:rsidRPr="00441C05">
        <w:rPr>
          <w:rFonts w:ascii="Times New Roman" w:hAnsi="Times New Roman" w:cs="Times New Roman"/>
          <w:sz w:val="24"/>
          <w:szCs w:val="24"/>
        </w:rPr>
        <w:fldChar w:fldCharType="separate"/>
      </w:r>
      <w:r w:rsidR="00831753" w:rsidRPr="00441C05">
        <w:rPr>
          <w:rFonts w:ascii="Times New Roman" w:hAnsi="Times New Roman" w:cs="Times New Roman"/>
          <w:noProof/>
          <w:sz w:val="24"/>
          <w:szCs w:val="24"/>
        </w:rPr>
        <w:t>(Fjellanger and Sørbel, 2007)</w:t>
      </w:r>
      <w:r w:rsidR="00831753" w:rsidRPr="00441C05">
        <w:rPr>
          <w:rFonts w:ascii="Times New Roman" w:hAnsi="Times New Roman" w:cs="Times New Roman"/>
          <w:sz w:val="24"/>
          <w:szCs w:val="24"/>
        </w:rPr>
        <w:fldChar w:fldCharType="end"/>
      </w:r>
      <w:r w:rsidR="0043040F" w:rsidRPr="00441C05">
        <w:rPr>
          <w:rFonts w:ascii="Times New Roman" w:hAnsi="Times New Roman" w:cs="Times New Roman"/>
          <w:sz w:val="24"/>
          <w:szCs w:val="24"/>
        </w:rPr>
        <w:t>.</w:t>
      </w:r>
      <w:r w:rsidR="00651E31" w:rsidRPr="00441C05">
        <w:rPr>
          <w:rFonts w:ascii="Times New Roman" w:hAnsi="Times New Roman" w:cs="Times New Roman"/>
          <w:sz w:val="24"/>
          <w:szCs w:val="24"/>
        </w:rPr>
        <w:t xml:space="preserve"> </w:t>
      </w:r>
      <w:r w:rsidR="00D076F1" w:rsidRPr="00441C05">
        <w:rPr>
          <w:rFonts w:ascii="Times New Roman" w:hAnsi="Times New Roman" w:cs="Times New Roman"/>
          <w:sz w:val="24"/>
          <w:szCs w:val="24"/>
        </w:rPr>
        <w:t xml:space="preserve">The </w:t>
      </w:r>
      <w:r w:rsidR="007435C8" w:rsidRPr="00441C05">
        <w:rPr>
          <w:rFonts w:ascii="Times New Roman" w:hAnsi="Times New Roman" w:cs="Times New Roman"/>
          <w:sz w:val="24"/>
          <w:szCs w:val="24"/>
        </w:rPr>
        <w:t>lake</w:t>
      </w:r>
      <w:r w:rsidR="00AD41D6" w:rsidRPr="00441C05">
        <w:rPr>
          <w:rFonts w:ascii="Times New Roman" w:hAnsi="Times New Roman" w:cs="Times New Roman"/>
          <w:sz w:val="24"/>
          <w:szCs w:val="24"/>
        </w:rPr>
        <w:t>’</w:t>
      </w:r>
      <w:r w:rsidR="007435C8" w:rsidRPr="00441C05">
        <w:rPr>
          <w:rFonts w:ascii="Times New Roman" w:hAnsi="Times New Roman" w:cs="Times New Roman"/>
          <w:sz w:val="24"/>
          <w:szCs w:val="24"/>
        </w:rPr>
        <w:t>s</w:t>
      </w:r>
      <w:r w:rsidR="00456808" w:rsidRPr="00441C05">
        <w:rPr>
          <w:rFonts w:ascii="Times New Roman" w:hAnsi="Times New Roman" w:cs="Times New Roman"/>
          <w:sz w:val="24"/>
          <w:szCs w:val="24"/>
        </w:rPr>
        <w:t xml:space="preserve"> </w:t>
      </w:r>
      <w:r w:rsidR="00BD3AEF" w:rsidRPr="00441C05">
        <w:rPr>
          <w:rFonts w:ascii="Times New Roman" w:hAnsi="Times New Roman" w:cs="Times New Roman"/>
          <w:sz w:val="24"/>
          <w:szCs w:val="24"/>
        </w:rPr>
        <w:t>bedrock is composed of sand</w:t>
      </w:r>
      <w:r w:rsidR="0043040F" w:rsidRPr="00441C05">
        <w:rPr>
          <w:rFonts w:ascii="Times New Roman" w:hAnsi="Times New Roman" w:cs="Times New Roman"/>
          <w:sz w:val="24"/>
          <w:szCs w:val="24"/>
        </w:rPr>
        <w:t>stone</w:t>
      </w:r>
      <w:r w:rsidR="00BD3AEF" w:rsidRPr="00441C05">
        <w:rPr>
          <w:rFonts w:ascii="Times New Roman" w:hAnsi="Times New Roman" w:cs="Times New Roman"/>
          <w:sz w:val="24"/>
          <w:szCs w:val="24"/>
        </w:rPr>
        <w:t xml:space="preserve"> and mudstone </w:t>
      </w:r>
      <w:r w:rsidR="007435C8" w:rsidRPr="00441C05">
        <w:rPr>
          <w:rFonts w:ascii="Times New Roman" w:hAnsi="Times New Roman" w:cs="Times New Roman"/>
          <w:sz w:val="24"/>
          <w:szCs w:val="24"/>
        </w:rPr>
        <w:t xml:space="preserve">(The Geological survey of Norway; www.ngu.no) </w:t>
      </w:r>
      <w:r w:rsidR="00DA6B36" w:rsidRPr="00441C05">
        <w:rPr>
          <w:rFonts w:ascii="Times New Roman" w:hAnsi="Times New Roman" w:cs="Times New Roman"/>
          <w:sz w:val="24"/>
          <w:szCs w:val="24"/>
        </w:rPr>
        <w:t xml:space="preserve">and </w:t>
      </w:r>
      <w:r w:rsidR="006524C8" w:rsidRPr="00441C05">
        <w:rPr>
          <w:rFonts w:ascii="Times New Roman" w:hAnsi="Times New Roman" w:cs="Times New Roman"/>
          <w:sz w:val="24"/>
          <w:szCs w:val="24"/>
        </w:rPr>
        <w:t xml:space="preserve">the </w:t>
      </w:r>
      <w:r w:rsidR="0043040F" w:rsidRPr="00441C05">
        <w:rPr>
          <w:rFonts w:ascii="Times New Roman" w:hAnsi="Times New Roman" w:cs="Times New Roman"/>
          <w:sz w:val="24"/>
          <w:szCs w:val="24"/>
        </w:rPr>
        <w:t xml:space="preserve">Komagdalen valley was probably deglaciated by </w:t>
      </w:r>
      <w:r w:rsidR="00CA0B6C" w:rsidRPr="00441C05">
        <w:rPr>
          <w:rFonts w:ascii="Times New Roman" w:hAnsi="Times New Roman" w:cs="Times New Roman"/>
          <w:sz w:val="24"/>
          <w:szCs w:val="24"/>
        </w:rPr>
        <w:t>15.4-14.2 k</w:t>
      </w:r>
      <w:r w:rsidR="0043040F" w:rsidRPr="00441C05">
        <w:rPr>
          <w:rFonts w:ascii="Times New Roman" w:hAnsi="Times New Roman" w:cs="Times New Roman"/>
          <w:sz w:val="24"/>
          <w:szCs w:val="24"/>
        </w:rPr>
        <w:t xml:space="preserve">a BP and the peninsula was certainly </w:t>
      </w:r>
      <w:r w:rsidR="0028458B" w:rsidRPr="00441C05">
        <w:rPr>
          <w:rFonts w:ascii="Times New Roman" w:hAnsi="Times New Roman" w:cs="Times New Roman"/>
          <w:sz w:val="24"/>
          <w:szCs w:val="24"/>
        </w:rPr>
        <w:t>free of glacial ice by 13,000-12,000</w:t>
      </w:r>
      <w:r w:rsidR="0043040F" w:rsidRPr="00441C05">
        <w:rPr>
          <w:rFonts w:ascii="Times New Roman" w:hAnsi="Times New Roman" w:cs="Times New Roman"/>
          <w:sz w:val="24"/>
          <w:szCs w:val="24"/>
        </w:rPr>
        <w:t xml:space="preserve"> </w:t>
      </w:r>
      <w:r w:rsidR="0028458B" w:rsidRPr="00441C05">
        <w:rPr>
          <w:rFonts w:ascii="Times New Roman" w:hAnsi="Times New Roman" w:cs="Times New Roman"/>
          <w:sz w:val="24"/>
          <w:szCs w:val="24"/>
        </w:rPr>
        <w:t xml:space="preserve">cal. </w:t>
      </w:r>
      <w:r w:rsidR="00C2103A" w:rsidRPr="00441C05">
        <w:rPr>
          <w:rFonts w:ascii="Times New Roman" w:hAnsi="Times New Roman" w:cs="Times New Roman"/>
          <w:sz w:val="24"/>
          <w:szCs w:val="24"/>
        </w:rPr>
        <w:t>years</w:t>
      </w:r>
      <w:r w:rsidR="0028458B" w:rsidRPr="00441C05">
        <w:rPr>
          <w:rFonts w:ascii="Times New Roman" w:hAnsi="Times New Roman" w:cs="Times New Roman"/>
          <w:sz w:val="24"/>
          <w:szCs w:val="24"/>
        </w:rPr>
        <w:t xml:space="preserve"> </w:t>
      </w:r>
      <w:r w:rsidR="0043040F" w:rsidRPr="00441C05">
        <w:rPr>
          <w:rFonts w:ascii="Times New Roman" w:hAnsi="Times New Roman" w:cs="Times New Roman"/>
          <w:sz w:val="24"/>
          <w:szCs w:val="24"/>
        </w:rPr>
        <w:t xml:space="preserve">BP </w:t>
      </w:r>
      <w:r w:rsidR="0083175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{"citationItems":[{"id":"ITEM-1","itemData":{"DOI":"10.1130/G35299.1","ISSN":"1943-2682","author":[{"dropping-particle":"","family":"Stokes","given":"Chris R.","non-dropping-particle":"","parse-names":false,"suffix":""},{"dropping-particle":"","family":"Corner","given":"Geoffrey D.","non-dropping-particle":"","parse-names":false,"suffix":""},{"dropping-particle":"","family":"Winsborrow","given":"Monica C.M.","non-dropping-particle":"","parse-names":false,"suffix":""},{"dropping-particle":"","family":"Husum","given":"Katrine","non-dropping-particle":"","parse-names":false,"suffix":""},{"dropping-particle":"","family":"Andreassen","given":"Karin","non-dropping-particle":"","parse-names":false,"suffix":""}],"container-title":"Geology","id":"ITEM-1","issue":"5","issued":{"date-parts":[["2014","5","1"]]},"page":"455-458","publisher":"GeoScienceWorld","title":"Asynchronous response of marine-terminating outlet glaciers during deglaciation of the Fennoscandian Ice Sheet","type":"article-journal","volume":"42"},"uris":["http://www.mendeley.com/documents/?uuid=291a76bb-1a25-339d-b485-9d075a15630a"]},{"id":"ITEM-2","itemData":{"DOI":"10.1016/J.QUASCIREV.2015.09.016","ISSN":"0277-3791","abstract":"To provide a new reconstruction of the deglaciation of the Fennoscandian Ice Sheet, in the form of calendar-year time-slices, which are particularly useful for ice sheet modelling, we have compiled and synthesized published geomorphological data for eskers, ice-marginal formations, lineations, marginal meltwater channels, striae, ice-dammed lakes, and geochronological data from radiocarbon, varve, optically-stimulated luminescence, and cosmogenic nuclide dating. This is summarized as a deglaciation map of the Fennoscandian Ice Sheet with isochrons marking every 1000 years between 22 and 13 cal kyr BP and every hundred years between 11.6 and final ice decay after 9.7 cal kyr BP. Deglaciation patterns vary across the Fennoscandian Ice Sheet domain, reflecting differences in climatic and geomorphic settings as well as ice sheet basal thermal conditions and terrestrial versus marine margins. For example, the ice sheet margin in the high-precipitation coastal setting of the western sector responded sensitively to climatic variations leaving a detailed record of prominent moraines and other ice-marginal deposits in many fjords and coastal valleys. Retreat rates across the southern sector differed between slow retreat of the terrestrial margin in western and southern Sweden and rapid retreat of the calving ice margin in the Baltic Basin. Our reconstruction is consistent with much of the published research. However, the synthesis of a large amount of existing and new data support refined reconstructions in some areas. For example, the LGM extent of the ice sheet in northwestern Russia was located far east and it occurred at a later time than the rest of the ice sheet, at around 17–15 cal kyr BP. We also propose a slightly different chronology of moraine formation over southern Sweden based on improved correlations of moraine segments using new LiDAR data and tying the timing of moraine formation to Greenland ice core cold stages. Retreat rates vary by as much as an order of magnitude in different sectors of the ice sheet, with the lowest rates on the high-elevation and maritime Norwegian margin. Retreat rates compared to the climatic information provided by the Greenland ice core record show a general correspondence between retreat rate and climatic forcing, although a close match between retreat rate and climate is unlikely because of other controls, such as topography and marine versus terrestrial margins. Overall, the time slice reconstructions of Fennoscand…","author":[{"dropping-particle":"","family":"Stroeven","given":"Arjen P.","non-dropping-particle":"","parse-names":false,"suffix":""},{"dropping-particle":"","family":"Hättestrand","given":"Clas","non-dropping-particle":"","parse-names":false,"suffix":""},{"dropping-particle":"","family":"Kleman","given":"Johan","non-dropping-particle":"","parse-names":false,"suffix":""},{"dropping-particle":"","family":"Heyman","given":"Jakob","non-dropping-particle":"","parse-names":false,"suffix":""},{"dropping-particle":"","family":"Fabel","given":"Derek","non-dropping-particle":"","parse-names":false,"suffix":""},{"dropping-particle":"","family":"Fredin","given":"Ola","non-dropping-particle":"","parse-names":false,"suffix":""},{"dropping-particle":"","family":"Goodfellow","given":"Bradley W.","non-dropping-particle":"","parse-names":false,"suffix":""},{"dropping-particle":"","family":"Harbor","given":"Jonathan M.","non-dropping-particle":"","parse-names":false,"suffix":""},{"dropping-particle":"","family":"Jansen","given":"John D.","non-dropping-particle":"","parse-names":false,"suffix":""},{"dropping-particle":"","family":"Olsen","given":"Lars","non-dropping-particle":"","parse-names":false,"suffix":""},{"dropping-particle":"","family":"Caffee","given":"Marc W.","non-dropping-particle":"","parse-names":false,"suffix":""},{"dropping-particle":"","family":"Fink","given":"David","non-dropping-particle":"","parse-names":false,"suffix":""},{"dropping-particle":"","family":"Lundqvist","given":"Jan","non-dropping-particle":"","parse-names":false,"suffix":""},{"dropping-particle":"","family":"Rosqvist","given":"Gunhild C.","non-dropping-particle":"","parse-names":false,"suffix":""},{"dropping-particle":"","family":"Strömberg","given":"Bo","non-dropping-particle":"","parse-names":false,"suffix":""},{"dropping-particle":"","family":"Jansson","given":"Krister N.","non-dropping-particle":"","parse-names":false,"suffix":""}],"container-title":"Quaternary Science Reviews","id":"ITEM-2","issued":{"date-parts":[["2016","9","1"]]},"page":"91-121","publisher":"Pergamon","title":"Deglaciation of Fennoscandia","type":"article-journal","volume":"147"},"uris":["http://www.mendeley.com/documents/?uuid=4571f8e5-52df-329b-9f47-3513ed8604a3"]},{"id":"ITEM-3","itemData":{"DOI":"10.1111/bor.12142","ISSN":"03009483","author":[{"dropping-particle":"","family":"Hughes","given":"Anna L. C.","non-dropping-particle":"","parse-names":false,"suffix":""},{"dropping-particle":"","family":"Gyllencreutz","given":"Richard","non-dropping-particle":"","parse-names":false,"suffix":""},{"dropping-particle":"","family":"Lohne","given":"Øystein S.","non-dropping-particle":"","parse-names":false,"suffix":""},{"dropping-particle":"","family":"Mangerud","given":"Jan","non-dropping-particle":"","parse-names":false,"suffix":""},{"dropping-particle":"","family":"Svendsen","given":"John Inge","non-dropping-particle":"","parse-names":false,"suffix":""}],"container-title":"Boreas","id":"ITEM-3","issue":"1","issued":{"date-parts":[["2016","1","1"]]},"page":"1-45","publisher":"Wiley/Blackwell (10.1111)","title":"The last Eurasian ice sheets - a chronological database and time-slice reconstruction, DATED-1","type":"article-journal","volume":"45"},"uris":["http://www.mendeley.com/documents/?uuid=fb2cbcd4-e362-3bb2-a455-4a159b1f3bea"]}],"mendeley":{"formattedCitation":"(Stokes et al., 2014; Hughes et al., 2016; Stroeven et al., 2016)","plainTextFormattedCitation":"(Stokes et al., 2014; Hughes et al., 2016; Stroeven et al., 2016)","previouslyFormattedCitation":"(Stokes et al., 2014; Hughes et al., 2016; Stroeven et al., 2016)"},"properties":{"noteIndex":0},"schema":"https://github.com/citation-style-language/schema/raw/master/csl-citation.json"}</w:instrText>
      </w:r>
      <w:r w:rsidR="00831753" w:rsidRPr="00441C05">
        <w:rPr>
          <w:rFonts w:ascii="Times New Roman" w:hAnsi="Times New Roman" w:cs="Times New Roman"/>
          <w:sz w:val="24"/>
          <w:szCs w:val="24"/>
        </w:rPr>
        <w:fldChar w:fldCharType="separate"/>
      </w:r>
      <w:r w:rsidR="009A16EF" w:rsidRPr="00441C05">
        <w:rPr>
          <w:rFonts w:ascii="Times New Roman" w:hAnsi="Times New Roman" w:cs="Times New Roman"/>
          <w:noProof/>
          <w:sz w:val="24"/>
          <w:szCs w:val="24"/>
        </w:rPr>
        <w:t>(Stokes et al., 2014; Hughes et al., 2016; Stroeven et al., 2016)</w:t>
      </w:r>
      <w:r w:rsidR="00831753" w:rsidRPr="00441C05">
        <w:rPr>
          <w:rFonts w:ascii="Times New Roman" w:hAnsi="Times New Roman" w:cs="Times New Roman"/>
          <w:sz w:val="24"/>
          <w:szCs w:val="24"/>
        </w:rPr>
        <w:fldChar w:fldCharType="end"/>
      </w:r>
      <w:r w:rsidR="00831753" w:rsidRPr="00441C05">
        <w:rPr>
          <w:rFonts w:ascii="Times New Roman" w:hAnsi="Times New Roman" w:cs="Times New Roman"/>
          <w:sz w:val="24"/>
          <w:szCs w:val="24"/>
        </w:rPr>
        <w:t xml:space="preserve">. </w:t>
      </w:r>
      <w:r w:rsidR="00DA6B36" w:rsidRPr="00441C05">
        <w:rPr>
          <w:rFonts w:ascii="Times New Roman" w:hAnsi="Times New Roman" w:cs="Times New Roman"/>
          <w:sz w:val="24"/>
          <w:szCs w:val="24"/>
        </w:rPr>
        <w:t xml:space="preserve">The current climate is </w:t>
      </w:r>
      <w:r w:rsidR="007435C8" w:rsidRPr="00441C05">
        <w:rPr>
          <w:rFonts w:ascii="Times New Roman" w:hAnsi="Times New Roman" w:cs="Times New Roman"/>
          <w:sz w:val="24"/>
          <w:szCs w:val="24"/>
        </w:rPr>
        <w:t xml:space="preserve">low Arctic with a mean summer temperature of 8.7 </w:t>
      </w:r>
      <w:r w:rsidR="007435C8" w:rsidRPr="00441C05">
        <w:rPr>
          <w:rFonts w:ascii="Times New Roman" w:hAnsi="Times New Roman" w:cs="Times New Roman"/>
          <w:sz w:val="24"/>
          <w:szCs w:val="24"/>
          <w:vertAlign w:val="superscript"/>
        </w:rPr>
        <w:t>o</w:t>
      </w:r>
      <w:r w:rsidR="007435C8" w:rsidRPr="00441C05">
        <w:rPr>
          <w:rFonts w:ascii="Times New Roman" w:hAnsi="Times New Roman" w:cs="Times New Roman"/>
          <w:sz w:val="24"/>
          <w:szCs w:val="24"/>
        </w:rPr>
        <w:t>C (Nor</w:t>
      </w:r>
      <w:r w:rsidR="00DE551E" w:rsidRPr="00441C05">
        <w:rPr>
          <w:rFonts w:ascii="Times New Roman" w:hAnsi="Times New Roman" w:cs="Times New Roman"/>
          <w:sz w:val="24"/>
          <w:szCs w:val="24"/>
        </w:rPr>
        <w:t>wegian Meteorological Institute;</w:t>
      </w:r>
      <w:r w:rsidR="007435C8" w:rsidRPr="00441C05">
        <w:rPr>
          <w:rFonts w:ascii="Times New Roman" w:hAnsi="Times New Roman" w:cs="Times New Roman"/>
          <w:sz w:val="24"/>
          <w:szCs w:val="24"/>
        </w:rPr>
        <w:t xml:space="preserve"> www.met.no).</w:t>
      </w:r>
    </w:p>
    <w:p w14:paraId="29EB1C8D" w14:textId="77777777" w:rsidR="00FA546D" w:rsidRPr="00441C05" w:rsidRDefault="00FA546D" w:rsidP="00441C05">
      <w:pPr>
        <w:spacing w:line="480" w:lineRule="auto"/>
        <w:outlineLvl w:val="0"/>
        <w:rPr>
          <w:rFonts w:ascii="Times New Roman" w:hAnsi="Times New Roman" w:cs="Times New Roman"/>
          <w:b/>
          <w:sz w:val="24"/>
          <w:szCs w:val="24"/>
        </w:rPr>
      </w:pPr>
    </w:p>
    <w:p w14:paraId="0B5833A8" w14:textId="4B197004" w:rsidR="00BF627D" w:rsidRPr="00441C05" w:rsidRDefault="00FD1730"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Methods</w:t>
      </w:r>
    </w:p>
    <w:p w14:paraId="77C20428" w14:textId="215CCB9D" w:rsidR="000E5CB4" w:rsidRPr="00441C05" w:rsidRDefault="00FD1730" w:rsidP="00441C05">
      <w:pPr>
        <w:spacing w:line="480" w:lineRule="auto"/>
        <w:outlineLvl w:val="0"/>
        <w:rPr>
          <w:rFonts w:ascii="Times New Roman" w:hAnsi="Times New Roman" w:cs="Times New Roman"/>
          <w:sz w:val="24"/>
          <w:szCs w:val="24"/>
        </w:rPr>
      </w:pPr>
      <w:r w:rsidRPr="00441C05">
        <w:rPr>
          <w:rFonts w:ascii="Times New Roman" w:hAnsi="Times New Roman" w:cs="Times New Roman"/>
          <w:i/>
          <w:sz w:val="24"/>
          <w:szCs w:val="24"/>
        </w:rPr>
        <w:t>Polar Ural</w:t>
      </w:r>
      <w:r w:rsidR="003D4069" w:rsidRPr="00441C05">
        <w:rPr>
          <w:rFonts w:ascii="Times New Roman" w:hAnsi="Times New Roman" w:cs="Times New Roman"/>
          <w:i/>
          <w:sz w:val="24"/>
          <w:szCs w:val="24"/>
        </w:rPr>
        <w:t>s</w:t>
      </w:r>
      <w:r w:rsidRPr="00441C05">
        <w:rPr>
          <w:rFonts w:ascii="Times New Roman" w:hAnsi="Times New Roman" w:cs="Times New Roman"/>
          <w:i/>
          <w:sz w:val="24"/>
          <w:szCs w:val="24"/>
        </w:rPr>
        <w:t xml:space="preserve"> </w:t>
      </w:r>
      <w:r w:rsidR="00924FAD" w:rsidRPr="00441C05">
        <w:rPr>
          <w:rFonts w:ascii="Times New Roman" w:hAnsi="Times New Roman" w:cs="Times New Roman"/>
          <w:i/>
          <w:sz w:val="24"/>
          <w:szCs w:val="24"/>
        </w:rPr>
        <w:t>lake</w:t>
      </w:r>
      <w:r w:rsidR="00AC59C4" w:rsidRPr="00441C05">
        <w:rPr>
          <w:rFonts w:ascii="Times New Roman" w:hAnsi="Times New Roman" w:cs="Times New Roman"/>
          <w:i/>
          <w:sz w:val="24"/>
          <w:szCs w:val="24"/>
        </w:rPr>
        <w:t xml:space="preserve"> </w:t>
      </w:r>
      <w:r w:rsidR="00924FAD" w:rsidRPr="00441C05">
        <w:rPr>
          <w:rFonts w:ascii="Times New Roman" w:hAnsi="Times New Roman" w:cs="Times New Roman"/>
          <w:i/>
          <w:sz w:val="24"/>
          <w:szCs w:val="24"/>
        </w:rPr>
        <w:t>sediment</w:t>
      </w:r>
    </w:p>
    <w:p w14:paraId="2AC48F7E" w14:textId="256D4303" w:rsidR="00BF627D" w:rsidRPr="00441C05" w:rsidRDefault="002E6D97"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lastRenderedPageBreak/>
        <w:t xml:space="preserve">Lake Bolshoye Schuchye </w:t>
      </w:r>
      <w:r w:rsidR="00FD1730" w:rsidRPr="00441C05">
        <w:rPr>
          <w:rFonts w:ascii="Times New Roman" w:hAnsi="Times New Roman" w:cs="Times New Roman"/>
          <w:sz w:val="24"/>
          <w:szCs w:val="24"/>
        </w:rPr>
        <w:t>was cored during several expeditions between 2007 and 2009. The 24</w:t>
      </w:r>
      <w:r w:rsidR="006842B7"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m long core (number 506-48) that was </w:t>
      </w:r>
      <w:r w:rsidR="004F1583" w:rsidRPr="00441C05">
        <w:rPr>
          <w:rFonts w:ascii="Times New Roman" w:hAnsi="Times New Roman" w:cs="Times New Roman"/>
          <w:sz w:val="24"/>
          <w:szCs w:val="24"/>
        </w:rPr>
        <w:t>sampled</w:t>
      </w:r>
      <w:r w:rsidR="00FD1730" w:rsidRPr="00441C05">
        <w:rPr>
          <w:rFonts w:ascii="Times New Roman" w:hAnsi="Times New Roman" w:cs="Times New Roman"/>
          <w:sz w:val="24"/>
          <w:szCs w:val="24"/>
        </w:rPr>
        <w:t xml:space="preserve"> for metabarcoding was obtained in July 2009</w:t>
      </w:r>
      <w:r w:rsidR="00151335" w:rsidRPr="00441C05">
        <w:rPr>
          <w:rFonts w:ascii="Times New Roman" w:hAnsi="Times New Roman" w:cs="Times New Roman"/>
          <w:sz w:val="24"/>
          <w:szCs w:val="24"/>
        </w:rPr>
        <w:t xml:space="preserve"> from the southern part of the lake (</w:t>
      </w:r>
      <w:r w:rsidR="001007E5" w:rsidRPr="00441C05">
        <w:rPr>
          <w:rFonts w:ascii="Times New Roman" w:hAnsi="Times New Roman" w:cs="Times New Roman"/>
          <w:sz w:val="24"/>
          <w:szCs w:val="24"/>
        </w:rPr>
        <w:t>67°51’22.20”N, 66°21’30.07”E</w:t>
      </w:r>
      <w:r w:rsidR="00151335" w:rsidRPr="00441C05">
        <w:rPr>
          <w:rFonts w:ascii="Times New Roman" w:hAnsi="Times New Roman" w:cs="Times New Roman"/>
          <w:sz w:val="24"/>
          <w:szCs w:val="24"/>
        </w:rPr>
        <w:t>)</w:t>
      </w:r>
      <w:r w:rsidR="004F1583" w:rsidRPr="00441C05">
        <w:rPr>
          <w:rFonts w:ascii="Times New Roman" w:hAnsi="Times New Roman" w:cs="Times New Roman"/>
          <w:sz w:val="24"/>
          <w:szCs w:val="24"/>
        </w:rPr>
        <w:t>. T</w:t>
      </w:r>
      <w:r w:rsidR="0052438A" w:rsidRPr="00441C05">
        <w:rPr>
          <w:rFonts w:ascii="Times New Roman" w:hAnsi="Times New Roman" w:cs="Times New Roman"/>
          <w:sz w:val="24"/>
          <w:szCs w:val="24"/>
        </w:rPr>
        <w:t>he lake was cored with a UWITEC</w:t>
      </w:r>
      <w:r w:rsidR="004F1583" w:rsidRPr="00441C05">
        <w:rPr>
          <w:rFonts w:ascii="Times New Roman" w:hAnsi="Times New Roman" w:cs="Times New Roman"/>
          <w:sz w:val="24"/>
          <w:szCs w:val="24"/>
        </w:rPr>
        <w:t xml:space="preserve"> Piston Corer (http://www.uwitec.at) using 2</w:t>
      </w:r>
      <w:r w:rsidR="006842B7" w:rsidRPr="00441C05">
        <w:rPr>
          <w:rFonts w:ascii="Times New Roman" w:hAnsi="Times New Roman" w:cs="Times New Roman"/>
          <w:sz w:val="24"/>
          <w:szCs w:val="24"/>
        </w:rPr>
        <w:t xml:space="preserve"> </w:t>
      </w:r>
      <w:r w:rsidR="004F1583" w:rsidRPr="00441C05">
        <w:rPr>
          <w:rFonts w:ascii="Times New Roman" w:hAnsi="Times New Roman" w:cs="Times New Roman"/>
          <w:sz w:val="24"/>
          <w:szCs w:val="24"/>
        </w:rPr>
        <w:t>m long by 10</w:t>
      </w:r>
      <w:r w:rsidR="006842B7" w:rsidRPr="00441C05">
        <w:rPr>
          <w:rFonts w:ascii="Times New Roman" w:hAnsi="Times New Roman" w:cs="Times New Roman"/>
          <w:sz w:val="24"/>
          <w:szCs w:val="24"/>
        </w:rPr>
        <w:t xml:space="preserve"> </w:t>
      </w:r>
      <w:r w:rsidR="004F1583" w:rsidRPr="00441C05">
        <w:rPr>
          <w:rFonts w:ascii="Times New Roman" w:hAnsi="Times New Roman" w:cs="Times New Roman"/>
          <w:sz w:val="24"/>
          <w:szCs w:val="24"/>
        </w:rPr>
        <w:t>cm diameter PVC or 2</w:t>
      </w:r>
      <w:r w:rsidR="006842B7" w:rsidRPr="00441C05">
        <w:rPr>
          <w:rFonts w:ascii="Times New Roman" w:hAnsi="Times New Roman" w:cs="Times New Roman"/>
          <w:sz w:val="24"/>
          <w:szCs w:val="24"/>
        </w:rPr>
        <w:t xml:space="preserve"> </w:t>
      </w:r>
      <w:r w:rsidR="004F1583" w:rsidRPr="00441C05">
        <w:rPr>
          <w:rFonts w:ascii="Times New Roman" w:hAnsi="Times New Roman" w:cs="Times New Roman"/>
          <w:sz w:val="24"/>
          <w:szCs w:val="24"/>
        </w:rPr>
        <w:t>m long by 9 cm steel tubes</w:t>
      </w:r>
      <w:r w:rsidR="00AC59C4" w:rsidRPr="00441C05">
        <w:rPr>
          <w:rFonts w:ascii="Times New Roman" w:hAnsi="Times New Roman" w:cs="Times New Roman"/>
          <w:sz w:val="24"/>
          <w:szCs w:val="24"/>
        </w:rPr>
        <w:t>. T</w:t>
      </w:r>
      <w:r w:rsidR="00F35C9F" w:rsidRPr="00441C05">
        <w:rPr>
          <w:rFonts w:ascii="Times New Roman" w:hAnsi="Times New Roman" w:cs="Times New Roman"/>
          <w:sz w:val="24"/>
          <w:szCs w:val="24"/>
        </w:rPr>
        <w:t>he full core was obtained by taking new segments from the same hole. All sections were stored and transported at above 0</w:t>
      </w:r>
      <w:r w:rsidR="00F35C9F" w:rsidRPr="00441C05">
        <w:rPr>
          <w:rFonts w:ascii="Times New Roman" w:hAnsi="Times New Roman" w:cs="Times New Roman"/>
          <w:sz w:val="24"/>
          <w:szCs w:val="24"/>
          <w:vertAlign w:val="superscript"/>
        </w:rPr>
        <w:t>o</w:t>
      </w:r>
      <w:r w:rsidR="00F35C9F" w:rsidRPr="00441C05">
        <w:rPr>
          <w:rFonts w:ascii="Times New Roman" w:hAnsi="Times New Roman" w:cs="Times New Roman"/>
          <w:sz w:val="24"/>
          <w:szCs w:val="24"/>
        </w:rPr>
        <w:t xml:space="preserve">C to avoid freezing of the material. The </w:t>
      </w:r>
      <w:r w:rsidR="0054014E" w:rsidRPr="00441C05">
        <w:rPr>
          <w:rFonts w:ascii="Times New Roman" w:hAnsi="Times New Roman" w:cs="Times New Roman"/>
          <w:sz w:val="24"/>
          <w:szCs w:val="24"/>
        </w:rPr>
        <w:t>core was subsampled within the Centre for Geobiology and Microbiology</w:t>
      </w:r>
      <w:r w:rsidR="00CB4422" w:rsidRPr="00441C05">
        <w:rPr>
          <w:rFonts w:ascii="Times New Roman" w:hAnsi="Times New Roman" w:cs="Times New Roman"/>
          <w:sz w:val="24"/>
          <w:szCs w:val="24"/>
        </w:rPr>
        <w:t xml:space="preserve"> </w:t>
      </w:r>
      <w:r w:rsidR="00393343" w:rsidRPr="00441C05">
        <w:rPr>
          <w:rFonts w:ascii="Times New Roman" w:hAnsi="Times New Roman" w:cs="Times New Roman"/>
          <w:sz w:val="24"/>
          <w:szCs w:val="24"/>
        </w:rPr>
        <w:t>(</w:t>
      </w:r>
      <w:r w:rsidR="0054014E" w:rsidRPr="00441C05">
        <w:rPr>
          <w:rFonts w:ascii="Times New Roman" w:hAnsi="Times New Roman" w:cs="Times New Roman"/>
          <w:sz w:val="24"/>
          <w:szCs w:val="24"/>
        </w:rPr>
        <w:t>University of Bergen</w:t>
      </w:r>
      <w:r w:rsidR="00393343" w:rsidRPr="00441C05">
        <w:rPr>
          <w:rFonts w:ascii="Times New Roman" w:hAnsi="Times New Roman" w:cs="Times New Roman"/>
          <w:sz w:val="24"/>
          <w:szCs w:val="24"/>
        </w:rPr>
        <w:t xml:space="preserve">) </w:t>
      </w:r>
      <w:r w:rsidR="0054014E" w:rsidRPr="00441C05">
        <w:rPr>
          <w:rFonts w:ascii="Times New Roman" w:hAnsi="Times New Roman" w:cs="Times New Roman"/>
          <w:sz w:val="24"/>
          <w:szCs w:val="24"/>
        </w:rPr>
        <w:t xml:space="preserve">in a laminar flow cabinet and in the presence of subsampling controls </w:t>
      </w:r>
      <w:r w:rsidR="00476DD9" w:rsidRPr="00441C05">
        <w:rPr>
          <w:rFonts w:ascii="Times New Roman" w:hAnsi="Times New Roman" w:cs="Times New Roman"/>
          <w:sz w:val="24"/>
          <w:szCs w:val="24"/>
        </w:rPr>
        <w:t>(open water samples)</w:t>
      </w:r>
      <w:r w:rsidR="00AD56F0" w:rsidRPr="00441C05">
        <w:rPr>
          <w:rFonts w:ascii="Times New Roman" w:hAnsi="Times New Roman" w:cs="Times New Roman"/>
          <w:sz w:val="24"/>
          <w:szCs w:val="24"/>
        </w:rPr>
        <w:t xml:space="preserve"> </w:t>
      </w:r>
      <w:r w:rsidR="0054014E" w:rsidRPr="00441C05">
        <w:rPr>
          <w:rFonts w:ascii="Times New Roman" w:hAnsi="Times New Roman" w:cs="Times New Roman"/>
          <w:sz w:val="24"/>
          <w:szCs w:val="24"/>
        </w:rPr>
        <w:t>in order to detect lab contamination.</w:t>
      </w:r>
      <w:r w:rsidR="003A6C53" w:rsidRPr="00441C05">
        <w:rPr>
          <w:rFonts w:ascii="Times New Roman" w:hAnsi="Times New Roman" w:cs="Times New Roman"/>
          <w:sz w:val="24"/>
          <w:szCs w:val="24"/>
        </w:rPr>
        <w:t xml:space="preserve"> </w:t>
      </w:r>
      <w:r w:rsidR="00720E9C">
        <w:rPr>
          <w:rFonts w:ascii="Times New Roman" w:hAnsi="Times New Roman" w:cs="Times New Roman"/>
          <w:sz w:val="24"/>
          <w:szCs w:val="24"/>
        </w:rPr>
        <w:t xml:space="preserve">Due to deformation near the top of each core segment, the samples form a non-continuous record, a second core was taken parallel to the first core at a 35cm offset to account for the deformations but was not sampled for this study. </w:t>
      </w:r>
      <w:r w:rsidR="000315D9" w:rsidRPr="00441C05">
        <w:rPr>
          <w:rFonts w:ascii="Times New Roman" w:hAnsi="Times New Roman" w:cs="Times New Roman"/>
          <w:sz w:val="24"/>
          <w:szCs w:val="24"/>
        </w:rPr>
        <w:t>Dating was based on 26 AMS radiocarbon dates from plant macrofossils provided by the Poznan Radiocarbon Laboratory</w:t>
      </w:r>
      <w:r w:rsidR="003C2A35" w:rsidRPr="00441C05">
        <w:rPr>
          <w:rFonts w:ascii="Times New Roman" w:hAnsi="Times New Roman" w:cs="Times New Roman"/>
          <w:sz w:val="24"/>
          <w:szCs w:val="24"/>
        </w:rPr>
        <w:t xml:space="preserve">. Dates were </w:t>
      </w:r>
      <w:r w:rsidR="00AA6E82" w:rsidRPr="00441C05">
        <w:rPr>
          <w:rFonts w:ascii="Times New Roman" w:hAnsi="Times New Roman" w:cs="Times New Roman"/>
          <w:sz w:val="24"/>
          <w:szCs w:val="24"/>
        </w:rPr>
        <w:t xml:space="preserve">calibrated using INTCAL13 </w:t>
      </w:r>
      <w:r w:rsidR="006C0810"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{"citationItems":[{"id":"ITEM-1","itemData":{"DOI":"10.2458/azu_js_rc.55.16947","ISSN":"0033-8222","abstract":"&lt;p&gt; The IntCal09 and Marine09 radiocarbon calibration curves have been revised utilizing newly available and updated data sets from &lt;sup&gt;14&lt;/sup&gt; C measurements on tree rings, plant macrofossils, speleothems, corals, and foraminifera. The calibration curves were derived from the data using the random walk model (RWM) used to generate IntCal09 and Marine09, which has been revised to account for additional uncertainties and error structures. The new curves were ratified at the 21st International Radiocarbon conference in July 2012 and are available as Supplemental Material at www.radiocarbon.org. The database can be accessed at http://intcal.qub.ac.uk/intcal13/. &lt;/p&gt;","author":[{"dropping-particle":"","family":"Reimer","given":"Paula J","non-dropping-particle":"","parse-names":false,"suffix":""},{"dropping-particle":"","family":"Bard","given":"Edouard","non-dropping-particle":"","parse-names":false,"suffix":""},{"dropping-particle":"","family":"Bayliss","given":"Alex","non-dropping-particle":"","parse-names":false,"suffix":""},{"dropping-particle":"","family":"Beck","given":"J Warren","non-dropping-particle":"","parse-names":false,"suffix":""},{"dropping-particle":"","family":"Blackwell","given":"Paul G","non-dropping-particle":"","parse-names":false,"suffix":""},{"dropping-particle":"","family":"Ramsey","given":"Christopher Bronk","non-dropping-particle":"","parse-names":false,"suffix":""},{"dropping-particle":"","family":"Buck","given":"Caitlin E","non-dropping-particle":"","parse-names":false,"suffix":""},{"dropping-particle":"","family":"Cheng","given":"Hai","non-dropping-particle":"","parse-names":false,"suffix":""},{"dropping-particle":"","family":"Edwards","given":"R Lawrence","non-dropping-particle":"","parse-names":false,"suffix":""},{"dropping-particle":"","family":"Friedrich","given":"Michael","non-dropping-particle":"","parse-names":false,"suffix":""},{"dropping-particle":"","family":"Grootes","given":"Pieter M","non-dropping-particle":"","parse-names":false,"suffix":""},{"dropping-particle":"","family":"Guilderson","given":"Thomas P","non-dropping-particle":"","parse-names":false,"suffix":""},{"dropping-particle":"","family":"Haflidason","given":"Haflidi","non-dropping-particle":"","parse-names":false,"suffix":""},{"dropping-particle":"","family":"Hajdas","given":"Irka","non-dropping-particle":"","parse-names":false,"suffix":""},{"dropping-particle":"","family":"Hatté","given":"Christine","non-dropping-particle":"","parse-names":false,"suffix":""},{"dropping-particle":"","family":"Heaton","given":"Timothy J","non-dropping-particle":"","parse-names":false,"suffix":""},{"dropping-particle":"","family":"Hoffmann","given":"Dirk L","non-dropping-particle":"","parse-names":false,"suffix":""},{"dropping-particle":"","family":"Hogg","given":"Alan G","non-dropping-particle":"","parse-names":false,"suffix":""},{"dropping-particle":"","family":"Hughen","given":"Konrad A","non-dropping-particle":"","parse-names":false,"suffix":""},{"dropping-particle":"","family":"Kaiser","given":"K Felix","non-dropping-particle":"","parse-names":false,"suffix":""},{"dropping-particle":"","family":"Kromer","given":"Bernd","non-dropping-particle":"","parse-names":false,"suffix":""},{"dropping-particle":"","family":"Manning","given":"Sturt W","non-dropping-particle":"","parse-names":false,"suffix":""},{"dropping-particle":"","family":"Niu","given":"Mu","non-dropping-particle":"","parse-names":false,"suffix":""},{"dropping-particle":"","family":"Reimer","given":"Ron W","non-dropping-particle":"","parse-names":false,"suffix":""},{"dropping-particle":"","family":"Richards","given":"David A","non-dropping-particle":"","parse-names":false,"suffix":""},{"dropping-particle":"","family":"Scott","given":"E Marian","non-dropping-particle":"","parse-names":false,"suffix":""},{"dropping-particle":"","family":"Southon","given":"John R","non-dropping-particle":"","parse-names":false,"suffix":""},{"dropping-particle":"","family":"Staff","given":"Richard A","non-dropping-particle":"","parse-names":false,"suffix":""},{"dropping-particle":"","family":"Turney","given":"Christian S M","non-dropping-particle":"","parse-names":false,"suffix":""},{"dropping-particle":"","family":"Plicht","given":"Johannes","non-dropping-particle":"van der","parse-names":false,"suffix":""}],"container-title":"Radiocarbon","id":"ITEM-1","issue":"04","issued":{"date-parts":[["2013","2","9"]]},"page":"1869-1887","publisher":"Cambridge University Press","title":"IntCal13 and Marine13 Radiocarbon Age Calibration Curves 0–50,000 Years cal BP","type":"article-journal","volume":"55"},"uris":["http://www.mendeley.com/documents/?uuid=e73efce4-e93e-3367-b0a0-474ac2547937"]}],"mendeley":{"formattedCitation":"(Reimer et al., 2013)","plainTextFormattedCitation":"(Reimer et al., 2013)","previouslyFormattedCitation":"(Reimer et al., 2013)"},"properties":{"noteIndex":0},"schema":"https://github.com/citation-style-language/schema/raw/master/csl-citation.json"}</w:instrText>
      </w:r>
      <w:r w:rsidR="006C0810" w:rsidRPr="00441C05">
        <w:rPr>
          <w:rFonts w:ascii="Times New Roman" w:hAnsi="Times New Roman" w:cs="Times New Roman"/>
          <w:sz w:val="24"/>
          <w:szCs w:val="24"/>
        </w:rPr>
        <w:fldChar w:fldCharType="separate"/>
      </w:r>
      <w:r w:rsidR="006C0810" w:rsidRPr="00441C05">
        <w:rPr>
          <w:rFonts w:ascii="Times New Roman" w:hAnsi="Times New Roman" w:cs="Times New Roman"/>
          <w:noProof/>
          <w:sz w:val="24"/>
          <w:szCs w:val="24"/>
        </w:rPr>
        <w:t>(Reimer et al., 2013)</w:t>
      </w:r>
      <w:r w:rsidR="006C0810" w:rsidRPr="00441C05">
        <w:rPr>
          <w:rFonts w:ascii="Times New Roman" w:hAnsi="Times New Roman" w:cs="Times New Roman"/>
          <w:sz w:val="24"/>
          <w:szCs w:val="24"/>
        </w:rPr>
        <w:fldChar w:fldCharType="end"/>
      </w:r>
      <w:r w:rsidR="006C0810" w:rsidRPr="00441C05">
        <w:rPr>
          <w:rFonts w:ascii="Times New Roman" w:hAnsi="Times New Roman" w:cs="Times New Roman"/>
          <w:sz w:val="24"/>
          <w:szCs w:val="24"/>
        </w:rPr>
        <w:t xml:space="preserve"> </w:t>
      </w:r>
      <w:r w:rsidR="00D904B6" w:rsidRPr="00441C05">
        <w:rPr>
          <w:rFonts w:ascii="Times New Roman" w:hAnsi="Times New Roman" w:cs="Times New Roman"/>
          <w:sz w:val="24"/>
          <w:szCs w:val="24"/>
        </w:rPr>
        <w:t>and</w:t>
      </w:r>
      <w:r w:rsidR="00AA6E82" w:rsidRPr="00441C05">
        <w:rPr>
          <w:rFonts w:ascii="Times New Roman" w:hAnsi="Times New Roman" w:cs="Times New Roman"/>
          <w:sz w:val="24"/>
          <w:szCs w:val="24"/>
        </w:rPr>
        <w:t xml:space="preserve"> the online Calib program</w:t>
      </w:r>
      <w:r w:rsidR="001E0136" w:rsidRPr="00441C05">
        <w:rPr>
          <w:rFonts w:ascii="Times New Roman" w:hAnsi="Times New Roman" w:cs="Times New Roman"/>
          <w:sz w:val="24"/>
          <w:szCs w:val="24"/>
        </w:rPr>
        <w:t xml:space="preserve"> </w:t>
      </w:r>
      <w:r w:rsidR="001E0136" w:rsidRPr="00441C05">
        <w:rPr>
          <w:rFonts w:ascii="Times New Roman" w:hAnsi="Times New Roman" w:cs="Times New Roman"/>
          <w:sz w:val="24"/>
          <w:szCs w:val="24"/>
        </w:rPr>
        <w:fldChar w:fldCharType="begin" w:fldLock="1"/>
      </w:r>
      <w:r w:rsidR="009A702F">
        <w:rPr>
          <w:rFonts w:ascii="Times New Roman" w:hAnsi="Times New Roman" w:cs="Times New Roman"/>
          <w:sz w:val="24"/>
          <w:szCs w:val="24"/>
        </w:rPr>
        <w:instrText>ADDIN CSL_CITATION {"citationItems":[{"id":"ITEM-1","itemData":{"author":[{"dropping-particle":"","family":"Stuiver","given":"M","non-dropping-particle":"","parse-names":false,"suffix":""},{"dropping-particle":"","family":"Reimer","given":"P.J.","non-dropping-particle":"","parse-names":false,"suffix":""},{"dropping-particle":"","family":"Reimer","given":"R.W.","non-dropping-particle":"","parse-names":false,"suffix":""}],"id":"ITEM-1","issued":{"date-parts":[["2018"]]},"title":"CALIB 7.1 (http://calib.org/)","type":"article"},"uris":["http://www.mendeley.com/documents/?uuid=741e6d5b-0245-45e0-b45e-92d79ed041ec"]}],"mendeley":{"formattedCitation":"(Stuiver, Reimer and Reimer, 2018)","manualFormatting":"(Stuiver et al., 2018)","plainTextFormattedCitation":"(Stuiver, Reimer and Reimer, 2018)","previouslyFormattedCitation":"(Stuiver, Reimer and Reimer, 2018)"},"properties":{"noteIndex":0},"schema":"https://github.com/citation-style-language/schema/raw/master/csl-citation.json"}</w:instrText>
      </w:r>
      <w:r w:rsidR="001E0136" w:rsidRPr="00441C05">
        <w:rPr>
          <w:rFonts w:ascii="Times New Roman" w:hAnsi="Times New Roman" w:cs="Times New Roman"/>
          <w:sz w:val="24"/>
          <w:szCs w:val="24"/>
        </w:rPr>
        <w:fldChar w:fldCharType="separate"/>
      </w:r>
      <w:r w:rsidR="001E0136" w:rsidRPr="00441C05">
        <w:rPr>
          <w:rFonts w:ascii="Times New Roman" w:hAnsi="Times New Roman" w:cs="Times New Roman"/>
          <w:noProof/>
          <w:sz w:val="24"/>
          <w:szCs w:val="24"/>
        </w:rPr>
        <w:t>(Stuiver et al., 2018)</w:t>
      </w:r>
      <w:r w:rsidR="001E0136" w:rsidRPr="00441C05">
        <w:rPr>
          <w:rFonts w:ascii="Times New Roman" w:hAnsi="Times New Roman" w:cs="Times New Roman"/>
          <w:sz w:val="24"/>
          <w:szCs w:val="24"/>
        </w:rPr>
        <w:fldChar w:fldCharType="end"/>
      </w:r>
      <w:r w:rsidR="000315D9" w:rsidRPr="00441C05">
        <w:rPr>
          <w:rFonts w:ascii="Times New Roman" w:hAnsi="Times New Roman" w:cs="Times New Roman"/>
          <w:sz w:val="24"/>
          <w:szCs w:val="24"/>
        </w:rPr>
        <w:t xml:space="preserve">. </w:t>
      </w:r>
      <w:r w:rsidR="00ED337D" w:rsidRPr="00441C05">
        <w:rPr>
          <w:rFonts w:ascii="Times New Roman" w:hAnsi="Times New Roman" w:cs="Times New Roman"/>
          <w:sz w:val="24"/>
          <w:szCs w:val="24"/>
        </w:rPr>
        <w:t>A f</w:t>
      </w:r>
      <w:r w:rsidR="00FD1730" w:rsidRPr="00441C05">
        <w:rPr>
          <w:rFonts w:ascii="Times New Roman" w:hAnsi="Times New Roman" w:cs="Times New Roman"/>
          <w:sz w:val="24"/>
          <w:szCs w:val="24"/>
        </w:rPr>
        <w:t>ull chronology and sediment</w:t>
      </w:r>
      <w:r w:rsidR="006C33F1" w:rsidRPr="00441C05">
        <w:rPr>
          <w:rFonts w:ascii="Times New Roman" w:hAnsi="Times New Roman" w:cs="Times New Roman"/>
          <w:sz w:val="24"/>
          <w:szCs w:val="24"/>
        </w:rPr>
        <w:t xml:space="preserve">ology of </w:t>
      </w:r>
      <w:r w:rsidR="00BF587B" w:rsidRPr="00441C05">
        <w:rPr>
          <w:rFonts w:ascii="Times New Roman" w:hAnsi="Times New Roman" w:cs="Times New Roman"/>
          <w:sz w:val="24"/>
          <w:szCs w:val="24"/>
        </w:rPr>
        <w:t>this core is</w:t>
      </w:r>
      <w:r w:rsidR="00FD1730" w:rsidRPr="00441C05">
        <w:rPr>
          <w:rFonts w:ascii="Times New Roman" w:hAnsi="Times New Roman" w:cs="Times New Roman"/>
          <w:sz w:val="24"/>
          <w:szCs w:val="24"/>
        </w:rPr>
        <w:t xml:space="preserve"> </w:t>
      </w:r>
      <w:r w:rsidR="002A7C00" w:rsidRPr="00441C05">
        <w:rPr>
          <w:rFonts w:ascii="Times New Roman" w:hAnsi="Times New Roman" w:cs="Times New Roman"/>
          <w:sz w:val="24"/>
          <w:szCs w:val="24"/>
        </w:rPr>
        <w:t xml:space="preserve">described </w:t>
      </w:r>
      <w:r w:rsidR="00FD1730" w:rsidRPr="00441C05">
        <w:rPr>
          <w:rFonts w:ascii="Times New Roman" w:hAnsi="Times New Roman" w:cs="Times New Roman"/>
          <w:sz w:val="24"/>
          <w:szCs w:val="24"/>
        </w:rPr>
        <w:t xml:space="preserve">by </w:t>
      </w:r>
      <w:r w:rsidR="00DB214A"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{"citationItems":[{"id":"ITEM-1","itemData":{"author":[{"dropping-particle":"","family":"Svendsen","given":"John Inge","non-dropping-particle":"","parse-names":false,"suffix":""},{"dropping-particle":"","family":"Færseth","given":"Lars Martin B","non-dropping-particle":"","parse-names":false,"suffix":""},{"dropping-particle":"","family":"Gyllencreutz","given":"Richard","non-dropping-particle":"","parse-names":false,"suffix":""},{"dropping-particle":"","family":"Haflidason","given":"Haflidi","non-dropping-particle":"","parse-names":false,"suffix":""},{"dropping-particle":"","family":"Henriksen","given":"Mona","non-dropping-particle":"","parse-names":false,"suffix":""},{"dropping-particle":"","family":"Hovland","given":"Morten Nordvik","non-dropping-particle":"","parse-names":false,"suffix":""},{"dropping-particle":"","family":"Lohne","given":"Øystein Strand","non-dropping-particle":"","parse-names":false,"suffix":""},{"dropping-particle":"","family":"Mangerud","given":"Jan","non-dropping-particle":"","parse-names":false,"suffix":""},{"dropping-particle":"","family":"Nazarov","given":"Dmitry","non-dropping-particle":"","parse-names":false,"suffix":""},{"dropping-particle":"","family":"Regnéll","given":"Carl","non-dropping-particle":"","parse-names":false,"suffix":""},{"dropping-particle":"","family":"Schaefer","given":"Joerg M.","non-dropping-particle":"","parse-names":false,"suffix":""}],"container-title":"Boreas","id":"ITEM-1","issued":{"date-parts":[["2018"]]},"title":"Glacial and environmental changes the last 60,000 years in the Polar Ural Mountains, Arctic Russia, inferred from a high resolution lake record and observations from adjacent areas","type":"article-journal"},"uris":["http://www.mendeley.com/documents/?uuid=3eda7458-affd-4f49-abc5-94f7239a8d06"]}],"mendeley":{"formattedCitation":"(Svendsen et al., 2018)","manualFormatting":"Svendsen et al. (2018)","plainTextFormattedCitation":"(Svendsen et al., 2018)","previouslyFormattedCitation":"(Svendsen et al., 2018)"},"properties":{"noteIndex":0},"schema":"https://github.com/citation-style-language/schema/raw/master/csl-citation.json"}</w:instrText>
      </w:r>
      <w:r w:rsidR="00DB214A" w:rsidRPr="00441C05">
        <w:rPr>
          <w:rFonts w:ascii="Times New Roman" w:hAnsi="Times New Roman" w:cs="Times New Roman"/>
          <w:sz w:val="24"/>
          <w:szCs w:val="24"/>
        </w:rPr>
        <w:fldChar w:fldCharType="separate"/>
      </w:r>
      <w:r w:rsidR="00DB214A" w:rsidRPr="00441C05">
        <w:rPr>
          <w:rFonts w:ascii="Times New Roman" w:hAnsi="Times New Roman" w:cs="Times New Roman"/>
          <w:noProof/>
          <w:sz w:val="24"/>
          <w:szCs w:val="24"/>
        </w:rPr>
        <w:t>Svendsen et al. (2018)</w:t>
      </w:r>
      <w:r w:rsidR="00DB214A" w:rsidRPr="00441C05">
        <w:rPr>
          <w:rFonts w:ascii="Times New Roman" w:hAnsi="Times New Roman" w:cs="Times New Roman"/>
          <w:sz w:val="24"/>
          <w:szCs w:val="24"/>
        </w:rPr>
        <w:fldChar w:fldCharType="end"/>
      </w:r>
      <w:r w:rsidR="00DB214A" w:rsidRPr="00441C05">
        <w:rPr>
          <w:rFonts w:ascii="Times New Roman" w:hAnsi="Times New Roman" w:cs="Times New Roman"/>
          <w:sz w:val="24"/>
          <w:szCs w:val="24"/>
        </w:rPr>
        <w:t>.</w:t>
      </w:r>
    </w:p>
    <w:p w14:paraId="51C1AED6" w14:textId="77777777" w:rsidR="00BF627D" w:rsidRPr="00441C05" w:rsidRDefault="00BF627D" w:rsidP="00441C05">
      <w:pPr>
        <w:spacing w:line="480" w:lineRule="auto"/>
        <w:rPr>
          <w:rFonts w:ascii="Times New Roman" w:hAnsi="Times New Roman" w:cs="Times New Roman"/>
          <w:sz w:val="24"/>
          <w:szCs w:val="24"/>
        </w:rPr>
      </w:pPr>
    </w:p>
    <w:p w14:paraId="0E5D2E53" w14:textId="2C1A2567" w:rsidR="00BF627D"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V</w:t>
      </w:r>
      <w:r w:rsidR="00A94968" w:rsidRPr="00441C05">
        <w:rPr>
          <w:rFonts w:ascii="Times New Roman" w:hAnsi="Times New Roman" w:cs="Times New Roman"/>
          <w:i/>
          <w:sz w:val="24"/>
          <w:szCs w:val="24"/>
        </w:rPr>
        <w:t xml:space="preserve">aranger </w:t>
      </w:r>
      <w:r w:rsidR="00ED337D" w:rsidRPr="00441C05">
        <w:rPr>
          <w:rFonts w:ascii="Times New Roman" w:hAnsi="Times New Roman" w:cs="Times New Roman"/>
          <w:i/>
          <w:sz w:val="24"/>
          <w:szCs w:val="24"/>
        </w:rPr>
        <w:t xml:space="preserve">Peninsula </w:t>
      </w:r>
      <w:r w:rsidR="00924FAD" w:rsidRPr="00441C05">
        <w:rPr>
          <w:rFonts w:ascii="Times New Roman" w:hAnsi="Times New Roman" w:cs="Times New Roman"/>
          <w:i/>
          <w:sz w:val="24"/>
          <w:szCs w:val="24"/>
        </w:rPr>
        <w:t>lake</w:t>
      </w:r>
      <w:r w:rsidR="006842B7" w:rsidRPr="00441C05">
        <w:rPr>
          <w:rFonts w:ascii="Times New Roman" w:hAnsi="Times New Roman" w:cs="Times New Roman"/>
          <w:i/>
          <w:sz w:val="24"/>
          <w:szCs w:val="24"/>
        </w:rPr>
        <w:t xml:space="preserve"> </w:t>
      </w:r>
      <w:r w:rsidR="00A94968" w:rsidRPr="00441C05">
        <w:rPr>
          <w:rFonts w:ascii="Times New Roman" w:hAnsi="Times New Roman" w:cs="Times New Roman"/>
          <w:i/>
          <w:sz w:val="24"/>
          <w:szCs w:val="24"/>
        </w:rPr>
        <w:t>sediment</w:t>
      </w:r>
    </w:p>
    <w:p w14:paraId="27C6CCD1" w14:textId="7A478540" w:rsidR="00BF627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The </w:t>
      </w:r>
      <w:r w:rsidR="003B14D0" w:rsidRPr="00441C05">
        <w:rPr>
          <w:rFonts w:ascii="Times New Roman" w:hAnsi="Times New Roman" w:cs="Times New Roman"/>
          <w:sz w:val="24"/>
          <w:szCs w:val="24"/>
        </w:rPr>
        <w:t xml:space="preserve">lake was cored in February 2016 with a modified Nesje piston corer </w:t>
      </w:r>
      <w:r w:rsidR="009719DF"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{"citationItems":[{"id":"ITEM-1","itemData":{"DOI":"10.2307/1551667","ISSN":"00040851","abstract":"A piston corer for lacustrine and marine sediments is described. The sampler can core up to 6 m of sediments and can easily be handled by three persons both from ice and rafts in water depths to at least 60 m.","author":[{"dropping-particle":"","family":"Nesje","given":"Atle","non-dropping-particle":"","parse-names":false,"suffix":""}],"container-title":"Arctic and Alpine Research","id":"ITEM-1","issue":"3","issued":{"date-parts":[["1992","8"]]},"page":"257","publisher":"INSTAAR, University of Colorado","title":"A Piston Corer for Lacustrine and Marine Sediments","type":"article-journal","volume":"24"},"uris":["http://www.mendeley.com/documents/?uuid=44574023-7745-385d-86e4-247db2711235"]}],"mendeley":{"formattedCitation":"(Nesje, 1992)","plainTextFormattedCitation":"(Nesje, 1992)","previouslyFormattedCitation":"(Nesje, 1992)"},"properties":{"noteIndex":0},"schema":"https://github.com/citation-style-language/schema/raw/master/csl-citation.json"}</w:instrText>
      </w:r>
      <w:r w:rsidR="009719DF" w:rsidRPr="00441C05">
        <w:rPr>
          <w:rFonts w:ascii="Times New Roman" w:hAnsi="Times New Roman" w:cs="Times New Roman"/>
          <w:sz w:val="24"/>
          <w:szCs w:val="24"/>
        </w:rPr>
        <w:fldChar w:fldCharType="separate"/>
      </w:r>
      <w:r w:rsidR="009719DF" w:rsidRPr="00441C05">
        <w:rPr>
          <w:rFonts w:ascii="Times New Roman" w:hAnsi="Times New Roman" w:cs="Times New Roman"/>
          <w:noProof/>
          <w:sz w:val="24"/>
          <w:szCs w:val="24"/>
        </w:rPr>
        <w:t>(Nesje, 1992)</w:t>
      </w:r>
      <w:r w:rsidR="009719DF" w:rsidRPr="00441C05">
        <w:rPr>
          <w:rFonts w:ascii="Times New Roman" w:hAnsi="Times New Roman" w:cs="Times New Roman"/>
          <w:sz w:val="24"/>
          <w:szCs w:val="24"/>
        </w:rPr>
        <w:fldChar w:fldCharType="end"/>
      </w:r>
      <w:r w:rsidR="003B14D0" w:rsidRPr="00441C05">
        <w:rPr>
          <w:rFonts w:ascii="Times New Roman" w:hAnsi="Times New Roman" w:cs="Times New Roman"/>
          <w:sz w:val="24"/>
          <w:szCs w:val="24"/>
        </w:rPr>
        <w:t>, using a 4</w:t>
      </w:r>
      <w:r w:rsidR="00E97AEA" w:rsidRPr="00441C05">
        <w:rPr>
          <w:rFonts w:ascii="Times New Roman" w:hAnsi="Times New Roman" w:cs="Times New Roman"/>
          <w:sz w:val="24"/>
          <w:szCs w:val="24"/>
        </w:rPr>
        <w:t xml:space="preserve"> </w:t>
      </w:r>
      <w:r w:rsidR="003B14D0" w:rsidRPr="00441C05">
        <w:rPr>
          <w:rFonts w:ascii="Times New Roman" w:hAnsi="Times New Roman" w:cs="Times New Roman"/>
          <w:sz w:val="24"/>
          <w:szCs w:val="24"/>
        </w:rPr>
        <w:t>m long and 10</w:t>
      </w:r>
      <w:r w:rsidR="00E97AEA" w:rsidRPr="00441C05">
        <w:rPr>
          <w:rFonts w:ascii="Times New Roman" w:hAnsi="Times New Roman" w:cs="Times New Roman"/>
          <w:sz w:val="24"/>
          <w:szCs w:val="24"/>
        </w:rPr>
        <w:t xml:space="preserve"> </w:t>
      </w:r>
      <w:r w:rsidR="003B14D0" w:rsidRPr="00441C05">
        <w:rPr>
          <w:rFonts w:ascii="Times New Roman" w:hAnsi="Times New Roman" w:cs="Times New Roman"/>
          <w:sz w:val="24"/>
          <w:szCs w:val="24"/>
        </w:rPr>
        <w:t xml:space="preserve">cm diameter ABS </w:t>
      </w:r>
      <w:r w:rsidR="009719DF" w:rsidRPr="00441C05">
        <w:rPr>
          <w:rFonts w:ascii="Times New Roman" w:hAnsi="Times New Roman" w:cs="Times New Roman"/>
          <w:sz w:val="24"/>
          <w:szCs w:val="24"/>
        </w:rPr>
        <w:t>polymer pipe</w:t>
      </w:r>
      <w:r w:rsidR="003B14D0" w:rsidRPr="00441C05">
        <w:rPr>
          <w:rFonts w:ascii="Times New Roman" w:hAnsi="Times New Roman" w:cs="Times New Roman"/>
          <w:sz w:val="24"/>
          <w:szCs w:val="24"/>
        </w:rPr>
        <w:t>. A 2.5</w:t>
      </w:r>
      <w:r w:rsidR="00E97AEA" w:rsidRPr="00441C05">
        <w:rPr>
          <w:rFonts w:ascii="Times New Roman" w:hAnsi="Times New Roman" w:cs="Times New Roman"/>
          <w:sz w:val="24"/>
          <w:szCs w:val="24"/>
        </w:rPr>
        <w:t xml:space="preserve"> </w:t>
      </w:r>
      <w:r w:rsidR="003B14D0" w:rsidRPr="00441C05">
        <w:rPr>
          <w:rFonts w:ascii="Times New Roman" w:hAnsi="Times New Roman" w:cs="Times New Roman"/>
          <w:sz w:val="24"/>
          <w:szCs w:val="24"/>
        </w:rPr>
        <w:t xml:space="preserve">m core was </w:t>
      </w:r>
      <w:r w:rsidR="003A3005" w:rsidRPr="00441C05">
        <w:rPr>
          <w:rFonts w:ascii="Times New Roman" w:hAnsi="Times New Roman" w:cs="Times New Roman"/>
          <w:sz w:val="24"/>
          <w:szCs w:val="24"/>
        </w:rPr>
        <w:t>retrieved and cut in the field to 1</w:t>
      </w:r>
      <w:r w:rsidR="00E97AEA" w:rsidRPr="00441C05">
        <w:rPr>
          <w:rFonts w:ascii="Times New Roman" w:hAnsi="Times New Roman" w:cs="Times New Roman"/>
          <w:sz w:val="24"/>
          <w:szCs w:val="24"/>
        </w:rPr>
        <w:t xml:space="preserve"> </w:t>
      </w:r>
      <w:r w:rsidR="003A3005" w:rsidRPr="00441C05">
        <w:rPr>
          <w:rFonts w:ascii="Times New Roman" w:hAnsi="Times New Roman" w:cs="Times New Roman"/>
          <w:sz w:val="24"/>
          <w:szCs w:val="24"/>
        </w:rPr>
        <w:t xml:space="preserve">m sections </w:t>
      </w:r>
      <w:r w:rsidR="00CD7033" w:rsidRPr="00441C05">
        <w:rPr>
          <w:rFonts w:ascii="Times New Roman" w:hAnsi="Times New Roman" w:cs="Times New Roman"/>
          <w:sz w:val="24"/>
          <w:szCs w:val="24"/>
        </w:rPr>
        <w:t xml:space="preserve">which were </w:t>
      </w:r>
      <w:r w:rsidR="003A3005" w:rsidRPr="00441C05">
        <w:rPr>
          <w:rFonts w:ascii="Times New Roman" w:hAnsi="Times New Roman" w:cs="Times New Roman"/>
          <w:sz w:val="24"/>
          <w:szCs w:val="24"/>
        </w:rPr>
        <w:t>sealed to reduce the risk of contaminating the sediments.</w:t>
      </w:r>
      <w:r w:rsidR="00CD7033" w:rsidRPr="00441C05">
        <w:rPr>
          <w:rFonts w:ascii="Times New Roman" w:hAnsi="Times New Roman" w:cs="Times New Roman"/>
          <w:sz w:val="24"/>
          <w:szCs w:val="24"/>
        </w:rPr>
        <w:t xml:space="preserve"> The core sections</w:t>
      </w:r>
      <w:r w:rsidR="00851D54" w:rsidRPr="00441C05">
        <w:rPr>
          <w:rFonts w:ascii="Times New Roman" w:hAnsi="Times New Roman" w:cs="Times New Roman"/>
          <w:sz w:val="24"/>
          <w:szCs w:val="24"/>
        </w:rPr>
        <w:t xml:space="preserve"> were </w:t>
      </w:r>
      <w:r w:rsidR="00CD7033" w:rsidRPr="00441C05">
        <w:rPr>
          <w:rFonts w:ascii="Times New Roman" w:hAnsi="Times New Roman" w:cs="Times New Roman"/>
          <w:sz w:val="24"/>
          <w:szCs w:val="24"/>
        </w:rPr>
        <w:t xml:space="preserve">kept at above </w:t>
      </w:r>
      <w:r w:rsidR="00393343" w:rsidRPr="00441C05">
        <w:rPr>
          <w:rFonts w:ascii="Times New Roman" w:hAnsi="Times New Roman" w:cs="Times New Roman"/>
          <w:sz w:val="24"/>
          <w:szCs w:val="24"/>
        </w:rPr>
        <w:t xml:space="preserve">0 </w:t>
      </w:r>
      <w:r w:rsidR="00393343" w:rsidRPr="00441C05">
        <w:rPr>
          <w:rFonts w:ascii="Times New Roman" w:hAnsi="Times New Roman" w:cs="Times New Roman"/>
          <w:sz w:val="24"/>
          <w:szCs w:val="24"/>
          <w:vertAlign w:val="superscript"/>
        </w:rPr>
        <w:t>o</w:t>
      </w:r>
      <w:r w:rsidR="00393343" w:rsidRPr="00441C05">
        <w:rPr>
          <w:rFonts w:ascii="Times New Roman" w:hAnsi="Times New Roman" w:cs="Times New Roman"/>
          <w:sz w:val="24"/>
          <w:szCs w:val="24"/>
        </w:rPr>
        <w:t>C</w:t>
      </w:r>
      <w:r w:rsidR="00CD7033" w:rsidRPr="00441C05">
        <w:rPr>
          <w:rFonts w:ascii="Times New Roman" w:hAnsi="Times New Roman" w:cs="Times New Roman"/>
          <w:sz w:val="24"/>
          <w:szCs w:val="24"/>
        </w:rPr>
        <w:t xml:space="preserve"> conditions in the field and during transport</w:t>
      </w:r>
      <w:r w:rsidR="00851D54" w:rsidRPr="00441C05">
        <w:rPr>
          <w:rFonts w:ascii="Times New Roman" w:hAnsi="Times New Roman" w:cs="Times New Roman"/>
          <w:sz w:val="24"/>
          <w:szCs w:val="24"/>
        </w:rPr>
        <w:t xml:space="preserve"> </w:t>
      </w:r>
      <w:r w:rsidR="001F793A" w:rsidRPr="00441C05">
        <w:rPr>
          <w:rFonts w:ascii="Times New Roman" w:hAnsi="Times New Roman" w:cs="Times New Roman"/>
          <w:sz w:val="24"/>
          <w:szCs w:val="24"/>
        </w:rPr>
        <w:t xml:space="preserve">to avoid freezing of the sediments </w:t>
      </w:r>
      <w:r w:rsidR="00851D54" w:rsidRPr="00441C05">
        <w:rPr>
          <w:rFonts w:ascii="Times New Roman" w:hAnsi="Times New Roman" w:cs="Times New Roman"/>
          <w:sz w:val="24"/>
          <w:szCs w:val="24"/>
        </w:rPr>
        <w:t xml:space="preserve">and </w:t>
      </w:r>
      <w:r w:rsidR="00CD7033" w:rsidRPr="00441C05">
        <w:rPr>
          <w:rFonts w:ascii="Times New Roman" w:hAnsi="Times New Roman" w:cs="Times New Roman"/>
          <w:sz w:val="24"/>
          <w:szCs w:val="24"/>
        </w:rPr>
        <w:t xml:space="preserve">were </w:t>
      </w:r>
      <w:r w:rsidR="00851D54" w:rsidRPr="00441C05">
        <w:rPr>
          <w:rFonts w:ascii="Times New Roman" w:hAnsi="Times New Roman" w:cs="Times New Roman"/>
          <w:sz w:val="24"/>
          <w:szCs w:val="24"/>
        </w:rPr>
        <w:t xml:space="preserve">stored </w:t>
      </w:r>
      <w:r w:rsidR="00393343" w:rsidRPr="00441C05">
        <w:rPr>
          <w:rFonts w:ascii="Times New Roman" w:hAnsi="Times New Roman" w:cs="Times New Roman"/>
          <w:sz w:val="24"/>
          <w:szCs w:val="24"/>
        </w:rPr>
        <w:t xml:space="preserve">in </w:t>
      </w:r>
      <w:r w:rsidR="00851D54" w:rsidRPr="00441C05">
        <w:rPr>
          <w:rFonts w:ascii="Times New Roman" w:hAnsi="Times New Roman" w:cs="Times New Roman"/>
          <w:sz w:val="24"/>
          <w:szCs w:val="24"/>
        </w:rPr>
        <w:t>a 4</w:t>
      </w:r>
      <w:r w:rsidR="00851D54" w:rsidRPr="00441C05">
        <w:rPr>
          <w:rFonts w:ascii="Times New Roman" w:hAnsi="Times New Roman" w:cs="Times New Roman"/>
          <w:sz w:val="24"/>
          <w:szCs w:val="24"/>
          <w:vertAlign w:val="superscript"/>
        </w:rPr>
        <w:t>o</w:t>
      </w:r>
      <w:r w:rsidR="00851D54" w:rsidRPr="00441C05">
        <w:rPr>
          <w:rFonts w:ascii="Times New Roman" w:hAnsi="Times New Roman" w:cs="Times New Roman"/>
          <w:sz w:val="24"/>
          <w:szCs w:val="24"/>
        </w:rPr>
        <w:t xml:space="preserve">C cold room at the </w:t>
      </w:r>
      <w:r w:rsidR="001F793A" w:rsidRPr="00441C05">
        <w:rPr>
          <w:rFonts w:ascii="Times New Roman" w:hAnsi="Times New Roman" w:cs="Times New Roman"/>
          <w:sz w:val="24"/>
          <w:szCs w:val="24"/>
        </w:rPr>
        <w:t xml:space="preserve">Tromsø </w:t>
      </w:r>
      <w:r w:rsidR="006C0810" w:rsidRPr="00441C05">
        <w:rPr>
          <w:rFonts w:ascii="Times New Roman" w:hAnsi="Times New Roman" w:cs="Times New Roman"/>
          <w:sz w:val="24"/>
          <w:szCs w:val="24"/>
        </w:rPr>
        <w:t xml:space="preserve">University Museum (TMU). </w:t>
      </w:r>
      <w:r w:rsidR="0054014E" w:rsidRPr="00441C05">
        <w:rPr>
          <w:rFonts w:ascii="Times New Roman" w:hAnsi="Times New Roman" w:cs="Times New Roman"/>
          <w:sz w:val="24"/>
          <w:szCs w:val="24"/>
        </w:rPr>
        <w:t xml:space="preserve">Sampling of the core took place in a dedicated </w:t>
      </w:r>
      <w:r w:rsidR="001F793A" w:rsidRPr="00441C05">
        <w:rPr>
          <w:rFonts w:ascii="Times New Roman" w:hAnsi="Times New Roman" w:cs="Times New Roman"/>
          <w:sz w:val="24"/>
          <w:szCs w:val="24"/>
        </w:rPr>
        <w:t>ancient DNA lab</w:t>
      </w:r>
      <w:r w:rsidR="00AB752F" w:rsidRPr="00441C05">
        <w:rPr>
          <w:rFonts w:ascii="Times New Roman" w:hAnsi="Times New Roman" w:cs="Times New Roman"/>
          <w:sz w:val="24"/>
          <w:szCs w:val="24"/>
        </w:rPr>
        <w:t>oratory</w:t>
      </w:r>
      <w:r w:rsidR="001F793A" w:rsidRPr="00441C05">
        <w:rPr>
          <w:rFonts w:ascii="Times New Roman" w:hAnsi="Times New Roman" w:cs="Times New Roman"/>
          <w:sz w:val="24"/>
          <w:szCs w:val="24"/>
        </w:rPr>
        <w:t>.</w:t>
      </w:r>
      <w:r w:rsidR="0054014E" w:rsidRPr="00441C05">
        <w:rPr>
          <w:rFonts w:ascii="Times New Roman" w:hAnsi="Times New Roman" w:cs="Times New Roman"/>
          <w:sz w:val="24"/>
          <w:szCs w:val="24"/>
        </w:rPr>
        <w:t xml:space="preserve"> </w:t>
      </w:r>
      <w:r w:rsidR="003A3005" w:rsidRPr="00441C05">
        <w:rPr>
          <w:rFonts w:ascii="Times New Roman" w:hAnsi="Times New Roman" w:cs="Times New Roman"/>
          <w:sz w:val="24"/>
          <w:szCs w:val="24"/>
        </w:rPr>
        <w:t>The</w:t>
      </w:r>
      <w:r w:rsidRPr="00441C05">
        <w:rPr>
          <w:rFonts w:ascii="Times New Roman" w:hAnsi="Times New Roman" w:cs="Times New Roman"/>
          <w:sz w:val="24"/>
          <w:szCs w:val="24"/>
        </w:rPr>
        <w:t xml:space="preserve"> co</w:t>
      </w:r>
      <w:r w:rsidR="00501949" w:rsidRPr="00441C05">
        <w:rPr>
          <w:rFonts w:ascii="Times New Roman" w:hAnsi="Times New Roman" w:cs="Times New Roman"/>
          <w:sz w:val="24"/>
          <w:szCs w:val="24"/>
        </w:rPr>
        <w:t xml:space="preserve">re was </w:t>
      </w:r>
      <w:r w:rsidR="000B7D4A" w:rsidRPr="00441C05">
        <w:rPr>
          <w:rFonts w:ascii="Times New Roman" w:hAnsi="Times New Roman" w:cs="Times New Roman"/>
          <w:sz w:val="24"/>
          <w:szCs w:val="24"/>
        </w:rPr>
        <w:t>radio</w:t>
      </w:r>
      <w:r w:rsidR="00501949" w:rsidRPr="00441C05">
        <w:rPr>
          <w:rFonts w:ascii="Times New Roman" w:hAnsi="Times New Roman" w:cs="Times New Roman"/>
          <w:sz w:val="24"/>
          <w:szCs w:val="24"/>
        </w:rPr>
        <w:t xml:space="preserve">carbon dated based on </w:t>
      </w:r>
      <w:r w:rsidR="005A56D1" w:rsidRPr="00441C05">
        <w:rPr>
          <w:rFonts w:ascii="Times New Roman" w:hAnsi="Times New Roman" w:cs="Times New Roman"/>
          <w:sz w:val="24"/>
          <w:szCs w:val="24"/>
        </w:rPr>
        <w:t>seven</w:t>
      </w:r>
      <w:r w:rsidR="000B7D4A" w:rsidRPr="00441C05">
        <w:rPr>
          <w:rFonts w:ascii="Times New Roman" w:hAnsi="Times New Roman" w:cs="Times New Roman"/>
          <w:sz w:val="24"/>
          <w:szCs w:val="24"/>
        </w:rPr>
        <w:t xml:space="preserve"> </w:t>
      </w:r>
      <w:r w:rsidRPr="00441C05">
        <w:rPr>
          <w:rFonts w:ascii="Times New Roman" w:hAnsi="Times New Roman" w:cs="Times New Roman"/>
          <w:sz w:val="24"/>
          <w:szCs w:val="24"/>
        </w:rPr>
        <w:t>AMS radiocarbon dates o</w:t>
      </w:r>
      <w:r w:rsidR="005A56D1" w:rsidRPr="00441C05">
        <w:rPr>
          <w:rFonts w:ascii="Times New Roman" w:hAnsi="Times New Roman" w:cs="Times New Roman"/>
          <w:sz w:val="24"/>
          <w:szCs w:val="24"/>
        </w:rPr>
        <w:t>n</w:t>
      </w:r>
      <w:r w:rsidR="000B7D4A" w:rsidRPr="00441C05">
        <w:rPr>
          <w:rFonts w:ascii="Times New Roman" w:hAnsi="Times New Roman" w:cs="Times New Roman"/>
          <w:sz w:val="24"/>
          <w:szCs w:val="24"/>
        </w:rPr>
        <w:t xml:space="preserve"> terrestrial </w:t>
      </w:r>
      <w:r w:rsidRPr="00441C05">
        <w:rPr>
          <w:rFonts w:ascii="Times New Roman" w:hAnsi="Times New Roman" w:cs="Times New Roman"/>
          <w:sz w:val="24"/>
          <w:szCs w:val="24"/>
        </w:rPr>
        <w:t xml:space="preserve">plant macrofossils </w:t>
      </w:r>
      <w:r w:rsidR="005B5F87" w:rsidRPr="00441C05">
        <w:rPr>
          <w:rFonts w:ascii="Times New Roman" w:hAnsi="Times New Roman" w:cs="Times New Roman"/>
          <w:sz w:val="24"/>
          <w:szCs w:val="24"/>
        </w:rPr>
        <w:t>provided by the</w:t>
      </w:r>
      <w:r w:rsidRPr="00441C05">
        <w:rPr>
          <w:rFonts w:ascii="Times New Roman" w:hAnsi="Times New Roman" w:cs="Times New Roman"/>
          <w:sz w:val="24"/>
          <w:szCs w:val="24"/>
        </w:rPr>
        <w:t xml:space="preserve"> Poznan Radiocarbon Laboratory</w:t>
      </w:r>
      <w:r w:rsidR="003C2A35" w:rsidRPr="00441C05">
        <w:rPr>
          <w:rFonts w:ascii="Times New Roman" w:hAnsi="Times New Roman" w:cs="Times New Roman"/>
          <w:sz w:val="24"/>
          <w:szCs w:val="24"/>
        </w:rPr>
        <w:t>. Dates were</w:t>
      </w:r>
      <w:r w:rsidR="002A697B" w:rsidRPr="00441C05">
        <w:rPr>
          <w:rFonts w:ascii="Times New Roman" w:hAnsi="Times New Roman" w:cs="Times New Roman"/>
          <w:sz w:val="24"/>
          <w:szCs w:val="24"/>
        </w:rPr>
        <w:t xml:space="preserve"> calibrated using </w:t>
      </w:r>
      <w:r w:rsidR="002A697B" w:rsidRPr="00441C05">
        <w:rPr>
          <w:rFonts w:ascii="Times New Roman" w:hAnsi="Times New Roman" w:cs="Times New Roman"/>
          <w:sz w:val="24"/>
          <w:szCs w:val="24"/>
        </w:rPr>
        <w:lastRenderedPageBreak/>
        <w:t>the terrestrial IntCal13 curve</w:t>
      </w:r>
      <w:r w:rsidR="0098130A" w:rsidRPr="00441C05">
        <w:rPr>
          <w:rFonts w:ascii="Times New Roman" w:hAnsi="Times New Roman" w:cs="Times New Roman"/>
          <w:sz w:val="24"/>
          <w:szCs w:val="24"/>
        </w:rPr>
        <w:t xml:space="preserve"> </w:t>
      </w:r>
      <w:r w:rsidR="0098130A"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{"citationItems":[{"id":"ITEM-1","itemData":{"DOI":"10.2458/azu_js_rc.55.16947","ISSN":"0033-8222","abstract":"&lt;p&gt; The IntCal09 and Marine09 radiocarbon calibration curves have been revised utilizing newly available and updated data sets from &lt;sup&gt;14&lt;/sup&gt; C measurements on tree rings, plant macrofossils, speleothems, corals, and foraminifera. The calibration curves were derived from the data using the random walk model (RWM) used to generate IntCal09 and Marine09, which has been revised to account for additional uncertainties and error structures. The new curves were ratified at the 21st International Radiocarbon conference in July 2012 and are available as Supplemental Material at www.radiocarbon.org. The database can be accessed at http://intcal.qub.ac.uk/intcal13/. &lt;/p&gt;","author":[{"dropping-particle":"","family":"Reimer","given":"Paula J","non-dropping-particle":"","parse-names":false,"suffix":""},{"dropping-particle":"","family":"Bard","given":"Edouard","non-dropping-particle":"","parse-names":false,"suffix":""},{"dropping-particle":"","family":"Bayliss","given":"Alex","non-dropping-particle":"","parse-names":false,"suffix":""},{"dropping-particle":"","family":"Beck","given":"J Warren","non-dropping-particle":"","parse-names":false,"suffix":""},{"dropping-particle":"","family":"Blackwell","given":"Paul G","non-dropping-particle":"","parse-names":false,"suffix":""},{"dropping-particle":"","family":"Ramsey","given":"Christopher Bronk","non-dropping-particle":"","parse-names":false,"suffix":""},{"dropping-particle":"","family":"Buck","given":"Caitlin E","non-dropping-particle":"","parse-names":false,"suffix":""},{"dropping-particle":"","family":"Cheng","given":"Hai","non-dropping-particle":"","parse-names":false,"suffix":""},{"dropping-particle":"","family":"Edwards","given":"R Lawrence","non-dropping-particle":"","parse-names":false,"suffix":""},{"dropping-particle":"","family":"Friedrich","given":"Michael","non-dropping-particle":"","parse-names":false,"suffix":""},{"dropping-particle":"","family":"Grootes","given":"Pieter M","non-dropping-particle":"","parse-names":false,"suffix":""},{"dropping-particle":"","family":"Guilderson","given":"Thomas P","non-dropping-particle":"","parse-names":false,"suffix":""},{"dropping-particle":"","family":"Haflidason","given":"Haflidi","non-dropping-particle":"","parse-names":false,"suffix":""},{"dropping-particle":"","family":"Hajdas","given":"Irka","non-dropping-particle":"","parse-names":false,"suffix":""},{"dropping-particle":"","family":"Hatté","given":"Christine","non-dropping-particle":"","parse-names":false,"suffix":""},{"dropping-particle":"","family":"Heaton","given":"Timothy J","non-dropping-particle":"","parse-names":false,"suffix":""},{"dropping-particle":"","family":"Hoffmann","given":"Dirk L","non-dropping-particle":"","parse-names":false,"suffix":""},{"dropping-particle":"","family":"Hogg","given":"Alan G","non-dropping-particle":"","parse-names":false,"suffix":""},{"dropping-particle":"","family":"Hughen","given":"Konrad A","non-dropping-particle":"","parse-names":false,"suffix":""},{"dropping-particle":"","family":"Kaiser","given":"K Felix","non-dropping-particle":"","parse-names":false,"suffix":""},{"dropping-particle":"","family":"Kromer","given":"Bernd","non-dropping-particle":"","parse-names":false,"suffix":""},{"dropping-particle":"","family":"Manning","given":"Sturt W","non-dropping-particle":"","parse-names":false,"suffix":""},{"dropping-particle":"","family":"Niu","given":"Mu","non-dropping-particle":"","parse-names":false,"suffix":""},{"dropping-particle":"","family":"Reimer","given":"Ron W","non-dropping-particle":"","parse-names":false,"suffix":""},{"dropping-particle":"","family":"Richards","given":"David A","non-dropping-particle":"","parse-names":false,"suffix":""},{"dropping-particle":"","family":"Scott","given":"E Marian","non-dropping-particle":"","parse-names":false,"suffix":""},{"dropping-particle":"","family":"Southon","given":"John R","non-dropping-particle":"","parse-names":false,"suffix":""},{"dropping-particle":"","family":"Staff","given":"Richard A","non-dropping-particle":"","parse-names":false,"suffix":""},{"dropping-particle":"","family":"Turney","given":"Christian S M","non-dropping-particle":"","parse-names":false,"suffix":""},{"dropping-particle":"","family":"Plicht","given":"Johannes","non-dropping-particle":"van der","parse-names":false,"suffix":""}],"container-title":"Radiocarbon","id":"ITEM-1","issue":"04","issued":{"date-parts":[["2013","2","9"]]},"page":"1869-1887","publisher":"Cambridge University Press","title":"IntCal13 and Marine13 Radiocarbon Age Calibration Curves 0–50,000 Years cal BP","type":"article-journal","volume":"55"},"uris":["http://www.mendeley.com/documents/?uuid=e73efce4-e93e-3367-b0a0-474ac2547937"]}],"mendeley":{"formattedCitation":"(Reimer et al., 2013)","plainTextFormattedCitation":"(Reimer et al., 2013)","previouslyFormattedCitation":"(Reimer et al., 2013)"},"properties":{"noteIndex":0},"schema":"https://github.com/citation-style-language/schema/raw/master/csl-citation.json"}</w:instrText>
      </w:r>
      <w:r w:rsidR="0098130A" w:rsidRPr="00441C05">
        <w:rPr>
          <w:rFonts w:ascii="Times New Roman" w:hAnsi="Times New Roman" w:cs="Times New Roman"/>
          <w:sz w:val="24"/>
          <w:szCs w:val="24"/>
        </w:rPr>
        <w:fldChar w:fldCharType="separate"/>
      </w:r>
      <w:r w:rsidR="0098130A" w:rsidRPr="00441C05">
        <w:rPr>
          <w:rFonts w:ascii="Times New Roman" w:hAnsi="Times New Roman" w:cs="Times New Roman"/>
          <w:noProof/>
          <w:sz w:val="24"/>
          <w:szCs w:val="24"/>
        </w:rPr>
        <w:t>(Reimer et al., 2013)</w:t>
      </w:r>
      <w:r w:rsidR="0098130A" w:rsidRPr="00441C05">
        <w:rPr>
          <w:rFonts w:ascii="Times New Roman" w:hAnsi="Times New Roman" w:cs="Times New Roman"/>
          <w:sz w:val="24"/>
          <w:szCs w:val="24"/>
        </w:rPr>
        <w:fldChar w:fldCharType="end"/>
      </w:r>
      <w:r w:rsidR="002A697B" w:rsidRPr="00441C05">
        <w:rPr>
          <w:rFonts w:ascii="Times New Roman" w:hAnsi="Times New Roman" w:cs="Times New Roman"/>
          <w:sz w:val="24"/>
          <w:szCs w:val="24"/>
        </w:rPr>
        <w:t xml:space="preserve">, and the </w:t>
      </w:r>
      <w:r w:rsidR="003C2A35" w:rsidRPr="00441C05">
        <w:rPr>
          <w:rFonts w:ascii="Times New Roman" w:hAnsi="Times New Roman" w:cs="Times New Roman"/>
          <w:sz w:val="24"/>
          <w:szCs w:val="24"/>
        </w:rPr>
        <w:t xml:space="preserve">age model constructed using the </w:t>
      </w:r>
      <w:r w:rsidR="002A697B" w:rsidRPr="00441C05">
        <w:rPr>
          <w:rFonts w:ascii="Times New Roman" w:hAnsi="Times New Roman" w:cs="Times New Roman"/>
          <w:sz w:val="24"/>
          <w:szCs w:val="24"/>
        </w:rPr>
        <w:t>Bayesian framework calibration software ‘Bacon’</w:t>
      </w:r>
      <w:r w:rsidR="0098130A" w:rsidRPr="00441C05">
        <w:rPr>
          <w:rFonts w:ascii="Times New Roman" w:hAnsi="Times New Roman" w:cs="Times New Roman"/>
          <w:sz w:val="24"/>
          <w:szCs w:val="24"/>
        </w:rPr>
        <w:t xml:space="preserve"> (v2.2)</w:t>
      </w:r>
      <w:r w:rsidR="002A697B" w:rsidRPr="00441C05">
        <w:rPr>
          <w:rFonts w:ascii="Times New Roman" w:hAnsi="Times New Roman" w:cs="Times New Roman"/>
          <w:sz w:val="24"/>
          <w:szCs w:val="24"/>
        </w:rPr>
        <w:t xml:space="preserve"> </w:t>
      </w:r>
      <w:r w:rsidR="0098130A"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{"citationItems":[{"id":"ITEM-1","itemData":{"DOI":"10.1214/11-BA618","ISSN":"1936-0975","author":[{"dropping-particle":"","family":"Blaauw","given":"Maarten","non-dropping-particle":"","parse-names":false,"suffix":""},{"dropping-particle":"","family":"Christen","given":"J. Andrés","non-dropping-particle":"","parse-names":false,"suffix":""}],"container-title":"Bayesian Analysis","id":"ITEM-1","issue":"3","issued":{"date-parts":[["2011","9"]]},"page":"457-474","publisher":"International Society for Bayesian Analysis","title":"Flexible paleoclimate age-depth models using an autoregressive gamma process","type":"article-journal","volume":"6"},"uris":["http://www.mendeley.com/documents/?uuid=80a05697-797c-3960-a7be-f9beb0b553a3"]}],"mendeley":{"formattedCitation":"(Blaauw and Christen, 2011)","manualFormatting":"(Blaauw and Christen, 2011)","plainTextFormattedCitation":"(Blaauw and Christen, 2011)","previouslyFormattedCitation":"(Blaauw and Christen, 2011)"},"properties":{"noteIndex":0},"schema":"https://github.com/citation-style-language/schema/raw/master/csl-citation.json"}</w:instrText>
      </w:r>
      <w:r w:rsidR="0098130A" w:rsidRPr="00441C05">
        <w:rPr>
          <w:rFonts w:ascii="Times New Roman" w:hAnsi="Times New Roman" w:cs="Times New Roman"/>
          <w:sz w:val="24"/>
          <w:szCs w:val="24"/>
        </w:rPr>
        <w:fldChar w:fldCharType="separate"/>
      </w:r>
      <w:r w:rsidR="0098130A" w:rsidRPr="00441C05">
        <w:rPr>
          <w:rFonts w:ascii="Times New Roman" w:hAnsi="Times New Roman" w:cs="Times New Roman"/>
          <w:noProof/>
          <w:sz w:val="24"/>
          <w:szCs w:val="24"/>
        </w:rPr>
        <w:t>(Blaauw and Christen, 2011)</w:t>
      </w:r>
      <w:r w:rsidR="0098130A" w:rsidRPr="00441C05">
        <w:rPr>
          <w:rFonts w:ascii="Times New Roman" w:hAnsi="Times New Roman" w:cs="Times New Roman"/>
          <w:sz w:val="24"/>
          <w:szCs w:val="24"/>
        </w:rPr>
        <w:fldChar w:fldCharType="end"/>
      </w:r>
      <w:r w:rsidR="003C2A35" w:rsidRPr="00441C05">
        <w:rPr>
          <w:rFonts w:ascii="Times New Roman" w:hAnsi="Times New Roman" w:cs="Times New Roman"/>
          <w:sz w:val="24"/>
          <w:szCs w:val="24"/>
        </w:rPr>
        <w:t>,</w:t>
      </w:r>
      <w:r w:rsidR="0098130A" w:rsidRPr="00441C05">
        <w:rPr>
          <w:rFonts w:ascii="Times New Roman" w:hAnsi="Times New Roman" w:cs="Times New Roman"/>
          <w:sz w:val="24"/>
          <w:szCs w:val="24"/>
        </w:rPr>
        <w:t xml:space="preserve"> </w:t>
      </w:r>
      <w:r w:rsidR="002A697B" w:rsidRPr="00441C05">
        <w:rPr>
          <w:rFonts w:ascii="Times New Roman" w:hAnsi="Times New Roman" w:cs="Times New Roman"/>
          <w:sz w:val="24"/>
          <w:szCs w:val="24"/>
        </w:rPr>
        <w:t>which was implemented in R</w:t>
      </w:r>
      <w:r w:rsidR="0098130A" w:rsidRPr="00441C05">
        <w:rPr>
          <w:rFonts w:ascii="Times New Roman" w:hAnsi="Times New Roman" w:cs="Times New Roman"/>
          <w:sz w:val="24"/>
          <w:szCs w:val="24"/>
        </w:rPr>
        <w:t xml:space="preserve"> (v3.2.4) </w:t>
      </w:r>
      <w:r w:rsidR="0098130A"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{"citationItems":[{"id":"ITEM-1","itemData":{"author":[{"dropping-particle":"","family":"R Core Team","given":"","non-dropping-particle":"","parse-names":false,"suffix":""}],"id":"ITEM-1","issued":{"date-parts":[["2017"]]},"publisher":"Citeseer","title":"R: A language and environment for statistical computing","type":"article-journal"},"uris":["http://www.mendeley.com/documents/?uuid=69cc2595-50f8-438b-9f21-d4e869a8364c"]}],"mendeley":{"formattedCitation":"(R Core Team, 2017)","plainTextFormattedCitation":"(R Core Team, 2017)","previouslyFormattedCitation":"(R Core Team, 2017)"},"properties":{"noteIndex":0},"schema":"https://github.com/citation-style-language/schema/raw/master/csl-citation.json"}</w:instrText>
      </w:r>
      <w:r w:rsidR="0098130A" w:rsidRPr="00441C05">
        <w:rPr>
          <w:rFonts w:ascii="Times New Roman" w:hAnsi="Times New Roman" w:cs="Times New Roman"/>
          <w:sz w:val="24"/>
          <w:szCs w:val="24"/>
        </w:rPr>
        <w:fldChar w:fldCharType="separate"/>
      </w:r>
      <w:r w:rsidR="0098130A" w:rsidRPr="00441C05">
        <w:rPr>
          <w:rFonts w:ascii="Times New Roman" w:hAnsi="Times New Roman" w:cs="Times New Roman"/>
          <w:noProof/>
          <w:sz w:val="24"/>
          <w:szCs w:val="24"/>
        </w:rPr>
        <w:t>(R Core Team, 2017)</w:t>
      </w:r>
      <w:r w:rsidR="0098130A" w:rsidRPr="00441C05">
        <w:rPr>
          <w:rFonts w:ascii="Times New Roman" w:hAnsi="Times New Roman" w:cs="Times New Roman"/>
          <w:sz w:val="24"/>
          <w:szCs w:val="24"/>
        </w:rPr>
        <w:fldChar w:fldCharType="end"/>
      </w:r>
      <w:r w:rsidRPr="00441C05">
        <w:rPr>
          <w:rFonts w:ascii="Times New Roman" w:hAnsi="Times New Roman" w:cs="Times New Roman"/>
          <w:sz w:val="24"/>
          <w:szCs w:val="24"/>
        </w:rPr>
        <w:t xml:space="preserve">. </w:t>
      </w:r>
      <w:r w:rsidR="00ED337D" w:rsidRPr="00441C05">
        <w:rPr>
          <w:rFonts w:ascii="Times New Roman" w:hAnsi="Times New Roman" w:cs="Times New Roman"/>
          <w:sz w:val="24"/>
          <w:szCs w:val="24"/>
        </w:rPr>
        <w:t>A f</w:t>
      </w:r>
      <w:r w:rsidRPr="00441C05">
        <w:rPr>
          <w:rFonts w:ascii="Times New Roman" w:hAnsi="Times New Roman" w:cs="Times New Roman"/>
          <w:sz w:val="24"/>
          <w:szCs w:val="24"/>
        </w:rPr>
        <w:t xml:space="preserve">ull sedimentology and chronology </w:t>
      </w:r>
      <w:r w:rsidR="00ED337D" w:rsidRPr="00441C05">
        <w:rPr>
          <w:rFonts w:ascii="Times New Roman" w:hAnsi="Times New Roman" w:cs="Times New Roman"/>
          <w:sz w:val="24"/>
          <w:szCs w:val="24"/>
        </w:rPr>
        <w:t xml:space="preserve">is </w:t>
      </w:r>
      <w:r w:rsidRPr="00441C05">
        <w:rPr>
          <w:rFonts w:ascii="Times New Roman" w:hAnsi="Times New Roman" w:cs="Times New Roman"/>
          <w:sz w:val="24"/>
          <w:szCs w:val="24"/>
        </w:rPr>
        <w:t>described by</w:t>
      </w:r>
      <w:r w:rsidR="00A7244C" w:rsidRPr="00441C05">
        <w:rPr>
          <w:rFonts w:ascii="Times New Roman" w:hAnsi="Times New Roman" w:cs="Times New Roman"/>
          <w:sz w:val="24"/>
          <w:szCs w:val="24"/>
        </w:rPr>
        <w:t xml:space="preserve"> </w:t>
      </w:r>
      <w:r w:rsidR="00A7244C"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Clarke","given":"C.","non-dropping-particle":"","parse-names":false,"suffix":""},{"dropping-particle":"","family":"Edwards","given":"M.E.","non-dropping-particle":"","parse-names":false,"suffix":""},{"dropping-particle":"","family":"Brown","given":"A.G.","non-dropping-particle":"","parse-names":false,"suffix":""},{"dropping-particle":"","family":"Gielly","given":"L.","non-dropping-particle":"","parse-names":false,"suffix":""},{"dropping-particle":"","family":"Lammers","given":"Y.","non-dropping-particle":"","parse-names":false,"suffix":""},{"dropping-particle":"","family":"Heintzman","given":"P.D.","non-dropping-particle":"","parse-names":false,"suffix":""},{"dropping-particle":"","family":"Ancin-Murguzur","given":"F.J.","non-dropping-particle":"","parse-names":false,"suffix":""},{"dropping-particle":"","family":"Bråthen","given":"K.A.","non-dropping-particle":"","parse-names":false,"suffix":""},{"dropping-particle":"","family":"Goslar","given":"T.","non-dropping-particle":"","parse-names":false,"suffix":""},{"dropping-particle":"","family":"Alsos","given":"I.G.","non-dropping-particle":"","parse-names":false,"suffix":""}],"container-title":"Boreas","id":"ITEM-1","issued":{"date-parts":[["2018"]]},"title":"Holocene floristic diversity and richness in northeast Norway revealed by sedimentary ancient DNA (sedaDNA) and pollen","type":"article-journal"},"uris":["http://www.mendeley.com/documents/?uuid=1af04b0b-59ea-49ee-9b46-ab98695a45b4"]}],"mendeley":{"formattedCitation":"(Clarke et al., 2018)","manualFormatting":"Clarke et al. (2018)","plainTextFormattedCitation":"(Clarke et al., 2018)","previouslyFormattedCitation":"(Clarke et al., 2018)"},"properties":{"noteIndex":0},"schema":"https://github.com/citation-style-language/schema/raw/master/csl-citation.json"}</w:instrText>
      </w:r>
      <w:r w:rsidR="00A7244C" w:rsidRPr="00441C05">
        <w:rPr>
          <w:rFonts w:ascii="Times New Roman" w:hAnsi="Times New Roman" w:cs="Times New Roman"/>
          <w:sz w:val="24"/>
          <w:szCs w:val="24"/>
        </w:rPr>
        <w:fldChar w:fldCharType="separate"/>
      </w:r>
      <w:r w:rsidR="00A7244C" w:rsidRPr="00441C05">
        <w:rPr>
          <w:rFonts w:ascii="Times New Roman" w:hAnsi="Times New Roman" w:cs="Times New Roman"/>
          <w:noProof/>
          <w:sz w:val="24"/>
          <w:szCs w:val="24"/>
        </w:rPr>
        <w:t>Clarke et al. (2018)</w:t>
      </w:r>
      <w:r w:rsidR="00A7244C" w:rsidRPr="00441C05">
        <w:rPr>
          <w:rFonts w:ascii="Times New Roman" w:hAnsi="Times New Roman" w:cs="Times New Roman"/>
          <w:sz w:val="24"/>
          <w:szCs w:val="24"/>
        </w:rPr>
        <w:fldChar w:fldCharType="end"/>
      </w:r>
      <w:r w:rsidR="009E25CF"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p>
    <w:p w14:paraId="10AC3D47" w14:textId="77777777" w:rsidR="00BF627D" w:rsidRPr="00441C05" w:rsidRDefault="00BF627D" w:rsidP="00441C05">
      <w:pPr>
        <w:spacing w:line="480" w:lineRule="auto"/>
        <w:rPr>
          <w:rFonts w:ascii="Times New Roman" w:hAnsi="Times New Roman" w:cs="Times New Roman"/>
          <w:sz w:val="24"/>
          <w:szCs w:val="24"/>
        </w:rPr>
      </w:pPr>
    </w:p>
    <w:p w14:paraId="3AB78DFB" w14:textId="77777777" w:rsidR="00BF627D"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DNA extraction</w:t>
      </w:r>
    </w:p>
    <w:p w14:paraId="1201911B" w14:textId="23358D01" w:rsidR="008C25C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For the Polar Ural</w:t>
      </w:r>
      <w:r w:rsidR="008D291C" w:rsidRPr="00441C05">
        <w:rPr>
          <w:rFonts w:ascii="Times New Roman" w:hAnsi="Times New Roman" w:cs="Times New Roman"/>
          <w:sz w:val="24"/>
          <w:szCs w:val="24"/>
        </w:rPr>
        <w:t>s</w:t>
      </w:r>
      <w:r w:rsidRPr="00441C05">
        <w:rPr>
          <w:rFonts w:ascii="Times New Roman" w:hAnsi="Times New Roman" w:cs="Times New Roman"/>
          <w:sz w:val="24"/>
          <w:szCs w:val="24"/>
        </w:rPr>
        <w:t xml:space="preserve"> </w:t>
      </w:r>
      <w:r w:rsidR="008D291C" w:rsidRPr="00441C05">
        <w:rPr>
          <w:rFonts w:ascii="Times New Roman" w:hAnsi="Times New Roman" w:cs="Times New Roman"/>
          <w:sz w:val="24"/>
          <w:szCs w:val="24"/>
        </w:rPr>
        <w:t>site</w:t>
      </w:r>
      <w:r w:rsidR="001B4FBF" w:rsidRPr="00441C05">
        <w:rPr>
          <w:rFonts w:ascii="Times New Roman" w:hAnsi="Times New Roman" w:cs="Times New Roman"/>
          <w:sz w:val="24"/>
          <w:szCs w:val="24"/>
        </w:rPr>
        <w:t>, 153</w:t>
      </w:r>
      <w:r w:rsidR="00B63D2B"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lake sediment samples, 17 extraction controls and </w:t>
      </w:r>
      <w:r w:rsidR="006709CA" w:rsidRPr="00441C05">
        <w:rPr>
          <w:rFonts w:ascii="Times New Roman" w:hAnsi="Times New Roman" w:cs="Times New Roman"/>
          <w:sz w:val="24"/>
          <w:szCs w:val="24"/>
        </w:rPr>
        <w:t>three</w:t>
      </w:r>
      <w:r w:rsidR="006A7C7D" w:rsidRPr="00441C05">
        <w:rPr>
          <w:rFonts w:ascii="Times New Roman" w:hAnsi="Times New Roman" w:cs="Times New Roman"/>
          <w:sz w:val="24"/>
          <w:szCs w:val="24"/>
        </w:rPr>
        <w:t xml:space="preserve"> subsampling controls </w:t>
      </w:r>
      <w:r w:rsidR="006B6ED8" w:rsidRPr="00441C05">
        <w:rPr>
          <w:rFonts w:ascii="Times New Roman" w:hAnsi="Times New Roman" w:cs="Times New Roman"/>
          <w:sz w:val="24"/>
          <w:szCs w:val="24"/>
        </w:rPr>
        <w:t>under</w:t>
      </w:r>
      <w:r w:rsidR="0027319C" w:rsidRPr="00441C05">
        <w:rPr>
          <w:rFonts w:ascii="Times New Roman" w:hAnsi="Times New Roman" w:cs="Times New Roman"/>
          <w:sz w:val="24"/>
          <w:szCs w:val="24"/>
        </w:rPr>
        <w:t>went</w:t>
      </w:r>
      <w:r w:rsidR="00393343" w:rsidRPr="00441C05">
        <w:rPr>
          <w:rFonts w:ascii="Times New Roman" w:hAnsi="Times New Roman" w:cs="Times New Roman"/>
          <w:sz w:val="24"/>
          <w:szCs w:val="24"/>
        </w:rPr>
        <w:t xml:space="preserve"> DNA </w:t>
      </w:r>
      <w:r w:rsidR="00C66107" w:rsidRPr="00441C05">
        <w:rPr>
          <w:rFonts w:ascii="Times New Roman" w:hAnsi="Times New Roman" w:cs="Times New Roman"/>
          <w:sz w:val="24"/>
          <w:szCs w:val="24"/>
        </w:rPr>
        <w:t>extraction. DNA from</w:t>
      </w:r>
      <w:r w:rsidRPr="00441C05">
        <w:rPr>
          <w:rFonts w:ascii="Times New Roman" w:hAnsi="Times New Roman" w:cs="Times New Roman"/>
          <w:sz w:val="24"/>
          <w:szCs w:val="24"/>
        </w:rPr>
        <w:t xml:space="preserve"> the Varanger s</w:t>
      </w:r>
      <w:r w:rsidR="00CD09ED" w:rsidRPr="00441C05">
        <w:rPr>
          <w:rFonts w:ascii="Times New Roman" w:hAnsi="Times New Roman" w:cs="Times New Roman"/>
          <w:sz w:val="24"/>
          <w:szCs w:val="24"/>
        </w:rPr>
        <w:t>ite</w:t>
      </w:r>
      <w:r w:rsidRPr="00441C05">
        <w:rPr>
          <w:rFonts w:ascii="Times New Roman" w:hAnsi="Times New Roman" w:cs="Times New Roman"/>
          <w:sz w:val="24"/>
          <w:szCs w:val="24"/>
        </w:rPr>
        <w:t xml:space="preserve"> </w:t>
      </w:r>
      <w:r w:rsidR="00C66107" w:rsidRPr="00441C05">
        <w:rPr>
          <w:rFonts w:ascii="Times New Roman" w:hAnsi="Times New Roman" w:cs="Times New Roman"/>
          <w:sz w:val="24"/>
          <w:szCs w:val="24"/>
        </w:rPr>
        <w:t xml:space="preserve">was extracted from </w:t>
      </w:r>
      <w:r w:rsidRPr="00441C05">
        <w:rPr>
          <w:rFonts w:ascii="Times New Roman" w:hAnsi="Times New Roman" w:cs="Times New Roman"/>
          <w:sz w:val="24"/>
          <w:szCs w:val="24"/>
        </w:rPr>
        <w:t xml:space="preserve">77 sediment samples and </w:t>
      </w:r>
      <w:r w:rsidR="006709CA" w:rsidRPr="00441C05">
        <w:rPr>
          <w:rFonts w:ascii="Times New Roman" w:hAnsi="Times New Roman" w:cs="Times New Roman"/>
          <w:sz w:val="24"/>
          <w:szCs w:val="24"/>
        </w:rPr>
        <w:t>nine</w:t>
      </w:r>
      <w:r w:rsidRPr="00441C05">
        <w:rPr>
          <w:rFonts w:ascii="Times New Roman" w:hAnsi="Times New Roman" w:cs="Times New Roman"/>
          <w:sz w:val="24"/>
          <w:szCs w:val="24"/>
        </w:rPr>
        <w:t xml:space="preserve"> extraction controls. </w:t>
      </w:r>
      <w:r w:rsidR="005D3584" w:rsidRPr="00441C05">
        <w:rPr>
          <w:rFonts w:ascii="Times New Roman" w:hAnsi="Times New Roman" w:cs="Times New Roman"/>
          <w:sz w:val="24"/>
          <w:szCs w:val="24"/>
        </w:rPr>
        <w:t>All</w:t>
      </w:r>
      <w:r w:rsidRPr="00441C05">
        <w:rPr>
          <w:rFonts w:ascii="Times New Roman" w:hAnsi="Times New Roman" w:cs="Times New Roman"/>
          <w:sz w:val="24"/>
          <w:szCs w:val="24"/>
        </w:rPr>
        <w:t xml:space="preserve"> </w:t>
      </w:r>
      <w:r w:rsidR="00A40EEA" w:rsidRPr="00441C05">
        <w:rPr>
          <w:rFonts w:ascii="Times New Roman" w:hAnsi="Times New Roman" w:cs="Times New Roman"/>
          <w:sz w:val="24"/>
          <w:szCs w:val="24"/>
        </w:rPr>
        <w:t>extractions were done</w:t>
      </w:r>
      <w:r w:rsidRPr="00441C05">
        <w:rPr>
          <w:rFonts w:ascii="Times New Roman" w:hAnsi="Times New Roman" w:cs="Times New Roman"/>
          <w:sz w:val="24"/>
          <w:szCs w:val="24"/>
        </w:rPr>
        <w:t xml:space="preserve"> </w:t>
      </w:r>
      <w:r w:rsidR="0046227C" w:rsidRPr="00441C05">
        <w:rPr>
          <w:rFonts w:ascii="Times New Roman" w:hAnsi="Times New Roman" w:cs="Times New Roman"/>
          <w:sz w:val="24"/>
          <w:szCs w:val="24"/>
        </w:rPr>
        <w:t xml:space="preserve">at </w:t>
      </w:r>
      <w:r w:rsidRPr="00441C05">
        <w:rPr>
          <w:rFonts w:ascii="Times New Roman" w:hAnsi="Times New Roman" w:cs="Times New Roman"/>
          <w:sz w:val="24"/>
          <w:szCs w:val="24"/>
        </w:rPr>
        <w:t xml:space="preserve">the </w:t>
      </w:r>
      <w:r w:rsidR="00A40EEA" w:rsidRPr="00441C05">
        <w:rPr>
          <w:rFonts w:ascii="Times New Roman" w:hAnsi="Times New Roman" w:cs="Times New Roman"/>
          <w:sz w:val="24"/>
          <w:szCs w:val="24"/>
        </w:rPr>
        <w:t xml:space="preserve">Tromsø </w:t>
      </w:r>
      <w:r w:rsidR="006B6ED8" w:rsidRPr="00441C05">
        <w:rPr>
          <w:rFonts w:ascii="Times New Roman" w:hAnsi="Times New Roman" w:cs="Times New Roman"/>
          <w:sz w:val="24"/>
          <w:szCs w:val="24"/>
        </w:rPr>
        <w:t xml:space="preserve">University </w:t>
      </w:r>
      <w:r w:rsidR="00A40EEA" w:rsidRPr="00441C05">
        <w:rPr>
          <w:rFonts w:ascii="Times New Roman" w:hAnsi="Times New Roman" w:cs="Times New Roman"/>
          <w:sz w:val="24"/>
          <w:szCs w:val="24"/>
        </w:rPr>
        <w:t>Museum</w:t>
      </w:r>
      <w:r w:rsidRPr="00441C05">
        <w:rPr>
          <w:rFonts w:ascii="Times New Roman" w:hAnsi="Times New Roman" w:cs="Times New Roman"/>
          <w:sz w:val="24"/>
          <w:szCs w:val="24"/>
        </w:rPr>
        <w:t xml:space="preserve"> </w:t>
      </w:r>
      <w:r w:rsidR="000B7D4A" w:rsidRPr="00441C05">
        <w:rPr>
          <w:rFonts w:ascii="Times New Roman" w:hAnsi="Times New Roman" w:cs="Times New Roman"/>
          <w:sz w:val="24"/>
          <w:szCs w:val="24"/>
        </w:rPr>
        <w:t>ancient DNA lab</w:t>
      </w:r>
      <w:r w:rsidR="005D3584" w:rsidRPr="00441C05">
        <w:rPr>
          <w:rFonts w:ascii="Times New Roman" w:hAnsi="Times New Roman" w:cs="Times New Roman"/>
          <w:sz w:val="24"/>
          <w:szCs w:val="24"/>
        </w:rPr>
        <w:t>,</w:t>
      </w:r>
      <w:r w:rsidR="000B7D4A" w:rsidRPr="00441C05">
        <w:rPr>
          <w:rFonts w:ascii="Times New Roman" w:hAnsi="Times New Roman" w:cs="Times New Roman"/>
          <w:sz w:val="24"/>
          <w:szCs w:val="24"/>
        </w:rPr>
        <w:t xml:space="preserve"> </w:t>
      </w:r>
      <w:r w:rsidR="005D3584" w:rsidRPr="00441C05">
        <w:rPr>
          <w:rFonts w:ascii="Times New Roman" w:hAnsi="Times New Roman" w:cs="Times New Roman"/>
          <w:sz w:val="24"/>
          <w:szCs w:val="24"/>
        </w:rPr>
        <w:t>using</w:t>
      </w:r>
      <w:r w:rsidRPr="00441C05">
        <w:rPr>
          <w:rFonts w:ascii="Times New Roman" w:hAnsi="Times New Roman" w:cs="Times New Roman"/>
          <w:sz w:val="24"/>
          <w:szCs w:val="24"/>
        </w:rPr>
        <w:t xml:space="preserve"> the PowerMax</w:t>
      </w:r>
      <w:r w:rsidR="00631C1D" w:rsidRPr="00441C05">
        <w:rPr>
          <w:rFonts w:ascii="Times New Roman" w:hAnsi="Times New Roman" w:cs="Times New Roman"/>
          <w:sz w:val="24"/>
          <w:szCs w:val="24"/>
        </w:rPr>
        <w:t xml:space="preserve"> soil DNA isolation kit (MOBIO </w:t>
      </w:r>
      <w:r w:rsidRPr="00441C05">
        <w:rPr>
          <w:rFonts w:ascii="Times New Roman" w:hAnsi="Times New Roman" w:cs="Times New Roman"/>
          <w:sz w:val="24"/>
          <w:szCs w:val="24"/>
        </w:rPr>
        <w:t xml:space="preserve">Laboratories, Carlsbad, CA, USA), following the manufacturer's protocol with </w:t>
      </w:r>
      <w:r w:rsidR="00D3552F" w:rsidRPr="00441C05">
        <w:rPr>
          <w:rFonts w:ascii="Times New Roman" w:hAnsi="Times New Roman" w:cs="Times New Roman"/>
          <w:sz w:val="24"/>
          <w:szCs w:val="24"/>
        </w:rPr>
        <w:t xml:space="preserve">minor modifications </w:t>
      </w:r>
      <w:r w:rsidRPr="00441C05">
        <w:rPr>
          <w:rFonts w:ascii="Times New Roman" w:hAnsi="Times New Roman" w:cs="Times New Roman"/>
          <w:sz w:val="24"/>
          <w:szCs w:val="24"/>
        </w:rPr>
        <w:t xml:space="preserve">by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{"citationItems":[{"id":"ITEM-1","itemData":{"DOI":"10.1177/0959683615612563","abstract":"Reconstructing past vegetation and species diversity from arctic lake sediments can be challenging because of low pollen and plant macrofossil concentrations. Information may be enhanced by metabarcoding of sedimentary ancient DNA (sedaDNA). We developed a Holocene record from Lake Skartjorna, Svalbard, using sedaDNA, plant macrofossils and sediment properties, and compared it with published records. All but two genera of vascular plants identified as macrofossils in this or a previous study were identified with sedaDNA. Six additional vascular taxa were found, plus two algal and 12 bryophyte taxa, by sedaDNA analysis, which also detected more species per sample than macrofossil analysis. A shift from Salix polaris-dominated vegetation, with Koenigia islandica, Ranunculaceae and the relatively thermophilic species Arabis alpina and Betula, to Dryas octopetala-dominated vegetation ~6600-5500 cal. BP suggests a transition from moist conditions 1-2{degrees}C warmer than today to colder/drier conditions. This coincides with a decrease in runoff, inferred from core lithology, and an independent record of declining lacustrine productivity. This mid-Holocene change in terrestrial vegetation is broadly coincident with changes in records from marine sediments off the west coast of Svalbard. Over the Holocene sedaDNA records little floristic change, and it clearly shows species persisted near the lake during time intervals when they are not detected as macrofossils. The flora has shown resilience in the presence of a changing climate, and, if future warming is limited to 2{degrees}C or less, we might expect only minor floristic changes in this region. However, the Holocene record provides no analogues for greater warming.","author":[{"dropping-particle":"","family":"Alsos","given":"I. G.","non-dropping-particle":"","parse-names":false,"suffix":""},{"dropping-particle":"","family":"Sjögren","given":"P.","non-dropping-particle":"","parse-names":false,"suffix":""},{"dropping-particle":"","family":"Edwards","given":"M. E.","non-dropping-particle":"","parse-names":false,"suffix":""},{"dropping-particle":"","family":"Landvik","given":"J. Y.","non-dropping-particle":"","parse-names":false,"suffix":""},{"dropping-particle":"","family":"Gielly","given":"L.","non-dropping-particle":"","parse-names":false,"suffix":""},{"dropping-particle":"","family":"Forwick","given":"M.","non-dropping-particle":"","parse-names":false,"suffix":""},{"dropping-particle":"","family":"Coissac","given":"E.","non-dropping-particle":"","parse-names":false,"suffix":""},{"dropping-particle":"","family":"Brown","given":"A. G.","non-dropping-particle":"","parse-names":false,"suffix":""},{"dropping-particle":"V.","family":"Jakobsen","given":"L.","non-dropping-particle":"","parse-names":false,"suffix":""},{"dropping-particle":"","family":"Foreid","given":"M. K.","non-dropping-particle":"","parse-names":false,"suffix":""},{"dropping-particle":"","family":"Pedersen","given":"M. W.","non-dropping-particle":"","parse-names":false,"suffix":""}],"container-title":"The Holocene","id":"ITEM-1","issue":"4","issued":{"date-parts":[["2016","3","21"]]},"page":"627-642","title":"Sedimentary ancient DNA from Lake Skartjorna, Svalbard: Assessing the resilience of arctic flora to Holocene climate change","type":"article-journal","volume":"26"},"uris":["http://www.mendeley.com/documents/?uuid=2b0d620c-7922-4e16-95b1-56b1f560eb5b"]}],"mendeley":{"formattedCitation":"(Alsos et al., 2016)","manualFormatting":"Alsos et al. (2016","plainTextFormattedCitation":"(Alsos et al., 2016)","previouslyFormattedCitation":"(Alsos et al., 2016)"},"properties":{"noteIndex":0},"schema":"https://github.com/citation-style-language/schema/raw/master/csl-citation.json"}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C35256" w:rsidRPr="00441C05">
        <w:rPr>
          <w:rFonts w:ascii="Times New Roman" w:hAnsi="Times New Roman" w:cs="Times New Roman"/>
          <w:noProof/>
          <w:sz w:val="24"/>
          <w:szCs w:val="24"/>
        </w:rPr>
        <w:t>Alsos et al. (</w:t>
      </w:r>
      <w:r w:rsidR="00DA49A5" w:rsidRPr="00441C05">
        <w:rPr>
          <w:rFonts w:ascii="Times New Roman" w:hAnsi="Times New Roman" w:cs="Times New Roman"/>
          <w:noProof/>
          <w:sz w:val="24"/>
          <w:szCs w:val="24"/>
        </w:rPr>
        <w:t>2016</w:t>
      </w:r>
      <w:r w:rsidR="00DA49A5" w:rsidRPr="00441C05">
        <w:rPr>
          <w:rStyle w:val="FootnoteReference"/>
          <w:rFonts w:ascii="Times New Roman" w:hAnsi="Times New Roman" w:cs="Times New Roman"/>
          <w:sz w:val="24"/>
          <w:szCs w:val="24"/>
        </w:rPr>
        <w:fldChar w:fldCharType="end"/>
      </w:r>
      <w:r w:rsidR="005D3584" w:rsidRPr="00441C05">
        <w:rPr>
          <w:rFonts w:ascii="Times New Roman" w:hAnsi="Times New Roman" w:cs="Times New Roman"/>
          <w:sz w:val="24"/>
          <w:szCs w:val="24"/>
        </w:rPr>
        <w:t>)</w:t>
      </w:r>
      <w:r w:rsidRPr="00441C05">
        <w:rPr>
          <w:rFonts w:ascii="Times New Roman" w:hAnsi="Times New Roman" w:cs="Times New Roman"/>
          <w:sz w:val="24"/>
          <w:szCs w:val="24"/>
        </w:rPr>
        <w:t>.</w:t>
      </w:r>
    </w:p>
    <w:p w14:paraId="5A52715C" w14:textId="77777777" w:rsidR="008C25CD" w:rsidRPr="00441C05" w:rsidRDefault="008C25CD" w:rsidP="00441C05">
      <w:pPr>
        <w:spacing w:line="480" w:lineRule="auto"/>
        <w:rPr>
          <w:rFonts w:ascii="Times New Roman" w:hAnsi="Times New Roman" w:cs="Times New Roman"/>
          <w:sz w:val="24"/>
          <w:szCs w:val="24"/>
        </w:rPr>
      </w:pPr>
    </w:p>
    <w:p w14:paraId="2864FA0E" w14:textId="760FE1B2" w:rsidR="00BF627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i/>
          <w:sz w:val="24"/>
          <w:szCs w:val="24"/>
        </w:rPr>
        <w:t>PCR amplification and sequencing</w:t>
      </w:r>
    </w:p>
    <w:p w14:paraId="44D9BE8E" w14:textId="4F8313AB" w:rsidR="00BF627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PCR reactions were carried out in a dedicated PCR room for ancient DNA at the Laboratoire </w:t>
      </w:r>
      <w:r w:rsidR="005A4AD9" w:rsidRPr="00441C05">
        <w:rPr>
          <w:rFonts w:ascii="Times New Roman" w:hAnsi="Times New Roman" w:cs="Times New Roman"/>
          <w:sz w:val="24"/>
          <w:szCs w:val="24"/>
        </w:rPr>
        <w:t>d’Ec</w:t>
      </w:r>
      <w:r w:rsidR="00C2103A" w:rsidRPr="00441C05">
        <w:rPr>
          <w:rFonts w:ascii="Times New Roman" w:hAnsi="Times New Roman" w:cs="Times New Roman"/>
          <w:sz w:val="24"/>
          <w:szCs w:val="24"/>
        </w:rPr>
        <w:t xml:space="preserve">ologie </w:t>
      </w:r>
      <w:r w:rsidRPr="00441C05">
        <w:rPr>
          <w:rFonts w:ascii="Times New Roman" w:hAnsi="Times New Roman" w:cs="Times New Roman"/>
          <w:sz w:val="24"/>
          <w:szCs w:val="24"/>
        </w:rPr>
        <w:t>Alpine</w:t>
      </w:r>
      <w:r w:rsidR="00A40EEA" w:rsidRPr="00441C05">
        <w:rPr>
          <w:rFonts w:ascii="Times New Roman" w:hAnsi="Times New Roman" w:cs="Times New Roman"/>
          <w:sz w:val="24"/>
          <w:szCs w:val="24"/>
        </w:rPr>
        <w:t xml:space="preserve"> (</w:t>
      </w:r>
      <w:r w:rsidRPr="00441C05">
        <w:rPr>
          <w:rFonts w:ascii="Times New Roman" w:hAnsi="Times New Roman" w:cs="Times New Roman"/>
          <w:sz w:val="24"/>
          <w:szCs w:val="24"/>
        </w:rPr>
        <w:t>Université Grenoble Alpes, France</w:t>
      </w:r>
      <w:r w:rsidR="00A40EEA" w:rsidRPr="00441C05">
        <w:rPr>
          <w:rFonts w:ascii="Times New Roman" w:hAnsi="Times New Roman" w:cs="Times New Roman"/>
          <w:sz w:val="24"/>
          <w:szCs w:val="24"/>
        </w:rPr>
        <w:t>)</w:t>
      </w:r>
      <w:r w:rsidRPr="00441C05">
        <w:rPr>
          <w:rFonts w:ascii="Times New Roman" w:hAnsi="Times New Roman" w:cs="Times New Roman"/>
          <w:sz w:val="24"/>
          <w:szCs w:val="24"/>
        </w:rPr>
        <w:t xml:space="preserve">, using the MamP007F and MamP007R primers that target </w:t>
      </w:r>
      <w:r w:rsidR="00CE4FBE" w:rsidRPr="00441C05">
        <w:rPr>
          <w:rFonts w:ascii="Times New Roman" w:hAnsi="Times New Roman" w:cs="Times New Roman"/>
          <w:sz w:val="24"/>
          <w:szCs w:val="24"/>
        </w:rPr>
        <w:t>a ca. 70</w:t>
      </w:r>
      <w:r w:rsidR="00295234" w:rsidRPr="00441C05">
        <w:rPr>
          <w:rFonts w:ascii="Times New Roman" w:hAnsi="Times New Roman" w:cs="Times New Roman"/>
          <w:sz w:val="24"/>
          <w:szCs w:val="24"/>
        </w:rPr>
        <w:t xml:space="preserve"> </w:t>
      </w:r>
      <w:r w:rsidR="00CE4FBE" w:rsidRPr="00441C05">
        <w:rPr>
          <w:rFonts w:ascii="Times New Roman" w:hAnsi="Times New Roman" w:cs="Times New Roman"/>
          <w:sz w:val="24"/>
          <w:szCs w:val="24"/>
        </w:rPr>
        <w:t xml:space="preserve">bp long part of </w:t>
      </w:r>
      <w:r w:rsidRPr="00441C05">
        <w:rPr>
          <w:rFonts w:ascii="Times New Roman" w:hAnsi="Times New Roman" w:cs="Times New Roman"/>
          <w:sz w:val="24"/>
          <w:szCs w:val="24"/>
        </w:rPr>
        <w:t xml:space="preserve">the mammalian mitochondrial 16S </w:t>
      </w:r>
      <w:r w:rsidR="00CE4FBE" w:rsidRPr="00441C05">
        <w:rPr>
          <w:rFonts w:ascii="Times New Roman" w:hAnsi="Times New Roman" w:cs="Times New Roman"/>
          <w:sz w:val="24"/>
          <w:szCs w:val="24"/>
        </w:rPr>
        <w:t>rDNA</w:t>
      </w:r>
      <w:r w:rsidRPr="00441C05">
        <w:rPr>
          <w:rFonts w:ascii="Times New Roman" w:hAnsi="Times New Roman" w:cs="Times New Roman"/>
          <w:sz w:val="24"/>
          <w:szCs w:val="24"/>
        </w:rPr>
        <w:t xml:space="preserv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2014)","plainTextFormattedCitation":"(Giguet-Covex et al., 2014)","previouslyFormattedCitation":"(Giguet-Covex et al., 2014)"},"properties":{"noteIndex":0},"schema":"https://github.com/citation-style-language/schema/raw/master/csl-citation.json"}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(Giguet-Covex et al., 2014)</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Both forward and reverse primers had</w:t>
      </w:r>
      <w:r w:rsidR="00DE095C" w:rsidRPr="00441C05">
        <w:rPr>
          <w:rFonts w:ascii="Times New Roman" w:hAnsi="Times New Roman" w:cs="Times New Roman"/>
          <w:sz w:val="24"/>
          <w:szCs w:val="24"/>
        </w:rPr>
        <w:t xml:space="preserve"> the</w:t>
      </w:r>
      <w:r w:rsidRPr="00441C05">
        <w:rPr>
          <w:rFonts w:ascii="Times New Roman" w:hAnsi="Times New Roman" w:cs="Times New Roman"/>
          <w:sz w:val="24"/>
          <w:szCs w:val="24"/>
        </w:rPr>
        <w:t xml:space="preserve"> </w:t>
      </w:r>
      <w:r w:rsidR="00E07C93" w:rsidRPr="00441C05">
        <w:rPr>
          <w:rFonts w:ascii="Times New Roman" w:hAnsi="Times New Roman" w:cs="Times New Roman"/>
          <w:sz w:val="24"/>
          <w:szCs w:val="24"/>
        </w:rPr>
        <w:t>same</w:t>
      </w:r>
      <w:r w:rsidRPr="00441C05">
        <w:rPr>
          <w:rFonts w:ascii="Times New Roman" w:hAnsi="Times New Roman" w:cs="Times New Roman"/>
          <w:sz w:val="24"/>
          <w:szCs w:val="24"/>
        </w:rPr>
        <w:t xml:space="preserve"> unique 8</w:t>
      </w:r>
      <w:r w:rsidR="00295234"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bp tag on the </w:t>
      </w:r>
      <w:r w:rsidR="003A1374" w:rsidRPr="00441C05">
        <w:rPr>
          <w:rFonts w:ascii="Times New Roman" w:hAnsi="Times New Roman" w:cs="Times New Roman"/>
          <w:sz w:val="24"/>
          <w:szCs w:val="24"/>
        </w:rPr>
        <w:t>5’</w:t>
      </w:r>
      <w:r w:rsidRPr="00441C05">
        <w:rPr>
          <w:rFonts w:ascii="Times New Roman" w:hAnsi="Times New Roman" w:cs="Times New Roman"/>
          <w:sz w:val="24"/>
          <w:szCs w:val="24"/>
        </w:rPr>
        <w:t xml:space="preserve"> end </w:t>
      </w:r>
      <w:r w:rsidR="00A40EEA" w:rsidRPr="00441C05">
        <w:rPr>
          <w:rFonts w:ascii="Times New Roman" w:hAnsi="Times New Roman" w:cs="Times New Roman"/>
          <w:sz w:val="24"/>
          <w:szCs w:val="24"/>
        </w:rPr>
        <w:t xml:space="preserve">to </w:t>
      </w:r>
      <w:r w:rsidRPr="00441C05">
        <w:rPr>
          <w:rFonts w:ascii="Times New Roman" w:hAnsi="Times New Roman" w:cs="Times New Roman"/>
          <w:sz w:val="24"/>
          <w:szCs w:val="24"/>
        </w:rPr>
        <w:t xml:space="preserve">allow </w:t>
      </w:r>
      <w:r w:rsidR="00A40EEA" w:rsidRPr="00441C05">
        <w:rPr>
          <w:rFonts w:ascii="Times New Roman" w:hAnsi="Times New Roman" w:cs="Times New Roman"/>
          <w:sz w:val="24"/>
          <w:szCs w:val="24"/>
        </w:rPr>
        <w:t>samples</w:t>
      </w:r>
      <w:r w:rsidRPr="00441C05">
        <w:rPr>
          <w:rFonts w:ascii="Times New Roman" w:hAnsi="Times New Roman" w:cs="Times New Roman"/>
          <w:sz w:val="24"/>
          <w:szCs w:val="24"/>
        </w:rPr>
        <w:t xml:space="preserve"> multiplexing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{"citationItems":[{"id":"ITEM-1","itemData":{"DOI":"10.1371/journal.pone.0000197","ISBN":"1932-6203","ISSN":"19326203","PMID":"17299583","abstract":"BACKGROUND: The invention of the Genome Sequence 20 DNA Sequencing System (454 parallel sequencing platform) has enabled the rapid and high-volume production of sequence data. Until now, however, individual emulsion PCR (emPCR) reactions and subsequent sequencing runs have been unable to combine template DNA from multiple individuals, as homologous sequences cannot be subsequently assigned to their original sources.\\n\\nMETHODOLOGY: We use conventional PCR with 5'-nucleotide tagged primers to generate homologous DNA amplification products from multiple specimens, followed by sequencing through the high-throughput Genome Sequence 20 DNA Sequencing System (GS20, Roche/454 Life Sciences). Each DNA sequence is subsequently traced back to its individual source through 5'tag-analysis.\\n\\nCONCLUSIONS: We demonstrate that this new approach enables the assignment of virtually all the generated DNA sequences to the correct source once sequencing anomalies are accounted for (miss-assignment rate&lt;0.4%). Therefore, the method enables accurate sequencing and assignment of homologous DNA sequences from multiple sources in single high-throughput GS20 run. We observe a bias in the distribution of the differently tagged primers that is dependent on the 5' nucleotide of the tag. In particular, primers 5' labelled with a cytosine are heavily overrepresented among the final sequences, while those 5' labelled with a thymine are strongly underrepresented. A weaker bias also exists with regards to the distribution of the sequences as sorted by the second nucleotide of the dinucleotide tags. As the results are based on a single GS20 run, the general applicability of the approach requires confirmation. However, our experiments demonstrate that 5'primer tagging is a useful method in which the sequencing power of the GS20 can be applied to PCR-based assays of multiple homologous PCR products. The new approach will be of value to a broad range of research areas, such as those of comparative genomics, complete mitochondrial analyses, population genetics, and phylogenetics.","author":[{"dropping-particle":"","family":"Binladen","given":"Jonas","non-dropping-particle":"","parse-names":false,"suffix":""},{"dropping-particle":"","family":"Gilbert","given":"M. Thomas P.","non-dropping-particle":"","parse-names":false,"suffix":""},{"dropping-particle":"","family":"Bollback","given":"Jonathan P.","non-dropping-particle":"","parse-names":false,"suffix":""},{"dropping-particle":"","family":"Panitz","given":"Frank","non-dropping-particle":"","parse-names":false,"suffix":""},{"dropping-particle":"","family":"Bendixen","given":"Christian","non-dropping-particle":"","parse-names":false,"suffix":""},{"dropping-particle":"","family":"Nielsen","given":"Rasmus","non-dropping-particle":"","parse-names":false,"suffix":""},{"dropping-particle":"","family":"Willerslev","given":"Eske","non-dropping-particle":"","parse-names":false,"suffix":""}],"container-title":"PLoS ONE","id":"ITEM-1","issue":"2","issued":{"date-parts":[["2007"]]},"page":"1-9","title":"The use of coded PCR primers enables high-throughput sequencing of multiple homolog amplification products by 454 parallel sequencing","type":"article-journal","volume":"2"},"uris":["http://www.mendeley.com/documents/?uuid=98d935ec-568d-4f10-bc05-df1b4b2c9897"]},{"id":"ITEM-2","itemData":{"DOI":"10.1111/j.1755-0998.2008.02352.x","ISBN":"1755-0998","ISSN":"1755098X","PMID":"21564566","abstract":"The development of DNA barcoding (species identification using a standardized DNA sequence), and the availability of recent DNA sequencing techniques offer new possibilities in diet analysis. DNA fragments shorter than 100-150 bp remain in a much higher proportion in degraded DNA samples and can be recovered from faeces. As a consequence, by using universal primers that amplify a very short but informative DNA fragment, it is possible to reliably identify the plant taxon that has been eaten. According to our experience and using this identification system, about 50% of the taxa can be identified to species using the trnL approach, that is, using the P6 loop of the chloroplast trnL (UAA) intron. We demonstrated that this new method is fast, simple to implement, and very robust. It can be applied for diet analyses of a wide range of phytophagous species at large scales. We also demonstrated that our approach is efficient for mammals, birds, insects and molluscs. This method opens new perspectives in ecology, not only by allowing large-scale studies on diet, but also by enhancing studies on resource partitioning among competing species, and describing food webs in ecosystems.","author":[{"dropping-particle":"","family":"Valentini","given":"Alice","non-dropping-particle":"","parse-names":false,"suffix":""},{"dropping-particle":"","family":"Miquel","given":"Christian","non-dropping-particle":"","parse-names":false,"suffix":""},{"dropping-particle":"","family":"Nawaz","given":"Muhammad Ali","non-dropping-particle":"","parse-names":false,"suffix":""},{"dropping-particle":"","family":"Bellemain","given":"Eva","non-dropping-particle":"","parse-names":false,"suffix":""},{"dropping-particle":"","family":"Coissac","given":"Eric","non-dropping-particle":"","parse-names":false,"suffix":""},{"dropping-particle":"","family":"Pompanon","given":"François","non-dropping-particle":"","parse-names":false,"suffix":""},{"dropping-particle":"","family":"Gielly","given":"Ludovic","non-dropping-particle":"","parse-names":false,"suffix":""},{"dropping-particle":"","family":"Cruaud","given":"Corinne","non-dropping-particle":"","parse-names":false,"suffix":""},{"dropping-particle":"","family":"Nascetti","given":"Giuseppe","non-dropping-particle":"","parse-names":false,"suffix":""},{"dropping-particle":"","family":"Wincker","given":"Patrick","non-dropping-particle":"","parse-names":false,"suffix":""},{"dropping-particle":"","family":"Swenson","given":"Jon E.","non-dropping-particle":"","parse-names":false,"suffix":""},{"dropping-particle":"","family":"Taberlet","given":"Pierre","non-dropping-particle":"","parse-names":false,"suffix":""}],"container-title":"Molecular Ecology Resources","id":"ITEM-2","issue":"1","issued":{"date-parts":[["2009"]]},"page":"51-60","title":"New perspectives in diet analysis based on DNA barcoding and parallel pyrosequencing: The trnL approach","type":"article-journal","volume":"9"},"uris":["http://www.mendeley.com/documents/?uuid=3f8116be-45a8-4fd3-ac11-5473529b321a"]}],"mendeley":{"formattedCitation":"(Binladen et al., 2007; Valentini et al., 2009)","plainTextFormattedCitation":"(Binladen et al., 2007; Valentini et al., 2009)","previouslyFormattedCitation":"(Binladen et al., 2007; Valentini et al., 2009)"},"properties":{"noteIndex":0},"schema":"https://github.com/citation-style-language/schema/raw/master/csl-citation.json"}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 xml:space="preserve">(Binladen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xml:space="preserve">., 2007; Valentini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2009)</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w:t>
      </w:r>
      <w:r w:rsidR="00694403">
        <w:rPr>
          <w:rFonts w:ascii="Times New Roman" w:hAnsi="Times New Roman" w:cs="Times New Roman"/>
          <w:sz w:val="24"/>
          <w:szCs w:val="24"/>
        </w:rPr>
        <w:t xml:space="preserve">In addition to the forward and reverse primers, the human blocking primer MamP007_B_Hum1, was added to supress the amplification of human material </w:t>
      </w:r>
      <w:r w:rsidR="00694403">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2014)","plainTextFormattedCitation":"(Giguet-Covex et al., 2014)","previouslyFormattedCitation":"(Giguet-Covex et al., 2014)"},"properties":{"noteIndex":0},"schema":"https://github.com/citation-style-language/schema/raw/master/csl-citation.json"}</w:instrText>
      </w:r>
      <w:r w:rsidR="00694403">
        <w:rPr>
          <w:rFonts w:ascii="Times New Roman" w:hAnsi="Times New Roman" w:cs="Times New Roman"/>
          <w:sz w:val="24"/>
          <w:szCs w:val="24"/>
        </w:rPr>
        <w:fldChar w:fldCharType="separate"/>
      </w:r>
      <w:r w:rsidR="00694403" w:rsidRPr="00694403">
        <w:rPr>
          <w:rFonts w:ascii="Times New Roman" w:hAnsi="Times New Roman" w:cs="Times New Roman"/>
          <w:noProof/>
          <w:sz w:val="24"/>
          <w:szCs w:val="24"/>
        </w:rPr>
        <w:t>(Giguet-Covex et al., 2014)</w:t>
      </w:r>
      <w:r w:rsidR="00694403">
        <w:rPr>
          <w:rFonts w:ascii="Times New Roman" w:hAnsi="Times New Roman" w:cs="Times New Roman"/>
          <w:sz w:val="24"/>
          <w:szCs w:val="24"/>
        </w:rPr>
        <w:fldChar w:fldCharType="end"/>
      </w:r>
      <w:r w:rsidR="00694403">
        <w:rPr>
          <w:rFonts w:ascii="Times New Roman" w:hAnsi="Times New Roman" w:cs="Times New Roman"/>
          <w:sz w:val="24"/>
          <w:szCs w:val="24"/>
        </w:rPr>
        <w:t>.</w:t>
      </w:r>
      <w:r w:rsidR="00000EA8">
        <w:rPr>
          <w:rFonts w:ascii="Times New Roman" w:hAnsi="Times New Roman" w:cs="Times New Roman"/>
          <w:sz w:val="24"/>
          <w:szCs w:val="24"/>
        </w:rPr>
        <w:t xml:space="preserve"> </w:t>
      </w:r>
      <w:r w:rsidRPr="00441C05">
        <w:rPr>
          <w:rFonts w:ascii="Times New Roman" w:hAnsi="Times New Roman" w:cs="Times New Roman"/>
          <w:sz w:val="24"/>
          <w:szCs w:val="24"/>
        </w:rPr>
        <w:t xml:space="preserve">The PCR reactions for </w:t>
      </w:r>
      <w:r w:rsidR="009B4787" w:rsidRPr="00441C05">
        <w:rPr>
          <w:rFonts w:ascii="Times New Roman" w:hAnsi="Times New Roman" w:cs="Times New Roman"/>
          <w:sz w:val="24"/>
          <w:szCs w:val="24"/>
        </w:rPr>
        <w:t>each</w:t>
      </w:r>
      <w:r w:rsidRPr="00441C05">
        <w:rPr>
          <w:rFonts w:ascii="Times New Roman" w:hAnsi="Times New Roman" w:cs="Times New Roman"/>
          <w:sz w:val="24"/>
          <w:szCs w:val="24"/>
        </w:rPr>
        <w:t xml:space="preserve"> lake were carried out at different times to avoid cross contamination of material. The </w:t>
      </w:r>
      <w:r w:rsidR="009A4AB5" w:rsidRPr="00441C05">
        <w:rPr>
          <w:rFonts w:ascii="Times New Roman" w:hAnsi="Times New Roman" w:cs="Times New Roman"/>
          <w:sz w:val="24"/>
          <w:szCs w:val="24"/>
        </w:rPr>
        <w:t>Polar Urals samples</w:t>
      </w:r>
      <w:r w:rsidRPr="00441C05">
        <w:rPr>
          <w:rFonts w:ascii="Times New Roman" w:hAnsi="Times New Roman" w:cs="Times New Roman"/>
          <w:sz w:val="24"/>
          <w:szCs w:val="24"/>
        </w:rPr>
        <w:t xml:space="preserve"> included </w:t>
      </w:r>
      <w:r w:rsidR="009D631A" w:rsidRPr="00441C05">
        <w:rPr>
          <w:rFonts w:ascii="Times New Roman" w:hAnsi="Times New Roman" w:cs="Times New Roman"/>
          <w:sz w:val="24"/>
          <w:szCs w:val="24"/>
        </w:rPr>
        <w:t>additional nine</w:t>
      </w:r>
      <w:r w:rsidRPr="00441C05">
        <w:rPr>
          <w:rFonts w:ascii="Times New Roman" w:hAnsi="Times New Roman" w:cs="Times New Roman"/>
          <w:sz w:val="24"/>
          <w:szCs w:val="24"/>
        </w:rPr>
        <w:t xml:space="preserve"> PCR negatives</w:t>
      </w:r>
      <w:r w:rsidR="00F7142D" w:rsidRPr="00441C05">
        <w:rPr>
          <w:rFonts w:ascii="Times New Roman" w:hAnsi="Times New Roman" w:cs="Times New Roman"/>
          <w:sz w:val="24"/>
          <w:szCs w:val="24"/>
        </w:rPr>
        <w:t xml:space="preserve"> </w:t>
      </w:r>
      <w:r w:rsidR="00F1360E" w:rsidRPr="00441C05">
        <w:rPr>
          <w:rFonts w:ascii="Times New Roman" w:hAnsi="Times New Roman" w:cs="Times New Roman"/>
          <w:sz w:val="24"/>
          <w:szCs w:val="24"/>
        </w:rPr>
        <w:t>(</w:t>
      </w:r>
      <w:r w:rsidR="00F7142D" w:rsidRPr="00441C05">
        <w:rPr>
          <w:rFonts w:ascii="Times New Roman" w:hAnsi="Times New Roman" w:cs="Times New Roman"/>
          <w:sz w:val="24"/>
          <w:szCs w:val="24"/>
        </w:rPr>
        <w:t>excluding template DNA</w:t>
      </w:r>
      <w:r w:rsidR="00F1360E" w:rsidRPr="00441C05">
        <w:rPr>
          <w:rFonts w:ascii="Times New Roman" w:hAnsi="Times New Roman" w:cs="Times New Roman"/>
          <w:sz w:val="24"/>
          <w:szCs w:val="24"/>
        </w:rPr>
        <w:t>) a</w:t>
      </w:r>
      <w:r w:rsidR="00CC5659" w:rsidRPr="00441C05">
        <w:rPr>
          <w:rFonts w:ascii="Times New Roman" w:hAnsi="Times New Roman" w:cs="Times New Roman"/>
          <w:sz w:val="24"/>
          <w:szCs w:val="24"/>
        </w:rPr>
        <w:t>nd four</w:t>
      </w:r>
      <w:r w:rsidRPr="00441C05">
        <w:rPr>
          <w:rFonts w:ascii="Times New Roman" w:hAnsi="Times New Roman" w:cs="Times New Roman"/>
          <w:sz w:val="24"/>
          <w:szCs w:val="24"/>
        </w:rPr>
        <w:t xml:space="preserve"> PCR positives </w:t>
      </w:r>
      <w:r w:rsidR="001900EB" w:rsidRPr="00441C05">
        <w:rPr>
          <w:rFonts w:ascii="Times New Roman" w:hAnsi="Times New Roman" w:cs="Times New Roman"/>
          <w:sz w:val="24"/>
          <w:szCs w:val="24"/>
        </w:rPr>
        <w:t xml:space="preserve">(including the marsupial </w:t>
      </w:r>
      <w:r w:rsidR="001900EB" w:rsidRPr="00441C05">
        <w:rPr>
          <w:rFonts w:ascii="Times New Roman" w:hAnsi="Times New Roman" w:cs="Times New Roman"/>
          <w:i/>
          <w:sz w:val="24"/>
          <w:szCs w:val="24"/>
        </w:rPr>
        <w:t>Didelphis marsupialis</w:t>
      </w:r>
      <w:r w:rsidR="001900EB" w:rsidRPr="00441C05">
        <w:rPr>
          <w:rFonts w:ascii="Times New Roman" w:hAnsi="Times New Roman" w:cs="Times New Roman"/>
          <w:sz w:val="24"/>
          <w:szCs w:val="24"/>
        </w:rPr>
        <w:t>, not found in Europe)</w:t>
      </w:r>
      <w:r w:rsidR="00CA3A7B"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00CE78AB" w:rsidRPr="00441C05">
        <w:rPr>
          <w:rFonts w:ascii="Times New Roman" w:hAnsi="Times New Roman" w:cs="Times New Roman"/>
          <w:sz w:val="24"/>
          <w:szCs w:val="24"/>
        </w:rPr>
        <w:t>T</w:t>
      </w:r>
      <w:r w:rsidRPr="00441C05">
        <w:rPr>
          <w:rFonts w:ascii="Times New Roman" w:hAnsi="Times New Roman" w:cs="Times New Roman"/>
          <w:sz w:val="24"/>
          <w:szCs w:val="24"/>
        </w:rPr>
        <w:t>he</w:t>
      </w:r>
      <w:r w:rsidR="00870DD3" w:rsidRPr="00441C05">
        <w:rPr>
          <w:rFonts w:ascii="Times New Roman" w:hAnsi="Times New Roman" w:cs="Times New Roman"/>
          <w:sz w:val="24"/>
          <w:szCs w:val="24"/>
        </w:rPr>
        <w:t xml:space="preserve"> Varanger samples </w:t>
      </w:r>
      <w:r w:rsidR="00CC5659" w:rsidRPr="00441C05">
        <w:rPr>
          <w:rFonts w:ascii="Times New Roman" w:hAnsi="Times New Roman" w:cs="Times New Roman"/>
          <w:sz w:val="24"/>
          <w:szCs w:val="24"/>
        </w:rPr>
        <w:t>included six</w:t>
      </w:r>
      <w:r w:rsidRPr="00441C05">
        <w:rPr>
          <w:rFonts w:ascii="Times New Roman" w:hAnsi="Times New Roman" w:cs="Times New Roman"/>
          <w:sz w:val="24"/>
          <w:szCs w:val="24"/>
        </w:rPr>
        <w:t xml:space="preserve"> PCR </w:t>
      </w:r>
      <w:r w:rsidRPr="00441C05">
        <w:rPr>
          <w:rFonts w:ascii="Times New Roman" w:hAnsi="Times New Roman" w:cs="Times New Roman"/>
          <w:sz w:val="24"/>
          <w:szCs w:val="24"/>
        </w:rPr>
        <w:lastRenderedPageBreak/>
        <w:t>negatives. For each sample</w:t>
      </w:r>
      <w:r w:rsidR="00D3552F" w:rsidRPr="00441C05">
        <w:rPr>
          <w:rFonts w:ascii="Times New Roman" w:hAnsi="Times New Roman" w:cs="Times New Roman"/>
          <w:sz w:val="24"/>
          <w:szCs w:val="24"/>
        </w:rPr>
        <w:t>,</w:t>
      </w:r>
      <w:r w:rsidR="00CC5659" w:rsidRPr="00441C05">
        <w:rPr>
          <w:rFonts w:ascii="Times New Roman" w:hAnsi="Times New Roman" w:cs="Times New Roman"/>
          <w:sz w:val="24"/>
          <w:szCs w:val="24"/>
        </w:rPr>
        <w:t xml:space="preserve"> </w:t>
      </w:r>
      <w:r w:rsidR="0050541D" w:rsidRPr="00441C05">
        <w:rPr>
          <w:rFonts w:ascii="Times New Roman" w:hAnsi="Times New Roman" w:cs="Times New Roman"/>
          <w:sz w:val="24"/>
          <w:szCs w:val="24"/>
        </w:rPr>
        <w:t>eight</w:t>
      </w:r>
      <w:r w:rsidRPr="00441C05">
        <w:rPr>
          <w:rFonts w:ascii="Times New Roman" w:hAnsi="Times New Roman" w:cs="Times New Roman"/>
          <w:sz w:val="24"/>
          <w:szCs w:val="24"/>
        </w:rPr>
        <w:t xml:space="preserve"> PCR repeats were carried out following a previously described PCR protocol</w:t>
      </w:r>
      <w:r w:rsidR="008239B2" w:rsidRPr="00441C05">
        <w:rPr>
          <w:rFonts w:ascii="Times New Roman" w:hAnsi="Times New Roman" w:cs="Times New Roman"/>
          <w:sz w:val="24"/>
          <w:szCs w:val="24"/>
        </w:rPr>
        <w:t xml:space="preserv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2014)","plainTextFormattedCitation":"(Giguet-Covex et al., 2014)","previouslyFormattedCitation":"(Giguet-Covex et al., 2014)"},"properties":{"noteIndex":0},"schema":"https://github.com/citation-style-language/schema/raw/master/csl-citation.json"}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(Giguet-Covex et al., 2014)</w:t>
      </w:r>
      <w:r w:rsidR="00DA49A5" w:rsidRPr="00441C05">
        <w:rPr>
          <w:rStyle w:val="FootnoteReference"/>
          <w:rFonts w:ascii="Times New Roman" w:hAnsi="Times New Roman" w:cs="Times New Roman"/>
          <w:sz w:val="24"/>
          <w:szCs w:val="24"/>
        </w:rPr>
        <w:fldChar w:fldCharType="end"/>
      </w:r>
      <w:r w:rsidR="0057017F"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PCR products were cleaned and pooled following the methods described by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{"citationItems":[{"id":"ITEM-1","itemData":{"DOI":"10.1177/0959683615612563","abstract":"Reconstructing past vegetation and species diversity from arctic lake sediments can be challenging because of low pollen and plant macrofossil concentrations. Information may be enhanced by metabarcoding of sedimentary ancient DNA (sedaDNA). We developed a Holocene record from Lake Skartjorna, Svalbard, using sedaDNA, plant macrofossils and sediment properties, and compared it with published records. All but two genera of vascular plants identified as macrofossils in this or a previous study were identified with sedaDNA. Six additional vascular taxa were found, plus two algal and 12 bryophyte taxa, by sedaDNA analysis, which also detected more species per sample than macrofossil analysis. A shift from Salix polaris-dominated vegetation, with Koenigia islandica, Ranunculaceae and the relatively thermophilic species Arabis alpina and Betula, to Dryas octopetala-dominated vegetation ~6600-5500 cal. BP suggests a transition from moist conditions 1-2{degrees}C warmer than today to colder/drier conditions. This coincides with a decrease in runoff, inferred from core lithology, and an independent record of declining lacustrine productivity. This mid-Holocene change in terrestrial vegetation is broadly coincident with changes in records from marine sediments off the west coast of Svalbard. Over the Holocene sedaDNA records little floristic change, and it clearly shows species persisted near the lake during time intervals when they are not detected as macrofossils. The flora has shown resilience in the presence of a changing climate, and, if future warming is limited to 2{degrees}C or less, we might expect only minor floristic changes in this region. However, the Holocene record provides no analogues for greater warming.","author":[{"dropping-particle":"","family":"Alsos","given":"I. G.","non-dropping-particle":"","parse-names":false,"suffix":""},{"dropping-particle":"","family":"Sjögren","given":"P.","non-dropping-particle":"","parse-names":false,"suffix":""},{"dropping-particle":"","family":"Edwards","given":"M. E.","non-dropping-particle":"","parse-names":false,"suffix":""},{"dropping-particle":"","family":"Landvik","given":"J. Y.","non-dropping-particle":"","parse-names":false,"suffix":""},{"dropping-particle":"","family":"Gielly","given":"L.","non-dropping-particle":"","parse-names":false,"suffix":""},{"dropping-particle":"","family":"Forwick","given":"M.","non-dropping-particle":"","parse-names":false,"suffix":""},{"dropping-particle":"","family":"Coissac","given":"E.","non-dropping-particle":"","parse-names":false,"suffix":""},{"dropping-particle":"","family":"Brown","given":"A. G.","non-dropping-particle":"","parse-names":false,"suffix":""},{"dropping-particle":"V.","family":"Jakobsen","given":"L.","non-dropping-particle":"","parse-names":false,"suffix":""},{"dropping-particle":"","family":"Foreid","given":"M. K.","non-dropping-particle":"","parse-names":false,"suffix":""},{"dropping-particle":"","family":"Pedersen","given":"M. W.","non-dropping-particle":"","parse-names":false,"suffix":""}],"container-title":"The Holocene","id":"ITEM-1","issue":"4","issued":{"date-parts":[["2016","3","21"]]},"page":"627-642","title":"Sedimentary ancient DNA from Lake Skartjorna, Svalbard: Assessing the resilience of arctic flora to Holocene climate change","type":"article-journal","volume":"26"},"uris":["http://www.mendeley.com/documents/?uuid=2b0d620c-7922-4e16-95b1-56b1f560eb5b"]}],"mendeley":{"formattedCitation":"(Alsos et al., 2016)","manualFormatting":"Alsos et al. (2016","plainTextFormattedCitation":"(Alsos et al., 2016)","previouslyFormattedCitation":"(Alsos et al., 2016)"},"properties":{"noteIndex":0},"schema":"https://github.com/citation-style-language/schema/raw/master/csl-citation.json"}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Alsos et al.</w:t>
      </w:r>
      <w:r w:rsidR="00ED337D" w:rsidRPr="00441C05">
        <w:rPr>
          <w:rFonts w:ascii="Times New Roman" w:hAnsi="Times New Roman" w:cs="Times New Roman"/>
          <w:noProof/>
          <w:sz w:val="24"/>
          <w:szCs w:val="24"/>
        </w:rPr>
        <w:t xml:space="preserve"> (</w:t>
      </w:r>
      <w:r w:rsidR="00DA49A5" w:rsidRPr="00441C05">
        <w:rPr>
          <w:rFonts w:ascii="Times New Roman" w:hAnsi="Times New Roman" w:cs="Times New Roman"/>
          <w:noProof/>
          <w:sz w:val="24"/>
          <w:szCs w:val="24"/>
        </w:rPr>
        <w:t>2016</w:t>
      </w:r>
      <w:r w:rsidR="00DA49A5" w:rsidRPr="00441C05">
        <w:rPr>
          <w:rStyle w:val="FootnoteReference"/>
          <w:rFonts w:ascii="Times New Roman" w:hAnsi="Times New Roman" w:cs="Times New Roman"/>
          <w:sz w:val="24"/>
          <w:szCs w:val="24"/>
        </w:rPr>
        <w:fldChar w:fldCharType="end"/>
      </w:r>
      <w:r w:rsidR="00CE78AB" w:rsidRPr="00441C05">
        <w:rPr>
          <w:rFonts w:ascii="Times New Roman" w:hAnsi="Times New Roman" w:cs="Times New Roman"/>
          <w:sz w:val="24"/>
          <w:szCs w:val="24"/>
        </w:rPr>
        <w:t>)</w:t>
      </w:r>
      <w:r w:rsidRPr="00441C05">
        <w:rPr>
          <w:rFonts w:ascii="Times New Roman" w:hAnsi="Times New Roman" w:cs="Times New Roman"/>
          <w:sz w:val="24"/>
          <w:szCs w:val="24"/>
        </w:rPr>
        <w:t>. Libra</w:t>
      </w:r>
      <w:r w:rsidR="00EC1274" w:rsidRPr="00441C05">
        <w:rPr>
          <w:rFonts w:ascii="Times New Roman" w:hAnsi="Times New Roman" w:cs="Times New Roman"/>
          <w:sz w:val="24"/>
          <w:szCs w:val="24"/>
        </w:rPr>
        <w:t>ries (four for the Polar Ural core and two</w:t>
      </w:r>
      <w:r w:rsidRPr="00441C05">
        <w:rPr>
          <w:rFonts w:ascii="Times New Roman" w:hAnsi="Times New Roman" w:cs="Times New Roman"/>
          <w:sz w:val="24"/>
          <w:szCs w:val="24"/>
        </w:rPr>
        <w:t xml:space="preserve"> for the Varanger core) were prepared using </w:t>
      </w:r>
      <w:r w:rsidR="00627844" w:rsidRPr="00441C05">
        <w:rPr>
          <w:rFonts w:ascii="Times New Roman" w:hAnsi="Times New Roman" w:cs="Times New Roman"/>
          <w:sz w:val="24"/>
          <w:szCs w:val="24"/>
        </w:rPr>
        <w:t xml:space="preserve">the PCR free “MetaFAST” library preparation protocol </w:t>
      </w:r>
      <w:r w:rsidRPr="00441C05">
        <w:rPr>
          <w:rFonts w:ascii="Times New Roman" w:hAnsi="Times New Roman" w:cs="Times New Roman"/>
          <w:sz w:val="24"/>
          <w:szCs w:val="24"/>
        </w:rPr>
        <w:t>at Fasteris SA, Switzerland and sequenced on an Illumina HiSeq 2500 at 2x125bp paired-end sequencing.</w:t>
      </w:r>
    </w:p>
    <w:p w14:paraId="707034C2" w14:textId="77777777" w:rsidR="00BF627D" w:rsidRPr="00441C05" w:rsidRDefault="00BF627D" w:rsidP="00441C05">
      <w:pPr>
        <w:spacing w:line="480" w:lineRule="auto"/>
        <w:rPr>
          <w:rFonts w:ascii="Times New Roman" w:hAnsi="Times New Roman" w:cs="Times New Roman"/>
          <w:i/>
          <w:sz w:val="24"/>
          <w:szCs w:val="24"/>
        </w:rPr>
      </w:pPr>
    </w:p>
    <w:p w14:paraId="3F0D717B" w14:textId="77777777" w:rsidR="00937B72"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DNA sequence analysis</w:t>
      </w:r>
    </w:p>
    <w:p w14:paraId="23479AFF" w14:textId="2A59ED6E" w:rsidR="00BF627D"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sz w:val="24"/>
          <w:szCs w:val="24"/>
        </w:rPr>
        <w:t>The sequence data w</w:t>
      </w:r>
      <w:r w:rsidR="003E3119" w:rsidRPr="00441C05">
        <w:rPr>
          <w:rFonts w:ascii="Times New Roman" w:hAnsi="Times New Roman" w:cs="Times New Roman"/>
          <w:sz w:val="24"/>
          <w:szCs w:val="24"/>
        </w:rPr>
        <w:t>ere</w:t>
      </w:r>
      <w:r w:rsidRPr="00441C05">
        <w:rPr>
          <w:rFonts w:ascii="Times New Roman" w:hAnsi="Times New Roman" w:cs="Times New Roman"/>
          <w:sz w:val="24"/>
          <w:szCs w:val="24"/>
        </w:rPr>
        <w:t xml:space="preserve"> analysed with the OBITools software package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{"citationItems":[{"id":"ITEM-1","itemData":{"DOI":"10.1111/1755-0998.12428","ISSN":"1755-0998","PMID":"25959493","abstract":"DNA metabarcoding offers new perspectives in biodiversity research. This recently developed approach to ecosystem study relies heavily on the use of next-generation sequencing (NGS) and thus calls upon the ability to deal with huge sequence data sets. The obitools package satisfies this requirement thanks to a set of programs specifically designed for analysing NGS data in a DNA metabarcoding context. Their capacity to filter and edit sequences while taking into account taxonomic annotation helps to set up tailor-made analysis pipelines for a broad range of DNA metabarcoding applications, including biodiversity surveys or diet analyses. The obitools package is distributed as an open source software available on the following website: http://metabarcoding.org/obitools. A Galaxy wrapper is available on the GenOuest core facility toolshed: http://toolshed.genouest.org.","author":[{"dropping-particle":"","family":"Boyer","given":"Frédéric","non-dropping-particle":"","parse-names":false,"suffix":""},{"dropping-particle":"","family":"Mercier","given":"Céline","non-dropping-particle":"","parse-names":false,"suffix":""},{"dropping-particle":"","family":"Bonin","given":"Aurélie","non-dropping-particle":"","parse-names":false,"suffix":""},{"dropping-particle":"","family":"Bras","given":"Yvan","non-dropping-particle":"Le","parse-names":false,"suffix":""},{"dropping-particle":"","family":"Taberlet","given":"Pierre","non-dropping-particle":"","parse-names":false,"suffix":""},{"dropping-particle":"","family":"Coissac","given":"Eric","non-dropping-particle":"","parse-names":false,"suffix":""}],"container-title":"Molecular ecology resources","id":"ITEM-1","issue":"1","issued":{"date-parts":[["2016","1"]]},"page":"176-82","title":"obitools: a unix-inspired software package for DNA metabarcoding.","type":"article-journal","volume":"16"},"uris":["http://www.mendeley.com/documents/?uuid=2f324168-b743-4f0b-805d-52cb453c305e"]}],"mendeley":{"formattedCitation":"(Boyer et al., 2016)","plainTextFormattedCitation":"(Boyer et al., 2016)","previouslyFormattedCitation":"(Boyer et al., 2016)"},"properties":{"noteIndex":0},"schema":"https://github.com/citation-style-language/schema/raw/master/csl-citation.json"}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 xml:space="preserve">(Boyer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2016)</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w:t>
      </w:r>
      <w:r w:rsidR="00CE78AB" w:rsidRPr="00441C05">
        <w:rPr>
          <w:rFonts w:ascii="Times New Roman" w:hAnsi="Times New Roman" w:cs="Times New Roman"/>
          <w:sz w:val="24"/>
          <w:szCs w:val="24"/>
        </w:rPr>
        <w:t>using</w:t>
      </w:r>
      <w:r w:rsidR="00937B72" w:rsidRPr="00441C05">
        <w:rPr>
          <w:rFonts w:ascii="Times New Roman" w:hAnsi="Times New Roman" w:cs="Times New Roman"/>
          <w:sz w:val="24"/>
          <w:szCs w:val="24"/>
        </w:rPr>
        <w:t xml:space="preserve"> d</w:t>
      </w:r>
      <w:r w:rsidRPr="00441C05">
        <w:rPr>
          <w:rFonts w:ascii="Times New Roman" w:hAnsi="Times New Roman" w:cs="Times New Roman"/>
          <w:sz w:val="24"/>
          <w:szCs w:val="24"/>
        </w:rPr>
        <w:t>efault settings</w:t>
      </w:r>
      <w:r w:rsidR="00CE78AB"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unless </w:t>
      </w:r>
      <w:r w:rsidR="00CE78AB" w:rsidRPr="00441C05">
        <w:rPr>
          <w:rFonts w:ascii="Times New Roman" w:hAnsi="Times New Roman" w:cs="Times New Roman"/>
          <w:sz w:val="24"/>
          <w:szCs w:val="24"/>
        </w:rPr>
        <w:t>otherwise</w:t>
      </w:r>
      <w:r w:rsidR="00650828" w:rsidRPr="00441C05">
        <w:rPr>
          <w:rFonts w:ascii="Times New Roman" w:hAnsi="Times New Roman" w:cs="Times New Roman"/>
          <w:sz w:val="24"/>
          <w:szCs w:val="24"/>
        </w:rPr>
        <w:t xml:space="preserve"> specified</w:t>
      </w:r>
      <w:r w:rsidR="001310CF" w:rsidRPr="00441C05">
        <w:rPr>
          <w:rFonts w:ascii="Times New Roman" w:hAnsi="Times New Roman" w:cs="Times New Roman"/>
          <w:sz w:val="24"/>
          <w:szCs w:val="24"/>
        </w:rPr>
        <w:t>. Paired-end data</w:t>
      </w:r>
      <w:r w:rsidRPr="00441C05">
        <w:rPr>
          <w:rFonts w:ascii="Times New Roman" w:hAnsi="Times New Roman" w:cs="Times New Roman"/>
          <w:sz w:val="24"/>
          <w:szCs w:val="24"/>
        </w:rPr>
        <w:t xml:space="preserve"> </w:t>
      </w:r>
      <w:r w:rsidR="003E3119" w:rsidRPr="00441C05">
        <w:rPr>
          <w:rFonts w:ascii="Times New Roman" w:hAnsi="Times New Roman" w:cs="Times New Roman"/>
          <w:sz w:val="24"/>
          <w:szCs w:val="24"/>
        </w:rPr>
        <w:t>were</w:t>
      </w:r>
      <w:r w:rsidR="001310CF"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merged with the </w:t>
      </w:r>
      <w:r w:rsidR="00C2103A" w:rsidRPr="00441C05">
        <w:rPr>
          <w:rFonts w:ascii="Times New Roman" w:hAnsi="Times New Roman" w:cs="Times New Roman"/>
          <w:i/>
          <w:sz w:val="24"/>
          <w:szCs w:val="24"/>
        </w:rPr>
        <w:t>illuminapairedend</w:t>
      </w:r>
      <w:r w:rsidRPr="00441C05">
        <w:rPr>
          <w:rFonts w:ascii="Times New Roman" w:hAnsi="Times New Roman" w:cs="Times New Roman"/>
          <w:sz w:val="24"/>
          <w:szCs w:val="24"/>
        </w:rPr>
        <w:t xml:space="preserve"> function, alignments with a score lower than 40 were removed. Data </w:t>
      </w:r>
      <w:r w:rsidR="003E3119" w:rsidRPr="00441C05">
        <w:rPr>
          <w:rFonts w:ascii="Times New Roman" w:hAnsi="Times New Roman" w:cs="Times New Roman"/>
          <w:sz w:val="24"/>
          <w:szCs w:val="24"/>
        </w:rPr>
        <w:t>were</w:t>
      </w:r>
      <w:r w:rsidRPr="00441C05">
        <w:rPr>
          <w:rFonts w:ascii="Times New Roman" w:hAnsi="Times New Roman" w:cs="Times New Roman"/>
          <w:sz w:val="24"/>
          <w:szCs w:val="24"/>
        </w:rPr>
        <w:t xml:space="preserve"> demultiplexed with </w:t>
      </w:r>
      <w:r w:rsidRPr="00441C05">
        <w:rPr>
          <w:rFonts w:ascii="Times New Roman" w:hAnsi="Times New Roman" w:cs="Times New Roman"/>
          <w:i/>
          <w:sz w:val="24"/>
          <w:szCs w:val="24"/>
        </w:rPr>
        <w:t>ngsfilter</w:t>
      </w:r>
      <w:r w:rsidRPr="00441C05">
        <w:rPr>
          <w:rFonts w:ascii="Times New Roman" w:hAnsi="Times New Roman" w:cs="Times New Roman"/>
          <w:sz w:val="24"/>
          <w:szCs w:val="24"/>
        </w:rPr>
        <w:t xml:space="preserve"> based on the known PCR tags. Identical sequences were merged with </w:t>
      </w:r>
      <w:r w:rsidRPr="00441C05">
        <w:rPr>
          <w:rFonts w:ascii="Times New Roman" w:hAnsi="Times New Roman" w:cs="Times New Roman"/>
          <w:i/>
          <w:sz w:val="24"/>
          <w:szCs w:val="24"/>
        </w:rPr>
        <w:t>obiuniq</w:t>
      </w:r>
      <w:r w:rsidRPr="00441C05">
        <w:rPr>
          <w:rFonts w:ascii="Times New Roman" w:hAnsi="Times New Roman" w:cs="Times New Roman"/>
          <w:sz w:val="24"/>
          <w:szCs w:val="24"/>
        </w:rPr>
        <w:t>, singleton sequences and those shorter than 10</w:t>
      </w:r>
      <w:r w:rsidR="00C6709C"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bp were removed. Sequences were corrected for PCR and sequencing errors with </w:t>
      </w:r>
      <w:r w:rsidRPr="00441C05">
        <w:rPr>
          <w:rFonts w:ascii="Times New Roman" w:hAnsi="Times New Roman" w:cs="Times New Roman"/>
          <w:i/>
          <w:sz w:val="24"/>
          <w:szCs w:val="24"/>
        </w:rPr>
        <w:t>obiclean</w:t>
      </w:r>
      <w:r w:rsidRPr="00441C05">
        <w:rPr>
          <w:rFonts w:ascii="Times New Roman" w:hAnsi="Times New Roman" w:cs="Times New Roman"/>
          <w:sz w:val="24"/>
          <w:szCs w:val="24"/>
        </w:rPr>
        <w:t xml:space="preserve"> with a “head” to “internal” ratio of 0.05. The remaining sequences were identified by comparing them to the EMBL nucleotide database (r133) with </w:t>
      </w:r>
      <w:r w:rsidRPr="00441C05">
        <w:rPr>
          <w:rFonts w:ascii="Times New Roman" w:hAnsi="Times New Roman" w:cs="Times New Roman"/>
          <w:i/>
          <w:sz w:val="24"/>
          <w:szCs w:val="24"/>
        </w:rPr>
        <w:t>ecotag</w:t>
      </w:r>
      <w:r w:rsidRPr="00441C05">
        <w:rPr>
          <w:rFonts w:ascii="Times New Roman" w:hAnsi="Times New Roman" w:cs="Times New Roman"/>
          <w:sz w:val="24"/>
          <w:szCs w:val="24"/>
        </w:rPr>
        <w:t>.</w:t>
      </w:r>
    </w:p>
    <w:p w14:paraId="03B7195F" w14:textId="44C2E99B" w:rsidR="00BF627D" w:rsidRPr="00441C05" w:rsidRDefault="00FD1730"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The identified sequences were further filtered in R</w:t>
      </w:r>
      <w:r w:rsidR="00A73164" w:rsidRPr="00441C05">
        <w:rPr>
          <w:rFonts w:ascii="Times New Roman" w:hAnsi="Times New Roman" w:cs="Times New Roman"/>
          <w:sz w:val="24"/>
          <w:szCs w:val="24"/>
        </w:rPr>
        <w:t xml:space="preserve"> (v3.4.2)</w:t>
      </w:r>
      <w:r w:rsidRPr="00441C05">
        <w:rPr>
          <w:rFonts w:ascii="Times New Roman" w:hAnsi="Times New Roman" w:cs="Times New Roman"/>
          <w:sz w:val="24"/>
          <w:szCs w:val="24"/>
        </w:rPr>
        <w:t xml:space="preserv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{"citationItems":[{"id":"ITEM-1","itemData":{"author":[{"dropping-particle":"","family":"R Core Team","given":"","non-dropping-particle":"","parse-names":false,"suffix":""}],"id":"ITEM-1","issued":{"date-parts":[["2017"]]},"publisher":"Citeseer","title":"R: A language and environment for statistical computing","type":"article-journal"},"uris":["http://www.mendeley.com/documents/?uuid=69cc2595-50f8-438b-9f21-d4e869a8364c"]}],"mendeley":{"formattedCitation":"(R Core Team, 2017)","plainTextFormattedCitation":"(R Core Team, 2017)","previouslyFormattedCitation":"(R Core Team, 2017)"},"properties":{"noteIndex":0},"schema":"https://github.com/citation-style-language/schema/raw/master/csl-citation.json"}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(R Core Team, 2017)</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with a custom R script. Sequence occurrences that had less than 10 reads for a repeat were removed, to account for low</w:t>
      </w:r>
      <w:r w:rsidR="0050541D" w:rsidRPr="00441C05">
        <w:rPr>
          <w:rFonts w:ascii="Times New Roman" w:hAnsi="Times New Roman" w:cs="Times New Roman"/>
          <w:sz w:val="24"/>
          <w:szCs w:val="24"/>
        </w:rPr>
        <w:t>-</w:t>
      </w:r>
      <w:r w:rsidRPr="00441C05">
        <w:rPr>
          <w:rFonts w:ascii="Times New Roman" w:hAnsi="Times New Roman" w:cs="Times New Roman"/>
          <w:sz w:val="24"/>
          <w:szCs w:val="24"/>
        </w:rPr>
        <w:t xml:space="preserve">level sequence errors that survived the </w:t>
      </w:r>
      <w:r w:rsidRPr="00441C05">
        <w:rPr>
          <w:rFonts w:ascii="Times New Roman" w:hAnsi="Times New Roman" w:cs="Times New Roman"/>
          <w:i/>
          <w:sz w:val="24"/>
          <w:szCs w:val="24"/>
        </w:rPr>
        <w:t>obiclean</w:t>
      </w:r>
      <w:r w:rsidRPr="00441C05">
        <w:rPr>
          <w:rFonts w:ascii="Times New Roman" w:hAnsi="Times New Roman" w:cs="Times New Roman"/>
          <w:sz w:val="24"/>
          <w:szCs w:val="24"/>
        </w:rPr>
        <w:t xml:space="preserve"> step and tag switching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{"citationItems":[{"id":"ITEM-1","itemData":{"DOI":"10.1111/1755-0998.12402","ISBN":"1755-098X","ISSN":"17550998","PMID":"25740652","abstract":"Metabarcoding of environmental samples on second generation sequencing platforms has rapidly become a valuable tool for ecological studies. A fundamental assumption of this approach is the reliance on being able to track tagged amplicons back to the samples from which they originated. In this study, we address the problem of sequences in metabarcoding sequencing outputs with false combinations of used tags (tag jumps). Unless these sequences can be identified and excluded from downstream analyses, tag jumps creating sequences with false, but already used tag combinations, can cause incorrect assignment of sequences to samples and artificially inflate diversity. In this study, we document and investigate tag jumping in metabarcoding studies on Illumina sequencing platforms by amplifying mixed-template extracts obtained from bat droppings and leech gut contents with tagged generic arthropod and mammal primers, respectively. We found that an average of 2.6% and 2.1% of sequences had tag combinations, which could be explained by tag jumping in the leech and bat diet study, respectively. We suggest that tag jumping could happen during blunt-ending of pools of tagged amplicons during library build and as a consequence of chimera formation during bulk amplification of tagged amplicons during library index PCR. We argue that tag jumping and contamination between libraries represents a considerable challenge for Illumina-based metabarcoding studies, and suggest measures to avoid false assignment of tag jumping derived sequences to samples. This article is protected by copyright. All rights reserved.","author":[{"dropping-particle":"","family":"Schnell","given":"Ida Bærholm","non-dropping-particle":"","parse-names":false,"suffix":""},{"dropping-particle":"","family":"Bohmann","given":"Kristine","non-dropping-particle":"","parse-names":false,"suffix":""},{"dropping-particle":"","family":"Gilbert","given":"M. Thomas P.","non-dropping-particle":"","parse-names":false,"suffix":""}],"container-title":"Molecular Ecology Resources","id":"ITEM-1","issue":"6","issued":{"date-parts":[["2015"]]},"page":"1289-1303","title":"Tag jumps illuminated - reducing sequence-to-sample misidentifications in metabarcoding studies","type":"article-journal","volume":"15"},"uris":["http://www.mendeley.com/documents/?uuid=6a91233e-0ba8-48f6-86ac-5d5b2ee5cc42"]}],"mendeley":{"formattedCitation":"(Schnell, Bohmann and Gilbert, 2015)","manualFormatting":"(Schnell et al., 2015)","plainTextFormattedCitation":"(Schnell, Bohmann and Gilbert, 2015)","previouslyFormattedCitation":"(Schnell, Bohmann and Gilbert, 2015)"},"properties":{"noteIndex":0},"schema":"https://github.com/citation-style-language/schema/raw/master/csl-citation.json"}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3F3603" w:rsidRPr="00441C05">
        <w:rPr>
          <w:rFonts w:ascii="Times New Roman" w:hAnsi="Times New Roman" w:cs="Times New Roman"/>
          <w:bCs/>
          <w:noProof/>
          <w:sz w:val="24"/>
          <w:szCs w:val="24"/>
        </w:rPr>
        <w:t>(Schnell et al.</w:t>
      </w:r>
      <w:r w:rsidR="00DA49A5" w:rsidRPr="00441C05">
        <w:rPr>
          <w:rFonts w:ascii="Times New Roman" w:hAnsi="Times New Roman" w:cs="Times New Roman"/>
          <w:bCs/>
          <w:noProof/>
          <w:sz w:val="24"/>
          <w:szCs w:val="24"/>
        </w:rPr>
        <w:t>, 2015)</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Only sequences </w:t>
      </w:r>
      <w:r w:rsidR="00F229B0" w:rsidRPr="00441C05">
        <w:rPr>
          <w:rFonts w:ascii="Times New Roman" w:hAnsi="Times New Roman" w:cs="Times New Roman"/>
          <w:sz w:val="24"/>
          <w:szCs w:val="24"/>
        </w:rPr>
        <w:t>which</w:t>
      </w:r>
      <w:r w:rsidRPr="00441C05">
        <w:rPr>
          <w:rFonts w:ascii="Times New Roman" w:hAnsi="Times New Roman" w:cs="Times New Roman"/>
          <w:sz w:val="24"/>
          <w:szCs w:val="24"/>
        </w:rPr>
        <w:t xml:space="preserve"> had a 100% match to reference data were kept. Furthermore, sequences had to be present in</w:t>
      </w:r>
      <w:r w:rsidR="00343388" w:rsidRPr="00441C05">
        <w:rPr>
          <w:rFonts w:ascii="Times New Roman" w:hAnsi="Times New Roman" w:cs="Times New Roman"/>
          <w:sz w:val="24"/>
          <w:szCs w:val="24"/>
        </w:rPr>
        <w:t xml:space="preserve"> at least one sediment sample with two</w:t>
      </w:r>
      <w:r w:rsidRPr="00441C05">
        <w:rPr>
          <w:rFonts w:ascii="Times New Roman" w:hAnsi="Times New Roman" w:cs="Times New Roman"/>
          <w:sz w:val="24"/>
          <w:szCs w:val="24"/>
        </w:rPr>
        <w:t xml:space="preserve"> or more repeats, if that condition was me</w:t>
      </w:r>
      <w:r w:rsidR="00343388" w:rsidRPr="00441C05">
        <w:rPr>
          <w:rFonts w:ascii="Times New Roman" w:hAnsi="Times New Roman" w:cs="Times New Roman"/>
          <w:sz w:val="24"/>
          <w:szCs w:val="24"/>
        </w:rPr>
        <w:t>t</w:t>
      </w:r>
      <w:r w:rsidR="0050541D" w:rsidRPr="00441C05">
        <w:rPr>
          <w:rFonts w:ascii="Times New Roman" w:hAnsi="Times New Roman" w:cs="Times New Roman"/>
          <w:sz w:val="24"/>
          <w:szCs w:val="24"/>
        </w:rPr>
        <w:t>,</w:t>
      </w:r>
      <w:r w:rsidR="00343388" w:rsidRPr="00441C05">
        <w:rPr>
          <w:rFonts w:ascii="Times New Roman" w:hAnsi="Times New Roman" w:cs="Times New Roman"/>
          <w:sz w:val="24"/>
          <w:szCs w:val="24"/>
        </w:rPr>
        <w:t xml:space="preserve"> single occurrences for other sediment</w:t>
      </w:r>
      <w:r w:rsidRPr="00441C05">
        <w:rPr>
          <w:rFonts w:ascii="Times New Roman" w:hAnsi="Times New Roman" w:cs="Times New Roman"/>
          <w:sz w:val="24"/>
          <w:szCs w:val="24"/>
        </w:rPr>
        <w:t xml:space="preserve"> samples were kept in. Finally, </w:t>
      </w:r>
      <w:r w:rsidR="00D2595E" w:rsidRPr="00441C05">
        <w:rPr>
          <w:rFonts w:ascii="Times New Roman" w:hAnsi="Times New Roman" w:cs="Times New Roman"/>
          <w:sz w:val="24"/>
          <w:szCs w:val="24"/>
        </w:rPr>
        <w:t xml:space="preserve">a sequence could only be present in the control samples with at most one repeat, if a sequence was </w:t>
      </w:r>
      <w:r w:rsidR="00F119A2" w:rsidRPr="00441C05">
        <w:rPr>
          <w:rFonts w:ascii="Times New Roman" w:hAnsi="Times New Roman" w:cs="Times New Roman"/>
          <w:sz w:val="24"/>
          <w:szCs w:val="24"/>
        </w:rPr>
        <w:t>found in a control sample with two</w:t>
      </w:r>
      <w:r w:rsidR="00D2595E" w:rsidRPr="00441C05">
        <w:rPr>
          <w:rFonts w:ascii="Times New Roman" w:hAnsi="Times New Roman" w:cs="Times New Roman"/>
          <w:sz w:val="24"/>
          <w:szCs w:val="24"/>
        </w:rPr>
        <w:t xml:space="preserve"> or more repeats it was removed from the total dataset.</w:t>
      </w:r>
      <w:r w:rsidRPr="00441C05">
        <w:rPr>
          <w:rFonts w:ascii="Times New Roman" w:hAnsi="Times New Roman" w:cs="Times New Roman"/>
          <w:sz w:val="24"/>
          <w:szCs w:val="24"/>
        </w:rPr>
        <w:t xml:space="preserve"> </w:t>
      </w:r>
      <w:r w:rsidR="00492121" w:rsidRPr="00441C05">
        <w:rPr>
          <w:rFonts w:ascii="Times New Roman" w:hAnsi="Times New Roman" w:cs="Times New Roman"/>
          <w:sz w:val="24"/>
          <w:szCs w:val="24"/>
        </w:rPr>
        <w:t>C</w:t>
      </w:r>
      <w:r w:rsidRPr="00441C05">
        <w:rPr>
          <w:rFonts w:ascii="Times New Roman" w:hAnsi="Times New Roman" w:cs="Times New Roman"/>
          <w:sz w:val="24"/>
          <w:szCs w:val="24"/>
        </w:rPr>
        <w:t xml:space="preserve">ommon lab contaminants, such as </w:t>
      </w:r>
      <w:r w:rsidR="00060903" w:rsidRPr="00441C05">
        <w:rPr>
          <w:rFonts w:ascii="Times New Roman" w:hAnsi="Times New Roman" w:cs="Times New Roman"/>
          <w:sz w:val="24"/>
          <w:szCs w:val="24"/>
        </w:rPr>
        <w:t xml:space="preserve">human, </w:t>
      </w:r>
      <w:r w:rsidR="004F031B" w:rsidRPr="00441C05">
        <w:rPr>
          <w:rFonts w:ascii="Times New Roman" w:hAnsi="Times New Roman" w:cs="Times New Roman"/>
          <w:i/>
          <w:sz w:val="24"/>
          <w:szCs w:val="24"/>
        </w:rPr>
        <w:t>Homo sapiens</w:t>
      </w:r>
      <w:r w:rsidR="00BE4265" w:rsidRPr="00441C05">
        <w:rPr>
          <w:rFonts w:ascii="Times New Roman" w:hAnsi="Times New Roman" w:cs="Times New Roman"/>
          <w:i/>
          <w:sz w:val="24"/>
          <w:szCs w:val="24"/>
        </w:rPr>
        <w:t>,</w:t>
      </w:r>
      <w:r w:rsidR="00E46B79" w:rsidRPr="00441C05">
        <w:rPr>
          <w:rFonts w:ascii="Times New Roman" w:hAnsi="Times New Roman" w:cs="Times New Roman"/>
          <w:sz w:val="24"/>
          <w:szCs w:val="24"/>
        </w:rPr>
        <w:t xml:space="preserve"> </w:t>
      </w:r>
      <w:r w:rsidR="00E46B79" w:rsidRPr="00441C05">
        <w:rPr>
          <w:rFonts w:ascii="Times New Roman" w:hAnsi="Times New Roman" w:cs="Times New Roman"/>
          <w:sz w:val="24"/>
          <w:szCs w:val="24"/>
        </w:rPr>
        <w:lastRenderedPageBreak/>
        <w:t xml:space="preserve">pig, </w:t>
      </w:r>
      <w:r w:rsidR="00E46B79" w:rsidRPr="00441C05">
        <w:rPr>
          <w:rFonts w:ascii="Times New Roman" w:hAnsi="Times New Roman" w:cs="Times New Roman"/>
          <w:i/>
          <w:sz w:val="24"/>
          <w:szCs w:val="24"/>
        </w:rPr>
        <w:t>Sus scrofa</w:t>
      </w:r>
      <w:r w:rsidR="00E46B79" w:rsidRPr="00441C05">
        <w:rPr>
          <w:rFonts w:ascii="Times New Roman" w:hAnsi="Times New Roman" w:cs="Times New Roman"/>
          <w:sz w:val="24"/>
          <w:szCs w:val="24"/>
        </w:rPr>
        <w:t xml:space="preserve"> and</w:t>
      </w:r>
      <w:r w:rsidR="004F031B" w:rsidRPr="00441C05">
        <w:rPr>
          <w:rFonts w:ascii="Times New Roman" w:hAnsi="Times New Roman" w:cs="Times New Roman"/>
          <w:sz w:val="24"/>
          <w:szCs w:val="24"/>
        </w:rPr>
        <w:t xml:space="preserve"> </w:t>
      </w:r>
      <w:r w:rsidR="00060903" w:rsidRPr="00441C05">
        <w:rPr>
          <w:rFonts w:ascii="Times New Roman" w:hAnsi="Times New Roman" w:cs="Times New Roman"/>
          <w:sz w:val="24"/>
          <w:szCs w:val="24"/>
        </w:rPr>
        <w:t xml:space="preserve">chicken, </w:t>
      </w:r>
      <w:r w:rsidR="004F031B" w:rsidRPr="00441C05">
        <w:rPr>
          <w:rFonts w:ascii="Times New Roman" w:hAnsi="Times New Roman" w:cs="Times New Roman"/>
          <w:i/>
          <w:sz w:val="24"/>
          <w:szCs w:val="24"/>
        </w:rPr>
        <w:t>Gallus gallus</w:t>
      </w:r>
      <w:r w:rsidR="00492121" w:rsidRPr="00441C05">
        <w:rPr>
          <w:rFonts w:ascii="Times New Roman" w:hAnsi="Times New Roman" w:cs="Times New Roman"/>
          <w:i/>
          <w:sz w:val="24"/>
          <w:szCs w:val="24"/>
        </w:rPr>
        <w:t xml:space="preserv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{"citationItems":[{"id":"ITEM-1","itemData":{"DOI":"10.1016/j.jas.2006.10.023","ISBN":"0305-4403","ISSN":"10959238","abstract":"Molecular archaeology brings the tools of molecular biology to bear on fundamental questions in archaeology, anthropology, evolution, and ecology. Ancient DNA research is becoming widespread as evolutionary biologists and archaeologists discover the power of the polymerase chain reaction (PCR) to amplify DNA from ancient plant and animal remains. However, the extraordinary susceptibility of PCR to contamination by extraneous DNA is not widely appreciated. We report the independent observation of DNA from domestic animals in PCR reagents and ancient samples in four separate laboratories. Since PCR conditions used in ancient DNA analyses are extremely sensitive, very low concentrations of contaminating DNA can cause false positives. Previously unidentified animal DNA in reagents can confound ancient DNA research on certain domestic animals, especially cows, pigs, and chickens. © 2006 Elsevier Ltd. All rights reserved.","author":[{"dropping-particle":"","family":"Leonard","given":"Jennifer A.","non-dropping-particle":"","parse-names":false,"suffix":""},{"dropping-particle":"","family":"Shanks","given":"Orin","non-dropping-particle":"","parse-names":false,"suffix":""},{"dropping-particle":"","family":"Hofreiter","given":"Michael","non-dropping-particle":"","parse-names":false,"suffix":""},{"dropping-particle":"","family":"Kreuz","given":"Eva","non-dropping-particle":"","parse-names":false,"suffix":""},{"dropping-particle":"","family":"Hodges","given":"Larry","non-dropping-particle":"","parse-names":false,"suffix":""},{"dropping-particle":"","family":"Ream","given":"Walt","non-dropping-particle":"","parse-names":false,"suffix":""},{"dropping-particle":"","family":"Wayne","given":"Robert K.","non-dropping-particle":"","parse-names":false,"suffix":""},{"dropping-particle":"","family":"Fleischer","given":"Robert C.","non-dropping-particle":"","parse-names":false,"suffix":""}],"container-title":"Journal of Archaeological Science","id":"ITEM-1","issue":"9","issued":{"date-parts":[["2007"]]},"page":"1361-1366","title":"Animal DNA in PCR reagents plagues ancient DNA research","type":"article-journal","volume":"34"},"uris":["http://www.mendeley.com/documents/?uuid=aadf9b64-c6bd-4285-9a53-a6dc609124fa"]}],"mendeley":{"formattedCitation":"(Leonard et al., 2007)","plainTextFormattedCitation":"(Leonard et al., 2007)","previouslyFormattedCitation":"(Leonard et al., 2007)"},"properties":{"noteIndex":0},"schema":"https://github.com/citation-style-language/schema/raw/master/csl-citation.json"}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 xml:space="preserve">(Leonard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2007)</w:t>
      </w:r>
      <w:r w:rsidR="00DA49A5" w:rsidRPr="00441C05">
        <w:rPr>
          <w:rStyle w:val="FootnoteReference"/>
          <w:rFonts w:ascii="Times New Roman" w:hAnsi="Times New Roman" w:cs="Times New Roman"/>
          <w:sz w:val="24"/>
          <w:szCs w:val="24"/>
        </w:rPr>
        <w:fldChar w:fldCharType="end"/>
      </w:r>
      <w:r w:rsidR="00A37849" w:rsidRPr="00441C05">
        <w:rPr>
          <w:rFonts w:ascii="Times New Roman" w:hAnsi="Times New Roman" w:cs="Times New Roman"/>
          <w:sz w:val="24"/>
          <w:szCs w:val="24"/>
        </w:rPr>
        <w:t xml:space="preserve"> </w:t>
      </w:r>
      <w:r w:rsidRPr="00441C05">
        <w:rPr>
          <w:rFonts w:ascii="Times New Roman" w:hAnsi="Times New Roman" w:cs="Times New Roman"/>
          <w:sz w:val="24"/>
          <w:szCs w:val="24"/>
        </w:rPr>
        <w:t>were manually removed</w:t>
      </w:r>
      <w:r w:rsidR="0050541D" w:rsidRPr="00441C05">
        <w:rPr>
          <w:rFonts w:ascii="Times New Roman" w:hAnsi="Times New Roman" w:cs="Times New Roman"/>
          <w:sz w:val="24"/>
          <w:szCs w:val="24"/>
        </w:rPr>
        <w:t xml:space="preserve"> from</w:t>
      </w:r>
      <w:r w:rsidRPr="00441C05">
        <w:rPr>
          <w:rFonts w:ascii="Times New Roman" w:hAnsi="Times New Roman" w:cs="Times New Roman"/>
          <w:sz w:val="24"/>
          <w:szCs w:val="24"/>
        </w:rPr>
        <w:t xml:space="preserve"> the list of sequences that survived filtering</w:t>
      </w:r>
      <w:r w:rsidR="00492121" w:rsidRPr="00441C05">
        <w:rPr>
          <w:rFonts w:ascii="Times New Roman" w:hAnsi="Times New Roman" w:cs="Times New Roman"/>
          <w:sz w:val="24"/>
          <w:szCs w:val="24"/>
        </w:rPr>
        <w:t>.</w:t>
      </w:r>
    </w:p>
    <w:p w14:paraId="22550643" w14:textId="77777777" w:rsidR="00BF627D" w:rsidRPr="00441C05" w:rsidRDefault="00BF627D" w:rsidP="00441C05">
      <w:pPr>
        <w:spacing w:line="480" w:lineRule="auto"/>
        <w:rPr>
          <w:rFonts w:ascii="Times New Roman" w:hAnsi="Times New Roman" w:cs="Times New Roman"/>
          <w:sz w:val="24"/>
          <w:szCs w:val="24"/>
        </w:rPr>
      </w:pPr>
    </w:p>
    <w:p w14:paraId="32DE0D62" w14:textId="3B2B3758" w:rsidR="00BF627D" w:rsidRPr="00441C05" w:rsidRDefault="0093512C"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 xml:space="preserve">In silico </w:t>
      </w:r>
      <w:r w:rsidR="00FD1730" w:rsidRPr="00441C05">
        <w:rPr>
          <w:rFonts w:ascii="Times New Roman" w:hAnsi="Times New Roman" w:cs="Times New Roman"/>
          <w:i/>
          <w:sz w:val="24"/>
          <w:szCs w:val="24"/>
        </w:rPr>
        <w:t>primer analysis</w:t>
      </w:r>
    </w:p>
    <w:p w14:paraId="0BB448AA" w14:textId="4B633009" w:rsidR="00BF627D"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The </w:t>
      </w:r>
      <w:r w:rsidRPr="00441C05">
        <w:rPr>
          <w:rFonts w:ascii="Times New Roman" w:hAnsi="Times New Roman" w:cs="Times New Roman"/>
          <w:i/>
          <w:sz w:val="24"/>
          <w:szCs w:val="24"/>
        </w:rPr>
        <w:t>ecoPCR</w:t>
      </w:r>
      <w:r w:rsidRPr="00441C05">
        <w:rPr>
          <w:rFonts w:ascii="Times New Roman" w:hAnsi="Times New Roman" w:cs="Times New Roman"/>
          <w:sz w:val="24"/>
          <w:szCs w:val="24"/>
        </w:rPr>
        <w:t xml:space="preserve"> program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{"citationItems":[{"id":"ITEM-1","itemData":{"DOI":"10.1186/1471-2164-11-434","ISBN":"1471216411","ISSN":"1471-2164","PMID":"20637073","abstract":"BACKGROUND: DNA barcoding is a key tool for assessing biodiversity in both taxonomic and environmental studies. Essential features of barcodes include their applicability to a wide spectrum of taxa and their ability to identify even closely related species. Several DNA regions have been proposed as barcodes and the region selected strongly influences the output of a study. However, formal comparisons between barcodes remained limited until now. Here we present a standard method for evaluating barcode quality, based on the use of a new bioinformatic tool that performs in silico PCR over large databases. We illustrate this approach by comparing the taxonomic coverage and the resolution of several DNA regions already proposed for the barcoding of vertebrates. To assess the relationship between in silico and in vitro PCR, we also developed specific primers amplifying different species of Felidae, and we tested them using both kinds of PCR RESULTS: Tests on specific primers confirmed the correspondence between in silico and in vitro PCR. Nevertheless, results of in silico and in vitro PCRs can be somehow different, also because tuning PCR conditions can increase the performance of primers with limited taxonomic coverage. The in silico evaluation of DNA barcodes showed a strong variation of taxonomic coverage (i.e., universality): barcodes based on highly degenerated primers and those corresponding to the conserved region of the Cyt-b showed the highest coverage. As expected, longer barcodes had a better resolution than shorter ones, which are however more convenient for ecological studies analysing environmental samples. CONCLUSIONS: In silico PCR could be used to improve the performance of a study, by allowing the preliminary comparison of several DNA regions in order to identify the most appropriate barcode depending on the study aims.","author":[{"dropping-particle":"","family":"Ficetola","given":"Gentile Francesco","non-dropping-particle":"","parse-names":false,"suffix":""},{"dropping-particle":"","family":"Coissac","given":"Eric","non-dropping-particle":"","parse-names":false,"suffix":""},{"dropping-particle":"","family":"Zundel","given":"Stéphanie","non-dropping-particle":"","parse-names":false,"suffix":""},{"dropping-particle":"","family":"Riaz","given":"Tiayyba","non-dropping-particle":"","parse-names":false,"suffix":""},{"dropping-particle":"","family":"Shehzad","given":"Wasim","non-dropping-particle":"","parse-names":false,"suffix":""},{"dropping-particle":"","family":"Bessière","given":"Julien","non-dropping-particle":"","parse-names":false,"suffix":""},{"dropping-particle":"","family":"Taberlet","given":"Pierre","non-dropping-particle":"","parse-names":false,"suffix":""},{"dropping-particle":"","family":"Pompanon","given":"François","non-dropping-particle":"","parse-names":false,"suffix":""}],"container-title":"BMC genomics","id":"ITEM-1","issue":"1","issued":{"date-parts":[["2010"]]},"page":"434","title":"An in silico approach for the evaluation of DNA barcodes.","type":"article-journal","volume":"11"},"uris":["http://www.mendeley.com/documents/?uuid=6da98769-1120-42d1-8881-9344c1fdcce9"]}],"mendeley":{"formattedCitation":"(Ficetola et al., 2010)","plainTextFormattedCitation":"(Ficetola et al., 2010)","previouslyFormattedCitation":"(Ficetola et al., 2010)"},"properties":{"noteIndex":0},"schema":"https://github.com/citation-style-language/schema/raw/master/csl-citation.json"}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 xml:space="preserve">(Ficetola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xml:space="preserve"> 2010)</w:t>
      </w:r>
      <w:r w:rsidR="00DA49A5" w:rsidRPr="00441C05">
        <w:rPr>
          <w:rStyle w:val="FootnoteReference"/>
          <w:rFonts w:ascii="Times New Roman" w:hAnsi="Times New Roman" w:cs="Times New Roman"/>
          <w:sz w:val="24"/>
          <w:szCs w:val="24"/>
        </w:rPr>
        <w:fldChar w:fldCharType="end"/>
      </w:r>
      <w:r w:rsidR="00D10E67"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was used to calculate the mismatches between </w:t>
      </w:r>
      <w:r w:rsidR="00CE4FBE" w:rsidRPr="00441C05">
        <w:rPr>
          <w:rFonts w:ascii="Times New Roman" w:hAnsi="Times New Roman" w:cs="Times New Roman"/>
          <w:sz w:val="24"/>
          <w:szCs w:val="24"/>
        </w:rPr>
        <w:t xml:space="preserve">clitellate (=oligochaete) worms </w:t>
      </w:r>
      <w:r w:rsidRPr="00441C05">
        <w:rPr>
          <w:rFonts w:ascii="Times New Roman" w:hAnsi="Times New Roman" w:cs="Times New Roman"/>
          <w:sz w:val="24"/>
          <w:szCs w:val="24"/>
        </w:rPr>
        <w:t xml:space="preserve">and the MamP007F - MamP007R primers. The target taxonomic group was set to </w:t>
      </w:r>
      <w:r w:rsidR="00DB345A" w:rsidRPr="00441C05">
        <w:rPr>
          <w:rFonts w:ascii="Times New Roman" w:hAnsi="Times New Roman" w:cs="Times New Roman"/>
          <w:sz w:val="24"/>
          <w:szCs w:val="24"/>
        </w:rPr>
        <w:t xml:space="preserve">NCBI </w:t>
      </w:r>
      <w:r w:rsidR="00232956" w:rsidRPr="00441C05">
        <w:rPr>
          <w:rFonts w:ascii="Times New Roman" w:hAnsi="Times New Roman" w:cs="Times New Roman"/>
          <w:sz w:val="24"/>
          <w:szCs w:val="24"/>
        </w:rPr>
        <w:t>TAXID</w:t>
      </w:r>
      <w:r w:rsidRPr="00441C05">
        <w:rPr>
          <w:rFonts w:ascii="Times New Roman" w:hAnsi="Times New Roman" w:cs="Times New Roman"/>
          <w:sz w:val="24"/>
          <w:szCs w:val="24"/>
        </w:rPr>
        <w:t xml:space="preserve"> 6381 (</w:t>
      </w:r>
      <w:r w:rsidR="00106251" w:rsidRPr="00441C05">
        <w:rPr>
          <w:rFonts w:ascii="Times New Roman" w:hAnsi="Times New Roman" w:cs="Times New Roman"/>
          <w:sz w:val="24"/>
          <w:szCs w:val="24"/>
        </w:rPr>
        <w:t xml:space="preserve">referred to as </w:t>
      </w:r>
      <w:r w:rsidRPr="00441C05">
        <w:rPr>
          <w:rFonts w:ascii="Times New Roman" w:hAnsi="Times New Roman" w:cs="Times New Roman"/>
          <w:sz w:val="24"/>
          <w:szCs w:val="24"/>
        </w:rPr>
        <w:t xml:space="preserve">subclass Oligochaeta), </w:t>
      </w:r>
      <w:r w:rsidR="00FE46F9" w:rsidRPr="00441C05">
        <w:rPr>
          <w:rFonts w:ascii="Times New Roman" w:hAnsi="Times New Roman" w:cs="Times New Roman"/>
          <w:sz w:val="24"/>
          <w:szCs w:val="24"/>
        </w:rPr>
        <w:t xml:space="preserve">the </w:t>
      </w:r>
      <w:r w:rsidRPr="00441C05">
        <w:rPr>
          <w:rFonts w:ascii="Times New Roman" w:hAnsi="Times New Roman" w:cs="Times New Roman"/>
          <w:sz w:val="24"/>
          <w:szCs w:val="24"/>
        </w:rPr>
        <w:t>maximum number of</w:t>
      </w:r>
      <w:r w:rsidR="008335AB" w:rsidRPr="00441C05">
        <w:rPr>
          <w:rFonts w:ascii="Times New Roman" w:hAnsi="Times New Roman" w:cs="Times New Roman"/>
          <w:sz w:val="24"/>
          <w:szCs w:val="24"/>
        </w:rPr>
        <w:t xml:space="preserve"> mismatches in the primer to </w:t>
      </w:r>
      <w:r w:rsidR="00C73482" w:rsidRPr="00441C05">
        <w:rPr>
          <w:rFonts w:ascii="Times New Roman" w:hAnsi="Times New Roman" w:cs="Times New Roman"/>
          <w:sz w:val="24"/>
          <w:szCs w:val="24"/>
        </w:rPr>
        <w:t>five</w:t>
      </w:r>
      <w:r w:rsidR="008335AB" w:rsidRPr="00441C05">
        <w:rPr>
          <w:rFonts w:ascii="Times New Roman" w:hAnsi="Times New Roman" w:cs="Times New Roman"/>
          <w:sz w:val="24"/>
          <w:szCs w:val="24"/>
        </w:rPr>
        <w:t xml:space="preserve">, </w:t>
      </w:r>
      <w:r w:rsidRPr="00441C05">
        <w:rPr>
          <w:rFonts w:ascii="Times New Roman" w:hAnsi="Times New Roman" w:cs="Times New Roman"/>
          <w:sz w:val="24"/>
          <w:szCs w:val="24"/>
        </w:rPr>
        <w:t>the amplicon size range to 10-100</w:t>
      </w:r>
      <w:r w:rsidR="00F132F2" w:rsidRPr="00441C05">
        <w:rPr>
          <w:rFonts w:ascii="Times New Roman" w:hAnsi="Times New Roman" w:cs="Times New Roman"/>
          <w:sz w:val="24"/>
          <w:szCs w:val="24"/>
        </w:rPr>
        <w:t xml:space="preserve"> </w:t>
      </w:r>
      <w:r w:rsidRPr="00441C05">
        <w:rPr>
          <w:rFonts w:ascii="Times New Roman" w:hAnsi="Times New Roman" w:cs="Times New Roman"/>
          <w:sz w:val="24"/>
          <w:szCs w:val="24"/>
        </w:rPr>
        <w:t>bp</w:t>
      </w:r>
      <w:r w:rsidR="008335AB" w:rsidRPr="00441C05">
        <w:rPr>
          <w:rFonts w:ascii="Times New Roman" w:hAnsi="Times New Roman" w:cs="Times New Roman"/>
          <w:sz w:val="24"/>
          <w:szCs w:val="24"/>
        </w:rPr>
        <w:t xml:space="preserve"> and the EMBL r133 nucleotide release as database</w:t>
      </w:r>
      <w:r w:rsidRPr="00441C05">
        <w:rPr>
          <w:rFonts w:ascii="Times New Roman" w:hAnsi="Times New Roman" w:cs="Times New Roman"/>
          <w:sz w:val="24"/>
          <w:szCs w:val="24"/>
        </w:rPr>
        <w:t xml:space="preserve">. </w:t>
      </w:r>
      <w:r w:rsidR="00385BB1" w:rsidRPr="00441C05">
        <w:rPr>
          <w:rFonts w:ascii="Times New Roman" w:hAnsi="Times New Roman" w:cs="Times New Roman"/>
          <w:sz w:val="24"/>
          <w:szCs w:val="24"/>
        </w:rPr>
        <w:t>For each</w:t>
      </w:r>
      <w:r w:rsidRPr="00441C05">
        <w:rPr>
          <w:rFonts w:ascii="Times New Roman" w:hAnsi="Times New Roman" w:cs="Times New Roman"/>
          <w:sz w:val="24"/>
          <w:szCs w:val="24"/>
        </w:rPr>
        <w:t xml:space="preserve"> </w:t>
      </w:r>
      <w:r w:rsidR="008335AB" w:rsidRPr="00441C05">
        <w:rPr>
          <w:rFonts w:ascii="Times New Roman" w:hAnsi="Times New Roman" w:cs="Times New Roman"/>
          <w:sz w:val="24"/>
          <w:szCs w:val="24"/>
        </w:rPr>
        <w:t xml:space="preserve">clitellate </w:t>
      </w:r>
      <w:r w:rsidRPr="00441C05">
        <w:rPr>
          <w:rFonts w:ascii="Times New Roman" w:hAnsi="Times New Roman" w:cs="Times New Roman"/>
          <w:sz w:val="24"/>
          <w:szCs w:val="24"/>
        </w:rPr>
        <w:t xml:space="preserve">family </w:t>
      </w:r>
      <w:r w:rsidR="0048433F" w:rsidRPr="00441C05">
        <w:rPr>
          <w:rFonts w:ascii="Times New Roman" w:hAnsi="Times New Roman" w:cs="Times New Roman"/>
          <w:sz w:val="24"/>
          <w:szCs w:val="24"/>
        </w:rPr>
        <w:t xml:space="preserve">and species </w:t>
      </w:r>
      <w:r w:rsidR="008335AB" w:rsidRPr="00441C05">
        <w:rPr>
          <w:rFonts w:ascii="Times New Roman" w:hAnsi="Times New Roman" w:cs="Times New Roman"/>
          <w:sz w:val="24"/>
          <w:szCs w:val="24"/>
        </w:rPr>
        <w:t>with available data in the EMBL release</w:t>
      </w:r>
      <w:r w:rsidR="00FE46F9" w:rsidRPr="00441C05">
        <w:rPr>
          <w:rFonts w:ascii="Times New Roman" w:hAnsi="Times New Roman" w:cs="Times New Roman"/>
          <w:sz w:val="24"/>
          <w:szCs w:val="24"/>
        </w:rPr>
        <w:t>, the following were</w:t>
      </w:r>
      <w:r w:rsidRPr="00441C05">
        <w:rPr>
          <w:rFonts w:ascii="Times New Roman" w:hAnsi="Times New Roman" w:cs="Times New Roman"/>
          <w:sz w:val="24"/>
          <w:szCs w:val="24"/>
        </w:rPr>
        <w:t xml:space="preserve"> calculated: mean length of the amplicon, mean number of mismatches in each primer and the presence of</w:t>
      </w:r>
      <w:r w:rsidR="00F11CA3" w:rsidRPr="00441C05">
        <w:rPr>
          <w:rFonts w:ascii="Times New Roman" w:hAnsi="Times New Roman" w:cs="Times New Roman"/>
          <w:sz w:val="24"/>
          <w:szCs w:val="24"/>
        </w:rPr>
        <w:t xml:space="preserve"> mismatches in </w:t>
      </w:r>
      <w:r w:rsidR="00CE4FBE" w:rsidRPr="00441C05">
        <w:rPr>
          <w:rFonts w:ascii="Times New Roman" w:hAnsi="Times New Roman" w:cs="Times New Roman"/>
          <w:sz w:val="24"/>
          <w:szCs w:val="24"/>
        </w:rPr>
        <w:t xml:space="preserve">the </w:t>
      </w:r>
      <w:r w:rsidR="004F0087" w:rsidRPr="00441C05">
        <w:rPr>
          <w:rFonts w:ascii="Times New Roman" w:hAnsi="Times New Roman" w:cs="Times New Roman"/>
          <w:sz w:val="24"/>
          <w:szCs w:val="24"/>
        </w:rPr>
        <w:t>last three</w:t>
      </w:r>
      <w:r w:rsidR="00F11CA3" w:rsidRPr="00441C05">
        <w:rPr>
          <w:rFonts w:ascii="Times New Roman" w:hAnsi="Times New Roman" w:cs="Times New Roman"/>
          <w:sz w:val="24"/>
          <w:szCs w:val="24"/>
        </w:rPr>
        <w:t xml:space="preserve"> bases of the primer </w:t>
      </w:r>
      <w:r w:rsidR="004F6EFB" w:rsidRPr="00441C05">
        <w:rPr>
          <w:rFonts w:ascii="Times New Roman" w:hAnsi="Times New Roman" w:cs="Times New Roman"/>
          <w:sz w:val="24"/>
          <w:szCs w:val="24"/>
        </w:rPr>
        <w:t xml:space="preserve">3’ </w:t>
      </w:r>
      <w:r w:rsidR="00F11CA3" w:rsidRPr="00441C05">
        <w:rPr>
          <w:rFonts w:ascii="Times New Roman" w:hAnsi="Times New Roman" w:cs="Times New Roman"/>
          <w:sz w:val="24"/>
          <w:szCs w:val="24"/>
        </w:rPr>
        <w:t xml:space="preserve">end, </w:t>
      </w:r>
      <w:r w:rsidRPr="00441C05">
        <w:rPr>
          <w:rFonts w:ascii="Times New Roman" w:hAnsi="Times New Roman" w:cs="Times New Roman"/>
          <w:sz w:val="24"/>
          <w:szCs w:val="24"/>
        </w:rPr>
        <w:t xml:space="preserve">which can hinder amplification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{"citationItems":[{"id":"ITEM-1","itemData":{"DOI":"10.1016/j.mimet.2009.03.001","ISBN":"1872-8359 (Electronic)\\r0167-7012 (Linking)","ISSN":"01677012","PMID":"19285527","abstract":"Single mismatch (MM) present at the region where primer binds onto the template strand can greatly affect the PCR efficacy. Earlier studies revealed that PCR or primer extension is hindered by a single MM at the primer 3′ end. The MMs located at other positions within a primer also have similar performance, but to what extent they can decrease the efficiency is not clear. In this study, a modified single base extension assay was used to systematically compare the extension efficiencies between a perfect-matched (PM) primer and its single-MM primers with all possible MM types. The extension efficiencies of single-MM primers, which were generally lower or equivalent to that of the PM primer, were observed to strongly depend on the MM location and/or type. Due to the enzymatic activity, single MMs present at the last 3-4 positions from the primer 3′ end exhibited zero or minimal (&lt; 3.9%) extension efficiencies. For those MMs at positions 5 onward from primer 3′ end where was affected mainly by the primer-target binding stability, an increasing trend in extension efficiency with the highest (i.e., 69.3%) occurring at the primer 5′ end was observed to significantly correlate in an inverse relationship with the duplex stability (i.e., difference of melting temperature) under a empirically polynomial equation, y = - 0.0731x3+ 2.2519x2- 22.617x + 76.691 (R2= 0.5318). It was further shown that the extension efficiencies of these MM types could be improved with a factor of 3.25 on average in relation to the decrease in the annealing temperature by 7 °C. On the other hand, substitution of a less selective inosine nucleotide did not convincingly improve the extension efficiency. Overall findings obtained could further improve the rational design of oligonucleotide primers in various microbiological studies that involve the use of PCR techniques. Crown Copyright © 2009.","author":[{"dropping-particle":"","family":"Wu","given":"Jer Horng","non-dropping-particle":"","parse-names":false,"suffix":""},{"dropping-particle":"","family":"Hong","given":"Pei Ying","non-dropping-particle":"","parse-names":false,"suffix":""},{"dropping-particle":"","family":"Liu","given":"Wen Tso","non-dropping-particle":"","parse-names":false,"suffix":""}],"container-title":"Journal of Microbiological Methods","id":"ITEM-1","issue":"3","issued":{"date-parts":[["2009"]]},"page":"267-275","publisher":"Elsevier B.V.","title":"Quantitative effects of position and type of single mismatch on single base primer extension","type":"article-journal","volume":"77"},"uris":["http://www.mendeley.com/documents/?uuid=df56fe81-7793-40f8-ad1c-50d0021cf3c1"]},{"id":"ITEM-2","itemData":{"DOI":"10.1093/nar/18.4.999","ISSN":"0305-1048","PMID":"2179874","abstract":"We investigated the effects of various primer-template mismatches on DNA amplification of an HIV-1 gag region by the polymerase chain reaction (PCR). Single internal mismatches had no significant effect on PCR product yield while those at the 3'-terminal base had varied effects. A:G, G:A, and C:C mismatches reduced overall PCR product yield about 100-fold, A:A mismatches about 20-fold. All other 3'-terminal mismatches were efflcientiy amplified, although the G:G mismatches appeared to be more sensitive to sequence context and dNTP concentrations than other mismatches. It shouid be noted that mismatches of T with either G, C, or T had a minimal effect on PCR product yield. Double mismatches within the last four bases of a primer-template duplex where one of the mismatches is at the 3' terminal nucleotide, in general, reduced PCR product yield dramatically. The presence of a mismatched T at the 3'-terminus, however, ailowed significant amplification even when coupled with an adjacent mismatch. Furthermore, even two mismatched Ta at the 3'-terminus allowed efficient ampiification.","author":[{"dropping-particle":"","family":"Kwok","given":"S","non-dropping-particle":"","parse-names":false,"suffix":""},{"dropping-particle":"","family":"Kellogg","given":"DE","non-dropping-particle":"","parse-names":false,"suffix":""},{"dropping-particle":"","family":"McKinney","given":"N","non-dropping-particle":"","parse-names":false,"suffix":""},{"dropping-particle":"","family":"Spasic","given":"D","non-dropping-particle":"","parse-names":false,"suffix":""}],"container-title":"Nucleic acids research","id":"ITEM-2","issue":"4","issued":{"date-parts":[["1990"]]},"page":"999-1005","title":"Effects of primer-template mismatches on the polymerase chain reaction: human immunodeficiency virus type 1 model studies","type":"article-journal","volume":"18"},"uris":["http://www.mendeley.com/documents/?uuid=a3bc1271-d568-44f1-928a-b9ca1c3efdfb"]}],"mendeley":{"formattedCitation":"(Kwok et al., 1990; Wu, Hong and Liu, 2009)","manualFormatting":"(Kwok et al., 1990; Wu et al., 2009)","plainTextFormattedCitation":"(Kwok et al., 1990; Wu, Hong and Liu, 2009)","previouslyFormattedCitation":"(Kwok et al., 1990; Wu, Hong and Liu, 2009)"},"properties":{"noteIndex":0},"schema":"https://github.com/citation-style-language/schema/raw/master/csl-citation.json"}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(Kwok et al., 1990; Wu</w:t>
      </w:r>
      <w:r w:rsidR="003F3603" w:rsidRPr="00441C05">
        <w:rPr>
          <w:rFonts w:ascii="Times New Roman" w:hAnsi="Times New Roman" w:cs="Times New Roman"/>
          <w:bCs/>
          <w:noProof/>
          <w:sz w:val="24"/>
          <w:szCs w:val="24"/>
        </w:rPr>
        <w:t xml:space="preserve"> et al.</w:t>
      </w:r>
      <w:r w:rsidR="00DA49A5" w:rsidRPr="00441C05">
        <w:rPr>
          <w:rFonts w:ascii="Times New Roman" w:hAnsi="Times New Roman" w:cs="Times New Roman"/>
          <w:bCs/>
          <w:noProof/>
          <w:sz w:val="24"/>
          <w:szCs w:val="24"/>
        </w:rPr>
        <w:t>, 2009)</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w:t>
      </w:r>
    </w:p>
    <w:p w14:paraId="3CBDED23" w14:textId="10C71378" w:rsidR="00432FC3" w:rsidRPr="00441C05" w:rsidRDefault="00432FC3" w:rsidP="00441C05">
      <w:pPr>
        <w:spacing w:line="480" w:lineRule="auto"/>
        <w:rPr>
          <w:rFonts w:ascii="Times New Roman" w:hAnsi="Times New Roman" w:cs="Times New Roman"/>
          <w:sz w:val="24"/>
          <w:szCs w:val="24"/>
        </w:rPr>
      </w:pPr>
      <w:r>
        <w:rPr>
          <w:rFonts w:ascii="Times New Roman" w:hAnsi="Times New Roman" w:cs="Times New Roman"/>
          <w:sz w:val="24"/>
          <w:szCs w:val="24"/>
        </w:rPr>
        <w:tab/>
        <w:t>The same procedure was repeated for the following families that could be observed in the metabarcoding results: Cervidae (TAXID 9850), Homin</w:t>
      </w:r>
      <w:r w:rsidR="00D659C8">
        <w:rPr>
          <w:rFonts w:ascii="Times New Roman" w:hAnsi="Times New Roman" w:cs="Times New Roman"/>
          <w:sz w:val="24"/>
          <w:szCs w:val="24"/>
        </w:rPr>
        <w:t>idae (TAXID 9604), Phasianidae</w:t>
      </w:r>
      <w:r w:rsidR="004F0F0E">
        <w:rPr>
          <w:rFonts w:ascii="Times New Roman" w:hAnsi="Times New Roman" w:cs="Times New Roman"/>
          <w:sz w:val="24"/>
          <w:szCs w:val="24"/>
        </w:rPr>
        <w:t xml:space="preserve"> (TAXID 9005), </w:t>
      </w:r>
      <w:r w:rsidR="00D659C8">
        <w:rPr>
          <w:rFonts w:ascii="Times New Roman" w:hAnsi="Times New Roman" w:cs="Times New Roman"/>
          <w:sz w:val="24"/>
          <w:szCs w:val="24"/>
        </w:rPr>
        <w:t>Suidae (TAXID 9821)</w:t>
      </w:r>
      <w:r w:rsidR="004F0F0E">
        <w:rPr>
          <w:rFonts w:ascii="Times New Roman" w:hAnsi="Times New Roman" w:cs="Times New Roman"/>
          <w:sz w:val="24"/>
          <w:szCs w:val="24"/>
        </w:rPr>
        <w:t xml:space="preserve"> and </w:t>
      </w:r>
      <w:r w:rsidR="009221B3">
        <w:rPr>
          <w:rFonts w:ascii="Times New Roman" w:hAnsi="Times New Roman" w:cs="Times New Roman"/>
          <w:sz w:val="24"/>
          <w:szCs w:val="24"/>
        </w:rPr>
        <w:t>Cercopagididae (TAXID 77756)</w:t>
      </w:r>
      <w:r w:rsidR="00D659C8">
        <w:rPr>
          <w:rFonts w:ascii="Times New Roman" w:hAnsi="Times New Roman" w:cs="Times New Roman"/>
          <w:sz w:val="24"/>
          <w:szCs w:val="24"/>
        </w:rPr>
        <w:t>, with the exception that an amplicon size range of 25-150 bp was used to account for the longer expected fragment length.</w:t>
      </w:r>
    </w:p>
    <w:p w14:paraId="1E544FFE" w14:textId="77777777" w:rsidR="00BF627D" w:rsidRPr="00441C05" w:rsidRDefault="00BF627D" w:rsidP="00441C05">
      <w:pPr>
        <w:spacing w:line="480" w:lineRule="auto"/>
        <w:rPr>
          <w:rFonts w:ascii="Times New Roman" w:hAnsi="Times New Roman" w:cs="Times New Roman"/>
          <w:sz w:val="24"/>
          <w:szCs w:val="24"/>
        </w:rPr>
      </w:pPr>
    </w:p>
    <w:p w14:paraId="238D7986" w14:textId="77777777" w:rsidR="00BF627D" w:rsidRPr="00441C05" w:rsidRDefault="00FD1730"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Results</w:t>
      </w:r>
    </w:p>
    <w:p w14:paraId="057BD0A4" w14:textId="02D4CF1E" w:rsidR="00BF627D" w:rsidRPr="00441C05" w:rsidRDefault="00242ABC"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 xml:space="preserve">Polar </w:t>
      </w:r>
      <w:r w:rsidR="00FD1730" w:rsidRPr="00441C05">
        <w:rPr>
          <w:rFonts w:ascii="Times New Roman" w:hAnsi="Times New Roman" w:cs="Times New Roman"/>
          <w:i/>
          <w:sz w:val="24"/>
          <w:szCs w:val="24"/>
        </w:rPr>
        <w:t>Ural</w:t>
      </w:r>
      <w:r w:rsidR="00A829EA" w:rsidRPr="00441C05">
        <w:rPr>
          <w:rFonts w:ascii="Times New Roman" w:hAnsi="Times New Roman" w:cs="Times New Roman"/>
          <w:i/>
          <w:sz w:val="24"/>
          <w:szCs w:val="24"/>
        </w:rPr>
        <w:t>s</w:t>
      </w:r>
      <w:r w:rsidR="00FD1730" w:rsidRPr="00441C05">
        <w:rPr>
          <w:rFonts w:ascii="Times New Roman" w:hAnsi="Times New Roman" w:cs="Times New Roman"/>
          <w:i/>
          <w:sz w:val="24"/>
          <w:szCs w:val="24"/>
        </w:rPr>
        <w:t xml:space="preserve"> </w:t>
      </w:r>
      <w:r w:rsidR="00A829EA" w:rsidRPr="00441C05">
        <w:rPr>
          <w:rFonts w:ascii="Times New Roman" w:hAnsi="Times New Roman" w:cs="Times New Roman"/>
          <w:i/>
          <w:sz w:val="24"/>
          <w:szCs w:val="24"/>
        </w:rPr>
        <w:t>samples</w:t>
      </w:r>
    </w:p>
    <w:p w14:paraId="49F0C631" w14:textId="4CE43E09" w:rsidR="0025660C"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A total of 80,983,160 r</w:t>
      </w:r>
      <w:r w:rsidR="00A829EA" w:rsidRPr="00441C05">
        <w:rPr>
          <w:rFonts w:ascii="Times New Roman" w:hAnsi="Times New Roman" w:cs="Times New Roman"/>
          <w:sz w:val="24"/>
          <w:szCs w:val="24"/>
        </w:rPr>
        <w:t>aw reads were obtained for the four</w:t>
      </w:r>
      <w:r w:rsidRPr="00441C05">
        <w:rPr>
          <w:rFonts w:ascii="Times New Roman" w:hAnsi="Times New Roman" w:cs="Times New Roman"/>
          <w:sz w:val="24"/>
          <w:szCs w:val="24"/>
        </w:rPr>
        <w:t xml:space="preserve"> Polar Ural</w:t>
      </w:r>
      <w:r w:rsidR="00A829EA" w:rsidRPr="00441C05">
        <w:rPr>
          <w:rFonts w:ascii="Times New Roman" w:hAnsi="Times New Roman" w:cs="Times New Roman"/>
          <w:sz w:val="24"/>
          <w:szCs w:val="24"/>
        </w:rPr>
        <w:t>s</w:t>
      </w:r>
      <w:r w:rsidRPr="00441C05">
        <w:rPr>
          <w:rFonts w:ascii="Times New Roman" w:hAnsi="Times New Roman" w:cs="Times New Roman"/>
          <w:sz w:val="24"/>
          <w:szCs w:val="24"/>
        </w:rPr>
        <w:t xml:space="preserve"> sequence libraries, which could be assigned to 68,521 unique sequences. Post</w:t>
      </w:r>
      <w:r w:rsidR="00C73482" w:rsidRPr="00441C05">
        <w:rPr>
          <w:rFonts w:ascii="Times New Roman" w:hAnsi="Times New Roman" w:cs="Times New Roman"/>
          <w:sz w:val="24"/>
          <w:szCs w:val="24"/>
        </w:rPr>
        <w:t>-</w:t>
      </w:r>
      <w:r w:rsidRPr="00441C05">
        <w:rPr>
          <w:rFonts w:ascii="Times New Roman" w:hAnsi="Times New Roman" w:cs="Times New Roman"/>
          <w:sz w:val="24"/>
          <w:szCs w:val="24"/>
        </w:rPr>
        <w:t>identification filtering redu</w:t>
      </w:r>
      <w:r w:rsidR="00413709" w:rsidRPr="00441C05">
        <w:rPr>
          <w:rFonts w:ascii="Times New Roman" w:hAnsi="Times New Roman" w:cs="Times New Roman"/>
          <w:sz w:val="24"/>
          <w:szCs w:val="24"/>
        </w:rPr>
        <w:t xml:space="preserve">ced the number of sequences to </w:t>
      </w:r>
      <w:r w:rsidR="008E4A80" w:rsidRPr="00441C05">
        <w:rPr>
          <w:rFonts w:ascii="Times New Roman" w:hAnsi="Times New Roman" w:cs="Times New Roman"/>
          <w:sz w:val="24"/>
          <w:szCs w:val="24"/>
        </w:rPr>
        <w:t>17</w:t>
      </w:r>
      <w:r w:rsidRPr="00441C05">
        <w:rPr>
          <w:rFonts w:ascii="Times New Roman" w:hAnsi="Times New Roman" w:cs="Times New Roman"/>
          <w:sz w:val="24"/>
          <w:szCs w:val="24"/>
        </w:rPr>
        <w:t xml:space="preserve">, representing </w:t>
      </w:r>
      <w:r w:rsidR="00BD7154" w:rsidRPr="00441C05">
        <w:rPr>
          <w:rFonts w:ascii="Times New Roman" w:hAnsi="Times New Roman" w:cs="Times New Roman"/>
          <w:sz w:val="24"/>
          <w:szCs w:val="24"/>
        </w:rPr>
        <w:t>1,123,241</w:t>
      </w:r>
      <w:r w:rsidRPr="00441C05">
        <w:rPr>
          <w:rFonts w:ascii="Times New Roman" w:hAnsi="Times New Roman" w:cs="Times New Roman"/>
          <w:sz w:val="24"/>
          <w:szCs w:val="24"/>
        </w:rPr>
        <w:t xml:space="preserve"> reads. The sequences belonged to </w:t>
      </w:r>
      <w:r w:rsidR="00F17ABF" w:rsidRPr="00441C05">
        <w:rPr>
          <w:rFonts w:ascii="Times New Roman" w:hAnsi="Times New Roman" w:cs="Times New Roman"/>
          <w:sz w:val="24"/>
          <w:szCs w:val="24"/>
        </w:rPr>
        <w:t>reindeer</w:t>
      </w:r>
      <w:r w:rsidR="00266920" w:rsidRPr="00441C05">
        <w:rPr>
          <w:rFonts w:ascii="Times New Roman" w:hAnsi="Times New Roman" w:cs="Times New Roman"/>
          <w:sz w:val="24"/>
          <w:szCs w:val="24"/>
        </w:rPr>
        <w:t xml:space="preserve"> (</w:t>
      </w:r>
      <w:r w:rsidRPr="00441C05">
        <w:rPr>
          <w:rFonts w:ascii="Times New Roman" w:hAnsi="Times New Roman" w:cs="Times New Roman"/>
          <w:i/>
          <w:sz w:val="24"/>
          <w:szCs w:val="24"/>
        </w:rPr>
        <w:t>Rangifer tarandus</w:t>
      </w:r>
      <w:r w:rsidR="00266920" w:rsidRPr="00441C05">
        <w:rPr>
          <w:rFonts w:ascii="Times New Roman" w:hAnsi="Times New Roman" w:cs="Times New Roman"/>
          <w:sz w:val="24"/>
          <w:szCs w:val="24"/>
        </w:rPr>
        <w:t xml:space="preserve"> - </w:t>
      </w:r>
      <w:r w:rsidR="00435B4A" w:rsidRPr="00441C05">
        <w:rPr>
          <w:rFonts w:ascii="Times New Roman" w:hAnsi="Times New Roman" w:cs="Times New Roman"/>
          <w:sz w:val="24"/>
          <w:szCs w:val="24"/>
        </w:rPr>
        <w:t>two</w:t>
      </w:r>
      <w:r w:rsidRPr="00441C05">
        <w:rPr>
          <w:rFonts w:ascii="Times New Roman" w:hAnsi="Times New Roman" w:cs="Times New Roman"/>
          <w:sz w:val="24"/>
          <w:szCs w:val="24"/>
        </w:rPr>
        <w:t xml:space="preserve"> occurrences in the core</w:t>
      </w:r>
      <w:r w:rsidR="009962DE" w:rsidRPr="00441C05">
        <w:rPr>
          <w:rFonts w:ascii="Times New Roman" w:hAnsi="Times New Roman" w:cs="Times New Roman"/>
          <w:sz w:val="24"/>
          <w:szCs w:val="24"/>
        </w:rPr>
        <w:t xml:space="preserve"> at </w:t>
      </w:r>
      <w:r w:rsidR="00B361A6" w:rsidRPr="00441C05">
        <w:rPr>
          <w:rFonts w:ascii="Times New Roman" w:hAnsi="Times New Roman" w:cs="Times New Roman"/>
          <w:sz w:val="24"/>
          <w:szCs w:val="24"/>
        </w:rPr>
        <w:t>23,</w:t>
      </w:r>
      <w:r w:rsidR="009768AF" w:rsidRPr="00441C05">
        <w:rPr>
          <w:rFonts w:ascii="Times New Roman" w:hAnsi="Times New Roman" w:cs="Times New Roman"/>
          <w:sz w:val="24"/>
          <w:szCs w:val="24"/>
        </w:rPr>
        <w:t>000 and 14</w:t>
      </w:r>
      <w:r w:rsidR="00B361A6" w:rsidRPr="00441C05">
        <w:rPr>
          <w:rFonts w:ascii="Times New Roman" w:hAnsi="Times New Roman" w:cs="Times New Roman"/>
          <w:sz w:val="24"/>
          <w:szCs w:val="24"/>
        </w:rPr>
        <w:t>,</w:t>
      </w:r>
      <w:r w:rsidR="009768AF" w:rsidRPr="00441C05">
        <w:rPr>
          <w:rFonts w:ascii="Times New Roman" w:hAnsi="Times New Roman" w:cs="Times New Roman"/>
          <w:sz w:val="24"/>
          <w:szCs w:val="24"/>
        </w:rPr>
        <w:t>000</w:t>
      </w:r>
      <w:r w:rsidR="0094017C" w:rsidRPr="00441C05">
        <w:rPr>
          <w:rFonts w:ascii="Times New Roman" w:hAnsi="Times New Roman" w:cs="Times New Roman"/>
          <w:sz w:val="24"/>
          <w:szCs w:val="24"/>
        </w:rPr>
        <w:t xml:space="preserve"> cal. years</w:t>
      </w:r>
      <w:r w:rsidR="00DB345A" w:rsidRPr="00441C05">
        <w:rPr>
          <w:rFonts w:ascii="Times New Roman" w:hAnsi="Times New Roman" w:cs="Times New Roman"/>
          <w:sz w:val="24"/>
          <w:szCs w:val="24"/>
        </w:rPr>
        <w:t xml:space="preserve"> </w:t>
      </w:r>
      <w:r w:rsidR="00B361A6" w:rsidRPr="00441C05">
        <w:rPr>
          <w:rFonts w:ascii="Times New Roman" w:hAnsi="Times New Roman" w:cs="Times New Roman"/>
          <w:sz w:val="24"/>
          <w:szCs w:val="24"/>
        </w:rPr>
        <w:t>BP</w:t>
      </w:r>
      <w:r w:rsidR="00090A44" w:rsidRPr="00441C05">
        <w:rPr>
          <w:rFonts w:ascii="Times New Roman" w:hAnsi="Times New Roman" w:cs="Times New Roman"/>
          <w:sz w:val="24"/>
          <w:szCs w:val="24"/>
        </w:rPr>
        <w:t xml:space="preserve">, with a </w:t>
      </w:r>
      <w:r w:rsidR="00090A44" w:rsidRPr="00441C05">
        <w:rPr>
          <w:rFonts w:ascii="Times New Roman" w:hAnsi="Times New Roman" w:cs="Times New Roman"/>
          <w:sz w:val="24"/>
          <w:szCs w:val="24"/>
        </w:rPr>
        <w:lastRenderedPageBreak/>
        <w:t>total of 27,133 reads)</w:t>
      </w:r>
      <w:r w:rsidR="008B7224" w:rsidRPr="00441C05">
        <w:rPr>
          <w:rFonts w:ascii="Times New Roman" w:hAnsi="Times New Roman" w:cs="Times New Roman"/>
          <w:sz w:val="24"/>
          <w:szCs w:val="24"/>
        </w:rPr>
        <w:t xml:space="preserve"> </w:t>
      </w:r>
      <w:r w:rsidR="00A829EA" w:rsidRPr="00441C05">
        <w:rPr>
          <w:rFonts w:ascii="Times New Roman" w:hAnsi="Times New Roman" w:cs="Times New Roman"/>
          <w:sz w:val="24"/>
          <w:szCs w:val="24"/>
        </w:rPr>
        <w:t>and eight</w:t>
      </w:r>
      <w:r w:rsidRPr="00441C05">
        <w:rPr>
          <w:rFonts w:ascii="Times New Roman" w:hAnsi="Times New Roman" w:cs="Times New Roman"/>
          <w:sz w:val="24"/>
          <w:szCs w:val="24"/>
        </w:rPr>
        <w:t xml:space="preserve"> </w:t>
      </w:r>
      <w:r w:rsidR="00F17ABF" w:rsidRPr="00441C05">
        <w:rPr>
          <w:rFonts w:ascii="Times New Roman" w:hAnsi="Times New Roman" w:cs="Times New Roman"/>
          <w:sz w:val="24"/>
          <w:szCs w:val="24"/>
        </w:rPr>
        <w:t>clitellate</w:t>
      </w:r>
      <w:r w:rsidR="00A91AB5" w:rsidRPr="00441C05">
        <w:rPr>
          <w:rFonts w:ascii="Times New Roman" w:hAnsi="Times New Roman" w:cs="Times New Roman"/>
          <w:sz w:val="24"/>
          <w:szCs w:val="24"/>
        </w:rPr>
        <w:t xml:space="preserve"> taxa</w:t>
      </w:r>
      <w:r w:rsidR="001D5EC5" w:rsidRPr="00441C05">
        <w:rPr>
          <w:rFonts w:ascii="Times New Roman" w:hAnsi="Times New Roman" w:cs="Times New Roman"/>
          <w:sz w:val="24"/>
          <w:szCs w:val="24"/>
        </w:rPr>
        <w:t xml:space="preserve"> </w:t>
      </w:r>
      <w:r w:rsidRPr="00441C05">
        <w:rPr>
          <w:rFonts w:ascii="Times New Roman" w:hAnsi="Times New Roman" w:cs="Times New Roman"/>
          <w:sz w:val="24"/>
          <w:szCs w:val="24"/>
        </w:rPr>
        <w:t>including</w:t>
      </w:r>
      <w:r w:rsidR="00A91AB5"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0061127C" w:rsidRPr="00441C05">
        <w:rPr>
          <w:rFonts w:ascii="Times New Roman" w:hAnsi="Times New Roman" w:cs="Times New Roman"/>
          <w:sz w:val="24"/>
          <w:szCs w:val="24"/>
        </w:rPr>
        <w:t>two</w:t>
      </w:r>
      <w:r w:rsidR="00F17ABF" w:rsidRPr="00441C05">
        <w:rPr>
          <w:rFonts w:ascii="Times New Roman" w:hAnsi="Times New Roman" w:cs="Times New Roman"/>
          <w:sz w:val="24"/>
          <w:szCs w:val="24"/>
        </w:rPr>
        <w:t xml:space="preserve"> </w:t>
      </w:r>
      <w:r w:rsidR="002D1111" w:rsidRPr="00441C05">
        <w:rPr>
          <w:rFonts w:ascii="Times New Roman" w:hAnsi="Times New Roman" w:cs="Times New Roman"/>
          <w:sz w:val="24"/>
          <w:szCs w:val="24"/>
        </w:rPr>
        <w:t>Enchytraeidae</w:t>
      </w:r>
      <w:r w:rsidR="00CE6219" w:rsidRPr="00441C05">
        <w:rPr>
          <w:rFonts w:ascii="Times New Roman" w:hAnsi="Times New Roman" w:cs="Times New Roman"/>
          <w:sz w:val="24"/>
          <w:szCs w:val="24"/>
        </w:rPr>
        <w:t xml:space="preserve"> </w:t>
      </w:r>
      <w:r w:rsidRPr="00441C05">
        <w:rPr>
          <w:rFonts w:ascii="Times New Roman" w:hAnsi="Times New Roman" w:cs="Times New Roman"/>
          <w:sz w:val="24"/>
          <w:szCs w:val="24"/>
        </w:rPr>
        <w:t>(</w:t>
      </w:r>
      <w:r w:rsidRPr="00441C05">
        <w:rPr>
          <w:rFonts w:ascii="Times New Roman" w:hAnsi="Times New Roman" w:cs="Times New Roman"/>
          <w:i/>
          <w:sz w:val="24"/>
          <w:szCs w:val="24"/>
        </w:rPr>
        <w:t>Enchytraeus norvegicus</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Henlea perpusilla</w:t>
      </w:r>
      <w:r w:rsidRPr="00441C05">
        <w:rPr>
          <w:rFonts w:ascii="Times New Roman" w:hAnsi="Times New Roman" w:cs="Times New Roman"/>
          <w:sz w:val="24"/>
          <w:szCs w:val="24"/>
        </w:rPr>
        <w:t>), one Glossoscolecidae (</w:t>
      </w:r>
      <w:r w:rsidRPr="00441C05">
        <w:rPr>
          <w:rFonts w:ascii="Times New Roman" w:hAnsi="Times New Roman" w:cs="Times New Roman"/>
          <w:i/>
          <w:sz w:val="24"/>
          <w:szCs w:val="24"/>
        </w:rPr>
        <w:t>Pontoscolex corethrurus</w:t>
      </w:r>
      <w:r w:rsidRPr="00441C05">
        <w:rPr>
          <w:rFonts w:ascii="Times New Roman" w:hAnsi="Times New Roman" w:cs="Times New Roman"/>
          <w:sz w:val="24"/>
          <w:szCs w:val="24"/>
        </w:rPr>
        <w:t xml:space="preserve">) and </w:t>
      </w:r>
      <w:r w:rsidR="001D5EC5" w:rsidRPr="00441C05">
        <w:rPr>
          <w:rFonts w:ascii="Times New Roman" w:hAnsi="Times New Roman" w:cs="Times New Roman"/>
          <w:sz w:val="24"/>
          <w:szCs w:val="24"/>
        </w:rPr>
        <w:t>six</w:t>
      </w:r>
      <w:r w:rsidRPr="00441C05">
        <w:rPr>
          <w:rFonts w:ascii="Times New Roman" w:hAnsi="Times New Roman" w:cs="Times New Roman"/>
          <w:sz w:val="24"/>
          <w:szCs w:val="24"/>
        </w:rPr>
        <w:t xml:space="preserve"> Lu</w:t>
      </w:r>
      <w:r w:rsidR="00F17ABF" w:rsidRPr="00441C05">
        <w:rPr>
          <w:rFonts w:ascii="Times New Roman" w:hAnsi="Times New Roman" w:cs="Times New Roman"/>
          <w:sz w:val="24"/>
          <w:szCs w:val="24"/>
        </w:rPr>
        <w:t>m</w:t>
      </w:r>
      <w:r w:rsidRPr="00441C05">
        <w:rPr>
          <w:rFonts w:ascii="Times New Roman" w:hAnsi="Times New Roman" w:cs="Times New Roman"/>
          <w:sz w:val="24"/>
          <w:szCs w:val="24"/>
        </w:rPr>
        <w:t>bricidae (</w:t>
      </w:r>
      <w:r w:rsidRPr="00441C05">
        <w:rPr>
          <w:rFonts w:ascii="Times New Roman" w:hAnsi="Times New Roman" w:cs="Times New Roman"/>
          <w:i/>
          <w:sz w:val="24"/>
          <w:szCs w:val="24"/>
        </w:rPr>
        <w:t>Aporrectodea rosea</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Dendrobaena octaedra</w:t>
      </w:r>
      <w:r w:rsidRPr="00441C05">
        <w:rPr>
          <w:rFonts w:ascii="Times New Roman" w:hAnsi="Times New Roman" w:cs="Times New Roman"/>
          <w:sz w:val="24"/>
          <w:szCs w:val="24"/>
        </w:rPr>
        <w:t xml:space="preserve">, </w:t>
      </w:r>
      <w:r w:rsidR="00ED6994" w:rsidRPr="00441C05">
        <w:rPr>
          <w:rFonts w:ascii="Times New Roman" w:hAnsi="Times New Roman" w:cs="Times New Roman"/>
          <w:i/>
          <w:sz w:val="24"/>
          <w:szCs w:val="24"/>
        </w:rPr>
        <w:t>Bimastos norvegicus</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Octolasion cyaneum</w:t>
      </w:r>
      <w:r w:rsidRPr="00441C05">
        <w:rPr>
          <w:rFonts w:ascii="Times New Roman" w:hAnsi="Times New Roman" w:cs="Times New Roman"/>
          <w:sz w:val="24"/>
          <w:szCs w:val="24"/>
        </w:rPr>
        <w:t xml:space="preserve"> and </w:t>
      </w:r>
      <w:r w:rsidR="00857BEF" w:rsidRPr="00441C05">
        <w:rPr>
          <w:rFonts w:ascii="Times New Roman" w:hAnsi="Times New Roman" w:cs="Times New Roman"/>
          <w:i/>
          <w:sz w:val="24"/>
          <w:szCs w:val="24"/>
        </w:rPr>
        <w:t>Octolasion tyrtaeum</w:t>
      </w:r>
      <w:r w:rsidRPr="00441C05">
        <w:rPr>
          <w:rFonts w:ascii="Times New Roman" w:hAnsi="Times New Roman" w:cs="Times New Roman"/>
          <w:sz w:val="24"/>
          <w:szCs w:val="24"/>
        </w:rPr>
        <w:t>)</w:t>
      </w:r>
      <w:r w:rsidR="00D86274" w:rsidRPr="00441C05">
        <w:rPr>
          <w:rFonts w:ascii="Times New Roman" w:hAnsi="Times New Roman" w:cs="Times New Roman"/>
          <w:sz w:val="24"/>
          <w:szCs w:val="24"/>
        </w:rPr>
        <w:t xml:space="preserve"> (Figure </w:t>
      </w:r>
      <w:r w:rsidR="00D32C68" w:rsidRPr="00441C05">
        <w:rPr>
          <w:rFonts w:ascii="Times New Roman" w:hAnsi="Times New Roman" w:cs="Times New Roman"/>
          <w:sz w:val="24"/>
          <w:szCs w:val="24"/>
        </w:rPr>
        <w:t>2</w:t>
      </w:r>
      <w:r w:rsidR="00F23E9A" w:rsidRPr="00441C05">
        <w:rPr>
          <w:rFonts w:ascii="Times New Roman" w:hAnsi="Times New Roman" w:cs="Times New Roman"/>
          <w:sz w:val="24"/>
          <w:szCs w:val="24"/>
        </w:rPr>
        <w:t>)</w:t>
      </w:r>
      <w:r w:rsidRPr="00441C05">
        <w:rPr>
          <w:rFonts w:ascii="Times New Roman" w:hAnsi="Times New Roman" w:cs="Times New Roman"/>
          <w:sz w:val="24"/>
          <w:szCs w:val="24"/>
        </w:rPr>
        <w:t>.</w:t>
      </w:r>
      <w:r w:rsidR="0025660C" w:rsidRPr="00441C05">
        <w:rPr>
          <w:rFonts w:ascii="Times New Roman" w:hAnsi="Times New Roman" w:cs="Times New Roman"/>
          <w:sz w:val="24"/>
          <w:szCs w:val="24"/>
        </w:rPr>
        <w:t xml:space="preserve"> </w:t>
      </w:r>
      <w:r w:rsidR="00A47406" w:rsidRPr="00441C05">
        <w:rPr>
          <w:rFonts w:ascii="Times New Roman" w:hAnsi="Times New Roman" w:cs="Times New Roman"/>
          <w:sz w:val="24"/>
          <w:szCs w:val="24"/>
        </w:rPr>
        <w:t xml:space="preserve">The results also </w:t>
      </w:r>
      <w:r w:rsidR="00C01280" w:rsidRPr="00441C05">
        <w:rPr>
          <w:rFonts w:ascii="Times New Roman" w:hAnsi="Times New Roman" w:cs="Times New Roman"/>
          <w:sz w:val="24"/>
          <w:szCs w:val="24"/>
        </w:rPr>
        <w:t>included seven Hominidae sequences (six</w:t>
      </w:r>
      <w:r w:rsidR="00BD7154" w:rsidRPr="00441C05">
        <w:rPr>
          <w:rFonts w:ascii="Times New Roman" w:hAnsi="Times New Roman" w:cs="Times New Roman"/>
          <w:sz w:val="24"/>
          <w:szCs w:val="24"/>
        </w:rPr>
        <w:t xml:space="preserve"> assigned to </w:t>
      </w:r>
      <w:r w:rsidR="00BD7154" w:rsidRPr="00441C05">
        <w:rPr>
          <w:rFonts w:ascii="Times New Roman" w:hAnsi="Times New Roman" w:cs="Times New Roman"/>
          <w:i/>
          <w:sz w:val="24"/>
          <w:szCs w:val="24"/>
        </w:rPr>
        <w:t>Homo sapiens</w:t>
      </w:r>
      <w:r w:rsidR="00C01280" w:rsidRPr="00441C05">
        <w:rPr>
          <w:rFonts w:ascii="Times New Roman" w:hAnsi="Times New Roman" w:cs="Times New Roman"/>
          <w:sz w:val="24"/>
          <w:szCs w:val="24"/>
        </w:rPr>
        <w:t xml:space="preserve"> and one to Hominidae) and one</w:t>
      </w:r>
      <w:r w:rsidR="00BD7154" w:rsidRPr="00441C05">
        <w:rPr>
          <w:rFonts w:ascii="Times New Roman" w:hAnsi="Times New Roman" w:cs="Times New Roman"/>
          <w:sz w:val="24"/>
          <w:szCs w:val="24"/>
        </w:rPr>
        <w:t xml:space="preserve"> </w:t>
      </w:r>
      <w:r w:rsidR="00BD7154" w:rsidRPr="00441C05">
        <w:rPr>
          <w:rFonts w:ascii="Times New Roman" w:hAnsi="Times New Roman" w:cs="Times New Roman"/>
          <w:i/>
          <w:sz w:val="24"/>
          <w:szCs w:val="24"/>
        </w:rPr>
        <w:t xml:space="preserve">Gallus </w:t>
      </w:r>
      <w:r w:rsidR="00BD7154" w:rsidRPr="00441C05">
        <w:rPr>
          <w:rFonts w:ascii="Times New Roman" w:hAnsi="Times New Roman" w:cs="Times New Roman"/>
          <w:sz w:val="24"/>
          <w:szCs w:val="24"/>
        </w:rPr>
        <w:t>sequence</w:t>
      </w:r>
      <w:r w:rsidR="00F23E9A" w:rsidRPr="00441C05">
        <w:rPr>
          <w:rFonts w:ascii="Times New Roman" w:hAnsi="Times New Roman" w:cs="Times New Roman"/>
          <w:sz w:val="24"/>
          <w:szCs w:val="24"/>
        </w:rPr>
        <w:t xml:space="preserve"> that survived the filtering criteria and were manually removed.</w:t>
      </w:r>
    </w:p>
    <w:p w14:paraId="1795D616" w14:textId="77777777" w:rsidR="00950F5B" w:rsidRPr="00441C05" w:rsidRDefault="00950F5B"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Species that did not survive filtering include Steppe bison (</w:t>
      </w:r>
      <w:r w:rsidRPr="00441C05">
        <w:rPr>
          <w:rFonts w:ascii="Times New Roman" w:hAnsi="Times New Roman" w:cs="Times New Roman"/>
          <w:i/>
          <w:sz w:val="24"/>
          <w:szCs w:val="24"/>
        </w:rPr>
        <w:t>Bison priscus</w:t>
      </w:r>
      <w:r w:rsidRPr="00441C05">
        <w:rPr>
          <w:rFonts w:ascii="Times New Roman" w:hAnsi="Times New Roman" w:cs="Times New Roman"/>
          <w:sz w:val="24"/>
          <w:szCs w:val="24"/>
        </w:rPr>
        <w:t>, 100% match), Arctic lemming (</w:t>
      </w:r>
      <w:r w:rsidRPr="00441C05">
        <w:rPr>
          <w:rFonts w:ascii="Times New Roman" w:hAnsi="Times New Roman" w:cs="Times New Roman"/>
          <w:i/>
          <w:sz w:val="24"/>
          <w:szCs w:val="24"/>
        </w:rPr>
        <w:t xml:space="preserve">Dicrostonyx torquatus, </w:t>
      </w:r>
      <w:r w:rsidRPr="00441C05">
        <w:rPr>
          <w:rFonts w:ascii="Times New Roman" w:hAnsi="Times New Roman" w:cs="Times New Roman"/>
          <w:sz w:val="24"/>
          <w:szCs w:val="24"/>
        </w:rPr>
        <w:t>98% match), Rock ptarmigan (</w:t>
      </w:r>
      <w:r w:rsidRPr="00441C05">
        <w:rPr>
          <w:rFonts w:ascii="Times New Roman" w:hAnsi="Times New Roman" w:cs="Times New Roman"/>
          <w:i/>
          <w:sz w:val="24"/>
          <w:szCs w:val="24"/>
        </w:rPr>
        <w:t xml:space="preserve">Lagopus muta, </w:t>
      </w:r>
      <w:r w:rsidRPr="00441C05">
        <w:rPr>
          <w:rFonts w:ascii="Times New Roman" w:hAnsi="Times New Roman" w:cs="Times New Roman"/>
          <w:sz w:val="24"/>
          <w:szCs w:val="24"/>
        </w:rPr>
        <w:t>99% match) and mountain hare (</w:t>
      </w:r>
      <w:r w:rsidRPr="00441C05">
        <w:rPr>
          <w:rFonts w:ascii="Times New Roman" w:hAnsi="Times New Roman" w:cs="Times New Roman"/>
          <w:i/>
          <w:sz w:val="24"/>
          <w:szCs w:val="24"/>
        </w:rPr>
        <w:t>Lepus timidus</w:t>
      </w:r>
      <w:r w:rsidRPr="00441C05">
        <w:rPr>
          <w:rFonts w:ascii="Times New Roman" w:hAnsi="Times New Roman" w:cs="Times New Roman"/>
          <w:sz w:val="24"/>
          <w:szCs w:val="24"/>
        </w:rPr>
        <w:t>, 98% match); these species are expected in the region, but none of them occurred in more than one sample and one repeat and thus did not survive our filtering criteria.</w:t>
      </w:r>
    </w:p>
    <w:p w14:paraId="66FE24DA" w14:textId="77777777" w:rsidR="00BF627D" w:rsidRPr="00441C05" w:rsidRDefault="00BF627D" w:rsidP="00441C05">
      <w:pPr>
        <w:spacing w:line="480" w:lineRule="auto"/>
        <w:rPr>
          <w:rFonts w:ascii="Times New Roman" w:hAnsi="Times New Roman" w:cs="Times New Roman"/>
          <w:i/>
          <w:sz w:val="24"/>
          <w:szCs w:val="24"/>
        </w:rPr>
      </w:pPr>
    </w:p>
    <w:p w14:paraId="3ED8A22D" w14:textId="46269A74" w:rsidR="00BF627D" w:rsidRPr="00441C05" w:rsidRDefault="00A829EA"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 xml:space="preserve">Varanger </w:t>
      </w:r>
      <w:r w:rsidR="00375DDA" w:rsidRPr="00441C05">
        <w:rPr>
          <w:rFonts w:ascii="Times New Roman" w:hAnsi="Times New Roman" w:cs="Times New Roman"/>
          <w:i/>
          <w:sz w:val="24"/>
          <w:szCs w:val="24"/>
        </w:rPr>
        <w:t>Peninsula</w:t>
      </w:r>
      <w:r w:rsidR="00ED337D" w:rsidRPr="00441C05">
        <w:rPr>
          <w:rFonts w:ascii="Times New Roman" w:hAnsi="Times New Roman" w:cs="Times New Roman"/>
          <w:i/>
          <w:sz w:val="24"/>
          <w:szCs w:val="24"/>
        </w:rPr>
        <w:t xml:space="preserve"> </w:t>
      </w:r>
      <w:r w:rsidRPr="00441C05">
        <w:rPr>
          <w:rFonts w:ascii="Times New Roman" w:hAnsi="Times New Roman" w:cs="Times New Roman"/>
          <w:i/>
          <w:sz w:val="24"/>
          <w:szCs w:val="24"/>
        </w:rPr>
        <w:t>samples</w:t>
      </w:r>
    </w:p>
    <w:p w14:paraId="17D2702B" w14:textId="6AD9AB7C" w:rsidR="00BF627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We obtaine</w:t>
      </w:r>
      <w:r w:rsidR="00FE68C9" w:rsidRPr="00441C05">
        <w:rPr>
          <w:rFonts w:ascii="Times New Roman" w:hAnsi="Times New Roman" w:cs="Times New Roman"/>
          <w:sz w:val="24"/>
          <w:szCs w:val="24"/>
        </w:rPr>
        <w:t>d 52,562,858 raw reads for the two</w:t>
      </w:r>
      <w:r w:rsidRPr="00441C05">
        <w:rPr>
          <w:rFonts w:ascii="Times New Roman" w:hAnsi="Times New Roman" w:cs="Times New Roman"/>
          <w:sz w:val="24"/>
          <w:szCs w:val="24"/>
        </w:rPr>
        <w:t xml:space="preserve"> Varanger </w:t>
      </w:r>
      <w:r w:rsidR="00160F48" w:rsidRPr="00441C05">
        <w:rPr>
          <w:rFonts w:ascii="Times New Roman" w:hAnsi="Times New Roman" w:cs="Times New Roman"/>
          <w:sz w:val="24"/>
          <w:szCs w:val="24"/>
        </w:rPr>
        <w:t xml:space="preserve">Peninsula (Uhca Rohči) </w:t>
      </w:r>
      <w:r w:rsidRPr="00441C05">
        <w:rPr>
          <w:rFonts w:ascii="Times New Roman" w:hAnsi="Times New Roman" w:cs="Times New Roman"/>
          <w:sz w:val="24"/>
          <w:szCs w:val="24"/>
        </w:rPr>
        <w:t>libraries that represented 22,461 unique sequences. After R filtering</w:t>
      </w:r>
      <w:r w:rsidR="005F4792" w:rsidRPr="00441C05">
        <w:rPr>
          <w:rFonts w:ascii="Times New Roman" w:hAnsi="Times New Roman" w:cs="Times New Roman"/>
          <w:sz w:val="24"/>
          <w:szCs w:val="24"/>
        </w:rPr>
        <w:t>,</w:t>
      </w:r>
      <w:r w:rsidR="009A397D" w:rsidRPr="00441C05">
        <w:rPr>
          <w:rFonts w:ascii="Times New Roman" w:hAnsi="Times New Roman" w:cs="Times New Roman"/>
          <w:sz w:val="24"/>
          <w:szCs w:val="24"/>
        </w:rPr>
        <w:t xml:space="preserve"> </w:t>
      </w:r>
      <w:r w:rsidR="00A5723A" w:rsidRPr="00441C05">
        <w:rPr>
          <w:rFonts w:ascii="Times New Roman" w:hAnsi="Times New Roman" w:cs="Times New Roman"/>
          <w:sz w:val="24"/>
          <w:szCs w:val="24"/>
        </w:rPr>
        <w:t>18</w:t>
      </w:r>
      <w:r w:rsidRPr="00441C05">
        <w:rPr>
          <w:rFonts w:ascii="Times New Roman" w:hAnsi="Times New Roman" w:cs="Times New Roman"/>
          <w:sz w:val="24"/>
          <w:szCs w:val="24"/>
        </w:rPr>
        <w:t xml:space="preserve"> sequences</w:t>
      </w:r>
      <w:r w:rsidR="006C1381" w:rsidRPr="00441C05">
        <w:rPr>
          <w:rFonts w:ascii="Times New Roman" w:hAnsi="Times New Roman" w:cs="Times New Roman"/>
          <w:sz w:val="24"/>
          <w:szCs w:val="24"/>
        </w:rPr>
        <w:t xml:space="preserve"> </w:t>
      </w:r>
      <w:r w:rsidRPr="00441C05">
        <w:rPr>
          <w:rFonts w:ascii="Times New Roman" w:hAnsi="Times New Roman" w:cs="Times New Roman"/>
          <w:sz w:val="24"/>
          <w:szCs w:val="24"/>
        </w:rPr>
        <w:t>remained</w:t>
      </w:r>
      <w:r w:rsidR="00090A44" w:rsidRPr="00441C05">
        <w:rPr>
          <w:rFonts w:ascii="Times New Roman" w:hAnsi="Times New Roman" w:cs="Times New Roman"/>
          <w:sz w:val="24"/>
          <w:szCs w:val="24"/>
        </w:rPr>
        <w:t xml:space="preserve"> representing 877,555 reads</w:t>
      </w:r>
      <w:r w:rsidRPr="00441C05">
        <w:rPr>
          <w:rFonts w:ascii="Times New Roman" w:hAnsi="Times New Roman" w:cs="Times New Roman"/>
          <w:sz w:val="24"/>
          <w:szCs w:val="24"/>
        </w:rPr>
        <w:t>, belonging to</w:t>
      </w:r>
      <w:r w:rsidR="00E46B79"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 xml:space="preserve">Rangifer tarandus </w:t>
      </w:r>
      <w:r w:rsidR="00C01280" w:rsidRPr="00441C05">
        <w:rPr>
          <w:rFonts w:ascii="Times New Roman" w:hAnsi="Times New Roman" w:cs="Times New Roman"/>
          <w:sz w:val="24"/>
          <w:szCs w:val="24"/>
        </w:rPr>
        <w:t xml:space="preserve">(four </w:t>
      </w:r>
      <w:r w:rsidR="00D57C30" w:rsidRPr="00441C05">
        <w:rPr>
          <w:rFonts w:ascii="Times New Roman" w:hAnsi="Times New Roman" w:cs="Times New Roman"/>
          <w:sz w:val="24"/>
          <w:szCs w:val="24"/>
        </w:rPr>
        <w:t>occurrences</w:t>
      </w:r>
      <w:r w:rsidR="00C31C13" w:rsidRPr="00441C05">
        <w:rPr>
          <w:rFonts w:ascii="Times New Roman" w:hAnsi="Times New Roman" w:cs="Times New Roman"/>
          <w:sz w:val="24"/>
          <w:szCs w:val="24"/>
        </w:rPr>
        <w:t xml:space="preserve"> at</w:t>
      </w:r>
      <w:r w:rsidR="00890B80" w:rsidRPr="00441C05">
        <w:rPr>
          <w:rFonts w:ascii="Times New Roman" w:hAnsi="Times New Roman" w:cs="Times New Roman"/>
          <w:sz w:val="24"/>
          <w:szCs w:val="24"/>
        </w:rPr>
        <w:t xml:space="preserve"> </w:t>
      </w:r>
      <w:r w:rsidR="00C31C13" w:rsidRPr="00441C05">
        <w:rPr>
          <w:rFonts w:ascii="Times New Roman" w:hAnsi="Times New Roman" w:cs="Times New Roman"/>
          <w:sz w:val="24"/>
          <w:szCs w:val="24"/>
        </w:rPr>
        <w:t>10</w:t>
      </w:r>
      <w:r w:rsidR="00F132F2" w:rsidRPr="00441C05">
        <w:rPr>
          <w:rFonts w:ascii="Times New Roman" w:hAnsi="Times New Roman" w:cs="Times New Roman"/>
          <w:sz w:val="24"/>
          <w:szCs w:val="24"/>
        </w:rPr>
        <w:t>,</w:t>
      </w:r>
      <w:r w:rsidR="00D32C68" w:rsidRPr="00441C05">
        <w:rPr>
          <w:rFonts w:ascii="Times New Roman" w:hAnsi="Times New Roman" w:cs="Times New Roman"/>
          <w:sz w:val="24"/>
          <w:szCs w:val="24"/>
        </w:rPr>
        <w:t>800</w:t>
      </w:r>
      <w:r w:rsidR="00C31C13" w:rsidRPr="00441C05">
        <w:rPr>
          <w:rFonts w:ascii="Times New Roman" w:hAnsi="Times New Roman" w:cs="Times New Roman"/>
          <w:sz w:val="24"/>
          <w:szCs w:val="24"/>
        </w:rPr>
        <w:t xml:space="preserve"> cal. </w:t>
      </w:r>
      <w:r w:rsidR="0094017C" w:rsidRPr="00441C05">
        <w:rPr>
          <w:rFonts w:ascii="Times New Roman" w:hAnsi="Times New Roman" w:cs="Times New Roman"/>
          <w:sz w:val="24"/>
          <w:szCs w:val="24"/>
        </w:rPr>
        <w:t>years</w:t>
      </w:r>
      <w:r w:rsidR="00C31C13" w:rsidRPr="00441C05">
        <w:rPr>
          <w:rFonts w:ascii="Times New Roman" w:hAnsi="Times New Roman" w:cs="Times New Roman"/>
          <w:sz w:val="24"/>
          <w:szCs w:val="24"/>
        </w:rPr>
        <w:t xml:space="preserve"> BP and </w:t>
      </w:r>
      <w:r w:rsidR="00890B80" w:rsidRPr="00441C05">
        <w:rPr>
          <w:rFonts w:ascii="Times New Roman" w:hAnsi="Times New Roman" w:cs="Times New Roman"/>
          <w:sz w:val="24"/>
          <w:szCs w:val="24"/>
        </w:rPr>
        <w:t>three between 3</w:t>
      </w:r>
      <w:r w:rsidR="00F132F2" w:rsidRPr="00441C05">
        <w:rPr>
          <w:rFonts w:ascii="Times New Roman" w:hAnsi="Times New Roman" w:cs="Times New Roman"/>
          <w:sz w:val="24"/>
          <w:szCs w:val="24"/>
        </w:rPr>
        <w:t>,</w:t>
      </w:r>
      <w:r w:rsidR="00890B80" w:rsidRPr="00441C05">
        <w:rPr>
          <w:rFonts w:ascii="Times New Roman" w:hAnsi="Times New Roman" w:cs="Times New Roman"/>
          <w:sz w:val="24"/>
          <w:szCs w:val="24"/>
        </w:rPr>
        <w:t>30</w:t>
      </w:r>
      <w:r w:rsidR="00D32C68" w:rsidRPr="00441C05">
        <w:rPr>
          <w:rFonts w:ascii="Times New Roman" w:hAnsi="Times New Roman" w:cs="Times New Roman"/>
          <w:sz w:val="24"/>
          <w:szCs w:val="24"/>
        </w:rPr>
        <w:t>0</w:t>
      </w:r>
      <w:r w:rsidR="00890B80" w:rsidRPr="00441C05">
        <w:rPr>
          <w:rFonts w:ascii="Times New Roman" w:hAnsi="Times New Roman" w:cs="Times New Roman"/>
          <w:sz w:val="24"/>
          <w:szCs w:val="24"/>
        </w:rPr>
        <w:t xml:space="preserve"> and </w:t>
      </w:r>
      <w:r w:rsidR="00C31C13" w:rsidRPr="00441C05">
        <w:rPr>
          <w:rFonts w:ascii="Times New Roman" w:hAnsi="Times New Roman" w:cs="Times New Roman"/>
          <w:sz w:val="24"/>
          <w:szCs w:val="24"/>
        </w:rPr>
        <w:t>3</w:t>
      </w:r>
      <w:r w:rsidR="00F132F2" w:rsidRPr="00441C05">
        <w:rPr>
          <w:rFonts w:ascii="Times New Roman" w:hAnsi="Times New Roman" w:cs="Times New Roman"/>
          <w:sz w:val="24"/>
          <w:szCs w:val="24"/>
        </w:rPr>
        <w:t>,</w:t>
      </w:r>
      <w:r w:rsidR="00C31C13" w:rsidRPr="00441C05">
        <w:rPr>
          <w:rFonts w:ascii="Times New Roman" w:hAnsi="Times New Roman" w:cs="Times New Roman"/>
          <w:sz w:val="24"/>
          <w:szCs w:val="24"/>
        </w:rPr>
        <w:t>60</w:t>
      </w:r>
      <w:r w:rsidR="00D32C68" w:rsidRPr="00441C05">
        <w:rPr>
          <w:rFonts w:ascii="Times New Roman" w:hAnsi="Times New Roman" w:cs="Times New Roman"/>
          <w:sz w:val="24"/>
          <w:szCs w:val="24"/>
        </w:rPr>
        <w:t>0</w:t>
      </w:r>
      <w:r w:rsidR="00C31C13" w:rsidRPr="00441C05">
        <w:rPr>
          <w:rFonts w:ascii="Times New Roman" w:hAnsi="Times New Roman" w:cs="Times New Roman"/>
          <w:sz w:val="24"/>
          <w:szCs w:val="24"/>
        </w:rPr>
        <w:t xml:space="preserve"> cal. </w:t>
      </w:r>
      <w:r w:rsidR="0094017C" w:rsidRPr="00441C05">
        <w:rPr>
          <w:rFonts w:ascii="Times New Roman" w:hAnsi="Times New Roman" w:cs="Times New Roman"/>
          <w:sz w:val="24"/>
          <w:szCs w:val="24"/>
        </w:rPr>
        <w:t>years</w:t>
      </w:r>
      <w:r w:rsidR="00C31C13" w:rsidRPr="00441C05">
        <w:rPr>
          <w:rFonts w:ascii="Times New Roman" w:hAnsi="Times New Roman" w:cs="Times New Roman"/>
          <w:sz w:val="24"/>
          <w:szCs w:val="24"/>
        </w:rPr>
        <w:t xml:space="preserve"> BP</w:t>
      </w:r>
      <w:r w:rsidR="00F23E9A" w:rsidRPr="00441C05">
        <w:rPr>
          <w:rFonts w:ascii="Times New Roman" w:hAnsi="Times New Roman" w:cs="Times New Roman"/>
          <w:sz w:val="24"/>
          <w:szCs w:val="24"/>
        </w:rPr>
        <w:t>, with 44,979 reads</w:t>
      </w:r>
      <w:r w:rsidRPr="00441C05">
        <w:rPr>
          <w:rFonts w:ascii="Times New Roman" w:hAnsi="Times New Roman" w:cs="Times New Roman"/>
          <w:sz w:val="24"/>
          <w:szCs w:val="24"/>
        </w:rPr>
        <w:t xml:space="preserve">), </w:t>
      </w:r>
      <w:r w:rsidR="00C73482" w:rsidRPr="00441C05">
        <w:rPr>
          <w:rFonts w:ascii="Times New Roman" w:hAnsi="Times New Roman" w:cs="Times New Roman"/>
          <w:sz w:val="24"/>
          <w:szCs w:val="24"/>
        </w:rPr>
        <w:t>the</w:t>
      </w:r>
      <w:r w:rsidRPr="00441C05">
        <w:rPr>
          <w:rFonts w:ascii="Times New Roman" w:hAnsi="Times New Roman" w:cs="Times New Roman"/>
          <w:sz w:val="24"/>
          <w:szCs w:val="24"/>
        </w:rPr>
        <w:t xml:space="preserve"> </w:t>
      </w:r>
      <w:r w:rsidR="00F50BC5" w:rsidRPr="00441C05">
        <w:rPr>
          <w:rStyle w:val="st"/>
          <w:rFonts w:ascii="Times New Roman" w:hAnsi="Times New Roman" w:cs="Times New Roman"/>
          <w:sz w:val="24"/>
          <w:szCs w:val="24"/>
        </w:rPr>
        <w:t>spiny water flea (</w:t>
      </w:r>
      <w:r w:rsidR="007D62F9" w:rsidRPr="00441C05">
        <w:rPr>
          <w:rFonts w:ascii="Times New Roman" w:hAnsi="Times New Roman" w:cs="Times New Roman"/>
          <w:sz w:val="24"/>
          <w:szCs w:val="24"/>
        </w:rPr>
        <w:t>zooplanktonic cladoceran</w:t>
      </w:r>
      <w:r w:rsidR="00F50BC5"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Bythotrephes longimanus</w:t>
      </w:r>
      <w:r w:rsidR="00D57C30" w:rsidRPr="00441C05">
        <w:rPr>
          <w:rFonts w:ascii="Times New Roman" w:hAnsi="Times New Roman" w:cs="Times New Roman"/>
          <w:sz w:val="24"/>
          <w:szCs w:val="24"/>
        </w:rPr>
        <w:t xml:space="preserve"> </w:t>
      </w:r>
      <w:r w:rsidR="00C01280" w:rsidRPr="00441C05">
        <w:rPr>
          <w:rFonts w:ascii="Times New Roman" w:hAnsi="Times New Roman" w:cs="Times New Roman"/>
          <w:sz w:val="24"/>
          <w:szCs w:val="24"/>
        </w:rPr>
        <w:t>(six</w:t>
      </w:r>
      <w:r w:rsidR="00D57C30" w:rsidRPr="00441C05">
        <w:rPr>
          <w:rFonts w:ascii="Times New Roman" w:hAnsi="Times New Roman" w:cs="Times New Roman"/>
          <w:sz w:val="24"/>
          <w:szCs w:val="24"/>
        </w:rPr>
        <w:t xml:space="preserve"> occurrences at</w:t>
      </w:r>
      <w:r w:rsidR="00C31C13" w:rsidRPr="00441C05">
        <w:rPr>
          <w:rFonts w:ascii="Times New Roman" w:hAnsi="Times New Roman" w:cs="Times New Roman"/>
          <w:sz w:val="24"/>
          <w:szCs w:val="24"/>
        </w:rPr>
        <w:t xml:space="preserve"> </w:t>
      </w:r>
      <w:r w:rsidR="00742F1B" w:rsidRPr="00441C05">
        <w:rPr>
          <w:rFonts w:ascii="Times New Roman" w:hAnsi="Times New Roman" w:cs="Times New Roman"/>
          <w:sz w:val="24"/>
          <w:szCs w:val="24"/>
        </w:rPr>
        <w:t>4</w:t>
      </w:r>
      <w:r w:rsidR="00F132F2" w:rsidRPr="00441C05">
        <w:rPr>
          <w:rFonts w:ascii="Times New Roman" w:hAnsi="Times New Roman" w:cs="Times New Roman"/>
          <w:sz w:val="24"/>
          <w:szCs w:val="24"/>
        </w:rPr>
        <w:t>,</w:t>
      </w:r>
      <w:r w:rsidR="003612A4" w:rsidRPr="00441C05">
        <w:rPr>
          <w:rFonts w:ascii="Times New Roman" w:hAnsi="Times New Roman" w:cs="Times New Roman"/>
          <w:sz w:val="24"/>
          <w:szCs w:val="24"/>
        </w:rPr>
        <w:t>900</w:t>
      </w:r>
      <w:r w:rsidR="004F6EFB" w:rsidRPr="00441C05">
        <w:rPr>
          <w:rFonts w:ascii="Times New Roman" w:hAnsi="Times New Roman" w:cs="Times New Roman"/>
          <w:sz w:val="24"/>
          <w:szCs w:val="24"/>
        </w:rPr>
        <w:t xml:space="preserve">; </w:t>
      </w:r>
      <w:r w:rsidR="00742F1B" w:rsidRPr="00441C05">
        <w:rPr>
          <w:rFonts w:ascii="Times New Roman" w:hAnsi="Times New Roman" w:cs="Times New Roman"/>
          <w:sz w:val="24"/>
          <w:szCs w:val="24"/>
        </w:rPr>
        <w:t>5</w:t>
      </w:r>
      <w:r w:rsidR="00F132F2" w:rsidRPr="00441C05">
        <w:rPr>
          <w:rFonts w:ascii="Times New Roman" w:hAnsi="Times New Roman" w:cs="Times New Roman"/>
          <w:sz w:val="24"/>
          <w:szCs w:val="24"/>
        </w:rPr>
        <w:t>,</w:t>
      </w:r>
      <w:r w:rsidR="003612A4" w:rsidRPr="00441C05">
        <w:rPr>
          <w:rFonts w:ascii="Times New Roman" w:hAnsi="Times New Roman" w:cs="Times New Roman"/>
          <w:sz w:val="24"/>
          <w:szCs w:val="24"/>
        </w:rPr>
        <w:t>600</w:t>
      </w:r>
      <w:r w:rsidR="00080146" w:rsidRPr="00441C05">
        <w:rPr>
          <w:rFonts w:ascii="Times New Roman" w:hAnsi="Times New Roman" w:cs="Times New Roman"/>
          <w:sz w:val="24"/>
          <w:szCs w:val="24"/>
        </w:rPr>
        <w:t>, 5</w:t>
      </w:r>
      <w:r w:rsidR="003612A4" w:rsidRPr="00441C05">
        <w:rPr>
          <w:rFonts w:ascii="Times New Roman" w:hAnsi="Times New Roman" w:cs="Times New Roman"/>
          <w:sz w:val="24"/>
          <w:szCs w:val="24"/>
        </w:rPr>
        <w:t>,700</w:t>
      </w:r>
      <w:r w:rsidR="004F6EFB" w:rsidRPr="00441C05">
        <w:rPr>
          <w:rFonts w:ascii="Times New Roman" w:hAnsi="Times New Roman" w:cs="Times New Roman"/>
          <w:sz w:val="24"/>
          <w:szCs w:val="24"/>
        </w:rPr>
        <w:t>;</w:t>
      </w:r>
      <w:r w:rsidR="00080146" w:rsidRPr="00441C05">
        <w:rPr>
          <w:rFonts w:ascii="Times New Roman" w:hAnsi="Times New Roman" w:cs="Times New Roman"/>
          <w:sz w:val="24"/>
          <w:szCs w:val="24"/>
        </w:rPr>
        <w:t xml:space="preserve"> 6</w:t>
      </w:r>
      <w:r w:rsidR="00F132F2" w:rsidRPr="00441C05">
        <w:rPr>
          <w:rFonts w:ascii="Times New Roman" w:hAnsi="Times New Roman" w:cs="Times New Roman"/>
          <w:sz w:val="24"/>
          <w:szCs w:val="24"/>
        </w:rPr>
        <w:t>,</w:t>
      </w:r>
      <w:r w:rsidR="003612A4" w:rsidRPr="00441C05">
        <w:rPr>
          <w:rFonts w:ascii="Times New Roman" w:hAnsi="Times New Roman" w:cs="Times New Roman"/>
          <w:sz w:val="24"/>
          <w:szCs w:val="24"/>
        </w:rPr>
        <w:t>300</w:t>
      </w:r>
      <w:r w:rsidR="004F6EFB" w:rsidRPr="00441C05">
        <w:rPr>
          <w:rFonts w:ascii="Times New Roman" w:hAnsi="Times New Roman" w:cs="Times New Roman"/>
          <w:sz w:val="24"/>
          <w:szCs w:val="24"/>
        </w:rPr>
        <w:t xml:space="preserve">; </w:t>
      </w:r>
      <w:r w:rsidR="00080146" w:rsidRPr="00441C05">
        <w:rPr>
          <w:rFonts w:ascii="Times New Roman" w:hAnsi="Times New Roman" w:cs="Times New Roman"/>
          <w:sz w:val="24"/>
          <w:szCs w:val="24"/>
        </w:rPr>
        <w:t>6</w:t>
      </w:r>
      <w:r w:rsidR="00F132F2" w:rsidRPr="00441C05">
        <w:rPr>
          <w:rFonts w:ascii="Times New Roman" w:hAnsi="Times New Roman" w:cs="Times New Roman"/>
          <w:sz w:val="24"/>
          <w:szCs w:val="24"/>
        </w:rPr>
        <w:t>,</w:t>
      </w:r>
      <w:r w:rsidR="00080146" w:rsidRPr="00441C05">
        <w:rPr>
          <w:rFonts w:ascii="Times New Roman" w:hAnsi="Times New Roman" w:cs="Times New Roman"/>
          <w:sz w:val="24"/>
          <w:szCs w:val="24"/>
        </w:rPr>
        <w:t>5</w:t>
      </w:r>
      <w:r w:rsidR="003612A4" w:rsidRPr="00441C05">
        <w:rPr>
          <w:rFonts w:ascii="Times New Roman" w:hAnsi="Times New Roman" w:cs="Times New Roman"/>
          <w:sz w:val="24"/>
          <w:szCs w:val="24"/>
        </w:rPr>
        <w:t>00</w:t>
      </w:r>
      <w:r w:rsidR="00080146" w:rsidRPr="00441C05">
        <w:rPr>
          <w:rFonts w:ascii="Times New Roman" w:hAnsi="Times New Roman" w:cs="Times New Roman"/>
          <w:sz w:val="24"/>
          <w:szCs w:val="24"/>
        </w:rPr>
        <w:t xml:space="preserve"> and 9</w:t>
      </w:r>
      <w:r w:rsidR="00F132F2" w:rsidRPr="00441C05">
        <w:rPr>
          <w:rFonts w:ascii="Times New Roman" w:hAnsi="Times New Roman" w:cs="Times New Roman"/>
          <w:sz w:val="24"/>
          <w:szCs w:val="24"/>
        </w:rPr>
        <w:t>,</w:t>
      </w:r>
      <w:r w:rsidR="003612A4" w:rsidRPr="00441C05">
        <w:rPr>
          <w:rFonts w:ascii="Times New Roman" w:hAnsi="Times New Roman" w:cs="Times New Roman"/>
          <w:sz w:val="24"/>
          <w:szCs w:val="24"/>
        </w:rPr>
        <w:t>100</w:t>
      </w:r>
      <w:r w:rsidR="00080146" w:rsidRPr="00441C05">
        <w:rPr>
          <w:rFonts w:ascii="Times New Roman" w:hAnsi="Times New Roman" w:cs="Times New Roman"/>
          <w:sz w:val="24"/>
          <w:szCs w:val="24"/>
        </w:rPr>
        <w:t xml:space="preserve"> cal. </w:t>
      </w:r>
      <w:r w:rsidR="0094017C" w:rsidRPr="00441C05">
        <w:rPr>
          <w:rFonts w:ascii="Times New Roman" w:hAnsi="Times New Roman" w:cs="Times New Roman"/>
          <w:sz w:val="24"/>
          <w:szCs w:val="24"/>
        </w:rPr>
        <w:t>years</w:t>
      </w:r>
      <w:r w:rsidR="00080146" w:rsidRPr="00441C05">
        <w:rPr>
          <w:rFonts w:ascii="Times New Roman" w:hAnsi="Times New Roman" w:cs="Times New Roman"/>
          <w:sz w:val="24"/>
          <w:szCs w:val="24"/>
        </w:rPr>
        <w:t xml:space="preserve"> BP</w:t>
      </w:r>
      <w:r w:rsidR="00F23E9A" w:rsidRPr="00441C05">
        <w:rPr>
          <w:rFonts w:ascii="Times New Roman" w:hAnsi="Times New Roman" w:cs="Times New Roman"/>
          <w:sz w:val="24"/>
          <w:szCs w:val="24"/>
        </w:rPr>
        <w:t>, sum 38,085 reads</w:t>
      </w:r>
      <w:r w:rsidR="00742F1B" w:rsidRPr="00441C05">
        <w:rPr>
          <w:rFonts w:ascii="Times New Roman" w:hAnsi="Times New Roman" w:cs="Times New Roman"/>
          <w:sz w:val="24"/>
          <w:szCs w:val="24"/>
        </w:rPr>
        <w:t xml:space="preserve">) </w:t>
      </w:r>
      <w:r w:rsidRPr="00441C05">
        <w:rPr>
          <w:rFonts w:ascii="Times New Roman" w:hAnsi="Times New Roman" w:cs="Times New Roman"/>
          <w:sz w:val="24"/>
          <w:szCs w:val="24"/>
        </w:rPr>
        <w:t>and</w:t>
      </w:r>
      <w:r w:rsidR="00AF08AE" w:rsidRPr="00441C05">
        <w:rPr>
          <w:rFonts w:ascii="Times New Roman" w:hAnsi="Times New Roman" w:cs="Times New Roman"/>
          <w:sz w:val="24"/>
          <w:szCs w:val="24"/>
        </w:rPr>
        <w:t xml:space="preserve"> </w:t>
      </w:r>
      <w:r w:rsidRPr="00441C05">
        <w:rPr>
          <w:rFonts w:ascii="Times New Roman" w:hAnsi="Times New Roman" w:cs="Times New Roman"/>
          <w:i/>
          <w:sz w:val="24"/>
          <w:szCs w:val="24"/>
        </w:rPr>
        <w:t xml:space="preserve">Lumbriculus variegatus </w:t>
      </w:r>
      <w:r w:rsidR="00C01280" w:rsidRPr="00441C05">
        <w:rPr>
          <w:rFonts w:ascii="Times New Roman" w:hAnsi="Times New Roman" w:cs="Times New Roman"/>
          <w:sz w:val="24"/>
          <w:szCs w:val="24"/>
        </w:rPr>
        <w:t>(one</w:t>
      </w:r>
      <w:r w:rsidR="00D57C30" w:rsidRPr="00441C05">
        <w:rPr>
          <w:rFonts w:ascii="Times New Roman" w:hAnsi="Times New Roman" w:cs="Times New Roman"/>
          <w:sz w:val="24"/>
          <w:szCs w:val="24"/>
        </w:rPr>
        <w:t xml:space="preserve"> occurrence at </w:t>
      </w:r>
      <w:r w:rsidR="00742F1B" w:rsidRPr="00441C05">
        <w:rPr>
          <w:rFonts w:ascii="Times New Roman" w:hAnsi="Times New Roman" w:cs="Times New Roman"/>
          <w:sz w:val="24"/>
          <w:szCs w:val="24"/>
        </w:rPr>
        <w:t>10</w:t>
      </w:r>
      <w:r w:rsidR="00F132F2" w:rsidRPr="00441C05">
        <w:rPr>
          <w:rFonts w:ascii="Times New Roman" w:hAnsi="Times New Roman" w:cs="Times New Roman"/>
          <w:sz w:val="24"/>
          <w:szCs w:val="24"/>
        </w:rPr>
        <w:t>,</w:t>
      </w:r>
      <w:r w:rsidR="003612A4" w:rsidRPr="00441C05">
        <w:rPr>
          <w:rFonts w:ascii="Times New Roman" w:hAnsi="Times New Roman" w:cs="Times New Roman"/>
          <w:sz w:val="24"/>
          <w:szCs w:val="24"/>
        </w:rPr>
        <w:t>800</w:t>
      </w:r>
      <w:r w:rsidR="00C31C13" w:rsidRPr="00441C05">
        <w:rPr>
          <w:rFonts w:ascii="Times New Roman" w:hAnsi="Times New Roman" w:cs="Times New Roman"/>
          <w:sz w:val="24"/>
          <w:szCs w:val="24"/>
        </w:rPr>
        <w:t xml:space="preserve"> cal. </w:t>
      </w:r>
      <w:r w:rsidR="0094017C" w:rsidRPr="00441C05">
        <w:rPr>
          <w:rFonts w:ascii="Times New Roman" w:hAnsi="Times New Roman" w:cs="Times New Roman"/>
          <w:sz w:val="24"/>
          <w:szCs w:val="24"/>
        </w:rPr>
        <w:t>years</w:t>
      </w:r>
      <w:r w:rsidR="00C31C13" w:rsidRPr="00441C05">
        <w:rPr>
          <w:rFonts w:ascii="Times New Roman" w:hAnsi="Times New Roman" w:cs="Times New Roman"/>
          <w:sz w:val="24"/>
          <w:szCs w:val="24"/>
        </w:rPr>
        <w:t xml:space="preserve"> </w:t>
      </w:r>
      <w:r w:rsidR="00742F1B" w:rsidRPr="00441C05">
        <w:rPr>
          <w:rFonts w:ascii="Times New Roman" w:hAnsi="Times New Roman" w:cs="Times New Roman"/>
          <w:sz w:val="24"/>
          <w:szCs w:val="24"/>
        </w:rPr>
        <w:t>BP</w:t>
      </w:r>
      <w:r w:rsidR="00F23E9A" w:rsidRPr="00441C05">
        <w:rPr>
          <w:rFonts w:ascii="Times New Roman" w:hAnsi="Times New Roman" w:cs="Times New Roman"/>
          <w:sz w:val="24"/>
          <w:szCs w:val="24"/>
        </w:rPr>
        <w:t xml:space="preserve"> with 227 reads</w:t>
      </w:r>
      <w:r w:rsidR="00742F1B" w:rsidRPr="00441C05">
        <w:rPr>
          <w:rFonts w:ascii="Times New Roman" w:hAnsi="Times New Roman" w:cs="Times New Roman"/>
          <w:sz w:val="24"/>
          <w:szCs w:val="24"/>
        </w:rPr>
        <w:t>)</w:t>
      </w:r>
      <w:r w:rsidR="00D86274" w:rsidRPr="00441C05">
        <w:rPr>
          <w:rFonts w:ascii="Times New Roman" w:hAnsi="Times New Roman" w:cs="Times New Roman"/>
          <w:sz w:val="24"/>
          <w:szCs w:val="24"/>
        </w:rPr>
        <w:t xml:space="preserve"> (Figure </w:t>
      </w:r>
      <w:r w:rsidR="00D32C68" w:rsidRPr="00441C05">
        <w:rPr>
          <w:rFonts w:ascii="Times New Roman" w:hAnsi="Times New Roman" w:cs="Times New Roman"/>
          <w:sz w:val="24"/>
          <w:szCs w:val="24"/>
        </w:rPr>
        <w:t>3</w:t>
      </w:r>
      <w:r w:rsidR="00F23E9A" w:rsidRPr="00441C05">
        <w:rPr>
          <w:rFonts w:ascii="Times New Roman" w:hAnsi="Times New Roman" w:cs="Times New Roman"/>
          <w:sz w:val="24"/>
          <w:szCs w:val="24"/>
        </w:rPr>
        <w:t>)</w:t>
      </w:r>
      <w:r w:rsidR="009A397D" w:rsidRPr="00441C05">
        <w:rPr>
          <w:rFonts w:ascii="Times New Roman" w:hAnsi="Times New Roman" w:cs="Times New Roman"/>
          <w:sz w:val="24"/>
          <w:szCs w:val="24"/>
        </w:rPr>
        <w:t xml:space="preserve">. A total of </w:t>
      </w:r>
      <w:r w:rsidR="00A5723A" w:rsidRPr="00441C05">
        <w:rPr>
          <w:rFonts w:ascii="Times New Roman" w:hAnsi="Times New Roman" w:cs="Times New Roman"/>
          <w:sz w:val="24"/>
          <w:szCs w:val="24"/>
        </w:rPr>
        <w:t xml:space="preserve">12 </w:t>
      </w:r>
      <w:r w:rsidR="00090A44" w:rsidRPr="00441C05">
        <w:rPr>
          <w:rFonts w:ascii="Times New Roman" w:hAnsi="Times New Roman" w:cs="Times New Roman"/>
          <w:i/>
          <w:sz w:val="24"/>
          <w:szCs w:val="24"/>
        </w:rPr>
        <w:t>Homo sapiens</w:t>
      </w:r>
      <w:r w:rsidR="00090A44" w:rsidRPr="00441C05">
        <w:rPr>
          <w:rFonts w:ascii="Times New Roman" w:hAnsi="Times New Roman" w:cs="Times New Roman"/>
          <w:sz w:val="24"/>
          <w:szCs w:val="24"/>
        </w:rPr>
        <w:t xml:space="preserve">, </w:t>
      </w:r>
      <w:r w:rsidR="009A397D" w:rsidRPr="00441C05">
        <w:rPr>
          <w:rFonts w:ascii="Times New Roman" w:hAnsi="Times New Roman" w:cs="Times New Roman"/>
          <w:sz w:val="24"/>
          <w:szCs w:val="24"/>
        </w:rPr>
        <w:t xml:space="preserve">one </w:t>
      </w:r>
      <w:r w:rsidR="00090A44" w:rsidRPr="00441C05">
        <w:rPr>
          <w:rFonts w:ascii="Times New Roman" w:hAnsi="Times New Roman" w:cs="Times New Roman"/>
          <w:i/>
          <w:sz w:val="24"/>
          <w:szCs w:val="24"/>
        </w:rPr>
        <w:t xml:space="preserve">Sus </w:t>
      </w:r>
      <w:r w:rsidR="00090A44" w:rsidRPr="00441C05">
        <w:rPr>
          <w:rFonts w:ascii="Times New Roman" w:hAnsi="Times New Roman" w:cs="Times New Roman"/>
          <w:sz w:val="24"/>
          <w:szCs w:val="24"/>
        </w:rPr>
        <w:t xml:space="preserve">and </w:t>
      </w:r>
      <w:r w:rsidR="009A397D" w:rsidRPr="00441C05">
        <w:rPr>
          <w:rFonts w:ascii="Times New Roman" w:hAnsi="Times New Roman" w:cs="Times New Roman"/>
          <w:sz w:val="24"/>
          <w:szCs w:val="24"/>
        </w:rPr>
        <w:t xml:space="preserve">one </w:t>
      </w:r>
      <w:r w:rsidR="00090A44" w:rsidRPr="00441C05">
        <w:rPr>
          <w:rFonts w:ascii="Times New Roman" w:hAnsi="Times New Roman" w:cs="Times New Roman"/>
          <w:i/>
          <w:sz w:val="24"/>
          <w:szCs w:val="24"/>
        </w:rPr>
        <w:t>Gallus</w:t>
      </w:r>
      <w:r w:rsidR="00090A44" w:rsidRPr="00441C05">
        <w:rPr>
          <w:rFonts w:ascii="Times New Roman" w:hAnsi="Times New Roman" w:cs="Times New Roman"/>
          <w:sz w:val="24"/>
          <w:szCs w:val="24"/>
        </w:rPr>
        <w:t xml:space="preserve"> sequences survived filtering</w:t>
      </w:r>
      <w:r w:rsidR="00F23E9A" w:rsidRPr="00441C05">
        <w:rPr>
          <w:rFonts w:ascii="Times New Roman" w:hAnsi="Times New Roman" w:cs="Times New Roman"/>
          <w:sz w:val="24"/>
          <w:szCs w:val="24"/>
        </w:rPr>
        <w:t xml:space="preserve"> and were manually removed.</w:t>
      </w:r>
    </w:p>
    <w:p w14:paraId="1FE431E0" w14:textId="7E6F78CF" w:rsidR="008C7D5F" w:rsidRPr="00441C05" w:rsidRDefault="008C7D5F"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ab/>
        <w:t xml:space="preserve">Several worm taxa did not survive filtering, including </w:t>
      </w:r>
      <w:r w:rsidRPr="00441C05">
        <w:rPr>
          <w:rFonts w:ascii="Times New Roman" w:hAnsi="Times New Roman" w:cs="Times New Roman"/>
          <w:i/>
          <w:sz w:val="24"/>
          <w:szCs w:val="24"/>
        </w:rPr>
        <w:t>Dendrobaena octaedra</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Tubifex tubifex</w:t>
      </w:r>
      <w:r w:rsidRPr="00441C05">
        <w:rPr>
          <w:rFonts w:ascii="Times New Roman" w:hAnsi="Times New Roman" w:cs="Times New Roman"/>
          <w:sz w:val="24"/>
          <w:szCs w:val="24"/>
        </w:rPr>
        <w:t xml:space="preserve"> and a </w:t>
      </w:r>
      <w:r w:rsidRPr="00441C05">
        <w:rPr>
          <w:rFonts w:ascii="Times New Roman" w:hAnsi="Times New Roman" w:cs="Times New Roman"/>
          <w:i/>
          <w:sz w:val="24"/>
          <w:szCs w:val="24"/>
        </w:rPr>
        <w:t xml:space="preserve">Limnodrilus </w:t>
      </w:r>
      <w:r w:rsidR="007B061D" w:rsidRPr="00441C05">
        <w:rPr>
          <w:rFonts w:ascii="Times New Roman" w:hAnsi="Times New Roman" w:cs="Times New Roman"/>
          <w:sz w:val="24"/>
          <w:szCs w:val="24"/>
        </w:rPr>
        <w:t>sequence t</w:t>
      </w:r>
      <w:r w:rsidRPr="00441C05">
        <w:rPr>
          <w:rFonts w:ascii="Times New Roman" w:hAnsi="Times New Roman" w:cs="Times New Roman"/>
          <w:sz w:val="24"/>
          <w:szCs w:val="24"/>
        </w:rPr>
        <w:t>hat could not be identified to species level</w:t>
      </w:r>
      <w:r w:rsidR="00907CB2" w:rsidRPr="00441C05">
        <w:rPr>
          <w:rFonts w:ascii="Times New Roman" w:hAnsi="Times New Roman" w:cs="Times New Roman"/>
          <w:sz w:val="24"/>
          <w:szCs w:val="24"/>
        </w:rPr>
        <w:t xml:space="preserve">. None of these </w:t>
      </w:r>
      <w:r w:rsidR="00907CB2" w:rsidRPr="00441C05">
        <w:rPr>
          <w:rFonts w:ascii="Times New Roman" w:hAnsi="Times New Roman" w:cs="Times New Roman"/>
          <w:sz w:val="24"/>
          <w:szCs w:val="24"/>
        </w:rPr>
        <w:lastRenderedPageBreak/>
        <w:t xml:space="preserve">taxa were </w:t>
      </w:r>
      <w:r w:rsidR="007B061D" w:rsidRPr="00441C05">
        <w:rPr>
          <w:rFonts w:ascii="Times New Roman" w:hAnsi="Times New Roman" w:cs="Times New Roman"/>
          <w:sz w:val="24"/>
          <w:szCs w:val="24"/>
        </w:rPr>
        <w:t>detected in multiple repeats for a sample</w:t>
      </w:r>
      <w:r w:rsidR="007C1F08" w:rsidRPr="00441C05">
        <w:rPr>
          <w:rFonts w:ascii="Times New Roman" w:hAnsi="Times New Roman" w:cs="Times New Roman"/>
          <w:sz w:val="24"/>
          <w:szCs w:val="24"/>
        </w:rPr>
        <w:t xml:space="preserve">, but they are </w:t>
      </w:r>
      <w:r w:rsidR="002D4962" w:rsidRPr="00441C05">
        <w:rPr>
          <w:rFonts w:ascii="Times New Roman" w:hAnsi="Times New Roman" w:cs="Times New Roman"/>
          <w:sz w:val="24"/>
          <w:szCs w:val="24"/>
        </w:rPr>
        <w:t>taxa</w:t>
      </w:r>
      <w:r w:rsidR="007C1F08" w:rsidRPr="00441C05">
        <w:rPr>
          <w:rFonts w:ascii="Times New Roman" w:hAnsi="Times New Roman" w:cs="Times New Roman"/>
          <w:sz w:val="24"/>
          <w:szCs w:val="24"/>
        </w:rPr>
        <w:t xml:space="preserve"> that can be expected to occur in the </w:t>
      </w:r>
      <w:r w:rsidR="002D4962" w:rsidRPr="00441C05">
        <w:rPr>
          <w:rFonts w:ascii="Times New Roman" w:hAnsi="Times New Roman" w:cs="Times New Roman"/>
          <w:sz w:val="24"/>
          <w:szCs w:val="24"/>
        </w:rPr>
        <w:t>Varanger</w:t>
      </w:r>
      <w:r w:rsidR="007C1F08" w:rsidRPr="00441C05">
        <w:rPr>
          <w:rFonts w:ascii="Times New Roman" w:hAnsi="Times New Roman" w:cs="Times New Roman"/>
          <w:sz w:val="24"/>
          <w:szCs w:val="24"/>
        </w:rPr>
        <w:t xml:space="preserve"> area today</w:t>
      </w:r>
      <w:r w:rsidR="007B061D" w:rsidRPr="00441C05">
        <w:rPr>
          <w:rFonts w:ascii="Times New Roman" w:hAnsi="Times New Roman" w:cs="Times New Roman"/>
          <w:sz w:val="24"/>
          <w:szCs w:val="24"/>
        </w:rPr>
        <w:t>.</w:t>
      </w:r>
    </w:p>
    <w:p w14:paraId="7F25D099" w14:textId="77777777" w:rsidR="00BF627D" w:rsidRPr="00441C05" w:rsidRDefault="00BF627D" w:rsidP="00441C05">
      <w:pPr>
        <w:spacing w:line="480" w:lineRule="auto"/>
        <w:rPr>
          <w:rFonts w:ascii="Times New Roman" w:hAnsi="Times New Roman" w:cs="Times New Roman"/>
          <w:i/>
          <w:sz w:val="24"/>
          <w:szCs w:val="24"/>
        </w:rPr>
      </w:pPr>
    </w:p>
    <w:p w14:paraId="68C07983" w14:textId="22ECF913" w:rsidR="00BF627D" w:rsidRPr="00441C05" w:rsidRDefault="004B4085"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 xml:space="preserve">In silico </w:t>
      </w:r>
      <w:r w:rsidR="00FD1730" w:rsidRPr="00441C05">
        <w:rPr>
          <w:rFonts w:ascii="Times New Roman" w:hAnsi="Times New Roman" w:cs="Times New Roman"/>
          <w:i/>
          <w:sz w:val="24"/>
          <w:szCs w:val="24"/>
        </w:rPr>
        <w:t>primer analysis</w:t>
      </w:r>
    </w:p>
    <w:p w14:paraId="5003F0D2" w14:textId="24E5477A" w:rsidR="00C90EA6" w:rsidRDefault="00FD1730" w:rsidP="00C90EA6">
      <w:pPr>
        <w:spacing w:line="480" w:lineRule="auto"/>
        <w:rPr>
          <w:rFonts w:ascii="Times New Roman" w:hAnsi="Times New Roman" w:cs="Times New Roman"/>
          <w:sz w:val="24"/>
          <w:szCs w:val="24"/>
        </w:rPr>
      </w:pPr>
      <w:r w:rsidRPr="00441C05">
        <w:rPr>
          <w:rFonts w:ascii="Times New Roman" w:hAnsi="Times New Roman" w:cs="Times New Roman"/>
          <w:sz w:val="24"/>
          <w:szCs w:val="24"/>
        </w:rPr>
        <w:t>Primer matches between the mammal primer and annelid seq</w:t>
      </w:r>
      <w:r w:rsidR="002F4C54" w:rsidRPr="00441C05">
        <w:rPr>
          <w:rFonts w:ascii="Times New Roman" w:hAnsi="Times New Roman" w:cs="Times New Roman"/>
          <w:sz w:val="24"/>
          <w:szCs w:val="24"/>
        </w:rPr>
        <w:t>uences could be calculated for 22</w:t>
      </w:r>
      <w:r w:rsidR="00F61DCF" w:rsidRPr="00441C05">
        <w:rPr>
          <w:rFonts w:ascii="Times New Roman" w:hAnsi="Times New Roman" w:cs="Times New Roman"/>
          <w:sz w:val="24"/>
          <w:szCs w:val="24"/>
        </w:rPr>
        <w:t xml:space="preserve"> </w:t>
      </w:r>
      <w:r w:rsidR="007F6B5F" w:rsidRPr="00441C05">
        <w:rPr>
          <w:rFonts w:ascii="Times New Roman" w:hAnsi="Times New Roman" w:cs="Times New Roman"/>
          <w:sz w:val="24"/>
          <w:szCs w:val="24"/>
        </w:rPr>
        <w:t xml:space="preserve">clitellate </w:t>
      </w:r>
      <w:r w:rsidR="00F61DCF" w:rsidRPr="00441C05">
        <w:rPr>
          <w:rFonts w:ascii="Times New Roman" w:hAnsi="Times New Roman" w:cs="Times New Roman"/>
          <w:sz w:val="24"/>
          <w:szCs w:val="24"/>
        </w:rPr>
        <w:t xml:space="preserve">families </w:t>
      </w:r>
      <w:r w:rsidR="0049400B" w:rsidRPr="00441C05">
        <w:rPr>
          <w:rFonts w:ascii="Times New Roman" w:hAnsi="Times New Roman" w:cs="Times New Roman"/>
          <w:sz w:val="24"/>
          <w:szCs w:val="24"/>
        </w:rPr>
        <w:t>and 1,7</w:t>
      </w:r>
      <w:r w:rsidR="00997D59" w:rsidRPr="00441C05">
        <w:rPr>
          <w:rFonts w:ascii="Times New Roman" w:hAnsi="Times New Roman" w:cs="Times New Roman"/>
          <w:sz w:val="24"/>
          <w:szCs w:val="24"/>
        </w:rPr>
        <w:t>56</w:t>
      </w:r>
      <w:r w:rsidR="0049400B" w:rsidRPr="00441C05">
        <w:rPr>
          <w:rFonts w:ascii="Times New Roman" w:hAnsi="Times New Roman" w:cs="Times New Roman"/>
          <w:sz w:val="24"/>
          <w:szCs w:val="24"/>
        </w:rPr>
        <w:t xml:space="preserve"> species </w:t>
      </w:r>
      <w:r w:rsidR="00F61DCF" w:rsidRPr="00441C05">
        <w:rPr>
          <w:rFonts w:ascii="Times New Roman" w:hAnsi="Times New Roman" w:cs="Times New Roman"/>
          <w:sz w:val="24"/>
          <w:szCs w:val="24"/>
        </w:rPr>
        <w:t xml:space="preserve">(mean </w:t>
      </w:r>
      <w:r w:rsidR="006D3785" w:rsidRPr="00441C05">
        <w:rPr>
          <w:rFonts w:ascii="Times New Roman" w:hAnsi="Times New Roman" w:cs="Times New Roman"/>
          <w:sz w:val="24"/>
          <w:szCs w:val="24"/>
        </w:rPr>
        <w:t>175</w:t>
      </w:r>
      <w:r w:rsidRPr="00441C05">
        <w:rPr>
          <w:rFonts w:ascii="Times New Roman" w:hAnsi="Times New Roman" w:cs="Times New Roman"/>
          <w:sz w:val="24"/>
          <w:szCs w:val="24"/>
        </w:rPr>
        <w:t xml:space="preserve"> sequences per family, SD=</w:t>
      </w:r>
      <w:r w:rsidR="006D3785" w:rsidRPr="00441C05">
        <w:rPr>
          <w:rFonts w:ascii="Times New Roman" w:hAnsi="Times New Roman" w:cs="Times New Roman"/>
          <w:sz w:val="24"/>
          <w:szCs w:val="24"/>
        </w:rPr>
        <w:t>317.7</w:t>
      </w:r>
      <w:r w:rsidRPr="00441C05">
        <w:rPr>
          <w:rFonts w:ascii="Times New Roman" w:hAnsi="Times New Roman" w:cs="Times New Roman"/>
          <w:sz w:val="24"/>
          <w:szCs w:val="24"/>
        </w:rPr>
        <w:t>) out of the 28 families listed in the NCBI taxonomy database. The weighted average number of mismatches in the for</w:t>
      </w:r>
      <w:r w:rsidR="006D3785" w:rsidRPr="00441C05">
        <w:rPr>
          <w:rFonts w:ascii="Times New Roman" w:hAnsi="Times New Roman" w:cs="Times New Roman"/>
          <w:sz w:val="24"/>
          <w:szCs w:val="24"/>
        </w:rPr>
        <w:t>ward and reverse primer was 2.07</w:t>
      </w:r>
      <w:r w:rsidRPr="00441C05">
        <w:rPr>
          <w:rFonts w:ascii="Times New Roman" w:hAnsi="Times New Roman" w:cs="Times New Roman"/>
          <w:sz w:val="24"/>
          <w:szCs w:val="24"/>
        </w:rPr>
        <w:t xml:space="preserve"> (SD=</w:t>
      </w:r>
      <w:r w:rsidR="006D3785" w:rsidRPr="00441C05">
        <w:rPr>
          <w:rFonts w:ascii="Times New Roman" w:hAnsi="Times New Roman" w:cs="Times New Roman"/>
          <w:sz w:val="24"/>
          <w:szCs w:val="24"/>
        </w:rPr>
        <w:t>0.05) and 2.04</w:t>
      </w:r>
      <w:r w:rsidRPr="00441C05">
        <w:rPr>
          <w:rFonts w:ascii="Times New Roman" w:hAnsi="Times New Roman" w:cs="Times New Roman"/>
          <w:sz w:val="24"/>
          <w:szCs w:val="24"/>
        </w:rPr>
        <w:t xml:space="preserve"> (SD=</w:t>
      </w:r>
      <w:r w:rsidR="006D3785" w:rsidRPr="00441C05">
        <w:rPr>
          <w:rFonts w:ascii="Times New Roman" w:hAnsi="Times New Roman" w:cs="Times New Roman"/>
          <w:sz w:val="24"/>
          <w:szCs w:val="24"/>
        </w:rPr>
        <w:t xml:space="preserve">0.24) respectively, with an average </w:t>
      </w:r>
      <w:r w:rsidRPr="00441C05">
        <w:rPr>
          <w:rFonts w:ascii="Times New Roman" w:hAnsi="Times New Roman" w:cs="Times New Roman"/>
          <w:sz w:val="24"/>
          <w:szCs w:val="24"/>
        </w:rPr>
        <w:t xml:space="preserve">estimated amplicon length of </w:t>
      </w:r>
      <w:r w:rsidR="006D3785" w:rsidRPr="00441C05">
        <w:rPr>
          <w:rFonts w:ascii="Times New Roman" w:hAnsi="Times New Roman" w:cs="Times New Roman"/>
          <w:sz w:val="24"/>
          <w:szCs w:val="24"/>
        </w:rPr>
        <w:t>35.7</w:t>
      </w:r>
      <w:r w:rsidRPr="00441C05">
        <w:rPr>
          <w:rFonts w:ascii="Times New Roman" w:hAnsi="Times New Roman" w:cs="Times New Roman"/>
          <w:sz w:val="24"/>
          <w:szCs w:val="24"/>
        </w:rPr>
        <w:t>bp (SD=</w:t>
      </w:r>
      <w:r w:rsidR="006D3785" w:rsidRPr="00441C05">
        <w:rPr>
          <w:rFonts w:ascii="Times New Roman" w:hAnsi="Times New Roman" w:cs="Times New Roman"/>
          <w:sz w:val="24"/>
          <w:szCs w:val="24"/>
        </w:rPr>
        <w:t>0.65</w:t>
      </w:r>
      <w:r w:rsidR="00C55BC9" w:rsidRPr="00441C05">
        <w:rPr>
          <w:rFonts w:ascii="Times New Roman" w:hAnsi="Times New Roman" w:cs="Times New Roman"/>
          <w:sz w:val="24"/>
          <w:szCs w:val="24"/>
        </w:rPr>
        <w:t>; excluding</w:t>
      </w:r>
      <w:r w:rsidR="00C90EA6">
        <w:rPr>
          <w:rFonts w:ascii="Times New Roman" w:hAnsi="Times New Roman" w:cs="Times New Roman"/>
          <w:sz w:val="24"/>
          <w:szCs w:val="24"/>
        </w:rPr>
        <w:t xml:space="preserve"> </w:t>
      </w:r>
      <w:r w:rsidR="00C55BC9" w:rsidRPr="00441C05">
        <w:rPr>
          <w:rFonts w:ascii="Times New Roman" w:hAnsi="Times New Roman" w:cs="Times New Roman"/>
          <w:sz w:val="24"/>
          <w:szCs w:val="24"/>
        </w:rPr>
        <w:t>primers)</w:t>
      </w:r>
      <w:r w:rsidRPr="00441C05">
        <w:rPr>
          <w:rFonts w:ascii="Times New Roman" w:hAnsi="Times New Roman" w:cs="Times New Roman"/>
          <w:sz w:val="24"/>
          <w:szCs w:val="24"/>
        </w:rPr>
        <w:t>.</w:t>
      </w:r>
    </w:p>
    <w:p w14:paraId="3B028137" w14:textId="56427EB6" w:rsidR="00BF627D" w:rsidRPr="00441C05" w:rsidRDefault="00FD1730" w:rsidP="00C90EA6">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The results </w:t>
      </w:r>
      <w:r w:rsidR="00357982" w:rsidRPr="00441C05">
        <w:rPr>
          <w:rFonts w:ascii="Times New Roman" w:hAnsi="Times New Roman" w:cs="Times New Roman"/>
          <w:sz w:val="24"/>
          <w:szCs w:val="24"/>
        </w:rPr>
        <w:t xml:space="preserve">for the </w:t>
      </w:r>
      <w:r w:rsidR="00FB6D88" w:rsidRPr="00441C05">
        <w:rPr>
          <w:rFonts w:ascii="Times New Roman" w:hAnsi="Times New Roman" w:cs="Times New Roman"/>
          <w:sz w:val="24"/>
          <w:szCs w:val="24"/>
        </w:rPr>
        <w:t xml:space="preserve">clitellate </w:t>
      </w:r>
      <w:r w:rsidR="00357982" w:rsidRPr="00441C05">
        <w:rPr>
          <w:rFonts w:ascii="Times New Roman" w:hAnsi="Times New Roman" w:cs="Times New Roman"/>
          <w:sz w:val="24"/>
          <w:szCs w:val="24"/>
        </w:rPr>
        <w:t xml:space="preserve">families </w:t>
      </w:r>
      <w:r w:rsidRPr="00441C05">
        <w:rPr>
          <w:rFonts w:ascii="Times New Roman" w:hAnsi="Times New Roman" w:cs="Times New Roman"/>
          <w:sz w:val="24"/>
          <w:szCs w:val="24"/>
        </w:rPr>
        <w:t>and the species that were detected in the metabarc</w:t>
      </w:r>
      <w:r w:rsidR="006A0153" w:rsidRPr="00441C05">
        <w:rPr>
          <w:rFonts w:ascii="Times New Roman" w:hAnsi="Times New Roman" w:cs="Times New Roman"/>
          <w:sz w:val="24"/>
          <w:szCs w:val="24"/>
        </w:rPr>
        <w:t>oding results are displayed in T</w:t>
      </w:r>
      <w:r w:rsidRPr="00441C05">
        <w:rPr>
          <w:rFonts w:ascii="Times New Roman" w:hAnsi="Times New Roman" w:cs="Times New Roman"/>
          <w:sz w:val="24"/>
          <w:szCs w:val="24"/>
        </w:rPr>
        <w:t xml:space="preserve">able </w:t>
      </w:r>
      <w:r w:rsidR="00D57C30" w:rsidRPr="00441C05">
        <w:rPr>
          <w:rFonts w:ascii="Times New Roman" w:hAnsi="Times New Roman" w:cs="Times New Roman"/>
          <w:sz w:val="24"/>
          <w:szCs w:val="24"/>
        </w:rPr>
        <w:t>1</w:t>
      </w:r>
      <w:r w:rsidRPr="00441C05">
        <w:rPr>
          <w:rFonts w:ascii="Times New Roman" w:hAnsi="Times New Roman" w:cs="Times New Roman"/>
          <w:sz w:val="24"/>
          <w:szCs w:val="24"/>
        </w:rPr>
        <w:t>,</w:t>
      </w:r>
      <w:r w:rsidR="00E12DDC">
        <w:rPr>
          <w:rFonts w:ascii="Times New Roman" w:hAnsi="Times New Roman" w:cs="Times New Roman"/>
          <w:sz w:val="24"/>
          <w:szCs w:val="24"/>
        </w:rPr>
        <w:t xml:space="preserve"> along with the mammalian and avian results. A</w:t>
      </w:r>
      <w:r w:rsidRPr="00441C05">
        <w:rPr>
          <w:rFonts w:ascii="Times New Roman" w:hAnsi="Times New Roman" w:cs="Times New Roman"/>
          <w:sz w:val="24"/>
          <w:szCs w:val="24"/>
        </w:rPr>
        <w:t xml:space="preserve"> ful</w:t>
      </w:r>
      <w:r w:rsidR="00FB588F" w:rsidRPr="00441C05">
        <w:rPr>
          <w:rFonts w:ascii="Times New Roman" w:hAnsi="Times New Roman" w:cs="Times New Roman"/>
          <w:sz w:val="24"/>
          <w:szCs w:val="24"/>
        </w:rPr>
        <w:t>l table</w:t>
      </w:r>
      <w:r w:rsidR="00D54CE3" w:rsidRPr="00441C05">
        <w:rPr>
          <w:rFonts w:ascii="Times New Roman" w:hAnsi="Times New Roman" w:cs="Times New Roman"/>
          <w:sz w:val="24"/>
          <w:szCs w:val="24"/>
        </w:rPr>
        <w:t xml:space="preserve"> for all</w:t>
      </w:r>
      <w:r w:rsidR="00E12DDC">
        <w:rPr>
          <w:rFonts w:ascii="Times New Roman" w:hAnsi="Times New Roman" w:cs="Times New Roman"/>
          <w:sz w:val="24"/>
          <w:szCs w:val="24"/>
        </w:rPr>
        <w:t xml:space="preserve"> clitellate</w:t>
      </w:r>
      <w:r w:rsidR="00D54CE3" w:rsidRPr="00441C05">
        <w:rPr>
          <w:rFonts w:ascii="Times New Roman" w:hAnsi="Times New Roman" w:cs="Times New Roman"/>
          <w:sz w:val="24"/>
          <w:szCs w:val="24"/>
        </w:rPr>
        <w:t xml:space="preserve"> families</w:t>
      </w:r>
      <w:r w:rsidR="00DD4A51" w:rsidRPr="00441C05">
        <w:rPr>
          <w:rFonts w:ascii="Times New Roman" w:hAnsi="Times New Roman" w:cs="Times New Roman"/>
          <w:sz w:val="24"/>
          <w:szCs w:val="24"/>
        </w:rPr>
        <w:t xml:space="preserve"> and species</w:t>
      </w:r>
      <w:r w:rsidR="00FB588F" w:rsidRPr="00441C05">
        <w:rPr>
          <w:rFonts w:ascii="Times New Roman" w:hAnsi="Times New Roman" w:cs="Times New Roman"/>
          <w:sz w:val="24"/>
          <w:szCs w:val="24"/>
        </w:rPr>
        <w:t xml:space="preserve"> </w:t>
      </w:r>
      <w:r w:rsidR="00E12DDC">
        <w:rPr>
          <w:rFonts w:ascii="Times New Roman" w:hAnsi="Times New Roman" w:cs="Times New Roman"/>
          <w:sz w:val="24"/>
          <w:szCs w:val="24"/>
        </w:rPr>
        <w:t xml:space="preserve">is provided in </w:t>
      </w:r>
      <w:r w:rsidR="00FB588F" w:rsidRPr="00441C05">
        <w:rPr>
          <w:rFonts w:ascii="Times New Roman" w:hAnsi="Times New Roman" w:cs="Times New Roman"/>
          <w:sz w:val="24"/>
          <w:szCs w:val="24"/>
        </w:rPr>
        <w:t>supplementary T</w:t>
      </w:r>
      <w:r w:rsidR="00D57C30" w:rsidRPr="00441C05">
        <w:rPr>
          <w:rFonts w:ascii="Times New Roman" w:hAnsi="Times New Roman" w:cs="Times New Roman"/>
          <w:sz w:val="24"/>
          <w:szCs w:val="24"/>
        </w:rPr>
        <w:t>able 1</w:t>
      </w:r>
      <w:r w:rsidRPr="00441C05">
        <w:rPr>
          <w:rFonts w:ascii="Times New Roman" w:hAnsi="Times New Roman" w:cs="Times New Roman"/>
          <w:sz w:val="24"/>
          <w:szCs w:val="24"/>
        </w:rPr>
        <w:t>.</w:t>
      </w:r>
      <w:r w:rsidR="000943AF" w:rsidRPr="00441C05">
        <w:rPr>
          <w:rFonts w:ascii="Times New Roman" w:hAnsi="Times New Roman" w:cs="Times New Roman"/>
          <w:sz w:val="24"/>
          <w:szCs w:val="24"/>
        </w:rPr>
        <w:t xml:space="preserve"> The mismatch overview here is limited by the available clitellate data on EMBL, </w:t>
      </w:r>
      <w:r w:rsidR="00E678C4" w:rsidRPr="00441C05">
        <w:rPr>
          <w:rFonts w:ascii="Times New Roman" w:hAnsi="Times New Roman" w:cs="Times New Roman"/>
          <w:sz w:val="24"/>
          <w:szCs w:val="24"/>
        </w:rPr>
        <w:t>and</w:t>
      </w:r>
      <w:r w:rsidR="000943AF" w:rsidRPr="00441C05">
        <w:rPr>
          <w:rFonts w:ascii="Times New Roman" w:hAnsi="Times New Roman" w:cs="Times New Roman"/>
          <w:sz w:val="24"/>
          <w:szCs w:val="24"/>
        </w:rPr>
        <w:t xml:space="preserve"> some mismatch number</w:t>
      </w:r>
      <w:r w:rsidR="00E678C4" w:rsidRPr="00441C05">
        <w:rPr>
          <w:rFonts w:ascii="Times New Roman" w:hAnsi="Times New Roman" w:cs="Times New Roman"/>
          <w:sz w:val="24"/>
          <w:szCs w:val="24"/>
        </w:rPr>
        <w:t>s</w:t>
      </w:r>
      <w:r w:rsidR="000943AF" w:rsidRPr="00441C05">
        <w:rPr>
          <w:rFonts w:ascii="Times New Roman" w:hAnsi="Times New Roman" w:cs="Times New Roman"/>
          <w:sz w:val="24"/>
          <w:szCs w:val="24"/>
        </w:rPr>
        <w:t xml:space="preserve"> might </w:t>
      </w:r>
      <w:r w:rsidR="00E678C4" w:rsidRPr="00441C05">
        <w:rPr>
          <w:rFonts w:ascii="Times New Roman" w:hAnsi="Times New Roman" w:cs="Times New Roman"/>
          <w:sz w:val="24"/>
          <w:szCs w:val="24"/>
        </w:rPr>
        <w:t xml:space="preserve">be </w:t>
      </w:r>
      <w:r w:rsidR="000943AF" w:rsidRPr="00441C05">
        <w:rPr>
          <w:rFonts w:ascii="Times New Roman" w:hAnsi="Times New Roman" w:cs="Times New Roman"/>
          <w:sz w:val="24"/>
          <w:szCs w:val="24"/>
        </w:rPr>
        <w:t>over- or underestimate</w:t>
      </w:r>
      <w:r w:rsidR="00E678C4" w:rsidRPr="00441C05">
        <w:rPr>
          <w:rFonts w:ascii="Times New Roman" w:hAnsi="Times New Roman" w:cs="Times New Roman"/>
          <w:sz w:val="24"/>
          <w:szCs w:val="24"/>
        </w:rPr>
        <w:t>d</w:t>
      </w:r>
      <w:r w:rsidR="000943AF" w:rsidRPr="00441C05">
        <w:rPr>
          <w:rFonts w:ascii="Times New Roman" w:hAnsi="Times New Roman" w:cs="Times New Roman"/>
          <w:sz w:val="24"/>
          <w:szCs w:val="24"/>
        </w:rPr>
        <w:t xml:space="preserve"> for some families depending on sampling </w:t>
      </w:r>
      <w:r w:rsidR="0017170D" w:rsidRPr="00441C05">
        <w:rPr>
          <w:rFonts w:ascii="Times New Roman" w:hAnsi="Times New Roman" w:cs="Times New Roman"/>
          <w:sz w:val="24"/>
          <w:szCs w:val="24"/>
        </w:rPr>
        <w:t>and sequencing biases or depth.</w:t>
      </w:r>
    </w:p>
    <w:p w14:paraId="6A23E0A9" w14:textId="77777777" w:rsidR="00BF627D" w:rsidRPr="00441C05" w:rsidRDefault="00BF627D" w:rsidP="00441C05">
      <w:pPr>
        <w:spacing w:line="480" w:lineRule="auto"/>
        <w:rPr>
          <w:rFonts w:ascii="Times New Roman" w:hAnsi="Times New Roman" w:cs="Times New Roman"/>
          <w:sz w:val="24"/>
          <w:szCs w:val="24"/>
        </w:rPr>
      </w:pPr>
    </w:p>
    <w:p w14:paraId="7D6EB0BF" w14:textId="77777777" w:rsidR="00BF627D" w:rsidRPr="00441C05" w:rsidRDefault="00FD1730"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Discussion</w:t>
      </w:r>
    </w:p>
    <w:p w14:paraId="1A7F8B2C" w14:textId="0C0D730A" w:rsidR="00BF627D"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 xml:space="preserve">Mammal </w:t>
      </w:r>
      <w:r w:rsidR="00375DDA" w:rsidRPr="00441C05">
        <w:rPr>
          <w:rFonts w:ascii="Times New Roman" w:hAnsi="Times New Roman" w:cs="Times New Roman"/>
          <w:i/>
          <w:sz w:val="24"/>
          <w:szCs w:val="24"/>
        </w:rPr>
        <w:t>records</w:t>
      </w:r>
    </w:p>
    <w:p w14:paraId="384E763D" w14:textId="0FEAE798" w:rsidR="00B32C81"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i/>
          <w:sz w:val="24"/>
          <w:szCs w:val="24"/>
        </w:rPr>
        <w:t>Rangifer tarandus</w:t>
      </w:r>
      <w:r w:rsidRPr="00441C05">
        <w:rPr>
          <w:rFonts w:ascii="Times New Roman" w:hAnsi="Times New Roman" w:cs="Times New Roman"/>
          <w:sz w:val="24"/>
          <w:szCs w:val="24"/>
        </w:rPr>
        <w:t xml:space="preserve"> was the only mammal in the </w:t>
      </w:r>
      <w:r w:rsidR="00F229B0" w:rsidRPr="00441C05">
        <w:rPr>
          <w:rFonts w:ascii="Times New Roman" w:hAnsi="Times New Roman" w:cs="Times New Roman"/>
          <w:sz w:val="24"/>
          <w:szCs w:val="24"/>
        </w:rPr>
        <w:t>Polar</w:t>
      </w:r>
      <w:r w:rsidRPr="00441C05">
        <w:rPr>
          <w:rFonts w:ascii="Times New Roman" w:hAnsi="Times New Roman" w:cs="Times New Roman"/>
          <w:sz w:val="24"/>
          <w:szCs w:val="24"/>
        </w:rPr>
        <w:t xml:space="preserve"> Ural</w:t>
      </w:r>
      <w:r w:rsidR="005B73DE" w:rsidRPr="00441C05">
        <w:rPr>
          <w:rFonts w:ascii="Times New Roman" w:hAnsi="Times New Roman" w:cs="Times New Roman"/>
          <w:sz w:val="24"/>
          <w:szCs w:val="24"/>
        </w:rPr>
        <w:t>s</w:t>
      </w:r>
      <w:r w:rsidRPr="00441C05">
        <w:rPr>
          <w:rFonts w:ascii="Times New Roman" w:hAnsi="Times New Roman" w:cs="Times New Roman"/>
          <w:sz w:val="24"/>
          <w:szCs w:val="24"/>
        </w:rPr>
        <w:t xml:space="preserve"> and Varanger </w:t>
      </w:r>
      <w:r w:rsidR="005B73DE" w:rsidRPr="00441C05">
        <w:rPr>
          <w:rFonts w:ascii="Times New Roman" w:hAnsi="Times New Roman" w:cs="Times New Roman"/>
          <w:sz w:val="24"/>
          <w:szCs w:val="24"/>
        </w:rPr>
        <w:t>lake sediments</w:t>
      </w:r>
      <w:r w:rsidR="002D0853" w:rsidRPr="00441C05">
        <w:rPr>
          <w:rFonts w:ascii="Times New Roman" w:hAnsi="Times New Roman" w:cs="Times New Roman"/>
          <w:sz w:val="24"/>
          <w:szCs w:val="24"/>
        </w:rPr>
        <w:t xml:space="preserve"> that </w:t>
      </w:r>
      <w:r w:rsidR="00E1574D" w:rsidRPr="00441C05">
        <w:rPr>
          <w:rFonts w:ascii="Times New Roman" w:hAnsi="Times New Roman" w:cs="Times New Roman"/>
          <w:sz w:val="24"/>
          <w:szCs w:val="24"/>
        </w:rPr>
        <w:t>was</w:t>
      </w:r>
      <w:r w:rsidR="002D0853" w:rsidRPr="00441C05">
        <w:rPr>
          <w:rFonts w:ascii="Times New Roman" w:hAnsi="Times New Roman" w:cs="Times New Roman"/>
          <w:sz w:val="24"/>
          <w:szCs w:val="24"/>
        </w:rPr>
        <w:t xml:space="preserve"> detected </w:t>
      </w:r>
      <w:r w:rsidR="006F56DC" w:rsidRPr="00441C05">
        <w:rPr>
          <w:rFonts w:ascii="Times New Roman" w:hAnsi="Times New Roman" w:cs="Times New Roman"/>
          <w:sz w:val="24"/>
          <w:szCs w:val="24"/>
        </w:rPr>
        <w:t>in several PCR replicates</w:t>
      </w:r>
      <w:r w:rsidR="002B5492">
        <w:rPr>
          <w:rFonts w:ascii="Times New Roman" w:hAnsi="Times New Roman" w:cs="Times New Roman"/>
          <w:sz w:val="24"/>
          <w:szCs w:val="24"/>
        </w:rPr>
        <w:t xml:space="preserve"> (one Polar Urals sample with two repeats</w:t>
      </w:r>
      <w:r w:rsidR="00482D91">
        <w:rPr>
          <w:rFonts w:ascii="Times New Roman" w:hAnsi="Times New Roman" w:cs="Times New Roman"/>
          <w:sz w:val="24"/>
          <w:szCs w:val="24"/>
        </w:rPr>
        <w:t>, Figure 2.</w:t>
      </w:r>
      <w:r w:rsidR="002B5492">
        <w:rPr>
          <w:rFonts w:ascii="Times New Roman" w:hAnsi="Times New Roman" w:cs="Times New Roman"/>
          <w:sz w:val="24"/>
          <w:szCs w:val="24"/>
        </w:rPr>
        <w:t xml:space="preserve"> and three Varanger samples with two, three and four repeats</w:t>
      </w:r>
      <w:r w:rsidR="00482D91">
        <w:rPr>
          <w:rFonts w:ascii="Times New Roman" w:hAnsi="Times New Roman" w:cs="Times New Roman"/>
          <w:sz w:val="24"/>
          <w:szCs w:val="24"/>
        </w:rPr>
        <w:t>, Figure 3</w:t>
      </w:r>
      <w:r w:rsidR="002B5492">
        <w:rPr>
          <w:rFonts w:ascii="Times New Roman" w:hAnsi="Times New Roman" w:cs="Times New Roman"/>
          <w:sz w:val="24"/>
          <w:szCs w:val="24"/>
        </w:rPr>
        <w:t>.)</w:t>
      </w:r>
      <w:r w:rsidRPr="00441C05">
        <w:rPr>
          <w:rFonts w:ascii="Times New Roman" w:hAnsi="Times New Roman" w:cs="Times New Roman"/>
          <w:sz w:val="24"/>
          <w:szCs w:val="24"/>
        </w:rPr>
        <w:t xml:space="preserve">. </w:t>
      </w:r>
      <w:r w:rsidR="00D16624">
        <w:rPr>
          <w:rFonts w:ascii="Times New Roman" w:hAnsi="Times New Roman" w:cs="Times New Roman"/>
          <w:i/>
          <w:sz w:val="24"/>
          <w:szCs w:val="24"/>
        </w:rPr>
        <w:t xml:space="preserve">R. tarandus </w:t>
      </w:r>
      <w:r w:rsidR="00292694">
        <w:rPr>
          <w:rFonts w:ascii="Times New Roman" w:hAnsi="Times New Roman" w:cs="Times New Roman"/>
          <w:sz w:val="24"/>
          <w:szCs w:val="24"/>
        </w:rPr>
        <w:t>was detected in a limited number of samples</w:t>
      </w:r>
      <w:r w:rsidR="00D16624">
        <w:rPr>
          <w:rFonts w:ascii="Times New Roman" w:hAnsi="Times New Roman" w:cs="Times New Roman"/>
          <w:sz w:val="24"/>
          <w:szCs w:val="24"/>
        </w:rPr>
        <w:t>, furthermore,</w:t>
      </w:r>
      <w:r w:rsidR="00D16624" w:rsidRPr="00441C05">
        <w:rPr>
          <w:rFonts w:ascii="Times New Roman" w:hAnsi="Times New Roman" w:cs="Times New Roman"/>
          <w:sz w:val="24"/>
          <w:szCs w:val="24"/>
        </w:rPr>
        <w:t xml:space="preserve"> replicability was poor, with at most four out of eight PCR repeats.</w:t>
      </w:r>
      <w:r w:rsidR="00D16624">
        <w:rPr>
          <w:rFonts w:ascii="Times New Roman" w:hAnsi="Times New Roman" w:cs="Times New Roman"/>
          <w:sz w:val="24"/>
          <w:szCs w:val="24"/>
        </w:rPr>
        <w:t xml:space="preserve"> The limited presence is surprising since </w:t>
      </w:r>
      <w:r w:rsidR="00D16624" w:rsidRPr="00441C05">
        <w:rPr>
          <w:rFonts w:ascii="Times New Roman" w:hAnsi="Times New Roman" w:cs="Times New Roman"/>
          <w:i/>
          <w:sz w:val="24"/>
          <w:szCs w:val="24"/>
        </w:rPr>
        <w:t>R</w:t>
      </w:r>
      <w:r w:rsidR="00D16624">
        <w:rPr>
          <w:rFonts w:ascii="Times New Roman" w:hAnsi="Times New Roman" w:cs="Times New Roman"/>
          <w:i/>
          <w:sz w:val="24"/>
          <w:szCs w:val="24"/>
        </w:rPr>
        <w:t>.</w:t>
      </w:r>
      <w:r w:rsidR="00D16624" w:rsidRPr="00441C05">
        <w:rPr>
          <w:rFonts w:ascii="Times New Roman" w:hAnsi="Times New Roman" w:cs="Times New Roman"/>
          <w:i/>
          <w:sz w:val="24"/>
          <w:szCs w:val="24"/>
        </w:rPr>
        <w:t xml:space="preserve"> </w:t>
      </w:r>
      <w:r w:rsidR="0089237A" w:rsidRPr="00441C05">
        <w:rPr>
          <w:rFonts w:ascii="Times New Roman" w:hAnsi="Times New Roman" w:cs="Times New Roman"/>
          <w:i/>
          <w:sz w:val="24"/>
          <w:szCs w:val="24"/>
        </w:rPr>
        <w:t>tarandus</w:t>
      </w:r>
      <w:r w:rsidR="00453ED8" w:rsidRPr="00441C05">
        <w:rPr>
          <w:rFonts w:ascii="Times New Roman" w:hAnsi="Times New Roman" w:cs="Times New Roman"/>
          <w:sz w:val="24"/>
          <w:szCs w:val="24"/>
        </w:rPr>
        <w:t xml:space="preserve"> has a circum</w:t>
      </w:r>
      <w:r w:rsidR="0089237A" w:rsidRPr="00441C05">
        <w:rPr>
          <w:rFonts w:ascii="Times New Roman" w:hAnsi="Times New Roman" w:cs="Times New Roman"/>
          <w:sz w:val="24"/>
          <w:szCs w:val="24"/>
        </w:rPr>
        <w:t>polar Eurasian distribution</w:t>
      </w:r>
      <w:r w:rsidR="00160F48" w:rsidRPr="00441C05">
        <w:rPr>
          <w:rFonts w:ascii="Times New Roman" w:hAnsi="Times New Roman" w:cs="Times New Roman"/>
          <w:sz w:val="24"/>
          <w:szCs w:val="24"/>
        </w:rPr>
        <w:t>.</w:t>
      </w:r>
      <w:r w:rsidR="006F56DC" w:rsidRPr="00441C05">
        <w:rPr>
          <w:rFonts w:ascii="Times New Roman" w:hAnsi="Times New Roman" w:cs="Times New Roman"/>
          <w:sz w:val="24"/>
          <w:szCs w:val="24"/>
        </w:rPr>
        <w:t xml:space="preserve"> </w:t>
      </w:r>
      <w:r w:rsidR="00E90CB6" w:rsidRPr="00441C05">
        <w:rPr>
          <w:rFonts w:ascii="Times New Roman" w:hAnsi="Times New Roman" w:cs="Times New Roman"/>
          <w:sz w:val="24"/>
          <w:szCs w:val="24"/>
        </w:rPr>
        <w:t xml:space="preserve">It is known from western Norway at </w:t>
      </w:r>
      <w:r w:rsidR="00415C07" w:rsidRPr="00441C05">
        <w:rPr>
          <w:rFonts w:ascii="Times New Roman" w:hAnsi="Times New Roman" w:cs="Times New Roman"/>
          <w:sz w:val="24"/>
          <w:szCs w:val="24"/>
        </w:rPr>
        <w:t>1</w:t>
      </w:r>
      <w:r w:rsidR="00981048" w:rsidRPr="00441C05">
        <w:rPr>
          <w:rFonts w:ascii="Times New Roman" w:hAnsi="Times New Roman" w:cs="Times New Roman"/>
          <w:sz w:val="24"/>
          <w:szCs w:val="24"/>
        </w:rPr>
        <w:t>3</w:t>
      </w:r>
      <w:r w:rsidR="00415C07" w:rsidRPr="00441C05">
        <w:rPr>
          <w:rFonts w:ascii="Times New Roman" w:hAnsi="Times New Roman" w:cs="Times New Roman"/>
          <w:sz w:val="24"/>
          <w:szCs w:val="24"/>
        </w:rPr>
        <w:t>,500 cal</w:t>
      </w:r>
      <w:r w:rsidR="00036988">
        <w:rPr>
          <w:rFonts w:ascii="Times New Roman" w:hAnsi="Times New Roman" w:cs="Times New Roman"/>
          <w:sz w:val="24"/>
          <w:szCs w:val="24"/>
        </w:rPr>
        <w:t>.</w:t>
      </w:r>
      <w:r w:rsidR="00415C07" w:rsidRPr="00441C05">
        <w:rPr>
          <w:rFonts w:ascii="Times New Roman" w:hAnsi="Times New Roman" w:cs="Times New Roman"/>
          <w:sz w:val="24"/>
          <w:szCs w:val="24"/>
        </w:rPr>
        <w:t xml:space="preserve"> </w:t>
      </w:r>
      <w:r w:rsidR="00F11F7A" w:rsidRPr="00441C05">
        <w:rPr>
          <w:rFonts w:ascii="Times New Roman" w:hAnsi="Times New Roman" w:cs="Times New Roman"/>
          <w:sz w:val="24"/>
          <w:szCs w:val="24"/>
        </w:rPr>
        <w:t xml:space="preserve">years </w:t>
      </w:r>
      <w:r w:rsidR="00415C07" w:rsidRPr="00441C05">
        <w:rPr>
          <w:rFonts w:ascii="Times New Roman" w:hAnsi="Times New Roman" w:cs="Times New Roman"/>
          <w:sz w:val="24"/>
          <w:szCs w:val="24"/>
        </w:rPr>
        <w:t xml:space="preserve">BP </w:t>
      </w:r>
      <w:r w:rsidR="00E90CB6" w:rsidRPr="00441C05">
        <w:rPr>
          <w:rFonts w:ascii="Times New Roman" w:hAnsi="Times New Roman" w:cs="Times New Roman"/>
          <w:sz w:val="24"/>
          <w:szCs w:val="24"/>
        </w:rPr>
        <w:lastRenderedPageBreak/>
        <w:t>from</w:t>
      </w:r>
      <w:r w:rsidR="00415C07" w:rsidRPr="00441C05">
        <w:rPr>
          <w:rFonts w:ascii="Times New Roman" w:hAnsi="Times New Roman" w:cs="Times New Roman"/>
          <w:sz w:val="24"/>
          <w:szCs w:val="24"/>
        </w:rPr>
        <w:t xml:space="preserve"> Blomvå</w:t>
      </w:r>
      <w:r w:rsidR="0089237A" w:rsidRPr="00441C05">
        <w:rPr>
          <w:rFonts w:ascii="Times New Roman" w:hAnsi="Times New Roman" w:cs="Times New Roman"/>
          <w:sz w:val="24"/>
          <w:szCs w:val="24"/>
        </w:rPr>
        <w:t>g</w:t>
      </w:r>
      <w:r w:rsidR="00A109CE" w:rsidRPr="00441C05">
        <w:rPr>
          <w:rFonts w:ascii="Times New Roman" w:hAnsi="Times New Roman" w:cs="Times New Roman"/>
          <w:sz w:val="24"/>
          <w:szCs w:val="24"/>
        </w:rPr>
        <w:t xml:space="preserve"> </w:t>
      </w:r>
      <w:r w:rsidR="00415C07"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{"citationItems":[{"id":"ITEM-1","itemData":{"author":[{"dropping-particle":"","family":"Lie","given":"R","non-dropping-particle":"","parse-names":false,"suffix":""}],"container-title":"Fauna Norwegia, Serie A","id":"ITEM-1","issued":{"date-parts":[["1986"]]},"page":"41-46","title":"Animal bones from the Late Weichselian in Norway","type":"article-journal","volume":"7"},"uris":["http://www.mendeley.com/documents/?uuid=2256ca32-546e-4b23-9615-d5f2a885819d"]},{"id":"ITEM-2","itemData":{"DOI":"10.1111/bor.12208","ISSN":"03009483","author":[{"dropping-particle":"","family":"Mangerud","given":"Jan","non-dropping-particle":"","parse-names":false,"suffix":""},{"dropping-particle":"","family":"Briner","given":"Jason P.","non-dropping-particle":"","parse-names":false,"suffix":""},{"dropping-particle":"","family":"Goslar","given":"Tomasz","non-dropping-particle":"","parse-names":false,"suffix":""},{"dropping-particle":"","family":"Svendsen","given":"John Inge","non-dropping-particle":"","parse-names":false,"suffix":""}],"container-title":"Boreas","id":"ITEM-2","issue":"2","issued":{"date-parts":[["2017","4","1"]]},"page":"162-184","publisher":"Wiley/Blackwell (10.1111)","title":"The Bølling-age Blomvåg Beds, western Norway: implications for the Older Dryas glacial re-advance and the age of the deglaciation","type":"article-journal","volume":"46"},"uris":["http://www.mendeley.com/documents/?uuid=cb4c6b69-084c-3af1-9c8a-5035b468db2c"]}],"mendeley":{"formattedCitation":"(Lie, 1986; Mangerud et al., 2017)","plainTextFormattedCitation":"(Lie, 1986; Mangerud et al., 2017)","previouslyFormattedCitation":"(Lie, 1986; Mangerud et al., 2017)"},"properties":{"noteIndex":0},"schema":"https://github.com/citation-style-language/schema/raw/master/csl-citation.json"}</w:instrText>
      </w:r>
      <w:r w:rsidR="00415C07" w:rsidRPr="00441C05">
        <w:rPr>
          <w:rFonts w:ascii="Times New Roman" w:hAnsi="Times New Roman" w:cs="Times New Roman"/>
          <w:sz w:val="24"/>
          <w:szCs w:val="24"/>
        </w:rPr>
        <w:fldChar w:fldCharType="separate"/>
      </w:r>
      <w:r w:rsidR="00A109CE" w:rsidRPr="00441C05">
        <w:rPr>
          <w:rFonts w:ascii="Times New Roman" w:hAnsi="Times New Roman" w:cs="Times New Roman"/>
          <w:noProof/>
          <w:sz w:val="24"/>
          <w:szCs w:val="24"/>
        </w:rPr>
        <w:t>(Lie, 1986; Mangerud et al., 2017)</w:t>
      </w:r>
      <w:r w:rsidR="00415C07" w:rsidRPr="00441C05">
        <w:rPr>
          <w:rFonts w:ascii="Times New Roman" w:hAnsi="Times New Roman" w:cs="Times New Roman"/>
          <w:sz w:val="24"/>
          <w:szCs w:val="24"/>
        </w:rPr>
        <w:fldChar w:fldCharType="end"/>
      </w:r>
      <w:r w:rsidR="00E90CB6" w:rsidRPr="00441C05">
        <w:rPr>
          <w:rFonts w:ascii="Times New Roman" w:hAnsi="Times New Roman" w:cs="Times New Roman"/>
          <w:sz w:val="24"/>
          <w:szCs w:val="24"/>
        </w:rPr>
        <w:t xml:space="preserve"> and it </w:t>
      </w:r>
      <w:r w:rsidR="00453ED8" w:rsidRPr="00441C05">
        <w:rPr>
          <w:rFonts w:ascii="Times New Roman" w:hAnsi="Times New Roman" w:cs="Times New Roman"/>
          <w:sz w:val="24"/>
          <w:szCs w:val="24"/>
        </w:rPr>
        <w:t xml:space="preserve">would be expected that </w:t>
      </w:r>
      <w:r w:rsidR="00453ED8" w:rsidRPr="00441C05">
        <w:rPr>
          <w:rFonts w:ascii="Times New Roman" w:hAnsi="Times New Roman" w:cs="Times New Roman"/>
          <w:i/>
          <w:sz w:val="24"/>
          <w:szCs w:val="24"/>
        </w:rPr>
        <w:t>R.</w:t>
      </w:r>
      <w:r w:rsidR="0089237A" w:rsidRPr="00441C05">
        <w:rPr>
          <w:rFonts w:ascii="Times New Roman" w:hAnsi="Times New Roman" w:cs="Times New Roman"/>
          <w:i/>
          <w:sz w:val="24"/>
          <w:szCs w:val="24"/>
        </w:rPr>
        <w:t xml:space="preserve"> tarandus</w:t>
      </w:r>
      <w:r w:rsidR="0089237A" w:rsidRPr="00441C05">
        <w:rPr>
          <w:rFonts w:ascii="Times New Roman" w:hAnsi="Times New Roman" w:cs="Times New Roman"/>
          <w:sz w:val="24"/>
          <w:szCs w:val="24"/>
        </w:rPr>
        <w:t xml:space="preserve"> was one of the first </w:t>
      </w:r>
      <w:r w:rsidR="00160F48" w:rsidRPr="00441C05">
        <w:rPr>
          <w:rFonts w:ascii="Times New Roman" w:hAnsi="Times New Roman" w:cs="Times New Roman"/>
          <w:sz w:val="24"/>
          <w:szCs w:val="24"/>
        </w:rPr>
        <w:t xml:space="preserve">species </w:t>
      </w:r>
      <w:r w:rsidR="0089237A" w:rsidRPr="00441C05">
        <w:rPr>
          <w:rFonts w:ascii="Times New Roman" w:hAnsi="Times New Roman" w:cs="Times New Roman"/>
          <w:sz w:val="24"/>
          <w:szCs w:val="24"/>
        </w:rPr>
        <w:t xml:space="preserve">immigrating </w:t>
      </w:r>
      <w:r w:rsidR="00160F48" w:rsidRPr="00441C05">
        <w:rPr>
          <w:rFonts w:ascii="Times New Roman" w:hAnsi="Times New Roman" w:cs="Times New Roman"/>
          <w:sz w:val="24"/>
          <w:szCs w:val="24"/>
        </w:rPr>
        <w:t xml:space="preserve">north and west into Varanger </w:t>
      </w:r>
      <w:r w:rsidR="0089237A" w:rsidRPr="00441C05">
        <w:rPr>
          <w:rFonts w:ascii="Times New Roman" w:hAnsi="Times New Roman" w:cs="Times New Roman"/>
          <w:sz w:val="24"/>
          <w:szCs w:val="24"/>
        </w:rPr>
        <w:t xml:space="preserve">after the ice receded </w:t>
      </w:r>
      <w:r w:rsidR="00A52A5A" w:rsidRPr="00441C05">
        <w:rPr>
          <w:rFonts w:ascii="Times New Roman" w:hAnsi="Times New Roman" w:cs="Times New Roman"/>
          <w:sz w:val="24"/>
          <w:szCs w:val="24"/>
        </w:rPr>
        <w:t>after the LGM</w:t>
      </w:r>
      <w:r w:rsidR="0089237A" w:rsidRPr="00441C05">
        <w:rPr>
          <w:rFonts w:ascii="Times New Roman" w:hAnsi="Times New Roman" w:cs="Times New Roman"/>
          <w:sz w:val="24"/>
          <w:szCs w:val="24"/>
        </w:rPr>
        <w:t xml:space="preserve">. </w:t>
      </w:r>
      <w:r w:rsidR="0007361D" w:rsidRPr="00441C05">
        <w:rPr>
          <w:rFonts w:ascii="Times New Roman" w:hAnsi="Times New Roman" w:cs="Times New Roman"/>
          <w:sz w:val="24"/>
          <w:szCs w:val="24"/>
        </w:rPr>
        <w:t>Likewise,</w:t>
      </w:r>
      <w:r w:rsidR="0089237A" w:rsidRPr="00441C05">
        <w:rPr>
          <w:rFonts w:ascii="Times New Roman" w:hAnsi="Times New Roman" w:cs="Times New Roman"/>
          <w:sz w:val="24"/>
          <w:szCs w:val="24"/>
        </w:rPr>
        <w:t xml:space="preserve"> it is not surprising that</w:t>
      </w:r>
      <w:r w:rsidR="00F7227D" w:rsidRPr="00441C05">
        <w:rPr>
          <w:rFonts w:ascii="Times New Roman" w:hAnsi="Times New Roman" w:cs="Times New Roman"/>
          <w:i/>
          <w:sz w:val="24"/>
          <w:szCs w:val="24"/>
        </w:rPr>
        <w:t xml:space="preserve"> R.</w:t>
      </w:r>
      <w:r w:rsidR="0089237A" w:rsidRPr="00441C05">
        <w:rPr>
          <w:rFonts w:ascii="Times New Roman" w:hAnsi="Times New Roman" w:cs="Times New Roman"/>
          <w:i/>
          <w:sz w:val="24"/>
          <w:szCs w:val="24"/>
        </w:rPr>
        <w:t xml:space="preserve"> tarandus</w:t>
      </w:r>
      <w:r w:rsidR="0089237A" w:rsidRPr="00441C05">
        <w:rPr>
          <w:rFonts w:ascii="Times New Roman" w:hAnsi="Times New Roman" w:cs="Times New Roman"/>
          <w:sz w:val="24"/>
          <w:szCs w:val="24"/>
        </w:rPr>
        <w:t xml:space="preserve"> was present </w:t>
      </w:r>
      <w:r w:rsidR="00160F48" w:rsidRPr="00441C05">
        <w:rPr>
          <w:rFonts w:ascii="Times New Roman" w:hAnsi="Times New Roman" w:cs="Times New Roman"/>
          <w:sz w:val="24"/>
          <w:szCs w:val="24"/>
        </w:rPr>
        <w:t xml:space="preserve">in the Urals </w:t>
      </w:r>
      <w:r w:rsidR="0089237A" w:rsidRPr="00441C05">
        <w:rPr>
          <w:rFonts w:ascii="Times New Roman" w:hAnsi="Times New Roman" w:cs="Times New Roman"/>
          <w:sz w:val="24"/>
          <w:szCs w:val="24"/>
        </w:rPr>
        <w:t xml:space="preserve">to the northeast of the Eurasian-Fennoscandian ice sheet during the </w:t>
      </w:r>
      <w:r w:rsidR="00342878">
        <w:rPr>
          <w:rFonts w:ascii="Times New Roman" w:hAnsi="Times New Roman" w:cs="Times New Roman"/>
          <w:sz w:val="24"/>
          <w:szCs w:val="24"/>
        </w:rPr>
        <w:t>Late</w:t>
      </w:r>
      <w:r w:rsidR="00342878" w:rsidRPr="00441C05">
        <w:rPr>
          <w:rFonts w:ascii="Times New Roman" w:hAnsi="Times New Roman" w:cs="Times New Roman"/>
          <w:sz w:val="24"/>
          <w:szCs w:val="24"/>
        </w:rPr>
        <w:t xml:space="preserve"> </w:t>
      </w:r>
      <w:r w:rsidR="0089237A" w:rsidRPr="00441C05">
        <w:rPr>
          <w:rFonts w:ascii="Times New Roman" w:hAnsi="Times New Roman" w:cs="Times New Roman"/>
          <w:sz w:val="24"/>
          <w:szCs w:val="24"/>
        </w:rPr>
        <w:t>Weichselian (</w:t>
      </w:r>
      <w:r w:rsidR="008C232F">
        <w:rPr>
          <w:rFonts w:ascii="Times New Roman" w:hAnsi="Times New Roman" w:cs="Times New Roman"/>
          <w:sz w:val="24"/>
          <w:szCs w:val="24"/>
        </w:rPr>
        <w:t>24</w:t>
      </w:r>
      <w:r w:rsidR="00622E17">
        <w:rPr>
          <w:rFonts w:ascii="Times New Roman" w:hAnsi="Times New Roman" w:cs="Times New Roman"/>
          <w:sz w:val="24"/>
          <w:szCs w:val="24"/>
        </w:rPr>
        <w:t>,</w:t>
      </w:r>
      <w:r w:rsidR="00DE2569">
        <w:rPr>
          <w:rFonts w:ascii="Times New Roman" w:hAnsi="Times New Roman" w:cs="Times New Roman"/>
          <w:sz w:val="24"/>
          <w:szCs w:val="24"/>
        </w:rPr>
        <w:t>000</w:t>
      </w:r>
      <w:r w:rsidR="008C232F">
        <w:rPr>
          <w:rFonts w:ascii="Times New Roman" w:hAnsi="Times New Roman" w:cs="Times New Roman"/>
          <w:sz w:val="24"/>
          <w:szCs w:val="24"/>
        </w:rPr>
        <w:t>-15</w:t>
      </w:r>
      <w:r w:rsidR="00622E17">
        <w:rPr>
          <w:rFonts w:ascii="Times New Roman" w:hAnsi="Times New Roman" w:cs="Times New Roman"/>
          <w:sz w:val="24"/>
          <w:szCs w:val="24"/>
        </w:rPr>
        <w:t>,</w:t>
      </w:r>
      <w:r w:rsidR="00DE2569">
        <w:rPr>
          <w:rFonts w:ascii="Times New Roman" w:hAnsi="Times New Roman" w:cs="Times New Roman"/>
          <w:sz w:val="24"/>
          <w:szCs w:val="24"/>
        </w:rPr>
        <w:t>000</w:t>
      </w:r>
      <w:r w:rsidR="008C232F">
        <w:rPr>
          <w:rFonts w:ascii="Times New Roman" w:hAnsi="Times New Roman" w:cs="Times New Roman"/>
          <w:sz w:val="24"/>
          <w:szCs w:val="24"/>
        </w:rPr>
        <w:t xml:space="preserve"> </w:t>
      </w:r>
      <w:r w:rsidR="00DE2569">
        <w:rPr>
          <w:rFonts w:ascii="Times New Roman" w:hAnsi="Times New Roman" w:cs="Times New Roman"/>
          <w:sz w:val="24"/>
          <w:szCs w:val="24"/>
        </w:rPr>
        <w:t>years</w:t>
      </w:r>
      <w:r w:rsidR="008C232F">
        <w:rPr>
          <w:rFonts w:ascii="Times New Roman" w:hAnsi="Times New Roman" w:cs="Times New Roman"/>
          <w:sz w:val="24"/>
          <w:szCs w:val="24"/>
        </w:rPr>
        <w:t xml:space="preserve"> BP</w:t>
      </w:r>
      <w:r w:rsidR="0089237A" w:rsidRPr="00441C05">
        <w:rPr>
          <w:rFonts w:ascii="Times New Roman" w:hAnsi="Times New Roman" w:cs="Times New Roman"/>
          <w:sz w:val="24"/>
          <w:szCs w:val="24"/>
        </w:rPr>
        <w:t xml:space="preserve">) </w:t>
      </w:r>
      <w:r w:rsidR="00160F48" w:rsidRPr="00441C05">
        <w:rPr>
          <w:rFonts w:ascii="Times New Roman" w:hAnsi="Times New Roman" w:cs="Times New Roman"/>
          <w:sz w:val="24"/>
          <w:szCs w:val="24"/>
        </w:rPr>
        <w:t>a</w:t>
      </w:r>
      <w:r w:rsidR="00C55BC9" w:rsidRPr="00441C05">
        <w:rPr>
          <w:rFonts w:ascii="Times New Roman" w:hAnsi="Times New Roman" w:cs="Times New Roman"/>
          <w:sz w:val="24"/>
          <w:szCs w:val="24"/>
        </w:rPr>
        <w:t>s based on</w:t>
      </w:r>
      <w:r w:rsidR="0089237A" w:rsidRPr="00441C05">
        <w:rPr>
          <w:rFonts w:ascii="Times New Roman" w:hAnsi="Times New Roman" w:cs="Times New Roman"/>
          <w:sz w:val="24"/>
          <w:szCs w:val="24"/>
        </w:rPr>
        <w:t xml:space="preserve"> genetic data </w:t>
      </w:r>
      <w:r w:rsidR="00160F48" w:rsidRPr="00441C05">
        <w:rPr>
          <w:rFonts w:ascii="Times New Roman" w:hAnsi="Times New Roman" w:cs="Times New Roman"/>
          <w:sz w:val="24"/>
          <w:szCs w:val="24"/>
        </w:rPr>
        <w:t xml:space="preserve">this area was </w:t>
      </w:r>
      <w:r w:rsidR="0089237A" w:rsidRPr="00441C05">
        <w:rPr>
          <w:rFonts w:ascii="Times New Roman" w:hAnsi="Times New Roman" w:cs="Times New Roman"/>
          <w:sz w:val="24"/>
          <w:szCs w:val="24"/>
        </w:rPr>
        <w:t xml:space="preserve">probably its main </w:t>
      </w:r>
      <w:r w:rsidR="00160F48" w:rsidRPr="00441C05">
        <w:rPr>
          <w:rFonts w:ascii="Times New Roman" w:hAnsi="Times New Roman" w:cs="Times New Roman"/>
          <w:sz w:val="24"/>
          <w:szCs w:val="24"/>
        </w:rPr>
        <w:t xml:space="preserve">glacial </w:t>
      </w:r>
      <w:r w:rsidR="0046757B" w:rsidRPr="00441C05">
        <w:rPr>
          <w:rFonts w:ascii="Times New Roman" w:hAnsi="Times New Roman" w:cs="Times New Roman"/>
          <w:sz w:val="24"/>
          <w:szCs w:val="24"/>
        </w:rPr>
        <w:t>refugium</w:t>
      </w:r>
      <w:r w:rsidR="0089237A" w:rsidRPr="00441C05">
        <w:rPr>
          <w:rFonts w:ascii="Times New Roman" w:hAnsi="Times New Roman" w:cs="Times New Roman"/>
          <w:sz w:val="24"/>
          <w:szCs w:val="24"/>
        </w:rPr>
        <w:t xml:space="preserve"> </w:t>
      </w:r>
      <w:r w:rsidR="00415C07"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{"citationItems":[{"id":"ITEM-1","itemData":{"DOI":"10.1554/0014-3820(2003)057[0658:ROORRT]2.0.CO;2","ISBN":"0014-3820","ISSN":"0014-3820","PMID":"12703955","abstract":"The glacial-interglacial cycles of the upper Pleistocene have had a major impact on the recent evolutionary history of Arctic species. To assess the effects of these large-scale climatic fluctuations to a large, migratory Arctic mammal, we assessed the phylogeography of reindeer (Rangifer tarandus) as inferred from mitochondrial DNA (mtDNA) sequence variation in the control region. Phylogenetic relationships among haplotypes seem to reflect historical patterns of fragmentation and colonization rather than clear-cut relationships among extant populations and subspecies. Three major haplogroups were detected, presumably representing three separate populations during the last glacial. The most influential one has contributed to the gene pool of all extant subspecies and seems to represent a large and continuous glacial population extending from Beringia and far into Eurasia. A smaller, more localized refugium was most likely isolated in connection with ice expansion in western Eurasia. A third glacial refugium was presumably located south of the ice sheet in North America, possibly comprising several separate refugial populations. Significant demographic population expansion was detected for the two haplogroups representing the western Eurasian and Beringian glacial populations. The former apparently expanded when the ice cap retreated by the end of the last glacial. The large continuous one, in contrast, seems to have expanded by the end of the last interglacial, indicating that the warm interglacial climate accompanied by marine transgression and forest expansion significantly confined population size on the continental mainland. Our data demonstrate that the current subspecies designation does not reflect the mtDNA phylogeography of the species, which in turn may indicate that morphological differences among subspecies have evolved as adaptive responses to postglacial environmental change.","author":[{"dropping-particle":"","family":"Flagstad","given":"O","non-dropping-particle":"","parse-names":false,"suffix":""},{"dropping-particle":"","family":"Roed","given":"K H","non-dropping-particle":"","parse-names":false,"suffix":""}],"container-title":"Evolution","id":"ITEM-1","issue":"3","issued":{"date-parts":[["2003","1","20"]]},"page":"658-670","title":"Refugial origins of reindeer (Rangifer tarandus L.) inferred from mitochondrial DNA sequences","type":"article-journal","volume":"57"},"uris":["http://www.mendeley.com/documents/?uuid=880a34c3-28f7-35d4-a4de-ed3a87e81d49"]},{"id":"ITEM-2","itemData":{"DOI":"10.1371/journal.pone.0165237","ISSN":"1932-6203","abstract":"In light of current debates on global climate change it has become important to know more on how large, roaming species have responded to environmental change in the past. Using the highly variable mitochondrial control region, we revisit theories of Rangifer colonization and propose that the High Arctic archipelagos of Svalbard, Franz Josef Land, and Novaia Zemlia were colonized by reindeer from the Eurasian mainland after the last glacial maximum. Comparing mtDNA control region sequences from the three Arctic archipelagos showed a strong genetic connection between the populations, supporting a common origin in the past. A genetic connection between the three archipelagos and two Russian mainland populations was also found, suggesting colonization of the Eurasian high Arctic archipelagos from the Eurasian mainland. The age of the Franz Josef Land material (&gt;2000 years before present) implies that Arctic indigenous reindeer colonized the Eurasian Arctic archipelagos through natural dispersal, before humans approached this region.","author":[{"dropping-particle":"","family":"Kvie","given":"Kjersti S.","non-dropping-particle":"","parse-names":false,"suffix":""},{"dropping-particle":"","family":"Heggenes","given":"Jan","non-dropping-particle":"","parse-names":false,"suffix":""},{"dropping-particle":"","family":"Anderson","given":"David G.","non-dropping-particle":"","parse-names":false,"suffix":""},{"dropping-particle":"V.","family":"Kholodova","given":"Marina","non-dropping-particle":"","parse-names":false,"suffix":""},{"dropping-particle":"","family":"Sipko","given":"Taras","non-dropping-particle":"","parse-names":false,"suffix":""},{"dropping-particle":"","family":"Mizin","given":"Ivan","non-dropping-particle":"","parse-names":false,"suffix":""},{"dropping-particle":"","family":"Røed","given":"Knut H.","non-dropping-particle":"","parse-names":false,"suffix":""}],"container-title":"PLOS ONE","id":"ITEM-2","issue":"11","issued":{"date-parts":[["2016","11","23"]]},"page":"e0165237","publisher":"Public Library of Science","title":"Colonizing the High Arctic: Mitochondrial DNA Reveals Common Origin of Eurasian Archipelagic Reindeer (Rangifer tarandus)","type":"article-journal","volume":"11"},"uris":["http://www.mendeley.com/documents/?uuid=d16e48b1-46bf-3eb8-93ff-fd935d1d778e"]},{"id":"ITEM-3","itemData":{"DOI":"10.1038/nclimate2074","ISSN":"1758-678X","abstract":"Caribou populations that have experienced a relatively stable climatic history have high genetic diversity and occur in regions where climate stability is expected to continue. These findings, based on analyses of molecular data, predicted species distributions and a diffusion model, provide insight into the role of past and future climate change in controlling species’ genetic structure and evolutionary potential.","author":[{"dropping-particle":"","family":"Yannic","given":"Glenn","non-dropping-particle":"","parse-names":false,"suffix":""},{"dropping-particle":"","family":"Pellissier","given":"Loïc","non-dropping-particle":"","parse-names":false,"suffix":""},{"dropping-particle":"","family":"Ortego","given":"Joaquín","non-dropping-particle":"","parse-names":false,"suffix":""},{"dropping-particle":"","family":"Lecomte","given":"Nicolas","non-dropping-particle":"","parse-names":false,"suffix":""},{"dropping-particle":"","family":"Couturier","given":"Serge","non-dropping-particle":"","parse-names":false,"suffix":""},{"dropping-particle":"","family":"Cuyler","given":"Christine","non-dropping-particle":"","parse-names":false,"suffix":""},{"dropping-particle":"","family":"Dussault","given":"Christian","non-dropping-particle":"","parse-names":false,"suffix":""},{"dropping-particle":"","family":"Hundertmark","given":"Kris J.","non-dropping-particle":"","parse-names":false,"suffix":""},{"dropping-particle":"","family":"Irvine","given":"R. Justin","non-dropping-particle":"","parse-names":false,"suffix":""},{"dropping-particle":"","family":"Jenkins","given":"Deborah A.","non-dropping-particle":"","parse-names":false,"suffix":""},{"dropping-particle":"","family":"Kolpashikov","given":"Leonid","non-dropping-particle":"","parse-names":false,"suffix":""},{"dropping-particle":"","family":"Mager","given":"Karen","non-dropping-particle":"","parse-names":false,"suffix":""},{"dropping-particle":"","family":"Musiani","given":"Marco","non-dropping-particle":"","parse-names":false,"suffix":""},{"dropping-particle":"","family":"Parker","given":"Katherine L.","non-dropping-particle":"","parse-names":false,"suffix":""},{"dropping-particle":"","family":"Røed","given":"Knut H.","non-dropping-particle":"","parse-names":false,"suffix":""},{"dropping-particle":"","family":"Sipko","given":"Taras","non-dropping-particle":"","parse-names":false,"suffix":""},{"dropping-particle":"","family":"Þórisson","given":"Skarphéðinn G.","non-dropping-particle":"","parse-names":false,"suffix":""},{"dropping-particle":"V.","family":"Weckworth","given":"Byron","non-dropping-particle":"","parse-names":false,"suffix":""},{"dropping-particle":"","family":"Guisan","given":"Antoine","non-dropping-particle":"","parse-names":false,"suffix":""},{"dropping-particle":"","family":"Bernatchez","given":"Louis","non-dropping-particle":"","parse-names":false,"suffix":""},{"dropping-particle":"","family":"Côté","given":"Steeve D.","non-dropping-particle":"","parse-names":false,"suffix":""}],"container-title":"Nature Climate Change","id":"ITEM-3","issue":"2","issued":{"date-parts":[["2014","2","15"]]},"page":"132-137","publisher":"Nature Publishing Group","title":"Genetic diversity in caribou linked to past and future climate change","type":"article-journal","volume":"4"},"uris":["http://www.mendeley.com/documents/?uuid=ba8daf6d-cc2e-385f-b239-22622e676ca3"]}],"mendeley":{"formattedCitation":"(Flagstad and Roed, 2003; Yannic et al., 2014; Kvie et al., 2016)","plainTextFormattedCitation":"(Flagstad and Roed, 2003; Yannic et al., 2014; Kvie et al., 2016)","previouslyFormattedCitation":"(Flagstad and Roed, 2003; Yannic et al., 2014; Kvie et al., 2016)"},"properties":{"noteIndex":0},"schema":"https://github.com/citation-style-language/schema/raw/master/csl-citation.json"}</w:instrText>
      </w:r>
      <w:r w:rsidR="00415C07" w:rsidRPr="00441C05">
        <w:rPr>
          <w:rFonts w:ascii="Times New Roman" w:hAnsi="Times New Roman" w:cs="Times New Roman"/>
          <w:sz w:val="24"/>
          <w:szCs w:val="24"/>
        </w:rPr>
        <w:fldChar w:fldCharType="separate"/>
      </w:r>
      <w:r w:rsidR="00E22206" w:rsidRPr="00E22206">
        <w:rPr>
          <w:rFonts w:ascii="Times New Roman" w:hAnsi="Times New Roman" w:cs="Times New Roman"/>
          <w:noProof/>
          <w:sz w:val="24"/>
          <w:szCs w:val="24"/>
        </w:rPr>
        <w:t>(Flagstad and Roed, 2003; Yannic et al., 2014; Kvie et al., 2016)</w:t>
      </w:r>
      <w:r w:rsidR="00415C07" w:rsidRPr="00441C05">
        <w:rPr>
          <w:rFonts w:ascii="Times New Roman" w:hAnsi="Times New Roman" w:cs="Times New Roman"/>
          <w:sz w:val="24"/>
          <w:szCs w:val="24"/>
        </w:rPr>
        <w:fldChar w:fldCharType="end"/>
      </w:r>
      <w:r w:rsidR="0089237A" w:rsidRPr="00441C05">
        <w:rPr>
          <w:rFonts w:ascii="Times New Roman" w:hAnsi="Times New Roman" w:cs="Times New Roman"/>
          <w:sz w:val="24"/>
          <w:szCs w:val="24"/>
        </w:rPr>
        <w:t>.</w:t>
      </w:r>
    </w:p>
    <w:p w14:paraId="2DB78596" w14:textId="47E50A0C" w:rsidR="00BF627D" w:rsidRPr="00441C05" w:rsidRDefault="006F56DC" w:rsidP="004229A0">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The other mammals detected</w:t>
      </w:r>
      <w:r w:rsidR="005C60B2"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002D0853" w:rsidRPr="00441C05">
        <w:rPr>
          <w:rFonts w:ascii="Times New Roman" w:hAnsi="Times New Roman" w:cs="Times New Roman"/>
          <w:i/>
          <w:sz w:val="24"/>
          <w:szCs w:val="24"/>
        </w:rPr>
        <w:t>Bison priscus</w:t>
      </w:r>
      <w:r w:rsidR="00C94852" w:rsidRPr="00441C05">
        <w:rPr>
          <w:rFonts w:ascii="Times New Roman" w:hAnsi="Times New Roman" w:cs="Times New Roman"/>
          <w:i/>
          <w:sz w:val="24"/>
          <w:szCs w:val="24"/>
        </w:rPr>
        <w:t>,</w:t>
      </w:r>
      <w:r w:rsidR="002D0853" w:rsidRPr="00441C05">
        <w:rPr>
          <w:rFonts w:ascii="Times New Roman" w:hAnsi="Times New Roman" w:cs="Times New Roman"/>
          <w:sz w:val="24"/>
          <w:szCs w:val="24"/>
        </w:rPr>
        <w:t xml:space="preserve"> </w:t>
      </w:r>
      <w:r w:rsidR="002D0853" w:rsidRPr="00441C05">
        <w:rPr>
          <w:rFonts w:ascii="Times New Roman" w:hAnsi="Times New Roman" w:cs="Times New Roman"/>
          <w:i/>
          <w:sz w:val="24"/>
          <w:szCs w:val="24"/>
        </w:rPr>
        <w:t xml:space="preserve">Dicrostonyx torquatus </w:t>
      </w:r>
      <w:r w:rsidR="002D0853" w:rsidRPr="00441C05">
        <w:rPr>
          <w:rFonts w:ascii="Times New Roman" w:hAnsi="Times New Roman" w:cs="Times New Roman"/>
          <w:sz w:val="24"/>
          <w:szCs w:val="24"/>
        </w:rPr>
        <w:t xml:space="preserve">and </w:t>
      </w:r>
      <w:r w:rsidR="002D0853" w:rsidRPr="00441C05">
        <w:rPr>
          <w:rFonts w:ascii="Times New Roman" w:hAnsi="Times New Roman" w:cs="Times New Roman"/>
          <w:i/>
          <w:sz w:val="24"/>
          <w:szCs w:val="24"/>
        </w:rPr>
        <w:t xml:space="preserve">Lepus timidus </w:t>
      </w:r>
      <w:r w:rsidRPr="00441C05">
        <w:rPr>
          <w:rFonts w:ascii="Times New Roman" w:hAnsi="Times New Roman" w:cs="Times New Roman"/>
          <w:sz w:val="24"/>
          <w:szCs w:val="24"/>
        </w:rPr>
        <w:t xml:space="preserve">are all likely for the sites in the period </w:t>
      </w:r>
      <w:r w:rsidR="004229A0" w:rsidRPr="00441C05">
        <w:rPr>
          <w:rFonts w:ascii="Times New Roman" w:hAnsi="Times New Roman" w:cs="Times New Roman"/>
          <w:sz w:val="24"/>
          <w:szCs w:val="24"/>
        </w:rPr>
        <w:t>studied</w:t>
      </w:r>
      <w:r w:rsidR="004229A0">
        <w:rPr>
          <w:rFonts w:ascii="Times New Roman" w:hAnsi="Times New Roman" w:cs="Times New Roman"/>
          <w:sz w:val="24"/>
          <w:szCs w:val="24"/>
        </w:rPr>
        <w:t xml:space="preserve"> but</w:t>
      </w:r>
      <w:r w:rsidR="005E5FCA">
        <w:rPr>
          <w:rFonts w:ascii="Times New Roman" w:hAnsi="Times New Roman" w:cs="Times New Roman"/>
          <w:sz w:val="24"/>
          <w:szCs w:val="24"/>
        </w:rPr>
        <w:t xml:space="preserve"> were filtered out because they could only be observed in one sample and with one PCR repeat out of eight.</w:t>
      </w:r>
      <w:r w:rsidR="005C60B2" w:rsidRPr="00441C05">
        <w:rPr>
          <w:rFonts w:ascii="Times New Roman" w:hAnsi="Times New Roman" w:cs="Times New Roman"/>
          <w:sz w:val="24"/>
          <w:szCs w:val="24"/>
        </w:rPr>
        <w:t xml:space="preserve"> </w:t>
      </w:r>
      <w:r w:rsidR="005E5FCA">
        <w:rPr>
          <w:rFonts w:ascii="Times New Roman" w:hAnsi="Times New Roman" w:cs="Times New Roman"/>
          <w:sz w:val="24"/>
          <w:szCs w:val="24"/>
        </w:rPr>
        <w:t>There</w:t>
      </w:r>
      <w:r w:rsidR="005C60B2" w:rsidRPr="00441C05">
        <w:rPr>
          <w:rFonts w:ascii="Times New Roman" w:hAnsi="Times New Roman" w:cs="Times New Roman"/>
          <w:sz w:val="24"/>
          <w:szCs w:val="24"/>
        </w:rPr>
        <w:t xml:space="preserve"> is always a trade-off between loosing assumed true positives and keeping false negatives when setting a cut-off level for </w:t>
      </w:r>
      <w:r w:rsidR="00FE6A10" w:rsidRPr="00441C05">
        <w:rPr>
          <w:rFonts w:ascii="Times New Roman" w:hAnsi="Times New Roman" w:cs="Times New Roman"/>
          <w:sz w:val="24"/>
          <w:szCs w:val="24"/>
        </w:rPr>
        <w:t>filtering</w:t>
      </w:r>
      <w:r w:rsidR="005C60B2" w:rsidRPr="00441C05">
        <w:rPr>
          <w:rFonts w:ascii="Times New Roman" w:hAnsi="Times New Roman" w:cs="Times New Roman"/>
          <w:sz w:val="24"/>
          <w:szCs w:val="24"/>
        </w:rPr>
        <w:t xml:space="preserve"> </w:t>
      </w:r>
      <w:r w:rsidR="00483504"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{"citationItems":[{"id":"ITEM-1","itemData":{"DOI":"10.1111/1755-0998.12338","ISSN":"1755-0998","PMID":"25327646","abstract":"Environmental DNA (eDNA) metabarcoding is increasingly used to study the present and past biodiversity. eDNA analyses often rely on amplification of very small quantities or degraded DNA. To avoid missing detection of taxa that are actually present (false negatives), multiple extractions and amplifications of the same samples are often performed. However, the level of replication needed for reliable estimates of the presence/absence patterns remains an unaddressed topic. Furthermore, degraded DNA and PCR/sequencing errors might produce false positives. We used simulations and empirical data to evaluate the level of replication required for accurate detection of targeted taxa in different contexts and to assess the performance of methods used to reduce the risk of false detections. Furthermore, we evaluated whether statistical approaches developed to estimate occupancy in the presence of observational errors can successfully estimate true prevalence, detection probability and false-positive rates. Replications reduced the rate of false negatives; the optimal level of replication was strongly dependent on the detection probability of taxa. Occupancy models successfully estimated true prevalence, detection probability and false-positive rates, but their performance increased with the number of replicates. At least eight PCR replicates should be performed if detection probability is not high, such as in ancient DNA studies. Multiple DNA extractions from the same sample yielded consistent results; in some cases, collecting multiple samples from the same locality allowed detecting more species. The optimal level of replication for accurate species detection strongly varies among studies and could be explicitly estimated to improve the reliability of results.","author":[{"dropping-particle":"","family":"Ficetola","given":"Gentile F","non-dropping-particle":"","parse-names":false,"suffix":""},{"dropping-particle":"","family":"Pansu","given":"Johan","non-dropping-particle":"","parse-names":false,"suffix":""},{"dropping-particle":"","family":"Bonin","given":"Aurélie","non-dropping-particle":"","parse-names":false,"suffix":""},{"dropping-particle":"","family":"Coissac","given":"Eric","non-dropping-particle":"","parse-names":false,"suffix":""},{"dropping-particle":"","family":"Giguet-Covex","given":"Charline","non-dropping-particle":"","parse-names":false,"suffix":""},{"dropping-particle":"","family":"Barba","given":"Marta","non-dropping-particle":"De","parse-names":false,"suffix":""},{"dropping-particle":"","family":"Gielly","given":"Ludovic","non-dropping-particle":"","parse-names":false,"suffix":""},{"dropping-particle":"","family":"Lopes","given":"Carla M","non-dropping-particle":"","parse-names":false,"suffix":""},{"dropping-particle":"","family":"Boyer","given":"Frédéric","non-dropping-particle":"","parse-names":false,"suffix":""},{"dropping-particle":"","family":"Pompanon","given":"François","non-dropping-particle":"","parse-names":false,"suffix":""},{"dropping-particle":"","family":"Rayé","given":"Gilles","non-dropping-particle":"","parse-names":false,"suffix":""},{"dropping-particle":"","family":"Taberlet","given":"Pierre","non-dropping-particle":"","parse-names":false,"suffix":""}],"container-title":"Molecular ecology resources","id":"ITEM-1","issue":"3","issued":{"date-parts":[["2015","5"]]},"page":"543-56","title":"Replication levels, false presences and the estimation of the presence/absence from eDNA metabarcoding data.","type":"article-journal","volume":"15"},"uris":["http://www.mendeley.com/documents/?uuid=e4a38ea7-b084-418d-b597-5c226f0f77db"]}],"mendeley":{"formattedCitation":"(Ficetola et al., 2015)","plainTextFormattedCitation":"(Ficetola et al., 2015)","previouslyFormattedCitation":"(Ficetola et al., 2015)"},"properties":{"noteIndex":0},"schema":"https://github.com/citation-style-language/schema/raw/master/csl-citation.json"}</w:instrText>
      </w:r>
      <w:r w:rsidR="00483504" w:rsidRPr="00441C05">
        <w:rPr>
          <w:rFonts w:ascii="Times New Roman" w:hAnsi="Times New Roman" w:cs="Times New Roman"/>
          <w:sz w:val="24"/>
          <w:szCs w:val="24"/>
        </w:rPr>
        <w:fldChar w:fldCharType="separate"/>
      </w:r>
      <w:r w:rsidR="00483504" w:rsidRPr="00441C05">
        <w:rPr>
          <w:rFonts w:ascii="Times New Roman" w:hAnsi="Times New Roman" w:cs="Times New Roman"/>
          <w:noProof/>
          <w:sz w:val="24"/>
          <w:szCs w:val="24"/>
        </w:rPr>
        <w:t>(Ficetola et al., 2015)</w:t>
      </w:r>
      <w:r w:rsidR="00483504" w:rsidRPr="00441C05">
        <w:rPr>
          <w:rFonts w:ascii="Times New Roman" w:hAnsi="Times New Roman" w:cs="Times New Roman"/>
          <w:sz w:val="24"/>
          <w:szCs w:val="24"/>
        </w:rPr>
        <w:fldChar w:fldCharType="end"/>
      </w:r>
      <w:r w:rsidR="005C60B2" w:rsidRPr="00441C05">
        <w:rPr>
          <w:rFonts w:ascii="Times New Roman" w:hAnsi="Times New Roman" w:cs="Times New Roman"/>
          <w:sz w:val="24"/>
          <w:szCs w:val="24"/>
        </w:rPr>
        <w:t xml:space="preserve">. Lowering the cut-off level to include these taxa would increase our dataset with </w:t>
      </w:r>
      <w:r w:rsidR="00E1574D" w:rsidRPr="00441C05">
        <w:rPr>
          <w:rFonts w:ascii="Times New Roman" w:hAnsi="Times New Roman" w:cs="Times New Roman"/>
          <w:sz w:val="24"/>
          <w:szCs w:val="24"/>
        </w:rPr>
        <w:t>many</w:t>
      </w:r>
      <w:r w:rsidR="005C60B2" w:rsidRPr="00441C05">
        <w:rPr>
          <w:rFonts w:ascii="Times New Roman" w:hAnsi="Times New Roman" w:cs="Times New Roman"/>
          <w:sz w:val="24"/>
          <w:szCs w:val="24"/>
        </w:rPr>
        <w:t xml:space="preserve"> records that we suspected to be false positives. While probability statistics may be used to inform the likelihood of a record to represent a true positive, they require an independent record for calibration</w:t>
      </w:r>
      <w:r w:rsidR="00483504" w:rsidRPr="00441C05">
        <w:rPr>
          <w:rFonts w:ascii="Times New Roman" w:hAnsi="Times New Roman" w:cs="Times New Roman"/>
          <w:sz w:val="24"/>
          <w:szCs w:val="24"/>
        </w:rPr>
        <w:t xml:space="preserve"> </w:t>
      </w:r>
      <w:r w:rsidR="00483504"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{"citationItems":[{"id":"ITEM-1","itemData":{"DOI":"10.1101/264903","abstract":"Metabarcoding of lake sediments may reveal current and past biodiversity, but little is known about the degree to which taxa growing in the vegetation are represented in environmental DNA (eDNA) records. We analysed composition of lake and catchment vegetation and vascular plant eDNA at 11 lakes in northern Norway. Out of 489 records of taxa growing within 2 m from the lake shore, 17-49% (mean 31%) of the identifiable taxa recorded were detected with eDNA. Of the 217 eDNA records, 73% and 12% matched taxa recorded in vegetation surveys within 2 m and up to about 50 m away from the lakeshore, respectively, whereas 16% were not recorded in the vegetation surveys of the same lake. The latter include taxa likely overlooked in the vegetation surveys or growing outside the survey area. The percentages detected were 61, 47, 25, and 15 for dominant, common, scattered, and rare taxa, respectively. Similar numbers for aquatic plants were 88, 88, 33 and 62%, respectively. Detection rate and taxonomic resolution varied among plant families and functional groups with good detection of e.g. Ericaceae, Roseaceae, deciduous trees, ferns, club mosses and aquatics. The representation of terrestrial taxa in eDNA depends on both their distance from the sampling site and their abundance and is sufficient for recording vegetation types. For aquatic vegetation, eDNA may be comparable with, or even superior to, inlake vegetation surveys and therefore be used as an tool for biomonitoring. For reconstruction of terrestrial vegetation, technical improvements and more intensive sampling is needed to detect a higher proportion of rare taxa although DNA of some taxa may never reach the lake sediments due to taphonomical constrains. Nevertheless, eDNA performs similar to conventional methods of pollen and macrofossil analyses and may therefore be an important tool for reconstruction of past vegetation.","author":[{"dropping-particle":"","family":"Alsos","given":"Inger Greve","non-dropping-particle":"","parse-names":false,"suffix":""},{"dropping-particle":"","family":"Lammers","given":"Youri","non-dropping-particle":"","parse-names":false,"suffix":""},{"dropping-particle":"","family":"Yoccoz","given":"Nigel Giles","non-dropping-particle":"","parse-names":false,"suffix":""},{"dropping-particle":"","family":"Jørgensen","given":"Tina","non-dropping-particle":"","parse-names":false,"suffix":""},{"dropping-particle":"","family":"Sjögren","given":"Per","non-dropping-particle":"","parse-names":false,"suffix":""},{"dropping-particle":"","family":"Gielly","given":"Ludovic","non-dropping-particle":"","parse-names":false,"suffix":""},{"dropping-particle":"","family":"Edwards","given":"Mary E","non-dropping-particle":"","parse-names":false,"suffix":""}],"container-title":"PLOS ONE","id":"ITEM-1","issued":{"date-parts":[["2018","2","14"]]},"page":"264903","publisher":"Cold Spring Harbor Laboratory","title":"Metabarcoding lake sediments: taphonomy and representation of contemporary vegetation in environmental DNA (eDNA) records","type":"article-journal"},"uris":["http://www.mendeley.com/documents/?uuid=4b15cf46-adcd-3874-aa08-2eb3d6432102"]}],"mendeley":{"formattedCitation":"(Alsos et al., 2018)","plainTextFormattedCitation":"(Alsos et al., 2018)","previouslyFormattedCitation":"(Alsos et al., 2018)"},"properties":{"noteIndex":0},"schema":"https://github.com/citation-style-language/schema/raw/master/csl-citation.json"}</w:instrText>
      </w:r>
      <w:r w:rsidR="00483504" w:rsidRPr="00441C05">
        <w:rPr>
          <w:rFonts w:ascii="Times New Roman" w:hAnsi="Times New Roman" w:cs="Times New Roman"/>
          <w:sz w:val="24"/>
          <w:szCs w:val="24"/>
        </w:rPr>
        <w:fldChar w:fldCharType="separate"/>
      </w:r>
      <w:r w:rsidR="00483504" w:rsidRPr="00441C05">
        <w:rPr>
          <w:rFonts w:ascii="Times New Roman" w:hAnsi="Times New Roman" w:cs="Times New Roman"/>
          <w:noProof/>
          <w:sz w:val="24"/>
          <w:szCs w:val="24"/>
        </w:rPr>
        <w:t>(Alsos et al., 2018)</w:t>
      </w:r>
      <w:r w:rsidR="00483504" w:rsidRPr="00441C05">
        <w:rPr>
          <w:rFonts w:ascii="Times New Roman" w:hAnsi="Times New Roman" w:cs="Times New Roman"/>
          <w:sz w:val="24"/>
          <w:szCs w:val="24"/>
        </w:rPr>
        <w:fldChar w:fldCharType="end"/>
      </w:r>
      <w:r w:rsidR="000C341A" w:rsidRPr="00441C05">
        <w:rPr>
          <w:rFonts w:ascii="Times New Roman" w:hAnsi="Times New Roman" w:cs="Times New Roman"/>
          <w:sz w:val="24"/>
          <w:szCs w:val="24"/>
        </w:rPr>
        <w:t>.</w:t>
      </w:r>
      <w:r w:rsidR="005C60B2" w:rsidRPr="00441C05">
        <w:rPr>
          <w:rFonts w:ascii="Times New Roman" w:hAnsi="Times New Roman" w:cs="Times New Roman"/>
          <w:sz w:val="24"/>
          <w:szCs w:val="24"/>
        </w:rPr>
        <w:t xml:space="preserve"> </w:t>
      </w:r>
      <w:r w:rsidR="000C341A" w:rsidRPr="00441C05">
        <w:rPr>
          <w:rFonts w:ascii="Times New Roman" w:hAnsi="Times New Roman" w:cs="Times New Roman"/>
          <w:sz w:val="24"/>
          <w:szCs w:val="24"/>
        </w:rPr>
        <w:t xml:space="preserve">Thus, without records of bones, detection </w:t>
      </w:r>
      <w:r w:rsidR="00E1574D" w:rsidRPr="00441C05">
        <w:rPr>
          <w:rFonts w:ascii="Times New Roman" w:hAnsi="Times New Roman" w:cs="Times New Roman"/>
          <w:sz w:val="24"/>
          <w:szCs w:val="24"/>
        </w:rPr>
        <w:t>when there are</w:t>
      </w:r>
      <w:r w:rsidR="000C341A" w:rsidRPr="00441C05">
        <w:rPr>
          <w:rFonts w:ascii="Times New Roman" w:hAnsi="Times New Roman" w:cs="Times New Roman"/>
          <w:sz w:val="24"/>
          <w:szCs w:val="24"/>
        </w:rPr>
        <w:t xml:space="preserve"> low </w:t>
      </w:r>
      <w:r w:rsidR="00E1574D" w:rsidRPr="00441C05">
        <w:rPr>
          <w:rFonts w:ascii="Times New Roman" w:hAnsi="Times New Roman" w:cs="Times New Roman"/>
          <w:sz w:val="24"/>
          <w:szCs w:val="24"/>
        </w:rPr>
        <w:t xml:space="preserve">read </w:t>
      </w:r>
      <w:r w:rsidR="000C341A" w:rsidRPr="00441C05">
        <w:rPr>
          <w:rFonts w:ascii="Times New Roman" w:hAnsi="Times New Roman" w:cs="Times New Roman"/>
          <w:sz w:val="24"/>
          <w:szCs w:val="24"/>
        </w:rPr>
        <w:t>number</w:t>
      </w:r>
      <w:r w:rsidR="00E1574D" w:rsidRPr="00441C05">
        <w:rPr>
          <w:rFonts w:ascii="Times New Roman" w:hAnsi="Times New Roman" w:cs="Times New Roman"/>
          <w:sz w:val="24"/>
          <w:szCs w:val="24"/>
        </w:rPr>
        <w:t>s</w:t>
      </w:r>
      <w:r w:rsidR="000C341A" w:rsidRPr="00441C05">
        <w:rPr>
          <w:rFonts w:ascii="Times New Roman" w:hAnsi="Times New Roman" w:cs="Times New Roman"/>
          <w:sz w:val="24"/>
          <w:szCs w:val="24"/>
        </w:rPr>
        <w:t xml:space="preserve"> and </w:t>
      </w:r>
      <w:r w:rsidR="00E1574D" w:rsidRPr="00441C05">
        <w:rPr>
          <w:rFonts w:ascii="Times New Roman" w:hAnsi="Times New Roman" w:cs="Times New Roman"/>
          <w:sz w:val="24"/>
          <w:szCs w:val="24"/>
        </w:rPr>
        <w:t xml:space="preserve">few </w:t>
      </w:r>
      <w:r w:rsidR="000C341A" w:rsidRPr="00441C05">
        <w:rPr>
          <w:rFonts w:ascii="Times New Roman" w:hAnsi="Times New Roman" w:cs="Times New Roman"/>
          <w:sz w:val="24"/>
          <w:szCs w:val="24"/>
        </w:rPr>
        <w:t>PCR repeats should be interpreted with caution</w:t>
      </w:r>
      <w:r w:rsidR="00FD1730" w:rsidRPr="00441C05">
        <w:rPr>
          <w:rFonts w:ascii="Times New Roman" w:hAnsi="Times New Roman" w:cs="Times New Roman"/>
          <w:sz w:val="24"/>
          <w:szCs w:val="24"/>
        </w:rPr>
        <w:t>.</w:t>
      </w:r>
      <w:r w:rsidR="000D2F29">
        <w:rPr>
          <w:rFonts w:ascii="Times New Roman" w:hAnsi="Times New Roman" w:cs="Times New Roman"/>
          <w:sz w:val="24"/>
          <w:szCs w:val="24"/>
        </w:rPr>
        <w:t xml:space="preserve"> Furthermore, even if the filtered taxa would be included, the limited occurrences in the record</w:t>
      </w:r>
      <w:r w:rsidR="0004013C">
        <w:rPr>
          <w:rFonts w:ascii="Times New Roman" w:hAnsi="Times New Roman" w:cs="Times New Roman"/>
          <w:sz w:val="24"/>
          <w:szCs w:val="24"/>
        </w:rPr>
        <w:t>s</w:t>
      </w:r>
      <w:r w:rsidR="0071224D">
        <w:rPr>
          <w:rFonts w:ascii="Times New Roman" w:hAnsi="Times New Roman" w:cs="Times New Roman"/>
          <w:sz w:val="24"/>
          <w:szCs w:val="24"/>
        </w:rPr>
        <w:t xml:space="preserve"> (only a single</w:t>
      </w:r>
      <w:r w:rsidR="000D2F29">
        <w:rPr>
          <w:rFonts w:ascii="Times New Roman" w:hAnsi="Times New Roman" w:cs="Times New Roman"/>
          <w:sz w:val="24"/>
          <w:szCs w:val="24"/>
        </w:rPr>
        <w:t xml:space="preserve"> sample) means that they are not </w:t>
      </w:r>
      <w:r w:rsidR="0004013C">
        <w:rPr>
          <w:rFonts w:ascii="Times New Roman" w:hAnsi="Times New Roman" w:cs="Times New Roman"/>
          <w:sz w:val="24"/>
          <w:szCs w:val="24"/>
        </w:rPr>
        <w:t>useful</w:t>
      </w:r>
      <w:r w:rsidR="000D2F29">
        <w:rPr>
          <w:rFonts w:ascii="Times New Roman" w:hAnsi="Times New Roman" w:cs="Times New Roman"/>
          <w:sz w:val="24"/>
          <w:szCs w:val="24"/>
        </w:rPr>
        <w:t xml:space="preserve"> for palaeoecological reconstructions</w:t>
      </w:r>
      <w:r w:rsidR="00301731">
        <w:rPr>
          <w:rFonts w:ascii="Times New Roman" w:hAnsi="Times New Roman" w:cs="Times New Roman"/>
          <w:sz w:val="24"/>
          <w:szCs w:val="24"/>
        </w:rPr>
        <w:t xml:space="preserve"> </w:t>
      </w:r>
      <w:r w:rsidR="007279E0">
        <w:rPr>
          <w:rFonts w:ascii="Times New Roman" w:hAnsi="Times New Roman" w:cs="Times New Roman"/>
          <w:sz w:val="24"/>
          <w:szCs w:val="24"/>
        </w:rPr>
        <w:t>as it requires reliably detection in the records.</w:t>
      </w:r>
    </w:p>
    <w:p w14:paraId="19168792" w14:textId="438DD37A" w:rsidR="0084717D" w:rsidRDefault="00207C31" w:rsidP="00441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poor detection of mammals may either be explained </w:t>
      </w:r>
      <w:r w:rsidR="00AB5E59" w:rsidRPr="00441C05">
        <w:rPr>
          <w:rFonts w:ascii="Times New Roman" w:hAnsi="Times New Roman" w:cs="Times New Roman"/>
          <w:sz w:val="24"/>
          <w:szCs w:val="24"/>
        </w:rPr>
        <w:t>by low</w:t>
      </w:r>
      <w:r w:rsidR="00C12050" w:rsidRPr="00441C05">
        <w:rPr>
          <w:rFonts w:ascii="Times New Roman" w:hAnsi="Times New Roman" w:cs="Times New Roman"/>
          <w:sz w:val="24"/>
          <w:szCs w:val="24"/>
        </w:rPr>
        <w:t xml:space="preserve"> DNA </w:t>
      </w:r>
      <w:r w:rsidR="001030EA" w:rsidRPr="00441C05">
        <w:rPr>
          <w:rFonts w:ascii="Times New Roman" w:hAnsi="Times New Roman" w:cs="Times New Roman"/>
          <w:sz w:val="24"/>
          <w:szCs w:val="24"/>
        </w:rPr>
        <w:t>concentration</w:t>
      </w:r>
      <w:r w:rsidR="00AB5E59" w:rsidRPr="00441C05">
        <w:rPr>
          <w:rFonts w:ascii="Times New Roman" w:hAnsi="Times New Roman" w:cs="Times New Roman"/>
          <w:sz w:val="24"/>
          <w:szCs w:val="24"/>
        </w:rPr>
        <w:t>s</w:t>
      </w:r>
      <w:r w:rsidR="001030EA" w:rsidRPr="00441C05">
        <w:rPr>
          <w:rFonts w:ascii="Times New Roman" w:hAnsi="Times New Roman" w:cs="Times New Roman"/>
          <w:sz w:val="24"/>
          <w:szCs w:val="24"/>
        </w:rPr>
        <w:t xml:space="preserve"> in extracts</w:t>
      </w:r>
      <w:r w:rsidR="00C12629" w:rsidRPr="00441C05">
        <w:rPr>
          <w:rFonts w:ascii="Times New Roman" w:hAnsi="Times New Roman" w:cs="Times New Roman"/>
          <w:sz w:val="24"/>
          <w:szCs w:val="24"/>
        </w:rPr>
        <w:t xml:space="preserve"> due to </w:t>
      </w:r>
      <w:r w:rsidR="000C341A" w:rsidRPr="00441C05">
        <w:rPr>
          <w:rFonts w:ascii="Times New Roman" w:hAnsi="Times New Roman" w:cs="Times New Roman"/>
          <w:sz w:val="24"/>
          <w:szCs w:val="24"/>
        </w:rPr>
        <w:t>lack of template material</w:t>
      </w:r>
      <w:r w:rsidR="001030EA" w:rsidRPr="00441C05">
        <w:rPr>
          <w:rFonts w:ascii="Times New Roman" w:hAnsi="Times New Roman" w:cs="Times New Roman"/>
          <w:sz w:val="24"/>
          <w:szCs w:val="24"/>
        </w:rPr>
        <w:t xml:space="preserve"> </w:t>
      </w:r>
      <w:r w:rsidR="000C341A" w:rsidRPr="00441C05">
        <w:rPr>
          <w:rFonts w:ascii="Times New Roman" w:hAnsi="Times New Roman" w:cs="Times New Roman"/>
          <w:sz w:val="24"/>
          <w:szCs w:val="24"/>
        </w:rPr>
        <w:t>potentially caused by the</w:t>
      </w:r>
      <w:r w:rsidR="00BE1A98">
        <w:rPr>
          <w:rFonts w:ascii="Times New Roman" w:hAnsi="Times New Roman" w:cs="Times New Roman"/>
          <w:sz w:val="24"/>
          <w:szCs w:val="24"/>
        </w:rPr>
        <w:t xml:space="preserve"> low amounts of mammalian DNA deposited in the lakes,</w:t>
      </w:r>
      <w:r w:rsidR="000C341A" w:rsidRPr="00441C05">
        <w:rPr>
          <w:rFonts w:ascii="Times New Roman" w:hAnsi="Times New Roman" w:cs="Times New Roman"/>
          <w:sz w:val="24"/>
          <w:szCs w:val="24"/>
        </w:rPr>
        <w:t xml:space="preserve"> age of the sediments</w:t>
      </w:r>
      <w:r w:rsidR="00BE1A98">
        <w:rPr>
          <w:rFonts w:ascii="Times New Roman" w:hAnsi="Times New Roman" w:cs="Times New Roman"/>
          <w:sz w:val="24"/>
          <w:szCs w:val="24"/>
        </w:rPr>
        <w:t xml:space="preserve"> or</w:t>
      </w:r>
      <w:r w:rsidR="000C341A" w:rsidRPr="00441C05">
        <w:rPr>
          <w:rFonts w:ascii="Times New Roman" w:hAnsi="Times New Roman" w:cs="Times New Roman"/>
          <w:sz w:val="24"/>
          <w:szCs w:val="24"/>
        </w:rPr>
        <w:t xml:space="preserve"> </w:t>
      </w:r>
      <w:r w:rsidR="00AA5C93">
        <w:rPr>
          <w:rFonts w:ascii="Times New Roman" w:hAnsi="Times New Roman" w:cs="Times New Roman"/>
          <w:sz w:val="24"/>
          <w:szCs w:val="24"/>
        </w:rPr>
        <w:t xml:space="preserve">the size of the </w:t>
      </w:r>
      <w:r w:rsidR="003D31AE">
        <w:rPr>
          <w:rFonts w:ascii="Times New Roman" w:hAnsi="Times New Roman" w:cs="Times New Roman"/>
          <w:sz w:val="24"/>
          <w:szCs w:val="24"/>
        </w:rPr>
        <w:t>target amplicon</w:t>
      </w:r>
      <w:r w:rsidR="00206CE0" w:rsidRPr="00441C05">
        <w:rPr>
          <w:rFonts w:ascii="Times New Roman" w:hAnsi="Times New Roman" w:cs="Times New Roman"/>
          <w:sz w:val="24"/>
          <w:szCs w:val="24"/>
        </w:rPr>
        <w:t>.</w:t>
      </w:r>
      <w:r w:rsidR="00C12050" w:rsidRPr="00441C05">
        <w:rPr>
          <w:rFonts w:ascii="Times New Roman" w:hAnsi="Times New Roman" w:cs="Times New Roman"/>
          <w:sz w:val="24"/>
          <w:szCs w:val="24"/>
        </w:rPr>
        <w:t xml:space="preserve"> </w:t>
      </w:r>
      <w:r w:rsidR="00590512">
        <w:rPr>
          <w:rFonts w:ascii="Times New Roman" w:hAnsi="Times New Roman" w:cs="Times New Roman"/>
          <w:sz w:val="24"/>
          <w:szCs w:val="24"/>
        </w:rPr>
        <w:t>The amount of DNA deposited in the lake might be limited by the accessibility for for mammals, such as t</w:t>
      </w:r>
      <w:r w:rsidR="00587136" w:rsidRPr="00441C05">
        <w:rPr>
          <w:rFonts w:ascii="Times New Roman" w:hAnsi="Times New Roman" w:cs="Times New Roman"/>
          <w:sz w:val="24"/>
          <w:szCs w:val="24"/>
        </w:rPr>
        <w:t>he steep slopes surrounding lake Bolshoye Schuchye</w:t>
      </w:r>
      <w:r w:rsidR="00590512">
        <w:rPr>
          <w:rFonts w:ascii="Times New Roman" w:hAnsi="Times New Roman" w:cs="Times New Roman"/>
          <w:sz w:val="24"/>
          <w:szCs w:val="24"/>
        </w:rPr>
        <w:t xml:space="preserve">. Alternatively, the </w:t>
      </w:r>
      <w:r w:rsidR="00587136" w:rsidRPr="00441C05">
        <w:rPr>
          <w:rFonts w:ascii="Times New Roman" w:hAnsi="Times New Roman" w:cs="Times New Roman"/>
          <w:sz w:val="24"/>
          <w:szCs w:val="24"/>
        </w:rPr>
        <w:t xml:space="preserve">plentiful water sources in the Komagdalen valley could have resulted in deposition of mammalian DNA over a large region, effectively diluting it in the process. </w:t>
      </w:r>
      <w:r w:rsidR="00FD1730" w:rsidRPr="00441C05">
        <w:rPr>
          <w:rFonts w:ascii="Times New Roman" w:hAnsi="Times New Roman" w:cs="Times New Roman"/>
          <w:sz w:val="24"/>
          <w:szCs w:val="24"/>
        </w:rPr>
        <w:t xml:space="preserve">Ancient DNA </w:t>
      </w:r>
      <w:r w:rsidR="00FD1730" w:rsidRPr="00441C05">
        <w:rPr>
          <w:rFonts w:ascii="Times New Roman" w:hAnsi="Times New Roman" w:cs="Times New Roman"/>
          <w:sz w:val="24"/>
          <w:szCs w:val="24"/>
        </w:rPr>
        <w:lastRenderedPageBreak/>
        <w:t>fragments found in lake sediments are of a relatively small length (Pedersen et al. 2015)</w:t>
      </w:r>
      <w:r w:rsidR="00C831A9"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 and it is possible that the longer fragment required for the amplification of mammal material (</w:t>
      </w:r>
      <w:r w:rsidR="00FD1730" w:rsidRPr="00441C05">
        <w:rPr>
          <w:rFonts w:ascii="Times New Roman" w:hAnsi="Times New Roman" w:cs="Times New Roman"/>
          <w:i/>
          <w:sz w:val="24"/>
          <w:szCs w:val="24"/>
        </w:rPr>
        <w:t>R. tarandus</w:t>
      </w:r>
      <w:r w:rsidR="00FD1730" w:rsidRPr="00441C05">
        <w:rPr>
          <w:rFonts w:ascii="Times New Roman" w:hAnsi="Times New Roman" w:cs="Times New Roman"/>
          <w:sz w:val="24"/>
          <w:szCs w:val="24"/>
        </w:rPr>
        <w:t xml:space="preserve"> requires a fragment of 111</w:t>
      </w:r>
      <w:r w:rsidR="00F132F2"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bp, including primers) is </w:t>
      </w:r>
      <w:r w:rsidR="000A5C04" w:rsidRPr="00441C05">
        <w:rPr>
          <w:rFonts w:ascii="Times New Roman" w:hAnsi="Times New Roman" w:cs="Times New Roman"/>
          <w:sz w:val="24"/>
          <w:szCs w:val="24"/>
        </w:rPr>
        <w:t>too restricted</w:t>
      </w:r>
      <w:r w:rsidR="002B1621" w:rsidRPr="00441C05">
        <w:rPr>
          <w:rFonts w:ascii="Times New Roman" w:hAnsi="Times New Roman" w:cs="Times New Roman"/>
          <w:sz w:val="24"/>
          <w:szCs w:val="24"/>
        </w:rPr>
        <w:t xml:space="preserve"> in older sediments</w:t>
      </w:r>
      <w:r w:rsidR="00A6321F" w:rsidRPr="00441C05">
        <w:rPr>
          <w:rFonts w:ascii="Times New Roman" w:hAnsi="Times New Roman" w:cs="Times New Roman"/>
          <w:sz w:val="24"/>
          <w:szCs w:val="24"/>
        </w:rPr>
        <w:t>, especially considering the low biomass of mammals compared to other groups such as plants or invertebrates</w:t>
      </w:r>
      <w:r w:rsidR="002B1621" w:rsidRPr="00441C05">
        <w:rPr>
          <w:rFonts w:ascii="Times New Roman" w:hAnsi="Times New Roman" w:cs="Times New Roman"/>
          <w:sz w:val="24"/>
          <w:szCs w:val="24"/>
        </w:rPr>
        <w:t xml:space="preserve">. </w:t>
      </w:r>
      <w:r w:rsidR="00A6321F" w:rsidRPr="00441C05">
        <w:rPr>
          <w:rFonts w:ascii="Times New Roman" w:hAnsi="Times New Roman" w:cs="Times New Roman"/>
          <w:sz w:val="24"/>
          <w:szCs w:val="24"/>
        </w:rPr>
        <w:t xml:space="preserve">Metabarcoding studies that successfully targeted ancient mammal DNA </w:t>
      </w:r>
      <w:r w:rsidR="00863871" w:rsidRPr="00441C05">
        <w:rPr>
          <w:rFonts w:ascii="Times New Roman" w:hAnsi="Times New Roman" w:cs="Times New Roman"/>
          <w:sz w:val="24"/>
          <w:szCs w:val="24"/>
        </w:rPr>
        <w:t xml:space="preserve">either </w:t>
      </w:r>
      <w:r w:rsidR="00A6321F" w:rsidRPr="00441C05">
        <w:rPr>
          <w:rFonts w:ascii="Times New Roman" w:hAnsi="Times New Roman" w:cs="Times New Roman"/>
          <w:sz w:val="24"/>
          <w:szCs w:val="24"/>
        </w:rPr>
        <w:t xml:space="preserve">worked with frozen material from localities affected by permafrost </w:t>
      </w:r>
      <w:r w:rsidR="00A6321F"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{"citationItems":[{"id":"ITEM-1","itemData":{"DOI":"10.1126/science.1084114","ISBN":"1095-9203 (Electronic)\\r0036-8075 (Linking)","ISSN":"00368075","PMID":"12702808","abstract":"Genetic analyses of permafrost and temperate sediments reveal that plant and animal DNA may be preserved for long periods, even in the absence of obvious macrofossils. In Siberia, five permafrost cores ranging from 400,000 to 10,000 years old contained at least 19 different plant taxa, including the oldest authenticated ancient DNA sequences known, and megafaunal sequences including mammoth, bison, and horse. The genetic data record a number of dramatic changes in the taxonomic diversity and composition of Beringian vegetation and fauna. Temperate cave sediments in New Zealand also yielded DNA sequences of extinct biota, including two species of ratite moa, and 29 plant taxa characteristic of the prehuman environment. Therefore, many sedimentary deposits may contain unique, and widespread, genetic records of paleoenvironments.","author":[{"dropping-particle":"","family":"Willerslev","given":"Eske","non-dropping-particle":"","parse-names":false,"suffix":""},{"dropping-particle":"","family":"Hansen","given":"Anders J.","non-dropping-particle":"","parse-names":false,"suffix":""},{"dropping-particle":"","family":"Binladen","given":"Jonas","non-dropping-particle":"","parse-names":false,"suffix":""},{"dropping-particle":"","family":"Brand","given":"Tina B.","non-dropping-particle":"","parse-names":false,"suffix":""},{"dropping-particle":"","family":"Gilbert","given":"M. Thomas P.","non-dropping-particle":"","parse-names":false,"suffix":""},{"dropping-particle":"","family":"Shapiro","given":"Beth","non-dropping-particle":"","parse-names":false,"suffix":""},{"dropping-particle":"","family":"Bunce","given":"Michael","non-dropping-particle":"","parse-names":false,"suffix":""},{"dropping-particle":"","family":"Wiuf","given":"Carsten","non-dropping-particle":"","parse-names":false,"suffix":""},{"dropping-particle":"","family":"Gilichinsky","given":"David A.","non-dropping-particle":"","parse-names":false,"suffix":""},{"dropping-particle":"","family":"Cooper","given":"Alan","non-dropping-particle":"","parse-names":false,"suffix":""}],"container-title":"Science","id":"ITEM-1","issue":"5620","issued":{"date-parts":[["2003","4","17"]]},"language":"en","page":"791-795","publisher":"American Association for the Advancement of Science","title":"Diverse plant and animal genetic records from holocene and pleistocene sediments","type":"article-journal","volume":"300"},"uris":["http://www.mendeley.com/documents/?uuid=fc6b3da7-7ac4-47a8-93f5-fbe0bad0347b"]},{"id":"ITEM-2","itemData":{"DOI":"10.1073/pnas.0912510106","ISBN":"1091-6490 (Electronic)\\n0027-8424 (Linking)","ISSN":"0027-8424","PMID":"20018740","abstract":"Causes of late Quaternary extinctions of large mammals (‘‘megafauna’’) continue to be debated, especially for continental losses, because spatial and temporal patterns of extinction are poorly known. Accurate latest appearance dates (LADs) for such taxa are critical for interpreting the process of extinction. The extinction of woolly mammoth and horse in northwestern North America is currently placed at 15,000 –13,000 calendar years before present (yr BP), based on LADs from dating surveys of macrofossils (bones and teeth). Advantages of using macrofossils to estimate when a species became extinct are offset, however, by the im- probability of finding and dating the remains of the last-surviving members of populations that were restricted in numbers or con- fined to refugia. Here we report an alternative approach to detect ‘ghost ranges’ of dwindling populations, based on recovery of ancient DNA from perennially frozen and securely dated sediments (sedaDNA). In such contexts, sedaDNA can reveal the molecular presence of species that appear absent in the macrofossil record. We show that woolly mammoth and horse persisted in interior Alaska until at least 10,500 yr BP, several thousands of years later than indicated from macrofossil surveys. These results contradict claims that Holocene survival of mammoths in Beringia was re- stricted to ecologically isolated high-latitude islands. More impor- tantly, our finding that mammoth and horse overlapped with humans for several millennia in the region where people initially entered the Americas challenges theories that megafaunal extinc- tion occurred within centuries of human arrival or were due to an extraterrestrial impact in the late Pleistocene.","author":[{"dropping-particle":"","family":"Haile","given":"J.","non-dropping-particle":"","parse-names":false,"suffix":""},{"dropping-particle":"","family":"Froese","given":"D. G.","non-dropping-particle":"","parse-names":false,"suffix":""},{"dropping-particle":"","family":"MacPhee","given":"R. D. E.","non-dropping-particle":"","parse-names":false,"suffix":""},{"dropping-particle":"","family":"Roberts","given":"R. G.","non-dropping-particle":"","parse-names":false,"suffix":""},{"dropping-particle":"","family":"Arnold","given":"L. J.","non-dropping-particle":"","parse-names":false,"suffix":""},{"dropping-particle":"V.","family":"Reyes","given":"A.","non-dropping-particle":"","parse-names":false,"suffix":""},{"dropping-particle":"","family":"Rasmussen","given":"M.","non-dropping-particle":"","parse-names":false,"suffix":""},{"dropping-particle":"","family":"Nielsen","given":"R.","non-dropping-particle":"","parse-names":false,"suffix":""},{"dropping-particle":"","family":"Brook","given":"B. W.","non-dropping-particle":"","parse-names":false,"suffix":""},{"dropping-particle":"","family":"Robinson","given":"S.","non-dropping-particle":"","parse-names":false,"suffix":""},{"dropping-particle":"","family":"Demuro","given":"M.","non-dropping-particle":"","parse-names":false,"suffix":""},{"dropping-particle":"","family":"Gilbert","given":"M. T. P.","non-dropping-particle":"","parse-names":false,"suffix":""},{"dropping-particle":"","family":"Munch","given":"K.","non-dropping-particle":"","parse-names":false,"suffix":""},{"dropping-particle":"","family":"Austin","given":"J. J.","non-dropping-particle":"","parse-names":false,"suffix":""},{"dropping-particle":"","family":"Cooper","given":"A.","non-dropping-particle":"","parse-names":false,"suffix":""},{"dropping-particle":"","family":"Barnes","given":"I.","non-dropping-particle":"","parse-names":false,"suffix":""},{"dropping-particle":"","family":"Moller","given":"P.","non-dropping-particle":"","parse-names":false,"suffix":""},{"dropping-particle":"","family":"Willerslev","given":"E.","non-dropping-particle":"","parse-names":false,"suffix":""}],"container-title":"Proceedings of the National Academy of Sciences","id":"ITEM-2","issue":"52","issued":{"date-parts":[["2009"]]},"page":"22352-22357","title":"Ancient DNA reveals late survival of mammoth and horse in interior Alaska","type":"article-journal","volume":"106"},"uris":["http://www.mendeley.com/documents/?uuid=46239c40-0b33-4f0e-9ebd-653344fc10e4"]},{"id":"ITEM-3","itemData":{"DOI":"10.1111/j.1365-294X.2011.05306.x","ISBN":"1365-294X (Electronic)\\n0962-1083 (Linking)","ISSN":"09621083","PMID":"21988749","abstract":"Analyses of degraded DNA are typically hampered by contamination, especially when employing universal primers such as commonly used in environmental DNA studies. In addition to false-positive results, the amplification of contaminant DNA may cause false-negative results because of competition, or bias, during the PCR. In this study, we test the utility of human-specific blocking primers in mammal diversity analyses of ancient permafrost samples from Siberia. Using quantitative PCR (qPCR) on human and mammoth DNA, we first optimized the design and concentration of blocking primer in the PCR. Subsequently, 454 pyrosequencing of ancient permafrost samples amplified with and without the addition of blocking primer revealed that DNA sequences from a diversity of mammalian representatives of the Beringian megafauna were retrieved only when the blocking primer was added to the PCR. Notably, we observe the first retrieval of woolly rhinoceros (Coelodonta antiquitatis) DNA from ancient permafrost cores. In contrast, reactions without blocking primer resulted in complete dominance by human DNA sequences. These results demonstrate that in ancient environmental analyses, the PCR can be biased towards the amplification of contaminant sequences to such an extent that retrieval of the endogenous DNA is severely restricted. The application of blocking primers is a promising tool to avoid this bias and can greatly enhance the quantity and the diversity of the endogenous DNA sequences that are amplified.","author":[{"dropping-particle":"","family":"Boessenkool","given":"Sanne","non-dropping-particle":"","parse-names":false,"suffix":""},{"dropping-particle":"","family":"Epp","given":"Laura S.","non-dropping-particle":"","parse-names":false,"suffix":""},{"dropping-particle":"","family":"Haile","given":"James","non-dropping-particle":"","parse-names":false,"suffix":""},{"dropping-particle":"","family":"Bellemain","given":"Eva","non-dropping-particle":"","parse-names":false,"suffix":""},{"dropping-particle":"","family":"Edwards","given":"Mary","non-dropping-particle":"","parse-names":false,"suffix":""},{"dropping-particle":"","family":"Coissac","given":"Eric","non-dropping-particle":"","parse-names":false,"suffix":""},{"dropping-particle":"","family":"Willerslev","given":"Eske","non-dropping-particle":"","parse-names":false,"suffix":""},{"dropping-particle":"","family":"Brochmann","given":"Christian","non-dropping-particle":"","parse-names":false,"suffix":""}],"container-title":"Molecular Ecology","id":"ITEM-3","issue":"8","issued":{"date-parts":[["2012"]]},"page":"1806-1815","title":"Blocking human contaminant DNA during PCR allows amplification of rare mammal species from sedimentary ancient DNA","type":"article-journal","volume":"21"},"uris":["http://www.mendeley.com/documents/?uuid=891af89a-1c2b-4aae-9dd5-674c832e3b40"]}],"mendeley":{"formattedCitation":"(Willerslev et al., 2003; Haile et al., 2009; Boessenkool et al., 2012)","plainTextFormattedCitation":"(Willerslev et al., 2003; Haile et al., 2009; Boessenkool et al., 2012)","previouslyFormattedCitation":"(Willerslev et al., 2003; Haile et al., 2009; Boessenkool et al., 2012)"},"properties":{"noteIndex":0},"schema":"https://github.com/citation-style-language/schema/raw/master/csl-citation.json"}</w:instrText>
      </w:r>
      <w:r w:rsidR="00A6321F" w:rsidRPr="00441C05">
        <w:rPr>
          <w:rStyle w:val="FootnoteReference"/>
          <w:rFonts w:ascii="Times New Roman" w:hAnsi="Times New Roman" w:cs="Times New Roman"/>
          <w:sz w:val="24"/>
          <w:szCs w:val="24"/>
        </w:rPr>
        <w:fldChar w:fldCharType="separate"/>
      </w:r>
      <w:r w:rsidR="00A6321F" w:rsidRPr="00441C05">
        <w:rPr>
          <w:rFonts w:ascii="Times New Roman" w:hAnsi="Times New Roman" w:cs="Times New Roman"/>
          <w:bCs/>
          <w:noProof/>
          <w:sz w:val="24"/>
          <w:szCs w:val="24"/>
        </w:rPr>
        <w:t xml:space="preserve">(Willerslev </w:t>
      </w:r>
      <w:r w:rsidR="00A6321F" w:rsidRPr="00441C05">
        <w:rPr>
          <w:rFonts w:ascii="Times New Roman" w:hAnsi="Times New Roman" w:cs="Times New Roman"/>
          <w:noProof/>
          <w:sz w:val="24"/>
          <w:szCs w:val="24"/>
        </w:rPr>
        <w:t>et al</w:t>
      </w:r>
      <w:r w:rsidR="00A6321F" w:rsidRPr="00441C05">
        <w:rPr>
          <w:rFonts w:ascii="Times New Roman" w:hAnsi="Times New Roman" w:cs="Times New Roman"/>
          <w:bCs/>
          <w:noProof/>
          <w:sz w:val="24"/>
          <w:szCs w:val="24"/>
        </w:rPr>
        <w:t xml:space="preserve">., 2003; Haile </w:t>
      </w:r>
      <w:r w:rsidR="00A6321F" w:rsidRPr="00441C05">
        <w:rPr>
          <w:rFonts w:ascii="Times New Roman" w:hAnsi="Times New Roman" w:cs="Times New Roman"/>
          <w:noProof/>
          <w:sz w:val="24"/>
          <w:szCs w:val="24"/>
        </w:rPr>
        <w:t>et al</w:t>
      </w:r>
      <w:r w:rsidR="00A6321F" w:rsidRPr="00441C05">
        <w:rPr>
          <w:rFonts w:ascii="Times New Roman" w:hAnsi="Times New Roman" w:cs="Times New Roman"/>
          <w:bCs/>
          <w:noProof/>
          <w:sz w:val="24"/>
          <w:szCs w:val="24"/>
        </w:rPr>
        <w:t xml:space="preserve">., 2009; Boessenkool </w:t>
      </w:r>
      <w:r w:rsidR="00A6321F" w:rsidRPr="00441C05">
        <w:rPr>
          <w:rFonts w:ascii="Times New Roman" w:hAnsi="Times New Roman" w:cs="Times New Roman"/>
          <w:noProof/>
          <w:sz w:val="24"/>
          <w:szCs w:val="24"/>
        </w:rPr>
        <w:t>et al</w:t>
      </w:r>
      <w:r w:rsidR="00A6321F" w:rsidRPr="00441C05">
        <w:rPr>
          <w:rFonts w:ascii="Times New Roman" w:hAnsi="Times New Roman" w:cs="Times New Roman"/>
          <w:bCs/>
          <w:noProof/>
          <w:sz w:val="24"/>
          <w:szCs w:val="24"/>
        </w:rPr>
        <w:t>., 2012)</w:t>
      </w:r>
      <w:r w:rsidR="00A6321F" w:rsidRPr="00441C05">
        <w:rPr>
          <w:rStyle w:val="FootnoteReference"/>
          <w:rFonts w:ascii="Times New Roman" w:hAnsi="Times New Roman" w:cs="Times New Roman"/>
          <w:sz w:val="24"/>
          <w:szCs w:val="24"/>
        </w:rPr>
        <w:fldChar w:fldCharType="end"/>
      </w:r>
      <w:r w:rsidR="00A6321F" w:rsidRPr="00441C05">
        <w:rPr>
          <w:rFonts w:ascii="Times New Roman" w:hAnsi="Times New Roman" w:cs="Times New Roman"/>
          <w:sz w:val="24"/>
          <w:szCs w:val="24"/>
        </w:rPr>
        <w:t>, wh</w:t>
      </w:r>
      <w:r w:rsidR="00E90CB6" w:rsidRPr="00441C05">
        <w:rPr>
          <w:rFonts w:ascii="Times New Roman" w:hAnsi="Times New Roman" w:cs="Times New Roman"/>
          <w:sz w:val="24"/>
          <w:szCs w:val="24"/>
        </w:rPr>
        <w:t xml:space="preserve">ere </w:t>
      </w:r>
      <w:r w:rsidR="00A6321F" w:rsidRPr="00441C05">
        <w:rPr>
          <w:rFonts w:ascii="Times New Roman" w:hAnsi="Times New Roman" w:cs="Times New Roman"/>
          <w:sz w:val="24"/>
          <w:szCs w:val="24"/>
        </w:rPr>
        <w:t xml:space="preserve">conditions possibly </w:t>
      </w:r>
      <w:r w:rsidR="00E90CB6" w:rsidRPr="00441C05">
        <w:rPr>
          <w:rFonts w:ascii="Times New Roman" w:hAnsi="Times New Roman" w:cs="Times New Roman"/>
          <w:sz w:val="24"/>
          <w:szCs w:val="24"/>
        </w:rPr>
        <w:t>preserved</w:t>
      </w:r>
      <w:r w:rsidR="00A6321F" w:rsidRPr="00441C05">
        <w:rPr>
          <w:rFonts w:ascii="Times New Roman" w:hAnsi="Times New Roman" w:cs="Times New Roman"/>
          <w:sz w:val="24"/>
          <w:szCs w:val="24"/>
        </w:rPr>
        <w:t xml:space="preserve"> longer fragments </w:t>
      </w:r>
      <w:r w:rsidR="00A6321F"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10.1146/annurev.genet.37.110801.143214","ISBN":"0066-4197","ISSN":"0066-4197","PMID":"15568989","author":[{"dropping-particle":"","family":"Pääbo","given":"Svante","non-dropping-particle":"","parse-names":false,"suffix":""},{"dropping-particle":"","family":"Poinar","given":"Hendrik","non-dropping-particle":"","parse-names":false,"suffix":""},{"dropping-particle":"","family":"Serre","given":"David","non-dropping-particle":"","parse-names":false,"suffix":""},{"dropping-particle":"","family":"Svante","given":"P","non-dropping-particle":"","parse-names":false,"suffix":""},{"dropping-particle":"","family":"Jaenicke-despr","given":"Viviane","non-dropping-particle":"","parse-names":false,"suffix":""},{"dropping-particle":"","family":"Hebler","given":"Juliane","non-dropping-particle":"","parse-names":false,"suffix":""},{"dropping-particle":"","family":"Rohland","given":"Nadin","non-dropping-particle":"","parse-names":false,"suffix":""},{"dropping-particle":"","family":"Kuch","given":"Melanie","non-dropping-particle":"","parse-names":false,"suffix":""},{"dropping-particle":"","family":"Krause","given":"Johannes","non-dropping-particle":"","parse-names":false,"suffix":""},{"dropping-particle":"","family":"Vigilant","given":"Linda","non-dropping-particle":"","parse-names":false,"suffix":""},{"dropping-particle":"","family":"Hofreiter","given":"Michael","non-dropping-particle":"","parse-names":false,"suffix":""}],"container-title":"Annu. Rev. Genet.","id":"ITEM-1","issued":{"date-parts":[["2004"]]},"page":"645-679","title":"Genetic Analyses from Ancient DNA","type":"article-journal","volume":"38"},"uris":["http://www.mendeley.com/documents/?uuid=51d943a8-efc9-451b-8a2e-9c961f98dedc"]},{"id":"ITEM-2","itemData":{"DOI":"10.1016/J.TREE.2003.11.010","ISSN":"0169-5347","abstract":"Owing to their constant low temperatures, glacial ice and permafrost might contain the oldest nucleic acids and microbial cells on Earth, which could prove key to reconstructing past ecosystems and for the planning of missions to other planets. However, recent claims concerning viable cells and microbial nucleic acids obtained from ice- and permafrost cores from hundreds of thousands to millions of years old are not properly authenticated and the findings could be the result of contamination. Here, we discuss the processes that restrict the long-term survival of DNA and/or RNA molecules in ice and permafrost, and highlight sources of contamination that could result in false claims. Additionally, we present a set of precautions, controls and criteria to help ensure that future cultures and sequences are authentic.","author":[{"dropping-particle":"","family":"Willerslev","given":"Eske","non-dropping-particle":"","parse-names":false,"suffix":""},{"dropping-particle":"","family":"Hansen","given":"Anders J.","non-dropping-particle":"","parse-names":false,"suffix":""},{"dropping-particle":"","family":"Poinar","given":"Hendrik N.","non-dropping-particle":"","parse-names":false,"suffix":""}],"container-title":"Trends in Ecology &amp; Evolution","id":"ITEM-2","issue":"3","issued":{"date-parts":[["2004","3","1"]]},"page":"141-147","publisher":"Elsevier Current Trends","title":"Isolation of nucleic acids and cultures from fossil ice and permafrost","type":"article-journal","volume":"19"},"uris":["http://www.mendeley.com/documents/?uuid=ad2e0644-6620-3380-8cdf-101f559804b6"]}],"mendeley":{"formattedCitation":"(Pääbo et al., 2004; Willerslev et al., 2004)","manualFormatting":"(Pääbo et al., 2004; Willerslev et al., 2004)","plainTextFormattedCitation":"(Pääbo et al., 2004; Willerslev et al., 2004)","previouslyFormattedCitation":"(Pääbo et al., 2004; Willerslev et al., 2004)"},"properties":{"noteIndex":0},"schema":"https://github.com/citation-style-language/schema/raw/master/csl-citation.json"}</w:instrText>
      </w:r>
      <w:r w:rsidR="00A6321F" w:rsidRPr="00441C05">
        <w:rPr>
          <w:rFonts w:ascii="Times New Roman" w:hAnsi="Times New Roman" w:cs="Times New Roman"/>
          <w:sz w:val="24"/>
          <w:szCs w:val="24"/>
        </w:rPr>
        <w:fldChar w:fldCharType="separate"/>
      </w:r>
      <w:r w:rsidR="00A6321F" w:rsidRPr="00441C05">
        <w:rPr>
          <w:rFonts w:ascii="Times New Roman" w:hAnsi="Times New Roman" w:cs="Times New Roman"/>
          <w:noProof/>
          <w:sz w:val="24"/>
          <w:szCs w:val="24"/>
        </w:rPr>
        <w:t>(Pääbo et al., 2004; Willerslev et a</w:t>
      </w:r>
      <w:r w:rsidR="00383BBE" w:rsidRPr="00441C05">
        <w:rPr>
          <w:rFonts w:ascii="Times New Roman" w:hAnsi="Times New Roman" w:cs="Times New Roman"/>
          <w:noProof/>
          <w:sz w:val="24"/>
          <w:szCs w:val="24"/>
        </w:rPr>
        <w:t>l</w:t>
      </w:r>
      <w:r w:rsidR="00A6321F" w:rsidRPr="00441C05">
        <w:rPr>
          <w:rFonts w:ascii="Times New Roman" w:hAnsi="Times New Roman" w:cs="Times New Roman"/>
          <w:noProof/>
          <w:sz w:val="24"/>
          <w:szCs w:val="24"/>
        </w:rPr>
        <w:t>., 2004)</w:t>
      </w:r>
      <w:r w:rsidR="00A6321F" w:rsidRPr="00441C05">
        <w:rPr>
          <w:rFonts w:ascii="Times New Roman" w:hAnsi="Times New Roman" w:cs="Times New Roman"/>
          <w:sz w:val="24"/>
          <w:szCs w:val="24"/>
        </w:rPr>
        <w:fldChar w:fldCharType="end"/>
      </w:r>
      <w:r w:rsidR="00E90CB6" w:rsidRPr="00441C05">
        <w:rPr>
          <w:rFonts w:ascii="Times New Roman" w:hAnsi="Times New Roman" w:cs="Times New Roman"/>
          <w:sz w:val="24"/>
          <w:szCs w:val="24"/>
        </w:rPr>
        <w:t>,</w:t>
      </w:r>
      <w:r w:rsidR="00D95B6E" w:rsidRPr="00441C05">
        <w:rPr>
          <w:rFonts w:ascii="Times New Roman" w:hAnsi="Times New Roman" w:cs="Times New Roman"/>
          <w:sz w:val="24"/>
          <w:szCs w:val="24"/>
        </w:rPr>
        <w:t xml:space="preserve"> or worked w</w:t>
      </w:r>
      <w:r w:rsidR="00863871" w:rsidRPr="00441C05">
        <w:rPr>
          <w:rFonts w:ascii="Times New Roman" w:hAnsi="Times New Roman" w:cs="Times New Roman"/>
          <w:sz w:val="24"/>
          <w:szCs w:val="24"/>
        </w:rPr>
        <w:t xml:space="preserve">ith </w:t>
      </w:r>
      <w:r w:rsidR="00BC0E02">
        <w:rPr>
          <w:rFonts w:ascii="Times New Roman" w:hAnsi="Times New Roman" w:cs="Times New Roman"/>
          <w:sz w:val="24"/>
          <w:szCs w:val="24"/>
        </w:rPr>
        <w:t xml:space="preserve">lake sediments from </w:t>
      </w:r>
      <w:r w:rsidR="00863871" w:rsidRPr="00441C05">
        <w:rPr>
          <w:rFonts w:ascii="Times New Roman" w:hAnsi="Times New Roman" w:cs="Times New Roman"/>
          <w:sz w:val="24"/>
          <w:szCs w:val="24"/>
        </w:rPr>
        <w:t>locations that had high mammalian concentrations</w:t>
      </w:r>
      <w:r w:rsidR="008A1E48" w:rsidRPr="00441C05">
        <w:rPr>
          <w:rFonts w:ascii="Times New Roman" w:hAnsi="Times New Roman" w:cs="Times New Roman"/>
          <w:sz w:val="24"/>
          <w:szCs w:val="24"/>
        </w:rPr>
        <w:t>, either due to migration routes</w:t>
      </w:r>
      <w:r w:rsidR="00863871" w:rsidRPr="00441C05">
        <w:rPr>
          <w:rFonts w:ascii="Times New Roman" w:hAnsi="Times New Roman" w:cs="Times New Roman"/>
          <w:sz w:val="24"/>
          <w:szCs w:val="24"/>
        </w:rPr>
        <w:t xml:space="preserve"> </w:t>
      </w:r>
      <w:r w:rsidR="008A1E48"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{"citationItems":[{"id":"ITEM-1","itemData":{"DOI":"10.1038/nature19085","ISBN":"0028-0836","ISSN":"14764687","PMID":"27509852","abstract":"During the Last Glacial Maximum, continental ice sheets isolated Beringia (northeast Siberia and northwest North America) from unglaciated North America. By around 15 to 14 thousand calibrated radiocarbon years before present (cal. kyr bp), glacial retreat opened an approximately 1,500-km-long corridor between the ice sheets. It remains unclear when plants and animals colonized this corridor and it became biologically viable for human migration. We obtained radiocarbon dates, pollen, macrofossils and metagenomic DNA from lake sediment cores in a bottleneck portion of the corridor. We find evidence of steppe vegetation, bison and mammoth by approximately 12.6 cal. kyr bp, followed by open forest, with evidence of moose and elk at about 11.5 cal. kyr bp, and boreal forest approximately 10 cal. kyr bp. Our findings reveal that the first Americans, whether Clovis or earlier groups in unglaciated North America before 12.6 cal. kyr bp, are unlikely to have travelled by this route into the Americas. However, later groups may have used this north-south passageway.","author":[{"dropping-particle":"","family":"Pedersen","given":"Mikkel W.","non-dropping-particle":"","parse-names":false,"suffix":""},{"dropping-particle":"","family":"Ruter","given":"Anthony","non-dropping-particle":"","parse-names":false,"suffix":""},{"dropping-particle":"","family":"Schweger","given":"Charles","non-dropping-particle":"","parse-names":false,"suffix":""},{"dropping-particle":"","family":"Friebe","given":"Harvey","non-dropping-particle":"","parse-names":false,"suffix":""},{"dropping-particle":"","family":"Staff","given":"Richard A.","non-dropping-particle":"","parse-names":false,"suffix":""},{"dropping-particle":"","family":"Kjeldsen","given":"Kristian K.","non-dropping-particle":"","parse-names":false,"suffix":""},{"dropping-particle":"","family":"Mendoza","given":"Marie L.Z.","non-dropping-particle":"","parse-names":false,"suffix":""},{"dropping-particle":"","family":"Beaudoin","given":"Alwynne B.","non-dropping-particle":"","parse-names":false,"suffix":""},{"dropping-particle":"","family":"Zutter","given":"Cynthia","non-dropping-particle":"","parse-names":false,"suffix":""},{"dropping-particle":"","family":"Larsen","given":"Nicolaj K.","non-dropping-particle":"","parse-names":false,"suffix":""},{"dropping-particle":"","family":"Potter","given":"Ben A.","non-dropping-particle":"","parse-names":false,"suffix":""},{"dropping-particle":"","family":"Nielsen","given":"Rasmus","non-dropping-particle":"","parse-names":false,"suffix":""},{"dropping-particle":"","family":"Rainville","given":"Rebecca A.","non-dropping-particle":"","parse-names":false,"suffix":""},{"dropping-particle":"","family":"Orlando","given":"Ludovic","non-dropping-particle":"","parse-names":false,"suffix":""},{"dropping-particle":"","family":"Meltzer","given":"David J.","non-dropping-particle":"","parse-names":false,"suffix":""},{"dropping-particle":"","family":"Kjær","given":"Kurt H.","non-dropping-particle":"","parse-names":false,"suffix":""},{"dropping-particle":"","family":"Willerslev","given":"Eske","non-dropping-particle":"","parse-names":false,"suffix":""}],"container-title":"Nature","id":"ITEM-1","issue":"7618","issued":{"date-parts":[["2016"]]},"page":"45-49","publisher":"Nature Publishing Group","title":"Postglacial viability and colonization in North America's ice-free corridor","type":"article-journal","volume":"537"},"uris":["http://www.mendeley.com/documents/?uuid=8b0404e9-3916-4710-a628-b34025f8cc34"]}],"mendeley":{"formattedCitation":"(Pedersen et al., 2016)","plainTextFormattedCitation":"(Pedersen et al., 2016)","previouslyFormattedCitation":"(Pedersen et al., 2016)"},"properties":{"noteIndex":0},"schema":"https://github.com/citation-style-language/schema/raw/master/csl-citation.json"}</w:instrText>
      </w:r>
      <w:r w:rsidR="008A1E48" w:rsidRPr="00441C05">
        <w:rPr>
          <w:rFonts w:ascii="Times New Roman" w:hAnsi="Times New Roman" w:cs="Times New Roman"/>
          <w:sz w:val="24"/>
          <w:szCs w:val="24"/>
        </w:rPr>
        <w:fldChar w:fldCharType="separate"/>
      </w:r>
      <w:r w:rsidR="008A1E48" w:rsidRPr="00441C05">
        <w:rPr>
          <w:rFonts w:ascii="Times New Roman" w:hAnsi="Times New Roman" w:cs="Times New Roman"/>
          <w:noProof/>
          <w:sz w:val="24"/>
          <w:szCs w:val="24"/>
        </w:rPr>
        <w:t>(Pedersen et al., 2016)</w:t>
      </w:r>
      <w:r w:rsidR="008A1E48" w:rsidRPr="00441C05">
        <w:rPr>
          <w:rFonts w:ascii="Times New Roman" w:hAnsi="Times New Roman" w:cs="Times New Roman"/>
          <w:sz w:val="24"/>
          <w:szCs w:val="24"/>
        </w:rPr>
        <w:fldChar w:fldCharType="end"/>
      </w:r>
      <w:r w:rsidR="00AD32F2" w:rsidRPr="00441C05">
        <w:rPr>
          <w:rFonts w:ascii="Times New Roman" w:hAnsi="Times New Roman" w:cs="Times New Roman"/>
          <w:sz w:val="24"/>
          <w:szCs w:val="24"/>
        </w:rPr>
        <w:t xml:space="preserve">, </w:t>
      </w:r>
      <w:r w:rsidR="00E90CB6" w:rsidRPr="00441C05">
        <w:rPr>
          <w:rFonts w:ascii="Times New Roman" w:hAnsi="Times New Roman" w:cs="Times New Roman"/>
          <w:sz w:val="24"/>
          <w:szCs w:val="24"/>
        </w:rPr>
        <w:t>a</w:t>
      </w:r>
      <w:r w:rsidR="008A1E48" w:rsidRPr="00441C05">
        <w:rPr>
          <w:rFonts w:ascii="Times New Roman" w:hAnsi="Times New Roman" w:cs="Times New Roman"/>
          <w:sz w:val="24"/>
          <w:szCs w:val="24"/>
        </w:rPr>
        <w:t xml:space="preserve"> waterhole </w:t>
      </w:r>
      <w:r w:rsidR="008A1E48"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{"citationItems":[{"id":"ITEM-1","itemData":{"DOI":"10.1073/pnas.1604903113","ISSN":"1091-6490","PMID":"27482085","abstract":"Relict woolly mammoth (Mammuthus primigenius) populations survived on several small Beringian islands for thousands of years after mainland populations went extinct. Here we present multiproxy paleoenvironmental records to investigate the timing, causes, and consequences of mammoth disappearance from St. Paul Island, Alaska. Five independent indicators of extinction show that mammoths survived on St. Paul until 5,600 ± 100 y ago. Vegetation composition remained stable during the extinction window, and there is no evidence of human presence on the island before 1787 CE, suggesting that these factors were not extinction drivers. Instead, the extinction coincided with declining freshwater resources and drier climates between 7,850 and 5,600 y ago, as inferred from sedimentary magnetic susceptibility, oxygen isotopes, and diatom and cladoceran assemblages in a sediment core from a freshwater lake on the island, and stable nitrogen isotopes from mammoth remains. Contrary to other extinction models for the St. Paul mammoth population, this evidence indicates that this mammoth population died out because of the synergistic effects of shrinking island area and freshwater scarcity caused by rising sea levels and regional climate change. Degradation of water quality by intensified mammoth activity around the lake likely exacerbated the situation. The St. Paul mammoth demise is now one of the best-dated prehistoric extinctions, highlighting freshwater limitation as an overlooked extinction driver and underscoring the vulnerability of small island populations to environmental change, even in the absence of human influence.","author":[{"dropping-particle":"","family":"Graham","given":"Russell W","non-dropping-particle":"","parse-names":false,"suffix":""},{"dropping-particle":"","family":"Belmecheri","given":"Soumaya","non-dropping-particle":"","parse-names":false,"suffix":""},{"dropping-particle":"","family":"Choy","given":"Kyungcheol","non-dropping-particle":"","parse-names":false,"suffix":""},{"dropping-particle":"","family":"Culleton","given":"Brendan J","non-dropping-particle":"","parse-names":false,"suffix":""},{"dropping-particle":"","family":"Davies","given":"Lauren J","non-dropping-particle":"","parse-names":false,"suffix":""},{"dropping-particle":"","family":"Froese","given":"Duane","non-dropping-particle":"","parse-names":false,"suffix":""},{"dropping-particle":"","family":"Heintzman","given":"Peter D","non-dropping-particle":"","parse-names":false,"suffix":""},{"dropping-particle":"","family":"Hritz","given":"Carrie","non-dropping-particle":"","parse-names":false,"suffix":""},{"dropping-particle":"","family":"Kapp","given":"Joshua D","non-dropping-particle":"","parse-names":false,"suffix":""},{"dropping-particle":"","family":"Newsom","given":"Lee A","non-dropping-particle":"","parse-names":false,"suffix":""},{"dropping-particle":"","family":"Rawcliffe","given":"Ruth","non-dropping-particle":"","parse-names":false,"suffix":""},{"dropping-particle":"","family":"Saulnier-Talbot","given":"Émilie","non-dropping-particle":"","parse-names":false,"suffix":""},{"dropping-particle":"","family":"Shapiro","given":"Beth","non-dropping-particle":"","parse-names":false,"suffix":""},{"dropping-particle":"","family":"Wang","given":"Yue","non-dropping-particle":"","parse-names":false,"suffix":""},{"dropping-particle":"","family":"Williams","given":"John W","non-dropping-particle":"","parse-names":false,"suffix":""},{"dropping-particle":"","family":"Wooller","given":"Matthew J","non-dropping-particle":"","parse-names":false,"suffix":""}],"container-title":"Proceedings of the National Academy of Sciences of the United States of America","id":"ITEM-1","issue":"33","issued":{"date-parts":[["2016","8","16"]]},"page":"9310-4","publisher":"National Academy of Sciences","title":"Timing and causes of mid-Holocene mammoth extinction on St. Paul Island, Alaska.","type":"article-journal","volume":"113"},"uris":["http://www.mendeley.com/documents/?uuid=aa49fb20-4725-3ed8-ba46-04a62be09c71"]}],"mendeley":{"formattedCitation":"(Graham et al., 2016)","plainTextFormattedCitation":"(Graham et al., 2016)","previouslyFormattedCitation":"(Graham et al., 2016)"},"properties":{"noteIndex":0},"schema":"https://github.com/citation-style-language/schema/raw/master/csl-citation.json"}</w:instrText>
      </w:r>
      <w:r w:rsidR="008A1E48" w:rsidRPr="00441C05">
        <w:rPr>
          <w:rFonts w:ascii="Times New Roman" w:hAnsi="Times New Roman" w:cs="Times New Roman"/>
          <w:sz w:val="24"/>
          <w:szCs w:val="24"/>
        </w:rPr>
        <w:fldChar w:fldCharType="separate"/>
      </w:r>
      <w:r w:rsidR="008A1E48" w:rsidRPr="00441C05">
        <w:rPr>
          <w:rFonts w:ascii="Times New Roman" w:hAnsi="Times New Roman" w:cs="Times New Roman"/>
          <w:noProof/>
          <w:sz w:val="24"/>
          <w:szCs w:val="24"/>
        </w:rPr>
        <w:t>(Graham et al., 2016)</w:t>
      </w:r>
      <w:r w:rsidR="008A1E48" w:rsidRPr="00441C05">
        <w:rPr>
          <w:rFonts w:ascii="Times New Roman" w:hAnsi="Times New Roman" w:cs="Times New Roman"/>
          <w:sz w:val="24"/>
          <w:szCs w:val="24"/>
        </w:rPr>
        <w:fldChar w:fldCharType="end"/>
      </w:r>
      <w:r w:rsidR="008A1E48" w:rsidRPr="00441C05">
        <w:rPr>
          <w:rFonts w:ascii="Times New Roman" w:hAnsi="Times New Roman" w:cs="Times New Roman"/>
          <w:sz w:val="24"/>
          <w:szCs w:val="24"/>
        </w:rPr>
        <w:t xml:space="preserve"> or</w:t>
      </w:r>
      <w:r w:rsidR="00863871" w:rsidRPr="00441C05">
        <w:rPr>
          <w:rFonts w:ascii="Times New Roman" w:hAnsi="Times New Roman" w:cs="Times New Roman"/>
          <w:sz w:val="24"/>
          <w:szCs w:val="24"/>
        </w:rPr>
        <w:t xml:space="preserve"> due to human influence </w:t>
      </w:r>
      <w:r w:rsidR="00863871"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2014)","manualFormatting":"(Giguet-Covex et al., 2014","plainTextFormattedCitation":"(Giguet-Covex et al., 2014)","previouslyFormattedCitation":"(Giguet-Covex et al., 2014)"},"properties":{"noteIndex":0},"schema":"https://github.com/citation-style-language/schema/raw/master/csl-citation.json"}</w:instrText>
      </w:r>
      <w:r w:rsidR="00863871" w:rsidRPr="00441C05">
        <w:rPr>
          <w:rFonts w:ascii="Times New Roman" w:hAnsi="Times New Roman" w:cs="Times New Roman"/>
          <w:sz w:val="24"/>
          <w:szCs w:val="24"/>
        </w:rPr>
        <w:fldChar w:fldCharType="separate"/>
      </w:r>
      <w:r w:rsidR="00863871" w:rsidRPr="00441C05">
        <w:rPr>
          <w:rFonts w:ascii="Times New Roman" w:hAnsi="Times New Roman" w:cs="Times New Roman"/>
          <w:noProof/>
          <w:sz w:val="24"/>
          <w:szCs w:val="24"/>
        </w:rPr>
        <w:t>(Giguet-Covex et al., 2014</w:t>
      </w:r>
      <w:r w:rsidR="00863871" w:rsidRPr="00441C05">
        <w:rPr>
          <w:rFonts w:ascii="Times New Roman" w:hAnsi="Times New Roman" w:cs="Times New Roman"/>
          <w:sz w:val="24"/>
          <w:szCs w:val="24"/>
        </w:rPr>
        <w:fldChar w:fldCharType="end"/>
      </w:r>
      <w:r w:rsidR="008A1E48" w:rsidRPr="00441C05">
        <w:rPr>
          <w:rFonts w:ascii="Times New Roman" w:hAnsi="Times New Roman" w:cs="Times New Roman"/>
          <w:sz w:val="24"/>
          <w:szCs w:val="24"/>
        </w:rPr>
        <w:t>)</w:t>
      </w:r>
      <w:r w:rsidR="00863871" w:rsidRPr="00441C05">
        <w:rPr>
          <w:rFonts w:ascii="Times New Roman" w:hAnsi="Times New Roman" w:cs="Times New Roman"/>
          <w:sz w:val="24"/>
          <w:szCs w:val="24"/>
        </w:rPr>
        <w:t>.</w:t>
      </w:r>
      <w:r w:rsidR="0044027B" w:rsidRPr="00441C05">
        <w:rPr>
          <w:rFonts w:ascii="Times New Roman" w:hAnsi="Times New Roman" w:cs="Times New Roman"/>
          <w:sz w:val="24"/>
          <w:szCs w:val="24"/>
        </w:rPr>
        <w:t xml:space="preserve"> </w:t>
      </w:r>
      <w:r w:rsidR="00C12050" w:rsidRPr="00441C05">
        <w:rPr>
          <w:rFonts w:ascii="Times New Roman" w:hAnsi="Times New Roman" w:cs="Times New Roman"/>
          <w:sz w:val="24"/>
          <w:szCs w:val="24"/>
        </w:rPr>
        <w:t xml:space="preserve">Thus, a combination of low mammal DNA concentration </w:t>
      </w:r>
      <w:r w:rsidR="00AA5764">
        <w:rPr>
          <w:rFonts w:ascii="Times New Roman" w:hAnsi="Times New Roman" w:cs="Times New Roman"/>
          <w:sz w:val="24"/>
          <w:szCs w:val="24"/>
        </w:rPr>
        <w:t xml:space="preserve">and long target fragment length </w:t>
      </w:r>
      <w:r w:rsidR="00C12050" w:rsidRPr="00441C05">
        <w:rPr>
          <w:rFonts w:ascii="Times New Roman" w:hAnsi="Times New Roman" w:cs="Times New Roman"/>
          <w:sz w:val="24"/>
          <w:szCs w:val="24"/>
        </w:rPr>
        <w:t>may have caused the poor detection of mammals.</w:t>
      </w:r>
    </w:p>
    <w:p w14:paraId="55212251" w14:textId="75E74868" w:rsidR="00BF627D" w:rsidRPr="00441C05" w:rsidRDefault="0084717D"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It is unlikely that failed DNA extractions are responsible for the poor mammal results, as the same DNA extracts were used for the metabarcoding of plants with the </w:t>
      </w:r>
      <w:r w:rsidRPr="00441C05">
        <w:rPr>
          <w:rFonts w:ascii="Times New Roman" w:hAnsi="Times New Roman" w:cs="Times New Roman"/>
          <w:i/>
          <w:sz w:val="24"/>
          <w:szCs w:val="24"/>
        </w:rPr>
        <w:t xml:space="preserve">g-h </w:t>
      </w:r>
      <w:r w:rsidRPr="00441C05">
        <w:rPr>
          <w:rFonts w:ascii="Times New Roman" w:hAnsi="Times New Roman" w:cs="Times New Roman"/>
          <w:sz w:val="24"/>
          <w:szCs w:val="24"/>
        </w:rPr>
        <w:t xml:space="preserve">universal plant primers </w:t>
      </w:r>
      <w:r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{"citationItems":[{"id":"ITEM-1","itemData":{"DOI":"10.1093/nar/gkl938","ISSN":"1362-4962","PMID":"17169982","abstract":"DNA barcoding should provide rapid, accurate and automatable species identifications by using a standardized DNA region as a tag. Based on sequences available in GenBank and sequences produced for this study, we evaluated the resolution power of the whole chloroplast trnL (UAA) intron (254-767 bp) and of a shorter fragment of this intron (the P6 loop, 10-143 bp) amplified with highly conserved primers. The main limitation of the whole trnL intron for DNA barcoding remains its relatively low resolution (67.3% of the species from GenBank unambiguously identified). The resolution of the P6 loop is lower (19.5% identified) but remains higher than those of existing alternative systems. The resolution is much higher in specific contexts such as species originating from a single ecosystem, or commonly eaten plants. Despite the relatively low resolution, the whole trnL intron and its P6 loop have many advantages: the primers are highly conserved, and the amplification system is very robust. The P6 loop can even be amplified when using highly degraded DNA from processed food or from permafrost samples, and has the potential to be extensively used in food industry, in forensic science, in diet analyses based on feces and in ancient DNA studies.","author":[{"dropping-particle":"","family":"Taberlet","given":"Pierre","non-dropping-particle":"","parse-names":false,"suffix":""},{"dropping-particle":"","family":"Coissac","given":"Eric","non-dropping-particle":"","parse-names":false,"suffix":""},{"dropping-particle":"","family":"Pompanon","given":"François","non-dropping-particle":"","parse-names":false,"suffix":""},{"dropping-particle":"","family":"Gielly","given":"Ludovic","non-dropping-particle":"","parse-names":false,"suffix":""},{"dropping-particle":"","family":"Miquel","given":"Christian","non-dropping-particle":"","parse-names":false,"suffix":""},{"dropping-particle":"","family":"Valentini","given":"Alice","non-dropping-particle":"","parse-names":false,"suffix":""},{"dropping-particle":"","family":"Vermat","given":"Thierry","non-dropping-particle":"","parse-names":false,"suffix":""},{"dropping-particle":"","family":"Corthier","given":"Gérard","non-dropping-particle":"","parse-names":false,"suffix":""},{"dropping-particle":"","family":"Brochmann","given":"Christian","non-dropping-particle":"","parse-names":false,"suffix":""},{"dropping-particle":"","family":"Willerslev","given":"Eske","non-dropping-particle":"","parse-names":false,"suffix":""}],"container-title":"Nucleic acids research","id":"ITEM-1","issue":"3","issued":{"date-parts":[["2007","1","16"]]},"page":"e14","title":"Power and limitations of the chloroplast trnL (UAA) intron for plant DNA barcoding.","type":"article-journal","volume":"35"},"uris":["http://www.mendeley.com/documents/?uuid=92aa8adf-a51f-490c-afa0-7199099e8725"]}],"mendeley":{"formattedCitation":"(Taberlet et al., 2007)","plainTextFormattedCitation":"(Taberlet et al., 2007)","previouslyFormattedCitation":"(Taberlet et al., 2007)"},"properties":{"noteIndex":0},"schema":"https://github.com/citation-style-language/schema/raw/master/csl-citation.json"}</w:instrText>
      </w:r>
      <w:r w:rsidRPr="00441C05">
        <w:rPr>
          <w:rStyle w:val="FootnoteReference"/>
          <w:rFonts w:ascii="Times New Roman" w:hAnsi="Times New Roman" w:cs="Times New Roman"/>
          <w:sz w:val="24"/>
          <w:szCs w:val="24"/>
        </w:rPr>
        <w:fldChar w:fldCharType="separate"/>
      </w:r>
      <w:r w:rsidRPr="00441C05">
        <w:rPr>
          <w:rFonts w:ascii="Times New Roman" w:hAnsi="Times New Roman" w:cs="Times New Roman"/>
          <w:bCs/>
          <w:noProof/>
          <w:sz w:val="24"/>
          <w:szCs w:val="24"/>
        </w:rPr>
        <w:t>(Taberlet et al., 2007)</w:t>
      </w:r>
      <w:r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and produced successful results for both the Varanger </w:t>
      </w:r>
      <w:r w:rsidRPr="00441C05">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Clarke","given":"C.","non-dropping-particle":"","parse-names":false,"suffix":""},{"dropping-particle":"","family":"Edwards","given":"M.E.","non-dropping-particle":"","parse-names":false,"suffix":""},{"dropping-particle":"","family":"Brown","given":"A.G.","non-dropping-particle":"","parse-names":false,"suffix":""},{"dropping-particle":"","family":"Gielly","given":"L.","non-dropping-particle":"","parse-names":false,"suffix":""},{"dropping-particle":"","family":"Lammers","given":"Y.","non-dropping-particle":"","parse-names":false,"suffix":""},{"dropping-particle":"","family":"Heintzman","given":"P.D.","non-dropping-particle":"","parse-names":false,"suffix":""},{"dropping-particle":"","family":"Ancin-Murguzur","given":"F.J.","non-dropping-particle":"","parse-names":false,"suffix":""},{"dropping-particle":"","family":"Bråthen","given":"K.A.","non-dropping-particle":"","parse-names":false,"suffix":""},{"dropping-particle":"","family":"Goslar","given":"T.","non-dropping-particle":"","parse-names":false,"suffix":""},{"dropping-particle":"","family":"Alsos","given":"I.G.","non-dropping-particle":"","parse-names":false,"suffix":""}],"container-title":"Boreas","id":"ITEM-1","issued":{"date-parts":[["2018"]]},"title":"Holocene floristic diversity and richness in northeast Norway revealed by sedimentary ancient DNA (sedaDNA) and pollen","type":"article-journal"},"uris":["http://www.mendeley.com/documents/?uuid=1af04b0b-59ea-49ee-9b46-ab98695a45b4"]}],"mendeley":{"formattedCitation":"(Clarke et al., 2018)","plainTextFormattedCitation":"(Clarke et al., 2018)","previouslyFormattedCitation":"(Clarke et al., 2018)"},"properties":{"noteIndex":0},"schema":"https://github.com/citation-style-language/schema/raw/master/csl-citation.json"}</w:instrText>
      </w:r>
      <w:r w:rsidRPr="00441C05">
        <w:rPr>
          <w:rFonts w:ascii="Times New Roman" w:hAnsi="Times New Roman" w:cs="Times New Roman"/>
          <w:sz w:val="24"/>
          <w:szCs w:val="24"/>
        </w:rPr>
        <w:fldChar w:fldCharType="separate"/>
      </w:r>
      <w:r w:rsidRPr="00441C05">
        <w:rPr>
          <w:rFonts w:ascii="Times New Roman" w:hAnsi="Times New Roman" w:cs="Times New Roman"/>
          <w:noProof/>
          <w:sz w:val="24"/>
          <w:szCs w:val="24"/>
        </w:rPr>
        <w:t>(Clarke et al., 2018)</w:t>
      </w:r>
      <w:r w:rsidRPr="00441C05">
        <w:rPr>
          <w:rFonts w:ascii="Times New Roman" w:hAnsi="Times New Roman" w:cs="Times New Roman"/>
          <w:sz w:val="24"/>
          <w:szCs w:val="24"/>
        </w:rPr>
        <w:fldChar w:fldCharType="end"/>
      </w:r>
      <w:r w:rsidRPr="00441C05">
        <w:rPr>
          <w:rFonts w:ascii="Times New Roman" w:hAnsi="Times New Roman" w:cs="Times New Roman"/>
          <w:sz w:val="24"/>
          <w:szCs w:val="24"/>
        </w:rPr>
        <w:t xml:space="preserve"> and Polar Urals sites (Clarke et al., in prep.).</w:t>
      </w:r>
      <w:r w:rsidR="006A5A3A">
        <w:rPr>
          <w:rFonts w:ascii="Times New Roman" w:hAnsi="Times New Roman" w:cs="Times New Roman"/>
          <w:sz w:val="24"/>
          <w:szCs w:val="24"/>
        </w:rPr>
        <w:t xml:space="preserve"> Though the success for plants could be explained by the obvious higher biomass and thus DNA contribution to the sediments</w:t>
      </w:r>
      <w:r w:rsidR="005503E8">
        <w:rPr>
          <w:rFonts w:ascii="Times New Roman" w:hAnsi="Times New Roman" w:cs="Times New Roman"/>
          <w:sz w:val="24"/>
          <w:szCs w:val="24"/>
        </w:rPr>
        <w:t xml:space="preserve"> and a potential</w:t>
      </w:r>
      <w:r w:rsidR="00383867">
        <w:rPr>
          <w:rFonts w:ascii="Times New Roman" w:hAnsi="Times New Roman" w:cs="Times New Roman"/>
          <w:sz w:val="24"/>
          <w:szCs w:val="24"/>
        </w:rPr>
        <w:t xml:space="preserve"> lower average fragment length, for example the plant data from the Varanger site had an average length of 44.3 bp (</w:t>
      </w:r>
      <w:r w:rsidR="00383867" w:rsidRPr="00383867">
        <w:rPr>
          <w:rFonts w:ascii="Times New Roman" w:hAnsi="Times New Roman" w:cs="Times New Roman"/>
          <w:sz w:val="24"/>
          <w:szCs w:val="24"/>
        </w:rPr>
        <w:t>±</w:t>
      </w:r>
      <w:r w:rsidR="00383867">
        <w:rPr>
          <w:rFonts w:ascii="Times New Roman" w:hAnsi="Times New Roman" w:cs="Times New Roman"/>
          <w:sz w:val="24"/>
          <w:szCs w:val="24"/>
        </w:rPr>
        <w:t>15.6)</w:t>
      </w:r>
      <w:r w:rsidR="005503E8">
        <w:rPr>
          <w:rFonts w:ascii="Times New Roman" w:hAnsi="Times New Roman" w:cs="Times New Roman"/>
          <w:sz w:val="24"/>
          <w:szCs w:val="24"/>
        </w:rPr>
        <w:t xml:space="preserve"> </w:t>
      </w:r>
      <w:r w:rsidR="00383867">
        <w:rPr>
          <w:rFonts w:ascii="Times New Roman" w:hAnsi="Times New Roman" w:cs="Times New Roman"/>
          <w:sz w:val="24"/>
          <w:szCs w:val="24"/>
        </w:rPr>
        <w:t>(</w:t>
      </w:r>
      <w:r w:rsidR="005503E8">
        <w:rPr>
          <w:rFonts w:ascii="Times New Roman" w:hAnsi="Times New Roman" w:cs="Times New Roman"/>
          <w:sz w:val="24"/>
          <w:szCs w:val="24"/>
        </w:rPr>
        <w:t>Clarke et al., 2018)</w:t>
      </w:r>
      <w:r w:rsidR="00D35145">
        <w:rPr>
          <w:rFonts w:ascii="Times New Roman" w:hAnsi="Times New Roman" w:cs="Times New Roman"/>
          <w:sz w:val="24"/>
          <w:szCs w:val="24"/>
        </w:rPr>
        <w:t xml:space="preserve"> compared to the 73 bp of </w:t>
      </w:r>
      <w:r w:rsidR="00D35145">
        <w:rPr>
          <w:rFonts w:ascii="Times New Roman" w:hAnsi="Times New Roman" w:cs="Times New Roman"/>
          <w:i/>
          <w:sz w:val="24"/>
          <w:szCs w:val="24"/>
        </w:rPr>
        <w:t>Rangifer tarandus</w:t>
      </w:r>
      <w:r w:rsidR="005503E8">
        <w:rPr>
          <w:rFonts w:ascii="Times New Roman" w:hAnsi="Times New Roman" w:cs="Times New Roman"/>
          <w:sz w:val="24"/>
          <w:szCs w:val="24"/>
        </w:rPr>
        <w:t>.</w:t>
      </w:r>
    </w:p>
    <w:p w14:paraId="14E60389" w14:textId="5DE76FCC" w:rsidR="00BF627D" w:rsidRPr="00441C05" w:rsidRDefault="00FD1730"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The limited amount of mammal template material in the sediment extracts </w:t>
      </w:r>
      <w:r w:rsidR="000C341A" w:rsidRPr="00441C05">
        <w:rPr>
          <w:rFonts w:ascii="Times New Roman" w:hAnsi="Times New Roman" w:cs="Times New Roman"/>
          <w:sz w:val="24"/>
          <w:szCs w:val="24"/>
        </w:rPr>
        <w:t>may have</w:t>
      </w:r>
      <w:r w:rsidRPr="00441C05">
        <w:rPr>
          <w:rFonts w:ascii="Times New Roman" w:hAnsi="Times New Roman" w:cs="Times New Roman"/>
          <w:sz w:val="24"/>
          <w:szCs w:val="24"/>
        </w:rPr>
        <w:t xml:space="preserve"> led to the amplification of lab contaminants and </w:t>
      </w:r>
      <w:r w:rsidR="003F3819" w:rsidRPr="00441C05">
        <w:rPr>
          <w:rFonts w:ascii="Times New Roman" w:hAnsi="Times New Roman" w:cs="Times New Roman"/>
          <w:sz w:val="24"/>
          <w:szCs w:val="24"/>
        </w:rPr>
        <w:t>off-</w:t>
      </w:r>
      <w:r w:rsidRPr="00441C05">
        <w:rPr>
          <w:rFonts w:ascii="Times New Roman" w:hAnsi="Times New Roman" w:cs="Times New Roman"/>
          <w:sz w:val="24"/>
          <w:szCs w:val="24"/>
        </w:rPr>
        <w:t xml:space="preserve">target species. </w:t>
      </w:r>
      <w:r w:rsidRPr="00441C05">
        <w:rPr>
          <w:rFonts w:ascii="Times New Roman" w:hAnsi="Times New Roman" w:cs="Times New Roman"/>
          <w:i/>
          <w:sz w:val="24"/>
          <w:szCs w:val="24"/>
        </w:rPr>
        <w:t>Homo sapiens</w:t>
      </w:r>
      <w:r w:rsidRPr="00441C05">
        <w:rPr>
          <w:rFonts w:ascii="Times New Roman" w:hAnsi="Times New Roman" w:cs="Times New Roman"/>
          <w:sz w:val="24"/>
          <w:szCs w:val="24"/>
        </w:rPr>
        <w:t xml:space="preserve"> was by far the most dominant species in the filtered results for both the Polar Ural</w:t>
      </w:r>
      <w:r w:rsidR="00693EBB" w:rsidRPr="00441C05">
        <w:rPr>
          <w:rFonts w:ascii="Times New Roman" w:hAnsi="Times New Roman" w:cs="Times New Roman"/>
          <w:sz w:val="24"/>
          <w:szCs w:val="24"/>
        </w:rPr>
        <w:t>s</w:t>
      </w:r>
      <w:r w:rsidRPr="00441C05">
        <w:rPr>
          <w:rFonts w:ascii="Times New Roman" w:hAnsi="Times New Roman" w:cs="Times New Roman"/>
          <w:sz w:val="24"/>
          <w:szCs w:val="24"/>
        </w:rPr>
        <w:t xml:space="preserve"> and Varanger </w:t>
      </w:r>
      <w:r w:rsidR="00693EBB" w:rsidRPr="00441C05">
        <w:rPr>
          <w:rFonts w:ascii="Times New Roman" w:hAnsi="Times New Roman" w:cs="Times New Roman"/>
          <w:sz w:val="24"/>
          <w:szCs w:val="24"/>
        </w:rPr>
        <w:t>samples</w:t>
      </w:r>
      <w:r w:rsidRPr="00441C05">
        <w:rPr>
          <w:rFonts w:ascii="Times New Roman" w:hAnsi="Times New Roman" w:cs="Times New Roman"/>
          <w:sz w:val="24"/>
          <w:szCs w:val="24"/>
        </w:rPr>
        <w:t xml:space="preserve"> before </w:t>
      </w:r>
      <w:r w:rsidR="00693EBB" w:rsidRPr="00441C05">
        <w:rPr>
          <w:rFonts w:ascii="Times New Roman" w:hAnsi="Times New Roman" w:cs="Times New Roman"/>
          <w:sz w:val="24"/>
          <w:szCs w:val="24"/>
        </w:rPr>
        <w:t>human DNA</w:t>
      </w:r>
      <w:r w:rsidRPr="00441C05">
        <w:rPr>
          <w:rFonts w:ascii="Times New Roman" w:hAnsi="Times New Roman" w:cs="Times New Roman"/>
          <w:sz w:val="24"/>
          <w:szCs w:val="24"/>
        </w:rPr>
        <w:t xml:space="preserve"> </w:t>
      </w:r>
      <w:r w:rsidR="000C341A" w:rsidRPr="00441C05">
        <w:rPr>
          <w:rFonts w:ascii="Times New Roman" w:hAnsi="Times New Roman" w:cs="Times New Roman"/>
          <w:sz w:val="24"/>
          <w:szCs w:val="24"/>
        </w:rPr>
        <w:t>sequences were</w:t>
      </w:r>
      <w:r w:rsidRPr="00441C05">
        <w:rPr>
          <w:rFonts w:ascii="Times New Roman" w:hAnsi="Times New Roman" w:cs="Times New Roman"/>
          <w:sz w:val="24"/>
          <w:szCs w:val="24"/>
        </w:rPr>
        <w:t xml:space="preserve"> manually removed (767,186 out of 1,123,241 </w:t>
      </w:r>
      <w:r w:rsidRPr="00441C05">
        <w:rPr>
          <w:rFonts w:ascii="Times New Roman" w:hAnsi="Times New Roman" w:cs="Times New Roman"/>
          <w:sz w:val="24"/>
          <w:szCs w:val="24"/>
        </w:rPr>
        <w:lastRenderedPageBreak/>
        <w:t>reads and 706,027 out of 877,555 reads for the Polar Ural and Varanger core</w:t>
      </w:r>
      <w:r w:rsidR="003407A0" w:rsidRPr="00441C05">
        <w:rPr>
          <w:rFonts w:ascii="Times New Roman" w:hAnsi="Times New Roman" w:cs="Times New Roman"/>
          <w:sz w:val="24"/>
          <w:szCs w:val="24"/>
        </w:rPr>
        <w:t xml:space="preserve">, </w:t>
      </w:r>
      <w:r w:rsidR="00C15662" w:rsidRPr="00441C05">
        <w:rPr>
          <w:rFonts w:ascii="Times New Roman" w:hAnsi="Times New Roman" w:cs="Times New Roman"/>
          <w:sz w:val="24"/>
          <w:szCs w:val="24"/>
        </w:rPr>
        <w:t>respectively</w:t>
      </w:r>
      <w:r w:rsidRPr="00441C05">
        <w:rPr>
          <w:rFonts w:ascii="Times New Roman" w:hAnsi="Times New Roman" w:cs="Times New Roman"/>
          <w:sz w:val="24"/>
          <w:szCs w:val="24"/>
        </w:rPr>
        <w:t xml:space="preserve">). </w:t>
      </w:r>
      <w:r w:rsidR="008B21D9" w:rsidRPr="00441C05">
        <w:rPr>
          <w:rFonts w:ascii="Times New Roman" w:hAnsi="Times New Roman" w:cs="Times New Roman"/>
          <w:sz w:val="24"/>
          <w:szCs w:val="24"/>
        </w:rPr>
        <w:t>Chicken</w:t>
      </w:r>
      <w:r w:rsidR="006C30AF" w:rsidRPr="00441C05">
        <w:rPr>
          <w:rFonts w:ascii="Times New Roman" w:hAnsi="Times New Roman" w:cs="Times New Roman"/>
          <w:sz w:val="24"/>
          <w:szCs w:val="24"/>
        </w:rPr>
        <w:t>,</w:t>
      </w:r>
      <w:r w:rsidR="008B21D9" w:rsidRPr="00441C05">
        <w:rPr>
          <w:rFonts w:ascii="Times New Roman" w:hAnsi="Times New Roman" w:cs="Times New Roman"/>
          <w:sz w:val="24"/>
          <w:szCs w:val="24"/>
        </w:rPr>
        <w:t xml:space="preserve"> </w:t>
      </w:r>
      <w:r w:rsidRPr="00441C05">
        <w:rPr>
          <w:rFonts w:ascii="Times New Roman" w:hAnsi="Times New Roman" w:cs="Times New Roman"/>
          <w:i/>
          <w:sz w:val="24"/>
          <w:szCs w:val="24"/>
        </w:rPr>
        <w:t>Gallus gallus</w:t>
      </w:r>
      <w:r w:rsidRPr="00441C05">
        <w:rPr>
          <w:rFonts w:ascii="Times New Roman" w:hAnsi="Times New Roman" w:cs="Times New Roman"/>
          <w:sz w:val="24"/>
          <w:szCs w:val="24"/>
        </w:rPr>
        <w:t xml:space="preserve"> (both </w:t>
      </w:r>
      <w:r w:rsidR="00D71454" w:rsidRPr="00441C05">
        <w:rPr>
          <w:rFonts w:ascii="Times New Roman" w:hAnsi="Times New Roman" w:cs="Times New Roman"/>
          <w:sz w:val="24"/>
          <w:szCs w:val="24"/>
        </w:rPr>
        <w:t>sites</w:t>
      </w:r>
      <w:r w:rsidRPr="00441C05">
        <w:rPr>
          <w:rFonts w:ascii="Times New Roman" w:hAnsi="Times New Roman" w:cs="Times New Roman"/>
          <w:sz w:val="24"/>
          <w:szCs w:val="24"/>
        </w:rPr>
        <w:t xml:space="preserve">) and </w:t>
      </w:r>
      <w:r w:rsidR="008B21D9" w:rsidRPr="00441C05">
        <w:rPr>
          <w:rFonts w:ascii="Times New Roman" w:hAnsi="Times New Roman" w:cs="Times New Roman"/>
          <w:sz w:val="24"/>
          <w:szCs w:val="24"/>
        </w:rPr>
        <w:t>pig</w:t>
      </w:r>
      <w:r w:rsidR="006C30AF" w:rsidRPr="00441C05">
        <w:rPr>
          <w:rFonts w:ascii="Times New Roman" w:hAnsi="Times New Roman" w:cs="Times New Roman"/>
          <w:sz w:val="24"/>
          <w:szCs w:val="24"/>
        </w:rPr>
        <w:t>,</w:t>
      </w:r>
      <w:r w:rsidR="008B21D9" w:rsidRPr="00441C05">
        <w:rPr>
          <w:rFonts w:ascii="Times New Roman" w:hAnsi="Times New Roman" w:cs="Times New Roman"/>
          <w:sz w:val="24"/>
          <w:szCs w:val="24"/>
        </w:rPr>
        <w:t xml:space="preserve"> </w:t>
      </w:r>
      <w:r w:rsidRPr="00441C05">
        <w:rPr>
          <w:rFonts w:ascii="Times New Roman" w:hAnsi="Times New Roman" w:cs="Times New Roman"/>
          <w:i/>
          <w:sz w:val="24"/>
          <w:szCs w:val="24"/>
        </w:rPr>
        <w:t>Sus scrofa</w:t>
      </w:r>
      <w:r w:rsidRPr="00441C05">
        <w:rPr>
          <w:rFonts w:ascii="Times New Roman" w:hAnsi="Times New Roman" w:cs="Times New Roman"/>
          <w:sz w:val="24"/>
          <w:szCs w:val="24"/>
        </w:rPr>
        <w:t xml:space="preserve"> (</w:t>
      </w:r>
      <w:r w:rsidR="00D71454" w:rsidRPr="00441C05">
        <w:rPr>
          <w:rFonts w:ascii="Times New Roman" w:hAnsi="Times New Roman" w:cs="Times New Roman"/>
          <w:sz w:val="24"/>
          <w:szCs w:val="24"/>
        </w:rPr>
        <w:t>Varanger only</w:t>
      </w:r>
      <w:r w:rsidRPr="00441C05">
        <w:rPr>
          <w:rFonts w:ascii="Times New Roman" w:hAnsi="Times New Roman" w:cs="Times New Roman"/>
          <w:sz w:val="24"/>
          <w:szCs w:val="24"/>
        </w:rPr>
        <w:t>) made up the remaining contaminants.</w:t>
      </w:r>
      <w:r w:rsidR="004C049C">
        <w:rPr>
          <w:rFonts w:ascii="Times New Roman" w:hAnsi="Times New Roman" w:cs="Times New Roman"/>
          <w:sz w:val="24"/>
          <w:szCs w:val="24"/>
        </w:rPr>
        <w:t xml:space="preserve"> Chicken could be amplified in both samples due to the limited differences between the mammalian primers used and the binding cites for chicken (Table 1). </w:t>
      </w:r>
      <w:r w:rsidRPr="00441C05">
        <w:rPr>
          <w:rFonts w:ascii="Times New Roman" w:hAnsi="Times New Roman" w:cs="Times New Roman"/>
          <w:sz w:val="24"/>
          <w:szCs w:val="24"/>
        </w:rPr>
        <w:t xml:space="preserve">The amplification of </w:t>
      </w:r>
      <w:r w:rsidRPr="00441C05">
        <w:rPr>
          <w:rFonts w:ascii="Times New Roman" w:hAnsi="Times New Roman" w:cs="Times New Roman"/>
          <w:i/>
          <w:sz w:val="24"/>
          <w:szCs w:val="24"/>
        </w:rPr>
        <w:t xml:space="preserve">H. sapiens </w:t>
      </w:r>
      <w:r w:rsidRPr="00441C05">
        <w:rPr>
          <w:rFonts w:ascii="Times New Roman" w:hAnsi="Times New Roman" w:cs="Times New Roman"/>
          <w:sz w:val="24"/>
          <w:szCs w:val="24"/>
        </w:rPr>
        <w:t xml:space="preserve">was possible </w:t>
      </w:r>
      <w:r w:rsidR="00BA649D" w:rsidRPr="00441C05">
        <w:rPr>
          <w:rFonts w:ascii="Times New Roman" w:hAnsi="Times New Roman" w:cs="Times New Roman"/>
          <w:sz w:val="24"/>
          <w:szCs w:val="24"/>
        </w:rPr>
        <w:t xml:space="preserve">even </w:t>
      </w:r>
      <w:r w:rsidRPr="00441C05">
        <w:rPr>
          <w:rFonts w:ascii="Times New Roman" w:hAnsi="Times New Roman" w:cs="Times New Roman"/>
          <w:sz w:val="24"/>
          <w:szCs w:val="24"/>
        </w:rPr>
        <w:t>in the presence of a</w:t>
      </w:r>
      <w:r w:rsidR="00694403">
        <w:rPr>
          <w:rFonts w:ascii="Times New Roman" w:hAnsi="Times New Roman" w:cs="Times New Roman"/>
          <w:sz w:val="24"/>
          <w:szCs w:val="24"/>
        </w:rPr>
        <w:t xml:space="preserve"> </w:t>
      </w:r>
      <w:r w:rsidR="002C7A16">
        <w:rPr>
          <w:rFonts w:ascii="Times New Roman" w:hAnsi="Times New Roman" w:cs="Times New Roman"/>
          <w:sz w:val="24"/>
          <w:szCs w:val="24"/>
        </w:rPr>
        <w:t xml:space="preserve">human </w:t>
      </w:r>
      <w:r w:rsidRPr="00441C05">
        <w:rPr>
          <w:rFonts w:ascii="Times New Roman" w:hAnsi="Times New Roman" w:cs="Times New Roman"/>
          <w:sz w:val="24"/>
          <w:szCs w:val="24"/>
        </w:rPr>
        <w:t>blocking primer</w:t>
      </w:r>
      <w:r w:rsidR="00694403">
        <w:rPr>
          <w:rFonts w:ascii="Times New Roman" w:hAnsi="Times New Roman" w:cs="Times New Roman"/>
          <w:sz w:val="24"/>
          <w:szCs w:val="24"/>
        </w:rPr>
        <w:t>,</w:t>
      </w:r>
      <w:r w:rsidRPr="00441C05">
        <w:rPr>
          <w:rFonts w:ascii="Times New Roman" w:hAnsi="Times New Roman" w:cs="Times New Roman"/>
          <w:sz w:val="24"/>
          <w:szCs w:val="24"/>
        </w:rPr>
        <w:t xml:space="preserve"> which is further </w:t>
      </w:r>
      <w:r w:rsidR="0049683C" w:rsidRPr="00441C05">
        <w:rPr>
          <w:rFonts w:ascii="Times New Roman" w:hAnsi="Times New Roman" w:cs="Times New Roman"/>
          <w:sz w:val="24"/>
          <w:szCs w:val="24"/>
        </w:rPr>
        <w:t>indication</w:t>
      </w:r>
      <w:r w:rsidR="008B21D9"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that there was </w:t>
      </w:r>
      <w:r w:rsidR="00EA4554" w:rsidRPr="00441C05">
        <w:rPr>
          <w:rFonts w:ascii="Times New Roman" w:hAnsi="Times New Roman" w:cs="Times New Roman"/>
          <w:sz w:val="24"/>
          <w:szCs w:val="24"/>
        </w:rPr>
        <w:t>a limi</w:t>
      </w:r>
      <w:r w:rsidR="00FA69B0" w:rsidRPr="00441C05">
        <w:rPr>
          <w:rFonts w:ascii="Times New Roman" w:hAnsi="Times New Roman" w:cs="Times New Roman"/>
          <w:sz w:val="24"/>
          <w:szCs w:val="24"/>
        </w:rPr>
        <w:t xml:space="preserve">ted amount of </w:t>
      </w:r>
      <w:r w:rsidRPr="00441C05">
        <w:rPr>
          <w:rFonts w:ascii="Times New Roman" w:hAnsi="Times New Roman" w:cs="Times New Roman"/>
          <w:sz w:val="24"/>
          <w:szCs w:val="24"/>
        </w:rPr>
        <w:t>non-human template material available in the DNA extracts</w:t>
      </w:r>
      <w:r w:rsidR="002C7A16">
        <w:rPr>
          <w:rFonts w:ascii="Times New Roman" w:hAnsi="Times New Roman" w:cs="Times New Roman"/>
          <w:sz w:val="24"/>
          <w:szCs w:val="24"/>
        </w:rPr>
        <w:t xml:space="preserve"> </w:t>
      </w:r>
      <w:r w:rsidR="00F45249">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{"citationItems":[{"id":"ITEM-1","itemData":{"DOI":"10.1111/j.1365-294X.2011.05306.x","ISBN":"1365-294X (Electronic)\\n0962-1083 (Linking)","ISSN":"09621083","PMID":"21988749","abstract":"Analyses of degraded DNA are typically hampered by contamination, especially when employing universal primers such as commonly used in environmental DNA studies. In addition to false-positive results, the amplification of contaminant DNA may cause false-negative results because of competition, or bias, during the PCR. In this study, we test the utility of human-specific blocking primers in mammal diversity analyses of ancient permafrost samples from Siberia. Using quantitative PCR (qPCR) on human and mammoth DNA, we first optimized the design and concentration of blocking primer in the PCR. Subsequently, 454 pyrosequencing of ancient permafrost samples amplified with and without the addition of blocking primer revealed that DNA sequences from a diversity of mammalian representatives of the Beringian megafauna were retrieved only when the blocking primer was added to the PCR. Notably, we observe the first retrieval of woolly rhinoceros (Coelodonta antiquitatis) DNA from ancient permafrost cores. In contrast, reactions without blocking primer resulted in complete dominance by human DNA sequences. These results demonstrate that in ancient environmental analyses, the PCR can be biased towards the amplification of contaminant sequences to such an extent that retrieval of the endogenous DNA is severely restricted. The application of blocking primers is a promising tool to avoid this bias and can greatly enhance the quantity and the diversity of the endogenous DNA sequences that are amplified.","author":[{"dropping-particle":"","family":"Boessenkool","given":"Sanne","non-dropping-particle":"","parse-names":false,"suffix":""},{"dropping-particle":"","family":"Epp","given":"Laura S.","non-dropping-particle":"","parse-names":false,"suffix":""},{"dropping-particle":"","family":"Haile","given":"James","non-dropping-particle":"","parse-names":false,"suffix":""},{"dropping-particle":"","family":"Bellemain","given":"Eva","non-dropping-particle":"","parse-names":false,"suffix":""},{"dropping-particle":"","family":"Edwards","given":"Mary","non-dropping-particle":"","parse-names":false,"suffix":""},{"dropping-particle":"","family":"Coissac","given":"Eric","non-dropping-particle":"","parse-names":false,"suffix":""},{"dropping-particle":"","family":"Willerslev","given":"Eske","non-dropping-particle":"","parse-names":false,"suffix":""},{"dropping-particle":"","family":"Brochmann","given":"Christian","non-dropping-particle":"","parse-names":false,"suffix":""}],"container-title":"Molecular Ecology","id":"ITEM-1","issue":"8","issued":{"date-parts":[["2012"]]},"page":"1806-1815","title":"Blocking human contaminant DNA during PCR allows amplification of rare mammal species from sedimentary ancient DNA","type":"article-journal","volume":"21"},"uris":["http://www.mendeley.com/documents/?uuid=891af89a-1c2b-4aae-9dd5-674c832e3b40"]}],"mendeley":{"formattedCitation":"(Boessenkool et al., 2012)","plainTextFormattedCitation":"(Boessenkool et al., 2012)","previouslyFormattedCitation":"(Boessenkool et al., 2012)"},"properties":{"noteIndex":0},"schema":"https://github.com/citation-style-language/schema/raw/master/csl-citation.json"}</w:instrText>
      </w:r>
      <w:r w:rsidR="00F45249">
        <w:rPr>
          <w:rFonts w:ascii="Times New Roman" w:hAnsi="Times New Roman" w:cs="Times New Roman"/>
          <w:sz w:val="24"/>
          <w:szCs w:val="24"/>
        </w:rPr>
        <w:fldChar w:fldCharType="separate"/>
      </w:r>
      <w:r w:rsidR="00F45249" w:rsidRPr="00F45249">
        <w:rPr>
          <w:rFonts w:ascii="Times New Roman" w:hAnsi="Times New Roman" w:cs="Times New Roman"/>
          <w:noProof/>
          <w:sz w:val="24"/>
          <w:szCs w:val="24"/>
        </w:rPr>
        <w:t>(Boessenkool et al., 2012)</w:t>
      </w:r>
      <w:r w:rsidR="00F45249">
        <w:rPr>
          <w:rFonts w:ascii="Times New Roman" w:hAnsi="Times New Roman" w:cs="Times New Roman"/>
          <w:sz w:val="24"/>
          <w:szCs w:val="24"/>
        </w:rPr>
        <w:fldChar w:fldCharType="end"/>
      </w:r>
      <w:r w:rsidR="00F45249">
        <w:rPr>
          <w:rFonts w:ascii="Times New Roman" w:hAnsi="Times New Roman" w:cs="Times New Roman"/>
          <w:sz w:val="24"/>
          <w:szCs w:val="24"/>
        </w:rPr>
        <w:t>.</w:t>
      </w:r>
    </w:p>
    <w:p w14:paraId="5C243C43" w14:textId="57D56640" w:rsidR="00BF627D" w:rsidRPr="00441C05" w:rsidRDefault="00CF33DF"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The problems with the mammal primer presented here </w:t>
      </w:r>
      <w:r w:rsidR="00D1571C" w:rsidRPr="00441C05">
        <w:rPr>
          <w:rFonts w:ascii="Times New Roman" w:hAnsi="Times New Roman" w:cs="Times New Roman"/>
          <w:sz w:val="24"/>
          <w:szCs w:val="24"/>
        </w:rPr>
        <w:t xml:space="preserve">support the case </w:t>
      </w:r>
      <w:r w:rsidRPr="00441C05">
        <w:rPr>
          <w:rFonts w:ascii="Times New Roman" w:hAnsi="Times New Roman" w:cs="Times New Roman"/>
          <w:sz w:val="24"/>
          <w:szCs w:val="24"/>
        </w:rPr>
        <w:t>for the exploration of alternative primers or methods for the detection of mammals in ancient sediments</w:t>
      </w:r>
      <w:r w:rsidR="00D1571C" w:rsidRPr="00441C05">
        <w:rPr>
          <w:rFonts w:ascii="Times New Roman" w:hAnsi="Times New Roman" w:cs="Times New Roman"/>
          <w:sz w:val="24"/>
          <w:szCs w:val="24"/>
        </w:rPr>
        <w:t>, especially where template material is probably low</w:t>
      </w:r>
      <w:r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Several metabarcoding primer sets have been suggested for mammals, with the shortest </w:t>
      </w:r>
      <w:r w:rsidR="003C6848" w:rsidRPr="00441C05">
        <w:rPr>
          <w:rFonts w:ascii="Times New Roman" w:hAnsi="Times New Roman" w:cs="Times New Roman"/>
          <w:sz w:val="24"/>
          <w:szCs w:val="24"/>
        </w:rPr>
        <w:t>set</w:t>
      </w:r>
      <w:r w:rsidR="004A13AC" w:rsidRPr="00441C05">
        <w:rPr>
          <w:rFonts w:ascii="Times New Roman" w:hAnsi="Times New Roman" w:cs="Times New Roman"/>
          <w:sz w:val="24"/>
          <w:szCs w:val="24"/>
        </w:rPr>
        <w:t>s</w:t>
      </w:r>
      <w:r w:rsidR="00FD1730" w:rsidRPr="00441C05">
        <w:rPr>
          <w:rFonts w:ascii="Times New Roman" w:hAnsi="Times New Roman" w:cs="Times New Roman"/>
          <w:sz w:val="24"/>
          <w:szCs w:val="24"/>
        </w:rPr>
        <w:t xml:space="preserve"> amplifying a </w:t>
      </w:r>
      <w:r w:rsidR="00E90CB6" w:rsidRPr="00441C05">
        <w:rPr>
          <w:rFonts w:ascii="Times New Roman" w:hAnsi="Times New Roman" w:cs="Times New Roman"/>
          <w:sz w:val="24"/>
          <w:szCs w:val="24"/>
        </w:rPr>
        <w:t xml:space="preserve">mitochondrial </w:t>
      </w:r>
      <w:r w:rsidR="003C6625" w:rsidRPr="00441C05">
        <w:rPr>
          <w:rFonts w:ascii="Times New Roman" w:hAnsi="Times New Roman" w:cs="Times New Roman"/>
          <w:sz w:val="24"/>
          <w:szCs w:val="24"/>
        </w:rPr>
        <w:t xml:space="preserve">16S </w:t>
      </w:r>
      <w:r w:rsidR="00FD1730" w:rsidRPr="00441C05">
        <w:rPr>
          <w:rFonts w:ascii="Times New Roman" w:hAnsi="Times New Roman" w:cs="Times New Roman"/>
          <w:sz w:val="24"/>
          <w:szCs w:val="24"/>
        </w:rPr>
        <w:t>fragment of 68-71</w:t>
      </w:r>
      <w:r w:rsidR="00EE22AA"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bp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{"citationItems":[{"id":"ITEM-1","itemData":{"abstract":"Goldberg et al. use data from micromorphological and Fourier transform infrared analyses to argue that Paisley Cave pre-Clovis coprolite 1374-5/5D-31-2 is of herbivore, rather than human, origin. We argue that the diagnostic capability of the techniques used by Goldberg et al. are limited, and we present new genetic data that support our original claims.","author":[{"dropping-particle":"","family":"Rasmussen","given":"Morten","non-dropping-particle":"","parse-names":false,"suffix":""},{"dropping-particle":"","family":"Cummings","given":"Linda Scott","non-dropping-particle":"","parse-names":false,"suffix":""},{"dropping-particle":"","family":"Gilbert","given":"M Thomas P","non-dropping-particle":"","parse-names":false,"suffix":""},{"dropping-particle":"","family":"Bryant","given":"Vaughn","non-dropping-particle":"","parse-names":false,"suffix":""},{"dropping-particle":"","family":"Smith","given":"Colin","non-dropping-particle":"","parse-names":false,"suffix":""},{"dropping-particle":"","family":"Jenkins","given":"Dennis L","non-dropping-particle":"","parse-names":false,"suffix":""},{"dropping-particle":"","family":"Willerslev","given":"Eske","non-dropping-particle":"","parse-names":false,"suffix":""}],"container-title":"Science","id":"ITEM-1","issue":"5937","issued":{"date-parts":[["2009","7","10"]]},"page":"148 LP - 148","title":"Response to Comment by Goldberg et al. on “DNA from Pre-Clovis Human Coprolites in Oregon, North America”","type":"article-journal","volume":"325"},"uris":["http://www.mendeley.com/documents/?uuid=a37aa933-5405-47a8-bf78-233b7c89a5be"]}],"mendeley":{"formattedCitation":"(Rasmussen et al., 2009)","plainTextFormattedCitation":"(Rasmussen et al., 2009)","previouslyFormattedCitation":"(Rasmussen et al., 2009)"},"properties":{"noteIndex":0},"schema":"https://github.com/citation-style-language/schema/raw/master/csl-citation.json"}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(Rasmussen et al., 2009)</w:t>
      </w:r>
      <w:r w:rsidR="00DA49A5" w:rsidRPr="00441C05">
        <w:rPr>
          <w:rStyle w:val="FootnoteReference"/>
          <w:rFonts w:ascii="Times New Roman" w:hAnsi="Times New Roman" w:cs="Times New Roman"/>
          <w:sz w:val="24"/>
          <w:szCs w:val="24"/>
        </w:rPr>
        <w:fldChar w:fldCharType="end"/>
      </w:r>
      <w:r w:rsidR="00FD1730" w:rsidRPr="00441C05">
        <w:rPr>
          <w:rFonts w:ascii="Times New Roman" w:hAnsi="Times New Roman" w:cs="Times New Roman"/>
          <w:sz w:val="24"/>
          <w:szCs w:val="24"/>
        </w:rPr>
        <w:t>, or 60-84</w:t>
      </w:r>
      <w:r w:rsidR="00A07CB4"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bp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2014)","plainTextFormattedCitation":"(Giguet-Covex et al., 2014)","previouslyFormattedCitation":"(Giguet-Covex et al., 2014)"},"properties":{"noteIndex":0},"schema":"https://github.com/citation-style-language/schema/raw/master/csl-citation.json"}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(Giguet-Covex et al., 2014)</w:t>
      </w:r>
      <w:r w:rsidR="00DA49A5" w:rsidRPr="00441C05">
        <w:rPr>
          <w:rStyle w:val="FootnoteReference"/>
          <w:rFonts w:ascii="Times New Roman" w:hAnsi="Times New Roman" w:cs="Times New Roman"/>
          <w:sz w:val="24"/>
          <w:szCs w:val="24"/>
        </w:rPr>
        <w:fldChar w:fldCharType="end"/>
      </w:r>
      <w:r w:rsidR="004A13AC"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both </w:t>
      </w:r>
      <w:r w:rsidR="001D26CC" w:rsidRPr="00441C05">
        <w:rPr>
          <w:rFonts w:ascii="Times New Roman" w:hAnsi="Times New Roman" w:cs="Times New Roman"/>
          <w:sz w:val="24"/>
          <w:szCs w:val="24"/>
        </w:rPr>
        <w:t>of which</w:t>
      </w:r>
      <w:r w:rsidR="007B311A"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 xml:space="preserve">might be too long for reliable amplification of low concentration mammal material in ancient lake sediments. </w:t>
      </w:r>
      <w:r w:rsidR="004D16EA" w:rsidRPr="00441C05">
        <w:rPr>
          <w:rFonts w:ascii="Times New Roman" w:hAnsi="Times New Roman" w:cs="Times New Roman"/>
          <w:sz w:val="24"/>
          <w:szCs w:val="24"/>
        </w:rPr>
        <w:t>Alternative primer sets might yield better results if they target</w:t>
      </w:r>
      <w:r w:rsidR="00FD1730" w:rsidRPr="00441C05">
        <w:rPr>
          <w:rFonts w:ascii="Times New Roman" w:hAnsi="Times New Roman" w:cs="Times New Roman"/>
          <w:sz w:val="24"/>
          <w:szCs w:val="24"/>
        </w:rPr>
        <w:t xml:space="preserve"> a </w:t>
      </w:r>
      <w:r w:rsidR="003C6848" w:rsidRPr="00441C05">
        <w:rPr>
          <w:rFonts w:ascii="Times New Roman" w:hAnsi="Times New Roman" w:cs="Times New Roman"/>
          <w:sz w:val="24"/>
          <w:szCs w:val="24"/>
        </w:rPr>
        <w:t xml:space="preserve">shorter </w:t>
      </w:r>
      <w:r w:rsidR="004D16EA" w:rsidRPr="00441C05">
        <w:rPr>
          <w:rFonts w:ascii="Times New Roman" w:hAnsi="Times New Roman" w:cs="Times New Roman"/>
          <w:sz w:val="24"/>
          <w:szCs w:val="24"/>
        </w:rPr>
        <w:t xml:space="preserve">fragment or </w:t>
      </w:r>
      <w:r w:rsidR="00FD1730" w:rsidRPr="00441C05">
        <w:rPr>
          <w:rFonts w:ascii="Times New Roman" w:hAnsi="Times New Roman" w:cs="Times New Roman"/>
          <w:sz w:val="24"/>
          <w:szCs w:val="24"/>
        </w:rPr>
        <w:t>do not amplify common lab contaminants</w:t>
      </w:r>
      <w:r w:rsidR="004D16EA" w:rsidRPr="00441C05">
        <w:rPr>
          <w:rFonts w:ascii="Times New Roman" w:hAnsi="Times New Roman" w:cs="Times New Roman"/>
          <w:sz w:val="24"/>
          <w:szCs w:val="24"/>
        </w:rPr>
        <w:t xml:space="preserve"> by targeting a narrower taxonomic group</w:t>
      </w:r>
      <w:r w:rsidR="00FD1730" w:rsidRPr="00441C05">
        <w:rPr>
          <w:rFonts w:ascii="Times New Roman" w:hAnsi="Times New Roman" w:cs="Times New Roman"/>
          <w:sz w:val="24"/>
          <w:szCs w:val="24"/>
        </w:rPr>
        <w:t>. Other alternative</w:t>
      </w:r>
      <w:r w:rsidR="0049683C" w:rsidRPr="00441C05">
        <w:rPr>
          <w:rFonts w:ascii="Times New Roman" w:hAnsi="Times New Roman" w:cs="Times New Roman"/>
          <w:sz w:val="24"/>
          <w:szCs w:val="24"/>
        </w:rPr>
        <w:t>s</w:t>
      </w:r>
      <w:r w:rsidR="00FD1730" w:rsidRPr="00441C05">
        <w:rPr>
          <w:rFonts w:ascii="Times New Roman" w:hAnsi="Times New Roman" w:cs="Times New Roman"/>
          <w:sz w:val="24"/>
          <w:szCs w:val="24"/>
        </w:rPr>
        <w:t xml:space="preserve"> are to bypass the usage of primers altogether by </w:t>
      </w:r>
      <w:r w:rsidR="00EB6F95" w:rsidRPr="00441C05">
        <w:rPr>
          <w:rFonts w:ascii="Times New Roman" w:hAnsi="Times New Roman" w:cs="Times New Roman"/>
          <w:sz w:val="24"/>
          <w:szCs w:val="24"/>
        </w:rPr>
        <w:t xml:space="preserve">either </w:t>
      </w:r>
      <w:r w:rsidR="00FD1730" w:rsidRPr="00441C05">
        <w:rPr>
          <w:rFonts w:ascii="Times New Roman" w:hAnsi="Times New Roman" w:cs="Times New Roman"/>
          <w:sz w:val="24"/>
          <w:szCs w:val="24"/>
        </w:rPr>
        <w:t>shotgun sequencing sediments</w:t>
      </w:r>
      <w:r w:rsidR="00A07332" w:rsidRPr="00441C05">
        <w:rPr>
          <w:rFonts w:ascii="Times New Roman" w:hAnsi="Times New Roman" w:cs="Times New Roman"/>
          <w:sz w:val="24"/>
          <w:szCs w:val="24"/>
        </w:rPr>
        <w:t xml:space="preserve"> extracts</w:t>
      </w:r>
      <w:r w:rsidR="00FD1730" w:rsidRPr="00441C05">
        <w:rPr>
          <w:rFonts w:ascii="Times New Roman" w:hAnsi="Times New Roman" w:cs="Times New Roman"/>
          <w:sz w:val="24"/>
          <w:szCs w:val="24"/>
        </w:rPr>
        <w:t xml:space="preserv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{"citationItems":[{"id":"ITEM-1","itemData":{"DOI":"10.1038/nature19085","ISBN":"0028-0836","ISSN":"14764687","PMID":"27509852","abstract":"During the Last Glacial Maximum, continental ice sheets isolated Beringia (northeast Siberia and northwest North America) from unglaciated North America. By around 15 to 14 thousand calibrated radiocarbon years before present (cal. kyr bp), glacial retreat opened an approximately 1,500-km-long corridor between the ice sheets. It remains unclear when plants and animals colonized this corridor and it became biologically viable for human migration. We obtained radiocarbon dates, pollen, macrofossils and metagenomic DNA from lake sediment cores in a bottleneck portion of the corridor. We find evidence of steppe vegetation, bison and mammoth by approximately 12.6 cal. kyr bp, followed by open forest, with evidence of moose and elk at about 11.5 cal. kyr bp, and boreal forest approximately 10 cal. kyr bp. Our findings reveal that the first Americans, whether Clovis or earlier groups in unglaciated North America before 12.6 cal. kyr bp, are unlikely to have travelled by this route into the Americas. However, later groups may have used this north-south passageway.","author":[{"dropping-particle":"","family":"Pedersen","given":"Mikkel W.","non-dropping-particle":"","parse-names":false,"suffix":""},{"dropping-particle":"","family":"Ruter","given":"Anthony","non-dropping-particle":"","parse-names":false,"suffix":""},{"dropping-particle":"","family":"Schweger","given":"Charles","non-dropping-particle":"","parse-names":false,"suffix":""},{"dropping-particle":"","family":"Friebe","given":"Harvey","non-dropping-particle":"","parse-names":false,"suffix":""},{"dropping-particle":"","family":"Staff","given":"Richard A.","non-dropping-particle":"","parse-names":false,"suffix":""},{"dropping-particle":"","family":"Kjeldsen","given":"Kristian K.","non-dropping-particle":"","parse-names":false,"suffix":""},{"dropping-particle":"","family":"Mendoza","given":"Marie L.Z.","non-dropping-particle":"","parse-names":false,"suffix":""},{"dropping-particle":"","family":"Beaudoin","given":"Alwynne B.","non-dropping-particle":"","parse-names":false,"suffix":""},{"dropping-particle":"","family":"Zutter","given":"Cynthia","non-dropping-particle":"","parse-names":false,"suffix":""},{"dropping-particle":"","family":"Larsen","given":"Nicolaj K.","non-dropping-particle":"","parse-names":false,"suffix":""},{"dropping-particle":"","family":"Potter","given":"Ben A.","non-dropping-particle":"","parse-names":false,"suffix":""},{"dropping-particle":"","family":"Nielsen","given":"Rasmus","non-dropping-particle":"","parse-names":false,"suffix":""},{"dropping-particle":"","family":"Rainville","given":"Rebecca A.","non-dropping-particle":"","parse-names":false,"suffix":""},{"dropping-particle":"","family":"Orlando","given":"Ludovic","non-dropping-particle":"","parse-names":false,"suffix":""},{"dropping-particle":"","family":"Meltzer","given":"David J.","non-dropping-particle":"","parse-names":false,"suffix":""},{"dropping-particle":"","family":"Kjær","given":"Kurt H.","non-dropping-particle":"","parse-names":false,"suffix":""},{"dropping-particle":"","family":"Willerslev","given":"Eske","non-dropping-particle":"","parse-names":false,"suffix":""}],"container-title":"Nature","id":"ITEM-1","issue":"7618","issued":{"date-parts":[["2016"]]},"page":"45-49","publisher":"Nature Publishing Group","title":"Postglacial viability and colonization in North America's ice-free corridor","type":"article-journal","volume":"537"},"uris":["http://www.mendeley.com/documents/?uuid=8b0404e9-3916-4710-a628-b34025f8cc34"]},{"id":"ITEM-2","itemData":{"DOI":"10.1038/ncomms13389","ISBN":"2041-1723 (Electronic)\\r2041-1723 (Linking)","ISSN":"20411723","PMID":"27824339","abstract":"The demographic history of Greenland is characterized by recurrent migrations and extinctions since the first humans arrived 4,500 years ago. Our current understanding of these extinct cultures relies primarily on preserved fossils found in their archaeological deposits, which hold valuable information on past subsistence practices. However, some exploited taxa, though economically important, comprise only a small fraction of these sub-fossil assemblages. Here we reconstruct a comprehensive record of past subsistence economies in Greenland by sequencing ancient DNA from four well-described midden deposits. Our results confirm that the species found in the fossil record, like harp seal and ringed seal, were a vital part of Inuit subsistence, but also add a new dimension with evidence that caribou, walrus and whale species played a more prominent role for the survival of Paleo-Inuit cultures than previously reported. Most notably, we report evidence of bowhead whale exploitation by the Saqqaq culture 4,000 years ago.","author":[{"dropping-particle":"","family":"Seersholm","given":"Frederik Valeur","non-dropping-particle":"","parse-names":false,"suffix":""},{"dropping-particle":"","family":"Pedersen","given":"Mikkel Winther","non-dropping-particle":"","parse-names":false,"suffix":""},{"dropping-particle":"","family":"Søe","given":"Martin Jensen","non-dropping-particle":"","parse-names":false,"suffix":""},{"dropping-particle":"","family":"Shokry","given":"Hussein","non-dropping-particle":"","parse-names":false,"suffix":""},{"dropping-particle":"","family":"Mak","given":"Sarah Siu Tze","non-dropping-particle":"","parse-names":false,"suffix":""},{"dropping-particle":"","family":"Ruter","given":"Anthony","non-dropping-particle":"","parse-names":false,"suffix":""},{"dropping-particle":"","family":"Raghavan","given":"Maanasa","non-dropping-particle":"","parse-names":false,"suffix":""},{"dropping-particle":"","family":"Fitzhugh","given":"William","non-dropping-particle":"","parse-names":false,"suffix":""},{"dropping-particle":"","family":"Kjær","given":"Kurt H.","non-dropping-particle":"","parse-names":false,"suffix":""},{"dropping-particle":"","family":"Willerslev","given":"Eske","non-dropping-particle":"","parse-names":false,"suffix":""},{"dropping-particle":"","family":"Meldgaard","given":"Morten","non-dropping-particle":"","parse-names":false,"suffix":""},{"dropping-particle":"","family":"Kapel","given":"Christian M.O.","non-dropping-particle":"","parse-names":false,"suffix":""},{"dropping-particle":"","family":"Hansen","given":"Anders Johannes","non-dropping-particle":"","parse-names":false,"suffix":""}],"container-title":"Nature Communications","id":"ITEM-2","issue":"May","issued":{"date-parts":[["2016"]]},"page":"1-9","title":"DNA evidence of bowhead whale exploitation by Greenlandic Paleo-Inuit 4,000 years ago","type":"article-journal","volume":"7"},"uris":["http://www.mendeley.com/documents/?uuid=ffa8979c-46e8-4c41-8003-2ab46bb9db7c"]}],"mendeley":{"formattedCitation":"(Pedersen et al., 2016; Seersholm et al., 2016)","plainTextFormattedCitation":"(Pedersen et al., 2016; Seersholm et al., 2016)","previouslyFormattedCitation":"(Pedersen et al., 2016; Seersholm et al., 2016)"},"properties":{"noteIndex":0},"schema":"https://github.com/citation-style-language/schema/raw/master/csl-citation.json"}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 xml:space="preserve">(Pedersen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xml:space="preserve">., 2016; Seersholm </w:t>
      </w:r>
      <w:r w:rsidR="00DA49A5" w:rsidRPr="00441C05">
        <w:rPr>
          <w:rFonts w:ascii="Times New Roman" w:hAnsi="Times New Roman" w:cs="Times New Roman"/>
          <w:noProof/>
          <w:sz w:val="24"/>
          <w:szCs w:val="24"/>
        </w:rPr>
        <w:t>et al</w:t>
      </w:r>
      <w:r w:rsidR="00DA49A5" w:rsidRPr="00441C05">
        <w:rPr>
          <w:rFonts w:ascii="Times New Roman" w:hAnsi="Times New Roman" w:cs="Times New Roman"/>
          <w:bCs/>
          <w:noProof/>
          <w:sz w:val="24"/>
          <w:szCs w:val="24"/>
        </w:rPr>
        <w:t>., 2016)</w:t>
      </w:r>
      <w:r w:rsidR="00DA49A5" w:rsidRPr="00441C05">
        <w:rPr>
          <w:rStyle w:val="FootnoteReference"/>
          <w:rFonts w:ascii="Times New Roman" w:hAnsi="Times New Roman" w:cs="Times New Roman"/>
          <w:sz w:val="24"/>
          <w:szCs w:val="24"/>
        </w:rPr>
        <w:fldChar w:fldCharType="end"/>
      </w:r>
      <w:r w:rsidR="00EB6F95" w:rsidRPr="00441C05">
        <w:rPr>
          <w:rFonts w:ascii="Times New Roman" w:hAnsi="Times New Roman" w:cs="Times New Roman"/>
          <w:sz w:val="24"/>
          <w:szCs w:val="24"/>
        </w:rPr>
        <w:t xml:space="preserve"> or using </w:t>
      </w:r>
      <w:r w:rsidR="00FD1730" w:rsidRPr="00441C05">
        <w:rPr>
          <w:rFonts w:ascii="Times New Roman" w:hAnsi="Times New Roman" w:cs="Times New Roman"/>
          <w:sz w:val="24"/>
          <w:szCs w:val="24"/>
        </w:rPr>
        <w:t xml:space="preserve">DNA target capture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{"citationItems":[{"id":"ITEM-1","itemData":{"DOI":"10.1126/science.aam9695","ISSN":"10959203","PMID":"28450384","abstract":"Although a rich record of Pleistocene human-associated archaeological assemblages exists, the scarcity of hominin fossils often impedes the understanding of which hominins occupied a site. Using targeted enrichment of mitochondrial DNA we show that cave sediments represent a rich source of ancient mammalian DNA that often includes traces of hominin DNA, even at sites and in layers where no hominin remains have been discovered. By automation-assisted screening of numerous sediment samples we detect Neandertal DNA in eight archaeological layers from four caves in Eurasia. In Denisova Cave we retrieved Denisovan DNA in a Middle Pleistocene layer near the bottom of the stratigraphy. Our work opens the possibility to detect the presence of hominin groups at sites and in areas where no skeletal remains are found.","author":[{"dropping-particle":"","family":"Slon","given":"Viviane","non-dropping-particle":"","parse-names":false,"suffix":""},{"dropping-particle":"","family":"Hopfe","given":"Charlotte","non-dropping-particle":"","parse-names":false,"suffix":""},{"dropping-particle":"","family":"Weiß","given":"Clemens L.","non-dropping-particle":"","parse-names":false,"suffix":""},{"dropping-particle":"","family":"Mafessoni","given":"Fabrizio","non-dropping-particle":"","parse-names":false,"suffix":""},{"dropping-particle":"","family":"La Rasilla","given":"Marco","non-dropping-particle":"De","parse-names":false,"suffix":""},{"dropping-particle":"","family":"Lalueza-Fox","given":"Carles","non-dropping-particle":"","parse-names":false,"suffix":""},{"dropping-particle":"","family":"Rosas","given":"Antonio","non-dropping-particle":"","parse-names":false,"suffix":""},{"dropping-particle":"","family":"Soressi","given":"Marie","non-dropping-particle":"","parse-names":false,"suffix":""},{"dropping-particle":"V.","family":"Knul","given":"Monika","non-dropping-particle":"","parse-names":false,"suffix":""},{"dropping-particle":"","family":"Miller","given":"Rebecca","non-dropping-particle":"","parse-names":false,"suffix":""},{"dropping-particle":"","family":"Stewart","given":"John R.","non-dropping-particle":"","parse-names":false,"suffix":""},{"dropping-particle":"","family":"Derevianko","given":"Anatoly P.","non-dropping-particle":"","parse-names":false,"suffix":""},{"dropping-particle":"","family":"Jacobs","given":"Zenobia","non-dropping-particle":"","parse-names":false,"suffix":""},{"dropping-particle":"","family":"Li","given":"Bo","non-dropping-particle":"","parse-names":false,"suffix":""},{"dropping-particle":"","family":"Roberts","given":"Richard G.","non-dropping-particle":"","parse-names":false,"suffix":""},{"dropping-particle":"V.","family":"Shunkov","given":"Michael","non-dropping-particle":"","parse-names":false,"suffix":""},{"dropping-particle":"","family":"Lumley","given":"Henry","non-dropping-particle":"De","parse-names":false,"suffix":""},{"dropping-particle":"","family":"Perrenoud","given":"Christian","non-dropping-particle":"","parse-names":false,"suffix":""},{"dropping-particle":"","family":"Gušić","given":"Ivan","non-dropping-particle":"","parse-names":false,"suffix":""},{"dropping-particle":"","family":"Kućan","given":"Željko","non-dropping-particle":"","parse-names":false,"suffix":""},{"dropping-particle":"","family":"Rudan","given":"Pavao","non-dropping-particle":"","parse-names":false,"suffix":""},{"dropping-particle":"","family":"Aximu-Petri","given":"Ayinuer","non-dropping-particle":"","parse-names":false,"suffix":""},{"dropping-particle":"","family":"Essel","given":"Elena","non-dropping-particle":"","parse-names":false,"suffix":""},{"dropping-particle":"","family":"Nagel","given":"Sarah","non-dropping-particle":"","parse-names":false,"suffix":""},{"dropping-particle":"","family":"Nickel","given":"Birgit","non-dropping-particle":"","parse-names":false,"suffix":""},{"dropping-particle":"","family":"Schmidt","given":"Anna","non-dropping-particle":"","parse-names":false,"suffix":""},{"dropping-particle":"","family":"Prüfer","given":"Kay","non-dropping-particle":"","parse-names":false,"suffix":""},{"dropping-particle":"","family":"Kelso","given":"Janet","non-dropping-particle":"","parse-names":false,"suffix":""},{"dropping-particle":"","family":"Burbano","given":"Hernán A.","non-dropping-particle":"","parse-names":false,"suffix":""},{"dropping-particle":"","family":"Pääbo","given":"Svante","non-dropping-particle":"","parse-names":false,"suffix":""},{"dropping-particle":"","family":"Meyer","given":"Matthias","non-dropping-particle":"","parse-names":false,"suffix":""}],"container-title":"Science","id":"ITEM-1","issue":"6338","issued":{"date-parts":[["2017"]]},"page":"605-608","title":"Neandertal and Denisovan DNA from Pleistocene sediments","type":"article-journal","volume":"356"},"uris":["http://www.mendeley.com/documents/?uuid=ae03a9d5-a919-4842-8dee-080c9d333d98"]}],"mendeley":{"formattedCitation":"(Slon et al., 2017)","plainTextFormattedCitation":"(Slon et al., 2017)","previouslyFormattedCitation":"(Slon et al., 2017)"},"properties":{"noteIndex":0},"schema":"https://github.com/citation-style-language/schema/raw/master/csl-citation.json"}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(Slon et al., 2017)</w:t>
      </w:r>
      <w:r w:rsidR="00DA49A5" w:rsidRPr="00441C05">
        <w:rPr>
          <w:rStyle w:val="FootnoteReference"/>
          <w:rFonts w:ascii="Times New Roman" w:hAnsi="Times New Roman" w:cs="Times New Roman"/>
          <w:sz w:val="24"/>
          <w:szCs w:val="24"/>
        </w:rPr>
        <w:fldChar w:fldCharType="end"/>
      </w:r>
      <w:r w:rsidR="006029E9" w:rsidRPr="00441C05">
        <w:rPr>
          <w:rFonts w:ascii="Times New Roman" w:hAnsi="Times New Roman" w:cs="Times New Roman"/>
          <w:sz w:val="24"/>
          <w:szCs w:val="24"/>
        </w:rPr>
        <w:t>.</w:t>
      </w:r>
    </w:p>
    <w:p w14:paraId="7528C18F" w14:textId="77777777" w:rsidR="00BF627D" w:rsidRPr="00441C05" w:rsidRDefault="00BF627D" w:rsidP="00441C05">
      <w:pPr>
        <w:spacing w:line="480" w:lineRule="auto"/>
        <w:rPr>
          <w:rFonts w:ascii="Times New Roman" w:hAnsi="Times New Roman" w:cs="Times New Roman"/>
          <w:sz w:val="24"/>
          <w:szCs w:val="24"/>
        </w:rPr>
      </w:pPr>
    </w:p>
    <w:p w14:paraId="37968861" w14:textId="725A9071" w:rsidR="00BF627D" w:rsidRPr="00441C05" w:rsidRDefault="00CE1D47"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Presence of</w:t>
      </w:r>
      <w:r w:rsidR="00706D5C" w:rsidRPr="00441C05">
        <w:rPr>
          <w:rFonts w:ascii="Times New Roman" w:hAnsi="Times New Roman" w:cs="Times New Roman"/>
          <w:i/>
          <w:sz w:val="24"/>
          <w:szCs w:val="24"/>
        </w:rPr>
        <w:t xml:space="preserve"> worms</w:t>
      </w:r>
    </w:p>
    <w:p w14:paraId="6DC952F7" w14:textId="28756647" w:rsidR="00801099" w:rsidRPr="00441C05" w:rsidRDefault="00EF74A2"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Off-</w:t>
      </w:r>
      <w:r w:rsidR="00FD1730" w:rsidRPr="00441C05">
        <w:rPr>
          <w:rFonts w:ascii="Times New Roman" w:hAnsi="Times New Roman" w:cs="Times New Roman"/>
          <w:sz w:val="24"/>
          <w:szCs w:val="24"/>
        </w:rPr>
        <w:t xml:space="preserve">target amplification of earthworms </w:t>
      </w:r>
      <w:r w:rsidR="00706D5C" w:rsidRPr="00441C05">
        <w:rPr>
          <w:rFonts w:ascii="Times New Roman" w:hAnsi="Times New Roman" w:cs="Times New Roman"/>
          <w:sz w:val="24"/>
          <w:szCs w:val="24"/>
        </w:rPr>
        <w:t>and other clitellates</w:t>
      </w:r>
      <w:r w:rsidR="00FD1730" w:rsidRPr="00441C05">
        <w:rPr>
          <w:rFonts w:ascii="Times New Roman" w:hAnsi="Times New Roman" w:cs="Times New Roman"/>
          <w:sz w:val="24"/>
          <w:szCs w:val="24"/>
        </w:rPr>
        <w:t xml:space="preserve"> was observed in both the Polar Ural</w:t>
      </w:r>
      <w:r w:rsidR="00CF33DF" w:rsidRPr="00441C05">
        <w:rPr>
          <w:rFonts w:ascii="Times New Roman" w:hAnsi="Times New Roman" w:cs="Times New Roman"/>
          <w:sz w:val="24"/>
          <w:szCs w:val="24"/>
        </w:rPr>
        <w:t>s</w:t>
      </w:r>
      <w:r w:rsidR="00FD1730" w:rsidRPr="00441C05">
        <w:rPr>
          <w:rFonts w:ascii="Times New Roman" w:hAnsi="Times New Roman" w:cs="Times New Roman"/>
          <w:sz w:val="24"/>
          <w:szCs w:val="24"/>
        </w:rPr>
        <w:t xml:space="preserve"> and Varanger </w:t>
      </w:r>
      <w:r w:rsidR="00CF33DF" w:rsidRPr="00441C05">
        <w:rPr>
          <w:rFonts w:ascii="Times New Roman" w:hAnsi="Times New Roman" w:cs="Times New Roman"/>
          <w:sz w:val="24"/>
          <w:szCs w:val="24"/>
        </w:rPr>
        <w:t>samples</w:t>
      </w:r>
      <w:r w:rsidR="00FD1730" w:rsidRPr="00441C05">
        <w:rPr>
          <w:rFonts w:ascii="Times New Roman" w:hAnsi="Times New Roman" w:cs="Times New Roman"/>
          <w:sz w:val="24"/>
          <w:szCs w:val="24"/>
        </w:rPr>
        <w:t xml:space="preserve">. </w:t>
      </w:r>
      <w:r w:rsidR="00706D5C" w:rsidRPr="00441C05">
        <w:rPr>
          <w:rFonts w:ascii="Times New Roman" w:hAnsi="Times New Roman" w:cs="Times New Roman"/>
          <w:sz w:val="24"/>
          <w:szCs w:val="24"/>
        </w:rPr>
        <w:t>Such</w:t>
      </w:r>
      <w:r w:rsidR="00FD1730" w:rsidRPr="00441C05">
        <w:rPr>
          <w:rFonts w:ascii="Times New Roman" w:hAnsi="Times New Roman" w:cs="Times New Roman"/>
          <w:sz w:val="24"/>
          <w:szCs w:val="24"/>
        </w:rPr>
        <w:t xml:space="preserve"> amplification can be expected when there is limited target template available in the DNA extracts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{"citationItems":[{"id":"ITEM-1","itemData":{"DOI":"10.1111/j.1574-6941.2007.00283.x","ISBN":"0168-6496","ISSN":"01686496","PMID":"17343679","abstract":"In the attempt to explore complex bacterial communities of environmental samples, primers hybridizing to phylogenetically highly conserved regions of 16S rRNA genes are widely used, but differential amplification is a recognized problem. The biases associated with preferential amplification of multitemplate PCR were investigated using 'universal' bacteria-specific primers, focusing on the effect of primer mismatch, annealing temperature and PCR cycle number. The distortion of the template-to-product ratio was measured using predefined template mixtures and environmental samples by terminal restriction fragment length polymorphism analysis. When a 1 : 1 genomic DNA template mixture of two strains was used, primer mismatches inherent in the 63F primer presented a serious bias, showing preferential amplification of the template containing the perfectly matching sequence. The extent of the preferential amplification showed an almost exponential relation with increasing annealing temperature from 47 to 61 degrees C. No negative effect of the various annealing temperatures was observed with the 27F primer, with no mismatches with the target sequences. The number of PCR cycles had little influence on the template-to-product ratios. As a result of additional tests on environmental samples, the use of a low annealing temperature is recommended in order to significantly reduce preferential amplification while maintaining the specificity of PCR.","author":[{"dropping-particle":"","family":"Sipos","given":"Rita","non-dropping-particle":"","parse-names":false,"suffix":""},{"dropping-particle":"","family":"Székely","given":"Anna J.","non-dropping-particle":"","parse-names":false,"suffix":""},{"dropping-particle":"","family":"Palatinszky","given":"Márton","non-dropping-particle":"","parse-names":false,"suffix":""},{"dropping-particle":"","family":"Révész","given":"Sára","non-dropping-particle":"","parse-names":false,"suffix":""},{"dropping-particle":"","family":"Márialigeti","given":"Károly","non-dropping-particle":"","parse-names":false,"suffix":""},{"dropping-particle":"","family":"Nikolausz","given":"Marcell","non-dropping-particle":"","parse-names":false,"suffix":""}],"container-title":"FEMS Microbiology Ecology","id":"ITEM-1","issue":"2","issued":{"date-parts":[["2007"]]},"page":"341-350","title":"Effect of primer mismatch, annealing temperature and PCR cycle number on 16S rRNA gene-targetting bacterial community analysis","type":"article-journal","volume":"60"},"uris":["http://www.mendeley.com/documents/?uuid=8fa1250d-66a7-4c68-9d3f-ac72b57ae394"]},{"id":"ITEM-2","itemData":{"DOI":"10.1371/journal.pone.0027310","ISBN":"10.1371/journal.pone.0027310","ISSN":"19326203","PMID":"22194782","abstract":"The advent of next generation sequencing has coincided with a growth in interest in using these approaches to better understand the role of the structure and function of the microbial communities in human, animal, and environmental health. Yet, use of next generation sequencing to perform 16S rRNA gene sequence surveys has resulted in considerable controversy surrounding the effects of sequencing errors on downstream analyses. We analyzed 2.7×10(6) reads distributed among 90 identical mock community samples, which were collections of genomic DNA from 21 different species with known 16S rRNA gene sequences; we observed an average error rate of 0.0060. To improve this error rate, we evaluated numerous methods of identifying bad sequence reads, identifying regions within reads of poor quality, and correcting base calls and were able to reduce the overall error rate to 0.0002. Implementation of the PyroNoise algorithm provided the best combination of error rate, sequence length, and number of sequences. Perhaps more problematic than sequencing errors was the presence of chimeras generated during PCR. Because we knew the true sequences within the mock community and the chimeras they could form, we identified 8% of the raw sequence reads as chimeric. After quality filtering the raw sequences and using the Uchime chimera detection program, the overall chimera rate decreased to 1%. The chimeras that could not be detected were largely responsible for the identification of spurious operational taxonomic units (OTUs) and genus-level phylotypes. The number of spurious OTUs and phylotypes increased with sequencing effort indicating that comparison of communities should be made using an equal number of sequences. Finally, we applied our improved quality-filtering pipeline to several benchmarking studies and observed that even with our stringent data curation pipeline, biases in the data generation pipeline and batch effects were observed that could potentially confound the interpretation of microbial community data.","author":[{"dropping-particle":"","family":"Schloss","given":"Patrick D.","non-dropping-particle":"","parse-names":false,"suffix":""},{"dropping-particle":"","family":"Gevers","given":"Dirk","non-dropping-particle":"","parse-names":false,"suffix":""},{"dropping-particle":"","family":"Westcott","given":"Sarah L.","non-dropping-particle":"","parse-names":false,"suffix":""}],"container-title":"PLoS ONE","id":"ITEM-2","issue":"12","issued":{"date-parts":[["2011"]]},"title":"Reducing the effects of PCR amplification and sequencing Artifacts on 16s rRNA-based studies","type":"article-journal","volume":"6"},"uris":["http://www.mendeley.com/documents/?uuid=70ce4a70-fd55-4545-9c86-fb9f35616639"]},{"id":"ITEM-3","itemData":{"DOI":"10.1016/j.funeco.2014.08.006","ISBN":"1754-5048","ISSN":"17545048","abstract":"Metabarcoding data generated using next-generation sequencing (NGS) technologies are overwhelmed with rare taxa and skewed in Operational Taxonomic Unit (OTU) frequencies comprised of few dominant taxa. Low frequency OTUs comprise a rare biosphere of singleton and doubleton OTUs, which may include many artifacts. We present an in-depth analysis of global singletons across sixteen NGS libraries representing different ribosomal RNA gene regions, NGS technologies and chemistries. Our data indicate that many singletons (average of 38% across gene regions) are likely artifacts or potential artifacts, but a large fraction can be assigned to lower taxonomic levels with very high bootstrap support (~32% of sequences to genus with ≥90% bootstrap cutoff). Further, many singletons clustered into rare OTUs from other datasets highlighting their overlap across datasets or the poor performance of clustering algorithms. These data emphasize a need for caution when discarding rare sequence data en masse: such practices may result in throwing the baby out with the bathwater, and underestimating the biodiversity. Yet, the rare sequences are unlikely to greatly affect ecological metrics. As a result, it may be prudent to err on the side of caution and omit rare OTUs prior to downstream analyses.","author":[{"dropping-particle":"","family":"Brown","given":"Shawn P.","non-dropping-particle":"","parse-names":false,"suffix":""},{"dropping-particle":"","family":"Veach","given":"Allison M.","non-dropping-particle":"","parse-names":false,"suffix":""},{"dropping-particle":"","family":"Rigdon-Huss","given":"Anne R.","non-dropping-particle":"","parse-names":false,"suffix":""},{"dropping-particle":"","family":"Grond","given":"Kirsten","non-dropping-particle":"","parse-names":false,"suffix":""},{"dropping-particle":"","family":"Lickteig","given":"Spencer K.","non-dropping-particle":"","parse-names":false,"suffix":""},{"dropping-particle":"","family":"Lothamer","given":"Kale","non-dropping-particle":"","parse-names":false,"suffix":""},{"dropping-particle":"","family":"Oliver","given":"Alena K.","non-dropping-particle":"","parse-names":false,"suffix":""},{"dropping-particle":"","family":"Jumpponen","given":"Ari","non-dropping-particle":"","parse-names":false,"suffix":""}],"container-title":"Fungal Ecology","id":"ITEM-3","issued":{"date-parts":[["2015"]]},"page":"221-225","publisher":"Elsevier","title":"Scraping the bottom of the barrel: Are rare high throughput sequences artifacts?","type":"article-journal","volume":"13"},"uris":["http://www.mendeley.com/documents/?uuid=1736517f-ba27-488b-8a21-32a3421c1917"]}],"mendeley":{"formattedCitation":"(Sipos et al., 2007; Schloss, Gevers and Westcott, 2011; Brown et al., 2015)","manualFormatting":"(Sipos et al., 2007; Schloss et al., 2011; Brown et al., 2015)","plainTextFormattedCitation":"(Sipos et al., 2007; Schloss, Gevers and Westcott, 2011; Brown et al., 2015)","previouslyFormattedCitation":"(Sipos et al., 2007; Schloss, Gevers and Westcott, 2011; Brown et al., 2015)"},"properties":{"noteIndex":0},"schema":"https://github.com/citation-style-language/schema/raw/master/csl-citation.json"}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7B311A" w:rsidRPr="00441C05">
        <w:rPr>
          <w:rFonts w:ascii="Times New Roman" w:hAnsi="Times New Roman" w:cs="Times New Roman"/>
          <w:bCs/>
          <w:noProof/>
          <w:sz w:val="24"/>
          <w:szCs w:val="24"/>
        </w:rPr>
        <w:t>(Sipos et al., 2007; Schloss et al.</w:t>
      </w:r>
      <w:r w:rsidR="00DA49A5" w:rsidRPr="00441C05">
        <w:rPr>
          <w:rFonts w:ascii="Times New Roman" w:hAnsi="Times New Roman" w:cs="Times New Roman"/>
          <w:bCs/>
          <w:noProof/>
          <w:sz w:val="24"/>
          <w:szCs w:val="24"/>
        </w:rPr>
        <w:t>, 2011; Brown et al., 2015)</w:t>
      </w:r>
      <w:r w:rsidR="00DA49A5" w:rsidRPr="00441C05">
        <w:rPr>
          <w:rStyle w:val="FootnoteReference"/>
          <w:rFonts w:ascii="Times New Roman" w:hAnsi="Times New Roman" w:cs="Times New Roman"/>
          <w:sz w:val="24"/>
          <w:szCs w:val="24"/>
        </w:rPr>
        <w:fldChar w:fldCharType="end"/>
      </w:r>
      <w:r w:rsidR="00FD1730" w:rsidRPr="00441C05">
        <w:rPr>
          <w:rFonts w:ascii="Times New Roman" w:hAnsi="Times New Roman" w:cs="Times New Roman"/>
          <w:sz w:val="24"/>
          <w:szCs w:val="24"/>
        </w:rPr>
        <w:t xml:space="preserve">. </w:t>
      </w:r>
      <w:r w:rsidR="008E3CF9" w:rsidRPr="00441C05">
        <w:rPr>
          <w:rFonts w:ascii="Times New Roman" w:hAnsi="Times New Roman" w:cs="Times New Roman"/>
          <w:sz w:val="24"/>
          <w:szCs w:val="24"/>
        </w:rPr>
        <w:t xml:space="preserve">The </w:t>
      </w:r>
      <w:r w:rsidR="008E3CF9" w:rsidRPr="00441C05">
        <w:rPr>
          <w:rFonts w:ascii="Times New Roman" w:hAnsi="Times New Roman" w:cs="Times New Roman"/>
          <w:i/>
          <w:sz w:val="24"/>
          <w:szCs w:val="24"/>
        </w:rPr>
        <w:t>i</w:t>
      </w:r>
      <w:r w:rsidR="00FD1730" w:rsidRPr="00441C05">
        <w:rPr>
          <w:rFonts w:ascii="Times New Roman" w:hAnsi="Times New Roman" w:cs="Times New Roman"/>
          <w:i/>
          <w:sz w:val="24"/>
          <w:szCs w:val="24"/>
        </w:rPr>
        <w:t>n silico</w:t>
      </w:r>
      <w:r w:rsidR="00FD1730" w:rsidRPr="00441C05">
        <w:rPr>
          <w:rFonts w:ascii="Times New Roman" w:hAnsi="Times New Roman" w:cs="Times New Roman"/>
          <w:sz w:val="24"/>
          <w:szCs w:val="24"/>
        </w:rPr>
        <w:t xml:space="preserve"> amplification of </w:t>
      </w:r>
      <w:r w:rsidR="00397935" w:rsidRPr="00441C05">
        <w:rPr>
          <w:rFonts w:ascii="Times New Roman" w:hAnsi="Times New Roman" w:cs="Times New Roman"/>
          <w:sz w:val="24"/>
          <w:szCs w:val="24"/>
        </w:rPr>
        <w:t xml:space="preserve">clitellates </w:t>
      </w:r>
      <w:r w:rsidR="00FD1730" w:rsidRPr="00441C05">
        <w:rPr>
          <w:rFonts w:ascii="Times New Roman" w:hAnsi="Times New Roman" w:cs="Times New Roman"/>
          <w:sz w:val="24"/>
          <w:szCs w:val="24"/>
        </w:rPr>
        <w:t>with MamP007F</w:t>
      </w:r>
      <w:r w:rsidR="005239BC" w:rsidRPr="00441C05">
        <w:rPr>
          <w:rFonts w:ascii="Times New Roman" w:hAnsi="Times New Roman" w:cs="Times New Roman"/>
          <w:sz w:val="24"/>
          <w:szCs w:val="24"/>
        </w:rPr>
        <w:t xml:space="preserve"> </w:t>
      </w:r>
      <w:r w:rsidR="001B33D1" w:rsidRPr="00441C05">
        <w:rPr>
          <w:rFonts w:ascii="Times New Roman" w:hAnsi="Times New Roman" w:cs="Times New Roman"/>
          <w:sz w:val="24"/>
          <w:szCs w:val="24"/>
        </w:rPr>
        <w:t>and</w:t>
      </w:r>
      <w:r w:rsidR="005239BC"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MamP007R primers revealed th</w:t>
      </w:r>
      <w:r w:rsidR="00A5483E" w:rsidRPr="00441C05">
        <w:rPr>
          <w:rFonts w:ascii="Times New Roman" w:hAnsi="Times New Roman" w:cs="Times New Roman"/>
          <w:sz w:val="24"/>
          <w:szCs w:val="24"/>
        </w:rPr>
        <w:t xml:space="preserve">at </w:t>
      </w:r>
      <w:r w:rsidR="00832B47" w:rsidRPr="00441C05">
        <w:rPr>
          <w:rFonts w:ascii="Times New Roman" w:hAnsi="Times New Roman" w:cs="Times New Roman"/>
          <w:sz w:val="24"/>
          <w:szCs w:val="24"/>
        </w:rPr>
        <w:t>17</w:t>
      </w:r>
      <w:r w:rsidR="00A5483E" w:rsidRPr="00441C05">
        <w:rPr>
          <w:rFonts w:ascii="Times New Roman" w:hAnsi="Times New Roman" w:cs="Times New Roman"/>
          <w:sz w:val="24"/>
          <w:szCs w:val="24"/>
        </w:rPr>
        <w:t xml:space="preserve"> families </w:t>
      </w:r>
      <w:r w:rsidR="00832B47" w:rsidRPr="00441C05">
        <w:rPr>
          <w:rFonts w:ascii="Times New Roman" w:hAnsi="Times New Roman" w:cs="Times New Roman"/>
          <w:sz w:val="24"/>
          <w:szCs w:val="24"/>
        </w:rPr>
        <w:t xml:space="preserve">and 849 species </w:t>
      </w:r>
      <w:r w:rsidR="00A5483E" w:rsidRPr="00441C05">
        <w:rPr>
          <w:rFonts w:ascii="Times New Roman" w:hAnsi="Times New Roman" w:cs="Times New Roman"/>
          <w:sz w:val="24"/>
          <w:szCs w:val="24"/>
        </w:rPr>
        <w:t>have a low</w:t>
      </w:r>
      <w:r w:rsidR="00FD1730" w:rsidRPr="00441C05">
        <w:rPr>
          <w:rFonts w:ascii="Times New Roman" w:hAnsi="Times New Roman" w:cs="Times New Roman"/>
          <w:sz w:val="24"/>
          <w:szCs w:val="24"/>
        </w:rPr>
        <w:t xml:space="preserve"> number of mismatches </w:t>
      </w:r>
      <w:r w:rsidR="00A5483E" w:rsidRPr="00441C05">
        <w:rPr>
          <w:rFonts w:ascii="Times New Roman" w:hAnsi="Times New Roman" w:cs="Times New Roman"/>
          <w:sz w:val="24"/>
          <w:szCs w:val="24"/>
        </w:rPr>
        <w:t xml:space="preserve">(two or less </w:t>
      </w:r>
      <w:r w:rsidR="00A5483E" w:rsidRPr="00441C05">
        <w:rPr>
          <w:rFonts w:ascii="Times New Roman" w:hAnsi="Times New Roman" w:cs="Times New Roman"/>
          <w:sz w:val="24"/>
          <w:szCs w:val="24"/>
        </w:rPr>
        <w:lastRenderedPageBreak/>
        <w:t>outside the primer 3</w:t>
      </w:r>
      <w:r w:rsidR="001B33D1" w:rsidRPr="00441C05">
        <w:rPr>
          <w:rFonts w:ascii="Times New Roman" w:hAnsi="Times New Roman" w:cs="Times New Roman"/>
          <w:sz w:val="24"/>
          <w:szCs w:val="24"/>
        </w:rPr>
        <w:t xml:space="preserve">’ </w:t>
      </w:r>
      <w:r w:rsidR="00A5483E" w:rsidRPr="00441C05">
        <w:rPr>
          <w:rFonts w:ascii="Times New Roman" w:hAnsi="Times New Roman" w:cs="Times New Roman"/>
          <w:sz w:val="24"/>
          <w:szCs w:val="24"/>
        </w:rPr>
        <w:t xml:space="preserve">end) </w:t>
      </w:r>
      <w:r w:rsidR="00CA2832" w:rsidRPr="00441C05">
        <w:rPr>
          <w:rFonts w:ascii="Times New Roman" w:hAnsi="Times New Roman" w:cs="Times New Roman"/>
          <w:sz w:val="24"/>
          <w:szCs w:val="24"/>
        </w:rPr>
        <w:t>and</w:t>
      </w:r>
      <w:r w:rsidR="00A5483E" w:rsidRPr="00441C05">
        <w:rPr>
          <w:rFonts w:ascii="Times New Roman" w:hAnsi="Times New Roman" w:cs="Times New Roman"/>
          <w:sz w:val="24"/>
          <w:szCs w:val="24"/>
        </w:rPr>
        <w:t xml:space="preserve"> </w:t>
      </w:r>
      <w:r w:rsidR="00FD1730" w:rsidRPr="00441C05">
        <w:rPr>
          <w:rFonts w:ascii="Times New Roman" w:hAnsi="Times New Roman" w:cs="Times New Roman"/>
          <w:sz w:val="24"/>
          <w:szCs w:val="24"/>
        </w:rPr>
        <w:t>that these could potentially be amplified if there is limited competing mammal template available.</w:t>
      </w:r>
    </w:p>
    <w:p w14:paraId="453CDDD6" w14:textId="19F4565B" w:rsidR="00D83DE3" w:rsidRPr="00441C05" w:rsidRDefault="00D83DE3"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Metabarcoding potential of the mitochondrial 16S region targeted in this study has previously been demonstrated for earthworms with specific primers </w:t>
      </w:r>
      <w:r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{"citationItems":[{"id":"ITEM-1","itemData":{"DOI":"10.1111/j.1365-294X.2011.05407.x","ISBN":"1365-294X (Electronic)\\r0962-1083 (Linking)","ISSN":"09621083","PMID":"22250728","abstract":"Earthworms are known for their important role within the functioning of an ecosystem, and their diversity can be used as an indicator of ecosystem health. To date, earthworm diversity has been investigated through conventional extraction methods such as handsorting, soil washing or the application of a mustard solution. Such techniques are time consuming and often difficult to apply. We showed that combining DNA metabarcoding and next-generation sequencing facilitates the identification of earthworm species from soil samples. The first step of our experiments was to create a reference database of mitochondrial DNA (mtDNA) 16S gene for 14 earthworm species found in the French Alps. Using this database, we designed two new primer pairs targeting very short and informative DNA sequences (about 30 and 70 bp) that allow unambiguous species identification. Finally, we analysed extracellular DNA taken from soil samples in two localities (two plots per locality and eight samples per plot). The two short metabarcode regions led to the identification of a total of eight earthworm species. The earthworm communities identified by the DNA-based approach appeared to be well differentiated between the two localities and are consistent with results derived from inventories collected using the handsorting method. The possibility of assessing earthworm communities from hundreds or even thousands of localities through the use of extracellular soil DNA will undoubtedly stimulate further ecological research on these organisms. Using the same DNA extracts, our study also illustrates the potential of environmental DNA as a tool to assess the diversity of other soil-dwelling animal taxa.","author":[{"dropping-particle":"","family":"Bienert","given":"Friederike","non-dropping-particle":"","parse-names":false,"suffix":""},{"dropping-particle":"","family":"Danieli","given":"Sébastien","non-dropping-particle":"De","parse-names":false,"suffix":""},{"dropping-particle":"","family":"Miquel","given":"Christian","non-dropping-particle":"","parse-names":false,"suffix":""},{"dropping-particle":"","family":"Coissac","given":"Eric","non-dropping-particle":"","parse-names":false,"suffix":""},{"dropping-particle":"","family":"Poillot","given":"Carole","non-dropping-particle":"","parse-names":false,"suffix":""},{"dropping-particle":"","family":"Brun","given":"Jean Jacques","non-dropping-particle":"","parse-names":false,"suffix":""},{"dropping-particle":"","family":"Taberlet","given":"Pierre","non-dropping-particle":"","parse-names":false,"suffix":""}],"container-title":"Molecular Ecology","id":"ITEM-1","issue":"8","issued":{"date-parts":[["2012"]]},"page":"2017-2030","title":"Tracking earthworm communities from soil DNA","type":"article-journal","volume":"21"},"uris":["http://www.mendeley.com/documents/?uuid=9e0e0dfd-a49a-416e-9e38-dea0e18bdd4b"]}],"mendeley":{"formattedCitation":"(Bienert et al., 2012)","plainTextFormattedCitation":"(Bienert et al., 2012)","previouslyFormattedCitation":"(Bienert et al., 2012)"},"properties":{"noteIndex":0},"schema":"https://github.com/citation-style-language/schema/raw/master/csl-citation.json"}</w:instrText>
      </w:r>
      <w:r w:rsidRPr="00441C05">
        <w:rPr>
          <w:rStyle w:val="FootnoteReference"/>
          <w:rFonts w:ascii="Times New Roman" w:hAnsi="Times New Roman" w:cs="Times New Roman"/>
          <w:sz w:val="24"/>
          <w:szCs w:val="24"/>
        </w:rPr>
        <w:fldChar w:fldCharType="separate"/>
      </w:r>
      <w:r w:rsidRPr="00441C05">
        <w:rPr>
          <w:rFonts w:ascii="Times New Roman" w:hAnsi="Times New Roman" w:cs="Times New Roman"/>
          <w:bCs/>
          <w:noProof/>
          <w:sz w:val="24"/>
          <w:szCs w:val="24"/>
        </w:rPr>
        <w:t xml:space="preserve">(Bienert </w:t>
      </w:r>
      <w:r w:rsidRPr="00441C05">
        <w:rPr>
          <w:rFonts w:ascii="Times New Roman" w:hAnsi="Times New Roman" w:cs="Times New Roman"/>
          <w:noProof/>
          <w:sz w:val="24"/>
          <w:szCs w:val="24"/>
        </w:rPr>
        <w:t>et al</w:t>
      </w:r>
      <w:r w:rsidRPr="00441C05">
        <w:rPr>
          <w:rFonts w:ascii="Times New Roman" w:hAnsi="Times New Roman" w:cs="Times New Roman"/>
          <w:bCs/>
          <w:noProof/>
          <w:sz w:val="24"/>
          <w:szCs w:val="24"/>
        </w:rPr>
        <w:t>., 2012)</w:t>
      </w:r>
      <w:r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A comparison between the mammalian primers used in this study and the earthworm primers developed by Bienert et al</w:t>
      </w:r>
      <w:r w:rsidR="004F6EFB" w:rsidRPr="00441C05">
        <w:rPr>
          <w:rFonts w:ascii="Times New Roman" w:hAnsi="Times New Roman" w:cs="Times New Roman"/>
          <w:sz w:val="24"/>
          <w:szCs w:val="24"/>
        </w:rPr>
        <w:t>. (</w:t>
      </w:r>
      <w:r w:rsidRPr="00441C05">
        <w:rPr>
          <w:rFonts w:ascii="Times New Roman" w:hAnsi="Times New Roman" w:cs="Times New Roman"/>
          <w:sz w:val="24"/>
          <w:szCs w:val="24"/>
        </w:rPr>
        <w:t>2012</w:t>
      </w:r>
      <w:r w:rsidR="004F6EFB" w:rsidRPr="00441C05">
        <w:rPr>
          <w:rFonts w:ascii="Times New Roman" w:hAnsi="Times New Roman" w:cs="Times New Roman"/>
          <w:sz w:val="24"/>
          <w:szCs w:val="24"/>
        </w:rPr>
        <w:t>)</w:t>
      </w:r>
      <w:r w:rsidRPr="00441C05">
        <w:rPr>
          <w:rFonts w:ascii="Times New Roman" w:hAnsi="Times New Roman" w:cs="Times New Roman"/>
          <w:sz w:val="24"/>
          <w:szCs w:val="24"/>
        </w:rPr>
        <w:t xml:space="preserve"> is given in Table 2. The forward primers are highly similar, with only a two</w:t>
      </w:r>
      <w:r w:rsidR="00457C7D" w:rsidRPr="00441C05">
        <w:rPr>
          <w:rFonts w:ascii="Times New Roman" w:hAnsi="Times New Roman" w:cs="Times New Roman"/>
          <w:sz w:val="24"/>
          <w:szCs w:val="24"/>
        </w:rPr>
        <w:t xml:space="preserve"> </w:t>
      </w:r>
      <w:r w:rsidRPr="00441C05">
        <w:rPr>
          <w:rFonts w:ascii="Times New Roman" w:hAnsi="Times New Roman" w:cs="Times New Roman"/>
          <w:sz w:val="24"/>
          <w:szCs w:val="24"/>
        </w:rPr>
        <w:t>bp difference to account for the mismatches between the mammalian and earthworm primer binding site, the reverse primer is shifted by four bas</w:t>
      </w:r>
      <w:r w:rsidR="00D065DB" w:rsidRPr="00441C05">
        <w:rPr>
          <w:rFonts w:ascii="Times New Roman" w:hAnsi="Times New Roman" w:cs="Times New Roman"/>
          <w:sz w:val="24"/>
          <w:szCs w:val="24"/>
        </w:rPr>
        <w:t>es, but is otherwise comparable, once more indicating that the used mammal primers can amplify worms.</w:t>
      </w:r>
    </w:p>
    <w:p w14:paraId="54340FA0" w14:textId="7346BE35" w:rsidR="00744ABF" w:rsidRDefault="00094B6D"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Another factor is the </w:t>
      </w:r>
      <w:r w:rsidR="009C3AEC">
        <w:rPr>
          <w:rFonts w:ascii="Times New Roman" w:hAnsi="Times New Roman" w:cs="Times New Roman"/>
          <w:sz w:val="24"/>
          <w:szCs w:val="24"/>
        </w:rPr>
        <w:t xml:space="preserve">potential </w:t>
      </w:r>
      <w:r w:rsidRPr="00441C05">
        <w:rPr>
          <w:rFonts w:ascii="Times New Roman" w:hAnsi="Times New Roman" w:cs="Times New Roman"/>
          <w:sz w:val="24"/>
          <w:szCs w:val="24"/>
        </w:rPr>
        <w:t>amount of DNA present in the sediment for various groups of organisms.</w:t>
      </w:r>
      <w:r w:rsidR="00A630C3" w:rsidRPr="00441C05">
        <w:rPr>
          <w:rFonts w:ascii="Times New Roman" w:hAnsi="Times New Roman" w:cs="Times New Roman"/>
          <w:sz w:val="24"/>
          <w:szCs w:val="24"/>
        </w:rPr>
        <w:t xml:space="preserve"> </w:t>
      </w:r>
      <w:r w:rsidR="00606514" w:rsidRPr="00441C05">
        <w:rPr>
          <w:rFonts w:ascii="Times New Roman" w:hAnsi="Times New Roman" w:cs="Times New Roman"/>
          <w:sz w:val="24"/>
          <w:szCs w:val="24"/>
        </w:rPr>
        <w:t>Enchytraeidae</w:t>
      </w:r>
      <w:r w:rsidR="00744ABF" w:rsidRPr="00441C05">
        <w:rPr>
          <w:rFonts w:ascii="Times New Roman" w:hAnsi="Times New Roman" w:cs="Times New Roman"/>
          <w:sz w:val="24"/>
          <w:szCs w:val="24"/>
        </w:rPr>
        <w:t xml:space="preserve"> biomass in Svalbard is estimated to be 1,160 kg/km</w:t>
      </w:r>
      <w:r w:rsidR="00744ABF" w:rsidRPr="00441C05">
        <w:rPr>
          <w:rFonts w:ascii="Times New Roman" w:hAnsi="Times New Roman" w:cs="Times New Roman"/>
          <w:sz w:val="24"/>
          <w:szCs w:val="24"/>
          <w:vertAlign w:val="superscript"/>
        </w:rPr>
        <w:t>2</w:t>
      </w:r>
      <w:r w:rsidR="00744ABF" w:rsidRPr="00441C05">
        <w:rPr>
          <w:rFonts w:ascii="Times New Roman" w:hAnsi="Times New Roman" w:cs="Times New Roman"/>
          <w:sz w:val="24"/>
          <w:szCs w:val="24"/>
        </w:rPr>
        <w:t xml:space="preserve"> </w:t>
      </w:r>
      <w:r w:rsidR="00744ABF"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{"citationItems":[{"id":"ITEM-1","itemData":{"author":[{"dropping-particle":"","family":"Byzova","given":"Julia B","non-dropping-particle":"","parse-names":false,"suffix":""},{"dropping-particle":"V","family":"Uvarov","given":"Alexei","non-dropping-particle":"","parse-names":false,"suffix":""},{"dropping-particle":"","family":"Petrova","given":"Adelaida D","non-dropping-particle":"","parse-names":false,"suffix":""}],"container-title":"Polish Polar Research","id":"ITEM-1","issue":"3-4","issued":{"date-parts":[["1995"]]},"page":"245-266","title":"Seasonal changes in communities of soil invertebrates in tundra ecosystems of Hornsund, Spitsbergen","type":"article-journal","volume":"16"},"uris":["http://www.mendeley.com/documents/?uuid=0a363633-8882-44b6-82e7-ae0f42f19e2a"]}],"mendeley":{"formattedCitation":"(Byzova, Uvarov and Petrova, 1995)","manualFormatting":"(Byzova et al., 1995)","plainTextFormattedCitation":"(Byzova, Uvarov and Petrova, 1995)","previouslyFormattedCitation":"(Byzova, Uvarov and Petrova, 1995)"},"properties":{"noteIndex":0},"schema":"https://github.com/citation-style-language/schema/raw/master/csl-citation.json"}</w:instrText>
      </w:r>
      <w:r w:rsidR="00744ABF" w:rsidRPr="00441C05">
        <w:rPr>
          <w:rFonts w:ascii="Times New Roman" w:hAnsi="Times New Roman" w:cs="Times New Roman"/>
          <w:sz w:val="24"/>
          <w:szCs w:val="24"/>
        </w:rPr>
        <w:fldChar w:fldCharType="separate"/>
      </w:r>
      <w:r w:rsidR="00744ABF" w:rsidRPr="00441C05">
        <w:rPr>
          <w:rFonts w:ascii="Times New Roman" w:hAnsi="Times New Roman" w:cs="Times New Roman"/>
          <w:noProof/>
          <w:sz w:val="24"/>
          <w:szCs w:val="24"/>
        </w:rPr>
        <w:t>(Byzova et al., 1995)</w:t>
      </w:r>
      <w:r w:rsidR="00744ABF" w:rsidRPr="00441C05">
        <w:rPr>
          <w:rFonts w:ascii="Times New Roman" w:hAnsi="Times New Roman" w:cs="Times New Roman"/>
          <w:sz w:val="24"/>
          <w:szCs w:val="24"/>
        </w:rPr>
        <w:fldChar w:fldCharType="end"/>
      </w:r>
      <w:r w:rsidR="00744ABF" w:rsidRPr="00441C05">
        <w:rPr>
          <w:rFonts w:ascii="Times New Roman" w:hAnsi="Times New Roman" w:cs="Times New Roman"/>
          <w:sz w:val="24"/>
          <w:szCs w:val="24"/>
        </w:rPr>
        <w:t xml:space="preserve"> and Lumbricidae biomass in the northern Ural mountains is calculated to be 24,000 kg/km</w:t>
      </w:r>
      <w:r w:rsidR="00744ABF" w:rsidRPr="00441C05">
        <w:rPr>
          <w:rFonts w:ascii="Times New Roman" w:hAnsi="Times New Roman" w:cs="Times New Roman"/>
          <w:sz w:val="24"/>
          <w:szCs w:val="24"/>
          <w:vertAlign w:val="superscript"/>
        </w:rPr>
        <w:t xml:space="preserve">2 </w:t>
      </w:r>
      <w:r w:rsidR="00744ABF" w:rsidRPr="00441C05">
        <w:rPr>
          <w:rFonts w:ascii="Times New Roman" w:hAnsi="Times New Roman" w:cs="Times New Roman"/>
          <w:sz w:val="24"/>
          <w:szCs w:val="24"/>
          <w:vertAlign w:val="superscript"/>
        </w:rPr>
        <w:fldChar w:fldCharType="begin" w:fldLock="1"/>
      </w:r>
      <w:r w:rsidR="006002B0">
        <w:rPr>
          <w:rFonts w:ascii="Times New Roman" w:hAnsi="Times New Roman" w:cs="Times New Roman"/>
          <w:sz w:val="24"/>
          <w:szCs w:val="24"/>
          <w:vertAlign w:val="superscript"/>
        </w:rPr>
        <w:instrText>ADDIN CSL_CITATION {"citationItems":[{"id":"ITEM-1","itemData":{"DOI":"10.1134/S1995425510010030","ISSN":"1995-4255","author":[{"dropping-particle":"","family":"Ermakov","given":"A. I.","non-dropping-particle":"","parse-names":false,"suffix":""},{"dropping-particle":"V.","family":"Golovanova","given":"E.","non-dropping-particle":"","parse-names":false,"suffix":""}],"container-title":"Contemporary Problems of Ecology","id":"ITEM-1","issue":"1","issued":{"date-parts":[["2010","2","13"]]},"page":"10-14","publisher":"SP MAIK Nauka/Interperiodica","title":"Species composition and abundance of earthworms in the tundra biocenoses of Denezhkin Kamen’ Mountain (Northern Urals)","type":"article-journal","volume":"3"},"uris":["http://www.mendeley.com/documents/?uuid=cfbab259-fd35-33c5-8ce6-ce3909f0c183"]}],"mendeley":{"formattedCitation":"(Ermakov and Golovanova, 2010)","plainTextFormattedCitation":"(Ermakov and Golovanova, 2010)","previouslyFormattedCitation":"(Ermakov and Golovanova, 2010)"},"properties":{"noteIndex":0},"schema":"https://github.com/citation-style-language/schema/raw/master/csl-citation.json"}</w:instrText>
      </w:r>
      <w:r w:rsidR="00744ABF" w:rsidRPr="00441C05">
        <w:rPr>
          <w:rFonts w:ascii="Times New Roman" w:hAnsi="Times New Roman" w:cs="Times New Roman"/>
          <w:sz w:val="24"/>
          <w:szCs w:val="24"/>
          <w:vertAlign w:val="superscript"/>
        </w:rPr>
        <w:fldChar w:fldCharType="separate"/>
      </w:r>
      <w:r w:rsidR="00744ABF" w:rsidRPr="00441C05">
        <w:rPr>
          <w:rFonts w:ascii="Times New Roman" w:hAnsi="Times New Roman" w:cs="Times New Roman"/>
          <w:noProof/>
          <w:sz w:val="24"/>
          <w:szCs w:val="24"/>
        </w:rPr>
        <w:t>(Ermakov and Golovanova, 2010)</w:t>
      </w:r>
      <w:r w:rsidR="00744ABF" w:rsidRPr="00441C05">
        <w:rPr>
          <w:rFonts w:ascii="Times New Roman" w:hAnsi="Times New Roman" w:cs="Times New Roman"/>
          <w:sz w:val="24"/>
          <w:szCs w:val="24"/>
          <w:vertAlign w:val="superscript"/>
        </w:rPr>
        <w:fldChar w:fldCharType="end"/>
      </w:r>
      <w:r w:rsidR="00744ABF" w:rsidRPr="00441C05">
        <w:rPr>
          <w:rFonts w:ascii="Times New Roman" w:hAnsi="Times New Roman" w:cs="Times New Roman"/>
          <w:sz w:val="24"/>
          <w:szCs w:val="24"/>
        </w:rPr>
        <w:t xml:space="preserve">. </w:t>
      </w:r>
      <w:r w:rsidR="004C4685" w:rsidRPr="00441C05">
        <w:rPr>
          <w:rFonts w:ascii="Times New Roman" w:hAnsi="Times New Roman" w:cs="Times New Roman"/>
          <w:sz w:val="24"/>
          <w:szCs w:val="24"/>
        </w:rPr>
        <w:t>T</w:t>
      </w:r>
      <w:r w:rsidR="00C12050" w:rsidRPr="00441C05">
        <w:rPr>
          <w:rFonts w:ascii="Times New Roman" w:hAnsi="Times New Roman" w:cs="Times New Roman"/>
          <w:sz w:val="24"/>
          <w:szCs w:val="24"/>
        </w:rPr>
        <w:t>hus, t</w:t>
      </w:r>
      <w:r w:rsidR="004C4685" w:rsidRPr="00441C05">
        <w:rPr>
          <w:rFonts w:ascii="Times New Roman" w:hAnsi="Times New Roman" w:cs="Times New Roman"/>
          <w:sz w:val="24"/>
          <w:szCs w:val="24"/>
        </w:rPr>
        <w:t>he clitellates numbers are far higher than common herbivorous mammals</w:t>
      </w:r>
      <w:r w:rsidR="00744ABF" w:rsidRPr="00441C05">
        <w:rPr>
          <w:rFonts w:ascii="Times New Roman" w:hAnsi="Times New Roman" w:cs="Times New Roman"/>
          <w:sz w:val="24"/>
          <w:szCs w:val="24"/>
        </w:rPr>
        <w:t xml:space="preserve"> such as the North American brown lemming</w:t>
      </w:r>
      <w:r w:rsidR="00B16C9C" w:rsidRPr="00441C05">
        <w:rPr>
          <w:rFonts w:ascii="Times New Roman" w:hAnsi="Times New Roman" w:cs="Times New Roman"/>
          <w:sz w:val="24"/>
          <w:szCs w:val="24"/>
        </w:rPr>
        <w:t xml:space="preserve"> (</w:t>
      </w:r>
      <w:r w:rsidR="00744ABF" w:rsidRPr="00441C05">
        <w:rPr>
          <w:rFonts w:ascii="Times New Roman" w:hAnsi="Times New Roman" w:cs="Times New Roman"/>
          <w:i/>
          <w:sz w:val="24"/>
          <w:szCs w:val="24"/>
        </w:rPr>
        <w:t>Lemmus trimucronatus</w:t>
      </w:r>
      <w:r w:rsidR="00B16C9C" w:rsidRPr="00441C05">
        <w:rPr>
          <w:rFonts w:ascii="Times New Roman" w:hAnsi="Times New Roman" w:cs="Times New Roman"/>
          <w:sz w:val="24"/>
          <w:szCs w:val="24"/>
        </w:rPr>
        <w:t>)</w:t>
      </w:r>
      <w:r w:rsidR="00744ABF" w:rsidRPr="00441C05">
        <w:rPr>
          <w:rFonts w:ascii="Times New Roman" w:hAnsi="Times New Roman" w:cs="Times New Roman"/>
          <w:sz w:val="24"/>
          <w:szCs w:val="24"/>
        </w:rPr>
        <w:t xml:space="preserve"> at 30 kg/km</w:t>
      </w:r>
      <w:r w:rsidR="00744ABF" w:rsidRPr="00441C05">
        <w:rPr>
          <w:rFonts w:ascii="Times New Roman" w:hAnsi="Times New Roman" w:cs="Times New Roman"/>
          <w:sz w:val="24"/>
          <w:szCs w:val="24"/>
          <w:vertAlign w:val="superscript"/>
        </w:rPr>
        <w:t>2</w:t>
      </w:r>
      <w:r w:rsidR="00744ABF" w:rsidRPr="00441C05">
        <w:rPr>
          <w:rFonts w:ascii="Times New Roman" w:hAnsi="Times New Roman" w:cs="Times New Roman"/>
          <w:sz w:val="24"/>
          <w:szCs w:val="24"/>
        </w:rPr>
        <w:t xml:space="preserve"> in the Canadian Arctic </w:t>
      </w:r>
      <w:r w:rsidR="00744ABF"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1365-2656.12385","ISSN":"00218790","author":[{"dropping-particle":"","family":"Fauteux","given":"Dominique","non-dropping-particle":"","parse-names":false,"suffix":""},{"dropping-particle":"","family":"Gauthier","given":"Gilles","non-dropping-particle":"","parse-names":false,"suffix":""},{"dropping-particle":"","family":"Berteaux","given":"Dominique","non-dropping-particle":"","parse-names":false,"suffix":""}],"container-title":"Journal of Animal Ecology","id":"ITEM-1","issue":"5","issued":{"date-parts":[["2015","9","1"]]},"page":"1412-1422","publisher":"Wiley/Blackwell (10.1111)","title":"Seasonal demography of a cyclic lemming population in the Canadian Arctic","type":"article-journal","volume":"84"},"uris":["http://www.mendeley.com/documents/?uuid=131bacec-428d-3c3f-a027-671732b40bb4"]}],"mendeley":{"formattedCitation":"(Fauteux, Gauthier and Berteaux, 2015)","manualFormatting":"(Fauteux et al., 2015)","plainTextFormattedCitation":"(Fauteux, Gauthier and Berteaux, 2015)","previouslyFormattedCitation":"(Fauteux, Gauthier and Berteaux, 2015)"},"properties":{"noteIndex":0},"schema":"https://github.com/citation-style-language/schema/raw/master/csl-citation.json"}</w:instrText>
      </w:r>
      <w:r w:rsidR="00744ABF" w:rsidRPr="00441C05">
        <w:rPr>
          <w:rFonts w:ascii="Times New Roman" w:hAnsi="Times New Roman" w:cs="Times New Roman"/>
          <w:sz w:val="24"/>
          <w:szCs w:val="24"/>
        </w:rPr>
        <w:fldChar w:fldCharType="separate"/>
      </w:r>
      <w:r w:rsidR="00744ABF" w:rsidRPr="00441C05">
        <w:rPr>
          <w:rFonts w:ascii="Times New Roman" w:hAnsi="Times New Roman" w:cs="Times New Roman"/>
          <w:noProof/>
          <w:sz w:val="24"/>
          <w:szCs w:val="24"/>
        </w:rPr>
        <w:t>(Fauteux et al., 2015)</w:t>
      </w:r>
      <w:r w:rsidR="00744ABF" w:rsidRPr="00441C05">
        <w:rPr>
          <w:rFonts w:ascii="Times New Roman" w:hAnsi="Times New Roman" w:cs="Times New Roman"/>
          <w:sz w:val="24"/>
          <w:szCs w:val="24"/>
        </w:rPr>
        <w:fldChar w:fldCharType="end"/>
      </w:r>
      <w:r w:rsidR="00950CA0" w:rsidRPr="00441C05">
        <w:rPr>
          <w:rFonts w:ascii="Times New Roman" w:hAnsi="Times New Roman" w:cs="Times New Roman"/>
          <w:sz w:val="24"/>
          <w:szCs w:val="24"/>
        </w:rPr>
        <w:t xml:space="preserve"> or </w:t>
      </w:r>
      <w:r w:rsidR="0066736E" w:rsidRPr="00441C05">
        <w:rPr>
          <w:rFonts w:ascii="Times New Roman" w:hAnsi="Times New Roman" w:cs="Times New Roman"/>
          <w:i/>
          <w:sz w:val="24"/>
          <w:szCs w:val="24"/>
        </w:rPr>
        <w:t>R. tarandus</w:t>
      </w:r>
      <w:r w:rsidR="0066736E" w:rsidRPr="00441C05">
        <w:rPr>
          <w:rFonts w:ascii="Times New Roman" w:hAnsi="Times New Roman" w:cs="Times New Roman"/>
          <w:sz w:val="24"/>
          <w:szCs w:val="24"/>
        </w:rPr>
        <w:t xml:space="preserve"> in central Norway at 165 kg/km</w:t>
      </w:r>
      <w:r w:rsidR="0066736E" w:rsidRPr="00441C05">
        <w:rPr>
          <w:rFonts w:ascii="Times New Roman" w:hAnsi="Times New Roman" w:cs="Times New Roman"/>
          <w:sz w:val="24"/>
          <w:szCs w:val="24"/>
          <w:vertAlign w:val="superscript"/>
        </w:rPr>
        <w:t>2</w:t>
      </w:r>
      <w:r w:rsidR="0066736E" w:rsidRPr="00441C05">
        <w:rPr>
          <w:rFonts w:ascii="Times New Roman" w:hAnsi="Times New Roman" w:cs="Times New Roman"/>
          <w:sz w:val="24"/>
          <w:szCs w:val="24"/>
        </w:rPr>
        <w:t xml:space="preserve"> </w:t>
      </w:r>
      <w:r w:rsidR="0066736E"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{"citationItems":[{"id":"ITEM-1","itemData":{"ISSN":"1890-6729","abstract":"\"Research, management, and husbandry of reindeer and other ungulates.\"","author":[{"dropping-particle":"","family":"Finstad","given":"G.L.","non-dropping-particle":"","parse-names":false,"suffix":""},{"dropping-particle":"","family":"Prichard","given":"A.K.","non-dropping-particle":"","parse-names":false,"suffix":""}],"container-title":"Rangifer","id":"ITEM-1","issue":"4","issued":{"date-parts":[["2000","3","1"]]},"page":"221-227","publisher":"Nordic Council for Reindeer Husbandry Research (NOR)","title":"Growth and body weight of free-range reindeer in western Alaska","type":"article-journal","volume":"20"},"uris":["http://www.mendeley.com/documents/?uuid=1efad614-65e4-39d7-8a29-c917bf3a4b6d"]},{"id":"ITEM-2","itemData":{"DOI":"10.1007/s003000100253","ISSN":"0722-4060","author":[{"dropping-particle":"","family":"Vistnes","given":"Ingunn","non-dropping-particle":"","parse-names":false,"suffix":""},{"dropping-particle":"","family":"Nellemann","given":"Christian","non-dropping-particle":"","parse-names":false,"suffix":""},{"dropping-particle":"","family":"Jordhøy","given":"Per","non-dropping-particle":"","parse-names":false,"suffix":""},{"dropping-particle":"","family":"Strand","given":"Olav","non-dropping-particle":"","parse-names":false,"suffix":""}],"container-title":"Polar Biology","id":"ITEM-2","issue":"7","issued":{"date-parts":[["2001","7","1"]]},"page":"531-537","publisher":"Springer-Verlag","title":"Wild reindeer: impacts of progressive infrastructure development on distribution and range use","type":"article-journal","volume":"24"},"uris":["http://www.mendeley.com/documents/?uuid=cb2ba249-78d9-3323-a955-bb7d54e7b8c1"]}],"mendeley":{"formattedCitation":"(Finstad and Prichard, 2000; Vistnes et al., 2001)","plainTextFormattedCitation":"(Finstad and Prichard, 2000; Vistnes et al., 2001)","previouslyFormattedCitation":"(Finstad and Prichard, 2000; Vistnes et al., 2001)"},"properties":{"noteIndex":0},"schema":"https://github.com/citation-style-language/schema/raw/master/csl-citation.json"}</w:instrText>
      </w:r>
      <w:r w:rsidR="0066736E" w:rsidRPr="00441C05">
        <w:rPr>
          <w:rFonts w:ascii="Times New Roman" w:hAnsi="Times New Roman" w:cs="Times New Roman"/>
          <w:sz w:val="24"/>
          <w:szCs w:val="24"/>
        </w:rPr>
        <w:fldChar w:fldCharType="separate"/>
      </w:r>
      <w:r w:rsidR="0066736E" w:rsidRPr="00441C05">
        <w:rPr>
          <w:rFonts w:ascii="Times New Roman" w:hAnsi="Times New Roman" w:cs="Times New Roman"/>
          <w:noProof/>
          <w:sz w:val="24"/>
          <w:szCs w:val="24"/>
        </w:rPr>
        <w:t>(Finstad and Prichard, 2000; Vistnes et al., 2001)</w:t>
      </w:r>
      <w:r w:rsidR="0066736E" w:rsidRPr="00441C05">
        <w:rPr>
          <w:rFonts w:ascii="Times New Roman" w:hAnsi="Times New Roman" w:cs="Times New Roman"/>
          <w:sz w:val="24"/>
          <w:szCs w:val="24"/>
        </w:rPr>
        <w:fldChar w:fldCharType="end"/>
      </w:r>
      <w:r w:rsidR="0066736E" w:rsidRPr="00441C05">
        <w:rPr>
          <w:rFonts w:ascii="Times New Roman" w:hAnsi="Times New Roman" w:cs="Times New Roman"/>
          <w:sz w:val="24"/>
          <w:szCs w:val="24"/>
        </w:rPr>
        <w:t xml:space="preserve">. </w:t>
      </w:r>
      <w:r w:rsidR="004C4685" w:rsidRPr="00441C05">
        <w:rPr>
          <w:rFonts w:ascii="Times New Roman" w:hAnsi="Times New Roman" w:cs="Times New Roman"/>
          <w:sz w:val="24"/>
          <w:szCs w:val="24"/>
        </w:rPr>
        <w:t xml:space="preserve">These rough </w:t>
      </w:r>
      <w:r w:rsidR="009C3AEC">
        <w:rPr>
          <w:rFonts w:ascii="Times New Roman" w:hAnsi="Times New Roman" w:cs="Times New Roman"/>
          <w:sz w:val="24"/>
          <w:szCs w:val="24"/>
        </w:rPr>
        <w:t xml:space="preserve">biomass </w:t>
      </w:r>
      <w:r w:rsidR="004C4685" w:rsidRPr="00441C05">
        <w:rPr>
          <w:rFonts w:ascii="Times New Roman" w:hAnsi="Times New Roman" w:cs="Times New Roman"/>
          <w:sz w:val="24"/>
          <w:szCs w:val="24"/>
        </w:rPr>
        <w:t xml:space="preserve">numbers give an indication that worms </w:t>
      </w:r>
      <w:r w:rsidR="009C3AEC">
        <w:rPr>
          <w:rFonts w:ascii="Times New Roman" w:hAnsi="Times New Roman" w:cs="Times New Roman"/>
          <w:sz w:val="24"/>
          <w:szCs w:val="24"/>
        </w:rPr>
        <w:t>can</w:t>
      </w:r>
      <w:r w:rsidR="009C3AEC" w:rsidRPr="00441C05">
        <w:rPr>
          <w:rFonts w:ascii="Times New Roman" w:hAnsi="Times New Roman" w:cs="Times New Roman"/>
          <w:sz w:val="24"/>
          <w:szCs w:val="24"/>
        </w:rPr>
        <w:t xml:space="preserve"> </w:t>
      </w:r>
      <w:r w:rsidR="009C3AEC">
        <w:rPr>
          <w:rFonts w:ascii="Times New Roman" w:hAnsi="Times New Roman" w:cs="Times New Roman"/>
          <w:sz w:val="24"/>
          <w:szCs w:val="24"/>
        </w:rPr>
        <w:t>produce</w:t>
      </w:r>
      <w:r w:rsidR="009C3AEC" w:rsidRPr="00441C05">
        <w:rPr>
          <w:rFonts w:ascii="Times New Roman" w:hAnsi="Times New Roman" w:cs="Times New Roman"/>
          <w:sz w:val="24"/>
          <w:szCs w:val="24"/>
        </w:rPr>
        <w:t xml:space="preserve"> </w:t>
      </w:r>
      <w:r w:rsidR="0039524C" w:rsidRPr="00441C05">
        <w:rPr>
          <w:rFonts w:ascii="Times New Roman" w:hAnsi="Times New Roman" w:cs="Times New Roman"/>
          <w:sz w:val="24"/>
          <w:szCs w:val="24"/>
        </w:rPr>
        <w:t xml:space="preserve">vastly more </w:t>
      </w:r>
      <w:r w:rsidR="009C3AEC">
        <w:rPr>
          <w:rFonts w:ascii="Times New Roman" w:hAnsi="Times New Roman" w:cs="Times New Roman"/>
          <w:sz w:val="24"/>
          <w:szCs w:val="24"/>
        </w:rPr>
        <w:t xml:space="preserve">DNA </w:t>
      </w:r>
      <w:r w:rsidR="004C4685" w:rsidRPr="00441C05">
        <w:rPr>
          <w:rFonts w:ascii="Times New Roman" w:hAnsi="Times New Roman" w:cs="Times New Roman"/>
          <w:sz w:val="24"/>
          <w:szCs w:val="24"/>
        </w:rPr>
        <w:t xml:space="preserve">than the relatively sparse mammals, </w:t>
      </w:r>
      <w:r w:rsidR="009C3AEC">
        <w:rPr>
          <w:rFonts w:ascii="Times New Roman" w:hAnsi="Times New Roman" w:cs="Times New Roman"/>
          <w:sz w:val="24"/>
          <w:szCs w:val="24"/>
        </w:rPr>
        <w:t>meaning that the clitellate DNA has a higher chance to be captured in the sediments. The difference in DNA production and contribution to the sediments</w:t>
      </w:r>
      <w:r w:rsidR="00B865F6" w:rsidRPr="00441C05">
        <w:rPr>
          <w:rFonts w:ascii="Times New Roman" w:hAnsi="Times New Roman" w:cs="Times New Roman"/>
          <w:sz w:val="24"/>
          <w:szCs w:val="24"/>
        </w:rPr>
        <w:t>,</w:t>
      </w:r>
      <w:r w:rsidR="004C4685" w:rsidRPr="00441C05">
        <w:rPr>
          <w:rFonts w:ascii="Times New Roman" w:hAnsi="Times New Roman" w:cs="Times New Roman"/>
          <w:sz w:val="24"/>
          <w:szCs w:val="24"/>
        </w:rPr>
        <w:t xml:space="preserve"> along with the additional problems of </w:t>
      </w:r>
      <w:r w:rsidR="00277C9B" w:rsidRPr="00441C05">
        <w:rPr>
          <w:rFonts w:ascii="Times New Roman" w:hAnsi="Times New Roman" w:cs="Times New Roman"/>
          <w:sz w:val="24"/>
          <w:szCs w:val="24"/>
        </w:rPr>
        <w:t>mammalian DNA</w:t>
      </w:r>
      <w:r w:rsidR="004C4685" w:rsidRPr="00441C05">
        <w:rPr>
          <w:rFonts w:ascii="Times New Roman" w:hAnsi="Times New Roman" w:cs="Times New Roman"/>
          <w:sz w:val="24"/>
          <w:szCs w:val="24"/>
        </w:rPr>
        <w:t xml:space="preserve"> descri</w:t>
      </w:r>
      <w:r w:rsidR="002463F6" w:rsidRPr="00441C05">
        <w:rPr>
          <w:rFonts w:ascii="Times New Roman" w:hAnsi="Times New Roman" w:cs="Times New Roman"/>
          <w:sz w:val="24"/>
          <w:szCs w:val="24"/>
        </w:rPr>
        <w:t>bed above, make</w:t>
      </w:r>
      <w:r w:rsidR="004C4685" w:rsidRPr="00441C05">
        <w:rPr>
          <w:rFonts w:ascii="Times New Roman" w:hAnsi="Times New Roman" w:cs="Times New Roman"/>
          <w:sz w:val="24"/>
          <w:szCs w:val="24"/>
        </w:rPr>
        <w:t xml:space="preserve"> </w:t>
      </w:r>
      <w:r w:rsidR="0039524C" w:rsidRPr="00441C05">
        <w:rPr>
          <w:rFonts w:ascii="Times New Roman" w:hAnsi="Times New Roman" w:cs="Times New Roman"/>
          <w:sz w:val="24"/>
          <w:szCs w:val="24"/>
        </w:rPr>
        <w:t>worms</w:t>
      </w:r>
      <w:r w:rsidR="004C4685" w:rsidRPr="00441C05">
        <w:rPr>
          <w:rFonts w:ascii="Times New Roman" w:hAnsi="Times New Roman" w:cs="Times New Roman"/>
          <w:sz w:val="24"/>
          <w:szCs w:val="24"/>
        </w:rPr>
        <w:t xml:space="preserve"> more likely to be detected via</w:t>
      </w:r>
      <w:r w:rsidR="00302F08" w:rsidRPr="00441C05">
        <w:rPr>
          <w:rFonts w:ascii="Times New Roman" w:hAnsi="Times New Roman" w:cs="Times New Roman"/>
          <w:sz w:val="24"/>
          <w:szCs w:val="24"/>
        </w:rPr>
        <w:t xml:space="preserve"> m</w:t>
      </w:r>
      <w:r w:rsidR="004C4685" w:rsidRPr="00441C05">
        <w:rPr>
          <w:rFonts w:ascii="Times New Roman" w:hAnsi="Times New Roman" w:cs="Times New Roman"/>
          <w:sz w:val="24"/>
          <w:szCs w:val="24"/>
        </w:rPr>
        <w:t>etabarcoding.</w:t>
      </w:r>
    </w:p>
    <w:p w14:paraId="028E1884" w14:textId="29F0F414" w:rsidR="003D31AE" w:rsidRPr="00DE09E9" w:rsidRDefault="003D31AE" w:rsidP="00441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the clitellate amplicon length is considerably shorter than that of the mammalian taxa</w:t>
      </w:r>
      <w:r w:rsidR="00FA19C3">
        <w:rPr>
          <w:rFonts w:ascii="Times New Roman" w:hAnsi="Times New Roman" w:cs="Times New Roman"/>
          <w:sz w:val="24"/>
          <w:szCs w:val="24"/>
        </w:rPr>
        <w:t xml:space="preserve">. The amplicon (excluding primer binding sites) for the mammals detected in the Polar Urals and Varanger core is 74 bp on average (Table 1) and the average </w:t>
      </w:r>
      <w:r w:rsidR="00151665">
        <w:rPr>
          <w:rFonts w:ascii="Times New Roman" w:hAnsi="Times New Roman" w:cs="Times New Roman"/>
          <w:sz w:val="24"/>
          <w:szCs w:val="24"/>
        </w:rPr>
        <w:t>amplicon</w:t>
      </w:r>
      <w:r w:rsidR="00FA19C3">
        <w:rPr>
          <w:rFonts w:ascii="Times New Roman" w:hAnsi="Times New Roman" w:cs="Times New Roman"/>
          <w:sz w:val="24"/>
          <w:szCs w:val="24"/>
        </w:rPr>
        <w:t xml:space="preserve"> </w:t>
      </w:r>
      <w:r w:rsidR="00FA19C3">
        <w:rPr>
          <w:rFonts w:ascii="Times New Roman" w:hAnsi="Times New Roman" w:cs="Times New Roman"/>
          <w:sz w:val="24"/>
          <w:szCs w:val="24"/>
        </w:rPr>
        <w:lastRenderedPageBreak/>
        <w:t xml:space="preserve">length for all clitellate families is 35 bp (Supplementary Table 1). </w:t>
      </w:r>
      <w:r w:rsidR="00416AF2">
        <w:rPr>
          <w:rFonts w:ascii="Times New Roman" w:hAnsi="Times New Roman" w:cs="Times New Roman"/>
          <w:sz w:val="24"/>
          <w:szCs w:val="24"/>
        </w:rPr>
        <w:t xml:space="preserve">The shorter </w:t>
      </w:r>
      <w:r w:rsidR="00151665">
        <w:rPr>
          <w:rFonts w:ascii="Times New Roman" w:hAnsi="Times New Roman" w:cs="Times New Roman"/>
          <w:sz w:val="24"/>
          <w:szCs w:val="24"/>
        </w:rPr>
        <w:t>clitellate</w:t>
      </w:r>
      <w:r w:rsidR="001E619F">
        <w:rPr>
          <w:rFonts w:ascii="Times New Roman" w:hAnsi="Times New Roman" w:cs="Times New Roman"/>
          <w:sz w:val="24"/>
          <w:szCs w:val="24"/>
        </w:rPr>
        <w:t xml:space="preserve"> amplicon length </w:t>
      </w:r>
      <w:r w:rsidR="00DE09E9">
        <w:rPr>
          <w:rFonts w:ascii="Times New Roman" w:hAnsi="Times New Roman" w:cs="Times New Roman"/>
          <w:sz w:val="24"/>
          <w:szCs w:val="24"/>
        </w:rPr>
        <w:t xml:space="preserve">increases the potential amount of template material in highly fragmented </w:t>
      </w:r>
      <w:r w:rsidR="00DE09E9">
        <w:rPr>
          <w:rFonts w:ascii="Times New Roman" w:hAnsi="Times New Roman" w:cs="Times New Roman"/>
          <w:i/>
          <w:sz w:val="24"/>
          <w:szCs w:val="24"/>
        </w:rPr>
        <w:t>seda</w:t>
      </w:r>
      <w:r w:rsidR="00DE09E9">
        <w:rPr>
          <w:rFonts w:ascii="Times New Roman" w:hAnsi="Times New Roman" w:cs="Times New Roman"/>
          <w:sz w:val="24"/>
          <w:szCs w:val="24"/>
        </w:rPr>
        <w:t>DNA compared to the lon</w:t>
      </w:r>
      <w:r w:rsidR="002E07E2">
        <w:rPr>
          <w:rFonts w:ascii="Times New Roman" w:hAnsi="Times New Roman" w:cs="Times New Roman"/>
          <w:sz w:val="24"/>
          <w:szCs w:val="24"/>
        </w:rPr>
        <w:t>ger, and thus, rarer mammalian target material.</w:t>
      </w:r>
      <w:r w:rsidR="00DE09E9">
        <w:rPr>
          <w:rFonts w:ascii="Times New Roman" w:hAnsi="Times New Roman" w:cs="Times New Roman"/>
          <w:sz w:val="24"/>
          <w:szCs w:val="24"/>
        </w:rPr>
        <w:t xml:space="preserve"> The downside of a shorter amplicon is the potential loss of taxonomic resolution, a problem that is difficult to estimate given the limited reference material available for clitellates.</w:t>
      </w:r>
    </w:p>
    <w:p w14:paraId="707EA7A3" w14:textId="0AB7EF00" w:rsidR="00BF627D" w:rsidRPr="00441C05" w:rsidRDefault="00DC1E08"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Four worm species that are reported to be cold tolerant were recorded in the Polar Urals samples, and these could be expected to survive in the region. </w:t>
      </w:r>
      <w:r w:rsidR="002522DD" w:rsidRPr="00441C05">
        <w:rPr>
          <w:rFonts w:ascii="Times New Roman" w:hAnsi="Times New Roman" w:cs="Times New Roman"/>
          <w:sz w:val="24"/>
          <w:szCs w:val="24"/>
        </w:rPr>
        <w:t>The enchytraeid</w:t>
      </w:r>
      <w:r w:rsidRPr="00441C05">
        <w:rPr>
          <w:rFonts w:ascii="Times New Roman" w:hAnsi="Times New Roman" w:cs="Times New Roman"/>
          <w:sz w:val="24"/>
          <w:szCs w:val="24"/>
        </w:rPr>
        <w:t xml:space="preserve"> </w:t>
      </w:r>
      <w:r w:rsidR="00FD1730" w:rsidRPr="00441C05">
        <w:rPr>
          <w:rFonts w:ascii="Times New Roman" w:hAnsi="Times New Roman" w:cs="Times New Roman"/>
          <w:i/>
          <w:sz w:val="24"/>
          <w:szCs w:val="24"/>
        </w:rPr>
        <w:t>Henlea perpusilla</w:t>
      </w:r>
      <w:r w:rsidR="000974B1">
        <w:rPr>
          <w:rFonts w:ascii="Times New Roman" w:hAnsi="Times New Roman" w:cs="Times New Roman"/>
          <w:i/>
          <w:sz w:val="24"/>
          <w:szCs w:val="24"/>
        </w:rPr>
        <w:t xml:space="preserve"> </w:t>
      </w:r>
      <w:r w:rsidR="000974B1">
        <w:rPr>
          <w:rFonts w:ascii="Times New Roman" w:hAnsi="Times New Roman" w:cs="Times New Roman"/>
          <w:sz w:val="24"/>
          <w:szCs w:val="24"/>
        </w:rPr>
        <w:t>(six samples, one sample with 2 repeats)</w:t>
      </w:r>
      <w:r w:rsidR="00FD1730" w:rsidRPr="00441C05">
        <w:rPr>
          <w:rFonts w:ascii="Times New Roman" w:hAnsi="Times New Roman" w:cs="Times New Roman"/>
          <w:sz w:val="24"/>
          <w:szCs w:val="24"/>
        </w:rPr>
        <w:t xml:space="preserve"> is found throughout Europe and is capable of surviving in the </w:t>
      </w:r>
      <w:r w:rsidR="00397935" w:rsidRPr="00441C05">
        <w:rPr>
          <w:rFonts w:ascii="Times New Roman" w:hAnsi="Times New Roman" w:cs="Times New Roman"/>
          <w:sz w:val="24"/>
          <w:szCs w:val="24"/>
        </w:rPr>
        <w:t xml:space="preserve">Arctic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{"citationItems":[{"id":"ITEM-1","itemData":{"DOI":"10.1139/z00-148","ISBN":"0008-4301","ISSN":"0008-4301","abstract":"We report the results of the first study of the population dynamics and life cycles of Arctic enchytraeid populations. Sampling was undertaken in a Salix heath in Adventdalen, Svalbard, during one summer and the succeeding spring. In addition, a Cassiope heath at a more northerly site close to Ny-Alesund, Svalbard, was sampled twice. The Arctic enchytraeids were generally smaller at maturity than their temperate-zone relatives. The three most numerous species in the Salix heath, Henlea perpusilla, Henlea glandulifera, and Bryodrilus parvus, hatched from cocoons in early summer and attained adult size early in their second summer. A few H. perpusilla and H. glandulifera reached mature size in their first summer; since the summer of investigation was unusually cold, these species may have a 1-year life cycle in warmer years. Life cycles were apparently longer in the Cassiope heath than in the Salix heath. Henlea perpusilla, H. glandulifera, and B. parvus produced eggs throughout the summer in the Salix heath, though hatching was restricted to early summer. Therefore, the hypothesis that cocoons require a cold period to hatch was tested in a laboratory experiment. When soil containing cocoons was incubated at -5 degreesC for 3 weeks, a significant increase in juveniles was demonstrated for H. perpusilla and Bryodrilus diverticulatus compared with soils kept at constant summer temperatures. This is the first time that breaking of dormancy by an external stimulus has been demonstrated in enchytraeid cocoons.","author":[{"dropping-particle":"","family":"Birkemoe","given":"T","non-dropping-particle":"","parse-names":false,"suffix":""},{"dropping-particle":"","family":"Coulson","given":"S J","non-dropping-particle":"","parse-names":false,"suffix":""},{"dropping-particle":"","family":"Sømme","given":"L","non-dropping-particle":"","parse-names":false,"suffix":""}],"container-title":"Canadian Journal of Zoology","id":"ITEM-1","issued":{"date-parts":[["2000"]]},"page":"2079-2086","title":"Life cycles and population dynamics of enchytraeids (Oligochaeta) from the High Arctic","type":"article-journal","volume":"78"},"uris":["http://www.mendeley.com/documents/?uuid=a5e762d4-091a-49c9-a2fc-7e4b7ab57b27"]}],"mendeley":{"formattedCitation":"(Birkemoe, Coulson and Sømme, 2000)","manualFormatting":"(Birkemoe et al., 2000)","plainTextFormattedCitation":"(Birkemoe, Coulson and Sømme, 2000)","previouslyFormattedCitation":"(Birkemoe, Coulson and Sømme, 2000)"},"properties":{"noteIndex":0},"schema":"https://github.com/citation-style-language/schema/raw/master/csl-citation.json"}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7B311A" w:rsidRPr="00441C05">
        <w:rPr>
          <w:rFonts w:ascii="Times New Roman" w:hAnsi="Times New Roman" w:cs="Times New Roman"/>
          <w:noProof/>
          <w:sz w:val="24"/>
          <w:szCs w:val="24"/>
        </w:rPr>
        <w:t>(Birkemoe et al.</w:t>
      </w:r>
      <w:r w:rsidR="00DA49A5" w:rsidRPr="00441C05">
        <w:rPr>
          <w:rFonts w:ascii="Times New Roman" w:hAnsi="Times New Roman" w:cs="Times New Roman"/>
          <w:noProof/>
          <w:sz w:val="24"/>
          <w:szCs w:val="24"/>
        </w:rPr>
        <w:t>, 2000)</w:t>
      </w:r>
      <w:r w:rsidR="00DA49A5" w:rsidRPr="00441C05">
        <w:rPr>
          <w:rStyle w:val="FootnoteReference"/>
          <w:rFonts w:ascii="Times New Roman" w:hAnsi="Times New Roman" w:cs="Times New Roman"/>
          <w:sz w:val="24"/>
          <w:szCs w:val="24"/>
        </w:rPr>
        <w:fldChar w:fldCharType="end"/>
      </w:r>
      <w:r w:rsidR="00FD1730" w:rsidRPr="00441C05">
        <w:rPr>
          <w:rFonts w:ascii="Times New Roman" w:hAnsi="Times New Roman" w:cs="Times New Roman"/>
          <w:sz w:val="24"/>
          <w:szCs w:val="24"/>
        </w:rPr>
        <w:t xml:space="preserve">. </w:t>
      </w:r>
      <w:r w:rsidR="00FD1730" w:rsidRPr="00441C05">
        <w:rPr>
          <w:rFonts w:ascii="Times New Roman" w:hAnsi="Times New Roman" w:cs="Times New Roman"/>
          <w:i/>
          <w:sz w:val="24"/>
          <w:szCs w:val="24"/>
        </w:rPr>
        <w:t>Enchytraeus norvegicus</w:t>
      </w:r>
      <w:r w:rsidR="00FD1730"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(10 samples, one sample with two repeats) </w:t>
      </w:r>
      <w:r w:rsidR="00FD1730" w:rsidRPr="00441C05">
        <w:rPr>
          <w:rFonts w:ascii="Times New Roman" w:hAnsi="Times New Roman" w:cs="Times New Roman"/>
          <w:sz w:val="24"/>
          <w:szCs w:val="24"/>
        </w:rPr>
        <w:t xml:space="preserve">is </w:t>
      </w:r>
      <w:r w:rsidR="00B45281" w:rsidRPr="00441C05">
        <w:rPr>
          <w:rFonts w:ascii="Times New Roman" w:hAnsi="Times New Roman" w:cs="Times New Roman"/>
          <w:sz w:val="24"/>
          <w:szCs w:val="24"/>
        </w:rPr>
        <w:t xml:space="preserve">also </w:t>
      </w:r>
      <w:r w:rsidR="00FD1730" w:rsidRPr="00441C05">
        <w:rPr>
          <w:rFonts w:ascii="Times New Roman" w:hAnsi="Times New Roman" w:cs="Times New Roman"/>
          <w:sz w:val="24"/>
          <w:szCs w:val="24"/>
        </w:rPr>
        <w:t>known to have a broad range</w:t>
      </w:r>
      <w:r w:rsidR="00B45281"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 extending from </w:t>
      </w:r>
      <w:r w:rsidR="00A32DF7" w:rsidRPr="00441C05">
        <w:rPr>
          <w:rFonts w:ascii="Times New Roman" w:hAnsi="Times New Roman" w:cs="Times New Roman"/>
          <w:sz w:val="24"/>
          <w:szCs w:val="24"/>
        </w:rPr>
        <w:t xml:space="preserve">sea level in the </w:t>
      </w:r>
      <w:r w:rsidR="00FD1730" w:rsidRPr="00441C05">
        <w:rPr>
          <w:rFonts w:ascii="Times New Roman" w:hAnsi="Times New Roman" w:cs="Times New Roman"/>
          <w:sz w:val="24"/>
          <w:szCs w:val="24"/>
        </w:rPr>
        <w:t>Mediterra</w:t>
      </w:r>
      <w:r w:rsidR="002F4C54" w:rsidRPr="00441C05">
        <w:rPr>
          <w:rFonts w:ascii="Times New Roman" w:hAnsi="Times New Roman" w:cs="Times New Roman"/>
          <w:sz w:val="24"/>
          <w:szCs w:val="24"/>
        </w:rPr>
        <w:t>nean</w:t>
      </w:r>
      <w:r w:rsidR="00833462" w:rsidRPr="00441C05">
        <w:rPr>
          <w:rFonts w:ascii="Times New Roman" w:hAnsi="Times New Roman" w:cs="Times New Roman"/>
          <w:sz w:val="24"/>
          <w:szCs w:val="24"/>
        </w:rPr>
        <w:t xml:space="preserve"> </w:t>
      </w:r>
      <w:r w:rsidR="00833462"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Rota","given":"Emilia","non-dropping-particle":"","parse-names":false,"suffix":""},{"dropping-particle":"","family":"Caruso","given":"Tancredi","non-dropping-particle":"","parse-names":false,"suffix":""},{"dropping-particle":"","family":"Bargagli","given":"Roberto","non-dropping-particle":"","parse-names":false,"suffix":""}],"container-title":"European journal of soil biology","id":"ITEM-1","issued":{"date-parts":[["2014"]]},"page":"83-91","publisher":"Elsevier","title":"Community structure, diversity and spatial organization of enchytraeids in Mediterranean urban holm oak stands","type":"article-journal","volume":"62"},"uris":["http://www.mendeley.com/documents/?uuid=d58fdcab-6a5b-4480-aff5-1071d7a386d0"]}],"mendeley":{"formattedCitation":"(Rota, Caruso and Bargagli, 2014)","manualFormatting":"(Rota et al., 2014)","plainTextFormattedCitation":"(Rota, Caruso and Bargagli, 2014)","previouslyFormattedCitation":"(Rota, Caruso and Bargagli, 2014)"},"properties":{"noteIndex":0},"schema":"https://github.com/citation-style-language/schema/raw/master/csl-citation.json"}</w:instrText>
      </w:r>
      <w:r w:rsidR="00833462" w:rsidRPr="00441C05">
        <w:rPr>
          <w:rFonts w:ascii="Times New Roman" w:hAnsi="Times New Roman" w:cs="Times New Roman"/>
          <w:sz w:val="24"/>
          <w:szCs w:val="24"/>
        </w:rPr>
        <w:fldChar w:fldCharType="separate"/>
      </w:r>
      <w:r w:rsidR="00833462" w:rsidRPr="00441C05">
        <w:rPr>
          <w:rFonts w:ascii="Times New Roman" w:hAnsi="Times New Roman" w:cs="Times New Roman"/>
          <w:noProof/>
          <w:sz w:val="24"/>
          <w:szCs w:val="24"/>
        </w:rPr>
        <w:t>(Rota et al., 2014)</w:t>
      </w:r>
      <w:r w:rsidR="00833462" w:rsidRPr="00441C05">
        <w:rPr>
          <w:rFonts w:ascii="Times New Roman" w:hAnsi="Times New Roman" w:cs="Times New Roman"/>
          <w:sz w:val="24"/>
          <w:szCs w:val="24"/>
        </w:rPr>
        <w:fldChar w:fldCharType="end"/>
      </w:r>
      <w:r w:rsidR="00833462" w:rsidRPr="00441C05">
        <w:rPr>
          <w:rFonts w:ascii="Times New Roman" w:hAnsi="Times New Roman" w:cs="Times New Roman"/>
          <w:sz w:val="24"/>
          <w:szCs w:val="24"/>
        </w:rPr>
        <w:t xml:space="preserve"> </w:t>
      </w:r>
      <w:r w:rsidR="002F4C54" w:rsidRPr="00441C05">
        <w:rPr>
          <w:rFonts w:ascii="Times New Roman" w:hAnsi="Times New Roman" w:cs="Times New Roman"/>
          <w:sz w:val="24"/>
          <w:szCs w:val="24"/>
        </w:rPr>
        <w:t xml:space="preserve">to </w:t>
      </w:r>
      <w:r w:rsidR="00F879AD" w:rsidRPr="00441C05">
        <w:rPr>
          <w:rFonts w:ascii="Times New Roman" w:hAnsi="Times New Roman" w:cs="Times New Roman"/>
          <w:sz w:val="24"/>
          <w:szCs w:val="24"/>
        </w:rPr>
        <w:t xml:space="preserve">colder temperate zones </w:t>
      </w:r>
      <w:r w:rsidR="00F879AD"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{"citationItems":[{"id":"ITEM-1","itemData":{"author":[{"dropping-particle":"","family":"Rota","given":"Emilia","non-dropping-particle":"","parse-names":false,"suffix":""}],"container-title":"Italian Journal of Zoology","id":"ITEM-1","issue":"2","issued":{"date-parts":[["1995"]]},"page":"183-231","publisher":"Taylor &amp; Francis","title":"Italian Enchytraeidae (Oligochaeta). I","type":"article-journal","volume":"62"},"uris":["http://www.mendeley.com/documents/?uuid=164a4715-47e6-44dc-8916-25548f3f983c"]}],"mendeley":{"formattedCitation":"(Rota, 1995)","plainTextFormattedCitation":"(Rota, 1995)","previouslyFormattedCitation":"(Rota, 1995)"},"properties":{"noteIndex":0},"schema":"https://github.com/citation-style-language/schema/raw/master/csl-citation.json"}</w:instrText>
      </w:r>
      <w:r w:rsidR="00F879AD" w:rsidRPr="00441C05">
        <w:rPr>
          <w:rFonts w:ascii="Times New Roman" w:hAnsi="Times New Roman" w:cs="Times New Roman"/>
          <w:sz w:val="24"/>
          <w:szCs w:val="24"/>
        </w:rPr>
        <w:fldChar w:fldCharType="separate"/>
      </w:r>
      <w:r w:rsidR="00F879AD" w:rsidRPr="00441C05">
        <w:rPr>
          <w:rFonts w:ascii="Times New Roman" w:hAnsi="Times New Roman" w:cs="Times New Roman"/>
          <w:noProof/>
          <w:sz w:val="24"/>
          <w:szCs w:val="24"/>
        </w:rPr>
        <w:t>(Rota, 1995)</w:t>
      </w:r>
      <w:r w:rsidR="00F879AD" w:rsidRPr="00441C05">
        <w:rPr>
          <w:rFonts w:ascii="Times New Roman" w:hAnsi="Times New Roman" w:cs="Times New Roman"/>
          <w:sz w:val="24"/>
          <w:szCs w:val="24"/>
        </w:rPr>
        <w:fldChar w:fldCharType="end"/>
      </w:r>
      <w:r w:rsidR="00B72E03" w:rsidRPr="00441C05">
        <w:rPr>
          <w:rFonts w:ascii="Times New Roman" w:hAnsi="Times New Roman" w:cs="Times New Roman"/>
          <w:sz w:val="24"/>
          <w:szCs w:val="24"/>
        </w:rPr>
        <w:t xml:space="preserve"> and at high (&gt;1400m) elevations in southern Norway (Erséus et al., unpublished data</w:t>
      </w:r>
      <w:r w:rsidR="00CC6FC9" w:rsidRPr="00441C05">
        <w:rPr>
          <w:rFonts w:ascii="Times New Roman" w:hAnsi="Times New Roman" w:cs="Times New Roman"/>
          <w:sz w:val="24"/>
          <w:szCs w:val="24"/>
        </w:rPr>
        <w:t>). T</w:t>
      </w:r>
      <w:r w:rsidR="0081479C" w:rsidRPr="00441C05">
        <w:rPr>
          <w:rFonts w:ascii="Times New Roman" w:hAnsi="Times New Roman" w:cs="Times New Roman"/>
          <w:sz w:val="24"/>
          <w:szCs w:val="24"/>
        </w:rPr>
        <w:t>he cosmopolitan</w:t>
      </w:r>
      <w:r w:rsidR="00B45281" w:rsidRPr="00441C05">
        <w:rPr>
          <w:rFonts w:ascii="Times New Roman" w:hAnsi="Times New Roman" w:cs="Times New Roman"/>
          <w:sz w:val="24"/>
          <w:szCs w:val="24"/>
        </w:rPr>
        <w:t xml:space="preserve"> lumbricid</w:t>
      </w:r>
      <w:r w:rsidR="0081479C" w:rsidRPr="00441C05">
        <w:rPr>
          <w:rFonts w:ascii="Times New Roman" w:hAnsi="Times New Roman" w:cs="Times New Roman"/>
          <w:sz w:val="24"/>
          <w:szCs w:val="24"/>
        </w:rPr>
        <w:t xml:space="preserve"> </w:t>
      </w:r>
      <w:r w:rsidR="0081479C" w:rsidRPr="00441C05">
        <w:rPr>
          <w:rFonts w:ascii="Times New Roman" w:hAnsi="Times New Roman" w:cs="Times New Roman"/>
          <w:i/>
          <w:sz w:val="24"/>
          <w:szCs w:val="24"/>
        </w:rPr>
        <w:t>Dendrobaena octaedra</w:t>
      </w:r>
      <w:r w:rsidR="0081479C"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(one sample with two repeats) </w:t>
      </w:r>
      <w:r w:rsidR="00CC6FC9" w:rsidRPr="00441C05">
        <w:rPr>
          <w:rFonts w:ascii="Times New Roman" w:hAnsi="Times New Roman" w:cs="Times New Roman"/>
          <w:sz w:val="24"/>
          <w:szCs w:val="24"/>
        </w:rPr>
        <w:t xml:space="preserve">has frost-tolerant populations in Finland, </w:t>
      </w:r>
      <w:r w:rsidR="00270193" w:rsidRPr="00441C05">
        <w:rPr>
          <w:rFonts w:ascii="Times New Roman" w:hAnsi="Times New Roman" w:cs="Times New Roman"/>
          <w:sz w:val="24"/>
          <w:szCs w:val="24"/>
        </w:rPr>
        <w:t>Greenland</w:t>
      </w:r>
      <w:r w:rsidR="0081479C" w:rsidRPr="00441C05">
        <w:rPr>
          <w:rFonts w:ascii="Times New Roman" w:hAnsi="Times New Roman" w:cs="Times New Roman"/>
          <w:sz w:val="24"/>
          <w:szCs w:val="24"/>
        </w:rPr>
        <w:t xml:space="preserve"> </w:t>
      </w:r>
      <w:r w:rsidR="00CC6FC9" w:rsidRPr="00441C05">
        <w:rPr>
          <w:rFonts w:ascii="Times New Roman" w:hAnsi="Times New Roman" w:cs="Times New Roman"/>
          <w:sz w:val="24"/>
          <w:szCs w:val="24"/>
        </w:rPr>
        <w:t xml:space="preserve">and Magadan Oblast, Eastern Russia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{"citationItems":[{"id":"ITEM-1","itemData":{"DOI":"10.1007/s00360-002-0298-4","ISBN":"0036000202984","ISSN":"01741578","PMID":"12444468","abstract":"Freeze-tolerance and some of the underlying biochemical defence mechanisms in the earthworm Dendrobaena octaedra was investigated. Survival after slow cooling to -2 degrees C, -4 degrees C, or -6 degrees C was analysed in D. octaedra from three geographic regions representing large differences in winter temperature (Denmark, Finland and Greenland). A large variation in freeze-tolerance between the three populations of D. octaedra was found. Earthworms from the northern populations (Finland and Greenland) tolerated lower temperatures (-6 degrees C) than earthworms from the Danish population (poor survival at -4 degrees C and -2 degrees C). In the Finnish population, freezing led to the production of high concentrations of glucose, which reached values much higher than controls (94 mg g(-1) vs. 2 mg g(-1) dry weight). Other potential cryoprotectants were not elevated after freezing. The Danish and Greenlandic populations had substantially lower mean glucose levels after freezing than the Finnish population (about 15 mg g(-1)). Danish earthworms rapidly frozen did not accumulate glucose, and did not survive freezing at -2 degrees C. Danish earthworms exposed to osmotic stress in Ringer's solutions, containing different concentrations of glycerol, showed significantly elevated glucose levels, but did not survive rapid freezing. It was determined if freezing had an influence on the reproduction of the earthworms. After warming to summer temperatures (15 degrees C), survivors of freezing produced viable cocoons. In a field experiment it was tested if natural acclimatization during autumn and winter months had an effect on freeze-tolerance in the Danish population. There was a significant increase of post-freeze survival during this period. The results of the freezing experiments are discussed in relation to the general ecology of D. octaedra.","author":[{"dropping-particle":"","family":"Rasmussen","given":"L. M.","non-dropping-particle":"","parse-names":false,"suffix":""},{"dropping-particle":"","family":"Holmstrup","given":"Martin","non-dropping-particle":"","parse-names":false,"suffix":""}],"container-title":"Journal of Comparative Physiology B: Biochemical, Systemic, and Environmental Physiology","id":"ITEM-1","issue":"8","issued":{"date-parts":[["2002"]]},"page":"691-698","title":"Geographic variation of freeze-tolerance in the earthworm Dendrobaena octaedra","type":"article-journal","volume":"172"},"uris":["http://www.mendeley.com/documents/?uuid=56f4301b-e986-4209-a87c-50330e9206ae"]}],"mendeley":{"formattedCitation":"(Rasmussen and Holmstrup, 2002)","plainTextFormattedCitation":"(Rasmussen and Holmstrup, 2002)","previouslyFormattedCitation":"(Rasmussen and Holmstrup, 2002)"},"properties":{"noteIndex":0},"schema":"https://github.com/citation-style-language/schema/raw/master/csl-citation.json"}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(Rasmussen and Holmstrup, 2002)</w:t>
      </w:r>
      <w:r w:rsidR="00DA49A5" w:rsidRPr="00441C05">
        <w:rPr>
          <w:rStyle w:val="FootnoteReference"/>
          <w:rFonts w:ascii="Times New Roman" w:hAnsi="Times New Roman" w:cs="Times New Roman"/>
          <w:sz w:val="24"/>
          <w:szCs w:val="24"/>
        </w:rPr>
        <w:fldChar w:fldCharType="end"/>
      </w:r>
      <w:r w:rsidR="00FD1730" w:rsidRPr="00441C05">
        <w:rPr>
          <w:rFonts w:ascii="Times New Roman" w:hAnsi="Times New Roman" w:cs="Times New Roman"/>
          <w:sz w:val="24"/>
          <w:szCs w:val="24"/>
        </w:rPr>
        <w:t xml:space="preserve">. </w:t>
      </w:r>
      <w:r w:rsidR="007F5EE2" w:rsidRPr="00441C05">
        <w:rPr>
          <w:rFonts w:ascii="Times New Roman" w:hAnsi="Times New Roman" w:cs="Times New Roman"/>
          <w:i/>
          <w:sz w:val="24"/>
          <w:szCs w:val="24"/>
        </w:rPr>
        <w:t>Bimastos norvegicus</w:t>
      </w:r>
      <w:r w:rsidR="007F5EE2"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(three samples, one sample with two repeats) </w:t>
      </w:r>
      <w:r w:rsidR="007F5EE2" w:rsidRPr="00441C05">
        <w:rPr>
          <w:rFonts w:ascii="Times New Roman" w:hAnsi="Times New Roman" w:cs="Times New Roman"/>
          <w:sz w:val="24"/>
          <w:szCs w:val="24"/>
        </w:rPr>
        <w:t xml:space="preserve">is part of </w:t>
      </w:r>
      <w:r w:rsidR="003F4E04" w:rsidRPr="00441C05">
        <w:rPr>
          <w:rFonts w:ascii="Times New Roman" w:hAnsi="Times New Roman" w:cs="Times New Roman"/>
          <w:sz w:val="24"/>
          <w:szCs w:val="24"/>
        </w:rPr>
        <w:t xml:space="preserve">the </w:t>
      </w:r>
      <w:r w:rsidR="007F5EE2" w:rsidRPr="00441C05">
        <w:rPr>
          <w:rFonts w:ascii="Times New Roman" w:hAnsi="Times New Roman" w:cs="Times New Roman"/>
          <w:sz w:val="24"/>
          <w:szCs w:val="24"/>
        </w:rPr>
        <w:t xml:space="preserve">taxonomically </w:t>
      </w:r>
      <w:r w:rsidR="003F4E04" w:rsidRPr="00441C05">
        <w:rPr>
          <w:rFonts w:ascii="Times New Roman" w:hAnsi="Times New Roman" w:cs="Times New Roman"/>
          <w:sz w:val="24"/>
          <w:szCs w:val="24"/>
        </w:rPr>
        <w:t xml:space="preserve">difficult </w:t>
      </w:r>
      <w:r w:rsidR="00FB557D" w:rsidRPr="00441C05">
        <w:rPr>
          <w:rFonts w:ascii="Times New Roman" w:hAnsi="Times New Roman" w:cs="Times New Roman"/>
          <w:i/>
          <w:sz w:val="24"/>
          <w:szCs w:val="24"/>
        </w:rPr>
        <w:t>Bimastos</w:t>
      </w:r>
      <w:r w:rsidR="003F4E04" w:rsidRPr="00441C05">
        <w:rPr>
          <w:rFonts w:ascii="Times New Roman" w:hAnsi="Times New Roman" w:cs="Times New Roman"/>
          <w:sz w:val="24"/>
          <w:szCs w:val="24"/>
        </w:rPr>
        <w:t xml:space="preserve"> </w:t>
      </w:r>
      <w:r w:rsidR="00C12050" w:rsidRPr="00441C05">
        <w:rPr>
          <w:rFonts w:ascii="Times New Roman" w:hAnsi="Times New Roman" w:cs="Times New Roman"/>
          <w:i/>
          <w:sz w:val="24"/>
          <w:szCs w:val="24"/>
        </w:rPr>
        <w:t>rubidus</w:t>
      </w:r>
      <w:r w:rsidR="00C12050" w:rsidRPr="00441C05">
        <w:rPr>
          <w:rFonts w:ascii="Times New Roman" w:hAnsi="Times New Roman" w:cs="Times New Roman"/>
          <w:sz w:val="24"/>
          <w:szCs w:val="24"/>
        </w:rPr>
        <w:t xml:space="preserve"> </w:t>
      </w:r>
      <w:r w:rsidR="003F4E04" w:rsidRPr="00441C05">
        <w:rPr>
          <w:rFonts w:ascii="Times New Roman" w:hAnsi="Times New Roman" w:cs="Times New Roman"/>
          <w:sz w:val="24"/>
          <w:szCs w:val="24"/>
        </w:rPr>
        <w:t>(</w:t>
      </w:r>
      <w:r w:rsidR="00C12050" w:rsidRPr="00441C05">
        <w:rPr>
          <w:rFonts w:ascii="Times New Roman" w:hAnsi="Times New Roman" w:cs="Times New Roman"/>
          <w:sz w:val="24"/>
          <w:szCs w:val="24"/>
        </w:rPr>
        <w:t>syn.</w:t>
      </w:r>
      <w:r w:rsidR="003F4E04" w:rsidRPr="00441C05">
        <w:rPr>
          <w:rFonts w:ascii="Times New Roman" w:hAnsi="Times New Roman" w:cs="Times New Roman"/>
          <w:sz w:val="24"/>
          <w:szCs w:val="24"/>
        </w:rPr>
        <w:t xml:space="preserve"> </w:t>
      </w:r>
      <w:r w:rsidR="00FB557D" w:rsidRPr="00441C05">
        <w:rPr>
          <w:rFonts w:ascii="Times New Roman" w:hAnsi="Times New Roman" w:cs="Times New Roman"/>
          <w:i/>
          <w:sz w:val="24"/>
          <w:szCs w:val="24"/>
        </w:rPr>
        <w:t>Dendrodrilus</w:t>
      </w:r>
      <w:r w:rsidR="003F4E04" w:rsidRPr="00441C05">
        <w:rPr>
          <w:rFonts w:ascii="Times New Roman" w:hAnsi="Times New Roman" w:cs="Times New Roman"/>
          <w:i/>
          <w:sz w:val="24"/>
          <w:szCs w:val="24"/>
        </w:rPr>
        <w:t xml:space="preserve"> </w:t>
      </w:r>
      <w:r w:rsidR="00FD1730" w:rsidRPr="00441C05">
        <w:rPr>
          <w:rFonts w:ascii="Times New Roman" w:hAnsi="Times New Roman" w:cs="Times New Roman"/>
          <w:i/>
          <w:sz w:val="24"/>
          <w:szCs w:val="24"/>
        </w:rPr>
        <w:t>rubidus</w:t>
      </w:r>
      <w:r w:rsidR="003F4E04"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 </w:t>
      </w:r>
      <w:r w:rsidR="000C555F" w:rsidRPr="00441C05">
        <w:rPr>
          <w:rFonts w:ascii="Times New Roman" w:hAnsi="Times New Roman" w:cs="Times New Roman"/>
          <w:sz w:val="24"/>
          <w:szCs w:val="24"/>
        </w:rPr>
        <w:t xml:space="preserve">species </w:t>
      </w:r>
      <w:r w:rsidR="003F4E04" w:rsidRPr="00441C05">
        <w:rPr>
          <w:rFonts w:ascii="Times New Roman" w:hAnsi="Times New Roman" w:cs="Times New Roman"/>
          <w:sz w:val="24"/>
          <w:szCs w:val="24"/>
        </w:rPr>
        <w:t xml:space="preserve">complex, which </w:t>
      </w:r>
      <w:r w:rsidR="00FD1730" w:rsidRPr="00441C05">
        <w:rPr>
          <w:rFonts w:ascii="Times New Roman" w:hAnsi="Times New Roman" w:cs="Times New Roman"/>
          <w:sz w:val="24"/>
          <w:szCs w:val="24"/>
        </w:rPr>
        <w:t>is abundant in Scandinavia and European Russia</w:t>
      </w:r>
      <w:r w:rsidR="00C12050"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 and</w:t>
      </w:r>
      <w:r w:rsidR="000C555F" w:rsidRPr="00441C05">
        <w:rPr>
          <w:rFonts w:ascii="Times New Roman" w:hAnsi="Times New Roman" w:cs="Times New Roman"/>
          <w:sz w:val="24"/>
          <w:szCs w:val="24"/>
        </w:rPr>
        <w:t xml:space="preserve"> is</w:t>
      </w:r>
      <w:r w:rsidR="00FD1730" w:rsidRPr="00441C05">
        <w:rPr>
          <w:rFonts w:ascii="Times New Roman" w:hAnsi="Times New Roman" w:cs="Times New Roman"/>
          <w:sz w:val="24"/>
          <w:szCs w:val="24"/>
        </w:rPr>
        <w:t xml:space="preserve"> reported </w:t>
      </w:r>
      <w:r w:rsidR="003F4E04" w:rsidRPr="00441C05">
        <w:rPr>
          <w:rFonts w:ascii="Times New Roman" w:hAnsi="Times New Roman" w:cs="Times New Roman"/>
          <w:sz w:val="24"/>
          <w:szCs w:val="24"/>
        </w:rPr>
        <w:t xml:space="preserve">as </w:t>
      </w:r>
      <w:r w:rsidR="00FD1730" w:rsidRPr="00441C05">
        <w:rPr>
          <w:rFonts w:ascii="Times New Roman" w:hAnsi="Times New Roman" w:cs="Times New Roman"/>
          <w:sz w:val="24"/>
          <w:szCs w:val="24"/>
        </w:rPr>
        <w:t xml:space="preserve">freeze </w:t>
      </w:r>
      <w:r w:rsidR="003F4E04" w:rsidRPr="00441C05">
        <w:rPr>
          <w:rFonts w:ascii="Times New Roman" w:hAnsi="Times New Roman" w:cs="Times New Roman"/>
          <w:sz w:val="24"/>
          <w:szCs w:val="24"/>
        </w:rPr>
        <w:t xml:space="preserve">resistant. However, the </w:t>
      </w:r>
      <w:r w:rsidR="004E29C8" w:rsidRPr="00441C05">
        <w:rPr>
          <w:rFonts w:ascii="Times New Roman" w:hAnsi="Times New Roman" w:cs="Times New Roman"/>
          <w:sz w:val="24"/>
          <w:szCs w:val="24"/>
        </w:rPr>
        <w:t xml:space="preserve">known </w:t>
      </w:r>
      <w:r w:rsidR="00FD1730" w:rsidRPr="00441C05">
        <w:rPr>
          <w:rFonts w:ascii="Times New Roman" w:hAnsi="Times New Roman" w:cs="Times New Roman"/>
          <w:sz w:val="24"/>
          <w:szCs w:val="24"/>
        </w:rPr>
        <w:t xml:space="preserve">distribution </w:t>
      </w:r>
      <w:r w:rsidR="003F4E04" w:rsidRPr="00441C05">
        <w:rPr>
          <w:rFonts w:ascii="Times New Roman" w:hAnsi="Times New Roman" w:cs="Times New Roman"/>
          <w:sz w:val="24"/>
          <w:szCs w:val="24"/>
        </w:rPr>
        <w:t>today</w:t>
      </w:r>
      <w:r w:rsidR="00FD1730" w:rsidRPr="00441C05">
        <w:rPr>
          <w:rFonts w:ascii="Times New Roman" w:hAnsi="Times New Roman" w:cs="Times New Roman"/>
          <w:sz w:val="24"/>
          <w:szCs w:val="24"/>
        </w:rPr>
        <w:t xml:space="preserve"> </w:t>
      </w:r>
      <w:r w:rsidR="006029E9" w:rsidRPr="00441C05">
        <w:rPr>
          <w:rFonts w:ascii="Times New Roman" w:hAnsi="Times New Roman" w:cs="Times New Roman"/>
          <w:sz w:val="24"/>
          <w:szCs w:val="24"/>
        </w:rPr>
        <w:t>does</w:t>
      </w:r>
      <w:r w:rsidR="00FD1730" w:rsidRPr="00441C05">
        <w:rPr>
          <w:rFonts w:ascii="Times New Roman" w:hAnsi="Times New Roman" w:cs="Times New Roman"/>
          <w:sz w:val="24"/>
          <w:szCs w:val="24"/>
        </w:rPr>
        <w:t xml:space="preserve"> not extend to the Ural region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{"citationItems":[{"id":"ITEM-1","itemData":{"DOI":"10.1134/S0012496610050157","ISSN":"0012-4966","author":[{"dropping-particle":"","family":"Berman","given":"D. I.","non-dropping-particle":"","parse-names":false,"suffix":""},{"dropping-particle":"","family":"Meshcheryakova","given":"E. N.","non-dropping-particle":"","parse-names":false,"suffix":""},{"dropping-particle":"","family":"Leirikh","given":"A. N.","non-dropping-particle":"","parse-names":false,"suffix":""}],"container-title":"Doklady Biological Sciences","id":"ITEM-1","issue":"1","issued":{"date-parts":[["2010"]]},"page":"347-350","title":"Egg cocoons of the earthworm Dendrodrilus rubidus tenuis (Lumbricidae, Oligochaeta) withstand the temperature of liquid nitrogen","type":"article-journal","volume":"434"},"uris":["http://www.mendeley.com/documents/?uuid=78a37af0-aa31-49aa-91fb-9bfe76f7f5b4"]}],"mendeley":{"formattedCitation":"(Berman, Meshcheryakova and Leirikh, 2010)","manualFormatting":"(Berman et al., 2010)","plainTextFormattedCitation":"(Berman, Meshcheryakova and Leirikh, 2010)","previouslyFormattedCitation":"(Berman, Meshcheryakova and Leirikh, 2010)"},"properties":{"noteIndex":0},"schema":"https://github.com/citation-style-language/schema/raw/master/csl-citation.json"}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(Berman</w:t>
      </w:r>
      <w:r w:rsidR="007B311A" w:rsidRPr="00441C05">
        <w:rPr>
          <w:rFonts w:ascii="Times New Roman" w:hAnsi="Times New Roman" w:cs="Times New Roman"/>
          <w:noProof/>
          <w:sz w:val="24"/>
          <w:szCs w:val="24"/>
        </w:rPr>
        <w:t xml:space="preserve"> et al.</w:t>
      </w:r>
      <w:r w:rsidR="00DA49A5" w:rsidRPr="00441C05">
        <w:rPr>
          <w:rFonts w:ascii="Times New Roman" w:hAnsi="Times New Roman" w:cs="Times New Roman"/>
          <w:noProof/>
          <w:sz w:val="24"/>
          <w:szCs w:val="24"/>
        </w:rPr>
        <w:t>, 2010)</w:t>
      </w:r>
      <w:r w:rsidR="00DA49A5" w:rsidRPr="00441C05">
        <w:rPr>
          <w:rStyle w:val="FootnoteReference"/>
          <w:rFonts w:ascii="Times New Roman" w:hAnsi="Times New Roman" w:cs="Times New Roman"/>
          <w:sz w:val="24"/>
          <w:szCs w:val="24"/>
        </w:rPr>
        <w:fldChar w:fldCharType="end"/>
      </w:r>
      <w:r w:rsidR="00FD1730" w:rsidRPr="00441C05">
        <w:rPr>
          <w:rFonts w:ascii="Times New Roman" w:hAnsi="Times New Roman" w:cs="Times New Roman"/>
          <w:sz w:val="24"/>
          <w:szCs w:val="24"/>
        </w:rPr>
        <w:t>.</w:t>
      </w:r>
    </w:p>
    <w:p w14:paraId="5D469E93" w14:textId="05BF81C1" w:rsidR="00893E8F" w:rsidRPr="00441C05" w:rsidRDefault="00FD1730" w:rsidP="00441C05">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The remaining </w:t>
      </w:r>
      <w:r w:rsidR="002609BE" w:rsidRPr="00441C05">
        <w:rPr>
          <w:rFonts w:ascii="Times New Roman" w:hAnsi="Times New Roman" w:cs="Times New Roman"/>
          <w:sz w:val="24"/>
          <w:szCs w:val="24"/>
        </w:rPr>
        <w:t>three lumbricid earthworms</w:t>
      </w:r>
      <w:r w:rsidRPr="00441C05">
        <w:rPr>
          <w:rFonts w:ascii="Times New Roman" w:hAnsi="Times New Roman" w:cs="Times New Roman"/>
          <w:sz w:val="24"/>
          <w:szCs w:val="24"/>
        </w:rPr>
        <w:t xml:space="preserve"> are less likely to be present in the </w:t>
      </w:r>
      <w:r w:rsidR="00444614" w:rsidRPr="00441C05">
        <w:rPr>
          <w:rFonts w:ascii="Times New Roman" w:hAnsi="Times New Roman" w:cs="Times New Roman"/>
          <w:sz w:val="24"/>
          <w:szCs w:val="24"/>
        </w:rPr>
        <w:t>northern</w:t>
      </w:r>
      <w:r w:rsidRPr="00441C05">
        <w:rPr>
          <w:rFonts w:ascii="Times New Roman" w:hAnsi="Times New Roman" w:cs="Times New Roman"/>
          <w:sz w:val="24"/>
          <w:szCs w:val="24"/>
        </w:rPr>
        <w:t xml:space="preserve"> Polar Urals</w:t>
      </w:r>
      <w:r w:rsidR="00A74446" w:rsidRPr="00441C05">
        <w:rPr>
          <w:rFonts w:ascii="Times New Roman" w:hAnsi="Times New Roman" w:cs="Times New Roman"/>
          <w:sz w:val="24"/>
          <w:szCs w:val="24"/>
        </w:rPr>
        <w:t>, although they all show wide altitudinal ranges at lower latitudes</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Octolasion cyaneum</w:t>
      </w:r>
      <w:r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(12 samples, one sample with two repeats) </w:t>
      </w:r>
      <w:r w:rsidRPr="00441C05">
        <w:rPr>
          <w:rFonts w:ascii="Times New Roman" w:hAnsi="Times New Roman" w:cs="Times New Roman"/>
          <w:sz w:val="24"/>
          <w:szCs w:val="24"/>
        </w:rPr>
        <w:t xml:space="preserve">is native to central and western Europe, current records extend up to </w:t>
      </w:r>
      <w:r w:rsidR="002572DF" w:rsidRPr="00441C05">
        <w:rPr>
          <w:rFonts w:ascii="Times New Roman" w:hAnsi="Times New Roman" w:cs="Times New Roman"/>
          <w:sz w:val="24"/>
          <w:szCs w:val="24"/>
        </w:rPr>
        <w:t xml:space="preserve">southern </w:t>
      </w:r>
      <w:r w:rsidRPr="00441C05">
        <w:rPr>
          <w:rFonts w:ascii="Times New Roman" w:hAnsi="Times New Roman" w:cs="Times New Roman"/>
          <w:sz w:val="24"/>
          <w:szCs w:val="24"/>
        </w:rPr>
        <w:t xml:space="preserve">Finland and </w:t>
      </w:r>
      <w:r w:rsidR="002572DF" w:rsidRPr="00441C05">
        <w:rPr>
          <w:rFonts w:ascii="Times New Roman" w:hAnsi="Times New Roman" w:cs="Times New Roman"/>
          <w:sz w:val="24"/>
          <w:szCs w:val="24"/>
        </w:rPr>
        <w:t xml:space="preserve">northern </w:t>
      </w:r>
      <w:r w:rsidRPr="00441C05">
        <w:rPr>
          <w:rFonts w:ascii="Times New Roman" w:hAnsi="Times New Roman" w:cs="Times New Roman"/>
          <w:sz w:val="24"/>
          <w:szCs w:val="24"/>
        </w:rPr>
        <w:t xml:space="preserve">Sweden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Terhivuo","given":"Juhani","non-dropping-particle":"","parse-names":false,"suffix":""},{"dropping-particle":"","family":"Saura","given":"Anssi","non-dropping-particle":"","parse-names":false,"suffix":""}],"container-title":"Biological Invasions Belowground: Earthworms as Invasive Species","id":"ITEM-1","issued":{"date-parts":[["2006"]]},"page":"5-18","publisher":"Springer","title":"Dispersal and clonal diversity of North-European parthenogenetic earthworms","type":"chapter"},"uris":["http://www.mendeley.com/documents/?uuid=9f289499-876e-481a-b0b3-a9e612266225"]}],"mendeley":{"formattedCitation":"(Terhivuo and Saura, 2006)","plainTextFormattedCitation":"(Terhivuo and Saura, 2006)","previouslyFormattedCitation":"(Terhivuo and Saura, 2006)"},"properties":{"noteIndex":0},"schema":"https://github.com/citation-style-language/schema/raw/master/csl-citation.json"}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bCs/>
          <w:noProof/>
          <w:sz w:val="24"/>
          <w:szCs w:val="24"/>
        </w:rPr>
        <w:t>(Terhivuo and Saura, 2006)</w:t>
      </w:r>
      <w:r w:rsidR="00DA49A5" w:rsidRPr="00441C05">
        <w:rPr>
          <w:rStyle w:val="FootnoteReference"/>
          <w:rFonts w:ascii="Times New Roman" w:hAnsi="Times New Roman" w:cs="Times New Roman"/>
          <w:sz w:val="24"/>
          <w:szCs w:val="24"/>
        </w:rPr>
        <w:fldChar w:fldCharType="end"/>
      </w:r>
      <w:r w:rsidR="000F5115" w:rsidRPr="00441C05">
        <w:rPr>
          <w:rFonts w:ascii="Times New Roman" w:hAnsi="Times New Roman" w:cs="Times New Roman"/>
          <w:sz w:val="24"/>
          <w:szCs w:val="24"/>
        </w:rPr>
        <w:t>. I</w:t>
      </w:r>
      <w:r w:rsidR="00D908BE" w:rsidRPr="00441C05">
        <w:rPr>
          <w:rFonts w:ascii="Times New Roman" w:hAnsi="Times New Roman" w:cs="Times New Roman"/>
          <w:sz w:val="24"/>
          <w:szCs w:val="24"/>
        </w:rPr>
        <w:t xml:space="preserve">n Norway it can be found </w:t>
      </w:r>
      <w:r w:rsidR="003F4E04" w:rsidRPr="00441C05">
        <w:rPr>
          <w:rFonts w:ascii="Times New Roman" w:hAnsi="Times New Roman" w:cs="Times New Roman"/>
          <w:sz w:val="24"/>
          <w:szCs w:val="24"/>
        </w:rPr>
        <w:t xml:space="preserve">to elevations </w:t>
      </w:r>
      <w:r w:rsidR="003575C2" w:rsidRPr="00441C05">
        <w:rPr>
          <w:rFonts w:ascii="Times New Roman" w:hAnsi="Times New Roman" w:cs="Times New Roman"/>
          <w:sz w:val="24"/>
          <w:szCs w:val="24"/>
        </w:rPr>
        <w:t xml:space="preserve">of </w:t>
      </w:r>
      <w:r w:rsidR="003F4E04" w:rsidRPr="00441C05">
        <w:rPr>
          <w:rFonts w:ascii="Times New Roman" w:hAnsi="Times New Roman" w:cs="Times New Roman"/>
          <w:sz w:val="24"/>
          <w:szCs w:val="24"/>
        </w:rPr>
        <w:t xml:space="preserve">around 1,000 m </w:t>
      </w:r>
      <w:r w:rsidR="00D908BE" w:rsidRPr="00441C05">
        <w:rPr>
          <w:rFonts w:ascii="Times New Roman" w:hAnsi="Times New Roman" w:cs="Times New Roman"/>
          <w:sz w:val="24"/>
          <w:szCs w:val="24"/>
        </w:rPr>
        <w:t xml:space="preserve">in the south, </w:t>
      </w:r>
      <w:r w:rsidR="003575C2" w:rsidRPr="00441C05">
        <w:rPr>
          <w:rFonts w:ascii="Times New Roman" w:hAnsi="Times New Roman" w:cs="Times New Roman"/>
          <w:sz w:val="24"/>
          <w:szCs w:val="24"/>
        </w:rPr>
        <w:t>and</w:t>
      </w:r>
      <w:r w:rsidR="00D908BE" w:rsidRPr="00441C05">
        <w:rPr>
          <w:rFonts w:ascii="Times New Roman" w:hAnsi="Times New Roman" w:cs="Times New Roman"/>
          <w:sz w:val="24"/>
          <w:szCs w:val="24"/>
        </w:rPr>
        <w:t xml:space="preserve"> in lowland </w:t>
      </w:r>
      <w:r w:rsidR="00484D69" w:rsidRPr="00441C05">
        <w:rPr>
          <w:rFonts w:ascii="Times New Roman" w:hAnsi="Times New Roman" w:cs="Times New Roman"/>
          <w:sz w:val="24"/>
          <w:szCs w:val="24"/>
        </w:rPr>
        <w:t xml:space="preserve">localities </w:t>
      </w:r>
      <w:r w:rsidR="00D908BE" w:rsidRPr="00441C05">
        <w:rPr>
          <w:rFonts w:ascii="Times New Roman" w:hAnsi="Times New Roman" w:cs="Times New Roman"/>
          <w:sz w:val="24"/>
          <w:szCs w:val="24"/>
        </w:rPr>
        <w:t xml:space="preserve">north of the </w:t>
      </w:r>
      <w:r w:rsidR="0027139B" w:rsidRPr="00441C05">
        <w:rPr>
          <w:rFonts w:ascii="Times New Roman" w:hAnsi="Times New Roman" w:cs="Times New Roman"/>
          <w:sz w:val="24"/>
          <w:szCs w:val="24"/>
        </w:rPr>
        <w:t>Arctic</w:t>
      </w:r>
      <w:r w:rsidR="00D908BE" w:rsidRPr="00441C05">
        <w:rPr>
          <w:rFonts w:ascii="Times New Roman" w:hAnsi="Times New Roman" w:cs="Times New Roman"/>
          <w:sz w:val="24"/>
          <w:szCs w:val="24"/>
        </w:rPr>
        <w:t xml:space="preserve"> Circle </w:t>
      </w:r>
      <w:r w:rsidR="003F4E04" w:rsidRPr="00441C05">
        <w:rPr>
          <w:rFonts w:ascii="Times New Roman" w:hAnsi="Times New Roman" w:cs="Times New Roman"/>
          <w:sz w:val="24"/>
          <w:szCs w:val="24"/>
        </w:rPr>
        <w:t>(Erséus et al., unpublished</w:t>
      </w:r>
      <w:r w:rsidR="00140B7C" w:rsidRPr="00441C05">
        <w:rPr>
          <w:rFonts w:ascii="Times New Roman" w:hAnsi="Times New Roman" w:cs="Times New Roman"/>
          <w:sz w:val="24"/>
          <w:szCs w:val="24"/>
        </w:rPr>
        <w:t>)</w:t>
      </w:r>
      <w:r w:rsidR="003F4E04"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but </w:t>
      </w:r>
      <w:r w:rsidR="003F4E04" w:rsidRPr="00441C05">
        <w:rPr>
          <w:rFonts w:ascii="Times New Roman" w:hAnsi="Times New Roman" w:cs="Times New Roman"/>
          <w:sz w:val="24"/>
          <w:szCs w:val="24"/>
        </w:rPr>
        <w:t xml:space="preserve">it is </w:t>
      </w:r>
      <w:r w:rsidR="00A32DF7" w:rsidRPr="00441C05">
        <w:rPr>
          <w:rFonts w:ascii="Times New Roman" w:hAnsi="Times New Roman" w:cs="Times New Roman"/>
          <w:sz w:val="24"/>
          <w:szCs w:val="24"/>
        </w:rPr>
        <w:t xml:space="preserve">most </w:t>
      </w:r>
      <w:r w:rsidR="00D908BE" w:rsidRPr="00441C05">
        <w:rPr>
          <w:rFonts w:ascii="Times New Roman" w:hAnsi="Times New Roman" w:cs="Times New Roman"/>
          <w:sz w:val="24"/>
          <w:szCs w:val="24"/>
        </w:rPr>
        <w:t xml:space="preserve">often </w:t>
      </w:r>
      <w:r w:rsidRPr="00441C05">
        <w:rPr>
          <w:rFonts w:ascii="Times New Roman" w:hAnsi="Times New Roman" w:cs="Times New Roman"/>
          <w:sz w:val="24"/>
          <w:szCs w:val="24"/>
        </w:rPr>
        <w:lastRenderedPageBreak/>
        <w:t xml:space="preserve">associated with human habitats. </w:t>
      </w:r>
      <w:r w:rsidR="003F4E04" w:rsidRPr="00441C05">
        <w:rPr>
          <w:rFonts w:ascii="Times New Roman" w:hAnsi="Times New Roman" w:cs="Times New Roman"/>
          <w:i/>
          <w:sz w:val="24"/>
          <w:szCs w:val="24"/>
        </w:rPr>
        <w:t>Octolasion tyrtaeum</w:t>
      </w:r>
      <w:r w:rsidR="003F4E04" w:rsidRPr="00441C05">
        <w:rPr>
          <w:rFonts w:ascii="Times New Roman" w:hAnsi="Times New Roman" w:cs="Times New Roman"/>
          <w:sz w:val="24"/>
          <w:szCs w:val="24"/>
        </w:rPr>
        <w:t xml:space="preserve"> </w:t>
      </w:r>
      <w:r w:rsidR="000A61B4" w:rsidRPr="00441C05">
        <w:rPr>
          <w:rFonts w:ascii="Times New Roman" w:hAnsi="Times New Roman" w:cs="Times New Roman"/>
          <w:sz w:val="24"/>
          <w:szCs w:val="24"/>
        </w:rPr>
        <w:t xml:space="preserve">(also </w:t>
      </w:r>
      <w:r w:rsidR="0022088E" w:rsidRPr="00441C05">
        <w:rPr>
          <w:rFonts w:ascii="Times New Roman" w:hAnsi="Times New Roman" w:cs="Times New Roman"/>
          <w:sz w:val="24"/>
          <w:szCs w:val="24"/>
        </w:rPr>
        <w:t xml:space="preserve">referred to as </w:t>
      </w:r>
      <w:r w:rsidR="0022088E" w:rsidRPr="00441C05">
        <w:rPr>
          <w:rFonts w:ascii="Times New Roman" w:hAnsi="Times New Roman" w:cs="Times New Roman"/>
          <w:i/>
          <w:sz w:val="24"/>
          <w:szCs w:val="24"/>
        </w:rPr>
        <w:t>Octolasion lacteum</w:t>
      </w:r>
      <w:r w:rsidR="0022088E" w:rsidRPr="00441C05">
        <w:rPr>
          <w:rFonts w:ascii="Times New Roman" w:hAnsi="Times New Roman" w:cs="Times New Roman"/>
          <w:sz w:val="24"/>
          <w:szCs w:val="24"/>
        </w:rPr>
        <w:t xml:space="preserve"> </w:t>
      </w:r>
      <w:r w:rsidR="0022088E"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{"citationItems":[{"id":"ITEM-1","itemData":{"DOI":"10.1016/J.PEDOBI.2014.09.002","ISSN":"0031-4056","abstract":"Octolasion tyrtaeum (Savigny, 1826), a cosmopolite earthworm species widespread around the world, is known to consist of two morphologically distinct forms, small (4–8cm long) and large (10–14cm) ones that sometimes are found in sympatry. It was demonstrated that these forms belong to significantly divergent mtDNA lineages, which suggests that the differences among these forms are caused by genetic factors. However, these results were in contrast to the allozyme analyses, and nobody has demonstrated that differences among these lineages exist on nuclear level as well. We analyzed mitochondrial cox1 and cox2 and nuclear ITS2 sequences of O. tyrtaeum specimens from various regions of Russia, Belarus, and Kazakhstan. Our sample only included individuals belonging to the small form, however, we found both genetic lineages described by earlier studies, and, in addition, discovered a new genetic lineage. Nuclear ribosomal sequences confirmed that the differences between these lineages are deep. We also found one example of incongruence for several individuals whose mitochondrial sequences belonged to the “small” lineage, but nuclear ITS2 fell into a separate branch on the phylogenetic tree. In addition, O. tyrtaeum was found to be paraphyletic with respect to the closely related species O. cyaneum (Rosa, 1884).","author":[{"dropping-particle":"V.","family":"Shekhovtsov","given":"Sergei","non-dropping-particle":"","parse-names":false,"suffix":""},{"dropping-particle":"V.","family":"Golovanova","given":"Elena","non-dropping-particle":"","parse-names":false,"suffix":""},{"dropping-particle":"","family":"Peltek","given":"Sergei E.","non-dropping-particle":"","parse-names":false,"suffix":""}],"container-title":"Pedobiologia","id":"ITEM-1","issue":"4-6","issued":{"date-parts":[["2014","11","1"]]},"page":"245-250","publisher":"Urban &amp; Fischer","title":"Genetic diversity of the earthworm Octolasion tyrtaeum (Lumbricidae, Annelida)","type":"article-journal","volume":"57"},"uris":["http://www.mendeley.com/documents/?uuid=fa2fe8ee-b0ec-3e18-abe8-e9fa3d8b9520"]}],"mendeley":{"formattedCitation":"(Shekhovtsov, Golovanova and Peltek, 2014)","plainTextFormattedCitation":"(Shekhovtsov, Golovanova and Peltek, 2014)","previouslyFormattedCitation":"(Shekhovtsov, Golovanova and Peltek, 2014)"},"properties":{"noteIndex":0},"schema":"https://github.com/citation-style-language/schema/raw/master/csl-citation.json"}</w:instrText>
      </w:r>
      <w:r w:rsidR="0022088E" w:rsidRPr="00441C05">
        <w:rPr>
          <w:rFonts w:ascii="Times New Roman" w:hAnsi="Times New Roman" w:cs="Times New Roman"/>
          <w:sz w:val="24"/>
          <w:szCs w:val="24"/>
        </w:rPr>
        <w:fldChar w:fldCharType="separate"/>
      </w:r>
      <w:r w:rsidR="0022088E" w:rsidRPr="00441C05">
        <w:rPr>
          <w:rFonts w:ascii="Times New Roman" w:hAnsi="Times New Roman" w:cs="Times New Roman"/>
          <w:noProof/>
          <w:sz w:val="24"/>
          <w:szCs w:val="24"/>
        </w:rPr>
        <w:t>(Shekhovtsov, Golovanova and Peltek, 2014)</w:t>
      </w:r>
      <w:r w:rsidR="0022088E" w:rsidRPr="00441C05">
        <w:rPr>
          <w:rFonts w:ascii="Times New Roman" w:hAnsi="Times New Roman" w:cs="Times New Roman"/>
          <w:sz w:val="24"/>
          <w:szCs w:val="24"/>
        </w:rPr>
        <w:fldChar w:fldCharType="end"/>
      </w:r>
      <w:r w:rsidR="0022088E"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(16 samples, one sample with two repeats) </w:t>
      </w:r>
      <w:r w:rsidR="0090083A" w:rsidRPr="00441C05">
        <w:rPr>
          <w:rFonts w:ascii="Times New Roman" w:hAnsi="Times New Roman" w:cs="Times New Roman"/>
          <w:sz w:val="24"/>
          <w:szCs w:val="24"/>
        </w:rPr>
        <w:t xml:space="preserve">is a species </w:t>
      </w:r>
      <w:r w:rsidR="00C82092" w:rsidRPr="00441C05">
        <w:rPr>
          <w:rFonts w:ascii="Times New Roman" w:hAnsi="Times New Roman" w:cs="Times New Roman"/>
          <w:sz w:val="24"/>
          <w:szCs w:val="24"/>
        </w:rPr>
        <w:t>complex</w:t>
      </w:r>
      <w:r w:rsidR="005C3060" w:rsidRPr="00441C05">
        <w:rPr>
          <w:rFonts w:ascii="Times New Roman" w:hAnsi="Times New Roman" w:cs="Times New Roman"/>
          <w:sz w:val="24"/>
          <w:szCs w:val="24"/>
        </w:rPr>
        <w:t xml:space="preserve"> with two cryptic lineages </w:t>
      </w:r>
      <w:r w:rsidR="005D71D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{"citationItems":[{"id":"ITEM-1","itemData":{"DOI":"10.1016/J.PEDOBI.2003.04.001","ISSN":"0031-4056","abstract":"Adult individuals of the parthenogenetic earthworm Octolasion tyrtaeum (Savigny 1826) differ considerably in body size. The length of adult specimens reaches 10–14cm in some habitats, in others just 5–8cm. In some habitats, individuals of both size classes coexist. Until now, size differences in O. tyrtaeum were ascribed to environmental rather than genetic factors. We used DNA-sequences of the mitochondrial gene for cytochrome oxidase II (COII) to measure genetic distances between O. tyrtaeum specimens of different size classes. Individuals of different geographical sites (including five sites in Germany and one site in Canada) were analysed. There was a strong correlation between the size of the earthworms and the COII sequences; large specimens separated clearly from small specimens. While sequences of large specimens were almost identical, those of small specimens were more diverse. This indicates that O. tyrtaeum consists of two morphologically and genetically different lineages.","author":[{"dropping-particle":"","family":"Heethoff","given":"Michael","non-dropping-particle":"","parse-names":false,"suffix":""},{"dropping-particle":"","family":"Etzold","given":"Katharina","non-dropping-particle":"","parse-names":false,"suffix":""},{"dropping-particle":"","family":"Scheu","given":"Stefan","non-dropping-particle":"","parse-names":false,"suffix":""}],"container-title":"Pedobiologia","id":"ITEM-1","issue":"1","issued":{"date-parts":[["2004","1","1"]]},"page":"9-13","publisher":"Urban &amp; Fischer","title":"Mitochondrial COII sequences indicate that the parthenogenetic earthworm Octolasion tyrtaeum (Savigny 1826) constitutes of two lineages differing in body size and genotype","type":"article-journal","volume":"48"},"uris":["http://www.mendeley.com/documents/?uuid=e9ba992d-1174-3b27-8baf-d10360cdb37d"]}],"mendeley":{"formattedCitation":"(Heethoff, Etzold and Scheu, 2004)","manualFormatting":"(Heethoff et al., 2004)","plainTextFormattedCitation":"(Heethoff, Etzold and Scheu, 2004)","previouslyFormattedCitation":"(Heethoff, Etzold and Scheu, 2004)"},"properties":{"noteIndex":0},"schema":"https://github.com/citation-style-language/schema/raw/master/csl-citation.json"}</w:instrText>
      </w:r>
      <w:r w:rsidR="005D71D3" w:rsidRPr="00441C05">
        <w:rPr>
          <w:rFonts w:ascii="Times New Roman" w:hAnsi="Times New Roman" w:cs="Times New Roman"/>
          <w:sz w:val="24"/>
          <w:szCs w:val="24"/>
        </w:rPr>
        <w:fldChar w:fldCharType="separate"/>
      </w:r>
      <w:r w:rsidR="005D71D3" w:rsidRPr="00441C05">
        <w:rPr>
          <w:rFonts w:ascii="Times New Roman" w:hAnsi="Times New Roman" w:cs="Times New Roman"/>
          <w:noProof/>
          <w:sz w:val="24"/>
          <w:szCs w:val="24"/>
        </w:rPr>
        <w:t>(Heethoff et al., 2004)</w:t>
      </w:r>
      <w:r w:rsidR="005D71D3" w:rsidRPr="00441C05">
        <w:rPr>
          <w:rFonts w:ascii="Times New Roman" w:hAnsi="Times New Roman" w:cs="Times New Roman"/>
          <w:sz w:val="24"/>
          <w:szCs w:val="24"/>
        </w:rPr>
        <w:fldChar w:fldCharType="end"/>
      </w:r>
      <w:r w:rsidR="00484D69" w:rsidRPr="00441C05">
        <w:rPr>
          <w:rFonts w:ascii="Times New Roman" w:hAnsi="Times New Roman" w:cs="Times New Roman"/>
          <w:sz w:val="24"/>
          <w:szCs w:val="24"/>
        </w:rPr>
        <w:t xml:space="preserve">; it </w:t>
      </w:r>
      <w:r w:rsidR="005D71D3" w:rsidRPr="00441C05">
        <w:rPr>
          <w:rFonts w:ascii="Times New Roman" w:hAnsi="Times New Roman" w:cs="Times New Roman"/>
          <w:sz w:val="24"/>
          <w:szCs w:val="24"/>
        </w:rPr>
        <w:t>occurs in Europe</w:t>
      </w:r>
      <w:r w:rsidR="00484D69" w:rsidRPr="00441C05">
        <w:rPr>
          <w:rFonts w:ascii="Times New Roman" w:hAnsi="Times New Roman" w:cs="Times New Roman"/>
          <w:sz w:val="24"/>
          <w:szCs w:val="24"/>
        </w:rPr>
        <w:t>,</w:t>
      </w:r>
      <w:r w:rsidR="005D71D3" w:rsidRPr="00441C05">
        <w:rPr>
          <w:rFonts w:ascii="Times New Roman" w:hAnsi="Times New Roman" w:cs="Times New Roman"/>
          <w:sz w:val="24"/>
          <w:szCs w:val="24"/>
        </w:rPr>
        <w:t xml:space="preserve"> with populations extending to central Finland </w:t>
      </w:r>
      <w:r w:rsidR="005D71D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Terhivuo","given":"Juhani","non-dropping-particle":"","parse-names":false,"suffix":""},{"dropping-particle":"","family":"Saura","given":"Anssi","non-dropping-particle":"","parse-names":false,"suffix":""}],"container-title":"Biological Invasions Belowground: Earthworms as Invasive Species","id":"ITEM-1","issued":{"date-parts":[["2006"]]},"page":"5-18","publisher":"Springer","title":"Dispersal and clonal diversity of North-European parthenogenetic earthworms","type":"chapter"},"uris":["http://www.mendeley.com/documents/?uuid=9f289499-876e-481a-b0b3-a9e612266225"]}],"mendeley":{"formattedCitation":"(Terhivuo and Saura, 2006)","plainTextFormattedCitation":"(Terhivuo and Saura, 2006)","previouslyFormattedCitation":"(Terhivuo and Saura, 2006)"},"properties":{"noteIndex":0},"schema":"https://github.com/citation-style-language/schema/raw/master/csl-citation.json"}</w:instrText>
      </w:r>
      <w:r w:rsidR="005D71D3" w:rsidRPr="00441C05">
        <w:rPr>
          <w:rFonts w:ascii="Times New Roman" w:hAnsi="Times New Roman" w:cs="Times New Roman"/>
          <w:sz w:val="24"/>
          <w:szCs w:val="24"/>
        </w:rPr>
        <w:fldChar w:fldCharType="separate"/>
      </w:r>
      <w:r w:rsidR="005D71D3" w:rsidRPr="00441C05">
        <w:rPr>
          <w:rFonts w:ascii="Times New Roman" w:hAnsi="Times New Roman" w:cs="Times New Roman"/>
          <w:noProof/>
          <w:sz w:val="24"/>
          <w:szCs w:val="24"/>
        </w:rPr>
        <w:t>(Terhivuo and Saura, 2006)</w:t>
      </w:r>
      <w:r w:rsidR="005D71D3" w:rsidRPr="00441C05">
        <w:rPr>
          <w:rFonts w:ascii="Times New Roman" w:hAnsi="Times New Roman" w:cs="Times New Roman"/>
          <w:sz w:val="24"/>
          <w:szCs w:val="24"/>
        </w:rPr>
        <w:fldChar w:fldCharType="end"/>
      </w:r>
      <w:r w:rsidR="005D71D3" w:rsidRPr="00441C05">
        <w:rPr>
          <w:rFonts w:ascii="Times New Roman" w:hAnsi="Times New Roman" w:cs="Times New Roman"/>
          <w:sz w:val="24"/>
          <w:szCs w:val="24"/>
        </w:rPr>
        <w:t xml:space="preserve"> and the taiga forests of European Russia </w:t>
      </w:r>
      <w:r w:rsidR="005D71D3"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{"citationItems":[{"id":"ITEM-1","itemData":{"author":[{"dropping-particle":"","family":"Perel","given":"T S","non-dropping-particle":"","parse-names":false,"suffix":""}],"container-title":"Range and regularities in the distribution of earthworms of the USSR fauna.","id":"ITEM-1","issued":{"date-parts":[["1979"]]},"publisher":"Nauka","title":"Range and regularities in the distribution of earthworms of the USSR fauna.","type":"article-journal"},"uris":["http://www.mendeley.com/documents/?uuid=065e5ac8-1435-48fa-98b8-1b68a0269f75"]}],"mendeley":{"formattedCitation":"(Perel, 1979)","plainTextFormattedCitation":"(Perel, 1979)","previouslyFormattedCitation":"(Perel, 1979)"},"properties":{"noteIndex":0},"schema":"https://github.com/citation-style-language/schema/raw/master/csl-citation.json"}</w:instrText>
      </w:r>
      <w:r w:rsidR="005D71D3" w:rsidRPr="00441C05">
        <w:rPr>
          <w:rFonts w:ascii="Times New Roman" w:hAnsi="Times New Roman" w:cs="Times New Roman"/>
          <w:sz w:val="24"/>
          <w:szCs w:val="24"/>
        </w:rPr>
        <w:fldChar w:fldCharType="separate"/>
      </w:r>
      <w:r w:rsidR="005D71D3" w:rsidRPr="00441C05">
        <w:rPr>
          <w:rFonts w:ascii="Times New Roman" w:hAnsi="Times New Roman" w:cs="Times New Roman"/>
          <w:noProof/>
          <w:sz w:val="24"/>
          <w:szCs w:val="24"/>
        </w:rPr>
        <w:t>(Perel, 1979)</w:t>
      </w:r>
      <w:r w:rsidR="005D71D3" w:rsidRPr="00441C05">
        <w:rPr>
          <w:rFonts w:ascii="Times New Roman" w:hAnsi="Times New Roman" w:cs="Times New Roman"/>
          <w:sz w:val="24"/>
          <w:szCs w:val="24"/>
        </w:rPr>
        <w:fldChar w:fldCharType="end"/>
      </w:r>
      <w:r w:rsidR="00D908BE" w:rsidRPr="00441C05">
        <w:rPr>
          <w:rFonts w:ascii="Times New Roman" w:hAnsi="Times New Roman" w:cs="Times New Roman"/>
          <w:sz w:val="24"/>
          <w:szCs w:val="24"/>
        </w:rPr>
        <w:t xml:space="preserve">. </w:t>
      </w:r>
      <w:r w:rsidRPr="00441C05">
        <w:rPr>
          <w:rFonts w:ascii="Times New Roman" w:hAnsi="Times New Roman" w:cs="Times New Roman"/>
          <w:i/>
          <w:sz w:val="24"/>
          <w:szCs w:val="24"/>
        </w:rPr>
        <w:t>Aporrectodea rosea</w:t>
      </w:r>
      <w:r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(eight samples, one sample with two repeats) </w:t>
      </w:r>
      <w:r w:rsidR="006E7AC1" w:rsidRPr="00441C05">
        <w:rPr>
          <w:rFonts w:ascii="Times New Roman" w:hAnsi="Times New Roman" w:cs="Times New Roman"/>
          <w:sz w:val="24"/>
          <w:szCs w:val="24"/>
        </w:rPr>
        <w:t xml:space="preserve">is </w:t>
      </w:r>
      <w:r w:rsidR="004B4144" w:rsidRPr="00441C05">
        <w:rPr>
          <w:rFonts w:ascii="Times New Roman" w:hAnsi="Times New Roman" w:cs="Times New Roman"/>
          <w:sz w:val="24"/>
          <w:szCs w:val="24"/>
        </w:rPr>
        <w:t xml:space="preserve">also </w:t>
      </w:r>
      <w:r w:rsidR="006E7AC1" w:rsidRPr="00441C05">
        <w:rPr>
          <w:rFonts w:ascii="Times New Roman" w:hAnsi="Times New Roman" w:cs="Times New Roman"/>
          <w:sz w:val="24"/>
          <w:szCs w:val="24"/>
        </w:rPr>
        <w:t xml:space="preserve">a species complex </w:t>
      </w:r>
      <w:r w:rsidR="00E22722" w:rsidRPr="00441C05">
        <w:rPr>
          <w:rFonts w:ascii="Times New Roman" w:hAnsi="Times New Roman" w:cs="Times New Roman"/>
          <w:sz w:val="24"/>
          <w:szCs w:val="24"/>
        </w:rPr>
        <w:t xml:space="preserve">with </w:t>
      </w:r>
      <w:r w:rsidRPr="00441C05">
        <w:rPr>
          <w:rFonts w:ascii="Times New Roman" w:hAnsi="Times New Roman" w:cs="Times New Roman"/>
          <w:sz w:val="24"/>
          <w:szCs w:val="24"/>
        </w:rPr>
        <w:t>a range that extend</w:t>
      </w:r>
      <w:r w:rsidR="004D02CB" w:rsidRPr="00441C05">
        <w:rPr>
          <w:rFonts w:ascii="Times New Roman" w:hAnsi="Times New Roman" w:cs="Times New Roman"/>
          <w:sz w:val="24"/>
          <w:szCs w:val="24"/>
        </w:rPr>
        <w:t>s</w:t>
      </w:r>
      <w:r w:rsidRPr="00441C05">
        <w:rPr>
          <w:rFonts w:ascii="Times New Roman" w:hAnsi="Times New Roman" w:cs="Times New Roman"/>
          <w:sz w:val="24"/>
          <w:szCs w:val="24"/>
        </w:rPr>
        <w:t xml:space="preserve"> northwards from </w:t>
      </w:r>
      <w:r w:rsidR="0017478A" w:rsidRPr="00441C05">
        <w:rPr>
          <w:rFonts w:ascii="Times New Roman" w:hAnsi="Times New Roman" w:cs="Times New Roman"/>
          <w:sz w:val="24"/>
          <w:szCs w:val="24"/>
        </w:rPr>
        <w:t>the Mediterranean</w:t>
      </w:r>
      <w:r w:rsidRPr="00441C05">
        <w:rPr>
          <w:rFonts w:ascii="Times New Roman" w:hAnsi="Times New Roman" w:cs="Times New Roman"/>
          <w:sz w:val="24"/>
          <w:szCs w:val="24"/>
        </w:rPr>
        <w:t xml:space="preserve"> towards central Finland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Terhivuo","given":"Juhani","non-dropping-particle":"","parse-names":false,"suffix":""},{"dropping-particle":"","family":"Saura","given":"Anssi","non-dropping-particle":"","parse-names":false,"suffix":""}],"container-title":"Biological Invasions Belowground: Earthworms as Invasive Species","id":"ITEM-1","issued":{"date-parts":[["2006"]]},"page":"5-18","publisher":"Springer","title":"Dispersal and clonal diversity of North-European parthenogenetic earthworms","type":"chapter"},"uris":["http://www.mendeley.com/documents/?uuid=9f289499-876e-481a-b0b3-a9e612266225"]}],"mendeley":{"formattedCitation":"(Terhivuo and Saura, 2006)","plainTextFormattedCitation":"(Terhivuo and Saura, 2006)","previouslyFormattedCitation":"(Terhivuo and Saura, 2006)"},"properties":{"noteIndex":0},"schema":"https://github.com/citation-style-language/schema/raw/master/csl-citation.json"}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(Terhivuo and Saura, 2006)</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and the Middle Urals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{"citationItems":[{"id":"ITEM-1","itemData":{"author":[{"dropping-particle":"","family":"Perel","given":"T S","non-dropping-particle":"","parse-names":false,"suffix":""}],"container-title":"Range and regularities in the distribution of earthworms of the USSR fauna.","id":"ITEM-1","issued":{"date-parts":[["1979"]]},"publisher":"Nauka","title":"Range and regularities in the distribution of earthworms of the USSR fauna.","type":"article-journal"},"uris":["http://www.mendeley.com/documents/?uuid=065e5ac8-1435-48fa-98b8-1b68a0269f75"]}],"mendeley":{"formattedCitation":"(Perel, 1979)","plainTextFormattedCitation":"(Perel, 1979)","previouslyFormattedCitation":"(Perel, 1979)"},"properties":{"noteIndex":0},"schema":"https://github.com/citation-style-language/schema/raw/master/csl-citation.json"}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DA49A5" w:rsidRPr="00441C05">
        <w:rPr>
          <w:rFonts w:ascii="Times New Roman" w:hAnsi="Times New Roman" w:cs="Times New Roman"/>
          <w:noProof/>
          <w:sz w:val="24"/>
          <w:szCs w:val="24"/>
        </w:rPr>
        <w:t>(Perel, 1979)</w:t>
      </w:r>
      <w:r w:rsidR="00DA49A5" w:rsidRPr="00441C05">
        <w:rPr>
          <w:rStyle w:val="FootnoteReference"/>
          <w:rFonts w:ascii="Times New Roman" w:hAnsi="Times New Roman" w:cs="Times New Roman"/>
          <w:sz w:val="24"/>
          <w:szCs w:val="24"/>
        </w:rPr>
        <w:fldChar w:fldCharType="end"/>
      </w:r>
      <w:r w:rsidR="00A32DF7" w:rsidRPr="00441C05">
        <w:rPr>
          <w:rFonts w:ascii="Times New Roman" w:hAnsi="Times New Roman" w:cs="Times New Roman"/>
          <w:sz w:val="24"/>
          <w:szCs w:val="24"/>
        </w:rPr>
        <w:t>.</w:t>
      </w:r>
      <w:r w:rsidR="00FA49D7" w:rsidRPr="00441C05">
        <w:rPr>
          <w:rFonts w:ascii="Times New Roman" w:hAnsi="Times New Roman" w:cs="Times New Roman"/>
          <w:sz w:val="24"/>
          <w:szCs w:val="24"/>
        </w:rPr>
        <w:t xml:space="preserve"> </w:t>
      </w:r>
      <w:r w:rsidR="00FA49D7"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10.1007/s10530-006-9018-4","ISSN":"1387-3547","author":[{"dropping-particle":"V.","family":"Tiunov","given":"Alexei","non-dropping-particle":"","parse-names":false,"suffix":""},{"dropping-particle":"","family":"Hale","given":"Cindy M.","non-dropping-particle":"","parse-names":false,"suffix":""},{"dropping-particle":"","family":"Holdsworth","given":"Andrew R.","non-dropping-particle":"","parse-names":false,"suffix":""},{"dropping-particle":"","family":"Vsevolodova-Perel","given":"Tamara S.","non-dropping-particle":"","parse-names":false,"suffix":""}],"container-title":"Biological Invasions","id":"ITEM-1","issue":"6","issued":{"date-parts":[["2006","10","17"]]},"page":"1223-1234","publisher":"Kluwer Academic Publishers","title":"Invasion Patterns of Lumbricidae Into the Previously Earthworm-free Areas of Northeastern Europe and the Western Great Lakes Region of North America","type":"article-journal","volume":"8"},"uris":["http://www.mendeley.com/documents/?uuid=1061a09d-9255-3cb2-9105-741215de3c31"]}],"mendeley":{"formattedCitation":"(Tiunov et al., 2006)","manualFormatting":"Tiunov et al. (2006)","plainTextFormattedCitation":"(Tiunov et al., 2006)","previouslyFormattedCitation":"(Tiunov et al., 2006)"},"properties":{"noteIndex":0},"schema":"https://github.com/citation-style-language/schema/raw/master/csl-citation.json"}</w:instrText>
      </w:r>
      <w:r w:rsidR="00FA49D7" w:rsidRPr="00441C05">
        <w:rPr>
          <w:rFonts w:ascii="Times New Roman" w:hAnsi="Times New Roman" w:cs="Times New Roman"/>
          <w:sz w:val="24"/>
          <w:szCs w:val="24"/>
        </w:rPr>
        <w:fldChar w:fldCharType="separate"/>
      </w:r>
      <w:r w:rsidR="00FA49D7" w:rsidRPr="00441C05">
        <w:rPr>
          <w:rFonts w:ascii="Times New Roman" w:hAnsi="Times New Roman" w:cs="Times New Roman"/>
          <w:noProof/>
          <w:sz w:val="24"/>
          <w:szCs w:val="24"/>
        </w:rPr>
        <w:t>Tiunov et al. (2006)</w:t>
      </w:r>
      <w:r w:rsidR="00FA49D7" w:rsidRPr="00441C05">
        <w:rPr>
          <w:rFonts w:ascii="Times New Roman" w:hAnsi="Times New Roman" w:cs="Times New Roman"/>
          <w:sz w:val="24"/>
          <w:szCs w:val="24"/>
        </w:rPr>
        <w:fldChar w:fldCharType="end"/>
      </w:r>
      <w:r w:rsidR="0017478A" w:rsidRPr="00441C05">
        <w:rPr>
          <w:rFonts w:ascii="Times New Roman" w:hAnsi="Times New Roman" w:cs="Times New Roman"/>
          <w:sz w:val="24"/>
          <w:szCs w:val="24"/>
        </w:rPr>
        <w:t xml:space="preserve"> </w:t>
      </w:r>
      <w:r w:rsidR="00D815D2" w:rsidRPr="00441C05">
        <w:rPr>
          <w:rFonts w:ascii="Times New Roman" w:hAnsi="Times New Roman" w:cs="Times New Roman"/>
          <w:sz w:val="24"/>
          <w:szCs w:val="24"/>
        </w:rPr>
        <w:t>associate its occurrences in the norther</w:t>
      </w:r>
      <w:r w:rsidR="003575C2" w:rsidRPr="00441C05">
        <w:rPr>
          <w:rFonts w:ascii="Times New Roman" w:hAnsi="Times New Roman" w:cs="Times New Roman"/>
          <w:sz w:val="24"/>
          <w:szCs w:val="24"/>
        </w:rPr>
        <w:t>n</w:t>
      </w:r>
      <w:r w:rsidR="00D815D2" w:rsidRPr="00441C05">
        <w:rPr>
          <w:rFonts w:ascii="Times New Roman" w:hAnsi="Times New Roman" w:cs="Times New Roman"/>
          <w:sz w:val="24"/>
          <w:szCs w:val="24"/>
        </w:rPr>
        <w:t xml:space="preserve"> part of the European Russian plain with </w:t>
      </w:r>
      <w:r w:rsidR="00FB557D" w:rsidRPr="00441C05">
        <w:rPr>
          <w:rFonts w:ascii="Times New Roman" w:hAnsi="Times New Roman" w:cs="Times New Roman"/>
          <w:sz w:val="24"/>
          <w:szCs w:val="24"/>
        </w:rPr>
        <w:t>cultivated soil (e.g. vegetable gardens), secondary</w:t>
      </w:r>
      <w:r w:rsidR="003575C2" w:rsidRPr="00441C05">
        <w:rPr>
          <w:rFonts w:ascii="Times New Roman" w:hAnsi="Times New Roman" w:cs="Times New Roman"/>
          <w:sz w:val="24"/>
          <w:szCs w:val="24"/>
        </w:rPr>
        <w:t xml:space="preserve"> </w:t>
      </w:r>
      <w:r w:rsidR="00FB557D" w:rsidRPr="00441C05">
        <w:rPr>
          <w:rFonts w:ascii="Times New Roman" w:hAnsi="Times New Roman" w:cs="Times New Roman"/>
          <w:sz w:val="24"/>
          <w:szCs w:val="24"/>
        </w:rPr>
        <w:t>deciduous forests and river valleys</w:t>
      </w:r>
      <w:r w:rsidR="00BF527E" w:rsidRPr="00441C05">
        <w:rPr>
          <w:rFonts w:ascii="Times New Roman" w:hAnsi="Times New Roman" w:cs="Times New Roman"/>
          <w:sz w:val="24"/>
          <w:szCs w:val="24"/>
        </w:rPr>
        <w:t xml:space="preserve">. The species found in the Urals is the one referred to as </w:t>
      </w:r>
      <w:r w:rsidR="00BF527E" w:rsidRPr="00441C05">
        <w:rPr>
          <w:rFonts w:ascii="Times New Roman" w:hAnsi="Times New Roman" w:cs="Times New Roman"/>
          <w:i/>
          <w:sz w:val="24"/>
          <w:szCs w:val="24"/>
        </w:rPr>
        <w:t>A. rosea</w:t>
      </w:r>
      <w:r w:rsidR="00BF527E" w:rsidRPr="00441C05">
        <w:rPr>
          <w:rFonts w:ascii="Times New Roman" w:hAnsi="Times New Roman" w:cs="Times New Roman"/>
          <w:sz w:val="24"/>
          <w:szCs w:val="24"/>
        </w:rPr>
        <w:t xml:space="preserve"> L1 in the BOLD database, and this also occurs north of the Arctic Circle in Norway (Erséus et al., unpublished data).</w:t>
      </w:r>
      <w:r w:rsidRPr="00441C05">
        <w:rPr>
          <w:rFonts w:ascii="Times New Roman" w:hAnsi="Times New Roman" w:cs="Times New Roman"/>
          <w:sz w:val="24"/>
          <w:szCs w:val="24"/>
        </w:rPr>
        <w:t xml:space="preserve"> </w:t>
      </w:r>
      <w:r w:rsidR="00893E8F" w:rsidRPr="00441C05">
        <w:rPr>
          <w:rFonts w:ascii="Times New Roman" w:hAnsi="Times New Roman" w:cs="Times New Roman"/>
          <w:sz w:val="24"/>
          <w:szCs w:val="24"/>
        </w:rPr>
        <w:t>Although none of these</w:t>
      </w:r>
      <w:r w:rsidR="00BB5BF4" w:rsidRPr="00441C05">
        <w:rPr>
          <w:rFonts w:ascii="Times New Roman" w:hAnsi="Times New Roman" w:cs="Times New Roman"/>
          <w:sz w:val="24"/>
          <w:szCs w:val="24"/>
        </w:rPr>
        <w:t xml:space="preserve"> lumbricids</w:t>
      </w:r>
      <w:r w:rsidR="00893E8F" w:rsidRPr="00441C05">
        <w:rPr>
          <w:rFonts w:ascii="Times New Roman" w:hAnsi="Times New Roman" w:cs="Times New Roman"/>
          <w:sz w:val="24"/>
          <w:szCs w:val="24"/>
        </w:rPr>
        <w:t xml:space="preserve"> </w:t>
      </w:r>
      <w:r w:rsidR="001E3755" w:rsidRPr="00441C05">
        <w:rPr>
          <w:rFonts w:ascii="Times New Roman" w:hAnsi="Times New Roman" w:cs="Times New Roman"/>
          <w:sz w:val="24"/>
          <w:szCs w:val="24"/>
        </w:rPr>
        <w:t xml:space="preserve">are </w:t>
      </w:r>
      <w:r w:rsidR="00893E8F" w:rsidRPr="00441C05">
        <w:rPr>
          <w:rFonts w:ascii="Times New Roman" w:hAnsi="Times New Roman" w:cs="Times New Roman"/>
          <w:sz w:val="24"/>
          <w:szCs w:val="24"/>
        </w:rPr>
        <w:t xml:space="preserve">recorded in the Polar Urals today, </w:t>
      </w:r>
      <w:r w:rsidR="00484D69" w:rsidRPr="00441C05">
        <w:rPr>
          <w:rFonts w:ascii="Times New Roman" w:hAnsi="Times New Roman" w:cs="Times New Roman"/>
          <w:sz w:val="24"/>
          <w:szCs w:val="24"/>
        </w:rPr>
        <w:t>it is</w:t>
      </w:r>
      <w:r w:rsidR="00893E8F" w:rsidRPr="00441C05">
        <w:rPr>
          <w:rFonts w:ascii="Times New Roman" w:hAnsi="Times New Roman" w:cs="Times New Roman"/>
          <w:sz w:val="24"/>
          <w:szCs w:val="24"/>
        </w:rPr>
        <w:t xml:space="preserve"> not unlikely </w:t>
      </w:r>
      <w:r w:rsidR="00484D69" w:rsidRPr="00441C05">
        <w:rPr>
          <w:rFonts w:ascii="Times New Roman" w:hAnsi="Times New Roman" w:cs="Times New Roman"/>
          <w:sz w:val="24"/>
          <w:szCs w:val="24"/>
        </w:rPr>
        <w:t>that they were</w:t>
      </w:r>
      <w:r w:rsidR="00893E8F" w:rsidRPr="00441C05">
        <w:rPr>
          <w:rFonts w:ascii="Times New Roman" w:hAnsi="Times New Roman" w:cs="Times New Roman"/>
          <w:sz w:val="24"/>
          <w:szCs w:val="24"/>
        </w:rPr>
        <w:t xml:space="preserve"> there during the Holocene </w:t>
      </w:r>
      <w:r w:rsidR="0082407F" w:rsidRPr="00441C05">
        <w:rPr>
          <w:rFonts w:ascii="Times New Roman" w:hAnsi="Times New Roman" w:cs="Times New Roman"/>
          <w:sz w:val="24"/>
          <w:szCs w:val="24"/>
        </w:rPr>
        <w:t xml:space="preserve">Hypsithermal </w:t>
      </w:r>
      <w:r w:rsidR="00893E8F" w:rsidRPr="00441C05">
        <w:rPr>
          <w:rFonts w:ascii="Times New Roman" w:hAnsi="Times New Roman" w:cs="Times New Roman"/>
          <w:sz w:val="24"/>
          <w:szCs w:val="24"/>
        </w:rPr>
        <w:t>or other warmer periods.</w:t>
      </w:r>
    </w:p>
    <w:p w14:paraId="0D37F078" w14:textId="19340846" w:rsidR="000B5D1D" w:rsidRDefault="006B0A9A" w:rsidP="00441C05">
      <w:pPr>
        <w:pBdr>
          <w:top w:val="none" w:sz="0" w:space="0" w:color="auto"/>
          <w:left w:val="none" w:sz="0" w:space="0" w:color="auto"/>
          <w:bottom w:val="none" w:sz="0" w:space="0" w:color="auto"/>
          <w:right w:val="none" w:sz="0" w:space="0" w:color="auto"/>
          <w:between w:val="none" w:sz="0" w:space="0" w:color="auto"/>
        </w:pBd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The </w:t>
      </w:r>
      <w:r w:rsidR="00D71FDE">
        <w:rPr>
          <w:rFonts w:ascii="Times New Roman" w:hAnsi="Times New Roman" w:cs="Times New Roman"/>
          <w:sz w:val="24"/>
          <w:szCs w:val="24"/>
        </w:rPr>
        <w:t>G</w:t>
      </w:r>
      <w:r w:rsidRPr="00441C05">
        <w:rPr>
          <w:rFonts w:ascii="Times New Roman" w:hAnsi="Times New Roman" w:cs="Times New Roman"/>
          <w:sz w:val="24"/>
          <w:szCs w:val="24"/>
        </w:rPr>
        <w:t>lossoscoleci</w:t>
      </w:r>
      <w:r w:rsidR="00B54AE2" w:rsidRPr="00441C05">
        <w:rPr>
          <w:rFonts w:ascii="Times New Roman" w:hAnsi="Times New Roman" w:cs="Times New Roman"/>
          <w:sz w:val="24"/>
          <w:szCs w:val="24"/>
        </w:rPr>
        <w:t>d earthworm</w:t>
      </w:r>
      <w:r w:rsidRPr="00441C05">
        <w:rPr>
          <w:rFonts w:ascii="Times New Roman" w:hAnsi="Times New Roman" w:cs="Times New Roman"/>
          <w:i/>
          <w:sz w:val="24"/>
          <w:szCs w:val="24"/>
        </w:rPr>
        <w:t xml:space="preserve"> </w:t>
      </w:r>
      <w:r w:rsidR="00FD1730" w:rsidRPr="00441C05">
        <w:rPr>
          <w:rFonts w:ascii="Times New Roman" w:hAnsi="Times New Roman" w:cs="Times New Roman"/>
          <w:i/>
          <w:sz w:val="24"/>
          <w:szCs w:val="24"/>
        </w:rPr>
        <w:t>Pontoscolex corethrurus</w:t>
      </w:r>
      <w:r w:rsidR="00FD1730" w:rsidRPr="00441C05">
        <w:rPr>
          <w:rFonts w:ascii="Times New Roman" w:hAnsi="Times New Roman" w:cs="Times New Roman"/>
          <w:sz w:val="24"/>
          <w:szCs w:val="24"/>
        </w:rPr>
        <w:t xml:space="preserve"> </w:t>
      </w:r>
      <w:r w:rsidR="000974B1">
        <w:rPr>
          <w:rFonts w:ascii="Times New Roman" w:hAnsi="Times New Roman" w:cs="Times New Roman"/>
          <w:sz w:val="24"/>
          <w:szCs w:val="24"/>
        </w:rPr>
        <w:t xml:space="preserve">(six samples, one with two repeats) </w:t>
      </w:r>
      <w:r w:rsidR="00FD1730" w:rsidRPr="00441C05">
        <w:rPr>
          <w:rFonts w:ascii="Times New Roman" w:hAnsi="Times New Roman" w:cs="Times New Roman"/>
          <w:sz w:val="24"/>
          <w:szCs w:val="24"/>
        </w:rPr>
        <w:t>is a species</w:t>
      </w:r>
      <w:r w:rsidRPr="00441C05">
        <w:rPr>
          <w:rFonts w:ascii="Times New Roman" w:hAnsi="Times New Roman" w:cs="Times New Roman"/>
          <w:sz w:val="24"/>
          <w:szCs w:val="24"/>
        </w:rPr>
        <w:t xml:space="preserve"> complex</w:t>
      </w:r>
      <w:r w:rsidR="00FD1730" w:rsidRPr="00441C05">
        <w:rPr>
          <w:rFonts w:ascii="Times New Roman" w:hAnsi="Times New Roman" w:cs="Times New Roman"/>
          <w:sz w:val="24"/>
          <w:szCs w:val="24"/>
        </w:rPr>
        <w:t xml:space="preserve"> with a circum</w:t>
      </w:r>
      <w:r w:rsidR="00BD0A16" w:rsidRPr="00441C05">
        <w:rPr>
          <w:rFonts w:ascii="Times New Roman" w:hAnsi="Times New Roman" w:cs="Times New Roman"/>
          <w:sz w:val="24"/>
          <w:szCs w:val="24"/>
        </w:rPr>
        <w:t>-</w:t>
      </w:r>
      <w:r w:rsidR="00FD1730" w:rsidRPr="00441C05">
        <w:rPr>
          <w:rFonts w:ascii="Times New Roman" w:hAnsi="Times New Roman" w:cs="Times New Roman"/>
          <w:sz w:val="24"/>
          <w:szCs w:val="24"/>
        </w:rPr>
        <w:t xml:space="preserve">tropical distribution, native to South and Central America, but introduced in tropical and subtropical regions worldwide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{"citationItems":[{"id":"ITEM-1","itemData":{"DOI":"10.1016/j.soilbio.2017.10.030","ISSN":"00380717","abstract":"Exotic peregrine earthworms are often considered to cause environmental harm and to have a negative impact on native species, but, as ecosystem engineers, they enhance soil physical properties. Pontoscolex corethrurus is by far the most studied morphospecies and is also the most widespread in tropical areas. The term of morphospecies is used in this review because P. corethrurus may in fact constitute a complex of cryptic species. This earthworm is found in a wide range of habitats, from apparently pristine to any kind of human-disturbed environment. This review synthesizes 265 studies describing the distribution, morphology, biological and ecological traits of this morphospecies, as well as its impacts on soil conditions and communities. We then discuss the characteristics necessary for this specific morphospecies to become a successful colonizer throughout the world and the positive and negative effects it can have on the ecosystems that it has invaded. We emphasize the lack of knowledge of P. corethrurus reproductive mode and ploidy level, of its population genetics, and of the potential existence of cryptic species. To finish, we highlight the fact that data on P. corethrurus interactions with non-earthworm soil macrofauna are scarce.","author":[{"dropping-particle":"","family":"Taheri","given":"S.","non-dropping-particle":"","parse-names":false,"suffix":""},{"dropping-particle":"","family":"Pelosi","given":"C.","non-dropping-particle":"","parse-names":false,"suffix":""},{"dropping-particle":"","family":"Dupont","given":"L.","non-dropping-particle":"","parse-names":false,"suffix":""}],"container-title":"Soil Biology and Biochemistry","id":"ITEM-1","issue":"November 2017","issued":{"date-parts":[["2018"]]},"page":"277-289","publisher":"Elsevier","title":"Harmful or useful? A case study of the exotic peregrine earthworm morphospecies Pontoscolex corethrurus","type":"article-journal","volume":"116"},"uris":["http://www.mendeley.com/documents/?uuid=cc81e5d3-2d20-48f5-949b-539e2fe41aca"]}],"mendeley":{"formattedCitation":"(Taheri, Pelosi and Dupont, 2018)","manualFormatting":"(Taheri et al., 2018)","plainTextFormattedCitation":"(Taheri, Pelosi and Dupont, 2018)","previouslyFormattedCitation":"(Taheri, Pelosi and Dupont, 2018)"},"properties":{"noteIndex":0},"schema":"https://github.com/citation-style-language/schema/raw/master/csl-citation.json"}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4F6484" w:rsidRPr="00441C05">
        <w:rPr>
          <w:rFonts w:ascii="Times New Roman" w:hAnsi="Times New Roman" w:cs="Times New Roman"/>
          <w:noProof/>
          <w:sz w:val="24"/>
          <w:szCs w:val="24"/>
        </w:rPr>
        <w:t>(Taheri et al., 2018)</w:t>
      </w:r>
      <w:r w:rsidR="00DA49A5" w:rsidRPr="00441C05">
        <w:rPr>
          <w:rStyle w:val="FootnoteReference"/>
          <w:rFonts w:ascii="Times New Roman" w:hAnsi="Times New Roman" w:cs="Times New Roman"/>
          <w:sz w:val="24"/>
          <w:szCs w:val="24"/>
        </w:rPr>
        <w:fldChar w:fldCharType="end"/>
      </w:r>
      <w:r w:rsidR="00560131" w:rsidRPr="00441C05">
        <w:rPr>
          <w:rFonts w:ascii="Times New Roman" w:hAnsi="Times New Roman" w:cs="Times New Roman"/>
          <w:sz w:val="24"/>
          <w:szCs w:val="24"/>
        </w:rPr>
        <w:t xml:space="preserve">. The </w:t>
      </w:r>
      <w:r w:rsidR="00A04455">
        <w:rPr>
          <w:rFonts w:ascii="Times New Roman" w:hAnsi="Times New Roman" w:cs="Times New Roman"/>
          <w:sz w:val="24"/>
          <w:szCs w:val="24"/>
        </w:rPr>
        <w:t>family</w:t>
      </w:r>
      <w:r w:rsidR="00A04455" w:rsidRPr="00441C05">
        <w:rPr>
          <w:rFonts w:ascii="Times New Roman" w:hAnsi="Times New Roman" w:cs="Times New Roman"/>
          <w:sz w:val="24"/>
          <w:szCs w:val="24"/>
        </w:rPr>
        <w:t xml:space="preserve"> </w:t>
      </w:r>
      <w:r w:rsidR="00560131" w:rsidRPr="00441C05">
        <w:rPr>
          <w:rFonts w:ascii="Times New Roman" w:hAnsi="Times New Roman" w:cs="Times New Roman"/>
          <w:sz w:val="24"/>
          <w:szCs w:val="24"/>
        </w:rPr>
        <w:t xml:space="preserve">has no relatives </w:t>
      </w:r>
      <w:r w:rsidR="006F4A58" w:rsidRPr="00441C05">
        <w:rPr>
          <w:rFonts w:ascii="Times New Roman" w:hAnsi="Times New Roman" w:cs="Times New Roman"/>
          <w:sz w:val="24"/>
          <w:szCs w:val="24"/>
        </w:rPr>
        <w:t xml:space="preserve">in temperate environments and the genetic distance to other </w:t>
      </w:r>
      <w:r w:rsidR="001C7D05" w:rsidRPr="00441C05">
        <w:rPr>
          <w:rFonts w:ascii="Times New Roman" w:hAnsi="Times New Roman" w:cs="Times New Roman"/>
          <w:sz w:val="24"/>
          <w:szCs w:val="24"/>
        </w:rPr>
        <w:t xml:space="preserve">clitellate families </w:t>
      </w:r>
      <w:r w:rsidR="006F4A58" w:rsidRPr="00441C05">
        <w:rPr>
          <w:rFonts w:ascii="Times New Roman" w:hAnsi="Times New Roman" w:cs="Times New Roman"/>
          <w:sz w:val="24"/>
          <w:szCs w:val="24"/>
        </w:rPr>
        <w:t>rules out</w:t>
      </w:r>
      <w:r w:rsidR="00A04455">
        <w:rPr>
          <w:rFonts w:ascii="Times New Roman" w:hAnsi="Times New Roman" w:cs="Times New Roman"/>
          <w:sz w:val="24"/>
          <w:szCs w:val="24"/>
        </w:rPr>
        <w:t xml:space="preserve"> misidentification due to </w:t>
      </w:r>
      <w:r w:rsidR="006F4A58" w:rsidRPr="00441C05">
        <w:rPr>
          <w:rFonts w:ascii="Times New Roman" w:hAnsi="Times New Roman" w:cs="Times New Roman"/>
          <w:sz w:val="24"/>
          <w:szCs w:val="24"/>
        </w:rPr>
        <w:t>amplification or sequencing errors</w:t>
      </w:r>
      <w:r w:rsidR="00D419BF">
        <w:rPr>
          <w:rFonts w:ascii="Times New Roman" w:hAnsi="Times New Roman" w:cs="Times New Roman"/>
          <w:sz w:val="24"/>
          <w:szCs w:val="24"/>
        </w:rPr>
        <w:t xml:space="preserve">. The closest </w:t>
      </w:r>
      <w:r w:rsidR="00A04455">
        <w:rPr>
          <w:rFonts w:ascii="Times New Roman" w:hAnsi="Times New Roman" w:cs="Times New Roman"/>
          <w:sz w:val="24"/>
          <w:szCs w:val="24"/>
        </w:rPr>
        <w:t>annelid sequence</w:t>
      </w:r>
      <w:r w:rsidR="00D419BF">
        <w:rPr>
          <w:rFonts w:ascii="Times New Roman" w:hAnsi="Times New Roman" w:cs="Times New Roman"/>
          <w:sz w:val="24"/>
          <w:szCs w:val="24"/>
        </w:rPr>
        <w:t xml:space="preserve"> on GenBank belongs to </w:t>
      </w:r>
      <w:r w:rsidR="003F4DF5">
        <w:rPr>
          <w:rFonts w:ascii="Times New Roman" w:hAnsi="Times New Roman" w:cs="Times New Roman"/>
          <w:sz w:val="24"/>
          <w:szCs w:val="24"/>
        </w:rPr>
        <w:t xml:space="preserve">the Asian </w:t>
      </w:r>
      <w:r w:rsidR="00D419BF" w:rsidRPr="004229A0">
        <w:rPr>
          <w:rFonts w:ascii="Times New Roman" w:hAnsi="Times New Roman" w:cs="Times New Roman"/>
          <w:i/>
          <w:sz w:val="24"/>
          <w:szCs w:val="24"/>
        </w:rPr>
        <w:t>Amynthas</w:t>
      </w:r>
      <w:r w:rsidR="003F4DF5" w:rsidRPr="004229A0">
        <w:rPr>
          <w:rFonts w:ascii="Times New Roman" w:hAnsi="Times New Roman" w:cs="Times New Roman"/>
          <w:i/>
          <w:sz w:val="24"/>
          <w:szCs w:val="24"/>
        </w:rPr>
        <w:t xml:space="preserve"> glabrus</w:t>
      </w:r>
      <w:r w:rsidR="007C3623">
        <w:rPr>
          <w:rFonts w:ascii="Times New Roman" w:hAnsi="Times New Roman" w:cs="Times New Roman"/>
          <w:i/>
          <w:sz w:val="24"/>
          <w:szCs w:val="24"/>
        </w:rPr>
        <w:t xml:space="preserve"> </w:t>
      </w:r>
      <w:r w:rsidR="00A04455">
        <w:rPr>
          <w:rFonts w:ascii="Times New Roman" w:hAnsi="Times New Roman" w:cs="Times New Roman"/>
          <w:sz w:val="24"/>
          <w:szCs w:val="24"/>
        </w:rPr>
        <w:t xml:space="preserve">(Megascolecidae) </w:t>
      </w:r>
      <w:r w:rsidR="007C3623">
        <w:rPr>
          <w:rFonts w:ascii="Times New Roman" w:hAnsi="Times New Roman" w:cs="Times New Roman"/>
          <w:sz w:val="24"/>
          <w:szCs w:val="24"/>
        </w:rPr>
        <w:t xml:space="preserve">recorded in China </w:t>
      </w:r>
      <w:r w:rsidR="000B5D1D">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{"citationItems":[{"id":"ITEM-1","itemData":{"DOI":"10.1016/J.YMPEV.2017.07.026","ISSN":"1055-7903","abstract":"Our knowledge of the phylogeny of the earthworm genus Amynthas under the family Megascolecidae, which is comprised of a huge number of species, is very limited compared to the better-known and much smaller family Lumbricidae. In order to investigate the phylogenetic relationships among the species within the genus Amynthas, which is the largest genus of the Megascolecidae family, nuclear and mitochondrial DNA sequences of 77 species, including 76 in-group Amynthas species collected from South China and 1 out-group species, were analyzed. A 5402bp segments composed of whole nuclear 18S rDNA and the mitochondrial genes COI, COII, ND1, 12S, and 16S was assembled from 77 species. Maximum Likelihood and Bayesian analyses of the concatenated sequences were performed. The results revealed evolution of two geographically independent lineages, both showing the ancestral state of two pairs of spermatheca (Sp.p 7/8/9). We found the species groups described by Sims and Easton (1972) to be non-monophyletic, and the origin of the parthenogenetic species group to likely be a quadthecal ancestor. These results provide modest evidence in support of an Indochinese peninsula origin of the Chinese Amynthas species and divergence of the genus once it had spread to mainland China. The findings of this study are consistent with a divergence scenario that resulted in at least one branch spreading to the Southeast of China and another branch spreading to the Southwest of China, but further research is required to confirm this interpretation of the Amynthas phylogeny.","author":[{"dropping-particle":"","family":"Sun","given":"Jing","non-dropping-particle":"","parse-names":false,"suffix":""},{"dropping-particle":"","family":"James","given":"Samuel W.","non-dropping-particle":"","parse-names":false,"suffix":""},{"dropping-particle":"","family":"Jiang","given":"Jibao","non-dropping-particle":"","parse-names":false,"suffix":""},{"dropping-particle":"","family":"Yao","given":"Bo","non-dropping-particle":"","parse-names":false,"suffix":""},{"dropping-particle":"","family":"Zhang","given":"Liangliang","non-dropping-particle":"","parse-names":false,"suffix":""},{"dropping-particle":"","family":"Liu","given":"Manqiang","non-dropping-particle":"","parse-names":false,"suffix":""},{"dropping-particle":"","family":"Qiu","given":"Jiangping","non-dropping-particle":"","parse-names":false,"suffix":""},{"dropping-particle":"","family":"Hu","given":"Feng","non-dropping-particle":"","parse-names":false,"suffix":""}],"container-title":"Molecular Phylogenetics and Evolution","id":"ITEM-1","issued":{"date-parts":[["2017","10","1"]]},"page":"106-114","publisher":"Academic Press","title":"Phylogenetic evaluation of Amynthas earthworms from South China reveals the initial ancestral state of spermathecae","type":"article-journal","volume":"115"},"uris":["http://www.mendeley.com/documents/?uuid=ccf0b1e0-2c64-3e27-92fb-3012225c81d2"]}],"mendeley":{"formattedCitation":"(Sun et al., 2017)","plainTextFormattedCitation":"(Sun et al., 2017)","previouslyFormattedCitation":"(Sun et al., 2017)"},"properties":{"noteIndex":0},"schema":"https://github.com/citation-style-language/schema/raw/master/csl-citation.json"}</w:instrText>
      </w:r>
      <w:r w:rsidR="000B5D1D">
        <w:rPr>
          <w:rFonts w:ascii="Times New Roman" w:hAnsi="Times New Roman" w:cs="Times New Roman"/>
          <w:sz w:val="24"/>
          <w:szCs w:val="24"/>
        </w:rPr>
        <w:fldChar w:fldCharType="separate"/>
      </w:r>
      <w:r w:rsidR="000B5D1D" w:rsidRPr="000B5D1D">
        <w:rPr>
          <w:rFonts w:ascii="Times New Roman" w:hAnsi="Times New Roman" w:cs="Times New Roman"/>
          <w:noProof/>
          <w:sz w:val="24"/>
          <w:szCs w:val="24"/>
        </w:rPr>
        <w:t>(Sun et al., 2017)</w:t>
      </w:r>
      <w:r w:rsidR="000B5D1D">
        <w:rPr>
          <w:rFonts w:ascii="Times New Roman" w:hAnsi="Times New Roman" w:cs="Times New Roman"/>
          <w:sz w:val="24"/>
          <w:szCs w:val="24"/>
        </w:rPr>
        <w:fldChar w:fldCharType="end"/>
      </w:r>
      <w:r w:rsidR="000B5D1D">
        <w:rPr>
          <w:rFonts w:ascii="Times New Roman" w:hAnsi="Times New Roman" w:cs="Times New Roman"/>
          <w:sz w:val="24"/>
          <w:szCs w:val="24"/>
        </w:rPr>
        <w:t xml:space="preserve"> </w:t>
      </w:r>
      <w:r w:rsidR="007C3623">
        <w:rPr>
          <w:rFonts w:ascii="Times New Roman" w:hAnsi="Times New Roman" w:cs="Times New Roman"/>
          <w:sz w:val="24"/>
          <w:szCs w:val="24"/>
        </w:rPr>
        <w:t>and Japan</w:t>
      </w:r>
      <w:r w:rsidR="00622E17">
        <w:rPr>
          <w:rFonts w:ascii="Times New Roman" w:hAnsi="Times New Roman" w:cs="Times New Roman"/>
          <w:sz w:val="24"/>
          <w:szCs w:val="24"/>
        </w:rPr>
        <w:t xml:space="preserve"> </w:t>
      </w:r>
      <w:r w:rsidR="000B5D1D">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{"citationItems":[{"id":"ITEM-1","itemData":{"DOI":"10.1078/1439-6092-00082","ISSN":"1439-6092","abstract":"ABSTRACT\nThe current revision provisionally lists 77 valid earthworm taxa in seven families from Japan, with approximately 80 further names (ca. 50% of the total) either in synonymy – including 40 new synonyms – or retained as species incertae sedis. Generic placement of the species yielded 17 new combinations. About 30 species are known introductions and another ten are possibly more widespread, thus the probable number of wholly endemic Japanese earthworms is around 40 species (ca. 50% of the total valid species). However, a definitive work on the systematics of Japan's earthworms is pending, and the current revision aims only to provide a status quo and to track changes from the last comprehensive revision by Easton (1981) that listed 74 taxa. Subsequently, 60 or so new pheretimoid names were added by Ishizuka in 1999–2001, but only a few are considered valid taxa, the remainder being synonyms or species incertae sedis. The substitute name ‘Pheretima’ palarva, nom. nov., is provided for the junior homonym Pheretima parvula Ishizuka et al., 2000. While much of Easton's synopsis is supported, Pontodrilus is now placed in Megascolecidae sensu Blakemore (2000) rather than Acanthodrilidae sensu Gates (1959); Amynthas carnosus (Goto &amp; Hatai, 1899) is removed from synonymy with Amynthas gracilis; and an informal Amynthas corticis species-complex is established to accommodate the various morphs of this widely distributed species group. Pheretima (Parapheretima) koellikeri Michaelsen, 1928 is considered synonymous with Metaphire vesiculata (Goto &amp; Hatai, 1899), thereby removing the genus Pheretima sensu stricto from the Japanese list. Polypheretima is also removed from Japanese indigeny, as the original description of Polypheretima iizukai (Goto &amp; Hatai, 1899) failed to report intestinal caeca, and inspection of fresh material allows its placement in synonymy with Amynthas fuscatus (Goto &amp; Hatai, 1898). Easton (1981) had listed this taxon as Metaphire fuscata, but further demonstration of superficial male pores qualifies it for Amynthas. Conversely, the discovery of copulatory pouches results in transfer from Amynthas to Metaphire for M. hilgendorfi (Michaelsen, 1892), comb. nov., Metaphire communissima (Goto &amp; Hatai, 1898), comb. nov., and Metaphire megascolidioides (Goto &amp; Hatai, 1899), comb. nov. The Metaphire hilgendorfi/Amynthas tokioensis species-complex (Amynthas hilgendorfi species-complex sensu Easton 1981) remains one of the most intractable and pre…","author":[{"dropping-particle":"","family":"Blakemore","given":"Robert J.","non-dropping-particle":"","parse-names":false,"suffix":""}],"container-title":"Organisms Diversity &amp; Evolution","id":"ITEM-1","issue":"3","issued":{"date-parts":[["2003","1","1"]]},"page":"241-244","publisher":"No longer published by Elsevier","title":"Japanese earthworms (Annelida: Oligochaeta): a review and checklist of species","type":"article-journal","volume":"3"},"uris":["http://www.mendeley.com/documents/?uuid=f6d6e817-7e36-3df5-91dc-1ae20085dc4b"]}],"mendeley":{"formattedCitation":"(Blakemore, 2003)","plainTextFormattedCitation":"(Blakemore, 2003)","previouslyFormattedCitation":"(Blakemore, 2003)"},"properties":{"noteIndex":0},"schema":"https://github.com/citation-style-language/schema/raw/master/csl-citation.json"}</w:instrText>
      </w:r>
      <w:r w:rsidR="000B5D1D">
        <w:rPr>
          <w:rFonts w:ascii="Times New Roman" w:hAnsi="Times New Roman" w:cs="Times New Roman"/>
          <w:sz w:val="24"/>
          <w:szCs w:val="24"/>
        </w:rPr>
        <w:fldChar w:fldCharType="separate"/>
      </w:r>
      <w:r w:rsidR="000B5D1D" w:rsidRPr="000B5D1D">
        <w:rPr>
          <w:rFonts w:ascii="Times New Roman" w:hAnsi="Times New Roman" w:cs="Times New Roman"/>
          <w:noProof/>
          <w:sz w:val="24"/>
          <w:szCs w:val="24"/>
        </w:rPr>
        <w:t>(Blakemore, 2003)</w:t>
      </w:r>
      <w:r w:rsidR="000B5D1D">
        <w:rPr>
          <w:rFonts w:ascii="Times New Roman" w:hAnsi="Times New Roman" w:cs="Times New Roman"/>
          <w:sz w:val="24"/>
          <w:szCs w:val="24"/>
        </w:rPr>
        <w:fldChar w:fldCharType="end"/>
      </w:r>
      <w:r w:rsidR="00484D69" w:rsidRPr="00441C05">
        <w:rPr>
          <w:rFonts w:ascii="Times New Roman" w:hAnsi="Times New Roman" w:cs="Times New Roman"/>
          <w:sz w:val="24"/>
          <w:szCs w:val="24"/>
        </w:rPr>
        <w:t>,</w:t>
      </w:r>
      <w:r w:rsidR="006F4A58" w:rsidRPr="00441C05">
        <w:rPr>
          <w:rFonts w:ascii="Times New Roman" w:hAnsi="Times New Roman" w:cs="Times New Roman"/>
          <w:sz w:val="24"/>
          <w:szCs w:val="24"/>
        </w:rPr>
        <w:t xml:space="preserve"> </w:t>
      </w:r>
      <w:r w:rsidR="007C3623">
        <w:rPr>
          <w:rFonts w:ascii="Times New Roman" w:hAnsi="Times New Roman" w:cs="Times New Roman"/>
          <w:sz w:val="24"/>
          <w:szCs w:val="24"/>
        </w:rPr>
        <w:t xml:space="preserve">at 77% sequence identity and </w:t>
      </w:r>
      <w:r w:rsidR="00A04455">
        <w:rPr>
          <w:rFonts w:ascii="Times New Roman" w:hAnsi="Times New Roman" w:cs="Times New Roman"/>
          <w:sz w:val="24"/>
          <w:szCs w:val="24"/>
        </w:rPr>
        <w:t xml:space="preserve">with </w:t>
      </w:r>
      <w:r w:rsidR="007C3623">
        <w:rPr>
          <w:rFonts w:ascii="Times New Roman" w:hAnsi="Times New Roman" w:cs="Times New Roman"/>
          <w:sz w:val="24"/>
          <w:szCs w:val="24"/>
        </w:rPr>
        <w:t>an edit distance of 8. T</w:t>
      </w:r>
      <w:r w:rsidR="000C3482" w:rsidRPr="00441C05">
        <w:rPr>
          <w:rFonts w:ascii="Times New Roman" w:hAnsi="Times New Roman" w:cs="Times New Roman"/>
          <w:sz w:val="24"/>
          <w:szCs w:val="24"/>
        </w:rPr>
        <w:t xml:space="preserve">he closest species in our results is </w:t>
      </w:r>
      <w:r w:rsidR="000C3482" w:rsidRPr="00441C05">
        <w:rPr>
          <w:rFonts w:ascii="Times New Roman" w:hAnsi="Times New Roman" w:cs="Times New Roman"/>
          <w:i/>
          <w:sz w:val="24"/>
          <w:szCs w:val="24"/>
        </w:rPr>
        <w:t>Octolasion tyrtaeum</w:t>
      </w:r>
      <w:r w:rsidR="00C862AB">
        <w:rPr>
          <w:rFonts w:ascii="Times New Roman" w:hAnsi="Times New Roman" w:cs="Times New Roman"/>
          <w:i/>
          <w:sz w:val="24"/>
          <w:szCs w:val="24"/>
        </w:rPr>
        <w:t xml:space="preserve"> </w:t>
      </w:r>
      <w:r w:rsidR="00C862AB">
        <w:rPr>
          <w:rFonts w:ascii="Times New Roman" w:hAnsi="Times New Roman" w:cs="Times New Roman"/>
          <w:sz w:val="24"/>
          <w:szCs w:val="24"/>
        </w:rPr>
        <w:t>(Lumbricidae)</w:t>
      </w:r>
      <w:r w:rsidR="000C3482" w:rsidRPr="00441C05">
        <w:rPr>
          <w:rFonts w:ascii="Times New Roman" w:hAnsi="Times New Roman" w:cs="Times New Roman"/>
          <w:sz w:val="24"/>
          <w:szCs w:val="24"/>
        </w:rPr>
        <w:t xml:space="preserve"> at </w:t>
      </w:r>
      <w:r w:rsidR="00C862AB">
        <w:rPr>
          <w:rFonts w:ascii="Times New Roman" w:hAnsi="Times New Roman" w:cs="Times New Roman"/>
          <w:sz w:val="24"/>
          <w:szCs w:val="24"/>
        </w:rPr>
        <w:t>63</w:t>
      </w:r>
      <w:r w:rsidR="000C3482" w:rsidRPr="00441C05">
        <w:rPr>
          <w:rFonts w:ascii="Times New Roman" w:hAnsi="Times New Roman" w:cs="Times New Roman"/>
          <w:sz w:val="24"/>
          <w:szCs w:val="24"/>
        </w:rPr>
        <w:t>% sequence identity</w:t>
      </w:r>
      <w:r w:rsidR="007C3623">
        <w:rPr>
          <w:rFonts w:ascii="Times New Roman" w:hAnsi="Times New Roman" w:cs="Times New Roman"/>
          <w:sz w:val="24"/>
          <w:szCs w:val="24"/>
        </w:rPr>
        <w:t xml:space="preserve"> </w:t>
      </w:r>
      <w:r w:rsidR="00C862AB">
        <w:rPr>
          <w:rFonts w:ascii="Times New Roman" w:hAnsi="Times New Roman" w:cs="Times New Roman"/>
          <w:sz w:val="24"/>
          <w:szCs w:val="24"/>
        </w:rPr>
        <w:t xml:space="preserve">and an edit distance of 15. The most likely explanation for the detection of </w:t>
      </w:r>
      <w:r w:rsidR="00C862AB">
        <w:rPr>
          <w:rFonts w:ascii="Times New Roman" w:hAnsi="Times New Roman" w:cs="Times New Roman"/>
          <w:i/>
          <w:sz w:val="24"/>
          <w:szCs w:val="24"/>
        </w:rPr>
        <w:t>Pontoscolex corethrurus</w:t>
      </w:r>
      <w:r w:rsidR="00C862AB">
        <w:rPr>
          <w:rFonts w:ascii="Times New Roman" w:hAnsi="Times New Roman" w:cs="Times New Roman"/>
          <w:sz w:val="24"/>
          <w:szCs w:val="24"/>
        </w:rPr>
        <w:t xml:space="preserve"> is contamination in the lab, possibly due to the reagents used.</w:t>
      </w:r>
    </w:p>
    <w:p w14:paraId="73E76F4F" w14:textId="48F77FAD" w:rsidR="00BF627D" w:rsidRPr="00441C05" w:rsidRDefault="000B5D1D" w:rsidP="004229A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expected clitellate diversity in the Polar Urals is high based on previous in lake diversity assessments. </w:t>
      </w:r>
      <w:r>
        <w:rPr>
          <w:rFonts w:ascii="Times New Roman" w:hAnsi="Times New Roman" w:cs="Times New Roman"/>
          <w:sz w:val="24"/>
          <w:szCs w:val="24"/>
        </w:rPr>
        <w:fldChar w:fldCharType="begin" w:fldLock="1"/>
      </w:r>
      <w:r w:rsidR="001F6B9E">
        <w:rPr>
          <w:rFonts w:ascii="Times New Roman" w:hAnsi="Times New Roman" w:cs="Times New Roman"/>
          <w:sz w:val="24"/>
          <w:szCs w:val="24"/>
        </w:rPr>
        <w:instrText>ADDIN CSL_CITATION {"citationItems":[{"id":"ITEM-1","itemData":{"DOI":"10.11646/zoosymposia.9.1.13","abstract":"The oligochaete fauna of 25 lakes located in the Polar and Subpolar regions of the Ural Mountains in Russia was studied. In total, 46 oligochaete taxa were collected, 32 of them identified to species level. Naididae had the highest number of taxa (19); the other taxa belonged to Pristinidae (2), Enchytraeidae (6), Tubificidae (10), Lumbriculidae (8) and Lumbricidae (1). Canonical correspondence analysis (CCA) was used to characterize the relationship between abundance of oligochaete species, abundance and biomass of all oligochaetes, abundance of separate families and environmental factors. Latitude, elevation, silt, detritus, moss and algal periphyton and depth were found to be factors influencing the distribution of oligochaetes.","author":[{"dropping-particle":"","family":"Baturina","given":"Maria","non-dropping-particle":"","parse-names":false,"suffix":""},{"dropping-particle":"","family":"Timm","given":"Tarmo","non-dropping-particle":"","parse-names":false,"suffix":""},{"dropping-particle":"","family":"Loskutova","given":"Olga","non-dropping-particle":"","parse-names":false,"suffix":""}],"container-title":"Zoosymposia","id":"ITEM-1","issue":"1","issued":{"date-parts":[["2014","6","12"]]},"page":"77","title":"Oligochaete (Annelida, Clitellata) сommunities in lakes of the Ural Mountains (Russia)","type":"article-journal","volume":"9"},"uris":["http://www.mendeley.com/documents/?uuid=84358181-012e-3c71-8cd2-cff04637e2ae"]}],"mendeley":{"formattedCitation":"(Baturina, Timm and Loskutova, 2014)","manualFormatting":"(Baturina et al., 2014)","plainTextFormattedCitation":"(Baturina, Timm and Loskutova, 2014)","previouslyFormattedCitation":"(Baturina, Timm and Loskutova, 2014)"},"properties":{"noteIndex":0},"schema":"https://github.com/citation-style-language/schema/raw/master/csl-citation.json"}</w:instrText>
      </w:r>
      <w:r>
        <w:rPr>
          <w:rFonts w:ascii="Times New Roman" w:hAnsi="Times New Roman" w:cs="Times New Roman"/>
          <w:sz w:val="24"/>
          <w:szCs w:val="24"/>
        </w:rPr>
        <w:fldChar w:fldCharType="separate"/>
      </w:r>
      <w:r w:rsidR="006002B0" w:rsidRPr="006002B0">
        <w:rPr>
          <w:rFonts w:ascii="Times New Roman" w:hAnsi="Times New Roman" w:cs="Times New Roman"/>
          <w:noProof/>
          <w:sz w:val="24"/>
          <w:szCs w:val="24"/>
        </w:rPr>
        <w:t>(Baturina</w:t>
      </w:r>
      <w:r w:rsidR="002F06EC">
        <w:rPr>
          <w:rFonts w:ascii="Times New Roman" w:hAnsi="Times New Roman" w:cs="Times New Roman"/>
          <w:noProof/>
          <w:sz w:val="24"/>
          <w:szCs w:val="24"/>
        </w:rPr>
        <w:t xml:space="preserve"> et al.</w:t>
      </w:r>
      <w:r w:rsidR="006002B0" w:rsidRPr="006002B0">
        <w:rPr>
          <w:rFonts w:ascii="Times New Roman" w:hAnsi="Times New Roman" w:cs="Times New Roman"/>
          <w:noProof/>
          <w:sz w:val="24"/>
          <w:szCs w:val="24"/>
        </w:rPr>
        <w:t>, 2014)</w:t>
      </w:r>
      <w:r>
        <w:rPr>
          <w:rFonts w:ascii="Times New Roman" w:hAnsi="Times New Roman" w:cs="Times New Roman"/>
          <w:sz w:val="24"/>
          <w:szCs w:val="24"/>
        </w:rPr>
        <w:fldChar w:fldCharType="end"/>
      </w:r>
      <w:r w:rsidR="00C24659">
        <w:rPr>
          <w:rFonts w:ascii="Times New Roman" w:hAnsi="Times New Roman" w:cs="Times New Roman"/>
          <w:sz w:val="24"/>
          <w:szCs w:val="24"/>
        </w:rPr>
        <w:t>, could record 30</w:t>
      </w:r>
      <w:r w:rsidR="00512D1C">
        <w:rPr>
          <w:rFonts w:ascii="Times New Roman" w:hAnsi="Times New Roman" w:cs="Times New Roman"/>
          <w:sz w:val="24"/>
          <w:szCs w:val="24"/>
        </w:rPr>
        <w:t xml:space="preserve"> </w:t>
      </w:r>
      <w:r w:rsidR="00032811">
        <w:rPr>
          <w:rFonts w:ascii="Times New Roman" w:hAnsi="Times New Roman" w:cs="Times New Roman"/>
          <w:sz w:val="24"/>
          <w:szCs w:val="24"/>
        </w:rPr>
        <w:t xml:space="preserve">aquatic </w:t>
      </w:r>
      <w:r w:rsidR="00512D1C">
        <w:rPr>
          <w:rFonts w:ascii="Times New Roman" w:hAnsi="Times New Roman" w:cs="Times New Roman"/>
          <w:sz w:val="24"/>
          <w:szCs w:val="24"/>
        </w:rPr>
        <w:t>species in the region.</w:t>
      </w:r>
      <w:r>
        <w:rPr>
          <w:rFonts w:ascii="Times New Roman" w:hAnsi="Times New Roman" w:cs="Times New Roman"/>
          <w:sz w:val="24"/>
          <w:szCs w:val="24"/>
        </w:rPr>
        <w:t xml:space="preserve"> Unfortunately, little is known about the terrestrial clitellate diversity in </w:t>
      </w:r>
      <w:r w:rsidR="00512D1C">
        <w:rPr>
          <w:rFonts w:ascii="Times New Roman" w:hAnsi="Times New Roman" w:cs="Times New Roman"/>
          <w:sz w:val="24"/>
          <w:szCs w:val="24"/>
        </w:rPr>
        <w:t>the Polar Urals, making it difficult to assess how much of the diversity is captured in this study and what potential improvements can be made</w:t>
      </w:r>
      <w:r>
        <w:rPr>
          <w:rFonts w:ascii="Times New Roman" w:hAnsi="Times New Roman" w:cs="Times New Roman"/>
          <w:sz w:val="24"/>
          <w:szCs w:val="24"/>
        </w:rPr>
        <w:t>.</w:t>
      </w:r>
    </w:p>
    <w:p w14:paraId="4DA022E9" w14:textId="71B7B7E7" w:rsidR="00BF627D" w:rsidRDefault="00FD1730"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Only one annelid sequence </w:t>
      </w:r>
      <w:r w:rsidR="00251938" w:rsidRPr="00441C05">
        <w:rPr>
          <w:rFonts w:ascii="Times New Roman" w:hAnsi="Times New Roman" w:cs="Times New Roman"/>
          <w:sz w:val="24"/>
          <w:szCs w:val="24"/>
        </w:rPr>
        <w:t xml:space="preserve">was recorded at </w:t>
      </w:r>
      <w:r w:rsidR="00484D69" w:rsidRPr="00441C05">
        <w:rPr>
          <w:rFonts w:ascii="Times New Roman" w:hAnsi="Times New Roman" w:cs="Times New Roman"/>
          <w:sz w:val="24"/>
          <w:szCs w:val="24"/>
        </w:rPr>
        <w:t xml:space="preserve">the </w:t>
      </w:r>
      <w:r w:rsidRPr="00441C05">
        <w:rPr>
          <w:rFonts w:ascii="Times New Roman" w:hAnsi="Times New Roman" w:cs="Times New Roman"/>
          <w:sz w:val="24"/>
          <w:szCs w:val="24"/>
        </w:rPr>
        <w:t>Varanger</w:t>
      </w:r>
      <w:r w:rsidR="00484D69" w:rsidRPr="00441C05">
        <w:rPr>
          <w:rFonts w:ascii="Times New Roman" w:hAnsi="Times New Roman" w:cs="Times New Roman"/>
          <w:sz w:val="24"/>
          <w:szCs w:val="24"/>
        </w:rPr>
        <w:t xml:space="preserve"> site</w:t>
      </w:r>
      <w:r w:rsidR="00251938" w:rsidRPr="00441C05">
        <w:rPr>
          <w:rFonts w:ascii="Times New Roman" w:hAnsi="Times New Roman" w:cs="Times New Roman"/>
          <w:sz w:val="24"/>
          <w:szCs w:val="24"/>
        </w:rPr>
        <w:t xml:space="preserve">, representing </w:t>
      </w:r>
      <w:r w:rsidR="00D908BE" w:rsidRPr="00441C05">
        <w:rPr>
          <w:rFonts w:ascii="Times New Roman" w:hAnsi="Times New Roman" w:cs="Times New Roman"/>
          <w:sz w:val="24"/>
          <w:szCs w:val="24"/>
        </w:rPr>
        <w:t xml:space="preserve">a species in the </w:t>
      </w:r>
      <w:r w:rsidRPr="00441C05">
        <w:rPr>
          <w:rFonts w:ascii="Times New Roman" w:hAnsi="Times New Roman" w:cs="Times New Roman"/>
          <w:i/>
          <w:sz w:val="24"/>
          <w:szCs w:val="24"/>
        </w:rPr>
        <w:t>Lumbriculus variegatus</w:t>
      </w:r>
      <w:r w:rsidR="00D908BE" w:rsidRPr="00441C05">
        <w:rPr>
          <w:rFonts w:ascii="Times New Roman" w:hAnsi="Times New Roman" w:cs="Times New Roman"/>
          <w:sz w:val="24"/>
          <w:szCs w:val="24"/>
        </w:rPr>
        <w:t xml:space="preserve"> </w:t>
      </w:r>
      <w:r w:rsidR="000D3889">
        <w:rPr>
          <w:rFonts w:ascii="Times New Roman" w:hAnsi="Times New Roman" w:cs="Times New Roman"/>
          <w:sz w:val="24"/>
          <w:szCs w:val="24"/>
        </w:rPr>
        <w:t xml:space="preserve">(one sample with two repeats) </w:t>
      </w:r>
      <w:r w:rsidR="00D908BE" w:rsidRPr="00441C05">
        <w:rPr>
          <w:rFonts w:ascii="Times New Roman" w:hAnsi="Times New Roman" w:cs="Times New Roman"/>
          <w:sz w:val="24"/>
          <w:szCs w:val="24"/>
        </w:rPr>
        <w:t>species complex. This complex has</w:t>
      </w:r>
      <w:r w:rsidRPr="00441C05">
        <w:rPr>
          <w:rFonts w:ascii="Times New Roman" w:hAnsi="Times New Roman" w:cs="Times New Roman"/>
          <w:sz w:val="24"/>
          <w:szCs w:val="24"/>
        </w:rPr>
        <w:t xml:space="preserve"> a current cosmopolitan distribution</w:t>
      </w:r>
      <w:r w:rsidR="00D908BE" w:rsidRPr="00441C05">
        <w:rPr>
          <w:rFonts w:ascii="Times New Roman" w:hAnsi="Times New Roman" w:cs="Times New Roman"/>
          <w:sz w:val="24"/>
          <w:szCs w:val="24"/>
        </w:rPr>
        <w:t xml:space="preserve">, but the particular species </w:t>
      </w:r>
      <w:r w:rsidR="0096274E" w:rsidRPr="00441C05">
        <w:rPr>
          <w:rFonts w:ascii="Times New Roman" w:hAnsi="Times New Roman" w:cs="Times New Roman"/>
          <w:sz w:val="24"/>
          <w:szCs w:val="24"/>
        </w:rPr>
        <w:t xml:space="preserve">found </w:t>
      </w:r>
      <w:r w:rsidR="00484D69" w:rsidRPr="00441C05">
        <w:rPr>
          <w:rFonts w:ascii="Times New Roman" w:hAnsi="Times New Roman" w:cs="Times New Roman"/>
          <w:sz w:val="24"/>
          <w:szCs w:val="24"/>
        </w:rPr>
        <w:t xml:space="preserve">on </w:t>
      </w:r>
      <w:r w:rsidR="0096274E" w:rsidRPr="00441C05">
        <w:rPr>
          <w:rFonts w:ascii="Times New Roman" w:hAnsi="Times New Roman" w:cs="Times New Roman"/>
          <w:sz w:val="24"/>
          <w:szCs w:val="24"/>
        </w:rPr>
        <w:t xml:space="preserve">Varanger </w:t>
      </w:r>
      <w:r w:rsidR="00D908BE" w:rsidRPr="00441C05">
        <w:rPr>
          <w:rFonts w:ascii="Times New Roman" w:hAnsi="Times New Roman" w:cs="Times New Roman"/>
          <w:sz w:val="24"/>
          <w:szCs w:val="24"/>
        </w:rPr>
        <w:t>is an unidentified, probably undescribed, species</w:t>
      </w:r>
      <w:r w:rsidR="0096274E" w:rsidRPr="00441C05">
        <w:rPr>
          <w:rFonts w:ascii="Times New Roman" w:hAnsi="Times New Roman" w:cs="Times New Roman"/>
          <w:sz w:val="24"/>
          <w:szCs w:val="24"/>
        </w:rPr>
        <w:t>. Elsewhere, it</w:t>
      </w:r>
      <w:r w:rsidR="00120580" w:rsidRPr="00441C05">
        <w:rPr>
          <w:rFonts w:ascii="Times New Roman" w:hAnsi="Times New Roman" w:cs="Times New Roman"/>
          <w:sz w:val="24"/>
          <w:szCs w:val="24"/>
        </w:rPr>
        <w:t xml:space="preserve"> has been </w:t>
      </w:r>
      <w:r w:rsidRPr="00441C05">
        <w:rPr>
          <w:rFonts w:ascii="Times New Roman" w:hAnsi="Times New Roman" w:cs="Times New Roman"/>
          <w:sz w:val="24"/>
          <w:szCs w:val="24"/>
        </w:rPr>
        <w:t xml:space="preserve">recorded </w:t>
      </w:r>
      <w:r w:rsidR="00120580" w:rsidRPr="00441C05">
        <w:rPr>
          <w:rFonts w:ascii="Times New Roman" w:hAnsi="Times New Roman" w:cs="Times New Roman"/>
          <w:sz w:val="24"/>
          <w:szCs w:val="24"/>
        </w:rPr>
        <w:t>from</w:t>
      </w:r>
      <w:r w:rsidRPr="00441C05">
        <w:rPr>
          <w:rFonts w:ascii="Times New Roman" w:hAnsi="Times New Roman" w:cs="Times New Roman"/>
          <w:sz w:val="24"/>
          <w:szCs w:val="24"/>
        </w:rPr>
        <w:t xml:space="preserve"> Greenland</w:t>
      </w:r>
      <w:r w:rsidR="00033654" w:rsidRPr="00441C05">
        <w:rPr>
          <w:rFonts w:ascii="Times New Roman" w:hAnsi="Times New Roman" w:cs="Times New Roman"/>
          <w:sz w:val="24"/>
          <w:szCs w:val="24"/>
        </w:rPr>
        <w:t xml:space="preserve">, </w:t>
      </w:r>
      <w:r w:rsidR="00120580" w:rsidRPr="00441C05">
        <w:rPr>
          <w:rFonts w:ascii="Times New Roman" w:hAnsi="Times New Roman" w:cs="Times New Roman"/>
          <w:sz w:val="24"/>
          <w:szCs w:val="24"/>
        </w:rPr>
        <w:t>high elevation sites (1,000-1,400 m) on the Scandinavian peninsula</w:t>
      </w:r>
      <w:r w:rsidR="00033654" w:rsidRPr="00441C05">
        <w:rPr>
          <w:rFonts w:ascii="Times New Roman" w:hAnsi="Times New Roman" w:cs="Times New Roman"/>
          <w:sz w:val="24"/>
          <w:szCs w:val="24"/>
        </w:rPr>
        <w:t xml:space="preserve"> </w:t>
      </w:r>
      <w:r w:rsidR="00120580" w:rsidRPr="00441C05">
        <w:rPr>
          <w:rFonts w:ascii="Times New Roman" w:hAnsi="Times New Roman" w:cs="Times New Roman"/>
          <w:sz w:val="24"/>
          <w:szCs w:val="24"/>
        </w:rPr>
        <w:t>(Erséus et al., unpublished data)</w:t>
      </w:r>
      <w:r w:rsidR="003357B8" w:rsidRPr="00441C05">
        <w:rPr>
          <w:rFonts w:ascii="Times New Roman" w:hAnsi="Times New Roman" w:cs="Times New Roman"/>
          <w:sz w:val="24"/>
          <w:szCs w:val="24"/>
        </w:rPr>
        <w:t xml:space="preserve"> and California </w:t>
      </w:r>
      <w:r w:rsidR="003357B8"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{"citationItems":[{"id":"ITEM-1","itemData":{"DOI":"10.1016/j.ympev.2008.12.016","ISBN":"1055-7903","ISSN":"10557903","PMID":"19141324","abstract":"Genetic variation in the freshwater oligochaete Lumbriculus variegatus from Europe, North America and Japan was studied by sequencing and analysing the mitochondrial 16S and COI genes, and the nuclear ITS region. What hitherto has been regarded as L. variegatus was found to consist of at least two distinct clades (I and II), both of which occur in Europe as well as North America (clade I also in Japan). Specimens from a single locality in Sierra Nevada, California, also morphologically identified as L. variegatus, represent a third clade, which appears to be more closely related to clade II than to clade I, based on 16S data only. Average COI genetic distances were 17.7% between clades I and II, 0.6% within clade I, and 1.3% within clade II. Further, for these two clades, the mitochondrial (16S and COI) gene trees, which consider only the maternal lineages, are congruent with the ITS gene tree, which is the result of recombinations of paternal as well as maternal genomes. Finally, chromosome counts revealed clade I specimens to be highly polyploid, and clade II specimens to be diploid. We therefore conclude that clades I-II are separately evolving lineages, and that they should be regarded as separate species. This will have to be taken into account in the continued use of L. variegatus as a model organism in biological sciences. © 2009 Elsevier Inc. All rights reserved.","author":[{"dropping-particle":"","family":"Gustafsson","given":"Daniel R.","non-dropping-particle":"","parse-names":false,"suffix":""},{"dropping-particle":"","family":"Price","given":"David A.","non-dropping-particle":"","parse-names":false,"suffix":""},{"dropping-particle":"","family":"Erséus","given":"Christer","non-dropping-particle":"","parse-names":false,"suffix":""}],"container-title":"Molecular Phylogenetics and Evolution","id":"ITEM-1","issue":"2","issued":{"date-parts":[["2009"]]},"page":"182-189","title":"Genetic variation in the popular lab worm Lumbriculus variegatus (Annelida: Clitellata: Lumbriculidae) reveals cryptic speciation","type":"article-journal","volume":"51"},"uris":["http://www.mendeley.com/documents/?uuid=42fe6758-72b4-4873-a24f-1aa8570ea694"]}],"mendeley":{"formattedCitation":"(Gustafsson, Price and Erséus, 2009)","manualFormatting":"(Gustafsson et al., 2009)","plainTextFormattedCitation":"(Gustafsson, Price and Erséus, 2009)","previouslyFormattedCitation":"(Gustafsson, Price and Erséus, 2009)"},"properties":{"noteIndex":0},"schema":"https://github.com/citation-style-language/schema/raw/master/csl-citation.json"}</w:instrText>
      </w:r>
      <w:r w:rsidR="003357B8" w:rsidRPr="00441C05">
        <w:rPr>
          <w:rFonts w:ascii="Times New Roman" w:hAnsi="Times New Roman" w:cs="Times New Roman"/>
          <w:sz w:val="24"/>
          <w:szCs w:val="24"/>
        </w:rPr>
        <w:fldChar w:fldCharType="separate"/>
      </w:r>
      <w:r w:rsidR="003357B8" w:rsidRPr="00441C05">
        <w:rPr>
          <w:rFonts w:ascii="Times New Roman" w:hAnsi="Times New Roman" w:cs="Times New Roman"/>
          <w:noProof/>
          <w:sz w:val="24"/>
          <w:szCs w:val="24"/>
        </w:rPr>
        <w:t>(Gustafsson et al., 2009)</w:t>
      </w:r>
      <w:r w:rsidR="003357B8" w:rsidRPr="00441C05">
        <w:rPr>
          <w:rFonts w:ascii="Times New Roman" w:hAnsi="Times New Roman" w:cs="Times New Roman"/>
          <w:sz w:val="24"/>
          <w:szCs w:val="24"/>
        </w:rPr>
        <w:fldChar w:fldCharType="end"/>
      </w:r>
      <w:r w:rsidR="00120580" w:rsidRPr="00441C05">
        <w:rPr>
          <w:rFonts w:ascii="Times New Roman" w:hAnsi="Times New Roman" w:cs="Times New Roman"/>
          <w:sz w:val="24"/>
          <w:szCs w:val="24"/>
        </w:rPr>
        <w:t>.</w:t>
      </w:r>
      <w:r w:rsidRPr="00441C05">
        <w:rPr>
          <w:rFonts w:ascii="Times New Roman" w:hAnsi="Times New Roman" w:cs="Times New Roman"/>
          <w:sz w:val="24"/>
          <w:szCs w:val="24"/>
        </w:rPr>
        <w:t xml:space="preserve"> </w:t>
      </w:r>
      <w:r w:rsidR="00120580" w:rsidRPr="00441C05">
        <w:rPr>
          <w:rFonts w:ascii="Times New Roman" w:hAnsi="Times New Roman" w:cs="Times New Roman"/>
          <w:sz w:val="24"/>
          <w:szCs w:val="24"/>
        </w:rPr>
        <w:t>This suggests th</w:t>
      </w:r>
      <w:r w:rsidR="003247B0" w:rsidRPr="00441C05">
        <w:rPr>
          <w:rFonts w:ascii="Times New Roman" w:hAnsi="Times New Roman" w:cs="Times New Roman"/>
          <w:sz w:val="24"/>
          <w:szCs w:val="24"/>
        </w:rPr>
        <w:t xml:space="preserve">e species is at least partially cold-adapted and could </w:t>
      </w:r>
      <w:r w:rsidR="008802F4" w:rsidRPr="00441C05">
        <w:rPr>
          <w:rFonts w:ascii="Times New Roman" w:hAnsi="Times New Roman" w:cs="Times New Roman"/>
          <w:sz w:val="24"/>
          <w:szCs w:val="24"/>
        </w:rPr>
        <w:t>occur in northern Norway.</w:t>
      </w:r>
      <w:r w:rsidR="007D62F9" w:rsidRPr="00441C05">
        <w:rPr>
          <w:rFonts w:ascii="Times New Roman" w:hAnsi="Times New Roman" w:cs="Times New Roman"/>
          <w:sz w:val="24"/>
          <w:szCs w:val="24"/>
        </w:rPr>
        <w:t xml:space="preserve"> </w:t>
      </w:r>
      <w:r w:rsidR="00C421C7" w:rsidRPr="00441C05">
        <w:rPr>
          <w:rFonts w:ascii="Times New Roman" w:hAnsi="Times New Roman" w:cs="Times New Roman"/>
          <w:sz w:val="24"/>
          <w:szCs w:val="24"/>
        </w:rPr>
        <w:t>In</w:t>
      </w:r>
      <w:r w:rsidRPr="00441C05">
        <w:rPr>
          <w:rFonts w:ascii="Times New Roman" w:hAnsi="Times New Roman" w:cs="Times New Roman"/>
          <w:sz w:val="24"/>
          <w:szCs w:val="24"/>
        </w:rPr>
        <w:t xml:space="preserve"> addition to </w:t>
      </w:r>
      <w:r w:rsidR="00FB557D" w:rsidRPr="00441C05">
        <w:rPr>
          <w:rFonts w:ascii="Times New Roman" w:hAnsi="Times New Roman" w:cs="Times New Roman"/>
          <w:sz w:val="24"/>
          <w:szCs w:val="24"/>
        </w:rPr>
        <w:t>th</w:t>
      </w:r>
      <w:r w:rsidR="00834034" w:rsidRPr="00441C05">
        <w:rPr>
          <w:rFonts w:ascii="Times New Roman" w:hAnsi="Times New Roman" w:cs="Times New Roman"/>
          <w:sz w:val="24"/>
          <w:szCs w:val="24"/>
        </w:rPr>
        <w:t>e</w:t>
      </w:r>
      <w:r w:rsidR="00C421C7" w:rsidRPr="00441C05">
        <w:rPr>
          <w:rFonts w:ascii="Times New Roman" w:hAnsi="Times New Roman" w:cs="Times New Roman"/>
          <w:sz w:val="24"/>
          <w:szCs w:val="24"/>
        </w:rPr>
        <w:t xml:space="preserve"> </w:t>
      </w:r>
      <w:r w:rsidR="00FB557D" w:rsidRPr="00441C05">
        <w:rPr>
          <w:rFonts w:ascii="Times New Roman" w:hAnsi="Times New Roman" w:cs="Times New Roman"/>
          <w:i/>
          <w:sz w:val="24"/>
          <w:szCs w:val="24"/>
        </w:rPr>
        <w:t>Lumbriculus</w:t>
      </w:r>
      <w:r w:rsidR="00C421C7" w:rsidRPr="00441C05">
        <w:rPr>
          <w:rFonts w:ascii="Times New Roman" w:hAnsi="Times New Roman" w:cs="Times New Roman"/>
          <w:sz w:val="24"/>
          <w:szCs w:val="24"/>
        </w:rPr>
        <w:t xml:space="preserve"> species</w:t>
      </w:r>
      <w:r w:rsidRPr="00441C05">
        <w:rPr>
          <w:rFonts w:ascii="Times New Roman" w:hAnsi="Times New Roman" w:cs="Times New Roman"/>
          <w:sz w:val="24"/>
          <w:szCs w:val="24"/>
        </w:rPr>
        <w:t xml:space="preserve">, the zooplanktonic </w:t>
      </w:r>
      <w:r w:rsidR="00C421C7" w:rsidRPr="00441C05">
        <w:rPr>
          <w:rFonts w:ascii="Times New Roman" w:hAnsi="Times New Roman" w:cs="Times New Roman"/>
          <w:sz w:val="24"/>
          <w:szCs w:val="24"/>
        </w:rPr>
        <w:t>cladoceran</w:t>
      </w:r>
      <w:r w:rsidRPr="00441C05">
        <w:rPr>
          <w:rFonts w:ascii="Times New Roman" w:hAnsi="Times New Roman" w:cs="Times New Roman"/>
          <w:sz w:val="24"/>
          <w:szCs w:val="24"/>
        </w:rPr>
        <w:t xml:space="preserve"> </w:t>
      </w:r>
      <w:r w:rsidRPr="00441C05">
        <w:rPr>
          <w:rFonts w:ascii="Times New Roman" w:hAnsi="Times New Roman" w:cs="Times New Roman"/>
          <w:i/>
          <w:sz w:val="24"/>
          <w:szCs w:val="24"/>
        </w:rPr>
        <w:t>Bythotrephes longimanus</w:t>
      </w:r>
      <w:r w:rsidRPr="00441C05">
        <w:rPr>
          <w:rFonts w:ascii="Times New Roman" w:hAnsi="Times New Roman" w:cs="Times New Roman"/>
          <w:sz w:val="24"/>
          <w:szCs w:val="24"/>
        </w:rPr>
        <w:t xml:space="preserve"> </w:t>
      </w:r>
      <w:r w:rsidR="00CB368D">
        <w:rPr>
          <w:rFonts w:ascii="Times New Roman" w:hAnsi="Times New Roman" w:cs="Times New Roman"/>
          <w:sz w:val="24"/>
          <w:szCs w:val="24"/>
        </w:rPr>
        <w:t xml:space="preserve">(six samples, five with two or more repeats) </w:t>
      </w:r>
      <w:r w:rsidRPr="00441C05">
        <w:rPr>
          <w:rFonts w:ascii="Times New Roman" w:hAnsi="Times New Roman" w:cs="Times New Roman"/>
          <w:sz w:val="24"/>
          <w:szCs w:val="24"/>
        </w:rPr>
        <w:t xml:space="preserve">was detected, a species that is native to northern Europe and previously recorded </w:t>
      </w:r>
      <w:r w:rsidR="00743967" w:rsidRPr="00441C05">
        <w:rPr>
          <w:rFonts w:ascii="Times New Roman" w:hAnsi="Times New Roman" w:cs="Times New Roman"/>
          <w:sz w:val="24"/>
          <w:szCs w:val="24"/>
        </w:rPr>
        <w:t xml:space="preserve">on the Varanger peninsula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{"citationItems":[{"id":"ITEM-1","itemData":{"DOI":"10.1007/s10530-011-0079-7","ISBN":"1053001100797","ISSN":"13873547","abstract":"We here exploit two large datasets on zooplankton in Norwegian lakes, spanning a wide range of geographical, physical, chemical and biological properties, to assess the ecological niches and habitats of Bythotrephes longimanus and Leptodora kindtii. The species overlapped geographically, yet co-occurred only in a limited number of lakes. Bythotrephes inhabited virtually all types of lakes, except alpine localities and productive lakes dominated by cyprinid communities where the hyaline Leptodora was most abundant. The zooplankton communities also differed in Bythotrephes and Leptodora lakes, probably both reflecting different predatory regimes, but also water quality and other lake-specific properties. We found no evidence for species being excluded by the presence of Bythotrephes, rather the diversity in general was higher in lakes with these predators present compared with those without. We found, however, a very close association between Bythotrephes and Daphnia galeata and to some extent also between Bythotrephes and D. longispina, suggesting that these species also may benefit from Bythotrephes invasion. Both Bythotrephes and Leptodora species occur naturally in this region, and knowledge about the ecological preferences and the zooplankton community composition in Bythotrephes-and Leptodora lakes will provide valuable information about the long-term effects of Bythotrephes invasion and potential interaction with of Leptodora as top invertebrate predator.","author":[{"dropping-particle":"","family":"Hessen","given":"Dag O.","non-dropping-particle":"","parse-names":false,"suffix":""},{"dropping-particle":"","family":"Bakkestuen","given":"Vegar","non-dropping-particle":"","parse-names":false,"suffix":""},{"dropping-particle":"","family":"Walseng","given":"Bjørn","non-dropping-particle":"","parse-names":false,"suffix":""}],"container-title":"Biological Invasions","id":"ITEM-1","issue":"11","issued":{"date-parts":[["2011"]]},"page":"2561-2572","title":"The ecological niches of Bythotrephes and Leptodora: Lessons for predicting long-term effects of invasion","type":"article-journal","volume":"13"},"uris":["http://www.mendeley.com/documents/?uuid=f1357dd7-3e5c-4e38-b3ea-d7d7cade6f7c"]}],"mendeley":{"formattedCitation":"(Hessen, Bakkestuen and Walseng, 2011)","manualFormatting":"(Hessen et al., 2011)","plainTextFormattedCitation":"(Hessen, Bakkestuen and Walseng, 2011)","previouslyFormattedCitation":"(Hessen, Bakkestuen and Walseng, 2011)"},"properties":{"noteIndex":0},"schema":"https://github.com/citation-style-language/schema/raw/master/csl-citation.json"}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E22722" w:rsidRPr="00441C05">
        <w:rPr>
          <w:rFonts w:ascii="Times New Roman" w:hAnsi="Times New Roman" w:cs="Times New Roman"/>
          <w:bCs/>
          <w:noProof/>
          <w:sz w:val="24"/>
          <w:szCs w:val="24"/>
        </w:rPr>
        <w:t>(Hessen et al.</w:t>
      </w:r>
      <w:r w:rsidR="00DA49A5" w:rsidRPr="00441C05">
        <w:rPr>
          <w:rFonts w:ascii="Times New Roman" w:hAnsi="Times New Roman" w:cs="Times New Roman"/>
          <w:bCs/>
          <w:noProof/>
          <w:sz w:val="24"/>
          <w:szCs w:val="24"/>
        </w:rPr>
        <w:t>, 2011)</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w:t>
      </w:r>
    </w:p>
    <w:p w14:paraId="44FB937E" w14:textId="55E88DBF" w:rsidR="00E2307C" w:rsidRDefault="00FC0A7F" w:rsidP="000B5D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metabarcoding efforts of modern sediments on the Varanger peninsula with enchytraeid specific primers targeting the mitochondrial 12S region resulted in identifications of </w:t>
      </w:r>
      <w:r>
        <w:rPr>
          <w:rFonts w:ascii="Times New Roman" w:hAnsi="Times New Roman" w:cs="Times New Roman"/>
          <w:i/>
          <w:sz w:val="24"/>
          <w:szCs w:val="24"/>
        </w:rPr>
        <w:t xml:space="preserve">Cognettia sphagnetorum </w:t>
      </w:r>
      <w:r>
        <w:rPr>
          <w:rFonts w:ascii="Times New Roman" w:hAnsi="Times New Roman" w:cs="Times New Roman"/>
          <w:sz w:val="24"/>
          <w:szCs w:val="24"/>
        </w:rPr>
        <w:t xml:space="preserve">and </w:t>
      </w:r>
      <w:r>
        <w:rPr>
          <w:rFonts w:ascii="Times New Roman" w:hAnsi="Times New Roman" w:cs="Times New Roman"/>
          <w:i/>
          <w:sz w:val="24"/>
          <w:szCs w:val="24"/>
        </w:rPr>
        <w:t xml:space="preserve">Mesenchytraeus armatus </w:t>
      </w:r>
      <w:r>
        <w:rPr>
          <w:rFonts w:ascii="Times New Roman" w:hAnsi="Times New Roman" w:cs="Times New Roman"/>
          <w:i/>
          <w:sz w:val="24"/>
          <w:szCs w:val="24"/>
        </w:rPr>
        <w:fldChar w:fldCharType="begin" w:fldLock="1"/>
      </w:r>
      <w:r w:rsidR="006002B0">
        <w:rPr>
          <w:rFonts w:ascii="Times New Roman" w:hAnsi="Times New Roman" w:cs="Times New Roman"/>
          <w:i/>
          <w:sz w:val="24"/>
          <w:szCs w:val="24"/>
        </w:rPr>
        <w:instrText>ADDIN CSL_CITATION {"citationItems":[{"id":"ITEM-1","itemData":{"DOI":"10.1111/j.1365-294X.2012.05537.x","ISBN":"0962-1083","ISSN":"09621083","PMID":"22486821","abstract":"Metabarcoding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Ecology","id":"ITEM-1","issue":"8","issued":{"date-parts":[["2012"]]},"page":"1821-1833","title":"New environmental metabarcodes for analysing soil DNA: Potential for studying past and present ecosystems","type":"article-journal","volume":"21"},"uris":["http://www.mendeley.com/documents/?uuid=9cddbeb7-558c-4c89-b23b-3cc4d4283d80"]}],"mendeley":{"formattedCitation":"(Epp et al., 2012)","plainTextFormattedCitation":"(Epp et al., 2012)","previouslyFormattedCitation":"(Epp et al., 2012)"},"properties":{"noteIndex":0},"schema":"https://github.com/citation-style-language/schema/raw/master/csl-citation.json"}</w:instrText>
      </w:r>
      <w:r>
        <w:rPr>
          <w:rFonts w:ascii="Times New Roman" w:hAnsi="Times New Roman" w:cs="Times New Roman"/>
          <w:i/>
          <w:sz w:val="24"/>
          <w:szCs w:val="24"/>
        </w:rPr>
        <w:fldChar w:fldCharType="separate"/>
      </w:r>
      <w:r w:rsidRPr="00FC0A7F">
        <w:rPr>
          <w:rFonts w:ascii="Times New Roman" w:hAnsi="Times New Roman" w:cs="Times New Roman"/>
          <w:noProof/>
          <w:sz w:val="24"/>
          <w:szCs w:val="24"/>
        </w:rPr>
        <w:t>(Epp et al., 2012)</w:t>
      </w:r>
      <w:r>
        <w:rPr>
          <w:rFonts w:ascii="Times New Roman" w:hAnsi="Times New Roman" w:cs="Times New Roman"/>
          <w:i/>
          <w:sz w:val="24"/>
          <w:szCs w:val="24"/>
        </w:rPr>
        <w:fldChar w:fldCharType="end"/>
      </w:r>
      <w:r>
        <w:rPr>
          <w:rFonts w:ascii="Times New Roman" w:hAnsi="Times New Roman" w:cs="Times New Roman"/>
          <w:sz w:val="24"/>
          <w:szCs w:val="24"/>
        </w:rPr>
        <w:t>.</w:t>
      </w:r>
      <w:r w:rsidR="00A91335">
        <w:rPr>
          <w:rFonts w:ascii="Times New Roman" w:hAnsi="Times New Roman" w:cs="Times New Roman"/>
          <w:sz w:val="24"/>
          <w:szCs w:val="24"/>
        </w:rPr>
        <w:t xml:space="preserve"> Neither of these </w:t>
      </w:r>
      <w:r>
        <w:rPr>
          <w:rFonts w:ascii="Times New Roman" w:hAnsi="Times New Roman" w:cs="Times New Roman"/>
          <w:sz w:val="24"/>
          <w:szCs w:val="24"/>
        </w:rPr>
        <w:t>species could be detected in the results presented here</w:t>
      </w:r>
      <w:r w:rsidR="00466059">
        <w:rPr>
          <w:rFonts w:ascii="Times New Roman" w:hAnsi="Times New Roman" w:cs="Times New Roman"/>
          <w:sz w:val="24"/>
          <w:szCs w:val="24"/>
        </w:rPr>
        <w:t xml:space="preserve">. </w:t>
      </w:r>
      <w:r w:rsidR="00DA205F">
        <w:rPr>
          <w:rFonts w:ascii="Times New Roman" w:hAnsi="Times New Roman" w:cs="Times New Roman"/>
          <w:sz w:val="24"/>
          <w:szCs w:val="24"/>
        </w:rPr>
        <w:t>The discrepancy can be explained by</w:t>
      </w:r>
      <w:r w:rsidR="0011286F">
        <w:rPr>
          <w:rFonts w:ascii="Times New Roman" w:hAnsi="Times New Roman" w:cs="Times New Roman"/>
          <w:sz w:val="24"/>
          <w:szCs w:val="24"/>
        </w:rPr>
        <w:t>;</w:t>
      </w:r>
      <w:r w:rsidR="00DA205F">
        <w:rPr>
          <w:rFonts w:ascii="Times New Roman" w:hAnsi="Times New Roman" w:cs="Times New Roman"/>
          <w:sz w:val="24"/>
          <w:szCs w:val="24"/>
        </w:rPr>
        <w:t xml:space="preserve"> the different primers used, the enchytraeid specific primers can be expected to perform better than mammal primers </w:t>
      </w:r>
      <w:r w:rsidR="0011286F">
        <w:rPr>
          <w:rFonts w:ascii="Times New Roman" w:hAnsi="Times New Roman" w:cs="Times New Roman"/>
          <w:sz w:val="24"/>
          <w:szCs w:val="24"/>
        </w:rPr>
        <w:t>used in this study, the age of the sediments (</w:t>
      </w:r>
      <w:r w:rsidR="00622E17">
        <w:rPr>
          <w:rFonts w:ascii="Times New Roman" w:hAnsi="Times New Roman" w:cs="Times New Roman"/>
          <w:sz w:val="24"/>
          <w:szCs w:val="24"/>
        </w:rPr>
        <w:t>modern sediments compared to 3,304 – 10,</w:t>
      </w:r>
      <w:r w:rsidR="0011286F">
        <w:rPr>
          <w:rFonts w:ascii="Times New Roman" w:hAnsi="Times New Roman" w:cs="Times New Roman"/>
          <w:sz w:val="24"/>
          <w:szCs w:val="24"/>
        </w:rPr>
        <w:t>759 cal yrs BP sediments) and the type of sediment and how it retains DNA (heath and meadow plots compared to lake sediments)</w:t>
      </w:r>
      <w:r w:rsidR="00466059">
        <w:rPr>
          <w:rFonts w:ascii="Times New Roman" w:hAnsi="Times New Roman" w:cs="Times New Roman"/>
          <w:sz w:val="24"/>
          <w:szCs w:val="24"/>
        </w:rPr>
        <w:t xml:space="preserve"> and </w:t>
      </w:r>
      <w:r w:rsidR="00DD4721">
        <w:rPr>
          <w:rFonts w:ascii="Times New Roman" w:hAnsi="Times New Roman" w:cs="Times New Roman"/>
          <w:sz w:val="24"/>
          <w:szCs w:val="24"/>
        </w:rPr>
        <w:t>local variation in clitellate diversity.</w:t>
      </w:r>
      <w:r w:rsidR="000B5D1D">
        <w:rPr>
          <w:rFonts w:ascii="Times New Roman" w:hAnsi="Times New Roman" w:cs="Times New Roman"/>
          <w:sz w:val="24"/>
          <w:szCs w:val="24"/>
        </w:rPr>
        <w:t xml:space="preserve"> </w:t>
      </w:r>
      <w:r w:rsidR="00226520">
        <w:rPr>
          <w:rFonts w:ascii="Times New Roman" w:hAnsi="Times New Roman" w:cs="Times New Roman"/>
          <w:sz w:val="24"/>
          <w:szCs w:val="24"/>
        </w:rPr>
        <w:t>In lake sampling of northern Norwegian lakes</w:t>
      </w:r>
      <w:r w:rsidR="00A9472E">
        <w:rPr>
          <w:rFonts w:ascii="Times New Roman" w:hAnsi="Times New Roman" w:cs="Times New Roman"/>
          <w:sz w:val="24"/>
          <w:szCs w:val="24"/>
        </w:rPr>
        <w:t xml:space="preserve"> (Ersé</w:t>
      </w:r>
      <w:r w:rsidR="00226520">
        <w:rPr>
          <w:rFonts w:ascii="Times New Roman" w:hAnsi="Times New Roman" w:cs="Times New Roman"/>
          <w:sz w:val="24"/>
          <w:szCs w:val="24"/>
        </w:rPr>
        <w:t xml:space="preserve">us </w:t>
      </w:r>
      <w:r w:rsidR="000240F0">
        <w:rPr>
          <w:rFonts w:ascii="Times New Roman" w:hAnsi="Times New Roman" w:cs="Times New Roman"/>
          <w:sz w:val="24"/>
          <w:szCs w:val="24"/>
        </w:rPr>
        <w:t xml:space="preserve">et al., </w:t>
      </w:r>
      <w:r w:rsidR="00226520">
        <w:rPr>
          <w:rFonts w:ascii="Times New Roman" w:hAnsi="Times New Roman" w:cs="Times New Roman"/>
          <w:sz w:val="24"/>
          <w:szCs w:val="24"/>
        </w:rPr>
        <w:t>unpublished), indicates a high clitellate diversity</w:t>
      </w:r>
      <w:r w:rsidR="00627CA3">
        <w:rPr>
          <w:rFonts w:ascii="Times New Roman" w:hAnsi="Times New Roman" w:cs="Times New Roman"/>
          <w:sz w:val="24"/>
          <w:szCs w:val="24"/>
        </w:rPr>
        <w:t xml:space="preserve"> (20-30 species</w:t>
      </w:r>
      <w:r w:rsidR="00226520">
        <w:rPr>
          <w:rFonts w:ascii="Times New Roman" w:hAnsi="Times New Roman" w:cs="Times New Roman"/>
          <w:sz w:val="24"/>
          <w:szCs w:val="24"/>
        </w:rPr>
        <w:t xml:space="preserve">). Both </w:t>
      </w:r>
      <w:r w:rsidR="005328D4">
        <w:rPr>
          <w:rFonts w:ascii="Times New Roman" w:hAnsi="Times New Roman" w:cs="Times New Roman"/>
          <w:sz w:val="24"/>
          <w:szCs w:val="24"/>
        </w:rPr>
        <w:t xml:space="preserve">the previous metabarcoding study </w:t>
      </w:r>
      <w:r w:rsidR="005328D4">
        <w:rPr>
          <w:rFonts w:ascii="Times New Roman" w:hAnsi="Times New Roman" w:cs="Times New Roman"/>
          <w:sz w:val="24"/>
          <w:szCs w:val="24"/>
        </w:rPr>
        <w:lastRenderedPageBreak/>
        <w:t xml:space="preserve">and in lake sampling indicates that the results obtained here are an underestimation of the true diversity. </w:t>
      </w:r>
    </w:p>
    <w:p w14:paraId="0F41FA6C" w14:textId="02CCD821" w:rsidR="00710956" w:rsidRPr="008721EB" w:rsidRDefault="008721EB" w:rsidP="00E230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not reported, reanalysis of the data presented by </w:t>
      </w:r>
      <w:r>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{"citationItems":[{"id":"ITEM-1","itemData":{"DOI":"10.1038/ncomms4211","ISSN":"2041-1723","PMID":"24487920","abstract":"The reconstruction of human-driven, Earth-shaping dynamics is important for understanding past human/environment interactions and for helping human societies that currently face global changes. However, it is often challenging to distinguish the effects of the climate from human activities on environmental changes. Here we evaluate an approach based on DNA metabarcoding used on lake sediments to provide the first high-resolution reconstruction of plant cover and livestock farming history since the Neolithic Period. By comparing these data with a previous reconstruction of erosive event frequency, we show that the most intense erosion period was caused by deforestation and overgrazing by sheep and cowherds during the Late Iron Age and Roman Period. Tracking plants and domestic mammals using lake sediment DNA (lake sedDNA) is a new, promising method for tracing past human practices, and it provides a new outlook of the effects of anthropogenic factors on landscape-scale changes.","author":[{"dropping-particle":"","family":"Giguet-Covex","given":"Charline","non-dropping-particle":"","parse-names":false,"suffix":""},{"dropping-particle":"","family":"Pansu","given":"Johan","non-dropping-particle":"","parse-names":false,"suffix":""},{"dropping-particle":"","family":"Arnaud","given":"Fabien","non-dropping-particle":"","parse-names":false,"suffix":""},{"dropping-particle":"","family":"Rey","given":"Pierre-Jérôme","non-dropping-particle":"","parse-names":false,"suffix":""},{"dropping-particle":"","family":"Griggo","given":"Christophe","non-dropping-particle":"","parse-names":false,"suffix":""},{"dropping-particle":"","family":"Gielly","given":"Ludovic","non-dropping-particle":"","parse-names":false,"suffix":""},{"dropping-particle":"","family":"Domaizon","given":"Isabelle","non-dropping-particle":"","parse-names":false,"suffix":""},{"dropping-particle":"","family":"Coissac","given":"Eric","non-dropping-particle":"","parse-names":false,"suffix":""},{"dropping-particle":"","family":"David","given":"Fernand","non-dropping-particle":"","parse-names":false,"suffix":""},{"dropping-particle":"","family":"Choler","given":"Philippe","non-dropping-particle":"","parse-names":false,"suffix":""},{"dropping-particle":"","family":"Poulenard","given":"Jérôme","non-dropping-particle":"","parse-names":false,"suffix":""},{"dropping-particle":"","family":"Taberlet","given":"Pierre","non-dropping-particle":"","parse-names":false,"suffix":""}],"container-title":"Nature communications","id":"ITEM-1","issued":{"date-parts":[["2014","1","3"]]},"language":"en","page":"3211","publisher":"Nature Publishing Group","title":"Long livestock farming history and human landscape shaping revealed by lake sediment DNA.","type":"article-journal","volume":"5"},"uris":["http://www.mendeley.com/documents/?uuid=6f3b2f1e-6f32-45e8-b186-e4508c805ef7"]}],"mendeley":{"formattedCitation":"(Giguet-Covex et al., 2014)","plainTextFormattedCitation":"(Giguet-Covex et al., 2014)","previouslyFormattedCitation":"(Giguet-Covex et al., 2014)"},"properties":{"noteIndex":0},"schema":"https://github.com/citation-style-language/schema/raw/master/csl-citation.json"}</w:instrText>
      </w:r>
      <w:r>
        <w:rPr>
          <w:rFonts w:ascii="Times New Roman" w:hAnsi="Times New Roman" w:cs="Times New Roman"/>
          <w:sz w:val="24"/>
          <w:szCs w:val="24"/>
        </w:rPr>
        <w:fldChar w:fldCharType="separate"/>
      </w:r>
      <w:r w:rsidRPr="008721EB">
        <w:rPr>
          <w:rFonts w:ascii="Times New Roman" w:hAnsi="Times New Roman" w:cs="Times New Roman"/>
          <w:noProof/>
          <w:sz w:val="24"/>
          <w:szCs w:val="24"/>
        </w:rPr>
        <w:t>(Giguet-Covex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indicates that </w:t>
      </w:r>
      <w:r w:rsidR="00D261C3">
        <w:rPr>
          <w:rFonts w:ascii="Times New Roman" w:hAnsi="Times New Roman" w:cs="Times New Roman"/>
          <w:sz w:val="24"/>
          <w:szCs w:val="24"/>
        </w:rPr>
        <w:t>clitellate</w:t>
      </w:r>
      <w:r>
        <w:rPr>
          <w:rFonts w:ascii="Times New Roman" w:hAnsi="Times New Roman" w:cs="Times New Roman"/>
          <w:sz w:val="24"/>
          <w:szCs w:val="24"/>
        </w:rPr>
        <w:t xml:space="preserve"> sequences were also recovered. </w:t>
      </w:r>
      <w:r w:rsidR="00547EBA">
        <w:rPr>
          <w:rFonts w:ascii="Times New Roman" w:hAnsi="Times New Roman" w:cs="Times New Roman"/>
          <w:sz w:val="24"/>
          <w:szCs w:val="24"/>
        </w:rPr>
        <w:t>However,</w:t>
      </w:r>
      <w:r>
        <w:rPr>
          <w:rFonts w:ascii="Times New Roman" w:hAnsi="Times New Roman" w:cs="Times New Roman"/>
          <w:sz w:val="24"/>
          <w:szCs w:val="24"/>
        </w:rPr>
        <w:t xml:space="preserve"> the </w:t>
      </w:r>
      <w:r w:rsidR="00547EBA">
        <w:rPr>
          <w:rFonts w:ascii="Times New Roman" w:hAnsi="Times New Roman" w:cs="Times New Roman"/>
          <w:sz w:val="24"/>
          <w:szCs w:val="24"/>
        </w:rPr>
        <w:t>8</w:t>
      </w:r>
      <w:r>
        <w:rPr>
          <w:rFonts w:ascii="Times New Roman" w:hAnsi="Times New Roman" w:cs="Times New Roman"/>
          <w:sz w:val="24"/>
          <w:szCs w:val="24"/>
        </w:rPr>
        <w:t xml:space="preserve"> species that could be identified (</w:t>
      </w:r>
      <w:r w:rsidR="00547EBA">
        <w:rPr>
          <w:rFonts w:ascii="Times New Roman" w:hAnsi="Times New Roman" w:cs="Times New Roman"/>
          <w:i/>
          <w:sz w:val="24"/>
          <w:szCs w:val="24"/>
        </w:rPr>
        <w:t>Aporrectodea caligninosa</w:t>
      </w:r>
      <w:r w:rsidR="00547EBA">
        <w:rPr>
          <w:rFonts w:ascii="Times New Roman" w:hAnsi="Times New Roman" w:cs="Times New Roman"/>
          <w:sz w:val="24"/>
          <w:szCs w:val="24"/>
        </w:rPr>
        <w:t>,</w:t>
      </w:r>
      <w:r w:rsidR="00547EBA">
        <w:rPr>
          <w:rFonts w:ascii="Times New Roman" w:hAnsi="Times New Roman" w:cs="Times New Roman"/>
          <w:i/>
          <w:sz w:val="24"/>
          <w:szCs w:val="24"/>
        </w:rPr>
        <w:t xml:space="preserve"> </w:t>
      </w:r>
      <w:r>
        <w:rPr>
          <w:rFonts w:ascii="Times New Roman" w:hAnsi="Times New Roman" w:cs="Times New Roman"/>
          <w:i/>
          <w:sz w:val="24"/>
          <w:szCs w:val="24"/>
        </w:rPr>
        <w:t>Chamaedrilus sphagnetorum</w:t>
      </w:r>
      <w:r>
        <w:rPr>
          <w:rFonts w:ascii="Times New Roman" w:hAnsi="Times New Roman" w:cs="Times New Roman"/>
          <w:sz w:val="24"/>
          <w:szCs w:val="24"/>
        </w:rPr>
        <w:t xml:space="preserve">, </w:t>
      </w:r>
      <w:r>
        <w:rPr>
          <w:rFonts w:ascii="Times New Roman" w:hAnsi="Times New Roman" w:cs="Times New Roman"/>
          <w:i/>
          <w:sz w:val="24"/>
          <w:szCs w:val="24"/>
        </w:rPr>
        <w:t>C. glandulosus</w:t>
      </w:r>
      <w:r>
        <w:rPr>
          <w:rFonts w:ascii="Times New Roman" w:hAnsi="Times New Roman" w:cs="Times New Roman"/>
          <w:sz w:val="24"/>
          <w:szCs w:val="24"/>
        </w:rPr>
        <w:t xml:space="preserve">, </w:t>
      </w:r>
      <w:r w:rsidR="00547EBA">
        <w:rPr>
          <w:rFonts w:ascii="Times New Roman" w:hAnsi="Times New Roman" w:cs="Times New Roman"/>
          <w:i/>
          <w:sz w:val="24"/>
          <w:szCs w:val="24"/>
        </w:rPr>
        <w:t>Dendrodrilus rubidus</w:t>
      </w:r>
      <w:r w:rsidR="00547EBA" w:rsidRPr="004229A0">
        <w:rPr>
          <w:rFonts w:ascii="Times New Roman" w:hAnsi="Times New Roman" w:cs="Times New Roman"/>
          <w:sz w:val="24"/>
          <w:szCs w:val="24"/>
        </w:rPr>
        <w:t>,</w:t>
      </w:r>
      <w:r w:rsidR="00547EBA">
        <w:rPr>
          <w:rFonts w:ascii="Times New Roman" w:hAnsi="Times New Roman" w:cs="Times New Roman"/>
          <w:i/>
          <w:sz w:val="24"/>
          <w:szCs w:val="24"/>
        </w:rPr>
        <w:t xml:space="preserve"> Eiseniella tetraedra</w:t>
      </w:r>
      <w:r w:rsidR="00547EBA">
        <w:rPr>
          <w:rFonts w:ascii="Times New Roman" w:hAnsi="Times New Roman" w:cs="Times New Roman"/>
          <w:sz w:val="24"/>
          <w:szCs w:val="24"/>
        </w:rPr>
        <w:t xml:space="preserve">, </w:t>
      </w:r>
      <w:r>
        <w:rPr>
          <w:rFonts w:ascii="Times New Roman" w:hAnsi="Times New Roman" w:cs="Times New Roman"/>
          <w:i/>
          <w:sz w:val="24"/>
          <w:szCs w:val="24"/>
        </w:rPr>
        <w:t>Henlea perpusilla</w:t>
      </w:r>
      <w:r>
        <w:rPr>
          <w:rFonts w:ascii="Times New Roman" w:hAnsi="Times New Roman" w:cs="Times New Roman"/>
          <w:sz w:val="24"/>
          <w:szCs w:val="24"/>
        </w:rPr>
        <w:t xml:space="preserve">, </w:t>
      </w:r>
      <w:r>
        <w:rPr>
          <w:rFonts w:ascii="Times New Roman" w:hAnsi="Times New Roman" w:cs="Times New Roman"/>
          <w:i/>
          <w:sz w:val="24"/>
          <w:szCs w:val="24"/>
        </w:rPr>
        <w:t>Lumbricus meliboeus</w:t>
      </w:r>
      <w:r>
        <w:rPr>
          <w:rFonts w:ascii="Times New Roman" w:hAnsi="Times New Roman" w:cs="Times New Roman"/>
          <w:sz w:val="24"/>
          <w:szCs w:val="24"/>
        </w:rPr>
        <w:t xml:space="preserve">, and </w:t>
      </w:r>
      <w:r>
        <w:rPr>
          <w:rFonts w:ascii="Times New Roman" w:hAnsi="Times New Roman" w:cs="Times New Roman"/>
          <w:i/>
          <w:sz w:val="24"/>
          <w:szCs w:val="24"/>
        </w:rPr>
        <w:t>Tubifex tubifex</w:t>
      </w:r>
      <w:r>
        <w:rPr>
          <w:rFonts w:ascii="Times New Roman" w:hAnsi="Times New Roman" w:cs="Times New Roman"/>
          <w:sz w:val="24"/>
          <w:szCs w:val="24"/>
        </w:rPr>
        <w:t>)</w:t>
      </w:r>
      <w:r w:rsidR="00D261C3">
        <w:rPr>
          <w:rFonts w:ascii="Times New Roman" w:hAnsi="Times New Roman" w:cs="Times New Roman"/>
          <w:sz w:val="24"/>
          <w:szCs w:val="24"/>
        </w:rPr>
        <w:t>, did neither survive</w:t>
      </w:r>
      <w:r>
        <w:rPr>
          <w:rFonts w:ascii="Times New Roman" w:hAnsi="Times New Roman" w:cs="Times New Roman"/>
          <w:sz w:val="24"/>
          <w:szCs w:val="24"/>
        </w:rPr>
        <w:t xml:space="preserve"> the filtering criteria applied</w:t>
      </w:r>
      <w:r w:rsidR="00D261C3">
        <w:rPr>
          <w:rFonts w:ascii="Times New Roman" w:hAnsi="Times New Roman" w:cs="Times New Roman"/>
          <w:sz w:val="24"/>
          <w:szCs w:val="24"/>
        </w:rPr>
        <w:t xml:space="preserve"> by the authors</w:t>
      </w:r>
      <w:r>
        <w:rPr>
          <w:rFonts w:ascii="Times New Roman" w:hAnsi="Times New Roman" w:cs="Times New Roman"/>
          <w:sz w:val="24"/>
          <w:szCs w:val="24"/>
        </w:rPr>
        <w:t xml:space="preserve"> (</w:t>
      </w:r>
      <w:r w:rsidR="00935DA4">
        <w:rPr>
          <w:rFonts w:ascii="Times New Roman" w:hAnsi="Times New Roman" w:cs="Times New Roman"/>
          <w:sz w:val="24"/>
          <w:szCs w:val="24"/>
        </w:rPr>
        <w:t>amplic</w:t>
      </w:r>
      <w:r w:rsidR="00D261C3">
        <w:rPr>
          <w:rFonts w:ascii="Times New Roman" w:hAnsi="Times New Roman" w:cs="Times New Roman"/>
          <w:sz w:val="24"/>
          <w:szCs w:val="24"/>
        </w:rPr>
        <w:t>on length shorter than 50 bp or identified as non-Mammalian</w:t>
      </w:r>
      <w:r>
        <w:rPr>
          <w:rFonts w:ascii="Times New Roman" w:hAnsi="Times New Roman" w:cs="Times New Roman"/>
          <w:sz w:val="24"/>
          <w:szCs w:val="24"/>
        </w:rPr>
        <w:t>)</w:t>
      </w:r>
      <w:r w:rsidR="00D261C3">
        <w:rPr>
          <w:rFonts w:ascii="Times New Roman" w:hAnsi="Times New Roman" w:cs="Times New Roman"/>
          <w:sz w:val="24"/>
          <w:szCs w:val="24"/>
        </w:rPr>
        <w:t xml:space="preserve"> nor the criteria used in this study (each taxon was only detected in a single repeat)</w:t>
      </w:r>
      <w:r>
        <w:rPr>
          <w:rFonts w:ascii="Times New Roman" w:hAnsi="Times New Roman" w:cs="Times New Roman"/>
          <w:sz w:val="24"/>
          <w:szCs w:val="24"/>
        </w:rPr>
        <w:t>. The annelid results are likely worse</w:t>
      </w:r>
      <w:r w:rsidR="00935DA4">
        <w:rPr>
          <w:rFonts w:ascii="Times New Roman" w:hAnsi="Times New Roman" w:cs="Times New Roman"/>
          <w:sz w:val="24"/>
          <w:szCs w:val="24"/>
        </w:rPr>
        <w:t xml:space="preserve"> than the results presented in this study</w:t>
      </w:r>
      <w:r>
        <w:rPr>
          <w:rFonts w:ascii="Times New Roman" w:hAnsi="Times New Roman" w:cs="Times New Roman"/>
          <w:sz w:val="24"/>
          <w:szCs w:val="24"/>
        </w:rPr>
        <w:t xml:space="preserve"> due to the overall higher quality and success rate for mammalian </w:t>
      </w:r>
      <w:r w:rsidR="000F5C81">
        <w:rPr>
          <w:rFonts w:ascii="Times New Roman" w:hAnsi="Times New Roman" w:cs="Times New Roman"/>
          <w:sz w:val="24"/>
          <w:szCs w:val="24"/>
        </w:rPr>
        <w:t>DNA but</w:t>
      </w:r>
      <w:r w:rsidR="00935DA4">
        <w:rPr>
          <w:rFonts w:ascii="Times New Roman" w:hAnsi="Times New Roman" w:cs="Times New Roman"/>
          <w:sz w:val="24"/>
          <w:szCs w:val="24"/>
        </w:rPr>
        <w:t xml:space="preserve"> confirms that the annelid bycatch in this study is not a fluke.</w:t>
      </w:r>
    </w:p>
    <w:p w14:paraId="2398FCF1" w14:textId="70391FAA" w:rsidR="00AA3992" w:rsidRPr="00441C05" w:rsidRDefault="00B25B46" w:rsidP="00441C05">
      <w:pPr>
        <w:spacing w:line="480" w:lineRule="auto"/>
        <w:ind w:firstLine="720"/>
        <w:rPr>
          <w:rFonts w:ascii="Times New Roman" w:hAnsi="Times New Roman" w:cs="Times New Roman"/>
          <w:sz w:val="24"/>
          <w:szCs w:val="24"/>
        </w:rPr>
      </w:pPr>
      <w:r w:rsidRPr="00441C05">
        <w:rPr>
          <w:rFonts w:ascii="Times New Roman" w:hAnsi="Times New Roman" w:cs="Times New Roman"/>
          <w:sz w:val="24"/>
          <w:szCs w:val="24"/>
        </w:rPr>
        <w:t xml:space="preserve">Overall </w:t>
      </w:r>
      <w:r w:rsidR="002E7576" w:rsidRPr="00441C05">
        <w:rPr>
          <w:rFonts w:ascii="Times New Roman" w:hAnsi="Times New Roman" w:cs="Times New Roman"/>
          <w:sz w:val="24"/>
          <w:szCs w:val="24"/>
        </w:rPr>
        <w:t xml:space="preserve">scattered </w:t>
      </w:r>
      <w:r w:rsidRPr="00441C05">
        <w:rPr>
          <w:rFonts w:ascii="Times New Roman" w:hAnsi="Times New Roman" w:cs="Times New Roman"/>
          <w:sz w:val="24"/>
          <w:szCs w:val="24"/>
        </w:rPr>
        <w:t>detection of worm sequences in the Polar Urals and Varanger</w:t>
      </w:r>
      <w:r w:rsidR="005B02D8" w:rsidRPr="00441C05">
        <w:rPr>
          <w:rFonts w:ascii="Times New Roman" w:hAnsi="Times New Roman" w:cs="Times New Roman"/>
          <w:sz w:val="24"/>
          <w:szCs w:val="24"/>
        </w:rPr>
        <w:t xml:space="preserve"> samples</w:t>
      </w:r>
      <w:r w:rsidR="00D95D7F" w:rsidRPr="00441C05">
        <w:rPr>
          <w:rFonts w:ascii="Times New Roman" w:hAnsi="Times New Roman" w:cs="Times New Roman"/>
          <w:sz w:val="24"/>
          <w:szCs w:val="24"/>
        </w:rPr>
        <w:t xml:space="preserve"> are </w:t>
      </w:r>
      <w:r w:rsidR="00055B24" w:rsidRPr="00441C05">
        <w:rPr>
          <w:rFonts w:ascii="Times New Roman" w:hAnsi="Times New Roman" w:cs="Times New Roman"/>
          <w:sz w:val="24"/>
          <w:szCs w:val="24"/>
        </w:rPr>
        <w:t>most likely due to the non</w:t>
      </w:r>
      <w:r w:rsidR="002A4199" w:rsidRPr="00441C05">
        <w:rPr>
          <w:rFonts w:ascii="Times New Roman" w:hAnsi="Times New Roman" w:cs="Times New Roman"/>
          <w:sz w:val="24"/>
          <w:szCs w:val="24"/>
        </w:rPr>
        <w:t xml:space="preserve"> “worm-</w:t>
      </w:r>
      <w:r w:rsidR="00055B24" w:rsidRPr="00441C05">
        <w:rPr>
          <w:rFonts w:ascii="Times New Roman" w:hAnsi="Times New Roman" w:cs="Times New Roman"/>
          <w:sz w:val="24"/>
          <w:szCs w:val="24"/>
        </w:rPr>
        <w:t>specific</w:t>
      </w:r>
      <w:r w:rsidR="002A4199" w:rsidRPr="00441C05">
        <w:rPr>
          <w:rFonts w:ascii="Times New Roman" w:hAnsi="Times New Roman" w:cs="Times New Roman"/>
          <w:sz w:val="24"/>
          <w:szCs w:val="24"/>
        </w:rPr>
        <w:t>”</w:t>
      </w:r>
      <w:r w:rsidR="00055B24" w:rsidRPr="00441C05">
        <w:rPr>
          <w:rFonts w:ascii="Times New Roman" w:hAnsi="Times New Roman" w:cs="Times New Roman"/>
          <w:sz w:val="24"/>
          <w:szCs w:val="24"/>
        </w:rPr>
        <w:t xml:space="preserve"> primers used</w:t>
      </w:r>
      <w:r w:rsidR="00D95D7F" w:rsidRPr="00441C05">
        <w:rPr>
          <w:rFonts w:ascii="Times New Roman" w:hAnsi="Times New Roman" w:cs="Times New Roman"/>
          <w:sz w:val="24"/>
          <w:szCs w:val="24"/>
        </w:rPr>
        <w:t>, hindering, but not completely preventing, the amplification of the material</w:t>
      </w:r>
      <w:r w:rsidR="00055B24" w:rsidRPr="00441C05">
        <w:rPr>
          <w:rFonts w:ascii="Times New Roman" w:hAnsi="Times New Roman" w:cs="Times New Roman"/>
          <w:sz w:val="24"/>
          <w:szCs w:val="24"/>
        </w:rPr>
        <w:t>.</w:t>
      </w:r>
      <w:r w:rsidR="00D95D7F" w:rsidRPr="00441C05">
        <w:rPr>
          <w:rFonts w:ascii="Times New Roman" w:hAnsi="Times New Roman" w:cs="Times New Roman"/>
          <w:sz w:val="24"/>
          <w:szCs w:val="24"/>
        </w:rPr>
        <w:t xml:space="preserve"> Furthermore, the detection of the four unexpected earthworm species warrants an explanation. These species might represent true positives, </w:t>
      </w:r>
      <w:r w:rsidR="00484D69" w:rsidRPr="00441C05">
        <w:rPr>
          <w:rFonts w:ascii="Times New Roman" w:hAnsi="Times New Roman" w:cs="Times New Roman"/>
          <w:sz w:val="24"/>
          <w:szCs w:val="24"/>
        </w:rPr>
        <w:t>which have not been</w:t>
      </w:r>
      <w:r w:rsidR="00D95D7F" w:rsidRPr="00441C05">
        <w:rPr>
          <w:rFonts w:ascii="Times New Roman" w:hAnsi="Times New Roman" w:cs="Times New Roman"/>
          <w:sz w:val="24"/>
          <w:szCs w:val="24"/>
        </w:rPr>
        <w:t xml:space="preserve"> recorded in </w:t>
      </w:r>
      <w:r w:rsidR="00484D69" w:rsidRPr="00441C05">
        <w:rPr>
          <w:rFonts w:ascii="Times New Roman" w:hAnsi="Times New Roman" w:cs="Times New Roman"/>
          <w:sz w:val="24"/>
          <w:szCs w:val="24"/>
        </w:rPr>
        <w:t xml:space="preserve">the </w:t>
      </w:r>
      <w:r w:rsidR="00D95D7F" w:rsidRPr="00441C05">
        <w:rPr>
          <w:rFonts w:ascii="Times New Roman" w:hAnsi="Times New Roman" w:cs="Times New Roman"/>
          <w:sz w:val="24"/>
          <w:szCs w:val="24"/>
        </w:rPr>
        <w:t>region</w:t>
      </w:r>
      <w:r w:rsidR="00F34D56" w:rsidRPr="00441C05">
        <w:rPr>
          <w:rFonts w:ascii="Times New Roman" w:hAnsi="Times New Roman" w:cs="Times New Roman"/>
          <w:sz w:val="24"/>
          <w:szCs w:val="24"/>
        </w:rPr>
        <w:t xml:space="preserve"> and</w:t>
      </w:r>
      <w:r w:rsidR="00044B34" w:rsidRPr="00441C05">
        <w:rPr>
          <w:rFonts w:ascii="Times New Roman" w:hAnsi="Times New Roman" w:cs="Times New Roman"/>
          <w:sz w:val="24"/>
          <w:szCs w:val="24"/>
        </w:rPr>
        <w:t xml:space="preserve"> represent past distributions during warmer periods</w:t>
      </w:r>
      <w:r w:rsidR="00C0623D" w:rsidRPr="00441C05">
        <w:rPr>
          <w:rFonts w:ascii="Times New Roman" w:hAnsi="Times New Roman" w:cs="Times New Roman"/>
          <w:sz w:val="24"/>
          <w:szCs w:val="24"/>
        </w:rPr>
        <w:t>.</w:t>
      </w:r>
      <w:r w:rsidR="00BA6129" w:rsidRPr="00441C05">
        <w:rPr>
          <w:rFonts w:ascii="Times New Roman" w:hAnsi="Times New Roman" w:cs="Times New Roman"/>
          <w:sz w:val="24"/>
          <w:szCs w:val="24"/>
        </w:rPr>
        <w:t xml:space="preserve"> Alternatively</w:t>
      </w:r>
      <w:r w:rsidR="00C0623D" w:rsidRPr="00441C05">
        <w:rPr>
          <w:rFonts w:ascii="Times New Roman" w:hAnsi="Times New Roman" w:cs="Times New Roman"/>
          <w:sz w:val="24"/>
          <w:szCs w:val="24"/>
        </w:rPr>
        <w:t xml:space="preserve">, </w:t>
      </w:r>
      <w:r w:rsidR="00BA6129" w:rsidRPr="00441C05">
        <w:rPr>
          <w:rFonts w:ascii="Times New Roman" w:hAnsi="Times New Roman" w:cs="Times New Roman"/>
          <w:sz w:val="24"/>
          <w:szCs w:val="24"/>
        </w:rPr>
        <w:t>they</w:t>
      </w:r>
      <w:r w:rsidR="00C0623D" w:rsidRPr="00441C05">
        <w:rPr>
          <w:rFonts w:ascii="Times New Roman" w:hAnsi="Times New Roman" w:cs="Times New Roman"/>
          <w:sz w:val="24"/>
          <w:szCs w:val="24"/>
        </w:rPr>
        <w:t xml:space="preserve"> </w:t>
      </w:r>
      <w:r w:rsidR="00BA6129" w:rsidRPr="00441C05">
        <w:rPr>
          <w:rFonts w:ascii="Times New Roman" w:hAnsi="Times New Roman" w:cs="Times New Roman"/>
          <w:sz w:val="24"/>
          <w:szCs w:val="24"/>
        </w:rPr>
        <w:t xml:space="preserve">could be </w:t>
      </w:r>
      <w:r w:rsidR="00D95D7F" w:rsidRPr="00441C05">
        <w:rPr>
          <w:rFonts w:ascii="Times New Roman" w:hAnsi="Times New Roman" w:cs="Times New Roman"/>
          <w:sz w:val="24"/>
          <w:szCs w:val="24"/>
        </w:rPr>
        <w:t>artefact</w:t>
      </w:r>
      <w:r w:rsidR="00BA6129" w:rsidRPr="00441C05">
        <w:rPr>
          <w:rFonts w:ascii="Times New Roman" w:hAnsi="Times New Roman" w:cs="Times New Roman"/>
          <w:sz w:val="24"/>
          <w:szCs w:val="24"/>
        </w:rPr>
        <w:t>s</w:t>
      </w:r>
      <w:r w:rsidR="00D95D7F" w:rsidRPr="00441C05">
        <w:rPr>
          <w:rFonts w:ascii="Times New Roman" w:hAnsi="Times New Roman" w:cs="Times New Roman"/>
          <w:sz w:val="24"/>
          <w:szCs w:val="24"/>
        </w:rPr>
        <w:t xml:space="preserve"> of limited DNA reference material and </w:t>
      </w:r>
      <w:r w:rsidR="00C0623D" w:rsidRPr="00441C05">
        <w:rPr>
          <w:rFonts w:ascii="Times New Roman" w:hAnsi="Times New Roman" w:cs="Times New Roman"/>
          <w:sz w:val="24"/>
          <w:szCs w:val="24"/>
        </w:rPr>
        <w:t>might</w:t>
      </w:r>
      <w:r w:rsidR="00044B34" w:rsidRPr="00441C05">
        <w:rPr>
          <w:rFonts w:ascii="Times New Roman" w:hAnsi="Times New Roman" w:cs="Times New Roman"/>
          <w:sz w:val="24"/>
          <w:szCs w:val="24"/>
        </w:rPr>
        <w:t xml:space="preserve"> </w:t>
      </w:r>
      <w:r w:rsidR="00C0623D" w:rsidRPr="00441C05">
        <w:rPr>
          <w:rFonts w:ascii="Times New Roman" w:hAnsi="Times New Roman" w:cs="Times New Roman"/>
          <w:sz w:val="24"/>
          <w:szCs w:val="24"/>
        </w:rPr>
        <w:t>be</w:t>
      </w:r>
      <w:r w:rsidR="00484D69" w:rsidRPr="00441C05">
        <w:rPr>
          <w:rFonts w:ascii="Times New Roman" w:hAnsi="Times New Roman" w:cs="Times New Roman"/>
          <w:sz w:val="24"/>
          <w:szCs w:val="24"/>
        </w:rPr>
        <w:t xml:space="preserve"> </w:t>
      </w:r>
      <w:r w:rsidR="00044B34" w:rsidRPr="00441C05">
        <w:rPr>
          <w:rFonts w:ascii="Times New Roman" w:hAnsi="Times New Roman" w:cs="Times New Roman"/>
          <w:sz w:val="24"/>
          <w:szCs w:val="24"/>
        </w:rPr>
        <w:t xml:space="preserve">misidentified </w:t>
      </w:r>
      <w:r w:rsidR="00163D00" w:rsidRPr="00441C05">
        <w:rPr>
          <w:rFonts w:ascii="Times New Roman" w:hAnsi="Times New Roman" w:cs="Times New Roman"/>
          <w:sz w:val="24"/>
          <w:szCs w:val="24"/>
        </w:rPr>
        <w:t xml:space="preserve">to </w:t>
      </w:r>
      <w:r w:rsidR="00E10DF7" w:rsidRPr="00441C05">
        <w:rPr>
          <w:rFonts w:ascii="Times New Roman" w:hAnsi="Times New Roman" w:cs="Times New Roman"/>
          <w:sz w:val="24"/>
          <w:szCs w:val="24"/>
        </w:rPr>
        <w:t>the wrong species</w:t>
      </w:r>
      <w:r w:rsidR="00BA6129" w:rsidRPr="00441C05">
        <w:rPr>
          <w:rFonts w:ascii="Times New Roman" w:hAnsi="Times New Roman" w:cs="Times New Roman"/>
          <w:sz w:val="24"/>
          <w:szCs w:val="24"/>
        </w:rPr>
        <w:t xml:space="preserve"> or a consequence of amplification or sequencing errors</w:t>
      </w:r>
      <w:r w:rsidR="00D95D7F" w:rsidRPr="00441C05">
        <w:rPr>
          <w:rFonts w:ascii="Times New Roman" w:hAnsi="Times New Roman" w:cs="Times New Roman"/>
          <w:sz w:val="24"/>
          <w:szCs w:val="24"/>
        </w:rPr>
        <w:t>.</w:t>
      </w:r>
      <w:r w:rsidR="000442EF" w:rsidRPr="00441C05">
        <w:rPr>
          <w:rFonts w:ascii="Times New Roman" w:hAnsi="Times New Roman" w:cs="Times New Roman"/>
          <w:sz w:val="24"/>
          <w:szCs w:val="24"/>
        </w:rPr>
        <w:t xml:space="preserve"> Finally, the observed worm sequences could be the results of contamination, either in the field or during</w:t>
      </w:r>
      <w:r w:rsidR="00685667" w:rsidRPr="00441C05">
        <w:rPr>
          <w:rFonts w:ascii="Times New Roman" w:hAnsi="Times New Roman" w:cs="Times New Roman"/>
          <w:sz w:val="24"/>
          <w:szCs w:val="24"/>
        </w:rPr>
        <w:t xml:space="preserve"> </w:t>
      </w:r>
      <w:r w:rsidR="007027A5" w:rsidRPr="00441C05">
        <w:rPr>
          <w:rFonts w:ascii="Times New Roman" w:hAnsi="Times New Roman" w:cs="Times New Roman"/>
          <w:sz w:val="24"/>
          <w:szCs w:val="24"/>
        </w:rPr>
        <w:t xml:space="preserve">sampling, extracting and </w:t>
      </w:r>
      <w:r w:rsidR="002A4199" w:rsidRPr="00441C05">
        <w:rPr>
          <w:rFonts w:ascii="Times New Roman" w:hAnsi="Times New Roman" w:cs="Times New Roman"/>
          <w:sz w:val="24"/>
          <w:szCs w:val="24"/>
        </w:rPr>
        <w:t xml:space="preserve">amplification </w:t>
      </w:r>
      <w:r w:rsidR="007027A5" w:rsidRPr="00441C05">
        <w:rPr>
          <w:rFonts w:ascii="Times New Roman" w:hAnsi="Times New Roman" w:cs="Times New Roman"/>
          <w:sz w:val="24"/>
          <w:szCs w:val="24"/>
        </w:rPr>
        <w:t>of the DNA</w:t>
      </w:r>
      <w:r w:rsidR="00685667" w:rsidRPr="00441C05">
        <w:rPr>
          <w:rFonts w:ascii="Times New Roman" w:hAnsi="Times New Roman" w:cs="Times New Roman"/>
          <w:sz w:val="24"/>
          <w:szCs w:val="24"/>
        </w:rPr>
        <w:t xml:space="preserve">. </w:t>
      </w:r>
      <w:r w:rsidR="004457D1" w:rsidRPr="00441C05">
        <w:rPr>
          <w:rFonts w:ascii="Times New Roman" w:hAnsi="Times New Roman" w:cs="Times New Roman"/>
          <w:sz w:val="24"/>
          <w:szCs w:val="24"/>
        </w:rPr>
        <w:t>The lab standards used along with the negative controls give some confidence that these results are true detections, but contamination cannot be fully ruled out and is a likely explanation f</w:t>
      </w:r>
      <w:r w:rsidR="006D2733" w:rsidRPr="00441C05">
        <w:rPr>
          <w:rFonts w:ascii="Times New Roman" w:hAnsi="Times New Roman" w:cs="Times New Roman"/>
          <w:sz w:val="24"/>
          <w:szCs w:val="24"/>
        </w:rPr>
        <w:t>o</w:t>
      </w:r>
      <w:r w:rsidR="004457D1" w:rsidRPr="00441C05">
        <w:rPr>
          <w:rFonts w:ascii="Times New Roman" w:hAnsi="Times New Roman" w:cs="Times New Roman"/>
          <w:sz w:val="24"/>
          <w:szCs w:val="24"/>
        </w:rPr>
        <w:t xml:space="preserve">r the tropical </w:t>
      </w:r>
      <w:r w:rsidR="004457D1" w:rsidRPr="00441C05">
        <w:rPr>
          <w:rFonts w:ascii="Times New Roman" w:hAnsi="Times New Roman" w:cs="Times New Roman"/>
          <w:i/>
          <w:sz w:val="24"/>
          <w:szCs w:val="24"/>
        </w:rPr>
        <w:t>Pontoscolex corethrurus</w:t>
      </w:r>
      <w:r w:rsidR="004457D1" w:rsidRPr="00441C05">
        <w:rPr>
          <w:rFonts w:ascii="Times New Roman" w:hAnsi="Times New Roman" w:cs="Times New Roman"/>
          <w:sz w:val="24"/>
          <w:szCs w:val="24"/>
        </w:rPr>
        <w:t>.</w:t>
      </w:r>
    </w:p>
    <w:p w14:paraId="053C0433" w14:textId="77777777" w:rsidR="00AA3992" w:rsidRPr="00441C05" w:rsidRDefault="00AA3992" w:rsidP="00441C05">
      <w:pPr>
        <w:spacing w:line="480" w:lineRule="auto"/>
        <w:rPr>
          <w:rFonts w:ascii="Times New Roman" w:hAnsi="Times New Roman" w:cs="Times New Roman"/>
          <w:sz w:val="24"/>
          <w:szCs w:val="24"/>
        </w:rPr>
      </w:pPr>
    </w:p>
    <w:p w14:paraId="665CFB38" w14:textId="27DF0865" w:rsidR="006249F2" w:rsidRPr="00441C05" w:rsidRDefault="006249F2" w:rsidP="00441C05">
      <w:pPr>
        <w:spacing w:line="480" w:lineRule="auto"/>
        <w:rPr>
          <w:rFonts w:ascii="Times New Roman" w:hAnsi="Times New Roman" w:cs="Times New Roman"/>
          <w:i/>
          <w:sz w:val="24"/>
          <w:szCs w:val="24"/>
        </w:rPr>
      </w:pPr>
      <w:r w:rsidRPr="00441C05">
        <w:rPr>
          <w:rFonts w:ascii="Times New Roman" w:hAnsi="Times New Roman" w:cs="Times New Roman"/>
          <w:i/>
          <w:sz w:val="24"/>
          <w:szCs w:val="24"/>
        </w:rPr>
        <w:t>Palaeoenvironmental implications of the worm detections</w:t>
      </w:r>
    </w:p>
    <w:p w14:paraId="79AFD721" w14:textId="2E5B419A" w:rsidR="00C4755C" w:rsidRPr="00441C05" w:rsidRDefault="00B310FE" w:rsidP="00441C0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C91094" w:rsidRPr="00441C05">
        <w:rPr>
          <w:rFonts w:ascii="Times New Roman" w:hAnsi="Times New Roman" w:cs="Times New Roman"/>
          <w:sz w:val="24"/>
          <w:szCs w:val="24"/>
        </w:rPr>
        <w:t>he sediments of Bolshoye Schuchye (Polar Urals) are low in organic matter (1-5% LOI</w:t>
      </w:r>
      <w:r w:rsidR="009C36C9">
        <w:rPr>
          <w:rFonts w:ascii="Times New Roman" w:hAnsi="Times New Roman" w:cs="Times New Roman"/>
          <w:sz w:val="24"/>
          <w:szCs w:val="24"/>
        </w:rPr>
        <w:t>, see figure 4</w:t>
      </w:r>
      <w:r w:rsidR="00036988">
        <w:rPr>
          <w:rFonts w:ascii="Times New Roman" w:hAnsi="Times New Roman" w:cs="Times New Roman"/>
          <w:sz w:val="24"/>
          <w:szCs w:val="24"/>
        </w:rPr>
        <w:t xml:space="preserve">; </w:t>
      </w:r>
      <w:r w:rsidR="00036988">
        <w:rPr>
          <w:rFonts w:ascii="Times New Roman" w:hAnsi="Times New Roman" w:cs="Times New Roman"/>
          <w:sz w:val="24"/>
          <w:szCs w:val="24"/>
        </w:rPr>
        <w:fldChar w:fldCharType="begin" w:fldLock="1"/>
      </w:r>
      <w:r w:rsidR="00455F9D">
        <w:rPr>
          <w:rFonts w:ascii="Times New Roman" w:hAnsi="Times New Roman" w:cs="Times New Roman"/>
          <w:sz w:val="24"/>
          <w:szCs w:val="24"/>
        </w:rPr>
        <w:instrText>ADDIN CSL_CITATION {"citationItems":[{"id":"ITEM-1","itemData":{"author":[{"dropping-particle":"","family":"Svendsen","given":"John Inge","non-dropping-particle":"","parse-names":false,"suffix":""},{"dropping-particle":"","family":"Færseth","given":"Lars Martin B","non-dropping-particle":"","parse-names":false,"suffix":""},{"dropping-particle":"","family":"Gyllencreutz","given":"Richard","non-dropping-particle":"","parse-names":false,"suffix":""},{"dropping-particle":"","family":"Haflidason","given":"Haflidi","non-dropping-particle":"","parse-names":false,"suffix":""},{"dropping-particle":"","family":"Henriksen","given":"Mona","non-dropping-particle":"","parse-names":false,"suffix":""},{"dropping-particle":"","family":"Hovland","given":"Morten Nordvik","non-dropping-particle":"","parse-names":false,"suffix":""},{"dropping-particle":"","family":"Lohne","given":"Øystein Strand","non-dropping-particle":"","parse-names":false,"suffix":""},{"dropping-particle":"","family":"Mangerud","given":"Jan","non-dropping-particle":"","parse-names":false,"suffix":""},{"dropping-particle":"","family":"Nazarov","given":"Dmitry","non-dropping-particle":"","parse-names":false,"suffix":""},{"dropping-particle":"","family":"Regnéll","given":"Carl","non-dropping-particle":"","parse-names":false,"suffix":""},{"dropping-particle":"","family":"Schaefer","given":"Joerg M.","non-dropping-particle":"","parse-names":false,"suffix":""}],"container-title":"Boreas","id":"ITEM-1","issued":{"date-parts":[["2018"]]},"title":"Glacial and environmental changes the last 60,000 years in the Polar Ural Mountains, Arctic Russia, inferred from a high resolution lake record and observations from adjacent areas","type":"article-journal"},"uris":["http://www.mendeley.com/documents/?uuid=3eda7458-affd-4f49-abc5-94f7239a8d06"]}],"mendeley":{"formattedCitation":"(Svendsen et al., 2018)","manualFormatting":"Svendsen et al., 2018)","plainTextFormattedCitation":"(Svendsen et al., 2018)","previouslyFormattedCitation":"(Svendsen et al., 2018)"},"properties":{"noteIndex":0},"schema":"https://github.com/citation-style-language/schema/raw/master/csl-citation.json"}</w:instrText>
      </w:r>
      <w:r w:rsidR="00036988">
        <w:rPr>
          <w:rFonts w:ascii="Times New Roman" w:hAnsi="Times New Roman" w:cs="Times New Roman"/>
          <w:sz w:val="24"/>
          <w:szCs w:val="24"/>
        </w:rPr>
        <w:fldChar w:fldCharType="separate"/>
      </w:r>
      <w:r w:rsidR="00036988" w:rsidRPr="00036988">
        <w:rPr>
          <w:rFonts w:ascii="Times New Roman" w:hAnsi="Times New Roman" w:cs="Times New Roman"/>
          <w:noProof/>
          <w:sz w:val="24"/>
          <w:szCs w:val="24"/>
        </w:rPr>
        <w:t>Svendsen et al., 2018)</w:t>
      </w:r>
      <w:r w:rsidR="00036988">
        <w:rPr>
          <w:rFonts w:ascii="Times New Roman" w:hAnsi="Times New Roman" w:cs="Times New Roman"/>
          <w:sz w:val="24"/>
          <w:szCs w:val="24"/>
        </w:rPr>
        <w:fldChar w:fldCharType="end"/>
      </w:r>
      <w:r w:rsidR="00C91094" w:rsidRPr="00441C05">
        <w:rPr>
          <w:rFonts w:ascii="Times New Roman" w:hAnsi="Times New Roman" w:cs="Times New Roman"/>
          <w:sz w:val="24"/>
          <w:szCs w:val="24"/>
        </w:rPr>
        <w:t xml:space="preserve"> and are essentially silt and clay, as clay is thought to attract and adsorb DNA in soils and lake sediments </w:t>
      </w:r>
      <w:r w:rsidR="00C91094"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{"citationItems":[{"id":"ITEM-1","itemData":{"DOI":"10.1021/es0522985","ISBN":"0013-936X","ISSN":"0013936X","PMID":"16719099","abstract":"Adsorption, desorption, and degradation by nucleases of DNA on four different colloidal fractions from a Brown soil and clay minerals were studied. The adsorption of DNase I and the structures of native DNA, adsorbed and desorbed, were also investigated by Fourier Transform Infrared (FTIR), circular dichroism (CD), and fluorescence spectroscopy, to determine the protection mechanism of DNA molecules by soil colloids and minerals against enzymatic degradation. Kaolinite exhibited the highest adsorption affinity for DNA among the examined soil colloids and clay minerals. In comparison with organomineral complexes (organic clays), DNA was tightly adsorbed by H2O2-treated clays (inorganic clays). FTIR spectra showed that the binding of DNA on kaolinite and inorganic clays changed its conformation from the B-form to the Z-form, whereas montmorillonite and organic clays retained the original B-form of DNA. A structural change from the B- to the C-form in DNA molecules desorbed from kaolinite was observed by CD spectroscopy and confirmed by fluorescence spectroscopy. The presence of soil colloids and minerals provided protection to DNA against degradation by DNase 1. The higher level of protection was found with montmorillonite and organic clays compared to kaolinite and inorganic clays. The protection of DNA against nuclease degradation by soil colloids and minerals is apparently not controlled by the adsorption affinity of DNA molecules for the colloids and the conformational change of bound DNA. The higher stability of DNA seemed to be attributed mainly to the presence of organic matter in the system and the adsorption of nucleases on soil colloids and minerals. The information obtained in this study is of fundamental significance for the understanding of the behavior of extracellular DNA in soil environment.","author":[{"dropping-particle":"","family":"Cai","given":"Peng","non-dropping-particle":"","parse-names":false,"suffix":""},{"dropping-particle":"","family":"Huang","given":"Qiao Y.","non-dropping-particle":"","parse-names":false,"suffix":""},{"dropping-particle":"","family":"Zhang","given":"Xue W.","non-dropping-particle":"","parse-names":false,"suffix":""}],"container-title":"Environmental Science and Technology","id":"ITEM-1","issue":"9","issued":{"date-parts":[["2006"]]},"page":"2971-2976","publisher":"American Chemical Society","title":"Interactions of DNA with clay minerals and soil colloidal particles and protection against degradation by DNase","type":"article-journal","volume":"40"},"uris":["http://www.mendeley.com/documents/?uuid=12895dd0-b475-35df-ade8-61480f69db4b"]},{"id":"ITEM-2","itemData":{"DOI":"10.1128/AEM.00211-09","ISSN":"1098-5336","PMID":"19633108","abstract":"We present a simple strategy for isolating and accurately enumerating target DNA from high-clay-content soils: desorption with buffers, an optional magnetic capture hybridization step, and quantitation via real-time PCR. With the developed technique, microg quantities of DNA were extracted from mg samples of pure kaolinite and a field clay soil.","author":[{"dropping-particle":"","family":"Yankson","given":"Kweku K","non-dropping-particle":"","parse-names":false,"suffix":""},{"dropping-particle":"","family":"Steck","given":"Todd R","non-dropping-particle":"","parse-names":false,"suffix":""}],"container-title":"Applied and environmental microbiology","id":"ITEM-2","issue":"18","issued":{"date-parts":[["2009","9","15"]]},"page":"6017-21","publisher":"American Society for Microbiology","title":"Strategy for extracting DNA from clay soil and detecting a specific target sequence via selective enrichment and real-time (quantitative) PCR amplification.","type":"article-journal","volume":"75"},"uris":["http://www.mendeley.com/documents/?uuid=994dfe4f-a6da-306c-89ef-08c088bf1617"]}],"mendeley":{"formattedCitation":"(Cai, Huang and Zhang, 2006; Yankson and Steck, 2009)","manualFormatting":"(Cai et al., 2006; Yankson and Steck, 2009)","plainTextFormattedCitation":"(Cai, Huang and Zhang, 2006; Yankson and Steck, 2009)","previouslyFormattedCitation":"(Cai, Huang and Zhang, 2006; Yankson and Steck, 2009)"},"properties":{"noteIndex":0},"schema":"https://github.com/citation-style-language/schema/raw/master/csl-citation.json"}</w:instrText>
      </w:r>
      <w:r w:rsidR="00C91094" w:rsidRPr="00441C05">
        <w:rPr>
          <w:rFonts w:ascii="Times New Roman" w:hAnsi="Times New Roman" w:cs="Times New Roman"/>
          <w:sz w:val="24"/>
          <w:szCs w:val="24"/>
        </w:rPr>
        <w:fldChar w:fldCharType="separate"/>
      </w:r>
      <w:r w:rsidR="00C91094" w:rsidRPr="00441C05">
        <w:rPr>
          <w:rFonts w:ascii="Times New Roman" w:hAnsi="Times New Roman" w:cs="Times New Roman"/>
          <w:noProof/>
          <w:sz w:val="24"/>
          <w:szCs w:val="24"/>
        </w:rPr>
        <w:t>(Cai et al., 2006; Yankson and Steck, 2009)</w:t>
      </w:r>
      <w:r w:rsidR="00C91094" w:rsidRPr="00441C05">
        <w:rPr>
          <w:rFonts w:ascii="Times New Roman" w:hAnsi="Times New Roman" w:cs="Times New Roman"/>
          <w:sz w:val="24"/>
          <w:szCs w:val="24"/>
        </w:rPr>
        <w:fldChar w:fldCharType="end"/>
      </w:r>
      <w:r w:rsidR="00C91094" w:rsidRPr="00441C05">
        <w:rPr>
          <w:rFonts w:ascii="Times New Roman" w:hAnsi="Times New Roman" w:cs="Times New Roman"/>
          <w:sz w:val="24"/>
          <w:szCs w:val="24"/>
        </w:rPr>
        <w:t xml:space="preserve">. </w:t>
      </w:r>
      <w:r w:rsidR="008C399D" w:rsidRPr="00441C05">
        <w:rPr>
          <w:rFonts w:ascii="Times New Roman" w:hAnsi="Times New Roman" w:cs="Times New Roman"/>
          <w:sz w:val="24"/>
          <w:szCs w:val="24"/>
        </w:rPr>
        <w:t>Also</w:t>
      </w:r>
      <w:r w:rsidR="009C680F" w:rsidRPr="00441C05">
        <w:rPr>
          <w:rFonts w:ascii="Times New Roman" w:hAnsi="Times New Roman" w:cs="Times New Roman"/>
          <w:sz w:val="24"/>
          <w:szCs w:val="24"/>
        </w:rPr>
        <w:t xml:space="preserve">, </w:t>
      </w:r>
      <w:r w:rsidR="008C399D" w:rsidRPr="00441C05">
        <w:rPr>
          <w:rFonts w:ascii="Times New Roman" w:hAnsi="Times New Roman" w:cs="Times New Roman"/>
          <w:sz w:val="24"/>
          <w:szCs w:val="24"/>
        </w:rPr>
        <w:t xml:space="preserve">given the thermal sensitivity of </w:t>
      </w:r>
      <w:r w:rsidR="00335863" w:rsidRPr="00441C05">
        <w:rPr>
          <w:rFonts w:ascii="Times New Roman" w:hAnsi="Times New Roman" w:cs="Times New Roman"/>
          <w:sz w:val="24"/>
          <w:szCs w:val="24"/>
        </w:rPr>
        <w:t>worms and the long record at this site (0-24,000 cal</w:t>
      </w:r>
      <w:r w:rsidR="00330E58" w:rsidRPr="00441C05">
        <w:rPr>
          <w:rFonts w:ascii="Times New Roman" w:hAnsi="Times New Roman" w:cs="Times New Roman"/>
          <w:sz w:val="24"/>
          <w:szCs w:val="24"/>
        </w:rPr>
        <w:t>. years</w:t>
      </w:r>
      <w:r w:rsidR="00335863" w:rsidRPr="00441C05">
        <w:rPr>
          <w:rFonts w:ascii="Times New Roman" w:hAnsi="Times New Roman" w:cs="Times New Roman"/>
          <w:sz w:val="24"/>
          <w:szCs w:val="24"/>
        </w:rPr>
        <w:t xml:space="preserve"> BP)</w:t>
      </w:r>
      <w:r w:rsidR="00175D3A" w:rsidRPr="00441C05">
        <w:rPr>
          <w:rFonts w:ascii="Times New Roman" w:hAnsi="Times New Roman" w:cs="Times New Roman"/>
          <w:sz w:val="24"/>
          <w:szCs w:val="24"/>
        </w:rPr>
        <w:t>,</w:t>
      </w:r>
      <w:r w:rsidR="00335863" w:rsidRPr="00441C05">
        <w:rPr>
          <w:rFonts w:ascii="Times New Roman" w:hAnsi="Times New Roman" w:cs="Times New Roman"/>
          <w:sz w:val="24"/>
          <w:szCs w:val="24"/>
        </w:rPr>
        <w:t xml:space="preserve"> we might expect a </w:t>
      </w:r>
      <w:r w:rsidR="002F3C03" w:rsidRPr="00441C05">
        <w:rPr>
          <w:rFonts w:ascii="Times New Roman" w:hAnsi="Times New Roman" w:cs="Times New Roman"/>
          <w:sz w:val="24"/>
          <w:szCs w:val="24"/>
        </w:rPr>
        <w:t xml:space="preserve">temporal </w:t>
      </w:r>
      <w:r w:rsidR="00335863" w:rsidRPr="00441C05">
        <w:rPr>
          <w:rFonts w:ascii="Times New Roman" w:hAnsi="Times New Roman" w:cs="Times New Roman"/>
          <w:sz w:val="24"/>
          <w:szCs w:val="24"/>
        </w:rPr>
        <w:t>pattern in the worm occurrence. At the species level this is not the case with the tw</w:t>
      </w:r>
      <w:r w:rsidR="002F3C03" w:rsidRPr="00441C05">
        <w:rPr>
          <w:rFonts w:ascii="Times New Roman" w:hAnsi="Times New Roman" w:cs="Times New Roman"/>
          <w:sz w:val="24"/>
          <w:szCs w:val="24"/>
        </w:rPr>
        <w:t>o</w:t>
      </w:r>
      <w:r w:rsidR="00335863" w:rsidRPr="00441C05">
        <w:rPr>
          <w:rFonts w:ascii="Times New Roman" w:hAnsi="Times New Roman" w:cs="Times New Roman"/>
          <w:sz w:val="24"/>
          <w:szCs w:val="24"/>
        </w:rPr>
        <w:t xml:space="preserve"> </w:t>
      </w:r>
      <w:r w:rsidR="005838B2" w:rsidRPr="00441C05">
        <w:rPr>
          <w:rFonts w:ascii="Times New Roman" w:hAnsi="Times New Roman" w:cs="Times New Roman"/>
          <w:sz w:val="24"/>
          <w:szCs w:val="24"/>
        </w:rPr>
        <w:t xml:space="preserve">Enchytraeidae </w:t>
      </w:r>
      <w:r w:rsidR="00335863" w:rsidRPr="00441C05">
        <w:rPr>
          <w:rFonts w:ascii="Times New Roman" w:hAnsi="Times New Roman" w:cs="Times New Roman"/>
          <w:sz w:val="24"/>
          <w:szCs w:val="24"/>
        </w:rPr>
        <w:t>(</w:t>
      </w:r>
      <w:r w:rsidR="00335863" w:rsidRPr="00441C05">
        <w:rPr>
          <w:rFonts w:ascii="Times New Roman" w:hAnsi="Times New Roman" w:cs="Times New Roman"/>
          <w:i/>
          <w:sz w:val="24"/>
          <w:szCs w:val="24"/>
        </w:rPr>
        <w:t>Enchytraeus norvegicus</w:t>
      </w:r>
      <w:r w:rsidR="00335863" w:rsidRPr="00441C05">
        <w:rPr>
          <w:rFonts w:ascii="Times New Roman" w:hAnsi="Times New Roman" w:cs="Times New Roman"/>
          <w:sz w:val="24"/>
          <w:szCs w:val="24"/>
        </w:rPr>
        <w:t xml:space="preserve"> and </w:t>
      </w:r>
      <w:r w:rsidR="00335863" w:rsidRPr="00441C05">
        <w:rPr>
          <w:rFonts w:ascii="Times New Roman" w:hAnsi="Times New Roman" w:cs="Times New Roman"/>
          <w:i/>
          <w:sz w:val="24"/>
          <w:szCs w:val="24"/>
        </w:rPr>
        <w:t>Henlea perpusilla</w:t>
      </w:r>
      <w:r w:rsidR="00335863" w:rsidRPr="00441C05">
        <w:rPr>
          <w:rFonts w:ascii="Times New Roman" w:hAnsi="Times New Roman" w:cs="Times New Roman"/>
          <w:sz w:val="24"/>
          <w:szCs w:val="24"/>
        </w:rPr>
        <w:t>)</w:t>
      </w:r>
      <w:r w:rsidR="00175D3A" w:rsidRPr="00441C05">
        <w:rPr>
          <w:rFonts w:ascii="Times New Roman" w:hAnsi="Times New Roman" w:cs="Times New Roman"/>
          <w:sz w:val="24"/>
          <w:szCs w:val="24"/>
        </w:rPr>
        <w:t xml:space="preserve"> </w:t>
      </w:r>
      <w:r w:rsidR="00C91094" w:rsidRPr="00441C05">
        <w:rPr>
          <w:rFonts w:ascii="Times New Roman" w:hAnsi="Times New Roman" w:cs="Times New Roman"/>
          <w:sz w:val="24"/>
          <w:szCs w:val="24"/>
        </w:rPr>
        <w:t>occurring</w:t>
      </w:r>
      <w:r w:rsidR="00335863" w:rsidRPr="00441C05">
        <w:rPr>
          <w:rFonts w:ascii="Times New Roman" w:hAnsi="Times New Roman" w:cs="Times New Roman"/>
          <w:sz w:val="24"/>
          <w:szCs w:val="24"/>
        </w:rPr>
        <w:t xml:space="preserve"> in both warm periods, such as the Holocene</w:t>
      </w:r>
      <w:r w:rsidR="00DB50A6" w:rsidRPr="00441C05">
        <w:rPr>
          <w:rFonts w:ascii="Times New Roman" w:hAnsi="Times New Roman" w:cs="Times New Roman"/>
          <w:sz w:val="24"/>
          <w:szCs w:val="24"/>
        </w:rPr>
        <w:t>, and cold periods</w:t>
      </w:r>
      <w:r w:rsidR="00335863" w:rsidRPr="00441C05">
        <w:rPr>
          <w:rFonts w:ascii="Times New Roman" w:hAnsi="Times New Roman" w:cs="Times New Roman"/>
          <w:sz w:val="24"/>
          <w:szCs w:val="24"/>
        </w:rPr>
        <w:t xml:space="preserve"> including Hei</w:t>
      </w:r>
      <w:r w:rsidR="002F3C03" w:rsidRPr="00441C05">
        <w:rPr>
          <w:rFonts w:ascii="Times New Roman" w:hAnsi="Times New Roman" w:cs="Times New Roman"/>
          <w:sz w:val="24"/>
          <w:szCs w:val="24"/>
        </w:rPr>
        <w:t>n</w:t>
      </w:r>
      <w:r w:rsidR="00335863" w:rsidRPr="00441C05">
        <w:rPr>
          <w:rFonts w:ascii="Times New Roman" w:hAnsi="Times New Roman" w:cs="Times New Roman"/>
          <w:sz w:val="24"/>
          <w:szCs w:val="24"/>
        </w:rPr>
        <w:t>rich Stadial 2 (</w:t>
      </w:r>
      <w:r w:rsidR="002F3C03" w:rsidRPr="00441C05">
        <w:rPr>
          <w:rFonts w:ascii="Times New Roman" w:hAnsi="Times New Roman" w:cs="Times New Roman"/>
          <w:sz w:val="24"/>
          <w:szCs w:val="24"/>
        </w:rPr>
        <w:t>22,000-24,000 cal</w:t>
      </w:r>
      <w:r w:rsidR="00330E58" w:rsidRPr="00441C05">
        <w:rPr>
          <w:rFonts w:ascii="Times New Roman" w:hAnsi="Times New Roman" w:cs="Times New Roman"/>
          <w:sz w:val="24"/>
          <w:szCs w:val="24"/>
        </w:rPr>
        <w:t>. years</w:t>
      </w:r>
      <w:r w:rsidR="002F3C03" w:rsidRPr="00441C05">
        <w:rPr>
          <w:rFonts w:ascii="Times New Roman" w:hAnsi="Times New Roman" w:cs="Times New Roman"/>
          <w:sz w:val="24"/>
          <w:szCs w:val="24"/>
        </w:rPr>
        <w:t xml:space="preserve"> BP</w:t>
      </w:r>
      <w:r w:rsidR="00335863" w:rsidRPr="00441C05">
        <w:rPr>
          <w:rFonts w:ascii="Times New Roman" w:hAnsi="Times New Roman" w:cs="Times New Roman"/>
          <w:sz w:val="24"/>
          <w:szCs w:val="24"/>
        </w:rPr>
        <w:t xml:space="preserve">). This is also true for the </w:t>
      </w:r>
      <w:r w:rsidR="005838B2" w:rsidRPr="00441C05">
        <w:rPr>
          <w:rFonts w:ascii="Times New Roman" w:hAnsi="Times New Roman" w:cs="Times New Roman"/>
          <w:sz w:val="24"/>
          <w:szCs w:val="24"/>
        </w:rPr>
        <w:t xml:space="preserve">Lumbricidae </w:t>
      </w:r>
      <w:r w:rsidR="00335863" w:rsidRPr="00441C05">
        <w:rPr>
          <w:rFonts w:ascii="Times New Roman" w:hAnsi="Times New Roman" w:cs="Times New Roman"/>
          <w:sz w:val="24"/>
          <w:szCs w:val="24"/>
        </w:rPr>
        <w:t>(</w:t>
      </w:r>
      <w:r w:rsidR="00335863" w:rsidRPr="00441C05">
        <w:rPr>
          <w:rFonts w:ascii="Times New Roman" w:hAnsi="Times New Roman" w:cs="Times New Roman"/>
          <w:i/>
          <w:sz w:val="24"/>
          <w:szCs w:val="24"/>
        </w:rPr>
        <w:t>Aporrectodea rosea</w:t>
      </w:r>
      <w:r w:rsidR="00335863" w:rsidRPr="00441C05">
        <w:rPr>
          <w:rFonts w:ascii="Times New Roman" w:hAnsi="Times New Roman" w:cs="Times New Roman"/>
          <w:sz w:val="24"/>
          <w:szCs w:val="24"/>
        </w:rPr>
        <w:t xml:space="preserve">, </w:t>
      </w:r>
      <w:r w:rsidR="005838B2" w:rsidRPr="00441C05">
        <w:rPr>
          <w:rFonts w:ascii="Times New Roman" w:hAnsi="Times New Roman" w:cs="Times New Roman"/>
          <w:i/>
          <w:sz w:val="24"/>
          <w:szCs w:val="24"/>
        </w:rPr>
        <w:t>Bimastos norvegicus</w:t>
      </w:r>
      <w:r w:rsidR="005838B2" w:rsidRPr="00441C05">
        <w:rPr>
          <w:rFonts w:ascii="Times New Roman" w:hAnsi="Times New Roman" w:cs="Times New Roman"/>
          <w:sz w:val="24"/>
          <w:szCs w:val="24"/>
        </w:rPr>
        <w:t xml:space="preserve">, </w:t>
      </w:r>
      <w:r w:rsidR="00335863" w:rsidRPr="00441C05">
        <w:rPr>
          <w:rFonts w:ascii="Times New Roman" w:hAnsi="Times New Roman" w:cs="Times New Roman"/>
          <w:i/>
          <w:sz w:val="24"/>
          <w:szCs w:val="24"/>
        </w:rPr>
        <w:t>Dendrobaena octaedra</w:t>
      </w:r>
      <w:r w:rsidR="002F3C03" w:rsidRPr="00441C05">
        <w:rPr>
          <w:rFonts w:ascii="Times New Roman" w:hAnsi="Times New Roman" w:cs="Times New Roman"/>
          <w:sz w:val="24"/>
          <w:szCs w:val="24"/>
        </w:rPr>
        <w:t xml:space="preserve">, </w:t>
      </w:r>
      <w:r w:rsidR="00335863" w:rsidRPr="00441C05">
        <w:rPr>
          <w:rFonts w:ascii="Times New Roman" w:hAnsi="Times New Roman" w:cs="Times New Roman"/>
          <w:i/>
          <w:sz w:val="24"/>
          <w:szCs w:val="24"/>
        </w:rPr>
        <w:t xml:space="preserve">Octolasion </w:t>
      </w:r>
      <w:r w:rsidR="002609BE" w:rsidRPr="00441C05">
        <w:rPr>
          <w:rFonts w:ascii="Times New Roman" w:hAnsi="Times New Roman" w:cs="Times New Roman"/>
          <w:i/>
          <w:sz w:val="24"/>
          <w:szCs w:val="24"/>
        </w:rPr>
        <w:t>cyaneum</w:t>
      </w:r>
      <w:r w:rsidR="002609BE" w:rsidRPr="00441C05">
        <w:rPr>
          <w:rFonts w:ascii="Times New Roman" w:hAnsi="Times New Roman" w:cs="Times New Roman"/>
          <w:sz w:val="24"/>
          <w:szCs w:val="24"/>
        </w:rPr>
        <w:t xml:space="preserve"> </w:t>
      </w:r>
      <w:r w:rsidR="00335863" w:rsidRPr="00441C05">
        <w:rPr>
          <w:rFonts w:ascii="Times New Roman" w:hAnsi="Times New Roman" w:cs="Times New Roman"/>
          <w:sz w:val="24"/>
          <w:szCs w:val="24"/>
        </w:rPr>
        <w:t xml:space="preserve">and </w:t>
      </w:r>
      <w:r w:rsidR="000C6D1C" w:rsidRPr="00441C05">
        <w:rPr>
          <w:rFonts w:ascii="Times New Roman" w:hAnsi="Times New Roman" w:cs="Times New Roman"/>
          <w:i/>
          <w:sz w:val="24"/>
          <w:szCs w:val="24"/>
        </w:rPr>
        <w:t>O.</w:t>
      </w:r>
      <w:r w:rsidR="000C6D1C" w:rsidRPr="00441C05">
        <w:rPr>
          <w:rFonts w:ascii="Times New Roman" w:hAnsi="Times New Roman" w:cs="Times New Roman"/>
          <w:sz w:val="24"/>
          <w:szCs w:val="24"/>
        </w:rPr>
        <w:t xml:space="preserve"> </w:t>
      </w:r>
      <w:r w:rsidR="005838B2" w:rsidRPr="00441C05">
        <w:rPr>
          <w:rFonts w:ascii="Times New Roman" w:hAnsi="Times New Roman" w:cs="Times New Roman"/>
          <w:i/>
          <w:sz w:val="24"/>
          <w:szCs w:val="24"/>
        </w:rPr>
        <w:t>tyrtaeum</w:t>
      </w:r>
      <w:r w:rsidR="00335863" w:rsidRPr="00441C05">
        <w:rPr>
          <w:rFonts w:ascii="Times New Roman" w:hAnsi="Times New Roman" w:cs="Times New Roman"/>
          <w:sz w:val="24"/>
          <w:szCs w:val="24"/>
        </w:rPr>
        <w:t>)</w:t>
      </w:r>
      <w:r w:rsidR="00175D3A" w:rsidRPr="00441C05">
        <w:rPr>
          <w:rFonts w:ascii="Times New Roman" w:hAnsi="Times New Roman" w:cs="Times New Roman"/>
          <w:sz w:val="24"/>
          <w:szCs w:val="24"/>
        </w:rPr>
        <w:t>,</w:t>
      </w:r>
      <w:r w:rsidR="00335863" w:rsidRPr="00441C05">
        <w:rPr>
          <w:rFonts w:ascii="Times New Roman" w:hAnsi="Times New Roman" w:cs="Times New Roman"/>
          <w:sz w:val="24"/>
          <w:szCs w:val="24"/>
        </w:rPr>
        <w:t xml:space="preserve"> which occur in the Holocene and the </w:t>
      </w:r>
      <w:r w:rsidR="00175D3A" w:rsidRPr="00441C05">
        <w:rPr>
          <w:rFonts w:ascii="Times New Roman" w:hAnsi="Times New Roman" w:cs="Times New Roman"/>
          <w:sz w:val="24"/>
          <w:szCs w:val="24"/>
        </w:rPr>
        <w:t>l</w:t>
      </w:r>
      <w:r w:rsidR="00335863" w:rsidRPr="00441C05">
        <w:rPr>
          <w:rFonts w:ascii="Times New Roman" w:hAnsi="Times New Roman" w:cs="Times New Roman"/>
          <w:sz w:val="24"/>
          <w:szCs w:val="24"/>
        </w:rPr>
        <w:t xml:space="preserve">ate </w:t>
      </w:r>
      <w:r w:rsidR="00175D3A" w:rsidRPr="00441C05">
        <w:rPr>
          <w:rFonts w:ascii="Times New Roman" w:hAnsi="Times New Roman" w:cs="Times New Roman"/>
          <w:sz w:val="24"/>
          <w:szCs w:val="24"/>
        </w:rPr>
        <w:t>g</w:t>
      </w:r>
      <w:r w:rsidR="00335863" w:rsidRPr="00441C05">
        <w:rPr>
          <w:rFonts w:ascii="Times New Roman" w:hAnsi="Times New Roman" w:cs="Times New Roman"/>
          <w:sz w:val="24"/>
          <w:szCs w:val="24"/>
        </w:rPr>
        <w:t>lacial</w:t>
      </w:r>
      <w:r w:rsidR="00F9160B" w:rsidRPr="00441C05">
        <w:rPr>
          <w:rFonts w:ascii="Times New Roman" w:hAnsi="Times New Roman" w:cs="Times New Roman"/>
          <w:sz w:val="24"/>
          <w:szCs w:val="24"/>
        </w:rPr>
        <w:t xml:space="preserve">. </w:t>
      </w:r>
      <w:r w:rsidR="00175D3A" w:rsidRPr="00441C05">
        <w:rPr>
          <w:rFonts w:ascii="Times New Roman" w:hAnsi="Times New Roman" w:cs="Times New Roman"/>
          <w:sz w:val="24"/>
          <w:szCs w:val="24"/>
        </w:rPr>
        <w:t>W</w:t>
      </w:r>
      <w:r w:rsidR="00DB50A6" w:rsidRPr="00441C05">
        <w:rPr>
          <w:rFonts w:ascii="Times New Roman" w:hAnsi="Times New Roman" w:cs="Times New Roman"/>
          <w:sz w:val="24"/>
          <w:szCs w:val="24"/>
        </w:rPr>
        <w:t>hen aggregated</w:t>
      </w:r>
      <w:r w:rsidR="000C6D1C" w:rsidRPr="00441C05">
        <w:rPr>
          <w:rFonts w:ascii="Times New Roman" w:hAnsi="Times New Roman" w:cs="Times New Roman"/>
          <w:sz w:val="24"/>
          <w:szCs w:val="24"/>
        </w:rPr>
        <w:t>,</w:t>
      </w:r>
      <w:r w:rsidR="00DB50A6" w:rsidRPr="00441C05">
        <w:rPr>
          <w:rFonts w:ascii="Times New Roman" w:hAnsi="Times New Roman" w:cs="Times New Roman"/>
          <w:sz w:val="24"/>
          <w:szCs w:val="24"/>
        </w:rPr>
        <w:t xml:space="preserve"> the DNA shows </w:t>
      </w:r>
      <w:r w:rsidR="002F3C03" w:rsidRPr="00441C05">
        <w:rPr>
          <w:rFonts w:ascii="Times New Roman" w:hAnsi="Times New Roman" w:cs="Times New Roman"/>
          <w:sz w:val="24"/>
          <w:szCs w:val="24"/>
        </w:rPr>
        <w:t xml:space="preserve">distinctly greater and more continuous </w:t>
      </w:r>
      <w:r w:rsidR="00DB50A6" w:rsidRPr="00441C05">
        <w:rPr>
          <w:rFonts w:ascii="Times New Roman" w:hAnsi="Times New Roman" w:cs="Times New Roman"/>
          <w:sz w:val="24"/>
          <w:szCs w:val="24"/>
        </w:rPr>
        <w:t>values for</w:t>
      </w:r>
      <w:r w:rsidR="002F3C03" w:rsidRPr="00441C05">
        <w:rPr>
          <w:rFonts w:ascii="Times New Roman" w:hAnsi="Times New Roman" w:cs="Times New Roman"/>
          <w:sz w:val="24"/>
          <w:szCs w:val="24"/>
        </w:rPr>
        <w:t xml:space="preserve"> the </w:t>
      </w:r>
      <w:r w:rsidR="00BB1DEE" w:rsidRPr="00441C05">
        <w:rPr>
          <w:rFonts w:ascii="Times New Roman" w:hAnsi="Times New Roman" w:cs="Times New Roman"/>
          <w:sz w:val="24"/>
          <w:szCs w:val="24"/>
        </w:rPr>
        <w:t>Lumbricidae</w:t>
      </w:r>
      <w:r w:rsidR="002F3C03" w:rsidRPr="00441C05">
        <w:rPr>
          <w:rFonts w:ascii="Times New Roman" w:hAnsi="Times New Roman" w:cs="Times New Roman"/>
          <w:sz w:val="24"/>
          <w:szCs w:val="24"/>
        </w:rPr>
        <w:t xml:space="preserve"> in t</w:t>
      </w:r>
      <w:r w:rsidR="00BB1DEE" w:rsidRPr="00441C05">
        <w:rPr>
          <w:rFonts w:ascii="Times New Roman" w:hAnsi="Times New Roman" w:cs="Times New Roman"/>
          <w:sz w:val="24"/>
          <w:szCs w:val="24"/>
        </w:rPr>
        <w:t xml:space="preserve">he Holocene but no trend in the Enchytraeidae </w:t>
      </w:r>
      <w:r w:rsidR="002F3C03" w:rsidRPr="00441C05">
        <w:rPr>
          <w:rFonts w:ascii="Times New Roman" w:hAnsi="Times New Roman" w:cs="Times New Roman"/>
          <w:sz w:val="24"/>
          <w:szCs w:val="24"/>
        </w:rPr>
        <w:t xml:space="preserve">(Figure </w:t>
      </w:r>
      <w:r w:rsidR="00330E58" w:rsidRPr="00441C05">
        <w:rPr>
          <w:rFonts w:ascii="Times New Roman" w:hAnsi="Times New Roman" w:cs="Times New Roman"/>
          <w:sz w:val="24"/>
          <w:szCs w:val="24"/>
        </w:rPr>
        <w:t>4</w:t>
      </w:r>
      <w:r w:rsidR="00D77FC4" w:rsidRPr="00441C05">
        <w:rPr>
          <w:rFonts w:ascii="Times New Roman" w:hAnsi="Times New Roman" w:cs="Times New Roman"/>
          <w:sz w:val="24"/>
          <w:szCs w:val="24"/>
        </w:rPr>
        <w:t>). These records</w:t>
      </w:r>
      <w:r w:rsidR="002F3C03" w:rsidRPr="00441C05">
        <w:rPr>
          <w:rFonts w:ascii="Times New Roman" w:hAnsi="Times New Roman" w:cs="Times New Roman"/>
          <w:sz w:val="24"/>
          <w:szCs w:val="24"/>
        </w:rPr>
        <w:t xml:space="preserve"> s</w:t>
      </w:r>
      <w:r w:rsidR="00DB50A6" w:rsidRPr="00441C05">
        <w:rPr>
          <w:rFonts w:ascii="Times New Roman" w:hAnsi="Times New Roman" w:cs="Times New Roman"/>
          <w:sz w:val="24"/>
          <w:szCs w:val="24"/>
        </w:rPr>
        <w:t>uggests</w:t>
      </w:r>
      <w:r w:rsidR="002F3C03" w:rsidRPr="00441C05">
        <w:rPr>
          <w:rFonts w:ascii="Times New Roman" w:hAnsi="Times New Roman" w:cs="Times New Roman"/>
          <w:sz w:val="24"/>
          <w:szCs w:val="24"/>
        </w:rPr>
        <w:t xml:space="preserve"> that both the soils and the lake sediments remained biologically active over the last 24,000 years</w:t>
      </w:r>
      <w:r w:rsidR="00DB50A6" w:rsidRPr="00441C05">
        <w:rPr>
          <w:rFonts w:ascii="Times New Roman" w:hAnsi="Times New Roman" w:cs="Times New Roman"/>
          <w:sz w:val="24"/>
          <w:szCs w:val="24"/>
        </w:rPr>
        <w:t>,</w:t>
      </w:r>
      <w:r w:rsidR="002F3C03" w:rsidRPr="00441C05">
        <w:rPr>
          <w:rFonts w:ascii="Times New Roman" w:hAnsi="Times New Roman" w:cs="Times New Roman"/>
          <w:sz w:val="24"/>
          <w:szCs w:val="24"/>
        </w:rPr>
        <w:t xml:space="preserve"> and that soils were almost certainly not set to zero biologically during the LGM or the </w:t>
      </w:r>
      <w:r w:rsidR="00175D3A" w:rsidRPr="00441C05">
        <w:rPr>
          <w:rFonts w:ascii="Times New Roman" w:hAnsi="Times New Roman" w:cs="Times New Roman"/>
          <w:sz w:val="24"/>
          <w:szCs w:val="24"/>
        </w:rPr>
        <w:t>l</w:t>
      </w:r>
      <w:r w:rsidR="002F3C03" w:rsidRPr="00441C05">
        <w:rPr>
          <w:rFonts w:ascii="Times New Roman" w:hAnsi="Times New Roman" w:cs="Times New Roman"/>
          <w:sz w:val="24"/>
          <w:szCs w:val="24"/>
        </w:rPr>
        <w:t>ate</w:t>
      </w:r>
      <w:r w:rsidR="00175D3A" w:rsidRPr="00441C05">
        <w:rPr>
          <w:rFonts w:ascii="Times New Roman" w:hAnsi="Times New Roman" w:cs="Times New Roman"/>
          <w:sz w:val="24"/>
          <w:szCs w:val="24"/>
        </w:rPr>
        <w:t>-</w:t>
      </w:r>
      <w:r w:rsidR="002F3C03" w:rsidRPr="00441C05">
        <w:rPr>
          <w:rFonts w:ascii="Times New Roman" w:hAnsi="Times New Roman" w:cs="Times New Roman"/>
          <w:sz w:val="24"/>
          <w:szCs w:val="24"/>
        </w:rPr>
        <w:t>glacial st</w:t>
      </w:r>
      <w:r w:rsidR="00DB50A6" w:rsidRPr="00441C05">
        <w:rPr>
          <w:rFonts w:ascii="Times New Roman" w:hAnsi="Times New Roman" w:cs="Times New Roman"/>
          <w:sz w:val="24"/>
          <w:szCs w:val="24"/>
        </w:rPr>
        <w:t>a</w:t>
      </w:r>
      <w:r w:rsidR="002F3C03" w:rsidRPr="00441C05">
        <w:rPr>
          <w:rFonts w:ascii="Times New Roman" w:hAnsi="Times New Roman" w:cs="Times New Roman"/>
          <w:sz w:val="24"/>
          <w:szCs w:val="24"/>
        </w:rPr>
        <w:t>dials</w:t>
      </w:r>
      <w:r w:rsidR="00C4755C" w:rsidRPr="00441C05">
        <w:rPr>
          <w:rFonts w:ascii="Times New Roman" w:hAnsi="Times New Roman" w:cs="Times New Roman"/>
          <w:sz w:val="24"/>
          <w:szCs w:val="24"/>
        </w:rPr>
        <w:t xml:space="preserve"> when </w:t>
      </w:r>
      <w:r w:rsidR="00175D3A" w:rsidRPr="00441C05">
        <w:rPr>
          <w:rFonts w:ascii="Times New Roman" w:hAnsi="Times New Roman" w:cs="Times New Roman"/>
          <w:sz w:val="24"/>
          <w:szCs w:val="24"/>
        </w:rPr>
        <w:t xml:space="preserve">cold, dry conditions prevailed and </w:t>
      </w:r>
      <w:r w:rsidR="00C4755C" w:rsidRPr="00441C05">
        <w:rPr>
          <w:rFonts w:ascii="Times New Roman" w:hAnsi="Times New Roman" w:cs="Times New Roman"/>
          <w:sz w:val="24"/>
          <w:szCs w:val="24"/>
        </w:rPr>
        <w:t xml:space="preserve">the </w:t>
      </w:r>
      <w:r w:rsidR="00175D3A" w:rsidRPr="00441C05">
        <w:rPr>
          <w:rFonts w:ascii="Times New Roman" w:hAnsi="Times New Roman" w:cs="Times New Roman"/>
          <w:sz w:val="24"/>
          <w:szCs w:val="24"/>
        </w:rPr>
        <w:t>vegetation</w:t>
      </w:r>
      <w:r w:rsidR="00C4755C" w:rsidRPr="00441C05">
        <w:rPr>
          <w:rFonts w:ascii="Times New Roman" w:hAnsi="Times New Roman" w:cs="Times New Roman"/>
          <w:sz w:val="24"/>
          <w:szCs w:val="24"/>
        </w:rPr>
        <w:t xml:space="preserve"> was predominantly tund</w:t>
      </w:r>
      <w:r w:rsidR="00B42240" w:rsidRPr="00441C05">
        <w:rPr>
          <w:rFonts w:ascii="Times New Roman" w:hAnsi="Times New Roman" w:cs="Times New Roman"/>
          <w:sz w:val="24"/>
          <w:szCs w:val="24"/>
        </w:rPr>
        <w:t xml:space="preserve">ra-steppe </w:t>
      </w:r>
      <w:r w:rsidR="00B42240"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 xml:space="preserve">ADDIN CSL_CITATION {"citationItems":[{"id":"ITEM-1","itemData":{"DOI":"10.1016/J.QUASCIREV.2013.10.008","ISSN":"0277-3791","abstract":"We describe and discuss the glacial and climate variations in the Polar Ural Mountains in northern Russia over the last 100 000 years. A series of optically stimulated luminescence (OSL) and radiocarbon ages from sediment cores demonstrate that there has been continuous deposition of lacustrine sediments throughout the last 65 ka in Lake Gerdizty, a lake basin situated on the eastern foothills of the Urals. Below the lacustrine sequence are two till beds; the uppermost (unit B) was probably deposited by a large mountain-centred glacier complex that covered the lake basin during Marine Isotope Stage (MIS) 4. This till bed might be a counterpart of the Usa Moraine in the western foothills of the Polar Urals, which is dated with OSL- and 10Be cosmogenic nuclide methods to between 68 and 58 ka, consistent with the OSL ages from the lowermost lacustrine sediments in Lake Gerdizty. During this glaciation some of the northern Uralian outlet glaciers probably merged with the adjacent Barents–Kara Ice Sheet that reached onto the adjacent lowlands forming large ice-dammed lakes on both sides of the Ural Mountains. The equilibrium line altitude (ELA) on the local ice cap was then at least 1200 m lower than at present. The pollen stratigraphy in Lake Gerditzy reflects an open tundra and steppe-like vegetation throughout MIS 3–2 (60–11,7 ka). The first significant change in vegetation, shown by an increase of dwarf-shrub communities of Salix and Betula, took place during the Lateglacial at around 15 ka or shortly after. Birch and spruce trees approached the area for the first time soon after the Holocene transition </w:instrText>
      </w:r>
      <w:r w:rsidR="006002B0">
        <w:rPr>
          <w:rFonts w:ascii="Cambria Math" w:hAnsi="Cambria Math" w:cs="Cambria Math"/>
          <w:sz w:val="24"/>
          <w:szCs w:val="24"/>
        </w:rPr>
        <w:instrText>∼</w:instrText>
      </w:r>
      <w:r w:rsidR="006002B0">
        <w:rPr>
          <w:rFonts w:ascii="Times New Roman" w:hAnsi="Times New Roman" w:cs="Times New Roman"/>
          <w:sz w:val="24"/>
          <w:szCs w:val="24"/>
        </w:rPr>
        <w:instrText>11.7 ka, and became dominant elements in the vegetation after a few hundred years. Our reconstruction suggests a very cold summer climate during MIS 4 and presumably also during the preceding MIS 5b (95–85 ka) glaciation, probably amplified by the large ice-dammed lakes that existed during these two glaciations. A somewhat milder climate prevailed during MIS 3 (60–25 ka), but a treeless vegetation nevertheless suggests that mean summer temperatures did not exceed 10–12 °C before the earliest Holocene.","author":[{"dropping-particle":"","family":"Svendsen","given":"John Inge","non-dropping-particle":"","parse-names":false,"suffix":""},{"dropping-particle":"","family":"Krüger","given":"Linn Cecilie","non-dropping-particle":"","parse-names":false,"suffix":""},{"dropping-particle":"","family":"Mangerud","given":"Jan","non-dropping-particle":"","parse-names":false,"suffix":""},{"dropping-particle":"","family":"Astakhov","given":"Valery I.","non-dropping-particle":"","parse-names":false,"suffix":""},{"dropping-particle":"","family":"Paus","given":"Aage","non-dropping-particle":"","parse-names":false,"suffix":""},{"dropping-particle":"","family":"Nazarov","given":"Dmitry","non-dropping-particle":"","parse-names":false,"suffix":""},{"dropping-particle":"","family":"Murray","given":"Andrew","non-dropping-particle":"","parse-names":false,"suffix":""}],"container-title":"Quaternary Science Reviews","id":"ITEM-1","issued":{"date-parts":[["2014","5","15"]]},"page":"409-428","publisher":"Pergamon","title":"Glacial and vegetation history of the Polar Ural Mountains in northern Russia during the Last Ice Age, Marine Isotope Stages 5–2","type":"article-journal","volume":"92"},"uris":["http://www.mendeley.com/documents/?uuid=38aea370-6bf9-3822-92a4-110b65c1167e"]}],"mendeley":{"formattedCitation":"(Svendsen et al., 2014)","plainTextFormattedCitation":"(Svendsen et al., 2014)","previouslyFormattedCitation":"(Svendsen et al., 2014)"},"properties":{"noteIndex":0},"schema":"https://github.com/citation-style-language/schema/raw/master/csl-citation.json"}</w:instrText>
      </w:r>
      <w:r w:rsidR="00B42240" w:rsidRPr="00441C05">
        <w:rPr>
          <w:rFonts w:ascii="Times New Roman" w:hAnsi="Times New Roman" w:cs="Times New Roman"/>
          <w:sz w:val="24"/>
          <w:szCs w:val="24"/>
        </w:rPr>
        <w:fldChar w:fldCharType="separate"/>
      </w:r>
      <w:r w:rsidR="00B42240" w:rsidRPr="00441C05">
        <w:rPr>
          <w:rFonts w:ascii="Times New Roman" w:hAnsi="Times New Roman" w:cs="Times New Roman"/>
          <w:noProof/>
          <w:sz w:val="24"/>
          <w:szCs w:val="24"/>
        </w:rPr>
        <w:t>(Svendsen et al., 2014)</w:t>
      </w:r>
      <w:r w:rsidR="00B42240" w:rsidRPr="00441C05">
        <w:rPr>
          <w:rFonts w:ascii="Times New Roman" w:hAnsi="Times New Roman" w:cs="Times New Roman"/>
          <w:sz w:val="24"/>
          <w:szCs w:val="24"/>
        </w:rPr>
        <w:fldChar w:fldCharType="end"/>
      </w:r>
      <w:r w:rsidR="002F3C03" w:rsidRPr="00441C05">
        <w:rPr>
          <w:rFonts w:ascii="Times New Roman" w:hAnsi="Times New Roman" w:cs="Times New Roman"/>
          <w:sz w:val="24"/>
          <w:szCs w:val="24"/>
        </w:rPr>
        <w:t xml:space="preserve">. However, the </w:t>
      </w:r>
      <w:r w:rsidR="00170B7E" w:rsidRPr="00441C05">
        <w:rPr>
          <w:rFonts w:ascii="Times New Roman" w:hAnsi="Times New Roman" w:cs="Times New Roman"/>
          <w:sz w:val="24"/>
          <w:szCs w:val="24"/>
        </w:rPr>
        <w:t>results do</w:t>
      </w:r>
      <w:r w:rsidR="002F3C03" w:rsidRPr="00441C05">
        <w:rPr>
          <w:rFonts w:ascii="Times New Roman" w:hAnsi="Times New Roman" w:cs="Times New Roman"/>
          <w:sz w:val="24"/>
          <w:szCs w:val="24"/>
        </w:rPr>
        <w:t xml:space="preserve"> suggest higher rates of worm activity, and </w:t>
      </w:r>
      <w:r w:rsidR="00AD31A9" w:rsidRPr="00441C05">
        <w:rPr>
          <w:rFonts w:ascii="Times New Roman" w:hAnsi="Times New Roman" w:cs="Times New Roman"/>
          <w:sz w:val="24"/>
          <w:szCs w:val="24"/>
        </w:rPr>
        <w:t>thus more</w:t>
      </w:r>
      <w:r w:rsidR="002F3C03" w:rsidRPr="00441C05">
        <w:rPr>
          <w:rFonts w:ascii="Times New Roman" w:hAnsi="Times New Roman" w:cs="Times New Roman"/>
          <w:sz w:val="24"/>
          <w:szCs w:val="24"/>
        </w:rPr>
        <w:t xml:space="preserve"> soil formation</w:t>
      </w:r>
      <w:r w:rsidR="000C6D1C" w:rsidRPr="00441C05">
        <w:rPr>
          <w:rFonts w:ascii="Times New Roman" w:hAnsi="Times New Roman" w:cs="Times New Roman"/>
          <w:sz w:val="24"/>
          <w:szCs w:val="24"/>
        </w:rPr>
        <w:t>,</w:t>
      </w:r>
      <w:r w:rsidR="002F3C03" w:rsidRPr="00441C05">
        <w:rPr>
          <w:rFonts w:ascii="Times New Roman" w:hAnsi="Times New Roman" w:cs="Times New Roman"/>
          <w:sz w:val="24"/>
          <w:szCs w:val="24"/>
        </w:rPr>
        <w:t xml:space="preserve"> during the Holocene than </w:t>
      </w:r>
      <w:r w:rsidR="00175D3A" w:rsidRPr="00441C05">
        <w:rPr>
          <w:rFonts w:ascii="Times New Roman" w:hAnsi="Times New Roman" w:cs="Times New Roman"/>
          <w:sz w:val="24"/>
          <w:szCs w:val="24"/>
        </w:rPr>
        <w:t xml:space="preserve">during </w:t>
      </w:r>
      <w:r w:rsidR="002F3C03" w:rsidRPr="00441C05">
        <w:rPr>
          <w:rFonts w:ascii="Times New Roman" w:hAnsi="Times New Roman" w:cs="Times New Roman"/>
          <w:sz w:val="24"/>
          <w:szCs w:val="24"/>
        </w:rPr>
        <w:t>the late Weichselian.</w:t>
      </w:r>
    </w:p>
    <w:p w14:paraId="06E86BC6" w14:textId="66E84BD9" w:rsidR="006249F2" w:rsidRPr="00441C05" w:rsidRDefault="006249F2" w:rsidP="00441C05">
      <w:pPr>
        <w:spacing w:line="480" w:lineRule="auto"/>
        <w:rPr>
          <w:rFonts w:ascii="Times New Roman" w:hAnsi="Times New Roman" w:cs="Times New Roman"/>
          <w:sz w:val="24"/>
          <w:szCs w:val="24"/>
        </w:rPr>
      </w:pPr>
    </w:p>
    <w:p w14:paraId="069EC501" w14:textId="77777777" w:rsidR="00BF627D" w:rsidRPr="00441C05" w:rsidRDefault="00FD1730" w:rsidP="00441C05">
      <w:pPr>
        <w:spacing w:line="480" w:lineRule="auto"/>
        <w:outlineLvl w:val="0"/>
        <w:rPr>
          <w:rFonts w:ascii="Times New Roman" w:hAnsi="Times New Roman" w:cs="Times New Roman"/>
          <w:i/>
          <w:sz w:val="24"/>
          <w:szCs w:val="24"/>
        </w:rPr>
      </w:pPr>
      <w:r w:rsidRPr="00441C05">
        <w:rPr>
          <w:rFonts w:ascii="Times New Roman" w:hAnsi="Times New Roman" w:cs="Times New Roman"/>
          <w:i/>
          <w:sz w:val="24"/>
          <w:szCs w:val="24"/>
        </w:rPr>
        <w:t>Potential for annelids in ancient DNA</w:t>
      </w:r>
    </w:p>
    <w:p w14:paraId="13F85E7B" w14:textId="74B21A48" w:rsidR="00BF627D" w:rsidRPr="00441C05" w:rsidRDefault="00FD1730"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Although the results for the worms detected in this study are not op</w:t>
      </w:r>
      <w:r w:rsidR="009F6F1C" w:rsidRPr="00441C05">
        <w:rPr>
          <w:rFonts w:ascii="Times New Roman" w:hAnsi="Times New Roman" w:cs="Times New Roman"/>
          <w:sz w:val="24"/>
          <w:szCs w:val="24"/>
        </w:rPr>
        <w:t xml:space="preserve">timal due to mismatched primers, </w:t>
      </w:r>
      <w:r w:rsidRPr="00441C05">
        <w:rPr>
          <w:rFonts w:ascii="Times New Roman" w:hAnsi="Times New Roman" w:cs="Times New Roman"/>
          <w:sz w:val="24"/>
          <w:szCs w:val="24"/>
        </w:rPr>
        <w:t>ove</w:t>
      </w:r>
      <w:r w:rsidR="009F6F1C" w:rsidRPr="00441C05">
        <w:rPr>
          <w:rFonts w:ascii="Times New Roman" w:hAnsi="Times New Roman" w:cs="Times New Roman"/>
          <w:sz w:val="24"/>
          <w:szCs w:val="24"/>
        </w:rPr>
        <w:t>rall poor metabarcoding results</w:t>
      </w:r>
      <w:r w:rsidR="000C6D1C" w:rsidRPr="00441C05">
        <w:rPr>
          <w:rFonts w:ascii="Times New Roman" w:hAnsi="Times New Roman" w:cs="Times New Roman"/>
          <w:sz w:val="24"/>
          <w:szCs w:val="24"/>
        </w:rPr>
        <w:t xml:space="preserve">, </w:t>
      </w:r>
      <w:r w:rsidR="00264981" w:rsidRPr="00441C05">
        <w:rPr>
          <w:rFonts w:ascii="Times New Roman" w:hAnsi="Times New Roman" w:cs="Times New Roman"/>
          <w:sz w:val="24"/>
          <w:szCs w:val="24"/>
        </w:rPr>
        <w:t>low number of “bycatch” taxa</w:t>
      </w:r>
      <w:r w:rsidRPr="00441C05">
        <w:rPr>
          <w:rFonts w:ascii="Times New Roman" w:hAnsi="Times New Roman" w:cs="Times New Roman"/>
          <w:sz w:val="24"/>
          <w:szCs w:val="24"/>
        </w:rPr>
        <w:t xml:space="preserve"> </w:t>
      </w:r>
      <w:r w:rsidR="00737008" w:rsidRPr="00441C05">
        <w:rPr>
          <w:rFonts w:ascii="Times New Roman" w:hAnsi="Times New Roman" w:cs="Times New Roman"/>
          <w:sz w:val="24"/>
          <w:szCs w:val="24"/>
        </w:rPr>
        <w:t>and</w:t>
      </w:r>
      <w:r w:rsidRPr="00441C05">
        <w:rPr>
          <w:rFonts w:ascii="Times New Roman" w:hAnsi="Times New Roman" w:cs="Times New Roman"/>
          <w:sz w:val="24"/>
          <w:szCs w:val="24"/>
        </w:rPr>
        <w:t xml:space="preserve"> </w:t>
      </w:r>
      <w:r w:rsidR="00D341D3" w:rsidRPr="00441C05">
        <w:rPr>
          <w:rFonts w:ascii="Times New Roman" w:hAnsi="Times New Roman" w:cs="Times New Roman"/>
          <w:sz w:val="24"/>
          <w:szCs w:val="24"/>
        </w:rPr>
        <w:t>perhaps</w:t>
      </w:r>
      <w:r w:rsidR="00737008" w:rsidRPr="00441C05">
        <w:rPr>
          <w:rFonts w:ascii="Times New Roman" w:hAnsi="Times New Roman" w:cs="Times New Roman"/>
          <w:sz w:val="24"/>
          <w:szCs w:val="24"/>
        </w:rPr>
        <w:t xml:space="preserve"> some contamination of the samples, </w:t>
      </w:r>
      <w:r w:rsidR="003E25AB" w:rsidRPr="00441C05">
        <w:rPr>
          <w:rFonts w:ascii="Times New Roman" w:hAnsi="Times New Roman" w:cs="Times New Roman"/>
          <w:sz w:val="24"/>
          <w:szCs w:val="24"/>
        </w:rPr>
        <w:t>they</w:t>
      </w:r>
      <w:r w:rsidRPr="00441C05">
        <w:rPr>
          <w:rFonts w:ascii="Times New Roman" w:hAnsi="Times New Roman" w:cs="Times New Roman"/>
          <w:sz w:val="24"/>
          <w:szCs w:val="24"/>
        </w:rPr>
        <w:t xml:space="preserve"> indicate </w:t>
      </w:r>
      <w:r w:rsidR="00737008" w:rsidRPr="00441C05">
        <w:rPr>
          <w:rFonts w:ascii="Times New Roman" w:hAnsi="Times New Roman" w:cs="Times New Roman"/>
          <w:sz w:val="24"/>
          <w:szCs w:val="24"/>
        </w:rPr>
        <w:t xml:space="preserve">that </w:t>
      </w:r>
      <w:r w:rsidRPr="00441C05">
        <w:rPr>
          <w:rFonts w:ascii="Times New Roman" w:hAnsi="Times New Roman" w:cs="Times New Roman"/>
          <w:sz w:val="24"/>
          <w:szCs w:val="24"/>
        </w:rPr>
        <w:t xml:space="preserve">earthworms </w:t>
      </w:r>
      <w:r w:rsidR="00737008" w:rsidRPr="00441C05">
        <w:rPr>
          <w:rFonts w:ascii="Times New Roman" w:hAnsi="Times New Roman" w:cs="Times New Roman"/>
          <w:sz w:val="24"/>
          <w:szCs w:val="24"/>
        </w:rPr>
        <w:t>and other clitellates</w:t>
      </w:r>
      <w:r w:rsidRPr="00441C05">
        <w:rPr>
          <w:rFonts w:ascii="Times New Roman" w:hAnsi="Times New Roman" w:cs="Times New Roman"/>
          <w:sz w:val="24"/>
          <w:szCs w:val="24"/>
        </w:rPr>
        <w:t xml:space="preserve"> can be identified in ancient sediments</w:t>
      </w:r>
      <w:r w:rsidR="00DB50A6" w:rsidRPr="00441C05">
        <w:rPr>
          <w:rFonts w:ascii="Times New Roman" w:hAnsi="Times New Roman" w:cs="Times New Roman"/>
          <w:sz w:val="24"/>
          <w:szCs w:val="24"/>
        </w:rPr>
        <w:t xml:space="preserve"> up to 24,000 years old</w:t>
      </w:r>
      <w:r w:rsidRPr="00441C05">
        <w:rPr>
          <w:rFonts w:ascii="Times New Roman" w:hAnsi="Times New Roman" w:cs="Times New Roman"/>
          <w:sz w:val="24"/>
          <w:szCs w:val="24"/>
        </w:rPr>
        <w:t>.</w:t>
      </w:r>
      <w:r w:rsidR="003E25AB" w:rsidRPr="00441C05">
        <w:rPr>
          <w:rFonts w:ascii="Times New Roman" w:hAnsi="Times New Roman" w:cs="Times New Roman"/>
          <w:sz w:val="24"/>
          <w:szCs w:val="24"/>
        </w:rPr>
        <w:t xml:space="preserve"> </w:t>
      </w:r>
      <w:r w:rsidR="00DB50A6" w:rsidRPr="00441C05">
        <w:rPr>
          <w:rFonts w:ascii="Times New Roman" w:hAnsi="Times New Roman" w:cs="Times New Roman"/>
          <w:sz w:val="24"/>
          <w:szCs w:val="24"/>
        </w:rPr>
        <w:t>The u</w:t>
      </w:r>
      <w:r w:rsidR="003E25AB" w:rsidRPr="00441C05">
        <w:rPr>
          <w:rFonts w:ascii="Times New Roman" w:hAnsi="Times New Roman" w:cs="Times New Roman"/>
          <w:sz w:val="24"/>
          <w:szCs w:val="24"/>
        </w:rPr>
        <w:t>se</w:t>
      </w:r>
      <w:r w:rsidRPr="00441C05">
        <w:rPr>
          <w:rFonts w:ascii="Times New Roman" w:hAnsi="Times New Roman" w:cs="Times New Roman"/>
          <w:sz w:val="24"/>
          <w:szCs w:val="24"/>
        </w:rPr>
        <w:t xml:space="preserve"> of a more optimized primer targeting short barcode regions in annelids, as </w:t>
      </w:r>
      <w:r w:rsidR="00737008" w:rsidRPr="00441C05">
        <w:rPr>
          <w:rFonts w:ascii="Times New Roman" w:hAnsi="Times New Roman" w:cs="Times New Roman"/>
          <w:sz w:val="24"/>
          <w:szCs w:val="24"/>
        </w:rPr>
        <w:t>h</w:t>
      </w:r>
      <w:r w:rsidRPr="00441C05">
        <w:rPr>
          <w:rFonts w:ascii="Times New Roman" w:hAnsi="Times New Roman" w:cs="Times New Roman"/>
          <w:sz w:val="24"/>
          <w:szCs w:val="24"/>
        </w:rPr>
        <w:t xml:space="preserve">as </w:t>
      </w:r>
      <w:r w:rsidR="00737008" w:rsidRPr="00441C05">
        <w:rPr>
          <w:rFonts w:ascii="Times New Roman" w:hAnsi="Times New Roman" w:cs="Times New Roman"/>
          <w:sz w:val="24"/>
          <w:szCs w:val="24"/>
        </w:rPr>
        <w:t xml:space="preserve">been done for </w:t>
      </w:r>
      <w:r w:rsidRPr="00441C05">
        <w:rPr>
          <w:rFonts w:ascii="Times New Roman" w:hAnsi="Times New Roman" w:cs="Times New Roman"/>
          <w:sz w:val="24"/>
          <w:szCs w:val="24"/>
        </w:rPr>
        <w:t xml:space="preserve">the mitochondrial </w:t>
      </w:r>
      <w:r w:rsidR="00737008" w:rsidRPr="00441C05">
        <w:rPr>
          <w:rFonts w:ascii="Times New Roman" w:hAnsi="Times New Roman" w:cs="Times New Roman"/>
          <w:sz w:val="24"/>
          <w:szCs w:val="24"/>
        </w:rPr>
        <w:t xml:space="preserve">16S </w:t>
      </w:r>
      <w:r w:rsidRPr="00441C05">
        <w:rPr>
          <w:rFonts w:ascii="Times New Roman" w:hAnsi="Times New Roman" w:cs="Times New Roman"/>
          <w:sz w:val="24"/>
          <w:szCs w:val="24"/>
        </w:rPr>
        <w:t xml:space="preserve">and </w:t>
      </w:r>
      <w:r w:rsidR="00737008" w:rsidRPr="00441C05">
        <w:rPr>
          <w:rFonts w:ascii="Times New Roman" w:hAnsi="Times New Roman" w:cs="Times New Roman"/>
          <w:sz w:val="24"/>
          <w:szCs w:val="24"/>
        </w:rPr>
        <w:t>12S</w:t>
      </w:r>
      <w:r w:rsidR="00995B6C" w:rsidRPr="00441C05">
        <w:rPr>
          <w:rFonts w:ascii="Times New Roman" w:hAnsi="Times New Roman" w:cs="Times New Roman"/>
          <w:sz w:val="24"/>
          <w:szCs w:val="24"/>
        </w:rPr>
        <w:t xml:space="preserve"> </w:t>
      </w:r>
      <w:r w:rsidRPr="00441C05">
        <w:rPr>
          <w:rFonts w:ascii="Times New Roman" w:hAnsi="Times New Roman" w:cs="Times New Roman"/>
          <w:sz w:val="24"/>
          <w:szCs w:val="24"/>
        </w:rPr>
        <w:t xml:space="preserve">regions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{"citationItems":[{"id":"ITEM-1","itemData":{"DOI":"10.1111/j.1365-294X.2011.05407.x","ISBN":"1365-294X (Electronic)\\r0962-1083 (Linking)","ISSN":"09621083","PMID":"22250728","abstract":"Earthworms are known for their important role within the functioning of an ecosystem, and their diversity can be used as an indicator of ecosystem health. To date, earthworm diversity has been investigated through conventional extraction methods such as handsorting, soil washing or the application of a mustard solution. Such techniques are time consuming and often difficult to apply. We showed that combining DNA metabarcoding and next-generation sequencing facilitates the identification of earthworm species from soil samples. The first step of our experiments was to create a reference database of mitochondrial DNA (mtDNA) 16S gene for 14 earthworm species found in the French Alps. Using this database, we designed two new primer pairs targeting very short and informative DNA sequences (about 30 and 70 bp) that allow unambiguous species identification. Finally, we analysed extracellular DNA taken from soil samples in two localities (two plots per locality and eight samples per plot). The two short metabarcode regions led to the identification of a total of eight earthworm species. The earthworm communities identified by the DNA-based approach appeared to be well differentiated between the two localities and are consistent with results derived from inventories collected using the handsorting method. The possibility of assessing earthworm communities from hundreds or even thousands of localities through the use of extracellular soil DNA will undoubtedly stimulate further ecological research on these organisms. Using the same DNA extracts, our study also illustrates the potential of environmental DNA as a tool to assess the diversity of other soil-dwelling animal taxa.","author":[{"dropping-particle":"","family":"Bienert","given":"Friederike","non-dropping-particle":"","parse-names":false,"suffix":""},{"dropping-particle":"","family":"Danieli","given":"Sébastien","non-dropping-particle":"De","parse-names":false,"suffix":""},{"dropping-particle":"","family":"Miquel","given":"Christian","non-dropping-particle":"","parse-names":false,"suffix":""},{"dropping-particle":"","family":"Coissac","given":"Eric","non-dropping-particle":"","parse-names":false,"suffix":""},{"dropping-particle":"","family":"Poillot","given":"Carole","non-dropping-particle":"","parse-names":false,"suffix":""},{"dropping-particle":"","family":"Brun","given":"Jean Jacques","non-dropping-particle":"","parse-names":false,"suffix":""},{"dropping-particle":"","family":"Taberlet","given":"Pierre","non-dropping-particle":"","parse-names":false,"suffix":""}],"container-title":"Molecular Ecology","id":"ITEM-1","issue":"8","issued":{"date-parts":[["2012"]]},"page":"2017-2030","title":"Tracking earthworm communities from soil DNA","type":"article-journal","volume":"21"},"uris":["http://www.mendeley.com/documents/?uuid=9e0e0dfd-a49a-416e-9e38-dea0e18bdd4b"]},{"id":"ITEM-2","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Ecology","id":"ITEM-2","issue":"8","issued":{"date-parts":[["2012"]]},"page":"1821-1833","title":"New environmental metabarcodes for analysing soil DNA: Potential for studying past and present ecosystems","type":"article-journal","volume":"21"},"uris":["http://www.mendeley.com/documents/?uuid=9cddbeb7-558c-4c89-b23b-3cc4d4283d80"]},{"id":"ITEM-3","itemData":{"DOI":"10.1016/J.SOILBIO.2015.01.004","ISSN":"0038-0717","abstract":"Assessing land-use effect on the diversity of soil biota has long been hampered by difficulties in collecting and identifying soil organisms over large areas. Recently, environmental DNA-based approaches coupled with next-generation sequencing were developed to study soil biodiversity. Here, we optimized a protocol based on soil DNA to examine the effects of land-use on earthworm communities in a mountain landscape. This approach allowed an efficient detection of earthworm diversity and highlighted a significant land-use effect on the distribution patterns of earthworms that was not revealed by a classical survey. Our results show that the soil DNA-based earthworm survey at the landscape-scale improves over previous approaches, and opens a way towards large-scale assessment of soil biodiversity and its drivers.","author":[{"dropping-particle":"","family":"Pansu","given":"Johan","non-dropping-particle":"","parse-names":false,"suffix":""},{"dropping-particle":"","family":"Danieli","given":"Sébastien","non-dropping-particle":"De","parse-names":false,"suffix":""},{"dropping-particle":"","family":"Puissant","given":"Jérémy","non-dropping-particle":"","parse-names":false,"suffix":""},{"dropping-particle":"","family":"Gonzalez","given":"Jean-Maxime","non-dropping-particle":"","parse-names":false,"suffix":""},{"dropping-particle":"","family":"Gielly","given":"Ludovic","non-dropping-particle":"","parse-names":false,"suffix":""},{"dropping-particle":"","family":"Cordonnier","given":"Thomas","non-dropping-particle":"","parse-names":false,"suffix":""},{"dropping-particle":"","family":"Zinger","given":"Lucie","non-dropping-particle":"","parse-names":false,"suffix":""},{"dropping-particle":"","family":"Brun","given":"Jean-Jacques","non-dropping-particle":"","parse-names":false,"suffix":""},{"dropping-particle":"","family":"Choler","given":"Philippe","non-dropping-particle":"","parse-names":false,"suffix":""},{"dropping-particle":"","family":"Taberlet","given":"Pierre","non-dropping-particle":"","parse-names":false,"suffix":""},{"dropping-particle":"","family":"Cécillon","given":"Lauric","non-dropping-particle":"","parse-names":false,"suffix":""}],"container-title":"Soil Biology and Biochemistry","id":"ITEM-3","issued":{"date-parts":[["2015","4","1"]]},"page":"100-105","publisher":"Pergamon","title":"Landscape-scale distribution patterns of earthworms inferred from soil DNA","type":"article-journal","volume":"83"},"uris":["http://www.mendeley.com/documents/?uuid=d2dead73-912b-3616-a121-66ba63a0192d"]}],"mendeley":{"formattedCitation":"(Bienert et al., 2012; Epp et al., 2012; Pansu et al., 2015)","plainTextFormattedCitation":"(Bienert et al., 2012; Epp et al., 2012; Pansu et al., 2015)","previouslyFormattedCitation":"(Bienert et al., 2012; Epp et al., 2012; Pansu et al., 2015)"},"properties":{"noteIndex":0},"schema":"https://github.com/citation-style-language/schema/raw/master/csl-citation.json"}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991779" w:rsidRPr="00991779">
        <w:rPr>
          <w:rFonts w:ascii="Times New Roman" w:hAnsi="Times New Roman" w:cs="Times New Roman"/>
          <w:bCs/>
          <w:noProof/>
          <w:sz w:val="24"/>
          <w:szCs w:val="24"/>
        </w:rPr>
        <w:t>(Bienert et al., 2012; Epp et al., 2012; Pansu et al., 2015)</w:t>
      </w:r>
      <w:r w:rsidR="00DA49A5" w:rsidRPr="00441C05">
        <w:rPr>
          <w:rStyle w:val="FootnoteReference"/>
          <w:rFonts w:ascii="Times New Roman" w:hAnsi="Times New Roman" w:cs="Times New Roman"/>
          <w:sz w:val="24"/>
          <w:szCs w:val="24"/>
        </w:rPr>
        <w:fldChar w:fldCharType="end"/>
      </w:r>
      <w:r w:rsidRPr="00441C05">
        <w:rPr>
          <w:rFonts w:ascii="Times New Roman" w:hAnsi="Times New Roman" w:cs="Times New Roman"/>
          <w:sz w:val="24"/>
          <w:szCs w:val="24"/>
        </w:rPr>
        <w:t xml:space="preserve">, should increase </w:t>
      </w:r>
      <w:r w:rsidR="00027515" w:rsidRPr="00441C05">
        <w:rPr>
          <w:rFonts w:ascii="Times New Roman" w:hAnsi="Times New Roman" w:cs="Times New Roman"/>
          <w:sz w:val="24"/>
          <w:szCs w:val="24"/>
        </w:rPr>
        <w:lastRenderedPageBreak/>
        <w:t>clitellates</w:t>
      </w:r>
      <w:r w:rsidRPr="00441C05">
        <w:rPr>
          <w:rFonts w:ascii="Times New Roman" w:hAnsi="Times New Roman" w:cs="Times New Roman"/>
          <w:sz w:val="24"/>
          <w:szCs w:val="24"/>
        </w:rPr>
        <w:t xml:space="preserve"> diversity and detection reliability. Once detection methods have been optimized, tracking </w:t>
      </w:r>
      <w:r w:rsidR="00737008" w:rsidRPr="00441C05">
        <w:rPr>
          <w:rFonts w:ascii="Times New Roman" w:hAnsi="Times New Roman" w:cs="Times New Roman"/>
          <w:sz w:val="24"/>
          <w:szCs w:val="24"/>
        </w:rPr>
        <w:t>clitellate</w:t>
      </w:r>
      <w:r w:rsidRPr="00441C05">
        <w:rPr>
          <w:rFonts w:ascii="Times New Roman" w:hAnsi="Times New Roman" w:cs="Times New Roman"/>
          <w:sz w:val="24"/>
          <w:szCs w:val="24"/>
        </w:rPr>
        <w:t xml:space="preserve"> communities through time in ancient sediments can yield valuable information </w:t>
      </w:r>
      <w:r w:rsidR="00E24E94" w:rsidRPr="00441C05">
        <w:rPr>
          <w:rFonts w:ascii="Times New Roman" w:hAnsi="Times New Roman" w:cs="Times New Roman"/>
          <w:sz w:val="24"/>
          <w:szCs w:val="24"/>
        </w:rPr>
        <w:t>and proxies</w:t>
      </w:r>
      <w:r w:rsidRPr="00441C05">
        <w:rPr>
          <w:rFonts w:ascii="Times New Roman" w:hAnsi="Times New Roman" w:cs="Times New Roman"/>
          <w:sz w:val="24"/>
          <w:szCs w:val="24"/>
        </w:rPr>
        <w:t xml:space="preserve"> for various environmental conditions, such as</w:t>
      </w:r>
      <w:r w:rsidR="00C140A8" w:rsidRPr="00441C05">
        <w:rPr>
          <w:rFonts w:ascii="Times New Roman" w:hAnsi="Times New Roman" w:cs="Times New Roman"/>
          <w:sz w:val="24"/>
          <w:szCs w:val="24"/>
        </w:rPr>
        <w:t>, temperature, soil moisture and</w:t>
      </w:r>
      <w:r w:rsidRPr="00441C05">
        <w:rPr>
          <w:rFonts w:ascii="Times New Roman" w:hAnsi="Times New Roman" w:cs="Times New Roman"/>
          <w:sz w:val="24"/>
          <w:szCs w:val="24"/>
        </w:rPr>
        <w:t xml:space="preserve"> acidity </w:t>
      </w:r>
      <w:r w:rsidR="00DA49A5" w:rsidRPr="00441C05">
        <w:rPr>
          <w:rStyle w:val="FootnoteReference"/>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{"citationItems":[{"id":"ITEM-1","itemData":{"author":[{"dropping-particle":"","family":"Edwards","given":"C A","non-dropping-particle":"","parse-names":false,"suffix":""},{"dropping-particle":"","family":"Lofty","given":"J R","non-dropping-particle":"","parse-names":false,"suffix":""}],"id":"ITEM-1","issued":{"date-parts":[["1977"]]},"publisher":"Chapman and Hall","publisher-place":"London","title":"Biology of Earthworms, Chapman and Hall","type":"book"},"uris":["http://www.mendeley.com/documents/?uuid=cbe07909-7881-4922-9c8b-80b081cc20f0"]},{"id":"ITEM-2","itemData":{"ISBN":"4408912786","author":[{"dropping-particle":"","family":"Beylich","given":"Anneke","non-dropping-particle":"","parse-names":false,"suffix":""},{"dropping-particle":"","family":"Graefe","given":"Ulfert","non-dropping-particle":"","parse-names":false,"suffix":""}],"container-title":"Soil organisms","id":"ITEM-2","issue":"2","issued":{"date-parts":[["2009"]]},"page":"175-196","title":"Investigations of annelids at soil monitoring sites in Northern Germany: reference ranges and time-series data.","type":"article-journal","volume":"81"},"uris":["http://www.mendeley.com/documents/?uuid=7eb9a73f-3a96-4585-8794-8f8616abac88"]}],"mendeley":{"formattedCitation":"(Edwards and Lofty, 1977; Beylich and Graefe, 2009)","plainTextFormattedCitation":"(Edwards and Lofty, 1977; Beylich and Graefe, 2009)","previouslyFormattedCitation":"(Edwards and Lofty, 1977; Beylich and Graefe, 2009)"},"properties":{"noteIndex":0},"schema":"https://github.com/citation-style-language/schema/raw/master/csl-citation.json"}</w:instrText>
      </w:r>
      <w:r w:rsidR="00DA49A5" w:rsidRPr="00441C05">
        <w:rPr>
          <w:rStyle w:val="FootnoteReference"/>
          <w:rFonts w:ascii="Times New Roman" w:hAnsi="Times New Roman" w:cs="Times New Roman"/>
          <w:sz w:val="24"/>
          <w:szCs w:val="24"/>
        </w:rPr>
        <w:fldChar w:fldCharType="separate"/>
      </w:r>
      <w:r w:rsidR="00C140A8" w:rsidRPr="00441C05">
        <w:rPr>
          <w:rFonts w:ascii="Times New Roman" w:hAnsi="Times New Roman" w:cs="Times New Roman"/>
          <w:bCs/>
          <w:noProof/>
          <w:sz w:val="24"/>
          <w:szCs w:val="24"/>
        </w:rPr>
        <w:t>(Edwards and Lofty, 1977; Beylich and Graefe, 2009)</w:t>
      </w:r>
      <w:r w:rsidR="00DA49A5" w:rsidRPr="00441C05">
        <w:rPr>
          <w:rStyle w:val="FootnoteReference"/>
          <w:rFonts w:ascii="Times New Roman" w:hAnsi="Times New Roman" w:cs="Times New Roman"/>
          <w:sz w:val="24"/>
          <w:szCs w:val="24"/>
        </w:rPr>
        <w:fldChar w:fldCharType="end"/>
      </w:r>
      <w:r w:rsidR="00C140A8" w:rsidRPr="00441C05">
        <w:rPr>
          <w:rFonts w:ascii="Times New Roman" w:hAnsi="Times New Roman" w:cs="Times New Roman"/>
          <w:sz w:val="24"/>
          <w:szCs w:val="24"/>
        </w:rPr>
        <w:t>.</w:t>
      </w:r>
    </w:p>
    <w:p w14:paraId="3A4D411E" w14:textId="77777777" w:rsidR="00BF627D" w:rsidRPr="00441C05" w:rsidRDefault="00BF627D" w:rsidP="00441C05">
      <w:pPr>
        <w:spacing w:line="480" w:lineRule="auto"/>
        <w:rPr>
          <w:rFonts w:ascii="Times New Roman" w:hAnsi="Times New Roman" w:cs="Times New Roman"/>
          <w:sz w:val="24"/>
          <w:szCs w:val="24"/>
        </w:rPr>
      </w:pPr>
    </w:p>
    <w:p w14:paraId="40C7EAB9" w14:textId="77777777" w:rsidR="00BF627D" w:rsidRPr="00441C05" w:rsidRDefault="00FD1730"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Conclusion</w:t>
      </w:r>
    </w:p>
    <w:p w14:paraId="50849858" w14:textId="09DB6879" w:rsidR="00BF627D" w:rsidRPr="00441C05" w:rsidRDefault="00FD1730" w:rsidP="00A4211E">
      <w:pPr>
        <w:spacing w:line="480" w:lineRule="auto"/>
        <w:rPr>
          <w:rFonts w:ascii="Times New Roman" w:hAnsi="Times New Roman" w:cs="Times New Roman"/>
          <w:b/>
          <w:sz w:val="24"/>
          <w:szCs w:val="24"/>
        </w:rPr>
      </w:pPr>
      <w:r w:rsidRPr="00441C05">
        <w:rPr>
          <w:rFonts w:ascii="Times New Roman" w:hAnsi="Times New Roman" w:cs="Times New Roman"/>
          <w:sz w:val="24"/>
          <w:szCs w:val="24"/>
        </w:rPr>
        <w:t>The results presented in this study show that the detection of mammal</w:t>
      </w:r>
      <w:r w:rsidR="00596759" w:rsidRPr="00441C05">
        <w:rPr>
          <w:rFonts w:ascii="Times New Roman" w:hAnsi="Times New Roman" w:cs="Times New Roman"/>
          <w:sz w:val="24"/>
          <w:szCs w:val="24"/>
        </w:rPr>
        <w:t>ian</w:t>
      </w:r>
      <w:r w:rsidRPr="00441C05">
        <w:rPr>
          <w:rFonts w:ascii="Times New Roman" w:hAnsi="Times New Roman" w:cs="Times New Roman"/>
          <w:sz w:val="24"/>
          <w:szCs w:val="24"/>
        </w:rPr>
        <w:t xml:space="preserve"> material in ancient lake sediments </w:t>
      </w:r>
      <w:r w:rsidR="00DB50A6" w:rsidRPr="00441C05">
        <w:rPr>
          <w:rFonts w:ascii="Times New Roman" w:hAnsi="Times New Roman" w:cs="Times New Roman"/>
          <w:sz w:val="24"/>
          <w:szCs w:val="24"/>
        </w:rPr>
        <w:t xml:space="preserve">in the </w:t>
      </w:r>
      <w:r w:rsidR="002660CA" w:rsidRPr="00441C05">
        <w:rPr>
          <w:rFonts w:ascii="Times New Roman" w:hAnsi="Times New Roman" w:cs="Times New Roman"/>
          <w:sz w:val="24"/>
          <w:szCs w:val="24"/>
        </w:rPr>
        <w:t>Sub-</w:t>
      </w:r>
      <w:r w:rsidR="00DB50A6" w:rsidRPr="00441C05">
        <w:rPr>
          <w:rFonts w:ascii="Times New Roman" w:hAnsi="Times New Roman" w:cs="Times New Roman"/>
          <w:sz w:val="24"/>
          <w:szCs w:val="24"/>
        </w:rPr>
        <w:t xml:space="preserve">Arctic </w:t>
      </w:r>
      <w:r w:rsidRPr="00441C05">
        <w:rPr>
          <w:rFonts w:ascii="Times New Roman" w:hAnsi="Times New Roman" w:cs="Times New Roman"/>
          <w:sz w:val="24"/>
          <w:szCs w:val="24"/>
        </w:rPr>
        <w:t xml:space="preserve">via </w:t>
      </w:r>
      <w:r w:rsidR="00296F45" w:rsidRPr="00441C05">
        <w:rPr>
          <w:rFonts w:ascii="Times New Roman" w:hAnsi="Times New Roman" w:cs="Times New Roman"/>
          <w:sz w:val="24"/>
          <w:szCs w:val="24"/>
        </w:rPr>
        <w:t xml:space="preserve">16S </w:t>
      </w:r>
      <w:r w:rsidRPr="00441C05">
        <w:rPr>
          <w:rFonts w:ascii="Times New Roman" w:hAnsi="Times New Roman" w:cs="Times New Roman"/>
          <w:sz w:val="24"/>
          <w:szCs w:val="24"/>
        </w:rPr>
        <w:t xml:space="preserve">metabarcoding is </w:t>
      </w:r>
      <w:r w:rsidR="00DB50A6" w:rsidRPr="00441C05">
        <w:rPr>
          <w:rFonts w:ascii="Times New Roman" w:hAnsi="Times New Roman" w:cs="Times New Roman"/>
          <w:sz w:val="24"/>
          <w:szCs w:val="24"/>
        </w:rPr>
        <w:t xml:space="preserve">possible, but </w:t>
      </w:r>
      <w:r w:rsidRPr="00441C05">
        <w:rPr>
          <w:rFonts w:ascii="Times New Roman" w:hAnsi="Times New Roman" w:cs="Times New Roman"/>
          <w:sz w:val="24"/>
          <w:szCs w:val="24"/>
        </w:rPr>
        <w:t xml:space="preserve">not without problems. The highly fragmented nature of </w:t>
      </w:r>
      <w:r w:rsidR="004C6AA1" w:rsidRPr="00441C05">
        <w:rPr>
          <w:rFonts w:ascii="Times New Roman" w:hAnsi="Times New Roman" w:cs="Times New Roman"/>
          <w:i/>
          <w:sz w:val="24"/>
          <w:szCs w:val="24"/>
        </w:rPr>
        <w:t>seda</w:t>
      </w:r>
      <w:r w:rsidRPr="00441C05">
        <w:rPr>
          <w:rFonts w:ascii="Times New Roman" w:hAnsi="Times New Roman" w:cs="Times New Roman"/>
          <w:sz w:val="24"/>
          <w:szCs w:val="24"/>
        </w:rPr>
        <w:t xml:space="preserve">DNA means that amplification of long fragments of low biomass taxa is problematic and might benefit from alternative identification methods. </w:t>
      </w:r>
      <w:r w:rsidR="002D7E13">
        <w:rPr>
          <w:rFonts w:ascii="Times New Roman" w:hAnsi="Times New Roman" w:cs="Times New Roman"/>
          <w:sz w:val="24"/>
          <w:szCs w:val="24"/>
        </w:rPr>
        <w:t>Clitellate worm</w:t>
      </w:r>
      <w:r w:rsidR="00B22ADD">
        <w:rPr>
          <w:rFonts w:ascii="Times New Roman" w:hAnsi="Times New Roman" w:cs="Times New Roman"/>
          <w:sz w:val="24"/>
          <w:szCs w:val="24"/>
        </w:rPr>
        <w:t>s, on the other hand, look like a more promising group for metabarcoding in older late-Quaternary sediments</w:t>
      </w:r>
      <w:r w:rsidR="00DE0298">
        <w:rPr>
          <w:rFonts w:ascii="Times New Roman" w:hAnsi="Times New Roman" w:cs="Times New Roman"/>
          <w:sz w:val="24"/>
          <w:szCs w:val="24"/>
        </w:rPr>
        <w:t xml:space="preserve">. Although a previous attempt to retrieve enchytraeid material from permafrost sediments failed </w:t>
      </w:r>
      <w:r w:rsidR="00DE0298">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{"citationItems":[{"id":"ITEM-1","itemData":{"DOI":"10.1111/j.1365-294X.2012.05537.x","ISBN":"0962-1083","ISSN":"09621083","PMID":"22486821","abstract":"Metabarcoding approaches use total and typically degraded DNA from environmental samples to analyse biotic assemblages and can potentially be carried out for any kinds of organisms in an ecosystem. These analyses rely on specific markers, here called metabarcodes, which should be optimized for taxonomic resolution, minimal bias in amplification of the target organism group and short sequence length. Using bioinformatic tools, we developed metabarcodes for several groups of organisms: fungi, bryophytes, enchytraeids, beetles and birds. The ability of these metabarcodes to amplify the target groups was systematically evaluated by (i) in silico PCRs using all standard sequences in the EMBL public database as templates, (ii) in vitro PCRs of DNA extracts from surface soil samples from a site in Varanger, northern Norway and (iii) in vitro PCRs of DNA extracts from permanently frozen sediment samples of late-Pleistocene age (~16,000-50,000 years bp) from two Siberian sites, Duvanny Yar and Main River. Comparison of the results from the in silico PCR with those obtained in vitro showed that the in silico approach offered a reliable estimate of the suitability of a marker. All target groups were detected in the environmental DNA, but we found large variation in the level of detection among the groups and between modern and ancient samples. Success rates for the Pleistocene samples were highest for fungal DNA, whereas bryophyte, beetle and bird sequences could also be retrieved, but to a much lesser degree. The metabarcoding approach has considerable potential for biodiversity screening of modern samples and also as a palaeoecological tool.","author":[{"dropping-particle":"","family":"Epp","given":"Laura S.","non-dropping-particle":"","parse-names":false,"suffix":""},{"dropping-particle":"","family":"Boessenkool","given":"Sanne","non-dropping-particle":"","parse-names":false,"suffix":""},{"dropping-particle":"","family":"Bellemain","given":"Eva P.","non-dropping-particle":"","parse-names":false,"suffix":""},{"dropping-particle":"","family":"Haile","given":"James","non-dropping-particle":"","parse-names":false,"suffix":""},{"dropping-particle":"","family":"Esposito","given":"Alfonso","non-dropping-particle":"","parse-names":false,"suffix":""},{"dropping-particle":"","family":"Riaz","given":"Tiayyba","non-dropping-particle":"","parse-names":false,"suffix":""},{"dropping-particle":"","family":"Erséus","given":"Christer","non-dropping-particle":"","parse-names":false,"suffix":""},{"dropping-particle":"","family":"Gusarov","given":"Vladimir I.","non-dropping-particle":"","parse-names":false,"suffix":""},{"dropping-particle":"","family":"Edwards","given":"Mary E.","non-dropping-particle":"","parse-names":false,"suffix":""},{"dropping-particle":"","family":"Johnsen","given":"Arild","non-dropping-particle":"","parse-names":false,"suffix":""},{"dropping-particle":"","family":"Stenøien","given":"Hans K.","non-dropping-particle":"","parse-names":false,"suffix":""},{"dropping-particle":"","family":"Hassel","given":"Kristian","non-dropping-particle":"","parse-names":false,"suffix":""},{"dropping-particle":"","family":"Kauserud","given":"Håvard","non-dropping-particle":"","parse-names":false,"suffix":""},{"dropping-particle":"","family":"Yoccoz","given":"Nigel G.","non-dropping-particle":"","parse-names":false,"suffix":""},{"dropping-particle":"","family":"Bråthen","given":"Kari Anne","non-dropping-particle":"","parse-names":false,"suffix":""},{"dropping-particle":"","family":"Willerslev","given":"Eske","non-dropping-particle":"","parse-names":false,"suffix":""},{"dropping-particle":"","family":"Taberlet","given":"Pierre","non-dropping-particle":"","parse-names":false,"suffix":""},{"dropping-particle":"","family":"Coissac","given":"Eric","non-dropping-particle":"","parse-names":false,"suffix":""},{"dropping-particle":"","family":"Brochmann","given":"Christian","non-dropping-particle":"","parse-names":false,"suffix":""}],"container-title":"Molecular Ecology","id":"ITEM-1","issue":"8","issued":{"date-parts":[["2012"]]},"page":"1821-1833","title":"New environmental metabarcodes for analysing soil DNA: Potential for studying past and present ecosystems","type":"article-journal","volume":"21"},"uris":["http://www.mendeley.com/documents/?uuid=9cddbeb7-558c-4c89-b23b-3cc4d4283d80"]}],"mendeley":{"formattedCitation":"(Epp et al., 2012)","plainTextFormattedCitation":"(Epp et al., 2012)","previouslyFormattedCitation":"(Epp et al., 2012)"},"properties":{"noteIndex":0},"schema":"https://github.com/citation-style-language/schema/raw/master/csl-citation.json"}</w:instrText>
      </w:r>
      <w:r w:rsidR="00DE0298">
        <w:rPr>
          <w:rFonts w:ascii="Times New Roman" w:hAnsi="Times New Roman" w:cs="Times New Roman"/>
          <w:sz w:val="24"/>
          <w:szCs w:val="24"/>
        </w:rPr>
        <w:fldChar w:fldCharType="separate"/>
      </w:r>
      <w:r w:rsidR="00DE0298" w:rsidRPr="00DE0298">
        <w:rPr>
          <w:rFonts w:ascii="Times New Roman" w:hAnsi="Times New Roman" w:cs="Times New Roman"/>
          <w:noProof/>
          <w:sz w:val="24"/>
          <w:szCs w:val="24"/>
        </w:rPr>
        <w:t>(Epp et al., 2012)</w:t>
      </w:r>
      <w:r w:rsidR="00DE0298">
        <w:rPr>
          <w:rFonts w:ascii="Times New Roman" w:hAnsi="Times New Roman" w:cs="Times New Roman"/>
          <w:sz w:val="24"/>
          <w:szCs w:val="24"/>
        </w:rPr>
        <w:fldChar w:fldCharType="end"/>
      </w:r>
      <w:r w:rsidR="00A4211E">
        <w:rPr>
          <w:rFonts w:ascii="Times New Roman" w:hAnsi="Times New Roman" w:cs="Times New Roman"/>
          <w:sz w:val="24"/>
          <w:szCs w:val="24"/>
        </w:rPr>
        <w:t>, the combination of suitable primers for targeting short fragments, high biomass (for earthworms in particular) and DNA contribution to the sediments, warrant</w:t>
      </w:r>
      <w:r w:rsidR="001849EC">
        <w:rPr>
          <w:rFonts w:ascii="Times New Roman" w:hAnsi="Times New Roman" w:cs="Times New Roman"/>
          <w:sz w:val="24"/>
          <w:szCs w:val="24"/>
        </w:rPr>
        <w:t>s</w:t>
      </w:r>
      <w:r w:rsidR="00A4211E">
        <w:rPr>
          <w:rFonts w:ascii="Times New Roman" w:hAnsi="Times New Roman" w:cs="Times New Roman"/>
          <w:sz w:val="24"/>
          <w:szCs w:val="24"/>
        </w:rPr>
        <w:t xml:space="preserve"> further investigation in the group and the possible effects of age and sediment types on metabarcoding success.</w:t>
      </w:r>
    </w:p>
    <w:p w14:paraId="77374DC1" w14:textId="5843D5AD" w:rsidR="00BF627D" w:rsidRPr="00441C05" w:rsidRDefault="00BF627D" w:rsidP="00441C05">
      <w:pPr>
        <w:spacing w:line="480" w:lineRule="auto"/>
        <w:rPr>
          <w:rFonts w:ascii="Times New Roman" w:hAnsi="Times New Roman" w:cs="Times New Roman"/>
          <w:b/>
          <w:sz w:val="24"/>
          <w:szCs w:val="24"/>
        </w:rPr>
      </w:pPr>
    </w:p>
    <w:p w14:paraId="1DC10207" w14:textId="39B8D6CD" w:rsidR="00CD1784" w:rsidRPr="00441C05" w:rsidRDefault="00CD1784"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Acknowledgements</w:t>
      </w:r>
    </w:p>
    <w:p w14:paraId="49D70E6C" w14:textId="02ADB707" w:rsidR="002E7576" w:rsidRPr="00441C05" w:rsidRDefault="002E7576"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sz w:val="24"/>
          <w:szCs w:val="24"/>
        </w:rPr>
        <w:t>We thank Francisco Javier Ancin</w:t>
      </w:r>
      <w:r w:rsidR="007B16F5" w:rsidRPr="00441C05">
        <w:rPr>
          <w:rFonts w:ascii="Times New Roman" w:hAnsi="Times New Roman" w:cs="Times New Roman"/>
          <w:sz w:val="24"/>
          <w:szCs w:val="24"/>
        </w:rPr>
        <w:t xml:space="preserve">-Murguzur </w:t>
      </w:r>
      <w:r w:rsidRPr="00441C05">
        <w:rPr>
          <w:rFonts w:ascii="Times New Roman" w:hAnsi="Times New Roman" w:cs="Times New Roman"/>
          <w:sz w:val="24"/>
          <w:szCs w:val="24"/>
        </w:rPr>
        <w:t>and</w:t>
      </w:r>
      <w:r w:rsidRPr="00441C05">
        <w:rPr>
          <w:rFonts w:ascii="Times New Roman" w:hAnsi="Times New Roman" w:cs="Times New Roman"/>
          <w:b/>
          <w:sz w:val="24"/>
          <w:szCs w:val="24"/>
        </w:rPr>
        <w:t xml:space="preserve"> </w:t>
      </w:r>
      <w:r w:rsidR="00893E8F" w:rsidRPr="00441C05">
        <w:rPr>
          <w:rFonts w:ascii="Times New Roman" w:hAnsi="Times New Roman" w:cs="Times New Roman"/>
          <w:sz w:val="24"/>
          <w:szCs w:val="24"/>
        </w:rPr>
        <w:t xml:space="preserve">John-Arne Kristiansen for field assistance in Varanger, </w:t>
      </w:r>
      <w:r w:rsidR="00EF66E8" w:rsidRPr="00441C05">
        <w:rPr>
          <w:rFonts w:ascii="Times New Roman" w:hAnsi="Times New Roman" w:cs="Times New Roman"/>
          <w:sz w:val="24"/>
          <w:szCs w:val="24"/>
        </w:rPr>
        <w:t>Dmitry Nazarov and Aleksei Matioushkov</w:t>
      </w:r>
      <w:r w:rsidR="00893E8F" w:rsidRPr="00441C05">
        <w:rPr>
          <w:rFonts w:ascii="Times New Roman" w:hAnsi="Times New Roman" w:cs="Times New Roman"/>
          <w:sz w:val="24"/>
          <w:szCs w:val="24"/>
        </w:rPr>
        <w:t xml:space="preserve"> for field assistance in </w:t>
      </w:r>
      <w:r w:rsidR="00EF66E8" w:rsidRPr="00441C05">
        <w:rPr>
          <w:rFonts w:ascii="Times New Roman" w:hAnsi="Times New Roman" w:cs="Times New Roman"/>
          <w:sz w:val="24"/>
          <w:szCs w:val="24"/>
        </w:rPr>
        <w:t xml:space="preserve">the </w:t>
      </w:r>
      <w:r w:rsidR="00893E8F" w:rsidRPr="00441C05">
        <w:rPr>
          <w:rFonts w:ascii="Times New Roman" w:hAnsi="Times New Roman" w:cs="Times New Roman"/>
          <w:sz w:val="24"/>
          <w:szCs w:val="24"/>
        </w:rPr>
        <w:t>Polar Ural</w:t>
      </w:r>
      <w:r w:rsidR="00EF66E8" w:rsidRPr="00441C05">
        <w:rPr>
          <w:rFonts w:ascii="Times New Roman" w:hAnsi="Times New Roman" w:cs="Times New Roman"/>
          <w:sz w:val="24"/>
          <w:szCs w:val="24"/>
        </w:rPr>
        <w:t>s</w:t>
      </w:r>
      <w:r w:rsidR="00893E8F" w:rsidRPr="00441C05">
        <w:rPr>
          <w:rFonts w:ascii="Times New Roman" w:hAnsi="Times New Roman" w:cs="Times New Roman"/>
          <w:sz w:val="24"/>
          <w:szCs w:val="24"/>
        </w:rPr>
        <w:t xml:space="preserve">, </w:t>
      </w:r>
      <w:r w:rsidR="006626EB" w:rsidRPr="00441C05">
        <w:rPr>
          <w:rFonts w:ascii="Times New Roman" w:hAnsi="Times New Roman" w:cs="Times New Roman"/>
          <w:sz w:val="24"/>
          <w:szCs w:val="24"/>
        </w:rPr>
        <w:t xml:space="preserve">Marie Kristine Føreid Merkel </w:t>
      </w:r>
      <w:r w:rsidR="00893E8F" w:rsidRPr="00441C05">
        <w:rPr>
          <w:rFonts w:ascii="Times New Roman" w:hAnsi="Times New Roman" w:cs="Times New Roman"/>
          <w:sz w:val="24"/>
          <w:szCs w:val="24"/>
        </w:rPr>
        <w:t xml:space="preserve">for lab assistance, </w:t>
      </w:r>
      <w:r w:rsidR="00FC545D" w:rsidRPr="00441C05">
        <w:rPr>
          <w:rFonts w:ascii="Times New Roman" w:hAnsi="Times New Roman" w:cs="Times New Roman"/>
          <w:sz w:val="24"/>
          <w:szCs w:val="24"/>
        </w:rPr>
        <w:t xml:space="preserve">Frédéric Boyer for raw sequence data handling, </w:t>
      </w:r>
      <w:r w:rsidR="00893E8F" w:rsidRPr="00441C05">
        <w:rPr>
          <w:rFonts w:ascii="Times New Roman" w:hAnsi="Times New Roman" w:cs="Times New Roman"/>
          <w:sz w:val="24"/>
          <w:szCs w:val="24"/>
        </w:rPr>
        <w:t>Dorothee Ehrich and Peter Heintzman for fruitful discussions.</w:t>
      </w:r>
      <w:r w:rsidR="009E556C" w:rsidRPr="00441C05">
        <w:rPr>
          <w:rFonts w:ascii="Times New Roman" w:hAnsi="Times New Roman" w:cs="Times New Roman"/>
          <w:sz w:val="24"/>
          <w:szCs w:val="24"/>
        </w:rPr>
        <w:t xml:space="preserve"> </w:t>
      </w:r>
    </w:p>
    <w:p w14:paraId="0315496C" w14:textId="5726D6EE" w:rsidR="005A3E37" w:rsidRPr="00441C05" w:rsidRDefault="005A3E37" w:rsidP="00441C05">
      <w:pPr>
        <w:spacing w:line="480" w:lineRule="auto"/>
        <w:outlineLvl w:val="0"/>
        <w:rPr>
          <w:rFonts w:ascii="Times New Roman" w:hAnsi="Times New Roman" w:cs="Times New Roman"/>
          <w:b/>
          <w:sz w:val="24"/>
          <w:szCs w:val="24"/>
        </w:rPr>
      </w:pPr>
    </w:p>
    <w:p w14:paraId="0810532A" w14:textId="56D848CA" w:rsidR="005A3E37" w:rsidRPr="00441C05" w:rsidRDefault="005A3E37"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Funding</w:t>
      </w:r>
    </w:p>
    <w:p w14:paraId="5C90EF39" w14:textId="5D7851A7" w:rsidR="00697EB6" w:rsidRPr="00441C05" w:rsidRDefault="008D3B02"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lastRenderedPageBreak/>
        <w:t>This work was supported by the Norwegian Research Council (grant nos. 213692/F20</w:t>
      </w:r>
      <w:r w:rsidR="00F15421" w:rsidRPr="00441C05">
        <w:rPr>
          <w:rFonts w:ascii="Times New Roman" w:hAnsi="Times New Roman" w:cs="Times New Roman"/>
          <w:sz w:val="24"/>
          <w:szCs w:val="24"/>
        </w:rPr>
        <w:t xml:space="preserve"> </w:t>
      </w:r>
      <w:r w:rsidR="00A7329A" w:rsidRPr="00441C05">
        <w:rPr>
          <w:rFonts w:ascii="Times New Roman" w:hAnsi="Times New Roman" w:cs="Times New Roman"/>
          <w:sz w:val="24"/>
          <w:szCs w:val="24"/>
        </w:rPr>
        <w:t xml:space="preserve">and 250963/F20 </w:t>
      </w:r>
      <w:r w:rsidR="00F15421" w:rsidRPr="00441C05">
        <w:rPr>
          <w:rFonts w:ascii="Times New Roman" w:hAnsi="Times New Roman" w:cs="Times New Roman"/>
          <w:sz w:val="24"/>
          <w:szCs w:val="24"/>
        </w:rPr>
        <w:t xml:space="preserve">to Alsos </w:t>
      </w:r>
      <w:r w:rsidRPr="00441C05">
        <w:rPr>
          <w:rFonts w:ascii="Times New Roman" w:hAnsi="Times New Roman" w:cs="Times New Roman"/>
          <w:sz w:val="24"/>
          <w:szCs w:val="24"/>
        </w:rPr>
        <w:t>and 255415</w:t>
      </w:r>
      <w:r w:rsidR="00893E8F" w:rsidRPr="00441C05">
        <w:rPr>
          <w:rFonts w:ascii="Times New Roman" w:hAnsi="Times New Roman" w:cs="Times New Roman"/>
          <w:sz w:val="24"/>
          <w:szCs w:val="24"/>
        </w:rPr>
        <w:t xml:space="preserve"> to Svendsen</w:t>
      </w:r>
      <w:r w:rsidRPr="00441C05">
        <w:rPr>
          <w:rFonts w:ascii="Times New Roman" w:hAnsi="Times New Roman" w:cs="Times New Roman"/>
          <w:sz w:val="24"/>
          <w:szCs w:val="24"/>
        </w:rPr>
        <w:t>).</w:t>
      </w:r>
      <w:r w:rsidR="009E556C" w:rsidRPr="00441C05">
        <w:rPr>
          <w:rFonts w:ascii="Times New Roman" w:hAnsi="Times New Roman" w:cs="Times New Roman"/>
          <w:sz w:val="24"/>
          <w:szCs w:val="24"/>
        </w:rPr>
        <w:t xml:space="preserve"> Lammers was financed by an internal PhD position at the Tromsø University Museum.</w:t>
      </w:r>
      <w:r w:rsidR="009E556C" w:rsidRPr="00441C05">
        <w:rPr>
          <w:rFonts w:ascii="Times New Roman" w:hAnsi="Times New Roman" w:cs="Times New Roman"/>
          <w:sz w:val="24"/>
          <w:szCs w:val="24"/>
          <w:lang w:val="en-US"/>
        </w:rPr>
        <w:t xml:space="preserve"> </w:t>
      </w:r>
      <w:r w:rsidR="00CF3992" w:rsidRPr="00441C05">
        <w:rPr>
          <w:rFonts w:ascii="Times New Roman" w:hAnsi="Times New Roman" w:cs="Times New Roman"/>
          <w:sz w:val="24"/>
          <w:szCs w:val="24"/>
          <w:lang w:val="en-US"/>
        </w:rPr>
        <w:t xml:space="preserve">Erséus is supported by the </w:t>
      </w:r>
      <w:r w:rsidR="00CF3992" w:rsidRPr="00441C05">
        <w:rPr>
          <w:rFonts w:ascii="Times New Roman" w:hAnsi="Times New Roman" w:cs="Times New Roman"/>
          <w:sz w:val="24"/>
          <w:szCs w:val="24"/>
        </w:rPr>
        <w:t>Norwegian and Swedish Taxonomy Initiatives (Artsdatabanken and Artdatabanken) and the Adlerbert Foundation.</w:t>
      </w:r>
    </w:p>
    <w:p w14:paraId="0E4FEAAF" w14:textId="77777777" w:rsidR="00402132" w:rsidRPr="00441C05" w:rsidRDefault="00402132" w:rsidP="00441C05">
      <w:pPr>
        <w:spacing w:line="480" w:lineRule="auto"/>
        <w:outlineLvl w:val="0"/>
        <w:rPr>
          <w:rFonts w:ascii="Times New Roman" w:hAnsi="Times New Roman" w:cs="Times New Roman"/>
          <w:sz w:val="24"/>
          <w:szCs w:val="24"/>
        </w:rPr>
      </w:pPr>
    </w:p>
    <w:p w14:paraId="2AEAF259" w14:textId="7D764AC5" w:rsidR="00402132" w:rsidRPr="00441C05" w:rsidRDefault="00402132" w:rsidP="00441C05">
      <w:pPr>
        <w:spacing w:line="480" w:lineRule="auto"/>
        <w:outlineLvl w:val="0"/>
        <w:rPr>
          <w:rFonts w:ascii="Times New Roman" w:hAnsi="Times New Roman" w:cs="Times New Roman"/>
          <w:b/>
          <w:sz w:val="24"/>
          <w:szCs w:val="24"/>
        </w:rPr>
      </w:pPr>
      <w:r w:rsidRPr="00441C05">
        <w:rPr>
          <w:rFonts w:ascii="Times New Roman" w:hAnsi="Times New Roman" w:cs="Times New Roman"/>
          <w:b/>
          <w:sz w:val="24"/>
          <w:szCs w:val="24"/>
        </w:rPr>
        <w:t>Author contribution</w:t>
      </w:r>
    </w:p>
    <w:p w14:paraId="3E1F65BF" w14:textId="49381ABF" w:rsidR="0000309F" w:rsidRPr="00441C05" w:rsidRDefault="0000309F" w:rsidP="00441C05">
      <w:pPr>
        <w:spacing w:line="480" w:lineRule="auto"/>
        <w:outlineLvl w:val="0"/>
        <w:rPr>
          <w:rFonts w:ascii="Times New Roman" w:hAnsi="Times New Roman" w:cs="Times New Roman"/>
          <w:sz w:val="24"/>
          <w:szCs w:val="24"/>
        </w:rPr>
      </w:pPr>
      <w:r w:rsidRPr="00441C05">
        <w:rPr>
          <w:rFonts w:ascii="Times New Roman" w:hAnsi="Times New Roman" w:cs="Times New Roman"/>
          <w:sz w:val="24"/>
          <w:szCs w:val="24"/>
        </w:rPr>
        <w:t>Lammers analysed the data and wrote the f</w:t>
      </w:r>
      <w:r w:rsidR="001171C8" w:rsidRPr="00441C05">
        <w:rPr>
          <w:rFonts w:ascii="Times New Roman" w:hAnsi="Times New Roman" w:cs="Times New Roman"/>
          <w:sz w:val="24"/>
          <w:szCs w:val="24"/>
        </w:rPr>
        <w:t>irst version of the manuscript;</w:t>
      </w:r>
      <w:r w:rsidRPr="00441C05">
        <w:rPr>
          <w:rFonts w:ascii="Times New Roman" w:hAnsi="Times New Roman" w:cs="Times New Roman"/>
          <w:sz w:val="24"/>
          <w:szCs w:val="24"/>
        </w:rPr>
        <w:t xml:space="preserve"> Clarke, Brown and Alsos carried out fieldwork on Varanger and Svendsen, Haflidason and Mangerud in the Polar Urals; Clarke extracted the DNA; Gielly amplified the DNA and ran OBITools; Erséus and Rota provided taxonomic and ecological data; the two projects were dev</w:t>
      </w:r>
      <w:r w:rsidR="001C772B">
        <w:rPr>
          <w:rFonts w:ascii="Times New Roman" w:hAnsi="Times New Roman" w:cs="Times New Roman"/>
          <w:sz w:val="24"/>
          <w:szCs w:val="24"/>
        </w:rPr>
        <w:t>ised by Alsos/Edwards and Svend</w:t>
      </w:r>
      <w:r w:rsidR="00DE1A66">
        <w:rPr>
          <w:rFonts w:ascii="Times New Roman" w:hAnsi="Times New Roman" w:cs="Times New Roman"/>
          <w:sz w:val="24"/>
          <w:szCs w:val="24"/>
        </w:rPr>
        <w:t>sen/Mangerud/Haflida</w:t>
      </w:r>
      <w:r w:rsidRPr="00441C05">
        <w:rPr>
          <w:rFonts w:ascii="Times New Roman" w:hAnsi="Times New Roman" w:cs="Times New Roman"/>
          <w:sz w:val="24"/>
          <w:szCs w:val="24"/>
        </w:rPr>
        <w:t>son. All authors contributed in various ways to the final version of the manuscript.</w:t>
      </w:r>
    </w:p>
    <w:p w14:paraId="3B981F93" w14:textId="17AA2B12" w:rsidR="00D2333F" w:rsidRPr="00441C05" w:rsidRDefault="00D2333F" w:rsidP="00441C05">
      <w:pPr>
        <w:spacing w:line="480" w:lineRule="auto"/>
        <w:rPr>
          <w:rFonts w:ascii="Times New Roman" w:hAnsi="Times New Roman" w:cs="Times New Roman"/>
          <w:b/>
          <w:sz w:val="24"/>
          <w:szCs w:val="24"/>
        </w:rPr>
      </w:pPr>
    </w:p>
    <w:p w14:paraId="76431293" w14:textId="6AEEDEE6" w:rsidR="00D2333F" w:rsidRPr="00441C05" w:rsidRDefault="00D2333F" w:rsidP="00441C05">
      <w:pPr>
        <w:spacing w:line="480" w:lineRule="auto"/>
        <w:rPr>
          <w:rFonts w:ascii="Times New Roman" w:hAnsi="Times New Roman" w:cs="Times New Roman"/>
          <w:b/>
          <w:sz w:val="24"/>
          <w:szCs w:val="24"/>
        </w:rPr>
      </w:pPr>
      <w:r w:rsidRPr="00441C05">
        <w:rPr>
          <w:rFonts w:ascii="Times New Roman" w:hAnsi="Times New Roman" w:cs="Times New Roman"/>
          <w:b/>
          <w:sz w:val="24"/>
          <w:szCs w:val="24"/>
        </w:rPr>
        <w:t>References</w:t>
      </w:r>
    </w:p>
    <w:p w14:paraId="1A86F201" w14:textId="1AEEA8C2" w:rsidR="009A702F" w:rsidRPr="009A702F" w:rsidRDefault="00181853" w:rsidP="009A702F">
      <w:pPr>
        <w:widowControl w:val="0"/>
        <w:autoSpaceDE w:val="0"/>
        <w:autoSpaceDN w:val="0"/>
        <w:adjustRightInd w:val="0"/>
        <w:spacing w:line="480" w:lineRule="auto"/>
        <w:ind w:left="480" w:hanging="480"/>
        <w:rPr>
          <w:rFonts w:ascii="Times New Roman" w:hAnsi="Times New Roman" w:cs="Times New Roman"/>
          <w:noProof/>
          <w:sz w:val="24"/>
        </w:rPr>
      </w:pPr>
      <w:r w:rsidRPr="00441C05">
        <w:rPr>
          <w:rFonts w:ascii="Times New Roman" w:hAnsi="Times New Roman" w:cs="Times New Roman"/>
          <w:b/>
          <w:sz w:val="24"/>
          <w:szCs w:val="24"/>
        </w:rPr>
        <w:fldChar w:fldCharType="begin" w:fldLock="1"/>
      </w:r>
      <w:r w:rsidRPr="00441C05">
        <w:rPr>
          <w:rFonts w:ascii="Times New Roman" w:hAnsi="Times New Roman" w:cs="Times New Roman"/>
          <w:b/>
          <w:sz w:val="24"/>
          <w:szCs w:val="24"/>
        </w:rPr>
        <w:instrText xml:space="preserve">ADDIN Mendeley Bibliography CSL_BIBLIOGRAPHY </w:instrText>
      </w:r>
      <w:r w:rsidRPr="00441C05">
        <w:rPr>
          <w:rFonts w:ascii="Times New Roman" w:hAnsi="Times New Roman" w:cs="Times New Roman"/>
          <w:b/>
          <w:sz w:val="24"/>
          <w:szCs w:val="24"/>
        </w:rPr>
        <w:fldChar w:fldCharType="separate"/>
      </w:r>
      <w:r w:rsidR="009A702F" w:rsidRPr="009A702F">
        <w:rPr>
          <w:rFonts w:ascii="Times New Roman" w:hAnsi="Times New Roman" w:cs="Times New Roman"/>
          <w:noProof/>
          <w:sz w:val="24"/>
        </w:rPr>
        <w:t xml:space="preserve">Alsos, I.G., Lammers, Y., Yoccoz, N.G., Jørgensen, T., Sjögren, P., Gielly, L., et al. 2018: Metabarcoding lake sediments: taphonomy and representation of contemporary vegetation in environmental DNA (eDNA) records. </w:t>
      </w:r>
      <w:r w:rsidR="009A702F" w:rsidRPr="009A702F">
        <w:rPr>
          <w:rFonts w:ascii="Times New Roman" w:hAnsi="Times New Roman" w:cs="Times New Roman"/>
          <w:i/>
          <w:iCs/>
          <w:noProof/>
          <w:sz w:val="24"/>
        </w:rPr>
        <w:t>PLOS ONE</w:t>
      </w:r>
      <w:r w:rsidR="009A702F" w:rsidRPr="009A702F">
        <w:rPr>
          <w:rFonts w:ascii="Times New Roman" w:hAnsi="Times New Roman" w:cs="Times New Roman"/>
          <w:noProof/>
          <w:sz w:val="24"/>
        </w:rPr>
        <w:t>, 264903.</w:t>
      </w:r>
    </w:p>
    <w:p w14:paraId="45FEC1E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Alsos, I.G., Sjögren, P., Edwards, M.E., Landvik, J.Y., Gielly, L., Forwick, M., et al. 2016: Sedimentary ancient DNA from Lake Skartjorna, Svalbard: Assessing the resilience of arctic flora to Holocene climate change. </w:t>
      </w:r>
      <w:r w:rsidRPr="009A702F">
        <w:rPr>
          <w:rFonts w:ascii="Times New Roman" w:hAnsi="Times New Roman" w:cs="Times New Roman"/>
          <w:i/>
          <w:iCs/>
          <w:noProof/>
          <w:sz w:val="24"/>
        </w:rPr>
        <w:t>The Holocene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26</w:t>
      </w:r>
      <w:r w:rsidRPr="009A702F">
        <w:rPr>
          <w:rFonts w:ascii="Times New Roman" w:hAnsi="Times New Roman" w:cs="Times New Roman"/>
          <w:noProof/>
          <w:sz w:val="24"/>
        </w:rPr>
        <w:t>, 627–642.</w:t>
      </w:r>
    </w:p>
    <w:p w14:paraId="5961242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Barnes, M.A. and Turner, C.R. 2016: The ecology of environmental DNA and implications for conservation genetics. </w:t>
      </w:r>
      <w:r w:rsidRPr="009A702F">
        <w:rPr>
          <w:rFonts w:ascii="Times New Roman" w:hAnsi="Times New Roman" w:cs="Times New Roman"/>
          <w:i/>
          <w:iCs/>
          <w:noProof/>
          <w:sz w:val="24"/>
        </w:rPr>
        <w:t>Conservation Genetics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17</w:t>
      </w:r>
      <w:r w:rsidRPr="009A702F">
        <w:rPr>
          <w:rFonts w:ascii="Times New Roman" w:hAnsi="Times New Roman" w:cs="Times New Roman"/>
          <w:noProof/>
          <w:sz w:val="24"/>
        </w:rPr>
        <w:t>, 1–17.</w:t>
      </w:r>
    </w:p>
    <w:p w14:paraId="7EB44A8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Baturina, M., Timm, T. and Loskutova, O. 2014: Oligochaete (Annelida, Clitellata) сommunities in lakes of the Ural Mountains (Russia). </w:t>
      </w:r>
      <w:r w:rsidRPr="009A702F">
        <w:rPr>
          <w:rFonts w:ascii="Times New Roman" w:hAnsi="Times New Roman" w:cs="Times New Roman"/>
          <w:i/>
          <w:iCs/>
          <w:noProof/>
          <w:sz w:val="24"/>
        </w:rPr>
        <w:t>Zoosymposia</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9</w:t>
      </w:r>
      <w:r w:rsidRPr="009A702F">
        <w:rPr>
          <w:rFonts w:ascii="Times New Roman" w:hAnsi="Times New Roman" w:cs="Times New Roman"/>
          <w:noProof/>
          <w:sz w:val="24"/>
        </w:rPr>
        <w:t>, 77.</w:t>
      </w:r>
    </w:p>
    <w:p w14:paraId="659BE18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lastRenderedPageBreak/>
        <w:t xml:space="preserve">Berman, D.I., Meshcheryakova, E.N. and Leirikh, A.N. 2010: Egg cocoons of the earthworm Dendrodrilus rubidus tenuis (Lumbricidae, Oligochaeta) withstand the temperature of liquid nitrogen. </w:t>
      </w:r>
      <w:r w:rsidRPr="009A702F">
        <w:rPr>
          <w:rFonts w:ascii="Times New Roman" w:hAnsi="Times New Roman" w:cs="Times New Roman"/>
          <w:i/>
          <w:iCs/>
          <w:noProof/>
          <w:sz w:val="24"/>
        </w:rPr>
        <w:t>Doklady Biological Sciences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434</w:t>
      </w:r>
      <w:r w:rsidRPr="009A702F">
        <w:rPr>
          <w:rFonts w:ascii="Times New Roman" w:hAnsi="Times New Roman" w:cs="Times New Roman"/>
          <w:noProof/>
          <w:sz w:val="24"/>
        </w:rPr>
        <w:t>, 347–350.</w:t>
      </w:r>
    </w:p>
    <w:p w14:paraId="2827D2C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Beylich, A. and Graefe, U. 2009: Investigations of annelids at soil monitoring sites in Northern Germany: reference ranges and time-series data. </w:t>
      </w:r>
      <w:r w:rsidRPr="009A702F">
        <w:rPr>
          <w:rFonts w:ascii="Times New Roman" w:hAnsi="Times New Roman" w:cs="Times New Roman"/>
          <w:i/>
          <w:iCs/>
          <w:noProof/>
          <w:sz w:val="24"/>
        </w:rPr>
        <w:t>Soil organisms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81</w:t>
      </w:r>
      <w:r w:rsidRPr="009A702F">
        <w:rPr>
          <w:rFonts w:ascii="Times New Roman" w:hAnsi="Times New Roman" w:cs="Times New Roman"/>
          <w:noProof/>
          <w:sz w:val="24"/>
        </w:rPr>
        <w:t>, 175–196.</w:t>
      </w:r>
    </w:p>
    <w:p w14:paraId="1ACE1B3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Bienert, F., De Danieli, S., Miquel, C., Coissac, E., Poillot, C., Brun, J.J., et al. 2012: Tracking earthworm communities from soil DNA. </w:t>
      </w:r>
      <w:r w:rsidRPr="009A702F">
        <w:rPr>
          <w:rFonts w:ascii="Times New Roman" w:hAnsi="Times New Roman" w:cs="Times New Roman"/>
          <w:i/>
          <w:iCs/>
          <w:noProof/>
          <w:sz w:val="24"/>
        </w:rPr>
        <w:t>Molecular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21</w:t>
      </w:r>
      <w:r w:rsidRPr="009A702F">
        <w:rPr>
          <w:rFonts w:ascii="Times New Roman" w:hAnsi="Times New Roman" w:cs="Times New Roman"/>
          <w:noProof/>
          <w:sz w:val="24"/>
        </w:rPr>
        <w:t>, 2017–2030.</w:t>
      </w:r>
    </w:p>
    <w:p w14:paraId="6FF72801"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Binladen, J., Gilbert, M.T.P., Bollback, J.P., Panitz, F., Bendixen, C., Nielsen, R., et al. 2007: The use of coded PCR primers enables high-throughput sequencing of multiple homolog amplification products by 454 parallel sequencing. </w:t>
      </w:r>
      <w:r w:rsidRPr="009A702F">
        <w:rPr>
          <w:rFonts w:ascii="Times New Roman" w:hAnsi="Times New Roman" w:cs="Times New Roman"/>
          <w:i/>
          <w:iCs/>
          <w:noProof/>
          <w:sz w:val="24"/>
        </w:rPr>
        <w:t>PLoS ONE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w:t>
      </w:r>
      <w:r w:rsidRPr="009A702F">
        <w:rPr>
          <w:rFonts w:ascii="Times New Roman" w:hAnsi="Times New Roman" w:cs="Times New Roman"/>
          <w:noProof/>
          <w:sz w:val="24"/>
        </w:rPr>
        <w:t>, 1–9.</w:t>
      </w:r>
    </w:p>
    <w:p w14:paraId="77C6A77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Birkemoe, T., Coulson, S.J. and Sømme, L. 2000: Life cycles and population dynamics of enchytraeids (Oligochaeta) from the High Arctic. </w:t>
      </w:r>
      <w:r w:rsidRPr="009A702F">
        <w:rPr>
          <w:rFonts w:ascii="Times New Roman" w:hAnsi="Times New Roman" w:cs="Times New Roman"/>
          <w:i/>
          <w:iCs/>
          <w:noProof/>
          <w:sz w:val="24"/>
        </w:rPr>
        <w:t>Canadian Journal of Zoology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78</w:t>
      </w:r>
      <w:r w:rsidRPr="009A702F">
        <w:rPr>
          <w:rFonts w:ascii="Times New Roman" w:hAnsi="Times New Roman" w:cs="Times New Roman"/>
          <w:noProof/>
          <w:sz w:val="24"/>
        </w:rPr>
        <w:t>, 2079–2086.</w:t>
      </w:r>
    </w:p>
    <w:p w14:paraId="1B12AEA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Blaauw, M. and Christen, J.A. 2011: Flexible paleoclimate age-depth models using an autoregressive gamma process. </w:t>
      </w:r>
      <w:r w:rsidRPr="009A702F">
        <w:rPr>
          <w:rFonts w:ascii="Times New Roman" w:hAnsi="Times New Roman" w:cs="Times New Roman"/>
          <w:i/>
          <w:iCs/>
          <w:noProof/>
          <w:sz w:val="24"/>
        </w:rPr>
        <w:t>Bayesian Analysis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6</w:t>
      </w:r>
      <w:r w:rsidRPr="009A702F">
        <w:rPr>
          <w:rFonts w:ascii="Times New Roman" w:hAnsi="Times New Roman" w:cs="Times New Roman"/>
          <w:noProof/>
          <w:sz w:val="24"/>
        </w:rPr>
        <w:t>, 457–474.</w:t>
      </w:r>
    </w:p>
    <w:p w14:paraId="36C25E2F"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Blakemore, R.J. 2003: Japanese earthworms (Annelida: Oligochaeta): a review and checklist of species. </w:t>
      </w:r>
      <w:r w:rsidRPr="009A702F">
        <w:rPr>
          <w:rFonts w:ascii="Times New Roman" w:hAnsi="Times New Roman" w:cs="Times New Roman"/>
          <w:i/>
          <w:iCs/>
          <w:noProof/>
          <w:sz w:val="24"/>
        </w:rPr>
        <w:t>Organisms Diversity &amp; Evolution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w:t>
      </w:r>
      <w:r w:rsidRPr="009A702F">
        <w:rPr>
          <w:rFonts w:ascii="Times New Roman" w:hAnsi="Times New Roman" w:cs="Times New Roman"/>
          <w:noProof/>
          <w:sz w:val="24"/>
        </w:rPr>
        <w:t>, 241–244.</w:t>
      </w:r>
    </w:p>
    <w:p w14:paraId="59A4090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Boessenkool, S., Epp, L.S., Haile, J., Bellemain, E., Edwards, M., Coissac, E., et al. 2012: Blocking human contaminant DNA during PCR allows amplification of rare mammal species from sedimentary ancient DNA. </w:t>
      </w:r>
      <w:r w:rsidRPr="009A702F">
        <w:rPr>
          <w:rFonts w:ascii="Times New Roman" w:hAnsi="Times New Roman" w:cs="Times New Roman"/>
          <w:i/>
          <w:iCs/>
          <w:noProof/>
          <w:sz w:val="24"/>
        </w:rPr>
        <w:t>Molecular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21</w:t>
      </w:r>
      <w:r w:rsidRPr="009A702F">
        <w:rPr>
          <w:rFonts w:ascii="Times New Roman" w:hAnsi="Times New Roman" w:cs="Times New Roman"/>
          <w:noProof/>
          <w:sz w:val="24"/>
        </w:rPr>
        <w:t>, 1806–1815.</w:t>
      </w:r>
    </w:p>
    <w:p w14:paraId="04FBA7EB"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Boyer, F., Mercier, C., Bonin, A., Le Bras, Y., Taberlet, P. and Coissac, E. 2016: obitools: a unix-inspired software package for DNA metabarcoding. </w:t>
      </w:r>
      <w:r w:rsidRPr="009A702F">
        <w:rPr>
          <w:rFonts w:ascii="Times New Roman" w:hAnsi="Times New Roman" w:cs="Times New Roman"/>
          <w:i/>
          <w:iCs/>
          <w:noProof/>
          <w:sz w:val="24"/>
        </w:rPr>
        <w:t>Molecular ecology resources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16</w:t>
      </w:r>
      <w:r w:rsidRPr="009A702F">
        <w:rPr>
          <w:rFonts w:ascii="Times New Roman" w:hAnsi="Times New Roman" w:cs="Times New Roman"/>
          <w:noProof/>
          <w:sz w:val="24"/>
        </w:rPr>
        <w:t>, 176–82.</w:t>
      </w:r>
    </w:p>
    <w:p w14:paraId="4565895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Brown, S.P., Veach, A.M., Rigdon-Huss, A.R., Grond, K., Lickteig, S.K., Lothamer, K., et al. 2015: Scraping the bottom of the barrel: Are rare high throughput sequences artifacts? </w:t>
      </w:r>
      <w:r w:rsidRPr="009A702F">
        <w:rPr>
          <w:rFonts w:ascii="Times New Roman" w:hAnsi="Times New Roman" w:cs="Times New Roman"/>
          <w:i/>
          <w:iCs/>
          <w:noProof/>
          <w:sz w:val="24"/>
        </w:rPr>
        <w:lastRenderedPageBreak/>
        <w:t>Fungal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13</w:t>
      </w:r>
      <w:r w:rsidRPr="009A702F">
        <w:rPr>
          <w:rFonts w:ascii="Times New Roman" w:hAnsi="Times New Roman" w:cs="Times New Roman"/>
          <w:noProof/>
          <w:sz w:val="24"/>
        </w:rPr>
        <w:t>, 221–225.</w:t>
      </w:r>
    </w:p>
    <w:p w14:paraId="63526D1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Buée, M., Reich, M., Murat, C., Morin, E., Nilsson, R.H., Uroz, S., et al. 2009: 454 Pyrosequencing analyses of forest soils reveal an unexpectedly high fungal diversity. </w:t>
      </w:r>
      <w:r w:rsidRPr="009A702F">
        <w:rPr>
          <w:rFonts w:ascii="Times New Roman" w:hAnsi="Times New Roman" w:cs="Times New Roman"/>
          <w:i/>
          <w:iCs/>
          <w:noProof/>
          <w:sz w:val="24"/>
        </w:rPr>
        <w:t>New Phytologist</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184</w:t>
      </w:r>
      <w:r w:rsidRPr="009A702F">
        <w:rPr>
          <w:rFonts w:ascii="Times New Roman" w:hAnsi="Times New Roman" w:cs="Times New Roman"/>
          <w:noProof/>
          <w:sz w:val="24"/>
        </w:rPr>
        <w:t>, 449–456.</w:t>
      </w:r>
    </w:p>
    <w:p w14:paraId="6C30558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Byzova, J.B., Uvarov, A. V and Petrova, A.D. 1995: Seasonal changes in communities of soil invertebrates in tundra ecosystems of Hornsund, Spitsbergen. </w:t>
      </w:r>
      <w:r w:rsidRPr="009A702F">
        <w:rPr>
          <w:rFonts w:ascii="Times New Roman" w:hAnsi="Times New Roman" w:cs="Times New Roman"/>
          <w:i/>
          <w:iCs/>
          <w:noProof/>
          <w:sz w:val="24"/>
        </w:rPr>
        <w:t>Polish Polar Research</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16</w:t>
      </w:r>
      <w:r w:rsidRPr="009A702F">
        <w:rPr>
          <w:rFonts w:ascii="Times New Roman" w:hAnsi="Times New Roman" w:cs="Times New Roman"/>
          <w:noProof/>
          <w:sz w:val="24"/>
        </w:rPr>
        <w:t>, 245–266.</w:t>
      </w:r>
    </w:p>
    <w:p w14:paraId="154D5EFB"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Cai, P., Huang, Q.Y. and Zhang, X.W. 2006: Interactions of DNA with clay minerals and soil colloidal particles and protection against degradation by DNase. </w:t>
      </w:r>
      <w:r w:rsidRPr="009A702F">
        <w:rPr>
          <w:rFonts w:ascii="Times New Roman" w:hAnsi="Times New Roman" w:cs="Times New Roman"/>
          <w:i/>
          <w:iCs/>
          <w:noProof/>
          <w:sz w:val="24"/>
        </w:rPr>
        <w:t>Environmental Science and Technology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40</w:t>
      </w:r>
      <w:r w:rsidRPr="009A702F">
        <w:rPr>
          <w:rFonts w:ascii="Times New Roman" w:hAnsi="Times New Roman" w:cs="Times New Roman"/>
          <w:noProof/>
          <w:sz w:val="24"/>
        </w:rPr>
        <w:t>, 2971–2976.</w:t>
      </w:r>
    </w:p>
    <w:p w14:paraId="5441754F"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Canti, M.G. 2003: Earthworm Activity and Archaeological Stratigraphy: A Review of Products and Processes. </w:t>
      </w:r>
      <w:r w:rsidRPr="009A702F">
        <w:rPr>
          <w:rFonts w:ascii="Times New Roman" w:hAnsi="Times New Roman" w:cs="Times New Roman"/>
          <w:i/>
          <w:iCs/>
          <w:noProof/>
          <w:sz w:val="24"/>
        </w:rPr>
        <w:t>Journal of Archaeological 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30</w:t>
      </w:r>
      <w:r w:rsidRPr="009A702F">
        <w:rPr>
          <w:rFonts w:ascii="Times New Roman" w:hAnsi="Times New Roman" w:cs="Times New Roman"/>
          <w:noProof/>
          <w:sz w:val="24"/>
        </w:rPr>
        <w:t>, 135–148.</w:t>
      </w:r>
    </w:p>
    <w:p w14:paraId="6E3E456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Clarke, C., Edwards, M.E., Brown, A.G., Gielly, L., Lammers, Y., Heintzman, P.D., et al. 2018: Holocene floristic diversity and richness in northeast Norway revealed by sedimentary ancient DNA (sedaDNA) and pollen. </w:t>
      </w:r>
      <w:r w:rsidRPr="009A702F">
        <w:rPr>
          <w:rFonts w:ascii="Times New Roman" w:hAnsi="Times New Roman" w:cs="Times New Roman"/>
          <w:i/>
          <w:iCs/>
          <w:noProof/>
          <w:sz w:val="24"/>
        </w:rPr>
        <w:t>Boreas</w:t>
      </w:r>
      <w:r w:rsidRPr="009A702F">
        <w:rPr>
          <w:rFonts w:ascii="Times New Roman" w:hAnsi="Times New Roman" w:cs="Times New Roman"/>
          <w:noProof/>
          <w:sz w:val="24"/>
        </w:rPr>
        <w:t>.</w:t>
      </w:r>
    </w:p>
    <w:p w14:paraId="65F90A8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Darwin, C.R. 1881: </w:t>
      </w:r>
      <w:r w:rsidRPr="009A702F">
        <w:rPr>
          <w:rFonts w:ascii="Times New Roman" w:hAnsi="Times New Roman" w:cs="Times New Roman"/>
          <w:i/>
          <w:iCs/>
          <w:noProof/>
          <w:sz w:val="24"/>
        </w:rPr>
        <w:t>The Formation of Vegetable Mould, through the Action of Worms, with Observations on Their Habits</w:t>
      </w:r>
      <w:r w:rsidRPr="009A702F">
        <w:rPr>
          <w:rFonts w:ascii="Times New Roman" w:hAnsi="Times New Roman" w:cs="Times New Roman"/>
          <w:noProof/>
          <w:sz w:val="24"/>
        </w:rPr>
        <w:t>. John Murray, London.</w:t>
      </w:r>
    </w:p>
    <w:p w14:paraId="1E15F15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Domaizon, I., Winegardner, A., Capo, E., Gauthier, J. and Gregory-Eaves, I. 2017: DNA-based methods in paleolimnology: new opportunities for investigating long-term dynamics of lacustrine biodiversity. </w:t>
      </w:r>
      <w:r w:rsidRPr="009A702F">
        <w:rPr>
          <w:rFonts w:ascii="Times New Roman" w:hAnsi="Times New Roman" w:cs="Times New Roman"/>
          <w:i/>
          <w:iCs/>
          <w:noProof/>
          <w:sz w:val="24"/>
        </w:rPr>
        <w:t>Journal of Paleolimnology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58</w:t>
      </w:r>
      <w:r w:rsidRPr="009A702F">
        <w:rPr>
          <w:rFonts w:ascii="Times New Roman" w:hAnsi="Times New Roman" w:cs="Times New Roman"/>
          <w:noProof/>
          <w:sz w:val="24"/>
        </w:rPr>
        <w:t>, 1–21.</w:t>
      </w:r>
    </w:p>
    <w:p w14:paraId="4AD7E8E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Dushin, V.A., Serdyukova, O.P., Malyugin, A.A., Nikulina, I.A., Kozmin, V.S., Burmako, P.L., et al. 2009: </w:t>
      </w:r>
      <w:r w:rsidRPr="009A702F">
        <w:rPr>
          <w:rFonts w:ascii="Times New Roman" w:hAnsi="Times New Roman" w:cs="Times New Roman"/>
          <w:i/>
          <w:iCs/>
          <w:noProof/>
          <w:sz w:val="24"/>
        </w:rPr>
        <w:t>State Geological Map of the Russian Federation 1:200000.</w:t>
      </w:r>
      <w:r w:rsidRPr="009A702F">
        <w:rPr>
          <w:rFonts w:ascii="Times New Roman" w:hAnsi="Times New Roman" w:cs="Times New Roman"/>
          <w:noProof/>
          <w:sz w:val="24"/>
        </w:rPr>
        <w:t>, 2nd ed. VSEGEI, St. Petersburg.</w:t>
      </w:r>
    </w:p>
    <w:p w14:paraId="580EA10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Edwards, C.A. and Lofty, J.R. 1977: </w:t>
      </w:r>
      <w:r w:rsidRPr="009A702F">
        <w:rPr>
          <w:rFonts w:ascii="Times New Roman" w:hAnsi="Times New Roman" w:cs="Times New Roman"/>
          <w:i/>
          <w:iCs/>
          <w:noProof/>
          <w:sz w:val="24"/>
        </w:rPr>
        <w:t>Biology of Earthworms, Chapman and Hall</w:t>
      </w:r>
      <w:r w:rsidRPr="009A702F">
        <w:rPr>
          <w:rFonts w:ascii="Times New Roman" w:hAnsi="Times New Roman" w:cs="Times New Roman"/>
          <w:noProof/>
          <w:sz w:val="24"/>
        </w:rPr>
        <w:t>. Chapman and Hall, London.</w:t>
      </w:r>
    </w:p>
    <w:p w14:paraId="4444BC2C"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lastRenderedPageBreak/>
        <w:t xml:space="preserve">Epp, L.S., Boessenkool, S., Bellemain, E.P., Haile, J., Esposito, A., Riaz, T., et al. 2012: New environmental metabarcodes for analysing soil DNA: Potential for studying past and present ecosystems. </w:t>
      </w:r>
      <w:r w:rsidRPr="009A702F">
        <w:rPr>
          <w:rFonts w:ascii="Times New Roman" w:hAnsi="Times New Roman" w:cs="Times New Roman"/>
          <w:i/>
          <w:iCs/>
          <w:noProof/>
          <w:sz w:val="24"/>
        </w:rPr>
        <w:t>Molecular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21</w:t>
      </w:r>
      <w:r w:rsidRPr="009A702F">
        <w:rPr>
          <w:rFonts w:ascii="Times New Roman" w:hAnsi="Times New Roman" w:cs="Times New Roman"/>
          <w:noProof/>
          <w:sz w:val="24"/>
        </w:rPr>
        <w:t>, 1821–1833.</w:t>
      </w:r>
    </w:p>
    <w:p w14:paraId="1BF3BF0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Ermakov, A.I. and Golovanova, E. V. 2010: Species composition and abundance of earthworms in the tundra biocenoses of Denezhkin Kamen’ Mountain (Northern Urals). </w:t>
      </w:r>
      <w:r w:rsidRPr="009A702F">
        <w:rPr>
          <w:rFonts w:ascii="Times New Roman" w:hAnsi="Times New Roman" w:cs="Times New Roman"/>
          <w:i/>
          <w:iCs/>
          <w:noProof/>
          <w:sz w:val="24"/>
        </w:rPr>
        <w:t>Contemporary Problems of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w:t>
      </w:r>
      <w:r w:rsidRPr="009A702F">
        <w:rPr>
          <w:rFonts w:ascii="Times New Roman" w:hAnsi="Times New Roman" w:cs="Times New Roman"/>
          <w:noProof/>
          <w:sz w:val="24"/>
        </w:rPr>
        <w:t>, 10–14.</w:t>
      </w:r>
    </w:p>
    <w:p w14:paraId="70F41741"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Fauteux, D., Gauthier, G. and Berteaux, D. 2015: Seasonal demography of a cyclic lemming population in the Canadian Arctic. </w:t>
      </w:r>
      <w:r w:rsidRPr="009A702F">
        <w:rPr>
          <w:rFonts w:ascii="Times New Roman" w:hAnsi="Times New Roman" w:cs="Times New Roman"/>
          <w:i/>
          <w:iCs/>
          <w:noProof/>
          <w:sz w:val="24"/>
        </w:rPr>
        <w:t>Journal of Animal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84</w:t>
      </w:r>
      <w:r w:rsidRPr="009A702F">
        <w:rPr>
          <w:rFonts w:ascii="Times New Roman" w:hAnsi="Times New Roman" w:cs="Times New Roman"/>
          <w:noProof/>
          <w:sz w:val="24"/>
        </w:rPr>
        <w:t>, 1412–1422.</w:t>
      </w:r>
    </w:p>
    <w:p w14:paraId="5F2CFCC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Ficetola, G.F., Coissac, E., Zundel, S., Riaz, T., Shehzad, W., Bessière, J., et al. 2010: An in silico approach for the evaluation of DNA barcodes. </w:t>
      </w:r>
      <w:r w:rsidRPr="009A702F">
        <w:rPr>
          <w:rFonts w:ascii="Times New Roman" w:hAnsi="Times New Roman" w:cs="Times New Roman"/>
          <w:i/>
          <w:iCs/>
          <w:noProof/>
          <w:sz w:val="24"/>
        </w:rPr>
        <w:t>BMC genomics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11</w:t>
      </w:r>
      <w:r w:rsidRPr="009A702F">
        <w:rPr>
          <w:rFonts w:ascii="Times New Roman" w:hAnsi="Times New Roman" w:cs="Times New Roman"/>
          <w:noProof/>
          <w:sz w:val="24"/>
        </w:rPr>
        <w:t>, 434.</w:t>
      </w:r>
    </w:p>
    <w:p w14:paraId="5BEACC0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Ficetola, G.F., Pansu, J., Bonin, A., Coissac, E., Giguet-Covex, C., De Barba, M., et al. 2015: Replication levels, false presences and the estimation of the presence/absence from eDNA metabarcoding data. </w:t>
      </w:r>
      <w:r w:rsidRPr="009A702F">
        <w:rPr>
          <w:rFonts w:ascii="Times New Roman" w:hAnsi="Times New Roman" w:cs="Times New Roman"/>
          <w:i/>
          <w:iCs/>
          <w:noProof/>
          <w:sz w:val="24"/>
        </w:rPr>
        <w:t>Molecular ecology resources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15</w:t>
      </w:r>
      <w:r w:rsidRPr="009A702F">
        <w:rPr>
          <w:rFonts w:ascii="Times New Roman" w:hAnsi="Times New Roman" w:cs="Times New Roman"/>
          <w:noProof/>
          <w:sz w:val="24"/>
        </w:rPr>
        <w:t>, 543–56.</w:t>
      </w:r>
    </w:p>
    <w:p w14:paraId="59A282BC"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Finstad, G.L. and Prichard, A.K. 2000: Growth and body weight of free-range reindeer in western Alaska. </w:t>
      </w:r>
      <w:r w:rsidRPr="009A702F">
        <w:rPr>
          <w:rFonts w:ascii="Times New Roman" w:hAnsi="Times New Roman" w:cs="Times New Roman"/>
          <w:i/>
          <w:iCs/>
          <w:noProof/>
          <w:sz w:val="24"/>
        </w:rPr>
        <w:t>Rangifer</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20</w:t>
      </w:r>
      <w:r w:rsidRPr="009A702F">
        <w:rPr>
          <w:rFonts w:ascii="Times New Roman" w:hAnsi="Times New Roman" w:cs="Times New Roman"/>
          <w:noProof/>
          <w:sz w:val="24"/>
        </w:rPr>
        <w:t>, 221–227.</w:t>
      </w:r>
    </w:p>
    <w:p w14:paraId="4A7E3DBD"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Fjellanger, J. and Sørbel, L. 2007: Origin of the palaeic landforms and glacial impact on the Varanger Peninsula, northern Norway. </w:t>
      </w:r>
      <w:r w:rsidRPr="009A702F">
        <w:rPr>
          <w:rFonts w:ascii="Times New Roman" w:hAnsi="Times New Roman" w:cs="Times New Roman"/>
          <w:i/>
          <w:iCs/>
          <w:noProof/>
          <w:sz w:val="24"/>
        </w:rPr>
        <w:t>Norwegian Journal of Geology/Norsk Geologisk Forening</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87</w:t>
      </w:r>
      <w:r w:rsidRPr="009A702F">
        <w:rPr>
          <w:rFonts w:ascii="Times New Roman" w:hAnsi="Times New Roman" w:cs="Times New Roman"/>
          <w:noProof/>
          <w:sz w:val="24"/>
        </w:rPr>
        <w:t>.</w:t>
      </w:r>
    </w:p>
    <w:p w14:paraId="6813548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Flagstad, O. and Roed, K.H. 2003: Refugial origins of reindeer (Rangifer tarandus L.) inferred from mitochondrial DNA sequences. </w:t>
      </w:r>
      <w:r w:rsidRPr="009A702F">
        <w:rPr>
          <w:rFonts w:ascii="Times New Roman" w:hAnsi="Times New Roman" w:cs="Times New Roman"/>
          <w:i/>
          <w:iCs/>
          <w:noProof/>
          <w:sz w:val="24"/>
        </w:rPr>
        <w:t>Evolution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57</w:t>
      </w:r>
      <w:r w:rsidRPr="009A702F">
        <w:rPr>
          <w:rFonts w:ascii="Times New Roman" w:hAnsi="Times New Roman" w:cs="Times New Roman"/>
          <w:noProof/>
          <w:sz w:val="24"/>
        </w:rPr>
        <w:t>, 658–670.</w:t>
      </w:r>
    </w:p>
    <w:p w14:paraId="489E82D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Giguet-Covex, C., Pansu, J., Arnaud, F., Rey, P.-J., Griggo, C., Gielly, L., et al. 2014: Long livestock farming history and human landscape shaping revealed by lake sediment DNA. </w:t>
      </w:r>
      <w:r w:rsidRPr="009A702F">
        <w:rPr>
          <w:rFonts w:ascii="Times New Roman" w:hAnsi="Times New Roman" w:cs="Times New Roman"/>
          <w:i/>
          <w:iCs/>
          <w:noProof/>
          <w:sz w:val="24"/>
        </w:rPr>
        <w:t>Nature communications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w:t>
      </w:r>
      <w:r w:rsidRPr="009A702F">
        <w:rPr>
          <w:rFonts w:ascii="Times New Roman" w:hAnsi="Times New Roman" w:cs="Times New Roman"/>
          <w:noProof/>
          <w:sz w:val="24"/>
        </w:rPr>
        <w:t>, 3211.</w:t>
      </w:r>
    </w:p>
    <w:p w14:paraId="040ECDCD"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Graham, R.W., Belmecheri, S., Choy, K., Culleton, B.J., Davies, L.J., Froese, D., et al. 2016: Timing and causes of mid-Holocene mammoth extinction on St. Paul Island, Alaska. </w:t>
      </w:r>
      <w:r w:rsidRPr="009A702F">
        <w:rPr>
          <w:rFonts w:ascii="Times New Roman" w:hAnsi="Times New Roman" w:cs="Times New Roman"/>
          <w:i/>
          <w:iCs/>
          <w:noProof/>
          <w:sz w:val="24"/>
        </w:rPr>
        <w:lastRenderedPageBreak/>
        <w:t>Proceedings of the National Academy of Sciences of the United States of America</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113</w:t>
      </w:r>
      <w:r w:rsidRPr="009A702F">
        <w:rPr>
          <w:rFonts w:ascii="Times New Roman" w:hAnsi="Times New Roman" w:cs="Times New Roman"/>
          <w:noProof/>
          <w:sz w:val="24"/>
        </w:rPr>
        <w:t>, 9310–4.</w:t>
      </w:r>
    </w:p>
    <w:p w14:paraId="46F9D47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Gustafsson, D.R., Price, D.A. and Erséus, C. 2009: Genetic variation in the popular lab worm Lumbriculus variegatus (Annelida: Clitellata: Lumbriculidae) reveals cryptic speciation. </w:t>
      </w:r>
      <w:r w:rsidRPr="009A702F">
        <w:rPr>
          <w:rFonts w:ascii="Times New Roman" w:hAnsi="Times New Roman" w:cs="Times New Roman"/>
          <w:i/>
          <w:iCs/>
          <w:noProof/>
          <w:sz w:val="24"/>
        </w:rPr>
        <w:t>Molecular Phylogenetics and Evolution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51</w:t>
      </w:r>
      <w:r w:rsidRPr="009A702F">
        <w:rPr>
          <w:rFonts w:ascii="Times New Roman" w:hAnsi="Times New Roman" w:cs="Times New Roman"/>
          <w:noProof/>
          <w:sz w:val="24"/>
        </w:rPr>
        <w:t>, 182–189.</w:t>
      </w:r>
    </w:p>
    <w:p w14:paraId="7958AC6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Haflidason, H., Lundekvam, J., Gyllencreutz, R., Svendsen, J.I., Gladysh, S. and Elizaveta, L. 2018: The Last Glacial and Holocene Seismostratigraphy and sediment distribution of the Lake Bolshoye Shchuchye, Polar Ural, Arctic Russia. </w:t>
      </w:r>
      <w:r w:rsidRPr="009A702F">
        <w:rPr>
          <w:rFonts w:ascii="Times New Roman" w:hAnsi="Times New Roman" w:cs="Times New Roman"/>
          <w:i/>
          <w:iCs/>
          <w:noProof/>
          <w:sz w:val="24"/>
        </w:rPr>
        <w:t>Boreas</w:t>
      </w:r>
      <w:r w:rsidRPr="009A702F">
        <w:rPr>
          <w:rFonts w:ascii="Times New Roman" w:hAnsi="Times New Roman" w:cs="Times New Roman"/>
          <w:noProof/>
          <w:sz w:val="24"/>
        </w:rPr>
        <w:t>.</w:t>
      </w:r>
    </w:p>
    <w:p w14:paraId="59DAB6B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Haile, J., Froese, D.G., MacPhee, R.D.E., Roberts, R.G., Arnold, L.J., Reyes, A. V., et al. 2009: Ancient DNA reveals late survival of mammoth and horse in interior Alaska. </w:t>
      </w:r>
      <w:r w:rsidRPr="009A702F">
        <w:rPr>
          <w:rFonts w:ascii="Times New Roman" w:hAnsi="Times New Roman" w:cs="Times New Roman"/>
          <w:i/>
          <w:iCs/>
          <w:noProof/>
          <w:sz w:val="24"/>
        </w:rPr>
        <w:t>Proceedings of the National Academy of Sciences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106</w:t>
      </w:r>
      <w:r w:rsidRPr="009A702F">
        <w:rPr>
          <w:rFonts w:ascii="Times New Roman" w:hAnsi="Times New Roman" w:cs="Times New Roman"/>
          <w:noProof/>
          <w:sz w:val="24"/>
        </w:rPr>
        <w:t>, 22352–22357.</w:t>
      </w:r>
    </w:p>
    <w:p w14:paraId="36A09FD0"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Hebert, P.D.N., Cywinska, A., Ball, S.L. and deWaard, J.R. 2003: Biological identifications through DNA barcodes. </w:t>
      </w:r>
      <w:r w:rsidRPr="009A702F">
        <w:rPr>
          <w:rFonts w:ascii="Times New Roman" w:hAnsi="Times New Roman" w:cs="Times New Roman"/>
          <w:i/>
          <w:iCs/>
          <w:noProof/>
          <w:sz w:val="24"/>
        </w:rPr>
        <w:t>Proceedings. Biological sciences / The Royal Society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270</w:t>
      </w:r>
      <w:r w:rsidRPr="009A702F">
        <w:rPr>
          <w:rFonts w:ascii="Times New Roman" w:hAnsi="Times New Roman" w:cs="Times New Roman"/>
          <w:noProof/>
          <w:sz w:val="24"/>
        </w:rPr>
        <w:t>, 313–21.</w:t>
      </w:r>
    </w:p>
    <w:p w14:paraId="4B1FC8C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Heethoff, M., Etzold, K. and Scheu, S. 2004: Mitochondrial COII sequences indicate that the parthenogenetic earthworm Octolasion tyrtaeum (Savigny 1826) constitutes of two lineages differing in body size and genotype. </w:t>
      </w:r>
      <w:r w:rsidRPr="009A702F">
        <w:rPr>
          <w:rFonts w:ascii="Times New Roman" w:hAnsi="Times New Roman" w:cs="Times New Roman"/>
          <w:i/>
          <w:iCs/>
          <w:noProof/>
          <w:sz w:val="24"/>
        </w:rPr>
        <w:t>Pedobiologia</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48</w:t>
      </w:r>
      <w:r w:rsidRPr="009A702F">
        <w:rPr>
          <w:rFonts w:ascii="Times New Roman" w:hAnsi="Times New Roman" w:cs="Times New Roman"/>
          <w:noProof/>
          <w:sz w:val="24"/>
        </w:rPr>
        <w:t>, 9–13.</w:t>
      </w:r>
    </w:p>
    <w:p w14:paraId="1D66487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Hessen, D.O., Bakkestuen, V. and Walseng, B. 2011: The ecological niches of Bythotrephes and Leptodora: Lessons for predicting long-term effects of invasion. </w:t>
      </w:r>
      <w:r w:rsidRPr="009A702F">
        <w:rPr>
          <w:rFonts w:ascii="Times New Roman" w:hAnsi="Times New Roman" w:cs="Times New Roman"/>
          <w:i/>
          <w:iCs/>
          <w:noProof/>
          <w:sz w:val="24"/>
        </w:rPr>
        <w:t>Biological Invasions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13</w:t>
      </w:r>
      <w:r w:rsidRPr="009A702F">
        <w:rPr>
          <w:rFonts w:ascii="Times New Roman" w:hAnsi="Times New Roman" w:cs="Times New Roman"/>
          <w:noProof/>
          <w:sz w:val="24"/>
        </w:rPr>
        <w:t>, 2561–2572.</w:t>
      </w:r>
    </w:p>
    <w:p w14:paraId="77F6023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Hughes, A.L.C., Gyllencreutz, R., Lohne, Ø.S., Mangerud, J. and Svendsen, J.I. 2016: The last Eurasian ice sheets - a chronological database and time-slice reconstruction, DATED-1. </w:t>
      </w:r>
      <w:r w:rsidRPr="009A702F">
        <w:rPr>
          <w:rFonts w:ascii="Times New Roman" w:hAnsi="Times New Roman" w:cs="Times New Roman"/>
          <w:i/>
          <w:iCs/>
          <w:noProof/>
          <w:sz w:val="24"/>
        </w:rPr>
        <w:t>Boreas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45</w:t>
      </w:r>
      <w:r w:rsidRPr="009A702F">
        <w:rPr>
          <w:rFonts w:ascii="Times New Roman" w:hAnsi="Times New Roman" w:cs="Times New Roman"/>
          <w:noProof/>
          <w:sz w:val="24"/>
        </w:rPr>
        <w:t>, 1–45.</w:t>
      </w:r>
    </w:p>
    <w:p w14:paraId="33BF2EA0"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Karaca, A., Kizilkaya, R., Turgay, O.C. and Cetin, S.C. 2010: Effects of Earthworms on the Availability and Removal of Heavy Metals in Soil. pp. 369–388. Springer, Berlin, </w:t>
      </w:r>
      <w:r w:rsidRPr="009A702F">
        <w:rPr>
          <w:rFonts w:ascii="Times New Roman" w:hAnsi="Times New Roman" w:cs="Times New Roman"/>
          <w:noProof/>
          <w:sz w:val="24"/>
        </w:rPr>
        <w:lastRenderedPageBreak/>
        <w:t>Heidelberg.</w:t>
      </w:r>
    </w:p>
    <w:p w14:paraId="486C90B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Kvie, K.S., Heggenes, J., Anderson, D.G., Kholodova, M. V., Sipko, T., Mizin, I., et al. 2016: Colonizing the High Arctic: Mitochondrial DNA Reveals Common Origin of Eurasian Archipelagic Reindeer (Rangifer tarandus). </w:t>
      </w:r>
      <w:r w:rsidRPr="009A702F">
        <w:rPr>
          <w:rFonts w:ascii="Times New Roman" w:hAnsi="Times New Roman" w:cs="Times New Roman"/>
          <w:i/>
          <w:iCs/>
          <w:noProof/>
          <w:sz w:val="24"/>
        </w:rPr>
        <w:t>PLOS ONE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11</w:t>
      </w:r>
      <w:r w:rsidRPr="009A702F">
        <w:rPr>
          <w:rFonts w:ascii="Times New Roman" w:hAnsi="Times New Roman" w:cs="Times New Roman"/>
          <w:noProof/>
          <w:sz w:val="24"/>
        </w:rPr>
        <w:t>, e0165237.</w:t>
      </w:r>
    </w:p>
    <w:p w14:paraId="07F84EC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Kwok, S., Kellogg, D., McKinney, N. and Spasic, D. 1990: Effects of primer-template mismatches on the polymerase chain reaction: human immunodeficiency virus type 1 model studies. </w:t>
      </w:r>
      <w:r w:rsidRPr="009A702F">
        <w:rPr>
          <w:rFonts w:ascii="Times New Roman" w:hAnsi="Times New Roman" w:cs="Times New Roman"/>
          <w:i/>
          <w:iCs/>
          <w:noProof/>
          <w:sz w:val="24"/>
        </w:rPr>
        <w:t>Nucleic acids research</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18</w:t>
      </w:r>
      <w:r w:rsidRPr="009A702F">
        <w:rPr>
          <w:rFonts w:ascii="Times New Roman" w:hAnsi="Times New Roman" w:cs="Times New Roman"/>
          <w:noProof/>
          <w:sz w:val="24"/>
        </w:rPr>
        <w:t>, 999–1005.</w:t>
      </w:r>
    </w:p>
    <w:p w14:paraId="5BF274F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Leonard, J.A., Shanks, O., Hofreiter, M., Kreuz, E., Hodges, L., Ream, W., et al. 2007: Animal DNA in PCR reagents plagues ancient DNA research. </w:t>
      </w:r>
      <w:r w:rsidRPr="009A702F">
        <w:rPr>
          <w:rFonts w:ascii="Times New Roman" w:hAnsi="Times New Roman" w:cs="Times New Roman"/>
          <w:i/>
          <w:iCs/>
          <w:noProof/>
          <w:sz w:val="24"/>
        </w:rPr>
        <w:t>Journal of Archaeological 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34</w:t>
      </w:r>
      <w:r w:rsidRPr="009A702F">
        <w:rPr>
          <w:rFonts w:ascii="Times New Roman" w:hAnsi="Times New Roman" w:cs="Times New Roman"/>
          <w:noProof/>
          <w:sz w:val="24"/>
        </w:rPr>
        <w:t>, 1361–1366.</w:t>
      </w:r>
    </w:p>
    <w:p w14:paraId="7F7E17AB"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Lie, R. 1986: Animal bones from the Late Weichselian in Norway. </w:t>
      </w:r>
      <w:r w:rsidRPr="009A702F">
        <w:rPr>
          <w:rFonts w:ascii="Times New Roman" w:hAnsi="Times New Roman" w:cs="Times New Roman"/>
          <w:i/>
          <w:iCs/>
          <w:noProof/>
          <w:sz w:val="24"/>
        </w:rPr>
        <w:t>Fauna Norwegia, Serie A</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w:t>
      </w:r>
      <w:r w:rsidRPr="009A702F">
        <w:rPr>
          <w:rFonts w:ascii="Times New Roman" w:hAnsi="Times New Roman" w:cs="Times New Roman"/>
          <w:noProof/>
          <w:sz w:val="24"/>
        </w:rPr>
        <w:t>, 41–46.</w:t>
      </w:r>
    </w:p>
    <w:p w14:paraId="235F0990"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Mangerud, J., Briner, J.P., Goslar, T. and Svendsen, J.I. 2017: The Bølling-age Blomvåg Beds, western Norway: implications for the Older Dryas glacial re-advance and the age of the deglaciation. </w:t>
      </w:r>
      <w:r w:rsidRPr="009A702F">
        <w:rPr>
          <w:rFonts w:ascii="Times New Roman" w:hAnsi="Times New Roman" w:cs="Times New Roman"/>
          <w:i/>
          <w:iCs/>
          <w:noProof/>
          <w:sz w:val="24"/>
        </w:rPr>
        <w:t>Boreas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46</w:t>
      </w:r>
      <w:r w:rsidRPr="009A702F">
        <w:rPr>
          <w:rFonts w:ascii="Times New Roman" w:hAnsi="Times New Roman" w:cs="Times New Roman"/>
          <w:noProof/>
          <w:sz w:val="24"/>
        </w:rPr>
        <w:t>, 162–184.</w:t>
      </w:r>
    </w:p>
    <w:p w14:paraId="0FFE985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Nesje, A. 1992: A Piston Corer for Lacustrine and Marine Sediments. </w:t>
      </w:r>
      <w:r w:rsidRPr="009A702F">
        <w:rPr>
          <w:rFonts w:ascii="Times New Roman" w:hAnsi="Times New Roman" w:cs="Times New Roman"/>
          <w:i/>
          <w:iCs/>
          <w:noProof/>
          <w:sz w:val="24"/>
        </w:rPr>
        <w:t>Arctic and Alpine Research</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24</w:t>
      </w:r>
      <w:r w:rsidRPr="009A702F">
        <w:rPr>
          <w:rFonts w:ascii="Times New Roman" w:hAnsi="Times New Roman" w:cs="Times New Roman"/>
          <w:noProof/>
          <w:sz w:val="24"/>
        </w:rPr>
        <w:t>, 257.</w:t>
      </w:r>
    </w:p>
    <w:p w14:paraId="35269F2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Pääbo, S., Poinar, H., Serre, D., Svante, P., Jaenicke-despr, V., Hebler, J., et al. 2004: Genetic Analyses from Ancient DNA. </w:t>
      </w:r>
      <w:r w:rsidRPr="009A702F">
        <w:rPr>
          <w:rFonts w:ascii="Times New Roman" w:hAnsi="Times New Roman" w:cs="Times New Roman"/>
          <w:i/>
          <w:iCs/>
          <w:noProof/>
          <w:sz w:val="24"/>
        </w:rPr>
        <w:t>Annu. Rev. Genet.</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38</w:t>
      </w:r>
      <w:r w:rsidRPr="009A702F">
        <w:rPr>
          <w:rFonts w:ascii="Times New Roman" w:hAnsi="Times New Roman" w:cs="Times New Roman"/>
          <w:noProof/>
          <w:sz w:val="24"/>
        </w:rPr>
        <w:t>, 645–679.</w:t>
      </w:r>
    </w:p>
    <w:p w14:paraId="25B3ECA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Pansu, J., De Danieli, S., Puissant, J., Gonzalez, J.-M., Gielly, L., Cordonnier, T., et al. 2015: Landscape-scale distribution patterns of earthworms inferred from soil DNA. </w:t>
      </w:r>
      <w:r w:rsidRPr="009A702F">
        <w:rPr>
          <w:rFonts w:ascii="Times New Roman" w:hAnsi="Times New Roman" w:cs="Times New Roman"/>
          <w:i/>
          <w:iCs/>
          <w:noProof/>
          <w:sz w:val="24"/>
        </w:rPr>
        <w:t>Soil Biology and Biochemistry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83</w:t>
      </w:r>
      <w:r w:rsidRPr="009A702F">
        <w:rPr>
          <w:rFonts w:ascii="Times New Roman" w:hAnsi="Times New Roman" w:cs="Times New Roman"/>
          <w:noProof/>
          <w:sz w:val="24"/>
        </w:rPr>
        <w:t>, 100–105.</w:t>
      </w:r>
    </w:p>
    <w:p w14:paraId="028A0AC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Parducci, L., Bennett, K.D., Ficetola, G.F., Alsos, I.G., Suyama, Y., Wood, J.R., et al. 2017: Ancient plant DNA in lake sediments. </w:t>
      </w:r>
      <w:r w:rsidRPr="009A702F">
        <w:rPr>
          <w:rFonts w:ascii="Times New Roman" w:hAnsi="Times New Roman" w:cs="Times New Roman"/>
          <w:i/>
          <w:iCs/>
          <w:noProof/>
          <w:sz w:val="24"/>
        </w:rPr>
        <w:t>New Phytologist</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214</w:t>
      </w:r>
      <w:r w:rsidRPr="009A702F">
        <w:rPr>
          <w:rFonts w:ascii="Times New Roman" w:hAnsi="Times New Roman" w:cs="Times New Roman"/>
          <w:noProof/>
          <w:sz w:val="24"/>
        </w:rPr>
        <w:t>, 924–942.</w:t>
      </w:r>
    </w:p>
    <w:p w14:paraId="04CC1471"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Parducci, L., Jørgensen, T., Tollefsrud, M.M., Elverland, E., Alm, T., Fontana, S.L., et al. </w:t>
      </w:r>
      <w:r w:rsidRPr="009A702F">
        <w:rPr>
          <w:rFonts w:ascii="Times New Roman" w:hAnsi="Times New Roman" w:cs="Times New Roman"/>
          <w:noProof/>
          <w:sz w:val="24"/>
        </w:rPr>
        <w:lastRenderedPageBreak/>
        <w:t xml:space="preserve">2012: Glacial survival of boreal trees in northern Scandinavia. </w:t>
      </w:r>
      <w:r w:rsidRPr="009A702F">
        <w:rPr>
          <w:rFonts w:ascii="Times New Roman" w:hAnsi="Times New Roman" w:cs="Times New Roman"/>
          <w:i/>
          <w:iCs/>
          <w:noProof/>
          <w:sz w:val="24"/>
        </w:rPr>
        <w:t>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335</w:t>
      </w:r>
      <w:r w:rsidRPr="009A702F">
        <w:rPr>
          <w:rFonts w:ascii="Times New Roman" w:hAnsi="Times New Roman" w:cs="Times New Roman"/>
          <w:noProof/>
          <w:sz w:val="24"/>
        </w:rPr>
        <w:t>, 1083–1086.</w:t>
      </w:r>
    </w:p>
    <w:p w14:paraId="2438E39C"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Parducci, L., Väliranta, M., Salonen, J.S., Ronkainen, T., Matetovici, I., Fontana, S.L., et al. 2015: Proxy comparison in ancient peat sediments: pollen, macrofossil and plant DNA. </w:t>
      </w:r>
      <w:r w:rsidRPr="009A702F">
        <w:rPr>
          <w:rFonts w:ascii="Times New Roman" w:hAnsi="Times New Roman" w:cs="Times New Roman"/>
          <w:i/>
          <w:iCs/>
          <w:noProof/>
          <w:sz w:val="24"/>
        </w:rPr>
        <w:t>Philosophical transactions of the Royal Society of London. Series B, Biological sciences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370</w:t>
      </w:r>
      <w:r w:rsidRPr="009A702F">
        <w:rPr>
          <w:rFonts w:ascii="Times New Roman" w:hAnsi="Times New Roman" w:cs="Times New Roman"/>
          <w:noProof/>
          <w:sz w:val="24"/>
        </w:rPr>
        <w:t>, 20130382.</w:t>
      </w:r>
    </w:p>
    <w:p w14:paraId="358096C1"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Pedersen, M.W., Ginolhac, A., Orlando, L., Olsen, J., Andersen, K., Holm, J., et al. 2013: A comparative study of ancient environmental DNA to pollen and macrofossils from lake sediments reveals taxonomic overlap and additional plant taxa. </w:t>
      </w:r>
      <w:r w:rsidRPr="009A702F">
        <w:rPr>
          <w:rFonts w:ascii="Times New Roman" w:hAnsi="Times New Roman" w:cs="Times New Roman"/>
          <w:i/>
          <w:iCs/>
          <w:noProof/>
          <w:sz w:val="24"/>
        </w:rPr>
        <w:t>Quaternary Science Reviews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75</w:t>
      </w:r>
      <w:r w:rsidRPr="009A702F">
        <w:rPr>
          <w:rFonts w:ascii="Times New Roman" w:hAnsi="Times New Roman" w:cs="Times New Roman"/>
          <w:noProof/>
          <w:sz w:val="24"/>
        </w:rPr>
        <w:t>, 161–168.</w:t>
      </w:r>
    </w:p>
    <w:p w14:paraId="2124327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Pedersen, M.W., Ruter, A., Schweger, C., Friebe, H., Staff, R.A., Kjeldsen, K.K., et al. 2016: Postglacial viability and colonization in North America’s ice-free corridor. </w:t>
      </w:r>
      <w:r w:rsidRPr="009A702F">
        <w:rPr>
          <w:rFonts w:ascii="Times New Roman" w:hAnsi="Times New Roman" w:cs="Times New Roman"/>
          <w:i/>
          <w:iCs/>
          <w:noProof/>
          <w:sz w:val="24"/>
        </w:rPr>
        <w:t>Nature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537</w:t>
      </w:r>
      <w:r w:rsidRPr="009A702F">
        <w:rPr>
          <w:rFonts w:ascii="Times New Roman" w:hAnsi="Times New Roman" w:cs="Times New Roman"/>
          <w:noProof/>
          <w:sz w:val="24"/>
        </w:rPr>
        <w:t>, 45–49.</w:t>
      </w:r>
    </w:p>
    <w:p w14:paraId="04B0877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Perel, T.S. 1979: Range and regularities in the distribution of earthworms of the USSR fauna. </w:t>
      </w:r>
      <w:r w:rsidRPr="009A702F">
        <w:rPr>
          <w:rFonts w:ascii="Times New Roman" w:hAnsi="Times New Roman" w:cs="Times New Roman"/>
          <w:i/>
          <w:iCs/>
          <w:noProof/>
          <w:sz w:val="24"/>
        </w:rPr>
        <w:t>Range and regularities in the distribution of earthworms of the USSR fauna.</w:t>
      </w:r>
    </w:p>
    <w:p w14:paraId="034A060D"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Porazinska, D.L., Giblin-Davis, R.M., Faller, L., Farmerie, W., Kanzaki, N., Morris, K., et al. 2009: Evaluating high-throughput sequencing as a method for metagenomic analysis of nematode diversity. </w:t>
      </w:r>
      <w:r w:rsidRPr="009A702F">
        <w:rPr>
          <w:rFonts w:ascii="Times New Roman" w:hAnsi="Times New Roman" w:cs="Times New Roman"/>
          <w:i/>
          <w:iCs/>
          <w:noProof/>
          <w:sz w:val="24"/>
        </w:rPr>
        <w:t>Molecular Ecology Resources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9</w:t>
      </w:r>
      <w:r w:rsidRPr="009A702F">
        <w:rPr>
          <w:rFonts w:ascii="Times New Roman" w:hAnsi="Times New Roman" w:cs="Times New Roman"/>
          <w:noProof/>
          <w:sz w:val="24"/>
        </w:rPr>
        <w:t>, 1439–1450.</w:t>
      </w:r>
    </w:p>
    <w:p w14:paraId="49D6D31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R Core Team. 2017: R: A language and environment for statistical computing.</w:t>
      </w:r>
    </w:p>
    <w:p w14:paraId="516C5C2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Rasmussen, S.O., Bigler, M., Blockley, S.P., Blunier, T., Buchardt, S.L., Clausen, H.B., et al. 2014: A stratigraphic framework for abrupt climatic changes during the Last Glacial period based on three synchronized Greenland ice-core records: refining and extending the INTIMATE event stratigraphy. </w:t>
      </w:r>
      <w:r w:rsidRPr="009A702F">
        <w:rPr>
          <w:rFonts w:ascii="Times New Roman" w:hAnsi="Times New Roman" w:cs="Times New Roman"/>
          <w:i/>
          <w:iCs/>
          <w:noProof/>
          <w:sz w:val="24"/>
        </w:rPr>
        <w:t>Quaternary Science Reviews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106</w:t>
      </w:r>
      <w:r w:rsidRPr="009A702F">
        <w:rPr>
          <w:rFonts w:ascii="Times New Roman" w:hAnsi="Times New Roman" w:cs="Times New Roman"/>
          <w:noProof/>
          <w:sz w:val="24"/>
        </w:rPr>
        <w:t>, 14–28.</w:t>
      </w:r>
    </w:p>
    <w:p w14:paraId="4517B28F"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Rasmussen, M., Cummings, L.S., Gilbert, M.T.P., Bryant, V., Smith, C., Jenkins, D.L., et al. 2009: Response to Comment by Goldberg et al. on “DNA from Pre-Clovis Human Coprolites in Oregon, North America.” </w:t>
      </w:r>
      <w:r w:rsidRPr="009A702F">
        <w:rPr>
          <w:rFonts w:ascii="Times New Roman" w:hAnsi="Times New Roman" w:cs="Times New Roman"/>
          <w:i/>
          <w:iCs/>
          <w:noProof/>
          <w:sz w:val="24"/>
        </w:rPr>
        <w:t>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325</w:t>
      </w:r>
      <w:r w:rsidRPr="009A702F">
        <w:rPr>
          <w:rFonts w:ascii="Times New Roman" w:hAnsi="Times New Roman" w:cs="Times New Roman"/>
          <w:noProof/>
          <w:sz w:val="24"/>
        </w:rPr>
        <w:t>, 148 LP-148.</w:t>
      </w:r>
    </w:p>
    <w:p w14:paraId="3929FDD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lastRenderedPageBreak/>
        <w:t xml:space="preserve">Rasmussen, L.M. and Holmstrup, M. 2002: Geographic variation of freeze-tolerance in the earthworm Dendrobaena octaedra. </w:t>
      </w:r>
      <w:r w:rsidRPr="009A702F">
        <w:rPr>
          <w:rFonts w:ascii="Times New Roman" w:hAnsi="Times New Roman" w:cs="Times New Roman"/>
          <w:i/>
          <w:iCs/>
          <w:noProof/>
          <w:sz w:val="24"/>
        </w:rPr>
        <w:t>Journal of Comparative Physiology B: Biochemical, Systemic, and Environmental Physiology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172</w:t>
      </w:r>
      <w:r w:rsidRPr="009A702F">
        <w:rPr>
          <w:rFonts w:ascii="Times New Roman" w:hAnsi="Times New Roman" w:cs="Times New Roman"/>
          <w:noProof/>
          <w:sz w:val="24"/>
        </w:rPr>
        <w:t>, 691–698.</w:t>
      </w:r>
    </w:p>
    <w:p w14:paraId="1AFC6F3C"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Reimer, P.J., Bard, E., Bayliss, A., Beck, J.W., Blackwell, P.G., Ramsey, C.B., et al. 2013: IntCal13 and Marine13 Radiocarbon Age Calibration Curves 0–50,000 Years cal BP. </w:t>
      </w:r>
      <w:r w:rsidRPr="009A702F">
        <w:rPr>
          <w:rFonts w:ascii="Times New Roman" w:hAnsi="Times New Roman" w:cs="Times New Roman"/>
          <w:i/>
          <w:iCs/>
          <w:noProof/>
          <w:sz w:val="24"/>
        </w:rPr>
        <w:t>Radiocarbon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55</w:t>
      </w:r>
      <w:r w:rsidRPr="009A702F">
        <w:rPr>
          <w:rFonts w:ascii="Times New Roman" w:hAnsi="Times New Roman" w:cs="Times New Roman"/>
          <w:noProof/>
          <w:sz w:val="24"/>
        </w:rPr>
        <w:t>, 1869–1887.</w:t>
      </w:r>
    </w:p>
    <w:p w14:paraId="61441EDF"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Rota, E. 1995: Italian Enchytraeidae (Oligochaeta). I. </w:t>
      </w:r>
      <w:r w:rsidRPr="009A702F">
        <w:rPr>
          <w:rFonts w:ascii="Times New Roman" w:hAnsi="Times New Roman" w:cs="Times New Roman"/>
          <w:i/>
          <w:iCs/>
          <w:noProof/>
          <w:sz w:val="24"/>
        </w:rPr>
        <w:t>Italian Journal of Zoology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62</w:t>
      </w:r>
      <w:r w:rsidRPr="009A702F">
        <w:rPr>
          <w:rFonts w:ascii="Times New Roman" w:hAnsi="Times New Roman" w:cs="Times New Roman"/>
          <w:noProof/>
          <w:sz w:val="24"/>
        </w:rPr>
        <w:t>, 183–231.</w:t>
      </w:r>
    </w:p>
    <w:p w14:paraId="0D61353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Rota, E., Caruso, T. and Bargagli, R. 2014: Community structure, diversity and spatial organization of enchytraeids in Mediterranean urban holm oak stands. </w:t>
      </w:r>
      <w:r w:rsidRPr="009A702F">
        <w:rPr>
          <w:rFonts w:ascii="Times New Roman" w:hAnsi="Times New Roman" w:cs="Times New Roman"/>
          <w:i/>
          <w:iCs/>
          <w:noProof/>
          <w:sz w:val="24"/>
        </w:rPr>
        <w:t>European journal of soil biology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62</w:t>
      </w:r>
      <w:r w:rsidRPr="009A702F">
        <w:rPr>
          <w:rFonts w:ascii="Times New Roman" w:hAnsi="Times New Roman" w:cs="Times New Roman"/>
          <w:noProof/>
          <w:sz w:val="24"/>
        </w:rPr>
        <w:t>, 83–91.</w:t>
      </w:r>
    </w:p>
    <w:p w14:paraId="65426D0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Schloss, P.D., Gevers, D. and Westcott, S.L. 2011: Reducing the effects of PCR amplification and sequencing Artifacts on 16s rRNA-based studies. </w:t>
      </w:r>
      <w:r w:rsidRPr="009A702F">
        <w:rPr>
          <w:rFonts w:ascii="Times New Roman" w:hAnsi="Times New Roman" w:cs="Times New Roman"/>
          <w:i/>
          <w:iCs/>
          <w:noProof/>
          <w:sz w:val="24"/>
        </w:rPr>
        <w:t>PLoS ONE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6</w:t>
      </w:r>
      <w:r w:rsidRPr="009A702F">
        <w:rPr>
          <w:rFonts w:ascii="Times New Roman" w:hAnsi="Times New Roman" w:cs="Times New Roman"/>
          <w:noProof/>
          <w:sz w:val="24"/>
        </w:rPr>
        <w:t>.</w:t>
      </w:r>
    </w:p>
    <w:p w14:paraId="405D38F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Schnell, I.B., Bohmann, K. and Gilbert, M.T.P. 2015: Tag jumps illuminated - reducing sequence-to-sample misidentifications in metabarcoding studies. </w:t>
      </w:r>
      <w:r w:rsidRPr="009A702F">
        <w:rPr>
          <w:rFonts w:ascii="Times New Roman" w:hAnsi="Times New Roman" w:cs="Times New Roman"/>
          <w:i/>
          <w:iCs/>
          <w:noProof/>
          <w:sz w:val="24"/>
        </w:rPr>
        <w:t>Molecular Ecology Resources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15</w:t>
      </w:r>
      <w:r w:rsidRPr="009A702F">
        <w:rPr>
          <w:rFonts w:ascii="Times New Roman" w:hAnsi="Times New Roman" w:cs="Times New Roman"/>
          <w:noProof/>
          <w:sz w:val="24"/>
        </w:rPr>
        <w:t>, 1289–1303.</w:t>
      </w:r>
    </w:p>
    <w:p w14:paraId="535E9DD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Seersholm, F.V., Pedersen, M.W., Søe, M.J., Shokry, H., Mak, S.S.T., Ruter, A., et al. 2016: DNA evidence of bowhead whale exploitation by Greenlandic Paleo-Inuit 4,000 years ago. </w:t>
      </w:r>
      <w:r w:rsidRPr="009A702F">
        <w:rPr>
          <w:rFonts w:ascii="Times New Roman" w:hAnsi="Times New Roman" w:cs="Times New Roman"/>
          <w:i/>
          <w:iCs/>
          <w:noProof/>
          <w:sz w:val="24"/>
        </w:rPr>
        <w:t>Nature Communications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w:t>
      </w:r>
      <w:r w:rsidRPr="009A702F">
        <w:rPr>
          <w:rFonts w:ascii="Times New Roman" w:hAnsi="Times New Roman" w:cs="Times New Roman"/>
          <w:noProof/>
          <w:sz w:val="24"/>
        </w:rPr>
        <w:t>, 1–9.</w:t>
      </w:r>
    </w:p>
    <w:p w14:paraId="6FDA199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Shekhovtsov, S. V., Golovanova, E. V. and Peltek, S.E. 2014: Genetic diversity of the earthworm Octolasion tyrtaeum (Lumbricidae, Annelida). </w:t>
      </w:r>
      <w:r w:rsidRPr="009A702F">
        <w:rPr>
          <w:rFonts w:ascii="Times New Roman" w:hAnsi="Times New Roman" w:cs="Times New Roman"/>
          <w:i/>
          <w:iCs/>
          <w:noProof/>
          <w:sz w:val="24"/>
        </w:rPr>
        <w:t>Pedobiologia</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57</w:t>
      </w:r>
      <w:r w:rsidRPr="009A702F">
        <w:rPr>
          <w:rFonts w:ascii="Times New Roman" w:hAnsi="Times New Roman" w:cs="Times New Roman"/>
          <w:noProof/>
          <w:sz w:val="24"/>
        </w:rPr>
        <w:t>, 245–250.</w:t>
      </w:r>
    </w:p>
    <w:p w14:paraId="1D14C9EB"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Sipos, R., Székely, A.J., Palatinszky, M., Révész, S., Márialigeti, K. and Nikolausz, M. 2007: Effect of primer mismatch, annealing temperature and PCR cycle number on 16S rRNA gene-targetting bacterial community analysis. </w:t>
      </w:r>
      <w:r w:rsidRPr="009A702F">
        <w:rPr>
          <w:rFonts w:ascii="Times New Roman" w:hAnsi="Times New Roman" w:cs="Times New Roman"/>
          <w:i/>
          <w:iCs/>
          <w:noProof/>
          <w:sz w:val="24"/>
        </w:rPr>
        <w:t>FEMS Microbiology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60</w:t>
      </w:r>
      <w:r w:rsidRPr="009A702F">
        <w:rPr>
          <w:rFonts w:ascii="Times New Roman" w:hAnsi="Times New Roman" w:cs="Times New Roman"/>
          <w:noProof/>
          <w:sz w:val="24"/>
        </w:rPr>
        <w:t>, 341–350.</w:t>
      </w:r>
    </w:p>
    <w:p w14:paraId="4192ECD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lastRenderedPageBreak/>
        <w:t xml:space="preserve">Slon, V., Hopfe, C., Weiß, C.L., Mafessoni, F., De La Rasilla, M., Lalueza-Fox, C., et al. 2017: Neandertal and Denisovan DNA from Pleistocene sediments. </w:t>
      </w:r>
      <w:r w:rsidRPr="009A702F">
        <w:rPr>
          <w:rFonts w:ascii="Times New Roman" w:hAnsi="Times New Roman" w:cs="Times New Roman"/>
          <w:i/>
          <w:iCs/>
          <w:noProof/>
          <w:sz w:val="24"/>
        </w:rPr>
        <w:t>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356</w:t>
      </w:r>
      <w:r w:rsidRPr="009A702F">
        <w:rPr>
          <w:rFonts w:ascii="Times New Roman" w:hAnsi="Times New Roman" w:cs="Times New Roman"/>
          <w:noProof/>
          <w:sz w:val="24"/>
        </w:rPr>
        <w:t>, 605–608.</w:t>
      </w:r>
    </w:p>
    <w:p w14:paraId="3C952EAD"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Solomina, O., Ivanov, M. and Bradwell, T. 2010: Lichenometric studies on moraines in the polar urals. </w:t>
      </w:r>
      <w:r w:rsidRPr="009A702F">
        <w:rPr>
          <w:rFonts w:ascii="Times New Roman" w:hAnsi="Times New Roman" w:cs="Times New Roman"/>
          <w:i/>
          <w:iCs/>
          <w:noProof/>
          <w:sz w:val="24"/>
        </w:rPr>
        <w:t>Geografiska Annaler: Series A, Physical Geography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92</w:t>
      </w:r>
      <w:r w:rsidRPr="009A702F">
        <w:rPr>
          <w:rFonts w:ascii="Times New Roman" w:hAnsi="Times New Roman" w:cs="Times New Roman"/>
          <w:noProof/>
          <w:sz w:val="24"/>
        </w:rPr>
        <w:t>, 81–99.</w:t>
      </w:r>
    </w:p>
    <w:p w14:paraId="422C87A0"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Stokes, C.R., Corner, G.D., Winsborrow, M.C.M., Husum, K. and Andreassen, K. 2014: Asynchronous response of marine-terminating outlet glaciers during deglaciation of the Fennoscandian Ice Sheet. </w:t>
      </w:r>
      <w:r w:rsidRPr="009A702F">
        <w:rPr>
          <w:rFonts w:ascii="Times New Roman" w:hAnsi="Times New Roman" w:cs="Times New Roman"/>
          <w:i/>
          <w:iCs/>
          <w:noProof/>
          <w:sz w:val="24"/>
        </w:rPr>
        <w:t>Geology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42</w:t>
      </w:r>
      <w:r w:rsidRPr="009A702F">
        <w:rPr>
          <w:rFonts w:ascii="Times New Roman" w:hAnsi="Times New Roman" w:cs="Times New Roman"/>
          <w:noProof/>
          <w:sz w:val="24"/>
        </w:rPr>
        <w:t>, 455–458.</w:t>
      </w:r>
    </w:p>
    <w:p w14:paraId="415BEAB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Stroeven, A.P., Hättestrand, C., Kleman, J., Heyman, J., Fabel, D., Fredin, O., et al. 2016: Deglaciation of Fennoscandia. </w:t>
      </w:r>
      <w:r w:rsidRPr="009A702F">
        <w:rPr>
          <w:rFonts w:ascii="Times New Roman" w:hAnsi="Times New Roman" w:cs="Times New Roman"/>
          <w:i/>
          <w:iCs/>
          <w:noProof/>
          <w:sz w:val="24"/>
        </w:rPr>
        <w:t>Quaternary Science Reviews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147</w:t>
      </w:r>
      <w:r w:rsidRPr="009A702F">
        <w:rPr>
          <w:rFonts w:ascii="Times New Roman" w:hAnsi="Times New Roman" w:cs="Times New Roman"/>
          <w:noProof/>
          <w:sz w:val="24"/>
        </w:rPr>
        <w:t>, 91–121.</w:t>
      </w:r>
    </w:p>
    <w:p w14:paraId="7E48C71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Stuiver, M., Reimer, P.J. and Reimer, R.W. 2018: CALIB 7.1 (http://calib.org/).</w:t>
      </w:r>
    </w:p>
    <w:p w14:paraId="490AE8A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Sun, J., James, S.W., Jiang, J., Yao, B., Zhang, L., Liu, M., et al. 2017: Phylogenetic evaluation of Amynthas earthworms from South China reveals the initial ancestral state of spermathecae. </w:t>
      </w:r>
      <w:r w:rsidRPr="009A702F">
        <w:rPr>
          <w:rFonts w:ascii="Times New Roman" w:hAnsi="Times New Roman" w:cs="Times New Roman"/>
          <w:i/>
          <w:iCs/>
          <w:noProof/>
          <w:sz w:val="24"/>
        </w:rPr>
        <w:t>Molecular Phylogenetics and Evolution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115</w:t>
      </w:r>
      <w:r w:rsidRPr="009A702F">
        <w:rPr>
          <w:rFonts w:ascii="Times New Roman" w:hAnsi="Times New Roman" w:cs="Times New Roman"/>
          <w:noProof/>
          <w:sz w:val="24"/>
        </w:rPr>
        <w:t>, 106–114.</w:t>
      </w:r>
    </w:p>
    <w:p w14:paraId="428BBE6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Svendsen, J.I., Alexanderson, H., Astakhov, V.I., Demidov, I., Dowdeswell, J.A., Funder, S., et al. 2004: Late Quaternary ice sheet history of northern Eurasia. </w:t>
      </w:r>
      <w:r w:rsidRPr="009A702F">
        <w:rPr>
          <w:rFonts w:ascii="Times New Roman" w:hAnsi="Times New Roman" w:cs="Times New Roman"/>
          <w:i/>
          <w:iCs/>
          <w:noProof/>
          <w:sz w:val="24"/>
        </w:rPr>
        <w:t>Quaternary Science Reviews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23</w:t>
      </w:r>
      <w:r w:rsidRPr="009A702F">
        <w:rPr>
          <w:rFonts w:ascii="Times New Roman" w:hAnsi="Times New Roman" w:cs="Times New Roman"/>
          <w:noProof/>
          <w:sz w:val="24"/>
        </w:rPr>
        <w:t>, 1229–1271.</w:t>
      </w:r>
    </w:p>
    <w:p w14:paraId="06148C0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Svendsen, J.I., Færseth, L.M.B., Gyllencreutz, R., Haflidason, H., Henriksen, M., Hovland, M.N., et al. 2018: Glacial and environmental changes the last 60,000 years in the Polar Ural Mountains, Arctic Russia, inferred from a high resolution lake record and observations from adjacent areas. </w:t>
      </w:r>
      <w:r w:rsidRPr="009A702F">
        <w:rPr>
          <w:rFonts w:ascii="Times New Roman" w:hAnsi="Times New Roman" w:cs="Times New Roman"/>
          <w:i/>
          <w:iCs/>
          <w:noProof/>
          <w:sz w:val="24"/>
        </w:rPr>
        <w:t>Boreas</w:t>
      </w:r>
      <w:r w:rsidRPr="009A702F">
        <w:rPr>
          <w:rFonts w:ascii="Times New Roman" w:hAnsi="Times New Roman" w:cs="Times New Roman"/>
          <w:noProof/>
          <w:sz w:val="24"/>
        </w:rPr>
        <w:t>.</w:t>
      </w:r>
    </w:p>
    <w:p w14:paraId="5D4C9FC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Svendsen, J.I., Krüger, L.C., Mangerud, J., Astakhov, V.I., Paus, A., Nazarov, D., et al. 2014: Glacial and vegetation history of the Polar Ural Mountains in northern Russia during the Last Ice Age, Marine Isotope Stages 5–2. </w:t>
      </w:r>
      <w:r w:rsidRPr="009A702F">
        <w:rPr>
          <w:rFonts w:ascii="Times New Roman" w:hAnsi="Times New Roman" w:cs="Times New Roman"/>
          <w:i/>
          <w:iCs/>
          <w:noProof/>
          <w:sz w:val="24"/>
        </w:rPr>
        <w:t>Quaternary Science Reviews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92</w:t>
      </w:r>
      <w:r w:rsidRPr="009A702F">
        <w:rPr>
          <w:rFonts w:ascii="Times New Roman" w:hAnsi="Times New Roman" w:cs="Times New Roman"/>
          <w:noProof/>
          <w:sz w:val="24"/>
        </w:rPr>
        <w:t>, 409–428.</w:t>
      </w:r>
    </w:p>
    <w:p w14:paraId="5F99F70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Taberlet, P., Coissac, E., Pompanon, F., Brochmann, C. and Willerslev, E. 2012: Towards </w:t>
      </w:r>
      <w:r w:rsidRPr="009A702F">
        <w:rPr>
          <w:rFonts w:ascii="Times New Roman" w:hAnsi="Times New Roman" w:cs="Times New Roman"/>
          <w:noProof/>
          <w:sz w:val="24"/>
        </w:rPr>
        <w:lastRenderedPageBreak/>
        <w:t xml:space="preserve">next-generation biodiversity assessment using DNA metabarcoding. </w:t>
      </w:r>
      <w:r w:rsidRPr="009A702F">
        <w:rPr>
          <w:rFonts w:ascii="Times New Roman" w:hAnsi="Times New Roman" w:cs="Times New Roman"/>
          <w:i/>
          <w:iCs/>
          <w:noProof/>
          <w:sz w:val="24"/>
        </w:rPr>
        <w:t>Molecular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21</w:t>
      </w:r>
      <w:r w:rsidRPr="009A702F">
        <w:rPr>
          <w:rFonts w:ascii="Times New Roman" w:hAnsi="Times New Roman" w:cs="Times New Roman"/>
          <w:noProof/>
          <w:sz w:val="24"/>
        </w:rPr>
        <w:t>, 2045–50.</w:t>
      </w:r>
    </w:p>
    <w:p w14:paraId="30A66C56"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Taberlet, P., Coissac, E., Pompanon, F., Gielly, L., Miquel, C., Valentini, A., et al. 2007: Power and limitations of the chloroplast trnL (UAA) intron for plant DNA barcoding. </w:t>
      </w:r>
      <w:r w:rsidRPr="009A702F">
        <w:rPr>
          <w:rFonts w:ascii="Times New Roman" w:hAnsi="Times New Roman" w:cs="Times New Roman"/>
          <w:i/>
          <w:iCs/>
          <w:noProof/>
          <w:sz w:val="24"/>
        </w:rPr>
        <w:t>Nucleic acids research</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35</w:t>
      </w:r>
      <w:r w:rsidRPr="009A702F">
        <w:rPr>
          <w:rFonts w:ascii="Times New Roman" w:hAnsi="Times New Roman" w:cs="Times New Roman"/>
          <w:noProof/>
          <w:sz w:val="24"/>
        </w:rPr>
        <w:t>, e14.</w:t>
      </w:r>
    </w:p>
    <w:p w14:paraId="7B96D9D5"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Taheri, S., Pelosi, C. and Dupont, L. 2018: Harmful or useful? A case study of the exotic peregrine earthworm morphospecies Pontoscolex corethrurus. </w:t>
      </w:r>
      <w:r w:rsidRPr="009A702F">
        <w:rPr>
          <w:rFonts w:ascii="Times New Roman" w:hAnsi="Times New Roman" w:cs="Times New Roman"/>
          <w:i/>
          <w:iCs/>
          <w:noProof/>
          <w:sz w:val="24"/>
        </w:rPr>
        <w:t>Soil Biology and Biochemistry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116</w:t>
      </w:r>
      <w:r w:rsidRPr="009A702F">
        <w:rPr>
          <w:rFonts w:ascii="Times New Roman" w:hAnsi="Times New Roman" w:cs="Times New Roman"/>
          <w:noProof/>
          <w:sz w:val="24"/>
        </w:rPr>
        <w:t>, 277–289.</w:t>
      </w:r>
    </w:p>
    <w:p w14:paraId="652FC23A"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Terhivuo, J. and Saura, A. 2006: Dispersal and clonal diversity of North-European parthenogenetic earthworms. </w:t>
      </w:r>
      <w:r w:rsidRPr="009A702F">
        <w:rPr>
          <w:rFonts w:ascii="Times New Roman" w:hAnsi="Times New Roman" w:cs="Times New Roman"/>
          <w:i/>
          <w:iCs/>
          <w:noProof/>
          <w:sz w:val="24"/>
        </w:rPr>
        <w:t>Biological Invasions Belowground: Earthworms as Invasive Species</w:t>
      </w:r>
      <w:r w:rsidRPr="009A702F">
        <w:rPr>
          <w:rFonts w:ascii="Times New Roman" w:hAnsi="Times New Roman" w:cs="Times New Roman"/>
          <w:noProof/>
          <w:sz w:val="24"/>
        </w:rPr>
        <w:t xml:space="preserve"> pp. 5–18. Springer.</w:t>
      </w:r>
    </w:p>
    <w:p w14:paraId="743B230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Thomsen, P.F. and Willerslev, E. 2015: Environmental DNA - An emerging tool in conservation for monitoring past and present biodiversity. </w:t>
      </w:r>
      <w:r w:rsidRPr="009A702F">
        <w:rPr>
          <w:rFonts w:ascii="Times New Roman" w:hAnsi="Times New Roman" w:cs="Times New Roman"/>
          <w:i/>
          <w:iCs/>
          <w:noProof/>
          <w:sz w:val="24"/>
        </w:rPr>
        <w:t>Biological Conservation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183</w:t>
      </w:r>
      <w:r w:rsidRPr="009A702F">
        <w:rPr>
          <w:rFonts w:ascii="Times New Roman" w:hAnsi="Times New Roman" w:cs="Times New Roman"/>
          <w:noProof/>
          <w:sz w:val="24"/>
        </w:rPr>
        <w:t>, 4–18.</w:t>
      </w:r>
    </w:p>
    <w:p w14:paraId="1BBBBC54"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Tiunov, A. V., Hale, C.M., Holdsworth, A.R. and Vsevolodova-Perel, T.S. 2006: Invasion Patterns of Lumbricidae Into the Previously Earthworm-free Areas of Northeastern Europe and the Western Great Lakes Region of North America. </w:t>
      </w:r>
      <w:r w:rsidRPr="009A702F">
        <w:rPr>
          <w:rFonts w:ascii="Times New Roman" w:hAnsi="Times New Roman" w:cs="Times New Roman"/>
          <w:i/>
          <w:iCs/>
          <w:noProof/>
          <w:sz w:val="24"/>
        </w:rPr>
        <w:t>Biological Invasions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w:t>
      </w:r>
      <w:r w:rsidRPr="009A702F">
        <w:rPr>
          <w:rFonts w:ascii="Times New Roman" w:hAnsi="Times New Roman" w:cs="Times New Roman"/>
          <w:noProof/>
          <w:sz w:val="24"/>
        </w:rPr>
        <w:t>, 1223–1234.</w:t>
      </w:r>
    </w:p>
    <w:p w14:paraId="0C34B4DE"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Valentini, A., Miquel, C., Nawaz, M.A., Bellemain, E., Coissac, E., Pompanon, F., et al. 2009: New perspectives in diet analysis based on DNA barcoding and parallel pyrosequencing: The trnL approach. </w:t>
      </w:r>
      <w:r w:rsidRPr="009A702F">
        <w:rPr>
          <w:rFonts w:ascii="Times New Roman" w:hAnsi="Times New Roman" w:cs="Times New Roman"/>
          <w:i/>
          <w:iCs/>
          <w:noProof/>
          <w:sz w:val="24"/>
        </w:rPr>
        <w:t>Molecular Ecology Resources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9</w:t>
      </w:r>
      <w:r w:rsidRPr="009A702F">
        <w:rPr>
          <w:rFonts w:ascii="Times New Roman" w:hAnsi="Times New Roman" w:cs="Times New Roman"/>
          <w:noProof/>
          <w:sz w:val="24"/>
        </w:rPr>
        <w:t>, 51–60.</w:t>
      </w:r>
    </w:p>
    <w:p w14:paraId="5D0B4DA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Valentini, A., Taberlet, P., Miaud, C., Civade, R., Herder, J., Thomsen, P.F., et al. 2015: Next-generation monitoring of aquatic biodiversity using environmental DNA metabarcoding. </w:t>
      </w:r>
      <w:r w:rsidRPr="009A702F">
        <w:rPr>
          <w:rFonts w:ascii="Times New Roman" w:hAnsi="Times New Roman" w:cs="Times New Roman"/>
          <w:i/>
          <w:iCs/>
          <w:noProof/>
          <w:sz w:val="24"/>
        </w:rPr>
        <w:t>Molecular ecology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25</w:t>
      </w:r>
      <w:r w:rsidRPr="009A702F">
        <w:rPr>
          <w:rFonts w:ascii="Times New Roman" w:hAnsi="Times New Roman" w:cs="Times New Roman"/>
          <w:noProof/>
          <w:sz w:val="24"/>
        </w:rPr>
        <w:t>, 929–42.</w:t>
      </w:r>
    </w:p>
    <w:p w14:paraId="15AF4242"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Vistnes, I., Nellemann, C., Jordhøy, P. and Strand, O. 2001: Wild reindeer: impacts of </w:t>
      </w:r>
      <w:r w:rsidRPr="009A702F">
        <w:rPr>
          <w:rFonts w:ascii="Times New Roman" w:hAnsi="Times New Roman" w:cs="Times New Roman"/>
          <w:noProof/>
          <w:sz w:val="24"/>
        </w:rPr>
        <w:lastRenderedPageBreak/>
        <w:t xml:space="preserve">progressive infrastructure development on distribution and range use. </w:t>
      </w:r>
      <w:r w:rsidRPr="009A702F">
        <w:rPr>
          <w:rFonts w:ascii="Times New Roman" w:hAnsi="Times New Roman" w:cs="Times New Roman"/>
          <w:i/>
          <w:iCs/>
          <w:noProof/>
          <w:sz w:val="24"/>
        </w:rPr>
        <w:t>Polar Biology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24</w:t>
      </w:r>
      <w:r w:rsidRPr="009A702F">
        <w:rPr>
          <w:rFonts w:ascii="Times New Roman" w:hAnsi="Times New Roman" w:cs="Times New Roman"/>
          <w:noProof/>
          <w:sz w:val="24"/>
        </w:rPr>
        <w:t>, 531–537.</w:t>
      </w:r>
    </w:p>
    <w:p w14:paraId="7F8DAD19"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Willerslev, E., Hansen, A.J., Binladen, J., Brand, T.B., Gilbert, M.T.P., Shapiro, B., et al. 2003: Diverse plant and animal genetic records from holocene and pleistocene sediments. </w:t>
      </w:r>
      <w:r w:rsidRPr="009A702F">
        <w:rPr>
          <w:rFonts w:ascii="Times New Roman" w:hAnsi="Times New Roman" w:cs="Times New Roman"/>
          <w:i/>
          <w:iCs/>
          <w:noProof/>
          <w:sz w:val="24"/>
        </w:rPr>
        <w:t>Science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300</w:t>
      </w:r>
      <w:r w:rsidRPr="009A702F">
        <w:rPr>
          <w:rFonts w:ascii="Times New Roman" w:hAnsi="Times New Roman" w:cs="Times New Roman"/>
          <w:noProof/>
          <w:sz w:val="24"/>
        </w:rPr>
        <w:t>, 791–795.</w:t>
      </w:r>
    </w:p>
    <w:p w14:paraId="79369117"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Willerslev, E., Hansen, A.J. and Poinar, H.N. 2004: Isolation of nucleic acids and cultures from fossil ice and permafrost. </w:t>
      </w:r>
      <w:r w:rsidRPr="009A702F">
        <w:rPr>
          <w:rFonts w:ascii="Times New Roman" w:hAnsi="Times New Roman" w:cs="Times New Roman"/>
          <w:i/>
          <w:iCs/>
          <w:noProof/>
          <w:sz w:val="24"/>
        </w:rPr>
        <w:t>Trends in Ecology &amp; Evolution</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19</w:t>
      </w:r>
      <w:r w:rsidRPr="009A702F">
        <w:rPr>
          <w:rFonts w:ascii="Times New Roman" w:hAnsi="Times New Roman" w:cs="Times New Roman"/>
          <w:noProof/>
          <w:sz w:val="24"/>
        </w:rPr>
        <w:t>, 141–147.</w:t>
      </w:r>
    </w:p>
    <w:p w14:paraId="3D6906AF"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Wu, J.H., Hong, P.Y. and Liu, W.T. 2009: Quantitative effects of position and type of single mismatch on single base primer extension. </w:t>
      </w:r>
      <w:r w:rsidRPr="009A702F">
        <w:rPr>
          <w:rFonts w:ascii="Times New Roman" w:hAnsi="Times New Roman" w:cs="Times New Roman"/>
          <w:i/>
          <w:iCs/>
          <w:noProof/>
          <w:sz w:val="24"/>
        </w:rPr>
        <w:t>Journal of Microbiological Methods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77</w:t>
      </w:r>
      <w:r w:rsidRPr="009A702F">
        <w:rPr>
          <w:rFonts w:ascii="Times New Roman" w:hAnsi="Times New Roman" w:cs="Times New Roman"/>
          <w:noProof/>
          <w:sz w:val="24"/>
        </w:rPr>
        <w:t>, 267–275.</w:t>
      </w:r>
    </w:p>
    <w:p w14:paraId="01322DA3"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Yankson, K.K. and Steck, T.R. 2009: Strategy for extracting DNA from clay soil and detecting a specific target sequence via selective enrichment and real-time (quantitative) PCR amplification. </w:t>
      </w:r>
      <w:r w:rsidRPr="009A702F">
        <w:rPr>
          <w:rFonts w:ascii="Times New Roman" w:hAnsi="Times New Roman" w:cs="Times New Roman"/>
          <w:i/>
          <w:iCs/>
          <w:noProof/>
          <w:sz w:val="24"/>
        </w:rPr>
        <w:t>Applied and environmental microbiology</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75</w:t>
      </w:r>
      <w:r w:rsidRPr="009A702F">
        <w:rPr>
          <w:rFonts w:ascii="Times New Roman" w:hAnsi="Times New Roman" w:cs="Times New Roman"/>
          <w:noProof/>
          <w:sz w:val="24"/>
        </w:rPr>
        <w:t>, 6017–21.</w:t>
      </w:r>
    </w:p>
    <w:p w14:paraId="7D0D7351"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Yannic, G., Pellissier, L., Ortego, J., Lecomte, N., Couturier, S., Cuyler, C., et al. 2014: Genetic diversity in caribou linked to past and future climate change. </w:t>
      </w:r>
      <w:r w:rsidRPr="009A702F">
        <w:rPr>
          <w:rFonts w:ascii="Times New Roman" w:hAnsi="Times New Roman" w:cs="Times New Roman"/>
          <w:i/>
          <w:iCs/>
          <w:noProof/>
          <w:sz w:val="24"/>
        </w:rPr>
        <w:t>Nature Climate Change</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4</w:t>
      </w:r>
      <w:r w:rsidRPr="009A702F">
        <w:rPr>
          <w:rFonts w:ascii="Times New Roman" w:hAnsi="Times New Roman" w:cs="Times New Roman"/>
          <w:noProof/>
          <w:sz w:val="24"/>
        </w:rPr>
        <w:t>, 132–137.</w:t>
      </w:r>
    </w:p>
    <w:p w14:paraId="080DF7F8" w14:textId="77777777" w:rsidR="009A702F" w:rsidRPr="009A702F" w:rsidRDefault="009A702F" w:rsidP="009A702F">
      <w:pPr>
        <w:widowControl w:val="0"/>
        <w:autoSpaceDE w:val="0"/>
        <w:autoSpaceDN w:val="0"/>
        <w:adjustRightInd w:val="0"/>
        <w:spacing w:line="480" w:lineRule="auto"/>
        <w:ind w:left="480" w:hanging="480"/>
        <w:rPr>
          <w:rFonts w:ascii="Times New Roman" w:hAnsi="Times New Roman" w:cs="Times New Roman"/>
          <w:noProof/>
          <w:sz w:val="24"/>
        </w:rPr>
      </w:pPr>
      <w:r w:rsidRPr="009A702F">
        <w:rPr>
          <w:rFonts w:ascii="Times New Roman" w:hAnsi="Times New Roman" w:cs="Times New Roman"/>
          <w:noProof/>
          <w:sz w:val="24"/>
        </w:rPr>
        <w:t xml:space="preserve">Zimmermann, H., Raschke, E., Epp, L., Stoof-Leichsenring, K., Schirrmeister, L., Schwamborn, G., et al. 2017: The History of Tree and Shrub Taxa on Bol’shoy Lyakhovsky Island (New Siberian Archipelago) since the Last Interglacial Uncovered by Sedimentary Ancient DNA and Pollen Data. </w:t>
      </w:r>
      <w:r w:rsidRPr="009A702F">
        <w:rPr>
          <w:rFonts w:ascii="Times New Roman" w:hAnsi="Times New Roman" w:cs="Times New Roman"/>
          <w:i/>
          <w:iCs/>
          <w:noProof/>
          <w:sz w:val="24"/>
        </w:rPr>
        <w:t>Genes</w:t>
      </w:r>
      <w:r w:rsidRPr="009A702F">
        <w:rPr>
          <w:rFonts w:ascii="Times New Roman" w:hAnsi="Times New Roman" w:cs="Times New Roman"/>
          <w:noProof/>
          <w:sz w:val="24"/>
        </w:rPr>
        <w:t xml:space="preserve"> </w:t>
      </w:r>
      <w:r w:rsidRPr="009A702F">
        <w:rPr>
          <w:rFonts w:ascii="Times New Roman" w:hAnsi="Times New Roman" w:cs="Times New Roman"/>
          <w:b/>
          <w:bCs/>
          <w:noProof/>
          <w:sz w:val="24"/>
        </w:rPr>
        <w:t>8</w:t>
      </w:r>
      <w:r w:rsidRPr="009A702F">
        <w:rPr>
          <w:rFonts w:ascii="Times New Roman" w:hAnsi="Times New Roman" w:cs="Times New Roman"/>
          <w:noProof/>
          <w:sz w:val="24"/>
        </w:rPr>
        <w:t>, 273.</w:t>
      </w:r>
    </w:p>
    <w:p w14:paraId="5F48C3F5" w14:textId="6BB098FD" w:rsidR="00B66B0E" w:rsidRPr="00441C05" w:rsidRDefault="00181853" w:rsidP="009A702F">
      <w:pPr>
        <w:widowControl w:val="0"/>
        <w:autoSpaceDE w:val="0"/>
        <w:autoSpaceDN w:val="0"/>
        <w:adjustRightInd w:val="0"/>
        <w:spacing w:line="480" w:lineRule="auto"/>
        <w:ind w:left="480" w:hanging="480"/>
        <w:rPr>
          <w:rFonts w:ascii="Times New Roman" w:hAnsi="Times New Roman" w:cs="Times New Roman"/>
          <w:b/>
          <w:sz w:val="24"/>
          <w:szCs w:val="24"/>
        </w:rPr>
      </w:pPr>
      <w:r w:rsidRPr="00441C05">
        <w:rPr>
          <w:rFonts w:ascii="Times New Roman" w:hAnsi="Times New Roman" w:cs="Times New Roman"/>
          <w:b/>
          <w:sz w:val="24"/>
          <w:szCs w:val="24"/>
        </w:rPr>
        <w:fldChar w:fldCharType="end"/>
      </w:r>
    </w:p>
    <w:p w14:paraId="769769E1" w14:textId="4F1CF5F9" w:rsidR="00B66B0E" w:rsidRPr="00441C05" w:rsidRDefault="00B66B0E" w:rsidP="00441C05">
      <w:pPr>
        <w:spacing w:line="480" w:lineRule="auto"/>
        <w:rPr>
          <w:rFonts w:ascii="Times New Roman" w:hAnsi="Times New Roman" w:cs="Times New Roman"/>
          <w:b/>
          <w:sz w:val="24"/>
          <w:szCs w:val="24"/>
        </w:rPr>
      </w:pPr>
      <w:r w:rsidRPr="00441C05">
        <w:rPr>
          <w:rFonts w:ascii="Times New Roman" w:hAnsi="Times New Roman" w:cs="Times New Roman"/>
          <w:b/>
          <w:sz w:val="24"/>
          <w:szCs w:val="24"/>
        </w:rPr>
        <w:t>Figure legend</w:t>
      </w:r>
    </w:p>
    <w:p w14:paraId="01E80D92" w14:textId="417B33CF" w:rsidR="00B66B0E"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Figure 1: The location of Lake Bolshoye Schuchye in the Polar Urals of Arctic Russia and Lake Uhca Rohči on the Varanger Peninsula, northeast Finnmark, Norway.</w:t>
      </w:r>
      <w:r w:rsidR="00EE274B">
        <w:rPr>
          <w:rFonts w:ascii="Times New Roman" w:hAnsi="Times New Roman" w:cs="Times New Roman"/>
          <w:sz w:val="24"/>
          <w:szCs w:val="24"/>
        </w:rPr>
        <w:t xml:space="preserve"> The outer line represents the extend of the Eurasian ice </w:t>
      </w:r>
      <w:r w:rsidR="006002B0">
        <w:rPr>
          <w:rFonts w:ascii="Times New Roman" w:hAnsi="Times New Roman" w:cs="Times New Roman"/>
          <w:sz w:val="24"/>
          <w:szCs w:val="24"/>
        </w:rPr>
        <w:t>sheet during the Marine Isotope Stage 2</w:t>
      </w:r>
      <w:r w:rsidR="00EE274B">
        <w:rPr>
          <w:rFonts w:ascii="Times New Roman" w:hAnsi="Times New Roman" w:cs="Times New Roman"/>
          <w:sz w:val="24"/>
          <w:szCs w:val="24"/>
        </w:rPr>
        <w:t xml:space="preserve"> (20</w:t>
      </w:r>
      <w:r w:rsidR="00622E17">
        <w:rPr>
          <w:rFonts w:ascii="Times New Roman" w:hAnsi="Times New Roman" w:cs="Times New Roman"/>
          <w:sz w:val="24"/>
          <w:szCs w:val="24"/>
        </w:rPr>
        <w:t>,</w:t>
      </w:r>
      <w:r w:rsidR="00DE2569">
        <w:rPr>
          <w:rFonts w:ascii="Times New Roman" w:hAnsi="Times New Roman" w:cs="Times New Roman"/>
          <w:sz w:val="24"/>
          <w:szCs w:val="24"/>
        </w:rPr>
        <w:t>000</w:t>
      </w:r>
      <w:r w:rsidR="00EE274B">
        <w:rPr>
          <w:rFonts w:ascii="Times New Roman" w:hAnsi="Times New Roman" w:cs="Times New Roman"/>
          <w:sz w:val="24"/>
          <w:szCs w:val="24"/>
        </w:rPr>
        <w:t>-</w:t>
      </w:r>
      <w:r w:rsidR="00EE274B">
        <w:rPr>
          <w:rFonts w:ascii="Times New Roman" w:hAnsi="Times New Roman" w:cs="Times New Roman"/>
          <w:sz w:val="24"/>
          <w:szCs w:val="24"/>
        </w:rPr>
        <w:lastRenderedPageBreak/>
        <w:t>15</w:t>
      </w:r>
      <w:r w:rsidR="00622E17">
        <w:rPr>
          <w:rFonts w:ascii="Times New Roman" w:hAnsi="Times New Roman" w:cs="Times New Roman"/>
          <w:sz w:val="24"/>
          <w:szCs w:val="24"/>
        </w:rPr>
        <w:t>,</w:t>
      </w:r>
      <w:r w:rsidR="00DE2569">
        <w:rPr>
          <w:rFonts w:ascii="Times New Roman" w:hAnsi="Times New Roman" w:cs="Times New Roman"/>
          <w:sz w:val="24"/>
          <w:szCs w:val="24"/>
        </w:rPr>
        <w:t>000</w:t>
      </w:r>
      <w:r w:rsidR="00EE274B">
        <w:rPr>
          <w:rFonts w:ascii="Times New Roman" w:hAnsi="Times New Roman" w:cs="Times New Roman"/>
          <w:sz w:val="24"/>
          <w:szCs w:val="24"/>
        </w:rPr>
        <w:t xml:space="preserve"> </w:t>
      </w:r>
      <w:r w:rsidR="00DE2569">
        <w:rPr>
          <w:rFonts w:ascii="Times New Roman" w:hAnsi="Times New Roman" w:cs="Times New Roman"/>
          <w:sz w:val="24"/>
          <w:szCs w:val="24"/>
        </w:rPr>
        <w:t xml:space="preserve">years </w:t>
      </w:r>
      <w:r w:rsidR="00EE274B">
        <w:rPr>
          <w:rFonts w:ascii="Times New Roman" w:hAnsi="Times New Roman" w:cs="Times New Roman"/>
          <w:sz w:val="24"/>
          <w:szCs w:val="24"/>
        </w:rPr>
        <w:t>BP). The inner white shaded area represents the ice sheet</w:t>
      </w:r>
      <w:r w:rsidR="00DE2569">
        <w:rPr>
          <w:rFonts w:ascii="Times New Roman" w:hAnsi="Times New Roman" w:cs="Times New Roman"/>
          <w:sz w:val="24"/>
          <w:szCs w:val="24"/>
        </w:rPr>
        <w:t xml:space="preserve"> during the Younger Dryas (12</w:t>
      </w:r>
      <w:r w:rsidR="00622E17">
        <w:rPr>
          <w:rFonts w:ascii="Times New Roman" w:hAnsi="Times New Roman" w:cs="Times New Roman"/>
          <w:sz w:val="24"/>
          <w:szCs w:val="24"/>
        </w:rPr>
        <w:t>,</w:t>
      </w:r>
      <w:r w:rsidR="00DE2569">
        <w:rPr>
          <w:rFonts w:ascii="Times New Roman" w:hAnsi="Times New Roman" w:cs="Times New Roman"/>
          <w:sz w:val="24"/>
          <w:szCs w:val="24"/>
        </w:rPr>
        <w:t>000</w:t>
      </w:r>
      <w:r w:rsidR="00EE274B">
        <w:rPr>
          <w:rFonts w:ascii="Times New Roman" w:hAnsi="Times New Roman" w:cs="Times New Roman"/>
          <w:sz w:val="24"/>
          <w:szCs w:val="24"/>
        </w:rPr>
        <w:t xml:space="preserve"> </w:t>
      </w:r>
      <w:r w:rsidR="00DE2569">
        <w:rPr>
          <w:rFonts w:ascii="Times New Roman" w:hAnsi="Times New Roman" w:cs="Times New Roman"/>
          <w:sz w:val="24"/>
          <w:szCs w:val="24"/>
        </w:rPr>
        <w:t xml:space="preserve">years </w:t>
      </w:r>
      <w:r w:rsidR="00EE274B">
        <w:rPr>
          <w:rFonts w:ascii="Times New Roman" w:hAnsi="Times New Roman" w:cs="Times New Roman"/>
          <w:sz w:val="24"/>
          <w:szCs w:val="24"/>
        </w:rPr>
        <w:t>BP).</w:t>
      </w:r>
    </w:p>
    <w:p w14:paraId="5C63B036" w14:textId="77777777" w:rsidR="00B66B0E" w:rsidRPr="00441C05" w:rsidRDefault="00B66B0E" w:rsidP="00441C05">
      <w:pPr>
        <w:spacing w:line="480" w:lineRule="auto"/>
        <w:rPr>
          <w:rFonts w:ascii="Times New Roman" w:hAnsi="Times New Roman" w:cs="Times New Roman"/>
          <w:sz w:val="24"/>
          <w:szCs w:val="24"/>
        </w:rPr>
      </w:pPr>
    </w:p>
    <w:p w14:paraId="3E5D39A9" w14:textId="41BED676" w:rsidR="00B66B0E"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Figure 2: Metabarcoding results for the Polar Urals core. The width of the bars indicates the number of PCR repeats. The grey taxa were assumed to be lab contaminants and were manually removed from the results. </w:t>
      </w:r>
      <w:r w:rsidR="003B6535">
        <w:rPr>
          <w:rFonts w:ascii="Times New Roman" w:hAnsi="Times New Roman" w:cs="Times New Roman"/>
          <w:sz w:val="24"/>
          <w:szCs w:val="24"/>
        </w:rPr>
        <w:t>Non-cold tolerant taxa, or taxa not found in the Polar Urals are indicated with an asterisk.</w:t>
      </w:r>
      <w:r w:rsidR="000240F0">
        <w:rPr>
          <w:rFonts w:ascii="Times New Roman" w:hAnsi="Times New Roman" w:cs="Times New Roman"/>
          <w:sz w:val="24"/>
          <w:szCs w:val="24"/>
        </w:rPr>
        <w:t xml:space="preserve"> </w:t>
      </w:r>
      <w:r w:rsidRPr="00441C05">
        <w:rPr>
          <w:rFonts w:ascii="Times New Roman" w:hAnsi="Times New Roman" w:cs="Times New Roman"/>
          <w:sz w:val="24"/>
          <w:szCs w:val="24"/>
        </w:rPr>
        <w:t xml:space="preserve">The results for </w:t>
      </w:r>
      <w:r w:rsidRPr="00441C05">
        <w:rPr>
          <w:rFonts w:ascii="Times New Roman" w:hAnsi="Times New Roman" w:cs="Times New Roman"/>
          <w:i/>
          <w:sz w:val="24"/>
          <w:szCs w:val="24"/>
        </w:rPr>
        <w:t>Homo sapiens</w:t>
      </w:r>
      <w:r w:rsidRPr="00441C05">
        <w:rPr>
          <w:rFonts w:ascii="Times New Roman" w:hAnsi="Times New Roman" w:cs="Times New Roman"/>
          <w:sz w:val="24"/>
          <w:szCs w:val="24"/>
        </w:rPr>
        <w:t xml:space="preserve"> is a combination of 7 different</w:t>
      </w:r>
      <w:r w:rsidRPr="00441C05">
        <w:rPr>
          <w:rFonts w:ascii="Times New Roman" w:hAnsi="Times New Roman" w:cs="Times New Roman"/>
          <w:i/>
          <w:sz w:val="24"/>
          <w:szCs w:val="24"/>
        </w:rPr>
        <w:t xml:space="preserve"> H. sapiens</w:t>
      </w:r>
      <w:r w:rsidRPr="00441C05">
        <w:rPr>
          <w:rFonts w:ascii="Times New Roman" w:hAnsi="Times New Roman" w:cs="Times New Roman"/>
          <w:sz w:val="24"/>
          <w:szCs w:val="24"/>
        </w:rPr>
        <w:t xml:space="preserve"> sequences for which the maximum number of repeats is plotted.</w:t>
      </w:r>
    </w:p>
    <w:p w14:paraId="6640E263" w14:textId="77777777" w:rsidR="00B66B0E" w:rsidRPr="00441C05" w:rsidRDefault="00B66B0E" w:rsidP="00441C05">
      <w:pPr>
        <w:spacing w:line="480" w:lineRule="auto"/>
        <w:rPr>
          <w:rFonts w:ascii="Times New Roman" w:hAnsi="Times New Roman" w:cs="Times New Roman"/>
          <w:sz w:val="24"/>
          <w:szCs w:val="24"/>
        </w:rPr>
      </w:pPr>
    </w:p>
    <w:p w14:paraId="1979EBE6" w14:textId="65CC3602" w:rsidR="00B66B0E"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Figure 3: Metabarcoding results for the Varanger core. The width of the bars indicates the number of PCR repeats. The grey taxa were assumed to be lab contaminants and were manually removed from the results. The results for </w:t>
      </w:r>
      <w:r w:rsidRPr="00441C05">
        <w:rPr>
          <w:rFonts w:ascii="Times New Roman" w:hAnsi="Times New Roman" w:cs="Times New Roman"/>
          <w:i/>
          <w:sz w:val="24"/>
          <w:szCs w:val="24"/>
        </w:rPr>
        <w:t>Homo sapiens</w:t>
      </w:r>
      <w:r w:rsidRPr="00441C05">
        <w:rPr>
          <w:rFonts w:ascii="Times New Roman" w:hAnsi="Times New Roman" w:cs="Times New Roman"/>
          <w:sz w:val="24"/>
          <w:szCs w:val="24"/>
        </w:rPr>
        <w:t xml:space="preserve"> is a combination of 12 different</w:t>
      </w:r>
      <w:r w:rsidRPr="00441C05">
        <w:rPr>
          <w:rFonts w:ascii="Times New Roman" w:hAnsi="Times New Roman" w:cs="Times New Roman"/>
          <w:i/>
          <w:sz w:val="24"/>
          <w:szCs w:val="24"/>
        </w:rPr>
        <w:t xml:space="preserve"> H. sapiens</w:t>
      </w:r>
      <w:r w:rsidRPr="00441C05">
        <w:rPr>
          <w:rFonts w:ascii="Times New Roman" w:hAnsi="Times New Roman" w:cs="Times New Roman"/>
          <w:sz w:val="24"/>
          <w:szCs w:val="24"/>
        </w:rPr>
        <w:t xml:space="preserve"> sequences for which the maximum number of repeats is plotted.</w:t>
      </w:r>
    </w:p>
    <w:p w14:paraId="22C53BE5" w14:textId="77777777" w:rsidR="00B66B0E" w:rsidRPr="00441C05" w:rsidRDefault="00B66B0E" w:rsidP="00441C05">
      <w:pPr>
        <w:spacing w:line="480" w:lineRule="auto"/>
        <w:rPr>
          <w:rFonts w:ascii="Times New Roman" w:hAnsi="Times New Roman" w:cs="Times New Roman"/>
          <w:sz w:val="24"/>
          <w:szCs w:val="24"/>
        </w:rPr>
      </w:pPr>
    </w:p>
    <w:p w14:paraId="755B8AC7" w14:textId="1613BA86" w:rsidR="00B66B0E"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Figure 4: Aggregated worm data from </w:t>
      </w:r>
      <w:r w:rsidR="00BD4983">
        <w:rPr>
          <w:rFonts w:ascii="Times New Roman" w:hAnsi="Times New Roman" w:cs="Times New Roman"/>
          <w:sz w:val="24"/>
          <w:szCs w:val="24"/>
        </w:rPr>
        <w:t xml:space="preserve">Lake </w:t>
      </w:r>
      <w:r w:rsidRPr="00441C05">
        <w:rPr>
          <w:rFonts w:ascii="Times New Roman" w:hAnsi="Times New Roman" w:cs="Times New Roman"/>
          <w:sz w:val="24"/>
          <w:szCs w:val="24"/>
        </w:rPr>
        <w:t xml:space="preserve">Bolshoye Schuchye (Polar Urals) with the core LOI and a two-period moving average (dotted line). Y Dryas is the Younger Dryas and LG IS is the Late Glacial Interstadial. HS and GS are respectively the Heinrich Stadial events and GS is the Greenland Stadials from </w:t>
      </w:r>
      <w:r w:rsidRPr="00441C05">
        <w:rPr>
          <w:rFonts w:ascii="Times New Roman" w:hAnsi="Times New Roman" w:cs="Times New Roman"/>
          <w:sz w:val="24"/>
          <w:szCs w:val="24"/>
        </w:rPr>
        <w:fldChar w:fldCharType="begin" w:fldLock="1"/>
      </w:r>
      <w:r w:rsidR="006002B0">
        <w:rPr>
          <w:rFonts w:ascii="Times New Roman" w:hAnsi="Times New Roman" w:cs="Times New Roman"/>
          <w:sz w:val="24"/>
          <w:szCs w:val="24"/>
        </w:rPr>
        <w:instrText>ADDIN CSL_CITATION {"citationItems":[{"id":"ITEM-1","itemData":{"DOI":"10.1016/J.QUASCIREV.2014.09.007","ISSN":"0277-3791","abstract":"Due to their outstanding resolution and well-constrained chronologies, Greenland ice-core records provide a master record of past climatic changes throughout the Last Interglacial–Glacial cycle in the North Atlantic region. As part of the INTIMATE (INTegration of Ice-core, MArine and TErrestrial records) project, protocols have been proposed to ensure consistent and robust correlation between different records of past climate. A key element of these protocols has been the formal definition and ordinal numbering of the sequence of Greenland Stadials (GS) and Greenland Interstadials (GI) within the most recent glacial period. The GS and GI periods are the Greenland expressions of the characteristic Dansgaard–Oeschger events that represent cold and warm phases of the North Atlantic region, respectively. We present here a more detailed and extended GS/GI template for the whole of the Last Glacial period. It is based on a synchronization of the NGRIP, GRIP, and GISP2 ice-core records that allows the parallel analysis of all three records on a common time scale. The boundaries of the GS and GI periods are defined based on a combination of stable-oxygen isotope ratios of the ice (δ18O, reflecting mainly local temperature) and calcium ion concentrations (reflecting mainly atmospheric dust loading) measured in the ice. The data not only resolve the well-known sequence of Dansgaard–Oeschger events that were first defined and numbered in the ice-core records more than two decades ago, but also better resolve a number of short-lived climatic oscillations, some defined here for the first time. Using this revised scheme, we propose a consistent approach for discriminating and naming all the significant abrupt climatic events of the Last Glacial period that are represented in the Greenland ice records. The final product constitutes an extended and better resolved Greenland stratotype sequence, against which other proxy records can be compared and correlated. It also provides a more secure basis for investigating the dynamics and fundamental causes of these climatic perturbations.","author":[{"dropping-particle":"","family":"Rasmussen","given":"Sune O.","non-dropping-particle":"","parse-names":false,"suffix":""},{"dropping-particle":"","family":"Bigler","given":"Matthias","non-dropping-particle":"","parse-names":false,"suffix":""},{"dropping-particle":"","family":"Blockley","given":"Simon P.","non-dropping-particle":"","parse-names":false,"suffix":""},{"dropping-particle":"","family":"Blunier","given":"Thomas","non-dropping-particle":"","parse-names":false,"suffix":""},{"dropping-particle":"","family":"Buchardt","given":"Susanne L.","non-dropping-particle":"","parse-names":false,"suffix":""},{"dropping-particle":"","family":"Clausen","given":"Henrik B.","non-dropping-particle":"","parse-names":false,"suffix":""},{"dropping-particle":"","family":"Cvijanovic","given":"Ivana","non-dropping-particle":"","parse-names":false,"suffix":""},{"dropping-particle":"","family":"Dahl-Jensen","given":"Dorthe","non-dropping-particle":"","parse-names":false,"suffix":""},{"dropping-particle":"","family":"Johnsen","given":"Sigfus J.","non-dropping-particle":"","parse-names":false,"suffix":""},{"dropping-particle":"","family":"Fischer","given":"Hubertus","non-dropping-particle":"","parse-names":false,"suffix":""},{"dropping-particle":"","family":"Gkinis","given":"Vasileios","non-dropping-particle":"","parse-names":false,"suffix":""},{"dropping-particle":"","family":"Guillevic","given":"Myriam","non-dropping-particle":"","parse-names":false,"suffix":""},{"dropping-particle":"","family":"Hoek","given":"Wim Z.","non-dropping-particle":"","parse-names":false,"suffix":""},{"dropping-particle":"","family":"Lowe","given":"J. John","non-dropping-particle":"","parse-names":false,"suffix":""},{"dropping-particle":"","family":"Pedro","given":"Joel B.","non-dropping-particle":"","parse-names":false,"suffix":""},{"dropping-particle":"","family":"Popp","given":"Trevor","non-dropping-particle":"","parse-names":false,"suffix":""},{"dropping-particle":"","family":"Seierstad","given":"Inger K.","non-dropping-particle":"","parse-names":false,"suffix":""},{"dropping-particle":"","family":"Steffensen","given":"Jørgen Peder","non-dropping-particle":"","parse-names":false,"suffix":""},{"dropping-particle":"","family":"Svensson","given":"Anders M.","non-dropping-particle":"","parse-names":false,"suffix":""},{"dropping-particle":"","family":"Vallelonga","given":"Paul","non-dropping-particle":"","parse-names":false,"suffix":""},{"dropping-particle":"","family":"Vinther","given":"Bo M.","non-dropping-particle":"","parse-names":false,"suffix":""},{"dropping-particle":"","family":"Walker","given":"Mike J.C.","non-dropping-particle":"","parse-names":false,"suffix":""},{"dropping-particle":"","family":"Wheatley","given":"Joe J.","non-dropping-particle":"","parse-names":false,"suffix":""},{"dropping-particle":"","family":"Winstrup","given":"Mai","non-dropping-particle":"","parse-names":false,"suffix":""}],"container-title":"Quaternary Science Reviews","id":"ITEM-1","issued":{"date-parts":[["2014","12","15"]]},"page":"14-28","publisher":"Pergamon","title":"A stratigraphic framework for abrupt climatic changes during the Last Glacial period based on three synchronized Greenland ice-core records: refining and extending the INTIMATE event stratigraphy","type":"article-journal","volume":"106"},"uris":["http://www.mendeley.com/documents/?uuid=70fc5f7b-5808-3c0a-8193-85ff08d3b771"]}],"mendeley":{"formattedCitation":"(Rasmussen et al., 2014)","manualFormatting":"Rasmussen et al. (2014)","plainTextFormattedCitation":"(Rasmussen et al., 2014)","previouslyFormattedCitation":"(Rasmussen et al., 2014)"},"properties":{"noteIndex":0},"schema":"https://github.com/citation-style-language/schema/raw/master/csl-citation.json"}</w:instrText>
      </w:r>
      <w:r w:rsidRPr="00441C05">
        <w:rPr>
          <w:rFonts w:ascii="Times New Roman" w:hAnsi="Times New Roman" w:cs="Times New Roman"/>
          <w:sz w:val="24"/>
          <w:szCs w:val="24"/>
        </w:rPr>
        <w:fldChar w:fldCharType="separate"/>
      </w:r>
      <w:r w:rsidRPr="00441C05">
        <w:rPr>
          <w:rFonts w:ascii="Times New Roman" w:hAnsi="Times New Roman" w:cs="Times New Roman"/>
          <w:noProof/>
          <w:sz w:val="24"/>
          <w:szCs w:val="24"/>
        </w:rPr>
        <w:t>Rasmussen et al. (2014)</w:t>
      </w:r>
      <w:r w:rsidRPr="00441C05">
        <w:rPr>
          <w:rFonts w:ascii="Times New Roman" w:hAnsi="Times New Roman" w:cs="Times New Roman"/>
          <w:sz w:val="24"/>
          <w:szCs w:val="24"/>
        </w:rPr>
        <w:fldChar w:fldCharType="end"/>
      </w:r>
      <w:r w:rsidRPr="00441C05">
        <w:rPr>
          <w:rFonts w:ascii="Times New Roman" w:hAnsi="Times New Roman" w:cs="Times New Roman"/>
          <w:sz w:val="24"/>
          <w:szCs w:val="24"/>
        </w:rPr>
        <w:t>.</w:t>
      </w:r>
    </w:p>
    <w:p w14:paraId="324078E9" w14:textId="6B4104EA" w:rsidR="00B66B0E" w:rsidRPr="00441C05" w:rsidRDefault="00B66B0E" w:rsidP="00441C05">
      <w:pPr>
        <w:spacing w:line="480" w:lineRule="auto"/>
        <w:rPr>
          <w:rFonts w:ascii="Times New Roman" w:hAnsi="Times New Roman" w:cs="Times New Roman"/>
          <w:b/>
          <w:sz w:val="24"/>
          <w:szCs w:val="24"/>
        </w:rPr>
      </w:pPr>
    </w:p>
    <w:p w14:paraId="38667D0B" w14:textId="70DF1614" w:rsidR="00B66B0E" w:rsidRPr="00441C05" w:rsidRDefault="00B66B0E" w:rsidP="00441C05">
      <w:pPr>
        <w:spacing w:line="480" w:lineRule="auto"/>
        <w:rPr>
          <w:rFonts w:ascii="Times New Roman" w:hAnsi="Times New Roman" w:cs="Times New Roman"/>
          <w:b/>
          <w:sz w:val="24"/>
          <w:szCs w:val="24"/>
        </w:rPr>
      </w:pPr>
      <w:r w:rsidRPr="00441C05">
        <w:rPr>
          <w:rFonts w:ascii="Times New Roman" w:hAnsi="Times New Roman" w:cs="Times New Roman"/>
          <w:b/>
          <w:sz w:val="24"/>
          <w:szCs w:val="24"/>
        </w:rPr>
        <w:t>Table legend</w:t>
      </w:r>
    </w:p>
    <w:p w14:paraId="1AFD5328" w14:textId="07B9CC7D" w:rsidR="00D2333F"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Table 1:</w:t>
      </w:r>
      <w:r w:rsidR="00D84F97" w:rsidRPr="00441C05">
        <w:rPr>
          <w:rFonts w:ascii="Times New Roman" w:hAnsi="Times New Roman" w:cs="Times New Roman"/>
          <w:sz w:val="24"/>
          <w:szCs w:val="24"/>
        </w:rPr>
        <w:t xml:space="preserve"> </w:t>
      </w:r>
      <w:r w:rsidR="002504FE">
        <w:rPr>
          <w:rFonts w:ascii="Times New Roman" w:hAnsi="Times New Roman" w:cs="Times New Roman"/>
          <w:sz w:val="24"/>
          <w:szCs w:val="24"/>
        </w:rPr>
        <w:t xml:space="preserve">The amplicon lengths and mismatches between the taxa and families that were detected in the metabarcoding results and the </w:t>
      </w:r>
      <w:r w:rsidR="00EE0A49" w:rsidRPr="00441C05">
        <w:rPr>
          <w:rFonts w:ascii="Times New Roman" w:hAnsi="Times New Roman" w:cs="Times New Roman"/>
          <w:sz w:val="24"/>
          <w:szCs w:val="24"/>
        </w:rPr>
        <w:t>MamP007F -</w:t>
      </w:r>
      <w:r w:rsidR="00106251" w:rsidRPr="00441C05">
        <w:rPr>
          <w:rFonts w:ascii="Times New Roman" w:hAnsi="Times New Roman" w:cs="Times New Roman"/>
          <w:sz w:val="24"/>
          <w:szCs w:val="24"/>
        </w:rPr>
        <w:t xml:space="preserve"> MamP007</w:t>
      </w:r>
      <w:r w:rsidR="00AB530F" w:rsidRPr="00441C05">
        <w:rPr>
          <w:rFonts w:ascii="Times New Roman" w:hAnsi="Times New Roman" w:cs="Times New Roman"/>
          <w:sz w:val="24"/>
          <w:szCs w:val="24"/>
        </w:rPr>
        <w:t>R mammal primers.</w:t>
      </w:r>
      <w:r w:rsidR="00647B8B" w:rsidRPr="00441C05">
        <w:rPr>
          <w:rFonts w:ascii="Times New Roman" w:hAnsi="Times New Roman" w:cs="Times New Roman"/>
          <w:sz w:val="24"/>
          <w:szCs w:val="24"/>
        </w:rPr>
        <w:t xml:space="preserve"> </w:t>
      </w:r>
      <w:r w:rsidR="00106251" w:rsidRPr="00441C05">
        <w:rPr>
          <w:rFonts w:ascii="Times New Roman" w:hAnsi="Times New Roman" w:cs="Times New Roman"/>
          <w:sz w:val="24"/>
          <w:szCs w:val="24"/>
        </w:rPr>
        <w:t>*this taxon is in reality a species complex.</w:t>
      </w:r>
    </w:p>
    <w:p w14:paraId="50041EC0" w14:textId="77777777" w:rsidR="00B66B0E" w:rsidRPr="00441C05" w:rsidRDefault="00B66B0E" w:rsidP="00441C05">
      <w:pPr>
        <w:spacing w:line="480" w:lineRule="auto"/>
        <w:rPr>
          <w:rFonts w:ascii="Times New Roman" w:hAnsi="Times New Roman" w:cs="Times New Roman"/>
          <w:sz w:val="24"/>
          <w:szCs w:val="24"/>
        </w:rPr>
      </w:pPr>
    </w:p>
    <w:p w14:paraId="76415FB7" w14:textId="5903BC96" w:rsidR="00DD6294" w:rsidRPr="00441C05" w:rsidRDefault="00260FCB"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lastRenderedPageBreak/>
        <w:t>Table</w:t>
      </w:r>
      <w:r w:rsidR="00B66B0E" w:rsidRPr="00441C05">
        <w:rPr>
          <w:rFonts w:ascii="Times New Roman" w:hAnsi="Times New Roman" w:cs="Times New Roman"/>
          <w:sz w:val="24"/>
          <w:szCs w:val="24"/>
        </w:rPr>
        <w:t xml:space="preserve"> 2:</w:t>
      </w:r>
      <w:r w:rsidRPr="00441C05">
        <w:rPr>
          <w:rFonts w:ascii="Times New Roman" w:hAnsi="Times New Roman" w:cs="Times New Roman"/>
          <w:sz w:val="24"/>
          <w:szCs w:val="24"/>
        </w:rPr>
        <w:t xml:space="preserve"> </w:t>
      </w:r>
      <w:r w:rsidR="00FC1B0D" w:rsidRPr="00441C05">
        <w:rPr>
          <w:rFonts w:ascii="Times New Roman" w:hAnsi="Times New Roman" w:cs="Times New Roman"/>
          <w:sz w:val="24"/>
          <w:szCs w:val="24"/>
        </w:rPr>
        <w:t xml:space="preserve">Overview </w:t>
      </w:r>
      <w:r w:rsidRPr="00441C05">
        <w:rPr>
          <w:rFonts w:ascii="Times New Roman" w:hAnsi="Times New Roman" w:cs="Times New Roman"/>
          <w:sz w:val="24"/>
          <w:szCs w:val="24"/>
        </w:rPr>
        <w:t xml:space="preserve">of the mammalian MamP007F – MamP007R primers with the </w:t>
      </w:r>
      <w:r w:rsidR="00264981" w:rsidRPr="00441C05">
        <w:rPr>
          <w:rFonts w:ascii="Times New Roman" w:hAnsi="Times New Roman" w:cs="Times New Roman"/>
          <w:sz w:val="24"/>
          <w:szCs w:val="24"/>
        </w:rPr>
        <w:t xml:space="preserve">ewB </w:t>
      </w:r>
      <w:r w:rsidRPr="00441C05">
        <w:rPr>
          <w:rFonts w:ascii="Times New Roman" w:hAnsi="Times New Roman" w:cs="Times New Roman"/>
          <w:sz w:val="24"/>
          <w:szCs w:val="24"/>
        </w:rPr>
        <w:t>– ewC earthworm primers developed by Bienert et al</w:t>
      </w:r>
      <w:r w:rsidR="00264981" w:rsidRPr="00441C05">
        <w:rPr>
          <w:rFonts w:ascii="Times New Roman" w:hAnsi="Times New Roman" w:cs="Times New Roman"/>
          <w:sz w:val="24"/>
          <w:szCs w:val="24"/>
        </w:rPr>
        <w:t>. (</w:t>
      </w:r>
      <w:r w:rsidRPr="00441C05">
        <w:rPr>
          <w:rFonts w:ascii="Times New Roman" w:hAnsi="Times New Roman" w:cs="Times New Roman"/>
          <w:sz w:val="24"/>
          <w:szCs w:val="24"/>
        </w:rPr>
        <w:t>2012</w:t>
      </w:r>
      <w:r w:rsidR="00E23FBC" w:rsidRPr="00441C05">
        <w:rPr>
          <w:rFonts w:ascii="Times New Roman" w:hAnsi="Times New Roman" w:cs="Times New Roman"/>
          <w:sz w:val="24"/>
          <w:szCs w:val="24"/>
        </w:rPr>
        <w:t>).</w:t>
      </w:r>
    </w:p>
    <w:p w14:paraId="32DF10C6" w14:textId="224C7C17" w:rsidR="00B66B0E" w:rsidRPr="00441C05" w:rsidRDefault="00B66B0E" w:rsidP="00441C05">
      <w:pPr>
        <w:spacing w:line="480" w:lineRule="auto"/>
        <w:rPr>
          <w:rFonts w:ascii="Times New Roman" w:hAnsi="Times New Roman" w:cs="Times New Roman"/>
          <w:sz w:val="24"/>
          <w:szCs w:val="24"/>
        </w:rPr>
      </w:pPr>
    </w:p>
    <w:p w14:paraId="5DE64D57" w14:textId="28F9B7D7" w:rsidR="00B66B0E" w:rsidRPr="00441C05" w:rsidRDefault="00B66B0E" w:rsidP="00441C05">
      <w:pPr>
        <w:spacing w:line="480" w:lineRule="auto"/>
        <w:rPr>
          <w:rFonts w:ascii="Times New Roman" w:hAnsi="Times New Roman" w:cs="Times New Roman"/>
          <w:b/>
          <w:sz w:val="24"/>
          <w:szCs w:val="24"/>
        </w:rPr>
      </w:pPr>
      <w:r w:rsidRPr="00441C05">
        <w:rPr>
          <w:rFonts w:ascii="Times New Roman" w:hAnsi="Times New Roman" w:cs="Times New Roman"/>
          <w:b/>
          <w:sz w:val="24"/>
          <w:szCs w:val="24"/>
        </w:rPr>
        <w:t>Supporting information</w:t>
      </w:r>
    </w:p>
    <w:p w14:paraId="0F0E890D" w14:textId="1D919603" w:rsidR="00B66B0E" w:rsidRPr="00441C05" w:rsidRDefault="00B66B0E"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 xml:space="preserve">Supplementary Table 1: Average mismatches between all clitellate </w:t>
      </w:r>
      <w:r w:rsidR="00CE5C52" w:rsidRPr="00441C05">
        <w:rPr>
          <w:rFonts w:ascii="Times New Roman" w:hAnsi="Times New Roman" w:cs="Times New Roman"/>
          <w:sz w:val="24"/>
          <w:szCs w:val="24"/>
        </w:rPr>
        <w:t>families, species and the MamP007F – MamP007R mammal primers.</w:t>
      </w:r>
    </w:p>
    <w:p w14:paraId="7534A95C" w14:textId="55D20CD4" w:rsidR="00CE5C52" w:rsidRPr="00441C05" w:rsidRDefault="00CE5C52" w:rsidP="00441C05">
      <w:pPr>
        <w:spacing w:line="480" w:lineRule="auto"/>
        <w:rPr>
          <w:rFonts w:ascii="Times New Roman" w:hAnsi="Times New Roman" w:cs="Times New Roman"/>
          <w:sz w:val="24"/>
          <w:szCs w:val="24"/>
        </w:rPr>
      </w:pPr>
    </w:p>
    <w:p w14:paraId="76430E09" w14:textId="4029E9BC" w:rsidR="00CE5C52" w:rsidRPr="00441C05" w:rsidRDefault="00CE5C52"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Supplementary Table 2: Metabarcoding results for the Polar Urals core, including the repeats, read abundances and sequence information.</w:t>
      </w:r>
    </w:p>
    <w:p w14:paraId="22F89BC7" w14:textId="4CFFB8E4" w:rsidR="00CE5C52" w:rsidRPr="00441C05" w:rsidRDefault="00CE5C52" w:rsidP="00441C05">
      <w:pPr>
        <w:spacing w:line="480" w:lineRule="auto"/>
        <w:rPr>
          <w:rFonts w:ascii="Times New Roman" w:hAnsi="Times New Roman" w:cs="Times New Roman"/>
          <w:sz w:val="24"/>
          <w:szCs w:val="24"/>
        </w:rPr>
      </w:pPr>
    </w:p>
    <w:p w14:paraId="0964DB3F" w14:textId="7DE06B0D" w:rsidR="00CE5C52" w:rsidRPr="00441C05" w:rsidRDefault="00CE5C52" w:rsidP="00441C05">
      <w:pPr>
        <w:spacing w:line="480" w:lineRule="auto"/>
        <w:rPr>
          <w:rFonts w:ascii="Times New Roman" w:hAnsi="Times New Roman" w:cs="Times New Roman"/>
          <w:sz w:val="24"/>
          <w:szCs w:val="24"/>
        </w:rPr>
      </w:pPr>
      <w:r w:rsidRPr="00441C05">
        <w:rPr>
          <w:rFonts w:ascii="Times New Roman" w:hAnsi="Times New Roman" w:cs="Times New Roman"/>
          <w:sz w:val="24"/>
          <w:szCs w:val="24"/>
        </w:rPr>
        <w:t>Supplementary Table 3: Metabarcoding results for the Varanger core, including the repeats, read abundances and sequence information.</w:t>
      </w:r>
    </w:p>
    <w:p w14:paraId="10433817" w14:textId="19911964" w:rsidR="00007183" w:rsidRPr="00441C05" w:rsidRDefault="00007183" w:rsidP="00441C05">
      <w:pPr>
        <w:spacing w:line="480" w:lineRule="auto"/>
        <w:rPr>
          <w:rFonts w:ascii="Times New Roman" w:hAnsi="Times New Roman" w:cs="Times New Roman"/>
          <w:sz w:val="24"/>
          <w:szCs w:val="24"/>
        </w:rPr>
      </w:pPr>
    </w:p>
    <w:sectPr w:rsidR="00007183" w:rsidRPr="00441C05" w:rsidSect="004A1D36">
      <w:headerReference w:type="even" r:id="rId9"/>
      <w:headerReference w:type="default" r:id="rId10"/>
      <w:footerReference w:type="even" r:id="rId11"/>
      <w:footerReference w:type="default" r:id="rId12"/>
      <w:pgSz w:w="11909" w:h="16834"/>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BB6C" w14:textId="77777777" w:rsidR="008C1157" w:rsidRDefault="008C1157" w:rsidP="00A2674E">
      <w:r>
        <w:separator/>
      </w:r>
    </w:p>
  </w:endnote>
  <w:endnote w:type="continuationSeparator" w:id="0">
    <w:p w14:paraId="6754A9BE" w14:textId="77777777" w:rsidR="008C1157" w:rsidRDefault="008C1157" w:rsidP="00A2674E">
      <w:r>
        <w:continuationSeparator/>
      </w:r>
    </w:p>
  </w:endnote>
  <w:endnote w:type="continuationNotice" w:id="1">
    <w:p w14:paraId="56B112E7" w14:textId="77777777" w:rsidR="008C1157" w:rsidRDefault="008C1157" w:rsidP="00A2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INNEL G+ T T 15 Ao 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64707572"/>
      <w:docPartObj>
        <w:docPartGallery w:val="Page Numbers (Bottom of Page)"/>
        <w:docPartUnique/>
      </w:docPartObj>
    </w:sdtPr>
    <w:sdtEndPr>
      <w:rPr>
        <w:rStyle w:val="PageNumber"/>
      </w:rPr>
    </w:sdtEndPr>
    <w:sdtContent>
      <w:p w14:paraId="465C87DE" w14:textId="77777777" w:rsidR="00627CA3" w:rsidRDefault="00627CA3" w:rsidP="0086161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51F38" w14:textId="77777777" w:rsidR="00627CA3" w:rsidRDefault="00627CA3" w:rsidP="0086161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C744" w14:textId="77777777" w:rsidR="00627CA3" w:rsidRDefault="00627CA3" w:rsidP="0086161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404DF" w14:textId="77777777" w:rsidR="008C1157" w:rsidRDefault="008C1157" w:rsidP="00A2674E">
      <w:r>
        <w:separator/>
      </w:r>
    </w:p>
  </w:footnote>
  <w:footnote w:type="continuationSeparator" w:id="0">
    <w:p w14:paraId="245249B2" w14:textId="77777777" w:rsidR="008C1157" w:rsidRDefault="008C1157" w:rsidP="00A2674E">
      <w:r>
        <w:continuationSeparator/>
      </w:r>
    </w:p>
  </w:footnote>
  <w:footnote w:type="continuationNotice" w:id="1">
    <w:p w14:paraId="0E3CCF71" w14:textId="77777777" w:rsidR="008C1157" w:rsidRDefault="008C1157" w:rsidP="00A267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07703893"/>
      <w:docPartObj>
        <w:docPartGallery w:val="Page Numbers (Top of Page)"/>
        <w:docPartUnique/>
      </w:docPartObj>
    </w:sdtPr>
    <w:sdtEndPr>
      <w:rPr>
        <w:rStyle w:val="PageNumber"/>
      </w:rPr>
    </w:sdtEndPr>
    <w:sdtContent>
      <w:p w14:paraId="4B2A8FF9" w14:textId="12D21885" w:rsidR="00627CA3" w:rsidRDefault="00627CA3" w:rsidP="008736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3F0EE0" w14:textId="77777777" w:rsidR="00627CA3" w:rsidRDefault="00627CA3" w:rsidP="008736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23049857"/>
      <w:docPartObj>
        <w:docPartGallery w:val="Page Numbers (Top of Page)"/>
        <w:docPartUnique/>
      </w:docPartObj>
    </w:sdtPr>
    <w:sdtEndPr>
      <w:rPr>
        <w:rStyle w:val="PageNumber"/>
      </w:rPr>
    </w:sdtEndPr>
    <w:sdtContent>
      <w:p w14:paraId="198CB875" w14:textId="0C370DB3" w:rsidR="00627CA3" w:rsidRDefault="00627CA3" w:rsidP="0087361D">
        <w:pPr>
          <w:pStyle w:val="Header"/>
          <w:framePr w:wrap="none" w:vAnchor="text" w:hAnchor="margin" w:xAlign="right" w:y="304"/>
          <w:rPr>
            <w:rStyle w:val="PageNumber"/>
          </w:rPr>
        </w:pPr>
        <w:r>
          <w:rPr>
            <w:rStyle w:val="PageNumber"/>
          </w:rPr>
          <w:fldChar w:fldCharType="begin"/>
        </w:r>
        <w:r>
          <w:rPr>
            <w:rStyle w:val="PageNumber"/>
          </w:rPr>
          <w:instrText xml:space="preserve"> PAGE </w:instrText>
        </w:r>
        <w:r>
          <w:rPr>
            <w:rStyle w:val="PageNumber"/>
          </w:rPr>
          <w:fldChar w:fldCharType="separate"/>
        </w:r>
        <w:r w:rsidR="00924E49">
          <w:rPr>
            <w:rStyle w:val="PageNumber"/>
            <w:noProof/>
          </w:rPr>
          <w:t>1</w:t>
        </w:r>
        <w:r>
          <w:rPr>
            <w:rStyle w:val="PageNumber"/>
          </w:rPr>
          <w:fldChar w:fldCharType="end"/>
        </w:r>
      </w:p>
    </w:sdtContent>
  </w:sdt>
  <w:p w14:paraId="3881350C" w14:textId="77777777" w:rsidR="00627CA3" w:rsidRDefault="00627CA3" w:rsidP="0087361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5A2B21"/>
    <w:multiLevelType w:val="hybridMultilevel"/>
    <w:tmpl w:val="5A4EE6FE"/>
    <w:lvl w:ilvl="0" w:tplc="BBDC7FAC">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5958F6"/>
    <w:multiLevelType w:val="multilevel"/>
    <w:tmpl w:val="3FBA1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7D"/>
    <w:rsid w:val="00000EA8"/>
    <w:rsid w:val="0000309F"/>
    <w:rsid w:val="00004B9B"/>
    <w:rsid w:val="000054DB"/>
    <w:rsid w:val="00005C19"/>
    <w:rsid w:val="0000665F"/>
    <w:rsid w:val="00007183"/>
    <w:rsid w:val="00010990"/>
    <w:rsid w:val="00011569"/>
    <w:rsid w:val="00011F7D"/>
    <w:rsid w:val="00012D67"/>
    <w:rsid w:val="000137A8"/>
    <w:rsid w:val="00013D78"/>
    <w:rsid w:val="00016E6F"/>
    <w:rsid w:val="00020636"/>
    <w:rsid w:val="0002309F"/>
    <w:rsid w:val="000240F0"/>
    <w:rsid w:val="00024B08"/>
    <w:rsid w:val="00025AB0"/>
    <w:rsid w:val="00027057"/>
    <w:rsid w:val="000272FA"/>
    <w:rsid w:val="00027515"/>
    <w:rsid w:val="000315D9"/>
    <w:rsid w:val="00031E2A"/>
    <w:rsid w:val="00032529"/>
    <w:rsid w:val="00032811"/>
    <w:rsid w:val="00032EB2"/>
    <w:rsid w:val="000332F4"/>
    <w:rsid w:val="00033654"/>
    <w:rsid w:val="00034E2A"/>
    <w:rsid w:val="00036988"/>
    <w:rsid w:val="00036FBB"/>
    <w:rsid w:val="0004013C"/>
    <w:rsid w:val="000442EF"/>
    <w:rsid w:val="00044525"/>
    <w:rsid w:val="00044B34"/>
    <w:rsid w:val="00045995"/>
    <w:rsid w:val="000465C0"/>
    <w:rsid w:val="00047B2E"/>
    <w:rsid w:val="00052F07"/>
    <w:rsid w:val="000557AC"/>
    <w:rsid w:val="00055B24"/>
    <w:rsid w:val="00055CF6"/>
    <w:rsid w:val="0005721E"/>
    <w:rsid w:val="00060903"/>
    <w:rsid w:val="00062377"/>
    <w:rsid w:val="000714F6"/>
    <w:rsid w:val="0007265C"/>
    <w:rsid w:val="0007361D"/>
    <w:rsid w:val="000747F9"/>
    <w:rsid w:val="00074A7C"/>
    <w:rsid w:val="00074EAF"/>
    <w:rsid w:val="00077818"/>
    <w:rsid w:val="00080146"/>
    <w:rsid w:val="0008168A"/>
    <w:rsid w:val="0008491F"/>
    <w:rsid w:val="00084F96"/>
    <w:rsid w:val="000854C6"/>
    <w:rsid w:val="00085ADA"/>
    <w:rsid w:val="00090A44"/>
    <w:rsid w:val="000933DE"/>
    <w:rsid w:val="0009397F"/>
    <w:rsid w:val="000943AF"/>
    <w:rsid w:val="00094B6D"/>
    <w:rsid w:val="00095666"/>
    <w:rsid w:val="000962DF"/>
    <w:rsid w:val="000974B1"/>
    <w:rsid w:val="000A11CC"/>
    <w:rsid w:val="000A12B7"/>
    <w:rsid w:val="000A23EA"/>
    <w:rsid w:val="000A5886"/>
    <w:rsid w:val="000A5C04"/>
    <w:rsid w:val="000A61B4"/>
    <w:rsid w:val="000A7C39"/>
    <w:rsid w:val="000B5414"/>
    <w:rsid w:val="000B5D1D"/>
    <w:rsid w:val="000B7D4A"/>
    <w:rsid w:val="000C09F1"/>
    <w:rsid w:val="000C0C44"/>
    <w:rsid w:val="000C12CF"/>
    <w:rsid w:val="000C341A"/>
    <w:rsid w:val="000C3482"/>
    <w:rsid w:val="000C555F"/>
    <w:rsid w:val="000C6D1C"/>
    <w:rsid w:val="000C727C"/>
    <w:rsid w:val="000C769E"/>
    <w:rsid w:val="000C7A75"/>
    <w:rsid w:val="000C7E4D"/>
    <w:rsid w:val="000D01E4"/>
    <w:rsid w:val="000D0F87"/>
    <w:rsid w:val="000D2F29"/>
    <w:rsid w:val="000D3889"/>
    <w:rsid w:val="000D6184"/>
    <w:rsid w:val="000D6A3D"/>
    <w:rsid w:val="000D737E"/>
    <w:rsid w:val="000E4618"/>
    <w:rsid w:val="000E5A81"/>
    <w:rsid w:val="000E5CB4"/>
    <w:rsid w:val="000E6FC2"/>
    <w:rsid w:val="000F0EE9"/>
    <w:rsid w:val="000F13E9"/>
    <w:rsid w:val="000F272F"/>
    <w:rsid w:val="000F5115"/>
    <w:rsid w:val="000F5C81"/>
    <w:rsid w:val="00100736"/>
    <w:rsid w:val="001007E5"/>
    <w:rsid w:val="00100D49"/>
    <w:rsid w:val="00102278"/>
    <w:rsid w:val="001030EA"/>
    <w:rsid w:val="00103626"/>
    <w:rsid w:val="001045F2"/>
    <w:rsid w:val="00105C7B"/>
    <w:rsid w:val="00106251"/>
    <w:rsid w:val="001109D6"/>
    <w:rsid w:val="0011286F"/>
    <w:rsid w:val="00114D06"/>
    <w:rsid w:val="001168D2"/>
    <w:rsid w:val="001171C8"/>
    <w:rsid w:val="0012029F"/>
    <w:rsid w:val="00120580"/>
    <w:rsid w:val="00123156"/>
    <w:rsid w:val="00125915"/>
    <w:rsid w:val="001310CF"/>
    <w:rsid w:val="00132674"/>
    <w:rsid w:val="00136CB5"/>
    <w:rsid w:val="00140B7C"/>
    <w:rsid w:val="001471FA"/>
    <w:rsid w:val="001505AD"/>
    <w:rsid w:val="00151335"/>
    <w:rsid w:val="00151665"/>
    <w:rsid w:val="00154067"/>
    <w:rsid w:val="001549AA"/>
    <w:rsid w:val="00160F48"/>
    <w:rsid w:val="001614F6"/>
    <w:rsid w:val="00163D00"/>
    <w:rsid w:val="00164090"/>
    <w:rsid w:val="001640BD"/>
    <w:rsid w:val="00166D68"/>
    <w:rsid w:val="00167089"/>
    <w:rsid w:val="00170B7E"/>
    <w:rsid w:val="0017170D"/>
    <w:rsid w:val="0017478A"/>
    <w:rsid w:val="00175D3A"/>
    <w:rsid w:val="001772C3"/>
    <w:rsid w:val="00181853"/>
    <w:rsid w:val="001849EC"/>
    <w:rsid w:val="00185B28"/>
    <w:rsid w:val="001900EB"/>
    <w:rsid w:val="00192915"/>
    <w:rsid w:val="00195254"/>
    <w:rsid w:val="0019548E"/>
    <w:rsid w:val="0019650E"/>
    <w:rsid w:val="00196D34"/>
    <w:rsid w:val="00196FFD"/>
    <w:rsid w:val="001A100C"/>
    <w:rsid w:val="001A1664"/>
    <w:rsid w:val="001A43AA"/>
    <w:rsid w:val="001A522A"/>
    <w:rsid w:val="001A5D4F"/>
    <w:rsid w:val="001B32D1"/>
    <w:rsid w:val="001B33D1"/>
    <w:rsid w:val="001B4FBF"/>
    <w:rsid w:val="001B6A0C"/>
    <w:rsid w:val="001C07FE"/>
    <w:rsid w:val="001C1DE9"/>
    <w:rsid w:val="001C3347"/>
    <w:rsid w:val="001C772B"/>
    <w:rsid w:val="001C7D05"/>
    <w:rsid w:val="001D26CC"/>
    <w:rsid w:val="001D5546"/>
    <w:rsid w:val="001D5EC5"/>
    <w:rsid w:val="001D6B9E"/>
    <w:rsid w:val="001E0136"/>
    <w:rsid w:val="001E2883"/>
    <w:rsid w:val="001E3755"/>
    <w:rsid w:val="001E51BA"/>
    <w:rsid w:val="001E619F"/>
    <w:rsid w:val="001F1CE2"/>
    <w:rsid w:val="001F2F42"/>
    <w:rsid w:val="001F4B5F"/>
    <w:rsid w:val="001F6615"/>
    <w:rsid w:val="001F6B9E"/>
    <w:rsid w:val="001F793A"/>
    <w:rsid w:val="00200A79"/>
    <w:rsid w:val="002021FC"/>
    <w:rsid w:val="00203719"/>
    <w:rsid w:val="00203CE9"/>
    <w:rsid w:val="0020408F"/>
    <w:rsid w:val="00204104"/>
    <w:rsid w:val="00205254"/>
    <w:rsid w:val="00206CE0"/>
    <w:rsid w:val="0020718C"/>
    <w:rsid w:val="00207C31"/>
    <w:rsid w:val="0021034F"/>
    <w:rsid w:val="002107DC"/>
    <w:rsid w:val="00211896"/>
    <w:rsid w:val="0021665D"/>
    <w:rsid w:val="0022088E"/>
    <w:rsid w:val="0022278A"/>
    <w:rsid w:val="002237E9"/>
    <w:rsid w:val="00226520"/>
    <w:rsid w:val="00227E47"/>
    <w:rsid w:val="00227E68"/>
    <w:rsid w:val="002319B7"/>
    <w:rsid w:val="00232133"/>
    <w:rsid w:val="0023259E"/>
    <w:rsid w:val="00232956"/>
    <w:rsid w:val="00235A77"/>
    <w:rsid w:val="0024029D"/>
    <w:rsid w:val="00242ABC"/>
    <w:rsid w:val="002463F6"/>
    <w:rsid w:val="0025026C"/>
    <w:rsid w:val="002504FE"/>
    <w:rsid w:val="00251938"/>
    <w:rsid w:val="002522DD"/>
    <w:rsid w:val="002527FF"/>
    <w:rsid w:val="00253B24"/>
    <w:rsid w:val="0025660C"/>
    <w:rsid w:val="002572DF"/>
    <w:rsid w:val="002609BE"/>
    <w:rsid w:val="00260FCB"/>
    <w:rsid w:val="00262336"/>
    <w:rsid w:val="002638BF"/>
    <w:rsid w:val="00263A74"/>
    <w:rsid w:val="00264981"/>
    <w:rsid w:val="002660CA"/>
    <w:rsid w:val="00266920"/>
    <w:rsid w:val="00270193"/>
    <w:rsid w:val="0027139B"/>
    <w:rsid w:val="00271C65"/>
    <w:rsid w:val="00272A72"/>
    <w:rsid w:val="00272D48"/>
    <w:rsid w:val="0027319C"/>
    <w:rsid w:val="00274398"/>
    <w:rsid w:val="00276ACC"/>
    <w:rsid w:val="00277C9B"/>
    <w:rsid w:val="0028061A"/>
    <w:rsid w:val="002819F4"/>
    <w:rsid w:val="0028458B"/>
    <w:rsid w:val="00287E1B"/>
    <w:rsid w:val="00292694"/>
    <w:rsid w:val="0029343B"/>
    <w:rsid w:val="00295234"/>
    <w:rsid w:val="00296188"/>
    <w:rsid w:val="00296F45"/>
    <w:rsid w:val="00297D3A"/>
    <w:rsid w:val="002A3269"/>
    <w:rsid w:val="002A4199"/>
    <w:rsid w:val="002A4F44"/>
    <w:rsid w:val="002A697B"/>
    <w:rsid w:val="002A6C32"/>
    <w:rsid w:val="002A7C00"/>
    <w:rsid w:val="002B1621"/>
    <w:rsid w:val="002B5492"/>
    <w:rsid w:val="002B633F"/>
    <w:rsid w:val="002C3F50"/>
    <w:rsid w:val="002C65C1"/>
    <w:rsid w:val="002C6936"/>
    <w:rsid w:val="002C7A16"/>
    <w:rsid w:val="002D0853"/>
    <w:rsid w:val="002D0F06"/>
    <w:rsid w:val="002D1111"/>
    <w:rsid w:val="002D3F57"/>
    <w:rsid w:val="002D4685"/>
    <w:rsid w:val="002D4962"/>
    <w:rsid w:val="002D5C6A"/>
    <w:rsid w:val="002D7E13"/>
    <w:rsid w:val="002E07E2"/>
    <w:rsid w:val="002E3211"/>
    <w:rsid w:val="002E4DC5"/>
    <w:rsid w:val="002E6858"/>
    <w:rsid w:val="002E6D97"/>
    <w:rsid w:val="002E7576"/>
    <w:rsid w:val="002F06EC"/>
    <w:rsid w:val="002F0D00"/>
    <w:rsid w:val="002F3C03"/>
    <w:rsid w:val="002F4C54"/>
    <w:rsid w:val="002F6AB5"/>
    <w:rsid w:val="002F7A96"/>
    <w:rsid w:val="00301731"/>
    <w:rsid w:val="00302555"/>
    <w:rsid w:val="00302F08"/>
    <w:rsid w:val="0030577B"/>
    <w:rsid w:val="00306A3E"/>
    <w:rsid w:val="0031119A"/>
    <w:rsid w:val="0031597F"/>
    <w:rsid w:val="00317A51"/>
    <w:rsid w:val="0032143B"/>
    <w:rsid w:val="00322055"/>
    <w:rsid w:val="003247B0"/>
    <w:rsid w:val="00325218"/>
    <w:rsid w:val="00330E58"/>
    <w:rsid w:val="00333E30"/>
    <w:rsid w:val="00335263"/>
    <w:rsid w:val="003357B8"/>
    <w:rsid w:val="00335863"/>
    <w:rsid w:val="00337742"/>
    <w:rsid w:val="003407A0"/>
    <w:rsid w:val="00342231"/>
    <w:rsid w:val="00342878"/>
    <w:rsid w:val="00343388"/>
    <w:rsid w:val="003470F1"/>
    <w:rsid w:val="003504E0"/>
    <w:rsid w:val="00352EDD"/>
    <w:rsid w:val="00353051"/>
    <w:rsid w:val="0035455E"/>
    <w:rsid w:val="00356500"/>
    <w:rsid w:val="00356EEC"/>
    <w:rsid w:val="003575C2"/>
    <w:rsid w:val="00357982"/>
    <w:rsid w:val="00357DF3"/>
    <w:rsid w:val="003612A4"/>
    <w:rsid w:val="003629C3"/>
    <w:rsid w:val="003632E8"/>
    <w:rsid w:val="003634A5"/>
    <w:rsid w:val="00363B1C"/>
    <w:rsid w:val="00365C82"/>
    <w:rsid w:val="00371142"/>
    <w:rsid w:val="00372929"/>
    <w:rsid w:val="0037520D"/>
    <w:rsid w:val="00375DDA"/>
    <w:rsid w:val="00383867"/>
    <w:rsid w:val="00383870"/>
    <w:rsid w:val="00383BBE"/>
    <w:rsid w:val="003843B1"/>
    <w:rsid w:val="00385666"/>
    <w:rsid w:val="00385BB1"/>
    <w:rsid w:val="003860E6"/>
    <w:rsid w:val="003876D9"/>
    <w:rsid w:val="00387AC1"/>
    <w:rsid w:val="00387F2D"/>
    <w:rsid w:val="00393343"/>
    <w:rsid w:val="0039524C"/>
    <w:rsid w:val="00397935"/>
    <w:rsid w:val="00397C56"/>
    <w:rsid w:val="003A1374"/>
    <w:rsid w:val="003A3005"/>
    <w:rsid w:val="003A3ACB"/>
    <w:rsid w:val="003A48D3"/>
    <w:rsid w:val="003A6C53"/>
    <w:rsid w:val="003B14D0"/>
    <w:rsid w:val="003B5C45"/>
    <w:rsid w:val="003B6535"/>
    <w:rsid w:val="003B6787"/>
    <w:rsid w:val="003C025E"/>
    <w:rsid w:val="003C14AD"/>
    <w:rsid w:val="003C2A35"/>
    <w:rsid w:val="003C6625"/>
    <w:rsid w:val="003C6848"/>
    <w:rsid w:val="003C733C"/>
    <w:rsid w:val="003D1B59"/>
    <w:rsid w:val="003D2B83"/>
    <w:rsid w:val="003D31AE"/>
    <w:rsid w:val="003D328D"/>
    <w:rsid w:val="003D4069"/>
    <w:rsid w:val="003D6108"/>
    <w:rsid w:val="003E0A57"/>
    <w:rsid w:val="003E13A2"/>
    <w:rsid w:val="003E25AB"/>
    <w:rsid w:val="003E3119"/>
    <w:rsid w:val="003E3B21"/>
    <w:rsid w:val="003E4B2A"/>
    <w:rsid w:val="003E4DB6"/>
    <w:rsid w:val="003E5723"/>
    <w:rsid w:val="003E6843"/>
    <w:rsid w:val="003F1F6E"/>
    <w:rsid w:val="003F2CA4"/>
    <w:rsid w:val="003F3603"/>
    <w:rsid w:val="003F3819"/>
    <w:rsid w:val="003F4DF5"/>
    <w:rsid w:val="003F4E04"/>
    <w:rsid w:val="003F64E8"/>
    <w:rsid w:val="003F73B0"/>
    <w:rsid w:val="00402132"/>
    <w:rsid w:val="004068EB"/>
    <w:rsid w:val="00406960"/>
    <w:rsid w:val="00406AED"/>
    <w:rsid w:val="004111E0"/>
    <w:rsid w:val="00412552"/>
    <w:rsid w:val="00413709"/>
    <w:rsid w:val="00414168"/>
    <w:rsid w:val="00415C07"/>
    <w:rsid w:val="00416AF2"/>
    <w:rsid w:val="00420D55"/>
    <w:rsid w:val="00421F1C"/>
    <w:rsid w:val="004225D0"/>
    <w:rsid w:val="004229A0"/>
    <w:rsid w:val="00423B3D"/>
    <w:rsid w:val="00427EA2"/>
    <w:rsid w:val="0043040F"/>
    <w:rsid w:val="00432FC3"/>
    <w:rsid w:val="00433493"/>
    <w:rsid w:val="00433589"/>
    <w:rsid w:val="00435B4A"/>
    <w:rsid w:val="00437149"/>
    <w:rsid w:val="0044015A"/>
    <w:rsid w:val="0044027B"/>
    <w:rsid w:val="00441BE0"/>
    <w:rsid w:val="00441C05"/>
    <w:rsid w:val="00444614"/>
    <w:rsid w:val="004457D1"/>
    <w:rsid w:val="004477BD"/>
    <w:rsid w:val="00450BAE"/>
    <w:rsid w:val="004536A9"/>
    <w:rsid w:val="00453D47"/>
    <w:rsid w:val="00453ED8"/>
    <w:rsid w:val="00454B5E"/>
    <w:rsid w:val="00455F9D"/>
    <w:rsid w:val="00456808"/>
    <w:rsid w:val="00456FAE"/>
    <w:rsid w:val="00457086"/>
    <w:rsid w:val="00457C7D"/>
    <w:rsid w:val="0046018F"/>
    <w:rsid w:val="00460413"/>
    <w:rsid w:val="00460E21"/>
    <w:rsid w:val="0046227C"/>
    <w:rsid w:val="00463145"/>
    <w:rsid w:val="00466059"/>
    <w:rsid w:val="00466FC5"/>
    <w:rsid w:val="0046757B"/>
    <w:rsid w:val="00470E85"/>
    <w:rsid w:val="004745DB"/>
    <w:rsid w:val="00474A85"/>
    <w:rsid w:val="00474C52"/>
    <w:rsid w:val="004767AE"/>
    <w:rsid w:val="00476DD9"/>
    <w:rsid w:val="0048137D"/>
    <w:rsid w:val="00482D91"/>
    <w:rsid w:val="00483504"/>
    <w:rsid w:val="0048433F"/>
    <w:rsid w:val="00484584"/>
    <w:rsid w:val="00484D69"/>
    <w:rsid w:val="00486EC7"/>
    <w:rsid w:val="004901DC"/>
    <w:rsid w:val="00491BFD"/>
    <w:rsid w:val="00492076"/>
    <w:rsid w:val="00492121"/>
    <w:rsid w:val="0049400B"/>
    <w:rsid w:val="00494F4F"/>
    <w:rsid w:val="0049683C"/>
    <w:rsid w:val="004A13AC"/>
    <w:rsid w:val="004A1D36"/>
    <w:rsid w:val="004A6F0F"/>
    <w:rsid w:val="004A7BB0"/>
    <w:rsid w:val="004B06C8"/>
    <w:rsid w:val="004B09F0"/>
    <w:rsid w:val="004B29E2"/>
    <w:rsid w:val="004B381F"/>
    <w:rsid w:val="004B4085"/>
    <w:rsid w:val="004B4144"/>
    <w:rsid w:val="004B4F98"/>
    <w:rsid w:val="004B52BA"/>
    <w:rsid w:val="004B6AFA"/>
    <w:rsid w:val="004B6DB1"/>
    <w:rsid w:val="004C049C"/>
    <w:rsid w:val="004C3390"/>
    <w:rsid w:val="004C4685"/>
    <w:rsid w:val="004C4AE1"/>
    <w:rsid w:val="004C5D54"/>
    <w:rsid w:val="004C6AA1"/>
    <w:rsid w:val="004C6F58"/>
    <w:rsid w:val="004D02CB"/>
    <w:rsid w:val="004D16EA"/>
    <w:rsid w:val="004D22FD"/>
    <w:rsid w:val="004D3E56"/>
    <w:rsid w:val="004D6AEC"/>
    <w:rsid w:val="004D77A8"/>
    <w:rsid w:val="004E08BA"/>
    <w:rsid w:val="004E1228"/>
    <w:rsid w:val="004E1ECB"/>
    <w:rsid w:val="004E29C8"/>
    <w:rsid w:val="004E5A79"/>
    <w:rsid w:val="004E724B"/>
    <w:rsid w:val="004F0087"/>
    <w:rsid w:val="004F031B"/>
    <w:rsid w:val="004F0F0E"/>
    <w:rsid w:val="004F1583"/>
    <w:rsid w:val="004F1DD2"/>
    <w:rsid w:val="004F446B"/>
    <w:rsid w:val="004F5EEE"/>
    <w:rsid w:val="004F6484"/>
    <w:rsid w:val="004F6BCE"/>
    <w:rsid w:val="004F6EFB"/>
    <w:rsid w:val="004F7AAB"/>
    <w:rsid w:val="005005C1"/>
    <w:rsid w:val="005017C2"/>
    <w:rsid w:val="00501949"/>
    <w:rsid w:val="00502419"/>
    <w:rsid w:val="00503DCA"/>
    <w:rsid w:val="0050541D"/>
    <w:rsid w:val="00512B3F"/>
    <w:rsid w:val="00512D1C"/>
    <w:rsid w:val="00512E39"/>
    <w:rsid w:val="00513D6B"/>
    <w:rsid w:val="005142DA"/>
    <w:rsid w:val="00516AA2"/>
    <w:rsid w:val="00516B3D"/>
    <w:rsid w:val="005200B0"/>
    <w:rsid w:val="005239BC"/>
    <w:rsid w:val="0052438A"/>
    <w:rsid w:val="005261B7"/>
    <w:rsid w:val="0052632C"/>
    <w:rsid w:val="00527600"/>
    <w:rsid w:val="005279FB"/>
    <w:rsid w:val="005328B3"/>
    <w:rsid w:val="005328D4"/>
    <w:rsid w:val="005342A0"/>
    <w:rsid w:val="0054014E"/>
    <w:rsid w:val="0054052D"/>
    <w:rsid w:val="005413AC"/>
    <w:rsid w:val="00541B33"/>
    <w:rsid w:val="00541E08"/>
    <w:rsid w:val="005433C5"/>
    <w:rsid w:val="00545ADC"/>
    <w:rsid w:val="00547EBA"/>
    <w:rsid w:val="005503E8"/>
    <w:rsid w:val="00550885"/>
    <w:rsid w:val="00560131"/>
    <w:rsid w:val="005609EA"/>
    <w:rsid w:val="00561119"/>
    <w:rsid w:val="00561302"/>
    <w:rsid w:val="0056130C"/>
    <w:rsid w:val="0056214C"/>
    <w:rsid w:val="0056299D"/>
    <w:rsid w:val="005630D2"/>
    <w:rsid w:val="005653F2"/>
    <w:rsid w:val="00565E84"/>
    <w:rsid w:val="0057017F"/>
    <w:rsid w:val="00574639"/>
    <w:rsid w:val="00581A5B"/>
    <w:rsid w:val="00581ABD"/>
    <w:rsid w:val="005838B2"/>
    <w:rsid w:val="005856EC"/>
    <w:rsid w:val="00587136"/>
    <w:rsid w:val="00590512"/>
    <w:rsid w:val="00590D0F"/>
    <w:rsid w:val="0059132A"/>
    <w:rsid w:val="00596759"/>
    <w:rsid w:val="005A1510"/>
    <w:rsid w:val="005A3E37"/>
    <w:rsid w:val="005A4AD9"/>
    <w:rsid w:val="005A56D1"/>
    <w:rsid w:val="005B02D8"/>
    <w:rsid w:val="005B3A26"/>
    <w:rsid w:val="005B5F87"/>
    <w:rsid w:val="005B6841"/>
    <w:rsid w:val="005B73DE"/>
    <w:rsid w:val="005C2D8B"/>
    <w:rsid w:val="005C3060"/>
    <w:rsid w:val="005C4A23"/>
    <w:rsid w:val="005C60B2"/>
    <w:rsid w:val="005C7B1A"/>
    <w:rsid w:val="005D160F"/>
    <w:rsid w:val="005D16F8"/>
    <w:rsid w:val="005D2F46"/>
    <w:rsid w:val="005D3584"/>
    <w:rsid w:val="005D3BBC"/>
    <w:rsid w:val="005D4388"/>
    <w:rsid w:val="005D71D3"/>
    <w:rsid w:val="005E0CE2"/>
    <w:rsid w:val="005E5FCA"/>
    <w:rsid w:val="005F0CE9"/>
    <w:rsid w:val="005F2B03"/>
    <w:rsid w:val="005F2FD9"/>
    <w:rsid w:val="005F3F7B"/>
    <w:rsid w:val="005F4792"/>
    <w:rsid w:val="005F47C4"/>
    <w:rsid w:val="005F6C1E"/>
    <w:rsid w:val="006002B0"/>
    <w:rsid w:val="00602556"/>
    <w:rsid w:val="006029E9"/>
    <w:rsid w:val="00602A31"/>
    <w:rsid w:val="00603499"/>
    <w:rsid w:val="00605652"/>
    <w:rsid w:val="00606026"/>
    <w:rsid w:val="00606514"/>
    <w:rsid w:val="0061127C"/>
    <w:rsid w:val="00611CAC"/>
    <w:rsid w:val="00614778"/>
    <w:rsid w:val="00615CA8"/>
    <w:rsid w:val="00620C6D"/>
    <w:rsid w:val="0062134E"/>
    <w:rsid w:val="0062294C"/>
    <w:rsid w:val="00622A91"/>
    <w:rsid w:val="00622DAD"/>
    <w:rsid w:val="00622E17"/>
    <w:rsid w:val="00624381"/>
    <w:rsid w:val="006249F2"/>
    <w:rsid w:val="00624EBE"/>
    <w:rsid w:val="00626042"/>
    <w:rsid w:val="00626D35"/>
    <w:rsid w:val="00627844"/>
    <w:rsid w:val="00627CA3"/>
    <w:rsid w:val="00631C1D"/>
    <w:rsid w:val="00632952"/>
    <w:rsid w:val="00637CF7"/>
    <w:rsid w:val="00640ECA"/>
    <w:rsid w:val="00642478"/>
    <w:rsid w:val="00647B8B"/>
    <w:rsid w:val="00650828"/>
    <w:rsid w:val="00651CC0"/>
    <w:rsid w:val="00651E31"/>
    <w:rsid w:val="006524C8"/>
    <w:rsid w:val="0065313E"/>
    <w:rsid w:val="0065574F"/>
    <w:rsid w:val="00655C46"/>
    <w:rsid w:val="0066217A"/>
    <w:rsid w:val="006626EB"/>
    <w:rsid w:val="00662EAC"/>
    <w:rsid w:val="00664487"/>
    <w:rsid w:val="0066736E"/>
    <w:rsid w:val="006709CA"/>
    <w:rsid w:val="006753B4"/>
    <w:rsid w:val="006822DD"/>
    <w:rsid w:val="006842B7"/>
    <w:rsid w:val="00684377"/>
    <w:rsid w:val="00684E30"/>
    <w:rsid w:val="00685667"/>
    <w:rsid w:val="00690E60"/>
    <w:rsid w:val="00693689"/>
    <w:rsid w:val="00693EBB"/>
    <w:rsid w:val="00694048"/>
    <w:rsid w:val="00694403"/>
    <w:rsid w:val="00695029"/>
    <w:rsid w:val="00695366"/>
    <w:rsid w:val="00695CC1"/>
    <w:rsid w:val="00695DD3"/>
    <w:rsid w:val="0069697C"/>
    <w:rsid w:val="00696D82"/>
    <w:rsid w:val="00697E45"/>
    <w:rsid w:val="00697EB6"/>
    <w:rsid w:val="006A0153"/>
    <w:rsid w:val="006A0604"/>
    <w:rsid w:val="006A378D"/>
    <w:rsid w:val="006A5A3A"/>
    <w:rsid w:val="006A69DC"/>
    <w:rsid w:val="006A7C7D"/>
    <w:rsid w:val="006B0A9A"/>
    <w:rsid w:val="006B428D"/>
    <w:rsid w:val="006B6ED8"/>
    <w:rsid w:val="006C0810"/>
    <w:rsid w:val="006C1381"/>
    <w:rsid w:val="006C2C7E"/>
    <w:rsid w:val="006C30AF"/>
    <w:rsid w:val="006C33F1"/>
    <w:rsid w:val="006C3E8D"/>
    <w:rsid w:val="006D08F3"/>
    <w:rsid w:val="006D1B53"/>
    <w:rsid w:val="006D2733"/>
    <w:rsid w:val="006D3785"/>
    <w:rsid w:val="006D59A6"/>
    <w:rsid w:val="006D5DE0"/>
    <w:rsid w:val="006D6340"/>
    <w:rsid w:val="006D69C9"/>
    <w:rsid w:val="006E1D10"/>
    <w:rsid w:val="006E2CDE"/>
    <w:rsid w:val="006E383D"/>
    <w:rsid w:val="006E4F9B"/>
    <w:rsid w:val="006E5205"/>
    <w:rsid w:val="006E61E8"/>
    <w:rsid w:val="006E678A"/>
    <w:rsid w:val="006E7AC1"/>
    <w:rsid w:val="006F1D3D"/>
    <w:rsid w:val="006F2894"/>
    <w:rsid w:val="006F3297"/>
    <w:rsid w:val="006F4A58"/>
    <w:rsid w:val="006F4F28"/>
    <w:rsid w:val="006F55C5"/>
    <w:rsid w:val="006F56DC"/>
    <w:rsid w:val="006F5ED8"/>
    <w:rsid w:val="006F76B5"/>
    <w:rsid w:val="007027A5"/>
    <w:rsid w:val="00706BC6"/>
    <w:rsid w:val="00706D5C"/>
    <w:rsid w:val="00706DCF"/>
    <w:rsid w:val="00710956"/>
    <w:rsid w:val="00711322"/>
    <w:rsid w:val="0071224D"/>
    <w:rsid w:val="00713316"/>
    <w:rsid w:val="007162FC"/>
    <w:rsid w:val="007206AC"/>
    <w:rsid w:val="00720E9C"/>
    <w:rsid w:val="00725E9F"/>
    <w:rsid w:val="00726681"/>
    <w:rsid w:val="007279E0"/>
    <w:rsid w:val="0073004E"/>
    <w:rsid w:val="00731F20"/>
    <w:rsid w:val="00732169"/>
    <w:rsid w:val="00733416"/>
    <w:rsid w:val="00734B59"/>
    <w:rsid w:val="00735CE6"/>
    <w:rsid w:val="00736EA0"/>
    <w:rsid w:val="00737008"/>
    <w:rsid w:val="007374A7"/>
    <w:rsid w:val="00740634"/>
    <w:rsid w:val="00742F1B"/>
    <w:rsid w:val="007431FA"/>
    <w:rsid w:val="007435C8"/>
    <w:rsid w:val="00743967"/>
    <w:rsid w:val="00744ABF"/>
    <w:rsid w:val="00745EBE"/>
    <w:rsid w:val="00754778"/>
    <w:rsid w:val="007555C2"/>
    <w:rsid w:val="00756002"/>
    <w:rsid w:val="00756920"/>
    <w:rsid w:val="00756FF9"/>
    <w:rsid w:val="00757066"/>
    <w:rsid w:val="00757A26"/>
    <w:rsid w:val="00757BAE"/>
    <w:rsid w:val="00761DC1"/>
    <w:rsid w:val="00762ACE"/>
    <w:rsid w:val="00762AEC"/>
    <w:rsid w:val="0076396B"/>
    <w:rsid w:val="007651A3"/>
    <w:rsid w:val="00765373"/>
    <w:rsid w:val="007667EF"/>
    <w:rsid w:val="007674CE"/>
    <w:rsid w:val="00767BF6"/>
    <w:rsid w:val="00772BEA"/>
    <w:rsid w:val="00773742"/>
    <w:rsid w:val="007756E4"/>
    <w:rsid w:val="00775E71"/>
    <w:rsid w:val="00777BF8"/>
    <w:rsid w:val="007828CF"/>
    <w:rsid w:val="00783621"/>
    <w:rsid w:val="00785066"/>
    <w:rsid w:val="00785E94"/>
    <w:rsid w:val="007872EB"/>
    <w:rsid w:val="007915FF"/>
    <w:rsid w:val="007918F1"/>
    <w:rsid w:val="007925FB"/>
    <w:rsid w:val="00794358"/>
    <w:rsid w:val="00797CBA"/>
    <w:rsid w:val="007A0BF4"/>
    <w:rsid w:val="007A3B35"/>
    <w:rsid w:val="007A6C13"/>
    <w:rsid w:val="007A7F62"/>
    <w:rsid w:val="007B0458"/>
    <w:rsid w:val="007B061D"/>
    <w:rsid w:val="007B16F5"/>
    <w:rsid w:val="007B311A"/>
    <w:rsid w:val="007B3A0D"/>
    <w:rsid w:val="007B3FD9"/>
    <w:rsid w:val="007B421D"/>
    <w:rsid w:val="007B4530"/>
    <w:rsid w:val="007B4F90"/>
    <w:rsid w:val="007C05FB"/>
    <w:rsid w:val="007C1F08"/>
    <w:rsid w:val="007C3623"/>
    <w:rsid w:val="007C3768"/>
    <w:rsid w:val="007D066C"/>
    <w:rsid w:val="007D1488"/>
    <w:rsid w:val="007D1A8C"/>
    <w:rsid w:val="007D5A62"/>
    <w:rsid w:val="007D62F9"/>
    <w:rsid w:val="007E08A3"/>
    <w:rsid w:val="007E6AC8"/>
    <w:rsid w:val="007F5EAF"/>
    <w:rsid w:val="007F5EE2"/>
    <w:rsid w:val="007F6B5F"/>
    <w:rsid w:val="007F708F"/>
    <w:rsid w:val="007F7C5C"/>
    <w:rsid w:val="008002CE"/>
    <w:rsid w:val="00801099"/>
    <w:rsid w:val="00801F3A"/>
    <w:rsid w:val="008020D8"/>
    <w:rsid w:val="0080389A"/>
    <w:rsid w:val="008104E4"/>
    <w:rsid w:val="008130E8"/>
    <w:rsid w:val="0081479C"/>
    <w:rsid w:val="008163E5"/>
    <w:rsid w:val="00817D3E"/>
    <w:rsid w:val="00821082"/>
    <w:rsid w:val="0082266C"/>
    <w:rsid w:val="008239B2"/>
    <w:rsid w:val="0082407F"/>
    <w:rsid w:val="008249D6"/>
    <w:rsid w:val="00824D82"/>
    <w:rsid w:val="00830332"/>
    <w:rsid w:val="00830981"/>
    <w:rsid w:val="00831753"/>
    <w:rsid w:val="00832B47"/>
    <w:rsid w:val="00833462"/>
    <w:rsid w:val="00833589"/>
    <w:rsid w:val="008335AB"/>
    <w:rsid w:val="00833813"/>
    <w:rsid w:val="00833ED7"/>
    <w:rsid w:val="00834034"/>
    <w:rsid w:val="008359FB"/>
    <w:rsid w:val="008439D6"/>
    <w:rsid w:val="00843F74"/>
    <w:rsid w:val="0084717D"/>
    <w:rsid w:val="00847B0C"/>
    <w:rsid w:val="00851D54"/>
    <w:rsid w:val="008532B9"/>
    <w:rsid w:val="008558BD"/>
    <w:rsid w:val="00857BEF"/>
    <w:rsid w:val="008600AE"/>
    <w:rsid w:val="00860222"/>
    <w:rsid w:val="00860789"/>
    <w:rsid w:val="00861618"/>
    <w:rsid w:val="00863871"/>
    <w:rsid w:val="008641B7"/>
    <w:rsid w:val="00870DD3"/>
    <w:rsid w:val="00871277"/>
    <w:rsid w:val="008721EB"/>
    <w:rsid w:val="008726FF"/>
    <w:rsid w:val="0087361D"/>
    <w:rsid w:val="0087526A"/>
    <w:rsid w:val="008754EE"/>
    <w:rsid w:val="008802F4"/>
    <w:rsid w:val="00882247"/>
    <w:rsid w:val="00882A5D"/>
    <w:rsid w:val="00882FDC"/>
    <w:rsid w:val="00890B80"/>
    <w:rsid w:val="00890BAB"/>
    <w:rsid w:val="0089237A"/>
    <w:rsid w:val="00893E8F"/>
    <w:rsid w:val="008950C6"/>
    <w:rsid w:val="00896EC2"/>
    <w:rsid w:val="008A0354"/>
    <w:rsid w:val="008A0F2A"/>
    <w:rsid w:val="008A18EC"/>
    <w:rsid w:val="008A1E48"/>
    <w:rsid w:val="008A20F8"/>
    <w:rsid w:val="008A23CD"/>
    <w:rsid w:val="008B21D9"/>
    <w:rsid w:val="008B54CF"/>
    <w:rsid w:val="008B6200"/>
    <w:rsid w:val="008B7224"/>
    <w:rsid w:val="008B785D"/>
    <w:rsid w:val="008C0F70"/>
    <w:rsid w:val="008C1157"/>
    <w:rsid w:val="008C232F"/>
    <w:rsid w:val="008C25CD"/>
    <w:rsid w:val="008C27AA"/>
    <w:rsid w:val="008C3645"/>
    <w:rsid w:val="008C3853"/>
    <w:rsid w:val="008C399D"/>
    <w:rsid w:val="008C3AAE"/>
    <w:rsid w:val="008C3C01"/>
    <w:rsid w:val="008C4422"/>
    <w:rsid w:val="008C4BC0"/>
    <w:rsid w:val="008C5B47"/>
    <w:rsid w:val="008C6C9D"/>
    <w:rsid w:val="008C7D5F"/>
    <w:rsid w:val="008D1956"/>
    <w:rsid w:val="008D291C"/>
    <w:rsid w:val="008D37D7"/>
    <w:rsid w:val="008D3B02"/>
    <w:rsid w:val="008D4F02"/>
    <w:rsid w:val="008E3CF9"/>
    <w:rsid w:val="008E4A80"/>
    <w:rsid w:val="008E5728"/>
    <w:rsid w:val="008E62DD"/>
    <w:rsid w:val="008F5105"/>
    <w:rsid w:val="008F76D0"/>
    <w:rsid w:val="008F76DB"/>
    <w:rsid w:val="0090083A"/>
    <w:rsid w:val="00900A29"/>
    <w:rsid w:val="00902E8B"/>
    <w:rsid w:val="00904BC7"/>
    <w:rsid w:val="009077D7"/>
    <w:rsid w:val="00907CB2"/>
    <w:rsid w:val="009118F2"/>
    <w:rsid w:val="00916FDF"/>
    <w:rsid w:val="009178CA"/>
    <w:rsid w:val="009209F1"/>
    <w:rsid w:val="009221B3"/>
    <w:rsid w:val="009236D3"/>
    <w:rsid w:val="00924698"/>
    <w:rsid w:val="00924E49"/>
    <w:rsid w:val="00924FAD"/>
    <w:rsid w:val="00924FEC"/>
    <w:rsid w:val="00931EE5"/>
    <w:rsid w:val="00933437"/>
    <w:rsid w:val="00933D52"/>
    <w:rsid w:val="00934343"/>
    <w:rsid w:val="0093512C"/>
    <w:rsid w:val="0093544F"/>
    <w:rsid w:val="00935DA4"/>
    <w:rsid w:val="00937B72"/>
    <w:rsid w:val="0094017C"/>
    <w:rsid w:val="00941346"/>
    <w:rsid w:val="00943D31"/>
    <w:rsid w:val="0094699E"/>
    <w:rsid w:val="00946A1E"/>
    <w:rsid w:val="00950CA0"/>
    <w:rsid w:val="00950F5B"/>
    <w:rsid w:val="0095379B"/>
    <w:rsid w:val="009563E9"/>
    <w:rsid w:val="00961AAC"/>
    <w:rsid w:val="0096274E"/>
    <w:rsid w:val="009667F3"/>
    <w:rsid w:val="00966B92"/>
    <w:rsid w:val="009705ED"/>
    <w:rsid w:val="009719DF"/>
    <w:rsid w:val="00971DE6"/>
    <w:rsid w:val="00974C81"/>
    <w:rsid w:val="009768AF"/>
    <w:rsid w:val="00981048"/>
    <w:rsid w:val="0098130A"/>
    <w:rsid w:val="009815BB"/>
    <w:rsid w:val="00981A50"/>
    <w:rsid w:val="009829CC"/>
    <w:rsid w:val="00984F8D"/>
    <w:rsid w:val="00986C01"/>
    <w:rsid w:val="00991779"/>
    <w:rsid w:val="00992139"/>
    <w:rsid w:val="0099446B"/>
    <w:rsid w:val="009949E3"/>
    <w:rsid w:val="00995B6C"/>
    <w:rsid w:val="009962DE"/>
    <w:rsid w:val="00997D59"/>
    <w:rsid w:val="009A15DA"/>
    <w:rsid w:val="009A16EF"/>
    <w:rsid w:val="009A397D"/>
    <w:rsid w:val="009A4AB5"/>
    <w:rsid w:val="009A702F"/>
    <w:rsid w:val="009B3001"/>
    <w:rsid w:val="009B4787"/>
    <w:rsid w:val="009C0D31"/>
    <w:rsid w:val="009C33F8"/>
    <w:rsid w:val="009C36C9"/>
    <w:rsid w:val="009C3AEC"/>
    <w:rsid w:val="009C4E18"/>
    <w:rsid w:val="009C5614"/>
    <w:rsid w:val="009C680F"/>
    <w:rsid w:val="009D2437"/>
    <w:rsid w:val="009D2596"/>
    <w:rsid w:val="009D37FF"/>
    <w:rsid w:val="009D4363"/>
    <w:rsid w:val="009D631A"/>
    <w:rsid w:val="009D79FF"/>
    <w:rsid w:val="009D7AC0"/>
    <w:rsid w:val="009E16EC"/>
    <w:rsid w:val="009E25CF"/>
    <w:rsid w:val="009E2A06"/>
    <w:rsid w:val="009E556C"/>
    <w:rsid w:val="009E5CA5"/>
    <w:rsid w:val="009E6000"/>
    <w:rsid w:val="009E7BAB"/>
    <w:rsid w:val="009F05CC"/>
    <w:rsid w:val="009F521A"/>
    <w:rsid w:val="009F6F1C"/>
    <w:rsid w:val="00A01215"/>
    <w:rsid w:val="00A0285E"/>
    <w:rsid w:val="00A03DE3"/>
    <w:rsid w:val="00A04455"/>
    <w:rsid w:val="00A04BD3"/>
    <w:rsid w:val="00A050F6"/>
    <w:rsid w:val="00A05843"/>
    <w:rsid w:val="00A07332"/>
    <w:rsid w:val="00A07CB4"/>
    <w:rsid w:val="00A07FAC"/>
    <w:rsid w:val="00A109CE"/>
    <w:rsid w:val="00A12C20"/>
    <w:rsid w:val="00A14452"/>
    <w:rsid w:val="00A157C8"/>
    <w:rsid w:val="00A17932"/>
    <w:rsid w:val="00A209DC"/>
    <w:rsid w:val="00A22751"/>
    <w:rsid w:val="00A2674E"/>
    <w:rsid w:val="00A30CBB"/>
    <w:rsid w:val="00A31D44"/>
    <w:rsid w:val="00A32DF7"/>
    <w:rsid w:val="00A34311"/>
    <w:rsid w:val="00A35FFC"/>
    <w:rsid w:val="00A366B6"/>
    <w:rsid w:val="00A37849"/>
    <w:rsid w:val="00A40EEA"/>
    <w:rsid w:val="00A4211E"/>
    <w:rsid w:val="00A43795"/>
    <w:rsid w:val="00A44468"/>
    <w:rsid w:val="00A45031"/>
    <w:rsid w:val="00A45D41"/>
    <w:rsid w:val="00A4651A"/>
    <w:rsid w:val="00A46954"/>
    <w:rsid w:val="00A47406"/>
    <w:rsid w:val="00A511E0"/>
    <w:rsid w:val="00A51A99"/>
    <w:rsid w:val="00A52A5A"/>
    <w:rsid w:val="00A5483E"/>
    <w:rsid w:val="00A5723A"/>
    <w:rsid w:val="00A601FB"/>
    <w:rsid w:val="00A61AD9"/>
    <w:rsid w:val="00A630C3"/>
    <w:rsid w:val="00A6321F"/>
    <w:rsid w:val="00A6386C"/>
    <w:rsid w:val="00A64EB7"/>
    <w:rsid w:val="00A64ED4"/>
    <w:rsid w:val="00A70D64"/>
    <w:rsid w:val="00A7244C"/>
    <w:rsid w:val="00A73164"/>
    <w:rsid w:val="00A7329A"/>
    <w:rsid w:val="00A736F3"/>
    <w:rsid w:val="00A74446"/>
    <w:rsid w:val="00A829EA"/>
    <w:rsid w:val="00A8304F"/>
    <w:rsid w:val="00A84963"/>
    <w:rsid w:val="00A850A6"/>
    <w:rsid w:val="00A91335"/>
    <w:rsid w:val="00A91AB5"/>
    <w:rsid w:val="00A91B00"/>
    <w:rsid w:val="00A91DED"/>
    <w:rsid w:val="00A94609"/>
    <w:rsid w:val="00A9472E"/>
    <w:rsid w:val="00A94968"/>
    <w:rsid w:val="00A9499E"/>
    <w:rsid w:val="00AA0822"/>
    <w:rsid w:val="00AA0B7D"/>
    <w:rsid w:val="00AA2FE5"/>
    <w:rsid w:val="00AA3992"/>
    <w:rsid w:val="00AA5764"/>
    <w:rsid w:val="00AA5876"/>
    <w:rsid w:val="00AA5C93"/>
    <w:rsid w:val="00AA6E82"/>
    <w:rsid w:val="00AB1B99"/>
    <w:rsid w:val="00AB530F"/>
    <w:rsid w:val="00AB5E59"/>
    <w:rsid w:val="00AB5F0B"/>
    <w:rsid w:val="00AB70C4"/>
    <w:rsid w:val="00AB7358"/>
    <w:rsid w:val="00AB752F"/>
    <w:rsid w:val="00AB7AD4"/>
    <w:rsid w:val="00AB7CBE"/>
    <w:rsid w:val="00AC0FD7"/>
    <w:rsid w:val="00AC1025"/>
    <w:rsid w:val="00AC1FB2"/>
    <w:rsid w:val="00AC3BF7"/>
    <w:rsid w:val="00AC59C4"/>
    <w:rsid w:val="00AC73EB"/>
    <w:rsid w:val="00AD017B"/>
    <w:rsid w:val="00AD080E"/>
    <w:rsid w:val="00AD1E9E"/>
    <w:rsid w:val="00AD31A9"/>
    <w:rsid w:val="00AD32F2"/>
    <w:rsid w:val="00AD41D6"/>
    <w:rsid w:val="00AD56F0"/>
    <w:rsid w:val="00AE3DA2"/>
    <w:rsid w:val="00AE5502"/>
    <w:rsid w:val="00AE58D5"/>
    <w:rsid w:val="00AF08AE"/>
    <w:rsid w:val="00AF17E6"/>
    <w:rsid w:val="00AF32A9"/>
    <w:rsid w:val="00AF3D30"/>
    <w:rsid w:val="00AF4621"/>
    <w:rsid w:val="00AF5AC1"/>
    <w:rsid w:val="00AF5F7D"/>
    <w:rsid w:val="00AF747E"/>
    <w:rsid w:val="00B02A6E"/>
    <w:rsid w:val="00B02D8D"/>
    <w:rsid w:val="00B053D2"/>
    <w:rsid w:val="00B07028"/>
    <w:rsid w:val="00B109AE"/>
    <w:rsid w:val="00B13BA8"/>
    <w:rsid w:val="00B1415B"/>
    <w:rsid w:val="00B1695F"/>
    <w:rsid w:val="00B16C9C"/>
    <w:rsid w:val="00B171F9"/>
    <w:rsid w:val="00B208DD"/>
    <w:rsid w:val="00B22ADD"/>
    <w:rsid w:val="00B24ABC"/>
    <w:rsid w:val="00B25B46"/>
    <w:rsid w:val="00B27E43"/>
    <w:rsid w:val="00B310FE"/>
    <w:rsid w:val="00B32C81"/>
    <w:rsid w:val="00B34525"/>
    <w:rsid w:val="00B3497E"/>
    <w:rsid w:val="00B358C1"/>
    <w:rsid w:val="00B35C5F"/>
    <w:rsid w:val="00B361A6"/>
    <w:rsid w:val="00B36BE3"/>
    <w:rsid w:val="00B37E44"/>
    <w:rsid w:val="00B40505"/>
    <w:rsid w:val="00B41247"/>
    <w:rsid w:val="00B41547"/>
    <w:rsid w:val="00B42240"/>
    <w:rsid w:val="00B45281"/>
    <w:rsid w:val="00B46DC2"/>
    <w:rsid w:val="00B5288A"/>
    <w:rsid w:val="00B52D91"/>
    <w:rsid w:val="00B53A76"/>
    <w:rsid w:val="00B54AE2"/>
    <w:rsid w:val="00B54F77"/>
    <w:rsid w:val="00B57466"/>
    <w:rsid w:val="00B6251C"/>
    <w:rsid w:val="00B6308D"/>
    <w:rsid w:val="00B6334D"/>
    <w:rsid w:val="00B63D2B"/>
    <w:rsid w:val="00B6603F"/>
    <w:rsid w:val="00B66B0E"/>
    <w:rsid w:val="00B66BF4"/>
    <w:rsid w:val="00B67317"/>
    <w:rsid w:val="00B71CCB"/>
    <w:rsid w:val="00B72E03"/>
    <w:rsid w:val="00B72EF8"/>
    <w:rsid w:val="00B865F6"/>
    <w:rsid w:val="00B86F5E"/>
    <w:rsid w:val="00BA0272"/>
    <w:rsid w:val="00BA1FD1"/>
    <w:rsid w:val="00BA2346"/>
    <w:rsid w:val="00BA2392"/>
    <w:rsid w:val="00BA6129"/>
    <w:rsid w:val="00BA649C"/>
    <w:rsid w:val="00BA649D"/>
    <w:rsid w:val="00BB073B"/>
    <w:rsid w:val="00BB1DEE"/>
    <w:rsid w:val="00BB2F88"/>
    <w:rsid w:val="00BB5BF4"/>
    <w:rsid w:val="00BB7D06"/>
    <w:rsid w:val="00BC0E02"/>
    <w:rsid w:val="00BC3B6F"/>
    <w:rsid w:val="00BC40DC"/>
    <w:rsid w:val="00BC7ACC"/>
    <w:rsid w:val="00BD0A16"/>
    <w:rsid w:val="00BD13A2"/>
    <w:rsid w:val="00BD2AE0"/>
    <w:rsid w:val="00BD3AEF"/>
    <w:rsid w:val="00BD4651"/>
    <w:rsid w:val="00BD4983"/>
    <w:rsid w:val="00BD5983"/>
    <w:rsid w:val="00BD7154"/>
    <w:rsid w:val="00BE1904"/>
    <w:rsid w:val="00BE19C5"/>
    <w:rsid w:val="00BE1A98"/>
    <w:rsid w:val="00BE4265"/>
    <w:rsid w:val="00BE54A1"/>
    <w:rsid w:val="00BE6F63"/>
    <w:rsid w:val="00BF0702"/>
    <w:rsid w:val="00BF113C"/>
    <w:rsid w:val="00BF2A2C"/>
    <w:rsid w:val="00BF2BEC"/>
    <w:rsid w:val="00BF402B"/>
    <w:rsid w:val="00BF527E"/>
    <w:rsid w:val="00BF5538"/>
    <w:rsid w:val="00BF587B"/>
    <w:rsid w:val="00BF627D"/>
    <w:rsid w:val="00BF7BA0"/>
    <w:rsid w:val="00C00445"/>
    <w:rsid w:val="00C01280"/>
    <w:rsid w:val="00C048F1"/>
    <w:rsid w:val="00C0623D"/>
    <w:rsid w:val="00C06637"/>
    <w:rsid w:val="00C06C68"/>
    <w:rsid w:val="00C10AB7"/>
    <w:rsid w:val="00C11415"/>
    <w:rsid w:val="00C11EB3"/>
    <w:rsid w:val="00C12050"/>
    <w:rsid w:val="00C12629"/>
    <w:rsid w:val="00C1319D"/>
    <w:rsid w:val="00C140A8"/>
    <w:rsid w:val="00C1433B"/>
    <w:rsid w:val="00C15662"/>
    <w:rsid w:val="00C15B93"/>
    <w:rsid w:val="00C16978"/>
    <w:rsid w:val="00C2029A"/>
    <w:rsid w:val="00C20CA1"/>
    <w:rsid w:val="00C2103A"/>
    <w:rsid w:val="00C21B07"/>
    <w:rsid w:val="00C21D3A"/>
    <w:rsid w:val="00C24659"/>
    <w:rsid w:val="00C31C13"/>
    <w:rsid w:val="00C31C50"/>
    <w:rsid w:val="00C3344E"/>
    <w:rsid w:val="00C335B4"/>
    <w:rsid w:val="00C34BD7"/>
    <w:rsid w:val="00C35256"/>
    <w:rsid w:val="00C362E6"/>
    <w:rsid w:val="00C36AA1"/>
    <w:rsid w:val="00C40D29"/>
    <w:rsid w:val="00C421C7"/>
    <w:rsid w:val="00C4755C"/>
    <w:rsid w:val="00C522F6"/>
    <w:rsid w:val="00C53624"/>
    <w:rsid w:val="00C55A8B"/>
    <w:rsid w:val="00C55BC9"/>
    <w:rsid w:val="00C63A52"/>
    <w:rsid w:val="00C65820"/>
    <w:rsid w:val="00C658B7"/>
    <w:rsid w:val="00C66107"/>
    <w:rsid w:val="00C6709C"/>
    <w:rsid w:val="00C70BFB"/>
    <w:rsid w:val="00C70E85"/>
    <w:rsid w:val="00C72B9E"/>
    <w:rsid w:val="00C72C67"/>
    <w:rsid w:val="00C733D4"/>
    <w:rsid w:val="00C73482"/>
    <w:rsid w:val="00C73CCF"/>
    <w:rsid w:val="00C76CB9"/>
    <w:rsid w:val="00C814D7"/>
    <w:rsid w:val="00C81F05"/>
    <w:rsid w:val="00C82092"/>
    <w:rsid w:val="00C831A9"/>
    <w:rsid w:val="00C862AB"/>
    <w:rsid w:val="00C8637A"/>
    <w:rsid w:val="00C86AAC"/>
    <w:rsid w:val="00C904C0"/>
    <w:rsid w:val="00C90EA6"/>
    <w:rsid w:val="00C91094"/>
    <w:rsid w:val="00C94852"/>
    <w:rsid w:val="00C94964"/>
    <w:rsid w:val="00CA0B6C"/>
    <w:rsid w:val="00CA1C09"/>
    <w:rsid w:val="00CA2832"/>
    <w:rsid w:val="00CA2D25"/>
    <w:rsid w:val="00CA3A7B"/>
    <w:rsid w:val="00CA57BB"/>
    <w:rsid w:val="00CA60A6"/>
    <w:rsid w:val="00CA6C8A"/>
    <w:rsid w:val="00CB037E"/>
    <w:rsid w:val="00CB154A"/>
    <w:rsid w:val="00CB368D"/>
    <w:rsid w:val="00CB4422"/>
    <w:rsid w:val="00CB5F54"/>
    <w:rsid w:val="00CB652B"/>
    <w:rsid w:val="00CB6F3E"/>
    <w:rsid w:val="00CC02D3"/>
    <w:rsid w:val="00CC40F0"/>
    <w:rsid w:val="00CC4183"/>
    <w:rsid w:val="00CC5659"/>
    <w:rsid w:val="00CC582F"/>
    <w:rsid w:val="00CC5A7A"/>
    <w:rsid w:val="00CC6FC9"/>
    <w:rsid w:val="00CD09ED"/>
    <w:rsid w:val="00CD1722"/>
    <w:rsid w:val="00CD1784"/>
    <w:rsid w:val="00CD1CF1"/>
    <w:rsid w:val="00CD4818"/>
    <w:rsid w:val="00CD5F32"/>
    <w:rsid w:val="00CD604E"/>
    <w:rsid w:val="00CD7033"/>
    <w:rsid w:val="00CD723A"/>
    <w:rsid w:val="00CE07F2"/>
    <w:rsid w:val="00CE104F"/>
    <w:rsid w:val="00CE1D47"/>
    <w:rsid w:val="00CE4FBE"/>
    <w:rsid w:val="00CE5C52"/>
    <w:rsid w:val="00CE6219"/>
    <w:rsid w:val="00CE78AB"/>
    <w:rsid w:val="00CF0BD9"/>
    <w:rsid w:val="00CF1B37"/>
    <w:rsid w:val="00CF1B3A"/>
    <w:rsid w:val="00CF1CBE"/>
    <w:rsid w:val="00CF1F00"/>
    <w:rsid w:val="00CF29D7"/>
    <w:rsid w:val="00CF30F3"/>
    <w:rsid w:val="00CF33DF"/>
    <w:rsid w:val="00CF3992"/>
    <w:rsid w:val="00CF5673"/>
    <w:rsid w:val="00D044B0"/>
    <w:rsid w:val="00D05A35"/>
    <w:rsid w:val="00D05C03"/>
    <w:rsid w:val="00D065DB"/>
    <w:rsid w:val="00D06A22"/>
    <w:rsid w:val="00D076F1"/>
    <w:rsid w:val="00D10E67"/>
    <w:rsid w:val="00D11A22"/>
    <w:rsid w:val="00D12381"/>
    <w:rsid w:val="00D12B90"/>
    <w:rsid w:val="00D1571C"/>
    <w:rsid w:val="00D1624D"/>
    <w:rsid w:val="00D16624"/>
    <w:rsid w:val="00D2333F"/>
    <w:rsid w:val="00D2385A"/>
    <w:rsid w:val="00D2504D"/>
    <w:rsid w:val="00D2595E"/>
    <w:rsid w:val="00D261C3"/>
    <w:rsid w:val="00D264B0"/>
    <w:rsid w:val="00D2764D"/>
    <w:rsid w:val="00D32C68"/>
    <w:rsid w:val="00D3396D"/>
    <w:rsid w:val="00D341D3"/>
    <w:rsid w:val="00D35145"/>
    <w:rsid w:val="00D3539C"/>
    <w:rsid w:val="00D3552F"/>
    <w:rsid w:val="00D40AE4"/>
    <w:rsid w:val="00D40B35"/>
    <w:rsid w:val="00D41447"/>
    <w:rsid w:val="00D41674"/>
    <w:rsid w:val="00D419BF"/>
    <w:rsid w:val="00D42719"/>
    <w:rsid w:val="00D44441"/>
    <w:rsid w:val="00D52578"/>
    <w:rsid w:val="00D54CE3"/>
    <w:rsid w:val="00D57235"/>
    <w:rsid w:val="00D57C30"/>
    <w:rsid w:val="00D57F86"/>
    <w:rsid w:val="00D650F4"/>
    <w:rsid w:val="00D659C8"/>
    <w:rsid w:val="00D65D39"/>
    <w:rsid w:val="00D71454"/>
    <w:rsid w:val="00D71FDE"/>
    <w:rsid w:val="00D73705"/>
    <w:rsid w:val="00D73CBF"/>
    <w:rsid w:val="00D74CA2"/>
    <w:rsid w:val="00D76FBE"/>
    <w:rsid w:val="00D778EA"/>
    <w:rsid w:val="00D77FC4"/>
    <w:rsid w:val="00D815D2"/>
    <w:rsid w:val="00D835E4"/>
    <w:rsid w:val="00D83DE3"/>
    <w:rsid w:val="00D8421A"/>
    <w:rsid w:val="00D847EB"/>
    <w:rsid w:val="00D84F97"/>
    <w:rsid w:val="00D86274"/>
    <w:rsid w:val="00D87EC3"/>
    <w:rsid w:val="00D904B6"/>
    <w:rsid w:val="00D906C3"/>
    <w:rsid w:val="00D908BE"/>
    <w:rsid w:val="00D919FD"/>
    <w:rsid w:val="00D94963"/>
    <w:rsid w:val="00D95B6E"/>
    <w:rsid w:val="00D95D7F"/>
    <w:rsid w:val="00DA0989"/>
    <w:rsid w:val="00DA13FC"/>
    <w:rsid w:val="00DA205F"/>
    <w:rsid w:val="00DA3401"/>
    <w:rsid w:val="00DA49A5"/>
    <w:rsid w:val="00DA57FC"/>
    <w:rsid w:val="00DA6B36"/>
    <w:rsid w:val="00DB1172"/>
    <w:rsid w:val="00DB1BAB"/>
    <w:rsid w:val="00DB214A"/>
    <w:rsid w:val="00DB25EC"/>
    <w:rsid w:val="00DB345A"/>
    <w:rsid w:val="00DB50A6"/>
    <w:rsid w:val="00DB76CA"/>
    <w:rsid w:val="00DB7A21"/>
    <w:rsid w:val="00DC0BC7"/>
    <w:rsid w:val="00DC0F30"/>
    <w:rsid w:val="00DC1E08"/>
    <w:rsid w:val="00DC2501"/>
    <w:rsid w:val="00DC3ADA"/>
    <w:rsid w:val="00DC3BB5"/>
    <w:rsid w:val="00DD2CFD"/>
    <w:rsid w:val="00DD3C25"/>
    <w:rsid w:val="00DD4721"/>
    <w:rsid w:val="00DD4A51"/>
    <w:rsid w:val="00DD5260"/>
    <w:rsid w:val="00DD6294"/>
    <w:rsid w:val="00DE0298"/>
    <w:rsid w:val="00DE095C"/>
    <w:rsid w:val="00DE09E9"/>
    <w:rsid w:val="00DE1A66"/>
    <w:rsid w:val="00DE2569"/>
    <w:rsid w:val="00DE285B"/>
    <w:rsid w:val="00DE383D"/>
    <w:rsid w:val="00DE551E"/>
    <w:rsid w:val="00DF1626"/>
    <w:rsid w:val="00DF3E05"/>
    <w:rsid w:val="00DF5AD7"/>
    <w:rsid w:val="00E02698"/>
    <w:rsid w:val="00E02AEA"/>
    <w:rsid w:val="00E05415"/>
    <w:rsid w:val="00E056E5"/>
    <w:rsid w:val="00E07C93"/>
    <w:rsid w:val="00E10DF7"/>
    <w:rsid w:val="00E11E15"/>
    <w:rsid w:val="00E12DDC"/>
    <w:rsid w:val="00E14E80"/>
    <w:rsid w:val="00E1574D"/>
    <w:rsid w:val="00E16368"/>
    <w:rsid w:val="00E17FEA"/>
    <w:rsid w:val="00E22206"/>
    <w:rsid w:val="00E22722"/>
    <w:rsid w:val="00E2307C"/>
    <w:rsid w:val="00E23FBC"/>
    <w:rsid w:val="00E24E94"/>
    <w:rsid w:val="00E3206A"/>
    <w:rsid w:val="00E32508"/>
    <w:rsid w:val="00E3384A"/>
    <w:rsid w:val="00E338F7"/>
    <w:rsid w:val="00E3588D"/>
    <w:rsid w:val="00E36723"/>
    <w:rsid w:val="00E410BE"/>
    <w:rsid w:val="00E4426A"/>
    <w:rsid w:val="00E466BD"/>
    <w:rsid w:val="00E46B79"/>
    <w:rsid w:val="00E470B1"/>
    <w:rsid w:val="00E55D3D"/>
    <w:rsid w:val="00E570CF"/>
    <w:rsid w:val="00E57B56"/>
    <w:rsid w:val="00E601FB"/>
    <w:rsid w:val="00E608DA"/>
    <w:rsid w:val="00E61D34"/>
    <w:rsid w:val="00E65938"/>
    <w:rsid w:val="00E67108"/>
    <w:rsid w:val="00E678C4"/>
    <w:rsid w:val="00E70C9F"/>
    <w:rsid w:val="00E7367F"/>
    <w:rsid w:val="00E751D0"/>
    <w:rsid w:val="00E75C79"/>
    <w:rsid w:val="00E80B24"/>
    <w:rsid w:val="00E81BC2"/>
    <w:rsid w:val="00E8423A"/>
    <w:rsid w:val="00E843F9"/>
    <w:rsid w:val="00E90CB6"/>
    <w:rsid w:val="00E97AEA"/>
    <w:rsid w:val="00EA4554"/>
    <w:rsid w:val="00EA75BF"/>
    <w:rsid w:val="00EA794A"/>
    <w:rsid w:val="00EA7EEC"/>
    <w:rsid w:val="00EB13E2"/>
    <w:rsid w:val="00EB20BB"/>
    <w:rsid w:val="00EB63AD"/>
    <w:rsid w:val="00EB6F95"/>
    <w:rsid w:val="00EB7332"/>
    <w:rsid w:val="00EB7759"/>
    <w:rsid w:val="00EC1274"/>
    <w:rsid w:val="00EC5428"/>
    <w:rsid w:val="00EC69B5"/>
    <w:rsid w:val="00EC6B9C"/>
    <w:rsid w:val="00ED1043"/>
    <w:rsid w:val="00ED2361"/>
    <w:rsid w:val="00ED2A37"/>
    <w:rsid w:val="00ED337D"/>
    <w:rsid w:val="00ED45A3"/>
    <w:rsid w:val="00ED4E36"/>
    <w:rsid w:val="00ED56F2"/>
    <w:rsid w:val="00ED6994"/>
    <w:rsid w:val="00ED72F2"/>
    <w:rsid w:val="00EE0A49"/>
    <w:rsid w:val="00EE203F"/>
    <w:rsid w:val="00EE22AA"/>
    <w:rsid w:val="00EE25E3"/>
    <w:rsid w:val="00EE274B"/>
    <w:rsid w:val="00EE4BB8"/>
    <w:rsid w:val="00EE55FC"/>
    <w:rsid w:val="00EE74FC"/>
    <w:rsid w:val="00EE7688"/>
    <w:rsid w:val="00EE769C"/>
    <w:rsid w:val="00EF2635"/>
    <w:rsid w:val="00EF32F2"/>
    <w:rsid w:val="00EF66E8"/>
    <w:rsid w:val="00EF6B0D"/>
    <w:rsid w:val="00EF7464"/>
    <w:rsid w:val="00EF74A2"/>
    <w:rsid w:val="00EF75F5"/>
    <w:rsid w:val="00F02366"/>
    <w:rsid w:val="00F02968"/>
    <w:rsid w:val="00F02DCF"/>
    <w:rsid w:val="00F0419F"/>
    <w:rsid w:val="00F050C0"/>
    <w:rsid w:val="00F05878"/>
    <w:rsid w:val="00F06342"/>
    <w:rsid w:val="00F103A9"/>
    <w:rsid w:val="00F11437"/>
    <w:rsid w:val="00F119A2"/>
    <w:rsid w:val="00F11A11"/>
    <w:rsid w:val="00F11CA3"/>
    <w:rsid w:val="00F11DED"/>
    <w:rsid w:val="00F11F7A"/>
    <w:rsid w:val="00F12595"/>
    <w:rsid w:val="00F132F2"/>
    <w:rsid w:val="00F1360E"/>
    <w:rsid w:val="00F14089"/>
    <w:rsid w:val="00F15421"/>
    <w:rsid w:val="00F15A3D"/>
    <w:rsid w:val="00F160EE"/>
    <w:rsid w:val="00F173F0"/>
    <w:rsid w:val="00F17ABF"/>
    <w:rsid w:val="00F2129F"/>
    <w:rsid w:val="00F22138"/>
    <w:rsid w:val="00F229B0"/>
    <w:rsid w:val="00F2329C"/>
    <w:rsid w:val="00F23E9A"/>
    <w:rsid w:val="00F27079"/>
    <w:rsid w:val="00F31450"/>
    <w:rsid w:val="00F31643"/>
    <w:rsid w:val="00F33427"/>
    <w:rsid w:val="00F3361A"/>
    <w:rsid w:val="00F34062"/>
    <w:rsid w:val="00F34D56"/>
    <w:rsid w:val="00F35C9F"/>
    <w:rsid w:val="00F41FE2"/>
    <w:rsid w:val="00F43438"/>
    <w:rsid w:val="00F4360E"/>
    <w:rsid w:val="00F45249"/>
    <w:rsid w:val="00F46094"/>
    <w:rsid w:val="00F50BC5"/>
    <w:rsid w:val="00F53BA8"/>
    <w:rsid w:val="00F54376"/>
    <w:rsid w:val="00F5797D"/>
    <w:rsid w:val="00F61DCF"/>
    <w:rsid w:val="00F67B98"/>
    <w:rsid w:val="00F7036C"/>
    <w:rsid w:val="00F70947"/>
    <w:rsid w:val="00F7142D"/>
    <w:rsid w:val="00F716DA"/>
    <w:rsid w:val="00F71AAF"/>
    <w:rsid w:val="00F71B9A"/>
    <w:rsid w:val="00F7227D"/>
    <w:rsid w:val="00F74FCD"/>
    <w:rsid w:val="00F758A1"/>
    <w:rsid w:val="00F75C1D"/>
    <w:rsid w:val="00F809DF"/>
    <w:rsid w:val="00F818E6"/>
    <w:rsid w:val="00F844C7"/>
    <w:rsid w:val="00F863CC"/>
    <w:rsid w:val="00F86F65"/>
    <w:rsid w:val="00F87170"/>
    <w:rsid w:val="00F8770D"/>
    <w:rsid w:val="00F879AD"/>
    <w:rsid w:val="00F9160B"/>
    <w:rsid w:val="00F924AC"/>
    <w:rsid w:val="00F930B2"/>
    <w:rsid w:val="00F93BA4"/>
    <w:rsid w:val="00F94047"/>
    <w:rsid w:val="00F949A8"/>
    <w:rsid w:val="00F97579"/>
    <w:rsid w:val="00FA0091"/>
    <w:rsid w:val="00FA19C3"/>
    <w:rsid w:val="00FA38E5"/>
    <w:rsid w:val="00FA49D7"/>
    <w:rsid w:val="00FA4F20"/>
    <w:rsid w:val="00FA546D"/>
    <w:rsid w:val="00FA61A2"/>
    <w:rsid w:val="00FA69B0"/>
    <w:rsid w:val="00FB0A80"/>
    <w:rsid w:val="00FB1D92"/>
    <w:rsid w:val="00FB38AE"/>
    <w:rsid w:val="00FB4DB8"/>
    <w:rsid w:val="00FB557D"/>
    <w:rsid w:val="00FB588F"/>
    <w:rsid w:val="00FB5C88"/>
    <w:rsid w:val="00FB6D88"/>
    <w:rsid w:val="00FC0A7F"/>
    <w:rsid w:val="00FC1B0D"/>
    <w:rsid w:val="00FC3CC2"/>
    <w:rsid w:val="00FC4DD9"/>
    <w:rsid w:val="00FC545D"/>
    <w:rsid w:val="00FD172D"/>
    <w:rsid w:val="00FD1730"/>
    <w:rsid w:val="00FD53F5"/>
    <w:rsid w:val="00FD71E3"/>
    <w:rsid w:val="00FD7631"/>
    <w:rsid w:val="00FE04FE"/>
    <w:rsid w:val="00FE46F9"/>
    <w:rsid w:val="00FE68C9"/>
    <w:rsid w:val="00FE6A10"/>
    <w:rsid w:val="00FE7BDC"/>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A3E6AC"/>
  <w15:docId w15:val="{72F029BD-D2B4-6844-BDAE-FBF044C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nb-NO"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F6"/>
    <w:rPr>
      <w:lang w:val="en-GB"/>
    </w:rPr>
  </w:style>
  <w:style w:type="paragraph" w:styleId="Heading1">
    <w:name w:val="heading 1"/>
    <w:basedOn w:val="Normal"/>
    <w:next w:val="Normal"/>
    <w:rsid w:val="00C522F6"/>
    <w:pPr>
      <w:keepNext/>
      <w:keepLines/>
      <w:spacing w:before="400" w:after="120"/>
      <w:outlineLvl w:val="0"/>
    </w:pPr>
    <w:rPr>
      <w:sz w:val="40"/>
      <w:szCs w:val="40"/>
    </w:rPr>
  </w:style>
  <w:style w:type="paragraph" w:styleId="Heading2">
    <w:name w:val="heading 2"/>
    <w:basedOn w:val="Normal"/>
    <w:next w:val="Normal"/>
    <w:rsid w:val="00C522F6"/>
    <w:pPr>
      <w:keepNext/>
      <w:keepLines/>
      <w:spacing w:before="360" w:after="120"/>
      <w:outlineLvl w:val="1"/>
    </w:pPr>
    <w:rPr>
      <w:sz w:val="32"/>
      <w:szCs w:val="32"/>
    </w:rPr>
  </w:style>
  <w:style w:type="paragraph" w:styleId="Heading3">
    <w:name w:val="heading 3"/>
    <w:basedOn w:val="Normal"/>
    <w:next w:val="Normal"/>
    <w:rsid w:val="00C522F6"/>
    <w:pPr>
      <w:keepNext/>
      <w:keepLines/>
      <w:spacing w:before="320" w:after="80"/>
      <w:outlineLvl w:val="2"/>
    </w:pPr>
    <w:rPr>
      <w:color w:val="434343"/>
      <w:sz w:val="28"/>
      <w:szCs w:val="28"/>
    </w:rPr>
  </w:style>
  <w:style w:type="paragraph" w:styleId="Heading4">
    <w:name w:val="heading 4"/>
    <w:basedOn w:val="Normal"/>
    <w:next w:val="Normal"/>
    <w:rsid w:val="00C522F6"/>
    <w:pPr>
      <w:keepNext/>
      <w:keepLines/>
      <w:spacing w:before="280" w:after="80"/>
      <w:outlineLvl w:val="3"/>
    </w:pPr>
    <w:rPr>
      <w:color w:val="666666"/>
      <w:sz w:val="24"/>
      <w:szCs w:val="24"/>
    </w:rPr>
  </w:style>
  <w:style w:type="paragraph" w:styleId="Heading5">
    <w:name w:val="heading 5"/>
    <w:basedOn w:val="Normal"/>
    <w:next w:val="Normal"/>
    <w:rsid w:val="00C522F6"/>
    <w:pPr>
      <w:keepNext/>
      <w:keepLines/>
      <w:spacing w:before="240" w:after="80"/>
      <w:outlineLvl w:val="4"/>
    </w:pPr>
    <w:rPr>
      <w:color w:val="666666"/>
    </w:rPr>
  </w:style>
  <w:style w:type="paragraph" w:styleId="Heading6">
    <w:name w:val="heading 6"/>
    <w:basedOn w:val="Normal"/>
    <w:next w:val="Normal"/>
    <w:rsid w:val="00C522F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522F6"/>
    <w:pPr>
      <w:keepNext/>
      <w:keepLines/>
      <w:spacing w:after="60"/>
    </w:pPr>
    <w:rPr>
      <w:sz w:val="52"/>
      <w:szCs w:val="52"/>
    </w:rPr>
  </w:style>
  <w:style w:type="paragraph" w:styleId="Subtitle">
    <w:name w:val="Subtitle"/>
    <w:basedOn w:val="Normal"/>
    <w:next w:val="Normal"/>
    <w:rsid w:val="00C522F6"/>
    <w:pPr>
      <w:keepNext/>
      <w:keepLines/>
      <w:spacing w:after="320"/>
    </w:pPr>
    <w:rPr>
      <w:color w:val="666666"/>
      <w:sz w:val="30"/>
      <w:szCs w:val="30"/>
    </w:rPr>
  </w:style>
  <w:style w:type="paragraph" w:styleId="Footer">
    <w:name w:val="footer"/>
    <w:basedOn w:val="Normal"/>
    <w:link w:val="FooterChar"/>
    <w:uiPriority w:val="99"/>
    <w:unhideWhenUsed/>
    <w:rsid w:val="00C522F6"/>
    <w:pPr>
      <w:tabs>
        <w:tab w:val="center" w:pos="4680"/>
        <w:tab w:val="right" w:pos="9360"/>
      </w:tabs>
      <w:spacing w:line="240" w:lineRule="auto"/>
    </w:pPr>
  </w:style>
  <w:style w:type="character" w:customStyle="1" w:styleId="FooterChar">
    <w:name w:val="Footer Char"/>
    <w:basedOn w:val="DefaultParagraphFont"/>
    <w:link w:val="Footer"/>
    <w:uiPriority w:val="99"/>
    <w:rsid w:val="00C15B93"/>
    <w:rPr>
      <w:lang w:val="en-GB"/>
    </w:rPr>
  </w:style>
  <w:style w:type="character" w:styleId="PageNumber">
    <w:name w:val="page number"/>
    <w:basedOn w:val="DefaultParagraphFont"/>
    <w:uiPriority w:val="99"/>
    <w:semiHidden/>
    <w:unhideWhenUsed/>
    <w:rsid w:val="00C15B93"/>
  </w:style>
  <w:style w:type="character" w:styleId="LineNumber">
    <w:name w:val="line number"/>
    <w:basedOn w:val="DefaultParagraphFont"/>
    <w:uiPriority w:val="99"/>
    <w:semiHidden/>
    <w:unhideWhenUsed/>
    <w:rsid w:val="00C15B93"/>
  </w:style>
  <w:style w:type="character" w:styleId="CommentReference">
    <w:name w:val="annotation reference"/>
    <w:basedOn w:val="DefaultParagraphFont"/>
    <w:uiPriority w:val="99"/>
    <w:semiHidden/>
    <w:unhideWhenUsed/>
    <w:rsid w:val="006C33F1"/>
    <w:rPr>
      <w:sz w:val="16"/>
      <w:szCs w:val="16"/>
    </w:rPr>
  </w:style>
  <w:style w:type="paragraph" w:styleId="CommentText">
    <w:name w:val="annotation text"/>
    <w:basedOn w:val="Normal"/>
    <w:link w:val="CommentTextChar"/>
    <w:uiPriority w:val="99"/>
    <w:semiHidden/>
    <w:unhideWhenUsed/>
    <w:rsid w:val="00C522F6"/>
    <w:pPr>
      <w:spacing w:line="240" w:lineRule="auto"/>
    </w:pPr>
    <w:rPr>
      <w:sz w:val="20"/>
      <w:szCs w:val="20"/>
    </w:rPr>
  </w:style>
  <w:style w:type="character" w:customStyle="1" w:styleId="CommentTextChar">
    <w:name w:val="Comment Text Char"/>
    <w:basedOn w:val="DefaultParagraphFont"/>
    <w:link w:val="CommentText"/>
    <w:uiPriority w:val="99"/>
    <w:semiHidden/>
    <w:rsid w:val="006C33F1"/>
    <w:rPr>
      <w:sz w:val="20"/>
      <w:szCs w:val="20"/>
      <w:lang w:val="en-GB"/>
    </w:rPr>
  </w:style>
  <w:style w:type="paragraph" w:styleId="CommentSubject">
    <w:name w:val="annotation subject"/>
    <w:basedOn w:val="CommentText"/>
    <w:next w:val="CommentText"/>
    <w:link w:val="CommentSubjectChar"/>
    <w:uiPriority w:val="99"/>
    <w:semiHidden/>
    <w:unhideWhenUsed/>
    <w:rsid w:val="006C33F1"/>
    <w:rPr>
      <w:b/>
      <w:bCs/>
    </w:rPr>
  </w:style>
  <w:style w:type="character" w:customStyle="1" w:styleId="CommentSubjectChar">
    <w:name w:val="Comment Subject Char"/>
    <w:basedOn w:val="CommentTextChar"/>
    <w:link w:val="CommentSubject"/>
    <w:uiPriority w:val="99"/>
    <w:semiHidden/>
    <w:rsid w:val="006C33F1"/>
    <w:rPr>
      <w:b/>
      <w:bCs/>
      <w:sz w:val="20"/>
      <w:szCs w:val="20"/>
      <w:lang w:val="en-GB"/>
    </w:rPr>
  </w:style>
  <w:style w:type="paragraph" w:styleId="BalloonText">
    <w:name w:val="Balloon Text"/>
    <w:basedOn w:val="Normal"/>
    <w:link w:val="BalloonTextChar"/>
    <w:uiPriority w:val="99"/>
    <w:semiHidden/>
    <w:unhideWhenUsed/>
    <w:rsid w:val="00C522F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3F1"/>
    <w:rPr>
      <w:rFonts w:ascii="Times New Roman" w:hAnsi="Times New Roman" w:cs="Times New Roman"/>
      <w:sz w:val="18"/>
      <w:szCs w:val="18"/>
      <w:lang w:val="en-GB"/>
    </w:rPr>
  </w:style>
  <w:style w:type="paragraph" w:styleId="Revision">
    <w:name w:val="Revision"/>
    <w:hidden/>
    <w:uiPriority w:val="99"/>
    <w:semiHidden/>
    <w:rsid w:val="00A22751"/>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styleId="TableGrid">
    <w:name w:val="Table Grid"/>
    <w:basedOn w:val="TableNormal"/>
    <w:uiPriority w:val="39"/>
    <w:rsid w:val="00D84F97"/>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22F6"/>
    <w:rPr>
      <w:sz w:val="20"/>
      <w:szCs w:val="20"/>
    </w:rPr>
  </w:style>
  <w:style w:type="character" w:customStyle="1" w:styleId="FootnoteTextChar">
    <w:name w:val="Footnote Text Char"/>
    <w:basedOn w:val="DefaultParagraphFont"/>
    <w:link w:val="FootnoteText"/>
    <w:uiPriority w:val="99"/>
    <w:semiHidden/>
    <w:rsid w:val="00DA49A5"/>
    <w:rPr>
      <w:sz w:val="20"/>
      <w:szCs w:val="20"/>
      <w:lang w:val="en-GB"/>
    </w:rPr>
  </w:style>
  <w:style w:type="character" w:styleId="FootnoteReference">
    <w:name w:val="footnote reference"/>
    <w:basedOn w:val="DefaultParagraphFont"/>
    <w:uiPriority w:val="99"/>
    <w:semiHidden/>
    <w:unhideWhenUsed/>
    <w:rsid w:val="00DA49A5"/>
    <w:rPr>
      <w:vertAlign w:val="superscript"/>
    </w:rPr>
  </w:style>
  <w:style w:type="character" w:customStyle="1" w:styleId="st">
    <w:name w:val="st"/>
    <w:basedOn w:val="DefaultParagraphFont"/>
    <w:rsid w:val="00F844C7"/>
  </w:style>
  <w:style w:type="paragraph" w:styleId="Header">
    <w:name w:val="header"/>
    <w:basedOn w:val="Normal"/>
    <w:link w:val="HeaderChar"/>
    <w:uiPriority w:val="99"/>
    <w:unhideWhenUsed/>
    <w:rsid w:val="00F844C7"/>
    <w:pPr>
      <w:tabs>
        <w:tab w:val="center" w:pos="4680"/>
        <w:tab w:val="right" w:pos="9360"/>
      </w:tabs>
    </w:pPr>
  </w:style>
  <w:style w:type="character" w:customStyle="1" w:styleId="HeaderChar">
    <w:name w:val="Header Char"/>
    <w:basedOn w:val="DefaultParagraphFont"/>
    <w:link w:val="Header"/>
    <w:uiPriority w:val="99"/>
    <w:rsid w:val="00F844C7"/>
    <w:rPr>
      <w:lang w:val="en-GB"/>
    </w:rPr>
  </w:style>
  <w:style w:type="character" w:styleId="Hyperlink">
    <w:name w:val="Hyperlink"/>
    <w:basedOn w:val="DefaultParagraphFont"/>
    <w:uiPriority w:val="99"/>
    <w:unhideWhenUsed/>
    <w:rsid w:val="00C522F6"/>
    <w:rPr>
      <w:color w:val="0000FF" w:themeColor="hyperlink"/>
      <w:u w:val="single"/>
    </w:rPr>
  </w:style>
  <w:style w:type="paragraph" w:styleId="ListParagraph">
    <w:name w:val="List Paragraph"/>
    <w:basedOn w:val="Normal"/>
    <w:uiPriority w:val="34"/>
    <w:qFormat/>
    <w:rsid w:val="00C522F6"/>
    <w:pPr>
      <w:ind w:left="720"/>
      <w:contextualSpacing/>
    </w:pPr>
  </w:style>
  <w:style w:type="paragraph" w:styleId="BodyTextIndent2">
    <w:name w:val="Body Text Indent 2"/>
    <w:basedOn w:val="Normal"/>
    <w:link w:val="BodyTextIndent2Char"/>
    <w:rsid w:val="00C522F6"/>
    <w:pPr>
      <w:tabs>
        <w:tab w:val="left" w:pos="-306"/>
        <w:tab w:val="left" w:pos="794"/>
        <w:tab w:val="left" w:pos="998"/>
        <w:tab w:val="left" w:pos="2303"/>
        <w:tab w:val="left" w:pos="3607"/>
        <w:tab w:val="left" w:pos="4912"/>
        <w:tab w:val="left" w:pos="6216"/>
        <w:tab w:val="left" w:pos="7520"/>
        <w:tab w:val="left" w:pos="8825"/>
        <w:tab w:val="left" w:pos="10129"/>
      </w:tabs>
      <w:suppressAutoHyphens/>
      <w:ind w:left="998" w:hanging="998"/>
    </w:pPr>
    <w:rPr>
      <w:rFonts w:ascii="CG Times" w:hAnsi="CG Times"/>
      <w:szCs w:val="20"/>
    </w:rPr>
  </w:style>
  <w:style w:type="character" w:customStyle="1" w:styleId="BodyTextIndent2Char">
    <w:name w:val="Body Text Indent 2 Char"/>
    <w:basedOn w:val="DefaultParagraphFont"/>
    <w:link w:val="BodyTextIndent2"/>
    <w:rsid w:val="00C522F6"/>
    <w:rPr>
      <w:rFonts w:ascii="CG Times" w:eastAsia="Times New Roman" w:hAnsi="CG Times" w:cs="Times New Roman"/>
      <w:color w:val="auto"/>
      <w:sz w:val="24"/>
      <w:szCs w:val="20"/>
      <w:lang w:val="en-GB"/>
    </w:rPr>
  </w:style>
  <w:style w:type="paragraph" w:styleId="NormalWeb">
    <w:name w:val="Normal (Web)"/>
    <w:basedOn w:val="Normal"/>
    <w:uiPriority w:val="99"/>
    <w:unhideWhenUsed/>
    <w:rsid w:val="00C522F6"/>
    <w:pPr>
      <w:spacing w:before="100" w:beforeAutospacing="1" w:after="100" w:afterAutospacing="1"/>
    </w:pPr>
    <w:rPr>
      <w:lang w:val="it-IT" w:eastAsia="it-IT"/>
    </w:rPr>
  </w:style>
  <w:style w:type="paragraph" w:customStyle="1" w:styleId="SP135202">
    <w:name w:val="SP135202"/>
    <w:basedOn w:val="Normal"/>
    <w:next w:val="Normal"/>
    <w:uiPriority w:val="99"/>
    <w:rsid w:val="00C522F6"/>
    <w:pPr>
      <w:autoSpaceDE w:val="0"/>
      <w:autoSpaceDN w:val="0"/>
      <w:adjustRightInd w:val="0"/>
    </w:pPr>
    <w:rPr>
      <w:rFonts w:ascii="INNEL G+ T T 15 Ao 00" w:hAnsi="INNEL G+ T T 15 Ao 00"/>
      <w:lang w:val="it-IT"/>
    </w:rPr>
  </w:style>
  <w:style w:type="paragraph" w:customStyle="1" w:styleId="SP135253">
    <w:name w:val="SP135253"/>
    <w:basedOn w:val="Normal"/>
    <w:next w:val="Normal"/>
    <w:uiPriority w:val="99"/>
    <w:rsid w:val="00C522F6"/>
    <w:pPr>
      <w:autoSpaceDE w:val="0"/>
      <w:autoSpaceDN w:val="0"/>
      <w:adjustRightInd w:val="0"/>
    </w:pPr>
    <w:rPr>
      <w:rFonts w:ascii="INNEL G+ T T 15 Ao 00" w:hAnsi="INNEL G+ T T 15 Ao 00"/>
      <w:lang w:val="it-IT"/>
    </w:rPr>
  </w:style>
  <w:style w:type="character" w:customStyle="1" w:styleId="SC1623">
    <w:name w:val="SC1623"/>
    <w:uiPriority w:val="99"/>
    <w:rsid w:val="00C522F6"/>
    <w:rPr>
      <w:rFonts w:cs="INNEL G+ T T 15 Ao 00"/>
      <w:sz w:val="18"/>
      <w:szCs w:val="18"/>
    </w:rPr>
  </w:style>
  <w:style w:type="character" w:customStyle="1" w:styleId="st1">
    <w:name w:val="st1"/>
    <w:basedOn w:val="DefaultParagraphFont"/>
    <w:rsid w:val="00694048"/>
  </w:style>
  <w:style w:type="paragraph" w:customStyle="1" w:styleId="EndNoteBibliography">
    <w:name w:val="EndNote Bibliography"/>
    <w:basedOn w:val="Normal"/>
    <w:link w:val="EndNoteBibliographyChar"/>
    <w:rsid w:val="00036FBB"/>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Calibri" w:eastAsia="Calibri" w:hAnsi="Calibri" w:cs="Times New Roman"/>
      <w:noProof/>
      <w:color w:val="auto"/>
      <w:lang w:val="en-US"/>
    </w:rPr>
  </w:style>
  <w:style w:type="character" w:customStyle="1" w:styleId="EndNoteBibliographyChar">
    <w:name w:val="EndNote Bibliography Char"/>
    <w:link w:val="EndNoteBibliography"/>
    <w:rsid w:val="00036FBB"/>
    <w:rPr>
      <w:rFonts w:ascii="Calibri" w:eastAsia="Calibri" w:hAnsi="Calibri" w:cs="Times New Roman"/>
      <w:noProof/>
      <w:color w:val="auto"/>
      <w:lang w:val="en-US"/>
    </w:rPr>
  </w:style>
  <w:style w:type="character" w:customStyle="1" w:styleId="UnresolvedMention">
    <w:name w:val="Unresolved Mention"/>
    <w:basedOn w:val="DefaultParagraphFont"/>
    <w:uiPriority w:val="99"/>
    <w:semiHidden/>
    <w:unhideWhenUsed/>
    <w:rsid w:val="00E358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56646">
      <w:bodyDiv w:val="1"/>
      <w:marLeft w:val="0"/>
      <w:marRight w:val="0"/>
      <w:marTop w:val="0"/>
      <w:marBottom w:val="0"/>
      <w:divBdr>
        <w:top w:val="none" w:sz="0" w:space="0" w:color="auto"/>
        <w:left w:val="none" w:sz="0" w:space="0" w:color="auto"/>
        <w:bottom w:val="none" w:sz="0" w:space="0" w:color="auto"/>
        <w:right w:val="none" w:sz="0" w:space="0" w:color="auto"/>
      </w:divBdr>
    </w:div>
    <w:div w:id="604307852">
      <w:bodyDiv w:val="1"/>
      <w:marLeft w:val="0"/>
      <w:marRight w:val="0"/>
      <w:marTop w:val="0"/>
      <w:marBottom w:val="0"/>
      <w:divBdr>
        <w:top w:val="none" w:sz="0" w:space="0" w:color="auto"/>
        <w:left w:val="none" w:sz="0" w:space="0" w:color="auto"/>
        <w:bottom w:val="none" w:sz="0" w:space="0" w:color="auto"/>
        <w:right w:val="none" w:sz="0" w:space="0" w:color="auto"/>
      </w:divBdr>
    </w:div>
    <w:div w:id="606231078">
      <w:bodyDiv w:val="1"/>
      <w:marLeft w:val="0"/>
      <w:marRight w:val="0"/>
      <w:marTop w:val="0"/>
      <w:marBottom w:val="0"/>
      <w:divBdr>
        <w:top w:val="none" w:sz="0" w:space="0" w:color="auto"/>
        <w:left w:val="none" w:sz="0" w:space="0" w:color="auto"/>
        <w:bottom w:val="none" w:sz="0" w:space="0" w:color="auto"/>
        <w:right w:val="none" w:sz="0" w:space="0" w:color="auto"/>
      </w:divBdr>
    </w:div>
    <w:div w:id="630670460">
      <w:bodyDiv w:val="1"/>
      <w:marLeft w:val="0"/>
      <w:marRight w:val="0"/>
      <w:marTop w:val="0"/>
      <w:marBottom w:val="0"/>
      <w:divBdr>
        <w:top w:val="none" w:sz="0" w:space="0" w:color="auto"/>
        <w:left w:val="none" w:sz="0" w:space="0" w:color="auto"/>
        <w:bottom w:val="none" w:sz="0" w:space="0" w:color="auto"/>
        <w:right w:val="none" w:sz="0" w:space="0" w:color="auto"/>
      </w:divBdr>
    </w:div>
    <w:div w:id="706026293">
      <w:bodyDiv w:val="1"/>
      <w:marLeft w:val="0"/>
      <w:marRight w:val="0"/>
      <w:marTop w:val="0"/>
      <w:marBottom w:val="0"/>
      <w:divBdr>
        <w:top w:val="none" w:sz="0" w:space="0" w:color="auto"/>
        <w:left w:val="none" w:sz="0" w:space="0" w:color="auto"/>
        <w:bottom w:val="none" w:sz="0" w:space="0" w:color="auto"/>
        <w:right w:val="none" w:sz="0" w:space="0" w:color="auto"/>
      </w:divBdr>
    </w:div>
    <w:div w:id="769394404">
      <w:bodyDiv w:val="1"/>
      <w:marLeft w:val="0"/>
      <w:marRight w:val="0"/>
      <w:marTop w:val="0"/>
      <w:marBottom w:val="0"/>
      <w:divBdr>
        <w:top w:val="none" w:sz="0" w:space="0" w:color="auto"/>
        <w:left w:val="none" w:sz="0" w:space="0" w:color="auto"/>
        <w:bottom w:val="none" w:sz="0" w:space="0" w:color="auto"/>
        <w:right w:val="none" w:sz="0" w:space="0" w:color="auto"/>
      </w:divBdr>
    </w:div>
    <w:div w:id="775953135">
      <w:bodyDiv w:val="1"/>
      <w:marLeft w:val="0"/>
      <w:marRight w:val="0"/>
      <w:marTop w:val="0"/>
      <w:marBottom w:val="0"/>
      <w:divBdr>
        <w:top w:val="none" w:sz="0" w:space="0" w:color="auto"/>
        <w:left w:val="none" w:sz="0" w:space="0" w:color="auto"/>
        <w:bottom w:val="none" w:sz="0" w:space="0" w:color="auto"/>
        <w:right w:val="none" w:sz="0" w:space="0" w:color="auto"/>
      </w:divBdr>
    </w:div>
    <w:div w:id="946079488">
      <w:bodyDiv w:val="1"/>
      <w:marLeft w:val="0"/>
      <w:marRight w:val="0"/>
      <w:marTop w:val="0"/>
      <w:marBottom w:val="0"/>
      <w:divBdr>
        <w:top w:val="none" w:sz="0" w:space="0" w:color="auto"/>
        <w:left w:val="none" w:sz="0" w:space="0" w:color="auto"/>
        <w:bottom w:val="none" w:sz="0" w:space="0" w:color="auto"/>
        <w:right w:val="none" w:sz="0" w:space="0" w:color="auto"/>
      </w:divBdr>
    </w:div>
    <w:div w:id="1038968418">
      <w:bodyDiv w:val="1"/>
      <w:marLeft w:val="0"/>
      <w:marRight w:val="0"/>
      <w:marTop w:val="0"/>
      <w:marBottom w:val="0"/>
      <w:divBdr>
        <w:top w:val="none" w:sz="0" w:space="0" w:color="auto"/>
        <w:left w:val="none" w:sz="0" w:space="0" w:color="auto"/>
        <w:bottom w:val="none" w:sz="0" w:space="0" w:color="auto"/>
        <w:right w:val="none" w:sz="0" w:space="0" w:color="auto"/>
      </w:divBdr>
    </w:div>
    <w:div w:id="1320689085">
      <w:bodyDiv w:val="1"/>
      <w:marLeft w:val="0"/>
      <w:marRight w:val="0"/>
      <w:marTop w:val="0"/>
      <w:marBottom w:val="0"/>
      <w:divBdr>
        <w:top w:val="none" w:sz="0" w:space="0" w:color="auto"/>
        <w:left w:val="none" w:sz="0" w:space="0" w:color="auto"/>
        <w:bottom w:val="none" w:sz="0" w:space="0" w:color="auto"/>
        <w:right w:val="none" w:sz="0" w:space="0" w:color="auto"/>
      </w:divBdr>
      <w:divsChild>
        <w:div w:id="2015109311">
          <w:marLeft w:val="0"/>
          <w:marRight w:val="0"/>
          <w:marTop w:val="0"/>
          <w:marBottom w:val="0"/>
          <w:divBdr>
            <w:top w:val="none" w:sz="0" w:space="0" w:color="auto"/>
            <w:left w:val="none" w:sz="0" w:space="0" w:color="auto"/>
            <w:bottom w:val="none" w:sz="0" w:space="0" w:color="auto"/>
            <w:right w:val="none" w:sz="0" w:space="0" w:color="auto"/>
          </w:divBdr>
        </w:div>
      </w:divsChild>
    </w:div>
    <w:div w:id="1321546863">
      <w:bodyDiv w:val="1"/>
      <w:marLeft w:val="0"/>
      <w:marRight w:val="0"/>
      <w:marTop w:val="0"/>
      <w:marBottom w:val="0"/>
      <w:divBdr>
        <w:top w:val="none" w:sz="0" w:space="0" w:color="auto"/>
        <w:left w:val="none" w:sz="0" w:space="0" w:color="auto"/>
        <w:bottom w:val="none" w:sz="0" w:space="0" w:color="auto"/>
        <w:right w:val="none" w:sz="0" w:space="0" w:color="auto"/>
      </w:divBdr>
      <w:divsChild>
        <w:div w:id="174152542">
          <w:marLeft w:val="0"/>
          <w:marRight w:val="0"/>
          <w:marTop w:val="0"/>
          <w:marBottom w:val="0"/>
          <w:divBdr>
            <w:top w:val="none" w:sz="0" w:space="0" w:color="auto"/>
            <w:left w:val="none" w:sz="0" w:space="0" w:color="auto"/>
            <w:bottom w:val="none" w:sz="0" w:space="0" w:color="auto"/>
            <w:right w:val="none" w:sz="0" w:space="0" w:color="auto"/>
          </w:divBdr>
        </w:div>
      </w:divsChild>
    </w:div>
    <w:div w:id="1437019630">
      <w:bodyDiv w:val="1"/>
      <w:marLeft w:val="0"/>
      <w:marRight w:val="0"/>
      <w:marTop w:val="0"/>
      <w:marBottom w:val="0"/>
      <w:divBdr>
        <w:top w:val="none" w:sz="0" w:space="0" w:color="auto"/>
        <w:left w:val="none" w:sz="0" w:space="0" w:color="auto"/>
        <w:bottom w:val="none" w:sz="0" w:space="0" w:color="auto"/>
        <w:right w:val="none" w:sz="0" w:space="0" w:color="auto"/>
      </w:divBdr>
    </w:div>
    <w:div w:id="1472409419">
      <w:bodyDiv w:val="1"/>
      <w:marLeft w:val="0"/>
      <w:marRight w:val="0"/>
      <w:marTop w:val="0"/>
      <w:marBottom w:val="0"/>
      <w:divBdr>
        <w:top w:val="none" w:sz="0" w:space="0" w:color="auto"/>
        <w:left w:val="none" w:sz="0" w:space="0" w:color="auto"/>
        <w:bottom w:val="none" w:sz="0" w:space="0" w:color="auto"/>
        <w:right w:val="none" w:sz="0" w:space="0" w:color="auto"/>
      </w:divBdr>
    </w:div>
    <w:div w:id="1485927829">
      <w:bodyDiv w:val="1"/>
      <w:marLeft w:val="0"/>
      <w:marRight w:val="0"/>
      <w:marTop w:val="0"/>
      <w:marBottom w:val="0"/>
      <w:divBdr>
        <w:top w:val="none" w:sz="0" w:space="0" w:color="auto"/>
        <w:left w:val="none" w:sz="0" w:space="0" w:color="auto"/>
        <w:bottom w:val="none" w:sz="0" w:space="0" w:color="auto"/>
        <w:right w:val="none" w:sz="0" w:space="0" w:color="auto"/>
      </w:divBdr>
    </w:div>
    <w:div w:id="150701138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94">
          <w:marLeft w:val="0"/>
          <w:marRight w:val="0"/>
          <w:marTop w:val="0"/>
          <w:marBottom w:val="0"/>
          <w:divBdr>
            <w:top w:val="none" w:sz="0" w:space="0" w:color="auto"/>
            <w:left w:val="none" w:sz="0" w:space="0" w:color="auto"/>
            <w:bottom w:val="none" w:sz="0" w:space="0" w:color="auto"/>
            <w:right w:val="none" w:sz="0" w:space="0" w:color="auto"/>
          </w:divBdr>
          <w:divsChild>
            <w:div w:id="254939616">
              <w:marLeft w:val="0"/>
              <w:marRight w:val="0"/>
              <w:marTop w:val="0"/>
              <w:marBottom w:val="0"/>
              <w:divBdr>
                <w:top w:val="none" w:sz="0" w:space="0" w:color="auto"/>
                <w:left w:val="none" w:sz="0" w:space="0" w:color="auto"/>
                <w:bottom w:val="none" w:sz="0" w:space="0" w:color="auto"/>
                <w:right w:val="none" w:sz="0" w:space="0" w:color="auto"/>
              </w:divBdr>
              <w:divsChild>
                <w:div w:id="7538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8327">
      <w:bodyDiv w:val="1"/>
      <w:marLeft w:val="0"/>
      <w:marRight w:val="0"/>
      <w:marTop w:val="0"/>
      <w:marBottom w:val="0"/>
      <w:divBdr>
        <w:top w:val="none" w:sz="0" w:space="0" w:color="auto"/>
        <w:left w:val="none" w:sz="0" w:space="0" w:color="auto"/>
        <w:bottom w:val="none" w:sz="0" w:space="0" w:color="auto"/>
        <w:right w:val="none" w:sz="0" w:space="0" w:color="auto"/>
      </w:divBdr>
    </w:div>
    <w:div w:id="1529560225">
      <w:bodyDiv w:val="1"/>
      <w:marLeft w:val="0"/>
      <w:marRight w:val="0"/>
      <w:marTop w:val="0"/>
      <w:marBottom w:val="0"/>
      <w:divBdr>
        <w:top w:val="none" w:sz="0" w:space="0" w:color="auto"/>
        <w:left w:val="none" w:sz="0" w:space="0" w:color="auto"/>
        <w:bottom w:val="none" w:sz="0" w:space="0" w:color="auto"/>
        <w:right w:val="none" w:sz="0" w:space="0" w:color="auto"/>
      </w:divBdr>
    </w:div>
    <w:div w:id="1558515226">
      <w:bodyDiv w:val="1"/>
      <w:marLeft w:val="0"/>
      <w:marRight w:val="0"/>
      <w:marTop w:val="0"/>
      <w:marBottom w:val="0"/>
      <w:divBdr>
        <w:top w:val="none" w:sz="0" w:space="0" w:color="auto"/>
        <w:left w:val="none" w:sz="0" w:space="0" w:color="auto"/>
        <w:bottom w:val="none" w:sz="0" w:space="0" w:color="auto"/>
        <w:right w:val="none" w:sz="0" w:space="0" w:color="auto"/>
      </w:divBdr>
    </w:div>
    <w:div w:id="1652979244">
      <w:bodyDiv w:val="1"/>
      <w:marLeft w:val="0"/>
      <w:marRight w:val="0"/>
      <w:marTop w:val="0"/>
      <w:marBottom w:val="0"/>
      <w:divBdr>
        <w:top w:val="none" w:sz="0" w:space="0" w:color="auto"/>
        <w:left w:val="none" w:sz="0" w:space="0" w:color="auto"/>
        <w:bottom w:val="none" w:sz="0" w:space="0" w:color="auto"/>
        <w:right w:val="none" w:sz="0" w:space="0" w:color="auto"/>
      </w:divBdr>
    </w:div>
    <w:div w:id="1654488561">
      <w:bodyDiv w:val="1"/>
      <w:marLeft w:val="0"/>
      <w:marRight w:val="0"/>
      <w:marTop w:val="0"/>
      <w:marBottom w:val="0"/>
      <w:divBdr>
        <w:top w:val="none" w:sz="0" w:space="0" w:color="auto"/>
        <w:left w:val="none" w:sz="0" w:space="0" w:color="auto"/>
        <w:bottom w:val="none" w:sz="0" w:space="0" w:color="auto"/>
        <w:right w:val="none" w:sz="0" w:space="0" w:color="auto"/>
      </w:divBdr>
    </w:div>
    <w:div w:id="1655253268">
      <w:bodyDiv w:val="1"/>
      <w:marLeft w:val="0"/>
      <w:marRight w:val="0"/>
      <w:marTop w:val="0"/>
      <w:marBottom w:val="0"/>
      <w:divBdr>
        <w:top w:val="none" w:sz="0" w:space="0" w:color="auto"/>
        <w:left w:val="none" w:sz="0" w:space="0" w:color="auto"/>
        <w:bottom w:val="none" w:sz="0" w:space="0" w:color="auto"/>
        <w:right w:val="none" w:sz="0" w:space="0" w:color="auto"/>
      </w:divBdr>
      <w:divsChild>
        <w:div w:id="1685324606">
          <w:marLeft w:val="0"/>
          <w:marRight w:val="0"/>
          <w:marTop w:val="0"/>
          <w:marBottom w:val="0"/>
          <w:divBdr>
            <w:top w:val="none" w:sz="0" w:space="0" w:color="auto"/>
            <w:left w:val="none" w:sz="0" w:space="0" w:color="auto"/>
            <w:bottom w:val="none" w:sz="0" w:space="0" w:color="auto"/>
            <w:right w:val="none" w:sz="0" w:space="0" w:color="auto"/>
          </w:divBdr>
        </w:div>
      </w:divsChild>
    </w:div>
    <w:div w:id="2101482563">
      <w:bodyDiv w:val="1"/>
      <w:marLeft w:val="0"/>
      <w:marRight w:val="0"/>
      <w:marTop w:val="0"/>
      <w:marBottom w:val="0"/>
      <w:divBdr>
        <w:top w:val="none" w:sz="0" w:space="0" w:color="auto"/>
        <w:left w:val="none" w:sz="0" w:space="0" w:color="auto"/>
        <w:bottom w:val="none" w:sz="0" w:space="0" w:color="auto"/>
        <w:right w:val="none" w:sz="0" w:space="0" w:color="auto"/>
      </w:divBdr>
    </w:div>
    <w:div w:id="213748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geskart.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0CCF-3DBB-47EA-9B51-75115D69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60438</Words>
  <Characters>344502</Characters>
  <Application>Microsoft Office Word</Application>
  <DocSecurity>0</DocSecurity>
  <Lines>2870</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Greve Alsos</dc:creator>
  <cp:lastModifiedBy>Whalley T.</cp:lastModifiedBy>
  <cp:revision>2</cp:revision>
  <dcterms:created xsi:type="dcterms:W3CDTF">2018-09-26T09:03:00Z</dcterms:created>
  <dcterms:modified xsi:type="dcterms:W3CDTF">2018-09-26T09:03:00Z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http://csl.mendeley.com/styles/20128371/boreas-3</vt:lpwstr>
  </property>
  <property fmtid="{D5CDD505-2E9C-101B-9397-08002B2CF9AE}" pid="7" name="Mendeley Recent Style Name 2_1">
    <vt:lpwstr>Boreas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98294188-13cc-3b1b-94db-514a2ecbca08</vt:lpwstr>
  </property>
  <property fmtid="{D5CDD505-2E9C-101B-9397-08002B2CF9AE}" pid="24" name="Mendeley Citation Style_1">
    <vt:lpwstr>http://csl.mendeley.com/styles/20128371/boreas-3</vt:lpwstr>
  </property>
</Properties>
</file>