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A5066" w14:textId="5F3BB3F8" w:rsidR="004763C8" w:rsidRPr="00716438" w:rsidRDefault="00E16453" w:rsidP="00716438">
      <w:pPr>
        <w:spacing w:after="0" w:line="480" w:lineRule="auto"/>
        <w:rPr>
          <w:rFonts w:ascii="Calibri" w:hAnsi="Calibri" w:cs="Times New Roman"/>
        </w:rPr>
      </w:pPr>
      <w:r>
        <w:rPr>
          <w:rFonts w:ascii="Calibri" w:hAnsi="Calibri" w:cs="Times New Roman"/>
          <w:i/>
        </w:rPr>
        <w:t>Appendix</w:t>
      </w:r>
      <w:r w:rsidR="00716438">
        <w:rPr>
          <w:rFonts w:ascii="Calibri" w:hAnsi="Calibri" w:cs="Times New Roman"/>
          <w:i/>
        </w:rPr>
        <w:t xml:space="preserve"> 4. </w:t>
      </w:r>
      <w:r w:rsidR="004763C8" w:rsidRPr="00FF4A26">
        <w:rPr>
          <w:rFonts w:ascii="Calibri" w:hAnsi="Calibri" w:cs="Times New Roman"/>
        </w:rPr>
        <w:t xml:space="preserve"> </w:t>
      </w:r>
      <w:r w:rsidR="00451696" w:rsidRPr="00FF4A26">
        <w:rPr>
          <w:rFonts w:ascii="Calibri" w:hAnsi="Calibri" w:cs="Times New Roman"/>
        </w:rPr>
        <w:t xml:space="preserve">Mean differences in EORTC subscale scores over follow-up between 3 and </w:t>
      </w:r>
      <w:bookmarkStart w:id="0" w:name="_GoBack"/>
      <w:bookmarkEnd w:id="0"/>
      <w:r w:rsidR="00451696" w:rsidRPr="00FF4A26">
        <w:rPr>
          <w:rFonts w:ascii="Calibri" w:hAnsi="Calibri" w:cs="Times New Roman"/>
        </w:rPr>
        <w:t>60 months following surgery</w:t>
      </w:r>
      <w:r w:rsidR="00FF4A26" w:rsidRPr="00FF4A26">
        <w:rPr>
          <w:rFonts w:ascii="Calibri" w:hAnsi="Calibri" w:cs="Times New Roman"/>
        </w:rPr>
        <w:t xml:space="preserve">, </w:t>
      </w:r>
      <w:r w:rsidR="00451696" w:rsidRPr="00FF4A26">
        <w:rPr>
          <w:rFonts w:ascii="Calibri" w:hAnsi="Calibri" w:cs="Times New Roman"/>
        </w:rPr>
        <w:t>estimated from multivariable regression models adjusted for age at baseline and time since surgery</w:t>
      </w:r>
    </w:p>
    <w:tbl>
      <w:tblPr>
        <w:tblW w:w="14364" w:type="dxa"/>
        <w:tblInd w:w="-5" w:type="dxa"/>
        <w:tblLook w:val="04A0" w:firstRow="1" w:lastRow="0" w:firstColumn="1" w:lastColumn="0" w:noHBand="0" w:noVBand="1"/>
      </w:tblPr>
      <w:tblGrid>
        <w:gridCol w:w="3402"/>
        <w:gridCol w:w="1017"/>
        <w:gridCol w:w="933"/>
        <w:gridCol w:w="933"/>
        <w:gridCol w:w="1147"/>
        <w:gridCol w:w="1147"/>
        <w:gridCol w:w="1157"/>
        <w:gridCol w:w="1157"/>
        <w:gridCol w:w="1157"/>
        <w:gridCol w:w="1157"/>
        <w:gridCol w:w="1157"/>
      </w:tblGrid>
      <w:tr w:rsidR="00D6261D" w:rsidRPr="00D6261D" w14:paraId="6C2BCDE3" w14:textId="77777777" w:rsidTr="00820392">
        <w:trPr>
          <w:trHeight w:val="288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EB2928" w14:textId="77777777" w:rsidR="00D6261D" w:rsidRPr="00D6261D" w:rsidRDefault="00D6261D" w:rsidP="00D6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Independent Variables</w:t>
            </w:r>
          </w:p>
        </w:tc>
        <w:tc>
          <w:tcPr>
            <w:tcW w:w="109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B969DAD" w14:textId="65E2ED54" w:rsidR="00D6261D" w:rsidRPr="00D6261D" w:rsidRDefault="00FF4A26" w:rsidP="00D6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Dependent Variables: </w:t>
            </w:r>
            <w:r w:rsidR="00D6261D" w:rsidRPr="00D62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EORTC </w:t>
            </w:r>
            <w:r w:rsidR="00D6261D" w:rsidRPr="0045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subscales</w:t>
            </w:r>
            <w:r w:rsidR="00451696" w:rsidRPr="0045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451696" w:rsidRPr="0045169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820392" w:rsidRPr="00D6261D" w14:paraId="1E5B0CDC" w14:textId="77777777" w:rsidTr="00820392">
        <w:trPr>
          <w:trHeight w:val="948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67B6" w14:textId="77777777" w:rsidR="00D6261D" w:rsidRPr="00D6261D" w:rsidRDefault="00D6261D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45A0D6" w14:textId="06EEF5E6" w:rsidR="00D6261D" w:rsidRPr="00D6261D" w:rsidRDefault="00D6261D" w:rsidP="0045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5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G</w:t>
            </w:r>
            <w:r w:rsidR="00451696" w:rsidRPr="0045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lobal health status</w:t>
            </w:r>
            <w:r w:rsidRPr="0045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 / QoL</w:t>
            </w:r>
            <w:r w:rsidRPr="0045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3804EA" w14:textId="77777777" w:rsidR="00D6261D" w:rsidRPr="00D6261D" w:rsidRDefault="00D6261D" w:rsidP="00D6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Fatigue</w:t>
            </w:r>
            <w:r w:rsidRPr="00D62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215050" w14:textId="77777777" w:rsidR="00D6261D" w:rsidRPr="00D6261D" w:rsidRDefault="00D6261D" w:rsidP="00D6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Pain</w:t>
            </w:r>
            <w:r w:rsidRPr="00D62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12D598" w14:textId="77777777" w:rsidR="00D6261D" w:rsidRPr="00D6261D" w:rsidRDefault="00D6261D" w:rsidP="00D6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Urinary symptoms</w:t>
            </w:r>
            <w:r w:rsidRPr="00D62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3,4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98FB76" w14:textId="77777777" w:rsidR="00D6261D" w:rsidRPr="00D6261D" w:rsidRDefault="00D6261D" w:rsidP="00D6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Bowel symptoms</w:t>
            </w:r>
            <w:r w:rsidRPr="00D62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3,5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F3D680" w14:textId="77777777" w:rsidR="00D6261D" w:rsidRPr="00D6261D" w:rsidRDefault="00D6261D" w:rsidP="00D6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Physical functioning</w:t>
            </w:r>
            <w:r w:rsidRPr="00D62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78D76D" w14:textId="77777777" w:rsidR="00D6261D" w:rsidRPr="00D6261D" w:rsidRDefault="00D6261D" w:rsidP="00D6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Role functioning</w:t>
            </w:r>
            <w:r w:rsidRPr="00D62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ED2BCB" w14:textId="77777777" w:rsidR="00D6261D" w:rsidRPr="00D6261D" w:rsidRDefault="00D6261D" w:rsidP="00D6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Emotional functioning</w:t>
            </w:r>
            <w:r w:rsidRPr="00D62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B5D141" w14:textId="77777777" w:rsidR="00D6261D" w:rsidRPr="00D6261D" w:rsidRDefault="00D6261D" w:rsidP="00D6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Cognitive functioning</w:t>
            </w:r>
            <w:r w:rsidRPr="00D62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298188" w14:textId="77777777" w:rsidR="00D6261D" w:rsidRPr="00D6261D" w:rsidRDefault="00D6261D" w:rsidP="00D6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Social functioning</w:t>
            </w:r>
            <w:r w:rsidRPr="00D62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2</w:t>
            </w:r>
          </w:p>
        </w:tc>
      </w:tr>
      <w:tr w:rsidR="00820392" w:rsidRPr="00D6261D" w14:paraId="16F06789" w14:textId="77777777" w:rsidTr="00820392">
        <w:trPr>
          <w:trHeight w:val="2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823E40" w14:textId="77777777" w:rsidR="00D6261D" w:rsidRPr="00D6261D" w:rsidRDefault="00D6261D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1) Comorbidity status</w:t>
            </w:r>
            <w:r w:rsidRPr="00D626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 xml:space="preserve"> (ref: none):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D5AB" w14:textId="77777777" w:rsidR="00D6261D" w:rsidRPr="00D6261D" w:rsidRDefault="00D6261D" w:rsidP="00D6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F8B5" w14:textId="77777777" w:rsidR="00D6261D" w:rsidRPr="00D6261D" w:rsidRDefault="00D6261D" w:rsidP="00D6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0DB3" w14:textId="77777777" w:rsidR="00D6261D" w:rsidRPr="00D6261D" w:rsidRDefault="00D6261D" w:rsidP="00D6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4C9E" w14:textId="77777777" w:rsidR="00D6261D" w:rsidRPr="00D6261D" w:rsidRDefault="00D6261D" w:rsidP="00D6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12E8" w14:textId="77777777" w:rsidR="00D6261D" w:rsidRPr="00D6261D" w:rsidRDefault="00D6261D" w:rsidP="00D6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0907" w14:textId="77777777" w:rsidR="00D6261D" w:rsidRPr="00D6261D" w:rsidRDefault="00D6261D" w:rsidP="00D6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149B" w14:textId="77777777" w:rsidR="00D6261D" w:rsidRPr="00D6261D" w:rsidRDefault="00D6261D" w:rsidP="00D6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4797" w14:textId="77777777" w:rsidR="00D6261D" w:rsidRPr="00D6261D" w:rsidRDefault="00D6261D" w:rsidP="00D6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380F" w14:textId="77777777" w:rsidR="00D6261D" w:rsidRPr="00D6261D" w:rsidRDefault="00D6261D" w:rsidP="00D6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66E0" w14:textId="77777777" w:rsidR="00D6261D" w:rsidRPr="00D6261D" w:rsidRDefault="00D6261D" w:rsidP="00D6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0137" w:rsidRPr="00D6261D" w14:paraId="739292C7" w14:textId="77777777" w:rsidTr="00F67F9C">
        <w:trPr>
          <w:trHeight w:val="2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11A886" w14:textId="77777777" w:rsidR="00610137" w:rsidRPr="00D6261D" w:rsidRDefault="00610137" w:rsidP="00F67F9C">
            <w:pPr>
              <w:spacing w:after="0" w:line="240" w:lineRule="auto"/>
              <w:ind w:firstLine="32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- </w:t>
            </w:r>
            <w:r w:rsidRPr="00D62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Yes, non-limiting comorbidities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0787" w14:textId="77777777" w:rsidR="00610137" w:rsidRPr="00D6261D" w:rsidRDefault="00610137" w:rsidP="00F67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-2.0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A0A1" w14:textId="77777777" w:rsidR="00610137" w:rsidRPr="00D6261D" w:rsidRDefault="00610137" w:rsidP="00F67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317B" w14:textId="77777777" w:rsidR="00610137" w:rsidRPr="00D6261D" w:rsidRDefault="00610137" w:rsidP="00F67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3.7*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1239" w14:textId="77777777" w:rsidR="00610137" w:rsidRPr="00D6261D" w:rsidRDefault="00610137" w:rsidP="00F67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0D0B" w14:textId="77777777" w:rsidR="00610137" w:rsidRPr="00D6261D" w:rsidRDefault="00610137" w:rsidP="00F67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2DE4" w14:textId="77777777" w:rsidR="00610137" w:rsidRPr="00D6261D" w:rsidRDefault="00610137" w:rsidP="00F67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-3.7*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8E4C" w14:textId="77777777" w:rsidR="00610137" w:rsidRPr="00D6261D" w:rsidRDefault="00610137" w:rsidP="00F67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-1.8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C6DD" w14:textId="77777777" w:rsidR="00610137" w:rsidRPr="00D6261D" w:rsidRDefault="00610137" w:rsidP="00F67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-1.0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CA2E" w14:textId="77777777" w:rsidR="00610137" w:rsidRPr="00D6261D" w:rsidRDefault="00610137" w:rsidP="00F67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-1.7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FB8A" w14:textId="77777777" w:rsidR="00610137" w:rsidRPr="00D6261D" w:rsidRDefault="00610137" w:rsidP="00F67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-1.2</w:t>
            </w:r>
          </w:p>
        </w:tc>
      </w:tr>
      <w:tr w:rsidR="00820392" w:rsidRPr="00D6261D" w14:paraId="2A9A3152" w14:textId="77777777" w:rsidTr="00820392">
        <w:trPr>
          <w:trHeight w:val="2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C0A32D" w14:textId="77777777" w:rsidR="00D6261D" w:rsidRPr="00D6261D" w:rsidRDefault="00D6261D" w:rsidP="00D6261D">
            <w:pPr>
              <w:spacing w:after="0" w:line="240" w:lineRule="auto"/>
              <w:ind w:firstLine="32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- </w:t>
            </w:r>
            <w:r w:rsidRPr="00D62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Yes, limiting comorbidities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B5DD" w14:textId="77777777" w:rsidR="00D6261D" w:rsidRPr="00D6261D" w:rsidRDefault="00D6261D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-14.0***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A1D3" w14:textId="77777777" w:rsidR="00D6261D" w:rsidRPr="00D6261D" w:rsidRDefault="00D6261D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19.1***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DA84" w14:textId="77777777" w:rsidR="00D6261D" w:rsidRPr="00D6261D" w:rsidRDefault="00D6261D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24.3***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E301" w14:textId="77777777" w:rsidR="00D6261D" w:rsidRPr="00D6261D" w:rsidRDefault="00D6261D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7.2***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6A2B" w14:textId="77777777" w:rsidR="00D6261D" w:rsidRPr="00D6261D" w:rsidRDefault="00D6261D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7.4***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AE11" w14:textId="77777777" w:rsidR="00D6261D" w:rsidRPr="00D6261D" w:rsidRDefault="00D6261D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-20.9***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8FBB" w14:textId="77777777" w:rsidR="00D6261D" w:rsidRPr="00D6261D" w:rsidRDefault="00D6261D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-20.2***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AC55" w14:textId="77777777" w:rsidR="00D6261D" w:rsidRPr="00D6261D" w:rsidRDefault="00D6261D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-10.7***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29F2" w14:textId="77777777" w:rsidR="00D6261D" w:rsidRPr="00D6261D" w:rsidRDefault="00D6261D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-11.8***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0680" w14:textId="77777777" w:rsidR="00D6261D" w:rsidRPr="00D6261D" w:rsidRDefault="00D6261D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-16.1***</w:t>
            </w:r>
          </w:p>
        </w:tc>
      </w:tr>
      <w:tr w:rsidR="00820392" w:rsidRPr="00D6261D" w14:paraId="5862A1EC" w14:textId="77777777" w:rsidTr="00820392">
        <w:trPr>
          <w:trHeight w:val="2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919F01" w14:textId="77777777" w:rsidR="00D6261D" w:rsidRPr="00D6261D" w:rsidRDefault="00D6261D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2) High blood pressure</w:t>
            </w:r>
            <w:r w:rsidRPr="00D626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 xml:space="preserve"> (ref: no)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C0A3" w14:textId="5BF74084" w:rsidR="00D6261D" w:rsidRPr="00D6261D" w:rsidRDefault="007D6A52" w:rsidP="005E7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  <w:r w:rsidR="00D6261D"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3.1</w:t>
            </w:r>
            <w:r w:rsidR="005E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+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0003" w14:textId="21D66219" w:rsidR="00D6261D" w:rsidRPr="00D6261D" w:rsidRDefault="00D6261D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41E9" w14:textId="387E0D02" w:rsidR="00D6261D" w:rsidRPr="00D6261D" w:rsidRDefault="00D6261D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4.0**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8B26" w14:textId="45E3EA92" w:rsidR="00D6261D" w:rsidRPr="00D6261D" w:rsidRDefault="00D6261D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DBE4" w14:textId="3D87C4D6" w:rsidR="00D6261D" w:rsidRPr="00D6261D" w:rsidRDefault="007D6A52" w:rsidP="005E7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  <w:r w:rsidR="00D6261D"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1.1</w:t>
            </w:r>
            <w:r w:rsidR="005E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+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7E50" w14:textId="0D1A2E3F" w:rsidR="00D6261D" w:rsidRPr="00D6261D" w:rsidRDefault="007D6A52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  <w:r w:rsidR="00D6261D"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4.0**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9DA6" w14:textId="22FEA323" w:rsidR="00D6261D" w:rsidRPr="00D6261D" w:rsidRDefault="007D6A52" w:rsidP="005E7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  <w:r w:rsidR="00D6261D"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2.9</w:t>
            </w:r>
            <w:r w:rsidR="005E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+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DA4B" w14:textId="38855B81" w:rsidR="00D6261D" w:rsidRPr="00D6261D" w:rsidRDefault="00D6261D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6C26" w14:textId="503E7216" w:rsidR="00D6261D" w:rsidRPr="00D6261D" w:rsidRDefault="00D6261D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E636" w14:textId="29E3E1C4" w:rsidR="00D6261D" w:rsidRPr="00D6261D" w:rsidRDefault="007D6A52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  <w:r w:rsidR="00D6261D"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1.6</w:t>
            </w:r>
          </w:p>
        </w:tc>
      </w:tr>
      <w:tr w:rsidR="00820392" w:rsidRPr="00D6261D" w14:paraId="3CD1B637" w14:textId="77777777" w:rsidTr="00820392">
        <w:trPr>
          <w:trHeight w:val="2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EAC1C2" w14:textId="77777777" w:rsidR="00D6261D" w:rsidRPr="00D6261D" w:rsidRDefault="00D6261D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3) Arthritis/rheumatism </w:t>
            </w:r>
            <w:r w:rsidRPr="00D626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(ref: no)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264F" w14:textId="3772E205" w:rsidR="00D6261D" w:rsidRPr="00D6261D" w:rsidRDefault="007D6A52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  <w:r w:rsidR="00D6261D"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8.6***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A80C" w14:textId="1977BE90" w:rsidR="00D6261D" w:rsidRPr="00D6261D" w:rsidRDefault="00D6261D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10.9***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BE3B" w14:textId="56C5DAD8" w:rsidR="00D6261D" w:rsidRPr="00D6261D" w:rsidRDefault="00D6261D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17***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D085" w14:textId="53AAC6EB" w:rsidR="00D6261D" w:rsidRPr="00D6261D" w:rsidRDefault="00D6261D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4.2***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7E85" w14:textId="1C9712C5" w:rsidR="00D6261D" w:rsidRPr="00D6261D" w:rsidRDefault="00D6261D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4.9***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8610" w14:textId="406CECF2" w:rsidR="00D6261D" w:rsidRPr="00D6261D" w:rsidRDefault="007D6A52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  <w:r w:rsidR="00D6261D"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12.4***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F42C" w14:textId="1DC539E7" w:rsidR="00D6261D" w:rsidRPr="00D6261D" w:rsidRDefault="007D6A52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  <w:r w:rsidR="00D6261D"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13.2***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0617" w14:textId="1ACB74E9" w:rsidR="00D6261D" w:rsidRPr="00D6261D" w:rsidRDefault="007D6A52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  <w:r w:rsidR="00D6261D"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6.8***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6C7B" w14:textId="06AB8C17" w:rsidR="00D6261D" w:rsidRPr="00D6261D" w:rsidRDefault="007D6A52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  <w:r w:rsidR="00D6261D"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5.6***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9982" w14:textId="2658EC87" w:rsidR="00D6261D" w:rsidRPr="00D6261D" w:rsidRDefault="007D6A52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  <w:r w:rsidR="00D6261D"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11.6***</w:t>
            </w:r>
          </w:p>
        </w:tc>
      </w:tr>
      <w:tr w:rsidR="00820392" w:rsidRPr="00D6261D" w14:paraId="6ABB86ED" w14:textId="77777777" w:rsidTr="00820392">
        <w:trPr>
          <w:trHeight w:val="2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483957" w14:textId="77777777" w:rsidR="00D6261D" w:rsidRPr="00D6261D" w:rsidRDefault="00D6261D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4) Depression/anxiety </w:t>
            </w:r>
            <w:r w:rsidRPr="00D626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(ref: no)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B058" w14:textId="4D559A08" w:rsidR="00D6261D" w:rsidRPr="00D6261D" w:rsidRDefault="007D6A52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  <w:r w:rsidR="00D6261D"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13.7***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15D4" w14:textId="23B95ED4" w:rsidR="00D6261D" w:rsidRPr="00D6261D" w:rsidRDefault="00D6261D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17.6***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5B95" w14:textId="7F69777E" w:rsidR="00D6261D" w:rsidRPr="00D6261D" w:rsidRDefault="00D6261D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15.9***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1662" w14:textId="599E0414" w:rsidR="00D6261D" w:rsidRPr="00D6261D" w:rsidRDefault="00D6261D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5.8***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6A5F" w14:textId="6AB7DEEA" w:rsidR="00D6261D" w:rsidRPr="00D6261D" w:rsidRDefault="00D6261D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6.7***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7DE7" w14:textId="2DCAD363" w:rsidR="00D6261D" w:rsidRPr="00D6261D" w:rsidRDefault="007D6A52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  <w:r w:rsidR="00D6261D"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16.8***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E264" w14:textId="324B11A2" w:rsidR="00D6261D" w:rsidRPr="00D6261D" w:rsidRDefault="007D6A52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  <w:r w:rsidR="00D6261D"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15.6***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02D4" w14:textId="0A50D109" w:rsidR="00D6261D" w:rsidRPr="00D6261D" w:rsidRDefault="007D6A52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  <w:r w:rsidR="00D6261D"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22***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3317" w14:textId="7E29F683" w:rsidR="00D6261D" w:rsidRPr="00D6261D" w:rsidRDefault="007D6A52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  <w:r w:rsidR="00D6261D"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13.9***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DC69" w14:textId="3C76C618" w:rsidR="00D6261D" w:rsidRPr="00D6261D" w:rsidRDefault="007D6A52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  <w:r w:rsidR="00D6261D"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16.1***</w:t>
            </w:r>
          </w:p>
        </w:tc>
      </w:tr>
      <w:tr w:rsidR="00820392" w:rsidRPr="00D6261D" w14:paraId="069EB7FF" w14:textId="77777777" w:rsidTr="00820392">
        <w:trPr>
          <w:trHeight w:val="2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3429AF" w14:textId="77777777" w:rsidR="00D6261D" w:rsidRPr="00D6261D" w:rsidRDefault="00D6261D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5) Diabetes/high blood sugar </w:t>
            </w:r>
            <w:r w:rsidRPr="00D626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(ref: no)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F484" w14:textId="6802F1EE" w:rsidR="00D6261D" w:rsidRPr="00D6261D" w:rsidRDefault="007D6A52" w:rsidP="005E7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  <w:r w:rsidR="00D6261D"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3.6</w:t>
            </w:r>
            <w:r w:rsidR="005E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+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52E8" w14:textId="71354588" w:rsidR="00D6261D" w:rsidRPr="00D6261D" w:rsidRDefault="00D6261D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57C9" w14:textId="0C1A139D" w:rsidR="00D6261D" w:rsidRPr="00D6261D" w:rsidRDefault="00D6261D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5.0*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9B20" w14:textId="1E0F63E3" w:rsidR="00D6261D" w:rsidRPr="00D6261D" w:rsidRDefault="00D6261D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3.9***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040E" w14:textId="2AEF9E8F" w:rsidR="00D6261D" w:rsidRPr="00D6261D" w:rsidRDefault="007D6A52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  <w:r w:rsidR="00D6261D"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3001" w14:textId="591C3DC7" w:rsidR="00D6261D" w:rsidRPr="00D6261D" w:rsidRDefault="007D6A52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  <w:r w:rsidR="00D6261D"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6.1**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6291" w14:textId="04F04EF8" w:rsidR="00D6261D" w:rsidRPr="00D6261D" w:rsidRDefault="007D6A52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  <w:r w:rsidR="00D6261D"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241A" w14:textId="376B2A75" w:rsidR="00D6261D" w:rsidRPr="00D6261D" w:rsidRDefault="00D6261D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C19B" w14:textId="638CC8B2" w:rsidR="00D6261D" w:rsidRPr="00D6261D" w:rsidRDefault="00D6261D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07B6" w14:textId="4257D810" w:rsidR="00D6261D" w:rsidRPr="00D6261D" w:rsidRDefault="00D6261D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1.4</w:t>
            </w:r>
          </w:p>
        </w:tc>
      </w:tr>
      <w:tr w:rsidR="00820392" w:rsidRPr="00D6261D" w14:paraId="214CABE9" w14:textId="77777777" w:rsidTr="00820392">
        <w:trPr>
          <w:trHeight w:val="2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05742D" w14:textId="77777777" w:rsidR="00D6261D" w:rsidRPr="00D6261D" w:rsidRDefault="00D6261D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6) Asthma/chromic lung disease</w:t>
            </w:r>
            <w:r w:rsidRPr="00D626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 xml:space="preserve"> (ref: no)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A136" w14:textId="54082D2C" w:rsidR="00D6261D" w:rsidRPr="00D6261D" w:rsidRDefault="007D6A52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  <w:r w:rsidR="00D6261D"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7.3**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7DAC" w14:textId="6CB4DAA8" w:rsidR="00D6261D" w:rsidRPr="00D6261D" w:rsidRDefault="00D6261D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8.7**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D613" w14:textId="5F6F24CE" w:rsidR="00D6261D" w:rsidRPr="00D6261D" w:rsidRDefault="00D6261D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7.0**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5F49" w14:textId="4F77AF2A" w:rsidR="00D6261D" w:rsidRPr="00D6261D" w:rsidRDefault="00D6261D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38D4" w14:textId="45A2AED6" w:rsidR="00D6261D" w:rsidRPr="00D6261D" w:rsidRDefault="00D6261D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2.8*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F788" w14:textId="2B7AD9B4" w:rsidR="00D6261D" w:rsidRPr="00D6261D" w:rsidRDefault="007D6A52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  <w:r w:rsidR="00D6261D"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11.9***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E011" w14:textId="12122EC7" w:rsidR="00D6261D" w:rsidRPr="00D6261D" w:rsidRDefault="007D6A52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  <w:r w:rsidR="00D6261D"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9.3***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C6D7" w14:textId="2548968F" w:rsidR="00D6261D" w:rsidRPr="00D6261D" w:rsidRDefault="007D6A52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  <w:r w:rsidR="00D6261D"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4.8*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F7B3" w14:textId="2AFC3E04" w:rsidR="00D6261D" w:rsidRPr="00D6261D" w:rsidRDefault="007D6A52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  <w:r w:rsidR="00D6261D"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5.9**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86D1" w14:textId="3F08C2D1" w:rsidR="00D6261D" w:rsidRPr="00D6261D" w:rsidRDefault="007D6A52" w:rsidP="00D62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  <w:r w:rsidR="00D6261D" w:rsidRPr="00D62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5.4**</w:t>
            </w:r>
          </w:p>
        </w:tc>
      </w:tr>
    </w:tbl>
    <w:p w14:paraId="156BD507" w14:textId="2F3DBC3E" w:rsidR="004763C8" w:rsidRPr="00451696" w:rsidRDefault="004763C8" w:rsidP="004763C8">
      <w:pPr>
        <w:spacing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64084C2A" w14:textId="51FCFDF0" w:rsidR="00FF4A26" w:rsidRDefault="00FF4A26" w:rsidP="004763C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F4A26">
        <w:rPr>
          <w:rFonts w:ascii="Times New Roman" w:hAnsi="Times New Roman" w:cs="Times New Roman"/>
          <w:sz w:val="20"/>
          <w:szCs w:val="20"/>
        </w:rPr>
        <w:t>*** p&lt;0.001; ** p&lt;0.01; * p&lt;0.05</w:t>
      </w:r>
    </w:p>
    <w:p w14:paraId="71A6CAF5" w14:textId="60E8238F" w:rsidR="005E79EC" w:rsidRDefault="005E79EC" w:rsidP="004763C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en-GB"/>
        </w:rPr>
        <w:t>+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was statistically significant (p&lt;0.05) in a bivariate model and multivariable model adjusted only for time since surgery, but became insignificant after adjusting for age.</w:t>
      </w:r>
    </w:p>
    <w:p w14:paraId="64D8222E" w14:textId="61A07729" w:rsidR="004763C8" w:rsidRPr="00FF4A26" w:rsidRDefault="004763C8" w:rsidP="004763C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F4A2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FF4A26">
        <w:rPr>
          <w:rFonts w:ascii="Times New Roman" w:hAnsi="Times New Roman" w:cs="Times New Roman"/>
          <w:sz w:val="20"/>
          <w:szCs w:val="20"/>
        </w:rPr>
        <w:t xml:space="preserve"> EORTC subscale from QLQ-C30 or CR-29</w:t>
      </w:r>
    </w:p>
    <w:p w14:paraId="52A41C7C" w14:textId="77777777" w:rsidR="004763C8" w:rsidRPr="00FF4A26" w:rsidRDefault="004763C8" w:rsidP="004763C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F4A26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FF4A26">
        <w:rPr>
          <w:rFonts w:ascii="Times New Roman" w:hAnsi="Times New Roman" w:cs="Times New Roman"/>
          <w:sz w:val="20"/>
          <w:szCs w:val="20"/>
        </w:rPr>
        <w:t xml:space="preserve"> </w:t>
      </w:r>
      <w:r w:rsidRPr="00FF4A26">
        <w:rPr>
          <w:rFonts w:ascii="Times New Roman" w:hAnsi="Times New Roman" w:cs="Times New Roman"/>
          <w:i/>
          <w:sz w:val="20"/>
          <w:szCs w:val="20"/>
        </w:rPr>
        <w:t>Higher</w:t>
      </w:r>
      <w:r w:rsidRPr="00FF4A26">
        <w:rPr>
          <w:rFonts w:ascii="Times New Roman" w:hAnsi="Times New Roman" w:cs="Times New Roman"/>
          <w:sz w:val="20"/>
          <w:szCs w:val="20"/>
        </w:rPr>
        <w:t xml:space="preserve"> scores for global health status/QoL and functioning subscales indicate </w:t>
      </w:r>
      <w:r w:rsidRPr="00FF4A26">
        <w:rPr>
          <w:rFonts w:ascii="Times New Roman" w:hAnsi="Times New Roman" w:cs="Times New Roman"/>
          <w:i/>
          <w:sz w:val="20"/>
          <w:szCs w:val="20"/>
        </w:rPr>
        <w:t>better</w:t>
      </w:r>
      <w:r w:rsidRPr="00FF4A26">
        <w:rPr>
          <w:rFonts w:ascii="Times New Roman" w:hAnsi="Times New Roman" w:cs="Times New Roman"/>
          <w:sz w:val="20"/>
          <w:szCs w:val="20"/>
        </w:rPr>
        <w:t xml:space="preserve"> health/QoL and functioning</w:t>
      </w:r>
    </w:p>
    <w:p w14:paraId="7CE59410" w14:textId="77777777" w:rsidR="004763C8" w:rsidRPr="00FF4A26" w:rsidRDefault="004763C8" w:rsidP="004763C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F4A26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FF4A26">
        <w:rPr>
          <w:rFonts w:ascii="Times New Roman" w:hAnsi="Times New Roman" w:cs="Times New Roman"/>
          <w:sz w:val="20"/>
          <w:szCs w:val="20"/>
        </w:rPr>
        <w:t xml:space="preserve"> </w:t>
      </w:r>
      <w:r w:rsidRPr="00FF4A26">
        <w:rPr>
          <w:rFonts w:ascii="Times New Roman" w:hAnsi="Times New Roman" w:cs="Times New Roman"/>
          <w:i/>
          <w:sz w:val="20"/>
          <w:szCs w:val="20"/>
        </w:rPr>
        <w:t>Higher</w:t>
      </w:r>
      <w:r w:rsidRPr="00FF4A26">
        <w:rPr>
          <w:rFonts w:ascii="Times New Roman" w:hAnsi="Times New Roman" w:cs="Times New Roman"/>
          <w:sz w:val="20"/>
          <w:szCs w:val="20"/>
        </w:rPr>
        <w:t xml:space="preserve"> scores for symptom subscales indicate </w:t>
      </w:r>
      <w:r w:rsidRPr="00FF4A26">
        <w:rPr>
          <w:rFonts w:ascii="Times New Roman" w:hAnsi="Times New Roman" w:cs="Times New Roman"/>
          <w:i/>
          <w:sz w:val="20"/>
          <w:szCs w:val="20"/>
        </w:rPr>
        <w:t>worse</w:t>
      </w:r>
      <w:r w:rsidRPr="00FF4A26">
        <w:rPr>
          <w:rFonts w:ascii="Times New Roman" w:hAnsi="Times New Roman" w:cs="Times New Roman"/>
          <w:sz w:val="20"/>
          <w:szCs w:val="20"/>
        </w:rPr>
        <w:t xml:space="preserve"> symptoms</w:t>
      </w:r>
    </w:p>
    <w:p w14:paraId="0E6E33E9" w14:textId="77777777" w:rsidR="004763C8" w:rsidRPr="00FF4A26" w:rsidRDefault="004763C8" w:rsidP="004763C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F4A26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FF4A26">
        <w:rPr>
          <w:rFonts w:ascii="Times New Roman" w:hAnsi="Times New Roman" w:cs="Times New Roman"/>
          <w:sz w:val="20"/>
          <w:szCs w:val="20"/>
        </w:rPr>
        <w:t xml:space="preserve"> Urinary symptoms include urinary frequency, urinary incontinence and dysuria</w:t>
      </w:r>
    </w:p>
    <w:p w14:paraId="34CA1C21" w14:textId="77777777" w:rsidR="004763C8" w:rsidRPr="00FF4A26" w:rsidRDefault="004763C8" w:rsidP="004763C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F4A26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FF4A26">
        <w:rPr>
          <w:rFonts w:ascii="Times New Roman" w:hAnsi="Times New Roman" w:cs="Times New Roman"/>
          <w:sz w:val="20"/>
          <w:szCs w:val="20"/>
        </w:rPr>
        <w:t xml:space="preserve"> Bowel symptoms include blood and mucus in stool, stool frequency, abdominal pain, pain in buttocks/anal area/rectum, bloating, flatulence and faecal incontinence</w:t>
      </w:r>
    </w:p>
    <w:p w14:paraId="2212F256" w14:textId="77777777" w:rsidR="00DD7439" w:rsidRDefault="00716438"/>
    <w:sectPr w:rsidR="00DD7439" w:rsidSect="00D626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C8"/>
    <w:rsid w:val="00042450"/>
    <w:rsid w:val="001B7DA9"/>
    <w:rsid w:val="004111A4"/>
    <w:rsid w:val="00451696"/>
    <w:rsid w:val="004763C8"/>
    <w:rsid w:val="005E79EC"/>
    <w:rsid w:val="00610137"/>
    <w:rsid w:val="006A511A"/>
    <w:rsid w:val="00713CD4"/>
    <w:rsid w:val="00716438"/>
    <w:rsid w:val="007D6A52"/>
    <w:rsid w:val="00820392"/>
    <w:rsid w:val="00BA394D"/>
    <w:rsid w:val="00D6261D"/>
    <w:rsid w:val="00DE3042"/>
    <w:rsid w:val="00E16453"/>
    <w:rsid w:val="00FF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062C3"/>
  <w15:chartTrackingRefBased/>
  <w15:docId w15:val="{18AC03B6-586D-4C7B-8B75-F68DB36A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3C8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3C8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51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11A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11A"/>
    <w:rPr>
      <w:rFonts w:eastAsiaTheme="minorEastAsia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11A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Permyakova N.V.</dc:creator>
  <cp:keywords/>
  <dc:description/>
  <cp:lastModifiedBy>Cummings A.</cp:lastModifiedBy>
  <cp:revision>2</cp:revision>
  <dcterms:created xsi:type="dcterms:W3CDTF">2018-06-30T08:47:00Z</dcterms:created>
  <dcterms:modified xsi:type="dcterms:W3CDTF">2018-06-30T08:47:00Z</dcterms:modified>
</cp:coreProperties>
</file>