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8E4" w:rsidRPr="001708E4" w:rsidRDefault="001708E4" w:rsidP="001708E4">
      <w:pPr>
        <w:rPr>
          <w:b/>
        </w:rPr>
      </w:pPr>
      <w:r w:rsidRPr="001708E4">
        <w:rPr>
          <w:b/>
        </w:rPr>
        <w:t xml:space="preserve">READ ME File </w:t>
      </w:r>
      <w:proofErr w:type="gramStart"/>
      <w:r w:rsidRPr="001708E4">
        <w:rPr>
          <w:b/>
        </w:rPr>
        <w:t>For</w:t>
      </w:r>
      <w:proofErr w:type="gramEnd"/>
      <w:r w:rsidRPr="001708E4">
        <w:rPr>
          <w:b/>
        </w:rPr>
        <w:t xml:space="preserve"> '</w:t>
      </w:r>
      <w:r w:rsidRPr="001708E4">
        <w:rPr>
          <w:b/>
        </w:rPr>
        <w:t>Data for Understanding the charge storage mechanism of conductive polymers as hybrid battery-capacitor material in ionic liquids by in-situ atomic force microscopy and electrochemical quartz crystal microbalance</w:t>
      </w:r>
      <w:r w:rsidRPr="001708E4">
        <w:rPr>
          <w:b/>
        </w:rPr>
        <w:t>'</w:t>
      </w:r>
    </w:p>
    <w:p w:rsidR="001708E4" w:rsidRPr="001708E4" w:rsidRDefault="001708E4" w:rsidP="001708E4">
      <w:pPr>
        <w:rPr>
          <w:b/>
        </w:rPr>
      </w:pPr>
    </w:p>
    <w:p w:rsidR="001708E4" w:rsidRPr="001708E4" w:rsidRDefault="001708E4" w:rsidP="001708E4">
      <w:pPr>
        <w:rPr>
          <w:b/>
        </w:rPr>
      </w:pPr>
      <w:r w:rsidRPr="001708E4">
        <w:rPr>
          <w:b/>
        </w:rPr>
        <w:t>Dataset DOI: 10.5258/SOTON/</w:t>
      </w:r>
      <w:r w:rsidRPr="001708E4">
        <w:rPr>
          <w:b/>
        </w:rPr>
        <w:t>D0635</w:t>
      </w:r>
    </w:p>
    <w:p w:rsidR="001708E4" w:rsidRPr="001708E4" w:rsidRDefault="001708E4" w:rsidP="001708E4">
      <w:pPr>
        <w:rPr>
          <w:b/>
        </w:rPr>
      </w:pPr>
    </w:p>
    <w:p w:rsidR="001708E4" w:rsidRDefault="001708E4" w:rsidP="001708E4">
      <w:pPr>
        <w:rPr>
          <w:b/>
        </w:rPr>
      </w:pPr>
      <w:r w:rsidRPr="001708E4">
        <w:rPr>
          <w:b/>
        </w:rPr>
        <w:t>This dataset supports the publication:</w:t>
      </w:r>
    </w:p>
    <w:p w:rsidR="001708E4" w:rsidRDefault="001708E4">
      <w:pPr>
        <w:rPr>
          <w:b/>
        </w:rPr>
      </w:pPr>
      <w:r w:rsidRPr="001708E4">
        <w:rPr>
          <w:b/>
        </w:rPr>
        <w:t>"Understanding the charge storage mechanism of conductive polymers as hybrid battery-capacitor material in ionic liquids by in-situ atomic force microscopy and electrochemical quartz crystal microbalance" Journal of Materials Chemistry A, 2018, DOI: 10.1039/C8TA06757K</w:t>
      </w:r>
    </w:p>
    <w:p w:rsidR="00EB5E60" w:rsidRPr="00B6673A" w:rsidRDefault="00580866">
      <w:pPr>
        <w:rPr>
          <w:b/>
        </w:rPr>
      </w:pPr>
      <w:r w:rsidRPr="00B6673A">
        <w:rPr>
          <w:b/>
        </w:rPr>
        <w:t>Data Description</w:t>
      </w:r>
    </w:p>
    <w:p w:rsidR="00580866" w:rsidRDefault="005808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1"/>
        <w:gridCol w:w="4805"/>
        <w:gridCol w:w="1650"/>
      </w:tblGrid>
      <w:tr w:rsidR="00580866" w:rsidTr="00580866">
        <w:tc>
          <w:tcPr>
            <w:tcW w:w="2561" w:type="dxa"/>
          </w:tcPr>
          <w:p w:rsidR="00580866" w:rsidRDefault="00580866">
            <w:r>
              <w:t>File Name</w:t>
            </w:r>
          </w:p>
        </w:tc>
        <w:tc>
          <w:tcPr>
            <w:tcW w:w="4805" w:type="dxa"/>
          </w:tcPr>
          <w:p w:rsidR="00580866" w:rsidRDefault="00580866">
            <w:r>
              <w:t>Description</w:t>
            </w:r>
          </w:p>
        </w:tc>
        <w:tc>
          <w:tcPr>
            <w:tcW w:w="1650" w:type="dxa"/>
          </w:tcPr>
          <w:p w:rsidR="00580866" w:rsidRDefault="00580866">
            <w:r>
              <w:t>Related Figure in Manuscript</w:t>
            </w:r>
          </w:p>
        </w:tc>
      </w:tr>
      <w:tr w:rsidR="00580866" w:rsidTr="00580866">
        <w:tc>
          <w:tcPr>
            <w:tcW w:w="2561" w:type="dxa"/>
          </w:tcPr>
          <w:p w:rsidR="00580866" w:rsidRDefault="00580866">
            <w:proofErr w:type="spellStart"/>
            <w:r>
              <w:t>EQCM_Quartz_Argon</w:t>
            </w:r>
            <w:proofErr w:type="spellEnd"/>
          </w:p>
        </w:tc>
        <w:tc>
          <w:tcPr>
            <w:tcW w:w="4805" w:type="dxa"/>
          </w:tcPr>
          <w:p w:rsidR="00580866" w:rsidRDefault="00580866" w:rsidP="00580866">
            <w:r>
              <w:t>Settling time quartz for determination resonance frequency of the quartz</w:t>
            </w:r>
            <w:r w:rsidRPr="00580866">
              <w:rPr>
                <w:i/>
              </w:rPr>
              <w:t xml:space="preserve"> f</w:t>
            </w:r>
            <w:r w:rsidRPr="00580866">
              <w:rPr>
                <w:i/>
                <w:vertAlign w:val="subscript"/>
              </w:rPr>
              <w:t>0</w:t>
            </w:r>
          </w:p>
        </w:tc>
        <w:tc>
          <w:tcPr>
            <w:tcW w:w="1650" w:type="dxa"/>
          </w:tcPr>
          <w:p w:rsidR="00580866" w:rsidRDefault="00580866">
            <w:r>
              <w:t>-</w:t>
            </w:r>
          </w:p>
        </w:tc>
      </w:tr>
      <w:tr w:rsidR="00580866" w:rsidTr="00580866">
        <w:tc>
          <w:tcPr>
            <w:tcW w:w="2561" w:type="dxa"/>
          </w:tcPr>
          <w:p w:rsidR="00580866" w:rsidRDefault="00580866">
            <w:proofErr w:type="spellStart"/>
            <w:r>
              <w:t>EQCM_Polymerisation</w:t>
            </w:r>
            <w:proofErr w:type="spellEnd"/>
          </w:p>
        </w:tc>
        <w:tc>
          <w:tcPr>
            <w:tcW w:w="4805" w:type="dxa"/>
          </w:tcPr>
          <w:p w:rsidR="00580866" w:rsidRDefault="00580866">
            <w:r>
              <w:t>Polymerisation of EDOT on quartz in Lewis neutral EMImCl-AlCl</w:t>
            </w:r>
            <w:r w:rsidRPr="00580866">
              <w:rPr>
                <w:vertAlign w:val="subscript"/>
              </w:rPr>
              <w:t>3</w:t>
            </w:r>
            <w:r>
              <w:t xml:space="preserve"> + 0.1 mol dm</w:t>
            </w:r>
            <w:r w:rsidRPr="00580866">
              <w:rPr>
                <w:vertAlign w:val="superscript"/>
              </w:rPr>
              <w:t>-3</w:t>
            </w:r>
            <w:r>
              <w:t xml:space="preserve"> EDOT</w:t>
            </w:r>
          </w:p>
        </w:tc>
        <w:tc>
          <w:tcPr>
            <w:tcW w:w="1650" w:type="dxa"/>
          </w:tcPr>
          <w:p w:rsidR="00580866" w:rsidRDefault="00AC2423">
            <w:r>
              <w:t>Figure 3</w:t>
            </w:r>
            <w:r w:rsidR="00580866">
              <w:t xml:space="preserve"> A</w:t>
            </w:r>
          </w:p>
        </w:tc>
      </w:tr>
      <w:tr w:rsidR="00580866" w:rsidTr="00580866">
        <w:tc>
          <w:tcPr>
            <w:tcW w:w="2561" w:type="dxa"/>
          </w:tcPr>
          <w:p w:rsidR="00580866" w:rsidRDefault="00580866">
            <w:proofErr w:type="spellStart"/>
            <w:r>
              <w:t>EQCM_Polymerisation_Fit</w:t>
            </w:r>
            <w:proofErr w:type="spellEnd"/>
          </w:p>
        </w:tc>
        <w:tc>
          <w:tcPr>
            <w:tcW w:w="4805" w:type="dxa"/>
          </w:tcPr>
          <w:p w:rsidR="00580866" w:rsidRDefault="00580866">
            <w:r>
              <w:t>Polymerisation of EDOT on quartz  in Lewis neutral EMImCl-AlCl</w:t>
            </w:r>
            <w:r w:rsidRPr="00580866">
              <w:rPr>
                <w:vertAlign w:val="subscript"/>
              </w:rPr>
              <w:t>3</w:t>
            </w:r>
            <w:r>
              <w:t xml:space="preserve"> + 0.1 mol dm</w:t>
            </w:r>
            <w:r w:rsidRPr="00580866">
              <w:rPr>
                <w:vertAlign w:val="superscript"/>
              </w:rPr>
              <w:t>-3</w:t>
            </w:r>
            <w:r>
              <w:t xml:space="preserve"> EDOT, calculated parameters with algorithm ( see supplementary material)</w:t>
            </w:r>
          </w:p>
        </w:tc>
        <w:tc>
          <w:tcPr>
            <w:tcW w:w="1650" w:type="dxa"/>
          </w:tcPr>
          <w:p w:rsidR="00580866" w:rsidRDefault="00AC2423">
            <w:r>
              <w:t>Figure 3</w:t>
            </w:r>
            <w:r w:rsidR="00580866">
              <w:t xml:space="preserve"> B, C and D</w:t>
            </w:r>
          </w:p>
        </w:tc>
      </w:tr>
      <w:tr w:rsidR="00580866" w:rsidTr="00580866">
        <w:tc>
          <w:tcPr>
            <w:tcW w:w="2561" w:type="dxa"/>
          </w:tcPr>
          <w:p w:rsidR="00580866" w:rsidRDefault="00580866">
            <w:proofErr w:type="spellStart"/>
            <w:r>
              <w:t>EQCM_Cycling</w:t>
            </w:r>
            <w:proofErr w:type="spellEnd"/>
          </w:p>
        </w:tc>
        <w:tc>
          <w:tcPr>
            <w:tcW w:w="4805" w:type="dxa"/>
          </w:tcPr>
          <w:p w:rsidR="00580866" w:rsidRDefault="00580866">
            <w:r>
              <w:t>Cycling of PEDOT on quartz in monomer-free Lewis neutral EMImCl-AlCl</w:t>
            </w:r>
            <w:r w:rsidRPr="00580866">
              <w:rPr>
                <w:vertAlign w:val="subscript"/>
              </w:rPr>
              <w:t>3</w:t>
            </w:r>
          </w:p>
        </w:tc>
        <w:tc>
          <w:tcPr>
            <w:tcW w:w="1650" w:type="dxa"/>
          </w:tcPr>
          <w:p w:rsidR="00580866" w:rsidRDefault="00580866" w:rsidP="00AC2423">
            <w:r>
              <w:t xml:space="preserve">Figure </w:t>
            </w:r>
            <w:r w:rsidR="00AC2423">
              <w:t>4</w:t>
            </w:r>
            <w:r>
              <w:t xml:space="preserve"> A</w:t>
            </w:r>
            <w:r w:rsidR="00AC2423">
              <w:t xml:space="preserve"> and Figure 5</w:t>
            </w:r>
          </w:p>
        </w:tc>
      </w:tr>
      <w:tr w:rsidR="00580866" w:rsidTr="00580866">
        <w:tc>
          <w:tcPr>
            <w:tcW w:w="2561" w:type="dxa"/>
          </w:tcPr>
          <w:p w:rsidR="00580866" w:rsidRDefault="00580866" w:rsidP="00580866">
            <w:proofErr w:type="spellStart"/>
            <w:r>
              <w:t>EQCM_Cycling_Fit</w:t>
            </w:r>
            <w:proofErr w:type="spellEnd"/>
          </w:p>
        </w:tc>
        <w:tc>
          <w:tcPr>
            <w:tcW w:w="4805" w:type="dxa"/>
          </w:tcPr>
          <w:p w:rsidR="00580866" w:rsidRPr="00580866" w:rsidRDefault="00580866" w:rsidP="00580866">
            <w:r>
              <w:t>Cycling of PEDOT on quartz in monomer-free Lewis neutral EMImCl-AlCl</w:t>
            </w:r>
            <w:r w:rsidRPr="00580866">
              <w:rPr>
                <w:vertAlign w:val="subscript"/>
              </w:rPr>
              <w:t>3</w:t>
            </w:r>
            <w:r>
              <w:t>, calculated parameters with algorithm ( see supplementary material)</w:t>
            </w:r>
          </w:p>
        </w:tc>
        <w:tc>
          <w:tcPr>
            <w:tcW w:w="1650" w:type="dxa"/>
          </w:tcPr>
          <w:p w:rsidR="00580866" w:rsidRDefault="00AC2423" w:rsidP="00580866">
            <w:r>
              <w:t>Figure 4</w:t>
            </w:r>
            <w:r w:rsidR="00580866">
              <w:t xml:space="preserve"> B, C and D</w:t>
            </w:r>
            <w:r>
              <w:t xml:space="preserve"> and Figure 5</w:t>
            </w:r>
          </w:p>
        </w:tc>
      </w:tr>
      <w:tr w:rsidR="00580866" w:rsidTr="00580866">
        <w:tc>
          <w:tcPr>
            <w:tcW w:w="2561" w:type="dxa"/>
          </w:tcPr>
          <w:p w:rsidR="00580866" w:rsidRDefault="00580866" w:rsidP="00580866">
            <w:r>
              <w:t>Cycling_10mVs-1</w:t>
            </w:r>
          </w:p>
        </w:tc>
        <w:tc>
          <w:tcPr>
            <w:tcW w:w="4805" w:type="dxa"/>
          </w:tcPr>
          <w:p w:rsidR="00580866" w:rsidRDefault="00B6673A" w:rsidP="00580866">
            <w:r>
              <w:t>CV with 10 mV s</w:t>
            </w:r>
            <w:r w:rsidRPr="00B6673A">
              <w:rPr>
                <w:vertAlign w:val="superscript"/>
              </w:rPr>
              <w:t>-1</w:t>
            </w:r>
            <w:r>
              <w:t xml:space="preserve"> PEDOT in  in monomer-free Lewis neutral EMImCl-AlCl</w:t>
            </w:r>
            <w:r w:rsidRPr="00580866">
              <w:rPr>
                <w:vertAlign w:val="subscript"/>
              </w:rPr>
              <w:t>3</w:t>
            </w:r>
          </w:p>
        </w:tc>
        <w:tc>
          <w:tcPr>
            <w:tcW w:w="1650" w:type="dxa"/>
          </w:tcPr>
          <w:p w:rsidR="00580866" w:rsidRDefault="00AC2423" w:rsidP="00580866">
            <w:r>
              <w:t>Figure 6</w:t>
            </w:r>
          </w:p>
        </w:tc>
      </w:tr>
      <w:tr w:rsidR="00580866" w:rsidTr="00580866">
        <w:tc>
          <w:tcPr>
            <w:tcW w:w="2561" w:type="dxa"/>
          </w:tcPr>
          <w:p w:rsidR="00580866" w:rsidRDefault="00580866" w:rsidP="00580866">
            <w:r>
              <w:t>Cycling_50mVs-1</w:t>
            </w:r>
          </w:p>
        </w:tc>
        <w:tc>
          <w:tcPr>
            <w:tcW w:w="4805" w:type="dxa"/>
          </w:tcPr>
          <w:p w:rsidR="00580866" w:rsidRDefault="00B6673A" w:rsidP="00580866">
            <w:r>
              <w:t>CV with 50 mV s</w:t>
            </w:r>
            <w:r w:rsidRPr="00B6673A">
              <w:rPr>
                <w:vertAlign w:val="superscript"/>
              </w:rPr>
              <w:t>-1</w:t>
            </w:r>
            <w:r>
              <w:t xml:space="preserve"> PEDOT in  in monomer-free Lewis neutral EMImCl-AlCl</w:t>
            </w:r>
            <w:r w:rsidRPr="00580866">
              <w:rPr>
                <w:vertAlign w:val="subscript"/>
              </w:rPr>
              <w:t>3</w:t>
            </w:r>
          </w:p>
        </w:tc>
        <w:tc>
          <w:tcPr>
            <w:tcW w:w="1650" w:type="dxa"/>
          </w:tcPr>
          <w:p w:rsidR="00580866" w:rsidRDefault="00AC2423" w:rsidP="00580866">
            <w:r>
              <w:t>Figure 6</w:t>
            </w:r>
          </w:p>
        </w:tc>
      </w:tr>
      <w:tr w:rsidR="00580866" w:rsidTr="00580866">
        <w:tc>
          <w:tcPr>
            <w:tcW w:w="2561" w:type="dxa"/>
          </w:tcPr>
          <w:p w:rsidR="00580866" w:rsidRDefault="00580866" w:rsidP="00580866">
            <w:r>
              <w:t>Cycling_100mVs-1</w:t>
            </w:r>
          </w:p>
        </w:tc>
        <w:tc>
          <w:tcPr>
            <w:tcW w:w="4805" w:type="dxa"/>
          </w:tcPr>
          <w:p w:rsidR="00580866" w:rsidRDefault="00B6673A" w:rsidP="00580866">
            <w:r>
              <w:t>CV with 100 mV s</w:t>
            </w:r>
            <w:r w:rsidRPr="00B6673A">
              <w:rPr>
                <w:vertAlign w:val="superscript"/>
              </w:rPr>
              <w:t>-1</w:t>
            </w:r>
            <w:r>
              <w:t xml:space="preserve"> PEDOT in  in monomer-free Lewis neutral EMImCl-AlCl</w:t>
            </w:r>
            <w:r w:rsidRPr="00580866">
              <w:rPr>
                <w:vertAlign w:val="subscript"/>
              </w:rPr>
              <w:t>3</w:t>
            </w:r>
          </w:p>
        </w:tc>
        <w:tc>
          <w:tcPr>
            <w:tcW w:w="1650" w:type="dxa"/>
          </w:tcPr>
          <w:p w:rsidR="00580866" w:rsidRDefault="00AC2423" w:rsidP="00580866">
            <w:r>
              <w:t>Figure 6</w:t>
            </w:r>
          </w:p>
        </w:tc>
      </w:tr>
      <w:tr w:rsidR="00580866" w:rsidTr="00580866">
        <w:tc>
          <w:tcPr>
            <w:tcW w:w="2561" w:type="dxa"/>
          </w:tcPr>
          <w:p w:rsidR="00580866" w:rsidRDefault="00580866" w:rsidP="00580866">
            <w:r>
              <w:t>Cycling_200mVs-1</w:t>
            </w:r>
          </w:p>
        </w:tc>
        <w:tc>
          <w:tcPr>
            <w:tcW w:w="4805" w:type="dxa"/>
          </w:tcPr>
          <w:p w:rsidR="00580866" w:rsidRDefault="00B6673A" w:rsidP="00580866">
            <w:r>
              <w:t>CV with 200 mV s</w:t>
            </w:r>
            <w:r w:rsidRPr="00B6673A">
              <w:rPr>
                <w:vertAlign w:val="superscript"/>
              </w:rPr>
              <w:t>-1</w:t>
            </w:r>
            <w:r>
              <w:t xml:space="preserve"> PEDOT in  in monomer-free Lewis neutral EMImCl-AlCl</w:t>
            </w:r>
            <w:r w:rsidRPr="00580866">
              <w:rPr>
                <w:vertAlign w:val="subscript"/>
              </w:rPr>
              <w:t>3</w:t>
            </w:r>
          </w:p>
        </w:tc>
        <w:tc>
          <w:tcPr>
            <w:tcW w:w="1650" w:type="dxa"/>
          </w:tcPr>
          <w:p w:rsidR="00580866" w:rsidRDefault="00AC2423" w:rsidP="00580866">
            <w:r>
              <w:t>Figure 6</w:t>
            </w:r>
          </w:p>
        </w:tc>
      </w:tr>
    </w:tbl>
    <w:p w:rsidR="00580866" w:rsidRDefault="00580866"/>
    <w:p w:rsidR="001708E4" w:rsidRDefault="001708E4" w:rsidP="001708E4">
      <w:r>
        <w:t>Dataset available under a CC BY 4.0 licence</w:t>
      </w:r>
    </w:p>
    <w:p w:rsidR="001708E4" w:rsidRDefault="001708E4" w:rsidP="001708E4"/>
    <w:p w:rsidR="001708E4" w:rsidRDefault="001708E4" w:rsidP="001708E4">
      <w:r>
        <w:t>Publisher: University of Southampton, U.K.</w:t>
      </w:r>
    </w:p>
    <w:p w:rsidR="001708E4" w:rsidRDefault="001708E4" w:rsidP="001708E4"/>
    <w:p w:rsidR="001708E4" w:rsidRDefault="001708E4" w:rsidP="001708E4">
      <w:r>
        <w:t>Date:</w:t>
      </w:r>
      <w:r>
        <w:t xml:space="preserve"> August 2018</w:t>
      </w:r>
      <w:bookmarkStart w:id="0" w:name="_GoBack"/>
      <w:bookmarkEnd w:id="0"/>
    </w:p>
    <w:sectPr w:rsidR="00170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0107C"/>
    <w:multiLevelType w:val="multilevel"/>
    <w:tmpl w:val="374CB02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3A30376"/>
    <w:multiLevelType w:val="multilevel"/>
    <w:tmpl w:val="C672B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66"/>
    <w:rsid w:val="00162BBB"/>
    <w:rsid w:val="001708E4"/>
    <w:rsid w:val="00580866"/>
    <w:rsid w:val="00A422FC"/>
    <w:rsid w:val="00AC2423"/>
    <w:rsid w:val="00B6673A"/>
    <w:rsid w:val="00EB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91B69"/>
  <w15:chartTrackingRefBased/>
  <w15:docId w15:val="{326B9464-96AC-485C-AE1F-7D07F28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autoRedefine/>
    <w:uiPriority w:val="1"/>
    <w:qFormat/>
    <w:rsid w:val="00162BBB"/>
    <w:pPr>
      <w:widowControl w:val="0"/>
      <w:numPr>
        <w:numId w:val="2"/>
      </w:numPr>
      <w:suppressLineNumbers/>
      <w:suppressAutoHyphens/>
      <w:autoSpaceDN w:val="0"/>
      <w:spacing w:after="0" w:line="360" w:lineRule="auto"/>
      <w:ind w:left="360" w:hanging="360"/>
      <w:textAlignment w:val="baseline"/>
      <w:outlineLvl w:val="0"/>
    </w:pPr>
    <w:rPr>
      <w:rFonts w:eastAsia="Liberation Sans" w:cs="Times New Roman"/>
      <w:b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62BBB"/>
    <w:rPr>
      <w:rFonts w:eastAsia="Liberation Sans" w:cs="Times New Roman"/>
      <w:b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1"/>
    <w:qFormat/>
    <w:rsid w:val="00162BBB"/>
    <w:pPr>
      <w:widowControl w:val="0"/>
      <w:suppressAutoHyphens/>
      <w:autoSpaceDN w:val="0"/>
      <w:spacing w:after="0" w:line="480" w:lineRule="auto"/>
      <w:ind w:left="720"/>
      <w:textAlignment w:val="baseline"/>
    </w:pPr>
    <w:rPr>
      <w:rFonts w:eastAsia="Liberation Sans" w:cs="Liberation Sans"/>
      <w:b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39"/>
    <w:rsid w:val="00580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ts2n15</dc:creator>
  <cp:keywords/>
  <dc:description/>
  <cp:lastModifiedBy>Stark I.A.</cp:lastModifiedBy>
  <cp:revision>2</cp:revision>
  <dcterms:created xsi:type="dcterms:W3CDTF">2018-08-24T16:23:00Z</dcterms:created>
  <dcterms:modified xsi:type="dcterms:W3CDTF">2018-08-24T16:23:00Z</dcterms:modified>
</cp:coreProperties>
</file>