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98A94" w14:textId="77777777" w:rsidR="00305148" w:rsidRDefault="00305148" w:rsidP="00305148">
      <w:pPr>
        <w:rPr>
          <w:rFonts w:ascii="Times New Roman" w:hAnsi="Times New Roman" w:cs="Times New Roman"/>
          <w:b/>
          <w:color w:val="FF0000"/>
        </w:rPr>
      </w:pPr>
      <w:bookmarkStart w:id="0" w:name="_GoBack"/>
      <w:bookmarkEnd w:id="0"/>
    </w:p>
    <w:p w14:paraId="37BC6709" w14:textId="4032DF33" w:rsidR="00305148" w:rsidRPr="00305148" w:rsidRDefault="00305148" w:rsidP="00305148">
      <w:pPr>
        <w:rPr>
          <w:rFonts w:ascii="Times New Roman" w:hAnsi="Times New Roman" w:cs="Times New Roman"/>
          <w:b/>
          <w:color w:val="FF0000"/>
        </w:rPr>
      </w:pPr>
      <w:r w:rsidRPr="00305148">
        <w:rPr>
          <w:rFonts w:ascii="Times New Roman" w:hAnsi="Times New Roman" w:cs="Times New Roman"/>
          <w:b/>
          <w:color w:val="FF0000"/>
        </w:rPr>
        <w:t xml:space="preserve">In press; </w:t>
      </w:r>
      <w:r w:rsidRPr="00305148">
        <w:rPr>
          <w:rFonts w:ascii="Times New Roman" w:hAnsi="Times New Roman" w:cs="Times New Roman"/>
          <w:b/>
          <w:i/>
          <w:color w:val="FF0000"/>
        </w:rPr>
        <w:t>Personality and Social Psychology Bulletin</w:t>
      </w:r>
      <w:r w:rsidRPr="00305148">
        <w:rPr>
          <w:rFonts w:ascii="Times New Roman" w:hAnsi="Times New Roman" w:cs="Times New Roman"/>
          <w:b/>
          <w:color w:val="FF0000"/>
        </w:rPr>
        <w:t>.</w:t>
      </w:r>
    </w:p>
    <w:p w14:paraId="51C98E00" w14:textId="77777777" w:rsidR="00305148" w:rsidRDefault="00305148" w:rsidP="00305148">
      <w:pPr>
        <w:autoSpaceDE w:val="0"/>
        <w:autoSpaceDN w:val="0"/>
        <w:adjustRightInd w:val="0"/>
        <w:spacing w:line="480" w:lineRule="exact"/>
        <w:jc w:val="center"/>
        <w:rPr>
          <w:rFonts w:ascii="Times New Roman" w:hAnsi="Times New Roman" w:cs="Times New Roman"/>
        </w:rPr>
      </w:pPr>
    </w:p>
    <w:p w14:paraId="39E8188F" w14:textId="77777777" w:rsidR="00305148" w:rsidRDefault="00305148" w:rsidP="00305148">
      <w:pPr>
        <w:autoSpaceDE w:val="0"/>
        <w:autoSpaceDN w:val="0"/>
        <w:adjustRightInd w:val="0"/>
        <w:spacing w:line="480" w:lineRule="exact"/>
        <w:jc w:val="center"/>
        <w:rPr>
          <w:rFonts w:ascii="Times New Roman" w:hAnsi="Times New Roman" w:cs="Times New Roman"/>
        </w:rPr>
      </w:pPr>
    </w:p>
    <w:p w14:paraId="4D870310" w14:textId="77777777" w:rsidR="00305148" w:rsidRPr="00305148" w:rsidRDefault="00305148" w:rsidP="00305148">
      <w:pPr>
        <w:autoSpaceDE w:val="0"/>
        <w:autoSpaceDN w:val="0"/>
        <w:adjustRightInd w:val="0"/>
        <w:spacing w:after="0" w:line="480" w:lineRule="exact"/>
        <w:jc w:val="center"/>
        <w:rPr>
          <w:rFonts w:ascii="Times New Roman" w:hAnsi="Times New Roman" w:cs="Times New Roman"/>
          <w:b/>
        </w:rPr>
      </w:pPr>
      <w:r w:rsidRPr="00305148">
        <w:rPr>
          <w:rFonts w:ascii="Times New Roman" w:hAnsi="Times New Roman" w:cs="Times New Roman"/>
          <w:b/>
        </w:rPr>
        <w:t>Nostalgia Increases Financial Risk Taking</w:t>
      </w:r>
    </w:p>
    <w:p w14:paraId="5CE1C9B0" w14:textId="77777777" w:rsidR="00305148" w:rsidRDefault="00305148" w:rsidP="00305148">
      <w:pPr>
        <w:autoSpaceDE w:val="0"/>
        <w:autoSpaceDN w:val="0"/>
        <w:adjustRightInd w:val="0"/>
        <w:spacing w:after="0" w:line="480" w:lineRule="exact"/>
        <w:jc w:val="center"/>
        <w:rPr>
          <w:rFonts w:ascii="Times New Roman" w:hAnsi="Times New Roman" w:cs="Times New Roman"/>
        </w:rPr>
      </w:pPr>
    </w:p>
    <w:p w14:paraId="5D034153" w14:textId="77777777" w:rsidR="00305148" w:rsidRDefault="00305148" w:rsidP="00305148">
      <w:pPr>
        <w:spacing w:after="0" w:line="480" w:lineRule="exact"/>
        <w:jc w:val="center"/>
        <w:rPr>
          <w:rFonts w:ascii="Times New Roman" w:hAnsi="Times New Roman" w:cs="Times New Roman"/>
        </w:rPr>
      </w:pPr>
      <w:r>
        <w:rPr>
          <w:rFonts w:ascii="Times New Roman" w:hAnsi="Times New Roman" w:cs="Times New Roman"/>
        </w:rPr>
        <w:t xml:space="preserve">Xi Zou </w:t>
      </w:r>
    </w:p>
    <w:p w14:paraId="60EDE591" w14:textId="77777777" w:rsidR="00305148" w:rsidRDefault="00305148" w:rsidP="00305148">
      <w:pPr>
        <w:spacing w:after="0" w:line="480" w:lineRule="exact"/>
        <w:jc w:val="center"/>
        <w:rPr>
          <w:rFonts w:ascii="Times New Roman" w:hAnsi="Times New Roman" w:cs="Times New Roman"/>
        </w:rPr>
      </w:pPr>
      <w:r>
        <w:rPr>
          <w:rFonts w:ascii="Times New Roman" w:hAnsi="Times New Roman" w:cs="Times New Roman"/>
        </w:rPr>
        <w:t xml:space="preserve">Nanyang Technological University </w:t>
      </w:r>
    </w:p>
    <w:p w14:paraId="218CD268" w14:textId="77777777" w:rsidR="00305148" w:rsidRDefault="00305148" w:rsidP="00305148">
      <w:pPr>
        <w:spacing w:after="0" w:line="480" w:lineRule="exact"/>
        <w:jc w:val="center"/>
        <w:rPr>
          <w:rFonts w:ascii="Times New Roman" w:hAnsi="Times New Roman" w:cs="Times New Roman"/>
        </w:rPr>
      </w:pPr>
    </w:p>
    <w:p w14:paraId="32709462" w14:textId="77777777" w:rsidR="00305148" w:rsidRDefault="00305148" w:rsidP="00305148">
      <w:pPr>
        <w:spacing w:after="0" w:line="480" w:lineRule="exact"/>
        <w:jc w:val="center"/>
        <w:rPr>
          <w:rFonts w:ascii="Times New Roman" w:hAnsi="Times New Roman" w:cs="Times New Roman"/>
        </w:rPr>
      </w:pPr>
      <w:r>
        <w:rPr>
          <w:rFonts w:ascii="Times New Roman" w:hAnsi="Times New Roman" w:cs="Times New Roman"/>
        </w:rPr>
        <w:t>Margaret Lee</w:t>
      </w:r>
    </w:p>
    <w:p w14:paraId="23F93AB6" w14:textId="77777777" w:rsidR="00305148" w:rsidRDefault="00305148" w:rsidP="00305148">
      <w:pPr>
        <w:spacing w:after="0" w:line="480" w:lineRule="exact"/>
        <w:jc w:val="center"/>
        <w:rPr>
          <w:rFonts w:ascii="Times New Roman" w:hAnsi="Times New Roman" w:cs="Times New Roman"/>
        </w:rPr>
      </w:pPr>
      <w:r>
        <w:rPr>
          <w:rFonts w:ascii="Times New Roman" w:hAnsi="Times New Roman" w:cs="Times New Roman"/>
        </w:rPr>
        <w:t>London Business School</w:t>
      </w:r>
    </w:p>
    <w:p w14:paraId="2B4E1A0E" w14:textId="77777777" w:rsidR="00305148" w:rsidRDefault="00305148" w:rsidP="00305148">
      <w:pPr>
        <w:spacing w:after="0" w:line="480" w:lineRule="exact"/>
        <w:jc w:val="center"/>
        <w:rPr>
          <w:rFonts w:ascii="Times New Roman" w:hAnsi="Times New Roman" w:cs="Times New Roman"/>
        </w:rPr>
      </w:pPr>
    </w:p>
    <w:p w14:paraId="6E4A5EEE" w14:textId="77777777" w:rsidR="00305148" w:rsidRDefault="00305148" w:rsidP="00305148">
      <w:pPr>
        <w:spacing w:after="0" w:line="480" w:lineRule="exact"/>
        <w:jc w:val="center"/>
        <w:rPr>
          <w:rFonts w:ascii="Times New Roman" w:hAnsi="Times New Roman" w:cs="Times New Roman"/>
        </w:rPr>
      </w:pPr>
      <w:r>
        <w:rPr>
          <w:rFonts w:ascii="Times New Roman" w:hAnsi="Times New Roman" w:cs="Times New Roman"/>
        </w:rPr>
        <w:t>Tim Wildschut and Constantine Sedikides</w:t>
      </w:r>
    </w:p>
    <w:p w14:paraId="3628B41E" w14:textId="77777777" w:rsidR="00305148" w:rsidRDefault="00305148" w:rsidP="00305148">
      <w:pPr>
        <w:spacing w:after="0" w:line="480" w:lineRule="exact"/>
        <w:jc w:val="center"/>
        <w:rPr>
          <w:rFonts w:ascii="Times New Roman" w:hAnsi="Times New Roman" w:cs="Times New Roman"/>
        </w:rPr>
      </w:pPr>
      <w:r>
        <w:rPr>
          <w:rFonts w:ascii="Times New Roman" w:hAnsi="Times New Roman" w:cs="Times New Roman"/>
        </w:rPr>
        <w:t xml:space="preserve">University of Southampton </w:t>
      </w:r>
    </w:p>
    <w:p w14:paraId="2064664F" w14:textId="77777777" w:rsidR="00305148" w:rsidRDefault="00305148" w:rsidP="00305148">
      <w:pPr>
        <w:spacing w:after="0" w:line="480" w:lineRule="exact"/>
        <w:jc w:val="center"/>
        <w:rPr>
          <w:rFonts w:ascii="Times New Roman" w:hAnsi="Times New Roman" w:cs="Times New Roman"/>
        </w:rPr>
      </w:pPr>
    </w:p>
    <w:p w14:paraId="6E06AB9D" w14:textId="77777777" w:rsidR="00305148" w:rsidRDefault="00305148" w:rsidP="00305148">
      <w:pPr>
        <w:spacing w:after="0" w:line="480" w:lineRule="exact"/>
        <w:rPr>
          <w:rFonts w:ascii="Times New Roman" w:hAnsi="Times New Roman" w:cs="Times New Roman"/>
          <w:sz w:val="24"/>
          <w:szCs w:val="24"/>
        </w:rPr>
      </w:pPr>
    </w:p>
    <w:p w14:paraId="10F2AA23" w14:textId="77777777" w:rsidR="00305148" w:rsidRDefault="00305148" w:rsidP="00305148">
      <w:pPr>
        <w:spacing w:after="0" w:line="480" w:lineRule="exact"/>
        <w:rPr>
          <w:rFonts w:ascii="Times New Roman" w:hAnsi="Times New Roman" w:cs="Times New Roman"/>
          <w:sz w:val="24"/>
          <w:szCs w:val="24"/>
        </w:rPr>
      </w:pPr>
    </w:p>
    <w:p w14:paraId="5FF84C02" w14:textId="36D7D73A" w:rsidR="00305148" w:rsidRPr="00305148" w:rsidRDefault="00305148" w:rsidP="00305148">
      <w:pPr>
        <w:spacing w:after="0" w:line="480" w:lineRule="exact"/>
        <w:rPr>
          <w:rFonts w:ascii="Times New Roman" w:hAnsi="Times New Roman" w:cs="Times New Roman"/>
          <w:sz w:val="24"/>
          <w:szCs w:val="24"/>
        </w:rPr>
      </w:pPr>
      <w:r w:rsidRPr="00305148">
        <w:rPr>
          <w:rFonts w:ascii="Times New Roman" w:hAnsi="Times New Roman" w:cs="Times New Roman"/>
          <w:sz w:val="24"/>
          <w:szCs w:val="24"/>
        </w:rPr>
        <w:t xml:space="preserve">Corresponding author: Xi Zou, </w:t>
      </w:r>
      <w:r w:rsidRPr="00305148">
        <w:rPr>
          <w:rFonts w:ascii="Times New Roman" w:eastAsia="Times New Roman" w:hAnsi="Times New Roman" w:cs="Times New Roman"/>
          <w:color w:val="000000"/>
          <w:sz w:val="24"/>
          <w:szCs w:val="24"/>
          <w:lang w:val="en-GB" w:eastAsia="en-GB"/>
        </w:rPr>
        <w:t xml:space="preserve">Division of Strategy, Management and Organisation, College of Business, Nanyang Business School, </w:t>
      </w:r>
      <w:r w:rsidRPr="00305148">
        <w:rPr>
          <w:rFonts w:ascii="Times New Roman" w:hAnsi="Times New Roman" w:cs="Times New Roman"/>
          <w:color w:val="222222"/>
          <w:sz w:val="24"/>
          <w:szCs w:val="24"/>
        </w:rPr>
        <w:t>Nanyang Technological University, 50 Nanyang Ave, block s3, Singapore 639798</w:t>
      </w:r>
      <w:r w:rsidRPr="00305148">
        <w:rPr>
          <w:rFonts w:ascii="Times New Roman" w:eastAsia="Times New Roman" w:hAnsi="Times New Roman" w:cs="Times New Roman"/>
          <w:color w:val="000000"/>
          <w:sz w:val="24"/>
          <w:szCs w:val="24"/>
          <w:lang w:val="en-GB" w:eastAsia="en-GB"/>
        </w:rPr>
        <w:t xml:space="preserve"> email: </w:t>
      </w:r>
      <w:hyperlink r:id="rId8" w:history="1">
        <w:r w:rsidRPr="00305148">
          <w:rPr>
            <w:rFonts w:ascii="Times New Roman" w:eastAsia="Times New Roman" w:hAnsi="Times New Roman" w:cs="Times New Roman"/>
            <w:color w:val="003478"/>
            <w:sz w:val="24"/>
            <w:szCs w:val="24"/>
            <w:bdr w:val="none" w:sz="0" w:space="0" w:color="auto" w:frame="1"/>
            <w:lang w:val="en-GB" w:eastAsia="en-GB"/>
          </w:rPr>
          <w:t>ZOU.XI@NTU.EDU.SG</w:t>
        </w:r>
      </w:hyperlink>
    </w:p>
    <w:p w14:paraId="75F115FA" w14:textId="77777777" w:rsidR="00305148" w:rsidRDefault="00305148">
      <w:pPr>
        <w:rPr>
          <w:rFonts w:ascii="Times New Roman" w:hAnsi="Times New Roman" w:cs="Times New Roman"/>
          <w:b/>
          <w:sz w:val="24"/>
          <w:szCs w:val="24"/>
        </w:rPr>
      </w:pPr>
      <w:r>
        <w:rPr>
          <w:rFonts w:ascii="Times New Roman" w:hAnsi="Times New Roman" w:cs="Times New Roman"/>
          <w:b/>
          <w:sz w:val="24"/>
          <w:szCs w:val="24"/>
        </w:rPr>
        <w:br w:type="page"/>
      </w:r>
    </w:p>
    <w:p w14:paraId="5FFCA989" w14:textId="1168A0E4" w:rsidR="006E36B7" w:rsidRPr="00305148" w:rsidRDefault="006E36B7" w:rsidP="009045E7">
      <w:pPr>
        <w:autoSpaceDE w:val="0"/>
        <w:autoSpaceDN w:val="0"/>
        <w:adjustRightInd w:val="0"/>
        <w:spacing w:after="0" w:line="480" w:lineRule="exact"/>
        <w:jc w:val="center"/>
        <w:outlineLvl w:val="0"/>
        <w:rPr>
          <w:rFonts w:ascii="Times New Roman" w:hAnsi="Times New Roman" w:cs="Times New Roman"/>
          <w:b/>
          <w:sz w:val="24"/>
          <w:szCs w:val="24"/>
        </w:rPr>
      </w:pPr>
      <w:r w:rsidRPr="00305148">
        <w:rPr>
          <w:rFonts w:ascii="Times New Roman" w:hAnsi="Times New Roman" w:cs="Times New Roman"/>
          <w:b/>
          <w:sz w:val="24"/>
          <w:szCs w:val="24"/>
        </w:rPr>
        <w:lastRenderedPageBreak/>
        <w:t>Abstract</w:t>
      </w:r>
    </w:p>
    <w:p w14:paraId="7B00C6D4" w14:textId="18CC162B" w:rsidR="006E36B7" w:rsidRPr="00D621DA" w:rsidRDefault="00DF0F56" w:rsidP="004A2134">
      <w:pPr>
        <w:spacing w:after="0" w:line="480" w:lineRule="exact"/>
        <w:rPr>
          <w:rFonts w:ascii="Times New Roman" w:hAnsi="Times New Roman" w:cs="Times New Roman"/>
          <w:sz w:val="24"/>
          <w:szCs w:val="24"/>
        </w:rPr>
      </w:pPr>
      <w:r w:rsidRPr="00D621DA">
        <w:rPr>
          <w:rFonts w:ascii="Times New Roman" w:hAnsi="Times New Roman" w:cs="Times New Roman"/>
          <w:sz w:val="24"/>
          <w:szCs w:val="24"/>
        </w:rPr>
        <w:t>We examined, in f</w:t>
      </w:r>
      <w:r w:rsidR="00DB2991" w:rsidRPr="00D621DA">
        <w:rPr>
          <w:rFonts w:ascii="Times New Roman" w:hAnsi="Times New Roman" w:cs="Times New Roman"/>
          <w:sz w:val="24"/>
          <w:szCs w:val="24"/>
        </w:rPr>
        <w:t>ive</w:t>
      </w:r>
      <w:r w:rsidR="00DD0D2C" w:rsidRPr="00D621DA">
        <w:rPr>
          <w:rFonts w:ascii="Times New Roman" w:hAnsi="Times New Roman" w:cs="Times New Roman"/>
          <w:sz w:val="24"/>
          <w:szCs w:val="24"/>
        </w:rPr>
        <w:t xml:space="preserve"> studies</w:t>
      </w:r>
      <w:r w:rsidRPr="00D621DA">
        <w:rPr>
          <w:rFonts w:ascii="Times New Roman" w:hAnsi="Times New Roman" w:cs="Times New Roman"/>
          <w:sz w:val="24"/>
          <w:szCs w:val="24"/>
        </w:rPr>
        <w:t>,</w:t>
      </w:r>
      <w:r w:rsidR="00413807" w:rsidRPr="00D621DA">
        <w:rPr>
          <w:rFonts w:ascii="Times New Roman" w:hAnsi="Times New Roman" w:cs="Times New Roman"/>
          <w:sz w:val="24"/>
          <w:szCs w:val="24"/>
        </w:rPr>
        <w:t xml:space="preserve"> the relation between nostalgia and </w:t>
      </w:r>
      <w:r w:rsidR="005061F6"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00413807" w:rsidRPr="00D621DA">
        <w:rPr>
          <w:rFonts w:ascii="Times New Roman" w:hAnsi="Times New Roman" w:cs="Times New Roman"/>
          <w:sz w:val="24"/>
          <w:szCs w:val="24"/>
        </w:rPr>
        <w:t xml:space="preserve">. </w:t>
      </w:r>
      <w:r w:rsidR="006E36B7" w:rsidRPr="00D621DA">
        <w:rPr>
          <w:rFonts w:ascii="Times New Roman" w:hAnsi="Times New Roman" w:cs="Times New Roman"/>
          <w:sz w:val="24"/>
          <w:szCs w:val="24"/>
        </w:rPr>
        <w:t xml:space="preserve">We hypothesized that nostalgia increases </w:t>
      </w:r>
      <w:r w:rsidR="004E7939" w:rsidRPr="00D621DA">
        <w:rPr>
          <w:rFonts w:ascii="Times New Roman" w:hAnsi="Times New Roman" w:cs="Times New Roman"/>
          <w:sz w:val="24"/>
          <w:szCs w:val="24"/>
        </w:rPr>
        <w:t>risk taking</w:t>
      </w:r>
      <w:r w:rsidR="006E36B7" w:rsidRPr="00D621DA">
        <w:rPr>
          <w:rFonts w:ascii="Times New Roman" w:hAnsi="Times New Roman" w:cs="Times New Roman"/>
          <w:sz w:val="24"/>
          <w:szCs w:val="24"/>
        </w:rPr>
        <w:t xml:space="preserve"> by fostering perceptions of social support. In </w:t>
      </w:r>
      <w:r w:rsidR="00D36B7F" w:rsidRPr="00D621DA">
        <w:rPr>
          <w:rFonts w:ascii="Times New Roman" w:hAnsi="Times New Roman" w:cs="Times New Roman"/>
          <w:sz w:val="24"/>
          <w:szCs w:val="24"/>
        </w:rPr>
        <w:t>Study 1</w:t>
      </w:r>
      <w:r w:rsidR="006E36B7" w:rsidRPr="00D621DA">
        <w:rPr>
          <w:rFonts w:ascii="Times New Roman" w:hAnsi="Times New Roman" w:cs="Times New Roman"/>
          <w:sz w:val="24"/>
          <w:szCs w:val="24"/>
        </w:rPr>
        <w:t xml:space="preserve">, we established the </w:t>
      </w:r>
      <w:r w:rsidR="000E1664" w:rsidRPr="00D621DA">
        <w:rPr>
          <w:rFonts w:ascii="Times New Roman" w:hAnsi="Times New Roman" w:cs="Times New Roman"/>
          <w:sz w:val="24"/>
          <w:szCs w:val="24"/>
        </w:rPr>
        <w:t xml:space="preserve">basic </w:t>
      </w:r>
      <w:r w:rsidR="00AC1859" w:rsidRPr="00D621DA">
        <w:rPr>
          <w:rFonts w:ascii="Times New Roman" w:hAnsi="Times New Roman" w:cs="Times New Roman"/>
          <w:sz w:val="24"/>
          <w:szCs w:val="24"/>
        </w:rPr>
        <w:t>effect of</w:t>
      </w:r>
      <w:r w:rsidR="006E36B7" w:rsidRPr="00D621DA">
        <w:rPr>
          <w:rFonts w:ascii="Times New Roman" w:hAnsi="Times New Roman" w:cs="Times New Roman"/>
          <w:sz w:val="24"/>
          <w:szCs w:val="24"/>
        </w:rPr>
        <w:t xml:space="preserve"> nostalgia and </w:t>
      </w:r>
      <w:r w:rsidR="009F7864" w:rsidRPr="00D621DA">
        <w:rPr>
          <w:rFonts w:ascii="Times New Roman" w:hAnsi="Times New Roman" w:cs="Times New Roman"/>
          <w:sz w:val="24"/>
          <w:szCs w:val="24"/>
        </w:rPr>
        <w:t>increased</w:t>
      </w:r>
      <w:r w:rsidR="000E1664" w:rsidRPr="00D621DA">
        <w:rPr>
          <w:rFonts w:ascii="Times New Roman" w:hAnsi="Times New Roman" w:cs="Times New Roman"/>
          <w:sz w:val="24"/>
          <w:szCs w:val="24"/>
        </w:rPr>
        <w:t xml:space="preserve"> </w:t>
      </w:r>
      <w:r w:rsidR="004E7939" w:rsidRPr="00D621DA">
        <w:rPr>
          <w:rFonts w:ascii="Times New Roman" w:hAnsi="Times New Roman" w:cs="Times New Roman"/>
          <w:sz w:val="24"/>
          <w:szCs w:val="24"/>
        </w:rPr>
        <w:t>risk taking</w:t>
      </w:r>
      <w:r w:rsidR="009B76DC" w:rsidRPr="00D621DA">
        <w:rPr>
          <w:rFonts w:ascii="Times New Roman" w:hAnsi="Times New Roman" w:cs="Times New Roman"/>
          <w:sz w:val="24"/>
          <w:szCs w:val="24"/>
        </w:rPr>
        <w:t xml:space="preserve">. </w:t>
      </w:r>
      <w:r w:rsidR="00277771" w:rsidRPr="00D621DA">
        <w:rPr>
          <w:rFonts w:ascii="Times New Roman" w:hAnsi="Times New Roman" w:cs="Times New Roman"/>
          <w:sz w:val="24"/>
          <w:szCs w:val="24"/>
        </w:rPr>
        <w:t xml:space="preserve">In </w:t>
      </w:r>
      <w:r w:rsidR="00E73C6E" w:rsidRPr="00D621DA">
        <w:rPr>
          <w:rFonts w:ascii="Times New Roman" w:hAnsi="Times New Roman" w:cs="Times New Roman"/>
          <w:sz w:val="24"/>
          <w:szCs w:val="24"/>
        </w:rPr>
        <w:t>Study 2</w:t>
      </w:r>
      <w:r w:rsidR="00277771" w:rsidRPr="00D621DA">
        <w:rPr>
          <w:rFonts w:ascii="Times New Roman" w:hAnsi="Times New Roman" w:cs="Times New Roman"/>
          <w:sz w:val="24"/>
          <w:szCs w:val="24"/>
        </w:rPr>
        <w:t>, we</w:t>
      </w:r>
      <w:r w:rsidR="006E36B7" w:rsidRPr="00D621DA">
        <w:rPr>
          <w:rFonts w:ascii="Times New Roman" w:hAnsi="Times New Roman" w:cs="Times New Roman"/>
          <w:sz w:val="24"/>
          <w:szCs w:val="24"/>
        </w:rPr>
        <w:t xml:space="preserve"> used a measure</w:t>
      </w:r>
      <w:r w:rsidR="00477C20" w:rsidRPr="00D621DA">
        <w:rPr>
          <w:rFonts w:ascii="Times New Roman" w:hAnsi="Times New Roman" w:cs="Times New Roman"/>
          <w:sz w:val="24"/>
          <w:szCs w:val="24"/>
        </w:rPr>
        <w:t>ment</w:t>
      </w:r>
      <w:r w:rsidR="006E36B7" w:rsidRPr="00D621DA">
        <w:rPr>
          <w:rFonts w:ascii="Times New Roman" w:hAnsi="Times New Roman" w:cs="Times New Roman"/>
          <w:sz w:val="24"/>
          <w:szCs w:val="24"/>
        </w:rPr>
        <w:t>-of-mediation approach to specify the underlying mechanism</w:t>
      </w:r>
      <w:r w:rsidR="009B76DC" w:rsidRPr="00D621DA">
        <w:rPr>
          <w:rFonts w:ascii="Times New Roman" w:hAnsi="Times New Roman" w:cs="Times New Roman"/>
          <w:sz w:val="24"/>
          <w:szCs w:val="24"/>
        </w:rPr>
        <w:t xml:space="preserve">. </w:t>
      </w:r>
      <w:r w:rsidR="00E73C6E" w:rsidRPr="00D621DA">
        <w:rPr>
          <w:rFonts w:ascii="Times New Roman" w:hAnsi="Times New Roman" w:cs="Times New Roman"/>
          <w:sz w:val="24"/>
          <w:szCs w:val="24"/>
        </w:rPr>
        <w:t>P</w:t>
      </w:r>
      <w:r w:rsidR="004A2134" w:rsidRPr="00D621DA">
        <w:rPr>
          <w:rFonts w:ascii="Times New Roman" w:hAnsi="Times New Roman" w:cs="Times New Roman"/>
          <w:sz w:val="24"/>
          <w:szCs w:val="24"/>
        </w:rPr>
        <w:t>erceived support from family members, rather than from signifi</w:t>
      </w:r>
      <w:r w:rsidR="00B36532" w:rsidRPr="00D621DA">
        <w:rPr>
          <w:rFonts w:ascii="Times New Roman" w:hAnsi="Times New Roman" w:cs="Times New Roman"/>
          <w:sz w:val="24"/>
          <w:szCs w:val="24"/>
        </w:rPr>
        <w:t>cant others or friends, mediated</w:t>
      </w:r>
      <w:r w:rsidR="004A2134" w:rsidRPr="00D621DA">
        <w:rPr>
          <w:rFonts w:ascii="Times New Roman" w:hAnsi="Times New Roman" w:cs="Times New Roman"/>
          <w:sz w:val="24"/>
          <w:szCs w:val="24"/>
        </w:rPr>
        <w:t xml:space="preserve"> the relation between nostalgia and </w:t>
      </w:r>
      <w:r w:rsidR="004E7939" w:rsidRPr="00D621DA">
        <w:rPr>
          <w:rFonts w:ascii="Times New Roman" w:hAnsi="Times New Roman" w:cs="Times New Roman"/>
          <w:sz w:val="24"/>
          <w:szCs w:val="24"/>
        </w:rPr>
        <w:t>risk taking</w:t>
      </w:r>
      <w:r w:rsidR="004A2134" w:rsidRPr="00D621DA">
        <w:rPr>
          <w:rFonts w:ascii="Times New Roman" w:hAnsi="Times New Roman" w:cs="Times New Roman"/>
          <w:sz w:val="24"/>
          <w:szCs w:val="24"/>
        </w:rPr>
        <w:t xml:space="preserve">. </w:t>
      </w:r>
      <w:r w:rsidR="00277771" w:rsidRPr="00D621DA">
        <w:rPr>
          <w:rFonts w:ascii="Times New Roman" w:hAnsi="Times New Roman" w:cs="Times New Roman"/>
          <w:sz w:val="24"/>
          <w:szCs w:val="24"/>
        </w:rPr>
        <w:t xml:space="preserve">In </w:t>
      </w:r>
      <w:r w:rsidR="006E36B7" w:rsidRPr="00D621DA">
        <w:rPr>
          <w:rFonts w:ascii="Times New Roman" w:hAnsi="Times New Roman" w:cs="Times New Roman"/>
          <w:sz w:val="24"/>
          <w:szCs w:val="24"/>
        </w:rPr>
        <w:t xml:space="preserve">Studies </w:t>
      </w:r>
      <w:r w:rsidR="00E73C6E" w:rsidRPr="00D621DA">
        <w:rPr>
          <w:rFonts w:ascii="Times New Roman" w:hAnsi="Times New Roman" w:cs="Times New Roman"/>
          <w:sz w:val="24"/>
          <w:szCs w:val="24"/>
        </w:rPr>
        <w:t>3</w:t>
      </w:r>
      <w:r w:rsidR="002C52D8">
        <w:rPr>
          <w:rFonts w:ascii="Times New Roman" w:hAnsi="Times New Roman" w:cs="Times New Roman"/>
          <w:sz w:val="24"/>
          <w:szCs w:val="24"/>
        </w:rPr>
        <w:t>-</w:t>
      </w:r>
      <w:r w:rsidR="00E73C6E" w:rsidRPr="00D621DA">
        <w:rPr>
          <w:rFonts w:ascii="Times New Roman" w:hAnsi="Times New Roman" w:cs="Times New Roman"/>
          <w:sz w:val="24"/>
          <w:szCs w:val="24"/>
        </w:rPr>
        <w:t>4</w:t>
      </w:r>
      <w:r w:rsidR="00277771" w:rsidRPr="00D621DA">
        <w:rPr>
          <w:rFonts w:ascii="Times New Roman" w:hAnsi="Times New Roman" w:cs="Times New Roman"/>
          <w:sz w:val="24"/>
          <w:szCs w:val="24"/>
        </w:rPr>
        <w:t>, we</w:t>
      </w:r>
      <w:r w:rsidR="00D36B7F" w:rsidRPr="00D621DA">
        <w:rPr>
          <w:rFonts w:ascii="Times New Roman" w:hAnsi="Times New Roman" w:cs="Times New Roman"/>
          <w:sz w:val="24"/>
          <w:szCs w:val="24"/>
        </w:rPr>
        <w:t xml:space="preserve"> </w:t>
      </w:r>
      <w:r w:rsidR="006E36B7" w:rsidRPr="00D621DA">
        <w:rPr>
          <w:rFonts w:ascii="Times New Roman" w:hAnsi="Times New Roman" w:cs="Times New Roman"/>
          <w:sz w:val="24"/>
          <w:szCs w:val="24"/>
        </w:rPr>
        <w:t xml:space="preserve">further specified the mediating mechanism (i.e., family social support) </w:t>
      </w:r>
      <w:r w:rsidR="003F6624" w:rsidRPr="00D621DA">
        <w:rPr>
          <w:rFonts w:ascii="Times New Roman" w:hAnsi="Times New Roman" w:cs="Times New Roman"/>
          <w:sz w:val="24"/>
          <w:szCs w:val="24"/>
        </w:rPr>
        <w:t xml:space="preserve">and established direction of causality </w:t>
      </w:r>
      <w:r w:rsidR="006E36B7" w:rsidRPr="00D621DA">
        <w:rPr>
          <w:rFonts w:ascii="Times New Roman" w:hAnsi="Times New Roman" w:cs="Times New Roman"/>
          <w:sz w:val="24"/>
          <w:szCs w:val="24"/>
        </w:rPr>
        <w:t xml:space="preserve">by using an experimental-causal-chain approach. </w:t>
      </w:r>
      <w:r w:rsidR="0055122B" w:rsidRPr="00D621DA">
        <w:rPr>
          <w:rFonts w:ascii="Times New Roman" w:hAnsi="Times New Roman" w:cs="Times New Roman"/>
          <w:sz w:val="24"/>
          <w:szCs w:val="24"/>
        </w:rPr>
        <w:t xml:space="preserve">Finally, </w:t>
      </w:r>
      <w:r w:rsidR="002C52D8">
        <w:rPr>
          <w:rFonts w:ascii="Times New Roman" w:hAnsi="Times New Roman" w:cs="Times New Roman"/>
          <w:sz w:val="24"/>
          <w:szCs w:val="24"/>
        </w:rPr>
        <w:t xml:space="preserve">in </w:t>
      </w:r>
      <w:r w:rsidR="0055122B" w:rsidRPr="00D621DA">
        <w:rPr>
          <w:rFonts w:ascii="Times New Roman" w:hAnsi="Times New Roman" w:cs="Times New Roman"/>
          <w:sz w:val="24"/>
          <w:szCs w:val="24"/>
        </w:rPr>
        <w:t>Study 5</w:t>
      </w:r>
      <w:r w:rsidR="002C52D8">
        <w:rPr>
          <w:rFonts w:ascii="Times New Roman" w:hAnsi="Times New Roman" w:cs="Times New Roman"/>
          <w:sz w:val="24"/>
          <w:szCs w:val="24"/>
        </w:rPr>
        <w:t>, we</w:t>
      </w:r>
      <w:r w:rsidR="0055122B" w:rsidRPr="00D621DA">
        <w:rPr>
          <w:rFonts w:ascii="Times New Roman" w:hAnsi="Times New Roman" w:cs="Times New Roman"/>
          <w:sz w:val="24"/>
          <w:szCs w:val="24"/>
        </w:rPr>
        <w:t xml:space="preserve"> provided direct experimental evidence of the full mediation model. </w:t>
      </w:r>
      <w:r w:rsidR="006E36B7" w:rsidRPr="00D621DA">
        <w:rPr>
          <w:rFonts w:ascii="Times New Roman" w:hAnsi="Times New Roman" w:cs="Times New Roman"/>
          <w:sz w:val="24"/>
          <w:szCs w:val="24"/>
        </w:rPr>
        <w:t>Taken together, nostalgia galvanizes perceived family support, which propels individuals toward financial risk.</w:t>
      </w:r>
    </w:p>
    <w:p w14:paraId="67D8BFF4" w14:textId="78B06067" w:rsidR="006E36B7" w:rsidRPr="00D621DA" w:rsidRDefault="006E36B7" w:rsidP="006E36B7">
      <w:pPr>
        <w:spacing w:after="0" w:line="480" w:lineRule="exact"/>
        <w:rPr>
          <w:rFonts w:ascii="Times New Roman" w:hAnsi="Times New Roman" w:cs="Times New Roman"/>
          <w:sz w:val="24"/>
          <w:szCs w:val="24"/>
        </w:rPr>
      </w:pPr>
      <w:r w:rsidRPr="00D621DA">
        <w:rPr>
          <w:rFonts w:ascii="Times New Roman" w:hAnsi="Times New Roman" w:cs="Times New Roman"/>
          <w:sz w:val="24"/>
          <w:szCs w:val="24"/>
        </w:rPr>
        <w:t xml:space="preserve"> </w:t>
      </w:r>
    </w:p>
    <w:p w14:paraId="0148E71C" w14:textId="77777777" w:rsidR="006E36B7" w:rsidRPr="00D621DA" w:rsidRDefault="006E36B7" w:rsidP="006E36B7">
      <w:pPr>
        <w:spacing w:after="0" w:line="480" w:lineRule="exact"/>
        <w:ind w:firstLine="720"/>
        <w:rPr>
          <w:rFonts w:ascii="Times New Roman" w:hAnsi="Times New Roman" w:cs="Times New Roman"/>
          <w:sz w:val="24"/>
          <w:szCs w:val="24"/>
        </w:rPr>
      </w:pPr>
    </w:p>
    <w:p w14:paraId="64D6CD20" w14:textId="77777777" w:rsidR="00023267" w:rsidRPr="00D621DA" w:rsidRDefault="006E36B7" w:rsidP="006E36B7">
      <w:pPr>
        <w:rPr>
          <w:rFonts w:ascii="Times New Roman" w:hAnsi="Times New Roman" w:cs="Times New Roman"/>
          <w:sz w:val="24"/>
          <w:szCs w:val="24"/>
        </w:rPr>
      </w:pPr>
      <w:r w:rsidRPr="00D621DA">
        <w:rPr>
          <w:rFonts w:ascii="Times New Roman" w:hAnsi="Times New Roman" w:cs="Times New Roman"/>
          <w:i/>
          <w:sz w:val="24"/>
          <w:szCs w:val="24"/>
        </w:rPr>
        <w:t xml:space="preserve">Keywords: </w:t>
      </w:r>
      <w:r w:rsidRPr="00D621DA">
        <w:rPr>
          <w:rFonts w:ascii="Times New Roman" w:hAnsi="Times New Roman" w:cs="Times New Roman"/>
          <w:sz w:val="24"/>
          <w:szCs w:val="24"/>
        </w:rPr>
        <w:t xml:space="preserve">nostalgia, social support, </w:t>
      </w:r>
      <w:r w:rsidR="00B36532"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00292159" w:rsidRPr="00D621DA">
        <w:rPr>
          <w:rFonts w:ascii="Times New Roman" w:hAnsi="Times New Roman" w:cs="Times New Roman"/>
          <w:sz w:val="24"/>
          <w:szCs w:val="24"/>
        </w:rPr>
        <w:t xml:space="preserve">, emotions, decision </w:t>
      </w:r>
      <w:r w:rsidRPr="00D621DA">
        <w:rPr>
          <w:rFonts w:ascii="Times New Roman" w:hAnsi="Times New Roman" w:cs="Times New Roman"/>
          <w:sz w:val="24"/>
          <w:szCs w:val="24"/>
        </w:rPr>
        <w:t>making</w:t>
      </w:r>
    </w:p>
    <w:p w14:paraId="1F88280F" w14:textId="33359260" w:rsidR="00146905" w:rsidRPr="00D621DA" w:rsidRDefault="00146905" w:rsidP="009045E7">
      <w:pPr>
        <w:spacing w:after="0" w:line="480" w:lineRule="exact"/>
        <w:jc w:val="center"/>
        <w:outlineLvl w:val="0"/>
        <w:rPr>
          <w:rFonts w:ascii="Times New Roman" w:hAnsi="Times New Roman" w:cs="Times New Roman"/>
          <w:sz w:val="24"/>
          <w:szCs w:val="24"/>
        </w:rPr>
      </w:pPr>
      <w:r w:rsidRPr="00D621DA">
        <w:rPr>
          <w:rFonts w:ascii="Times New Roman" w:hAnsi="Times New Roman" w:cs="Times New Roman"/>
          <w:sz w:val="24"/>
          <w:szCs w:val="24"/>
        </w:rPr>
        <w:br w:type="page"/>
      </w:r>
      <w:r w:rsidRPr="00D621DA">
        <w:rPr>
          <w:rFonts w:ascii="Times New Roman" w:hAnsi="Times New Roman" w:cs="Times New Roman"/>
          <w:sz w:val="24"/>
          <w:szCs w:val="24"/>
        </w:rPr>
        <w:lastRenderedPageBreak/>
        <w:t xml:space="preserve">Nostalgia Increases </w:t>
      </w:r>
      <w:r w:rsidR="0049164B" w:rsidRPr="00D621DA">
        <w:rPr>
          <w:rFonts w:ascii="Times New Roman" w:hAnsi="Times New Roman" w:cs="Times New Roman"/>
          <w:sz w:val="24"/>
          <w:szCs w:val="24"/>
        </w:rPr>
        <w:t xml:space="preserve">Financial </w:t>
      </w:r>
      <w:r w:rsidR="00050603" w:rsidRPr="00D621DA">
        <w:rPr>
          <w:rFonts w:ascii="Times New Roman" w:hAnsi="Times New Roman" w:cs="Times New Roman"/>
          <w:sz w:val="24"/>
          <w:szCs w:val="24"/>
        </w:rPr>
        <w:t>Risk T</w:t>
      </w:r>
      <w:r w:rsidR="004E7939" w:rsidRPr="00D621DA">
        <w:rPr>
          <w:rFonts w:ascii="Times New Roman" w:hAnsi="Times New Roman" w:cs="Times New Roman"/>
          <w:sz w:val="24"/>
          <w:szCs w:val="24"/>
        </w:rPr>
        <w:t>aking</w:t>
      </w:r>
    </w:p>
    <w:p w14:paraId="457587D0" w14:textId="7DC96266" w:rsidR="00CA53B1" w:rsidRPr="00D621DA" w:rsidRDefault="003E1F22" w:rsidP="007F46F3">
      <w:pPr>
        <w:pStyle w:val="PlainText"/>
        <w:spacing w:line="480" w:lineRule="exact"/>
        <w:ind w:firstLine="720"/>
        <w:rPr>
          <w:rFonts w:ascii="Times New Roman" w:hAnsi="Times New Roman" w:cs="Times New Roman"/>
          <w:sz w:val="24"/>
          <w:szCs w:val="24"/>
          <w:lang w:val="en-US"/>
        </w:rPr>
      </w:pPr>
      <w:r w:rsidRPr="00D621DA">
        <w:rPr>
          <w:rFonts w:ascii="Times New Roman" w:hAnsi="Times New Roman" w:cs="Times New Roman"/>
          <w:sz w:val="24"/>
          <w:szCs w:val="24"/>
          <w:lang w:val="en-US"/>
        </w:rPr>
        <w:t>U</w:t>
      </w:r>
      <w:r w:rsidR="00CA53B1" w:rsidRPr="00D621DA">
        <w:rPr>
          <w:rFonts w:ascii="Times New Roman" w:hAnsi="Times New Roman" w:cs="Times New Roman"/>
          <w:sz w:val="24"/>
          <w:szCs w:val="24"/>
          <w:lang w:val="en-US"/>
        </w:rPr>
        <w:t xml:space="preserve">nderstanding when </w:t>
      </w:r>
      <w:r w:rsidR="00C24089" w:rsidRPr="00D621DA">
        <w:rPr>
          <w:rFonts w:ascii="Times New Roman" w:hAnsi="Times New Roman" w:cs="Times New Roman"/>
          <w:sz w:val="24"/>
          <w:szCs w:val="24"/>
          <w:lang w:val="en-US"/>
        </w:rPr>
        <w:t xml:space="preserve">individuals </w:t>
      </w:r>
      <w:r w:rsidR="00CA53B1" w:rsidRPr="00D621DA">
        <w:rPr>
          <w:rFonts w:ascii="Times New Roman" w:hAnsi="Times New Roman" w:cs="Times New Roman"/>
          <w:sz w:val="24"/>
          <w:szCs w:val="24"/>
          <w:lang w:val="en-US"/>
        </w:rPr>
        <w:t>are willing to assume higher risk has been a long-term goal of psychologists, economists, and, more generally, behavioral scientists (</w:t>
      </w:r>
      <w:r w:rsidR="00184B07" w:rsidRPr="00D621DA">
        <w:rPr>
          <w:rFonts w:ascii="Times New Roman" w:hAnsi="Times New Roman" w:cs="Times New Roman"/>
          <w:sz w:val="24"/>
          <w:szCs w:val="24"/>
          <w:lang w:val="en-US"/>
        </w:rPr>
        <w:t xml:space="preserve">Blais &amp; Weber, 2006; Kacelnik &amp; Bateson, 1997; </w:t>
      </w:r>
      <w:r w:rsidR="00277771" w:rsidRPr="00D621DA">
        <w:rPr>
          <w:rFonts w:ascii="Times New Roman" w:hAnsi="Times New Roman" w:cs="Times New Roman"/>
          <w:sz w:val="24"/>
          <w:szCs w:val="24"/>
          <w:lang w:val="en-US"/>
        </w:rPr>
        <w:t>Zou, Scholer, &amp; Higgins, 2014</w:t>
      </w:r>
      <w:r w:rsidR="00CA53B1" w:rsidRPr="00D621DA">
        <w:rPr>
          <w:rFonts w:ascii="Times New Roman" w:hAnsi="Times New Roman" w:cs="Times New Roman"/>
          <w:sz w:val="24"/>
          <w:szCs w:val="24"/>
          <w:lang w:val="en-US"/>
        </w:rPr>
        <w:t>)</w:t>
      </w:r>
      <w:r w:rsidR="00DF77AF" w:rsidRPr="00D621DA">
        <w:rPr>
          <w:rFonts w:ascii="Times New Roman" w:hAnsi="Times New Roman" w:cs="Times New Roman"/>
          <w:sz w:val="24"/>
          <w:szCs w:val="24"/>
          <w:lang w:val="en-US"/>
        </w:rPr>
        <w:t xml:space="preserve">. </w:t>
      </w:r>
      <w:r w:rsidR="00CA53B1" w:rsidRPr="00D621DA">
        <w:rPr>
          <w:rFonts w:ascii="Times New Roman" w:hAnsi="Times New Roman" w:cs="Times New Roman"/>
          <w:sz w:val="24"/>
          <w:szCs w:val="24"/>
          <w:lang w:val="en-US"/>
        </w:rPr>
        <w:t>A growing number of researchers ha</w:t>
      </w:r>
      <w:r w:rsidR="00277771" w:rsidRPr="00D621DA">
        <w:rPr>
          <w:rFonts w:ascii="Times New Roman" w:hAnsi="Times New Roman" w:cs="Times New Roman"/>
          <w:sz w:val="24"/>
          <w:szCs w:val="24"/>
          <w:lang w:val="en-US"/>
        </w:rPr>
        <w:t>s</w:t>
      </w:r>
      <w:r w:rsidR="00CA53B1" w:rsidRPr="00D621DA">
        <w:rPr>
          <w:rFonts w:ascii="Times New Roman" w:hAnsi="Times New Roman" w:cs="Times New Roman"/>
          <w:sz w:val="24"/>
          <w:szCs w:val="24"/>
          <w:lang w:val="en-US"/>
        </w:rPr>
        <w:t xml:space="preserve"> </w:t>
      </w:r>
      <w:r w:rsidR="001F69AF" w:rsidRPr="00D621DA">
        <w:rPr>
          <w:rFonts w:ascii="Times New Roman" w:hAnsi="Times New Roman" w:cs="Times New Roman"/>
          <w:sz w:val="24"/>
          <w:szCs w:val="24"/>
          <w:lang w:val="en-US"/>
        </w:rPr>
        <w:t>highlighted</w:t>
      </w:r>
      <w:r w:rsidR="00CA53B1" w:rsidRPr="00D621DA">
        <w:rPr>
          <w:rFonts w:ascii="Times New Roman" w:hAnsi="Times New Roman" w:cs="Times New Roman"/>
          <w:sz w:val="24"/>
          <w:szCs w:val="24"/>
          <w:lang w:val="en-US"/>
        </w:rPr>
        <w:t xml:space="preserve"> the relevance of emotional </w:t>
      </w:r>
      <w:r w:rsidR="00A51577" w:rsidRPr="00D621DA">
        <w:rPr>
          <w:rFonts w:ascii="Times New Roman" w:hAnsi="Times New Roman" w:cs="Times New Roman"/>
          <w:sz w:val="24"/>
          <w:szCs w:val="24"/>
          <w:lang w:val="en-US"/>
        </w:rPr>
        <w:t>determinants of risk taking</w:t>
      </w:r>
      <w:r w:rsidR="00277771" w:rsidRPr="00D621DA">
        <w:rPr>
          <w:rFonts w:ascii="Times New Roman" w:hAnsi="Times New Roman" w:cs="Times New Roman"/>
          <w:sz w:val="24"/>
          <w:szCs w:val="24"/>
          <w:lang w:val="en-US"/>
        </w:rPr>
        <w:t xml:space="preserve"> (e.g., anger, fear, guilt; Kouchaki, Oveis, &amp; Gino, 2014; Lerner &amp; Keltner, 2001; Lopes, 1987)</w:t>
      </w:r>
      <w:r w:rsidR="00CA53B1" w:rsidRPr="00D621DA">
        <w:rPr>
          <w:rFonts w:ascii="Times New Roman" w:hAnsi="Times New Roman" w:cs="Times New Roman"/>
          <w:sz w:val="24"/>
          <w:szCs w:val="24"/>
          <w:lang w:val="en-US"/>
        </w:rPr>
        <w:t xml:space="preserve">. Building on this work, we pioneer the investigation of an emotional underpinning of </w:t>
      </w:r>
      <w:r w:rsidR="004E7939" w:rsidRPr="00D621DA">
        <w:rPr>
          <w:rFonts w:ascii="Times New Roman" w:hAnsi="Times New Roman" w:cs="Times New Roman"/>
          <w:sz w:val="24"/>
          <w:szCs w:val="24"/>
          <w:lang w:val="en-US"/>
        </w:rPr>
        <w:t>risk taking</w:t>
      </w:r>
      <w:r w:rsidR="0094497A" w:rsidRPr="00D621DA">
        <w:rPr>
          <w:rFonts w:ascii="Times New Roman" w:hAnsi="Times New Roman" w:cs="Times New Roman"/>
          <w:sz w:val="24"/>
          <w:szCs w:val="24"/>
          <w:lang w:val="en-US"/>
        </w:rPr>
        <w:t>:</w:t>
      </w:r>
      <w:r w:rsidR="00CA53B1" w:rsidRPr="00D621DA">
        <w:rPr>
          <w:rFonts w:ascii="Times New Roman" w:hAnsi="Times New Roman" w:cs="Times New Roman"/>
          <w:sz w:val="24"/>
          <w:szCs w:val="24"/>
          <w:lang w:val="en-US"/>
        </w:rPr>
        <w:t xml:space="preserve"> nostalgia.</w:t>
      </w:r>
    </w:p>
    <w:p w14:paraId="48E81186" w14:textId="77777777" w:rsidR="00146905" w:rsidRPr="00D621DA" w:rsidRDefault="00146905" w:rsidP="00146905">
      <w:pPr>
        <w:snapToGri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Risk aversion is often magnified by the tendency to hold onto </w:t>
      </w:r>
      <w:r w:rsidR="00F07E8E" w:rsidRPr="00D621DA">
        <w:rPr>
          <w:rFonts w:ascii="Times New Roman" w:hAnsi="Times New Roman" w:cs="Times New Roman"/>
          <w:sz w:val="24"/>
          <w:szCs w:val="24"/>
        </w:rPr>
        <w:t>conventions and traditions</w:t>
      </w:r>
      <w:r w:rsidRPr="00D621DA">
        <w:rPr>
          <w:rFonts w:ascii="Times New Roman" w:hAnsi="Times New Roman" w:cs="Times New Roman"/>
          <w:sz w:val="24"/>
          <w:szCs w:val="24"/>
        </w:rPr>
        <w:t xml:space="preserve">. Examples of that tendency are the existence bias (believing that mere existence is goodness; Eidelman, Crandall, &amp; Pattershall, 2009), the status-quo bias (holding on to the current option over switching to another one; Samuelson &amp; Zeckhauser, 1988), and organizational inertia (continuing on the </w:t>
      </w:r>
      <w:r w:rsidR="00F73AD4" w:rsidRPr="00D621DA">
        <w:rPr>
          <w:rFonts w:ascii="Times New Roman" w:hAnsi="Times New Roman" w:cs="Times New Roman"/>
          <w:sz w:val="24"/>
          <w:szCs w:val="24"/>
        </w:rPr>
        <w:t xml:space="preserve">current </w:t>
      </w:r>
      <w:r w:rsidRPr="00D621DA">
        <w:rPr>
          <w:rFonts w:ascii="Times New Roman" w:hAnsi="Times New Roman" w:cs="Times New Roman"/>
          <w:sz w:val="24"/>
          <w:szCs w:val="24"/>
        </w:rPr>
        <w:t xml:space="preserve">trajectory; Singh, 1986). </w:t>
      </w:r>
      <w:r w:rsidR="00F07E8E" w:rsidRPr="00D621DA">
        <w:rPr>
          <w:rFonts w:ascii="Times New Roman" w:hAnsi="Times New Roman" w:cs="Times New Roman"/>
          <w:sz w:val="24"/>
          <w:szCs w:val="24"/>
        </w:rPr>
        <w:t>On this basis</w:t>
      </w:r>
      <w:r w:rsidRPr="00D621DA">
        <w:rPr>
          <w:rFonts w:ascii="Times New Roman" w:hAnsi="Times New Roman" w:cs="Times New Roman"/>
          <w:sz w:val="24"/>
          <w:szCs w:val="24"/>
        </w:rPr>
        <w:t>, one might assume that embracing the past</w:t>
      </w:r>
      <w:r w:rsidR="00463F34" w:rsidRPr="00D621DA">
        <w:rPr>
          <w:rFonts w:ascii="Times New Roman" w:hAnsi="Times New Roman" w:cs="Times New Roman"/>
          <w:sz w:val="24"/>
          <w:szCs w:val="24"/>
        </w:rPr>
        <w:t xml:space="preserve"> by</w:t>
      </w:r>
      <w:r w:rsidRPr="00D621DA">
        <w:rPr>
          <w:rFonts w:ascii="Times New Roman" w:hAnsi="Times New Roman" w:cs="Times New Roman"/>
          <w:sz w:val="24"/>
          <w:szCs w:val="24"/>
        </w:rPr>
        <w:t xml:space="preserve"> engaging in nostalgic reverie would </w:t>
      </w:r>
      <w:r w:rsidR="00F07E8E" w:rsidRPr="00D621DA">
        <w:rPr>
          <w:rFonts w:ascii="Times New Roman" w:hAnsi="Times New Roman" w:cs="Times New Roman"/>
          <w:sz w:val="24"/>
          <w:szCs w:val="24"/>
        </w:rPr>
        <w:t>lead to risk aversion</w:t>
      </w:r>
      <w:r w:rsidRPr="00D621DA">
        <w:rPr>
          <w:rFonts w:ascii="Times New Roman" w:hAnsi="Times New Roman" w:cs="Times New Roman"/>
          <w:sz w:val="24"/>
          <w:szCs w:val="24"/>
        </w:rPr>
        <w:t xml:space="preserve">. In this article, we argue, perhaps counterintuitively, that nostalgia increases </w:t>
      </w:r>
      <w:r w:rsidR="004E7939" w:rsidRPr="00D621DA">
        <w:rPr>
          <w:rFonts w:ascii="Times New Roman" w:hAnsi="Times New Roman" w:cs="Times New Roman"/>
          <w:sz w:val="24"/>
          <w:szCs w:val="24"/>
        </w:rPr>
        <w:t>risk taking</w:t>
      </w:r>
      <w:r w:rsidR="009B76DC" w:rsidRPr="00D621DA">
        <w:rPr>
          <w:rFonts w:ascii="Times New Roman" w:hAnsi="Times New Roman" w:cs="Times New Roman"/>
          <w:sz w:val="24"/>
          <w:szCs w:val="24"/>
        </w:rPr>
        <w:t xml:space="preserve">. </w:t>
      </w:r>
    </w:p>
    <w:p w14:paraId="09F52F27" w14:textId="4FF30C2F" w:rsidR="00146905" w:rsidRPr="00D621DA" w:rsidRDefault="00146905" w:rsidP="00B06963">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We pursue two aims. First, we examine how nostalgia influences </w:t>
      </w:r>
      <w:r w:rsidR="00DF3D20"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w:t>
      </w:r>
      <w:r w:rsidR="00045420" w:rsidRPr="00D621DA">
        <w:rPr>
          <w:rFonts w:ascii="Times New Roman" w:hAnsi="Times New Roman" w:cs="Times New Roman"/>
          <w:sz w:val="24"/>
          <w:szCs w:val="24"/>
        </w:rPr>
        <w:t xml:space="preserve">We define financial risk taking as engaging in behavior that entails the chance of financial losses as well as gains (Josef et al., 2016). This definition encompasses the notion that risk involves outcome variability (Figner &amp; Weber, 2011; Markowitz, 1952) and exposure to uncertainty concerning the realization of losses or gains (Holton, 2004; Sitkin &amp; Pablo, 1992). </w:t>
      </w:r>
      <w:r w:rsidRPr="00D621DA">
        <w:rPr>
          <w:rFonts w:ascii="Times New Roman" w:hAnsi="Times New Roman" w:cs="Times New Roman"/>
          <w:sz w:val="24"/>
          <w:szCs w:val="24"/>
        </w:rPr>
        <w:t xml:space="preserve">Prior literature has indicated </w:t>
      </w:r>
      <w:r w:rsidR="00F813F0" w:rsidRPr="00D621DA">
        <w:rPr>
          <w:rFonts w:ascii="Times New Roman" w:hAnsi="Times New Roman" w:cs="Times New Roman"/>
          <w:sz w:val="24"/>
          <w:szCs w:val="24"/>
        </w:rPr>
        <w:t xml:space="preserve">that </w:t>
      </w:r>
      <w:r w:rsidRPr="00D621DA">
        <w:rPr>
          <w:rFonts w:ascii="Times New Roman" w:hAnsi="Times New Roman" w:cs="Times New Roman"/>
          <w:sz w:val="24"/>
          <w:szCs w:val="24"/>
        </w:rPr>
        <w:t>nostalgia is a discrete emotion that strengthens social connectedness (Sedikides et al., 2015)</w:t>
      </w:r>
      <w:r w:rsidR="00192E3A" w:rsidRPr="00D621DA">
        <w:rPr>
          <w:rFonts w:ascii="Times New Roman" w:hAnsi="Times New Roman" w:cs="Times New Roman"/>
          <w:sz w:val="24"/>
          <w:szCs w:val="24"/>
        </w:rPr>
        <w:t>.</w:t>
      </w:r>
      <w:r w:rsidR="00F813F0" w:rsidRPr="00D621DA">
        <w:rPr>
          <w:rFonts w:ascii="Times New Roman" w:hAnsi="Times New Roman" w:cs="Times New Roman"/>
          <w:sz w:val="24"/>
          <w:szCs w:val="24"/>
        </w:rPr>
        <w:t xml:space="preserve"> </w:t>
      </w:r>
      <w:r w:rsidR="00192E3A" w:rsidRPr="00D621DA">
        <w:rPr>
          <w:rFonts w:ascii="Times New Roman" w:hAnsi="Times New Roman" w:cs="Times New Roman"/>
          <w:sz w:val="24"/>
          <w:szCs w:val="24"/>
        </w:rPr>
        <w:t>Social connectedness</w:t>
      </w:r>
      <w:r w:rsidR="00F813F0" w:rsidRPr="00D621DA">
        <w:rPr>
          <w:rFonts w:ascii="Times New Roman" w:hAnsi="Times New Roman" w:cs="Times New Roman"/>
          <w:sz w:val="24"/>
          <w:szCs w:val="24"/>
        </w:rPr>
        <w:t>, in turn, provides a basis for</w:t>
      </w:r>
      <w:r w:rsidR="00496C7A" w:rsidRPr="00D621DA">
        <w:rPr>
          <w:rFonts w:ascii="Times New Roman" w:hAnsi="Times New Roman" w:cs="Times New Roman"/>
          <w:sz w:val="24"/>
          <w:szCs w:val="24"/>
        </w:rPr>
        <w:t xml:space="preserve"> financial</w:t>
      </w:r>
      <w:r w:rsidR="00F813F0" w:rsidRPr="00D621DA">
        <w:rPr>
          <w:rFonts w:ascii="Times New Roman" w:hAnsi="Times New Roman" w:cs="Times New Roman"/>
          <w:sz w:val="24"/>
          <w:szCs w:val="24"/>
        </w:rPr>
        <w:t xml:space="preserve"> </w:t>
      </w:r>
      <w:r w:rsidR="004E7939" w:rsidRPr="00D621DA">
        <w:rPr>
          <w:rFonts w:ascii="Times New Roman" w:hAnsi="Times New Roman" w:cs="Times New Roman"/>
          <w:sz w:val="24"/>
          <w:szCs w:val="24"/>
        </w:rPr>
        <w:t>risk taking</w:t>
      </w:r>
      <w:r w:rsidR="00F813F0" w:rsidRPr="00D621DA">
        <w:rPr>
          <w:rFonts w:ascii="Times New Roman" w:hAnsi="Times New Roman" w:cs="Times New Roman"/>
          <w:sz w:val="24"/>
          <w:szCs w:val="24"/>
        </w:rPr>
        <w:t xml:space="preserve"> </w:t>
      </w:r>
      <w:r w:rsidR="00D707F5" w:rsidRPr="00D621DA">
        <w:rPr>
          <w:rFonts w:ascii="Times New Roman" w:hAnsi="Times New Roman" w:cs="Times New Roman"/>
          <w:sz w:val="24"/>
          <w:szCs w:val="24"/>
        </w:rPr>
        <w:t>(Hsee &amp; Weber, 1999</w:t>
      </w:r>
      <w:r w:rsidR="00460FF6" w:rsidRPr="00D621DA">
        <w:rPr>
          <w:rFonts w:ascii="Times New Roman" w:hAnsi="Times New Roman" w:cs="Times New Roman"/>
          <w:sz w:val="24"/>
          <w:szCs w:val="24"/>
        </w:rPr>
        <w:t xml:space="preserve">; </w:t>
      </w:r>
      <w:r w:rsidR="009D1891" w:rsidRPr="00D621DA">
        <w:rPr>
          <w:rFonts w:ascii="Times New Roman" w:hAnsi="Times New Roman" w:cs="Times New Roman"/>
          <w:sz w:val="24"/>
          <w:szCs w:val="24"/>
        </w:rPr>
        <w:t>Mandel, 2003</w:t>
      </w:r>
      <w:r w:rsidR="00D707F5" w:rsidRPr="00D621DA">
        <w:rPr>
          <w:rFonts w:ascii="Times New Roman" w:hAnsi="Times New Roman" w:cs="Times New Roman"/>
          <w:sz w:val="24"/>
          <w:szCs w:val="24"/>
        </w:rPr>
        <w:t>)</w:t>
      </w:r>
      <w:r w:rsidRPr="00D621DA">
        <w:rPr>
          <w:rFonts w:ascii="Times New Roman" w:hAnsi="Times New Roman" w:cs="Times New Roman"/>
          <w:sz w:val="24"/>
          <w:szCs w:val="24"/>
        </w:rPr>
        <w:t xml:space="preserve">. Consequently, we examine </w:t>
      </w:r>
      <w:r w:rsidR="00F813F0" w:rsidRPr="00D621DA">
        <w:rPr>
          <w:rFonts w:ascii="Times New Roman" w:hAnsi="Times New Roman" w:cs="Times New Roman"/>
          <w:sz w:val="24"/>
          <w:szCs w:val="24"/>
        </w:rPr>
        <w:t>whether</w:t>
      </w:r>
      <w:r w:rsidR="00025820" w:rsidRPr="00D621DA">
        <w:rPr>
          <w:rFonts w:ascii="Times New Roman" w:hAnsi="Times New Roman" w:cs="Times New Roman"/>
          <w:sz w:val="24"/>
          <w:szCs w:val="24"/>
        </w:rPr>
        <w:t>, by virtue of its capacity to strengthen social connectedness,</w:t>
      </w:r>
      <w:r w:rsidR="00F813F0" w:rsidRPr="00D621DA">
        <w:rPr>
          <w:rFonts w:ascii="Times New Roman" w:hAnsi="Times New Roman" w:cs="Times New Roman"/>
          <w:sz w:val="24"/>
          <w:szCs w:val="24"/>
        </w:rPr>
        <w:t xml:space="preserve"> nostalgia increases </w:t>
      </w:r>
      <w:r w:rsidR="00025820"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Second, we</w:t>
      </w:r>
      <w:r w:rsidR="002C52D8">
        <w:rPr>
          <w:rFonts w:ascii="Times New Roman" w:hAnsi="Times New Roman" w:cs="Times New Roman"/>
          <w:sz w:val="24"/>
          <w:szCs w:val="24"/>
        </w:rPr>
        <w:t xml:space="preserve"> focus </w:t>
      </w:r>
      <w:r w:rsidR="008944C4" w:rsidRPr="00D621DA">
        <w:rPr>
          <w:rFonts w:ascii="Times New Roman" w:hAnsi="Times New Roman" w:cs="Times New Roman"/>
          <w:sz w:val="24"/>
          <w:szCs w:val="24"/>
        </w:rPr>
        <w:t>on a specific type of social support</w:t>
      </w:r>
      <w:r w:rsidR="0050770D" w:rsidRPr="00D621DA">
        <w:rPr>
          <w:rFonts w:ascii="Times New Roman" w:hAnsi="Times New Roman" w:cs="Times New Roman"/>
          <w:sz w:val="24"/>
          <w:szCs w:val="24"/>
        </w:rPr>
        <w:t>:</w:t>
      </w:r>
      <w:r w:rsidRPr="00D621DA">
        <w:rPr>
          <w:rFonts w:ascii="Times New Roman" w:hAnsi="Times New Roman" w:cs="Times New Roman"/>
          <w:sz w:val="24"/>
          <w:szCs w:val="24"/>
        </w:rPr>
        <w:t xml:space="preserve"> perceived family support. Rooted in nostalgic recollections, family support </w:t>
      </w:r>
      <w:r w:rsidR="008944C4" w:rsidRPr="00D621DA">
        <w:rPr>
          <w:rFonts w:ascii="Times New Roman" w:hAnsi="Times New Roman" w:cs="Times New Roman"/>
          <w:sz w:val="24"/>
          <w:szCs w:val="24"/>
        </w:rPr>
        <w:t>“cushions” the potential downside of risky decisions</w:t>
      </w:r>
      <w:r w:rsidRPr="00D621DA">
        <w:rPr>
          <w:rFonts w:ascii="Times New Roman" w:hAnsi="Times New Roman" w:cs="Times New Roman"/>
          <w:sz w:val="24"/>
          <w:szCs w:val="24"/>
        </w:rPr>
        <w:t xml:space="preserve">. </w:t>
      </w:r>
    </w:p>
    <w:p w14:paraId="1E1EAD1B" w14:textId="1E994308" w:rsidR="00146905" w:rsidRPr="00D621DA" w:rsidRDefault="00084DAE" w:rsidP="00391885">
      <w:pPr>
        <w:keepNext/>
        <w:autoSpaceDE w:val="0"/>
        <w:autoSpaceDN w:val="0"/>
        <w:adjustRightInd w:val="0"/>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lastRenderedPageBreak/>
        <w:t xml:space="preserve">Nostalgia, Social Connectedness, and </w:t>
      </w:r>
      <w:r w:rsidR="00CE5303" w:rsidRPr="00D621DA">
        <w:rPr>
          <w:rFonts w:ascii="Times New Roman" w:hAnsi="Times New Roman" w:cs="Times New Roman"/>
          <w:b/>
          <w:sz w:val="24"/>
          <w:szCs w:val="24"/>
        </w:rPr>
        <w:t xml:space="preserve">Financial </w:t>
      </w:r>
      <w:r w:rsidR="00050603" w:rsidRPr="00D621DA">
        <w:rPr>
          <w:rFonts w:ascii="Times New Roman" w:hAnsi="Times New Roman" w:cs="Times New Roman"/>
          <w:b/>
          <w:sz w:val="24"/>
          <w:szCs w:val="24"/>
        </w:rPr>
        <w:t>Risk T</w:t>
      </w:r>
      <w:r w:rsidR="004E7939" w:rsidRPr="00D621DA">
        <w:rPr>
          <w:rFonts w:ascii="Times New Roman" w:hAnsi="Times New Roman" w:cs="Times New Roman"/>
          <w:b/>
          <w:sz w:val="24"/>
          <w:szCs w:val="24"/>
        </w:rPr>
        <w:t>aking</w:t>
      </w:r>
    </w:p>
    <w:p w14:paraId="19E3B8A8" w14:textId="30A64FF3" w:rsidR="00146905" w:rsidRPr="00D621DA" w:rsidRDefault="00146905" w:rsidP="00051863">
      <w:pPr>
        <w:keepNext/>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Laypersons view nostalgia as a predominantly positive, self-relevant, social, and past-oriented emotion (Hepper, Ritchie, Sedikides, &amp; Wildschut, 2012). These lay </w:t>
      </w:r>
      <w:r w:rsidR="00F81E4A" w:rsidRPr="00D621DA">
        <w:rPr>
          <w:rFonts w:ascii="Times New Roman" w:hAnsi="Times New Roman" w:cs="Times New Roman"/>
          <w:sz w:val="24"/>
          <w:szCs w:val="24"/>
        </w:rPr>
        <w:t xml:space="preserve">views </w:t>
      </w:r>
      <w:r w:rsidRPr="00D621DA">
        <w:rPr>
          <w:rFonts w:ascii="Times New Roman" w:hAnsi="Times New Roman" w:cs="Times New Roman"/>
          <w:sz w:val="24"/>
          <w:szCs w:val="24"/>
        </w:rPr>
        <w:t xml:space="preserve">dovetail with formal dictionary definitions. The </w:t>
      </w:r>
      <w:r w:rsidRPr="00D621DA">
        <w:rPr>
          <w:rFonts w:ascii="Times New Roman" w:hAnsi="Times New Roman" w:cs="Times New Roman"/>
          <w:i/>
          <w:sz w:val="24"/>
          <w:szCs w:val="24"/>
        </w:rPr>
        <w:t>New Oxford Dictionary of English</w:t>
      </w:r>
      <w:r w:rsidRPr="00D621DA">
        <w:rPr>
          <w:rFonts w:ascii="Times New Roman" w:hAnsi="Times New Roman" w:cs="Times New Roman"/>
          <w:sz w:val="24"/>
          <w:szCs w:val="24"/>
        </w:rPr>
        <w:t xml:space="preserve"> (1998) defines nostalgia as “a sentimental longing or wistful affection for the past” (p. 1266). Empirical evidence has confirmed the cross-cultural generalizability of this conceptualization of nostalgia (Hepper et al., 2014). In all, nostalgia is a discrete emotion that is distinct from other self-relevant emotions (e.g., </w:t>
      </w:r>
      <w:r w:rsidR="00C25787" w:rsidRPr="00D621DA">
        <w:rPr>
          <w:rFonts w:ascii="Times New Roman" w:hAnsi="Times New Roman" w:cs="Times New Roman"/>
          <w:sz w:val="24"/>
          <w:szCs w:val="24"/>
        </w:rPr>
        <w:t xml:space="preserve">homesickness, </w:t>
      </w:r>
      <w:r w:rsidRPr="00D621DA">
        <w:rPr>
          <w:rFonts w:ascii="Times New Roman" w:hAnsi="Times New Roman" w:cs="Times New Roman"/>
          <w:sz w:val="24"/>
          <w:szCs w:val="24"/>
        </w:rPr>
        <w:t xml:space="preserve">pride, guilt, shame, embarrassment, </w:t>
      </w:r>
      <w:r w:rsidR="00C25787" w:rsidRPr="00D621DA">
        <w:rPr>
          <w:rFonts w:ascii="Times New Roman" w:hAnsi="Times New Roman" w:cs="Times New Roman"/>
          <w:sz w:val="24"/>
          <w:szCs w:val="24"/>
        </w:rPr>
        <w:t>self-</w:t>
      </w:r>
      <w:r w:rsidRPr="00D621DA">
        <w:rPr>
          <w:rFonts w:ascii="Times New Roman" w:hAnsi="Times New Roman" w:cs="Times New Roman"/>
          <w:sz w:val="24"/>
          <w:szCs w:val="24"/>
        </w:rPr>
        <w:t>compassion; Van Tilburg, Wildschut, &amp; Sedikides, 201</w:t>
      </w:r>
      <w:r w:rsidR="00E82E6C">
        <w:rPr>
          <w:rFonts w:ascii="Times New Roman" w:hAnsi="Times New Roman" w:cs="Times New Roman"/>
          <w:sz w:val="24"/>
          <w:szCs w:val="24"/>
        </w:rPr>
        <w:t>8</w:t>
      </w:r>
      <w:r w:rsidRPr="00D621DA">
        <w:rPr>
          <w:rFonts w:ascii="Times New Roman" w:hAnsi="Times New Roman" w:cs="Times New Roman"/>
          <w:sz w:val="24"/>
          <w:szCs w:val="24"/>
        </w:rPr>
        <w:t>).</w:t>
      </w:r>
    </w:p>
    <w:p w14:paraId="502FC252" w14:textId="4BDCCCAF" w:rsidR="00146905" w:rsidRPr="00D621DA" w:rsidRDefault="00146905" w:rsidP="008D01BA">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The sociality of nostalgia is its hallmark. For example, nostalgic narratives depict the self in relation to close others (e.g., family members, romantic partners, friends; </w:t>
      </w:r>
      <w:r w:rsidR="00F81E4A" w:rsidRPr="00D621DA">
        <w:rPr>
          <w:rFonts w:ascii="Times New Roman" w:hAnsi="Times New Roman" w:cs="Times New Roman"/>
          <w:sz w:val="24"/>
          <w:szCs w:val="24"/>
        </w:rPr>
        <w:t xml:space="preserve">Holak &amp; Havlena, 1992; </w:t>
      </w:r>
      <w:r w:rsidRPr="00D621DA">
        <w:rPr>
          <w:rFonts w:ascii="Times New Roman" w:hAnsi="Times New Roman" w:cs="Times New Roman"/>
          <w:sz w:val="24"/>
          <w:szCs w:val="24"/>
        </w:rPr>
        <w:t>Wildschut,</w:t>
      </w:r>
      <w:r w:rsidR="00973FD6" w:rsidRPr="00D621DA">
        <w:rPr>
          <w:rFonts w:ascii="Times New Roman" w:hAnsi="Times New Roman" w:cs="Times New Roman"/>
          <w:sz w:val="24"/>
          <w:szCs w:val="24"/>
        </w:rPr>
        <w:t xml:space="preserve"> Sedikides, Arndt, &amp; Routledge,</w:t>
      </w:r>
      <w:r w:rsidRPr="00D621DA">
        <w:rPr>
          <w:rFonts w:ascii="Times New Roman" w:hAnsi="Times New Roman" w:cs="Times New Roman"/>
          <w:sz w:val="24"/>
          <w:szCs w:val="24"/>
        </w:rPr>
        <w:t xml:space="preserve"> 2006). Also, nostalgia strengthens social connectedness (i.e., the sense of be</w:t>
      </w:r>
      <w:r w:rsidR="00E11D08">
        <w:rPr>
          <w:rFonts w:ascii="Times New Roman" w:hAnsi="Times New Roman" w:cs="Times New Roman"/>
          <w:sz w:val="24"/>
          <w:szCs w:val="24"/>
        </w:rPr>
        <w:t>long</w:t>
      </w:r>
      <w:r w:rsidRPr="00D621DA">
        <w:rPr>
          <w:rFonts w:ascii="Times New Roman" w:hAnsi="Times New Roman" w:cs="Times New Roman"/>
          <w:sz w:val="24"/>
          <w:szCs w:val="24"/>
        </w:rPr>
        <w:t>ing</w:t>
      </w:r>
      <w:r w:rsidR="00E11D08">
        <w:rPr>
          <w:rFonts w:ascii="Times New Roman" w:hAnsi="Times New Roman" w:cs="Times New Roman"/>
          <w:sz w:val="24"/>
          <w:szCs w:val="24"/>
        </w:rPr>
        <w:t>ness and</w:t>
      </w:r>
      <w:r w:rsidRPr="00D621DA">
        <w:rPr>
          <w:rFonts w:ascii="Times New Roman" w:hAnsi="Times New Roman" w:cs="Times New Roman"/>
          <w:sz w:val="24"/>
          <w:szCs w:val="24"/>
        </w:rPr>
        <w:t xml:space="preserve"> accept</w:t>
      </w:r>
      <w:r w:rsidR="00E11D08">
        <w:rPr>
          <w:rFonts w:ascii="Times New Roman" w:hAnsi="Times New Roman" w:cs="Times New Roman"/>
          <w:sz w:val="24"/>
          <w:szCs w:val="24"/>
        </w:rPr>
        <w:t>ance</w:t>
      </w:r>
      <w:r w:rsidRPr="00D621DA">
        <w:rPr>
          <w:rFonts w:ascii="Times New Roman" w:hAnsi="Times New Roman" w:cs="Times New Roman"/>
          <w:sz w:val="24"/>
          <w:szCs w:val="24"/>
        </w:rPr>
        <w:t>), as laboratory and field experiments have established. To illustrate, nostalgic (compared to control) participants feel loved and protected, manifest lower attachment anxiety and avoidance, report greater levels of social support and interpersonal competence, and engage in prosocial behavior such as charitable donations (Wildschut et al., 2006; Zhou</w:t>
      </w:r>
      <w:r w:rsidRPr="00D621DA">
        <w:rPr>
          <w:rFonts w:ascii="Times New Roman" w:hAnsi="Times New Roman" w:cs="Times New Roman"/>
          <w:noProof/>
          <w:sz w:val="24"/>
          <w:szCs w:val="24"/>
        </w:rPr>
        <w:t xml:space="preserve">, Sedikides, Wildschut, &amp; Gao, 2008; </w:t>
      </w:r>
      <w:r w:rsidRPr="00D621DA">
        <w:rPr>
          <w:rFonts w:ascii="Times New Roman" w:hAnsi="Times New Roman" w:cs="Times New Roman"/>
          <w:sz w:val="24"/>
          <w:szCs w:val="24"/>
        </w:rPr>
        <w:t>Zhou, Wildschut, Sedikides, Shi, &amp; Feng, 2012</w:t>
      </w:r>
      <w:r w:rsidRPr="00D621DA">
        <w:rPr>
          <w:rFonts w:ascii="Times New Roman" w:hAnsi="Times New Roman" w:cs="Times New Roman"/>
          <w:noProof/>
          <w:sz w:val="24"/>
          <w:szCs w:val="24"/>
        </w:rPr>
        <w:t>).</w:t>
      </w:r>
      <w:r w:rsidRPr="00D621DA">
        <w:rPr>
          <w:rFonts w:ascii="Times New Roman" w:hAnsi="Times New Roman" w:cs="Times New Roman"/>
          <w:sz w:val="24"/>
          <w:szCs w:val="24"/>
        </w:rPr>
        <w:t xml:space="preserve"> </w:t>
      </w:r>
      <w:r w:rsidR="008D01BA" w:rsidRPr="00D621DA">
        <w:rPr>
          <w:rFonts w:ascii="Times New Roman" w:hAnsi="Times New Roman" w:cs="Times New Roman"/>
          <w:sz w:val="24"/>
          <w:szCs w:val="24"/>
        </w:rPr>
        <w:t>Nostalgia’s</w:t>
      </w:r>
      <w:r w:rsidRPr="00D621DA">
        <w:rPr>
          <w:rFonts w:ascii="Times New Roman" w:hAnsi="Times New Roman" w:cs="Times New Roman"/>
          <w:sz w:val="24"/>
          <w:szCs w:val="24"/>
        </w:rPr>
        <w:t xml:space="preserve"> capacity to strengthen social connectedness </w:t>
      </w:r>
      <w:r w:rsidR="008D01BA" w:rsidRPr="00D621DA">
        <w:rPr>
          <w:rFonts w:ascii="Times New Roman" w:hAnsi="Times New Roman" w:cs="Times New Roman"/>
          <w:sz w:val="24"/>
          <w:szCs w:val="24"/>
        </w:rPr>
        <w:t>is a</w:t>
      </w:r>
      <w:r w:rsidR="00E11D08">
        <w:rPr>
          <w:rFonts w:ascii="Times New Roman" w:hAnsi="Times New Roman" w:cs="Times New Roman"/>
          <w:sz w:val="24"/>
          <w:szCs w:val="24"/>
        </w:rPr>
        <w:t xml:space="preserve"> key</w:t>
      </w:r>
      <w:r w:rsidRPr="00D621DA">
        <w:rPr>
          <w:rFonts w:ascii="Times New Roman" w:hAnsi="Times New Roman" w:cs="Times New Roman"/>
          <w:sz w:val="24"/>
          <w:szCs w:val="24"/>
        </w:rPr>
        <w:t xml:space="preserve"> building block</w:t>
      </w:r>
      <w:r w:rsidR="008D01BA"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for </w:t>
      </w:r>
      <w:r w:rsidR="008D01BA" w:rsidRPr="00D621DA">
        <w:rPr>
          <w:rFonts w:ascii="Times New Roman" w:hAnsi="Times New Roman" w:cs="Times New Roman"/>
          <w:sz w:val="24"/>
          <w:szCs w:val="24"/>
        </w:rPr>
        <w:t>understanding the impact of this</w:t>
      </w:r>
      <w:r w:rsidRPr="00D621DA">
        <w:rPr>
          <w:rFonts w:ascii="Times New Roman" w:hAnsi="Times New Roman" w:cs="Times New Roman"/>
          <w:sz w:val="24"/>
          <w:szCs w:val="24"/>
        </w:rPr>
        <w:t xml:space="preserve"> emotion </w:t>
      </w:r>
      <w:r w:rsidR="008D01BA" w:rsidRPr="00D621DA">
        <w:rPr>
          <w:rFonts w:ascii="Times New Roman" w:hAnsi="Times New Roman" w:cs="Times New Roman"/>
          <w:sz w:val="24"/>
          <w:szCs w:val="24"/>
        </w:rPr>
        <w:t xml:space="preserve">on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We turn to this issue next.</w:t>
      </w:r>
    </w:p>
    <w:p w14:paraId="533EB3F5" w14:textId="0835CACD" w:rsidR="00146905" w:rsidRPr="00D621DA" w:rsidRDefault="00146905" w:rsidP="00146905">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When one is immersed in nostalgic reverie, “the mind is ‘peopled’” (Hertz, 1990, p. 195), as </w:t>
      </w:r>
      <w:r w:rsidR="003476B6" w:rsidRPr="00D621DA">
        <w:rPr>
          <w:rFonts w:ascii="Times New Roman" w:hAnsi="Times New Roman" w:cs="Times New Roman"/>
          <w:sz w:val="24"/>
          <w:szCs w:val="24"/>
        </w:rPr>
        <w:t xml:space="preserve">close, </w:t>
      </w:r>
      <w:r w:rsidRPr="00D621DA">
        <w:rPr>
          <w:rFonts w:ascii="Times New Roman" w:hAnsi="Times New Roman" w:cs="Times New Roman"/>
          <w:sz w:val="24"/>
          <w:szCs w:val="24"/>
        </w:rPr>
        <w:t>supportive figures from one’s past are brought to life and become part of one’s present (</w:t>
      </w:r>
      <w:r w:rsidRPr="00D621DA">
        <w:rPr>
          <w:rFonts w:ascii="Times New Roman" w:hAnsi="Times New Roman" w:cs="Times New Roman"/>
          <w:bCs/>
          <w:color w:val="000000"/>
          <w:sz w:val="24"/>
          <w:szCs w:val="24"/>
        </w:rPr>
        <w:t xml:space="preserve">Sedikides, Wildschut, Arndt, </w:t>
      </w:r>
      <w:r w:rsidR="00B70B97" w:rsidRPr="00D621DA">
        <w:rPr>
          <w:rFonts w:ascii="Times New Roman" w:hAnsi="Times New Roman" w:cs="Times New Roman"/>
          <w:bCs/>
          <w:color w:val="000000"/>
          <w:sz w:val="24"/>
          <w:szCs w:val="24"/>
        </w:rPr>
        <w:t xml:space="preserve">&amp; </w:t>
      </w:r>
      <w:r w:rsidRPr="00D621DA">
        <w:rPr>
          <w:rFonts w:ascii="Times New Roman" w:hAnsi="Times New Roman" w:cs="Times New Roman"/>
          <w:bCs/>
          <w:color w:val="000000"/>
          <w:sz w:val="24"/>
          <w:szCs w:val="24"/>
        </w:rPr>
        <w:t>Routledge, 2008</w:t>
      </w:r>
      <w:r w:rsidRPr="00D621DA">
        <w:rPr>
          <w:rFonts w:ascii="Times New Roman" w:hAnsi="Times New Roman" w:cs="Times New Roman"/>
          <w:sz w:val="24"/>
          <w:szCs w:val="24"/>
        </w:rPr>
        <w:t>). In this regard, family is arguably the most important source of social support (Regalia, Manzi, &amp; Scabini, 2013</w:t>
      </w:r>
      <w:r w:rsidR="005D51F1" w:rsidRPr="00D621DA">
        <w:rPr>
          <w:rFonts w:ascii="Times New Roman" w:hAnsi="Times New Roman" w:cs="Times New Roman"/>
          <w:sz w:val="24"/>
          <w:szCs w:val="24"/>
        </w:rPr>
        <w:t>; Sabatelli &amp; Bartle-Harings, 2003</w:t>
      </w:r>
      <w:r w:rsidRPr="00D621DA">
        <w:rPr>
          <w:rFonts w:ascii="Times New Roman" w:hAnsi="Times New Roman" w:cs="Times New Roman"/>
          <w:sz w:val="24"/>
          <w:szCs w:val="24"/>
        </w:rPr>
        <w:t xml:space="preserve">). To a substantial degree, nostalgia involves family members (Abeyta, Routledge, Roylance, Wildschut, &amp; Sedikides, 2015; Holak &amp; Havlena, 1992; Wildschut et al., 2006). One’s life is intertwined with that of the family. One experiences momentous life events (e.g., </w:t>
      </w:r>
      <w:r w:rsidR="007F071F" w:rsidRPr="00D621DA">
        <w:rPr>
          <w:rFonts w:ascii="Times New Roman" w:hAnsi="Times New Roman" w:cs="Times New Roman"/>
          <w:sz w:val="24"/>
          <w:szCs w:val="24"/>
        </w:rPr>
        <w:t>birthday celebrations</w:t>
      </w:r>
      <w:r w:rsidRPr="00D621DA">
        <w:rPr>
          <w:rFonts w:ascii="Times New Roman" w:hAnsi="Times New Roman" w:cs="Times New Roman"/>
          <w:sz w:val="24"/>
          <w:szCs w:val="24"/>
        </w:rPr>
        <w:t>, graduations</w:t>
      </w:r>
      <w:r w:rsidR="007F071F" w:rsidRPr="00D621DA">
        <w:rPr>
          <w:rFonts w:ascii="Times New Roman" w:hAnsi="Times New Roman" w:cs="Times New Roman"/>
          <w:sz w:val="24"/>
          <w:szCs w:val="24"/>
        </w:rPr>
        <w:t>, marriage, birth of a child</w:t>
      </w:r>
      <w:r w:rsidRPr="00D621DA">
        <w:rPr>
          <w:rFonts w:ascii="Times New Roman" w:hAnsi="Times New Roman" w:cs="Times New Roman"/>
          <w:sz w:val="24"/>
          <w:szCs w:val="24"/>
        </w:rPr>
        <w:t xml:space="preserve">) and cultural life scripts (e.g., Thanksgiving meals, Christmas holidays, </w:t>
      </w:r>
      <w:r w:rsidR="007F071F" w:rsidRPr="00D621DA">
        <w:rPr>
          <w:rFonts w:ascii="Times New Roman" w:hAnsi="Times New Roman" w:cs="Times New Roman"/>
          <w:sz w:val="24"/>
          <w:szCs w:val="24"/>
        </w:rPr>
        <w:t xml:space="preserve">summary vacations, </w:t>
      </w:r>
      <w:r w:rsidRPr="00D621DA">
        <w:rPr>
          <w:rFonts w:ascii="Times New Roman" w:hAnsi="Times New Roman" w:cs="Times New Roman"/>
          <w:sz w:val="24"/>
          <w:szCs w:val="24"/>
        </w:rPr>
        <w:t xml:space="preserve">4th of July picnics; Berntsen &amp; Rubin, 2004) in the receptive company of family members, thus building a repertoire of nostalgic memories on which to draw later. These memories are particularly likely to be meaningful. People state that </w:t>
      </w:r>
      <w:r w:rsidR="00162B2C" w:rsidRPr="00D621DA">
        <w:rPr>
          <w:rFonts w:ascii="Times New Roman" w:hAnsi="Times New Roman" w:cs="Times New Roman"/>
          <w:sz w:val="24"/>
          <w:szCs w:val="24"/>
        </w:rPr>
        <w:t xml:space="preserve">their </w:t>
      </w:r>
      <w:r w:rsidRPr="00D621DA">
        <w:rPr>
          <w:rFonts w:ascii="Times New Roman" w:hAnsi="Times New Roman" w:cs="Times New Roman"/>
          <w:sz w:val="24"/>
          <w:szCs w:val="24"/>
        </w:rPr>
        <w:t xml:space="preserve">families are the most important contributor to meaning in their lives and rate their families as the number one source (out of 13) of personal meaning (Lambert et al., 2010, Studies 1-2). </w:t>
      </w:r>
      <w:r w:rsidR="00E11D08">
        <w:rPr>
          <w:rFonts w:ascii="Times New Roman" w:hAnsi="Times New Roman" w:cs="Times New Roman"/>
          <w:sz w:val="24"/>
          <w:szCs w:val="24"/>
        </w:rPr>
        <w:t>A</w:t>
      </w:r>
      <w:r w:rsidRPr="00D621DA">
        <w:rPr>
          <w:rFonts w:ascii="Times New Roman" w:hAnsi="Times New Roman" w:cs="Times New Roman"/>
          <w:sz w:val="24"/>
          <w:szCs w:val="24"/>
        </w:rPr>
        <w:t>ddition</w:t>
      </w:r>
      <w:r w:rsidR="00E11D08">
        <w:rPr>
          <w:rFonts w:ascii="Times New Roman" w:hAnsi="Times New Roman" w:cs="Times New Roman"/>
          <w:sz w:val="24"/>
          <w:szCs w:val="24"/>
        </w:rPr>
        <w:t>ally</w:t>
      </w:r>
      <w:r w:rsidRPr="00D621DA">
        <w:rPr>
          <w:rFonts w:ascii="Times New Roman" w:hAnsi="Times New Roman" w:cs="Times New Roman"/>
          <w:sz w:val="24"/>
          <w:szCs w:val="24"/>
        </w:rPr>
        <w:t>, perceived family support predicts personal meaning in life (</w:t>
      </w:r>
      <w:r w:rsidRPr="00D621DA">
        <w:rPr>
          <w:rFonts w:ascii="Times New Roman" w:hAnsi="Times New Roman" w:cs="Times New Roman"/>
          <w:color w:val="262626"/>
          <w:sz w:val="24"/>
          <w:szCs w:val="24"/>
        </w:rPr>
        <w:t xml:space="preserve">Lambert et al., </w:t>
      </w:r>
      <w:r w:rsidR="00AE6944" w:rsidRPr="00D621DA">
        <w:rPr>
          <w:rFonts w:ascii="Times New Roman" w:hAnsi="Times New Roman" w:cs="Times New Roman"/>
          <w:color w:val="262626"/>
          <w:sz w:val="24"/>
          <w:szCs w:val="24"/>
        </w:rPr>
        <w:t xml:space="preserve">2010, </w:t>
      </w:r>
      <w:r w:rsidRPr="00D621DA">
        <w:rPr>
          <w:rFonts w:ascii="Times New Roman" w:hAnsi="Times New Roman" w:cs="Times New Roman"/>
          <w:sz w:val="24"/>
          <w:szCs w:val="24"/>
        </w:rPr>
        <w:t xml:space="preserve">Studies 3-5). </w:t>
      </w:r>
    </w:p>
    <w:p w14:paraId="278A949F" w14:textId="3DEBCC62" w:rsidR="00146905" w:rsidRPr="00D621DA" w:rsidRDefault="00146905" w:rsidP="00921449">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Critically, family provides the scaffolding for </w:t>
      </w:r>
      <w:r w:rsidR="00E1677B"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In research by Hsee and Weber (1999), Chinese (com</w:t>
      </w:r>
      <w:r w:rsidR="009240D1" w:rsidRPr="00D621DA">
        <w:rPr>
          <w:rFonts w:ascii="Times New Roman" w:hAnsi="Times New Roman" w:cs="Times New Roman"/>
          <w:sz w:val="24"/>
          <w:szCs w:val="24"/>
        </w:rPr>
        <w:t xml:space="preserve">pared to American) participants </w:t>
      </w:r>
      <w:r w:rsidRPr="00D621DA">
        <w:rPr>
          <w:rFonts w:ascii="Times New Roman" w:hAnsi="Times New Roman" w:cs="Times New Roman"/>
          <w:sz w:val="24"/>
          <w:szCs w:val="24"/>
        </w:rPr>
        <w:t>took more risks in financial decisions</w:t>
      </w:r>
      <w:r w:rsidR="009240D1" w:rsidRPr="00D621DA">
        <w:rPr>
          <w:rFonts w:ascii="Times New Roman" w:hAnsi="Times New Roman" w:cs="Times New Roman"/>
          <w:sz w:val="24"/>
          <w:szCs w:val="24"/>
        </w:rPr>
        <w:t xml:space="preserve">. This cross-cultural difference in risk taking was mediated by </w:t>
      </w:r>
      <w:r w:rsidR="0008302D" w:rsidRPr="00D621DA">
        <w:rPr>
          <w:rFonts w:ascii="Times New Roman" w:hAnsi="Times New Roman" w:cs="Times New Roman"/>
          <w:sz w:val="24"/>
          <w:szCs w:val="24"/>
        </w:rPr>
        <w:t>Chinese</w:t>
      </w:r>
      <w:r w:rsidR="009240D1" w:rsidRPr="00D621DA">
        <w:rPr>
          <w:rFonts w:ascii="Times New Roman" w:hAnsi="Times New Roman" w:cs="Times New Roman"/>
          <w:sz w:val="24"/>
          <w:szCs w:val="24"/>
        </w:rPr>
        <w:t xml:space="preserve"> participants’ </w:t>
      </w:r>
      <w:r w:rsidR="00BB0461" w:rsidRPr="00D621DA">
        <w:rPr>
          <w:rFonts w:ascii="Times New Roman" w:hAnsi="Times New Roman" w:cs="Times New Roman"/>
          <w:sz w:val="24"/>
          <w:szCs w:val="24"/>
        </w:rPr>
        <w:t xml:space="preserve">greater </w:t>
      </w:r>
      <w:r w:rsidR="009240D1" w:rsidRPr="00D621DA">
        <w:rPr>
          <w:rFonts w:ascii="Times New Roman" w:hAnsi="Times New Roman" w:cs="Times New Roman"/>
          <w:sz w:val="24"/>
          <w:szCs w:val="24"/>
        </w:rPr>
        <w:t xml:space="preserve">perceived access to financial support from family members. A </w:t>
      </w:r>
      <w:r w:rsidRPr="00D621DA">
        <w:rPr>
          <w:rFonts w:ascii="Times New Roman" w:hAnsi="Times New Roman" w:cs="Times New Roman"/>
          <w:sz w:val="24"/>
          <w:szCs w:val="24"/>
        </w:rPr>
        <w:t>lar</w:t>
      </w:r>
      <w:r w:rsidR="009240D1" w:rsidRPr="00D621DA">
        <w:rPr>
          <w:rFonts w:ascii="Times New Roman" w:hAnsi="Times New Roman" w:cs="Times New Roman"/>
          <w:sz w:val="24"/>
          <w:szCs w:val="24"/>
        </w:rPr>
        <w:t>ger number of family contacts</w:t>
      </w:r>
      <w:r w:rsidRPr="00D621DA">
        <w:rPr>
          <w:rFonts w:ascii="Times New Roman" w:hAnsi="Times New Roman" w:cs="Times New Roman"/>
          <w:sz w:val="24"/>
          <w:szCs w:val="24"/>
        </w:rPr>
        <w:t xml:space="preserve"> cushion</w:t>
      </w:r>
      <w:r w:rsidR="009240D1" w:rsidRPr="00D621DA">
        <w:rPr>
          <w:rFonts w:ascii="Times New Roman" w:hAnsi="Times New Roman" w:cs="Times New Roman"/>
          <w:sz w:val="24"/>
          <w:szCs w:val="24"/>
        </w:rPr>
        <w:t>s</w:t>
      </w:r>
      <w:r w:rsidRPr="00D621DA">
        <w:rPr>
          <w:rFonts w:ascii="Times New Roman" w:hAnsi="Times New Roman" w:cs="Times New Roman"/>
          <w:sz w:val="24"/>
          <w:szCs w:val="24"/>
        </w:rPr>
        <w:t xml:space="preserve"> the downside of risky decisions. Indeed, family functions as a buffer against hardship (e.g., negative feedback, stressful life events) both in Eastern culture (Cai, Sedikides, &amp; Jiang, 2013) and in Western culture (Scabini &amp; Manzi, 2011). The finding that family support precipitates risk-taking behaviors has been conceptually replicated in both </w:t>
      </w:r>
      <w:r w:rsidR="00EC298C" w:rsidRPr="00D621DA">
        <w:rPr>
          <w:rFonts w:ascii="Times New Roman" w:hAnsi="Times New Roman" w:cs="Times New Roman"/>
          <w:sz w:val="24"/>
          <w:szCs w:val="24"/>
        </w:rPr>
        <w:t>cultures</w:t>
      </w:r>
      <w:r w:rsidRPr="00D621DA">
        <w:rPr>
          <w:rFonts w:ascii="Times New Roman" w:hAnsi="Times New Roman" w:cs="Times New Roman"/>
          <w:sz w:val="24"/>
          <w:szCs w:val="24"/>
        </w:rPr>
        <w:t xml:space="preserve">. Individuals primed with interdependent (compared to independent) self-construal report having larger social support networks (including family) and subsequently take more risks (Mandel, 2003). Similarly, participation in online communities increases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in financial decisions among </w:t>
      </w:r>
      <w:r w:rsidR="00E11D08">
        <w:rPr>
          <w:rFonts w:ascii="Times New Roman" w:hAnsi="Times New Roman" w:cs="Times New Roman"/>
          <w:sz w:val="24"/>
          <w:szCs w:val="24"/>
        </w:rPr>
        <w:t>individuals</w:t>
      </w:r>
      <w:r w:rsidR="00E11D08"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who have strong (compared to weak) relationships with other community members, that is, among </w:t>
      </w:r>
      <w:r w:rsidR="00E11D08">
        <w:rPr>
          <w:rFonts w:ascii="Times New Roman" w:hAnsi="Times New Roman" w:cs="Times New Roman"/>
          <w:sz w:val="24"/>
          <w:szCs w:val="24"/>
        </w:rPr>
        <w:t>individuals</w:t>
      </w:r>
      <w:r w:rsidR="00E11D08" w:rsidRPr="00D621DA">
        <w:rPr>
          <w:rFonts w:ascii="Times New Roman" w:hAnsi="Times New Roman" w:cs="Times New Roman"/>
          <w:sz w:val="24"/>
          <w:szCs w:val="24"/>
        </w:rPr>
        <w:t xml:space="preserve"> </w:t>
      </w:r>
      <w:r w:rsidRPr="00D621DA">
        <w:rPr>
          <w:rFonts w:ascii="Times New Roman" w:hAnsi="Times New Roman" w:cs="Times New Roman"/>
          <w:sz w:val="24"/>
          <w:szCs w:val="24"/>
        </w:rPr>
        <w:t>who perceiv</w:t>
      </w:r>
      <w:r w:rsidR="006854F4">
        <w:rPr>
          <w:rFonts w:ascii="Times New Roman" w:hAnsi="Times New Roman" w:cs="Times New Roman"/>
          <w:sz w:val="24"/>
          <w:szCs w:val="24"/>
        </w:rPr>
        <w:t>e others as a family (Zhu</w:t>
      </w:r>
      <w:r w:rsidRPr="00D621DA">
        <w:rPr>
          <w:rFonts w:ascii="Times New Roman" w:hAnsi="Times New Roman" w:cs="Times New Roman"/>
          <w:sz w:val="24"/>
          <w:szCs w:val="24"/>
        </w:rPr>
        <w:t xml:space="preserve">, </w:t>
      </w:r>
      <w:r w:rsidR="006854F4" w:rsidRPr="006854F4">
        <w:rPr>
          <w:rFonts w:ascii="Times New Roman" w:hAnsi="Times New Roman" w:cs="Times New Roman"/>
          <w:sz w:val="24"/>
          <w:szCs w:val="24"/>
        </w:rPr>
        <w:t>Dholakia, Chen, &amp; Algesheimer</w:t>
      </w:r>
      <w:r w:rsidR="006854F4">
        <w:rPr>
          <w:rFonts w:ascii="Times New Roman" w:hAnsi="Times New Roman" w:cs="Times New Roman"/>
          <w:sz w:val="24"/>
          <w:szCs w:val="24"/>
        </w:rPr>
        <w:t xml:space="preserve">, </w:t>
      </w:r>
      <w:r w:rsidRPr="00D621DA">
        <w:rPr>
          <w:rFonts w:ascii="Times New Roman" w:hAnsi="Times New Roman" w:cs="Times New Roman"/>
          <w:sz w:val="24"/>
          <w:szCs w:val="24"/>
        </w:rPr>
        <w:t xml:space="preserve">2012). </w:t>
      </w:r>
    </w:p>
    <w:p w14:paraId="0A7470B5" w14:textId="7F4A77D7" w:rsidR="008D01BA" w:rsidRPr="00D621DA" w:rsidRDefault="00175ACD" w:rsidP="00921449">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B</w:t>
      </w:r>
      <w:r w:rsidR="00146905" w:rsidRPr="00D621DA">
        <w:rPr>
          <w:rFonts w:ascii="Times New Roman" w:hAnsi="Times New Roman" w:cs="Times New Roman"/>
          <w:sz w:val="24"/>
          <w:szCs w:val="24"/>
        </w:rPr>
        <w:t xml:space="preserve">ased on our literature review and rationale, </w:t>
      </w:r>
      <w:r w:rsidRPr="00D621DA">
        <w:rPr>
          <w:rFonts w:ascii="Times New Roman" w:hAnsi="Times New Roman" w:cs="Times New Roman"/>
          <w:sz w:val="24"/>
          <w:szCs w:val="24"/>
        </w:rPr>
        <w:t xml:space="preserve">we deduce </w:t>
      </w:r>
      <w:r w:rsidR="00146905" w:rsidRPr="00D621DA">
        <w:rPr>
          <w:rFonts w:ascii="Times New Roman" w:hAnsi="Times New Roman" w:cs="Times New Roman"/>
          <w:sz w:val="24"/>
          <w:szCs w:val="24"/>
        </w:rPr>
        <w:t xml:space="preserve">that nostalgia will increase </w:t>
      </w:r>
      <w:r w:rsidR="004E7939" w:rsidRPr="00D621DA">
        <w:rPr>
          <w:rFonts w:ascii="Times New Roman" w:hAnsi="Times New Roman" w:cs="Times New Roman"/>
          <w:sz w:val="24"/>
          <w:szCs w:val="24"/>
        </w:rPr>
        <w:t>risk taking</w:t>
      </w:r>
      <w:r w:rsidR="00146905" w:rsidRPr="00D621DA">
        <w:rPr>
          <w:rFonts w:ascii="Times New Roman" w:hAnsi="Times New Roman" w:cs="Times New Roman"/>
          <w:sz w:val="24"/>
          <w:szCs w:val="24"/>
        </w:rPr>
        <w:t xml:space="preserve"> via its capacity to strengthen perceived </w:t>
      </w:r>
      <w:r w:rsidR="007660A6" w:rsidRPr="00D621DA">
        <w:rPr>
          <w:rFonts w:ascii="Times New Roman" w:hAnsi="Times New Roman" w:cs="Times New Roman"/>
          <w:sz w:val="24"/>
          <w:szCs w:val="24"/>
        </w:rPr>
        <w:t>family support</w:t>
      </w:r>
      <w:r w:rsidR="00146905" w:rsidRPr="00D621DA">
        <w:rPr>
          <w:rFonts w:ascii="Times New Roman" w:hAnsi="Times New Roman" w:cs="Times New Roman"/>
          <w:sz w:val="24"/>
          <w:szCs w:val="24"/>
        </w:rPr>
        <w:t>. Nostalgic recollections are a deposit in the “bank of our memory” (Davis, 1977, p. 420) that can be retrieved during hard times. This sense of abundant social support, due largely to accu</w:t>
      </w:r>
      <w:r w:rsidR="00E11D08">
        <w:rPr>
          <w:rFonts w:ascii="Times New Roman" w:hAnsi="Times New Roman" w:cs="Times New Roman"/>
          <w:sz w:val="24"/>
          <w:szCs w:val="24"/>
        </w:rPr>
        <w:t>m</w:t>
      </w:r>
      <w:r w:rsidR="00146905" w:rsidRPr="00D621DA">
        <w:rPr>
          <w:rFonts w:ascii="Times New Roman" w:hAnsi="Times New Roman" w:cs="Times New Roman"/>
          <w:sz w:val="24"/>
          <w:szCs w:val="24"/>
        </w:rPr>
        <w:t xml:space="preserve">ulated family experiences, forms a psychological </w:t>
      </w:r>
      <w:r w:rsidR="00850FE1" w:rsidRPr="00D621DA">
        <w:rPr>
          <w:rFonts w:ascii="Times New Roman" w:hAnsi="Times New Roman" w:cs="Times New Roman"/>
          <w:sz w:val="24"/>
          <w:szCs w:val="24"/>
        </w:rPr>
        <w:t xml:space="preserve">safety net </w:t>
      </w:r>
      <w:r w:rsidR="00146905" w:rsidRPr="00D621DA">
        <w:rPr>
          <w:rFonts w:ascii="Times New Roman" w:hAnsi="Times New Roman" w:cs="Times New Roman"/>
          <w:sz w:val="24"/>
          <w:szCs w:val="24"/>
        </w:rPr>
        <w:t xml:space="preserve">that affords individuals the opportunity to engage in riskier behavior. </w:t>
      </w:r>
      <w:r w:rsidR="00152317" w:rsidRPr="00D621DA">
        <w:rPr>
          <w:rFonts w:ascii="Times New Roman" w:hAnsi="Times New Roman" w:cs="Times New Roman"/>
          <w:sz w:val="24"/>
          <w:szCs w:val="24"/>
        </w:rPr>
        <w:t xml:space="preserve">Nostalgia reminds individuals that </w:t>
      </w:r>
      <w:r w:rsidR="00146905" w:rsidRPr="00D621DA">
        <w:rPr>
          <w:rFonts w:ascii="Times New Roman" w:hAnsi="Times New Roman" w:cs="Times New Roman"/>
          <w:sz w:val="24"/>
          <w:szCs w:val="24"/>
        </w:rPr>
        <w:t xml:space="preserve">they </w:t>
      </w:r>
      <w:r w:rsidR="00152317" w:rsidRPr="00D621DA">
        <w:rPr>
          <w:rFonts w:ascii="Times New Roman" w:hAnsi="Times New Roman" w:cs="Times New Roman"/>
          <w:sz w:val="24"/>
          <w:szCs w:val="24"/>
        </w:rPr>
        <w:t xml:space="preserve">can rely on family </w:t>
      </w:r>
      <w:r w:rsidR="007660A6" w:rsidRPr="00D621DA">
        <w:rPr>
          <w:rFonts w:ascii="Times New Roman" w:hAnsi="Times New Roman" w:cs="Times New Roman"/>
          <w:sz w:val="24"/>
          <w:szCs w:val="24"/>
        </w:rPr>
        <w:t>members to catch</w:t>
      </w:r>
      <w:r w:rsidR="00152317" w:rsidRPr="00D621DA">
        <w:rPr>
          <w:rFonts w:ascii="Times New Roman" w:hAnsi="Times New Roman" w:cs="Times New Roman"/>
          <w:sz w:val="24"/>
          <w:szCs w:val="24"/>
        </w:rPr>
        <w:t xml:space="preserve"> their fall when risky decisions go sour</w:t>
      </w:r>
      <w:r w:rsidR="00ED5708" w:rsidRPr="00D621DA">
        <w:rPr>
          <w:rFonts w:ascii="Times New Roman" w:hAnsi="Times New Roman" w:cs="Times New Roman"/>
          <w:sz w:val="24"/>
          <w:szCs w:val="24"/>
        </w:rPr>
        <w:t>.</w:t>
      </w:r>
    </w:p>
    <w:p w14:paraId="36CF08AF" w14:textId="31FA27D9" w:rsidR="00D47A7B" w:rsidRPr="00D621DA" w:rsidRDefault="00D47A7B" w:rsidP="00391885">
      <w:pPr>
        <w:keepNext/>
        <w:autoSpaceDE w:val="0"/>
        <w:autoSpaceDN w:val="0"/>
        <w:adjustRightInd w:val="0"/>
        <w:spacing w:after="0" w:line="480" w:lineRule="exact"/>
        <w:jc w:val="center"/>
        <w:rPr>
          <w:rFonts w:ascii="Times New Roman" w:hAnsi="Times New Roman" w:cs="Times New Roman"/>
          <w:b/>
          <w:sz w:val="24"/>
          <w:szCs w:val="24"/>
        </w:rPr>
      </w:pPr>
      <w:r w:rsidRPr="00D621DA">
        <w:rPr>
          <w:rFonts w:ascii="Times New Roman" w:hAnsi="Times New Roman" w:cs="Times New Roman"/>
          <w:b/>
          <w:sz w:val="24"/>
          <w:szCs w:val="24"/>
        </w:rPr>
        <w:t>The Role of Affect</w:t>
      </w:r>
    </w:p>
    <w:p w14:paraId="5C9A4634" w14:textId="17401122" w:rsidR="00FE7C2C" w:rsidRPr="00D621DA" w:rsidRDefault="00D47A7B" w:rsidP="00051863">
      <w:pPr>
        <w:keepNext/>
        <w:spacing w:after="0" w:line="480" w:lineRule="exact"/>
        <w:rPr>
          <w:rFonts w:ascii="Times New Roman" w:hAnsi="Times New Roman" w:cs="Times New Roman"/>
          <w:sz w:val="24"/>
          <w:szCs w:val="24"/>
        </w:rPr>
      </w:pPr>
      <w:r w:rsidRPr="00D621DA">
        <w:rPr>
          <w:rFonts w:ascii="Times New Roman" w:hAnsi="Times New Roman" w:cs="Times New Roman"/>
          <w:sz w:val="24"/>
          <w:szCs w:val="24"/>
        </w:rPr>
        <w:tab/>
        <w:t xml:space="preserve">The affective signature of nostalgia is bittersweet, but predominantly positive (Sedikides &amp; Wildschut, 2016a). </w:t>
      </w:r>
      <w:r w:rsidR="001D0443" w:rsidRPr="00D621DA">
        <w:rPr>
          <w:rFonts w:ascii="Times New Roman" w:hAnsi="Times New Roman" w:cs="Times New Roman"/>
          <w:sz w:val="24"/>
          <w:szCs w:val="24"/>
        </w:rPr>
        <w:t>T</w:t>
      </w:r>
      <w:r w:rsidRPr="00D621DA">
        <w:rPr>
          <w:rFonts w:ascii="Times New Roman" w:hAnsi="Times New Roman" w:cs="Times New Roman"/>
          <w:sz w:val="24"/>
          <w:szCs w:val="24"/>
        </w:rPr>
        <w:t xml:space="preserve">he content of nostalgic narratives is more positive than negative (Batcho, 2007; Wildschut et al., 2006), and recollecting nostalgic (vs. ordinary) autobiographical events gives rise to more </w:t>
      </w:r>
      <w:r w:rsidR="00EC1EC3" w:rsidRPr="00D621DA">
        <w:rPr>
          <w:rFonts w:ascii="Times New Roman" w:hAnsi="Times New Roman" w:cs="Times New Roman"/>
          <w:sz w:val="24"/>
          <w:szCs w:val="24"/>
        </w:rPr>
        <w:t>positive affect (</w:t>
      </w:r>
      <w:r w:rsidRPr="00D621DA">
        <w:rPr>
          <w:rFonts w:ascii="Times New Roman" w:hAnsi="Times New Roman" w:cs="Times New Roman"/>
          <w:sz w:val="24"/>
          <w:szCs w:val="24"/>
        </w:rPr>
        <w:t>PA</w:t>
      </w:r>
      <w:r w:rsidR="00EC1EC3" w:rsidRPr="00D621DA">
        <w:rPr>
          <w:rFonts w:ascii="Times New Roman" w:hAnsi="Times New Roman" w:cs="Times New Roman"/>
          <w:sz w:val="24"/>
          <w:szCs w:val="24"/>
        </w:rPr>
        <w:t>)</w:t>
      </w:r>
      <w:r w:rsidRPr="00D621DA">
        <w:rPr>
          <w:rFonts w:ascii="Times New Roman" w:hAnsi="Times New Roman" w:cs="Times New Roman"/>
          <w:sz w:val="24"/>
          <w:szCs w:val="24"/>
        </w:rPr>
        <w:t xml:space="preserve"> than </w:t>
      </w:r>
      <w:r w:rsidR="00EC1EC3" w:rsidRPr="00D621DA">
        <w:rPr>
          <w:rFonts w:ascii="Times New Roman" w:hAnsi="Times New Roman" w:cs="Times New Roman"/>
          <w:sz w:val="24"/>
          <w:szCs w:val="24"/>
        </w:rPr>
        <w:t>negative affect (</w:t>
      </w:r>
      <w:r w:rsidRPr="00D621DA">
        <w:rPr>
          <w:rFonts w:ascii="Times New Roman" w:hAnsi="Times New Roman" w:cs="Times New Roman"/>
          <w:sz w:val="24"/>
          <w:szCs w:val="24"/>
        </w:rPr>
        <w:t>NA</w:t>
      </w:r>
      <w:r w:rsidR="00D911C9" w:rsidRPr="00D621DA">
        <w:rPr>
          <w:rFonts w:ascii="Times New Roman" w:hAnsi="Times New Roman" w:cs="Times New Roman"/>
          <w:sz w:val="24"/>
          <w:szCs w:val="24"/>
        </w:rPr>
        <w:t>;</w:t>
      </w:r>
      <w:r w:rsidRPr="00D621DA">
        <w:rPr>
          <w:rFonts w:ascii="Times New Roman" w:hAnsi="Times New Roman" w:cs="Times New Roman"/>
          <w:sz w:val="24"/>
          <w:szCs w:val="24"/>
        </w:rPr>
        <w:t xml:space="preserve"> Stephan, Sedikides, &amp; Wildschut, 2012; Wildschut, Sedikides, Routledge, Arndt, &amp; Cordaro, 2010). </w:t>
      </w:r>
      <w:r w:rsidR="00B21F01" w:rsidRPr="00D621DA">
        <w:rPr>
          <w:rFonts w:ascii="Times New Roman" w:hAnsi="Times New Roman" w:cs="Times New Roman"/>
          <w:sz w:val="24"/>
          <w:szCs w:val="24"/>
        </w:rPr>
        <w:t xml:space="preserve">Nostalgia inductions </w:t>
      </w:r>
      <w:r w:rsidR="00CE3A8B" w:rsidRPr="00D621DA">
        <w:rPr>
          <w:rFonts w:ascii="Times New Roman" w:hAnsi="Times New Roman" w:cs="Times New Roman"/>
          <w:sz w:val="24"/>
          <w:szCs w:val="24"/>
        </w:rPr>
        <w:t xml:space="preserve">generally increase PA but </w:t>
      </w:r>
      <w:r w:rsidR="00020F5C" w:rsidRPr="00D621DA">
        <w:rPr>
          <w:rFonts w:ascii="Times New Roman" w:hAnsi="Times New Roman" w:cs="Times New Roman"/>
          <w:sz w:val="24"/>
          <w:szCs w:val="24"/>
        </w:rPr>
        <w:t xml:space="preserve">not NA, </w:t>
      </w:r>
      <w:r w:rsidR="000E3387" w:rsidRPr="00D621DA">
        <w:rPr>
          <w:rFonts w:ascii="Times New Roman" w:hAnsi="Times New Roman" w:cs="Times New Roman"/>
          <w:sz w:val="24"/>
          <w:szCs w:val="24"/>
        </w:rPr>
        <w:t>yet</w:t>
      </w:r>
      <w:r w:rsidR="00020F5C" w:rsidRPr="00D621DA">
        <w:rPr>
          <w:rFonts w:ascii="Times New Roman" w:hAnsi="Times New Roman" w:cs="Times New Roman"/>
          <w:sz w:val="24"/>
          <w:szCs w:val="24"/>
        </w:rPr>
        <w:t xml:space="preserve"> </w:t>
      </w:r>
      <w:r w:rsidR="004E2B4D" w:rsidRPr="00D621DA">
        <w:rPr>
          <w:rFonts w:ascii="Times New Roman" w:hAnsi="Times New Roman" w:cs="Times New Roman"/>
          <w:sz w:val="24"/>
          <w:szCs w:val="24"/>
        </w:rPr>
        <w:t xml:space="preserve">the smaller effect on increased NA is significant when </w:t>
      </w:r>
      <w:r w:rsidR="000E3387" w:rsidRPr="00D621DA">
        <w:rPr>
          <w:rFonts w:ascii="Times New Roman" w:hAnsi="Times New Roman" w:cs="Times New Roman"/>
          <w:sz w:val="24"/>
          <w:szCs w:val="24"/>
        </w:rPr>
        <w:t>integrated</w:t>
      </w:r>
      <w:r w:rsidR="004E2B4D" w:rsidRPr="00D621DA">
        <w:rPr>
          <w:rFonts w:ascii="Times New Roman" w:hAnsi="Times New Roman" w:cs="Times New Roman"/>
          <w:sz w:val="24"/>
          <w:szCs w:val="24"/>
        </w:rPr>
        <w:t xml:space="preserve"> across studies (Leunissen, Wildschut, Sedikides, &amp; Routledge, 2018).</w:t>
      </w:r>
      <w:r w:rsidR="00020F5C"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Although research continues to establish </w:t>
      </w:r>
      <w:r w:rsidR="00462F21" w:rsidRPr="00D621DA">
        <w:rPr>
          <w:rFonts w:ascii="Times New Roman" w:hAnsi="Times New Roman" w:cs="Times New Roman"/>
          <w:sz w:val="24"/>
          <w:szCs w:val="24"/>
        </w:rPr>
        <w:t xml:space="preserve">that </w:t>
      </w:r>
      <w:r w:rsidR="00063EF8" w:rsidRPr="00D621DA">
        <w:rPr>
          <w:rFonts w:ascii="Times New Roman" w:hAnsi="Times New Roman" w:cs="Times New Roman"/>
          <w:sz w:val="24"/>
          <w:szCs w:val="24"/>
        </w:rPr>
        <w:t>the effects of nostalgia</w:t>
      </w:r>
      <w:r w:rsidR="00462F21" w:rsidRPr="00D621DA">
        <w:rPr>
          <w:rFonts w:ascii="Times New Roman" w:hAnsi="Times New Roman" w:cs="Times New Roman"/>
          <w:sz w:val="24"/>
          <w:szCs w:val="24"/>
        </w:rPr>
        <w:t xml:space="preserve"> are not simply reducible to PA or NA</w:t>
      </w:r>
      <w:r w:rsidR="001E2600" w:rsidRPr="00D621DA">
        <w:rPr>
          <w:rFonts w:ascii="Times New Roman" w:hAnsi="Times New Roman" w:cs="Times New Roman"/>
          <w:sz w:val="24"/>
          <w:szCs w:val="24"/>
        </w:rPr>
        <w:t xml:space="preserve"> </w:t>
      </w:r>
      <w:r w:rsidRPr="00D621DA">
        <w:rPr>
          <w:rFonts w:ascii="Times New Roman" w:hAnsi="Times New Roman" w:cs="Times New Roman"/>
          <w:sz w:val="24"/>
          <w:szCs w:val="24"/>
        </w:rPr>
        <w:t>(Cheung et al., 2013; Routledge</w:t>
      </w:r>
      <w:r w:rsidR="00A84DB2">
        <w:rPr>
          <w:rFonts w:ascii="Times New Roman" w:hAnsi="Times New Roman" w:cs="Times New Roman"/>
          <w:sz w:val="24"/>
          <w:szCs w:val="24"/>
        </w:rPr>
        <w:t xml:space="preserve">, Wildschut, Sedikides, </w:t>
      </w:r>
      <w:r w:rsidR="00A84DB2" w:rsidRPr="00D621DA">
        <w:rPr>
          <w:rFonts w:ascii="Times New Roman" w:hAnsi="Times New Roman" w:cs="Times New Roman"/>
          <w:sz w:val="24"/>
          <w:szCs w:val="24"/>
        </w:rPr>
        <w:t>Juhl</w:t>
      </w:r>
      <w:r w:rsidR="00A84DB2">
        <w:rPr>
          <w:rFonts w:ascii="Times New Roman" w:hAnsi="Times New Roman" w:cs="Times New Roman"/>
          <w:sz w:val="24"/>
          <w:szCs w:val="24"/>
        </w:rPr>
        <w:t>, &amp; Arndt</w:t>
      </w:r>
      <w:r w:rsidRPr="00D621DA">
        <w:rPr>
          <w:rFonts w:ascii="Times New Roman" w:hAnsi="Times New Roman" w:cs="Times New Roman"/>
          <w:sz w:val="24"/>
          <w:szCs w:val="24"/>
        </w:rPr>
        <w:t>, 2012; Stephan et al., 2012, 2014</w:t>
      </w:r>
      <w:r w:rsidR="00042D3F" w:rsidRPr="00D621DA">
        <w:rPr>
          <w:rFonts w:ascii="Times New Roman" w:hAnsi="Times New Roman" w:cs="Times New Roman"/>
          <w:sz w:val="24"/>
          <w:szCs w:val="24"/>
        </w:rPr>
        <w:t>, 2015</w:t>
      </w:r>
      <w:r w:rsidRPr="00D621DA">
        <w:rPr>
          <w:rFonts w:ascii="Times New Roman" w:hAnsi="Times New Roman" w:cs="Times New Roman"/>
          <w:sz w:val="24"/>
          <w:szCs w:val="24"/>
        </w:rPr>
        <w:t xml:space="preserve">; Turner, Wildschut, &amp; Sedikides, 2012; Turner, Wildschut, Sedikides, &amp; </w:t>
      </w:r>
      <w:r w:rsidR="00D62FBD" w:rsidRPr="00D621DA">
        <w:rPr>
          <w:rFonts w:ascii="Times New Roman" w:hAnsi="Times New Roman" w:cs="Times New Roman"/>
          <w:color w:val="222222"/>
          <w:sz w:val="24"/>
          <w:szCs w:val="24"/>
          <w:shd w:val="clear" w:color="auto" w:fill="FFFFFF"/>
        </w:rPr>
        <w:t>Gheorghiu</w:t>
      </w:r>
      <w:r w:rsidRPr="00D621DA">
        <w:rPr>
          <w:rFonts w:ascii="Times New Roman" w:hAnsi="Times New Roman" w:cs="Times New Roman"/>
          <w:sz w:val="24"/>
          <w:szCs w:val="24"/>
        </w:rPr>
        <w:t>, 2013; Van Dijke, Wildschut, Leunissen, &amp; Sedikides, 2015; Van Tilburg, Igou, &amp; Sedikides, 2013; Van Tilburg, Sedikides, &amp; Wild</w:t>
      </w:r>
      <w:r w:rsidR="003B6474" w:rsidRPr="00D621DA">
        <w:rPr>
          <w:rFonts w:ascii="Times New Roman" w:hAnsi="Times New Roman" w:cs="Times New Roman"/>
          <w:sz w:val="24"/>
          <w:szCs w:val="24"/>
        </w:rPr>
        <w:t>schut, 2015; Zhou et al., 2012)</w:t>
      </w:r>
      <w:r w:rsidR="00462F21" w:rsidRPr="00D621DA">
        <w:rPr>
          <w:rFonts w:ascii="Times New Roman" w:hAnsi="Times New Roman" w:cs="Times New Roman"/>
          <w:sz w:val="24"/>
          <w:szCs w:val="24"/>
        </w:rPr>
        <w:t xml:space="preserve">, </w:t>
      </w:r>
      <w:r w:rsidR="00391885">
        <w:rPr>
          <w:rFonts w:ascii="Times New Roman" w:hAnsi="Times New Roman" w:cs="Times New Roman"/>
          <w:sz w:val="24"/>
          <w:szCs w:val="24"/>
        </w:rPr>
        <w:t>our present focus on risk taking</w:t>
      </w:r>
      <w:r w:rsidR="00D1717A" w:rsidRPr="00D621DA">
        <w:rPr>
          <w:rFonts w:ascii="Times New Roman" w:hAnsi="Times New Roman" w:cs="Times New Roman"/>
          <w:sz w:val="24"/>
          <w:szCs w:val="24"/>
        </w:rPr>
        <w:t xml:space="preserve"> demands a look at affect</w:t>
      </w:r>
      <w:r w:rsidRPr="00D621DA">
        <w:rPr>
          <w:rFonts w:ascii="Times New Roman" w:hAnsi="Times New Roman" w:cs="Times New Roman"/>
          <w:sz w:val="24"/>
          <w:szCs w:val="24"/>
        </w:rPr>
        <w:t xml:space="preserve">. </w:t>
      </w:r>
    </w:p>
    <w:p w14:paraId="226C7B9D" w14:textId="613FCFF3" w:rsidR="00D47A7B" w:rsidRPr="00D621DA" w:rsidRDefault="008E7C5B" w:rsidP="0055122B">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There is a diverse </w:t>
      </w:r>
      <w:r w:rsidR="00452889" w:rsidRPr="00D621DA">
        <w:rPr>
          <w:rFonts w:ascii="Times New Roman" w:hAnsi="Times New Roman" w:cs="Times New Roman"/>
          <w:sz w:val="24"/>
          <w:szCs w:val="24"/>
        </w:rPr>
        <w:t>corpus</w:t>
      </w:r>
      <w:r w:rsidRPr="00D621DA">
        <w:rPr>
          <w:rFonts w:ascii="Times New Roman" w:hAnsi="Times New Roman" w:cs="Times New Roman"/>
          <w:sz w:val="24"/>
          <w:szCs w:val="24"/>
        </w:rPr>
        <w:t xml:space="preserve"> of research on the link between affect and risk taking, but the empirical landscape is irregular. Two prominent theoretical models </w:t>
      </w:r>
      <w:r w:rsidR="00522ACD" w:rsidRPr="00D621DA">
        <w:rPr>
          <w:rFonts w:ascii="Times New Roman" w:hAnsi="Times New Roman" w:cs="Times New Roman"/>
          <w:sz w:val="24"/>
          <w:szCs w:val="24"/>
        </w:rPr>
        <w:t xml:space="preserve">offer </w:t>
      </w:r>
      <w:r w:rsidR="00A139CC" w:rsidRPr="00D621DA">
        <w:rPr>
          <w:rFonts w:ascii="Times New Roman" w:hAnsi="Times New Roman" w:cs="Times New Roman"/>
          <w:sz w:val="24"/>
          <w:szCs w:val="24"/>
        </w:rPr>
        <w:t xml:space="preserve">some </w:t>
      </w:r>
      <w:r w:rsidR="00522ACD" w:rsidRPr="00D621DA">
        <w:rPr>
          <w:rFonts w:ascii="Times New Roman" w:hAnsi="Times New Roman" w:cs="Times New Roman"/>
          <w:sz w:val="24"/>
          <w:szCs w:val="24"/>
        </w:rPr>
        <w:t>guidance</w:t>
      </w:r>
      <w:r w:rsidR="00553DEF" w:rsidRPr="00D621DA">
        <w:rPr>
          <w:rFonts w:ascii="Times New Roman" w:hAnsi="Times New Roman" w:cs="Times New Roman"/>
          <w:sz w:val="24"/>
          <w:szCs w:val="24"/>
        </w:rPr>
        <w:t xml:space="preserve">. </w:t>
      </w:r>
      <w:r w:rsidR="00522ACD" w:rsidRPr="00D621DA">
        <w:rPr>
          <w:rFonts w:ascii="Times New Roman" w:hAnsi="Times New Roman" w:cs="Times New Roman"/>
          <w:sz w:val="24"/>
          <w:szCs w:val="24"/>
        </w:rPr>
        <w:t>The Affect Infusion Model (AIM</w:t>
      </w:r>
      <w:r w:rsidR="003A7FD0" w:rsidRPr="00D621DA">
        <w:rPr>
          <w:rFonts w:ascii="Times New Roman" w:hAnsi="Times New Roman" w:cs="Times New Roman"/>
          <w:sz w:val="24"/>
          <w:szCs w:val="24"/>
        </w:rPr>
        <w:t>; Forgas, 1995</w:t>
      </w:r>
      <w:r w:rsidR="00522ACD" w:rsidRPr="00D621DA">
        <w:rPr>
          <w:rFonts w:ascii="Times New Roman" w:hAnsi="Times New Roman" w:cs="Times New Roman"/>
          <w:sz w:val="24"/>
          <w:szCs w:val="24"/>
        </w:rPr>
        <w:t xml:space="preserve">) proposes that </w:t>
      </w:r>
      <w:r w:rsidR="00DB72BD" w:rsidRPr="00D621DA">
        <w:rPr>
          <w:rFonts w:ascii="Times New Roman" w:hAnsi="Times New Roman" w:cs="Times New Roman"/>
          <w:sz w:val="24"/>
          <w:szCs w:val="24"/>
        </w:rPr>
        <w:t>positive mood</w:t>
      </w:r>
      <w:r w:rsidR="003A7FD0" w:rsidRPr="00D621DA">
        <w:rPr>
          <w:rFonts w:ascii="Times New Roman" w:hAnsi="Times New Roman" w:cs="Times New Roman"/>
          <w:sz w:val="24"/>
          <w:szCs w:val="24"/>
        </w:rPr>
        <w:t xml:space="preserve"> increases risk taking, because it attunes individuals to </w:t>
      </w:r>
      <w:r w:rsidR="00D379DF">
        <w:rPr>
          <w:rFonts w:ascii="Times New Roman" w:hAnsi="Times New Roman" w:cs="Times New Roman"/>
          <w:sz w:val="24"/>
          <w:szCs w:val="24"/>
        </w:rPr>
        <w:t xml:space="preserve">the </w:t>
      </w:r>
      <w:r w:rsidR="003A7FD0" w:rsidRPr="00D621DA">
        <w:rPr>
          <w:rFonts w:ascii="Times New Roman" w:hAnsi="Times New Roman" w:cs="Times New Roman"/>
          <w:sz w:val="24"/>
          <w:szCs w:val="24"/>
        </w:rPr>
        <w:t xml:space="preserve">positive </w:t>
      </w:r>
      <w:r w:rsidR="00D826AC" w:rsidRPr="00D621DA">
        <w:rPr>
          <w:rFonts w:ascii="Times New Roman" w:hAnsi="Times New Roman" w:cs="Times New Roman"/>
          <w:sz w:val="24"/>
          <w:szCs w:val="24"/>
        </w:rPr>
        <w:t>potential</w:t>
      </w:r>
      <w:r w:rsidR="003A7FD0" w:rsidRPr="00D621DA">
        <w:rPr>
          <w:rFonts w:ascii="Times New Roman" w:hAnsi="Times New Roman" w:cs="Times New Roman"/>
          <w:sz w:val="24"/>
          <w:szCs w:val="24"/>
        </w:rPr>
        <w:t xml:space="preserve"> </w:t>
      </w:r>
      <w:r w:rsidR="00D379DF">
        <w:rPr>
          <w:rFonts w:ascii="Times New Roman" w:hAnsi="Times New Roman" w:cs="Times New Roman"/>
          <w:sz w:val="24"/>
          <w:szCs w:val="24"/>
        </w:rPr>
        <w:t>of</w:t>
      </w:r>
      <w:r w:rsidR="003A7FD0" w:rsidRPr="00D621DA">
        <w:rPr>
          <w:rFonts w:ascii="Times New Roman" w:hAnsi="Times New Roman" w:cs="Times New Roman"/>
          <w:sz w:val="24"/>
          <w:szCs w:val="24"/>
        </w:rPr>
        <w:t xml:space="preserve"> risky situations (upside risk). </w:t>
      </w:r>
      <w:r w:rsidR="00DB72BD" w:rsidRPr="00D621DA">
        <w:rPr>
          <w:rFonts w:ascii="Times New Roman" w:hAnsi="Times New Roman" w:cs="Times New Roman"/>
          <w:sz w:val="24"/>
          <w:szCs w:val="24"/>
        </w:rPr>
        <w:t xml:space="preserve">By contrast, negative mood renders salient downside risk. </w:t>
      </w:r>
      <w:r w:rsidR="00A13FBC" w:rsidRPr="00D621DA">
        <w:rPr>
          <w:rFonts w:ascii="Times New Roman" w:hAnsi="Times New Roman" w:cs="Times New Roman"/>
          <w:sz w:val="24"/>
          <w:szCs w:val="24"/>
        </w:rPr>
        <w:t xml:space="preserve">Consistent with </w:t>
      </w:r>
      <w:r w:rsidR="0019631F" w:rsidRPr="00D621DA">
        <w:rPr>
          <w:rFonts w:ascii="Times New Roman" w:hAnsi="Times New Roman" w:cs="Times New Roman"/>
          <w:sz w:val="24"/>
          <w:szCs w:val="24"/>
        </w:rPr>
        <w:t>the AIM</w:t>
      </w:r>
      <w:r w:rsidR="00A13FBC" w:rsidRPr="00D621DA">
        <w:rPr>
          <w:rFonts w:ascii="Times New Roman" w:hAnsi="Times New Roman" w:cs="Times New Roman"/>
          <w:sz w:val="24"/>
          <w:szCs w:val="24"/>
        </w:rPr>
        <w:t xml:space="preserve">, induced positive (compared to negative) </w:t>
      </w:r>
      <w:r w:rsidR="00020690" w:rsidRPr="00D621DA">
        <w:rPr>
          <w:rFonts w:ascii="Times New Roman" w:hAnsi="Times New Roman" w:cs="Times New Roman"/>
          <w:sz w:val="24"/>
          <w:szCs w:val="24"/>
        </w:rPr>
        <w:t>mood</w:t>
      </w:r>
      <w:r w:rsidR="00A13FBC" w:rsidRPr="00D621DA">
        <w:rPr>
          <w:rFonts w:ascii="Times New Roman" w:hAnsi="Times New Roman" w:cs="Times New Roman"/>
          <w:sz w:val="24"/>
          <w:szCs w:val="24"/>
        </w:rPr>
        <w:t xml:space="preserve"> increases risk taking</w:t>
      </w:r>
      <w:r w:rsidR="00766D58" w:rsidRPr="00D621DA">
        <w:rPr>
          <w:rFonts w:ascii="Times New Roman" w:hAnsi="Times New Roman" w:cs="Times New Roman"/>
          <w:sz w:val="24"/>
          <w:szCs w:val="24"/>
        </w:rPr>
        <w:t xml:space="preserve"> (</w:t>
      </w:r>
      <w:r w:rsidR="006649B5" w:rsidRPr="00D621DA">
        <w:rPr>
          <w:rFonts w:ascii="Times New Roman" w:hAnsi="Times New Roman" w:cs="Times New Roman"/>
          <w:sz w:val="24"/>
          <w:szCs w:val="24"/>
        </w:rPr>
        <w:t>Chou, Lee, &amp; Ho, 2007</w:t>
      </w:r>
      <w:r w:rsidR="00BC3B31" w:rsidRPr="00D621DA">
        <w:rPr>
          <w:rFonts w:ascii="Times New Roman" w:hAnsi="Times New Roman" w:cs="Times New Roman"/>
          <w:sz w:val="24"/>
          <w:szCs w:val="24"/>
        </w:rPr>
        <w:t>; Yuen &amp; Lee, 2003)</w:t>
      </w:r>
      <w:r w:rsidR="00A13FBC" w:rsidRPr="00D621DA">
        <w:rPr>
          <w:rFonts w:ascii="Times New Roman" w:hAnsi="Times New Roman" w:cs="Times New Roman"/>
          <w:sz w:val="24"/>
          <w:szCs w:val="24"/>
        </w:rPr>
        <w:t xml:space="preserve">. </w:t>
      </w:r>
      <w:r w:rsidR="009E6218" w:rsidRPr="00D621DA">
        <w:rPr>
          <w:rFonts w:ascii="Times New Roman" w:hAnsi="Times New Roman" w:cs="Times New Roman"/>
          <w:sz w:val="24"/>
          <w:szCs w:val="24"/>
        </w:rPr>
        <w:t>The Mood-Maintenance Hypothesis (MMH</w:t>
      </w:r>
      <w:r w:rsidR="00084B5E" w:rsidRPr="00D621DA">
        <w:rPr>
          <w:rFonts w:ascii="Times New Roman" w:hAnsi="Times New Roman" w:cs="Times New Roman"/>
          <w:sz w:val="24"/>
          <w:szCs w:val="24"/>
        </w:rPr>
        <w:t>; Isen &amp; Patrick, 1983</w:t>
      </w:r>
      <w:r w:rsidR="009E6218" w:rsidRPr="00D621DA">
        <w:rPr>
          <w:rFonts w:ascii="Times New Roman" w:hAnsi="Times New Roman" w:cs="Times New Roman"/>
          <w:sz w:val="24"/>
          <w:szCs w:val="24"/>
        </w:rPr>
        <w:t xml:space="preserve">) presents a different view. </w:t>
      </w:r>
      <w:r w:rsidR="00B36454" w:rsidRPr="00D621DA">
        <w:rPr>
          <w:rFonts w:ascii="Times New Roman" w:hAnsi="Times New Roman" w:cs="Times New Roman"/>
          <w:sz w:val="24"/>
          <w:szCs w:val="24"/>
        </w:rPr>
        <w:t xml:space="preserve">It proposes that, when in a positive mood, individuals </w:t>
      </w:r>
      <w:r w:rsidR="00406D29" w:rsidRPr="00D621DA">
        <w:rPr>
          <w:rFonts w:ascii="Times New Roman" w:hAnsi="Times New Roman" w:cs="Times New Roman"/>
          <w:sz w:val="24"/>
          <w:szCs w:val="24"/>
        </w:rPr>
        <w:t xml:space="preserve">take fewer risks in order to avoid losses that could spoil their felicitous state. </w:t>
      </w:r>
      <w:r w:rsidR="00DB72BD" w:rsidRPr="00D621DA">
        <w:rPr>
          <w:rFonts w:ascii="Times New Roman" w:hAnsi="Times New Roman" w:cs="Times New Roman"/>
          <w:sz w:val="24"/>
          <w:szCs w:val="24"/>
        </w:rPr>
        <w:t>Conversely</w:t>
      </w:r>
      <w:r w:rsidR="00406D29" w:rsidRPr="00D621DA">
        <w:rPr>
          <w:rFonts w:ascii="Times New Roman" w:hAnsi="Times New Roman" w:cs="Times New Roman"/>
          <w:sz w:val="24"/>
          <w:szCs w:val="24"/>
        </w:rPr>
        <w:t xml:space="preserve">, </w:t>
      </w:r>
      <w:r w:rsidR="00490D8C" w:rsidRPr="00D621DA">
        <w:rPr>
          <w:rFonts w:ascii="Times New Roman" w:hAnsi="Times New Roman" w:cs="Times New Roman"/>
          <w:sz w:val="24"/>
          <w:szCs w:val="24"/>
        </w:rPr>
        <w:t>individuals who experience negative affect take more risks, in the hope of achieving gains that will ameliorate their mood.</w:t>
      </w:r>
      <w:r w:rsidR="0019631F" w:rsidRPr="00D621DA">
        <w:rPr>
          <w:rFonts w:ascii="Times New Roman" w:hAnsi="Times New Roman" w:cs="Times New Roman"/>
          <w:sz w:val="24"/>
          <w:szCs w:val="24"/>
        </w:rPr>
        <w:t xml:space="preserve"> The MMH, too, has garnered empirical support</w:t>
      </w:r>
      <w:r w:rsidR="00E31CE9" w:rsidRPr="00D621DA">
        <w:rPr>
          <w:rFonts w:ascii="Times New Roman" w:hAnsi="Times New Roman" w:cs="Times New Roman"/>
          <w:sz w:val="24"/>
          <w:szCs w:val="24"/>
        </w:rPr>
        <w:t xml:space="preserve"> (Hockey, Maule, Clough, &amp; Bdzola, 2000</w:t>
      </w:r>
      <w:r w:rsidR="00DB72BD" w:rsidRPr="00D621DA">
        <w:rPr>
          <w:rFonts w:ascii="Times New Roman" w:hAnsi="Times New Roman" w:cs="Times New Roman"/>
          <w:sz w:val="24"/>
          <w:szCs w:val="24"/>
        </w:rPr>
        <w:t>; Leith &amp; Baumeister, 1996; Mano, 1992</w:t>
      </w:r>
      <w:r w:rsidR="00E31CE9" w:rsidRPr="00D621DA">
        <w:rPr>
          <w:rFonts w:ascii="Times New Roman" w:hAnsi="Times New Roman" w:cs="Times New Roman"/>
          <w:sz w:val="24"/>
          <w:szCs w:val="24"/>
        </w:rPr>
        <w:t xml:space="preserve">). </w:t>
      </w:r>
      <w:r w:rsidR="001A6062" w:rsidRPr="00D621DA">
        <w:rPr>
          <w:rFonts w:ascii="Times New Roman" w:hAnsi="Times New Roman" w:cs="Times New Roman"/>
          <w:sz w:val="24"/>
          <w:szCs w:val="24"/>
        </w:rPr>
        <w:t xml:space="preserve">To be sure, </w:t>
      </w:r>
      <w:r w:rsidR="00D73195" w:rsidRPr="00D621DA">
        <w:rPr>
          <w:rFonts w:ascii="Times New Roman" w:hAnsi="Times New Roman" w:cs="Times New Roman"/>
          <w:sz w:val="24"/>
          <w:szCs w:val="24"/>
        </w:rPr>
        <w:t>we can only scratch</w:t>
      </w:r>
      <w:r w:rsidR="00FF4E4B" w:rsidRPr="00D621DA">
        <w:rPr>
          <w:rFonts w:ascii="Times New Roman" w:hAnsi="Times New Roman" w:cs="Times New Roman"/>
          <w:sz w:val="24"/>
          <w:szCs w:val="24"/>
        </w:rPr>
        <w:t xml:space="preserve"> the surface of </w:t>
      </w:r>
      <w:r w:rsidR="00D73195" w:rsidRPr="00D621DA">
        <w:rPr>
          <w:rFonts w:ascii="Times New Roman" w:hAnsi="Times New Roman" w:cs="Times New Roman"/>
          <w:sz w:val="24"/>
          <w:szCs w:val="24"/>
        </w:rPr>
        <w:t>this complex</w:t>
      </w:r>
      <w:r w:rsidR="00FF4E4B" w:rsidRPr="00D621DA">
        <w:rPr>
          <w:rFonts w:ascii="Times New Roman" w:hAnsi="Times New Roman" w:cs="Times New Roman"/>
          <w:sz w:val="24"/>
          <w:szCs w:val="24"/>
        </w:rPr>
        <w:t xml:space="preserve"> literature</w:t>
      </w:r>
      <w:r w:rsidR="00D73195" w:rsidRPr="00D621DA">
        <w:rPr>
          <w:rFonts w:ascii="Times New Roman" w:hAnsi="Times New Roman" w:cs="Times New Roman"/>
          <w:sz w:val="24"/>
          <w:szCs w:val="24"/>
        </w:rPr>
        <w:t xml:space="preserve"> here. </w:t>
      </w:r>
      <w:r w:rsidR="009E054D" w:rsidRPr="00D621DA">
        <w:rPr>
          <w:rFonts w:ascii="Times New Roman" w:hAnsi="Times New Roman" w:cs="Times New Roman"/>
          <w:sz w:val="24"/>
          <w:szCs w:val="24"/>
        </w:rPr>
        <w:t xml:space="preserve">Suffice it to say that, in light </w:t>
      </w:r>
      <w:r w:rsidR="00F10E09">
        <w:rPr>
          <w:rFonts w:ascii="Times New Roman" w:hAnsi="Times New Roman" w:cs="Times New Roman"/>
          <w:sz w:val="24"/>
          <w:szCs w:val="24"/>
        </w:rPr>
        <w:t>o</w:t>
      </w:r>
      <w:r w:rsidR="009E054D" w:rsidRPr="00D621DA">
        <w:rPr>
          <w:rFonts w:ascii="Times New Roman" w:hAnsi="Times New Roman" w:cs="Times New Roman"/>
          <w:sz w:val="24"/>
          <w:szCs w:val="24"/>
        </w:rPr>
        <w:t xml:space="preserve">f prior theory and evidence, it </w:t>
      </w:r>
      <w:r w:rsidR="00E31CE9" w:rsidRPr="00D621DA">
        <w:rPr>
          <w:rFonts w:ascii="Times New Roman" w:hAnsi="Times New Roman" w:cs="Times New Roman"/>
          <w:sz w:val="24"/>
          <w:szCs w:val="24"/>
        </w:rPr>
        <w:t>is</w:t>
      </w:r>
      <w:r w:rsidR="009E054D" w:rsidRPr="00D621DA">
        <w:rPr>
          <w:rFonts w:ascii="Times New Roman" w:hAnsi="Times New Roman" w:cs="Times New Roman"/>
          <w:sz w:val="24"/>
          <w:szCs w:val="24"/>
        </w:rPr>
        <w:t xml:space="preserve"> prudent to consider the role of affect</w:t>
      </w:r>
      <w:r w:rsidR="00D1717A" w:rsidRPr="00D621DA">
        <w:rPr>
          <w:rFonts w:ascii="Times New Roman" w:hAnsi="Times New Roman" w:cs="Times New Roman"/>
          <w:sz w:val="24"/>
          <w:szCs w:val="24"/>
        </w:rPr>
        <w:t>,</w:t>
      </w:r>
      <w:r w:rsidR="009E054D" w:rsidRPr="00D621DA">
        <w:rPr>
          <w:rFonts w:ascii="Times New Roman" w:hAnsi="Times New Roman" w:cs="Times New Roman"/>
          <w:sz w:val="24"/>
          <w:szCs w:val="24"/>
        </w:rPr>
        <w:t xml:space="preserve"> </w:t>
      </w:r>
      <w:r w:rsidR="00D1717A" w:rsidRPr="00D621DA">
        <w:rPr>
          <w:rFonts w:ascii="Times New Roman" w:hAnsi="Times New Roman" w:cs="Times New Roman"/>
          <w:sz w:val="24"/>
          <w:szCs w:val="24"/>
        </w:rPr>
        <w:t>and w</w:t>
      </w:r>
      <w:r w:rsidR="001A6062" w:rsidRPr="00D621DA">
        <w:rPr>
          <w:rFonts w:ascii="Times New Roman" w:hAnsi="Times New Roman" w:cs="Times New Roman"/>
          <w:sz w:val="24"/>
          <w:szCs w:val="24"/>
        </w:rPr>
        <w:t>e did so in Studies 3-5.</w:t>
      </w:r>
    </w:p>
    <w:p w14:paraId="3014742C" w14:textId="5CF0E12B" w:rsidR="00146905" w:rsidRPr="00D621DA" w:rsidRDefault="00146905" w:rsidP="00391885">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Overview</w:t>
      </w:r>
    </w:p>
    <w:p w14:paraId="1BB97A1A" w14:textId="0E9E321F" w:rsidR="007837E6" w:rsidRPr="00D621DA" w:rsidRDefault="00DA59B7" w:rsidP="00D73195">
      <w:pPr>
        <w:keepNext/>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W</w:t>
      </w:r>
      <w:r w:rsidR="00146905" w:rsidRPr="00D621DA">
        <w:rPr>
          <w:rFonts w:ascii="Times New Roman" w:hAnsi="Times New Roman" w:cs="Times New Roman"/>
          <w:sz w:val="24"/>
          <w:szCs w:val="24"/>
        </w:rPr>
        <w:t>e hypothesize</w:t>
      </w:r>
      <w:r w:rsidR="003476B6" w:rsidRPr="00D621DA">
        <w:rPr>
          <w:rFonts w:ascii="Times New Roman" w:hAnsi="Times New Roman" w:cs="Times New Roman"/>
          <w:sz w:val="24"/>
          <w:szCs w:val="24"/>
        </w:rPr>
        <w:t>d</w:t>
      </w:r>
      <w:r w:rsidR="00146905" w:rsidRPr="00D621DA">
        <w:rPr>
          <w:rFonts w:ascii="Times New Roman" w:hAnsi="Times New Roman" w:cs="Times New Roman"/>
          <w:sz w:val="24"/>
          <w:szCs w:val="24"/>
        </w:rPr>
        <w:t xml:space="preserve"> that (1) nostalgia increases financial </w:t>
      </w:r>
      <w:r w:rsidR="004E7939" w:rsidRPr="00D621DA">
        <w:rPr>
          <w:rFonts w:ascii="Times New Roman" w:hAnsi="Times New Roman" w:cs="Times New Roman"/>
          <w:sz w:val="24"/>
          <w:szCs w:val="24"/>
        </w:rPr>
        <w:t>risk taking</w:t>
      </w:r>
      <w:r w:rsidR="00146905" w:rsidRPr="00D621DA">
        <w:rPr>
          <w:rFonts w:ascii="Times New Roman" w:hAnsi="Times New Roman" w:cs="Times New Roman"/>
          <w:sz w:val="24"/>
          <w:szCs w:val="24"/>
        </w:rPr>
        <w:t xml:space="preserve"> and (2) </w:t>
      </w:r>
      <w:r w:rsidR="0044651B" w:rsidRPr="00D621DA">
        <w:rPr>
          <w:rFonts w:ascii="Times New Roman" w:hAnsi="Times New Roman" w:cs="Times New Roman"/>
          <w:sz w:val="24"/>
          <w:szCs w:val="24"/>
        </w:rPr>
        <w:t xml:space="preserve">nostalgia </w:t>
      </w:r>
      <w:r w:rsidR="00146905" w:rsidRPr="00D621DA">
        <w:rPr>
          <w:rFonts w:ascii="Times New Roman" w:hAnsi="Times New Roman" w:cs="Times New Roman"/>
          <w:sz w:val="24"/>
          <w:szCs w:val="24"/>
        </w:rPr>
        <w:t>does so by virtue of its capacity to strengthen perceived social support—specifically support from family members.</w:t>
      </w:r>
      <w:r w:rsidR="007F071F" w:rsidRPr="00D621DA">
        <w:rPr>
          <w:rFonts w:ascii="Times New Roman" w:hAnsi="Times New Roman" w:cs="Times New Roman"/>
          <w:sz w:val="24"/>
          <w:szCs w:val="24"/>
        </w:rPr>
        <w:t xml:space="preserve"> </w:t>
      </w:r>
      <w:r w:rsidR="000B1EC9" w:rsidRPr="00D621DA">
        <w:rPr>
          <w:rFonts w:ascii="Times New Roman" w:hAnsi="Times New Roman" w:cs="Times New Roman"/>
          <w:sz w:val="24"/>
          <w:szCs w:val="24"/>
        </w:rPr>
        <w:t>We started with a preliminary i</w:t>
      </w:r>
      <w:r w:rsidR="007F071F" w:rsidRPr="00D621DA">
        <w:rPr>
          <w:rFonts w:ascii="Times New Roman" w:hAnsi="Times New Roman" w:cs="Times New Roman"/>
          <w:sz w:val="24"/>
          <w:szCs w:val="24"/>
        </w:rPr>
        <w:t>nvestigation</w:t>
      </w:r>
      <w:r w:rsidR="000B1EC9" w:rsidRPr="00D621DA">
        <w:rPr>
          <w:rFonts w:ascii="Times New Roman" w:hAnsi="Times New Roman" w:cs="Times New Roman"/>
          <w:sz w:val="24"/>
          <w:szCs w:val="24"/>
        </w:rPr>
        <w:t xml:space="preserve"> in which </w:t>
      </w:r>
      <w:r w:rsidR="007F071F" w:rsidRPr="00D621DA">
        <w:rPr>
          <w:rFonts w:ascii="Times New Roman" w:hAnsi="Times New Roman" w:cs="Times New Roman"/>
          <w:sz w:val="24"/>
          <w:szCs w:val="24"/>
        </w:rPr>
        <w:t xml:space="preserve">we </w:t>
      </w:r>
      <w:r w:rsidR="000B1EC9" w:rsidRPr="00D621DA">
        <w:rPr>
          <w:rFonts w:ascii="Times New Roman" w:hAnsi="Times New Roman" w:cs="Times New Roman"/>
          <w:sz w:val="24"/>
          <w:szCs w:val="24"/>
        </w:rPr>
        <w:t>documented</w:t>
      </w:r>
      <w:r w:rsidR="007F071F" w:rsidRPr="00D621DA">
        <w:rPr>
          <w:rFonts w:ascii="Times New Roman" w:hAnsi="Times New Roman" w:cs="Times New Roman"/>
          <w:sz w:val="24"/>
          <w:szCs w:val="24"/>
        </w:rPr>
        <w:t xml:space="preserve"> the external validity of the link between nostalgia and financial risk taking</w:t>
      </w:r>
      <w:r w:rsidR="00BB178A" w:rsidRPr="00D621DA">
        <w:rPr>
          <w:rFonts w:ascii="Times New Roman" w:hAnsi="Times New Roman" w:cs="Times New Roman"/>
          <w:sz w:val="24"/>
          <w:szCs w:val="24"/>
        </w:rPr>
        <w:t>,</w:t>
      </w:r>
      <w:r w:rsidR="000B1EC9" w:rsidRPr="00D621DA">
        <w:rPr>
          <w:rFonts w:ascii="Times New Roman" w:hAnsi="Times New Roman" w:cs="Times New Roman"/>
          <w:sz w:val="24"/>
          <w:szCs w:val="24"/>
        </w:rPr>
        <w:t xml:space="preserve"> testing</w:t>
      </w:r>
      <w:r w:rsidR="007F071F" w:rsidRPr="00D621DA">
        <w:rPr>
          <w:rFonts w:ascii="Times New Roman" w:hAnsi="Times New Roman" w:cs="Times New Roman"/>
          <w:sz w:val="24"/>
          <w:szCs w:val="24"/>
        </w:rPr>
        <w:t xml:space="preserve"> a sample of business owners. </w:t>
      </w:r>
      <w:r w:rsidR="00183E08" w:rsidRPr="00D621DA">
        <w:rPr>
          <w:rFonts w:ascii="Times New Roman" w:hAnsi="Times New Roman" w:cs="Times New Roman"/>
          <w:sz w:val="24"/>
          <w:szCs w:val="24"/>
        </w:rPr>
        <w:t xml:space="preserve">In Study 1, </w:t>
      </w:r>
      <w:r w:rsidR="003B55EA" w:rsidRPr="00D621DA">
        <w:rPr>
          <w:rFonts w:ascii="Times New Roman" w:hAnsi="Times New Roman" w:cs="Times New Roman"/>
          <w:sz w:val="24"/>
          <w:szCs w:val="24"/>
        </w:rPr>
        <w:t xml:space="preserve">we </w:t>
      </w:r>
      <w:r w:rsidR="00DF2FF6" w:rsidRPr="00D621DA">
        <w:rPr>
          <w:rFonts w:ascii="Times New Roman" w:hAnsi="Times New Roman" w:cs="Times New Roman"/>
          <w:sz w:val="24"/>
          <w:szCs w:val="24"/>
        </w:rPr>
        <w:t>establish</w:t>
      </w:r>
      <w:r w:rsidR="00F55839" w:rsidRPr="00D621DA">
        <w:rPr>
          <w:rFonts w:ascii="Times New Roman" w:hAnsi="Times New Roman" w:cs="Times New Roman"/>
          <w:sz w:val="24"/>
          <w:szCs w:val="24"/>
        </w:rPr>
        <w:t>ed</w:t>
      </w:r>
      <w:r w:rsidR="00DF2FF6" w:rsidRPr="00D621DA">
        <w:rPr>
          <w:rFonts w:ascii="Times New Roman" w:hAnsi="Times New Roman" w:cs="Times New Roman"/>
          <w:sz w:val="24"/>
          <w:szCs w:val="24"/>
        </w:rPr>
        <w:t xml:space="preserve"> direction of causality</w:t>
      </w:r>
      <w:r w:rsidR="003B55EA" w:rsidRPr="00D621DA">
        <w:rPr>
          <w:rFonts w:ascii="Times New Roman" w:hAnsi="Times New Roman" w:cs="Times New Roman"/>
          <w:sz w:val="24"/>
          <w:szCs w:val="24"/>
        </w:rPr>
        <w:t xml:space="preserve"> by</w:t>
      </w:r>
      <w:r w:rsidR="00C64D0F" w:rsidRPr="00D621DA">
        <w:rPr>
          <w:rFonts w:ascii="Times New Roman" w:hAnsi="Times New Roman" w:cs="Times New Roman"/>
          <w:sz w:val="24"/>
          <w:szCs w:val="24"/>
        </w:rPr>
        <w:t xml:space="preserve"> </w:t>
      </w:r>
      <w:r w:rsidR="003B55EA" w:rsidRPr="00D621DA">
        <w:rPr>
          <w:rFonts w:ascii="Times New Roman" w:hAnsi="Times New Roman" w:cs="Times New Roman"/>
          <w:sz w:val="24"/>
          <w:szCs w:val="24"/>
        </w:rPr>
        <w:t xml:space="preserve">manipulating </w:t>
      </w:r>
      <w:r w:rsidR="00C64D0F" w:rsidRPr="00D621DA">
        <w:rPr>
          <w:rFonts w:ascii="Times New Roman" w:hAnsi="Times New Roman" w:cs="Times New Roman"/>
          <w:sz w:val="24"/>
          <w:szCs w:val="24"/>
        </w:rPr>
        <w:t>nostalgia and test</w:t>
      </w:r>
      <w:r w:rsidR="002C39A6" w:rsidRPr="00D621DA">
        <w:rPr>
          <w:rFonts w:ascii="Times New Roman" w:hAnsi="Times New Roman" w:cs="Times New Roman"/>
          <w:sz w:val="24"/>
          <w:szCs w:val="24"/>
        </w:rPr>
        <w:t>ing</w:t>
      </w:r>
      <w:r w:rsidR="00C64D0F" w:rsidRPr="00D621DA">
        <w:rPr>
          <w:rFonts w:ascii="Times New Roman" w:hAnsi="Times New Roman" w:cs="Times New Roman"/>
          <w:sz w:val="24"/>
          <w:szCs w:val="24"/>
        </w:rPr>
        <w:t xml:space="preserve"> its effect on </w:t>
      </w:r>
      <w:r w:rsidR="004E7939" w:rsidRPr="00D621DA">
        <w:rPr>
          <w:rFonts w:ascii="Times New Roman" w:hAnsi="Times New Roman" w:cs="Times New Roman"/>
          <w:sz w:val="24"/>
          <w:szCs w:val="24"/>
        </w:rPr>
        <w:t>risk taking</w:t>
      </w:r>
      <w:r w:rsidR="00B33EBB" w:rsidRPr="00D621DA">
        <w:rPr>
          <w:rFonts w:ascii="Times New Roman" w:hAnsi="Times New Roman" w:cs="Times New Roman"/>
          <w:sz w:val="24"/>
          <w:szCs w:val="24"/>
        </w:rPr>
        <w:t xml:space="preserve"> in </w:t>
      </w:r>
      <w:r w:rsidR="00244EF5" w:rsidRPr="00D621DA">
        <w:rPr>
          <w:rFonts w:ascii="Times New Roman" w:hAnsi="Times New Roman" w:cs="Times New Roman"/>
          <w:sz w:val="24"/>
          <w:szCs w:val="24"/>
        </w:rPr>
        <w:t>a</w:t>
      </w:r>
      <w:r w:rsidR="00B33EBB" w:rsidRPr="00D621DA">
        <w:rPr>
          <w:rFonts w:ascii="Times New Roman" w:hAnsi="Times New Roman" w:cs="Times New Roman"/>
          <w:sz w:val="24"/>
          <w:szCs w:val="24"/>
        </w:rPr>
        <w:t xml:space="preserve"> laboratory</w:t>
      </w:r>
      <w:r w:rsidR="00244EF5" w:rsidRPr="00D621DA">
        <w:rPr>
          <w:rFonts w:ascii="Times New Roman" w:hAnsi="Times New Roman" w:cs="Times New Roman"/>
          <w:sz w:val="24"/>
          <w:szCs w:val="24"/>
        </w:rPr>
        <w:t xml:space="preserve"> experiment</w:t>
      </w:r>
      <w:r w:rsidR="009B76DC" w:rsidRPr="00D621DA">
        <w:rPr>
          <w:rFonts w:ascii="Times New Roman" w:hAnsi="Times New Roman" w:cs="Times New Roman"/>
          <w:sz w:val="24"/>
          <w:szCs w:val="24"/>
        </w:rPr>
        <w:t xml:space="preserve">. </w:t>
      </w:r>
      <w:r w:rsidR="003476B6" w:rsidRPr="00D621DA">
        <w:rPr>
          <w:rFonts w:ascii="Times New Roman" w:hAnsi="Times New Roman" w:cs="Times New Roman"/>
          <w:sz w:val="24"/>
          <w:szCs w:val="24"/>
        </w:rPr>
        <w:t>I</w:t>
      </w:r>
      <w:r w:rsidR="00C64D0F" w:rsidRPr="00D621DA">
        <w:rPr>
          <w:rFonts w:ascii="Times New Roman" w:hAnsi="Times New Roman" w:cs="Times New Roman"/>
          <w:sz w:val="24"/>
          <w:szCs w:val="24"/>
        </w:rPr>
        <w:t xml:space="preserve">n </w:t>
      </w:r>
      <w:r w:rsidR="00E73C6E" w:rsidRPr="00D621DA">
        <w:rPr>
          <w:rFonts w:ascii="Times New Roman" w:hAnsi="Times New Roman" w:cs="Times New Roman"/>
          <w:sz w:val="24"/>
          <w:szCs w:val="24"/>
        </w:rPr>
        <w:t>Study 2</w:t>
      </w:r>
      <w:r w:rsidR="00C64D0F" w:rsidRPr="00D621DA">
        <w:rPr>
          <w:rFonts w:ascii="Times New Roman" w:hAnsi="Times New Roman" w:cs="Times New Roman"/>
          <w:sz w:val="24"/>
          <w:szCs w:val="24"/>
        </w:rPr>
        <w:t xml:space="preserve">, we used a measurement-of-mediation design (Baron &amp; Kenny, 1986). We assessed individual differences in nostalgia proneness, various types of perceived social support, and </w:t>
      </w:r>
      <w:r w:rsidR="004E7939" w:rsidRPr="00D621DA">
        <w:rPr>
          <w:rFonts w:ascii="Times New Roman" w:hAnsi="Times New Roman" w:cs="Times New Roman"/>
          <w:sz w:val="24"/>
          <w:szCs w:val="24"/>
        </w:rPr>
        <w:t>risk taking</w:t>
      </w:r>
      <w:r w:rsidR="00C64D0F" w:rsidRPr="00D621DA">
        <w:rPr>
          <w:rFonts w:ascii="Times New Roman" w:hAnsi="Times New Roman" w:cs="Times New Roman"/>
          <w:sz w:val="24"/>
          <w:szCs w:val="24"/>
        </w:rPr>
        <w:t xml:space="preserve">. We then tested mediational models in which nostalgia predicted </w:t>
      </w:r>
      <w:r w:rsidR="009F7864" w:rsidRPr="00D621DA">
        <w:rPr>
          <w:rFonts w:ascii="Times New Roman" w:hAnsi="Times New Roman" w:cs="Times New Roman"/>
          <w:sz w:val="24"/>
          <w:szCs w:val="24"/>
        </w:rPr>
        <w:t>higher</w:t>
      </w:r>
      <w:r w:rsidR="00C64D0F" w:rsidRPr="00D621DA">
        <w:rPr>
          <w:rFonts w:ascii="Times New Roman" w:hAnsi="Times New Roman" w:cs="Times New Roman"/>
          <w:sz w:val="24"/>
          <w:szCs w:val="24"/>
        </w:rPr>
        <w:t xml:space="preserve"> </w:t>
      </w:r>
      <w:r w:rsidR="004E7939" w:rsidRPr="00D621DA">
        <w:rPr>
          <w:rFonts w:ascii="Times New Roman" w:hAnsi="Times New Roman" w:cs="Times New Roman"/>
          <w:sz w:val="24"/>
          <w:szCs w:val="24"/>
        </w:rPr>
        <w:t>risk taking</w:t>
      </w:r>
      <w:r w:rsidR="00C64D0F" w:rsidRPr="00D621DA">
        <w:rPr>
          <w:rFonts w:ascii="Times New Roman" w:hAnsi="Times New Roman" w:cs="Times New Roman"/>
          <w:sz w:val="24"/>
          <w:szCs w:val="24"/>
        </w:rPr>
        <w:t xml:space="preserve"> through perceived family support. </w:t>
      </w:r>
      <w:r w:rsidR="00146905" w:rsidRPr="00D621DA">
        <w:rPr>
          <w:rFonts w:ascii="Times New Roman" w:hAnsi="Times New Roman" w:cs="Times New Roman"/>
          <w:sz w:val="24"/>
          <w:szCs w:val="24"/>
        </w:rPr>
        <w:t xml:space="preserve">To specify further the mediating mechanism, we </w:t>
      </w:r>
      <w:r w:rsidRPr="00D621DA">
        <w:rPr>
          <w:rFonts w:ascii="Times New Roman" w:hAnsi="Times New Roman" w:cs="Times New Roman"/>
          <w:sz w:val="24"/>
          <w:szCs w:val="24"/>
        </w:rPr>
        <w:t xml:space="preserve">next </w:t>
      </w:r>
      <w:r w:rsidR="00146905" w:rsidRPr="00D621DA">
        <w:rPr>
          <w:rFonts w:ascii="Times New Roman" w:hAnsi="Times New Roman" w:cs="Times New Roman"/>
          <w:sz w:val="24"/>
          <w:szCs w:val="24"/>
        </w:rPr>
        <w:t xml:space="preserve">implemented an experimental-causal-chain design (Spencer, Zanna, &amp; Fong, 2005). </w:t>
      </w:r>
      <w:r w:rsidR="003476B6" w:rsidRPr="00D621DA">
        <w:rPr>
          <w:rFonts w:ascii="Times New Roman" w:hAnsi="Times New Roman" w:cs="Times New Roman"/>
          <w:sz w:val="24"/>
          <w:szCs w:val="24"/>
        </w:rPr>
        <w:t>Specifically, i</w:t>
      </w:r>
      <w:r w:rsidR="00146905" w:rsidRPr="00D621DA">
        <w:rPr>
          <w:rFonts w:ascii="Times New Roman" w:hAnsi="Times New Roman" w:cs="Times New Roman"/>
          <w:sz w:val="24"/>
          <w:szCs w:val="24"/>
        </w:rPr>
        <w:t xml:space="preserve">n Study </w:t>
      </w:r>
      <w:r w:rsidR="00E73C6E" w:rsidRPr="00D621DA">
        <w:rPr>
          <w:rFonts w:ascii="Times New Roman" w:hAnsi="Times New Roman" w:cs="Times New Roman"/>
          <w:sz w:val="24"/>
          <w:szCs w:val="24"/>
        </w:rPr>
        <w:t>3</w:t>
      </w:r>
      <w:r w:rsidR="00146905" w:rsidRPr="00D621DA">
        <w:rPr>
          <w:rFonts w:ascii="Times New Roman" w:hAnsi="Times New Roman" w:cs="Times New Roman"/>
          <w:sz w:val="24"/>
          <w:szCs w:val="24"/>
        </w:rPr>
        <w:t>, we induced nostal</w:t>
      </w:r>
      <w:r w:rsidR="00CC5D3A" w:rsidRPr="00D621DA">
        <w:rPr>
          <w:rFonts w:ascii="Times New Roman" w:hAnsi="Times New Roman" w:cs="Times New Roman"/>
          <w:sz w:val="24"/>
          <w:szCs w:val="24"/>
        </w:rPr>
        <w:t>gia and measured family support</w:t>
      </w:r>
      <w:r w:rsidR="00244EF5" w:rsidRPr="00D621DA">
        <w:rPr>
          <w:rFonts w:ascii="Times New Roman" w:hAnsi="Times New Roman" w:cs="Times New Roman"/>
          <w:sz w:val="24"/>
          <w:szCs w:val="24"/>
        </w:rPr>
        <w:t>.</w:t>
      </w:r>
      <w:r w:rsidR="003476B6" w:rsidRPr="00D621DA">
        <w:rPr>
          <w:rFonts w:ascii="Times New Roman" w:hAnsi="Times New Roman" w:cs="Times New Roman"/>
          <w:sz w:val="24"/>
          <w:szCs w:val="24"/>
        </w:rPr>
        <w:t xml:space="preserve"> </w:t>
      </w:r>
      <w:r w:rsidR="00244EF5" w:rsidRPr="00D621DA">
        <w:rPr>
          <w:rFonts w:ascii="Times New Roman" w:hAnsi="Times New Roman" w:cs="Times New Roman"/>
          <w:sz w:val="24"/>
          <w:szCs w:val="24"/>
        </w:rPr>
        <w:t>I</w:t>
      </w:r>
      <w:r w:rsidR="00146905" w:rsidRPr="00D621DA">
        <w:rPr>
          <w:rFonts w:ascii="Times New Roman" w:hAnsi="Times New Roman" w:cs="Times New Roman"/>
          <w:sz w:val="24"/>
          <w:szCs w:val="24"/>
        </w:rPr>
        <w:t xml:space="preserve">n Study </w:t>
      </w:r>
      <w:r w:rsidR="00E73C6E" w:rsidRPr="00D621DA">
        <w:rPr>
          <w:rFonts w:ascii="Times New Roman" w:hAnsi="Times New Roman" w:cs="Times New Roman"/>
          <w:sz w:val="24"/>
          <w:szCs w:val="24"/>
        </w:rPr>
        <w:t>4</w:t>
      </w:r>
      <w:r w:rsidR="00CC5D3A" w:rsidRPr="00D621DA">
        <w:rPr>
          <w:rFonts w:ascii="Times New Roman" w:hAnsi="Times New Roman" w:cs="Times New Roman"/>
          <w:sz w:val="24"/>
          <w:szCs w:val="24"/>
        </w:rPr>
        <w:t>,</w:t>
      </w:r>
      <w:r w:rsidR="00146905" w:rsidRPr="00D621DA">
        <w:rPr>
          <w:rFonts w:ascii="Times New Roman" w:hAnsi="Times New Roman" w:cs="Times New Roman"/>
          <w:sz w:val="24"/>
          <w:szCs w:val="24"/>
        </w:rPr>
        <w:t xml:space="preserve"> we </w:t>
      </w:r>
      <w:r w:rsidR="00244EF5" w:rsidRPr="00D621DA">
        <w:rPr>
          <w:rFonts w:ascii="Times New Roman" w:hAnsi="Times New Roman" w:cs="Times New Roman"/>
          <w:sz w:val="24"/>
          <w:szCs w:val="24"/>
        </w:rPr>
        <w:t xml:space="preserve">then </w:t>
      </w:r>
      <w:r w:rsidR="00146905" w:rsidRPr="00D621DA">
        <w:rPr>
          <w:rFonts w:ascii="Times New Roman" w:hAnsi="Times New Roman" w:cs="Times New Roman"/>
          <w:sz w:val="24"/>
          <w:szCs w:val="24"/>
        </w:rPr>
        <w:t xml:space="preserve">induced family support and measured </w:t>
      </w:r>
      <w:r w:rsidR="004E7939" w:rsidRPr="00D621DA">
        <w:rPr>
          <w:rFonts w:ascii="Times New Roman" w:hAnsi="Times New Roman" w:cs="Times New Roman"/>
          <w:sz w:val="24"/>
          <w:szCs w:val="24"/>
        </w:rPr>
        <w:t>risk taking</w:t>
      </w:r>
      <w:r w:rsidR="00146905" w:rsidRPr="00D621DA">
        <w:rPr>
          <w:rFonts w:ascii="Times New Roman" w:hAnsi="Times New Roman" w:cs="Times New Roman"/>
          <w:sz w:val="24"/>
          <w:szCs w:val="24"/>
        </w:rPr>
        <w:t xml:space="preserve">. </w:t>
      </w:r>
      <w:r w:rsidR="002F620D" w:rsidRPr="00D621DA">
        <w:rPr>
          <w:rFonts w:ascii="Times New Roman" w:hAnsi="Times New Roman" w:cs="Times New Roman"/>
          <w:sz w:val="24"/>
          <w:szCs w:val="24"/>
        </w:rPr>
        <w:t>Finally</w:t>
      </w:r>
      <w:r w:rsidR="007A665C" w:rsidRPr="00D621DA">
        <w:rPr>
          <w:rFonts w:ascii="Times New Roman" w:hAnsi="Times New Roman" w:cs="Times New Roman"/>
          <w:sz w:val="24"/>
          <w:szCs w:val="24"/>
        </w:rPr>
        <w:t xml:space="preserve">, in Study 5, we manipulated nostalgia and measured both family support and risk-taking, </w:t>
      </w:r>
      <w:r w:rsidR="002F620D" w:rsidRPr="00D621DA">
        <w:rPr>
          <w:rFonts w:ascii="Times New Roman" w:hAnsi="Times New Roman" w:cs="Times New Roman"/>
          <w:sz w:val="24"/>
          <w:szCs w:val="24"/>
        </w:rPr>
        <w:t>testing</w:t>
      </w:r>
      <w:r w:rsidR="007A665C" w:rsidRPr="00D621DA">
        <w:rPr>
          <w:rFonts w:ascii="Times New Roman" w:hAnsi="Times New Roman" w:cs="Times New Roman"/>
          <w:sz w:val="24"/>
          <w:szCs w:val="24"/>
        </w:rPr>
        <w:t xml:space="preserve"> the full mediation</w:t>
      </w:r>
      <w:r w:rsidR="002F620D" w:rsidRPr="00D621DA">
        <w:rPr>
          <w:rFonts w:ascii="Times New Roman" w:hAnsi="Times New Roman" w:cs="Times New Roman"/>
          <w:sz w:val="24"/>
          <w:szCs w:val="24"/>
        </w:rPr>
        <w:t>al</w:t>
      </w:r>
      <w:r w:rsidR="007A665C" w:rsidRPr="00D621DA">
        <w:rPr>
          <w:rFonts w:ascii="Times New Roman" w:hAnsi="Times New Roman" w:cs="Times New Roman"/>
          <w:sz w:val="24"/>
          <w:szCs w:val="24"/>
        </w:rPr>
        <w:t xml:space="preserve"> model. </w:t>
      </w:r>
      <w:r w:rsidR="002F620D" w:rsidRPr="00D621DA">
        <w:rPr>
          <w:rFonts w:ascii="Times New Roman" w:hAnsi="Times New Roman" w:cs="Times New Roman"/>
          <w:sz w:val="24"/>
          <w:szCs w:val="24"/>
        </w:rPr>
        <w:t>In the latter three studies, we also controlled for the role of affect.</w:t>
      </w:r>
    </w:p>
    <w:p w14:paraId="358E012D" w14:textId="65F57925" w:rsidR="007837E6" w:rsidRPr="00D621DA" w:rsidRDefault="00720BFE" w:rsidP="007837E6">
      <w:pPr>
        <w:spacing w:after="0" w:line="480" w:lineRule="exact"/>
        <w:rPr>
          <w:rFonts w:ascii="Times New Roman" w:hAnsi="Times New Roman" w:cs="Times New Roman"/>
          <w:b/>
          <w:sz w:val="24"/>
          <w:szCs w:val="24"/>
        </w:rPr>
      </w:pPr>
      <w:r w:rsidRPr="00D621DA">
        <w:rPr>
          <w:rFonts w:ascii="Times New Roman" w:hAnsi="Times New Roman" w:cs="Times New Roman"/>
          <w:sz w:val="24"/>
          <w:szCs w:val="24"/>
        </w:rPr>
        <w:tab/>
      </w:r>
      <w:r w:rsidR="004312AD" w:rsidRPr="00D621DA">
        <w:rPr>
          <w:rFonts w:ascii="Times New Roman" w:hAnsi="Times New Roman" w:cs="Times New Roman"/>
          <w:sz w:val="24"/>
          <w:szCs w:val="24"/>
        </w:rPr>
        <w:t>W</w:t>
      </w:r>
      <w:r w:rsidR="00171A91" w:rsidRPr="00D621DA">
        <w:rPr>
          <w:rFonts w:ascii="Times New Roman" w:hAnsi="Times New Roman" w:cs="Times New Roman"/>
          <w:sz w:val="24"/>
          <w:szCs w:val="24"/>
        </w:rPr>
        <w:t>e tested all participants available during the designated study period</w:t>
      </w:r>
      <w:r w:rsidR="004312AD" w:rsidRPr="00D621DA">
        <w:rPr>
          <w:rFonts w:ascii="Times New Roman" w:hAnsi="Times New Roman" w:cs="Times New Roman"/>
          <w:sz w:val="24"/>
          <w:szCs w:val="24"/>
        </w:rPr>
        <w:t>s</w:t>
      </w:r>
      <w:r w:rsidR="00171A91" w:rsidRPr="00D621DA">
        <w:rPr>
          <w:rFonts w:ascii="Times New Roman" w:hAnsi="Times New Roman" w:cs="Times New Roman"/>
          <w:sz w:val="24"/>
          <w:szCs w:val="24"/>
        </w:rPr>
        <w:t xml:space="preserve"> under the stipulation that</w:t>
      </w:r>
      <w:r w:rsidR="00B2144F" w:rsidRPr="00D621DA">
        <w:rPr>
          <w:rFonts w:ascii="Times New Roman" w:hAnsi="Times New Roman" w:cs="Times New Roman"/>
          <w:sz w:val="24"/>
          <w:szCs w:val="24"/>
        </w:rPr>
        <w:t xml:space="preserve"> </w:t>
      </w:r>
      <w:r w:rsidR="00214F6F" w:rsidRPr="00D621DA">
        <w:rPr>
          <w:rFonts w:ascii="Times New Roman" w:hAnsi="Times New Roman" w:cs="Times New Roman"/>
          <w:sz w:val="24"/>
          <w:szCs w:val="24"/>
        </w:rPr>
        <w:t xml:space="preserve">statistical </w:t>
      </w:r>
      <w:r w:rsidR="00E04655" w:rsidRPr="00D621DA">
        <w:rPr>
          <w:rFonts w:ascii="Times New Roman" w:hAnsi="Times New Roman" w:cs="Times New Roman"/>
          <w:sz w:val="24"/>
          <w:szCs w:val="24"/>
        </w:rPr>
        <w:t>power</w:t>
      </w:r>
      <w:r w:rsidR="00B2144F" w:rsidRPr="00D621DA">
        <w:rPr>
          <w:rFonts w:ascii="Times New Roman" w:hAnsi="Times New Roman" w:cs="Times New Roman"/>
          <w:sz w:val="24"/>
          <w:szCs w:val="24"/>
        </w:rPr>
        <w:t xml:space="preserve"> </w:t>
      </w:r>
      <w:r w:rsidR="00214F6F" w:rsidRPr="00D621DA">
        <w:rPr>
          <w:rFonts w:ascii="Times New Roman" w:hAnsi="Times New Roman" w:cs="Times New Roman"/>
          <w:sz w:val="24"/>
          <w:szCs w:val="24"/>
        </w:rPr>
        <w:t>should exceed .80, assuming a</w:t>
      </w:r>
      <w:r w:rsidR="00B2144F" w:rsidRPr="00D621DA">
        <w:rPr>
          <w:rFonts w:ascii="Times New Roman" w:hAnsi="Times New Roman" w:cs="Times New Roman"/>
          <w:sz w:val="24"/>
          <w:szCs w:val="24"/>
        </w:rPr>
        <w:t xml:space="preserve"> medium</w:t>
      </w:r>
      <w:r w:rsidR="00214F6F" w:rsidRPr="00D621DA">
        <w:rPr>
          <w:rFonts w:ascii="Times New Roman" w:hAnsi="Times New Roman" w:cs="Times New Roman"/>
          <w:sz w:val="24"/>
          <w:szCs w:val="24"/>
        </w:rPr>
        <w:t>-sized</w:t>
      </w:r>
      <w:r w:rsidR="00B2144F" w:rsidRPr="00D621DA">
        <w:rPr>
          <w:rFonts w:ascii="Times New Roman" w:hAnsi="Times New Roman" w:cs="Times New Roman"/>
          <w:sz w:val="24"/>
          <w:szCs w:val="24"/>
        </w:rPr>
        <w:t xml:space="preserve"> effect (</w:t>
      </w:r>
      <w:r w:rsidR="00B2144F" w:rsidRPr="00D621DA">
        <w:rPr>
          <w:rFonts w:ascii="Times New Roman" w:hAnsi="Times New Roman" w:cs="Times New Roman"/>
          <w:i/>
          <w:sz w:val="24"/>
          <w:szCs w:val="24"/>
        </w:rPr>
        <w:t>r</w:t>
      </w:r>
      <w:r w:rsidR="00D62FBD">
        <w:rPr>
          <w:rFonts w:ascii="Times New Roman" w:hAnsi="Times New Roman" w:cs="Times New Roman"/>
          <w:i/>
          <w:sz w:val="24"/>
          <w:szCs w:val="24"/>
        </w:rPr>
        <w:t>=</w:t>
      </w:r>
      <w:r w:rsidR="00B2144F" w:rsidRPr="00D621DA">
        <w:rPr>
          <w:rFonts w:ascii="Times New Roman" w:hAnsi="Times New Roman" w:cs="Times New Roman"/>
          <w:sz w:val="24"/>
          <w:szCs w:val="24"/>
        </w:rPr>
        <w:t>.</w:t>
      </w:r>
      <w:r w:rsidR="00260AF0" w:rsidRPr="00D621DA">
        <w:rPr>
          <w:rFonts w:ascii="Times New Roman" w:hAnsi="Times New Roman" w:cs="Times New Roman"/>
          <w:sz w:val="24"/>
          <w:szCs w:val="24"/>
        </w:rPr>
        <w:t>30</w:t>
      </w:r>
      <w:r w:rsidR="00B2144F" w:rsidRPr="00D621DA">
        <w:rPr>
          <w:rFonts w:ascii="Times New Roman" w:hAnsi="Times New Roman" w:cs="Times New Roman"/>
          <w:sz w:val="24"/>
          <w:szCs w:val="24"/>
        </w:rPr>
        <w:t xml:space="preserve">) </w:t>
      </w:r>
      <w:r w:rsidR="00214F6F" w:rsidRPr="00D621DA">
        <w:rPr>
          <w:rFonts w:ascii="Times New Roman" w:hAnsi="Times New Roman" w:cs="Times New Roman"/>
          <w:sz w:val="24"/>
          <w:szCs w:val="24"/>
        </w:rPr>
        <w:t>and</w:t>
      </w:r>
      <w:r w:rsidR="00B2144F" w:rsidRPr="00D621DA">
        <w:rPr>
          <w:rFonts w:ascii="Times New Roman" w:hAnsi="Times New Roman" w:cs="Times New Roman"/>
          <w:sz w:val="24"/>
          <w:szCs w:val="24"/>
        </w:rPr>
        <w:t xml:space="preserve"> two-tailed alpha of .05.</w:t>
      </w:r>
      <w:r w:rsidR="00A32ACF" w:rsidRPr="00D621DA">
        <w:rPr>
          <w:rStyle w:val="FootnoteReference"/>
          <w:rFonts w:ascii="Times New Roman" w:hAnsi="Times New Roman" w:cs="Times New Roman"/>
          <w:sz w:val="24"/>
          <w:szCs w:val="24"/>
        </w:rPr>
        <w:footnoteReference w:id="1"/>
      </w:r>
      <w:r w:rsidR="0018642D" w:rsidRPr="00D621DA">
        <w:rPr>
          <w:rFonts w:ascii="Times New Roman" w:hAnsi="Times New Roman" w:cs="Times New Roman"/>
          <w:sz w:val="24"/>
          <w:szCs w:val="24"/>
        </w:rPr>
        <w:t xml:space="preserve"> We calculated the required minimum sample size using G*Power 3.1 and exceeded </w:t>
      </w:r>
      <w:r w:rsidR="001963BE" w:rsidRPr="00D621DA">
        <w:rPr>
          <w:rFonts w:ascii="Times New Roman" w:hAnsi="Times New Roman" w:cs="Times New Roman"/>
          <w:sz w:val="24"/>
          <w:szCs w:val="24"/>
        </w:rPr>
        <w:t>it</w:t>
      </w:r>
      <w:r w:rsidR="0018642D" w:rsidRPr="00D621DA">
        <w:rPr>
          <w:rFonts w:ascii="Times New Roman" w:hAnsi="Times New Roman" w:cs="Times New Roman"/>
          <w:sz w:val="24"/>
          <w:szCs w:val="24"/>
        </w:rPr>
        <w:t xml:space="preserve"> in each study.</w:t>
      </w:r>
      <w:r w:rsidR="004312AD" w:rsidRPr="00D621DA">
        <w:rPr>
          <w:rFonts w:ascii="Times New Roman" w:hAnsi="Times New Roman" w:cs="Times New Roman"/>
          <w:sz w:val="24"/>
          <w:szCs w:val="24"/>
        </w:rPr>
        <w:t xml:space="preserve"> </w:t>
      </w:r>
      <w:r w:rsidR="0025485F" w:rsidRPr="00D621DA">
        <w:rPr>
          <w:rFonts w:ascii="Times New Roman" w:hAnsi="Times New Roman" w:cs="Times New Roman"/>
          <w:sz w:val="24"/>
          <w:szCs w:val="24"/>
        </w:rPr>
        <w:t xml:space="preserve">In </w:t>
      </w:r>
      <w:r w:rsidR="0029650C" w:rsidRPr="00D621DA">
        <w:rPr>
          <w:rFonts w:ascii="Times New Roman" w:hAnsi="Times New Roman" w:cs="Times New Roman"/>
          <w:sz w:val="24"/>
          <w:szCs w:val="24"/>
        </w:rPr>
        <w:t>the</w:t>
      </w:r>
      <w:r w:rsidR="0025485F" w:rsidRPr="00D621DA">
        <w:rPr>
          <w:rFonts w:ascii="Times New Roman" w:hAnsi="Times New Roman" w:cs="Times New Roman"/>
          <w:sz w:val="24"/>
          <w:szCs w:val="24"/>
        </w:rPr>
        <w:t xml:space="preserve"> </w:t>
      </w:r>
      <w:r w:rsidR="00DE14F2" w:rsidRPr="00D621DA">
        <w:rPr>
          <w:rFonts w:ascii="Times New Roman" w:hAnsi="Times New Roman" w:cs="Times New Roman"/>
          <w:sz w:val="24"/>
          <w:szCs w:val="24"/>
        </w:rPr>
        <w:t>experiments</w:t>
      </w:r>
      <w:r w:rsidR="0025485F" w:rsidRPr="00D621DA">
        <w:rPr>
          <w:rFonts w:ascii="Times New Roman" w:hAnsi="Times New Roman" w:cs="Times New Roman"/>
          <w:sz w:val="24"/>
          <w:szCs w:val="24"/>
        </w:rPr>
        <w:t xml:space="preserve"> (Studies </w:t>
      </w:r>
      <w:r w:rsidR="00BA033F" w:rsidRPr="00D621DA">
        <w:rPr>
          <w:rFonts w:ascii="Times New Roman" w:hAnsi="Times New Roman" w:cs="Times New Roman"/>
          <w:sz w:val="24"/>
          <w:szCs w:val="24"/>
        </w:rPr>
        <w:t xml:space="preserve">1, </w:t>
      </w:r>
      <w:r w:rsidR="00E73C6E" w:rsidRPr="00D621DA">
        <w:rPr>
          <w:rFonts w:ascii="Times New Roman" w:hAnsi="Times New Roman" w:cs="Times New Roman"/>
          <w:sz w:val="24"/>
          <w:szCs w:val="24"/>
        </w:rPr>
        <w:t>3</w:t>
      </w:r>
      <w:r w:rsidR="00BA033F" w:rsidRPr="00D621DA">
        <w:rPr>
          <w:rFonts w:ascii="Times New Roman" w:hAnsi="Times New Roman" w:cs="Times New Roman"/>
          <w:sz w:val="24"/>
          <w:szCs w:val="24"/>
        </w:rPr>
        <w:t xml:space="preserve">, </w:t>
      </w:r>
      <w:r w:rsidR="00E73C6E" w:rsidRPr="00D621DA">
        <w:rPr>
          <w:rFonts w:ascii="Times New Roman" w:hAnsi="Times New Roman" w:cs="Times New Roman"/>
          <w:sz w:val="24"/>
          <w:szCs w:val="24"/>
        </w:rPr>
        <w:t>4</w:t>
      </w:r>
      <w:r w:rsidR="007B3B17" w:rsidRPr="00D621DA">
        <w:rPr>
          <w:rFonts w:ascii="Times New Roman" w:hAnsi="Times New Roman" w:cs="Times New Roman"/>
          <w:sz w:val="24"/>
          <w:szCs w:val="24"/>
        </w:rPr>
        <w:t>, and 5</w:t>
      </w:r>
      <w:r w:rsidR="00BA033F" w:rsidRPr="00D621DA">
        <w:rPr>
          <w:rFonts w:ascii="Times New Roman" w:hAnsi="Times New Roman" w:cs="Times New Roman"/>
          <w:sz w:val="24"/>
          <w:szCs w:val="24"/>
        </w:rPr>
        <w:t xml:space="preserve">), we administered manipulation checks. </w:t>
      </w:r>
      <w:r w:rsidR="009F4630" w:rsidRPr="00D621DA">
        <w:rPr>
          <w:rFonts w:ascii="Times New Roman" w:hAnsi="Times New Roman" w:cs="Times New Roman"/>
          <w:sz w:val="24"/>
          <w:szCs w:val="24"/>
        </w:rPr>
        <w:t>A description of</w:t>
      </w:r>
      <w:r w:rsidR="008F5BA3"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these </w:t>
      </w:r>
      <w:r w:rsidR="00DE14F2" w:rsidRPr="00D621DA">
        <w:rPr>
          <w:rFonts w:ascii="Times New Roman" w:hAnsi="Times New Roman" w:cs="Times New Roman"/>
          <w:sz w:val="24"/>
          <w:szCs w:val="24"/>
        </w:rPr>
        <w:t>checks</w:t>
      </w:r>
      <w:r w:rsidR="008F5BA3" w:rsidRPr="00D621DA">
        <w:rPr>
          <w:rFonts w:ascii="Times New Roman" w:hAnsi="Times New Roman" w:cs="Times New Roman"/>
          <w:sz w:val="24"/>
          <w:szCs w:val="24"/>
        </w:rPr>
        <w:t xml:space="preserve"> and </w:t>
      </w:r>
      <w:r w:rsidR="00EA5E83" w:rsidRPr="00D621DA">
        <w:rPr>
          <w:rFonts w:ascii="Times New Roman" w:hAnsi="Times New Roman" w:cs="Times New Roman"/>
          <w:sz w:val="24"/>
          <w:szCs w:val="24"/>
        </w:rPr>
        <w:t>(</w:t>
      </w:r>
      <w:r w:rsidR="0029650C" w:rsidRPr="00D621DA">
        <w:rPr>
          <w:rFonts w:ascii="Times New Roman" w:hAnsi="Times New Roman" w:cs="Times New Roman"/>
          <w:sz w:val="24"/>
          <w:szCs w:val="24"/>
        </w:rPr>
        <w:t>supportive</w:t>
      </w:r>
      <w:r w:rsidR="00EA5E83" w:rsidRPr="00D621DA">
        <w:rPr>
          <w:rFonts w:ascii="Times New Roman" w:hAnsi="Times New Roman" w:cs="Times New Roman"/>
          <w:sz w:val="24"/>
          <w:szCs w:val="24"/>
        </w:rPr>
        <w:t>)</w:t>
      </w:r>
      <w:r w:rsidR="008F5BA3" w:rsidRPr="00D621DA">
        <w:rPr>
          <w:rFonts w:ascii="Times New Roman" w:hAnsi="Times New Roman" w:cs="Times New Roman"/>
          <w:sz w:val="24"/>
          <w:szCs w:val="24"/>
        </w:rPr>
        <w:t xml:space="preserve"> </w:t>
      </w:r>
      <w:r w:rsidR="00BA033F" w:rsidRPr="00D621DA">
        <w:rPr>
          <w:rFonts w:ascii="Times New Roman" w:hAnsi="Times New Roman" w:cs="Times New Roman"/>
          <w:sz w:val="24"/>
          <w:szCs w:val="24"/>
        </w:rPr>
        <w:t>results</w:t>
      </w:r>
      <w:r w:rsidR="00953A64" w:rsidRPr="00D621DA">
        <w:rPr>
          <w:rFonts w:ascii="Times New Roman" w:hAnsi="Times New Roman" w:cs="Times New Roman"/>
          <w:sz w:val="24"/>
          <w:szCs w:val="24"/>
        </w:rPr>
        <w:t>, together with the stimul</w:t>
      </w:r>
      <w:r w:rsidR="00034842" w:rsidRPr="00D621DA">
        <w:rPr>
          <w:rFonts w:ascii="Times New Roman" w:hAnsi="Times New Roman" w:cs="Times New Roman"/>
          <w:sz w:val="24"/>
          <w:szCs w:val="24"/>
        </w:rPr>
        <w:t>us</w:t>
      </w:r>
      <w:r w:rsidR="00953A64" w:rsidRPr="00D621DA">
        <w:rPr>
          <w:rFonts w:ascii="Times New Roman" w:hAnsi="Times New Roman" w:cs="Times New Roman"/>
          <w:sz w:val="24"/>
          <w:szCs w:val="24"/>
        </w:rPr>
        <w:t xml:space="preserve"> materials</w:t>
      </w:r>
      <w:r w:rsidR="00FC552C" w:rsidRPr="00D621DA">
        <w:rPr>
          <w:rFonts w:ascii="Times New Roman" w:hAnsi="Times New Roman" w:cs="Times New Roman"/>
          <w:sz w:val="24"/>
          <w:szCs w:val="24"/>
        </w:rPr>
        <w:t>,</w:t>
      </w:r>
      <w:r w:rsidR="00BA033F" w:rsidRPr="00D621DA">
        <w:rPr>
          <w:rFonts w:ascii="Times New Roman" w:hAnsi="Times New Roman" w:cs="Times New Roman"/>
          <w:sz w:val="24"/>
          <w:szCs w:val="24"/>
        </w:rPr>
        <w:t xml:space="preserve"> </w:t>
      </w:r>
      <w:r w:rsidR="009F4630" w:rsidRPr="00D621DA">
        <w:rPr>
          <w:rFonts w:ascii="Times New Roman" w:hAnsi="Times New Roman" w:cs="Times New Roman"/>
          <w:sz w:val="24"/>
          <w:szCs w:val="24"/>
        </w:rPr>
        <w:t xml:space="preserve">is available </w:t>
      </w:r>
      <w:r w:rsidR="00953A64" w:rsidRPr="00D621DA">
        <w:rPr>
          <w:rFonts w:ascii="Times New Roman" w:hAnsi="Times New Roman" w:cs="Times New Roman"/>
          <w:sz w:val="24"/>
          <w:szCs w:val="24"/>
        </w:rPr>
        <w:t xml:space="preserve">at </w:t>
      </w:r>
      <w:r w:rsidR="0064787F" w:rsidRPr="00D621DA">
        <w:rPr>
          <w:rFonts w:ascii="Times New Roman" w:hAnsi="Times New Roman" w:cs="Times New Roman"/>
          <w:sz w:val="24"/>
          <w:szCs w:val="24"/>
        </w:rPr>
        <w:t>O</w:t>
      </w:r>
      <w:r w:rsidR="009F4630" w:rsidRPr="00D621DA">
        <w:rPr>
          <w:rFonts w:ascii="Times New Roman" w:hAnsi="Times New Roman" w:cs="Times New Roman"/>
          <w:sz w:val="24"/>
          <w:szCs w:val="24"/>
        </w:rPr>
        <w:t xml:space="preserve">nline </w:t>
      </w:r>
      <w:r w:rsidR="00953A64" w:rsidRPr="00D621DA">
        <w:rPr>
          <w:rFonts w:ascii="Times New Roman" w:hAnsi="Times New Roman" w:cs="Times New Roman"/>
          <w:sz w:val="24"/>
          <w:szCs w:val="24"/>
        </w:rPr>
        <w:t>Supplement</w:t>
      </w:r>
      <w:r w:rsidR="009F4630" w:rsidRPr="00D621DA">
        <w:rPr>
          <w:rFonts w:ascii="Times New Roman" w:hAnsi="Times New Roman" w:cs="Times New Roman"/>
          <w:sz w:val="24"/>
          <w:szCs w:val="24"/>
        </w:rPr>
        <w:t>.</w:t>
      </w:r>
    </w:p>
    <w:p w14:paraId="23CFEB00" w14:textId="77777777" w:rsidR="00E75086" w:rsidRPr="00D621DA" w:rsidRDefault="00E75086" w:rsidP="009E19DE">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Preliminary Investigation</w:t>
      </w:r>
    </w:p>
    <w:p w14:paraId="631E5BC4" w14:textId="396E520D" w:rsidR="009E19DE" w:rsidRPr="00D621DA" w:rsidRDefault="005D753E" w:rsidP="00084B5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first </w:t>
      </w:r>
      <w:r w:rsidR="008B042B" w:rsidRPr="00D621DA">
        <w:rPr>
          <w:rFonts w:ascii="Times New Roman" w:hAnsi="Times New Roman" w:cs="Times New Roman"/>
          <w:sz w:val="24"/>
          <w:szCs w:val="24"/>
        </w:rPr>
        <w:t xml:space="preserve">sought to </w:t>
      </w:r>
      <w:r w:rsidR="000B1EC9" w:rsidRPr="00D621DA">
        <w:rPr>
          <w:rFonts w:ascii="Times New Roman" w:hAnsi="Times New Roman" w:cs="Times New Roman"/>
          <w:sz w:val="24"/>
          <w:szCs w:val="24"/>
        </w:rPr>
        <w:t xml:space="preserve">document </w:t>
      </w:r>
      <w:r w:rsidR="008B042B" w:rsidRPr="00D621DA">
        <w:rPr>
          <w:rFonts w:ascii="Times New Roman" w:hAnsi="Times New Roman" w:cs="Times New Roman"/>
          <w:sz w:val="24"/>
          <w:szCs w:val="24"/>
        </w:rPr>
        <w:t xml:space="preserve">a basic relation between nostalgia and risk taking. </w:t>
      </w:r>
      <w:r w:rsidR="00E75086" w:rsidRPr="00D621DA">
        <w:rPr>
          <w:rFonts w:ascii="Times New Roman" w:hAnsi="Times New Roman" w:cs="Times New Roman"/>
          <w:sz w:val="24"/>
          <w:szCs w:val="24"/>
        </w:rPr>
        <w:t>We recruited 210 US business owners through Qualtrics. Three participants did not complete the survey (</w:t>
      </w:r>
      <w:r w:rsidR="00E75086" w:rsidRPr="00D621DA">
        <w:rPr>
          <w:rFonts w:ascii="Times New Roman" w:hAnsi="Times New Roman" w:cs="Times New Roman"/>
          <w:i/>
          <w:sz w:val="24"/>
          <w:szCs w:val="24"/>
        </w:rPr>
        <w:t>N</w:t>
      </w:r>
      <w:r w:rsidR="00D62FBD">
        <w:rPr>
          <w:rFonts w:ascii="Times New Roman" w:hAnsi="Times New Roman" w:cs="Times New Roman"/>
          <w:sz w:val="24"/>
          <w:szCs w:val="24"/>
        </w:rPr>
        <w:t>=</w:t>
      </w:r>
      <w:r w:rsidR="00E75086" w:rsidRPr="00D621DA">
        <w:rPr>
          <w:rFonts w:ascii="Times New Roman" w:hAnsi="Times New Roman" w:cs="Times New Roman"/>
          <w:sz w:val="24"/>
          <w:szCs w:val="24"/>
        </w:rPr>
        <w:t>207</w:t>
      </w:r>
      <w:r w:rsidR="000B1EC9" w:rsidRPr="00D621DA">
        <w:rPr>
          <w:rFonts w:ascii="Times New Roman" w:hAnsi="Times New Roman" w:cs="Times New Roman"/>
          <w:sz w:val="24"/>
          <w:szCs w:val="24"/>
        </w:rPr>
        <w:t>;</w:t>
      </w:r>
      <w:r w:rsidR="00E75086" w:rsidRPr="00D621DA">
        <w:rPr>
          <w:rFonts w:ascii="Times New Roman" w:hAnsi="Times New Roman" w:cs="Times New Roman"/>
          <w:sz w:val="24"/>
          <w:szCs w:val="24"/>
        </w:rPr>
        <w:t xml:space="preserve"> </w:t>
      </w:r>
      <w:r w:rsidR="006661A9" w:rsidRPr="00D621DA">
        <w:rPr>
          <w:rFonts w:ascii="Times New Roman" w:hAnsi="Times New Roman" w:cs="Times New Roman"/>
          <w:sz w:val="24"/>
          <w:szCs w:val="24"/>
        </w:rPr>
        <w:t>128</w:t>
      </w:r>
      <w:r w:rsidR="00E75086" w:rsidRPr="00D621DA">
        <w:rPr>
          <w:rFonts w:ascii="Times New Roman" w:hAnsi="Times New Roman" w:cs="Times New Roman"/>
          <w:sz w:val="24"/>
          <w:szCs w:val="24"/>
        </w:rPr>
        <w:t xml:space="preserve"> </w:t>
      </w:r>
      <w:r w:rsidR="00570FEE" w:rsidRPr="00D621DA">
        <w:rPr>
          <w:rFonts w:ascii="Times New Roman" w:hAnsi="Times New Roman" w:cs="Times New Roman"/>
          <w:sz w:val="24"/>
          <w:szCs w:val="24"/>
        </w:rPr>
        <w:t>women</w:t>
      </w:r>
      <w:r w:rsidR="000B1EC9" w:rsidRPr="00D621DA">
        <w:rPr>
          <w:rFonts w:ascii="Times New Roman" w:hAnsi="Times New Roman" w:cs="Times New Roman"/>
          <w:sz w:val="24"/>
          <w:szCs w:val="24"/>
        </w:rPr>
        <w:t>;</w:t>
      </w:r>
      <w:r w:rsidR="00E75086" w:rsidRPr="00D621DA">
        <w:rPr>
          <w:rFonts w:ascii="Times New Roman" w:hAnsi="Times New Roman" w:cs="Times New Roman"/>
          <w:sz w:val="24"/>
          <w:szCs w:val="24"/>
        </w:rPr>
        <w:t xml:space="preserve"> </w:t>
      </w:r>
      <w:r w:rsidR="00E75086" w:rsidRPr="00D621DA">
        <w:rPr>
          <w:rFonts w:ascii="Times New Roman" w:hAnsi="Times New Roman" w:cs="Times New Roman"/>
          <w:i/>
          <w:sz w:val="24"/>
          <w:szCs w:val="24"/>
        </w:rPr>
        <w:t>M</w:t>
      </w:r>
      <w:r w:rsidR="00E75086" w:rsidRPr="00D621DA">
        <w:rPr>
          <w:rFonts w:ascii="Times New Roman" w:hAnsi="Times New Roman" w:cs="Times New Roman"/>
          <w:i/>
          <w:sz w:val="24"/>
          <w:szCs w:val="24"/>
          <w:vertAlign w:val="subscript"/>
        </w:rPr>
        <w:t>age</w:t>
      </w:r>
      <w:r w:rsidR="00D62FBD">
        <w:rPr>
          <w:rFonts w:ascii="Times New Roman" w:hAnsi="Times New Roman" w:cs="Times New Roman"/>
          <w:sz w:val="24"/>
          <w:szCs w:val="24"/>
        </w:rPr>
        <w:t>=</w:t>
      </w:r>
      <w:r w:rsidR="00E75086" w:rsidRPr="00D621DA">
        <w:rPr>
          <w:rFonts w:ascii="Times New Roman" w:hAnsi="Times New Roman" w:cs="Times New Roman"/>
          <w:sz w:val="24"/>
          <w:szCs w:val="24"/>
        </w:rPr>
        <w:t xml:space="preserve">37.43, </w:t>
      </w:r>
      <w:r w:rsidR="00E75086" w:rsidRPr="00D621DA">
        <w:rPr>
          <w:rFonts w:ascii="Times New Roman" w:hAnsi="Times New Roman" w:cs="Times New Roman"/>
          <w:i/>
          <w:sz w:val="24"/>
          <w:szCs w:val="24"/>
        </w:rPr>
        <w:t>SD</w:t>
      </w:r>
      <w:r w:rsidR="00E75086" w:rsidRPr="00D621DA">
        <w:rPr>
          <w:rFonts w:ascii="Times New Roman" w:hAnsi="Times New Roman" w:cs="Times New Roman"/>
          <w:i/>
          <w:sz w:val="24"/>
          <w:szCs w:val="24"/>
          <w:vertAlign w:val="subscript"/>
        </w:rPr>
        <w:t>age</w:t>
      </w:r>
      <w:r w:rsidR="00D62FBD">
        <w:rPr>
          <w:rFonts w:ascii="Times New Roman" w:hAnsi="Times New Roman" w:cs="Times New Roman"/>
          <w:i/>
          <w:sz w:val="24"/>
          <w:szCs w:val="24"/>
        </w:rPr>
        <w:t>=</w:t>
      </w:r>
      <w:r w:rsidR="00E75086" w:rsidRPr="00D621DA">
        <w:rPr>
          <w:rFonts w:ascii="Times New Roman" w:hAnsi="Times New Roman" w:cs="Times New Roman"/>
          <w:sz w:val="24"/>
          <w:szCs w:val="24"/>
        </w:rPr>
        <w:t xml:space="preserve">10.98). </w:t>
      </w:r>
      <w:r w:rsidR="00A2010A" w:rsidRPr="00D621DA">
        <w:rPr>
          <w:rFonts w:ascii="Times New Roman" w:hAnsi="Times New Roman" w:cs="Times New Roman"/>
          <w:sz w:val="24"/>
          <w:szCs w:val="24"/>
        </w:rPr>
        <w:t>To maximize completion rates and meet strict</w:t>
      </w:r>
      <w:r w:rsidR="00F17A11">
        <w:rPr>
          <w:rFonts w:ascii="Times New Roman" w:hAnsi="Times New Roman" w:cs="Times New Roman"/>
          <w:sz w:val="24"/>
          <w:szCs w:val="24"/>
        </w:rPr>
        <w:t xml:space="preserve"> survey</w:t>
      </w:r>
      <w:r w:rsidR="00A2010A" w:rsidRPr="00D621DA">
        <w:rPr>
          <w:rFonts w:ascii="Times New Roman" w:hAnsi="Times New Roman" w:cs="Times New Roman"/>
          <w:sz w:val="24"/>
          <w:szCs w:val="24"/>
        </w:rPr>
        <w:t xml:space="preserve"> space limitations, we measured study variables with brief measures.</w:t>
      </w:r>
      <w:r w:rsidR="00A2010A" w:rsidRPr="00D621DA">
        <w:rPr>
          <w:rFonts w:ascii="Arial" w:hAnsi="Arial" w:cs="Arial"/>
          <w:color w:val="222222"/>
          <w:sz w:val="19"/>
          <w:szCs w:val="19"/>
          <w:shd w:val="clear" w:color="auto" w:fill="FFFFFF"/>
        </w:rPr>
        <w:t xml:space="preserve"> </w:t>
      </w:r>
      <w:r w:rsidR="00E75086" w:rsidRPr="00D621DA">
        <w:rPr>
          <w:rFonts w:ascii="Times New Roman" w:hAnsi="Times New Roman" w:cs="Times New Roman"/>
          <w:sz w:val="24"/>
          <w:szCs w:val="24"/>
        </w:rPr>
        <w:t xml:space="preserve">We assessed nostalgia proneness with the 7-item Southampton Nostalgia Scale (SNS; Sedikides et al., 2015). Participants first read a dictionary definition of nostalgia (“A sentimental longing or wistful affection for the past;” </w:t>
      </w:r>
      <w:r w:rsidR="00E75086" w:rsidRPr="00D621DA">
        <w:rPr>
          <w:rFonts w:ascii="Times New Roman" w:hAnsi="Times New Roman" w:cs="Times New Roman"/>
          <w:i/>
          <w:sz w:val="24"/>
          <w:szCs w:val="24"/>
        </w:rPr>
        <w:t xml:space="preserve">The New Oxford Dictionary of English, </w:t>
      </w:r>
      <w:r w:rsidR="00E75086" w:rsidRPr="00D621DA">
        <w:rPr>
          <w:rFonts w:ascii="Times New Roman" w:hAnsi="Times New Roman" w:cs="Times New Roman"/>
          <w:sz w:val="24"/>
          <w:szCs w:val="24"/>
        </w:rPr>
        <w:t>1998) and then responded to the items (e.g., “How often do you experience nostalgia?”) on a 7-point scale (1</w:t>
      </w:r>
      <w:r w:rsidR="00D62FBD">
        <w:rPr>
          <w:rFonts w:ascii="Times New Roman" w:hAnsi="Times New Roman" w:cs="Times New Roman"/>
          <w:sz w:val="24"/>
          <w:szCs w:val="24"/>
        </w:rPr>
        <w:t>=</w:t>
      </w:r>
      <w:r w:rsidR="00DA1B04" w:rsidRPr="00D621DA">
        <w:rPr>
          <w:rFonts w:ascii="Times New Roman" w:hAnsi="Times New Roman" w:cs="Times New Roman"/>
          <w:i/>
          <w:sz w:val="24"/>
          <w:szCs w:val="24"/>
        </w:rPr>
        <w:t>very rarely</w:t>
      </w:r>
      <w:r w:rsidR="00E75086" w:rsidRPr="00D621DA">
        <w:rPr>
          <w:rFonts w:ascii="Times New Roman" w:hAnsi="Times New Roman" w:cs="Times New Roman"/>
          <w:sz w:val="24"/>
          <w:szCs w:val="24"/>
        </w:rPr>
        <w:t>, 7</w:t>
      </w:r>
      <w:r w:rsidR="00D62FBD">
        <w:rPr>
          <w:rFonts w:ascii="Times New Roman" w:hAnsi="Times New Roman" w:cs="Times New Roman"/>
          <w:sz w:val="24"/>
          <w:szCs w:val="24"/>
        </w:rPr>
        <w:t>=</w:t>
      </w:r>
      <w:r w:rsidR="00E75086" w:rsidRPr="00D621DA">
        <w:rPr>
          <w:rFonts w:ascii="Times New Roman" w:hAnsi="Times New Roman" w:cs="Times New Roman"/>
          <w:i/>
          <w:sz w:val="24"/>
          <w:szCs w:val="24"/>
        </w:rPr>
        <w:t xml:space="preserve">very </w:t>
      </w:r>
      <w:r w:rsidR="00DA1B04" w:rsidRPr="00D621DA">
        <w:rPr>
          <w:rFonts w:ascii="Times New Roman" w:hAnsi="Times New Roman" w:cs="Times New Roman"/>
          <w:i/>
          <w:sz w:val="24"/>
          <w:szCs w:val="24"/>
        </w:rPr>
        <w:t>frequently</w:t>
      </w:r>
      <w:r w:rsidR="00F83306" w:rsidRPr="00D621DA">
        <w:rPr>
          <w:rFonts w:ascii="Times New Roman" w:hAnsi="Times New Roman" w:cs="Times New Roman"/>
          <w:sz w:val="24"/>
          <w:szCs w:val="24"/>
        </w:rPr>
        <w:t xml:space="preserve">; </w:t>
      </w:r>
      <w:r w:rsidR="00E75086" w:rsidRPr="00D621DA">
        <w:rPr>
          <w:rFonts w:ascii="Times New Roman" w:hAnsi="Times New Roman" w:cs="Times New Roman"/>
          <w:i/>
          <w:sz w:val="24"/>
          <w:szCs w:val="24"/>
        </w:rPr>
        <w:t>M</w:t>
      </w:r>
      <w:r w:rsidR="00D62FBD">
        <w:rPr>
          <w:rFonts w:ascii="Times New Roman" w:hAnsi="Times New Roman" w:cs="Times New Roman"/>
          <w:sz w:val="24"/>
          <w:szCs w:val="24"/>
        </w:rPr>
        <w:t>=</w:t>
      </w:r>
      <w:r w:rsidR="00E75086" w:rsidRPr="00D621DA">
        <w:rPr>
          <w:rFonts w:ascii="Times New Roman" w:hAnsi="Times New Roman" w:cs="Times New Roman"/>
          <w:sz w:val="24"/>
          <w:szCs w:val="24"/>
        </w:rPr>
        <w:t>4.</w:t>
      </w:r>
      <w:r w:rsidR="006D31C4">
        <w:rPr>
          <w:rFonts w:ascii="Times New Roman" w:hAnsi="Times New Roman" w:cs="Times New Roman"/>
          <w:sz w:val="24"/>
          <w:szCs w:val="24"/>
        </w:rPr>
        <w:t>89</w:t>
      </w:r>
      <w:r w:rsidR="00E75086" w:rsidRPr="00D621DA">
        <w:rPr>
          <w:rFonts w:ascii="Times New Roman" w:hAnsi="Times New Roman" w:cs="Times New Roman"/>
          <w:sz w:val="24"/>
          <w:szCs w:val="24"/>
        </w:rPr>
        <w:t xml:space="preserve">, </w:t>
      </w:r>
      <w:r w:rsidR="00E75086" w:rsidRPr="00D621DA">
        <w:rPr>
          <w:rFonts w:ascii="Times New Roman" w:hAnsi="Times New Roman" w:cs="Times New Roman"/>
          <w:i/>
          <w:sz w:val="24"/>
          <w:szCs w:val="24"/>
        </w:rPr>
        <w:t>SD</w:t>
      </w:r>
      <w:r w:rsidR="00D62FBD">
        <w:rPr>
          <w:rFonts w:ascii="Times New Roman" w:hAnsi="Times New Roman" w:cs="Times New Roman"/>
          <w:sz w:val="24"/>
          <w:szCs w:val="24"/>
        </w:rPr>
        <w:t>=</w:t>
      </w:r>
      <w:r w:rsidR="00E75086" w:rsidRPr="00D621DA">
        <w:rPr>
          <w:rFonts w:ascii="Times New Roman" w:hAnsi="Times New Roman" w:cs="Times New Roman"/>
          <w:sz w:val="24"/>
          <w:szCs w:val="24"/>
        </w:rPr>
        <w:t>1.</w:t>
      </w:r>
      <w:r w:rsidR="006D31C4">
        <w:rPr>
          <w:rFonts w:ascii="Times New Roman" w:hAnsi="Times New Roman" w:cs="Times New Roman"/>
          <w:sz w:val="24"/>
          <w:szCs w:val="24"/>
        </w:rPr>
        <w:t>38</w:t>
      </w:r>
      <w:r w:rsidR="006D54E4" w:rsidRPr="00D621DA">
        <w:rPr>
          <w:rFonts w:ascii="Times New Roman" w:hAnsi="Times New Roman" w:cs="Times New Roman"/>
          <w:sz w:val="24"/>
          <w:szCs w:val="24"/>
        </w:rPr>
        <w:t>; α</w:t>
      </w:r>
      <w:r w:rsidR="00D62FBD">
        <w:rPr>
          <w:rFonts w:ascii="Times New Roman" w:hAnsi="Times New Roman" w:cs="Times New Roman"/>
          <w:sz w:val="24"/>
          <w:szCs w:val="24"/>
        </w:rPr>
        <w:t>=</w:t>
      </w:r>
      <w:r w:rsidR="006D54E4" w:rsidRPr="00D621DA">
        <w:rPr>
          <w:rFonts w:ascii="Times New Roman" w:hAnsi="Times New Roman" w:cs="Times New Roman"/>
          <w:sz w:val="24"/>
          <w:szCs w:val="24"/>
        </w:rPr>
        <w:t>.93</w:t>
      </w:r>
      <w:r w:rsidR="00E75086" w:rsidRPr="00D621DA">
        <w:rPr>
          <w:rFonts w:ascii="Times New Roman" w:hAnsi="Times New Roman" w:cs="Times New Roman"/>
          <w:sz w:val="24"/>
          <w:szCs w:val="24"/>
        </w:rPr>
        <w:t xml:space="preserve">). Next, we administered Covin and Slevin’s (1989) 3-item risk-taking scale. </w:t>
      </w:r>
      <w:r w:rsidR="0049055A" w:rsidRPr="00D621DA">
        <w:rPr>
          <w:rFonts w:ascii="Times New Roman" w:hAnsi="Times New Roman" w:cs="Times New Roman"/>
          <w:sz w:val="24"/>
          <w:szCs w:val="24"/>
        </w:rPr>
        <w:t xml:space="preserve">Each item </w:t>
      </w:r>
      <w:r w:rsidR="003162ED" w:rsidRPr="00D621DA">
        <w:rPr>
          <w:rFonts w:ascii="Times New Roman" w:hAnsi="Times New Roman" w:cs="Times New Roman"/>
          <w:sz w:val="24"/>
          <w:szCs w:val="24"/>
        </w:rPr>
        <w:t xml:space="preserve">consisted of a stem (e.g., “What is your preferred way of running your business?”) with </w:t>
      </w:r>
      <w:r w:rsidR="0049055A" w:rsidRPr="00D621DA">
        <w:rPr>
          <w:rFonts w:ascii="Times New Roman" w:hAnsi="Times New Roman" w:cs="Times New Roman"/>
          <w:sz w:val="24"/>
          <w:szCs w:val="24"/>
        </w:rPr>
        <w:t xml:space="preserve">three </w:t>
      </w:r>
      <w:r w:rsidR="003162ED" w:rsidRPr="00D621DA">
        <w:rPr>
          <w:rFonts w:ascii="Times New Roman" w:hAnsi="Times New Roman" w:cs="Times New Roman"/>
          <w:sz w:val="24"/>
          <w:szCs w:val="24"/>
        </w:rPr>
        <w:t xml:space="preserve">tailored </w:t>
      </w:r>
      <w:r w:rsidR="0049055A" w:rsidRPr="00D621DA">
        <w:rPr>
          <w:rFonts w:ascii="Times New Roman" w:hAnsi="Times New Roman" w:cs="Times New Roman"/>
          <w:sz w:val="24"/>
          <w:szCs w:val="24"/>
        </w:rPr>
        <w:t>response options</w:t>
      </w:r>
      <w:r w:rsidR="00951E21" w:rsidRPr="00D621DA">
        <w:rPr>
          <w:rFonts w:ascii="Times New Roman" w:hAnsi="Times New Roman" w:cs="Times New Roman"/>
          <w:sz w:val="24"/>
          <w:szCs w:val="24"/>
        </w:rPr>
        <w:t xml:space="preserve">: a </w:t>
      </w:r>
      <w:r w:rsidR="003162ED" w:rsidRPr="00D621DA">
        <w:rPr>
          <w:rFonts w:ascii="Times New Roman" w:hAnsi="Times New Roman" w:cs="Times New Roman"/>
          <w:sz w:val="24"/>
          <w:szCs w:val="24"/>
        </w:rPr>
        <w:t>low-risk</w:t>
      </w:r>
      <w:r w:rsidR="00951E21" w:rsidRPr="00D621DA">
        <w:rPr>
          <w:rFonts w:ascii="Times New Roman" w:hAnsi="Times New Roman" w:cs="Times New Roman"/>
          <w:sz w:val="24"/>
          <w:szCs w:val="24"/>
        </w:rPr>
        <w:t xml:space="preserve"> option</w:t>
      </w:r>
      <w:r w:rsidR="003162ED" w:rsidRPr="00D621DA">
        <w:rPr>
          <w:rFonts w:ascii="Times New Roman" w:hAnsi="Times New Roman" w:cs="Times New Roman"/>
          <w:sz w:val="24"/>
          <w:szCs w:val="24"/>
        </w:rPr>
        <w:t xml:space="preserve"> (1</w:t>
      </w:r>
      <w:r w:rsidR="00D62FBD">
        <w:rPr>
          <w:rFonts w:ascii="Times New Roman" w:hAnsi="Times New Roman" w:cs="Times New Roman"/>
          <w:sz w:val="24"/>
          <w:szCs w:val="24"/>
        </w:rPr>
        <w:t>=</w:t>
      </w:r>
      <w:r w:rsidR="003162ED" w:rsidRPr="00D621DA">
        <w:rPr>
          <w:rFonts w:ascii="Times New Roman" w:hAnsi="Times New Roman" w:cs="Times New Roman"/>
          <w:i/>
          <w:sz w:val="24"/>
          <w:szCs w:val="24"/>
        </w:rPr>
        <w:t>explore potential opportunities gradually through cautious, incremental behavior</w:t>
      </w:r>
      <w:r w:rsidR="003162ED" w:rsidRPr="00D621DA">
        <w:rPr>
          <w:rFonts w:ascii="Times New Roman" w:hAnsi="Times New Roman" w:cs="Times New Roman"/>
          <w:sz w:val="24"/>
          <w:szCs w:val="24"/>
        </w:rPr>
        <w:t>)</w:t>
      </w:r>
      <w:r w:rsidR="00951E21" w:rsidRPr="00D621DA">
        <w:rPr>
          <w:rFonts w:ascii="Times New Roman" w:hAnsi="Times New Roman" w:cs="Times New Roman"/>
          <w:sz w:val="24"/>
          <w:szCs w:val="24"/>
        </w:rPr>
        <w:t>, a neutral midpoint</w:t>
      </w:r>
      <w:r w:rsidR="003162ED" w:rsidRPr="00D621DA">
        <w:rPr>
          <w:rFonts w:ascii="Times New Roman" w:hAnsi="Times New Roman" w:cs="Times New Roman"/>
          <w:sz w:val="24"/>
          <w:szCs w:val="24"/>
        </w:rPr>
        <w:t xml:space="preserve"> (2</w:t>
      </w:r>
      <w:r w:rsidR="00D62FBD">
        <w:rPr>
          <w:rFonts w:ascii="Times New Roman" w:hAnsi="Times New Roman" w:cs="Times New Roman"/>
          <w:sz w:val="24"/>
          <w:szCs w:val="24"/>
        </w:rPr>
        <w:t>=</w:t>
      </w:r>
      <w:r w:rsidR="003162ED" w:rsidRPr="00D621DA">
        <w:rPr>
          <w:rFonts w:ascii="Times New Roman" w:hAnsi="Times New Roman" w:cs="Times New Roman"/>
          <w:i/>
          <w:sz w:val="24"/>
          <w:szCs w:val="24"/>
        </w:rPr>
        <w:t>equally the same</w:t>
      </w:r>
      <w:r w:rsidR="003162ED" w:rsidRPr="00D621DA">
        <w:rPr>
          <w:rFonts w:ascii="Times New Roman" w:hAnsi="Times New Roman" w:cs="Times New Roman"/>
          <w:sz w:val="24"/>
          <w:szCs w:val="24"/>
        </w:rPr>
        <w:t>)</w:t>
      </w:r>
      <w:r w:rsidR="00951E21" w:rsidRPr="00D621DA">
        <w:rPr>
          <w:rFonts w:ascii="Times New Roman" w:hAnsi="Times New Roman" w:cs="Times New Roman"/>
          <w:sz w:val="24"/>
          <w:szCs w:val="24"/>
        </w:rPr>
        <w:t xml:space="preserve">, and a </w:t>
      </w:r>
      <w:r w:rsidR="003162ED" w:rsidRPr="00D621DA">
        <w:rPr>
          <w:rFonts w:ascii="Times New Roman" w:hAnsi="Times New Roman" w:cs="Times New Roman"/>
          <w:sz w:val="24"/>
          <w:szCs w:val="24"/>
        </w:rPr>
        <w:t>high-risk</w:t>
      </w:r>
      <w:r w:rsidR="00951E21" w:rsidRPr="00D621DA">
        <w:rPr>
          <w:rFonts w:ascii="Times New Roman" w:hAnsi="Times New Roman" w:cs="Times New Roman"/>
          <w:sz w:val="24"/>
          <w:szCs w:val="24"/>
        </w:rPr>
        <w:t xml:space="preserve"> option </w:t>
      </w:r>
      <w:r w:rsidR="003162ED" w:rsidRPr="00D621DA">
        <w:rPr>
          <w:rFonts w:ascii="Times New Roman" w:hAnsi="Times New Roman" w:cs="Times New Roman"/>
          <w:sz w:val="24"/>
          <w:szCs w:val="24"/>
        </w:rPr>
        <w:t>(</w:t>
      </w:r>
      <w:r w:rsidR="00E75086" w:rsidRPr="00D621DA">
        <w:rPr>
          <w:rFonts w:ascii="Times New Roman" w:hAnsi="Times New Roman" w:cs="Times New Roman"/>
          <w:sz w:val="24"/>
          <w:szCs w:val="24"/>
        </w:rPr>
        <w:t>3</w:t>
      </w:r>
      <w:r w:rsidR="00D62FBD">
        <w:rPr>
          <w:rFonts w:ascii="Times New Roman" w:hAnsi="Times New Roman" w:cs="Times New Roman"/>
          <w:sz w:val="24"/>
          <w:szCs w:val="24"/>
        </w:rPr>
        <w:t>=</w:t>
      </w:r>
      <w:r w:rsidR="00E75086" w:rsidRPr="00D621DA">
        <w:rPr>
          <w:rFonts w:ascii="Times New Roman" w:hAnsi="Times New Roman" w:cs="Times New Roman"/>
          <w:i/>
          <w:sz w:val="24"/>
          <w:szCs w:val="24"/>
        </w:rPr>
        <w:t>take bold, wide-ranging actions to achieve the firm’s objectives</w:t>
      </w:r>
      <w:r w:rsidR="003162ED" w:rsidRPr="00D621DA">
        <w:rPr>
          <w:rFonts w:ascii="Times New Roman" w:hAnsi="Times New Roman" w:cs="Times New Roman"/>
          <w:sz w:val="24"/>
          <w:szCs w:val="24"/>
        </w:rPr>
        <w:t>)</w:t>
      </w:r>
      <w:r w:rsidR="00E75086" w:rsidRPr="00D621DA">
        <w:rPr>
          <w:rFonts w:ascii="Times New Roman" w:hAnsi="Times New Roman" w:cs="Times New Roman"/>
          <w:sz w:val="24"/>
          <w:szCs w:val="24"/>
        </w:rPr>
        <w:t>. We averaged the three items to create a risk-taking index, with higher scores indicating more risk taking</w:t>
      </w:r>
      <w:r w:rsidR="000050ED" w:rsidRPr="00D621DA">
        <w:rPr>
          <w:rFonts w:ascii="Times New Roman" w:hAnsi="Times New Roman" w:cs="Times New Roman"/>
          <w:sz w:val="24"/>
          <w:szCs w:val="24"/>
        </w:rPr>
        <w:t xml:space="preserve"> (</w:t>
      </w:r>
      <w:r w:rsidR="00E75086" w:rsidRPr="00D621DA">
        <w:rPr>
          <w:rFonts w:ascii="Times New Roman" w:hAnsi="Times New Roman" w:cs="Times New Roman"/>
          <w:i/>
          <w:sz w:val="24"/>
          <w:szCs w:val="24"/>
        </w:rPr>
        <w:t>M</w:t>
      </w:r>
      <w:r w:rsidR="00D62FBD">
        <w:rPr>
          <w:rFonts w:ascii="Times New Roman" w:hAnsi="Times New Roman" w:cs="Times New Roman"/>
          <w:sz w:val="24"/>
          <w:szCs w:val="24"/>
        </w:rPr>
        <w:t>=</w:t>
      </w:r>
      <w:r w:rsidR="00E75086" w:rsidRPr="00D621DA">
        <w:rPr>
          <w:rFonts w:ascii="Times New Roman" w:hAnsi="Times New Roman" w:cs="Times New Roman"/>
          <w:sz w:val="24"/>
          <w:szCs w:val="24"/>
        </w:rPr>
        <w:t xml:space="preserve">1.86, </w:t>
      </w:r>
      <w:r w:rsidR="00E75086" w:rsidRPr="00D621DA">
        <w:rPr>
          <w:rFonts w:ascii="Times New Roman" w:hAnsi="Times New Roman" w:cs="Times New Roman"/>
          <w:i/>
          <w:sz w:val="24"/>
          <w:szCs w:val="24"/>
        </w:rPr>
        <w:t>SD</w:t>
      </w:r>
      <w:r w:rsidR="00D62FBD">
        <w:rPr>
          <w:rFonts w:ascii="Times New Roman" w:hAnsi="Times New Roman" w:cs="Times New Roman"/>
          <w:sz w:val="24"/>
          <w:szCs w:val="24"/>
        </w:rPr>
        <w:t>=</w:t>
      </w:r>
      <w:r w:rsidR="00E75086" w:rsidRPr="00D621DA">
        <w:rPr>
          <w:rFonts w:ascii="Times New Roman" w:hAnsi="Times New Roman" w:cs="Times New Roman"/>
          <w:sz w:val="24"/>
          <w:szCs w:val="24"/>
        </w:rPr>
        <w:t>0.54</w:t>
      </w:r>
      <w:r w:rsidR="006D54E4" w:rsidRPr="00D621DA">
        <w:rPr>
          <w:rFonts w:ascii="Times New Roman" w:hAnsi="Times New Roman" w:cs="Times New Roman"/>
          <w:sz w:val="24"/>
          <w:szCs w:val="24"/>
        </w:rPr>
        <w:t>; α</w:t>
      </w:r>
      <w:r w:rsidR="00D62FBD">
        <w:rPr>
          <w:rFonts w:ascii="Times New Roman" w:hAnsi="Times New Roman" w:cs="Times New Roman"/>
          <w:sz w:val="24"/>
          <w:szCs w:val="24"/>
        </w:rPr>
        <w:t>=</w:t>
      </w:r>
      <w:r w:rsidR="006D54E4" w:rsidRPr="00D621DA">
        <w:rPr>
          <w:rFonts w:ascii="Times New Roman" w:hAnsi="Times New Roman" w:cs="Times New Roman"/>
          <w:sz w:val="24"/>
          <w:szCs w:val="24"/>
        </w:rPr>
        <w:t>.57</w:t>
      </w:r>
      <w:r w:rsidR="00AE3CEF" w:rsidRPr="00D621DA">
        <w:rPr>
          <w:rFonts w:ascii="Times New Roman" w:hAnsi="Times New Roman" w:cs="Times New Roman"/>
          <w:sz w:val="24"/>
          <w:szCs w:val="24"/>
        </w:rPr>
        <w:t>).</w:t>
      </w:r>
      <w:r w:rsidR="007B3B17" w:rsidRPr="00D621DA">
        <w:rPr>
          <w:rStyle w:val="FootnoteReference"/>
          <w:rFonts w:ascii="Times New Roman" w:hAnsi="Times New Roman" w:cs="Times New Roman"/>
          <w:sz w:val="24"/>
          <w:szCs w:val="24"/>
        </w:rPr>
        <w:footnoteReference w:id="2"/>
      </w:r>
      <w:r w:rsidR="00E75086" w:rsidRPr="00D621DA">
        <w:rPr>
          <w:rFonts w:ascii="Times New Roman" w:hAnsi="Times New Roman" w:cs="Times New Roman"/>
          <w:sz w:val="24"/>
          <w:szCs w:val="24"/>
        </w:rPr>
        <w:t xml:space="preserve"> As hypothesized, nostalgia proneness was positively correlated with risk taking </w:t>
      </w:r>
      <w:r w:rsidR="00E75086" w:rsidRPr="00D621DA">
        <w:rPr>
          <w:rFonts w:ascii="Times New Roman" w:hAnsi="Times New Roman" w:cs="Times New Roman"/>
          <w:i/>
          <w:sz w:val="24"/>
          <w:szCs w:val="24"/>
        </w:rPr>
        <w:t>r</w:t>
      </w:r>
      <w:r w:rsidR="000050ED" w:rsidRPr="00D621DA">
        <w:rPr>
          <w:rFonts w:ascii="Times New Roman" w:hAnsi="Times New Roman" w:cs="Times New Roman"/>
          <w:sz w:val="24"/>
          <w:szCs w:val="24"/>
        </w:rPr>
        <w:t>(207)</w:t>
      </w:r>
      <w:r w:rsidR="00D62FBD">
        <w:rPr>
          <w:rFonts w:ascii="Times New Roman" w:hAnsi="Times New Roman" w:cs="Times New Roman"/>
          <w:sz w:val="24"/>
          <w:szCs w:val="24"/>
        </w:rPr>
        <w:t>=</w:t>
      </w:r>
      <w:r w:rsidR="00E75086" w:rsidRPr="00D621DA">
        <w:rPr>
          <w:rFonts w:ascii="Times New Roman" w:hAnsi="Times New Roman" w:cs="Times New Roman"/>
          <w:sz w:val="24"/>
          <w:szCs w:val="24"/>
        </w:rPr>
        <w:t xml:space="preserve">.14, </w:t>
      </w:r>
      <w:r w:rsidR="00E75086" w:rsidRPr="00D621DA">
        <w:rPr>
          <w:rFonts w:ascii="Times New Roman" w:hAnsi="Times New Roman" w:cs="Times New Roman"/>
          <w:i/>
          <w:sz w:val="24"/>
          <w:szCs w:val="24"/>
        </w:rPr>
        <w:t>p</w:t>
      </w:r>
      <w:r w:rsidR="00D62FBD">
        <w:rPr>
          <w:rFonts w:ascii="Times New Roman" w:hAnsi="Times New Roman" w:cs="Times New Roman"/>
          <w:sz w:val="24"/>
          <w:szCs w:val="24"/>
        </w:rPr>
        <w:t>=</w:t>
      </w:r>
      <w:r w:rsidR="00E75086" w:rsidRPr="00D621DA">
        <w:rPr>
          <w:rFonts w:ascii="Times New Roman" w:hAnsi="Times New Roman" w:cs="Times New Roman"/>
          <w:sz w:val="24"/>
          <w:szCs w:val="24"/>
        </w:rPr>
        <w:t>.0</w:t>
      </w:r>
      <w:r w:rsidR="00D12CB1" w:rsidRPr="00D621DA">
        <w:rPr>
          <w:rFonts w:ascii="Times New Roman" w:hAnsi="Times New Roman" w:cs="Times New Roman"/>
          <w:sz w:val="24"/>
          <w:szCs w:val="24"/>
        </w:rPr>
        <w:t>4</w:t>
      </w:r>
      <w:r w:rsidR="00FA3289">
        <w:rPr>
          <w:rFonts w:ascii="Times New Roman" w:hAnsi="Times New Roman" w:cs="Times New Roman"/>
          <w:sz w:val="24"/>
          <w:szCs w:val="24"/>
        </w:rPr>
        <w:t>1</w:t>
      </w:r>
      <w:r w:rsidR="00E75086" w:rsidRPr="00D621DA">
        <w:rPr>
          <w:rFonts w:ascii="Times New Roman" w:hAnsi="Times New Roman" w:cs="Times New Roman"/>
          <w:sz w:val="24"/>
          <w:szCs w:val="24"/>
        </w:rPr>
        <w:t>. This positive relation between nostalgia and risk taking remained significant after controlling for (1) demographics, (2) business characteristics, and (3) Big Five persona</w:t>
      </w:r>
      <w:r w:rsidR="00CB6B8C" w:rsidRPr="00D621DA">
        <w:rPr>
          <w:rFonts w:ascii="Times New Roman" w:hAnsi="Times New Roman" w:cs="Times New Roman"/>
          <w:sz w:val="24"/>
          <w:szCs w:val="24"/>
        </w:rPr>
        <w:t>lity (</w:t>
      </w:r>
      <w:r w:rsidR="00186D8C" w:rsidRPr="00D621DA">
        <w:rPr>
          <w:rFonts w:ascii="Times New Roman" w:hAnsi="Times New Roman" w:cs="Times New Roman"/>
          <w:sz w:val="24"/>
          <w:szCs w:val="24"/>
        </w:rPr>
        <w:t>Online Supplement</w:t>
      </w:r>
      <w:r w:rsidR="00E75086" w:rsidRPr="00D621DA">
        <w:rPr>
          <w:rFonts w:ascii="Times New Roman" w:hAnsi="Times New Roman" w:cs="Times New Roman"/>
          <w:sz w:val="24"/>
          <w:szCs w:val="24"/>
        </w:rPr>
        <w:t>).</w:t>
      </w:r>
      <w:r w:rsidR="000A373B" w:rsidRPr="00D621DA">
        <w:rPr>
          <w:rFonts w:ascii="Times New Roman" w:hAnsi="Times New Roman" w:cs="Times New Roman"/>
          <w:sz w:val="24"/>
          <w:szCs w:val="24"/>
        </w:rPr>
        <w:t xml:space="preserve"> </w:t>
      </w:r>
      <w:r w:rsidR="000F7179" w:rsidRPr="00D621DA">
        <w:rPr>
          <w:rFonts w:ascii="Times New Roman" w:hAnsi="Times New Roman" w:cs="Times New Roman"/>
          <w:sz w:val="24"/>
          <w:szCs w:val="24"/>
        </w:rPr>
        <w:t>Our</w:t>
      </w:r>
      <w:r w:rsidR="00A56D4E" w:rsidRPr="00D621DA">
        <w:rPr>
          <w:rFonts w:ascii="Times New Roman" w:hAnsi="Times New Roman" w:cs="Times New Roman"/>
          <w:sz w:val="24"/>
          <w:szCs w:val="24"/>
        </w:rPr>
        <w:t xml:space="preserve"> preliminary </w:t>
      </w:r>
      <w:r w:rsidR="00CB3760" w:rsidRPr="00D621DA">
        <w:rPr>
          <w:rFonts w:ascii="Times New Roman" w:hAnsi="Times New Roman" w:cs="Times New Roman"/>
          <w:sz w:val="24"/>
          <w:szCs w:val="24"/>
        </w:rPr>
        <w:t xml:space="preserve">correlational </w:t>
      </w:r>
      <w:r w:rsidR="00A56D4E" w:rsidRPr="00D621DA">
        <w:rPr>
          <w:rFonts w:ascii="Times New Roman" w:hAnsi="Times New Roman" w:cs="Times New Roman"/>
          <w:sz w:val="24"/>
          <w:szCs w:val="24"/>
        </w:rPr>
        <w:t xml:space="preserve">investigation </w:t>
      </w:r>
      <w:r w:rsidR="00604AB2" w:rsidRPr="00D621DA">
        <w:rPr>
          <w:rFonts w:ascii="Times New Roman" w:hAnsi="Times New Roman" w:cs="Times New Roman"/>
          <w:sz w:val="24"/>
          <w:szCs w:val="24"/>
        </w:rPr>
        <w:t>set</w:t>
      </w:r>
      <w:r w:rsidR="00A56D4E" w:rsidRPr="00D621DA">
        <w:rPr>
          <w:rFonts w:ascii="Times New Roman" w:hAnsi="Times New Roman" w:cs="Times New Roman"/>
          <w:sz w:val="24"/>
          <w:szCs w:val="24"/>
        </w:rPr>
        <w:t>s</w:t>
      </w:r>
      <w:r w:rsidR="00604AB2" w:rsidRPr="00D621DA">
        <w:rPr>
          <w:rFonts w:ascii="Times New Roman" w:hAnsi="Times New Roman" w:cs="Times New Roman"/>
          <w:sz w:val="24"/>
          <w:szCs w:val="24"/>
        </w:rPr>
        <w:t xml:space="preserve"> the stage for an in-depth</w:t>
      </w:r>
      <w:r w:rsidR="009E19DE" w:rsidRPr="00D621DA">
        <w:rPr>
          <w:rFonts w:ascii="Times New Roman" w:hAnsi="Times New Roman" w:cs="Times New Roman"/>
          <w:sz w:val="24"/>
          <w:szCs w:val="24"/>
        </w:rPr>
        <w:t xml:space="preserve"> </w:t>
      </w:r>
      <w:r w:rsidR="00604AB2" w:rsidRPr="00D621DA">
        <w:rPr>
          <w:rFonts w:ascii="Times New Roman" w:hAnsi="Times New Roman" w:cs="Times New Roman"/>
          <w:sz w:val="24"/>
          <w:szCs w:val="24"/>
        </w:rPr>
        <w:t xml:space="preserve">examination of the link between nostalgia and risk taking. </w:t>
      </w:r>
      <w:r w:rsidR="00CB3760" w:rsidRPr="00D621DA">
        <w:rPr>
          <w:rFonts w:ascii="Times New Roman" w:hAnsi="Times New Roman" w:cs="Times New Roman"/>
          <w:sz w:val="24"/>
          <w:szCs w:val="24"/>
        </w:rPr>
        <w:t>Yet, t</w:t>
      </w:r>
      <w:r w:rsidR="00604AB2" w:rsidRPr="00D621DA">
        <w:rPr>
          <w:rFonts w:ascii="Times New Roman" w:hAnsi="Times New Roman" w:cs="Times New Roman"/>
          <w:sz w:val="24"/>
          <w:szCs w:val="24"/>
        </w:rPr>
        <w:t xml:space="preserve">o establish direction of causality, it </w:t>
      </w:r>
      <w:r w:rsidR="00DC311F" w:rsidRPr="00D621DA">
        <w:rPr>
          <w:rFonts w:ascii="Times New Roman" w:hAnsi="Times New Roman" w:cs="Times New Roman"/>
          <w:sz w:val="24"/>
          <w:szCs w:val="24"/>
        </w:rPr>
        <w:t>is</w:t>
      </w:r>
      <w:r w:rsidR="00604AB2" w:rsidRPr="00D621DA">
        <w:rPr>
          <w:rFonts w:ascii="Times New Roman" w:hAnsi="Times New Roman" w:cs="Times New Roman"/>
          <w:sz w:val="24"/>
          <w:szCs w:val="24"/>
        </w:rPr>
        <w:t xml:space="preserve"> </w:t>
      </w:r>
      <w:r w:rsidR="00AE3CEF" w:rsidRPr="00D621DA">
        <w:rPr>
          <w:rFonts w:ascii="Times New Roman" w:hAnsi="Times New Roman" w:cs="Times New Roman"/>
          <w:sz w:val="24"/>
          <w:szCs w:val="24"/>
        </w:rPr>
        <w:t xml:space="preserve">first </w:t>
      </w:r>
      <w:r w:rsidR="00604AB2" w:rsidRPr="00D621DA">
        <w:rPr>
          <w:rFonts w:ascii="Times New Roman" w:hAnsi="Times New Roman" w:cs="Times New Roman"/>
          <w:sz w:val="24"/>
          <w:szCs w:val="24"/>
        </w:rPr>
        <w:t>necessary to experimentally manipulate nostalgia</w:t>
      </w:r>
      <w:r w:rsidR="00F83306" w:rsidRPr="00D621DA">
        <w:rPr>
          <w:rFonts w:ascii="Times New Roman" w:hAnsi="Times New Roman" w:cs="Times New Roman"/>
          <w:sz w:val="24"/>
          <w:szCs w:val="24"/>
        </w:rPr>
        <w:t>. W</w:t>
      </w:r>
      <w:r w:rsidR="00604AB2" w:rsidRPr="00D621DA">
        <w:rPr>
          <w:rFonts w:ascii="Times New Roman" w:hAnsi="Times New Roman" w:cs="Times New Roman"/>
          <w:sz w:val="24"/>
          <w:szCs w:val="24"/>
        </w:rPr>
        <w:t>e did so in Study 1.</w:t>
      </w:r>
    </w:p>
    <w:p w14:paraId="45883E6E" w14:textId="77777777" w:rsidR="00944F0A" w:rsidRPr="00D621DA" w:rsidRDefault="00944F0A" w:rsidP="009E19DE">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Study 1</w:t>
      </w:r>
    </w:p>
    <w:p w14:paraId="7B70952B" w14:textId="360B8622" w:rsidR="00FA3289" w:rsidRPr="00D621DA" w:rsidRDefault="00944F0A" w:rsidP="00D621DA">
      <w:pPr>
        <w:spacing w:after="0" w:line="480" w:lineRule="exact"/>
        <w:rPr>
          <w:rFonts w:ascii="Times New Roman" w:hAnsi="Times New Roman" w:cs="Times New Roman"/>
          <w:sz w:val="24"/>
          <w:szCs w:val="24"/>
        </w:rPr>
      </w:pPr>
      <w:r w:rsidRPr="00D621DA">
        <w:rPr>
          <w:rFonts w:ascii="Times New Roman" w:hAnsi="Times New Roman" w:cs="Times New Roman"/>
          <w:sz w:val="24"/>
          <w:szCs w:val="24"/>
        </w:rPr>
        <w:tab/>
        <w:t xml:space="preserve">In Study 1, we tested </w:t>
      </w:r>
      <w:r w:rsidR="00D4233C" w:rsidRPr="00D621DA">
        <w:rPr>
          <w:rFonts w:ascii="Times New Roman" w:hAnsi="Times New Roman" w:cs="Times New Roman"/>
          <w:sz w:val="24"/>
          <w:szCs w:val="24"/>
        </w:rPr>
        <w:t xml:space="preserve">experimentally </w:t>
      </w:r>
      <w:r w:rsidRPr="00D621DA">
        <w:rPr>
          <w:rFonts w:ascii="Times New Roman" w:hAnsi="Times New Roman" w:cs="Times New Roman"/>
          <w:sz w:val="24"/>
          <w:szCs w:val="24"/>
        </w:rPr>
        <w:t xml:space="preserve">the causal role of nostalgia. We hypothesized that, after reflecting on a nostalgic (vs. ordinary) </w:t>
      </w:r>
      <w:r w:rsidR="00CB3760" w:rsidRPr="00D621DA">
        <w:rPr>
          <w:rFonts w:ascii="Times New Roman" w:hAnsi="Times New Roman" w:cs="Times New Roman"/>
          <w:sz w:val="24"/>
          <w:szCs w:val="24"/>
        </w:rPr>
        <w:t xml:space="preserve">autobiographical </w:t>
      </w:r>
      <w:r w:rsidRPr="00D621DA">
        <w:rPr>
          <w:rFonts w:ascii="Times New Roman" w:hAnsi="Times New Roman" w:cs="Times New Roman"/>
          <w:sz w:val="24"/>
          <w:szCs w:val="24"/>
        </w:rPr>
        <w:t xml:space="preserve">event, participants would be more likely to take </w:t>
      </w:r>
      <w:r w:rsidR="000F7179" w:rsidRPr="00D621DA">
        <w:rPr>
          <w:rFonts w:ascii="Times New Roman" w:hAnsi="Times New Roman" w:cs="Times New Roman"/>
          <w:sz w:val="24"/>
          <w:szCs w:val="24"/>
        </w:rPr>
        <w:t xml:space="preserve">financial </w:t>
      </w:r>
      <w:r w:rsidRPr="00D621DA">
        <w:rPr>
          <w:rFonts w:ascii="Times New Roman" w:hAnsi="Times New Roman" w:cs="Times New Roman"/>
          <w:sz w:val="24"/>
          <w:szCs w:val="24"/>
        </w:rPr>
        <w:t xml:space="preserve">risks. </w:t>
      </w:r>
    </w:p>
    <w:p w14:paraId="1292D938" w14:textId="73259A7E" w:rsidR="00FA3289" w:rsidRPr="00D621DA" w:rsidRDefault="000C3212" w:rsidP="00DA41A6">
      <w:pPr>
        <w:spacing w:after="0" w:line="480" w:lineRule="exact"/>
        <w:rPr>
          <w:rFonts w:ascii="Times New Roman" w:hAnsi="Times New Roman" w:cs="Times New Roman"/>
          <w:b/>
          <w:sz w:val="24"/>
          <w:szCs w:val="24"/>
        </w:rPr>
      </w:pPr>
      <w:r w:rsidRPr="00D621DA">
        <w:rPr>
          <w:rFonts w:ascii="Times New Roman" w:hAnsi="Times New Roman" w:cs="Times New Roman"/>
          <w:b/>
          <w:sz w:val="24"/>
          <w:szCs w:val="24"/>
        </w:rPr>
        <w:t>Method</w:t>
      </w:r>
    </w:p>
    <w:p w14:paraId="01FC67D9" w14:textId="54D094E3" w:rsidR="00AE3CEF" w:rsidRPr="00D621DA" w:rsidRDefault="00FA3289" w:rsidP="00DA41A6">
      <w:pPr>
        <w:spacing w:after="0" w:line="480" w:lineRule="exact"/>
        <w:rPr>
          <w:rFonts w:ascii="Times New Roman" w:hAnsi="Times New Roman" w:cs="Times New Roman"/>
          <w:b/>
          <w:sz w:val="24"/>
          <w:szCs w:val="24"/>
        </w:rPr>
      </w:pPr>
      <w:r>
        <w:rPr>
          <w:rFonts w:ascii="Times New Roman" w:hAnsi="Times New Roman" w:cs="Times New Roman"/>
          <w:b/>
          <w:sz w:val="24"/>
          <w:szCs w:val="24"/>
        </w:rPr>
        <w:tab/>
      </w:r>
      <w:r w:rsidR="00D80C68" w:rsidRPr="00D621DA">
        <w:rPr>
          <w:rFonts w:ascii="Times New Roman" w:hAnsi="Times New Roman" w:cs="Times New Roman"/>
          <w:b/>
          <w:sz w:val="24"/>
          <w:szCs w:val="24"/>
        </w:rPr>
        <w:t>Participants</w:t>
      </w:r>
      <w:r w:rsidR="000C3212" w:rsidRPr="00D621DA">
        <w:rPr>
          <w:rFonts w:ascii="Times New Roman" w:hAnsi="Times New Roman" w:cs="Times New Roman"/>
          <w:b/>
          <w:sz w:val="24"/>
          <w:szCs w:val="24"/>
        </w:rPr>
        <w:t xml:space="preserve">. </w:t>
      </w:r>
      <w:r w:rsidR="00D80C68" w:rsidRPr="00D621DA">
        <w:rPr>
          <w:rFonts w:ascii="Times New Roman" w:hAnsi="Times New Roman" w:cs="Times New Roman"/>
          <w:sz w:val="24"/>
          <w:szCs w:val="24"/>
        </w:rPr>
        <w:t>We recruited 169 participants (</w:t>
      </w:r>
      <w:r w:rsidR="006661A9" w:rsidRPr="00D621DA">
        <w:rPr>
          <w:rFonts w:ascii="Times New Roman" w:hAnsi="Times New Roman" w:cs="Times New Roman"/>
          <w:sz w:val="24"/>
          <w:szCs w:val="24"/>
        </w:rPr>
        <w:t>115</w:t>
      </w:r>
      <w:r w:rsidR="00D80C68" w:rsidRPr="00D621DA">
        <w:rPr>
          <w:rFonts w:ascii="Times New Roman" w:hAnsi="Times New Roman" w:cs="Times New Roman"/>
          <w:sz w:val="24"/>
          <w:szCs w:val="24"/>
        </w:rPr>
        <w:t xml:space="preserve"> </w:t>
      </w:r>
      <w:r w:rsidR="00570FEE" w:rsidRPr="00D621DA">
        <w:rPr>
          <w:rFonts w:ascii="Times New Roman" w:hAnsi="Times New Roman" w:cs="Times New Roman"/>
          <w:sz w:val="24"/>
          <w:szCs w:val="24"/>
        </w:rPr>
        <w:t>women</w:t>
      </w:r>
      <w:r w:rsidR="000B1EC9" w:rsidRPr="00D621DA">
        <w:rPr>
          <w:rFonts w:ascii="Times New Roman" w:hAnsi="Times New Roman" w:cs="Times New Roman"/>
          <w:sz w:val="24"/>
          <w:szCs w:val="24"/>
        </w:rPr>
        <w:t>;</w:t>
      </w:r>
      <w:r w:rsidR="00D80C68" w:rsidRPr="00D621DA">
        <w:rPr>
          <w:rFonts w:ascii="Times New Roman" w:hAnsi="Times New Roman" w:cs="Times New Roman"/>
          <w:sz w:val="24"/>
          <w:szCs w:val="24"/>
        </w:rPr>
        <w:t xml:space="preserve"> </w:t>
      </w:r>
      <w:r w:rsidR="00D80C68" w:rsidRPr="00D621DA">
        <w:rPr>
          <w:rFonts w:ascii="Times New Roman" w:hAnsi="Times New Roman" w:cs="Times New Roman"/>
          <w:i/>
          <w:sz w:val="24"/>
          <w:szCs w:val="24"/>
        </w:rPr>
        <w:t>M</w:t>
      </w:r>
      <w:r w:rsidR="00D80C68" w:rsidRPr="00D621DA">
        <w:rPr>
          <w:rFonts w:ascii="Times New Roman" w:hAnsi="Times New Roman" w:cs="Times New Roman"/>
          <w:i/>
          <w:sz w:val="24"/>
          <w:szCs w:val="24"/>
          <w:vertAlign w:val="subscript"/>
        </w:rPr>
        <w:t>age</w:t>
      </w:r>
      <w:r w:rsidR="00D62FBD">
        <w:rPr>
          <w:rFonts w:ascii="Times New Roman" w:hAnsi="Times New Roman" w:cs="Times New Roman"/>
          <w:sz w:val="24"/>
          <w:szCs w:val="24"/>
        </w:rPr>
        <w:t>=</w:t>
      </w:r>
      <w:r w:rsidR="00D80C68" w:rsidRPr="00D621DA">
        <w:rPr>
          <w:rFonts w:ascii="Times New Roman" w:hAnsi="Times New Roman" w:cs="Times New Roman"/>
          <w:sz w:val="24"/>
          <w:szCs w:val="24"/>
        </w:rPr>
        <w:t xml:space="preserve">28.64, </w:t>
      </w:r>
      <w:r w:rsidR="00D80C68" w:rsidRPr="00D621DA">
        <w:rPr>
          <w:rFonts w:ascii="Times New Roman" w:hAnsi="Times New Roman" w:cs="Times New Roman"/>
          <w:i/>
          <w:sz w:val="24"/>
          <w:szCs w:val="24"/>
        </w:rPr>
        <w:t>SD</w:t>
      </w:r>
      <w:r w:rsidR="00D80C68" w:rsidRPr="00D621DA">
        <w:rPr>
          <w:rFonts w:ascii="Times New Roman" w:hAnsi="Times New Roman" w:cs="Times New Roman"/>
          <w:i/>
          <w:sz w:val="24"/>
          <w:szCs w:val="24"/>
          <w:vertAlign w:val="subscript"/>
        </w:rPr>
        <w:t>age</w:t>
      </w:r>
      <w:r w:rsidR="00D62FBD">
        <w:rPr>
          <w:rFonts w:ascii="Times New Roman" w:hAnsi="Times New Roman" w:cs="Times New Roman"/>
          <w:sz w:val="24"/>
          <w:szCs w:val="24"/>
        </w:rPr>
        <w:t>=</w:t>
      </w:r>
      <w:r w:rsidR="00D80C68" w:rsidRPr="00D621DA">
        <w:rPr>
          <w:rFonts w:ascii="Times New Roman" w:hAnsi="Times New Roman" w:cs="Times New Roman"/>
          <w:sz w:val="24"/>
          <w:szCs w:val="24"/>
        </w:rPr>
        <w:t>7.13)</w:t>
      </w:r>
      <w:r w:rsidR="00D80C68" w:rsidRPr="00D621DA">
        <w:rPr>
          <w:rFonts w:ascii="Times New Roman" w:hAnsi="Times New Roman" w:cs="Times New Roman"/>
          <w:i/>
          <w:sz w:val="24"/>
          <w:szCs w:val="24"/>
        </w:rPr>
        <w:t xml:space="preserve"> </w:t>
      </w:r>
      <w:r w:rsidR="00D80C68" w:rsidRPr="00D621DA">
        <w:rPr>
          <w:rFonts w:ascii="Times New Roman" w:hAnsi="Times New Roman" w:cs="Times New Roman"/>
          <w:sz w:val="24"/>
          <w:szCs w:val="24"/>
        </w:rPr>
        <w:t xml:space="preserve">from the participant pool of a </w:t>
      </w:r>
      <w:r w:rsidR="00AB1AC7" w:rsidRPr="00D621DA">
        <w:rPr>
          <w:rFonts w:ascii="Times New Roman" w:hAnsi="Times New Roman" w:cs="Times New Roman"/>
          <w:sz w:val="24"/>
          <w:szCs w:val="24"/>
        </w:rPr>
        <w:t xml:space="preserve">UK </w:t>
      </w:r>
      <w:r w:rsidR="00D80C68" w:rsidRPr="00D621DA">
        <w:rPr>
          <w:rFonts w:ascii="Times New Roman" w:hAnsi="Times New Roman" w:cs="Times New Roman"/>
          <w:sz w:val="24"/>
          <w:szCs w:val="24"/>
        </w:rPr>
        <w:t xml:space="preserve">business school. </w:t>
      </w:r>
      <w:r w:rsidR="00ED5708" w:rsidRPr="00D621DA">
        <w:rPr>
          <w:rFonts w:ascii="Times New Roman" w:hAnsi="Times New Roman" w:cs="Times New Roman"/>
          <w:sz w:val="24"/>
          <w:szCs w:val="24"/>
        </w:rPr>
        <w:t xml:space="preserve">Participants received </w:t>
      </w:r>
      <w:r w:rsidR="00D80C68" w:rsidRPr="00D621DA">
        <w:rPr>
          <w:rFonts w:ascii="Times New Roman" w:hAnsi="Times New Roman" w:cs="Times New Roman"/>
          <w:sz w:val="24"/>
          <w:szCs w:val="24"/>
        </w:rPr>
        <w:t xml:space="preserve">£10 </w:t>
      </w:r>
      <w:r w:rsidR="00ED5708" w:rsidRPr="00D621DA">
        <w:rPr>
          <w:rFonts w:ascii="Times New Roman" w:hAnsi="Times New Roman" w:cs="Times New Roman"/>
          <w:sz w:val="24"/>
          <w:szCs w:val="24"/>
        </w:rPr>
        <w:t>(approximately $15)</w:t>
      </w:r>
      <w:r w:rsidR="00D80C68" w:rsidRPr="00D621DA">
        <w:rPr>
          <w:rFonts w:ascii="Times New Roman" w:hAnsi="Times New Roman" w:cs="Times New Roman"/>
          <w:sz w:val="24"/>
          <w:szCs w:val="24"/>
        </w:rPr>
        <w:t xml:space="preserve"> and were eligible for additional payment</w:t>
      </w:r>
      <w:r w:rsidR="00ED5708" w:rsidRPr="00D621DA">
        <w:rPr>
          <w:rFonts w:ascii="Times New Roman" w:hAnsi="Times New Roman" w:cs="Times New Roman"/>
          <w:sz w:val="24"/>
          <w:szCs w:val="24"/>
        </w:rPr>
        <w:t xml:space="preserve"> contingent</w:t>
      </w:r>
      <w:r w:rsidR="00D80C68" w:rsidRPr="00D621DA">
        <w:rPr>
          <w:rFonts w:ascii="Times New Roman" w:hAnsi="Times New Roman" w:cs="Times New Roman"/>
          <w:sz w:val="24"/>
          <w:szCs w:val="24"/>
        </w:rPr>
        <w:t xml:space="preserve"> upon performance</w:t>
      </w:r>
      <w:r w:rsidR="000B1EC9" w:rsidRPr="00D621DA">
        <w:rPr>
          <w:rFonts w:ascii="Times New Roman" w:hAnsi="Times New Roman" w:cs="Times New Roman"/>
          <w:sz w:val="24"/>
          <w:szCs w:val="24"/>
        </w:rPr>
        <w:t xml:space="preserve">. </w:t>
      </w:r>
      <w:r w:rsidR="002E4524" w:rsidRPr="00D621DA">
        <w:rPr>
          <w:rFonts w:ascii="Times New Roman" w:hAnsi="Times New Roman" w:cs="Times New Roman"/>
          <w:sz w:val="24"/>
          <w:szCs w:val="24"/>
        </w:rPr>
        <w:t xml:space="preserve"> </w:t>
      </w:r>
    </w:p>
    <w:p w14:paraId="480BA5BB" w14:textId="77777777" w:rsidR="00E44A38" w:rsidRPr="00D621DA" w:rsidRDefault="000C3212" w:rsidP="00A21EA9">
      <w:pPr>
        <w:spacing w:after="0" w:line="480" w:lineRule="exact"/>
        <w:ind w:firstLine="720"/>
        <w:rPr>
          <w:rFonts w:ascii="Times New Roman" w:hAnsi="Times New Roman" w:cs="Times New Roman"/>
          <w:sz w:val="24"/>
          <w:szCs w:val="24"/>
        </w:rPr>
      </w:pPr>
      <w:r w:rsidRPr="00D621DA">
        <w:rPr>
          <w:rFonts w:ascii="Times New Roman" w:hAnsi="Times New Roman" w:cs="Times New Roman"/>
          <w:b/>
          <w:sz w:val="24"/>
          <w:szCs w:val="24"/>
        </w:rPr>
        <w:t>Materials and p</w:t>
      </w:r>
      <w:r w:rsidR="00D80C68" w:rsidRPr="00D621DA">
        <w:rPr>
          <w:rFonts w:ascii="Times New Roman" w:hAnsi="Times New Roman" w:cs="Times New Roman"/>
          <w:b/>
          <w:sz w:val="24"/>
          <w:szCs w:val="24"/>
        </w:rPr>
        <w:t>rocedure</w:t>
      </w:r>
      <w:r w:rsidRPr="00D621DA">
        <w:rPr>
          <w:rFonts w:ascii="Times New Roman" w:hAnsi="Times New Roman" w:cs="Times New Roman"/>
          <w:b/>
          <w:sz w:val="24"/>
          <w:szCs w:val="24"/>
        </w:rPr>
        <w:t xml:space="preserve">. </w:t>
      </w:r>
      <w:r w:rsidR="00D80C68" w:rsidRPr="00D621DA">
        <w:rPr>
          <w:rFonts w:ascii="Times New Roman" w:hAnsi="Times New Roman" w:cs="Times New Roman"/>
          <w:sz w:val="24"/>
          <w:szCs w:val="24"/>
        </w:rPr>
        <w:t>We induced nostalgia with the Event Reflection Task (</w:t>
      </w:r>
      <w:r w:rsidR="00A879B2" w:rsidRPr="00D621DA">
        <w:rPr>
          <w:rFonts w:ascii="Times New Roman" w:hAnsi="Times New Roman" w:cs="Times New Roman"/>
          <w:sz w:val="24"/>
          <w:szCs w:val="24"/>
        </w:rPr>
        <w:t xml:space="preserve">ERT; </w:t>
      </w:r>
      <w:r w:rsidR="00D80C68" w:rsidRPr="00D621DA">
        <w:rPr>
          <w:rFonts w:ascii="Times New Roman" w:hAnsi="Times New Roman" w:cs="Times New Roman"/>
          <w:sz w:val="24"/>
          <w:szCs w:val="24"/>
        </w:rPr>
        <w:t xml:space="preserve">Sedikides et al., 2015). </w:t>
      </w:r>
      <w:r w:rsidR="00460FC9" w:rsidRPr="00D621DA">
        <w:rPr>
          <w:rFonts w:ascii="Times New Roman" w:hAnsi="Times New Roman" w:cs="Times New Roman"/>
          <w:sz w:val="24"/>
          <w:szCs w:val="24"/>
        </w:rPr>
        <w:t>We randomly assigned participants to write about</w:t>
      </w:r>
      <w:r w:rsidR="00D80C68" w:rsidRPr="00D621DA">
        <w:rPr>
          <w:rFonts w:ascii="Times New Roman" w:hAnsi="Times New Roman" w:cs="Times New Roman"/>
          <w:sz w:val="24"/>
          <w:szCs w:val="24"/>
        </w:rPr>
        <w:t xml:space="preserve"> </w:t>
      </w:r>
      <w:r w:rsidR="009E34B5" w:rsidRPr="00D621DA">
        <w:rPr>
          <w:rFonts w:ascii="Times New Roman" w:hAnsi="Times New Roman" w:cs="Times New Roman"/>
          <w:sz w:val="24"/>
          <w:szCs w:val="24"/>
        </w:rPr>
        <w:t>either a nostalgic event or an ordinary event from their past</w:t>
      </w:r>
      <w:r w:rsidR="00460FC9" w:rsidRPr="00D621DA">
        <w:rPr>
          <w:rFonts w:ascii="Times New Roman" w:hAnsi="Times New Roman" w:cs="Times New Roman"/>
          <w:sz w:val="24"/>
          <w:szCs w:val="24"/>
        </w:rPr>
        <w:t xml:space="preserve">. </w:t>
      </w:r>
      <w:r w:rsidR="004912B5" w:rsidRPr="00D621DA">
        <w:rPr>
          <w:rFonts w:ascii="Times New Roman" w:hAnsi="Times New Roman" w:cs="Times New Roman"/>
          <w:sz w:val="24"/>
          <w:szCs w:val="24"/>
        </w:rPr>
        <w:t>Participants in the nostalgic</w:t>
      </w:r>
      <w:r w:rsidR="00E44A38" w:rsidRPr="00D621DA">
        <w:rPr>
          <w:rFonts w:ascii="Times New Roman" w:hAnsi="Times New Roman" w:cs="Times New Roman"/>
          <w:sz w:val="24"/>
          <w:szCs w:val="24"/>
        </w:rPr>
        <w:t>-event</w:t>
      </w:r>
      <w:r w:rsidR="004912B5" w:rsidRPr="00D621DA">
        <w:rPr>
          <w:rFonts w:ascii="Times New Roman" w:hAnsi="Times New Roman" w:cs="Times New Roman"/>
          <w:sz w:val="24"/>
          <w:szCs w:val="24"/>
        </w:rPr>
        <w:t xml:space="preserve"> (ordinary</w:t>
      </w:r>
      <w:r w:rsidR="00E44A38" w:rsidRPr="00D621DA">
        <w:rPr>
          <w:rFonts w:ascii="Times New Roman" w:hAnsi="Times New Roman" w:cs="Times New Roman"/>
          <w:sz w:val="24"/>
          <w:szCs w:val="24"/>
        </w:rPr>
        <w:t xml:space="preserve">-event) condition read the following instructions: </w:t>
      </w:r>
    </w:p>
    <w:p w14:paraId="355C5059" w14:textId="69F27700" w:rsidR="00E44A38" w:rsidRPr="00D621DA" w:rsidRDefault="00E44A38" w:rsidP="00A21EA9">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“Please think of a nostalgic (ordinary) event in your life. Specifically, try to think of a </w:t>
      </w:r>
      <w:r w:rsidRPr="00D621DA">
        <w:rPr>
          <w:rFonts w:ascii="Times New Roman" w:hAnsi="Times New Roman" w:cs="Times New Roman"/>
          <w:sz w:val="24"/>
          <w:szCs w:val="24"/>
        </w:rPr>
        <w:tab/>
        <w:t xml:space="preserve">past event that makes you feel most nostalgic (is ordinary). Bring this nostalgic </w:t>
      </w:r>
      <w:r w:rsidRPr="00D621DA">
        <w:rPr>
          <w:rFonts w:ascii="Times New Roman" w:hAnsi="Times New Roman" w:cs="Times New Roman"/>
          <w:sz w:val="24"/>
          <w:szCs w:val="24"/>
        </w:rPr>
        <w:tab/>
        <w:t xml:space="preserve">(ordinary) experience to mind. Immerse yourself in the nostalgic (ordinary) experience. </w:t>
      </w:r>
      <w:r w:rsidRPr="00D621DA">
        <w:rPr>
          <w:rFonts w:ascii="Times New Roman" w:hAnsi="Times New Roman" w:cs="Times New Roman"/>
          <w:sz w:val="24"/>
          <w:szCs w:val="24"/>
        </w:rPr>
        <w:tab/>
        <w:t xml:space="preserve">How does it make you feel?” </w:t>
      </w:r>
    </w:p>
    <w:p w14:paraId="648F3521" w14:textId="727F02C8" w:rsidR="00D80C68" w:rsidRPr="00D621DA" w:rsidRDefault="00E44A38" w:rsidP="00DA41A6">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In both conditions, participants listed </w:t>
      </w:r>
      <w:r w:rsidR="00580B36" w:rsidRPr="00D621DA">
        <w:rPr>
          <w:rFonts w:ascii="Times New Roman" w:hAnsi="Times New Roman" w:cs="Times New Roman"/>
          <w:sz w:val="24"/>
          <w:szCs w:val="24"/>
        </w:rPr>
        <w:t>four</w:t>
      </w:r>
      <w:r w:rsidRPr="00D621DA">
        <w:rPr>
          <w:rFonts w:ascii="Times New Roman" w:hAnsi="Times New Roman" w:cs="Times New Roman"/>
          <w:sz w:val="24"/>
          <w:szCs w:val="24"/>
        </w:rPr>
        <w:t xml:space="preserve"> keywords describing the event and wrote a narrative account of the experience. </w:t>
      </w:r>
      <w:r w:rsidR="00D80C68" w:rsidRPr="00D621DA">
        <w:rPr>
          <w:rFonts w:ascii="Times New Roman" w:hAnsi="Times New Roman" w:cs="Times New Roman"/>
          <w:sz w:val="24"/>
          <w:szCs w:val="24"/>
        </w:rPr>
        <w:t xml:space="preserve">Next, </w:t>
      </w:r>
      <w:r w:rsidR="00AB0BC9">
        <w:rPr>
          <w:rFonts w:ascii="Times New Roman" w:hAnsi="Times New Roman" w:cs="Times New Roman"/>
          <w:sz w:val="24"/>
          <w:szCs w:val="24"/>
        </w:rPr>
        <w:t>they</w:t>
      </w:r>
      <w:r w:rsidR="00AB0BC9" w:rsidRPr="00D621DA">
        <w:rPr>
          <w:rFonts w:ascii="Times New Roman" w:hAnsi="Times New Roman" w:cs="Times New Roman"/>
          <w:sz w:val="24"/>
          <w:szCs w:val="24"/>
        </w:rPr>
        <w:t xml:space="preserve"> </w:t>
      </w:r>
      <w:r w:rsidR="00A879B2" w:rsidRPr="00D621DA">
        <w:rPr>
          <w:rFonts w:ascii="Times New Roman" w:hAnsi="Times New Roman" w:cs="Times New Roman"/>
          <w:sz w:val="24"/>
          <w:szCs w:val="24"/>
        </w:rPr>
        <w:t>completed</w:t>
      </w:r>
      <w:r w:rsidR="00D80C68" w:rsidRPr="00D621DA">
        <w:rPr>
          <w:rFonts w:ascii="Times New Roman" w:hAnsi="Times New Roman" w:cs="Times New Roman"/>
          <w:sz w:val="24"/>
          <w:szCs w:val="24"/>
        </w:rPr>
        <w:t xml:space="preserve"> </w:t>
      </w:r>
      <w:r w:rsidR="00782B17" w:rsidRPr="00D621DA">
        <w:rPr>
          <w:rFonts w:ascii="Times New Roman" w:hAnsi="Times New Roman" w:cs="Times New Roman"/>
          <w:sz w:val="24"/>
          <w:szCs w:val="24"/>
        </w:rPr>
        <w:t xml:space="preserve">a </w:t>
      </w:r>
      <w:r w:rsidR="0073694C" w:rsidRPr="00D621DA">
        <w:rPr>
          <w:rFonts w:ascii="Times New Roman" w:hAnsi="Times New Roman" w:cs="Times New Roman"/>
          <w:sz w:val="24"/>
          <w:szCs w:val="24"/>
        </w:rPr>
        <w:t>manipulation check</w:t>
      </w:r>
      <w:r w:rsidR="001657E7" w:rsidRPr="00D621DA">
        <w:rPr>
          <w:rFonts w:ascii="Times New Roman" w:hAnsi="Times New Roman" w:cs="Times New Roman"/>
          <w:sz w:val="24"/>
          <w:szCs w:val="24"/>
        </w:rPr>
        <w:t xml:space="preserve"> assessing state nostalgia (e.g., “Right now, I am feeling quite nostalgic”; 1</w:t>
      </w:r>
      <w:r w:rsidR="00D62FBD">
        <w:rPr>
          <w:rFonts w:ascii="Times New Roman" w:hAnsi="Times New Roman" w:cs="Times New Roman"/>
          <w:sz w:val="24"/>
          <w:szCs w:val="24"/>
        </w:rPr>
        <w:t>=</w:t>
      </w:r>
      <w:r w:rsidR="001657E7" w:rsidRPr="00D621DA">
        <w:rPr>
          <w:rFonts w:ascii="Times New Roman" w:hAnsi="Times New Roman" w:cs="Times New Roman"/>
          <w:i/>
          <w:sz w:val="24"/>
          <w:szCs w:val="24"/>
        </w:rPr>
        <w:t>strongly disagree</w:t>
      </w:r>
      <w:r w:rsidR="008B02F0" w:rsidRPr="00D621DA">
        <w:rPr>
          <w:rFonts w:ascii="Times New Roman" w:hAnsi="Times New Roman" w:cs="Times New Roman"/>
          <w:sz w:val="24"/>
          <w:szCs w:val="24"/>
        </w:rPr>
        <w:t>, 6</w:t>
      </w:r>
      <w:r w:rsidR="00D62FBD">
        <w:rPr>
          <w:rFonts w:ascii="Times New Roman" w:hAnsi="Times New Roman" w:cs="Times New Roman"/>
          <w:sz w:val="24"/>
          <w:szCs w:val="24"/>
        </w:rPr>
        <w:t>=</w:t>
      </w:r>
      <w:r w:rsidR="001657E7" w:rsidRPr="00D621DA">
        <w:rPr>
          <w:rFonts w:ascii="Times New Roman" w:hAnsi="Times New Roman" w:cs="Times New Roman"/>
          <w:i/>
          <w:sz w:val="24"/>
          <w:szCs w:val="24"/>
        </w:rPr>
        <w:t>strongly agree</w:t>
      </w:r>
      <w:r w:rsidR="001657E7" w:rsidRPr="00D621DA">
        <w:rPr>
          <w:rFonts w:ascii="Times New Roman" w:hAnsi="Times New Roman" w:cs="Times New Roman"/>
          <w:sz w:val="24"/>
          <w:szCs w:val="24"/>
        </w:rPr>
        <w:t>; Online Supplement)</w:t>
      </w:r>
      <w:r w:rsidR="0073694C" w:rsidRPr="00D621DA">
        <w:rPr>
          <w:rFonts w:ascii="Times New Roman" w:hAnsi="Times New Roman" w:cs="Times New Roman"/>
          <w:sz w:val="24"/>
          <w:szCs w:val="24"/>
        </w:rPr>
        <w:t xml:space="preserve">, followed by </w:t>
      </w:r>
      <w:r w:rsidR="00782B17" w:rsidRPr="00D621DA">
        <w:rPr>
          <w:rFonts w:ascii="Times New Roman" w:hAnsi="Times New Roman" w:cs="Times New Roman"/>
          <w:sz w:val="24"/>
          <w:szCs w:val="24"/>
        </w:rPr>
        <w:t>the Automatic Balloon Analogue Risk Task (autoBART</w:t>
      </w:r>
      <w:r w:rsidR="00A879B2" w:rsidRPr="00D621DA">
        <w:rPr>
          <w:rFonts w:ascii="Times New Roman" w:hAnsi="Times New Roman" w:cs="Times New Roman"/>
          <w:sz w:val="24"/>
          <w:szCs w:val="24"/>
        </w:rPr>
        <w:t>; P</w:t>
      </w:r>
      <w:r w:rsidR="00782B17" w:rsidRPr="00D621DA">
        <w:rPr>
          <w:rFonts w:ascii="Times New Roman" w:hAnsi="Times New Roman" w:cs="Times New Roman"/>
          <w:sz w:val="24"/>
          <w:szCs w:val="24"/>
        </w:rPr>
        <w:t xml:space="preserve">leskac, Wallsten, Wang, </w:t>
      </w:r>
      <w:r w:rsidR="00A879B2" w:rsidRPr="00D621DA">
        <w:rPr>
          <w:rFonts w:ascii="Times New Roman" w:hAnsi="Times New Roman" w:cs="Times New Roman"/>
          <w:sz w:val="24"/>
          <w:szCs w:val="24"/>
        </w:rPr>
        <w:t>&amp;</w:t>
      </w:r>
      <w:r w:rsidR="00A734AE" w:rsidRPr="00D621DA">
        <w:rPr>
          <w:rFonts w:ascii="Times New Roman" w:hAnsi="Times New Roman" w:cs="Times New Roman"/>
          <w:sz w:val="24"/>
          <w:szCs w:val="24"/>
        </w:rPr>
        <w:t xml:space="preserve"> </w:t>
      </w:r>
      <w:r w:rsidR="00A879B2" w:rsidRPr="00D621DA">
        <w:rPr>
          <w:rFonts w:ascii="Times New Roman" w:hAnsi="Times New Roman" w:cs="Times New Roman"/>
          <w:sz w:val="24"/>
          <w:szCs w:val="24"/>
        </w:rPr>
        <w:t xml:space="preserve">Lejuez, </w:t>
      </w:r>
      <w:r w:rsidR="00782B17" w:rsidRPr="00D621DA">
        <w:rPr>
          <w:rFonts w:ascii="Times New Roman" w:hAnsi="Times New Roman" w:cs="Times New Roman"/>
          <w:sz w:val="24"/>
          <w:szCs w:val="24"/>
        </w:rPr>
        <w:t>2008</w:t>
      </w:r>
      <w:r w:rsidR="00E45E47" w:rsidRPr="00D621DA">
        <w:rPr>
          <w:rFonts w:ascii="Times New Roman" w:hAnsi="Times New Roman" w:cs="Times New Roman"/>
          <w:sz w:val="24"/>
          <w:szCs w:val="24"/>
        </w:rPr>
        <w:t>), a validated behavioral measure of risk taking (Lauriola, Panno, Levin, &amp; Lejeuz, 2014</w:t>
      </w:r>
      <w:r w:rsidR="00782B17" w:rsidRPr="00D621DA">
        <w:rPr>
          <w:rFonts w:ascii="Times New Roman" w:hAnsi="Times New Roman" w:cs="Times New Roman"/>
          <w:sz w:val="24"/>
          <w:szCs w:val="24"/>
        </w:rPr>
        <w:t>)</w:t>
      </w:r>
      <w:r w:rsidR="009B76DC" w:rsidRPr="00D621DA">
        <w:rPr>
          <w:rFonts w:ascii="Times New Roman" w:hAnsi="Times New Roman" w:cs="Times New Roman"/>
          <w:sz w:val="24"/>
          <w:szCs w:val="24"/>
        </w:rPr>
        <w:t xml:space="preserve">. </w:t>
      </w:r>
      <w:r w:rsidR="00CF33A9" w:rsidRPr="00D621DA">
        <w:rPr>
          <w:rFonts w:ascii="Times New Roman" w:hAnsi="Times New Roman" w:cs="Times New Roman"/>
          <w:sz w:val="24"/>
          <w:szCs w:val="24"/>
        </w:rPr>
        <w:t xml:space="preserve">The autoBART models real-world </w:t>
      </w:r>
      <w:r w:rsidR="002C1AC3"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00CF33A9" w:rsidRPr="00D621DA">
        <w:rPr>
          <w:rFonts w:ascii="Times New Roman" w:hAnsi="Times New Roman" w:cs="Times New Roman"/>
          <w:sz w:val="24"/>
          <w:szCs w:val="24"/>
        </w:rPr>
        <w:t xml:space="preserve"> by tasking participants to balance the potential for </w:t>
      </w:r>
      <w:r w:rsidR="002C1AC3" w:rsidRPr="00D621DA">
        <w:rPr>
          <w:rFonts w:ascii="Times New Roman" w:hAnsi="Times New Roman" w:cs="Times New Roman"/>
          <w:sz w:val="24"/>
          <w:szCs w:val="24"/>
        </w:rPr>
        <w:t>monetary</w:t>
      </w:r>
      <w:r w:rsidR="00CF33A9" w:rsidRPr="00D621DA">
        <w:rPr>
          <w:rFonts w:ascii="Times New Roman" w:hAnsi="Times New Roman" w:cs="Times New Roman"/>
          <w:sz w:val="24"/>
          <w:szCs w:val="24"/>
        </w:rPr>
        <w:t xml:space="preserve"> reward versus loss. </w:t>
      </w:r>
      <w:r w:rsidR="00A734AE" w:rsidRPr="00D621DA">
        <w:rPr>
          <w:rFonts w:ascii="Times New Roman" w:hAnsi="Times New Roman" w:cs="Times New Roman"/>
          <w:sz w:val="24"/>
          <w:szCs w:val="24"/>
        </w:rPr>
        <w:t>P</w:t>
      </w:r>
      <w:r w:rsidR="00D80C68" w:rsidRPr="00D621DA">
        <w:rPr>
          <w:rFonts w:ascii="Times New Roman" w:hAnsi="Times New Roman" w:cs="Times New Roman"/>
          <w:sz w:val="24"/>
          <w:szCs w:val="24"/>
        </w:rPr>
        <w:t xml:space="preserve">articipants </w:t>
      </w:r>
      <w:r w:rsidR="00FE23C3" w:rsidRPr="00D621DA">
        <w:rPr>
          <w:rFonts w:ascii="Times New Roman" w:hAnsi="Times New Roman" w:cs="Times New Roman"/>
          <w:sz w:val="24"/>
          <w:szCs w:val="24"/>
        </w:rPr>
        <w:t>were</w:t>
      </w:r>
      <w:r w:rsidR="000B0B2B" w:rsidRPr="00D621DA">
        <w:rPr>
          <w:rFonts w:ascii="Times New Roman" w:hAnsi="Times New Roman" w:cs="Times New Roman"/>
          <w:sz w:val="24"/>
          <w:szCs w:val="24"/>
        </w:rPr>
        <w:t xml:space="preserve"> </w:t>
      </w:r>
      <w:r w:rsidR="00460FC9" w:rsidRPr="00D621DA">
        <w:rPr>
          <w:rFonts w:ascii="Times New Roman" w:hAnsi="Times New Roman" w:cs="Times New Roman"/>
          <w:sz w:val="24"/>
          <w:szCs w:val="24"/>
        </w:rPr>
        <w:t xml:space="preserve">instructed </w:t>
      </w:r>
      <w:r w:rsidR="000B0B2B" w:rsidRPr="00D621DA">
        <w:rPr>
          <w:rFonts w:ascii="Times New Roman" w:hAnsi="Times New Roman" w:cs="Times New Roman"/>
          <w:sz w:val="24"/>
          <w:szCs w:val="24"/>
        </w:rPr>
        <w:t>to</w:t>
      </w:r>
      <w:r w:rsidR="00D80C68" w:rsidRPr="00D621DA">
        <w:rPr>
          <w:rFonts w:ascii="Times New Roman" w:hAnsi="Times New Roman" w:cs="Times New Roman"/>
          <w:sz w:val="24"/>
          <w:szCs w:val="24"/>
        </w:rPr>
        <w:t xml:space="preserve"> inflate 30 </w:t>
      </w:r>
      <w:r w:rsidR="00A879B2" w:rsidRPr="00D621DA">
        <w:rPr>
          <w:rFonts w:ascii="Times New Roman" w:hAnsi="Times New Roman" w:cs="Times New Roman"/>
          <w:sz w:val="24"/>
          <w:szCs w:val="24"/>
        </w:rPr>
        <w:t xml:space="preserve">virtual </w:t>
      </w:r>
      <w:r w:rsidR="00D80C68" w:rsidRPr="00D621DA">
        <w:rPr>
          <w:rFonts w:ascii="Times New Roman" w:hAnsi="Times New Roman" w:cs="Times New Roman"/>
          <w:sz w:val="24"/>
          <w:szCs w:val="24"/>
        </w:rPr>
        <w:t xml:space="preserve">balloons. For each balloon, </w:t>
      </w:r>
      <w:r w:rsidR="00A734AE" w:rsidRPr="00D621DA">
        <w:rPr>
          <w:rFonts w:ascii="Times New Roman" w:hAnsi="Times New Roman" w:cs="Times New Roman"/>
          <w:sz w:val="24"/>
          <w:szCs w:val="24"/>
        </w:rPr>
        <w:t xml:space="preserve">they </w:t>
      </w:r>
      <w:r w:rsidR="00460FC9" w:rsidRPr="00D621DA">
        <w:rPr>
          <w:rFonts w:ascii="Times New Roman" w:hAnsi="Times New Roman" w:cs="Times New Roman"/>
          <w:sz w:val="24"/>
          <w:szCs w:val="24"/>
        </w:rPr>
        <w:t xml:space="preserve">specified </w:t>
      </w:r>
      <w:r w:rsidR="00D80C68" w:rsidRPr="00D621DA">
        <w:rPr>
          <w:rFonts w:ascii="Times New Roman" w:hAnsi="Times New Roman" w:cs="Times New Roman"/>
          <w:sz w:val="24"/>
          <w:szCs w:val="24"/>
        </w:rPr>
        <w:t>in advance</w:t>
      </w:r>
      <w:r w:rsidR="00F1774B" w:rsidRPr="00D621DA">
        <w:rPr>
          <w:rFonts w:ascii="Times New Roman" w:hAnsi="Times New Roman" w:cs="Times New Roman"/>
          <w:sz w:val="24"/>
          <w:szCs w:val="24"/>
        </w:rPr>
        <w:t xml:space="preserve"> </w:t>
      </w:r>
      <w:r w:rsidR="00D80C68" w:rsidRPr="00D621DA">
        <w:rPr>
          <w:rFonts w:ascii="Times New Roman" w:hAnsi="Times New Roman" w:cs="Times New Roman"/>
          <w:sz w:val="24"/>
          <w:szCs w:val="24"/>
        </w:rPr>
        <w:t xml:space="preserve">how </w:t>
      </w:r>
      <w:r w:rsidR="00460FC9" w:rsidRPr="00D621DA">
        <w:rPr>
          <w:rFonts w:ascii="Times New Roman" w:hAnsi="Times New Roman" w:cs="Times New Roman"/>
          <w:sz w:val="24"/>
          <w:szCs w:val="24"/>
        </w:rPr>
        <w:t>far they wished to inflate it (i.e., number of pumps)</w:t>
      </w:r>
      <w:r w:rsidR="004A36DE" w:rsidRPr="00D621DA">
        <w:rPr>
          <w:rFonts w:ascii="Times New Roman" w:hAnsi="Times New Roman" w:cs="Times New Roman"/>
          <w:sz w:val="24"/>
          <w:szCs w:val="24"/>
        </w:rPr>
        <w:t>. Balloons would definitely pop at the 1</w:t>
      </w:r>
      <w:r w:rsidR="00D80C68" w:rsidRPr="00D621DA">
        <w:rPr>
          <w:rFonts w:ascii="Times New Roman" w:hAnsi="Times New Roman" w:cs="Times New Roman"/>
          <w:sz w:val="24"/>
          <w:szCs w:val="24"/>
        </w:rPr>
        <w:t>28</w:t>
      </w:r>
      <w:r w:rsidR="004A36DE" w:rsidRPr="00D621DA">
        <w:rPr>
          <w:rFonts w:ascii="Times New Roman" w:hAnsi="Times New Roman" w:cs="Times New Roman"/>
          <w:sz w:val="24"/>
          <w:szCs w:val="24"/>
          <w:vertAlign w:val="superscript"/>
        </w:rPr>
        <w:t>th</w:t>
      </w:r>
      <w:r w:rsidR="004A36DE" w:rsidRPr="00D621DA">
        <w:rPr>
          <w:rFonts w:ascii="Times New Roman" w:hAnsi="Times New Roman" w:cs="Times New Roman"/>
          <w:sz w:val="24"/>
          <w:szCs w:val="24"/>
        </w:rPr>
        <w:t xml:space="preserve"> </w:t>
      </w:r>
      <w:r w:rsidR="000B0B2B" w:rsidRPr="00D621DA">
        <w:rPr>
          <w:rFonts w:ascii="Times New Roman" w:hAnsi="Times New Roman" w:cs="Times New Roman"/>
          <w:sz w:val="24"/>
          <w:szCs w:val="24"/>
        </w:rPr>
        <w:t>pump</w:t>
      </w:r>
      <w:r w:rsidR="004A36DE" w:rsidRPr="00D621DA">
        <w:rPr>
          <w:rFonts w:ascii="Times New Roman" w:hAnsi="Times New Roman" w:cs="Times New Roman"/>
          <w:sz w:val="24"/>
          <w:szCs w:val="24"/>
        </w:rPr>
        <w:t xml:space="preserve">, but </w:t>
      </w:r>
      <w:r w:rsidR="000B0B2B" w:rsidRPr="00D621DA">
        <w:rPr>
          <w:rFonts w:ascii="Times New Roman" w:hAnsi="Times New Roman" w:cs="Times New Roman"/>
          <w:sz w:val="24"/>
          <w:szCs w:val="24"/>
        </w:rPr>
        <w:t>actually</w:t>
      </w:r>
      <w:r w:rsidR="004A36DE" w:rsidRPr="00D621DA">
        <w:rPr>
          <w:rFonts w:ascii="Times New Roman" w:hAnsi="Times New Roman" w:cs="Times New Roman"/>
          <w:sz w:val="24"/>
          <w:szCs w:val="24"/>
        </w:rPr>
        <w:t xml:space="preserve"> e</w:t>
      </w:r>
      <w:r w:rsidR="00D80C68" w:rsidRPr="00D621DA">
        <w:rPr>
          <w:rFonts w:ascii="Times New Roman" w:hAnsi="Times New Roman" w:cs="Times New Roman"/>
          <w:sz w:val="24"/>
          <w:szCs w:val="24"/>
        </w:rPr>
        <w:t xml:space="preserve">ach balloon was set to pop at </w:t>
      </w:r>
      <w:r w:rsidR="00A734AE" w:rsidRPr="00D621DA">
        <w:rPr>
          <w:rFonts w:ascii="Times New Roman" w:hAnsi="Times New Roman" w:cs="Times New Roman"/>
          <w:sz w:val="24"/>
          <w:szCs w:val="24"/>
        </w:rPr>
        <w:t xml:space="preserve">a </w:t>
      </w:r>
      <w:r w:rsidR="00D80C68" w:rsidRPr="00D621DA">
        <w:rPr>
          <w:rFonts w:ascii="Times New Roman" w:hAnsi="Times New Roman" w:cs="Times New Roman"/>
          <w:sz w:val="24"/>
          <w:szCs w:val="24"/>
        </w:rPr>
        <w:t xml:space="preserve">number between 1 and 128. For each successful pump, participants </w:t>
      </w:r>
      <w:r w:rsidR="00A734AE" w:rsidRPr="00D621DA">
        <w:rPr>
          <w:rFonts w:ascii="Times New Roman" w:hAnsi="Times New Roman" w:cs="Times New Roman"/>
          <w:sz w:val="24"/>
          <w:szCs w:val="24"/>
        </w:rPr>
        <w:t xml:space="preserve">would be </w:t>
      </w:r>
      <w:r w:rsidR="00D80C68" w:rsidRPr="00D621DA">
        <w:rPr>
          <w:rFonts w:ascii="Times New Roman" w:hAnsi="Times New Roman" w:cs="Times New Roman"/>
          <w:sz w:val="24"/>
          <w:szCs w:val="24"/>
        </w:rPr>
        <w:t>awarded £0.005. However, if a balloon popped, participant</w:t>
      </w:r>
      <w:r w:rsidR="00A734AE" w:rsidRPr="00D621DA">
        <w:rPr>
          <w:rFonts w:ascii="Times New Roman" w:hAnsi="Times New Roman" w:cs="Times New Roman"/>
          <w:sz w:val="24"/>
          <w:szCs w:val="24"/>
        </w:rPr>
        <w:t>s would lose</w:t>
      </w:r>
      <w:r w:rsidR="00D80C68" w:rsidRPr="00D621DA">
        <w:rPr>
          <w:rFonts w:ascii="Times New Roman" w:hAnsi="Times New Roman" w:cs="Times New Roman"/>
          <w:sz w:val="24"/>
          <w:szCs w:val="24"/>
        </w:rPr>
        <w:t xml:space="preserve"> all their potential </w:t>
      </w:r>
      <w:r w:rsidR="00B20AB8" w:rsidRPr="00D621DA">
        <w:rPr>
          <w:rFonts w:ascii="Times New Roman" w:hAnsi="Times New Roman" w:cs="Times New Roman"/>
          <w:sz w:val="24"/>
          <w:szCs w:val="24"/>
        </w:rPr>
        <w:t>earnings</w:t>
      </w:r>
      <w:r w:rsidR="00D80C68" w:rsidRPr="00D621DA">
        <w:rPr>
          <w:rFonts w:ascii="Times New Roman" w:hAnsi="Times New Roman" w:cs="Times New Roman"/>
          <w:sz w:val="24"/>
          <w:szCs w:val="24"/>
        </w:rPr>
        <w:t xml:space="preserve"> for the </w:t>
      </w:r>
      <w:r w:rsidR="00460FC9" w:rsidRPr="00D621DA">
        <w:rPr>
          <w:rFonts w:ascii="Times New Roman" w:hAnsi="Times New Roman" w:cs="Times New Roman"/>
          <w:sz w:val="24"/>
          <w:szCs w:val="24"/>
        </w:rPr>
        <w:t>given trial</w:t>
      </w:r>
      <w:r w:rsidR="00D80C68" w:rsidRPr="00D621DA">
        <w:rPr>
          <w:rFonts w:ascii="Times New Roman" w:hAnsi="Times New Roman" w:cs="Times New Roman"/>
          <w:sz w:val="24"/>
          <w:szCs w:val="24"/>
        </w:rPr>
        <w:t xml:space="preserve">. The measure of </w:t>
      </w:r>
      <w:r w:rsidR="004E7939" w:rsidRPr="00D621DA">
        <w:rPr>
          <w:rFonts w:ascii="Times New Roman" w:hAnsi="Times New Roman" w:cs="Times New Roman"/>
          <w:sz w:val="24"/>
          <w:szCs w:val="24"/>
        </w:rPr>
        <w:t>risk taking</w:t>
      </w:r>
      <w:r w:rsidR="00D80C68" w:rsidRPr="00D621DA">
        <w:rPr>
          <w:rFonts w:ascii="Times New Roman" w:hAnsi="Times New Roman" w:cs="Times New Roman"/>
          <w:sz w:val="24"/>
          <w:szCs w:val="24"/>
        </w:rPr>
        <w:t xml:space="preserve"> was the total number of pumps</w:t>
      </w:r>
      <w:r w:rsidR="00F1774B" w:rsidRPr="00D621DA">
        <w:rPr>
          <w:rFonts w:ascii="Times New Roman" w:hAnsi="Times New Roman" w:cs="Times New Roman"/>
          <w:sz w:val="24"/>
          <w:szCs w:val="24"/>
        </w:rPr>
        <w:t xml:space="preserve"> that</w:t>
      </w:r>
      <w:r w:rsidR="00A734AE" w:rsidRPr="00D621DA">
        <w:rPr>
          <w:rFonts w:ascii="Times New Roman" w:hAnsi="Times New Roman" w:cs="Times New Roman"/>
          <w:sz w:val="24"/>
          <w:szCs w:val="24"/>
        </w:rPr>
        <w:t xml:space="preserve"> </w:t>
      </w:r>
      <w:r w:rsidR="00D80C68" w:rsidRPr="00D621DA">
        <w:rPr>
          <w:rFonts w:ascii="Times New Roman" w:hAnsi="Times New Roman" w:cs="Times New Roman"/>
          <w:sz w:val="24"/>
          <w:szCs w:val="24"/>
        </w:rPr>
        <w:t>participants</w:t>
      </w:r>
      <w:r w:rsidR="00F1774B" w:rsidRPr="00D621DA">
        <w:rPr>
          <w:rFonts w:ascii="Times New Roman" w:hAnsi="Times New Roman" w:cs="Times New Roman"/>
          <w:sz w:val="24"/>
          <w:szCs w:val="24"/>
        </w:rPr>
        <w:t xml:space="preserve"> </w:t>
      </w:r>
      <w:r w:rsidR="00460FC9" w:rsidRPr="00D621DA">
        <w:rPr>
          <w:rFonts w:ascii="Times New Roman" w:hAnsi="Times New Roman" w:cs="Times New Roman"/>
          <w:sz w:val="24"/>
          <w:szCs w:val="24"/>
        </w:rPr>
        <w:t xml:space="preserve">specified </w:t>
      </w:r>
      <w:r w:rsidR="00D80C68" w:rsidRPr="00D621DA">
        <w:rPr>
          <w:rFonts w:ascii="Times New Roman" w:hAnsi="Times New Roman" w:cs="Times New Roman"/>
          <w:sz w:val="24"/>
          <w:szCs w:val="24"/>
        </w:rPr>
        <w:t>across all 30 trials</w:t>
      </w:r>
      <w:r w:rsidR="00927A8C" w:rsidRPr="00D621DA">
        <w:rPr>
          <w:rFonts w:ascii="Times New Roman" w:hAnsi="Times New Roman" w:cs="Times New Roman"/>
          <w:sz w:val="24"/>
          <w:szCs w:val="24"/>
        </w:rPr>
        <w:t xml:space="preserve"> (α</w:t>
      </w:r>
      <w:r w:rsidR="00D62FBD">
        <w:rPr>
          <w:rFonts w:ascii="Times New Roman" w:hAnsi="Times New Roman" w:cs="Times New Roman"/>
          <w:sz w:val="24"/>
          <w:szCs w:val="24"/>
        </w:rPr>
        <w:t>=</w:t>
      </w:r>
      <w:r w:rsidR="00885190" w:rsidRPr="00D621DA">
        <w:rPr>
          <w:rFonts w:ascii="Times New Roman" w:hAnsi="Times New Roman" w:cs="Times New Roman"/>
          <w:sz w:val="24"/>
          <w:szCs w:val="24"/>
        </w:rPr>
        <w:t>.93</w:t>
      </w:r>
      <w:r w:rsidR="00927A8C" w:rsidRPr="00D621DA">
        <w:rPr>
          <w:rFonts w:ascii="Times New Roman" w:hAnsi="Times New Roman" w:cs="Times New Roman"/>
          <w:sz w:val="24"/>
          <w:szCs w:val="24"/>
        </w:rPr>
        <w:t>)</w:t>
      </w:r>
      <w:r w:rsidR="00B20AB8" w:rsidRPr="00D621DA">
        <w:rPr>
          <w:rFonts w:ascii="Times New Roman" w:hAnsi="Times New Roman" w:cs="Times New Roman"/>
          <w:sz w:val="24"/>
          <w:szCs w:val="24"/>
        </w:rPr>
        <w:t>.</w:t>
      </w:r>
    </w:p>
    <w:p w14:paraId="64F6142B" w14:textId="77777777" w:rsidR="00D80C68" w:rsidRPr="00D621DA" w:rsidRDefault="00D80C68"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 xml:space="preserve">Results </w:t>
      </w:r>
      <w:r w:rsidR="00460FC9" w:rsidRPr="00D621DA">
        <w:rPr>
          <w:rFonts w:ascii="Times New Roman" w:hAnsi="Times New Roman" w:cs="Times New Roman"/>
          <w:b/>
          <w:sz w:val="24"/>
          <w:szCs w:val="24"/>
        </w:rPr>
        <w:t>and Discussion</w:t>
      </w:r>
    </w:p>
    <w:p w14:paraId="4F70A603" w14:textId="19BA47DC" w:rsidR="008D3F97" w:rsidRPr="00D621DA" w:rsidRDefault="00D80C68" w:rsidP="00B02C6C">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Participants in the nostalgic-event condition (</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1922.48, </w:t>
      </w:r>
      <w:r w:rsidRPr="00D621DA">
        <w:rPr>
          <w:rFonts w:ascii="Times New Roman" w:hAnsi="Times New Roman" w:cs="Times New Roman"/>
          <w:i/>
          <w:sz w:val="24"/>
          <w:szCs w:val="24"/>
        </w:rPr>
        <w:t>SD</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351.31) chose to inflate the balloons </w:t>
      </w:r>
      <w:r w:rsidR="008164AB" w:rsidRPr="00D621DA">
        <w:rPr>
          <w:rFonts w:ascii="Times New Roman" w:hAnsi="Times New Roman" w:cs="Times New Roman"/>
          <w:sz w:val="24"/>
          <w:szCs w:val="24"/>
        </w:rPr>
        <w:t xml:space="preserve">more </w:t>
      </w:r>
      <w:r w:rsidR="000F7179" w:rsidRPr="00D621DA">
        <w:rPr>
          <w:rFonts w:ascii="Times New Roman" w:hAnsi="Times New Roman" w:cs="Times New Roman"/>
          <w:sz w:val="24"/>
          <w:szCs w:val="24"/>
        </w:rPr>
        <w:t xml:space="preserve">than </w:t>
      </w:r>
      <w:r w:rsidRPr="00D621DA">
        <w:rPr>
          <w:rFonts w:ascii="Times New Roman" w:hAnsi="Times New Roman" w:cs="Times New Roman"/>
          <w:sz w:val="24"/>
          <w:szCs w:val="24"/>
        </w:rPr>
        <w:t xml:space="preserve">those in the </w:t>
      </w:r>
      <w:r w:rsidR="007F28AA" w:rsidRPr="00D621DA">
        <w:rPr>
          <w:rFonts w:ascii="Times New Roman" w:hAnsi="Times New Roman" w:cs="Times New Roman"/>
          <w:sz w:val="24"/>
          <w:szCs w:val="24"/>
        </w:rPr>
        <w:t xml:space="preserve">ordinary-event </w:t>
      </w:r>
      <w:r w:rsidRPr="00D621DA">
        <w:rPr>
          <w:rFonts w:ascii="Times New Roman" w:hAnsi="Times New Roman" w:cs="Times New Roman"/>
          <w:sz w:val="24"/>
          <w:szCs w:val="24"/>
        </w:rPr>
        <w:t>condition (</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1758.80, </w:t>
      </w:r>
      <w:r w:rsidRPr="00D621DA">
        <w:rPr>
          <w:rFonts w:ascii="Times New Roman" w:hAnsi="Times New Roman" w:cs="Times New Roman"/>
          <w:i/>
          <w:sz w:val="24"/>
          <w:szCs w:val="24"/>
        </w:rPr>
        <w:t>SD</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448.29), </w:t>
      </w:r>
      <w:r w:rsidRPr="00D621DA">
        <w:rPr>
          <w:rFonts w:ascii="Times New Roman" w:hAnsi="Times New Roman" w:cs="Times New Roman"/>
          <w:i/>
          <w:sz w:val="24"/>
          <w:szCs w:val="24"/>
        </w:rPr>
        <w:t>F</w:t>
      </w:r>
      <w:r w:rsidRPr="00D621DA">
        <w:rPr>
          <w:rFonts w:ascii="Times New Roman" w:hAnsi="Times New Roman" w:cs="Times New Roman"/>
          <w:sz w:val="24"/>
          <w:szCs w:val="24"/>
        </w:rPr>
        <w:t>(1,167)</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6.97, </w:t>
      </w:r>
      <w:r w:rsidRPr="00D621DA">
        <w:rPr>
          <w:rFonts w:ascii="Times New Roman" w:hAnsi="Times New Roman" w:cs="Times New Roman"/>
          <w:i/>
          <w:sz w:val="24"/>
          <w:szCs w:val="24"/>
        </w:rPr>
        <w:t>p</w:t>
      </w:r>
      <w:r w:rsidR="00D62FBD">
        <w:rPr>
          <w:rFonts w:ascii="Times New Roman" w:hAnsi="Times New Roman" w:cs="Times New Roman"/>
          <w:sz w:val="24"/>
          <w:szCs w:val="24"/>
        </w:rPr>
        <w:t>=</w:t>
      </w:r>
      <w:r w:rsidRPr="00D621DA">
        <w:rPr>
          <w:rFonts w:ascii="Times New Roman" w:hAnsi="Times New Roman" w:cs="Times New Roman"/>
          <w:sz w:val="24"/>
          <w:szCs w:val="24"/>
        </w:rPr>
        <w:t>.009,</w:t>
      </w:r>
      <m:oMath>
        <m: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Pr="00D621DA">
        <w:rPr>
          <w:rFonts w:ascii="Times New Roman" w:hAnsi="Times New Roman" w:cs="Times New Roman"/>
          <w:sz w:val="24"/>
          <w:szCs w:val="24"/>
        </w:rPr>
        <w:t>.04</w:t>
      </w:r>
      <w:r w:rsidR="00B643AF" w:rsidRPr="00D621DA">
        <w:rPr>
          <w:rFonts w:ascii="Times New Roman" w:hAnsi="Times New Roman" w:cs="Times New Roman"/>
          <w:sz w:val="24"/>
          <w:szCs w:val="24"/>
        </w:rPr>
        <w:t xml:space="preserve">. </w:t>
      </w:r>
      <w:r w:rsidR="00B02C6C" w:rsidRPr="00D621DA">
        <w:rPr>
          <w:rFonts w:ascii="Times New Roman" w:hAnsi="Times New Roman" w:cs="Times New Roman"/>
          <w:sz w:val="24"/>
          <w:szCs w:val="24"/>
        </w:rPr>
        <w:t>This finding provides</w:t>
      </w:r>
      <w:r w:rsidR="00A56E6A"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first causal evidence </w:t>
      </w:r>
      <w:r w:rsidR="00B02C6C" w:rsidRPr="00D621DA">
        <w:rPr>
          <w:rFonts w:ascii="Times New Roman" w:hAnsi="Times New Roman" w:cs="Times New Roman"/>
          <w:sz w:val="24"/>
          <w:szCs w:val="24"/>
        </w:rPr>
        <w:t xml:space="preserve">for </w:t>
      </w:r>
      <w:r w:rsidRPr="00D621DA">
        <w:rPr>
          <w:rFonts w:ascii="Times New Roman" w:hAnsi="Times New Roman" w:cs="Times New Roman"/>
          <w:sz w:val="24"/>
          <w:szCs w:val="24"/>
        </w:rPr>
        <w:t xml:space="preserve">the </w:t>
      </w:r>
      <w:r w:rsidR="00B02C6C" w:rsidRPr="00D621DA">
        <w:rPr>
          <w:rFonts w:ascii="Times New Roman" w:hAnsi="Times New Roman" w:cs="Times New Roman"/>
          <w:sz w:val="24"/>
          <w:szCs w:val="24"/>
        </w:rPr>
        <w:t xml:space="preserve">hypothesized </w:t>
      </w:r>
      <w:r w:rsidRPr="00D621DA">
        <w:rPr>
          <w:rFonts w:ascii="Times New Roman" w:hAnsi="Times New Roman" w:cs="Times New Roman"/>
          <w:sz w:val="24"/>
          <w:szCs w:val="24"/>
        </w:rPr>
        <w:t xml:space="preserve">link between nostalgia and </w:t>
      </w:r>
      <w:r w:rsidR="00CF4187" w:rsidRPr="00D621DA">
        <w:rPr>
          <w:rFonts w:ascii="Times New Roman" w:hAnsi="Times New Roman" w:cs="Times New Roman"/>
          <w:sz w:val="24"/>
          <w:szCs w:val="24"/>
        </w:rPr>
        <w:t xml:space="preserve">financial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w:t>
      </w:r>
    </w:p>
    <w:p w14:paraId="2F9DAC9D" w14:textId="77777777" w:rsidR="00982715" w:rsidRPr="00D621DA" w:rsidRDefault="00982715" w:rsidP="00344502">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 xml:space="preserve">Study </w:t>
      </w:r>
      <w:r w:rsidR="00DA5172" w:rsidRPr="00D621DA">
        <w:rPr>
          <w:rFonts w:ascii="Times New Roman" w:hAnsi="Times New Roman" w:cs="Times New Roman"/>
          <w:b/>
          <w:sz w:val="24"/>
          <w:szCs w:val="24"/>
        </w:rPr>
        <w:t>2</w:t>
      </w:r>
    </w:p>
    <w:p w14:paraId="4EF3CF9C" w14:textId="19914091" w:rsidR="00DD5B63" w:rsidRPr="00D621DA" w:rsidRDefault="00D04A97" w:rsidP="00344502">
      <w:pPr>
        <w:keepNext/>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In Study </w:t>
      </w:r>
      <w:r w:rsidR="00DA5172" w:rsidRPr="00D621DA">
        <w:rPr>
          <w:rFonts w:ascii="Times New Roman" w:hAnsi="Times New Roman" w:cs="Times New Roman"/>
          <w:sz w:val="24"/>
          <w:szCs w:val="24"/>
        </w:rPr>
        <w:t>2</w:t>
      </w:r>
      <w:r w:rsidRPr="00D621DA">
        <w:rPr>
          <w:rFonts w:ascii="Times New Roman" w:hAnsi="Times New Roman" w:cs="Times New Roman"/>
          <w:sz w:val="24"/>
          <w:szCs w:val="24"/>
        </w:rPr>
        <w:t xml:space="preserve">, we examined whether </w:t>
      </w:r>
      <w:r w:rsidR="0049198E" w:rsidRPr="00D621DA">
        <w:rPr>
          <w:rFonts w:ascii="Times New Roman" w:hAnsi="Times New Roman" w:cs="Times New Roman"/>
          <w:sz w:val="24"/>
          <w:szCs w:val="24"/>
        </w:rPr>
        <w:t>the link between nostalgia proneness</w:t>
      </w:r>
      <w:r w:rsidRPr="00D621DA">
        <w:rPr>
          <w:rFonts w:ascii="Times New Roman" w:hAnsi="Times New Roman" w:cs="Times New Roman"/>
          <w:sz w:val="24"/>
          <w:szCs w:val="24"/>
        </w:rPr>
        <w:t xml:space="preserve"> </w:t>
      </w:r>
      <w:r w:rsidR="0049198E" w:rsidRPr="00D621DA">
        <w:rPr>
          <w:rFonts w:ascii="Times New Roman" w:hAnsi="Times New Roman" w:cs="Times New Roman"/>
          <w:sz w:val="24"/>
          <w:szCs w:val="24"/>
        </w:rPr>
        <w:t>and</w:t>
      </w:r>
      <w:r w:rsidRPr="00D621DA">
        <w:rPr>
          <w:rFonts w:ascii="Times New Roman" w:hAnsi="Times New Roman" w:cs="Times New Roman"/>
          <w:sz w:val="24"/>
          <w:szCs w:val="24"/>
        </w:rPr>
        <w:t xml:space="preserve"> greater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w:t>
      </w:r>
      <w:r w:rsidR="0049198E" w:rsidRPr="00D621DA">
        <w:rPr>
          <w:rFonts w:ascii="Times New Roman" w:hAnsi="Times New Roman" w:cs="Times New Roman"/>
          <w:sz w:val="24"/>
          <w:szCs w:val="24"/>
        </w:rPr>
        <w:t>is mediated by</w:t>
      </w:r>
      <w:r w:rsidRPr="00D621DA">
        <w:rPr>
          <w:rFonts w:ascii="Times New Roman" w:hAnsi="Times New Roman" w:cs="Times New Roman"/>
          <w:sz w:val="24"/>
          <w:szCs w:val="24"/>
        </w:rPr>
        <w:t xml:space="preserve"> perceptions of </w:t>
      </w:r>
      <w:r w:rsidR="000F0BBD" w:rsidRPr="00D621DA">
        <w:rPr>
          <w:rFonts w:ascii="Times New Roman" w:hAnsi="Times New Roman" w:cs="Times New Roman"/>
          <w:sz w:val="24"/>
          <w:szCs w:val="24"/>
        </w:rPr>
        <w:t xml:space="preserve">social support, in particular </w:t>
      </w:r>
      <w:r w:rsidRPr="00D621DA">
        <w:rPr>
          <w:rFonts w:ascii="Times New Roman" w:hAnsi="Times New Roman" w:cs="Times New Roman"/>
          <w:sz w:val="24"/>
          <w:szCs w:val="24"/>
        </w:rPr>
        <w:t>family support</w:t>
      </w:r>
      <w:r w:rsidR="00B54AB1" w:rsidRPr="00D621DA">
        <w:rPr>
          <w:rFonts w:ascii="Times New Roman" w:hAnsi="Times New Roman" w:cs="Times New Roman"/>
          <w:sz w:val="24"/>
          <w:szCs w:val="24"/>
        </w:rPr>
        <w:t>.</w:t>
      </w:r>
      <w:r w:rsidR="005D187A" w:rsidRPr="00D621DA">
        <w:rPr>
          <w:rFonts w:ascii="Times New Roman" w:hAnsi="Times New Roman" w:cs="Times New Roman"/>
          <w:sz w:val="24"/>
          <w:szCs w:val="24"/>
        </w:rPr>
        <w:t xml:space="preserve"> </w:t>
      </w:r>
      <w:r w:rsidR="001F5DBC" w:rsidRPr="00D621DA">
        <w:rPr>
          <w:rFonts w:ascii="Times New Roman" w:hAnsi="Times New Roman" w:cs="Times New Roman"/>
          <w:sz w:val="24"/>
          <w:szCs w:val="24"/>
        </w:rPr>
        <w:t xml:space="preserve">Rucker, Preacher, Tormola, </w:t>
      </w:r>
      <w:r w:rsidR="00CE077A">
        <w:rPr>
          <w:rFonts w:ascii="Times New Roman" w:hAnsi="Times New Roman" w:cs="Times New Roman"/>
          <w:sz w:val="24"/>
          <w:szCs w:val="24"/>
        </w:rPr>
        <w:t>and</w:t>
      </w:r>
      <w:r w:rsidR="00CE077A" w:rsidRPr="00D621DA">
        <w:rPr>
          <w:rFonts w:ascii="Times New Roman" w:hAnsi="Times New Roman" w:cs="Times New Roman"/>
          <w:sz w:val="24"/>
          <w:szCs w:val="24"/>
        </w:rPr>
        <w:t xml:space="preserve"> </w:t>
      </w:r>
      <w:r w:rsidR="001F5DBC" w:rsidRPr="00D621DA">
        <w:rPr>
          <w:rFonts w:ascii="Times New Roman" w:hAnsi="Times New Roman" w:cs="Times New Roman"/>
          <w:sz w:val="24"/>
          <w:szCs w:val="24"/>
        </w:rPr>
        <w:t>Petty (2011)</w:t>
      </w:r>
      <w:r w:rsidR="00DD5B63" w:rsidRPr="00D621DA">
        <w:rPr>
          <w:rFonts w:ascii="Times New Roman" w:hAnsi="Times New Roman" w:cs="Times New Roman"/>
          <w:sz w:val="24"/>
          <w:szCs w:val="24"/>
        </w:rPr>
        <w:t xml:space="preserve"> </w:t>
      </w:r>
      <w:r w:rsidR="001F5DBC" w:rsidRPr="00D621DA">
        <w:rPr>
          <w:rFonts w:ascii="Times New Roman" w:hAnsi="Times New Roman" w:cs="Times New Roman"/>
          <w:sz w:val="24"/>
          <w:szCs w:val="24"/>
        </w:rPr>
        <w:t>showed that it is</w:t>
      </w:r>
      <w:r w:rsidR="00C550EE" w:rsidRPr="00D621DA">
        <w:rPr>
          <w:rFonts w:ascii="Times New Roman" w:hAnsi="Times New Roman" w:cs="Times New Roman"/>
          <w:sz w:val="24"/>
          <w:szCs w:val="24"/>
        </w:rPr>
        <w:t xml:space="preserve"> </w:t>
      </w:r>
      <w:r w:rsidR="00DD5B63" w:rsidRPr="00D621DA">
        <w:rPr>
          <w:rFonts w:ascii="Times New Roman" w:hAnsi="Times New Roman" w:cs="Times New Roman"/>
          <w:sz w:val="24"/>
          <w:szCs w:val="24"/>
        </w:rPr>
        <w:t xml:space="preserve">inadvisable to </w:t>
      </w:r>
      <w:r w:rsidR="00F71994" w:rsidRPr="00D621DA">
        <w:rPr>
          <w:rFonts w:ascii="Times New Roman" w:hAnsi="Times New Roman" w:cs="Times New Roman"/>
          <w:sz w:val="24"/>
          <w:szCs w:val="24"/>
        </w:rPr>
        <w:t>distinguish between</w:t>
      </w:r>
      <w:r w:rsidR="00DD5B63" w:rsidRPr="00D621DA">
        <w:rPr>
          <w:rFonts w:ascii="Times New Roman" w:hAnsi="Times New Roman" w:cs="Times New Roman"/>
          <w:sz w:val="24"/>
          <w:szCs w:val="24"/>
        </w:rPr>
        <w:t xml:space="preserve"> </w:t>
      </w:r>
      <w:r w:rsidR="00C15FBE" w:rsidRPr="00D621DA">
        <w:rPr>
          <w:rFonts w:ascii="Times New Roman" w:hAnsi="Times New Roman" w:cs="Times New Roman"/>
          <w:sz w:val="24"/>
          <w:szCs w:val="24"/>
        </w:rPr>
        <w:t>‘full’</w:t>
      </w:r>
      <w:r w:rsidR="00DD5B63" w:rsidRPr="00D621DA">
        <w:rPr>
          <w:rFonts w:ascii="Times New Roman" w:hAnsi="Times New Roman" w:cs="Times New Roman"/>
          <w:sz w:val="24"/>
          <w:szCs w:val="24"/>
        </w:rPr>
        <w:t xml:space="preserve"> </w:t>
      </w:r>
      <w:r w:rsidR="001F5DBC" w:rsidRPr="00D621DA">
        <w:rPr>
          <w:rFonts w:ascii="Times New Roman" w:hAnsi="Times New Roman" w:cs="Times New Roman"/>
          <w:sz w:val="24"/>
          <w:szCs w:val="24"/>
        </w:rPr>
        <w:t xml:space="preserve">versus </w:t>
      </w:r>
      <w:r w:rsidR="00C15FBE" w:rsidRPr="00D621DA">
        <w:rPr>
          <w:rFonts w:ascii="Times New Roman" w:hAnsi="Times New Roman" w:cs="Times New Roman"/>
          <w:sz w:val="24"/>
          <w:szCs w:val="24"/>
        </w:rPr>
        <w:t>‘</w:t>
      </w:r>
      <w:r w:rsidR="001F5DBC" w:rsidRPr="00D621DA">
        <w:rPr>
          <w:rFonts w:ascii="Times New Roman" w:hAnsi="Times New Roman" w:cs="Times New Roman"/>
          <w:sz w:val="24"/>
          <w:szCs w:val="24"/>
        </w:rPr>
        <w:t>partial</w:t>
      </w:r>
      <w:r w:rsidR="00C15FBE" w:rsidRPr="00D621DA">
        <w:rPr>
          <w:rFonts w:ascii="Times New Roman" w:hAnsi="Times New Roman" w:cs="Times New Roman"/>
          <w:sz w:val="24"/>
          <w:szCs w:val="24"/>
        </w:rPr>
        <w:t>’</w:t>
      </w:r>
      <w:r w:rsidR="00DD5B63" w:rsidRPr="00D621DA">
        <w:rPr>
          <w:rFonts w:ascii="Times New Roman" w:hAnsi="Times New Roman" w:cs="Times New Roman"/>
          <w:sz w:val="24"/>
          <w:szCs w:val="24"/>
        </w:rPr>
        <w:t xml:space="preserve"> mediation based on the </w:t>
      </w:r>
      <w:r w:rsidR="00FE7D34" w:rsidRPr="00D621DA">
        <w:rPr>
          <w:rFonts w:ascii="Times New Roman" w:hAnsi="Times New Roman" w:cs="Times New Roman"/>
          <w:sz w:val="24"/>
          <w:szCs w:val="24"/>
        </w:rPr>
        <w:t>(non</w:t>
      </w:r>
      <w:r w:rsidR="00C6145E">
        <w:rPr>
          <w:rFonts w:ascii="Times New Roman" w:hAnsi="Times New Roman" w:cs="Times New Roman"/>
          <w:sz w:val="24"/>
          <w:szCs w:val="24"/>
        </w:rPr>
        <w:t>-</w:t>
      </w:r>
      <w:r w:rsidR="00FE7D34" w:rsidRPr="00D621DA">
        <w:rPr>
          <w:rFonts w:ascii="Times New Roman" w:hAnsi="Times New Roman" w:cs="Times New Roman"/>
          <w:sz w:val="24"/>
          <w:szCs w:val="24"/>
        </w:rPr>
        <w:t>)</w:t>
      </w:r>
      <w:r w:rsidR="00DD5B63" w:rsidRPr="00D621DA">
        <w:rPr>
          <w:rFonts w:ascii="Times New Roman" w:hAnsi="Times New Roman" w:cs="Times New Roman"/>
          <w:sz w:val="24"/>
          <w:szCs w:val="24"/>
        </w:rPr>
        <w:t xml:space="preserve">significance of the </w:t>
      </w:r>
      <w:r w:rsidR="00FE7D34" w:rsidRPr="00D621DA">
        <w:rPr>
          <w:rFonts w:ascii="Times New Roman" w:hAnsi="Times New Roman" w:cs="Times New Roman"/>
          <w:sz w:val="24"/>
          <w:szCs w:val="24"/>
        </w:rPr>
        <w:t xml:space="preserve">residual </w:t>
      </w:r>
      <w:r w:rsidR="00DD5B63" w:rsidRPr="00D621DA">
        <w:rPr>
          <w:rFonts w:ascii="Times New Roman" w:hAnsi="Times New Roman" w:cs="Times New Roman"/>
          <w:sz w:val="24"/>
          <w:szCs w:val="24"/>
        </w:rPr>
        <w:t xml:space="preserve">direct effect </w:t>
      </w:r>
      <w:r w:rsidR="00FE7D34" w:rsidRPr="00D621DA">
        <w:rPr>
          <w:rFonts w:ascii="Times New Roman" w:hAnsi="Times New Roman" w:cs="Times New Roman"/>
          <w:sz w:val="24"/>
          <w:szCs w:val="24"/>
        </w:rPr>
        <w:t>after controlling for the mediator. Accordingly</w:t>
      </w:r>
      <w:r w:rsidR="00DD5B63" w:rsidRPr="00D621DA">
        <w:rPr>
          <w:rFonts w:ascii="Times New Roman" w:hAnsi="Times New Roman" w:cs="Times New Roman"/>
          <w:sz w:val="24"/>
          <w:szCs w:val="24"/>
        </w:rPr>
        <w:t>, we did not adopt this distinction</w:t>
      </w:r>
      <w:r w:rsidR="00D67D2C" w:rsidRPr="00D621DA">
        <w:rPr>
          <w:rFonts w:ascii="Times New Roman" w:hAnsi="Times New Roman" w:cs="Times New Roman"/>
          <w:sz w:val="24"/>
          <w:szCs w:val="24"/>
        </w:rPr>
        <w:t xml:space="preserve"> and, instead, </w:t>
      </w:r>
      <w:r w:rsidR="00F71994" w:rsidRPr="00D621DA">
        <w:rPr>
          <w:rFonts w:ascii="Times New Roman" w:hAnsi="Times New Roman" w:cs="Times New Roman"/>
          <w:sz w:val="24"/>
          <w:szCs w:val="24"/>
        </w:rPr>
        <w:t>report only the indirect effect to evaluate our mediational hypotheses (Hayes, 2013)</w:t>
      </w:r>
      <w:r w:rsidR="00DD5B63" w:rsidRPr="00D621DA">
        <w:rPr>
          <w:rFonts w:ascii="Times New Roman" w:hAnsi="Times New Roman" w:cs="Times New Roman"/>
          <w:sz w:val="24"/>
          <w:szCs w:val="24"/>
        </w:rPr>
        <w:t xml:space="preserve">. </w:t>
      </w:r>
      <w:r w:rsidR="00C550EE" w:rsidRPr="00D621DA">
        <w:rPr>
          <w:rFonts w:ascii="Times New Roman" w:hAnsi="Times New Roman" w:cs="Times New Roman"/>
          <w:sz w:val="24"/>
          <w:szCs w:val="24"/>
        </w:rPr>
        <w:t>Finally, b</w:t>
      </w:r>
      <w:r w:rsidR="00C15FBE" w:rsidRPr="00D621DA">
        <w:rPr>
          <w:rFonts w:ascii="Times New Roman" w:hAnsi="Times New Roman" w:cs="Times New Roman"/>
          <w:sz w:val="24"/>
          <w:szCs w:val="24"/>
        </w:rPr>
        <w:t xml:space="preserve">y using the term </w:t>
      </w:r>
      <w:r w:rsidR="00C15FBE" w:rsidRPr="00D621DA">
        <w:rPr>
          <w:rFonts w:ascii="Times New Roman" w:hAnsi="Times New Roman" w:cs="Times New Roman"/>
          <w:i/>
          <w:sz w:val="24"/>
          <w:szCs w:val="24"/>
        </w:rPr>
        <w:t>indirect effect</w:t>
      </w:r>
      <w:r w:rsidR="00DD5B63" w:rsidRPr="00D621DA">
        <w:rPr>
          <w:rFonts w:ascii="Times New Roman" w:hAnsi="Times New Roman" w:cs="Times New Roman"/>
          <w:sz w:val="24"/>
          <w:szCs w:val="24"/>
        </w:rPr>
        <w:t xml:space="preserve"> in the context of this correlational study, we are adopting the parlance of intervening variable models but do not claim evidence for causal relations.</w:t>
      </w:r>
    </w:p>
    <w:p w14:paraId="7A7085EF" w14:textId="77777777" w:rsidR="000C3212" w:rsidRPr="00D621DA" w:rsidRDefault="000C3212"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Method</w:t>
      </w:r>
    </w:p>
    <w:p w14:paraId="49CF221A" w14:textId="22EBD791" w:rsidR="00E94066" w:rsidRPr="00D621DA" w:rsidRDefault="000C3212" w:rsidP="000C3212">
      <w:pPr>
        <w:spacing w:after="0" w:line="480" w:lineRule="exact"/>
        <w:outlineLvl w:val="0"/>
        <w:rPr>
          <w:rFonts w:ascii="Times New Roman" w:hAnsi="Times New Roman" w:cs="Times New Roman"/>
          <w:sz w:val="24"/>
          <w:szCs w:val="24"/>
        </w:rPr>
      </w:pPr>
      <w:r w:rsidRPr="00D621DA">
        <w:rPr>
          <w:rFonts w:ascii="Times New Roman" w:hAnsi="Times New Roman" w:cs="Times New Roman"/>
          <w:b/>
          <w:sz w:val="24"/>
          <w:szCs w:val="24"/>
        </w:rPr>
        <w:tab/>
      </w:r>
      <w:r w:rsidR="00E94066" w:rsidRPr="00D621DA">
        <w:rPr>
          <w:rFonts w:ascii="Times New Roman" w:hAnsi="Times New Roman" w:cs="Times New Roman"/>
          <w:b/>
          <w:sz w:val="24"/>
          <w:szCs w:val="24"/>
        </w:rPr>
        <w:t>Participants</w:t>
      </w:r>
      <w:r w:rsidRPr="00D621DA">
        <w:rPr>
          <w:rFonts w:ascii="Times New Roman" w:hAnsi="Times New Roman" w:cs="Times New Roman"/>
          <w:b/>
          <w:sz w:val="24"/>
          <w:szCs w:val="24"/>
        </w:rPr>
        <w:t xml:space="preserve">. </w:t>
      </w:r>
      <w:r w:rsidR="00E94066" w:rsidRPr="00D621DA">
        <w:rPr>
          <w:rFonts w:ascii="Times New Roman" w:hAnsi="Times New Roman" w:cs="Times New Roman"/>
          <w:sz w:val="24"/>
          <w:szCs w:val="24"/>
        </w:rPr>
        <w:t>We recruited 120</w:t>
      </w:r>
      <w:r w:rsidR="00E94066" w:rsidRPr="00D621DA">
        <w:rPr>
          <w:rStyle w:val="FootnoteReference"/>
          <w:rFonts w:ascii="Times New Roman" w:hAnsi="Times New Roman" w:cs="Times New Roman"/>
          <w:sz w:val="24"/>
          <w:szCs w:val="24"/>
        </w:rPr>
        <w:t xml:space="preserve"> </w:t>
      </w:r>
      <w:r w:rsidR="00E94066" w:rsidRPr="00D621DA">
        <w:rPr>
          <w:rFonts w:ascii="Times New Roman" w:hAnsi="Times New Roman" w:cs="Times New Roman"/>
          <w:sz w:val="24"/>
          <w:szCs w:val="24"/>
        </w:rPr>
        <w:t xml:space="preserve">English-speaking US residents (50 </w:t>
      </w:r>
      <w:r w:rsidR="00570FEE" w:rsidRPr="00D621DA">
        <w:rPr>
          <w:rFonts w:ascii="Times New Roman" w:hAnsi="Times New Roman" w:cs="Times New Roman"/>
          <w:sz w:val="24"/>
          <w:szCs w:val="24"/>
        </w:rPr>
        <w:t>women</w:t>
      </w:r>
      <w:r w:rsidR="00E94066" w:rsidRPr="00D621DA">
        <w:rPr>
          <w:rFonts w:ascii="Times New Roman" w:hAnsi="Times New Roman" w:cs="Times New Roman"/>
          <w:sz w:val="24"/>
          <w:szCs w:val="24"/>
        </w:rPr>
        <w:t xml:space="preserve">; </w:t>
      </w:r>
      <w:r w:rsidR="00E94066" w:rsidRPr="00D621DA">
        <w:rPr>
          <w:rFonts w:ascii="Times New Roman" w:hAnsi="Times New Roman" w:cs="Times New Roman"/>
          <w:i/>
          <w:sz w:val="24"/>
          <w:szCs w:val="24"/>
        </w:rPr>
        <w:t>M</w:t>
      </w:r>
      <w:r w:rsidR="00E94066" w:rsidRPr="00D621DA">
        <w:rPr>
          <w:rFonts w:ascii="Times New Roman" w:hAnsi="Times New Roman" w:cs="Times New Roman"/>
          <w:i/>
          <w:sz w:val="24"/>
          <w:szCs w:val="24"/>
          <w:vertAlign w:val="subscript"/>
        </w:rPr>
        <w:t>age</w:t>
      </w:r>
      <w:r w:rsidR="00D62FBD">
        <w:rPr>
          <w:rFonts w:ascii="Times New Roman" w:hAnsi="Times New Roman" w:cs="Times New Roman"/>
          <w:sz w:val="24"/>
          <w:szCs w:val="24"/>
        </w:rPr>
        <w:t>=</w:t>
      </w:r>
      <w:r w:rsidR="00E94066" w:rsidRPr="00D621DA">
        <w:rPr>
          <w:rFonts w:ascii="Times New Roman" w:hAnsi="Times New Roman" w:cs="Times New Roman"/>
          <w:sz w:val="24"/>
          <w:szCs w:val="24"/>
        </w:rPr>
        <w:t xml:space="preserve">33.99, </w:t>
      </w:r>
      <w:r w:rsidR="00E94066" w:rsidRPr="00D621DA">
        <w:rPr>
          <w:rFonts w:ascii="Times New Roman" w:hAnsi="Times New Roman" w:cs="Times New Roman"/>
          <w:i/>
          <w:sz w:val="24"/>
          <w:szCs w:val="24"/>
        </w:rPr>
        <w:t>SD</w:t>
      </w:r>
      <w:r w:rsidR="00E94066" w:rsidRPr="00D621DA">
        <w:rPr>
          <w:rFonts w:ascii="Times New Roman" w:hAnsi="Times New Roman" w:cs="Times New Roman"/>
          <w:i/>
          <w:sz w:val="24"/>
          <w:szCs w:val="24"/>
          <w:vertAlign w:val="subscript"/>
        </w:rPr>
        <w:t>age</w:t>
      </w:r>
      <w:r w:rsidR="00D62FBD">
        <w:rPr>
          <w:rFonts w:ascii="Times New Roman" w:hAnsi="Times New Roman" w:cs="Times New Roman"/>
          <w:sz w:val="24"/>
          <w:szCs w:val="24"/>
        </w:rPr>
        <w:t>=</w:t>
      </w:r>
      <w:r w:rsidR="00E94066" w:rsidRPr="00D621DA">
        <w:rPr>
          <w:rFonts w:ascii="Times New Roman" w:hAnsi="Times New Roman" w:cs="Times New Roman"/>
          <w:sz w:val="24"/>
          <w:szCs w:val="24"/>
        </w:rPr>
        <w:t xml:space="preserve">11.69) via </w:t>
      </w:r>
      <w:r w:rsidR="00B534F3" w:rsidRPr="00D621DA">
        <w:rPr>
          <w:rFonts w:ascii="Times New Roman" w:hAnsi="Times New Roman" w:cs="Times New Roman"/>
          <w:sz w:val="24"/>
          <w:szCs w:val="24"/>
        </w:rPr>
        <w:t>Amazon’s Mechanical Turk (</w:t>
      </w:r>
      <w:r w:rsidR="00E94066" w:rsidRPr="00D621DA">
        <w:rPr>
          <w:rFonts w:ascii="Times New Roman" w:hAnsi="Times New Roman" w:cs="Times New Roman"/>
          <w:sz w:val="24"/>
          <w:szCs w:val="24"/>
        </w:rPr>
        <w:t>MTurk</w:t>
      </w:r>
      <w:r w:rsidR="00B534F3" w:rsidRPr="00D621DA">
        <w:rPr>
          <w:rFonts w:ascii="Times New Roman" w:hAnsi="Times New Roman" w:cs="Times New Roman"/>
          <w:sz w:val="24"/>
          <w:szCs w:val="24"/>
        </w:rPr>
        <w:t xml:space="preserve">). We </w:t>
      </w:r>
      <w:r w:rsidR="00E94066" w:rsidRPr="00D621DA">
        <w:rPr>
          <w:rFonts w:ascii="Times New Roman" w:hAnsi="Times New Roman" w:cs="Times New Roman"/>
          <w:sz w:val="24"/>
          <w:szCs w:val="24"/>
        </w:rPr>
        <w:t xml:space="preserve">paid </w:t>
      </w:r>
      <w:r w:rsidR="00B534F3" w:rsidRPr="00D621DA">
        <w:rPr>
          <w:rFonts w:ascii="Times New Roman" w:hAnsi="Times New Roman" w:cs="Times New Roman"/>
          <w:sz w:val="24"/>
          <w:szCs w:val="24"/>
        </w:rPr>
        <w:t>participants</w:t>
      </w:r>
      <w:r w:rsidR="00E94066" w:rsidRPr="00D621DA">
        <w:rPr>
          <w:rFonts w:ascii="Times New Roman" w:hAnsi="Times New Roman" w:cs="Times New Roman"/>
          <w:sz w:val="24"/>
          <w:szCs w:val="24"/>
        </w:rPr>
        <w:t xml:space="preserve"> </w:t>
      </w:r>
      <w:r w:rsidR="00600AA4" w:rsidRPr="00D621DA">
        <w:rPr>
          <w:rFonts w:ascii="Times New Roman" w:hAnsi="Times New Roman" w:cs="Times New Roman"/>
          <w:sz w:val="24"/>
          <w:szCs w:val="24"/>
        </w:rPr>
        <w:t>$0.</w:t>
      </w:r>
      <w:r w:rsidR="00E94066" w:rsidRPr="00D621DA">
        <w:rPr>
          <w:rFonts w:ascii="Times New Roman" w:hAnsi="Times New Roman" w:cs="Times New Roman"/>
          <w:sz w:val="24"/>
          <w:szCs w:val="24"/>
        </w:rPr>
        <w:t>50</w:t>
      </w:r>
      <w:r w:rsidR="00600AA4" w:rsidRPr="00D621DA">
        <w:rPr>
          <w:rFonts w:ascii="Times New Roman" w:hAnsi="Times New Roman" w:cs="Times New Roman"/>
          <w:sz w:val="24"/>
          <w:szCs w:val="24"/>
        </w:rPr>
        <w:t xml:space="preserve"> each</w:t>
      </w:r>
      <w:r w:rsidR="000B1EC9" w:rsidRPr="00D621DA">
        <w:rPr>
          <w:rFonts w:ascii="Times New Roman" w:hAnsi="Times New Roman" w:cs="Times New Roman"/>
          <w:sz w:val="24"/>
          <w:szCs w:val="24"/>
        </w:rPr>
        <w:t xml:space="preserve">. </w:t>
      </w:r>
      <w:r w:rsidR="005F4299">
        <w:rPr>
          <w:rFonts w:ascii="Times New Roman" w:hAnsi="Times New Roman" w:cs="Times New Roman"/>
          <w:sz w:val="24"/>
          <w:szCs w:val="24"/>
        </w:rPr>
        <w:t xml:space="preserve">We </w:t>
      </w:r>
      <w:r w:rsidR="00401936">
        <w:rPr>
          <w:rFonts w:ascii="Times New Roman" w:hAnsi="Times New Roman" w:cs="Times New Roman"/>
          <w:sz w:val="24"/>
          <w:szCs w:val="24"/>
        </w:rPr>
        <w:t>lost</w:t>
      </w:r>
      <w:r w:rsidR="005F4299">
        <w:rPr>
          <w:rFonts w:ascii="Times New Roman" w:hAnsi="Times New Roman" w:cs="Times New Roman"/>
          <w:sz w:val="24"/>
          <w:szCs w:val="24"/>
        </w:rPr>
        <w:t xml:space="preserve"> one </w:t>
      </w:r>
      <w:r w:rsidR="00401936">
        <w:rPr>
          <w:rFonts w:ascii="Times New Roman" w:hAnsi="Times New Roman" w:cs="Times New Roman"/>
          <w:sz w:val="24"/>
          <w:szCs w:val="24"/>
        </w:rPr>
        <w:t>observation</w:t>
      </w:r>
      <w:r w:rsidR="005F4299">
        <w:rPr>
          <w:rFonts w:ascii="Times New Roman" w:hAnsi="Times New Roman" w:cs="Times New Roman"/>
          <w:sz w:val="24"/>
          <w:szCs w:val="24"/>
        </w:rPr>
        <w:t xml:space="preserve"> due to a </w:t>
      </w:r>
      <w:r w:rsidR="00401936">
        <w:rPr>
          <w:rFonts w:ascii="Times New Roman" w:hAnsi="Times New Roman" w:cs="Times New Roman"/>
          <w:sz w:val="24"/>
          <w:szCs w:val="24"/>
        </w:rPr>
        <w:t>data-</w:t>
      </w:r>
      <w:r w:rsidR="005F4299">
        <w:rPr>
          <w:rFonts w:ascii="Times New Roman" w:hAnsi="Times New Roman" w:cs="Times New Roman"/>
          <w:sz w:val="24"/>
          <w:szCs w:val="24"/>
        </w:rPr>
        <w:t>recording error.</w:t>
      </w:r>
    </w:p>
    <w:p w14:paraId="2A5C1816" w14:textId="77777777" w:rsidR="00E94066" w:rsidRPr="00D621DA" w:rsidRDefault="000C3212" w:rsidP="000C3212">
      <w:pPr>
        <w:spacing w:after="0" w:line="480" w:lineRule="exact"/>
        <w:rPr>
          <w:rFonts w:ascii="Times New Roman" w:hAnsi="Times New Roman" w:cs="Times New Roman"/>
          <w:sz w:val="24"/>
          <w:szCs w:val="24"/>
        </w:rPr>
      </w:pPr>
      <w:r w:rsidRPr="00D621DA">
        <w:rPr>
          <w:rFonts w:ascii="Times New Roman" w:hAnsi="Times New Roman" w:cs="Times New Roman"/>
          <w:b/>
          <w:sz w:val="24"/>
          <w:szCs w:val="24"/>
        </w:rPr>
        <w:tab/>
      </w:r>
      <w:r w:rsidR="00E94066" w:rsidRPr="00D621DA">
        <w:rPr>
          <w:rFonts w:ascii="Times New Roman" w:hAnsi="Times New Roman" w:cs="Times New Roman"/>
          <w:b/>
          <w:sz w:val="24"/>
          <w:szCs w:val="24"/>
        </w:rPr>
        <w:t>Material</w:t>
      </w:r>
      <w:r w:rsidR="008F5BA3" w:rsidRPr="00D621DA">
        <w:rPr>
          <w:rFonts w:ascii="Times New Roman" w:hAnsi="Times New Roman" w:cs="Times New Roman"/>
          <w:b/>
          <w:sz w:val="24"/>
          <w:szCs w:val="24"/>
        </w:rPr>
        <w:t>s</w:t>
      </w:r>
      <w:r w:rsidRPr="00D621DA">
        <w:rPr>
          <w:rFonts w:ascii="Times New Roman" w:hAnsi="Times New Roman" w:cs="Times New Roman"/>
          <w:b/>
          <w:sz w:val="24"/>
          <w:szCs w:val="24"/>
        </w:rPr>
        <w:t xml:space="preserve"> and p</w:t>
      </w:r>
      <w:r w:rsidR="00E94066" w:rsidRPr="00D621DA">
        <w:rPr>
          <w:rFonts w:ascii="Times New Roman" w:hAnsi="Times New Roman" w:cs="Times New Roman"/>
          <w:b/>
          <w:sz w:val="24"/>
          <w:szCs w:val="24"/>
        </w:rPr>
        <w:t>rocedure</w:t>
      </w:r>
      <w:r w:rsidRPr="00D621DA">
        <w:rPr>
          <w:rFonts w:ascii="Times New Roman" w:hAnsi="Times New Roman" w:cs="Times New Roman"/>
          <w:b/>
          <w:sz w:val="24"/>
          <w:szCs w:val="24"/>
        </w:rPr>
        <w:t xml:space="preserve">. </w:t>
      </w:r>
      <w:r w:rsidR="00E94066" w:rsidRPr="00D621DA">
        <w:rPr>
          <w:rFonts w:ascii="Times New Roman" w:hAnsi="Times New Roman" w:cs="Times New Roman"/>
          <w:sz w:val="24"/>
          <w:szCs w:val="24"/>
        </w:rPr>
        <w:t>Participants completed the scales in a fixed order, as listed below.</w:t>
      </w:r>
    </w:p>
    <w:p w14:paraId="2A14D943" w14:textId="7A2B955E" w:rsidR="00E94066" w:rsidRPr="00D621DA" w:rsidRDefault="00E94066" w:rsidP="00E94066">
      <w:pPr>
        <w:spacing w:after="0" w:line="480" w:lineRule="exact"/>
        <w:ind w:firstLine="720"/>
        <w:rPr>
          <w:rFonts w:ascii="Times New Roman" w:eastAsia="SimSun" w:hAnsi="Times New Roman" w:cs="Times New Roman"/>
          <w:sz w:val="24"/>
          <w:szCs w:val="24"/>
          <w:lang w:eastAsia="en-GB"/>
        </w:rPr>
      </w:pPr>
      <w:r w:rsidRPr="00D621DA">
        <w:rPr>
          <w:rFonts w:ascii="Times New Roman" w:hAnsi="Times New Roman" w:cs="Times New Roman"/>
          <w:b/>
          <w:i/>
          <w:sz w:val="24"/>
          <w:szCs w:val="24"/>
        </w:rPr>
        <w:t>Nostalgia proneness.</w:t>
      </w:r>
      <w:r w:rsidR="004D47B8" w:rsidRPr="00D621DA">
        <w:rPr>
          <w:rFonts w:ascii="Times New Roman" w:hAnsi="Times New Roman" w:cs="Times New Roman"/>
          <w:sz w:val="24"/>
          <w:szCs w:val="24"/>
        </w:rPr>
        <w:t xml:space="preserve"> </w:t>
      </w:r>
      <w:r w:rsidR="00D04A97" w:rsidRPr="00D621DA">
        <w:rPr>
          <w:rFonts w:ascii="Times New Roman" w:hAnsi="Times New Roman" w:cs="Times New Roman"/>
          <w:sz w:val="24"/>
          <w:szCs w:val="24"/>
        </w:rPr>
        <w:t xml:space="preserve">We assessed nostalgia proneness with the Nostalgia Inventory (NI; Batcho, 1995). </w:t>
      </w:r>
      <w:r w:rsidR="00224B28" w:rsidRPr="00D621DA">
        <w:rPr>
          <w:rFonts w:ascii="Times New Roman" w:hAnsi="Times New Roman" w:cs="Times New Roman"/>
          <w:sz w:val="24"/>
          <w:szCs w:val="24"/>
        </w:rPr>
        <w:t>P</w:t>
      </w:r>
      <w:r w:rsidR="00D04A97" w:rsidRPr="00D621DA">
        <w:rPr>
          <w:rFonts w:ascii="Times New Roman" w:hAnsi="Times New Roman" w:cs="Times New Roman"/>
          <w:sz w:val="24"/>
          <w:szCs w:val="24"/>
        </w:rPr>
        <w:t xml:space="preserve">articipants read a dictionary definition of nostalgia </w:t>
      </w:r>
      <w:r w:rsidR="00432268" w:rsidRPr="00D621DA">
        <w:rPr>
          <w:rFonts w:ascii="Times New Roman" w:hAnsi="Times New Roman" w:cs="Times New Roman"/>
          <w:sz w:val="24"/>
          <w:szCs w:val="24"/>
        </w:rPr>
        <w:t>and</w:t>
      </w:r>
      <w:r w:rsidR="00D04A97" w:rsidRPr="00D621DA">
        <w:rPr>
          <w:rFonts w:ascii="Times New Roman" w:hAnsi="Times New Roman" w:cs="Times New Roman"/>
          <w:sz w:val="24"/>
          <w:szCs w:val="24"/>
        </w:rPr>
        <w:t xml:space="preserve"> </w:t>
      </w:r>
      <w:r w:rsidR="00224B28" w:rsidRPr="00D621DA">
        <w:rPr>
          <w:rFonts w:ascii="Times New Roman" w:hAnsi="Times New Roman" w:cs="Times New Roman"/>
          <w:sz w:val="24"/>
          <w:szCs w:val="24"/>
        </w:rPr>
        <w:t xml:space="preserve">then </w:t>
      </w:r>
      <w:r w:rsidR="00DA1B04" w:rsidRPr="00D621DA">
        <w:rPr>
          <w:rFonts w:ascii="Times New Roman" w:hAnsi="Times New Roman" w:cs="Times New Roman"/>
          <w:sz w:val="24"/>
          <w:szCs w:val="24"/>
        </w:rPr>
        <w:t xml:space="preserve">indicated how nostalgic they felt for 20 </w:t>
      </w:r>
      <w:r w:rsidR="00D04A97" w:rsidRPr="00D621DA">
        <w:rPr>
          <w:rFonts w:ascii="Times New Roman" w:hAnsi="Times New Roman" w:cs="Times New Roman"/>
          <w:sz w:val="24"/>
          <w:szCs w:val="24"/>
        </w:rPr>
        <w:t xml:space="preserve">objects </w:t>
      </w:r>
      <w:r w:rsidR="00DA1B04" w:rsidRPr="00D621DA">
        <w:rPr>
          <w:rFonts w:ascii="Times New Roman" w:hAnsi="Times New Roman" w:cs="Times New Roman"/>
          <w:sz w:val="24"/>
          <w:szCs w:val="24"/>
        </w:rPr>
        <w:t>from</w:t>
      </w:r>
      <w:r w:rsidR="00D04A97" w:rsidRPr="00D621DA">
        <w:rPr>
          <w:rFonts w:ascii="Times New Roman" w:hAnsi="Times New Roman" w:cs="Times New Roman"/>
          <w:sz w:val="24"/>
          <w:szCs w:val="24"/>
        </w:rPr>
        <w:t xml:space="preserve"> their past (e.g., “my family,” </w:t>
      </w:r>
      <w:r w:rsidR="006D54E4" w:rsidRPr="00D621DA">
        <w:rPr>
          <w:rFonts w:ascii="Times New Roman" w:hAnsi="Times New Roman" w:cs="Times New Roman"/>
          <w:sz w:val="24"/>
          <w:szCs w:val="24"/>
        </w:rPr>
        <w:t>“places</w:t>
      </w:r>
      <w:r w:rsidR="00D04A97" w:rsidRPr="00D621DA">
        <w:rPr>
          <w:rFonts w:ascii="Times New Roman" w:hAnsi="Times New Roman" w:cs="Times New Roman"/>
          <w:sz w:val="24"/>
          <w:szCs w:val="24"/>
        </w:rPr>
        <w:t>”</w:t>
      </w:r>
      <w:r w:rsidR="00DA1B04" w:rsidRPr="00D621DA">
        <w:rPr>
          <w:rFonts w:ascii="Times New Roman" w:hAnsi="Times New Roman" w:cs="Times New Roman"/>
          <w:sz w:val="24"/>
          <w:szCs w:val="24"/>
        </w:rPr>
        <w:t>) on a 5-point scale (1</w:t>
      </w:r>
      <w:r w:rsidR="00D62FBD">
        <w:rPr>
          <w:rFonts w:ascii="Times New Roman" w:hAnsi="Times New Roman" w:cs="Times New Roman"/>
          <w:sz w:val="24"/>
          <w:szCs w:val="24"/>
        </w:rPr>
        <w:t>=</w:t>
      </w:r>
      <w:r w:rsidR="00DA1B04" w:rsidRPr="00D621DA">
        <w:rPr>
          <w:rFonts w:ascii="Times New Roman" w:hAnsi="Times New Roman" w:cs="Times New Roman"/>
          <w:i/>
          <w:iCs/>
          <w:sz w:val="24"/>
          <w:szCs w:val="24"/>
        </w:rPr>
        <w:t>not at all nostalgic</w:t>
      </w:r>
      <w:r w:rsidR="00DA1B04" w:rsidRPr="00D621DA">
        <w:rPr>
          <w:rFonts w:ascii="Times New Roman" w:hAnsi="Times New Roman" w:cs="Times New Roman"/>
          <w:sz w:val="24"/>
          <w:szCs w:val="24"/>
        </w:rPr>
        <w:t>, 5</w:t>
      </w:r>
      <w:r w:rsidR="00D62FBD">
        <w:rPr>
          <w:rFonts w:ascii="Times New Roman" w:hAnsi="Times New Roman" w:cs="Times New Roman"/>
          <w:sz w:val="24"/>
          <w:szCs w:val="24"/>
        </w:rPr>
        <w:t>=</w:t>
      </w:r>
      <w:r w:rsidR="00DA1B04" w:rsidRPr="00D621DA">
        <w:rPr>
          <w:rFonts w:ascii="Times New Roman" w:hAnsi="Times New Roman" w:cs="Times New Roman"/>
          <w:i/>
          <w:iCs/>
          <w:sz w:val="24"/>
          <w:szCs w:val="24"/>
        </w:rPr>
        <w:t>very nostalgic</w:t>
      </w:r>
      <w:r w:rsidR="006D54E4" w:rsidRPr="00D621DA">
        <w:rPr>
          <w:rFonts w:ascii="Times New Roman" w:hAnsi="Times New Roman" w:cs="Times New Roman"/>
          <w:sz w:val="24"/>
          <w:szCs w:val="24"/>
        </w:rPr>
        <w:t>;</w:t>
      </w:r>
      <w:r w:rsidR="00D04A97" w:rsidRPr="00D621DA">
        <w:rPr>
          <w:rFonts w:ascii="Times New Roman" w:hAnsi="Times New Roman" w:cs="Times New Roman"/>
          <w:sz w:val="24"/>
          <w:szCs w:val="24"/>
        </w:rPr>
        <w:t xml:space="preserve"> </w:t>
      </w:r>
      <w:r w:rsidR="00D04A97" w:rsidRPr="00D621DA">
        <w:rPr>
          <w:rFonts w:ascii="Times New Roman" w:hAnsi="Times New Roman" w:cs="Times New Roman"/>
          <w:i/>
          <w:sz w:val="24"/>
          <w:szCs w:val="24"/>
        </w:rPr>
        <w:t>M</w:t>
      </w:r>
      <w:r w:rsidR="00D62FBD">
        <w:rPr>
          <w:rFonts w:ascii="Times New Roman" w:hAnsi="Times New Roman" w:cs="Times New Roman"/>
          <w:sz w:val="24"/>
          <w:szCs w:val="24"/>
        </w:rPr>
        <w:t>=</w:t>
      </w:r>
      <w:r w:rsidR="00D04A97" w:rsidRPr="00D621DA">
        <w:rPr>
          <w:rFonts w:ascii="Times New Roman" w:hAnsi="Times New Roman" w:cs="Times New Roman"/>
          <w:sz w:val="24"/>
          <w:szCs w:val="24"/>
        </w:rPr>
        <w:t xml:space="preserve">3.26, </w:t>
      </w:r>
      <w:r w:rsidR="00D04A97" w:rsidRPr="00D621DA">
        <w:rPr>
          <w:rFonts w:ascii="Times New Roman" w:hAnsi="Times New Roman" w:cs="Times New Roman"/>
          <w:i/>
          <w:sz w:val="24"/>
          <w:szCs w:val="24"/>
        </w:rPr>
        <w:t>SD</w:t>
      </w:r>
      <w:r w:rsidR="00D62FBD">
        <w:rPr>
          <w:rFonts w:ascii="Times New Roman" w:hAnsi="Times New Roman" w:cs="Times New Roman"/>
          <w:sz w:val="24"/>
          <w:szCs w:val="24"/>
        </w:rPr>
        <w:t>=</w:t>
      </w:r>
      <w:r w:rsidR="00FF4DD7">
        <w:rPr>
          <w:rFonts w:ascii="Times New Roman" w:hAnsi="Times New Roman" w:cs="Times New Roman"/>
          <w:sz w:val="24"/>
          <w:szCs w:val="24"/>
        </w:rPr>
        <w:t>0.64</w:t>
      </w:r>
      <w:r w:rsidR="00D04A97" w:rsidRPr="00D621DA">
        <w:rPr>
          <w:rFonts w:ascii="Times New Roman" w:hAnsi="Times New Roman" w:cs="Times New Roman"/>
          <w:sz w:val="24"/>
          <w:szCs w:val="24"/>
        </w:rPr>
        <w:t>, α</w:t>
      </w:r>
      <w:r w:rsidR="00D62FBD">
        <w:rPr>
          <w:rFonts w:ascii="Times New Roman" w:hAnsi="Times New Roman" w:cs="Times New Roman"/>
          <w:sz w:val="24"/>
          <w:szCs w:val="24"/>
        </w:rPr>
        <w:t>=</w:t>
      </w:r>
      <w:r w:rsidR="00D04A97" w:rsidRPr="00D621DA">
        <w:rPr>
          <w:rFonts w:ascii="Times New Roman" w:hAnsi="Times New Roman" w:cs="Times New Roman"/>
          <w:sz w:val="24"/>
          <w:szCs w:val="24"/>
        </w:rPr>
        <w:t>.87).</w:t>
      </w:r>
      <w:r w:rsidRPr="00D621DA">
        <w:rPr>
          <w:rFonts w:ascii="Times New Roman" w:hAnsi="Times New Roman" w:cs="Times New Roman"/>
          <w:sz w:val="24"/>
          <w:szCs w:val="24"/>
        </w:rPr>
        <w:t xml:space="preserve"> </w:t>
      </w:r>
    </w:p>
    <w:p w14:paraId="7CDFADF0" w14:textId="0DD56243" w:rsidR="00E94066" w:rsidRPr="00D621DA" w:rsidRDefault="00E94066" w:rsidP="00E94066">
      <w:pPr>
        <w:spacing w:after="0" w:line="480" w:lineRule="exact"/>
        <w:ind w:firstLine="720"/>
        <w:rPr>
          <w:rFonts w:ascii="Times New Roman" w:hAnsi="Times New Roman" w:cs="Times New Roman"/>
          <w:b/>
          <w:sz w:val="24"/>
          <w:szCs w:val="24"/>
        </w:rPr>
      </w:pPr>
      <w:r w:rsidRPr="00D621DA">
        <w:rPr>
          <w:rFonts w:ascii="Times New Roman" w:hAnsi="Times New Roman" w:cs="Times New Roman"/>
          <w:b/>
          <w:i/>
          <w:sz w:val="24"/>
          <w:szCs w:val="24"/>
        </w:rPr>
        <w:t>Perceived social support.</w:t>
      </w:r>
      <w:r w:rsidRPr="00D621DA">
        <w:rPr>
          <w:rFonts w:ascii="Times New Roman" w:hAnsi="Times New Roman" w:cs="Times New Roman"/>
          <w:b/>
          <w:sz w:val="24"/>
          <w:szCs w:val="24"/>
        </w:rPr>
        <w:t xml:space="preserve"> </w:t>
      </w:r>
      <w:r w:rsidRPr="00D621DA">
        <w:rPr>
          <w:rFonts w:ascii="Times New Roman" w:hAnsi="Times New Roman" w:cs="Times New Roman"/>
          <w:sz w:val="24"/>
          <w:szCs w:val="24"/>
        </w:rPr>
        <w:t>We measured perceived social support with the Multidimensi</w:t>
      </w:r>
      <w:r w:rsidR="00C55B9C" w:rsidRPr="00D621DA">
        <w:rPr>
          <w:rFonts w:ascii="Times New Roman" w:hAnsi="Times New Roman" w:cs="Times New Roman"/>
          <w:sz w:val="24"/>
          <w:szCs w:val="24"/>
        </w:rPr>
        <w:t>onal Scale of Perceived Social S</w:t>
      </w:r>
      <w:r w:rsidRPr="00D621DA">
        <w:rPr>
          <w:rFonts w:ascii="Times New Roman" w:hAnsi="Times New Roman" w:cs="Times New Roman"/>
          <w:sz w:val="24"/>
          <w:szCs w:val="24"/>
        </w:rPr>
        <w:t xml:space="preserve">upport (MSPSS; Zimet, Dahlem, Zimet, &amp; Farley, 1988). This 12-item scale </w:t>
      </w:r>
      <w:r w:rsidR="00224B28" w:rsidRPr="00D621DA">
        <w:rPr>
          <w:rFonts w:ascii="Times New Roman" w:hAnsi="Times New Roman" w:cs="Times New Roman"/>
          <w:sz w:val="24"/>
          <w:szCs w:val="24"/>
        </w:rPr>
        <w:t>assesses</w:t>
      </w:r>
      <w:r w:rsidR="003476B6" w:rsidRPr="00D621DA">
        <w:rPr>
          <w:rFonts w:ascii="Times New Roman" w:hAnsi="Times New Roman" w:cs="Times New Roman"/>
          <w:sz w:val="24"/>
          <w:szCs w:val="24"/>
        </w:rPr>
        <w:t xml:space="preserve"> </w:t>
      </w:r>
      <w:r w:rsidRPr="00D621DA">
        <w:rPr>
          <w:rFonts w:ascii="Times New Roman" w:hAnsi="Times New Roman" w:cs="Times New Roman"/>
          <w:sz w:val="24"/>
          <w:szCs w:val="24"/>
        </w:rPr>
        <w:t>three source</w:t>
      </w:r>
      <w:r w:rsidR="00FE0E9C" w:rsidRPr="00D621DA">
        <w:rPr>
          <w:rFonts w:ascii="Times New Roman" w:hAnsi="Times New Roman" w:cs="Times New Roman"/>
          <w:sz w:val="24"/>
          <w:szCs w:val="24"/>
        </w:rPr>
        <w:t>s of perceived social support</w:t>
      </w:r>
      <w:r w:rsidR="00A64E94" w:rsidRPr="00D621DA">
        <w:rPr>
          <w:rFonts w:ascii="Times New Roman" w:hAnsi="Times New Roman" w:cs="Times New Roman"/>
          <w:sz w:val="24"/>
          <w:szCs w:val="24"/>
        </w:rPr>
        <w:t xml:space="preserve"> (1</w:t>
      </w:r>
      <w:r w:rsidR="00D62FBD">
        <w:rPr>
          <w:rFonts w:ascii="Times New Roman" w:hAnsi="Times New Roman" w:cs="Times New Roman"/>
          <w:sz w:val="24"/>
          <w:szCs w:val="24"/>
        </w:rPr>
        <w:t>=</w:t>
      </w:r>
      <w:r w:rsidR="000B6111" w:rsidRPr="00D621DA">
        <w:rPr>
          <w:rFonts w:ascii="Times New Roman" w:hAnsi="Times New Roman" w:cs="Times New Roman"/>
          <w:i/>
          <w:sz w:val="24"/>
          <w:szCs w:val="24"/>
        </w:rPr>
        <w:t>very strongly disagree</w:t>
      </w:r>
      <w:r w:rsidR="002068F0" w:rsidRPr="00D621DA">
        <w:rPr>
          <w:rFonts w:ascii="Times New Roman" w:hAnsi="Times New Roman" w:cs="Times New Roman"/>
          <w:i/>
          <w:sz w:val="24"/>
          <w:szCs w:val="24"/>
        </w:rPr>
        <w:t>, 7</w:t>
      </w:r>
      <w:r w:rsidR="00D62FBD">
        <w:rPr>
          <w:rFonts w:ascii="Times New Roman" w:hAnsi="Times New Roman" w:cs="Times New Roman"/>
          <w:i/>
          <w:sz w:val="24"/>
          <w:szCs w:val="24"/>
        </w:rPr>
        <w:t>=</w:t>
      </w:r>
      <w:r w:rsidR="000B6111" w:rsidRPr="00D621DA">
        <w:rPr>
          <w:rFonts w:ascii="Times New Roman" w:hAnsi="Times New Roman" w:cs="Times New Roman"/>
          <w:i/>
          <w:sz w:val="24"/>
          <w:szCs w:val="24"/>
        </w:rPr>
        <w:t>very strongly agree</w:t>
      </w:r>
      <w:r w:rsidR="00DB38B1" w:rsidRPr="00D621DA">
        <w:rPr>
          <w:rFonts w:ascii="Times New Roman" w:hAnsi="Times New Roman" w:cs="Times New Roman"/>
          <w:i/>
          <w:sz w:val="24"/>
          <w:szCs w:val="24"/>
        </w:rPr>
        <w:t>)</w:t>
      </w:r>
      <w:r w:rsidR="00FE0E9C" w:rsidRPr="00D621DA">
        <w:rPr>
          <w:rFonts w:ascii="Times New Roman" w:hAnsi="Times New Roman" w:cs="Times New Roman"/>
          <w:sz w:val="24"/>
          <w:szCs w:val="24"/>
        </w:rPr>
        <w:t>: F</w:t>
      </w:r>
      <w:r w:rsidRPr="00D621DA">
        <w:rPr>
          <w:rFonts w:ascii="Times New Roman" w:hAnsi="Times New Roman" w:cs="Times New Roman"/>
          <w:sz w:val="24"/>
          <w:szCs w:val="24"/>
        </w:rPr>
        <w:t>amily (e.g., “I get the emotional help and su</w:t>
      </w:r>
      <w:r w:rsidR="00FE0E9C" w:rsidRPr="00D621DA">
        <w:rPr>
          <w:rFonts w:ascii="Times New Roman" w:hAnsi="Times New Roman" w:cs="Times New Roman"/>
          <w:sz w:val="24"/>
          <w:szCs w:val="24"/>
        </w:rPr>
        <w:t>pport I need from my family”</w:t>
      </w:r>
      <w:r w:rsidR="00904038" w:rsidRPr="00D621DA">
        <w:rPr>
          <w:rFonts w:ascii="Times New Roman" w:hAnsi="Times New Roman" w:cs="Times New Roman"/>
          <w:sz w:val="24"/>
          <w:szCs w:val="24"/>
        </w:rPr>
        <w:t xml:space="preserve">, </w:t>
      </w:r>
      <w:r w:rsidR="00904038" w:rsidRPr="00D621DA">
        <w:rPr>
          <w:rFonts w:ascii="Times New Roman" w:hAnsi="Times New Roman" w:cs="Times New Roman"/>
          <w:i/>
          <w:sz w:val="24"/>
          <w:szCs w:val="24"/>
        </w:rPr>
        <w:t>M</w:t>
      </w:r>
      <w:r w:rsidR="00D62FBD">
        <w:rPr>
          <w:rFonts w:ascii="Times New Roman" w:hAnsi="Times New Roman" w:cs="Times New Roman"/>
          <w:sz w:val="24"/>
          <w:szCs w:val="24"/>
        </w:rPr>
        <w:t>=</w:t>
      </w:r>
      <w:r w:rsidR="00FF4DD7">
        <w:rPr>
          <w:rFonts w:ascii="Times New Roman" w:hAnsi="Times New Roman" w:cs="Times New Roman"/>
          <w:sz w:val="24"/>
          <w:szCs w:val="24"/>
        </w:rPr>
        <w:t>5.06</w:t>
      </w:r>
      <w:r w:rsidR="00904038" w:rsidRPr="00D621DA">
        <w:rPr>
          <w:rFonts w:ascii="Times New Roman" w:hAnsi="Times New Roman" w:cs="Times New Roman"/>
          <w:sz w:val="24"/>
          <w:szCs w:val="24"/>
        </w:rPr>
        <w:t xml:space="preserve">, </w:t>
      </w:r>
      <w:r w:rsidR="00904038" w:rsidRPr="00D621DA">
        <w:rPr>
          <w:rFonts w:ascii="Times New Roman" w:hAnsi="Times New Roman" w:cs="Times New Roman"/>
          <w:i/>
          <w:sz w:val="24"/>
          <w:szCs w:val="24"/>
        </w:rPr>
        <w:t>SD</w:t>
      </w:r>
      <w:r w:rsidR="00D62FBD">
        <w:rPr>
          <w:rFonts w:ascii="Times New Roman" w:hAnsi="Times New Roman" w:cs="Times New Roman"/>
          <w:sz w:val="24"/>
          <w:szCs w:val="24"/>
        </w:rPr>
        <w:t>=</w:t>
      </w:r>
      <w:r w:rsidR="00FF4DD7">
        <w:rPr>
          <w:rFonts w:ascii="Times New Roman" w:hAnsi="Times New Roman" w:cs="Times New Roman"/>
          <w:sz w:val="24"/>
          <w:szCs w:val="24"/>
        </w:rPr>
        <w:t>1.53</w:t>
      </w:r>
      <w:r w:rsidR="006750F3" w:rsidRPr="00D621DA">
        <w:rPr>
          <w:rFonts w:ascii="Times New Roman" w:hAnsi="Times New Roman" w:cs="Times New Roman"/>
          <w:sz w:val="24"/>
          <w:szCs w:val="24"/>
        </w:rPr>
        <w:t>, α</w:t>
      </w:r>
      <w:r w:rsidR="00D62FBD">
        <w:rPr>
          <w:rFonts w:ascii="Times New Roman" w:hAnsi="Times New Roman" w:cs="Times New Roman"/>
          <w:sz w:val="24"/>
          <w:szCs w:val="24"/>
        </w:rPr>
        <w:t>=</w:t>
      </w:r>
      <w:r w:rsidR="00904038" w:rsidRPr="00D621DA">
        <w:rPr>
          <w:rFonts w:ascii="Times New Roman" w:hAnsi="Times New Roman" w:cs="Times New Roman"/>
          <w:sz w:val="24"/>
          <w:szCs w:val="24"/>
        </w:rPr>
        <w:t>.94</w:t>
      </w:r>
      <w:r w:rsidR="00FE0E9C" w:rsidRPr="00D621DA">
        <w:rPr>
          <w:rFonts w:ascii="Times New Roman" w:hAnsi="Times New Roman" w:cs="Times New Roman"/>
          <w:sz w:val="24"/>
          <w:szCs w:val="24"/>
        </w:rPr>
        <w:t>), Significant O</w:t>
      </w:r>
      <w:r w:rsidRPr="00D621DA">
        <w:rPr>
          <w:rFonts w:ascii="Times New Roman" w:hAnsi="Times New Roman" w:cs="Times New Roman"/>
          <w:sz w:val="24"/>
          <w:szCs w:val="24"/>
        </w:rPr>
        <w:t xml:space="preserve">ther (e.g., “I have a special person who is a real </w:t>
      </w:r>
      <w:r w:rsidR="00FE0E9C" w:rsidRPr="00D621DA">
        <w:rPr>
          <w:rFonts w:ascii="Times New Roman" w:hAnsi="Times New Roman" w:cs="Times New Roman"/>
          <w:sz w:val="24"/>
          <w:szCs w:val="24"/>
        </w:rPr>
        <w:t>source of comfort to me”</w:t>
      </w:r>
      <w:r w:rsidR="00904038" w:rsidRPr="00D621DA">
        <w:rPr>
          <w:rFonts w:ascii="Times New Roman" w:hAnsi="Times New Roman" w:cs="Times New Roman"/>
          <w:sz w:val="24"/>
          <w:szCs w:val="24"/>
        </w:rPr>
        <w:t xml:space="preserve">, </w:t>
      </w:r>
      <w:r w:rsidR="00904038" w:rsidRPr="00D621DA">
        <w:rPr>
          <w:rFonts w:ascii="Times New Roman" w:hAnsi="Times New Roman" w:cs="Times New Roman"/>
          <w:i/>
          <w:sz w:val="24"/>
          <w:szCs w:val="24"/>
        </w:rPr>
        <w:t>M</w:t>
      </w:r>
      <w:r w:rsidR="00D62FBD">
        <w:rPr>
          <w:rFonts w:ascii="Times New Roman" w:hAnsi="Times New Roman" w:cs="Times New Roman"/>
          <w:sz w:val="24"/>
          <w:szCs w:val="24"/>
        </w:rPr>
        <w:t>=</w:t>
      </w:r>
      <w:r w:rsidR="00904038" w:rsidRPr="00D621DA">
        <w:rPr>
          <w:rFonts w:ascii="Times New Roman" w:hAnsi="Times New Roman" w:cs="Times New Roman"/>
          <w:sz w:val="24"/>
          <w:szCs w:val="24"/>
        </w:rPr>
        <w:t xml:space="preserve">5.52, </w:t>
      </w:r>
      <w:r w:rsidR="00904038" w:rsidRPr="00D621DA">
        <w:rPr>
          <w:rFonts w:ascii="Times New Roman" w:hAnsi="Times New Roman" w:cs="Times New Roman"/>
          <w:i/>
          <w:sz w:val="24"/>
          <w:szCs w:val="24"/>
        </w:rPr>
        <w:t>SD</w:t>
      </w:r>
      <w:r w:rsidR="00D62FBD">
        <w:rPr>
          <w:rFonts w:ascii="Times New Roman" w:hAnsi="Times New Roman" w:cs="Times New Roman"/>
          <w:sz w:val="24"/>
          <w:szCs w:val="24"/>
        </w:rPr>
        <w:t>=</w:t>
      </w:r>
      <w:r w:rsidR="00FF4DD7">
        <w:rPr>
          <w:rFonts w:ascii="Times New Roman" w:hAnsi="Times New Roman" w:cs="Times New Roman"/>
          <w:sz w:val="24"/>
          <w:szCs w:val="24"/>
        </w:rPr>
        <w:t>1.59</w:t>
      </w:r>
      <w:r w:rsidR="00581A70" w:rsidRPr="00D621DA">
        <w:rPr>
          <w:rFonts w:ascii="Times New Roman" w:hAnsi="Times New Roman" w:cs="Times New Roman"/>
          <w:sz w:val="24"/>
          <w:szCs w:val="24"/>
        </w:rPr>
        <w:t>, α</w:t>
      </w:r>
      <w:r w:rsidR="00D62FBD">
        <w:rPr>
          <w:rFonts w:ascii="Times New Roman" w:hAnsi="Times New Roman" w:cs="Times New Roman"/>
          <w:sz w:val="24"/>
          <w:szCs w:val="24"/>
        </w:rPr>
        <w:t>=</w:t>
      </w:r>
      <w:r w:rsidR="00904038" w:rsidRPr="00D621DA">
        <w:rPr>
          <w:rFonts w:ascii="Times New Roman" w:hAnsi="Times New Roman" w:cs="Times New Roman"/>
          <w:sz w:val="24"/>
          <w:szCs w:val="24"/>
        </w:rPr>
        <w:t>.96</w:t>
      </w:r>
      <w:r w:rsidR="00FE0E9C" w:rsidRPr="00D621DA">
        <w:rPr>
          <w:rFonts w:ascii="Times New Roman" w:hAnsi="Times New Roman" w:cs="Times New Roman"/>
          <w:sz w:val="24"/>
          <w:szCs w:val="24"/>
        </w:rPr>
        <w:t>), and F</w:t>
      </w:r>
      <w:r w:rsidRPr="00D621DA">
        <w:rPr>
          <w:rFonts w:ascii="Times New Roman" w:hAnsi="Times New Roman" w:cs="Times New Roman"/>
          <w:sz w:val="24"/>
          <w:szCs w:val="24"/>
        </w:rPr>
        <w:t>riends (e.g., “My friends really try to help me”</w:t>
      </w:r>
      <w:r w:rsidR="00904038" w:rsidRPr="00D621DA">
        <w:rPr>
          <w:rFonts w:ascii="Times New Roman" w:hAnsi="Times New Roman" w:cs="Times New Roman"/>
          <w:sz w:val="24"/>
          <w:szCs w:val="24"/>
        </w:rPr>
        <w:t>,</w:t>
      </w:r>
      <w:r w:rsidR="00904038" w:rsidRPr="00D621DA">
        <w:rPr>
          <w:rFonts w:ascii="Times New Roman" w:hAnsi="Times New Roman" w:cs="Times New Roman"/>
          <w:i/>
          <w:sz w:val="24"/>
          <w:szCs w:val="24"/>
        </w:rPr>
        <w:t xml:space="preserve"> M</w:t>
      </w:r>
      <w:r w:rsidR="00D62FBD">
        <w:rPr>
          <w:rFonts w:ascii="Times New Roman" w:hAnsi="Times New Roman" w:cs="Times New Roman"/>
          <w:sz w:val="24"/>
          <w:szCs w:val="24"/>
        </w:rPr>
        <w:t>=</w:t>
      </w:r>
      <w:r w:rsidR="00904038" w:rsidRPr="00D621DA">
        <w:rPr>
          <w:rFonts w:ascii="Times New Roman" w:hAnsi="Times New Roman" w:cs="Times New Roman"/>
          <w:sz w:val="24"/>
          <w:szCs w:val="24"/>
        </w:rPr>
        <w:t>5.1</w:t>
      </w:r>
      <w:r w:rsidR="00FF4DD7">
        <w:rPr>
          <w:rFonts w:ascii="Times New Roman" w:hAnsi="Times New Roman" w:cs="Times New Roman"/>
          <w:sz w:val="24"/>
          <w:szCs w:val="24"/>
        </w:rPr>
        <w:t>1</w:t>
      </w:r>
      <w:r w:rsidR="00904038" w:rsidRPr="00D621DA">
        <w:rPr>
          <w:rFonts w:ascii="Times New Roman" w:hAnsi="Times New Roman" w:cs="Times New Roman"/>
          <w:sz w:val="24"/>
          <w:szCs w:val="24"/>
        </w:rPr>
        <w:t xml:space="preserve">, </w:t>
      </w:r>
      <w:r w:rsidR="00904038" w:rsidRPr="00D621DA">
        <w:rPr>
          <w:rFonts w:ascii="Times New Roman" w:hAnsi="Times New Roman" w:cs="Times New Roman"/>
          <w:i/>
          <w:sz w:val="24"/>
          <w:szCs w:val="24"/>
        </w:rPr>
        <w:t>SD</w:t>
      </w:r>
      <w:r w:rsidR="00D62FBD">
        <w:rPr>
          <w:rFonts w:ascii="Times New Roman" w:hAnsi="Times New Roman" w:cs="Times New Roman"/>
          <w:sz w:val="24"/>
          <w:szCs w:val="24"/>
        </w:rPr>
        <w:t>=</w:t>
      </w:r>
      <w:r w:rsidR="00D11F00" w:rsidRPr="00D621DA">
        <w:rPr>
          <w:rFonts w:ascii="Times New Roman" w:hAnsi="Times New Roman" w:cs="Times New Roman"/>
          <w:sz w:val="24"/>
          <w:szCs w:val="24"/>
        </w:rPr>
        <w:t>1.38, α</w:t>
      </w:r>
      <w:r w:rsidR="00D62FBD">
        <w:rPr>
          <w:rFonts w:ascii="Times New Roman" w:hAnsi="Times New Roman" w:cs="Times New Roman"/>
          <w:sz w:val="24"/>
          <w:szCs w:val="24"/>
        </w:rPr>
        <w:t>=</w:t>
      </w:r>
      <w:r w:rsidR="00904038" w:rsidRPr="00D621DA">
        <w:rPr>
          <w:rFonts w:ascii="Times New Roman" w:hAnsi="Times New Roman" w:cs="Times New Roman"/>
          <w:sz w:val="24"/>
          <w:szCs w:val="24"/>
        </w:rPr>
        <w:t>.95</w:t>
      </w:r>
      <w:r w:rsidRPr="00D621DA">
        <w:rPr>
          <w:rFonts w:ascii="Times New Roman" w:hAnsi="Times New Roman" w:cs="Times New Roman"/>
          <w:sz w:val="24"/>
          <w:szCs w:val="24"/>
        </w:rPr>
        <w:t>)</w:t>
      </w:r>
      <w:r w:rsidR="000B1EC9" w:rsidRPr="00D621DA">
        <w:rPr>
          <w:rFonts w:ascii="Times New Roman" w:hAnsi="Times New Roman" w:cs="Times New Roman"/>
          <w:sz w:val="24"/>
          <w:szCs w:val="24"/>
        </w:rPr>
        <w:t xml:space="preserve">. </w:t>
      </w:r>
      <w:r w:rsidR="00F5110F"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 </w:t>
      </w:r>
      <w:r w:rsidR="00F5110F" w:rsidRPr="00D621DA">
        <w:rPr>
          <w:rFonts w:ascii="Times New Roman" w:hAnsi="Times New Roman" w:cs="Times New Roman"/>
          <w:sz w:val="24"/>
          <w:szCs w:val="24"/>
        </w:rPr>
        <w:t xml:space="preserve"> </w:t>
      </w:r>
    </w:p>
    <w:p w14:paraId="2C20BEC8" w14:textId="3801266D" w:rsidR="00E94066" w:rsidRPr="00D621DA" w:rsidRDefault="004E7939" w:rsidP="00D13F2E">
      <w:pPr>
        <w:spacing w:after="0" w:line="480" w:lineRule="exact"/>
        <w:ind w:firstLine="720"/>
        <w:rPr>
          <w:rFonts w:ascii="Times New Roman" w:hAnsi="Times New Roman" w:cs="Times New Roman"/>
          <w:sz w:val="24"/>
          <w:szCs w:val="24"/>
        </w:rPr>
      </w:pPr>
      <w:r w:rsidRPr="00D621DA">
        <w:rPr>
          <w:rFonts w:ascii="Times New Roman" w:hAnsi="Times New Roman" w:cs="Times New Roman"/>
          <w:b/>
          <w:i/>
          <w:sz w:val="24"/>
          <w:szCs w:val="24"/>
        </w:rPr>
        <w:t>Risk taking</w:t>
      </w:r>
      <w:r w:rsidR="00E94066" w:rsidRPr="00D621DA">
        <w:rPr>
          <w:rFonts w:ascii="Times New Roman" w:hAnsi="Times New Roman" w:cs="Times New Roman"/>
          <w:b/>
          <w:i/>
          <w:sz w:val="24"/>
          <w:szCs w:val="24"/>
        </w:rPr>
        <w:t>.</w:t>
      </w:r>
      <w:r w:rsidR="00E94066" w:rsidRPr="00D621DA">
        <w:rPr>
          <w:rFonts w:ascii="Times New Roman" w:hAnsi="Times New Roman" w:cs="Times New Roman"/>
          <w:sz w:val="24"/>
          <w:szCs w:val="24"/>
        </w:rPr>
        <w:t xml:space="preserve"> Next, participants </w:t>
      </w:r>
      <w:r w:rsidR="00224B28" w:rsidRPr="00D621DA">
        <w:rPr>
          <w:rFonts w:ascii="Times New Roman" w:hAnsi="Times New Roman" w:cs="Times New Roman"/>
          <w:sz w:val="24"/>
          <w:szCs w:val="24"/>
        </w:rPr>
        <w:t>completed</w:t>
      </w:r>
      <w:r w:rsidR="00E94066" w:rsidRPr="00D621DA">
        <w:rPr>
          <w:rFonts w:ascii="Times New Roman" w:hAnsi="Times New Roman" w:cs="Times New Roman"/>
          <w:sz w:val="24"/>
          <w:szCs w:val="24"/>
        </w:rPr>
        <w:t xml:space="preserve"> an investment </w:t>
      </w:r>
      <w:r w:rsidR="00224B28" w:rsidRPr="00D621DA">
        <w:rPr>
          <w:rFonts w:ascii="Times New Roman" w:hAnsi="Times New Roman" w:cs="Times New Roman"/>
          <w:sz w:val="24"/>
          <w:szCs w:val="24"/>
        </w:rPr>
        <w:t>task</w:t>
      </w:r>
      <w:r w:rsidR="00E94066" w:rsidRPr="00D621DA">
        <w:rPr>
          <w:rFonts w:ascii="Times New Roman" w:hAnsi="Times New Roman" w:cs="Times New Roman"/>
          <w:sz w:val="24"/>
          <w:szCs w:val="24"/>
        </w:rPr>
        <w:t xml:space="preserve">. They were </w:t>
      </w:r>
      <w:r w:rsidR="007C1318" w:rsidRPr="00D621DA">
        <w:rPr>
          <w:rFonts w:ascii="Times New Roman" w:hAnsi="Times New Roman" w:cs="Times New Roman"/>
          <w:sz w:val="24"/>
          <w:szCs w:val="24"/>
        </w:rPr>
        <w:t xml:space="preserve">awarded five tickets to start with and instructed </w:t>
      </w:r>
      <w:r w:rsidR="00E94066" w:rsidRPr="00D621DA">
        <w:rPr>
          <w:rFonts w:ascii="Times New Roman" w:hAnsi="Times New Roman" w:cs="Times New Roman"/>
          <w:sz w:val="24"/>
          <w:szCs w:val="24"/>
        </w:rPr>
        <w:t xml:space="preserve">to make </w:t>
      </w:r>
      <w:r w:rsidR="00D00AC5" w:rsidRPr="00D621DA">
        <w:rPr>
          <w:rFonts w:ascii="Times New Roman" w:hAnsi="Times New Roman" w:cs="Times New Roman"/>
          <w:sz w:val="24"/>
          <w:szCs w:val="24"/>
        </w:rPr>
        <w:t xml:space="preserve">12 </w:t>
      </w:r>
      <w:r w:rsidR="00E94066" w:rsidRPr="00D621DA">
        <w:rPr>
          <w:rFonts w:ascii="Times New Roman" w:hAnsi="Times New Roman" w:cs="Times New Roman"/>
          <w:sz w:val="24"/>
          <w:szCs w:val="24"/>
        </w:rPr>
        <w:t xml:space="preserve">investment </w:t>
      </w:r>
      <w:r w:rsidR="007669EC" w:rsidRPr="00D621DA">
        <w:rPr>
          <w:rFonts w:ascii="Times New Roman" w:hAnsi="Times New Roman" w:cs="Times New Roman"/>
          <w:sz w:val="24"/>
          <w:szCs w:val="24"/>
        </w:rPr>
        <w:t>decisions</w:t>
      </w:r>
      <w:r w:rsidR="007C1318" w:rsidRPr="00D621DA">
        <w:rPr>
          <w:rFonts w:ascii="Times New Roman" w:hAnsi="Times New Roman" w:cs="Times New Roman"/>
          <w:sz w:val="24"/>
          <w:szCs w:val="24"/>
        </w:rPr>
        <w:t xml:space="preserve">. </w:t>
      </w:r>
      <w:r w:rsidR="00517D22" w:rsidRPr="00D621DA">
        <w:rPr>
          <w:rFonts w:ascii="Times New Roman" w:hAnsi="Times New Roman" w:cs="Times New Roman"/>
          <w:sz w:val="24"/>
          <w:szCs w:val="24"/>
        </w:rPr>
        <w:t>We informed participants</w:t>
      </w:r>
      <w:r w:rsidR="00E94066" w:rsidRPr="00D621DA">
        <w:rPr>
          <w:rFonts w:ascii="Times New Roman" w:hAnsi="Times New Roman" w:cs="Times New Roman"/>
          <w:sz w:val="24"/>
          <w:szCs w:val="24"/>
        </w:rPr>
        <w:t xml:space="preserve"> that </w:t>
      </w:r>
      <w:r w:rsidR="004B424A" w:rsidRPr="00D621DA">
        <w:rPr>
          <w:rFonts w:ascii="Times New Roman" w:hAnsi="Times New Roman" w:cs="Times New Roman"/>
          <w:sz w:val="24"/>
          <w:szCs w:val="24"/>
        </w:rPr>
        <w:t>these</w:t>
      </w:r>
      <w:r w:rsidR="00E94066" w:rsidRPr="00D621DA">
        <w:rPr>
          <w:rFonts w:ascii="Times New Roman" w:hAnsi="Times New Roman" w:cs="Times New Roman"/>
          <w:sz w:val="24"/>
          <w:szCs w:val="24"/>
        </w:rPr>
        <w:t xml:space="preserve"> decisions would </w:t>
      </w:r>
      <w:r w:rsidR="00600AA4" w:rsidRPr="00D621DA">
        <w:rPr>
          <w:rFonts w:ascii="Times New Roman" w:hAnsi="Times New Roman" w:cs="Times New Roman"/>
          <w:sz w:val="24"/>
          <w:szCs w:val="24"/>
        </w:rPr>
        <w:t>affect</w:t>
      </w:r>
      <w:r w:rsidR="00340665" w:rsidRPr="00D621DA">
        <w:rPr>
          <w:rFonts w:ascii="Times New Roman" w:hAnsi="Times New Roman" w:cs="Times New Roman"/>
          <w:sz w:val="24"/>
          <w:szCs w:val="24"/>
        </w:rPr>
        <w:t xml:space="preserve"> their chances of winning a </w:t>
      </w:r>
      <w:r w:rsidR="00600AA4" w:rsidRPr="00D621DA">
        <w:rPr>
          <w:rFonts w:ascii="Times New Roman" w:hAnsi="Times New Roman" w:cs="Times New Roman"/>
          <w:sz w:val="24"/>
          <w:szCs w:val="24"/>
        </w:rPr>
        <w:t>$20</w:t>
      </w:r>
      <w:r w:rsidR="00340665" w:rsidRPr="00D621DA">
        <w:rPr>
          <w:rFonts w:ascii="Times New Roman" w:hAnsi="Times New Roman" w:cs="Times New Roman"/>
          <w:sz w:val="24"/>
          <w:szCs w:val="24"/>
        </w:rPr>
        <w:t xml:space="preserve"> Amazon voucher</w:t>
      </w:r>
      <w:r w:rsidR="00600AA4" w:rsidRPr="00D621DA">
        <w:rPr>
          <w:rFonts w:ascii="Times New Roman" w:hAnsi="Times New Roman" w:cs="Times New Roman"/>
          <w:sz w:val="24"/>
          <w:szCs w:val="24"/>
        </w:rPr>
        <w:t xml:space="preserve"> (i.e., </w:t>
      </w:r>
      <w:r w:rsidR="00732AE8" w:rsidRPr="00D621DA">
        <w:rPr>
          <w:rFonts w:ascii="Times New Roman" w:hAnsi="Times New Roman" w:cs="Times New Roman"/>
          <w:sz w:val="24"/>
          <w:szCs w:val="24"/>
        </w:rPr>
        <w:t>the more tickets they earned, the greater their chances</w:t>
      </w:r>
      <w:r w:rsidR="00340665" w:rsidRPr="00D621DA">
        <w:rPr>
          <w:rFonts w:ascii="Times New Roman" w:hAnsi="Times New Roman" w:cs="Times New Roman"/>
          <w:sz w:val="24"/>
          <w:szCs w:val="24"/>
        </w:rPr>
        <w:t>)</w:t>
      </w:r>
      <w:r w:rsidR="009B76DC" w:rsidRPr="00D621DA">
        <w:rPr>
          <w:rFonts w:ascii="Times New Roman" w:hAnsi="Times New Roman" w:cs="Times New Roman"/>
          <w:sz w:val="24"/>
          <w:szCs w:val="24"/>
        </w:rPr>
        <w:t xml:space="preserve">. </w:t>
      </w:r>
      <w:r w:rsidR="00224B28" w:rsidRPr="00D621DA">
        <w:rPr>
          <w:rFonts w:ascii="Times New Roman" w:hAnsi="Times New Roman" w:cs="Times New Roman"/>
          <w:sz w:val="24"/>
          <w:szCs w:val="24"/>
        </w:rPr>
        <w:t xml:space="preserve">For each investment </w:t>
      </w:r>
      <w:r w:rsidR="004B424A" w:rsidRPr="00D621DA">
        <w:rPr>
          <w:rFonts w:ascii="Times New Roman" w:hAnsi="Times New Roman" w:cs="Times New Roman"/>
          <w:sz w:val="24"/>
          <w:szCs w:val="24"/>
        </w:rPr>
        <w:t>decision</w:t>
      </w:r>
      <w:r w:rsidR="00E94066" w:rsidRPr="00D621DA">
        <w:rPr>
          <w:rFonts w:ascii="Times New Roman" w:hAnsi="Times New Roman" w:cs="Times New Roman"/>
          <w:sz w:val="24"/>
          <w:szCs w:val="24"/>
        </w:rPr>
        <w:t>, participants had to choose between an option with a certain outcome</w:t>
      </w:r>
      <w:r w:rsidR="00C34CD8" w:rsidRPr="00D621DA">
        <w:rPr>
          <w:rFonts w:ascii="Times New Roman" w:hAnsi="Times New Roman" w:cs="Times New Roman"/>
          <w:sz w:val="24"/>
          <w:szCs w:val="24"/>
        </w:rPr>
        <w:t xml:space="preserve"> (scored 0)</w:t>
      </w:r>
      <w:r w:rsidR="00E94066" w:rsidRPr="00D621DA">
        <w:rPr>
          <w:rFonts w:ascii="Times New Roman" w:hAnsi="Times New Roman" w:cs="Times New Roman"/>
          <w:sz w:val="24"/>
          <w:szCs w:val="24"/>
        </w:rPr>
        <w:t xml:space="preserve"> or an outcome with the same expected value but a higher level of risk</w:t>
      </w:r>
      <w:r w:rsidR="00C34CD8" w:rsidRPr="00D621DA">
        <w:rPr>
          <w:rFonts w:ascii="Times New Roman" w:hAnsi="Times New Roman" w:cs="Times New Roman"/>
          <w:sz w:val="24"/>
          <w:szCs w:val="24"/>
        </w:rPr>
        <w:t xml:space="preserve"> (scored 1)</w:t>
      </w:r>
      <w:r w:rsidR="00E94066" w:rsidRPr="00D621DA">
        <w:rPr>
          <w:rFonts w:ascii="Times New Roman" w:hAnsi="Times New Roman" w:cs="Times New Roman"/>
          <w:sz w:val="24"/>
          <w:szCs w:val="24"/>
        </w:rPr>
        <w:t xml:space="preserve">. Four </w:t>
      </w:r>
      <w:r w:rsidR="00A06076" w:rsidRPr="00D621DA">
        <w:rPr>
          <w:rFonts w:ascii="Times New Roman" w:hAnsi="Times New Roman" w:cs="Times New Roman"/>
          <w:sz w:val="24"/>
          <w:szCs w:val="24"/>
        </w:rPr>
        <w:t>scenarios</w:t>
      </w:r>
      <w:r w:rsidR="00E94066" w:rsidRPr="00D621DA">
        <w:rPr>
          <w:rFonts w:ascii="Times New Roman" w:hAnsi="Times New Roman" w:cs="Times New Roman"/>
          <w:sz w:val="24"/>
          <w:szCs w:val="24"/>
        </w:rPr>
        <w:t xml:space="preserve"> involved only </w:t>
      </w:r>
      <w:r w:rsidR="00A06076" w:rsidRPr="00D621DA">
        <w:rPr>
          <w:rFonts w:ascii="Times New Roman" w:hAnsi="Times New Roman" w:cs="Times New Roman"/>
          <w:sz w:val="24"/>
          <w:szCs w:val="24"/>
        </w:rPr>
        <w:t>losses</w:t>
      </w:r>
      <w:r w:rsidR="00E94066" w:rsidRPr="00D621DA">
        <w:rPr>
          <w:rFonts w:ascii="Times New Roman" w:hAnsi="Times New Roman" w:cs="Times New Roman"/>
          <w:sz w:val="24"/>
          <w:szCs w:val="24"/>
        </w:rPr>
        <w:t xml:space="preserve"> (loss domain; e.g., “Sure loss of 6 tickets” vs. “25% chance to lose 12 tickets and 75% chance to lose 4 tickets”), four involved only gains (gain domain; e.g., “Sure gain of 6 tickets” vs. “25% chance to gain 12 tickets and 75% chance to gain 4 tickets”), and four involved a combination of gain</w:t>
      </w:r>
      <w:r w:rsidR="00A06076" w:rsidRPr="00D621DA">
        <w:rPr>
          <w:rFonts w:ascii="Times New Roman" w:hAnsi="Times New Roman" w:cs="Times New Roman"/>
          <w:sz w:val="24"/>
          <w:szCs w:val="24"/>
        </w:rPr>
        <w:t>s</w:t>
      </w:r>
      <w:r w:rsidR="00E94066" w:rsidRPr="00D621DA">
        <w:rPr>
          <w:rFonts w:ascii="Times New Roman" w:hAnsi="Times New Roman" w:cs="Times New Roman"/>
          <w:sz w:val="24"/>
          <w:szCs w:val="24"/>
        </w:rPr>
        <w:t xml:space="preserve"> and loss</w:t>
      </w:r>
      <w:r w:rsidR="00A06076" w:rsidRPr="00D621DA">
        <w:rPr>
          <w:rFonts w:ascii="Times New Roman" w:hAnsi="Times New Roman" w:cs="Times New Roman"/>
          <w:sz w:val="24"/>
          <w:szCs w:val="24"/>
        </w:rPr>
        <w:t>es</w:t>
      </w:r>
      <w:r w:rsidR="00E94066" w:rsidRPr="00D621DA">
        <w:rPr>
          <w:rFonts w:ascii="Times New Roman" w:hAnsi="Times New Roman" w:cs="Times New Roman"/>
          <w:sz w:val="24"/>
          <w:szCs w:val="24"/>
        </w:rPr>
        <w:t xml:space="preserve"> (mixed domain; e.g., “100% chance of no change” vs. “80% chance to lose 5 tickets and 20% chance to gain 20 tickets”). </w:t>
      </w:r>
      <w:r w:rsidR="00A4002F" w:rsidRPr="00D621DA">
        <w:rPr>
          <w:rFonts w:ascii="Times New Roman" w:hAnsi="Times New Roman" w:cs="Times New Roman"/>
          <w:sz w:val="24"/>
          <w:szCs w:val="24"/>
        </w:rPr>
        <w:t>We informed participants that</w:t>
      </w:r>
      <w:r w:rsidR="00CA7683" w:rsidRPr="00D621DA">
        <w:rPr>
          <w:rFonts w:ascii="Times New Roman" w:hAnsi="Times New Roman" w:cs="Times New Roman"/>
          <w:sz w:val="24"/>
          <w:szCs w:val="24"/>
        </w:rPr>
        <w:t>, i</w:t>
      </w:r>
      <w:r w:rsidR="00A4002F" w:rsidRPr="00D621DA">
        <w:rPr>
          <w:rFonts w:ascii="Times New Roman" w:hAnsi="Times New Roman" w:cs="Times New Roman"/>
          <w:sz w:val="24"/>
          <w:szCs w:val="24"/>
        </w:rPr>
        <w:t>n case</w:t>
      </w:r>
      <w:r w:rsidR="00CA7683" w:rsidRPr="00D621DA">
        <w:rPr>
          <w:rFonts w:ascii="Times New Roman" w:hAnsi="Times New Roman" w:cs="Times New Roman"/>
          <w:sz w:val="24"/>
          <w:szCs w:val="24"/>
        </w:rPr>
        <w:t xml:space="preserve"> they finished the task with a negative balance, they would </w:t>
      </w:r>
      <w:r w:rsidR="00A4002F" w:rsidRPr="00D621DA">
        <w:rPr>
          <w:rFonts w:ascii="Times New Roman" w:hAnsi="Times New Roman" w:cs="Times New Roman"/>
          <w:sz w:val="24"/>
          <w:szCs w:val="24"/>
        </w:rPr>
        <w:t>ostensibly have</w:t>
      </w:r>
      <w:r w:rsidR="00CA7683" w:rsidRPr="00D621DA">
        <w:rPr>
          <w:rFonts w:ascii="Times New Roman" w:hAnsi="Times New Roman" w:cs="Times New Roman"/>
          <w:sz w:val="24"/>
          <w:szCs w:val="24"/>
        </w:rPr>
        <w:t xml:space="preserve"> an opportunity to </w:t>
      </w:r>
      <w:r w:rsidR="00A4002F" w:rsidRPr="00D621DA">
        <w:rPr>
          <w:rFonts w:ascii="Times New Roman" w:hAnsi="Times New Roman" w:cs="Times New Roman"/>
          <w:sz w:val="24"/>
          <w:szCs w:val="24"/>
        </w:rPr>
        <w:t>cancel this “debt” by completing another task (</w:t>
      </w:r>
      <w:r w:rsidR="00CE077A">
        <w:rPr>
          <w:rFonts w:ascii="Times New Roman" w:hAnsi="Times New Roman" w:cs="Times New Roman"/>
          <w:sz w:val="24"/>
          <w:szCs w:val="24"/>
        </w:rPr>
        <w:t xml:space="preserve">although </w:t>
      </w:r>
      <w:r w:rsidR="00732AE8" w:rsidRPr="00D621DA">
        <w:rPr>
          <w:rFonts w:ascii="Times New Roman" w:hAnsi="Times New Roman" w:cs="Times New Roman"/>
          <w:sz w:val="24"/>
          <w:szCs w:val="24"/>
        </w:rPr>
        <w:t xml:space="preserve">we </w:t>
      </w:r>
      <w:r w:rsidR="00CE077A">
        <w:rPr>
          <w:rFonts w:ascii="Times New Roman" w:hAnsi="Times New Roman" w:cs="Times New Roman"/>
          <w:sz w:val="24"/>
          <w:szCs w:val="24"/>
        </w:rPr>
        <w:t>did not</w:t>
      </w:r>
      <w:r w:rsidR="00732AE8" w:rsidRPr="00D621DA">
        <w:rPr>
          <w:rFonts w:ascii="Times New Roman" w:hAnsi="Times New Roman" w:cs="Times New Roman"/>
          <w:sz w:val="24"/>
          <w:szCs w:val="24"/>
        </w:rPr>
        <w:t xml:space="preserve"> asked</w:t>
      </w:r>
      <w:r w:rsidR="00CE077A">
        <w:rPr>
          <w:rFonts w:ascii="Times New Roman" w:hAnsi="Times New Roman" w:cs="Times New Roman"/>
          <w:sz w:val="24"/>
          <w:szCs w:val="24"/>
        </w:rPr>
        <w:t xml:space="preserve"> them</w:t>
      </w:r>
      <w:r w:rsidR="00A4002F" w:rsidRPr="00D621DA">
        <w:rPr>
          <w:rFonts w:ascii="Times New Roman" w:hAnsi="Times New Roman" w:cs="Times New Roman"/>
          <w:sz w:val="24"/>
          <w:szCs w:val="24"/>
        </w:rPr>
        <w:t xml:space="preserve"> to complete additional tasks). </w:t>
      </w:r>
      <w:r w:rsidR="000C61C7" w:rsidRPr="00D621DA">
        <w:rPr>
          <w:rFonts w:ascii="Times New Roman" w:hAnsi="Times New Roman" w:cs="Times New Roman"/>
          <w:sz w:val="24"/>
          <w:szCs w:val="24"/>
        </w:rPr>
        <w:t>Preliminary analyses revealed that risk domain (loss vs. gain vs. mixed) did not moderate the relation between nostalgia and risk taking. We therefore created an overall risk-taking score by averaging across the three domains</w:t>
      </w:r>
      <w:r w:rsidR="00CE077A">
        <w:rPr>
          <w:rFonts w:ascii="Times New Roman" w:hAnsi="Times New Roman" w:cs="Times New Roman"/>
          <w:sz w:val="24"/>
          <w:szCs w:val="24"/>
        </w:rPr>
        <w:t>,</w:t>
      </w:r>
      <w:r w:rsidR="000C61C7" w:rsidRPr="00D621DA">
        <w:rPr>
          <w:rFonts w:ascii="Times New Roman" w:hAnsi="Times New Roman" w:cs="Times New Roman"/>
          <w:sz w:val="24"/>
          <w:szCs w:val="24"/>
        </w:rPr>
        <w:t xml:space="preserve"> and used this overall score as a dependent variable in the analyses reported below</w:t>
      </w:r>
      <w:r w:rsidR="00DC311F" w:rsidRPr="00D621DA">
        <w:rPr>
          <w:rFonts w:ascii="Times New Roman" w:hAnsi="Times New Roman" w:cs="Times New Roman"/>
          <w:sz w:val="24"/>
          <w:szCs w:val="24"/>
        </w:rPr>
        <w:t xml:space="preserve"> (</w:t>
      </w:r>
      <w:r w:rsidR="00DC311F" w:rsidRPr="00D621DA">
        <w:rPr>
          <w:rFonts w:ascii="Times New Roman" w:hAnsi="Times New Roman" w:cs="Times New Roman"/>
          <w:i/>
          <w:sz w:val="24"/>
          <w:szCs w:val="24"/>
        </w:rPr>
        <w:t>M</w:t>
      </w:r>
      <w:r w:rsidR="00D62FBD">
        <w:rPr>
          <w:rFonts w:ascii="Times New Roman" w:hAnsi="Times New Roman" w:cs="Times New Roman"/>
          <w:sz w:val="24"/>
          <w:szCs w:val="24"/>
        </w:rPr>
        <w:t>=</w:t>
      </w:r>
      <w:r w:rsidR="00EB5281" w:rsidRPr="00D621DA">
        <w:rPr>
          <w:rFonts w:ascii="Times New Roman" w:hAnsi="Times New Roman" w:cs="Times New Roman"/>
          <w:sz w:val="24"/>
          <w:szCs w:val="24"/>
        </w:rPr>
        <w:t>.58</w:t>
      </w:r>
      <w:r w:rsidR="00DC311F" w:rsidRPr="00D621DA">
        <w:rPr>
          <w:rFonts w:ascii="Times New Roman" w:hAnsi="Times New Roman" w:cs="Times New Roman"/>
          <w:sz w:val="24"/>
          <w:szCs w:val="24"/>
        </w:rPr>
        <w:t xml:space="preserve">, </w:t>
      </w:r>
      <w:r w:rsidR="00DC311F" w:rsidRPr="00D621DA">
        <w:rPr>
          <w:rFonts w:ascii="Times New Roman" w:hAnsi="Times New Roman" w:cs="Times New Roman"/>
          <w:i/>
          <w:sz w:val="24"/>
          <w:szCs w:val="24"/>
        </w:rPr>
        <w:t>SD</w:t>
      </w:r>
      <w:r w:rsidR="00D62FBD">
        <w:rPr>
          <w:rFonts w:ascii="Times New Roman" w:hAnsi="Times New Roman" w:cs="Times New Roman"/>
          <w:sz w:val="24"/>
          <w:szCs w:val="24"/>
        </w:rPr>
        <w:t>=</w:t>
      </w:r>
      <w:r w:rsidR="00EB5281" w:rsidRPr="00D621DA">
        <w:rPr>
          <w:rFonts w:ascii="Times New Roman" w:hAnsi="Times New Roman" w:cs="Times New Roman"/>
          <w:sz w:val="24"/>
          <w:szCs w:val="24"/>
        </w:rPr>
        <w:t>.25</w:t>
      </w:r>
      <w:r w:rsidR="00DC311F" w:rsidRPr="00D621DA">
        <w:rPr>
          <w:rFonts w:ascii="Times New Roman" w:hAnsi="Times New Roman" w:cs="Times New Roman"/>
          <w:sz w:val="24"/>
          <w:szCs w:val="24"/>
        </w:rPr>
        <w:t xml:space="preserve">, </w:t>
      </w:r>
      <w:r w:rsidR="00A477CB" w:rsidRPr="00D621DA">
        <w:rPr>
          <w:rFonts w:ascii="Times New Roman" w:hAnsi="Times New Roman" w:cs="Times New Roman"/>
          <w:sz w:val="24"/>
          <w:szCs w:val="24"/>
        </w:rPr>
        <w:t>α</w:t>
      </w:r>
      <w:r w:rsidR="00D62FBD">
        <w:rPr>
          <w:rFonts w:ascii="Times New Roman" w:hAnsi="Times New Roman" w:cs="Times New Roman"/>
          <w:sz w:val="24"/>
          <w:szCs w:val="24"/>
        </w:rPr>
        <w:t>=</w:t>
      </w:r>
      <w:r w:rsidR="00A477CB" w:rsidRPr="00D621DA">
        <w:rPr>
          <w:rFonts w:ascii="Times New Roman" w:hAnsi="Times New Roman" w:cs="Times New Roman"/>
          <w:sz w:val="24"/>
          <w:szCs w:val="24"/>
        </w:rPr>
        <w:t>.79</w:t>
      </w:r>
      <w:r w:rsidR="00DC311F" w:rsidRPr="00D621DA">
        <w:rPr>
          <w:rFonts w:ascii="Times New Roman" w:hAnsi="Times New Roman" w:cs="Times New Roman"/>
          <w:sz w:val="24"/>
          <w:szCs w:val="24"/>
        </w:rPr>
        <w:t>)</w:t>
      </w:r>
      <w:r w:rsidR="000C61C7" w:rsidRPr="00D621DA">
        <w:rPr>
          <w:rFonts w:ascii="Times New Roman" w:hAnsi="Times New Roman" w:cs="Times New Roman"/>
          <w:sz w:val="24"/>
          <w:szCs w:val="24"/>
        </w:rPr>
        <w:t xml:space="preserve">. </w:t>
      </w:r>
    </w:p>
    <w:p w14:paraId="7F43DC63" w14:textId="77777777" w:rsidR="00E94066" w:rsidRPr="00D621DA" w:rsidRDefault="00E94066"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Results</w:t>
      </w:r>
      <w:r w:rsidR="000C61C7" w:rsidRPr="00D621DA">
        <w:rPr>
          <w:rFonts w:ascii="Times New Roman" w:hAnsi="Times New Roman" w:cs="Times New Roman"/>
          <w:b/>
          <w:sz w:val="24"/>
          <w:szCs w:val="24"/>
        </w:rPr>
        <w:t xml:space="preserve"> and Discussion</w:t>
      </w:r>
    </w:p>
    <w:p w14:paraId="696ACB15" w14:textId="0BD47C02" w:rsidR="0049198E" w:rsidRPr="00D621DA" w:rsidRDefault="00BB3048" w:rsidP="00622F27">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We present zero-order correlations in Table </w:t>
      </w:r>
      <w:r w:rsidR="00867717" w:rsidRPr="00D621DA">
        <w:rPr>
          <w:rFonts w:ascii="Times New Roman" w:hAnsi="Times New Roman" w:cs="Times New Roman"/>
          <w:sz w:val="24"/>
          <w:szCs w:val="24"/>
        </w:rPr>
        <w:t>1</w:t>
      </w:r>
      <w:r w:rsidRPr="00D621DA">
        <w:rPr>
          <w:rFonts w:ascii="Times New Roman" w:hAnsi="Times New Roman" w:cs="Times New Roman"/>
          <w:sz w:val="24"/>
          <w:szCs w:val="24"/>
        </w:rPr>
        <w:t>.</w:t>
      </w:r>
      <w:r w:rsidR="00362979" w:rsidRPr="00D621DA">
        <w:rPr>
          <w:rFonts w:ascii="Times New Roman" w:hAnsi="Times New Roman" w:cs="Times New Roman"/>
          <w:b/>
          <w:sz w:val="24"/>
          <w:szCs w:val="24"/>
        </w:rPr>
        <w:t xml:space="preserve"> </w:t>
      </w:r>
      <w:r w:rsidR="0081693B" w:rsidRPr="00D621DA">
        <w:rPr>
          <w:rFonts w:ascii="Times New Roman" w:hAnsi="Times New Roman" w:cs="Times New Roman"/>
          <w:sz w:val="24"/>
          <w:szCs w:val="24"/>
        </w:rPr>
        <w:t>N</w:t>
      </w:r>
      <w:r w:rsidR="00D76CEF" w:rsidRPr="00D621DA">
        <w:rPr>
          <w:rFonts w:ascii="Times New Roman" w:hAnsi="Times New Roman" w:cs="Times New Roman"/>
          <w:sz w:val="24"/>
          <w:szCs w:val="24"/>
        </w:rPr>
        <w:t xml:space="preserve">ostalgia </w:t>
      </w:r>
      <w:r w:rsidR="0081693B" w:rsidRPr="00D621DA">
        <w:rPr>
          <w:rFonts w:ascii="Times New Roman" w:hAnsi="Times New Roman" w:cs="Times New Roman"/>
          <w:sz w:val="24"/>
          <w:szCs w:val="24"/>
        </w:rPr>
        <w:t xml:space="preserve">was </w:t>
      </w:r>
      <w:r w:rsidR="00DD57DD" w:rsidRPr="00D621DA">
        <w:rPr>
          <w:rFonts w:ascii="Times New Roman" w:hAnsi="Times New Roman" w:cs="Times New Roman"/>
          <w:sz w:val="24"/>
          <w:szCs w:val="24"/>
        </w:rPr>
        <w:t xml:space="preserve">positively associated </w:t>
      </w:r>
      <w:r w:rsidR="0081693B" w:rsidRPr="00D621DA">
        <w:rPr>
          <w:rFonts w:ascii="Times New Roman" w:hAnsi="Times New Roman" w:cs="Times New Roman"/>
          <w:sz w:val="24"/>
          <w:szCs w:val="24"/>
        </w:rPr>
        <w:t>with increased risk taking</w:t>
      </w:r>
      <w:r w:rsidR="00D76CEF" w:rsidRPr="00D621DA">
        <w:rPr>
          <w:rFonts w:ascii="Times New Roman" w:hAnsi="Times New Roman" w:cs="Times New Roman"/>
          <w:sz w:val="24"/>
          <w:szCs w:val="24"/>
        </w:rPr>
        <w:t xml:space="preserve">. </w:t>
      </w:r>
      <w:r w:rsidR="00A20702" w:rsidRPr="00D621DA">
        <w:rPr>
          <w:rFonts w:ascii="Times New Roman" w:hAnsi="Times New Roman" w:cs="Times New Roman"/>
          <w:sz w:val="24"/>
          <w:szCs w:val="24"/>
        </w:rPr>
        <w:t>Crucially, nostalgia</w:t>
      </w:r>
      <w:r w:rsidR="00164A72" w:rsidRPr="00D621DA">
        <w:rPr>
          <w:rFonts w:ascii="Times New Roman" w:hAnsi="Times New Roman" w:cs="Times New Roman"/>
          <w:sz w:val="24"/>
          <w:szCs w:val="24"/>
        </w:rPr>
        <w:t xml:space="preserve"> </w:t>
      </w:r>
      <w:r w:rsidR="00A20702" w:rsidRPr="00D621DA">
        <w:rPr>
          <w:rFonts w:ascii="Times New Roman" w:hAnsi="Times New Roman" w:cs="Times New Roman"/>
          <w:sz w:val="24"/>
          <w:szCs w:val="24"/>
        </w:rPr>
        <w:t xml:space="preserve">was </w:t>
      </w:r>
      <w:r w:rsidR="0081693B" w:rsidRPr="00D621DA">
        <w:rPr>
          <w:rFonts w:ascii="Times New Roman" w:hAnsi="Times New Roman" w:cs="Times New Roman"/>
          <w:sz w:val="24"/>
          <w:szCs w:val="24"/>
        </w:rPr>
        <w:t xml:space="preserve">also </w:t>
      </w:r>
      <w:r w:rsidR="00D76CEF" w:rsidRPr="00D621DA">
        <w:rPr>
          <w:rFonts w:ascii="Times New Roman" w:hAnsi="Times New Roman" w:cs="Times New Roman"/>
          <w:sz w:val="24"/>
          <w:szCs w:val="24"/>
        </w:rPr>
        <w:t>positively associated</w:t>
      </w:r>
      <w:r w:rsidR="00DC311F" w:rsidRPr="00D621DA">
        <w:rPr>
          <w:rFonts w:ascii="Times New Roman" w:hAnsi="Times New Roman" w:cs="Times New Roman"/>
          <w:sz w:val="24"/>
          <w:szCs w:val="24"/>
        </w:rPr>
        <w:t xml:space="preserve"> </w:t>
      </w:r>
      <w:r w:rsidR="00D76CEF" w:rsidRPr="00D621DA">
        <w:rPr>
          <w:rFonts w:ascii="Times New Roman" w:hAnsi="Times New Roman" w:cs="Times New Roman"/>
          <w:sz w:val="24"/>
          <w:szCs w:val="24"/>
        </w:rPr>
        <w:t>with</w:t>
      </w:r>
      <w:r w:rsidR="00DC311F" w:rsidRPr="00D621DA">
        <w:rPr>
          <w:rFonts w:ascii="Times New Roman" w:hAnsi="Times New Roman" w:cs="Times New Roman"/>
          <w:sz w:val="24"/>
          <w:szCs w:val="24"/>
        </w:rPr>
        <w:t xml:space="preserve"> perceived family support (but not with perceived support from friends or significant others). </w:t>
      </w:r>
      <w:r w:rsidR="00A06076" w:rsidRPr="00D621DA">
        <w:rPr>
          <w:rFonts w:ascii="Times New Roman" w:hAnsi="Times New Roman" w:cs="Times New Roman"/>
          <w:sz w:val="24"/>
          <w:szCs w:val="24"/>
        </w:rPr>
        <w:t>In turn, p</w:t>
      </w:r>
      <w:r w:rsidR="00DC311F" w:rsidRPr="00D621DA">
        <w:rPr>
          <w:rFonts w:ascii="Times New Roman" w:hAnsi="Times New Roman" w:cs="Times New Roman"/>
          <w:sz w:val="24"/>
          <w:szCs w:val="24"/>
        </w:rPr>
        <w:t>erceived family support</w:t>
      </w:r>
      <w:r w:rsidR="00B02C6C" w:rsidRPr="00D621DA">
        <w:rPr>
          <w:rFonts w:ascii="Times New Roman" w:hAnsi="Times New Roman" w:cs="Times New Roman"/>
          <w:sz w:val="24"/>
          <w:szCs w:val="24"/>
        </w:rPr>
        <w:t xml:space="preserve"> (but not perceived support from friends or significant others)</w:t>
      </w:r>
      <w:r w:rsidR="00A06076" w:rsidRPr="00D621DA">
        <w:rPr>
          <w:rFonts w:ascii="Times New Roman" w:hAnsi="Times New Roman" w:cs="Times New Roman"/>
          <w:sz w:val="24"/>
          <w:szCs w:val="24"/>
        </w:rPr>
        <w:t xml:space="preserve"> </w:t>
      </w:r>
      <w:r w:rsidR="00A20702" w:rsidRPr="00D621DA">
        <w:rPr>
          <w:rFonts w:ascii="Times New Roman" w:hAnsi="Times New Roman" w:cs="Times New Roman"/>
          <w:sz w:val="24"/>
          <w:szCs w:val="24"/>
        </w:rPr>
        <w:t xml:space="preserve">was </w:t>
      </w:r>
      <w:r w:rsidR="00D76CEF" w:rsidRPr="00D621DA">
        <w:rPr>
          <w:rFonts w:ascii="Times New Roman" w:hAnsi="Times New Roman" w:cs="Times New Roman"/>
          <w:sz w:val="24"/>
          <w:szCs w:val="24"/>
        </w:rPr>
        <w:t>linked</w:t>
      </w:r>
      <w:r w:rsidR="00A20702" w:rsidRPr="00D621DA">
        <w:rPr>
          <w:rFonts w:ascii="Times New Roman" w:hAnsi="Times New Roman" w:cs="Times New Roman"/>
          <w:sz w:val="24"/>
          <w:szCs w:val="24"/>
        </w:rPr>
        <w:t xml:space="preserve"> with </w:t>
      </w:r>
      <w:r w:rsidR="00D76CEF" w:rsidRPr="00D621DA">
        <w:rPr>
          <w:rFonts w:ascii="Times New Roman" w:hAnsi="Times New Roman" w:cs="Times New Roman"/>
          <w:sz w:val="24"/>
          <w:szCs w:val="24"/>
        </w:rPr>
        <w:t xml:space="preserve">increased </w:t>
      </w:r>
      <w:r w:rsidR="00A20702" w:rsidRPr="00D621DA">
        <w:rPr>
          <w:rFonts w:ascii="Times New Roman" w:hAnsi="Times New Roman" w:cs="Times New Roman"/>
          <w:sz w:val="24"/>
          <w:szCs w:val="24"/>
        </w:rPr>
        <w:t xml:space="preserve">risk taking. </w:t>
      </w:r>
      <w:r w:rsidR="00E94066" w:rsidRPr="00D621DA">
        <w:rPr>
          <w:rFonts w:ascii="Times New Roman" w:hAnsi="Times New Roman" w:cs="Times New Roman"/>
          <w:sz w:val="24"/>
          <w:szCs w:val="24"/>
        </w:rPr>
        <w:t>We used the PROCESS macro (Hayes, 2013, model 4</w:t>
      </w:r>
      <w:r w:rsidR="004E5B92" w:rsidRPr="00D621DA">
        <w:rPr>
          <w:rFonts w:ascii="Times New Roman" w:hAnsi="Times New Roman" w:cs="Times New Roman"/>
          <w:sz w:val="24"/>
          <w:szCs w:val="24"/>
        </w:rPr>
        <w:t>, 10,000 bootstrap samples</w:t>
      </w:r>
      <w:r w:rsidR="00E94066" w:rsidRPr="00D621DA">
        <w:rPr>
          <w:rFonts w:ascii="Times New Roman" w:hAnsi="Times New Roman" w:cs="Times New Roman"/>
          <w:sz w:val="24"/>
          <w:szCs w:val="24"/>
        </w:rPr>
        <w:t xml:space="preserve">) to test the indirect effect (denoted as </w:t>
      </w:r>
      <w:r w:rsidR="00E94066" w:rsidRPr="00D621DA">
        <w:rPr>
          <w:rFonts w:ascii="Times New Roman" w:hAnsi="Times New Roman" w:cs="Times New Roman"/>
          <w:i/>
          <w:sz w:val="24"/>
          <w:szCs w:val="24"/>
        </w:rPr>
        <w:t>ab</w:t>
      </w:r>
      <w:r w:rsidR="00E94066" w:rsidRPr="00D621DA">
        <w:rPr>
          <w:rFonts w:ascii="Times New Roman" w:hAnsi="Times New Roman" w:cs="Times New Roman"/>
          <w:sz w:val="24"/>
          <w:szCs w:val="24"/>
        </w:rPr>
        <w:t xml:space="preserve">) of nostalgia on </w:t>
      </w:r>
      <w:r w:rsidR="004E7939" w:rsidRPr="00D621DA">
        <w:rPr>
          <w:rFonts w:ascii="Times New Roman" w:hAnsi="Times New Roman" w:cs="Times New Roman"/>
          <w:sz w:val="24"/>
          <w:szCs w:val="24"/>
        </w:rPr>
        <w:t>risk taking</w:t>
      </w:r>
      <w:r w:rsidR="00E94066" w:rsidRPr="00D621DA">
        <w:rPr>
          <w:rFonts w:ascii="Times New Roman" w:hAnsi="Times New Roman" w:cs="Times New Roman"/>
          <w:sz w:val="24"/>
          <w:szCs w:val="24"/>
        </w:rPr>
        <w:t xml:space="preserve"> via perceived </w:t>
      </w:r>
      <w:r w:rsidR="00A06076" w:rsidRPr="00D621DA">
        <w:rPr>
          <w:rFonts w:ascii="Times New Roman" w:hAnsi="Times New Roman" w:cs="Times New Roman"/>
          <w:sz w:val="24"/>
          <w:szCs w:val="24"/>
        </w:rPr>
        <w:t>family</w:t>
      </w:r>
      <w:r w:rsidR="00221DDF" w:rsidRPr="00D621DA">
        <w:rPr>
          <w:rFonts w:ascii="Times New Roman" w:hAnsi="Times New Roman" w:cs="Times New Roman"/>
          <w:sz w:val="24"/>
          <w:szCs w:val="24"/>
        </w:rPr>
        <w:t xml:space="preserve"> </w:t>
      </w:r>
      <w:r w:rsidR="00E94066" w:rsidRPr="00D621DA">
        <w:rPr>
          <w:rFonts w:ascii="Times New Roman" w:hAnsi="Times New Roman" w:cs="Times New Roman"/>
          <w:sz w:val="24"/>
          <w:szCs w:val="24"/>
        </w:rPr>
        <w:t>support</w:t>
      </w:r>
      <w:r w:rsidR="005C6C95" w:rsidRPr="00D621DA">
        <w:rPr>
          <w:rFonts w:ascii="Times New Roman" w:hAnsi="Times New Roman" w:cs="Times New Roman"/>
          <w:sz w:val="24"/>
          <w:szCs w:val="24"/>
        </w:rPr>
        <w:t xml:space="preserve">. </w:t>
      </w:r>
      <w:r w:rsidR="000C61C7" w:rsidRPr="00D621DA">
        <w:rPr>
          <w:rFonts w:ascii="Times New Roman" w:hAnsi="Times New Roman" w:cs="Times New Roman"/>
          <w:sz w:val="24"/>
          <w:szCs w:val="24"/>
        </w:rPr>
        <w:t>Specifically</w:t>
      </w:r>
      <w:r w:rsidR="005C6C95" w:rsidRPr="00D621DA">
        <w:rPr>
          <w:rFonts w:ascii="Times New Roman" w:hAnsi="Times New Roman" w:cs="Times New Roman"/>
          <w:sz w:val="24"/>
          <w:szCs w:val="24"/>
        </w:rPr>
        <w:t xml:space="preserve">, we included </w:t>
      </w:r>
      <w:r w:rsidR="001C419C" w:rsidRPr="00D621DA">
        <w:rPr>
          <w:rFonts w:ascii="Times New Roman" w:hAnsi="Times New Roman" w:cs="Times New Roman"/>
          <w:sz w:val="24"/>
          <w:szCs w:val="24"/>
        </w:rPr>
        <w:t>the three MSPSS subscales (Family, Significant Other, Friends) as parallel mediators</w:t>
      </w:r>
      <w:r w:rsidR="005C6C95" w:rsidRPr="00D621DA">
        <w:rPr>
          <w:rFonts w:ascii="Times New Roman" w:hAnsi="Times New Roman" w:cs="Times New Roman"/>
          <w:sz w:val="24"/>
          <w:szCs w:val="24"/>
        </w:rPr>
        <w:t xml:space="preserve">. </w:t>
      </w:r>
      <w:r w:rsidR="001C419C" w:rsidRPr="00D621DA">
        <w:rPr>
          <w:rFonts w:ascii="Times New Roman" w:hAnsi="Times New Roman" w:cs="Times New Roman"/>
          <w:sz w:val="24"/>
          <w:szCs w:val="24"/>
        </w:rPr>
        <w:t>O</w:t>
      </w:r>
      <w:r w:rsidR="005C6C95" w:rsidRPr="00D621DA">
        <w:rPr>
          <w:rFonts w:ascii="Times New Roman" w:hAnsi="Times New Roman" w:cs="Times New Roman"/>
          <w:sz w:val="24"/>
          <w:szCs w:val="24"/>
        </w:rPr>
        <w:t>nly the indi</w:t>
      </w:r>
      <w:r w:rsidR="00355CD8" w:rsidRPr="00D621DA">
        <w:rPr>
          <w:rFonts w:ascii="Times New Roman" w:hAnsi="Times New Roman" w:cs="Times New Roman"/>
          <w:sz w:val="24"/>
          <w:szCs w:val="24"/>
        </w:rPr>
        <w:t xml:space="preserve">rect effect via </w:t>
      </w:r>
      <w:r w:rsidR="001C419C" w:rsidRPr="00D621DA">
        <w:rPr>
          <w:rFonts w:ascii="Times New Roman" w:hAnsi="Times New Roman" w:cs="Times New Roman"/>
          <w:sz w:val="24"/>
          <w:szCs w:val="24"/>
        </w:rPr>
        <w:t xml:space="preserve">perceived </w:t>
      </w:r>
      <w:r w:rsidR="00355CD8" w:rsidRPr="00D621DA">
        <w:rPr>
          <w:rFonts w:ascii="Times New Roman" w:hAnsi="Times New Roman" w:cs="Times New Roman"/>
          <w:sz w:val="24"/>
          <w:szCs w:val="24"/>
        </w:rPr>
        <w:t xml:space="preserve">family support was significant, </w:t>
      </w:r>
      <w:r w:rsidR="00355CD8" w:rsidRPr="00D621DA">
        <w:rPr>
          <w:rFonts w:ascii="Times New Roman" w:hAnsi="Times New Roman" w:cs="Times New Roman"/>
          <w:i/>
          <w:sz w:val="24"/>
          <w:szCs w:val="24"/>
        </w:rPr>
        <w:t>ab</w:t>
      </w:r>
      <w:r w:rsidR="00D62FBD">
        <w:rPr>
          <w:rFonts w:ascii="Times New Roman" w:hAnsi="Times New Roman" w:cs="Times New Roman"/>
          <w:sz w:val="24"/>
          <w:szCs w:val="24"/>
        </w:rPr>
        <w:t>=</w:t>
      </w:r>
      <w:r w:rsidR="00CB625F" w:rsidRPr="00D621DA">
        <w:rPr>
          <w:rFonts w:ascii="Times New Roman" w:hAnsi="Times New Roman" w:cs="Times New Roman"/>
          <w:sz w:val="24"/>
          <w:szCs w:val="24"/>
        </w:rPr>
        <w:t>.0</w:t>
      </w:r>
      <w:r w:rsidR="0068796D">
        <w:rPr>
          <w:rFonts w:ascii="Times New Roman" w:hAnsi="Times New Roman" w:cs="Times New Roman"/>
          <w:sz w:val="24"/>
          <w:szCs w:val="24"/>
        </w:rPr>
        <w:t>28</w:t>
      </w:r>
      <w:r w:rsidR="00355CD8" w:rsidRPr="00D621DA">
        <w:rPr>
          <w:rFonts w:ascii="Times New Roman" w:hAnsi="Times New Roman" w:cs="Times New Roman"/>
          <w:sz w:val="24"/>
          <w:szCs w:val="24"/>
        </w:rPr>
        <w:t xml:space="preserve">, </w:t>
      </w:r>
      <w:r w:rsidR="00355CD8" w:rsidRPr="00D621DA">
        <w:rPr>
          <w:rFonts w:ascii="Times New Roman" w:hAnsi="Times New Roman" w:cs="Times New Roman"/>
          <w:i/>
          <w:sz w:val="24"/>
          <w:szCs w:val="24"/>
        </w:rPr>
        <w:t>SE</w:t>
      </w:r>
      <w:r w:rsidR="00D62FBD">
        <w:rPr>
          <w:rFonts w:ascii="Times New Roman" w:hAnsi="Times New Roman" w:cs="Times New Roman"/>
          <w:sz w:val="24"/>
          <w:szCs w:val="24"/>
        </w:rPr>
        <w:t>=</w:t>
      </w:r>
      <w:r w:rsidR="00355CD8" w:rsidRPr="00D621DA">
        <w:rPr>
          <w:rFonts w:ascii="Times New Roman" w:hAnsi="Times New Roman" w:cs="Times New Roman"/>
          <w:sz w:val="24"/>
          <w:szCs w:val="24"/>
        </w:rPr>
        <w:t>.0</w:t>
      </w:r>
      <w:r w:rsidR="0068796D">
        <w:rPr>
          <w:rFonts w:ascii="Times New Roman" w:hAnsi="Times New Roman" w:cs="Times New Roman"/>
          <w:sz w:val="24"/>
          <w:szCs w:val="24"/>
        </w:rPr>
        <w:t>17</w:t>
      </w:r>
      <w:r w:rsidR="005A1868" w:rsidRPr="00D621DA">
        <w:rPr>
          <w:rFonts w:ascii="Times New Roman" w:hAnsi="Times New Roman" w:cs="Times New Roman"/>
          <w:sz w:val="24"/>
          <w:szCs w:val="24"/>
        </w:rPr>
        <w:t>, 95%</w:t>
      </w:r>
      <w:r w:rsidR="0035088D" w:rsidRPr="00D621DA">
        <w:rPr>
          <w:rFonts w:ascii="Times New Roman" w:hAnsi="Times New Roman" w:cs="Times New Roman"/>
          <w:sz w:val="24"/>
          <w:szCs w:val="24"/>
        </w:rPr>
        <w:t xml:space="preserve"> </w:t>
      </w:r>
      <w:r w:rsidR="005A1868" w:rsidRPr="00D621DA">
        <w:rPr>
          <w:rFonts w:ascii="Times New Roman" w:hAnsi="Times New Roman" w:cs="Times New Roman"/>
          <w:i/>
          <w:sz w:val="24"/>
          <w:szCs w:val="24"/>
        </w:rPr>
        <w:t>CI</w:t>
      </w:r>
      <w:r w:rsidR="00D62FBD">
        <w:rPr>
          <w:rFonts w:ascii="Times New Roman" w:hAnsi="Times New Roman" w:cs="Times New Roman"/>
          <w:sz w:val="24"/>
          <w:szCs w:val="24"/>
        </w:rPr>
        <w:t>=</w:t>
      </w:r>
      <w:r w:rsidR="005A1868" w:rsidRPr="00E068F8">
        <w:rPr>
          <w:rFonts w:ascii="Times New Roman" w:hAnsi="Times New Roman" w:cs="Times New Roman"/>
          <w:sz w:val="24"/>
          <w:szCs w:val="24"/>
        </w:rPr>
        <w:t>[.0</w:t>
      </w:r>
      <w:r w:rsidR="00A76884" w:rsidRPr="00E068F8">
        <w:rPr>
          <w:rFonts w:ascii="Times New Roman" w:hAnsi="Times New Roman" w:cs="Times New Roman"/>
          <w:sz w:val="24"/>
          <w:szCs w:val="24"/>
        </w:rPr>
        <w:t>01</w:t>
      </w:r>
      <w:r w:rsidR="0070245B" w:rsidRPr="00E068F8">
        <w:rPr>
          <w:rFonts w:ascii="Times New Roman" w:hAnsi="Times New Roman" w:cs="Times New Roman"/>
          <w:sz w:val="24"/>
          <w:szCs w:val="24"/>
        </w:rPr>
        <w:t>, .</w:t>
      </w:r>
      <w:r w:rsidR="00A76884" w:rsidRPr="00E068F8">
        <w:rPr>
          <w:rFonts w:ascii="Times New Roman" w:hAnsi="Times New Roman" w:cs="Times New Roman"/>
          <w:sz w:val="24"/>
          <w:szCs w:val="24"/>
        </w:rPr>
        <w:t>068</w:t>
      </w:r>
      <w:r w:rsidR="00355CD8" w:rsidRPr="00E068F8">
        <w:rPr>
          <w:rFonts w:ascii="Times New Roman" w:hAnsi="Times New Roman" w:cs="Times New Roman"/>
          <w:sz w:val="24"/>
          <w:szCs w:val="24"/>
        </w:rPr>
        <w:t>]</w:t>
      </w:r>
      <w:r w:rsidR="004718F3" w:rsidRPr="00E068F8">
        <w:rPr>
          <w:rFonts w:ascii="Times New Roman" w:hAnsi="Times New Roman" w:cs="Times New Roman"/>
          <w:sz w:val="24"/>
          <w:szCs w:val="24"/>
        </w:rPr>
        <w:t xml:space="preserve">, </w:t>
      </w:r>
      <w:r w:rsidR="00715F2F" w:rsidRPr="00E068F8">
        <w:rPr>
          <w:rFonts w:ascii="Times New Roman" w:hAnsi="Times New Roman" w:cs="Times New Roman"/>
          <w:i/>
          <w:sz w:val="24"/>
          <w:szCs w:val="24"/>
        </w:rPr>
        <w:t>ab_cs</w:t>
      </w:r>
      <w:r w:rsidR="00D62FBD">
        <w:rPr>
          <w:rFonts w:ascii="Times New Roman" w:hAnsi="Times New Roman" w:cs="Times New Roman"/>
          <w:sz w:val="24"/>
          <w:szCs w:val="24"/>
        </w:rPr>
        <w:t>=</w:t>
      </w:r>
      <w:r w:rsidR="001F3199" w:rsidRPr="00E068F8">
        <w:rPr>
          <w:rFonts w:ascii="Times New Roman" w:hAnsi="Times New Roman" w:cs="Times New Roman"/>
          <w:sz w:val="24"/>
          <w:szCs w:val="24"/>
        </w:rPr>
        <w:t>.</w:t>
      </w:r>
      <w:r w:rsidR="00263F72">
        <w:rPr>
          <w:rFonts w:ascii="Times New Roman" w:hAnsi="Times New Roman" w:cs="Times New Roman"/>
          <w:sz w:val="24"/>
          <w:szCs w:val="24"/>
        </w:rPr>
        <w:t>070</w:t>
      </w:r>
      <w:r w:rsidR="00355CD8" w:rsidRPr="00E068F8">
        <w:rPr>
          <w:rFonts w:ascii="Times New Roman" w:hAnsi="Times New Roman" w:cs="Times New Roman"/>
          <w:sz w:val="24"/>
          <w:szCs w:val="24"/>
        </w:rPr>
        <w:t>.</w:t>
      </w:r>
      <w:r w:rsidR="00A21EA9" w:rsidRPr="00E068F8">
        <w:rPr>
          <w:rStyle w:val="FootnoteReference"/>
          <w:rFonts w:ascii="Times New Roman" w:hAnsi="Times New Roman" w:cs="Times New Roman"/>
          <w:sz w:val="24"/>
          <w:szCs w:val="24"/>
        </w:rPr>
        <w:footnoteReference w:id="3"/>
      </w:r>
      <w:r w:rsidR="00355CD8" w:rsidRPr="00E068F8">
        <w:rPr>
          <w:rFonts w:ascii="Times New Roman" w:hAnsi="Times New Roman" w:cs="Times New Roman"/>
          <w:sz w:val="24"/>
          <w:szCs w:val="24"/>
        </w:rPr>
        <w:t xml:space="preserve"> </w:t>
      </w:r>
      <w:r w:rsidR="00390B58" w:rsidRPr="00E068F8">
        <w:rPr>
          <w:rFonts w:ascii="Times New Roman" w:hAnsi="Times New Roman" w:cs="Times New Roman"/>
          <w:sz w:val="24"/>
          <w:szCs w:val="24"/>
        </w:rPr>
        <w:t>The indirect effect</w:t>
      </w:r>
      <w:r w:rsidR="001C419C" w:rsidRPr="00E068F8">
        <w:rPr>
          <w:rFonts w:ascii="Times New Roman" w:hAnsi="Times New Roman" w:cs="Times New Roman"/>
          <w:sz w:val="24"/>
          <w:szCs w:val="24"/>
        </w:rPr>
        <w:t>s</w:t>
      </w:r>
      <w:r w:rsidR="00390B58" w:rsidRPr="00E068F8">
        <w:rPr>
          <w:rFonts w:ascii="Times New Roman" w:hAnsi="Times New Roman" w:cs="Times New Roman"/>
          <w:sz w:val="24"/>
          <w:szCs w:val="24"/>
        </w:rPr>
        <w:t xml:space="preserve"> via perceived support from significant others, </w:t>
      </w:r>
      <w:r w:rsidR="00390B58" w:rsidRPr="00E068F8">
        <w:rPr>
          <w:rFonts w:ascii="Times New Roman" w:hAnsi="Times New Roman" w:cs="Times New Roman"/>
          <w:i/>
          <w:sz w:val="24"/>
          <w:szCs w:val="24"/>
        </w:rPr>
        <w:t>ab</w:t>
      </w:r>
      <w:r w:rsidR="00D62FBD">
        <w:rPr>
          <w:rFonts w:ascii="Times New Roman" w:hAnsi="Times New Roman" w:cs="Times New Roman"/>
          <w:sz w:val="24"/>
          <w:szCs w:val="24"/>
        </w:rPr>
        <w:t>=</w:t>
      </w:r>
      <w:r w:rsidR="00390B58" w:rsidRPr="00E068F8">
        <w:rPr>
          <w:rFonts w:ascii="Times New Roman" w:hAnsi="Times New Roman" w:cs="Times New Roman"/>
          <w:sz w:val="24"/>
          <w:szCs w:val="24"/>
        </w:rPr>
        <w:t>.</w:t>
      </w:r>
      <w:r w:rsidR="00690DE7" w:rsidRPr="00E068F8">
        <w:rPr>
          <w:rFonts w:ascii="Times New Roman" w:hAnsi="Times New Roman" w:cs="Times New Roman"/>
          <w:sz w:val="24"/>
          <w:szCs w:val="24"/>
        </w:rPr>
        <w:t>0</w:t>
      </w:r>
      <w:r w:rsidR="0068796D" w:rsidRPr="00E068F8">
        <w:rPr>
          <w:rFonts w:ascii="Times New Roman" w:hAnsi="Times New Roman" w:cs="Times New Roman"/>
          <w:sz w:val="24"/>
          <w:szCs w:val="24"/>
        </w:rPr>
        <w:t>01</w:t>
      </w:r>
      <w:r w:rsidR="00390B58" w:rsidRPr="00E068F8">
        <w:rPr>
          <w:rFonts w:ascii="Times New Roman" w:hAnsi="Times New Roman" w:cs="Times New Roman"/>
          <w:sz w:val="24"/>
          <w:szCs w:val="24"/>
        </w:rPr>
        <w:t xml:space="preserve">, </w:t>
      </w:r>
      <w:r w:rsidR="00390B58" w:rsidRPr="00E068F8">
        <w:rPr>
          <w:rFonts w:ascii="Times New Roman" w:hAnsi="Times New Roman" w:cs="Times New Roman"/>
          <w:i/>
          <w:sz w:val="24"/>
          <w:szCs w:val="24"/>
        </w:rPr>
        <w:t>SE</w:t>
      </w:r>
      <w:r w:rsidR="00D62FBD">
        <w:rPr>
          <w:rFonts w:ascii="Times New Roman" w:hAnsi="Times New Roman" w:cs="Times New Roman"/>
          <w:sz w:val="24"/>
          <w:szCs w:val="24"/>
        </w:rPr>
        <w:t>=</w:t>
      </w:r>
      <w:r w:rsidR="00390B58" w:rsidRPr="00E068F8">
        <w:rPr>
          <w:rFonts w:ascii="Times New Roman" w:hAnsi="Times New Roman" w:cs="Times New Roman"/>
          <w:sz w:val="24"/>
          <w:szCs w:val="24"/>
        </w:rPr>
        <w:t>.0</w:t>
      </w:r>
      <w:r w:rsidR="0068796D" w:rsidRPr="00E068F8">
        <w:rPr>
          <w:rFonts w:ascii="Times New Roman" w:hAnsi="Times New Roman" w:cs="Times New Roman"/>
          <w:sz w:val="24"/>
          <w:szCs w:val="24"/>
        </w:rPr>
        <w:t>06</w:t>
      </w:r>
      <w:r w:rsidR="00390B58" w:rsidRPr="00E068F8">
        <w:rPr>
          <w:rFonts w:ascii="Times New Roman" w:hAnsi="Times New Roman" w:cs="Times New Roman"/>
          <w:sz w:val="24"/>
          <w:szCs w:val="24"/>
        </w:rPr>
        <w:t>, 95%</w:t>
      </w:r>
      <w:r w:rsidR="0035088D" w:rsidRPr="00E068F8">
        <w:rPr>
          <w:rFonts w:ascii="Times New Roman" w:hAnsi="Times New Roman" w:cs="Times New Roman"/>
          <w:sz w:val="24"/>
          <w:szCs w:val="24"/>
        </w:rPr>
        <w:t xml:space="preserve"> </w:t>
      </w:r>
      <w:r w:rsidR="00390B58" w:rsidRPr="00E068F8">
        <w:rPr>
          <w:rFonts w:ascii="Times New Roman" w:hAnsi="Times New Roman" w:cs="Times New Roman"/>
          <w:i/>
          <w:sz w:val="24"/>
          <w:szCs w:val="24"/>
        </w:rPr>
        <w:t>CI</w:t>
      </w:r>
      <w:r w:rsidR="00D62FBD">
        <w:rPr>
          <w:rFonts w:ascii="Times New Roman" w:hAnsi="Times New Roman" w:cs="Times New Roman"/>
          <w:sz w:val="24"/>
          <w:szCs w:val="24"/>
        </w:rPr>
        <w:t>=</w:t>
      </w:r>
      <w:r w:rsidR="00390B58" w:rsidRPr="00E068F8">
        <w:rPr>
          <w:rFonts w:ascii="Times New Roman" w:hAnsi="Times New Roman" w:cs="Times New Roman"/>
          <w:sz w:val="24"/>
          <w:szCs w:val="24"/>
        </w:rPr>
        <w:t>[</w:t>
      </w:r>
      <w:r w:rsidR="00690DE7" w:rsidRPr="00E068F8">
        <w:rPr>
          <w:rFonts w:ascii="Times New Roman" w:hAnsi="Times New Roman" w:cs="Times New Roman"/>
          <w:sz w:val="24"/>
          <w:szCs w:val="24"/>
        </w:rPr>
        <w:t>–</w:t>
      </w:r>
      <w:r w:rsidR="00390B58" w:rsidRPr="00E068F8">
        <w:rPr>
          <w:rFonts w:ascii="Times New Roman" w:hAnsi="Times New Roman" w:cs="Times New Roman"/>
          <w:sz w:val="24"/>
          <w:szCs w:val="24"/>
        </w:rPr>
        <w:t>.0</w:t>
      </w:r>
      <w:r w:rsidR="00CB625F" w:rsidRPr="00E068F8">
        <w:rPr>
          <w:rFonts w:ascii="Times New Roman" w:hAnsi="Times New Roman" w:cs="Times New Roman"/>
          <w:sz w:val="24"/>
          <w:szCs w:val="24"/>
        </w:rPr>
        <w:t>1</w:t>
      </w:r>
      <w:r w:rsidR="0068796D" w:rsidRPr="00E068F8">
        <w:rPr>
          <w:rFonts w:ascii="Times New Roman" w:hAnsi="Times New Roman" w:cs="Times New Roman"/>
          <w:sz w:val="24"/>
          <w:szCs w:val="24"/>
        </w:rPr>
        <w:t>1</w:t>
      </w:r>
      <w:r w:rsidR="00390B58" w:rsidRPr="00E068F8">
        <w:rPr>
          <w:rFonts w:ascii="Times New Roman" w:hAnsi="Times New Roman" w:cs="Times New Roman"/>
          <w:sz w:val="24"/>
          <w:szCs w:val="24"/>
        </w:rPr>
        <w:t xml:space="preserve">, </w:t>
      </w:r>
      <w:r w:rsidR="00690DE7" w:rsidRPr="00E068F8">
        <w:rPr>
          <w:rFonts w:ascii="Times New Roman" w:hAnsi="Times New Roman" w:cs="Times New Roman"/>
          <w:sz w:val="24"/>
          <w:szCs w:val="24"/>
        </w:rPr>
        <w:t>.</w:t>
      </w:r>
      <w:r w:rsidR="00390B58" w:rsidRPr="00E068F8">
        <w:rPr>
          <w:rFonts w:ascii="Times New Roman" w:hAnsi="Times New Roman" w:cs="Times New Roman"/>
          <w:sz w:val="24"/>
          <w:szCs w:val="24"/>
        </w:rPr>
        <w:t>0</w:t>
      </w:r>
      <w:r w:rsidR="0068796D" w:rsidRPr="00E068F8">
        <w:rPr>
          <w:rFonts w:ascii="Times New Roman" w:hAnsi="Times New Roman" w:cs="Times New Roman"/>
          <w:sz w:val="24"/>
          <w:szCs w:val="24"/>
        </w:rPr>
        <w:t>17</w:t>
      </w:r>
      <w:r w:rsidR="00390B58" w:rsidRPr="00E068F8">
        <w:rPr>
          <w:rFonts w:ascii="Times New Roman" w:hAnsi="Times New Roman" w:cs="Times New Roman"/>
          <w:sz w:val="24"/>
          <w:szCs w:val="24"/>
        </w:rPr>
        <w:t>]</w:t>
      </w:r>
      <w:r w:rsidR="001F3199" w:rsidRPr="00E068F8">
        <w:rPr>
          <w:rFonts w:ascii="Times New Roman" w:hAnsi="Times New Roman" w:cs="Times New Roman"/>
          <w:sz w:val="24"/>
          <w:szCs w:val="24"/>
        </w:rPr>
        <w:t xml:space="preserve">, </w:t>
      </w:r>
      <w:r w:rsidR="00715F2F" w:rsidRPr="00E068F8">
        <w:rPr>
          <w:rFonts w:ascii="Times New Roman" w:hAnsi="Times New Roman" w:cs="Times New Roman"/>
          <w:i/>
          <w:sz w:val="24"/>
          <w:szCs w:val="24"/>
        </w:rPr>
        <w:t>ab_cs</w:t>
      </w:r>
      <w:r w:rsidR="00D62FBD">
        <w:rPr>
          <w:rFonts w:ascii="Times New Roman" w:hAnsi="Times New Roman" w:cs="Times New Roman"/>
          <w:sz w:val="24"/>
          <w:szCs w:val="24"/>
        </w:rPr>
        <w:t>=</w:t>
      </w:r>
      <w:r w:rsidR="001F3199" w:rsidRPr="00E068F8">
        <w:rPr>
          <w:rFonts w:ascii="Times New Roman" w:hAnsi="Times New Roman" w:cs="Times New Roman"/>
          <w:sz w:val="24"/>
          <w:szCs w:val="24"/>
        </w:rPr>
        <w:t>.</w:t>
      </w:r>
      <w:r w:rsidR="00263F72">
        <w:rPr>
          <w:rFonts w:ascii="Times New Roman" w:hAnsi="Times New Roman" w:cs="Times New Roman"/>
          <w:sz w:val="24"/>
          <w:szCs w:val="24"/>
        </w:rPr>
        <w:t>002</w:t>
      </w:r>
      <w:r w:rsidR="001C419C" w:rsidRPr="00E068F8">
        <w:rPr>
          <w:rFonts w:ascii="Times New Roman" w:hAnsi="Times New Roman" w:cs="Times New Roman"/>
          <w:sz w:val="24"/>
          <w:szCs w:val="24"/>
        </w:rPr>
        <w:t>,</w:t>
      </w:r>
      <w:r w:rsidR="00390B58" w:rsidRPr="00E068F8">
        <w:rPr>
          <w:rFonts w:ascii="Times New Roman" w:hAnsi="Times New Roman" w:cs="Times New Roman"/>
          <w:sz w:val="24"/>
          <w:szCs w:val="24"/>
        </w:rPr>
        <w:t xml:space="preserve"> </w:t>
      </w:r>
      <w:r w:rsidR="001C419C" w:rsidRPr="00E068F8">
        <w:rPr>
          <w:rFonts w:ascii="Times New Roman" w:hAnsi="Times New Roman" w:cs="Times New Roman"/>
          <w:sz w:val="24"/>
          <w:szCs w:val="24"/>
        </w:rPr>
        <w:t>and</w:t>
      </w:r>
      <w:r w:rsidR="00390B58" w:rsidRPr="00E068F8">
        <w:rPr>
          <w:rFonts w:ascii="Times New Roman" w:hAnsi="Times New Roman" w:cs="Times New Roman"/>
          <w:sz w:val="24"/>
          <w:szCs w:val="24"/>
        </w:rPr>
        <w:t xml:space="preserve"> perceived support from friends</w:t>
      </w:r>
      <w:r w:rsidR="001C419C" w:rsidRPr="00E068F8">
        <w:rPr>
          <w:rFonts w:ascii="Times New Roman" w:hAnsi="Times New Roman" w:cs="Times New Roman"/>
          <w:sz w:val="24"/>
          <w:szCs w:val="24"/>
        </w:rPr>
        <w:t xml:space="preserve">, </w:t>
      </w:r>
      <w:r w:rsidR="00390B58" w:rsidRPr="00E068F8">
        <w:rPr>
          <w:rFonts w:ascii="Times New Roman" w:hAnsi="Times New Roman" w:cs="Times New Roman"/>
          <w:i/>
          <w:sz w:val="24"/>
          <w:szCs w:val="24"/>
        </w:rPr>
        <w:t>ab</w:t>
      </w:r>
      <w:r w:rsidR="00D62FBD">
        <w:rPr>
          <w:rFonts w:ascii="Times New Roman" w:hAnsi="Times New Roman" w:cs="Times New Roman"/>
          <w:sz w:val="24"/>
          <w:szCs w:val="24"/>
        </w:rPr>
        <w:t>=</w:t>
      </w:r>
      <w:r w:rsidR="004E67D6" w:rsidRPr="00E068F8">
        <w:rPr>
          <w:rFonts w:ascii="Times New Roman" w:hAnsi="Times New Roman" w:cs="Times New Roman"/>
          <w:sz w:val="24"/>
          <w:szCs w:val="24"/>
        </w:rPr>
        <w:t>–</w:t>
      </w:r>
      <w:r w:rsidR="00390B58" w:rsidRPr="00E068F8">
        <w:rPr>
          <w:rFonts w:ascii="Times New Roman" w:hAnsi="Times New Roman" w:cs="Times New Roman"/>
          <w:sz w:val="24"/>
          <w:szCs w:val="24"/>
        </w:rPr>
        <w:t>.</w:t>
      </w:r>
      <w:r w:rsidR="008F64CA" w:rsidRPr="00E068F8" w:rsidDel="008F64CA">
        <w:rPr>
          <w:rFonts w:ascii="Times New Roman" w:hAnsi="Times New Roman" w:cs="Times New Roman"/>
          <w:sz w:val="24"/>
          <w:szCs w:val="24"/>
        </w:rPr>
        <w:t xml:space="preserve"> </w:t>
      </w:r>
      <w:r w:rsidR="00390B58" w:rsidRPr="00E068F8">
        <w:rPr>
          <w:rFonts w:ascii="Times New Roman" w:hAnsi="Times New Roman" w:cs="Times New Roman"/>
          <w:sz w:val="24"/>
          <w:szCs w:val="24"/>
        </w:rPr>
        <w:t>0</w:t>
      </w:r>
      <w:r w:rsidR="0068796D" w:rsidRPr="00E068F8">
        <w:rPr>
          <w:rFonts w:ascii="Times New Roman" w:hAnsi="Times New Roman" w:cs="Times New Roman"/>
          <w:sz w:val="24"/>
          <w:szCs w:val="24"/>
        </w:rPr>
        <w:t>17</w:t>
      </w:r>
      <w:r w:rsidR="00390B58" w:rsidRPr="00E068F8">
        <w:rPr>
          <w:rFonts w:ascii="Times New Roman" w:hAnsi="Times New Roman" w:cs="Times New Roman"/>
          <w:sz w:val="24"/>
          <w:szCs w:val="24"/>
        </w:rPr>
        <w:t xml:space="preserve">, </w:t>
      </w:r>
      <w:r w:rsidR="00390B58" w:rsidRPr="00E068F8">
        <w:rPr>
          <w:rFonts w:ascii="Times New Roman" w:hAnsi="Times New Roman" w:cs="Times New Roman"/>
          <w:i/>
          <w:sz w:val="24"/>
          <w:szCs w:val="24"/>
        </w:rPr>
        <w:t>SE</w:t>
      </w:r>
      <w:r w:rsidR="00D62FBD">
        <w:rPr>
          <w:rFonts w:ascii="Times New Roman" w:hAnsi="Times New Roman" w:cs="Times New Roman"/>
          <w:sz w:val="24"/>
          <w:szCs w:val="24"/>
        </w:rPr>
        <w:t>=</w:t>
      </w:r>
      <w:r w:rsidR="00390B58" w:rsidRPr="00E068F8">
        <w:rPr>
          <w:rFonts w:ascii="Times New Roman" w:hAnsi="Times New Roman" w:cs="Times New Roman"/>
          <w:sz w:val="24"/>
          <w:szCs w:val="24"/>
        </w:rPr>
        <w:t>.</w:t>
      </w:r>
      <w:r w:rsidR="008F64CA" w:rsidRPr="00E068F8">
        <w:rPr>
          <w:rFonts w:ascii="Times New Roman" w:hAnsi="Times New Roman" w:cs="Times New Roman"/>
          <w:sz w:val="24"/>
          <w:szCs w:val="24"/>
        </w:rPr>
        <w:t>0</w:t>
      </w:r>
      <w:r w:rsidR="00FC599C" w:rsidRPr="00E068F8">
        <w:rPr>
          <w:rFonts w:ascii="Times New Roman" w:hAnsi="Times New Roman" w:cs="Times New Roman"/>
          <w:sz w:val="24"/>
          <w:szCs w:val="24"/>
        </w:rPr>
        <w:t>1</w:t>
      </w:r>
      <w:r w:rsidR="0068796D" w:rsidRPr="00E068F8">
        <w:rPr>
          <w:rFonts w:ascii="Times New Roman" w:hAnsi="Times New Roman" w:cs="Times New Roman"/>
          <w:sz w:val="24"/>
          <w:szCs w:val="24"/>
        </w:rPr>
        <w:t>4</w:t>
      </w:r>
      <w:r w:rsidR="00390B58" w:rsidRPr="00E068F8">
        <w:rPr>
          <w:rFonts w:ascii="Times New Roman" w:hAnsi="Times New Roman" w:cs="Times New Roman"/>
          <w:sz w:val="24"/>
          <w:szCs w:val="24"/>
        </w:rPr>
        <w:t>, 95%</w:t>
      </w:r>
      <w:r w:rsidR="0035088D" w:rsidRPr="00E068F8">
        <w:rPr>
          <w:rFonts w:ascii="Times New Roman" w:hAnsi="Times New Roman" w:cs="Times New Roman"/>
          <w:sz w:val="24"/>
          <w:szCs w:val="24"/>
        </w:rPr>
        <w:t xml:space="preserve"> </w:t>
      </w:r>
      <w:r w:rsidR="00390B58" w:rsidRPr="00E068F8">
        <w:rPr>
          <w:rFonts w:ascii="Times New Roman" w:hAnsi="Times New Roman" w:cs="Times New Roman"/>
          <w:i/>
          <w:sz w:val="24"/>
          <w:szCs w:val="24"/>
        </w:rPr>
        <w:t>CI</w:t>
      </w:r>
      <w:r w:rsidR="00D62FBD">
        <w:rPr>
          <w:rFonts w:ascii="Times New Roman" w:hAnsi="Times New Roman" w:cs="Times New Roman"/>
          <w:sz w:val="24"/>
          <w:szCs w:val="24"/>
        </w:rPr>
        <w:t>=</w:t>
      </w:r>
      <w:r w:rsidR="00390B58" w:rsidRPr="00E068F8">
        <w:rPr>
          <w:rFonts w:ascii="Times New Roman" w:hAnsi="Times New Roman" w:cs="Times New Roman"/>
          <w:sz w:val="24"/>
          <w:szCs w:val="24"/>
        </w:rPr>
        <w:t>[</w:t>
      </w:r>
      <w:r w:rsidR="00690DE7" w:rsidRPr="00E068F8">
        <w:rPr>
          <w:rFonts w:ascii="Times New Roman" w:hAnsi="Times New Roman" w:cs="Times New Roman"/>
          <w:sz w:val="24"/>
          <w:szCs w:val="24"/>
        </w:rPr>
        <w:t>–</w:t>
      </w:r>
      <w:r w:rsidR="00390B58" w:rsidRPr="00E068F8">
        <w:rPr>
          <w:rFonts w:ascii="Times New Roman" w:hAnsi="Times New Roman" w:cs="Times New Roman"/>
          <w:sz w:val="24"/>
          <w:szCs w:val="24"/>
        </w:rPr>
        <w:t>.</w:t>
      </w:r>
      <w:r w:rsidR="005A1868" w:rsidRPr="00E068F8">
        <w:rPr>
          <w:rFonts w:ascii="Times New Roman" w:hAnsi="Times New Roman" w:cs="Times New Roman"/>
          <w:sz w:val="24"/>
          <w:szCs w:val="24"/>
        </w:rPr>
        <w:t>0</w:t>
      </w:r>
      <w:r w:rsidR="0068796D" w:rsidRPr="00E068F8">
        <w:rPr>
          <w:rFonts w:ascii="Times New Roman" w:hAnsi="Times New Roman" w:cs="Times New Roman"/>
          <w:sz w:val="24"/>
          <w:szCs w:val="24"/>
        </w:rPr>
        <w:t>55</w:t>
      </w:r>
      <w:r w:rsidR="00390B58" w:rsidRPr="00E068F8">
        <w:rPr>
          <w:rFonts w:ascii="Times New Roman" w:hAnsi="Times New Roman" w:cs="Times New Roman"/>
          <w:sz w:val="24"/>
          <w:szCs w:val="24"/>
        </w:rPr>
        <w:t xml:space="preserve">, </w:t>
      </w:r>
      <w:r w:rsidR="00690DE7" w:rsidRPr="00E068F8">
        <w:rPr>
          <w:rFonts w:ascii="Times New Roman" w:hAnsi="Times New Roman" w:cs="Times New Roman"/>
          <w:sz w:val="24"/>
          <w:szCs w:val="24"/>
        </w:rPr>
        <w:t>.</w:t>
      </w:r>
      <w:r w:rsidR="00390B58" w:rsidRPr="00E068F8">
        <w:rPr>
          <w:rFonts w:ascii="Times New Roman" w:hAnsi="Times New Roman" w:cs="Times New Roman"/>
          <w:sz w:val="24"/>
          <w:szCs w:val="24"/>
        </w:rPr>
        <w:t>0</w:t>
      </w:r>
      <w:r w:rsidR="0068796D" w:rsidRPr="00E068F8">
        <w:rPr>
          <w:rFonts w:ascii="Times New Roman" w:hAnsi="Times New Roman" w:cs="Times New Roman"/>
          <w:sz w:val="24"/>
          <w:szCs w:val="24"/>
        </w:rPr>
        <w:t>02</w:t>
      </w:r>
      <w:r w:rsidR="00390B58" w:rsidRPr="00E068F8">
        <w:rPr>
          <w:rFonts w:ascii="Times New Roman" w:hAnsi="Times New Roman" w:cs="Times New Roman"/>
          <w:sz w:val="24"/>
          <w:szCs w:val="24"/>
        </w:rPr>
        <w:t>]</w:t>
      </w:r>
      <w:r w:rsidR="001F3199" w:rsidRPr="00E068F8">
        <w:rPr>
          <w:rFonts w:ascii="Times New Roman" w:hAnsi="Times New Roman" w:cs="Times New Roman"/>
          <w:sz w:val="24"/>
          <w:szCs w:val="24"/>
        </w:rPr>
        <w:t xml:space="preserve">, </w:t>
      </w:r>
      <w:r w:rsidR="00715F2F" w:rsidRPr="00E068F8">
        <w:rPr>
          <w:rFonts w:ascii="Times New Roman" w:hAnsi="Times New Roman" w:cs="Times New Roman"/>
          <w:i/>
          <w:sz w:val="24"/>
          <w:szCs w:val="24"/>
        </w:rPr>
        <w:t>ab_cs</w:t>
      </w:r>
      <w:r w:rsidR="00D62FBD">
        <w:rPr>
          <w:rFonts w:ascii="Times New Roman" w:hAnsi="Times New Roman" w:cs="Times New Roman"/>
          <w:i/>
          <w:sz w:val="24"/>
          <w:szCs w:val="24"/>
        </w:rPr>
        <w:t>=</w:t>
      </w:r>
      <w:r w:rsidR="00263F72">
        <w:rPr>
          <w:rFonts w:ascii="Times New Roman" w:hAnsi="Times New Roman" w:cs="Times New Roman"/>
          <w:sz w:val="24"/>
          <w:szCs w:val="24"/>
        </w:rPr>
        <w:t>-.043</w:t>
      </w:r>
      <w:r w:rsidR="001C419C" w:rsidRPr="00E068F8">
        <w:rPr>
          <w:rFonts w:ascii="Times New Roman" w:hAnsi="Times New Roman" w:cs="Times New Roman"/>
          <w:sz w:val="24"/>
          <w:szCs w:val="24"/>
        </w:rPr>
        <w:t>, were not significant</w:t>
      </w:r>
      <w:r w:rsidR="00390B58" w:rsidRPr="00E068F8">
        <w:rPr>
          <w:rFonts w:ascii="Times New Roman" w:hAnsi="Times New Roman" w:cs="Times New Roman"/>
          <w:sz w:val="24"/>
          <w:szCs w:val="24"/>
        </w:rPr>
        <w:t xml:space="preserve">. </w:t>
      </w:r>
      <w:r w:rsidR="003F5325" w:rsidRPr="00E068F8">
        <w:rPr>
          <w:rFonts w:ascii="Times New Roman" w:hAnsi="Times New Roman" w:cs="Times New Roman"/>
          <w:sz w:val="24"/>
          <w:szCs w:val="24"/>
        </w:rPr>
        <w:t>An analysis treating perceived family support as sole mediator, without controlling</w:t>
      </w:r>
      <w:r w:rsidR="00376413">
        <w:rPr>
          <w:rFonts w:ascii="Times New Roman" w:hAnsi="Times New Roman" w:cs="Times New Roman"/>
          <w:sz w:val="24"/>
          <w:szCs w:val="24"/>
        </w:rPr>
        <w:t xml:space="preserve"> for</w:t>
      </w:r>
      <w:r w:rsidR="003F5325" w:rsidRPr="00E068F8">
        <w:rPr>
          <w:rFonts w:ascii="Times New Roman" w:hAnsi="Times New Roman" w:cs="Times New Roman"/>
          <w:sz w:val="24"/>
          <w:szCs w:val="24"/>
        </w:rPr>
        <w:t xml:space="preserve"> the other types of perceived support, also revealed a significant indirect effect, </w:t>
      </w:r>
      <w:r w:rsidR="003F5325" w:rsidRPr="00E068F8">
        <w:rPr>
          <w:rFonts w:ascii="Times New Roman" w:hAnsi="Times New Roman" w:cs="Times New Roman"/>
          <w:i/>
          <w:sz w:val="24"/>
          <w:szCs w:val="24"/>
        </w:rPr>
        <w:t>ab</w:t>
      </w:r>
      <w:r w:rsidR="00D62FBD">
        <w:rPr>
          <w:rFonts w:ascii="Times New Roman" w:hAnsi="Times New Roman" w:cs="Times New Roman"/>
          <w:sz w:val="24"/>
          <w:szCs w:val="24"/>
        </w:rPr>
        <w:t>=</w:t>
      </w:r>
      <w:r w:rsidR="003F5325" w:rsidRPr="00E068F8">
        <w:rPr>
          <w:rFonts w:ascii="Times New Roman" w:hAnsi="Times New Roman" w:cs="Times New Roman"/>
          <w:sz w:val="24"/>
          <w:szCs w:val="24"/>
        </w:rPr>
        <w:t>.</w:t>
      </w:r>
      <w:r w:rsidR="004E09E7" w:rsidRPr="00E068F8">
        <w:rPr>
          <w:rFonts w:ascii="Times New Roman" w:hAnsi="Times New Roman" w:cs="Times New Roman"/>
          <w:sz w:val="24"/>
          <w:szCs w:val="24"/>
        </w:rPr>
        <w:t>016</w:t>
      </w:r>
      <w:r w:rsidR="003F5325" w:rsidRPr="00E068F8">
        <w:rPr>
          <w:rFonts w:ascii="Times New Roman" w:hAnsi="Times New Roman" w:cs="Times New Roman"/>
          <w:sz w:val="24"/>
          <w:szCs w:val="24"/>
        </w:rPr>
        <w:t xml:space="preserve">, </w:t>
      </w:r>
      <w:r w:rsidR="003F5325" w:rsidRPr="00E068F8">
        <w:rPr>
          <w:rFonts w:ascii="Times New Roman" w:hAnsi="Times New Roman" w:cs="Times New Roman"/>
          <w:i/>
          <w:sz w:val="24"/>
          <w:szCs w:val="24"/>
        </w:rPr>
        <w:t>SE</w:t>
      </w:r>
      <w:r w:rsidR="00D62FBD">
        <w:rPr>
          <w:rFonts w:ascii="Times New Roman" w:hAnsi="Times New Roman" w:cs="Times New Roman"/>
          <w:sz w:val="24"/>
          <w:szCs w:val="24"/>
        </w:rPr>
        <w:t>=</w:t>
      </w:r>
      <w:r w:rsidR="003F5325" w:rsidRPr="00E068F8">
        <w:rPr>
          <w:rFonts w:ascii="Times New Roman" w:hAnsi="Times New Roman" w:cs="Times New Roman"/>
          <w:sz w:val="24"/>
          <w:szCs w:val="24"/>
        </w:rPr>
        <w:t>.</w:t>
      </w:r>
      <w:r w:rsidR="00635DE0" w:rsidRPr="00E068F8">
        <w:rPr>
          <w:rFonts w:ascii="Times New Roman" w:hAnsi="Times New Roman" w:cs="Times New Roman"/>
          <w:sz w:val="24"/>
          <w:szCs w:val="24"/>
        </w:rPr>
        <w:t>010</w:t>
      </w:r>
      <w:r w:rsidR="003F5325" w:rsidRPr="00E068F8">
        <w:rPr>
          <w:rFonts w:ascii="Times New Roman" w:hAnsi="Times New Roman" w:cs="Times New Roman"/>
          <w:sz w:val="24"/>
          <w:szCs w:val="24"/>
        </w:rPr>
        <w:t xml:space="preserve">, 95% </w:t>
      </w:r>
      <w:r w:rsidR="003F5325" w:rsidRPr="00E068F8">
        <w:rPr>
          <w:rFonts w:ascii="Times New Roman" w:hAnsi="Times New Roman" w:cs="Times New Roman"/>
          <w:i/>
          <w:sz w:val="24"/>
          <w:szCs w:val="24"/>
        </w:rPr>
        <w:t>CI</w:t>
      </w:r>
      <w:r w:rsidR="00D62FBD">
        <w:rPr>
          <w:rFonts w:ascii="Times New Roman" w:hAnsi="Times New Roman" w:cs="Times New Roman"/>
          <w:sz w:val="24"/>
          <w:szCs w:val="24"/>
        </w:rPr>
        <w:t>=</w:t>
      </w:r>
      <w:r w:rsidR="003F5325" w:rsidRPr="00E068F8">
        <w:rPr>
          <w:rFonts w:ascii="Times New Roman" w:hAnsi="Times New Roman" w:cs="Times New Roman"/>
          <w:sz w:val="24"/>
          <w:szCs w:val="24"/>
        </w:rPr>
        <w:t>[.0</w:t>
      </w:r>
      <w:r w:rsidR="006A6D62" w:rsidRPr="00E068F8">
        <w:rPr>
          <w:rFonts w:ascii="Times New Roman" w:hAnsi="Times New Roman" w:cs="Times New Roman"/>
          <w:sz w:val="24"/>
          <w:szCs w:val="24"/>
        </w:rPr>
        <w:t>00</w:t>
      </w:r>
      <w:r w:rsidR="00635DE0" w:rsidRPr="00E068F8">
        <w:rPr>
          <w:rFonts w:ascii="Times New Roman" w:hAnsi="Times New Roman" w:cs="Times New Roman"/>
          <w:sz w:val="24"/>
          <w:szCs w:val="24"/>
        </w:rPr>
        <w:t>1</w:t>
      </w:r>
      <w:r w:rsidR="003F5325" w:rsidRPr="00E068F8">
        <w:rPr>
          <w:rFonts w:ascii="Times New Roman" w:hAnsi="Times New Roman" w:cs="Times New Roman"/>
          <w:sz w:val="24"/>
          <w:szCs w:val="24"/>
        </w:rPr>
        <w:t>, .</w:t>
      </w:r>
      <w:r w:rsidR="006A6D62" w:rsidRPr="00E068F8">
        <w:rPr>
          <w:rFonts w:ascii="Times New Roman" w:hAnsi="Times New Roman" w:cs="Times New Roman"/>
          <w:sz w:val="24"/>
          <w:szCs w:val="24"/>
        </w:rPr>
        <w:t>04</w:t>
      </w:r>
      <w:r w:rsidR="00635DE0" w:rsidRPr="00E068F8">
        <w:rPr>
          <w:rFonts w:ascii="Times New Roman" w:hAnsi="Times New Roman" w:cs="Times New Roman"/>
          <w:sz w:val="24"/>
          <w:szCs w:val="24"/>
        </w:rPr>
        <w:t>4</w:t>
      </w:r>
      <w:r w:rsidR="003F5325" w:rsidRPr="00E068F8">
        <w:rPr>
          <w:rFonts w:ascii="Times New Roman" w:hAnsi="Times New Roman" w:cs="Times New Roman"/>
          <w:sz w:val="24"/>
          <w:szCs w:val="24"/>
        </w:rPr>
        <w:t>]</w:t>
      </w:r>
      <w:r w:rsidR="001F3199" w:rsidRPr="00E068F8">
        <w:rPr>
          <w:rFonts w:ascii="Times New Roman" w:hAnsi="Times New Roman" w:cs="Times New Roman"/>
          <w:sz w:val="24"/>
          <w:szCs w:val="24"/>
        </w:rPr>
        <w:t xml:space="preserve">, </w:t>
      </w:r>
      <w:r w:rsidR="00715F2F" w:rsidRPr="00E068F8">
        <w:rPr>
          <w:rFonts w:ascii="Times New Roman" w:hAnsi="Times New Roman" w:cs="Times New Roman"/>
          <w:i/>
          <w:sz w:val="24"/>
          <w:szCs w:val="24"/>
        </w:rPr>
        <w:t>ab_cs</w:t>
      </w:r>
      <w:r w:rsidR="00D62FBD">
        <w:rPr>
          <w:rFonts w:ascii="Times New Roman" w:hAnsi="Times New Roman" w:cs="Times New Roman"/>
          <w:sz w:val="24"/>
          <w:szCs w:val="24"/>
        </w:rPr>
        <w:t>=</w:t>
      </w:r>
      <w:r w:rsidR="001F3199" w:rsidRPr="00E068F8">
        <w:rPr>
          <w:rFonts w:ascii="Times New Roman" w:hAnsi="Times New Roman" w:cs="Times New Roman"/>
          <w:sz w:val="24"/>
          <w:szCs w:val="24"/>
        </w:rPr>
        <w:t>.</w:t>
      </w:r>
      <w:r w:rsidR="00635DE0" w:rsidRPr="00E068F8">
        <w:rPr>
          <w:rFonts w:ascii="Times New Roman" w:hAnsi="Times New Roman" w:cs="Times New Roman"/>
          <w:sz w:val="24"/>
          <w:szCs w:val="24"/>
        </w:rPr>
        <w:t>040</w:t>
      </w:r>
      <w:r w:rsidR="003F5325" w:rsidRPr="00E068F8">
        <w:rPr>
          <w:rFonts w:ascii="Times New Roman" w:hAnsi="Times New Roman" w:cs="Times New Roman"/>
          <w:sz w:val="24"/>
          <w:szCs w:val="24"/>
        </w:rPr>
        <w:t>. Finally,</w:t>
      </w:r>
      <w:r w:rsidR="000C61C7" w:rsidRPr="00E068F8">
        <w:rPr>
          <w:rFonts w:ascii="Times New Roman" w:hAnsi="Times New Roman" w:cs="Times New Roman"/>
          <w:sz w:val="24"/>
          <w:szCs w:val="24"/>
        </w:rPr>
        <w:t xml:space="preserve"> analys</w:t>
      </w:r>
      <w:r w:rsidR="003F5325" w:rsidRPr="00E068F8">
        <w:rPr>
          <w:rFonts w:ascii="Times New Roman" w:hAnsi="Times New Roman" w:cs="Times New Roman"/>
          <w:sz w:val="24"/>
          <w:szCs w:val="24"/>
        </w:rPr>
        <w:t>e</w:t>
      </w:r>
      <w:r w:rsidR="000C61C7" w:rsidRPr="00E068F8">
        <w:rPr>
          <w:rFonts w:ascii="Times New Roman" w:hAnsi="Times New Roman" w:cs="Times New Roman"/>
          <w:sz w:val="24"/>
          <w:szCs w:val="24"/>
        </w:rPr>
        <w:t>s that controlled for age and gender produced identical</w:t>
      </w:r>
      <w:r w:rsidR="0035088D" w:rsidRPr="00E068F8">
        <w:rPr>
          <w:rFonts w:ascii="Times New Roman" w:hAnsi="Times New Roman" w:cs="Times New Roman"/>
          <w:sz w:val="24"/>
          <w:szCs w:val="24"/>
        </w:rPr>
        <w:t xml:space="preserve"> results.</w:t>
      </w:r>
      <w:r w:rsidR="00622F27" w:rsidRPr="00D621DA">
        <w:rPr>
          <w:rFonts w:ascii="Times New Roman" w:hAnsi="Times New Roman" w:cs="Times New Roman"/>
          <w:sz w:val="24"/>
          <w:szCs w:val="24"/>
        </w:rPr>
        <w:t xml:space="preserve"> </w:t>
      </w:r>
    </w:p>
    <w:p w14:paraId="3B677690" w14:textId="79D7A063" w:rsidR="0073112C" w:rsidRPr="00D621DA" w:rsidRDefault="00100C7B" w:rsidP="00E73C6E">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These findings </w:t>
      </w:r>
      <w:r w:rsidR="00DD57DD" w:rsidRPr="00D621DA">
        <w:rPr>
          <w:rFonts w:ascii="Times New Roman" w:hAnsi="Times New Roman" w:cs="Times New Roman"/>
          <w:sz w:val="24"/>
          <w:szCs w:val="24"/>
        </w:rPr>
        <w:t xml:space="preserve">bolster </w:t>
      </w:r>
      <w:r w:rsidRPr="00D621DA">
        <w:rPr>
          <w:rFonts w:ascii="Times New Roman" w:hAnsi="Times New Roman" w:cs="Times New Roman"/>
          <w:sz w:val="24"/>
          <w:szCs w:val="24"/>
        </w:rPr>
        <w:t>the specific mediational role of perceived family support (as compared to other sources of social support)</w:t>
      </w:r>
      <w:r w:rsidR="00164A72" w:rsidRPr="00D621DA">
        <w:rPr>
          <w:rFonts w:ascii="Times New Roman" w:hAnsi="Times New Roman" w:cs="Times New Roman"/>
          <w:sz w:val="24"/>
          <w:szCs w:val="24"/>
        </w:rPr>
        <w:t xml:space="preserve"> in accounting for the relation between nostalgia and risk taking</w:t>
      </w:r>
      <w:r w:rsidRPr="00D621DA">
        <w:rPr>
          <w:rFonts w:ascii="Times New Roman" w:hAnsi="Times New Roman" w:cs="Times New Roman"/>
          <w:sz w:val="24"/>
          <w:szCs w:val="24"/>
        </w:rPr>
        <w:t>.</w:t>
      </w:r>
      <w:r w:rsidR="00FC599C" w:rsidRPr="00D621DA">
        <w:rPr>
          <w:rFonts w:ascii="Times New Roman" w:hAnsi="Times New Roman" w:cs="Times New Roman"/>
          <w:sz w:val="24"/>
          <w:szCs w:val="24"/>
        </w:rPr>
        <w:t xml:space="preserve"> </w:t>
      </w:r>
      <w:r w:rsidR="00723287" w:rsidRPr="00D621DA">
        <w:rPr>
          <w:rFonts w:ascii="Times New Roman" w:hAnsi="Times New Roman" w:cs="Times New Roman"/>
          <w:sz w:val="24"/>
          <w:szCs w:val="24"/>
        </w:rPr>
        <w:t xml:space="preserve">Notwithstanding </w:t>
      </w:r>
      <w:r w:rsidR="007B2F02" w:rsidRPr="00D621DA">
        <w:rPr>
          <w:rFonts w:ascii="Times New Roman" w:hAnsi="Times New Roman" w:cs="Times New Roman"/>
          <w:sz w:val="24"/>
          <w:szCs w:val="24"/>
        </w:rPr>
        <w:t>the</w:t>
      </w:r>
      <w:r w:rsidR="00723287" w:rsidRPr="00D621DA">
        <w:rPr>
          <w:rFonts w:ascii="Times New Roman" w:hAnsi="Times New Roman" w:cs="Times New Roman"/>
          <w:sz w:val="24"/>
          <w:szCs w:val="24"/>
        </w:rPr>
        <w:t xml:space="preserve"> well-documented limitations </w:t>
      </w:r>
      <w:r w:rsidR="007B2F02" w:rsidRPr="00D621DA">
        <w:rPr>
          <w:rFonts w:ascii="Times New Roman" w:hAnsi="Times New Roman" w:cs="Times New Roman"/>
          <w:sz w:val="24"/>
          <w:szCs w:val="24"/>
        </w:rPr>
        <w:t xml:space="preserve">of measurement-of-mediation designs </w:t>
      </w:r>
      <w:r w:rsidR="00723287" w:rsidRPr="00D621DA">
        <w:rPr>
          <w:rFonts w:ascii="Times New Roman" w:hAnsi="Times New Roman" w:cs="Times New Roman"/>
          <w:sz w:val="24"/>
          <w:szCs w:val="24"/>
        </w:rPr>
        <w:t xml:space="preserve">(Bullock, Green, &amp; Ha, 2010), </w:t>
      </w:r>
      <w:r w:rsidR="0018790C" w:rsidRPr="00D621DA">
        <w:rPr>
          <w:rFonts w:ascii="Times New Roman" w:hAnsi="Times New Roman" w:cs="Times New Roman"/>
          <w:sz w:val="24"/>
          <w:szCs w:val="24"/>
        </w:rPr>
        <w:t>Study 2 is informative</w:t>
      </w:r>
      <w:r w:rsidR="00376413">
        <w:rPr>
          <w:rFonts w:ascii="Times New Roman" w:hAnsi="Times New Roman" w:cs="Times New Roman"/>
          <w:sz w:val="24"/>
          <w:szCs w:val="24"/>
        </w:rPr>
        <w:t>,</w:t>
      </w:r>
      <w:r w:rsidR="0018790C" w:rsidRPr="00D621DA">
        <w:rPr>
          <w:rFonts w:ascii="Times New Roman" w:hAnsi="Times New Roman" w:cs="Times New Roman"/>
          <w:sz w:val="24"/>
          <w:szCs w:val="24"/>
        </w:rPr>
        <w:t xml:space="preserve"> because it </w:t>
      </w:r>
      <w:r w:rsidR="00723287" w:rsidRPr="00D621DA">
        <w:rPr>
          <w:rFonts w:ascii="Times New Roman" w:hAnsi="Times New Roman" w:cs="Times New Roman"/>
          <w:sz w:val="24"/>
          <w:szCs w:val="24"/>
        </w:rPr>
        <w:t xml:space="preserve">placed our hypotheses at risk (Fiedler, Schott, &amp; Meiser, 2011). </w:t>
      </w:r>
      <w:r w:rsidR="0024319F" w:rsidRPr="00D621DA">
        <w:rPr>
          <w:rFonts w:ascii="Times New Roman" w:hAnsi="Times New Roman" w:cs="Times New Roman"/>
          <w:sz w:val="24"/>
          <w:szCs w:val="24"/>
        </w:rPr>
        <w:t>That is, failure of either link in the mediational chain would have undermined our model, yet both links were supported.</w:t>
      </w:r>
      <w:r w:rsidR="0018790C" w:rsidRPr="00D621DA">
        <w:rPr>
          <w:rFonts w:ascii="Times New Roman" w:hAnsi="Times New Roman" w:cs="Times New Roman"/>
          <w:sz w:val="24"/>
          <w:szCs w:val="24"/>
        </w:rPr>
        <w:t xml:space="preserve"> </w:t>
      </w:r>
    </w:p>
    <w:p w14:paraId="40FDCE0E" w14:textId="11F47FFA" w:rsidR="00D04A97" w:rsidRPr="00D621DA" w:rsidRDefault="00D04A97" w:rsidP="00E73C6E">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To specify further the psychological process underlying </w:t>
      </w:r>
      <w:r w:rsidR="00C3559C" w:rsidRPr="00D621DA">
        <w:rPr>
          <w:rFonts w:ascii="Times New Roman" w:hAnsi="Times New Roman" w:cs="Times New Roman"/>
          <w:sz w:val="24"/>
          <w:szCs w:val="24"/>
        </w:rPr>
        <w:t>the relation between nostalgia and risk taking</w:t>
      </w:r>
      <w:r w:rsidRPr="00D621DA">
        <w:rPr>
          <w:rFonts w:ascii="Times New Roman" w:hAnsi="Times New Roman" w:cs="Times New Roman"/>
          <w:sz w:val="24"/>
          <w:szCs w:val="24"/>
        </w:rPr>
        <w:t xml:space="preserve">, we drew on the experimental-causal-chain design in our </w:t>
      </w:r>
      <w:r w:rsidR="008955D3" w:rsidRPr="00D621DA">
        <w:rPr>
          <w:rFonts w:ascii="Times New Roman" w:hAnsi="Times New Roman" w:cs="Times New Roman"/>
          <w:sz w:val="24"/>
          <w:szCs w:val="24"/>
        </w:rPr>
        <w:t xml:space="preserve">next </w:t>
      </w:r>
      <w:r w:rsidRPr="00D621DA">
        <w:rPr>
          <w:rFonts w:ascii="Times New Roman" w:hAnsi="Times New Roman" w:cs="Times New Roman"/>
          <w:sz w:val="24"/>
          <w:szCs w:val="24"/>
        </w:rPr>
        <w:t xml:space="preserve">two studies. </w:t>
      </w:r>
      <w:r w:rsidRPr="00D621DA">
        <w:rPr>
          <w:rFonts w:ascii="Times New Roman" w:hAnsi="Times New Roman" w:cs="Times New Roman"/>
          <w:noProof/>
          <w:sz w:val="24"/>
          <w:szCs w:val="24"/>
        </w:rPr>
        <w:t>Spencer et al. (2005)</w:t>
      </w:r>
      <w:r w:rsidRPr="00D621DA">
        <w:rPr>
          <w:rFonts w:ascii="Times New Roman" w:hAnsi="Times New Roman" w:cs="Times New Roman"/>
          <w:sz w:val="24"/>
          <w:szCs w:val="24"/>
        </w:rPr>
        <w:t xml:space="preserve"> advocated that</w:t>
      </w:r>
      <w:r w:rsidR="0097450E" w:rsidRPr="00D621DA">
        <w:rPr>
          <w:rFonts w:ascii="Times New Roman" w:hAnsi="Times New Roman" w:cs="Times New Roman"/>
          <w:sz w:val="24"/>
          <w:szCs w:val="24"/>
        </w:rPr>
        <w:t xml:space="preserve"> a series of experiments testing the individual links in a postulated </w:t>
      </w:r>
      <w:r w:rsidRPr="00D621DA">
        <w:rPr>
          <w:rFonts w:ascii="Times New Roman" w:hAnsi="Times New Roman" w:cs="Times New Roman"/>
          <w:sz w:val="24"/>
          <w:szCs w:val="24"/>
        </w:rPr>
        <w:t xml:space="preserve">causal chain </w:t>
      </w:r>
      <w:r w:rsidR="0097450E" w:rsidRPr="00D621DA">
        <w:rPr>
          <w:rFonts w:ascii="Times New Roman" w:hAnsi="Times New Roman" w:cs="Times New Roman"/>
          <w:sz w:val="24"/>
          <w:szCs w:val="24"/>
        </w:rPr>
        <w:t>can</w:t>
      </w:r>
      <w:r w:rsidRPr="00D621DA">
        <w:rPr>
          <w:rFonts w:ascii="Times New Roman" w:hAnsi="Times New Roman" w:cs="Times New Roman"/>
          <w:sz w:val="24"/>
          <w:szCs w:val="24"/>
        </w:rPr>
        <w:t xml:space="preserve"> address the inherent limitations (i.e., reverse causation, third-variable problems) of measurement-of-mediation designs. Following </w:t>
      </w:r>
      <w:r w:rsidR="0097450E" w:rsidRPr="00D621DA">
        <w:rPr>
          <w:rFonts w:ascii="Times New Roman" w:hAnsi="Times New Roman" w:cs="Times New Roman"/>
          <w:sz w:val="24"/>
          <w:szCs w:val="24"/>
        </w:rPr>
        <w:t>their</w:t>
      </w:r>
      <w:r w:rsidRPr="00D621DA">
        <w:rPr>
          <w:rFonts w:ascii="Times New Roman" w:hAnsi="Times New Roman" w:cs="Times New Roman"/>
          <w:sz w:val="24"/>
          <w:szCs w:val="24"/>
        </w:rPr>
        <w:t xml:space="preserve"> </w:t>
      </w:r>
      <w:r w:rsidR="0097450E" w:rsidRPr="00D621DA">
        <w:rPr>
          <w:rFonts w:ascii="Times New Roman" w:hAnsi="Times New Roman" w:cs="Times New Roman"/>
          <w:sz w:val="24"/>
          <w:szCs w:val="24"/>
        </w:rPr>
        <w:t>recommendation</w:t>
      </w:r>
      <w:r w:rsidRPr="00D621DA">
        <w:rPr>
          <w:rFonts w:ascii="Times New Roman" w:hAnsi="Times New Roman" w:cs="Times New Roman"/>
          <w:sz w:val="24"/>
          <w:szCs w:val="24"/>
        </w:rPr>
        <w:t xml:space="preserve">, we designed two experiments. In Study </w:t>
      </w:r>
      <w:r w:rsidR="00E73C6E" w:rsidRPr="00D621DA">
        <w:rPr>
          <w:rFonts w:ascii="Times New Roman" w:hAnsi="Times New Roman" w:cs="Times New Roman"/>
          <w:sz w:val="24"/>
          <w:szCs w:val="24"/>
        </w:rPr>
        <w:t>3</w:t>
      </w:r>
      <w:r w:rsidRPr="00D621DA">
        <w:rPr>
          <w:rFonts w:ascii="Times New Roman" w:hAnsi="Times New Roman" w:cs="Times New Roman"/>
          <w:sz w:val="24"/>
          <w:szCs w:val="24"/>
        </w:rPr>
        <w:t xml:space="preserve">, we manipulated nostalgia and tested its effect on perceived family support (i.e., the proposed mediator). In Study </w:t>
      </w:r>
      <w:r w:rsidR="00E73C6E" w:rsidRPr="00D621DA">
        <w:rPr>
          <w:rFonts w:ascii="Times New Roman" w:hAnsi="Times New Roman" w:cs="Times New Roman"/>
          <w:sz w:val="24"/>
          <w:szCs w:val="24"/>
        </w:rPr>
        <w:t>4</w:t>
      </w:r>
      <w:r w:rsidRPr="00D621DA">
        <w:rPr>
          <w:rFonts w:ascii="Times New Roman" w:hAnsi="Times New Roman" w:cs="Times New Roman"/>
          <w:sz w:val="24"/>
          <w:szCs w:val="24"/>
        </w:rPr>
        <w:t xml:space="preserve">, we manipulated perceived family support and tested its effect on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(i.e., the proposed outcome variable). </w:t>
      </w:r>
    </w:p>
    <w:p w14:paraId="63D6B85D" w14:textId="77777777" w:rsidR="001863D6" w:rsidRPr="00D621DA" w:rsidRDefault="001863D6" w:rsidP="009C1246">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 xml:space="preserve">Study </w:t>
      </w:r>
      <w:r w:rsidR="00E73C6E" w:rsidRPr="00D621DA">
        <w:rPr>
          <w:rFonts w:ascii="Times New Roman" w:hAnsi="Times New Roman" w:cs="Times New Roman"/>
          <w:b/>
          <w:sz w:val="24"/>
          <w:szCs w:val="24"/>
        </w:rPr>
        <w:t>3</w:t>
      </w:r>
    </w:p>
    <w:p w14:paraId="3F6BBA5A" w14:textId="380A1AA3" w:rsidR="001863D6" w:rsidRPr="00D621DA" w:rsidRDefault="0049711D" w:rsidP="009C1246">
      <w:pPr>
        <w:keepNext/>
        <w:spacing w:after="0" w:line="480" w:lineRule="exact"/>
        <w:ind w:firstLine="720"/>
        <w:outlineLvl w:val="0"/>
        <w:rPr>
          <w:rFonts w:ascii="Times New Roman" w:hAnsi="Times New Roman" w:cs="Times New Roman"/>
          <w:sz w:val="24"/>
          <w:szCs w:val="24"/>
        </w:rPr>
      </w:pPr>
      <w:r w:rsidRPr="00D621DA">
        <w:rPr>
          <w:rFonts w:ascii="Times New Roman" w:hAnsi="Times New Roman" w:cs="Times New Roman"/>
          <w:sz w:val="24"/>
          <w:szCs w:val="24"/>
        </w:rPr>
        <w:t xml:space="preserve">In </w:t>
      </w:r>
      <w:r w:rsidR="00E73C6E" w:rsidRPr="00D621DA">
        <w:rPr>
          <w:rFonts w:ascii="Times New Roman" w:hAnsi="Times New Roman" w:cs="Times New Roman"/>
          <w:sz w:val="24"/>
          <w:szCs w:val="24"/>
        </w:rPr>
        <w:t>Study 3</w:t>
      </w:r>
      <w:r w:rsidRPr="00D621DA">
        <w:rPr>
          <w:rFonts w:ascii="Times New Roman" w:hAnsi="Times New Roman" w:cs="Times New Roman"/>
          <w:sz w:val="24"/>
          <w:szCs w:val="24"/>
        </w:rPr>
        <w:t>, we</w:t>
      </w:r>
      <w:r w:rsidR="00506A8B" w:rsidRPr="00D621DA">
        <w:rPr>
          <w:rFonts w:ascii="Times New Roman" w:hAnsi="Times New Roman" w:cs="Times New Roman"/>
          <w:sz w:val="24"/>
          <w:szCs w:val="24"/>
        </w:rPr>
        <w:t xml:space="preserve"> tested the first link </w:t>
      </w:r>
      <w:r w:rsidR="001863D6" w:rsidRPr="00D621DA">
        <w:rPr>
          <w:rFonts w:ascii="Times New Roman" w:hAnsi="Times New Roman" w:cs="Times New Roman"/>
          <w:sz w:val="24"/>
          <w:szCs w:val="24"/>
        </w:rPr>
        <w:t>in the proposed causal chain</w:t>
      </w:r>
      <w:r w:rsidR="008D1CBC" w:rsidRPr="00D621DA">
        <w:rPr>
          <w:rFonts w:ascii="Times New Roman" w:hAnsi="Times New Roman" w:cs="Times New Roman"/>
          <w:sz w:val="24"/>
          <w:szCs w:val="24"/>
        </w:rPr>
        <w:t>:</w:t>
      </w:r>
      <w:r w:rsidR="001863D6" w:rsidRPr="00D621DA">
        <w:rPr>
          <w:rFonts w:ascii="Times New Roman" w:hAnsi="Times New Roman" w:cs="Times New Roman"/>
          <w:sz w:val="24"/>
          <w:szCs w:val="24"/>
        </w:rPr>
        <w:t xml:space="preserve"> </w:t>
      </w:r>
      <w:r w:rsidR="008D1CBC" w:rsidRPr="00D621DA">
        <w:rPr>
          <w:rFonts w:ascii="Times New Roman" w:hAnsi="Times New Roman" w:cs="Times New Roman"/>
          <w:sz w:val="24"/>
          <w:szCs w:val="24"/>
        </w:rPr>
        <w:t xml:space="preserve">Participants </w:t>
      </w:r>
      <w:r w:rsidR="001863D6" w:rsidRPr="00D621DA">
        <w:rPr>
          <w:rFonts w:ascii="Times New Roman" w:hAnsi="Times New Roman" w:cs="Times New Roman"/>
          <w:sz w:val="24"/>
          <w:szCs w:val="24"/>
        </w:rPr>
        <w:t xml:space="preserve">who reflected on a nostalgic (compared to ordinary or positive) </w:t>
      </w:r>
      <w:r w:rsidR="00B8646F" w:rsidRPr="00D621DA">
        <w:rPr>
          <w:rFonts w:ascii="Times New Roman" w:hAnsi="Times New Roman" w:cs="Times New Roman"/>
          <w:sz w:val="24"/>
          <w:szCs w:val="24"/>
        </w:rPr>
        <w:t xml:space="preserve">autobiographical </w:t>
      </w:r>
      <w:r w:rsidR="001863D6" w:rsidRPr="00D621DA">
        <w:rPr>
          <w:rFonts w:ascii="Times New Roman" w:hAnsi="Times New Roman" w:cs="Times New Roman"/>
          <w:sz w:val="24"/>
          <w:szCs w:val="24"/>
        </w:rPr>
        <w:t xml:space="preserve">event would report higher levels of perceived </w:t>
      </w:r>
      <w:r w:rsidR="00C17643" w:rsidRPr="00D621DA">
        <w:rPr>
          <w:rFonts w:ascii="Times New Roman" w:hAnsi="Times New Roman" w:cs="Times New Roman"/>
          <w:sz w:val="24"/>
          <w:szCs w:val="24"/>
        </w:rPr>
        <w:t>family support</w:t>
      </w:r>
      <w:r w:rsidR="001863D6" w:rsidRPr="00D621DA">
        <w:rPr>
          <w:rFonts w:ascii="Times New Roman" w:hAnsi="Times New Roman" w:cs="Times New Roman"/>
          <w:sz w:val="24"/>
          <w:szCs w:val="24"/>
        </w:rPr>
        <w:t xml:space="preserve">. </w:t>
      </w:r>
      <w:r w:rsidR="00970CC8" w:rsidRPr="00D621DA">
        <w:rPr>
          <w:rFonts w:ascii="Times New Roman" w:hAnsi="Times New Roman" w:cs="Times New Roman"/>
          <w:sz w:val="24"/>
          <w:szCs w:val="24"/>
        </w:rPr>
        <w:t>Our second objective was</w:t>
      </w:r>
      <w:r w:rsidR="001863D6" w:rsidRPr="00D621DA">
        <w:rPr>
          <w:rFonts w:ascii="Times New Roman" w:hAnsi="Times New Roman" w:cs="Times New Roman"/>
          <w:sz w:val="24"/>
          <w:szCs w:val="24"/>
        </w:rPr>
        <w:t xml:space="preserve"> to </w:t>
      </w:r>
      <w:r w:rsidR="00100C7B" w:rsidRPr="00D621DA">
        <w:rPr>
          <w:rFonts w:ascii="Times New Roman" w:hAnsi="Times New Roman" w:cs="Times New Roman"/>
          <w:sz w:val="24"/>
          <w:szCs w:val="24"/>
        </w:rPr>
        <w:t>control for</w:t>
      </w:r>
      <w:r w:rsidR="001863D6" w:rsidRPr="00D621DA">
        <w:rPr>
          <w:rFonts w:ascii="Times New Roman" w:hAnsi="Times New Roman" w:cs="Times New Roman"/>
          <w:sz w:val="24"/>
          <w:szCs w:val="24"/>
        </w:rPr>
        <w:t xml:space="preserve"> </w:t>
      </w:r>
      <w:r w:rsidR="00E03B9F" w:rsidRPr="00D621DA">
        <w:rPr>
          <w:rFonts w:ascii="Times New Roman" w:hAnsi="Times New Roman" w:cs="Times New Roman"/>
          <w:sz w:val="24"/>
          <w:szCs w:val="24"/>
        </w:rPr>
        <w:t xml:space="preserve">the </w:t>
      </w:r>
      <w:r w:rsidR="001863D6" w:rsidRPr="00D621DA">
        <w:rPr>
          <w:rFonts w:ascii="Times New Roman" w:hAnsi="Times New Roman" w:cs="Times New Roman"/>
          <w:sz w:val="24"/>
          <w:szCs w:val="24"/>
        </w:rPr>
        <w:t xml:space="preserve">role of </w:t>
      </w:r>
      <w:r w:rsidR="00100C7B" w:rsidRPr="00D621DA">
        <w:rPr>
          <w:rFonts w:ascii="Times New Roman" w:hAnsi="Times New Roman" w:cs="Times New Roman"/>
          <w:sz w:val="24"/>
          <w:szCs w:val="24"/>
        </w:rPr>
        <w:t>positive mood</w:t>
      </w:r>
      <w:r w:rsidR="001863D6" w:rsidRPr="00D621DA">
        <w:rPr>
          <w:rFonts w:ascii="Times New Roman" w:hAnsi="Times New Roman" w:cs="Times New Roman"/>
          <w:sz w:val="24"/>
          <w:szCs w:val="24"/>
        </w:rPr>
        <w:t xml:space="preserve">. It is possible that reflecting on any positive experience </w:t>
      </w:r>
      <w:r w:rsidR="001863D6" w:rsidRPr="00D621DA">
        <w:rPr>
          <w:rFonts w:ascii="Times New Roman" w:hAnsi="Times New Roman" w:cs="Times New Roman"/>
          <w:i/>
          <w:sz w:val="24"/>
          <w:szCs w:val="24"/>
        </w:rPr>
        <w:t>per se</w:t>
      </w:r>
      <w:r w:rsidR="001863D6" w:rsidRPr="00D621DA">
        <w:rPr>
          <w:rFonts w:ascii="Times New Roman" w:hAnsi="Times New Roman" w:cs="Times New Roman"/>
          <w:sz w:val="24"/>
          <w:szCs w:val="24"/>
        </w:rPr>
        <w:t xml:space="preserve"> increases perceived social support, irrespective</w:t>
      </w:r>
      <w:r w:rsidR="00E03B9F" w:rsidRPr="00D621DA">
        <w:rPr>
          <w:rFonts w:ascii="Times New Roman" w:hAnsi="Times New Roman" w:cs="Times New Roman"/>
          <w:sz w:val="24"/>
          <w:szCs w:val="24"/>
        </w:rPr>
        <w:t>ly</w:t>
      </w:r>
      <w:r w:rsidR="001863D6" w:rsidRPr="00D621DA">
        <w:rPr>
          <w:rFonts w:ascii="Times New Roman" w:hAnsi="Times New Roman" w:cs="Times New Roman"/>
          <w:sz w:val="24"/>
          <w:szCs w:val="24"/>
        </w:rPr>
        <w:t xml:space="preserve"> of whether the recalled event is nostalgic or not</w:t>
      </w:r>
      <w:r w:rsidR="00B8646F" w:rsidRPr="00D621DA">
        <w:rPr>
          <w:rFonts w:ascii="Times New Roman" w:hAnsi="Times New Roman" w:cs="Times New Roman"/>
          <w:sz w:val="24"/>
          <w:szCs w:val="24"/>
        </w:rPr>
        <w:t>. We addressed this by including a condition in which participants recalled a positive (i.e., lucky) event from their past.</w:t>
      </w:r>
      <w:r w:rsidR="00042D3F" w:rsidRPr="00D621DA">
        <w:rPr>
          <w:rFonts w:ascii="Times New Roman" w:hAnsi="Times New Roman" w:cs="Times New Roman"/>
          <w:sz w:val="24"/>
          <w:szCs w:val="24"/>
        </w:rPr>
        <w:t xml:space="preserve"> Previous research has validated this lucky-event control condition by demonstrating that it produces the same degree of </w:t>
      </w:r>
      <w:r w:rsidR="00376413">
        <w:rPr>
          <w:rFonts w:ascii="Times New Roman" w:hAnsi="Times New Roman" w:cs="Times New Roman"/>
          <w:sz w:val="24"/>
          <w:szCs w:val="24"/>
        </w:rPr>
        <w:t>PA</w:t>
      </w:r>
      <w:r w:rsidR="00042D3F" w:rsidRPr="00D621DA">
        <w:rPr>
          <w:rFonts w:ascii="Times New Roman" w:hAnsi="Times New Roman" w:cs="Times New Roman"/>
          <w:sz w:val="24"/>
          <w:szCs w:val="24"/>
        </w:rPr>
        <w:t xml:space="preserve"> as the nostalgia condition (Stephan et al., 2015; Van Tilburg et al., 2015; Wildschut, Bruder, Robertson, Van Tilburg, &amp; Sedikides, 2014). </w:t>
      </w:r>
    </w:p>
    <w:p w14:paraId="22D8DE1F" w14:textId="77777777" w:rsidR="000C3212" w:rsidRPr="00D621DA" w:rsidRDefault="000C3212"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Method</w:t>
      </w:r>
    </w:p>
    <w:p w14:paraId="74CE136A" w14:textId="5CCB0E2B" w:rsidR="001863D6" w:rsidRPr="00D621DA" w:rsidRDefault="000C3212" w:rsidP="000C3212">
      <w:pPr>
        <w:spacing w:after="0" w:line="480" w:lineRule="exact"/>
        <w:outlineLvl w:val="0"/>
        <w:rPr>
          <w:rFonts w:ascii="Times New Roman" w:hAnsi="Times New Roman" w:cs="Times New Roman"/>
          <w:sz w:val="24"/>
          <w:szCs w:val="24"/>
        </w:rPr>
      </w:pPr>
      <w:r w:rsidRPr="00D621DA">
        <w:rPr>
          <w:rFonts w:ascii="Times New Roman" w:hAnsi="Times New Roman" w:cs="Times New Roman"/>
          <w:b/>
          <w:sz w:val="24"/>
          <w:szCs w:val="24"/>
        </w:rPr>
        <w:tab/>
      </w:r>
      <w:r w:rsidR="001863D6" w:rsidRPr="00D621DA">
        <w:rPr>
          <w:rFonts w:ascii="Times New Roman" w:hAnsi="Times New Roman" w:cs="Times New Roman"/>
          <w:b/>
          <w:sz w:val="24"/>
          <w:szCs w:val="24"/>
        </w:rPr>
        <w:t>Participants</w:t>
      </w:r>
      <w:r w:rsidRPr="00D621DA">
        <w:rPr>
          <w:rFonts w:ascii="Times New Roman" w:hAnsi="Times New Roman" w:cs="Times New Roman"/>
          <w:b/>
          <w:sz w:val="24"/>
          <w:szCs w:val="24"/>
        </w:rPr>
        <w:t xml:space="preserve">. </w:t>
      </w:r>
      <w:r w:rsidR="001863D6" w:rsidRPr="00D621DA">
        <w:rPr>
          <w:rFonts w:ascii="Times New Roman" w:hAnsi="Times New Roman" w:cs="Times New Roman"/>
          <w:sz w:val="24"/>
          <w:szCs w:val="24"/>
        </w:rPr>
        <w:t xml:space="preserve">We recruited 165 English-speaking US residents (85 </w:t>
      </w:r>
      <w:r w:rsidR="00570FEE" w:rsidRPr="00D621DA">
        <w:rPr>
          <w:rFonts w:ascii="Times New Roman" w:hAnsi="Times New Roman" w:cs="Times New Roman"/>
          <w:sz w:val="24"/>
          <w:szCs w:val="24"/>
        </w:rPr>
        <w:t>women</w:t>
      </w:r>
      <w:r w:rsidR="001863D6" w:rsidRPr="00D621DA">
        <w:rPr>
          <w:rFonts w:ascii="Times New Roman" w:hAnsi="Times New Roman" w:cs="Times New Roman"/>
          <w:sz w:val="24"/>
          <w:szCs w:val="24"/>
        </w:rPr>
        <w:t xml:space="preserve">; </w:t>
      </w:r>
      <w:r w:rsidR="001863D6" w:rsidRPr="00D621DA">
        <w:rPr>
          <w:rFonts w:ascii="Times New Roman" w:hAnsi="Times New Roman" w:cs="Times New Roman"/>
          <w:i/>
          <w:sz w:val="24"/>
          <w:szCs w:val="24"/>
        </w:rPr>
        <w:t>M</w:t>
      </w:r>
      <w:r w:rsidR="001863D6" w:rsidRPr="00D621DA">
        <w:rPr>
          <w:rFonts w:ascii="Times New Roman" w:hAnsi="Times New Roman" w:cs="Times New Roman"/>
          <w:sz w:val="24"/>
          <w:szCs w:val="24"/>
          <w:vertAlign w:val="subscript"/>
        </w:rPr>
        <w:t>age</w:t>
      </w:r>
      <w:r w:rsidR="00D62FBD">
        <w:rPr>
          <w:rFonts w:ascii="Times New Roman" w:hAnsi="Times New Roman" w:cs="Times New Roman"/>
          <w:sz w:val="24"/>
          <w:szCs w:val="24"/>
        </w:rPr>
        <w:t>=</w:t>
      </w:r>
      <w:r w:rsidR="001863D6" w:rsidRPr="00D621DA">
        <w:rPr>
          <w:rFonts w:ascii="Times New Roman" w:hAnsi="Times New Roman" w:cs="Times New Roman"/>
          <w:sz w:val="24"/>
          <w:szCs w:val="24"/>
        </w:rPr>
        <w:t>34.40,</w:t>
      </w:r>
      <w:r w:rsidR="00B8646F" w:rsidRPr="00D621DA">
        <w:rPr>
          <w:rFonts w:ascii="Times New Roman" w:hAnsi="Times New Roman" w:cs="Times New Roman"/>
          <w:sz w:val="24"/>
          <w:szCs w:val="24"/>
        </w:rPr>
        <w:t xml:space="preserve"> </w:t>
      </w:r>
      <w:r w:rsidR="001863D6" w:rsidRPr="00D621DA">
        <w:rPr>
          <w:rFonts w:ascii="Times New Roman" w:hAnsi="Times New Roman" w:cs="Times New Roman"/>
          <w:i/>
          <w:sz w:val="24"/>
          <w:szCs w:val="24"/>
        </w:rPr>
        <w:t>SD</w:t>
      </w:r>
      <w:r w:rsidR="001863D6" w:rsidRPr="00D621DA">
        <w:rPr>
          <w:rFonts w:ascii="Times New Roman" w:hAnsi="Times New Roman" w:cs="Times New Roman"/>
          <w:sz w:val="24"/>
          <w:szCs w:val="24"/>
          <w:vertAlign w:val="subscript"/>
        </w:rPr>
        <w:t>age</w:t>
      </w:r>
      <w:r w:rsidR="00D62FBD">
        <w:rPr>
          <w:rFonts w:ascii="Times New Roman" w:hAnsi="Times New Roman" w:cs="Times New Roman"/>
          <w:sz w:val="24"/>
          <w:szCs w:val="24"/>
        </w:rPr>
        <w:t>=</w:t>
      </w:r>
      <w:r w:rsidR="001863D6" w:rsidRPr="00D621DA">
        <w:rPr>
          <w:rFonts w:ascii="Times New Roman" w:hAnsi="Times New Roman" w:cs="Times New Roman"/>
          <w:sz w:val="24"/>
          <w:szCs w:val="24"/>
        </w:rPr>
        <w:t xml:space="preserve">13.32) via MTurk and remunerated </w:t>
      </w:r>
      <w:r w:rsidR="0049711D" w:rsidRPr="00D621DA">
        <w:rPr>
          <w:rFonts w:ascii="Times New Roman" w:hAnsi="Times New Roman" w:cs="Times New Roman"/>
          <w:sz w:val="24"/>
          <w:szCs w:val="24"/>
        </w:rPr>
        <w:t xml:space="preserve">each </w:t>
      </w:r>
      <w:r w:rsidR="001863D6" w:rsidRPr="00D621DA">
        <w:rPr>
          <w:rFonts w:ascii="Times New Roman" w:hAnsi="Times New Roman" w:cs="Times New Roman"/>
          <w:sz w:val="24"/>
          <w:szCs w:val="24"/>
        </w:rPr>
        <w:t>with 50 cents.</w:t>
      </w:r>
      <w:r w:rsidR="00A70EAE" w:rsidRPr="00D621DA">
        <w:rPr>
          <w:rFonts w:ascii="Times New Roman" w:hAnsi="Times New Roman" w:cs="Times New Roman"/>
          <w:sz w:val="24"/>
          <w:szCs w:val="24"/>
        </w:rPr>
        <w:t xml:space="preserve"> </w:t>
      </w:r>
    </w:p>
    <w:p w14:paraId="2611C37E" w14:textId="74EB7025" w:rsidR="009E4042" w:rsidRPr="00D621DA" w:rsidRDefault="000C3212" w:rsidP="000C3212">
      <w:pPr>
        <w:spacing w:after="0" w:line="480" w:lineRule="exact"/>
        <w:rPr>
          <w:rFonts w:ascii="Times New Roman" w:hAnsi="Times New Roman" w:cs="Times New Roman"/>
          <w:sz w:val="24"/>
          <w:szCs w:val="24"/>
        </w:rPr>
      </w:pPr>
      <w:r w:rsidRPr="00D621DA">
        <w:rPr>
          <w:rFonts w:ascii="Times New Roman" w:hAnsi="Times New Roman" w:cs="Times New Roman"/>
          <w:b/>
          <w:sz w:val="24"/>
          <w:szCs w:val="24"/>
        </w:rPr>
        <w:tab/>
        <w:t>Materials and p</w:t>
      </w:r>
      <w:r w:rsidR="001863D6" w:rsidRPr="00D621DA">
        <w:rPr>
          <w:rFonts w:ascii="Times New Roman" w:hAnsi="Times New Roman" w:cs="Times New Roman"/>
          <w:b/>
          <w:sz w:val="24"/>
          <w:szCs w:val="24"/>
        </w:rPr>
        <w:t>rocedure</w:t>
      </w:r>
      <w:r w:rsidRPr="00D621DA">
        <w:rPr>
          <w:rFonts w:ascii="Times New Roman" w:hAnsi="Times New Roman" w:cs="Times New Roman"/>
          <w:b/>
          <w:sz w:val="24"/>
          <w:szCs w:val="24"/>
        </w:rPr>
        <w:t xml:space="preserve">. </w:t>
      </w:r>
      <w:r w:rsidR="001863D6" w:rsidRPr="00D621DA">
        <w:rPr>
          <w:rFonts w:ascii="Times New Roman" w:hAnsi="Times New Roman" w:cs="Times New Roman"/>
          <w:sz w:val="24"/>
          <w:szCs w:val="24"/>
        </w:rPr>
        <w:t xml:space="preserve">We randomly assigned participants to the nostalgic-event, ordinary-event, </w:t>
      </w:r>
      <w:r w:rsidR="00B8646F" w:rsidRPr="00D621DA">
        <w:rPr>
          <w:rFonts w:ascii="Times New Roman" w:hAnsi="Times New Roman" w:cs="Times New Roman"/>
          <w:sz w:val="24"/>
          <w:szCs w:val="24"/>
        </w:rPr>
        <w:t>or positive-event condition</w:t>
      </w:r>
      <w:r w:rsidR="001863D6" w:rsidRPr="00D621DA">
        <w:rPr>
          <w:rFonts w:ascii="Times New Roman" w:hAnsi="Times New Roman" w:cs="Times New Roman"/>
          <w:sz w:val="24"/>
          <w:szCs w:val="24"/>
        </w:rPr>
        <w:t xml:space="preserve">. We used the same instructions in the nostalgic-event and ordinary-event conditions as in Study </w:t>
      </w:r>
      <w:r w:rsidR="00566D69" w:rsidRPr="00D621DA">
        <w:rPr>
          <w:rFonts w:ascii="Times New Roman" w:hAnsi="Times New Roman" w:cs="Times New Roman"/>
          <w:sz w:val="24"/>
          <w:szCs w:val="24"/>
        </w:rPr>
        <w:t>1</w:t>
      </w:r>
      <w:r w:rsidR="001863D6" w:rsidRPr="00D621DA">
        <w:rPr>
          <w:rFonts w:ascii="Times New Roman" w:hAnsi="Times New Roman" w:cs="Times New Roman"/>
          <w:sz w:val="24"/>
          <w:szCs w:val="24"/>
        </w:rPr>
        <w:t xml:space="preserve">. In the positive-event condition, </w:t>
      </w:r>
      <w:r w:rsidR="009E4042" w:rsidRPr="00D621DA">
        <w:rPr>
          <w:rFonts w:ascii="Times New Roman" w:hAnsi="Times New Roman" w:cs="Times New Roman"/>
          <w:sz w:val="24"/>
          <w:szCs w:val="24"/>
        </w:rPr>
        <w:t>participants read:</w:t>
      </w:r>
      <w:r w:rsidR="001863D6" w:rsidRPr="00D621DA">
        <w:rPr>
          <w:rFonts w:ascii="Times New Roman" w:hAnsi="Times New Roman" w:cs="Times New Roman"/>
          <w:sz w:val="24"/>
          <w:szCs w:val="24"/>
        </w:rPr>
        <w:t xml:space="preserve"> </w:t>
      </w:r>
    </w:p>
    <w:p w14:paraId="4F7C32AC" w14:textId="10287934" w:rsidR="009E4042" w:rsidRPr="00D621DA" w:rsidRDefault="009E4042" w:rsidP="000C3212">
      <w:pPr>
        <w:spacing w:after="0" w:line="480" w:lineRule="exact"/>
        <w:rPr>
          <w:rFonts w:ascii="Times New Roman" w:hAnsi="Times New Roman" w:cs="Times New Roman"/>
          <w:sz w:val="24"/>
          <w:szCs w:val="24"/>
        </w:rPr>
      </w:pPr>
      <w:r w:rsidRPr="00D621DA">
        <w:rPr>
          <w:rFonts w:ascii="Times New Roman" w:hAnsi="Times New Roman" w:cs="Times New Roman"/>
          <w:sz w:val="24"/>
          <w:szCs w:val="24"/>
        </w:rPr>
        <w:tab/>
        <w:t xml:space="preserve">“Please bring to mind a lucky event in your life. Specifically, try to think of a positive </w:t>
      </w:r>
      <w:r w:rsidRPr="00D621DA">
        <w:rPr>
          <w:rFonts w:ascii="Times New Roman" w:hAnsi="Times New Roman" w:cs="Times New Roman"/>
          <w:sz w:val="24"/>
          <w:szCs w:val="24"/>
        </w:rPr>
        <w:tab/>
        <w:t xml:space="preserve">past event that was brought on by chance rather than through your own actions (e.g., </w:t>
      </w:r>
      <w:r w:rsidRPr="00D621DA">
        <w:rPr>
          <w:rFonts w:ascii="Times New Roman" w:hAnsi="Times New Roman" w:cs="Times New Roman"/>
          <w:sz w:val="24"/>
          <w:szCs w:val="24"/>
        </w:rPr>
        <w:tab/>
        <w:t xml:space="preserve">you unexpectedly found a lost item). Bring this lucky experience to mind. Immerse </w:t>
      </w:r>
      <w:r w:rsidRPr="00D621DA">
        <w:rPr>
          <w:rFonts w:ascii="Times New Roman" w:hAnsi="Times New Roman" w:cs="Times New Roman"/>
          <w:sz w:val="24"/>
          <w:szCs w:val="24"/>
        </w:rPr>
        <w:tab/>
        <w:t>yourself in the lucky experience. How does it make you feel?”</w:t>
      </w:r>
    </w:p>
    <w:p w14:paraId="20CBC6A4" w14:textId="000A6F7E" w:rsidR="007F2D7A" w:rsidRPr="00D621DA" w:rsidRDefault="00B8646F" w:rsidP="000C3212">
      <w:pPr>
        <w:spacing w:after="0" w:line="480" w:lineRule="exact"/>
        <w:rPr>
          <w:rFonts w:ascii="Times New Roman" w:hAnsi="Times New Roman" w:cs="Times New Roman"/>
          <w:b/>
          <w:sz w:val="24"/>
          <w:szCs w:val="24"/>
        </w:rPr>
      </w:pPr>
      <w:r w:rsidRPr="00D621DA">
        <w:rPr>
          <w:rFonts w:ascii="Times New Roman" w:hAnsi="Times New Roman" w:cs="Times New Roman"/>
          <w:sz w:val="24"/>
          <w:szCs w:val="24"/>
        </w:rPr>
        <w:t>Next</w:t>
      </w:r>
      <w:r w:rsidR="00E169BF" w:rsidRPr="00D621DA">
        <w:rPr>
          <w:rFonts w:ascii="Times New Roman" w:hAnsi="Times New Roman" w:cs="Times New Roman"/>
          <w:sz w:val="24"/>
          <w:szCs w:val="24"/>
        </w:rPr>
        <w:t xml:space="preserve">, </w:t>
      </w:r>
      <w:r w:rsidRPr="00D621DA">
        <w:rPr>
          <w:rFonts w:ascii="Times New Roman" w:hAnsi="Times New Roman" w:cs="Times New Roman"/>
          <w:sz w:val="24"/>
          <w:szCs w:val="24"/>
        </w:rPr>
        <w:t>participants</w:t>
      </w:r>
      <w:r w:rsidR="001863D6" w:rsidRPr="00D621DA">
        <w:rPr>
          <w:rFonts w:ascii="Times New Roman" w:hAnsi="Times New Roman" w:cs="Times New Roman"/>
          <w:sz w:val="24"/>
          <w:szCs w:val="24"/>
        </w:rPr>
        <w:t xml:space="preserve"> </w:t>
      </w:r>
      <w:r w:rsidRPr="00D621DA">
        <w:rPr>
          <w:rFonts w:ascii="Times New Roman" w:hAnsi="Times New Roman" w:cs="Times New Roman"/>
          <w:sz w:val="24"/>
          <w:szCs w:val="24"/>
        </w:rPr>
        <w:t>completed</w:t>
      </w:r>
      <w:r w:rsidR="001863D6" w:rsidRPr="00D621DA">
        <w:rPr>
          <w:rFonts w:ascii="Times New Roman" w:hAnsi="Times New Roman" w:cs="Times New Roman"/>
          <w:sz w:val="24"/>
          <w:szCs w:val="24"/>
        </w:rPr>
        <w:t xml:space="preserve"> </w:t>
      </w:r>
      <w:r w:rsidR="001657E7" w:rsidRPr="00D621DA">
        <w:rPr>
          <w:rFonts w:ascii="Times New Roman" w:hAnsi="Times New Roman" w:cs="Times New Roman"/>
          <w:sz w:val="24"/>
          <w:szCs w:val="24"/>
        </w:rPr>
        <w:t>the same</w:t>
      </w:r>
      <w:r w:rsidR="001863D6" w:rsidRPr="00D621DA">
        <w:rPr>
          <w:rFonts w:ascii="Times New Roman" w:hAnsi="Times New Roman" w:cs="Times New Roman"/>
          <w:sz w:val="24"/>
          <w:szCs w:val="24"/>
        </w:rPr>
        <w:t xml:space="preserve"> manipulation check</w:t>
      </w:r>
      <w:r w:rsidR="001657E7" w:rsidRPr="00D621DA">
        <w:rPr>
          <w:rFonts w:ascii="Times New Roman" w:hAnsi="Times New Roman" w:cs="Times New Roman"/>
          <w:sz w:val="24"/>
          <w:szCs w:val="24"/>
        </w:rPr>
        <w:t xml:space="preserve"> as in Study 1</w:t>
      </w:r>
      <w:r w:rsidR="007C1114" w:rsidRPr="00D621DA">
        <w:rPr>
          <w:rFonts w:ascii="Times New Roman" w:hAnsi="Times New Roman" w:cs="Times New Roman"/>
          <w:sz w:val="24"/>
          <w:szCs w:val="24"/>
        </w:rPr>
        <w:t xml:space="preserve"> (Online Supplement)</w:t>
      </w:r>
      <w:r w:rsidR="000C408D" w:rsidRPr="00D621DA">
        <w:rPr>
          <w:rFonts w:ascii="Times New Roman" w:hAnsi="Times New Roman" w:cs="Times New Roman"/>
          <w:sz w:val="24"/>
          <w:szCs w:val="24"/>
        </w:rPr>
        <w:t>, followed by</w:t>
      </w:r>
      <w:r w:rsidRPr="00D621DA">
        <w:rPr>
          <w:rFonts w:ascii="Times New Roman" w:hAnsi="Times New Roman" w:cs="Times New Roman"/>
          <w:sz w:val="24"/>
          <w:szCs w:val="24"/>
        </w:rPr>
        <w:t xml:space="preserve"> the 4-item Family subscale of the MSPSS</w:t>
      </w:r>
      <w:r w:rsidR="00C27398">
        <w:rPr>
          <w:rFonts w:ascii="Times New Roman" w:hAnsi="Times New Roman" w:cs="Times New Roman"/>
          <w:sz w:val="24"/>
          <w:szCs w:val="24"/>
        </w:rPr>
        <w:t xml:space="preserve"> as in </w:t>
      </w:r>
      <w:r w:rsidRPr="00D621DA">
        <w:rPr>
          <w:rFonts w:ascii="Times New Roman" w:hAnsi="Times New Roman" w:cs="Times New Roman"/>
          <w:sz w:val="24"/>
          <w:szCs w:val="24"/>
        </w:rPr>
        <w:t>Study 2</w:t>
      </w:r>
      <w:r w:rsidR="00C27398">
        <w:rPr>
          <w:rFonts w:ascii="Times New Roman" w:hAnsi="Times New Roman" w:cs="Times New Roman"/>
          <w:sz w:val="24"/>
          <w:szCs w:val="24"/>
        </w:rPr>
        <w:t xml:space="preserve"> (</w:t>
      </w:r>
      <w:r w:rsidR="001863D6" w:rsidRPr="00D621DA">
        <w:rPr>
          <w:rFonts w:ascii="Times New Roman" w:hAnsi="Times New Roman" w:cs="Times New Roman"/>
          <w:sz w:val="24"/>
          <w:szCs w:val="24"/>
        </w:rPr>
        <w:t>α</w:t>
      </w:r>
      <w:r w:rsidR="00D62FBD">
        <w:rPr>
          <w:rFonts w:ascii="Times New Roman" w:hAnsi="Times New Roman" w:cs="Times New Roman"/>
          <w:sz w:val="24"/>
          <w:szCs w:val="24"/>
        </w:rPr>
        <w:t>=</w:t>
      </w:r>
      <w:r w:rsidR="001863D6" w:rsidRPr="00D621DA">
        <w:rPr>
          <w:rFonts w:ascii="Times New Roman" w:hAnsi="Times New Roman" w:cs="Times New Roman"/>
          <w:sz w:val="24"/>
          <w:szCs w:val="24"/>
        </w:rPr>
        <w:t xml:space="preserve">.96). </w:t>
      </w:r>
    </w:p>
    <w:p w14:paraId="4490423E" w14:textId="77777777" w:rsidR="001863D6" w:rsidRPr="00D621DA" w:rsidRDefault="001863D6"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 xml:space="preserve">Results </w:t>
      </w:r>
      <w:r w:rsidR="009E6B04" w:rsidRPr="00D621DA">
        <w:rPr>
          <w:rFonts w:ascii="Times New Roman" w:hAnsi="Times New Roman" w:cs="Times New Roman"/>
          <w:b/>
          <w:sz w:val="24"/>
          <w:szCs w:val="24"/>
        </w:rPr>
        <w:t>and Discussion</w:t>
      </w:r>
    </w:p>
    <w:p w14:paraId="6D4A14FE" w14:textId="168077A4" w:rsidR="009E6B04" w:rsidRPr="00D621DA" w:rsidRDefault="001863D6" w:rsidP="00D1674D">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The </w:t>
      </w:r>
      <w:r w:rsidR="00E57896" w:rsidRPr="00D621DA">
        <w:rPr>
          <w:rFonts w:ascii="Times New Roman" w:hAnsi="Times New Roman" w:cs="Times New Roman"/>
          <w:sz w:val="24"/>
          <w:szCs w:val="24"/>
        </w:rPr>
        <w:t xml:space="preserve">overall </w:t>
      </w:r>
      <w:r w:rsidRPr="00D621DA">
        <w:rPr>
          <w:rFonts w:ascii="Times New Roman" w:hAnsi="Times New Roman" w:cs="Times New Roman"/>
          <w:sz w:val="24"/>
          <w:szCs w:val="24"/>
        </w:rPr>
        <w:t xml:space="preserve">main effect </w:t>
      </w:r>
      <w:r w:rsidR="00E57896" w:rsidRPr="00D621DA">
        <w:rPr>
          <w:rFonts w:ascii="Times New Roman" w:hAnsi="Times New Roman" w:cs="Times New Roman"/>
          <w:sz w:val="24"/>
          <w:szCs w:val="24"/>
        </w:rPr>
        <w:t xml:space="preserve">of recall type (nostalgic, ordinary, positive) on perceived family support </w:t>
      </w:r>
      <w:r w:rsidRPr="00D621DA">
        <w:rPr>
          <w:rFonts w:ascii="Times New Roman" w:hAnsi="Times New Roman" w:cs="Times New Roman"/>
          <w:sz w:val="24"/>
          <w:szCs w:val="24"/>
        </w:rPr>
        <w:t>was significant,</w:t>
      </w:r>
      <w:r w:rsidRPr="00D621DA">
        <w:rPr>
          <w:rFonts w:ascii="Times New Roman" w:hAnsi="Times New Roman" w:cs="Times New Roman"/>
          <w:i/>
          <w:sz w:val="24"/>
          <w:szCs w:val="24"/>
        </w:rPr>
        <w:t xml:space="preserve"> F</w:t>
      </w:r>
      <w:r w:rsidRPr="00D621DA">
        <w:rPr>
          <w:rFonts w:ascii="Times New Roman" w:hAnsi="Times New Roman" w:cs="Times New Roman"/>
          <w:sz w:val="24"/>
          <w:szCs w:val="24"/>
        </w:rPr>
        <w:t>(2,</w:t>
      </w:r>
      <w:r w:rsidR="004E67D6" w:rsidRPr="00D621DA">
        <w:rPr>
          <w:rFonts w:ascii="Times New Roman" w:hAnsi="Times New Roman" w:cs="Times New Roman"/>
          <w:sz w:val="24"/>
          <w:szCs w:val="24"/>
        </w:rPr>
        <w:t xml:space="preserve"> </w:t>
      </w:r>
      <w:r w:rsidRPr="00D621DA">
        <w:rPr>
          <w:rFonts w:ascii="Times New Roman" w:hAnsi="Times New Roman" w:cs="Times New Roman"/>
          <w:sz w:val="24"/>
          <w:szCs w:val="24"/>
        </w:rPr>
        <w:t>162)</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9.04, </w:t>
      </w:r>
      <w:r w:rsidRPr="00D621DA">
        <w:rPr>
          <w:rFonts w:ascii="Times New Roman" w:hAnsi="Times New Roman" w:cs="Times New Roman"/>
          <w:i/>
          <w:sz w:val="24"/>
          <w:szCs w:val="24"/>
        </w:rPr>
        <w:t>p</w:t>
      </w:r>
      <w:r w:rsidRPr="00D621DA">
        <w:rPr>
          <w:rFonts w:ascii="Times New Roman" w:hAnsi="Times New Roman" w:cs="Times New Roman"/>
          <w:sz w:val="24"/>
          <w:szCs w:val="24"/>
        </w:rPr>
        <w:t>&lt;.001,</w:t>
      </w:r>
      <w:r w:rsidR="002B32ED"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Pr="00D621DA">
        <w:rPr>
          <w:rFonts w:ascii="Times New Roman" w:hAnsi="Times New Roman" w:cs="Times New Roman"/>
          <w:sz w:val="24"/>
          <w:szCs w:val="24"/>
        </w:rPr>
        <w:t>.10. Participants in the nostalgic-event condition (</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4.19, </w:t>
      </w:r>
      <w:r w:rsidRPr="00D621DA">
        <w:rPr>
          <w:rFonts w:ascii="Times New Roman" w:hAnsi="Times New Roman" w:cs="Times New Roman"/>
          <w:i/>
          <w:sz w:val="24"/>
          <w:szCs w:val="24"/>
        </w:rPr>
        <w:t>S</w:t>
      </w:r>
      <w:r w:rsidR="00D5703D" w:rsidRPr="00D621DA">
        <w:rPr>
          <w:rFonts w:ascii="Times New Roman" w:hAnsi="Times New Roman" w:cs="Times New Roman"/>
          <w:i/>
          <w:sz w:val="24"/>
          <w:szCs w:val="24"/>
        </w:rPr>
        <w:t>D</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1.44) reported greater family support compared to those in the ordinary-event </w:t>
      </w:r>
      <w:r w:rsidR="00376413" w:rsidRPr="00D621DA">
        <w:rPr>
          <w:rFonts w:ascii="Times New Roman" w:hAnsi="Times New Roman" w:cs="Times New Roman"/>
          <w:sz w:val="24"/>
          <w:szCs w:val="24"/>
        </w:rPr>
        <w:t xml:space="preserve">condition </w:t>
      </w:r>
      <w:r w:rsidRPr="00D621DA">
        <w:rPr>
          <w:rFonts w:ascii="Times New Roman" w:hAnsi="Times New Roman" w:cs="Times New Roman"/>
          <w:sz w:val="24"/>
          <w:szCs w:val="24"/>
        </w:rPr>
        <w:t>(</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Pr="00D621DA">
        <w:rPr>
          <w:rFonts w:ascii="Times New Roman" w:hAnsi="Times New Roman" w:cs="Times New Roman"/>
          <w:sz w:val="24"/>
          <w:szCs w:val="24"/>
        </w:rPr>
        <w:t>2.</w:t>
      </w:r>
      <w:r w:rsidR="007337A1">
        <w:rPr>
          <w:rFonts w:ascii="Times New Roman" w:hAnsi="Times New Roman" w:cs="Times New Roman"/>
          <w:sz w:val="24"/>
          <w:szCs w:val="24"/>
        </w:rPr>
        <w:t>9</w:t>
      </w:r>
      <w:r w:rsidRPr="00D621DA">
        <w:rPr>
          <w:rFonts w:ascii="Times New Roman" w:hAnsi="Times New Roman" w:cs="Times New Roman"/>
          <w:sz w:val="24"/>
          <w:szCs w:val="24"/>
        </w:rPr>
        <w:t xml:space="preserve">7, </w:t>
      </w:r>
      <w:r w:rsidRPr="00D621DA">
        <w:rPr>
          <w:rFonts w:ascii="Times New Roman" w:hAnsi="Times New Roman" w:cs="Times New Roman"/>
          <w:i/>
          <w:sz w:val="24"/>
          <w:szCs w:val="24"/>
        </w:rPr>
        <w:t>SD</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1.66), </w:t>
      </w:r>
      <w:r w:rsidRPr="00D621DA">
        <w:rPr>
          <w:rFonts w:ascii="Times New Roman" w:hAnsi="Times New Roman" w:cs="Times New Roman"/>
          <w:i/>
          <w:sz w:val="24"/>
          <w:szCs w:val="24"/>
        </w:rPr>
        <w:t>F</w:t>
      </w:r>
      <w:r w:rsidRPr="00D621DA">
        <w:rPr>
          <w:rFonts w:ascii="Times New Roman" w:hAnsi="Times New Roman" w:cs="Times New Roman"/>
          <w:sz w:val="24"/>
          <w:szCs w:val="24"/>
        </w:rPr>
        <w:t>(1, 162)</w:t>
      </w:r>
      <w:r w:rsidR="00D62FBD">
        <w:rPr>
          <w:rFonts w:ascii="Times New Roman" w:hAnsi="Times New Roman" w:cs="Times New Roman"/>
          <w:sz w:val="24"/>
          <w:szCs w:val="24"/>
        </w:rPr>
        <w:t>=</w:t>
      </w:r>
      <w:r w:rsidRPr="00D621DA">
        <w:rPr>
          <w:rFonts w:ascii="Times New Roman" w:hAnsi="Times New Roman" w:cs="Times New Roman"/>
          <w:sz w:val="24"/>
          <w:szCs w:val="24"/>
        </w:rPr>
        <w:t>16.</w:t>
      </w:r>
      <w:r w:rsidR="00EA07BA">
        <w:rPr>
          <w:rFonts w:ascii="Times New Roman" w:hAnsi="Times New Roman" w:cs="Times New Roman"/>
          <w:sz w:val="24"/>
          <w:szCs w:val="24"/>
        </w:rPr>
        <w:t>91</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p</w:t>
      </w:r>
      <w:r w:rsidR="0035088D" w:rsidRPr="00D621DA">
        <w:rPr>
          <w:rFonts w:ascii="Times New Roman" w:hAnsi="Times New Roman" w:cs="Times New Roman"/>
          <w:i/>
          <w:sz w:val="24"/>
          <w:szCs w:val="24"/>
        </w:rPr>
        <w:t xml:space="preserve"> </w:t>
      </w:r>
      <w:r w:rsidRPr="00D621DA">
        <w:rPr>
          <w:rFonts w:ascii="Times New Roman" w:hAnsi="Times New Roman" w:cs="Times New Roman"/>
          <w:sz w:val="24"/>
          <w:szCs w:val="24"/>
        </w:rPr>
        <w:t>&lt;</w:t>
      </w:r>
      <w:r w:rsidR="0035088D"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.001,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Pr="00D621DA">
        <w:rPr>
          <w:rFonts w:ascii="Times New Roman" w:hAnsi="Times New Roman" w:cs="Times New Roman"/>
          <w:sz w:val="24"/>
          <w:szCs w:val="24"/>
        </w:rPr>
        <w:t xml:space="preserve">.14, </w:t>
      </w:r>
      <w:r w:rsidR="007F04AF" w:rsidRPr="00D621DA">
        <w:rPr>
          <w:rFonts w:ascii="Times New Roman" w:hAnsi="Times New Roman" w:cs="Times New Roman"/>
          <w:sz w:val="24"/>
          <w:szCs w:val="24"/>
        </w:rPr>
        <w:t>and</w:t>
      </w:r>
      <w:r w:rsidRPr="00D621DA">
        <w:rPr>
          <w:rFonts w:ascii="Times New Roman" w:hAnsi="Times New Roman" w:cs="Times New Roman"/>
          <w:sz w:val="24"/>
          <w:szCs w:val="24"/>
        </w:rPr>
        <w:t xml:space="preserve"> those in the positive-event condition (</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3.26, </w:t>
      </w:r>
      <w:r w:rsidRPr="00D621DA">
        <w:rPr>
          <w:rFonts w:ascii="Times New Roman" w:hAnsi="Times New Roman" w:cs="Times New Roman"/>
          <w:i/>
          <w:sz w:val="24"/>
          <w:szCs w:val="24"/>
        </w:rPr>
        <w:t>SD</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1.55), </w:t>
      </w:r>
      <w:r w:rsidRPr="00D621DA">
        <w:rPr>
          <w:rFonts w:ascii="Times New Roman" w:hAnsi="Times New Roman" w:cs="Times New Roman"/>
          <w:i/>
          <w:sz w:val="24"/>
          <w:szCs w:val="24"/>
        </w:rPr>
        <w:t>F</w:t>
      </w:r>
      <w:r w:rsidRPr="00D621DA">
        <w:rPr>
          <w:rFonts w:ascii="Times New Roman" w:hAnsi="Times New Roman" w:cs="Times New Roman"/>
          <w:sz w:val="24"/>
          <w:szCs w:val="24"/>
        </w:rPr>
        <w:t>(1,</w:t>
      </w:r>
      <w:r w:rsidR="004E67D6" w:rsidRPr="00D621DA">
        <w:rPr>
          <w:rFonts w:ascii="Times New Roman" w:hAnsi="Times New Roman" w:cs="Times New Roman"/>
          <w:sz w:val="24"/>
          <w:szCs w:val="24"/>
        </w:rPr>
        <w:t xml:space="preserve"> </w:t>
      </w:r>
      <w:r w:rsidRPr="00D621DA">
        <w:rPr>
          <w:rFonts w:ascii="Times New Roman" w:hAnsi="Times New Roman" w:cs="Times New Roman"/>
          <w:sz w:val="24"/>
          <w:szCs w:val="24"/>
        </w:rPr>
        <w:t>1</w:t>
      </w:r>
      <w:r w:rsidR="00EA07BA">
        <w:rPr>
          <w:rFonts w:ascii="Times New Roman" w:hAnsi="Times New Roman" w:cs="Times New Roman"/>
          <w:sz w:val="24"/>
          <w:szCs w:val="24"/>
        </w:rPr>
        <w:t>62</w:t>
      </w:r>
      <w:r w:rsidRPr="00D621DA">
        <w:rPr>
          <w:rFonts w:ascii="Times New Roman" w:hAnsi="Times New Roman" w:cs="Times New Roman"/>
          <w:sz w:val="24"/>
          <w:szCs w:val="24"/>
        </w:rPr>
        <w:t>)</w:t>
      </w:r>
      <w:r w:rsidR="00D62FBD">
        <w:rPr>
          <w:rFonts w:ascii="Times New Roman" w:hAnsi="Times New Roman" w:cs="Times New Roman"/>
          <w:sz w:val="24"/>
          <w:szCs w:val="24"/>
        </w:rPr>
        <w:t>=</w:t>
      </w:r>
      <w:r w:rsidR="00B6096B">
        <w:rPr>
          <w:rFonts w:ascii="Times New Roman" w:hAnsi="Times New Roman" w:cs="Times New Roman"/>
          <w:sz w:val="24"/>
          <w:szCs w:val="24"/>
        </w:rPr>
        <w:t>9.42</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p</w:t>
      </w:r>
      <w:r w:rsidR="00D62FBD">
        <w:rPr>
          <w:rFonts w:ascii="Times New Roman" w:hAnsi="Times New Roman" w:cs="Times New Roman"/>
          <w:sz w:val="24"/>
          <w:szCs w:val="24"/>
        </w:rPr>
        <w:t>=</w:t>
      </w:r>
      <w:r w:rsidR="008B7A26">
        <w:rPr>
          <w:rFonts w:ascii="Times New Roman" w:hAnsi="Times New Roman" w:cs="Times New Roman"/>
          <w:sz w:val="24"/>
          <w:szCs w:val="24"/>
        </w:rPr>
        <w:t>.003</w:t>
      </w:r>
      <w:r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8B7A26">
        <w:rPr>
          <w:rFonts w:ascii="Times New Roman" w:hAnsi="Times New Roman" w:cs="Times New Roman"/>
          <w:sz w:val="24"/>
          <w:szCs w:val="24"/>
        </w:rPr>
        <w:t>.09</w:t>
      </w:r>
      <w:r w:rsidRPr="00D621DA">
        <w:rPr>
          <w:rFonts w:ascii="Times New Roman" w:hAnsi="Times New Roman" w:cs="Times New Roman"/>
          <w:sz w:val="24"/>
          <w:szCs w:val="24"/>
        </w:rPr>
        <w:t xml:space="preserve">. Participants in the positive-event and ordinary-event conditions did not differ significantly in perceived family support, </w:t>
      </w:r>
      <w:r w:rsidRPr="00D621DA">
        <w:rPr>
          <w:rFonts w:ascii="Times New Roman" w:hAnsi="Times New Roman" w:cs="Times New Roman"/>
          <w:i/>
          <w:sz w:val="24"/>
          <w:szCs w:val="24"/>
        </w:rPr>
        <w:t>F</w:t>
      </w:r>
      <w:r w:rsidRPr="00D621DA">
        <w:rPr>
          <w:rFonts w:ascii="Times New Roman" w:hAnsi="Times New Roman" w:cs="Times New Roman"/>
          <w:sz w:val="24"/>
          <w:szCs w:val="24"/>
        </w:rPr>
        <w:t>(1,</w:t>
      </w:r>
      <w:r w:rsidR="004E67D6" w:rsidRPr="00D621DA">
        <w:rPr>
          <w:rFonts w:ascii="Times New Roman" w:hAnsi="Times New Roman" w:cs="Times New Roman"/>
          <w:sz w:val="24"/>
          <w:szCs w:val="24"/>
        </w:rPr>
        <w:t xml:space="preserve"> </w:t>
      </w:r>
      <w:r w:rsidRPr="00D621DA">
        <w:rPr>
          <w:rFonts w:ascii="Times New Roman" w:hAnsi="Times New Roman" w:cs="Times New Roman"/>
          <w:sz w:val="24"/>
          <w:szCs w:val="24"/>
        </w:rPr>
        <w:t>1</w:t>
      </w:r>
      <w:r w:rsidR="00EA07BA">
        <w:rPr>
          <w:rFonts w:ascii="Times New Roman" w:hAnsi="Times New Roman" w:cs="Times New Roman"/>
          <w:sz w:val="24"/>
          <w:szCs w:val="24"/>
        </w:rPr>
        <w:t>62</w:t>
      </w:r>
      <w:r w:rsidRPr="00D621DA">
        <w:rPr>
          <w:rFonts w:ascii="Times New Roman" w:hAnsi="Times New Roman" w:cs="Times New Roman"/>
          <w:sz w:val="24"/>
          <w:szCs w:val="24"/>
        </w:rPr>
        <w:t>)</w:t>
      </w:r>
      <w:r w:rsidR="00D62FBD">
        <w:rPr>
          <w:rFonts w:ascii="Times New Roman" w:hAnsi="Times New Roman" w:cs="Times New Roman"/>
          <w:sz w:val="24"/>
          <w:szCs w:val="24"/>
        </w:rPr>
        <w:t>=</w:t>
      </w:r>
      <w:r w:rsidR="007C1388">
        <w:rPr>
          <w:rFonts w:ascii="Times New Roman" w:hAnsi="Times New Roman" w:cs="Times New Roman"/>
          <w:sz w:val="24"/>
          <w:szCs w:val="24"/>
        </w:rPr>
        <w:t>1.04</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p</w:t>
      </w:r>
      <w:r w:rsidR="00D62FBD">
        <w:rPr>
          <w:rFonts w:ascii="Times New Roman" w:hAnsi="Times New Roman" w:cs="Times New Roman"/>
          <w:sz w:val="24"/>
          <w:szCs w:val="24"/>
        </w:rPr>
        <w:t>=</w:t>
      </w:r>
      <w:r w:rsidRPr="00D621DA">
        <w:rPr>
          <w:rFonts w:ascii="Times New Roman" w:hAnsi="Times New Roman" w:cs="Times New Roman"/>
          <w:sz w:val="24"/>
          <w:szCs w:val="24"/>
        </w:rPr>
        <w:t>.</w:t>
      </w:r>
      <w:r w:rsidR="008B7A26">
        <w:rPr>
          <w:rFonts w:ascii="Times New Roman" w:hAnsi="Times New Roman" w:cs="Times New Roman"/>
          <w:sz w:val="24"/>
          <w:szCs w:val="24"/>
        </w:rPr>
        <w:t>310</w:t>
      </w:r>
      <w:r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Pr="00D621DA">
        <w:rPr>
          <w:rFonts w:ascii="Times New Roman" w:hAnsi="Times New Roman" w:cs="Times New Roman"/>
          <w:sz w:val="24"/>
          <w:szCs w:val="24"/>
        </w:rPr>
        <w:t>.01.</w:t>
      </w:r>
    </w:p>
    <w:p w14:paraId="4E14579F" w14:textId="1A58BA22" w:rsidR="00C82710" w:rsidRPr="00D621DA" w:rsidRDefault="009E6B04" w:rsidP="00BF5563">
      <w:pPr>
        <w:spacing w:after="0" w:line="480" w:lineRule="exact"/>
        <w:ind w:firstLine="720"/>
        <w:rPr>
          <w:rFonts w:ascii="Times New Roman" w:hAnsi="Times New Roman" w:cs="Times New Roman"/>
          <w:b/>
          <w:sz w:val="24"/>
          <w:szCs w:val="24"/>
        </w:rPr>
      </w:pPr>
      <w:r w:rsidRPr="00D621DA">
        <w:rPr>
          <w:rFonts w:ascii="Times New Roman" w:hAnsi="Times New Roman" w:cs="Times New Roman"/>
          <w:sz w:val="24"/>
          <w:szCs w:val="24"/>
        </w:rPr>
        <w:t>R</w:t>
      </w:r>
      <w:r w:rsidR="001863D6" w:rsidRPr="00D621DA">
        <w:rPr>
          <w:rFonts w:ascii="Times New Roman" w:hAnsi="Times New Roman" w:cs="Times New Roman"/>
          <w:sz w:val="24"/>
          <w:szCs w:val="24"/>
        </w:rPr>
        <w:t xml:space="preserve">eflecting on a nostalgic (compared to ordinary or positive) event from one’s past fosters perceptions of family support. These findings are consistent with the first </w:t>
      </w:r>
      <w:r w:rsidR="00E837AA" w:rsidRPr="00D621DA">
        <w:rPr>
          <w:rFonts w:ascii="Times New Roman" w:hAnsi="Times New Roman" w:cs="Times New Roman"/>
          <w:sz w:val="24"/>
          <w:szCs w:val="24"/>
        </w:rPr>
        <w:t>link</w:t>
      </w:r>
      <w:r w:rsidR="001863D6" w:rsidRPr="00D621DA">
        <w:rPr>
          <w:rFonts w:ascii="Times New Roman" w:hAnsi="Times New Roman" w:cs="Times New Roman"/>
          <w:sz w:val="24"/>
          <w:szCs w:val="24"/>
        </w:rPr>
        <w:t xml:space="preserve"> in the proposed causal </w:t>
      </w:r>
      <w:r w:rsidR="00E837AA" w:rsidRPr="00D621DA">
        <w:rPr>
          <w:rFonts w:ascii="Times New Roman" w:hAnsi="Times New Roman" w:cs="Times New Roman"/>
          <w:sz w:val="24"/>
          <w:szCs w:val="24"/>
        </w:rPr>
        <w:t>chain</w:t>
      </w:r>
      <w:r w:rsidR="001863D6" w:rsidRPr="00D621DA">
        <w:rPr>
          <w:rFonts w:ascii="Times New Roman" w:hAnsi="Times New Roman" w:cs="Times New Roman"/>
          <w:sz w:val="24"/>
          <w:szCs w:val="24"/>
        </w:rPr>
        <w:t xml:space="preserve"> </w:t>
      </w:r>
      <w:r w:rsidR="00E837AA" w:rsidRPr="00D621DA">
        <w:rPr>
          <w:rFonts w:ascii="Times New Roman" w:hAnsi="Times New Roman" w:cs="Times New Roman"/>
          <w:sz w:val="24"/>
          <w:szCs w:val="24"/>
        </w:rPr>
        <w:t>connecting nostalgia to risk taking via perceived family support</w:t>
      </w:r>
      <w:r w:rsidR="001863D6" w:rsidRPr="00D621DA">
        <w:rPr>
          <w:rFonts w:ascii="Times New Roman" w:hAnsi="Times New Roman" w:cs="Times New Roman"/>
          <w:sz w:val="24"/>
          <w:szCs w:val="24"/>
        </w:rPr>
        <w:t xml:space="preserve">. By including the positive-event control condition, we ruled out the possibility that the </w:t>
      </w:r>
      <w:r w:rsidR="00E837AA" w:rsidRPr="00D621DA">
        <w:rPr>
          <w:rFonts w:ascii="Times New Roman" w:hAnsi="Times New Roman" w:cs="Times New Roman"/>
          <w:sz w:val="24"/>
          <w:szCs w:val="24"/>
        </w:rPr>
        <w:t>effect</w:t>
      </w:r>
      <w:r w:rsidR="001863D6" w:rsidRPr="00D621DA">
        <w:rPr>
          <w:rFonts w:ascii="Times New Roman" w:hAnsi="Times New Roman" w:cs="Times New Roman"/>
          <w:sz w:val="24"/>
          <w:szCs w:val="24"/>
        </w:rPr>
        <w:t xml:space="preserve"> of nostalgia on perceived family support </w:t>
      </w:r>
      <w:r w:rsidR="00E837AA" w:rsidRPr="00D621DA">
        <w:rPr>
          <w:rFonts w:ascii="Times New Roman" w:hAnsi="Times New Roman" w:cs="Times New Roman"/>
          <w:sz w:val="24"/>
          <w:szCs w:val="24"/>
        </w:rPr>
        <w:t>is</w:t>
      </w:r>
      <w:r w:rsidR="001863D6" w:rsidRPr="00D621DA">
        <w:rPr>
          <w:rFonts w:ascii="Times New Roman" w:hAnsi="Times New Roman" w:cs="Times New Roman"/>
          <w:sz w:val="24"/>
          <w:szCs w:val="24"/>
        </w:rPr>
        <w:t xml:space="preserve"> due merely to the </w:t>
      </w:r>
      <w:r w:rsidR="00100C7B" w:rsidRPr="00D621DA">
        <w:rPr>
          <w:rFonts w:ascii="Times New Roman" w:hAnsi="Times New Roman" w:cs="Times New Roman"/>
          <w:sz w:val="24"/>
          <w:szCs w:val="24"/>
        </w:rPr>
        <w:t>positive mood</w:t>
      </w:r>
      <w:r w:rsidR="001863D6" w:rsidRPr="00D621DA">
        <w:rPr>
          <w:rFonts w:ascii="Times New Roman" w:hAnsi="Times New Roman" w:cs="Times New Roman"/>
          <w:sz w:val="24"/>
          <w:szCs w:val="24"/>
        </w:rPr>
        <w:t>.</w:t>
      </w:r>
    </w:p>
    <w:p w14:paraId="7D7258A2" w14:textId="77777777" w:rsidR="00807763" w:rsidRPr="00D621DA" w:rsidRDefault="00807763" w:rsidP="008134A6">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 xml:space="preserve">Study </w:t>
      </w:r>
      <w:r w:rsidR="00E73C6E" w:rsidRPr="00D621DA">
        <w:rPr>
          <w:rFonts w:ascii="Times New Roman" w:hAnsi="Times New Roman" w:cs="Times New Roman"/>
          <w:b/>
          <w:sz w:val="24"/>
          <w:szCs w:val="24"/>
        </w:rPr>
        <w:t>4</w:t>
      </w:r>
    </w:p>
    <w:p w14:paraId="26BF31F1" w14:textId="3840B7E2" w:rsidR="00807763" w:rsidRPr="00D621DA" w:rsidRDefault="00807763" w:rsidP="008134A6">
      <w:pPr>
        <w:keepNext/>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Study </w:t>
      </w:r>
      <w:r w:rsidR="00E73C6E" w:rsidRPr="00D621DA">
        <w:rPr>
          <w:rFonts w:ascii="Times New Roman" w:hAnsi="Times New Roman" w:cs="Times New Roman"/>
          <w:sz w:val="24"/>
          <w:szCs w:val="24"/>
        </w:rPr>
        <w:t>4</w:t>
      </w:r>
      <w:r w:rsidR="006847A2" w:rsidRPr="00D621DA">
        <w:rPr>
          <w:rFonts w:ascii="Times New Roman" w:hAnsi="Times New Roman" w:cs="Times New Roman"/>
          <w:sz w:val="24"/>
          <w:szCs w:val="24"/>
        </w:rPr>
        <w:t xml:space="preserve"> </w:t>
      </w:r>
      <w:r w:rsidR="00FC785E" w:rsidRPr="00D621DA">
        <w:rPr>
          <w:rFonts w:ascii="Times New Roman" w:hAnsi="Times New Roman" w:cs="Times New Roman"/>
          <w:sz w:val="24"/>
          <w:szCs w:val="24"/>
        </w:rPr>
        <w:t>examined</w:t>
      </w:r>
      <w:r w:rsidRPr="00D621DA">
        <w:rPr>
          <w:rFonts w:ascii="Times New Roman" w:hAnsi="Times New Roman" w:cs="Times New Roman"/>
          <w:sz w:val="24"/>
          <w:szCs w:val="24"/>
        </w:rPr>
        <w:t xml:space="preserve"> the second </w:t>
      </w:r>
      <w:r w:rsidR="00E837AA" w:rsidRPr="00D621DA">
        <w:rPr>
          <w:rFonts w:ascii="Times New Roman" w:hAnsi="Times New Roman" w:cs="Times New Roman"/>
          <w:sz w:val="24"/>
          <w:szCs w:val="24"/>
        </w:rPr>
        <w:t>link</w:t>
      </w:r>
      <w:r w:rsidRPr="00D621DA">
        <w:rPr>
          <w:rFonts w:ascii="Times New Roman" w:hAnsi="Times New Roman" w:cs="Times New Roman"/>
          <w:sz w:val="24"/>
          <w:szCs w:val="24"/>
        </w:rPr>
        <w:t xml:space="preserve"> in the proposed causal chain: </w:t>
      </w:r>
      <w:r w:rsidR="007F04AF" w:rsidRPr="00D621DA">
        <w:rPr>
          <w:rFonts w:ascii="Times New Roman" w:hAnsi="Times New Roman" w:cs="Times New Roman"/>
          <w:sz w:val="24"/>
          <w:szCs w:val="24"/>
        </w:rPr>
        <w:t>Family support</w:t>
      </w:r>
      <w:r w:rsidRPr="00D621DA">
        <w:rPr>
          <w:rFonts w:ascii="Times New Roman" w:hAnsi="Times New Roman" w:cs="Times New Roman"/>
          <w:sz w:val="24"/>
          <w:szCs w:val="24"/>
        </w:rPr>
        <w:t xml:space="preserve"> increases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We also assessed </w:t>
      </w:r>
      <w:r w:rsidR="007F04AF" w:rsidRPr="00D621DA">
        <w:rPr>
          <w:rFonts w:ascii="Times New Roman" w:hAnsi="Times New Roman" w:cs="Times New Roman"/>
          <w:sz w:val="24"/>
          <w:szCs w:val="24"/>
        </w:rPr>
        <w:t xml:space="preserve">PA </w:t>
      </w:r>
      <w:r w:rsidR="00671D85" w:rsidRPr="00D621DA">
        <w:rPr>
          <w:rFonts w:ascii="Times New Roman" w:hAnsi="Times New Roman" w:cs="Times New Roman"/>
          <w:sz w:val="24"/>
          <w:szCs w:val="24"/>
        </w:rPr>
        <w:t>and NA</w:t>
      </w:r>
      <w:r w:rsidRPr="00D621DA">
        <w:rPr>
          <w:rFonts w:ascii="Times New Roman" w:hAnsi="Times New Roman" w:cs="Times New Roman"/>
          <w:sz w:val="24"/>
          <w:szCs w:val="24"/>
        </w:rPr>
        <w:t xml:space="preserve"> with the aim to test whether the putative effect of family support on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is </w:t>
      </w:r>
      <w:r w:rsidR="00E837AA" w:rsidRPr="00D621DA">
        <w:rPr>
          <w:rFonts w:ascii="Times New Roman" w:hAnsi="Times New Roman" w:cs="Times New Roman"/>
          <w:sz w:val="24"/>
          <w:szCs w:val="24"/>
        </w:rPr>
        <w:t>due</w:t>
      </w:r>
      <w:r w:rsidRPr="00D621DA">
        <w:rPr>
          <w:rFonts w:ascii="Times New Roman" w:hAnsi="Times New Roman" w:cs="Times New Roman"/>
          <w:sz w:val="24"/>
          <w:szCs w:val="24"/>
        </w:rPr>
        <w:t xml:space="preserve"> to mood.</w:t>
      </w:r>
    </w:p>
    <w:p w14:paraId="0FEBC465" w14:textId="77777777" w:rsidR="000C3212" w:rsidRPr="00D621DA" w:rsidRDefault="000C3212"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Method</w:t>
      </w:r>
    </w:p>
    <w:p w14:paraId="62DA0200" w14:textId="1C5D4212" w:rsidR="00807763" w:rsidRPr="00D621DA" w:rsidRDefault="000C3212" w:rsidP="000C3212">
      <w:pPr>
        <w:spacing w:after="0" w:line="480" w:lineRule="exact"/>
        <w:rPr>
          <w:rFonts w:ascii="Times New Roman" w:hAnsi="Times New Roman" w:cs="Times New Roman"/>
          <w:sz w:val="24"/>
          <w:szCs w:val="24"/>
        </w:rPr>
      </w:pPr>
      <w:r w:rsidRPr="00D621DA">
        <w:rPr>
          <w:rFonts w:ascii="Times New Roman" w:hAnsi="Times New Roman" w:cs="Times New Roman"/>
          <w:b/>
          <w:sz w:val="24"/>
          <w:szCs w:val="24"/>
        </w:rPr>
        <w:tab/>
      </w:r>
      <w:r w:rsidR="00807763" w:rsidRPr="00D621DA">
        <w:rPr>
          <w:rFonts w:ascii="Times New Roman" w:hAnsi="Times New Roman" w:cs="Times New Roman"/>
          <w:b/>
          <w:sz w:val="24"/>
          <w:szCs w:val="24"/>
        </w:rPr>
        <w:t>Participants</w:t>
      </w:r>
      <w:r w:rsidRPr="00D621DA">
        <w:rPr>
          <w:rFonts w:ascii="Times New Roman" w:hAnsi="Times New Roman" w:cs="Times New Roman"/>
          <w:b/>
          <w:sz w:val="24"/>
          <w:szCs w:val="24"/>
        </w:rPr>
        <w:t xml:space="preserve">. </w:t>
      </w:r>
      <w:r w:rsidR="00807763" w:rsidRPr="00D621DA">
        <w:rPr>
          <w:rFonts w:ascii="Times New Roman" w:hAnsi="Times New Roman" w:cs="Times New Roman"/>
          <w:sz w:val="24"/>
          <w:szCs w:val="24"/>
        </w:rPr>
        <w:t xml:space="preserve">We recruited 137 English-speaking US residents (67 </w:t>
      </w:r>
      <w:r w:rsidR="00570FEE" w:rsidRPr="00D621DA">
        <w:rPr>
          <w:rFonts w:ascii="Times New Roman" w:hAnsi="Times New Roman" w:cs="Times New Roman"/>
          <w:sz w:val="24"/>
          <w:szCs w:val="24"/>
        </w:rPr>
        <w:t>women</w:t>
      </w:r>
      <w:r w:rsidR="00807763" w:rsidRPr="00D621DA">
        <w:rPr>
          <w:rFonts w:ascii="Times New Roman" w:hAnsi="Times New Roman" w:cs="Times New Roman"/>
          <w:sz w:val="24"/>
          <w:szCs w:val="24"/>
        </w:rPr>
        <w:t xml:space="preserve">; </w:t>
      </w:r>
      <w:r w:rsidR="00807763" w:rsidRPr="00D621DA">
        <w:rPr>
          <w:rFonts w:ascii="Times New Roman" w:hAnsi="Times New Roman" w:cs="Times New Roman"/>
          <w:i/>
          <w:sz w:val="24"/>
          <w:szCs w:val="24"/>
        </w:rPr>
        <w:t>M</w:t>
      </w:r>
      <w:r w:rsidR="00807763" w:rsidRPr="00D621DA">
        <w:rPr>
          <w:rFonts w:ascii="Times New Roman" w:hAnsi="Times New Roman" w:cs="Times New Roman"/>
          <w:sz w:val="24"/>
          <w:szCs w:val="24"/>
          <w:vertAlign w:val="subscript"/>
        </w:rPr>
        <w:t>age</w:t>
      </w:r>
      <w:r w:rsidR="00D62FBD">
        <w:rPr>
          <w:rFonts w:ascii="Times New Roman" w:hAnsi="Times New Roman" w:cs="Times New Roman"/>
          <w:sz w:val="24"/>
          <w:szCs w:val="24"/>
        </w:rPr>
        <w:t>=</w:t>
      </w:r>
      <w:r w:rsidR="00807763" w:rsidRPr="00D621DA">
        <w:rPr>
          <w:rFonts w:ascii="Times New Roman" w:hAnsi="Times New Roman" w:cs="Times New Roman"/>
          <w:sz w:val="24"/>
          <w:szCs w:val="24"/>
        </w:rPr>
        <w:t xml:space="preserve">34.47, </w:t>
      </w:r>
      <w:r w:rsidR="00807763" w:rsidRPr="00D621DA">
        <w:rPr>
          <w:rFonts w:ascii="Times New Roman" w:hAnsi="Times New Roman" w:cs="Times New Roman"/>
          <w:i/>
          <w:sz w:val="24"/>
          <w:szCs w:val="24"/>
        </w:rPr>
        <w:t>SD</w:t>
      </w:r>
      <w:r w:rsidR="00807763" w:rsidRPr="00D621DA">
        <w:rPr>
          <w:rFonts w:ascii="Times New Roman" w:hAnsi="Times New Roman" w:cs="Times New Roman"/>
          <w:sz w:val="24"/>
          <w:szCs w:val="24"/>
          <w:vertAlign w:val="subscript"/>
        </w:rPr>
        <w:t>age</w:t>
      </w:r>
      <w:r w:rsidR="00D62FBD">
        <w:rPr>
          <w:rFonts w:ascii="Times New Roman" w:hAnsi="Times New Roman" w:cs="Times New Roman"/>
          <w:sz w:val="24"/>
          <w:szCs w:val="24"/>
        </w:rPr>
        <w:t>=</w:t>
      </w:r>
      <w:r w:rsidR="00807763" w:rsidRPr="00D621DA">
        <w:rPr>
          <w:rFonts w:ascii="Times New Roman" w:hAnsi="Times New Roman" w:cs="Times New Roman"/>
          <w:sz w:val="24"/>
          <w:szCs w:val="24"/>
        </w:rPr>
        <w:t>11.19) via MTurk</w:t>
      </w:r>
      <w:r w:rsidR="00E837AA" w:rsidRPr="00D621DA">
        <w:rPr>
          <w:rFonts w:ascii="Times New Roman" w:hAnsi="Times New Roman" w:cs="Times New Roman"/>
          <w:sz w:val="24"/>
          <w:szCs w:val="24"/>
        </w:rPr>
        <w:t xml:space="preserve">. We paid </w:t>
      </w:r>
      <w:r w:rsidR="00845123" w:rsidRPr="00D621DA">
        <w:rPr>
          <w:rFonts w:ascii="Times New Roman" w:hAnsi="Times New Roman" w:cs="Times New Roman"/>
          <w:sz w:val="24"/>
          <w:szCs w:val="24"/>
        </w:rPr>
        <w:t>them $0.</w:t>
      </w:r>
      <w:r w:rsidR="00E837AA" w:rsidRPr="00D621DA">
        <w:rPr>
          <w:rFonts w:ascii="Times New Roman" w:hAnsi="Times New Roman" w:cs="Times New Roman"/>
          <w:sz w:val="24"/>
          <w:szCs w:val="24"/>
        </w:rPr>
        <w:t>50</w:t>
      </w:r>
      <w:r w:rsidR="00845123" w:rsidRPr="00D621DA">
        <w:rPr>
          <w:rFonts w:ascii="Times New Roman" w:hAnsi="Times New Roman" w:cs="Times New Roman"/>
          <w:sz w:val="24"/>
          <w:szCs w:val="24"/>
        </w:rPr>
        <w:t xml:space="preserve"> each</w:t>
      </w:r>
      <w:r w:rsidR="00807763" w:rsidRPr="00D621DA">
        <w:rPr>
          <w:rFonts w:ascii="Times New Roman" w:hAnsi="Times New Roman" w:cs="Times New Roman"/>
          <w:sz w:val="24"/>
          <w:szCs w:val="24"/>
        </w:rPr>
        <w:t>.</w:t>
      </w:r>
    </w:p>
    <w:p w14:paraId="608B9363" w14:textId="43DE8653" w:rsidR="00807763" w:rsidRPr="00D621DA" w:rsidRDefault="00671D85" w:rsidP="000C3212">
      <w:pPr>
        <w:spacing w:after="0" w:line="480" w:lineRule="exact"/>
        <w:rPr>
          <w:rFonts w:ascii="Times New Roman" w:hAnsi="Times New Roman" w:cs="Times New Roman"/>
          <w:sz w:val="24"/>
          <w:szCs w:val="24"/>
        </w:rPr>
      </w:pPr>
      <w:r w:rsidRPr="00D621DA">
        <w:rPr>
          <w:rFonts w:ascii="Times New Roman" w:hAnsi="Times New Roman" w:cs="Times New Roman"/>
          <w:b/>
          <w:sz w:val="24"/>
          <w:szCs w:val="24"/>
        </w:rPr>
        <w:tab/>
      </w:r>
      <w:r w:rsidR="000C3212" w:rsidRPr="00D621DA">
        <w:rPr>
          <w:rFonts w:ascii="Times New Roman" w:hAnsi="Times New Roman" w:cs="Times New Roman"/>
          <w:b/>
          <w:sz w:val="24"/>
          <w:szCs w:val="24"/>
        </w:rPr>
        <w:t>Materials and p</w:t>
      </w:r>
      <w:r w:rsidR="00807763" w:rsidRPr="00D621DA">
        <w:rPr>
          <w:rFonts w:ascii="Times New Roman" w:hAnsi="Times New Roman" w:cs="Times New Roman"/>
          <w:b/>
          <w:sz w:val="24"/>
          <w:szCs w:val="24"/>
        </w:rPr>
        <w:t>rocedure</w:t>
      </w:r>
      <w:r w:rsidR="000C3212" w:rsidRPr="00D621DA">
        <w:rPr>
          <w:rFonts w:ascii="Times New Roman" w:hAnsi="Times New Roman" w:cs="Times New Roman"/>
          <w:b/>
          <w:sz w:val="24"/>
          <w:szCs w:val="24"/>
        </w:rPr>
        <w:t xml:space="preserve">. </w:t>
      </w:r>
      <w:r w:rsidR="00807763" w:rsidRPr="00D621DA">
        <w:rPr>
          <w:rFonts w:ascii="Times New Roman" w:hAnsi="Times New Roman" w:cs="Times New Roman"/>
          <w:sz w:val="24"/>
          <w:szCs w:val="24"/>
        </w:rPr>
        <w:t xml:space="preserve">We randomly assigned participants to a family-environment condition in which they reflected on an everyday interaction with family members (e.g., sharing a meal) </w:t>
      </w:r>
      <w:r w:rsidR="00E837AA" w:rsidRPr="00D621DA">
        <w:rPr>
          <w:rFonts w:ascii="Times New Roman" w:hAnsi="Times New Roman" w:cs="Times New Roman"/>
          <w:sz w:val="24"/>
          <w:szCs w:val="24"/>
        </w:rPr>
        <w:t>or</w:t>
      </w:r>
      <w:r w:rsidR="00807763" w:rsidRPr="00D621DA">
        <w:rPr>
          <w:rFonts w:ascii="Times New Roman" w:hAnsi="Times New Roman" w:cs="Times New Roman"/>
          <w:sz w:val="24"/>
          <w:szCs w:val="24"/>
        </w:rPr>
        <w:t xml:space="preserve"> </w:t>
      </w:r>
      <w:r w:rsidR="00C27398">
        <w:rPr>
          <w:rFonts w:ascii="Times New Roman" w:hAnsi="Times New Roman" w:cs="Times New Roman"/>
          <w:sz w:val="24"/>
          <w:szCs w:val="24"/>
        </w:rPr>
        <w:t xml:space="preserve">to </w:t>
      </w:r>
      <w:r w:rsidR="00807763" w:rsidRPr="00D621DA">
        <w:rPr>
          <w:rFonts w:ascii="Times New Roman" w:hAnsi="Times New Roman" w:cs="Times New Roman"/>
          <w:sz w:val="24"/>
          <w:szCs w:val="24"/>
        </w:rPr>
        <w:t>an own-devices condition in which they recalled a time when they had to fend for themselves. In the family-environment condition, participants read:</w:t>
      </w:r>
      <w:r w:rsidR="006847A2" w:rsidRPr="00D621DA">
        <w:rPr>
          <w:rFonts w:ascii="Times New Roman" w:hAnsi="Times New Roman" w:cs="Times New Roman"/>
          <w:sz w:val="24"/>
          <w:szCs w:val="24"/>
        </w:rPr>
        <w:t xml:space="preserve"> </w:t>
      </w:r>
      <w:r w:rsidR="00807763" w:rsidRPr="00D621DA">
        <w:rPr>
          <w:rFonts w:ascii="Times New Roman" w:hAnsi="Times New Roman" w:cs="Times New Roman"/>
          <w:sz w:val="24"/>
          <w:szCs w:val="24"/>
        </w:rPr>
        <w:t xml:space="preserve">“Bring to mind an event involving you and your family. How did you and your family interact (e.g., talked to each other, treated each other) during this event?”. In the own-devices condition, participants read: “Bring to mind an experience when you were left to your own devices. How did you manage by yourself during this experience?”. We then instructed participants to take a few moments to think about the event and describe, in a few sentences, their experience and the way it made them feel. </w:t>
      </w:r>
      <w:r w:rsidR="00CB34A5" w:rsidRPr="00D621DA">
        <w:rPr>
          <w:rFonts w:ascii="Times New Roman" w:hAnsi="Times New Roman" w:cs="Times New Roman"/>
          <w:sz w:val="24"/>
          <w:szCs w:val="24"/>
        </w:rPr>
        <w:t>Five participants in the own-devices condition wrote about scenarios irrelevant to “being left to one’s own devices.” We exclude</w:t>
      </w:r>
      <w:r w:rsidR="0049711D" w:rsidRPr="00D621DA">
        <w:rPr>
          <w:rFonts w:ascii="Times New Roman" w:hAnsi="Times New Roman" w:cs="Times New Roman"/>
          <w:sz w:val="24"/>
          <w:szCs w:val="24"/>
        </w:rPr>
        <w:t>d</w:t>
      </w:r>
      <w:r w:rsidR="00CB34A5" w:rsidRPr="00D621DA">
        <w:rPr>
          <w:rFonts w:ascii="Times New Roman" w:hAnsi="Times New Roman" w:cs="Times New Roman"/>
          <w:sz w:val="24"/>
          <w:szCs w:val="24"/>
        </w:rPr>
        <w:t xml:space="preserve"> them from the analyses</w:t>
      </w:r>
      <w:r w:rsidR="0049711D" w:rsidRPr="00D621DA">
        <w:rPr>
          <w:rFonts w:ascii="Times New Roman" w:hAnsi="Times New Roman" w:cs="Times New Roman"/>
          <w:sz w:val="24"/>
          <w:szCs w:val="24"/>
        </w:rPr>
        <w:t xml:space="preserve"> based on an a priori decision</w:t>
      </w:r>
      <w:r w:rsidR="00CB34A5" w:rsidRPr="00D621DA">
        <w:rPr>
          <w:rFonts w:ascii="Times New Roman" w:hAnsi="Times New Roman" w:cs="Times New Roman"/>
          <w:sz w:val="24"/>
          <w:szCs w:val="24"/>
        </w:rPr>
        <w:t>.</w:t>
      </w:r>
    </w:p>
    <w:p w14:paraId="65A2318D" w14:textId="07B7257C" w:rsidR="00987DD8" w:rsidRPr="00D621DA" w:rsidRDefault="00E67C8B" w:rsidP="00987DD8">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Next</w:t>
      </w:r>
      <w:r w:rsidR="00807763" w:rsidRPr="00D621DA">
        <w:rPr>
          <w:rFonts w:ascii="Times New Roman" w:hAnsi="Times New Roman" w:cs="Times New Roman"/>
          <w:sz w:val="24"/>
          <w:szCs w:val="24"/>
        </w:rPr>
        <w:t xml:space="preserve">, participants </w:t>
      </w:r>
      <w:r w:rsidR="00CC778C" w:rsidRPr="00D621DA">
        <w:rPr>
          <w:rFonts w:ascii="Times New Roman" w:hAnsi="Times New Roman" w:cs="Times New Roman"/>
          <w:sz w:val="24"/>
          <w:szCs w:val="24"/>
        </w:rPr>
        <w:t>completed a manipulation check</w:t>
      </w:r>
      <w:r w:rsidR="008B02F0" w:rsidRPr="00D621DA">
        <w:rPr>
          <w:rFonts w:ascii="Times New Roman" w:hAnsi="Times New Roman" w:cs="Times New Roman"/>
          <w:sz w:val="24"/>
          <w:szCs w:val="24"/>
        </w:rPr>
        <w:t xml:space="preserve"> (e.g., “Thinking about this event, I feel supported”; 1</w:t>
      </w:r>
      <w:r w:rsidR="00D62FBD">
        <w:rPr>
          <w:rFonts w:ascii="Times New Roman" w:hAnsi="Times New Roman" w:cs="Times New Roman"/>
          <w:sz w:val="24"/>
          <w:szCs w:val="24"/>
        </w:rPr>
        <w:t>=</w:t>
      </w:r>
      <w:r w:rsidR="008B02F0" w:rsidRPr="00D621DA">
        <w:rPr>
          <w:rFonts w:ascii="Times New Roman" w:hAnsi="Times New Roman" w:cs="Times New Roman"/>
          <w:i/>
          <w:sz w:val="24"/>
          <w:szCs w:val="24"/>
        </w:rPr>
        <w:t>not at all</w:t>
      </w:r>
      <w:r w:rsidR="008B02F0" w:rsidRPr="00D621DA">
        <w:rPr>
          <w:rFonts w:ascii="Times New Roman" w:hAnsi="Times New Roman" w:cs="Times New Roman"/>
          <w:sz w:val="24"/>
          <w:szCs w:val="24"/>
        </w:rPr>
        <w:t>, 7</w:t>
      </w:r>
      <w:r w:rsidR="00D62FBD">
        <w:rPr>
          <w:rFonts w:ascii="Times New Roman" w:hAnsi="Times New Roman" w:cs="Times New Roman"/>
          <w:sz w:val="24"/>
          <w:szCs w:val="24"/>
        </w:rPr>
        <w:t>=</w:t>
      </w:r>
      <w:r w:rsidR="008B02F0" w:rsidRPr="00D621DA">
        <w:rPr>
          <w:rFonts w:ascii="Times New Roman" w:hAnsi="Times New Roman" w:cs="Times New Roman"/>
          <w:i/>
          <w:sz w:val="24"/>
          <w:szCs w:val="24"/>
        </w:rPr>
        <w:t>completely</w:t>
      </w:r>
      <w:r w:rsidR="008B02F0" w:rsidRPr="00D621DA">
        <w:rPr>
          <w:rFonts w:ascii="Times New Roman" w:hAnsi="Times New Roman" w:cs="Times New Roman"/>
          <w:sz w:val="24"/>
          <w:szCs w:val="24"/>
        </w:rPr>
        <w:t>; Online Supplement)</w:t>
      </w:r>
      <w:r w:rsidR="00CC778C" w:rsidRPr="00D621DA">
        <w:rPr>
          <w:rFonts w:ascii="Times New Roman" w:hAnsi="Times New Roman" w:cs="Times New Roman"/>
          <w:sz w:val="24"/>
          <w:szCs w:val="24"/>
        </w:rPr>
        <w:t>, followed by</w:t>
      </w:r>
      <w:r w:rsidRPr="00D621DA">
        <w:rPr>
          <w:rFonts w:ascii="Times New Roman" w:hAnsi="Times New Roman" w:cs="Times New Roman"/>
          <w:sz w:val="24"/>
          <w:szCs w:val="24"/>
        </w:rPr>
        <w:t xml:space="preserve"> an</w:t>
      </w:r>
      <w:r w:rsidR="003C559D" w:rsidRPr="00D621DA">
        <w:rPr>
          <w:rFonts w:ascii="Times New Roman" w:hAnsi="Times New Roman" w:cs="Times New Roman"/>
          <w:sz w:val="24"/>
          <w:szCs w:val="24"/>
        </w:rPr>
        <w:t xml:space="preserve"> investment task</w:t>
      </w:r>
      <w:r w:rsidR="00807763" w:rsidRPr="00D621DA">
        <w:rPr>
          <w:rFonts w:ascii="Times New Roman" w:hAnsi="Times New Roman" w:cs="Times New Roman"/>
          <w:sz w:val="24"/>
          <w:szCs w:val="24"/>
        </w:rPr>
        <w:t xml:space="preserve">. Participants </w:t>
      </w:r>
      <w:r w:rsidR="00845123" w:rsidRPr="00D621DA">
        <w:rPr>
          <w:rFonts w:ascii="Times New Roman" w:hAnsi="Times New Roman" w:cs="Times New Roman"/>
          <w:sz w:val="24"/>
          <w:szCs w:val="24"/>
        </w:rPr>
        <w:t>could earn tickets, with each ticket increasing their chances of winning a $20 Amazon</w:t>
      </w:r>
      <w:r w:rsidR="00C27398">
        <w:rPr>
          <w:rFonts w:ascii="Times New Roman" w:hAnsi="Times New Roman" w:cs="Times New Roman"/>
          <w:sz w:val="24"/>
          <w:szCs w:val="24"/>
        </w:rPr>
        <w:t xml:space="preserve"> coupon</w:t>
      </w:r>
      <w:r w:rsidR="00807763" w:rsidRPr="00D621DA">
        <w:rPr>
          <w:rFonts w:ascii="Times New Roman" w:hAnsi="Times New Roman" w:cs="Times New Roman"/>
          <w:sz w:val="24"/>
          <w:szCs w:val="24"/>
        </w:rPr>
        <w:t xml:space="preserve">. For each </w:t>
      </w:r>
      <w:r w:rsidR="00ED1A7C" w:rsidRPr="00D621DA">
        <w:rPr>
          <w:rFonts w:ascii="Times New Roman" w:hAnsi="Times New Roman" w:cs="Times New Roman"/>
          <w:sz w:val="24"/>
          <w:szCs w:val="24"/>
        </w:rPr>
        <w:t>decision</w:t>
      </w:r>
      <w:r w:rsidR="00807763" w:rsidRPr="00D621DA">
        <w:rPr>
          <w:rFonts w:ascii="Times New Roman" w:hAnsi="Times New Roman" w:cs="Times New Roman"/>
          <w:sz w:val="24"/>
          <w:szCs w:val="24"/>
        </w:rPr>
        <w:t xml:space="preserve">, they had to choose between an option with a guaranteed outcome </w:t>
      </w:r>
      <w:r w:rsidR="00ED1A7C" w:rsidRPr="00D621DA">
        <w:rPr>
          <w:rFonts w:ascii="Times New Roman" w:hAnsi="Times New Roman" w:cs="Times New Roman"/>
          <w:sz w:val="24"/>
          <w:szCs w:val="24"/>
        </w:rPr>
        <w:t>(scored 0</w:t>
      </w:r>
      <w:r w:rsidR="00807763" w:rsidRPr="00D621DA">
        <w:rPr>
          <w:rFonts w:ascii="Times New Roman" w:hAnsi="Times New Roman" w:cs="Times New Roman"/>
          <w:sz w:val="24"/>
          <w:szCs w:val="24"/>
        </w:rPr>
        <w:t>) and an option with the same expected value but a higher level of risk</w:t>
      </w:r>
      <w:r w:rsidR="00ED1A7C" w:rsidRPr="00D621DA">
        <w:rPr>
          <w:rFonts w:ascii="Times New Roman" w:hAnsi="Times New Roman" w:cs="Times New Roman"/>
          <w:sz w:val="24"/>
          <w:szCs w:val="24"/>
        </w:rPr>
        <w:t xml:space="preserve"> (scored 1)</w:t>
      </w:r>
      <w:r w:rsidR="00807763" w:rsidRPr="00D621DA">
        <w:rPr>
          <w:rFonts w:ascii="Times New Roman" w:hAnsi="Times New Roman" w:cs="Times New Roman"/>
          <w:sz w:val="24"/>
          <w:szCs w:val="24"/>
        </w:rPr>
        <w:t xml:space="preserve">. </w:t>
      </w:r>
      <w:r w:rsidR="00C27398">
        <w:rPr>
          <w:rFonts w:ascii="Times New Roman" w:hAnsi="Times New Roman" w:cs="Times New Roman"/>
          <w:sz w:val="24"/>
          <w:szCs w:val="24"/>
        </w:rPr>
        <w:t>T</w:t>
      </w:r>
      <w:r w:rsidR="00564905" w:rsidRPr="00D621DA">
        <w:rPr>
          <w:rFonts w:ascii="Times New Roman" w:hAnsi="Times New Roman" w:cs="Times New Roman"/>
          <w:sz w:val="24"/>
          <w:szCs w:val="24"/>
        </w:rPr>
        <w:t xml:space="preserve">hese scenarios involved only gains (“Sure gain of 6 tickets” vs. “25% chance to gain 12 tickets and 75% chance to gain 4 tickets”), so that participants always finished the task with a positive balance. </w:t>
      </w:r>
      <w:r w:rsidR="00807763" w:rsidRPr="00D621DA">
        <w:rPr>
          <w:rFonts w:ascii="Times New Roman" w:hAnsi="Times New Roman" w:cs="Times New Roman"/>
          <w:sz w:val="24"/>
          <w:szCs w:val="24"/>
        </w:rPr>
        <w:t xml:space="preserve">We </w:t>
      </w:r>
      <w:r w:rsidR="00ED1A7C" w:rsidRPr="00D621DA">
        <w:rPr>
          <w:rFonts w:ascii="Times New Roman" w:hAnsi="Times New Roman" w:cs="Times New Roman"/>
          <w:sz w:val="24"/>
          <w:szCs w:val="24"/>
        </w:rPr>
        <w:t>averaged</w:t>
      </w:r>
      <w:r w:rsidR="00807763" w:rsidRPr="00D621DA">
        <w:rPr>
          <w:rFonts w:ascii="Times New Roman" w:hAnsi="Times New Roman" w:cs="Times New Roman"/>
          <w:sz w:val="24"/>
          <w:szCs w:val="24"/>
        </w:rPr>
        <w:t xml:space="preserve"> </w:t>
      </w:r>
      <w:r w:rsidR="00ED1A7C" w:rsidRPr="00D621DA">
        <w:rPr>
          <w:rFonts w:ascii="Times New Roman" w:hAnsi="Times New Roman" w:cs="Times New Roman"/>
          <w:sz w:val="24"/>
          <w:szCs w:val="24"/>
        </w:rPr>
        <w:t>the four</w:t>
      </w:r>
      <w:r w:rsidR="00807763" w:rsidRPr="00D621DA">
        <w:rPr>
          <w:rFonts w:ascii="Times New Roman" w:hAnsi="Times New Roman" w:cs="Times New Roman"/>
          <w:sz w:val="24"/>
          <w:szCs w:val="24"/>
        </w:rPr>
        <w:t xml:space="preserve"> choices to form an overall measure of </w:t>
      </w:r>
      <w:r w:rsidR="004E7939" w:rsidRPr="00D621DA">
        <w:rPr>
          <w:rFonts w:ascii="Times New Roman" w:hAnsi="Times New Roman" w:cs="Times New Roman"/>
          <w:sz w:val="24"/>
          <w:szCs w:val="24"/>
        </w:rPr>
        <w:t>risk taking</w:t>
      </w:r>
      <w:r w:rsidR="00ED1A7C" w:rsidRPr="00D621DA">
        <w:rPr>
          <w:rFonts w:ascii="Times New Roman" w:hAnsi="Times New Roman" w:cs="Times New Roman"/>
          <w:sz w:val="24"/>
          <w:szCs w:val="24"/>
        </w:rPr>
        <w:t xml:space="preserve"> (</w:t>
      </w:r>
      <w:r w:rsidR="00ED1A7C" w:rsidRPr="00D621DA">
        <w:rPr>
          <w:rFonts w:ascii="Times New Roman" w:hAnsi="Times New Roman" w:cs="Times New Roman"/>
          <w:i/>
          <w:sz w:val="24"/>
          <w:szCs w:val="24"/>
        </w:rPr>
        <w:t>M</w:t>
      </w:r>
      <w:r w:rsidR="00D62FBD">
        <w:rPr>
          <w:rFonts w:ascii="Times New Roman" w:hAnsi="Times New Roman" w:cs="Times New Roman"/>
          <w:sz w:val="24"/>
          <w:szCs w:val="24"/>
        </w:rPr>
        <w:t>=</w:t>
      </w:r>
      <w:r w:rsidR="00A9034E" w:rsidRPr="00D621DA">
        <w:rPr>
          <w:rFonts w:ascii="Times New Roman" w:hAnsi="Times New Roman" w:cs="Times New Roman"/>
          <w:sz w:val="24"/>
          <w:szCs w:val="24"/>
        </w:rPr>
        <w:t>.42</w:t>
      </w:r>
      <w:r w:rsidR="00ED1A7C" w:rsidRPr="00D621DA">
        <w:rPr>
          <w:rFonts w:ascii="Times New Roman" w:hAnsi="Times New Roman" w:cs="Times New Roman"/>
          <w:sz w:val="24"/>
          <w:szCs w:val="24"/>
        </w:rPr>
        <w:t xml:space="preserve">, </w:t>
      </w:r>
      <w:r w:rsidR="00ED1A7C" w:rsidRPr="00D621DA">
        <w:rPr>
          <w:rFonts w:ascii="Times New Roman" w:hAnsi="Times New Roman" w:cs="Times New Roman"/>
          <w:i/>
          <w:sz w:val="24"/>
          <w:szCs w:val="24"/>
        </w:rPr>
        <w:t>SD</w:t>
      </w:r>
      <w:r w:rsidR="00D62FBD" w:rsidRPr="00BA7E85">
        <w:rPr>
          <w:rFonts w:ascii="Times New Roman" w:hAnsi="Times New Roman" w:cs="Times New Roman"/>
          <w:sz w:val="24"/>
          <w:szCs w:val="24"/>
        </w:rPr>
        <w:t>=</w:t>
      </w:r>
      <w:r w:rsidR="00A9034E" w:rsidRPr="00BA7E85">
        <w:rPr>
          <w:rFonts w:ascii="Times New Roman" w:hAnsi="Times New Roman" w:cs="Times New Roman"/>
          <w:sz w:val="24"/>
          <w:szCs w:val="24"/>
        </w:rPr>
        <w:t>.30</w:t>
      </w:r>
      <w:r w:rsidR="00ED1A7C" w:rsidRPr="00BA7E85">
        <w:rPr>
          <w:rFonts w:ascii="Times New Roman" w:hAnsi="Times New Roman" w:cs="Times New Roman"/>
          <w:sz w:val="24"/>
          <w:szCs w:val="24"/>
        </w:rPr>
        <w:t>, α</w:t>
      </w:r>
      <w:r w:rsidR="00D62FBD" w:rsidRPr="00344502">
        <w:rPr>
          <w:rFonts w:ascii="Times New Roman" w:hAnsi="Times New Roman" w:cs="Times New Roman"/>
          <w:sz w:val="24"/>
          <w:szCs w:val="24"/>
        </w:rPr>
        <w:t>=</w:t>
      </w:r>
      <w:r w:rsidR="00A9034E" w:rsidRPr="00BA7E85">
        <w:rPr>
          <w:rFonts w:ascii="Times New Roman" w:hAnsi="Times New Roman" w:cs="Times New Roman"/>
          <w:sz w:val="24"/>
          <w:szCs w:val="24"/>
        </w:rPr>
        <w:t>.</w:t>
      </w:r>
      <w:r w:rsidR="00BA7E85" w:rsidRPr="00BA7E85">
        <w:rPr>
          <w:rFonts w:ascii="Times New Roman" w:hAnsi="Times New Roman" w:cs="Times New Roman"/>
          <w:sz w:val="24"/>
          <w:szCs w:val="24"/>
        </w:rPr>
        <w:t>50</w:t>
      </w:r>
      <w:r w:rsidR="00ED1A7C" w:rsidRPr="00BA7E85">
        <w:rPr>
          <w:rFonts w:ascii="Times New Roman" w:hAnsi="Times New Roman" w:cs="Times New Roman"/>
          <w:sz w:val="24"/>
          <w:szCs w:val="24"/>
        </w:rPr>
        <w:t>)</w:t>
      </w:r>
      <w:r w:rsidR="00807763" w:rsidRPr="00BA7E85">
        <w:rPr>
          <w:rFonts w:ascii="Times New Roman" w:hAnsi="Times New Roman" w:cs="Times New Roman"/>
          <w:sz w:val="24"/>
          <w:szCs w:val="24"/>
        </w:rPr>
        <w:t>.</w:t>
      </w:r>
      <w:r w:rsidR="00807763" w:rsidRPr="00D621DA">
        <w:rPr>
          <w:rFonts w:ascii="Times New Roman" w:hAnsi="Times New Roman" w:cs="Times New Roman"/>
          <w:sz w:val="24"/>
          <w:szCs w:val="24"/>
        </w:rPr>
        <w:t xml:space="preserve"> Finally, participants rated their current mood on 10 adjectives (0</w:t>
      </w:r>
      <w:r w:rsidR="00D62FBD">
        <w:rPr>
          <w:rFonts w:ascii="Times New Roman" w:hAnsi="Times New Roman" w:cs="Times New Roman"/>
          <w:sz w:val="24"/>
          <w:szCs w:val="24"/>
        </w:rPr>
        <w:t>=</w:t>
      </w:r>
      <w:r w:rsidR="00807763" w:rsidRPr="00D621DA">
        <w:rPr>
          <w:rFonts w:ascii="Times New Roman" w:hAnsi="Times New Roman" w:cs="Times New Roman"/>
          <w:i/>
          <w:sz w:val="24"/>
          <w:szCs w:val="24"/>
        </w:rPr>
        <w:t>does not apply at all to me</w:t>
      </w:r>
      <w:r w:rsidR="00807763" w:rsidRPr="00D621DA">
        <w:rPr>
          <w:rFonts w:ascii="Times New Roman" w:hAnsi="Times New Roman" w:cs="Times New Roman"/>
          <w:sz w:val="24"/>
          <w:szCs w:val="24"/>
        </w:rPr>
        <w:t>, 8</w:t>
      </w:r>
      <w:r w:rsidR="00D62FBD">
        <w:rPr>
          <w:rFonts w:ascii="Times New Roman" w:hAnsi="Times New Roman" w:cs="Times New Roman"/>
          <w:sz w:val="24"/>
          <w:szCs w:val="24"/>
        </w:rPr>
        <w:t>=</w:t>
      </w:r>
      <w:r w:rsidR="00807763" w:rsidRPr="00D621DA">
        <w:rPr>
          <w:rFonts w:ascii="Times New Roman" w:hAnsi="Times New Roman" w:cs="Times New Roman"/>
          <w:i/>
          <w:sz w:val="24"/>
          <w:szCs w:val="24"/>
        </w:rPr>
        <w:t>applies very much to me</w:t>
      </w:r>
      <w:r w:rsidR="007F04AF" w:rsidRPr="00D621DA">
        <w:rPr>
          <w:rFonts w:ascii="Times New Roman" w:hAnsi="Times New Roman" w:cs="Times New Roman"/>
          <w:sz w:val="24"/>
          <w:szCs w:val="24"/>
        </w:rPr>
        <w:t xml:space="preserve">). </w:t>
      </w:r>
      <w:r w:rsidR="009218B6" w:rsidRPr="00D621DA">
        <w:rPr>
          <w:rFonts w:ascii="Times New Roman" w:hAnsi="Times New Roman" w:cs="Times New Roman"/>
          <w:sz w:val="24"/>
          <w:szCs w:val="24"/>
        </w:rPr>
        <w:t>We created a</w:t>
      </w:r>
      <w:r w:rsidR="00807763" w:rsidRPr="00D621DA">
        <w:rPr>
          <w:rFonts w:ascii="Times New Roman" w:hAnsi="Times New Roman" w:cs="Times New Roman"/>
          <w:sz w:val="24"/>
          <w:szCs w:val="24"/>
        </w:rPr>
        <w:t xml:space="preserve"> </w:t>
      </w:r>
      <w:r w:rsidR="007F04AF" w:rsidRPr="00D621DA">
        <w:rPr>
          <w:rFonts w:ascii="Times New Roman" w:hAnsi="Times New Roman" w:cs="Times New Roman"/>
          <w:sz w:val="24"/>
          <w:szCs w:val="24"/>
        </w:rPr>
        <w:t>PA</w:t>
      </w:r>
      <w:r w:rsidR="00807763" w:rsidRPr="00D621DA">
        <w:rPr>
          <w:rFonts w:ascii="Times New Roman" w:hAnsi="Times New Roman" w:cs="Times New Roman"/>
          <w:sz w:val="24"/>
          <w:szCs w:val="24"/>
        </w:rPr>
        <w:t xml:space="preserve"> score </w:t>
      </w:r>
      <w:r w:rsidR="00C27398">
        <w:rPr>
          <w:rFonts w:ascii="Times New Roman" w:hAnsi="Times New Roman" w:cs="Times New Roman"/>
          <w:sz w:val="24"/>
          <w:szCs w:val="24"/>
        </w:rPr>
        <w:t xml:space="preserve">comprising </w:t>
      </w:r>
      <w:r w:rsidR="00807763" w:rsidRPr="00D621DA">
        <w:rPr>
          <w:rFonts w:ascii="Times New Roman" w:hAnsi="Times New Roman" w:cs="Times New Roman"/>
          <w:sz w:val="24"/>
          <w:szCs w:val="24"/>
        </w:rPr>
        <w:t>the adjectives “good,” “content,” “happy,” “calm,” “peaceful,” and “pleased” (</w:t>
      </w:r>
      <w:r w:rsidR="007C4C22" w:rsidRPr="00D621DA">
        <w:rPr>
          <w:rFonts w:ascii="Times New Roman" w:hAnsi="Times New Roman" w:cs="Times New Roman"/>
          <w:i/>
          <w:sz w:val="24"/>
          <w:szCs w:val="24"/>
        </w:rPr>
        <w:t>M</w:t>
      </w:r>
      <w:r w:rsidR="00D62FBD">
        <w:rPr>
          <w:rFonts w:ascii="Times New Roman" w:hAnsi="Times New Roman" w:cs="Times New Roman"/>
          <w:sz w:val="24"/>
          <w:szCs w:val="24"/>
        </w:rPr>
        <w:t>=</w:t>
      </w:r>
      <w:r w:rsidR="007C4C22" w:rsidRPr="00D621DA">
        <w:rPr>
          <w:rFonts w:ascii="Times New Roman" w:hAnsi="Times New Roman" w:cs="Times New Roman"/>
          <w:sz w:val="24"/>
          <w:szCs w:val="24"/>
        </w:rPr>
        <w:t xml:space="preserve">6.62, </w:t>
      </w:r>
      <w:r w:rsidR="007C4C22" w:rsidRPr="00D621DA">
        <w:rPr>
          <w:rFonts w:ascii="Times New Roman" w:hAnsi="Times New Roman" w:cs="Times New Roman"/>
          <w:i/>
          <w:sz w:val="24"/>
          <w:szCs w:val="24"/>
        </w:rPr>
        <w:t>SD</w:t>
      </w:r>
      <w:r w:rsidR="00D62FBD">
        <w:rPr>
          <w:rFonts w:ascii="Times New Roman" w:hAnsi="Times New Roman" w:cs="Times New Roman"/>
          <w:sz w:val="24"/>
          <w:szCs w:val="24"/>
        </w:rPr>
        <w:t>=</w:t>
      </w:r>
      <w:r w:rsidR="007C4C22" w:rsidRPr="00D621DA">
        <w:rPr>
          <w:rFonts w:ascii="Times New Roman" w:hAnsi="Times New Roman" w:cs="Times New Roman"/>
          <w:sz w:val="24"/>
          <w:szCs w:val="24"/>
        </w:rPr>
        <w:t xml:space="preserve">1.62, </w:t>
      </w:r>
      <w:r w:rsidR="00807763" w:rsidRPr="00D621DA">
        <w:rPr>
          <w:rFonts w:ascii="Times New Roman" w:hAnsi="Times New Roman" w:cs="Times New Roman"/>
          <w:sz w:val="24"/>
          <w:szCs w:val="24"/>
        </w:rPr>
        <w:t>α</w:t>
      </w:r>
      <w:r w:rsidR="00D62FBD">
        <w:rPr>
          <w:rFonts w:ascii="Times New Roman" w:hAnsi="Times New Roman" w:cs="Times New Roman"/>
          <w:sz w:val="24"/>
          <w:szCs w:val="24"/>
        </w:rPr>
        <w:t>=</w:t>
      </w:r>
      <w:r w:rsidR="009218B6" w:rsidRPr="00D621DA">
        <w:rPr>
          <w:rFonts w:ascii="Times New Roman" w:hAnsi="Times New Roman" w:cs="Times New Roman"/>
          <w:sz w:val="24"/>
          <w:szCs w:val="24"/>
        </w:rPr>
        <w:t xml:space="preserve">.93), and an </w:t>
      </w:r>
      <w:r w:rsidR="007F04AF" w:rsidRPr="00D621DA">
        <w:rPr>
          <w:rFonts w:ascii="Times New Roman" w:hAnsi="Times New Roman" w:cs="Times New Roman"/>
          <w:sz w:val="24"/>
          <w:szCs w:val="24"/>
        </w:rPr>
        <w:t>NA</w:t>
      </w:r>
      <w:r w:rsidR="00807763" w:rsidRPr="00D621DA">
        <w:rPr>
          <w:rFonts w:ascii="Times New Roman" w:hAnsi="Times New Roman" w:cs="Times New Roman"/>
          <w:sz w:val="24"/>
          <w:szCs w:val="24"/>
        </w:rPr>
        <w:t xml:space="preserve"> score </w:t>
      </w:r>
      <w:r w:rsidR="00C27398">
        <w:rPr>
          <w:rFonts w:ascii="Times New Roman" w:hAnsi="Times New Roman" w:cs="Times New Roman"/>
          <w:sz w:val="24"/>
          <w:szCs w:val="24"/>
        </w:rPr>
        <w:t xml:space="preserve">comprising </w:t>
      </w:r>
      <w:r w:rsidR="00807763" w:rsidRPr="00D621DA">
        <w:rPr>
          <w:rFonts w:ascii="Times New Roman" w:hAnsi="Times New Roman" w:cs="Times New Roman"/>
          <w:sz w:val="24"/>
          <w:szCs w:val="24"/>
        </w:rPr>
        <w:t>the items “anxious,” “tense,” “nervous,” and “down” (</w:t>
      </w:r>
      <w:r w:rsidR="007C4C22" w:rsidRPr="00D621DA">
        <w:rPr>
          <w:rFonts w:ascii="Times New Roman" w:hAnsi="Times New Roman" w:cs="Times New Roman"/>
          <w:i/>
          <w:sz w:val="24"/>
          <w:szCs w:val="24"/>
        </w:rPr>
        <w:t>M</w:t>
      </w:r>
      <w:r w:rsidR="00D62FBD">
        <w:rPr>
          <w:rFonts w:ascii="Times New Roman" w:hAnsi="Times New Roman" w:cs="Times New Roman"/>
          <w:sz w:val="24"/>
          <w:szCs w:val="24"/>
        </w:rPr>
        <w:t>=</w:t>
      </w:r>
      <w:r w:rsidR="007C4C22" w:rsidRPr="00D621DA">
        <w:rPr>
          <w:rFonts w:ascii="Times New Roman" w:hAnsi="Times New Roman" w:cs="Times New Roman"/>
          <w:sz w:val="24"/>
          <w:szCs w:val="24"/>
        </w:rPr>
        <w:t xml:space="preserve">2.63, </w:t>
      </w:r>
      <w:r w:rsidR="007C4C22" w:rsidRPr="00D621DA">
        <w:rPr>
          <w:rFonts w:ascii="Times New Roman" w:hAnsi="Times New Roman" w:cs="Times New Roman"/>
          <w:i/>
          <w:sz w:val="24"/>
          <w:szCs w:val="24"/>
        </w:rPr>
        <w:t>SD</w:t>
      </w:r>
      <w:r w:rsidR="00D62FBD">
        <w:rPr>
          <w:rFonts w:ascii="Times New Roman" w:hAnsi="Times New Roman" w:cs="Times New Roman"/>
          <w:sz w:val="24"/>
          <w:szCs w:val="24"/>
        </w:rPr>
        <w:t>=</w:t>
      </w:r>
      <w:r w:rsidR="007C4C22" w:rsidRPr="00D621DA">
        <w:rPr>
          <w:rFonts w:ascii="Times New Roman" w:hAnsi="Times New Roman" w:cs="Times New Roman"/>
          <w:sz w:val="24"/>
          <w:szCs w:val="24"/>
        </w:rPr>
        <w:t xml:space="preserve">1.93, </w:t>
      </w:r>
      <w:r w:rsidR="00807763" w:rsidRPr="00D621DA">
        <w:rPr>
          <w:rFonts w:ascii="Times New Roman" w:hAnsi="Times New Roman" w:cs="Times New Roman"/>
          <w:sz w:val="24"/>
          <w:szCs w:val="24"/>
        </w:rPr>
        <w:t>α</w:t>
      </w:r>
      <w:r w:rsidR="00D62FBD">
        <w:rPr>
          <w:rFonts w:ascii="Times New Roman" w:hAnsi="Times New Roman" w:cs="Times New Roman"/>
          <w:sz w:val="24"/>
          <w:szCs w:val="24"/>
        </w:rPr>
        <w:t>=</w:t>
      </w:r>
      <w:r w:rsidR="00807763" w:rsidRPr="00D621DA">
        <w:rPr>
          <w:rFonts w:ascii="Times New Roman" w:hAnsi="Times New Roman" w:cs="Times New Roman"/>
          <w:sz w:val="24"/>
          <w:szCs w:val="24"/>
        </w:rPr>
        <w:t>.93).</w:t>
      </w:r>
    </w:p>
    <w:p w14:paraId="1A53E057" w14:textId="77777777" w:rsidR="00987DD8" w:rsidRPr="00D621DA" w:rsidRDefault="00807763" w:rsidP="009045E7">
      <w:pPr>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 xml:space="preserve">Results </w:t>
      </w:r>
      <w:r w:rsidR="000B0778" w:rsidRPr="00D621DA">
        <w:rPr>
          <w:rFonts w:ascii="Times New Roman" w:hAnsi="Times New Roman" w:cs="Times New Roman"/>
          <w:b/>
          <w:sz w:val="24"/>
          <w:szCs w:val="24"/>
        </w:rPr>
        <w:t>and Discussion</w:t>
      </w:r>
    </w:p>
    <w:p w14:paraId="1ED23596" w14:textId="09204F69" w:rsidR="007C4C22" w:rsidRPr="00D621DA" w:rsidRDefault="00807763">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Participants in the family-environment condition (</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00F96FD6" w:rsidRPr="00D621DA">
        <w:rPr>
          <w:rFonts w:ascii="Times New Roman" w:hAnsi="Times New Roman" w:cs="Times New Roman"/>
          <w:sz w:val="24"/>
          <w:szCs w:val="24"/>
        </w:rPr>
        <w:t>.48</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SD</w:t>
      </w:r>
      <w:r w:rsidR="00D62FBD">
        <w:rPr>
          <w:rFonts w:ascii="Times New Roman" w:hAnsi="Times New Roman" w:cs="Times New Roman"/>
          <w:sz w:val="24"/>
          <w:szCs w:val="24"/>
        </w:rPr>
        <w:t>=</w:t>
      </w:r>
      <w:r w:rsidR="00F96FD6" w:rsidRPr="00D621DA">
        <w:rPr>
          <w:rFonts w:ascii="Times New Roman" w:hAnsi="Times New Roman" w:cs="Times New Roman"/>
          <w:sz w:val="24"/>
          <w:szCs w:val="24"/>
        </w:rPr>
        <w:t>.30</w:t>
      </w:r>
      <w:r w:rsidRPr="00D621DA">
        <w:rPr>
          <w:rFonts w:ascii="Times New Roman" w:hAnsi="Times New Roman" w:cs="Times New Roman"/>
          <w:sz w:val="24"/>
          <w:szCs w:val="24"/>
        </w:rPr>
        <w:t xml:space="preserve">) manifested higher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compared to those in the own-devices condition (</w:t>
      </w:r>
      <w:r w:rsidRPr="00D621DA">
        <w:rPr>
          <w:rFonts w:ascii="Times New Roman" w:hAnsi="Times New Roman" w:cs="Times New Roman"/>
          <w:i/>
          <w:sz w:val="24"/>
          <w:szCs w:val="24"/>
        </w:rPr>
        <w:t>M</w:t>
      </w:r>
      <w:r w:rsidR="00D62FBD">
        <w:rPr>
          <w:rFonts w:ascii="Times New Roman" w:hAnsi="Times New Roman" w:cs="Times New Roman"/>
          <w:sz w:val="24"/>
          <w:szCs w:val="24"/>
        </w:rPr>
        <w:t>=</w:t>
      </w:r>
      <w:r w:rsidR="00F96FD6" w:rsidRPr="00D621DA">
        <w:rPr>
          <w:rFonts w:ascii="Times New Roman" w:hAnsi="Times New Roman" w:cs="Times New Roman"/>
          <w:sz w:val="24"/>
          <w:szCs w:val="24"/>
        </w:rPr>
        <w:t>.36</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SD</w:t>
      </w:r>
      <w:r w:rsidR="00D62FBD">
        <w:rPr>
          <w:rFonts w:ascii="Times New Roman" w:hAnsi="Times New Roman" w:cs="Times New Roman"/>
          <w:sz w:val="24"/>
          <w:szCs w:val="24"/>
        </w:rPr>
        <w:t>=</w:t>
      </w:r>
      <w:r w:rsidR="00F96FD6" w:rsidRPr="00D621DA">
        <w:rPr>
          <w:rFonts w:ascii="Times New Roman" w:hAnsi="Times New Roman" w:cs="Times New Roman"/>
          <w:sz w:val="24"/>
          <w:szCs w:val="24"/>
        </w:rPr>
        <w:t>.28</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F</w:t>
      </w:r>
      <w:r w:rsidRPr="00D621DA">
        <w:rPr>
          <w:rFonts w:ascii="Times New Roman" w:hAnsi="Times New Roman" w:cs="Times New Roman"/>
          <w:sz w:val="24"/>
          <w:szCs w:val="24"/>
        </w:rPr>
        <w:t>(</w:t>
      </w:r>
      <w:r w:rsidR="008936B1" w:rsidRPr="00D621DA">
        <w:rPr>
          <w:rFonts w:ascii="Times New Roman" w:hAnsi="Times New Roman" w:cs="Times New Roman"/>
          <w:sz w:val="24"/>
          <w:szCs w:val="24"/>
        </w:rPr>
        <w:t>1,</w:t>
      </w:r>
      <w:r w:rsidR="00C77857" w:rsidRPr="00D621DA">
        <w:rPr>
          <w:rFonts w:ascii="Times New Roman" w:hAnsi="Times New Roman" w:cs="Times New Roman"/>
          <w:sz w:val="24"/>
          <w:szCs w:val="24"/>
        </w:rPr>
        <w:t xml:space="preserve"> </w:t>
      </w:r>
      <w:r w:rsidR="008936B1" w:rsidRPr="00D621DA">
        <w:rPr>
          <w:rFonts w:ascii="Times New Roman" w:hAnsi="Times New Roman" w:cs="Times New Roman"/>
          <w:sz w:val="24"/>
          <w:szCs w:val="24"/>
        </w:rPr>
        <w:t>130</w:t>
      </w:r>
      <w:r w:rsidRPr="00D621DA">
        <w:rPr>
          <w:rFonts w:ascii="Times New Roman" w:hAnsi="Times New Roman" w:cs="Times New Roman"/>
          <w:sz w:val="24"/>
          <w:szCs w:val="24"/>
        </w:rPr>
        <w:t>)</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5.98, </w:t>
      </w:r>
      <w:r w:rsidRPr="00D621DA">
        <w:rPr>
          <w:rFonts w:ascii="Times New Roman" w:hAnsi="Times New Roman" w:cs="Times New Roman"/>
          <w:i/>
          <w:sz w:val="24"/>
          <w:szCs w:val="24"/>
        </w:rPr>
        <w:t>p</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.016,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Pr="00D621DA">
        <w:rPr>
          <w:rFonts w:ascii="Times New Roman" w:hAnsi="Times New Roman" w:cs="Times New Roman"/>
          <w:sz w:val="24"/>
          <w:szCs w:val="24"/>
        </w:rPr>
        <w:t xml:space="preserve">.04. </w:t>
      </w:r>
      <w:r w:rsidR="00A752EE" w:rsidRPr="00D621DA">
        <w:rPr>
          <w:rFonts w:ascii="Times New Roman" w:hAnsi="Times New Roman" w:cs="Times New Roman"/>
          <w:sz w:val="24"/>
          <w:szCs w:val="24"/>
        </w:rPr>
        <w:t>The two conditions did not differ significantly, however, on PA</w:t>
      </w:r>
      <w:r w:rsidR="00E8440D" w:rsidRPr="00D621DA">
        <w:rPr>
          <w:rFonts w:ascii="Times New Roman" w:hAnsi="Times New Roman" w:cs="Times New Roman"/>
          <w:sz w:val="24"/>
          <w:szCs w:val="24"/>
        </w:rPr>
        <w:t xml:space="preserve"> (</w:t>
      </w:r>
      <w:r w:rsidR="00A752EE" w:rsidRPr="00D621DA">
        <w:rPr>
          <w:rFonts w:ascii="Times New Roman" w:hAnsi="Times New Roman" w:cs="Times New Roman"/>
          <w:i/>
          <w:sz w:val="24"/>
          <w:szCs w:val="24"/>
        </w:rPr>
        <w:t>F</w:t>
      </w:r>
      <w:r w:rsidR="00E8440D" w:rsidRPr="00D621DA">
        <w:rPr>
          <w:rFonts w:ascii="Times New Roman" w:hAnsi="Times New Roman" w:cs="Times New Roman"/>
          <w:sz w:val="24"/>
          <w:szCs w:val="24"/>
        </w:rPr>
        <w:t>[</w:t>
      </w:r>
      <w:r w:rsidR="00A752EE" w:rsidRPr="00D621DA">
        <w:rPr>
          <w:rFonts w:ascii="Times New Roman" w:hAnsi="Times New Roman" w:cs="Times New Roman"/>
          <w:sz w:val="24"/>
          <w:szCs w:val="24"/>
        </w:rPr>
        <w:t>1, 130</w:t>
      </w:r>
      <w:r w:rsidR="00E8440D" w:rsidRPr="00D621DA">
        <w:rPr>
          <w:rFonts w:ascii="Times New Roman" w:hAnsi="Times New Roman" w:cs="Times New Roman"/>
          <w:sz w:val="24"/>
          <w:szCs w:val="24"/>
        </w:rPr>
        <w:t>]</w:t>
      </w:r>
      <w:r w:rsidR="00D62FBD">
        <w:rPr>
          <w:rFonts w:ascii="Times New Roman" w:hAnsi="Times New Roman" w:cs="Times New Roman"/>
          <w:sz w:val="24"/>
          <w:szCs w:val="24"/>
        </w:rPr>
        <w:t>=</w:t>
      </w:r>
      <w:r w:rsidR="00A752EE" w:rsidRPr="00D621DA">
        <w:rPr>
          <w:rFonts w:ascii="Times New Roman" w:hAnsi="Times New Roman" w:cs="Times New Roman"/>
          <w:sz w:val="24"/>
          <w:szCs w:val="24"/>
        </w:rPr>
        <w:t xml:space="preserve">0.55, </w:t>
      </w:r>
      <w:r w:rsidR="00A752EE"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A752EE" w:rsidRPr="00D621DA">
        <w:rPr>
          <w:rFonts w:ascii="Times New Roman" w:hAnsi="Times New Roman" w:cs="Times New Roman"/>
          <w:sz w:val="24"/>
          <w:szCs w:val="24"/>
        </w:rPr>
        <w:t xml:space="preserve">.45,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A752EE" w:rsidRPr="00D621DA">
        <w:rPr>
          <w:rFonts w:ascii="Times New Roman" w:hAnsi="Times New Roman" w:cs="Times New Roman"/>
          <w:sz w:val="24"/>
          <w:szCs w:val="24"/>
        </w:rPr>
        <w:t>.003</w:t>
      </w:r>
      <w:r w:rsidR="00E8440D" w:rsidRPr="00D621DA">
        <w:rPr>
          <w:rFonts w:ascii="Times New Roman" w:hAnsi="Times New Roman" w:cs="Times New Roman"/>
          <w:sz w:val="24"/>
          <w:szCs w:val="24"/>
        </w:rPr>
        <w:t xml:space="preserve">) </w:t>
      </w:r>
      <w:r w:rsidR="00A752EE" w:rsidRPr="00D621DA">
        <w:rPr>
          <w:rFonts w:ascii="Times New Roman" w:hAnsi="Times New Roman" w:cs="Times New Roman"/>
          <w:sz w:val="24"/>
          <w:szCs w:val="24"/>
        </w:rPr>
        <w:t>or NA</w:t>
      </w:r>
      <w:r w:rsidR="00E8440D" w:rsidRPr="00D621DA">
        <w:rPr>
          <w:rFonts w:ascii="Times New Roman" w:hAnsi="Times New Roman" w:cs="Times New Roman"/>
          <w:sz w:val="24"/>
          <w:szCs w:val="24"/>
        </w:rPr>
        <w:t xml:space="preserve"> (</w:t>
      </w:r>
      <w:r w:rsidR="00A752EE" w:rsidRPr="00D621DA">
        <w:rPr>
          <w:rFonts w:ascii="Times New Roman" w:hAnsi="Times New Roman" w:cs="Times New Roman"/>
          <w:i/>
          <w:sz w:val="24"/>
          <w:szCs w:val="24"/>
        </w:rPr>
        <w:t>F</w:t>
      </w:r>
      <w:r w:rsidR="00E8440D" w:rsidRPr="00D621DA">
        <w:rPr>
          <w:rFonts w:ascii="Times New Roman" w:hAnsi="Times New Roman" w:cs="Times New Roman"/>
          <w:sz w:val="24"/>
          <w:szCs w:val="24"/>
        </w:rPr>
        <w:t>[</w:t>
      </w:r>
      <w:r w:rsidR="00A752EE" w:rsidRPr="00D621DA">
        <w:rPr>
          <w:rFonts w:ascii="Times New Roman" w:hAnsi="Times New Roman" w:cs="Times New Roman"/>
          <w:sz w:val="24"/>
          <w:szCs w:val="24"/>
        </w:rPr>
        <w:t>1, 130</w:t>
      </w:r>
      <w:r w:rsidR="00E8440D" w:rsidRPr="00D621DA">
        <w:rPr>
          <w:rFonts w:ascii="Times New Roman" w:hAnsi="Times New Roman" w:cs="Times New Roman"/>
          <w:sz w:val="24"/>
          <w:szCs w:val="24"/>
        </w:rPr>
        <w:t>]</w:t>
      </w:r>
      <w:r w:rsidR="00D62FBD">
        <w:rPr>
          <w:rFonts w:ascii="Times New Roman" w:hAnsi="Times New Roman" w:cs="Times New Roman"/>
          <w:sz w:val="24"/>
          <w:szCs w:val="24"/>
        </w:rPr>
        <w:t>=</w:t>
      </w:r>
      <w:r w:rsidR="00A752EE" w:rsidRPr="00D621DA">
        <w:rPr>
          <w:rFonts w:ascii="Times New Roman" w:hAnsi="Times New Roman" w:cs="Times New Roman"/>
          <w:sz w:val="24"/>
          <w:szCs w:val="24"/>
        </w:rPr>
        <w:t xml:space="preserve">0.01, </w:t>
      </w:r>
      <w:r w:rsidR="00A752EE"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A752EE" w:rsidRPr="00D621DA">
        <w:rPr>
          <w:rFonts w:ascii="Times New Roman" w:hAnsi="Times New Roman" w:cs="Times New Roman"/>
          <w:sz w:val="24"/>
          <w:szCs w:val="24"/>
        </w:rPr>
        <w:t xml:space="preserve">.920,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A752EE" w:rsidRPr="00D621DA">
        <w:rPr>
          <w:rFonts w:ascii="Times New Roman" w:hAnsi="Times New Roman" w:cs="Times New Roman"/>
          <w:sz w:val="24"/>
          <w:szCs w:val="24"/>
        </w:rPr>
        <w:t>.001</w:t>
      </w:r>
      <w:r w:rsidR="00E8440D" w:rsidRPr="00D621DA">
        <w:rPr>
          <w:rFonts w:ascii="Times New Roman" w:hAnsi="Times New Roman" w:cs="Times New Roman"/>
          <w:sz w:val="24"/>
          <w:szCs w:val="24"/>
        </w:rPr>
        <w:t>)</w:t>
      </w:r>
      <w:r w:rsidR="00A752EE" w:rsidRPr="00D621DA">
        <w:rPr>
          <w:rFonts w:ascii="Times New Roman" w:hAnsi="Times New Roman" w:cs="Times New Roman"/>
          <w:sz w:val="24"/>
          <w:szCs w:val="24"/>
        </w:rPr>
        <w:t>. Crucially, the difference between the family-environment and own-devices condition</w:t>
      </w:r>
      <w:r w:rsidR="00E8440D" w:rsidRPr="00D621DA">
        <w:rPr>
          <w:rFonts w:ascii="Times New Roman" w:hAnsi="Times New Roman" w:cs="Times New Roman"/>
          <w:sz w:val="24"/>
          <w:szCs w:val="24"/>
        </w:rPr>
        <w:t>s</w:t>
      </w:r>
      <w:r w:rsidR="00A752EE" w:rsidRPr="00D621DA">
        <w:rPr>
          <w:rFonts w:ascii="Times New Roman" w:hAnsi="Times New Roman" w:cs="Times New Roman"/>
          <w:sz w:val="24"/>
          <w:szCs w:val="24"/>
        </w:rPr>
        <w:t xml:space="preserve"> on risk taking</w:t>
      </w:r>
      <w:r w:rsidR="005D4505" w:rsidRPr="00D621DA">
        <w:rPr>
          <w:rFonts w:ascii="Times New Roman" w:hAnsi="Times New Roman" w:cs="Times New Roman"/>
          <w:sz w:val="24"/>
          <w:szCs w:val="24"/>
        </w:rPr>
        <w:t xml:space="preserve"> remained significant when we controlled for PA and NA</w:t>
      </w:r>
      <w:r w:rsidR="005519D7" w:rsidRPr="00D621DA">
        <w:rPr>
          <w:rFonts w:ascii="Times New Roman" w:hAnsi="Times New Roman" w:cs="Times New Roman"/>
          <w:sz w:val="24"/>
          <w:szCs w:val="24"/>
        </w:rPr>
        <w:t xml:space="preserve"> in an </w:t>
      </w:r>
      <w:r w:rsidR="00AF7577" w:rsidRPr="00D621DA">
        <w:rPr>
          <w:rFonts w:ascii="Times New Roman" w:hAnsi="Times New Roman" w:cs="Times New Roman"/>
          <w:sz w:val="24"/>
          <w:szCs w:val="24"/>
        </w:rPr>
        <w:t>ANCOVA</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F</w:t>
      </w:r>
      <w:r w:rsidRPr="00D621DA">
        <w:rPr>
          <w:rFonts w:ascii="Times New Roman" w:hAnsi="Times New Roman" w:cs="Times New Roman"/>
          <w:sz w:val="24"/>
          <w:szCs w:val="24"/>
        </w:rPr>
        <w:t>(</w:t>
      </w:r>
      <w:r w:rsidR="008936B1" w:rsidRPr="00D621DA">
        <w:rPr>
          <w:rFonts w:ascii="Times New Roman" w:hAnsi="Times New Roman" w:cs="Times New Roman"/>
          <w:sz w:val="24"/>
          <w:szCs w:val="24"/>
        </w:rPr>
        <w:t>1,</w:t>
      </w:r>
      <w:r w:rsidR="00C77857" w:rsidRPr="00D621DA">
        <w:rPr>
          <w:rFonts w:ascii="Times New Roman" w:hAnsi="Times New Roman" w:cs="Times New Roman"/>
          <w:sz w:val="24"/>
          <w:szCs w:val="24"/>
        </w:rPr>
        <w:t xml:space="preserve"> </w:t>
      </w:r>
      <w:r w:rsidR="008936B1" w:rsidRPr="00D621DA">
        <w:rPr>
          <w:rFonts w:ascii="Times New Roman" w:hAnsi="Times New Roman" w:cs="Times New Roman"/>
          <w:sz w:val="24"/>
          <w:szCs w:val="24"/>
        </w:rPr>
        <w:t>128</w:t>
      </w:r>
      <w:r w:rsidRPr="00D621DA">
        <w:rPr>
          <w:rFonts w:ascii="Times New Roman" w:hAnsi="Times New Roman" w:cs="Times New Roman"/>
          <w:sz w:val="24"/>
          <w:szCs w:val="24"/>
        </w:rPr>
        <w:t>)</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5.56, </w:t>
      </w:r>
      <w:r w:rsidRPr="00D621DA">
        <w:rPr>
          <w:rFonts w:ascii="Times New Roman" w:hAnsi="Times New Roman" w:cs="Times New Roman"/>
          <w:i/>
          <w:sz w:val="24"/>
          <w:szCs w:val="24"/>
        </w:rPr>
        <w:t>p</w:t>
      </w:r>
      <w:r w:rsidR="00D62FBD">
        <w:rPr>
          <w:rFonts w:ascii="Times New Roman" w:hAnsi="Times New Roman" w:cs="Times New Roman"/>
          <w:sz w:val="24"/>
          <w:szCs w:val="24"/>
        </w:rPr>
        <w:t>=</w:t>
      </w:r>
      <w:r w:rsidRPr="00D621DA">
        <w:rPr>
          <w:rFonts w:ascii="Times New Roman" w:hAnsi="Times New Roman" w:cs="Times New Roman"/>
          <w:sz w:val="24"/>
          <w:szCs w:val="24"/>
        </w:rPr>
        <w:t>.02</w:t>
      </w:r>
      <w:r w:rsidR="003C05EC" w:rsidRPr="00D621DA">
        <w:rPr>
          <w:rFonts w:ascii="Times New Roman" w:hAnsi="Times New Roman" w:cs="Times New Roman"/>
          <w:sz w:val="24"/>
          <w:szCs w:val="24"/>
        </w:rPr>
        <w:t>0</w:t>
      </w:r>
      <w:r w:rsidRPr="00D621DA">
        <w:rPr>
          <w:rFonts w:ascii="Times New Roman" w:hAnsi="Times New Roman" w:cs="Times New Roman"/>
          <w:sz w:val="24"/>
          <w:szCs w:val="24"/>
        </w:rPr>
        <w:t>,</w:t>
      </w:r>
      <w:r w:rsidR="00A20BE5"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Pr="00D621DA">
        <w:rPr>
          <w:rFonts w:ascii="Times New Roman" w:hAnsi="Times New Roman" w:cs="Times New Roman"/>
          <w:sz w:val="24"/>
          <w:szCs w:val="24"/>
        </w:rPr>
        <w:t>.04.</w:t>
      </w:r>
      <w:r w:rsidR="002F0D02" w:rsidRPr="00D621DA">
        <w:rPr>
          <w:rFonts w:ascii="Times New Roman" w:hAnsi="Times New Roman" w:cs="Times New Roman"/>
          <w:sz w:val="24"/>
          <w:szCs w:val="24"/>
        </w:rPr>
        <w:t xml:space="preserve"> </w:t>
      </w:r>
      <w:r w:rsidR="00A752EE" w:rsidRPr="00D621DA">
        <w:rPr>
          <w:rFonts w:ascii="Times New Roman" w:hAnsi="Times New Roman" w:cs="Times New Roman"/>
          <w:sz w:val="24"/>
          <w:szCs w:val="24"/>
        </w:rPr>
        <w:t>The ANCOVA</w:t>
      </w:r>
      <w:r w:rsidR="00D70A09" w:rsidRPr="00D621DA">
        <w:rPr>
          <w:rFonts w:ascii="Times New Roman" w:hAnsi="Times New Roman" w:cs="Times New Roman"/>
          <w:sz w:val="24"/>
          <w:szCs w:val="24"/>
        </w:rPr>
        <w:t xml:space="preserve"> further revealed that both PA </w:t>
      </w:r>
      <w:r w:rsidR="00CB06FD" w:rsidRPr="00D621DA">
        <w:rPr>
          <w:rFonts w:ascii="Times New Roman" w:hAnsi="Times New Roman" w:cs="Times New Roman"/>
          <w:sz w:val="24"/>
          <w:szCs w:val="24"/>
        </w:rPr>
        <w:t>(</w:t>
      </w:r>
      <w:r w:rsidR="00CB06FD" w:rsidRPr="00D621DA">
        <w:rPr>
          <w:rFonts w:ascii="Times New Roman" w:hAnsi="Times New Roman" w:cs="Times New Roman"/>
          <w:sz w:val="24"/>
          <w:szCs w:val="24"/>
        </w:rPr>
        <w:sym w:font="Symbol" w:char="F062"/>
      </w:r>
      <w:r w:rsidR="00D62FBD">
        <w:rPr>
          <w:rFonts w:ascii="Times New Roman" w:hAnsi="Times New Roman" w:cs="Times New Roman"/>
          <w:sz w:val="24"/>
          <w:szCs w:val="24"/>
        </w:rPr>
        <w:t>=</w:t>
      </w:r>
      <w:r w:rsidR="00673CF0" w:rsidRPr="00D621DA">
        <w:rPr>
          <w:rFonts w:ascii="Times New Roman" w:hAnsi="Times New Roman" w:cs="Times New Roman"/>
          <w:sz w:val="24"/>
          <w:szCs w:val="24"/>
        </w:rPr>
        <w:t>.12</w:t>
      </w:r>
      <w:r w:rsidR="00CB06FD" w:rsidRPr="00D621DA">
        <w:rPr>
          <w:rFonts w:ascii="Times New Roman" w:hAnsi="Times New Roman" w:cs="Times New Roman"/>
          <w:sz w:val="24"/>
          <w:szCs w:val="24"/>
        </w:rPr>
        <w:t xml:space="preserve">, </w:t>
      </w:r>
      <w:r w:rsidR="00CB06FD" w:rsidRPr="00D621DA">
        <w:rPr>
          <w:rFonts w:ascii="Times New Roman" w:hAnsi="Times New Roman" w:cs="Times New Roman"/>
          <w:i/>
          <w:sz w:val="24"/>
          <w:szCs w:val="24"/>
        </w:rPr>
        <w:t>F</w:t>
      </w:r>
      <w:r w:rsidR="00CB06FD" w:rsidRPr="00D621DA">
        <w:rPr>
          <w:rFonts w:ascii="Times New Roman" w:hAnsi="Times New Roman" w:cs="Times New Roman"/>
          <w:sz w:val="24"/>
          <w:szCs w:val="24"/>
        </w:rPr>
        <w:t>[1, 128]</w:t>
      </w:r>
      <w:r w:rsidR="00D62FBD">
        <w:rPr>
          <w:rFonts w:ascii="Times New Roman" w:hAnsi="Times New Roman" w:cs="Times New Roman"/>
          <w:sz w:val="24"/>
          <w:szCs w:val="24"/>
        </w:rPr>
        <w:t>=</w:t>
      </w:r>
      <w:r w:rsidR="00673CF0" w:rsidRPr="00D621DA">
        <w:rPr>
          <w:rFonts w:ascii="Times New Roman" w:hAnsi="Times New Roman" w:cs="Times New Roman"/>
          <w:sz w:val="24"/>
          <w:szCs w:val="24"/>
        </w:rPr>
        <w:t xml:space="preserve">1.55, </w:t>
      </w:r>
      <w:r w:rsidR="00673CF0"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673CF0" w:rsidRPr="00D621DA">
        <w:rPr>
          <w:rFonts w:ascii="Times New Roman" w:hAnsi="Times New Roman" w:cs="Times New Roman"/>
          <w:sz w:val="24"/>
          <w:szCs w:val="24"/>
        </w:rPr>
        <w:t>.216</w:t>
      </w:r>
      <w:r w:rsidR="000B4A5E"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0B4A5E" w:rsidRPr="00D621DA">
        <w:rPr>
          <w:rFonts w:ascii="Times New Roman" w:hAnsi="Times New Roman" w:cs="Times New Roman"/>
          <w:sz w:val="24"/>
          <w:szCs w:val="24"/>
        </w:rPr>
        <w:t>.01</w:t>
      </w:r>
      <w:r w:rsidR="00673CF0" w:rsidRPr="00D621DA">
        <w:rPr>
          <w:rFonts w:ascii="Times New Roman" w:hAnsi="Times New Roman" w:cs="Times New Roman"/>
          <w:sz w:val="24"/>
          <w:szCs w:val="24"/>
        </w:rPr>
        <w:t>)</w:t>
      </w:r>
      <w:r w:rsidR="00CB06FD" w:rsidRPr="00D621DA">
        <w:rPr>
          <w:rFonts w:ascii="Times New Roman" w:hAnsi="Times New Roman" w:cs="Times New Roman"/>
          <w:sz w:val="24"/>
          <w:szCs w:val="24"/>
        </w:rPr>
        <w:t xml:space="preserve"> </w:t>
      </w:r>
      <w:r w:rsidR="00D70A09" w:rsidRPr="00D621DA">
        <w:rPr>
          <w:rFonts w:ascii="Times New Roman" w:hAnsi="Times New Roman" w:cs="Times New Roman"/>
          <w:sz w:val="24"/>
          <w:szCs w:val="24"/>
        </w:rPr>
        <w:t xml:space="preserve">and NA </w:t>
      </w:r>
      <w:r w:rsidR="00673CF0" w:rsidRPr="00D621DA">
        <w:rPr>
          <w:rFonts w:ascii="Times New Roman" w:hAnsi="Times New Roman" w:cs="Times New Roman"/>
          <w:sz w:val="24"/>
          <w:szCs w:val="24"/>
        </w:rPr>
        <w:t>(</w:t>
      </w:r>
      <w:r w:rsidR="00673CF0" w:rsidRPr="00D621DA">
        <w:rPr>
          <w:rFonts w:ascii="Times New Roman" w:hAnsi="Times New Roman" w:cs="Times New Roman"/>
          <w:sz w:val="24"/>
          <w:szCs w:val="24"/>
        </w:rPr>
        <w:sym w:font="Symbol" w:char="F062"/>
      </w:r>
      <w:r w:rsidR="00D62FBD">
        <w:rPr>
          <w:rFonts w:ascii="Times New Roman" w:hAnsi="Times New Roman" w:cs="Times New Roman"/>
          <w:sz w:val="24"/>
          <w:szCs w:val="24"/>
        </w:rPr>
        <w:t>=</w:t>
      </w:r>
      <w:r w:rsidR="00673CF0" w:rsidRPr="00D621DA">
        <w:rPr>
          <w:rFonts w:ascii="Times New Roman" w:hAnsi="Times New Roman" w:cs="Times New Roman"/>
          <w:sz w:val="24"/>
          <w:szCs w:val="24"/>
        </w:rPr>
        <w:t xml:space="preserve">.25, </w:t>
      </w:r>
      <w:r w:rsidR="00673CF0" w:rsidRPr="00D621DA">
        <w:rPr>
          <w:rFonts w:ascii="Times New Roman" w:hAnsi="Times New Roman" w:cs="Times New Roman"/>
          <w:i/>
          <w:sz w:val="24"/>
          <w:szCs w:val="24"/>
        </w:rPr>
        <w:t>F</w:t>
      </w:r>
      <w:r w:rsidR="00673CF0" w:rsidRPr="00D621DA">
        <w:rPr>
          <w:rFonts w:ascii="Times New Roman" w:hAnsi="Times New Roman" w:cs="Times New Roman"/>
          <w:sz w:val="24"/>
          <w:szCs w:val="24"/>
        </w:rPr>
        <w:t>[1, 128]</w:t>
      </w:r>
      <w:r w:rsidR="00D62FBD">
        <w:rPr>
          <w:rFonts w:ascii="Times New Roman" w:hAnsi="Times New Roman" w:cs="Times New Roman"/>
          <w:sz w:val="24"/>
          <w:szCs w:val="24"/>
        </w:rPr>
        <w:t>=</w:t>
      </w:r>
      <w:r w:rsidR="00673CF0" w:rsidRPr="00D621DA">
        <w:rPr>
          <w:rFonts w:ascii="Times New Roman" w:hAnsi="Times New Roman" w:cs="Times New Roman"/>
          <w:sz w:val="24"/>
          <w:szCs w:val="24"/>
        </w:rPr>
        <w:t xml:space="preserve">6.49, </w:t>
      </w:r>
      <w:r w:rsidR="00673CF0"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673CF0" w:rsidRPr="00D621DA">
        <w:rPr>
          <w:rFonts w:ascii="Times New Roman" w:hAnsi="Times New Roman" w:cs="Times New Roman"/>
          <w:sz w:val="24"/>
          <w:szCs w:val="24"/>
        </w:rPr>
        <w:t>.012</w:t>
      </w:r>
      <w:r w:rsidR="000B4A5E"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CD4C0A" w:rsidRPr="00D621DA">
        <w:rPr>
          <w:rFonts w:ascii="Times New Roman" w:hAnsi="Times New Roman" w:cs="Times New Roman"/>
          <w:sz w:val="24"/>
          <w:szCs w:val="24"/>
        </w:rPr>
        <w:t>.05</w:t>
      </w:r>
      <w:r w:rsidR="00673CF0" w:rsidRPr="00D621DA">
        <w:rPr>
          <w:rFonts w:ascii="Times New Roman" w:hAnsi="Times New Roman" w:cs="Times New Roman"/>
          <w:sz w:val="24"/>
          <w:szCs w:val="24"/>
        </w:rPr>
        <w:t xml:space="preserve">) </w:t>
      </w:r>
      <w:r w:rsidR="00D70A09" w:rsidRPr="00D621DA">
        <w:rPr>
          <w:rFonts w:ascii="Times New Roman" w:hAnsi="Times New Roman" w:cs="Times New Roman"/>
          <w:sz w:val="24"/>
          <w:szCs w:val="24"/>
        </w:rPr>
        <w:t xml:space="preserve">were positively associated with risk taking, but only the latter association was statistically significant. </w:t>
      </w:r>
    </w:p>
    <w:p w14:paraId="015E7604" w14:textId="5E60CC30" w:rsidR="00807763" w:rsidRPr="00D621DA" w:rsidRDefault="00E73C6E" w:rsidP="002F0D02">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Jointly, Studies 3-4</w:t>
      </w:r>
      <w:r w:rsidR="00807763" w:rsidRPr="00D621DA">
        <w:rPr>
          <w:rFonts w:ascii="Times New Roman" w:hAnsi="Times New Roman" w:cs="Times New Roman"/>
          <w:sz w:val="24"/>
          <w:szCs w:val="24"/>
        </w:rPr>
        <w:t xml:space="preserve"> </w:t>
      </w:r>
      <w:r w:rsidR="000B0778" w:rsidRPr="00D621DA">
        <w:rPr>
          <w:rFonts w:ascii="Times New Roman" w:hAnsi="Times New Roman" w:cs="Times New Roman"/>
          <w:sz w:val="24"/>
          <w:szCs w:val="24"/>
        </w:rPr>
        <w:t>demonstrated</w:t>
      </w:r>
      <w:r w:rsidR="002F0D02" w:rsidRPr="00D621DA">
        <w:rPr>
          <w:rFonts w:ascii="Times New Roman" w:hAnsi="Times New Roman" w:cs="Times New Roman"/>
          <w:sz w:val="24"/>
          <w:szCs w:val="24"/>
        </w:rPr>
        <w:t xml:space="preserve"> </w:t>
      </w:r>
      <w:r w:rsidR="00807763" w:rsidRPr="00D621DA">
        <w:rPr>
          <w:rFonts w:ascii="Times New Roman" w:hAnsi="Times New Roman" w:cs="Times New Roman"/>
          <w:sz w:val="24"/>
          <w:szCs w:val="24"/>
        </w:rPr>
        <w:t xml:space="preserve">that the causal effect of nostalgia on </w:t>
      </w:r>
      <w:r w:rsidR="004E7939" w:rsidRPr="00D621DA">
        <w:rPr>
          <w:rFonts w:ascii="Times New Roman" w:hAnsi="Times New Roman" w:cs="Times New Roman"/>
          <w:sz w:val="24"/>
          <w:szCs w:val="24"/>
        </w:rPr>
        <w:t>risk taking</w:t>
      </w:r>
      <w:r w:rsidR="00807763" w:rsidRPr="00D621DA">
        <w:rPr>
          <w:rFonts w:ascii="Times New Roman" w:hAnsi="Times New Roman" w:cs="Times New Roman"/>
          <w:sz w:val="24"/>
          <w:szCs w:val="24"/>
        </w:rPr>
        <w:t xml:space="preserve"> </w:t>
      </w:r>
      <w:r w:rsidR="004E02A8" w:rsidRPr="00D621DA">
        <w:rPr>
          <w:rFonts w:ascii="Times New Roman" w:hAnsi="Times New Roman" w:cs="Times New Roman"/>
          <w:sz w:val="24"/>
          <w:szCs w:val="24"/>
        </w:rPr>
        <w:t>involves a</w:t>
      </w:r>
      <w:r w:rsidR="00807763" w:rsidRPr="00D621DA">
        <w:rPr>
          <w:rFonts w:ascii="Times New Roman" w:hAnsi="Times New Roman" w:cs="Times New Roman"/>
          <w:sz w:val="24"/>
          <w:szCs w:val="24"/>
        </w:rPr>
        <w:t xml:space="preserve"> process whereby nostalgia fosters family support (Study </w:t>
      </w:r>
      <w:r w:rsidRPr="00D621DA">
        <w:rPr>
          <w:rFonts w:ascii="Times New Roman" w:hAnsi="Times New Roman" w:cs="Times New Roman"/>
          <w:sz w:val="24"/>
          <w:szCs w:val="24"/>
        </w:rPr>
        <w:t>3</w:t>
      </w:r>
      <w:r w:rsidR="00807763" w:rsidRPr="00D621DA">
        <w:rPr>
          <w:rFonts w:ascii="Times New Roman" w:hAnsi="Times New Roman" w:cs="Times New Roman"/>
          <w:sz w:val="24"/>
          <w:szCs w:val="24"/>
        </w:rPr>
        <w:t>)</w:t>
      </w:r>
      <w:r w:rsidR="0049711D" w:rsidRPr="00D621DA">
        <w:rPr>
          <w:rFonts w:ascii="Times New Roman" w:hAnsi="Times New Roman" w:cs="Times New Roman"/>
          <w:sz w:val="24"/>
          <w:szCs w:val="24"/>
        </w:rPr>
        <w:t>,</w:t>
      </w:r>
      <w:r w:rsidR="00807763" w:rsidRPr="00D621DA">
        <w:rPr>
          <w:rFonts w:ascii="Times New Roman" w:hAnsi="Times New Roman" w:cs="Times New Roman"/>
          <w:sz w:val="24"/>
          <w:szCs w:val="24"/>
        </w:rPr>
        <w:t xml:space="preserve"> which in turn increases </w:t>
      </w:r>
      <w:r w:rsidR="004E7939" w:rsidRPr="00D621DA">
        <w:rPr>
          <w:rFonts w:ascii="Times New Roman" w:hAnsi="Times New Roman" w:cs="Times New Roman"/>
          <w:sz w:val="24"/>
          <w:szCs w:val="24"/>
        </w:rPr>
        <w:t>risk taking</w:t>
      </w:r>
      <w:r w:rsidR="00807763" w:rsidRPr="00D621DA">
        <w:rPr>
          <w:rFonts w:ascii="Times New Roman" w:hAnsi="Times New Roman" w:cs="Times New Roman"/>
          <w:sz w:val="24"/>
          <w:szCs w:val="24"/>
        </w:rPr>
        <w:t xml:space="preserve"> (Study </w:t>
      </w:r>
      <w:r w:rsidRPr="00D621DA">
        <w:rPr>
          <w:rFonts w:ascii="Times New Roman" w:hAnsi="Times New Roman" w:cs="Times New Roman"/>
          <w:sz w:val="24"/>
          <w:szCs w:val="24"/>
        </w:rPr>
        <w:t>4</w:t>
      </w:r>
      <w:r w:rsidR="00807763" w:rsidRPr="00D621DA">
        <w:rPr>
          <w:rFonts w:ascii="Times New Roman" w:hAnsi="Times New Roman" w:cs="Times New Roman"/>
          <w:sz w:val="24"/>
          <w:szCs w:val="24"/>
        </w:rPr>
        <w:t xml:space="preserve">). </w:t>
      </w:r>
      <w:r w:rsidR="0081693B" w:rsidRPr="00D621DA">
        <w:rPr>
          <w:rFonts w:ascii="Times New Roman" w:hAnsi="Times New Roman" w:cs="Times New Roman"/>
          <w:sz w:val="24"/>
          <w:szCs w:val="24"/>
        </w:rPr>
        <w:t>T</w:t>
      </w:r>
      <w:r w:rsidR="006D750E" w:rsidRPr="00D621DA">
        <w:rPr>
          <w:rFonts w:ascii="Times New Roman" w:hAnsi="Times New Roman" w:cs="Times New Roman"/>
          <w:sz w:val="24"/>
          <w:szCs w:val="24"/>
        </w:rPr>
        <w:t>he experimental-causal-chain design of</w:t>
      </w:r>
      <w:r w:rsidR="00807763" w:rsidRPr="00D621DA">
        <w:rPr>
          <w:rFonts w:ascii="Times New Roman" w:hAnsi="Times New Roman" w:cs="Times New Roman"/>
          <w:sz w:val="24"/>
          <w:szCs w:val="24"/>
        </w:rPr>
        <w:t xml:space="preserve"> </w:t>
      </w:r>
      <w:r w:rsidRPr="00D621DA">
        <w:rPr>
          <w:rFonts w:ascii="Times New Roman" w:hAnsi="Times New Roman" w:cs="Times New Roman"/>
          <w:sz w:val="24"/>
          <w:szCs w:val="24"/>
        </w:rPr>
        <w:t>these studies</w:t>
      </w:r>
      <w:r w:rsidR="00807763" w:rsidRPr="00D621DA">
        <w:rPr>
          <w:rFonts w:ascii="Times New Roman" w:hAnsi="Times New Roman" w:cs="Times New Roman"/>
          <w:sz w:val="24"/>
          <w:szCs w:val="24"/>
        </w:rPr>
        <w:t xml:space="preserve"> </w:t>
      </w:r>
      <w:r w:rsidR="000B0778" w:rsidRPr="00D621DA">
        <w:rPr>
          <w:rFonts w:ascii="Times New Roman" w:hAnsi="Times New Roman" w:cs="Times New Roman"/>
          <w:sz w:val="24"/>
          <w:szCs w:val="24"/>
        </w:rPr>
        <w:t>complemented</w:t>
      </w:r>
      <w:r w:rsidR="006D750E" w:rsidRPr="00D621DA">
        <w:rPr>
          <w:rFonts w:ascii="Times New Roman" w:hAnsi="Times New Roman" w:cs="Times New Roman"/>
          <w:sz w:val="24"/>
          <w:szCs w:val="24"/>
        </w:rPr>
        <w:t xml:space="preserve"> </w:t>
      </w:r>
      <w:r w:rsidR="00807763" w:rsidRPr="00D621DA">
        <w:rPr>
          <w:rFonts w:ascii="Times New Roman" w:hAnsi="Times New Roman" w:cs="Times New Roman"/>
          <w:sz w:val="24"/>
          <w:szCs w:val="24"/>
        </w:rPr>
        <w:t>the measurement-o</w:t>
      </w:r>
      <w:r w:rsidR="004E02A8" w:rsidRPr="00D621DA">
        <w:rPr>
          <w:rFonts w:ascii="Times New Roman" w:hAnsi="Times New Roman" w:cs="Times New Roman"/>
          <w:sz w:val="24"/>
          <w:szCs w:val="24"/>
        </w:rPr>
        <w:t>f-</w:t>
      </w:r>
      <w:r w:rsidR="00807763" w:rsidRPr="00D621DA">
        <w:rPr>
          <w:rFonts w:ascii="Times New Roman" w:hAnsi="Times New Roman" w:cs="Times New Roman"/>
          <w:sz w:val="24"/>
          <w:szCs w:val="24"/>
        </w:rPr>
        <w:t>mediation approach of</w:t>
      </w:r>
      <w:r w:rsidRPr="00D621DA">
        <w:rPr>
          <w:rFonts w:ascii="Times New Roman" w:hAnsi="Times New Roman" w:cs="Times New Roman"/>
          <w:sz w:val="24"/>
          <w:szCs w:val="24"/>
        </w:rPr>
        <w:t xml:space="preserve"> Study 2</w:t>
      </w:r>
      <w:r w:rsidR="00807763" w:rsidRPr="00D621DA">
        <w:rPr>
          <w:rFonts w:ascii="Times New Roman" w:hAnsi="Times New Roman" w:cs="Times New Roman"/>
          <w:sz w:val="24"/>
          <w:szCs w:val="24"/>
        </w:rPr>
        <w:t>.</w:t>
      </w:r>
    </w:p>
    <w:p w14:paraId="42863EE1" w14:textId="36B2DFD6" w:rsidR="005E0DBE" w:rsidRPr="00D621DA" w:rsidRDefault="005E0DBE" w:rsidP="00CF43C9">
      <w:pPr>
        <w:spacing w:after="0" w:line="480" w:lineRule="exact"/>
        <w:jc w:val="center"/>
        <w:rPr>
          <w:rFonts w:ascii="Times New Roman" w:hAnsi="Times New Roman" w:cs="Times New Roman"/>
          <w:b/>
          <w:sz w:val="24"/>
          <w:szCs w:val="24"/>
        </w:rPr>
      </w:pPr>
      <w:r w:rsidRPr="00D621DA">
        <w:rPr>
          <w:rFonts w:ascii="Times New Roman" w:hAnsi="Times New Roman" w:cs="Times New Roman"/>
          <w:b/>
          <w:sz w:val="24"/>
          <w:szCs w:val="24"/>
        </w:rPr>
        <w:t>Study 5</w:t>
      </w:r>
    </w:p>
    <w:p w14:paraId="39358A9E" w14:textId="2E00EFA3" w:rsidR="008134A6" w:rsidRDefault="009B08ED" w:rsidP="008134A6">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In Study 5, we seek to replicate the full mediation model by experimentally manipulating nostalgia and </w:t>
      </w:r>
      <w:r w:rsidR="00147559" w:rsidRPr="00D621DA">
        <w:rPr>
          <w:rFonts w:ascii="Times New Roman" w:hAnsi="Times New Roman" w:cs="Times New Roman"/>
          <w:sz w:val="24"/>
          <w:szCs w:val="24"/>
        </w:rPr>
        <w:t xml:space="preserve">then </w:t>
      </w:r>
      <w:r w:rsidRPr="00D621DA">
        <w:rPr>
          <w:rFonts w:ascii="Times New Roman" w:hAnsi="Times New Roman" w:cs="Times New Roman"/>
          <w:sz w:val="24"/>
          <w:szCs w:val="24"/>
        </w:rPr>
        <w:t xml:space="preserve">measuring both perceived family support and risk-taking. </w:t>
      </w:r>
      <w:r w:rsidR="00147559" w:rsidRPr="00D621DA">
        <w:rPr>
          <w:rFonts w:ascii="Times New Roman" w:hAnsi="Times New Roman" w:cs="Times New Roman"/>
          <w:sz w:val="24"/>
          <w:szCs w:val="24"/>
        </w:rPr>
        <w:t>We also seek to test our hypothesis by using another well-established risk-taking measure</w:t>
      </w:r>
      <w:r w:rsidR="00077E32">
        <w:rPr>
          <w:rFonts w:ascii="Times New Roman" w:hAnsi="Times New Roman" w:cs="Times New Roman"/>
          <w:sz w:val="24"/>
          <w:szCs w:val="24"/>
        </w:rPr>
        <w:t xml:space="preserve"> while</w:t>
      </w:r>
      <w:r w:rsidR="00147559" w:rsidRPr="00D621DA">
        <w:rPr>
          <w:rFonts w:ascii="Times New Roman" w:hAnsi="Times New Roman" w:cs="Times New Roman"/>
          <w:sz w:val="24"/>
          <w:szCs w:val="24"/>
        </w:rPr>
        <w:t xml:space="preserve"> controlling for PA and NA. </w:t>
      </w:r>
    </w:p>
    <w:p w14:paraId="1732680B" w14:textId="77777777" w:rsidR="008134A6" w:rsidRDefault="00671D85" w:rsidP="00263F72">
      <w:pPr>
        <w:keepNext/>
        <w:spacing w:after="0" w:line="480" w:lineRule="exact"/>
        <w:rPr>
          <w:rFonts w:ascii="Times New Roman" w:hAnsi="Times New Roman" w:cs="Times New Roman"/>
          <w:sz w:val="24"/>
          <w:szCs w:val="24"/>
        </w:rPr>
      </w:pPr>
      <w:r w:rsidRPr="00D621DA">
        <w:rPr>
          <w:rFonts w:ascii="Times New Roman" w:hAnsi="Times New Roman" w:cs="Times New Roman"/>
          <w:b/>
          <w:sz w:val="24"/>
          <w:szCs w:val="24"/>
        </w:rPr>
        <w:t>Method</w:t>
      </w:r>
    </w:p>
    <w:p w14:paraId="403B6615" w14:textId="1D609CB8" w:rsidR="00C5117D" w:rsidRPr="00D621DA" w:rsidRDefault="00354189" w:rsidP="00263F72">
      <w:pPr>
        <w:keepNext/>
        <w:spacing w:after="0" w:line="480" w:lineRule="exact"/>
        <w:ind w:firstLine="720"/>
        <w:rPr>
          <w:rFonts w:ascii="Times New Roman" w:hAnsi="Times New Roman" w:cs="Times New Roman"/>
          <w:sz w:val="24"/>
          <w:szCs w:val="24"/>
        </w:rPr>
      </w:pPr>
      <w:r w:rsidRPr="00D621DA">
        <w:rPr>
          <w:rFonts w:ascii="Times New Roman" w:hAnsi="Times New Roman" w:cs="Times New Roman"/>
          <w:b/>
          <w:sz w:val="24"/>
          <w:szCs w:val="24"/>
        </w:rPr>
        <w:t>Parti</w:t>
      </w:r>
      <w:r w:rsidRPr="00426387">
        <w:rPr>
          <w:rFonts w:ascii="Times New Roman" w:hAnsi="Times New Roman" w:cs="Times New Roman"/>
          <w:b/>
          <w:sz w:val="24"/>
          <w:szCs w:val="24"/>
        </w:rPr>
        <w:t xml:space="preserve">cipants. </w:t>
      </w:r>
      <w:r w:rsidRPr="00426387">
        <w:rPr>
          <w:rFonts w:ascii="Times New Roman" w:hAnsi="Times New Roman" w:cs="Times New Roman"/>
          <w:sz w:val="24"/>
          <w:szCs w:val="24"/>
        </w:rPr>
        <w:t xml:space="preserve">We recruited </w:t>
      </w:r>
      <w:r w:rsidR="00C5117D" w:rsidRPr="00426387">
        <w:rPr>
          <w:rFonts w:ascii="Times New Roman" w:hAnsi="Times New Roman" w:cs="Times New Roman"/>
          <w:sz w:val="24"/>
          <w:szCs w:val="24"/>
        </w:rPr>
        <w:t>6</w:t>
      </w:r>
      <w:r w:rsidR="00426387" w:rsidRPr="00426387">
        <w:rPr>
          <w:rFonts w:ascii="Times New Roman" w:hAnsi="Times New Roman" w:cs="Times New Roman"/>
          <w:sz w:val="24"/>
          <w:szCs w:val="24"/>
        </w:rPr>
        <w:t>15</w:t>
      </w:r>
      <w:r w:rsidRPr="00426387">
        <w:rPr>
          <w:rFonts w:ascii="Times New Roman" w:hAnsi="Times New Roman" w:cs="Times New Roman"/>
          <w:sz w:val="24"/>
          <w:szCs w:val="24"/>
        </w:rPr>
        <w:t xml:space="preserve"> English-speaking US residents (3</w:t>
      </w:r>
      <w:r w:rsidR="00426387" w:rsidRPr="00426387">
        <w:rPr>
          <w:rFonts w:ascii="Times New Roman" w:hAnsi="Times New Roman" w:cs="Times New Roman"/>
          <w:sz w:val="24"/>
          <w:szCs w:val="24"/>
        </w:rPr>
        <w:t>33</w:t>
      </w:r>
      <w:r w:rsidRPr="00426387">
        <w:rPr>
          <w:rFonts w:ascii="Times New Roman" w:hAnsi="Times New Roman" w:cs="Times New Roman"/>
          <w:sz w:val="24"/>
          <w:szCs w:val="24"/>
        </w:rPr>
        <w:t xml:space="preserve"> </w:t>
      </w:r>
      <w:r w:rsidR="00570FEE" w:rsidRPr="00426387">
        <w:rPr>
          <w:rFonts w:ascii="Times New Roman" w:hAnsi="Times New Roman" w:cs="Times New Roman"/>
          <w:sz w:val="24"/>
          <w:szCs w:val="24"/>
        </w:rPr>
        <w:t>women, 2</w:t>
      </w:r>
      <w:r w:rsidR="00426387" w:rsidRPr="00426387">
        <w:rPr>
          <w:rFonts w:ascii="Times New Roman" w:hAnsi="Times New Roman" w:cs="Times New Roman"/>
          <w:sz w:val="24"/>
          <w:szCs w:val="24"/>
        </w:rPr>
        <w:t>79</w:t>
      </w:r>
      <w:r w:rsidR="00570FEE" w:rsidRPr="00426387">
        <w:rPr>
          <w:rFonts w:ascii="Times New Roman" w:hAnsi="Times New Roman" w:cs="Times New Roman"/>
          <w:sz w:val="24"/>
          <w:szCs w:val="24"/>
        </w:rPr>
        <w:t xml:space="preserve"> men, </w:t>
      </w:r>
      <w:r w:rsidR="00426387" w:rsidRPr="00426387">
        <w:rPr>
          <w:rFonts w:ascii="Times New Roman" w:hAnsi="Times New Roman" w:cs="Times New Roman"/>
          <w:sz w:val="24"/>
          <w:szCs w:val="24"/>
        </w:rPr>
        <w:t>3</w:t>
      </w:r>
      <w:r w:rsidR="00570FEE" w:rsidRPr="00426387">
        <w:rPr>
          <w:rFonts w:ascii="Times New Roman" w:hAnsi="Times New Roman" w:cs="Times New Roman"/>
          <w:sz w:val="24"/>
          <w:szCs w:val="24"/>
        </w:rPr>
        <w:t xml:space="preserve"> </w:t>
      </w:r>
      <w:r w:rsidR="00077E32">
        <w:rPr>
          <w:rFonts w:ascii="Times New Roman" w:hAnsi="Times New Roman" w:cs="Times New Roman"/>
          <w:sz w:val="24"/>
          <w:szCs w:val="24"/>
        </w:rPr>
        <w:t>undeclared</w:t>
      </w:r>
      <w:r w:rsidRPr="00426387">
        <w:rPr>
          <w:rFonts w:ascii="Times New Roman" w:hAnsi="Times New Roman" w:cs="Times New Roman"/>
          <w:sz w:val="24"/>
          <w:szCs w:val="24"/>
        </w:rPr>
        <w:t xml:space="preserve">; </w:t>
      </w:r>
      <w:r w:rsidRPr="00426387">
        <w:rPr>
          <w:rFonts w:ascii="Times New Roman" w:hAnsi="Times New Roman" w:cs="Times New Roman"/>
          <w:i/>
          <w:sz w:val="24"/>
          <w:szCs w:val="24"/>
        </w:rPr>
        <w:t>M</w:t>
      </w:r>
      <w:r w:rsidRPr="00426387">
        <w:rPr>
          <w:rFonts w:ascii="Times New Roman" w:hAnsi="Times New Roman" w:cs="Times New Roman"/>
          <w:sz w:val="24"/>
          <w:szCs w:val="24"/>
          <w:vertAlign w:val="subscript"/>
        </w:rPr>
        <w:t>age</w:t>
      </w:r>
      <w:r w:rsidR="00D62FBD">
        <w:rPr>
          <w:rFonts w:ascii="Times New Roman" w:hAnsi="Times New Roman" w:cs="Times New Roman"/>
          <w:sz w:val="24"/>
          <w:szCs w:val="24"/>
        </w:rPr>
        <w:t>=</w:t>
      </w:r>
      <w:r w:rsidRPr="00426387">
        <w:rPr>
          <w:rFonts w:ascii="Times New Roman" w:hAnsi="Times New Roman" w:cs="Times New Roman"/>
          <w:sz w:val="24"/>
          <w:szCs w:val="24"/>
        </w:rPr>
        <w:t>36.</w:t>
      </w:r>
      <w:r w:rsidR="00426387" w:rsidRPr="00426387">
        <w:rPr>
          <w:rFonts w:ascii="Times New Roman" w:hAnsi="Times New Roman" w:cs="Times New Roman"/>
          <w:sz w:val="24"/>
          <w:szCs w:val="24"/>
        </w:rPr>
        <w:t>39</w:t>
      </w:r>
      <w:r w:rsidRPr="00426387">
        <w:rPr>
          <w:rFonts w:ascii="Times New Roman" w:hAnsi="Times New Roman" w:cs="Times New Roman"/>
          <w:sz w:val="24"/>
          <w:szCs w:val="24"/>
        </w:rPr>
        <w:t xml:space="preserve">, </w:t>
      </w:r>
      <w:r w:rsidRPr="00426387">
        <w:rPr>
          <w:rFonts w:ascii="Times New Roman" w:hAnsi="Times New Roman" w:cs="Times New Roman"/>
          <w:i/>
          <w:sz w:val="24"/>
          <w:szCs w:val="24"/>
        </w:rPr>
        <w:t>SD</w:t>
      </w:r>
      <w:r w:rsidRPr="00426387">
        <w:rPr>
          <w:rFonts w:ascii="Times New Roman" w:hAnsi="Times New Roman" w:cs="Times New Roman"/>
          <w:sz w:val="24"/>
          <w:szCs w:val="24"/>
          <w:vertAlign w:val="subscript"/>
        </w:rPr>
        <w:t>age</w:t>
      </w:r>
      <w:r w:rsidR="00D62FBD">
        <w:rPr>
          <w:rFonts w:ascii="Times New Roman" w:hAnsi="Times New Roman" w:cs="Times New Roman"/>
          <w:sz w:val="24"/>
          <w:szCs w:val="24"/>
        </w:rPr>
        <w:t>=</w:t>
      </w:r>
      <w:r w:rsidR="00426387" w:rsidRPr="00426387">
        <w:rPr>
          <w:rFonts w:ascii="Times New Roman" w:hAnsi="Times New Roman" w:cs="Times New Roman"/>
          <w:sz w:val="24"/>
          <w:szCs w:val="24"/>
        </w:rPr>
        <w:t>11.71</w:t>
      </w:r>
      <w:r w:rsidRPr="00426387">
        <w:rPr>
          <w:rFonts w:ascii="Times New Roman" w:hAnsi="Times New Roman" w:cs="Times New Roman"/>
          <w:sz w:val="24"/>
          <w:szCs w:val="24"/>
        </w:rPr>
        <w:t xml:space="preserve">) via MTurk and remunerated them with </w:t>
      </w:r>
      <w:r w:rsidR="003E1F3D" w:rsidRPr="00426387">
        <w:rPr>
          <w:rFonts w:ascii="Times New Roman" w:hAnsi="Times New Roman" w:cs="Times New Roman"/>
          <w:sz w:val="24"/>
          <w:szCs w:val="24"/>
        </w:rPr>
        <w:t>$</w:t>
      </w:r>
      <w:r w:rsidRPr="00426387">
        <w:rPr>
          <w:rFonts w:ascii="Times New Roman" w:hAnsi="Times New Roman" w:cs="Times New Roman"/>
          <w:sz w:val="24"/>
          <w:szCs w:val="24"/>
        </w:rPr>
        <w:t>1.</w:t>
      </w:r>
      <w:r w:rsidR="009C1246" w:rsidRPr="00426387">
        <w:rPr>
          <w:rStyle w:val="FootnoteReference"/>
          <w:rFonts w:ascii="Times New Roman" w:hAnsi="Times New Roman" w:cs="Times New Roman"/>
          <w:sz w:val="24"/>
          <w:szCs w:val="24"/>
        </w:rPr>
        <w:footnoteReference w:id="4"/>
      </w:r>
      <w:r w:rsidRPr="00D621DA">
        <w:rPr>
          <w:rFonts w:ascii="Times New Roman" w:hAnsi="Times New Roman" w:cs="Times New Roman"/>
          <w:sz w:val="24"/>
          <w:szCs w:val="24"/>
        </w:rPr>
        <w:t xml:space="preserve">  </w:t>
      </w:r>
    </w:p>
    <w:p w14:paraId="0659B5B5" w14:textId="3AD82B0E" w:rsidR="009B08ED" w:rsidRPr="00D621DA" w:rsidRDefault="009B08ED" w:rsidP="008307E9">
      <w:pPr>
        <w:spacing w:after="0" w:line="480" w:lineRule="exact"/>
        <w:ind w:firstLine="720"/>
        <w:rPr>
          <w:rFonts w:ascii="Times New Roman" w:hAnsi="Times New Roman" w:cs="Times New Roman"/>
          <w:sz w:val="24"/>
          <w:szCs w:val="24"/>
        </w:rPr>
      </w:pPr>
      <w:r w:rsidRPr="00D621DA">
        <w:rPr>
          <w:rFonts w:ascii="Times New Roman" w:hAnsi="Times New Roman" w:cs="Times New Roman"/>
          <w:b/>
          <w:sz w:val="24"/>
          <w:szCs w:val="24"/>
        </w:rPr>
        <w:t xml:space="preserve">Materials and procedure. </w:t>
      </w:r>
      <w:r w:rsidRPr="00D621DA">
        <w:rPr>
          <w:rFonts w:ascii="Times New Roman" w:hAnsi="Times New Roman" w:cs="Times New Roman"/>
          <w:sz w:val="24"/>
          <w:szCs w:val="24"/>
        </w:rPr>
        <w:t xml:space="preserve">We randomly assigned participants to the nostalgic-event or ordinary-event condition. We used the same instructions </w:t>
      </w:r>
      <w:r w:rsidR="007A1CB3" w:rsidRPr="00D621DA">
        <w:rPr>
          <w:rFonts w:ascii="Times New Roman" w:hAnsi="Times New Roman" w:cs="Times New Roman"/>
          <w:sz w:val="24"/>
          <w:szCs w:val="24"/>
        </w:rPr>
        <w:t xml:space="preserve">and manipulation check </w:t>
      </w:r>
      <w:r w:rsidRPr="00D621DA">
        <w:rPr>
          <w:rFonts w:ascii="Times New Roman" w:hAnsi="Times New Roman" w:cs="Times New Roman"/>
          <w:sz w:val="24"/>
          <w:szCs w:val="24"/>
        </w:rPr>
        <w:t>as in Studies 1 and 3</w:t>
      </w:r>
      <w:r w:rsidR="007C1114" w:rsidRPr="00D621DA">
        <w:rPr>
          <w:rFonts w:ascii="Times New Roman" w:hAnsi="Times New Roman" w:cs="Times New Roman"/>
          <w:sz w:val="24"/>
          <w:szCs w:val="24"/>
        </w:rPr>
        <w:t xml:space="preserve"> (Online Supplement)</w:t>
      </w:r>
      <w:r w:rsidRPr="00D621DA">
        <w:rPr>
          <w:rFonts w:ascii="Times New Roman" w:hAnsi="Times New Roman" w:cs="Times New Roman"/>
          <w:sz w:val="24"/>
          <w:szCs w:val="24"/>
        </w:rPr>
        <w:t xml:space="preserve">. </w:t>
      </w:r>
      <w:r w:rsidR="00517BBE">
        <w:rPr>
          <w:rFonts w:ascii="Times New Roman" w:hAnsi="Times New Roman" w:cs="Times New Roman"/>
          <w:sz w:val="24"/>
          <w:szCs w:val="24"/>
        </w:rPr>
        <w:t>Subsequently</w:t>
      </w:r>
      <w:r w:rsidRPr="00D621DA">
        <w:rPr>
          <w:rFonts w:ascii="Times New Roman" w:hAnsi="Times New Roman" w:cs="Times New Roman"/>
          <w:sz w:val="24"/>
          <w:szCs w:val="24"/>
        </w:rPr>
        <w:t xml:space="preserve">, participants completed a </w:t>
      </w:r>
      <w:r w:rsidR="004C541F">
        <w:rPr>
          <w:rFonts w:ascii="Times New Roman" w:hAnsi="Times New Roman" w:cs="Times New Roman"/>
          <w:sz w:val="24"/>
          <w:szCs w:val="24"/>
        </w:rPr>
        <w:t>3</w:t>
      </w:r>
      <w:r w:rsidR="007A1CB3" w:rsidRPr="00D621DA">
        <w:rPr>
          <w:rFonts w:ascii="Times New Roman" w:hAnsi="Times New Roman" w:cs="Times New Roman"/>
          <w:sz w:val="24"/>
          <w:szCs w:val="24"/>
        </w:rPr>
        <w:t>-item measure assessing perceived family support (e.g., “</w:t>
      </w:r>
      <w:r w:rsidR="00EB7537" w:rsidRPr="00D621DA">
        <w:rPr>
          <w:rFonts w:ascii="Times New Roman" w:hAnsi="Times New Roman" w:cs="Times New Roman"/>
          <w:sz w:val="24"/>
          <w:szCs w:val="24"/>
        </w:rPr>
        <w:t>I can count on my family for financial support, should I ever need it”; 1</w:t>
      </w:r>
      <w:r w:rsidR="00D62FBD">
        <w:rPr>
          <w:rFonts w:ascii="Times New Roman" w:hAnsi="Times New Roman" w:cs="Times New Roman"/>
          <w:sz w:val="24"/>
          <w:szCs w:val="24"/>
        </w:rPr>
        <w:t>=</w:t>
      </w:r>
      <w:r w:rsidR="00EB7537" w:rsidRPr="00D621DA">
        <w:rPr>
          <w:rFonts w:ascii="Times New Roman" w:hAnsi="Times New Roman" w:cs="Times New Roman"/>
          <w:i/>
          <w:sz w:val="24"/>
          <w:szCs w:val="24"/>
        </w:rPr>
        <w:t>strongly disagree</w:t>
      </w:r>
      <w:r w:rsidR="00EB7537" w:rsidRPr="00D621DA">
        <w:rPr>
          <w:rFonts w:ascii="Times New Roman" w:hAnsi="Times New Roman" w:cs="Times New Roman"/>
          <w:sz w:val="24"/>
          <w:szCs w:val="24"/>
        </w:rPr>
        <w:t>, 6</w:t>
      </w:r>
      <w:r w:rsidR="00D62FBD">
        <w:rPr>
          <w:rFonts w:ascii="Times New Roman" w:hAnsi="Times New Roman" w:cs="Times New Roman"/>
          <w:sz w:val="24"/>
          <w:szCs w:val="24"/>
        </w:rPr>
        <w:t>=</w:t>
      </w:r>
      <w:r w:rsidR="00EB7537" w:rsidRPr="00D621DA">
        <w:rPr>
          <w:rFonts w:ascii="Times New Roman" w:hAnsi="Times New Roman" w:cs="Times New Roman"/>
          <w:i/>
          <w:sz w:val="24"/>
          <w:szCs w:val="24"/>
        </w:rPr>
        <w:t>strongly agree</w:t>
      </w:r>
      <w:r w:rsidRPr="00D621DA">
        <w:rPr>
          <w:rFonts w:ascii="Times New Roman" w:hAnsi="Times New Roman" w:cs="Times New Roman"/>
          <w:sz w:val="24"/>
          <w:szCs w:val="24"/>
        </w:rPr>
        <w:t xml:space="preserve">). </w:t>
      </w:r>
      <w:r w:rsidR="00EB7537" w:rsidRPr="00D621DA">
        <w:rPr>
          <w:rFonts w:ascii="Times New Roman" w:hAnsi="Times New Roman" w:cs="Times New Roman"/>
          <w:sz w:val="24"/>
          <w:szCs w:val="24"/>
        </w:rPr>
        <w:t xml:space="preserve">We averaged the </w:t>
      </w:r>
      <w:r w:rsidR="004C541F">
        <w:rPr>
          <w:rFonts w:ascii="Times New Roman" w:hAnsi="Times New Roman" w:cs="Times New Roman"/>
          <w:sz w:val="24"/>
          <w:szCs w:val="24"/>
        </w:rPr>
        <w:t>three</w:t>
      </w:r>
      <w:r w:rsidR="00EB7537" w:rsidRPr="00D621DA">
        <w:rPr>
          <w:rFonts w:ascii="Times New Roman" w:hAnsi="Times New Roman" w:cs="Times New Roman"/>
          <w:sz w:val="24"/>
          <w:szCs w:val="24"/>
        </w:rPr>
        <w:t xml:space="preserve"> items to create a family-support index (</w:t>
      </w:r>
      <w:r w:rsidR="00EB7537" w:rsidRPr="00D621DA">
        <w:rPr>
          <w:rFonts w:ascii="Times New Roman" w:hAnsi="Times New Roman" w:cs="Times New Roman"/>
          <w:i/>
          <w:sz w:val="24"/>
          <w:szCs w:val="24"/>
        </w:rPr>
        <w:t>M</w:t>
      </w:r>
      <w:r w:rsidR="00D62FBD">
        <w:rPr>
          <w:rFonts w:ascii="Times New Roman" w:hAnsi="Times New Roman" w:cs="Times New Roman"/>
          <w:sz w:val="24"/>
          <w:szCs w:val="24"/>
        </w:rPr>
        <w:t>=</w:t>
      </w:r>
      <w:r w:rsidR="00A9685B" w:rsidRPr="00D621DA">
        <w:rPr>
          <w:rFonts w:ascii="Times New Roman" w:hAnsi="Times New Roman" w:cs="Times New Roman"/>
          <w:sz w:val="24"/>
          <w:szCs w:val="24"/>
        </w:rPr>
        <w:t>5.23</w:t>
      </w:r>
      <w:r w:rsidR="00EB7537" w:rsidRPr="00D621DA">
        <w:rPr>
          <w:rFonts w:ascii="Times New Roman" w:hAnsi="Times New Roman" w:cs="Times New Roman"/>
          <w:sz w:val="24"/>
          <w:szCs w:val="24"/>
        </w:rPr>
        <w:t xml:space="preserve">, </w:t>
      </w:r>
      <w:r w:rsidR="00EB7537" w:rsidRPr="00D621DA">
        <w:rPr>
          <w:rFonts w:ascii="Times New Roman" w:hAnsi="Times New Roman" w:cs="Times New Roman"/>
          <w:i/>
          <w:sz w:val="24"/>
          <w:szCs w:val="24"/>
        </w:rPr>
        <w:t>SD</w:t>
      </w:r>
      <w:r w:rsidR="00D62FBD">
        <w:rPr>
          <w:rFonts w:ascii="Times New Roman" w:hAnsi="Times New Roman" w:cs="Times New Roman"/>
          <w:sz w:val="24"/>
          <w:szCs w:val="24"/>
        </w:rPr>
        <w:t>=</w:t>
      </w:r>
      <w:r w:rsidR="004C541F">
        <w:rPr>
          <w:rFonts w:ascii="Times New Roman" w:hAnsi="Times New Roman" w:cs="Times New Roman"/>
          <w:sz w:val="24"/>
          <w:szCs w:val="24"/>
        </w:rPr>
        <w:t>1.58</w:t>
      </w:r>
      <w:r w:rsidR="00EB7537" w:rsidRPr="00D621DA">
        <w:rPr>
          <w:rFonts w:ascii="Times New Roman" w:hAnsi="Times New Roman" w:cs="Times New Roman"/>
          <w:sz w:val="24"/>
          <w:szCs w:val="24"/>
        </w:rPr>
        <w:t>,</w:t>
      </w:r>
      <w:r w:rsidR="00EB7537" w:rsidRPr="00D621DA">
        <w:rPr>
          <w:rFonts w:ascii="Times New Roman" w:hAnsi="Times New Roman" w:cs="Times New Roman"/>
          <w:i/>
          <w:sz w:val="24"/>
          <w:szCs w:val="24"/>
        </w:rPr>
        <w:t xml:space="preserve"> </w:t>
      </w:r>
      <w:r w:rsidR="00EB7537" w:rsidRPr="00D621DA">
        <w:rPr>
          <w:rFonts w:ascii="Times New Roman" w:hAnsi="Times New Roman" w:cs="Times New Roman"/>
          <w:sz w:val="24"/>
          <w:szCs w:val="24"/>
        </w:rPr>
        <w:t>α</w:t>
      </w:r>
      <w:r w:rsidR="00D62FBD">
        <w:rPr>
          <w:rFonts w:ascii="Times New Roman" w:hAnsi="Times New Roman" w:cs="Times New Roman"/>
          <w:sz w:val="24"/>
          <w:szCs w:val="24"/>
        </w:rPr>
        <w:t>=</w:t>
      </w:r>
      <w:r w:rsidR="00EB7537" w:rsidRPr="00D621DA">
        <w:rPr>
          <w:rFonts w:ascii="Times New Roman" w:hAnsi="Times New Roman" w:cs="Times New Roman"/>
          <w:sz w:val="24"/>
          <w:szCs w:val="24"/>
        </w:rPr>
        <w:t>.</w:t>
      </w:r>
      <w:r w:rsidR="00A9685B" w:rsidRPr="00D621DA">
        <w:rPr>
          <w:rFonts w:ascii="Times New Roman" w:hAnsi="Times New Roman" w:cs="Times New Roman"/>
          <w:sz w:val="24"/>
          <w:szCs w:val="24"/>
        </w:rPr>
        <w:t>9</w:t>
      </w:r>
      <w:r w:rsidR="00EB7537" w:rsidRPr="00D621DA">
        <w:rPr>
          <w:rFonts w:ascii="Times New Roman" w:hAnsi="Times New Roman" w:cs="Times New Roman"/>
          <w:sz w:val="24"/>
          <w:szCs w:val="24"/>
        </w:rPr>
        <w:t xml:space="preserve">6). </w:t>
      </w:r>
      <w:r w:rsidR="000F751B" w:rsidRPr="00D621DA">
        <w:rPr>
          <w:rFonts w:ascii="Times New Roman" w:hAnsi="Times New Roman" w:cs="Times New Roman"/>
          <w:sz w:val="24"/>
          <w:szCs w:val="24"/>
        </w:rPr>
        <w:t>Next</w:t>
      </w:r>
      <w:r w:rsidRPr="00D621DA">
        <w:rPr>
          <w:rFonts w:ascii="Times New Roman" w:hAnsi="Times New Roman" w:cs="Times New Roman"/>
          <w:sz w:val="24"/>
          <w:szCs w:val="24"/>
        </w:rPr>
        <w:t xml:space="preserve">, </w:t>
      </w:r>
      <w:r w:rsidR="00432065" w:rsidRPr="00D621DA">
        <w:rPr>
          <w:rFonts w:ascii="Times New Roman" w:hAnsi="Times New Roman" w:cs="Times New Roman"/>
          <w:sz w:val="24"/>
          <w:szCs w:val="24"/>
        </w:rPr>
        <w:t>we assessed risk taking with</w:t>
      </w:r>
      <w:r w:rsidR="000F751B" w:rsidRPr="00D621DA">
        <w:rPr>
          <w:rFonts w:ascii="Times New Roman" w:hAnsi="Times New Roman" w:cs="Times New Roman"/>
          <w:sz w:val="24"/>
          <w:szCs w:val="24"/>
        </w:rPr>
        <w:t xml:space="preserve"> the</w:t>
      </w:r>
      <w:r w:rsidRPr="00D621DA">
        <w:rPr>
          <w:rFonts w:ascii="Times New Roman" w:hAnsi="Times New Roman" w:cs="Times New Roman"/>
          <w:sz w:val="24"/>
          <w:szCs w:val="24"/>
        </w:rPr>
        <w:t xml:space="preserve"> 3-item </w:t>
      </w:r>
      <w:r w:rsidR="00432065" w:rsidRPr="00D621DA">
        <w:rPr>
          <w:rFonts w:ascii="Times New Roman" w:hAnsi="Times New Roman" w:cs="Times New Roman"/>
          <w:sz w:val="24"/>
          <w:szCs w:val="24"/>
        </w:rPr>
        <w:t>Investment</w:t>
      </w:r>
      <w:r w:rsidRPr="00D621DA">
        <w:rPr>
          <w:rFonts w:ascii="Times New Roman" w:hAnsi="Times New Roman" w:cs="Times New Roman"/>
          <w:sz w:val="24"/>
          <w:szCs w:val="24"/>
        </w:rPr>
        <w:t xml:space="preserve"> subscale </w:t>
      </w:r>
      <w:r w:rsidR="00EB7537" w:rsidRPr="00D621DA">
        <w:rPr>
          <w:rFonts w:ascii="Times New Roman" w:hAnsi="Times New Roman" w:cs="Times New Roman"/>
          <w:sz w:val="24"/>
          <w:szCs w:val="24"/>
        </w:rPr>
        <w:t xml:space="preserve">of </w:t>
      </w:r>
      <w:r w:rsidR="00432065" w:rsidRPr="00D621DA">
        <w:rPr>
          <w:rFonts w:ascii="Times New Roman" w:hAnsi="Times New Roman" w:cs="Times New Roman"/>
          <w:sz w:val="24"/>
          <w:szCs w:val="24"/>
        </w:rPr>
        <w:t xml:space="preserve">the </w:t>
      </w:r>
      <w:r w:rsidRPr="00D621DA">
        <w:rPr>
          <w:rFonts w:ascii="Times New Roman" w:hAnsi="Times New Roman" w:cs="Times New Roman"/>
          <w:sz w:val="24"/>
          <w:szCs w:val="24"/>
        </w:rPr>
        <w:t>Domain S</w:t>
      </w:r>
      <w:r w:rsidR="00C208A4" w:rsidRPr="00D621DA">
        <w:rPr>
          <w:rFonts w:ascii="Times New Roman" w:hAnsi="Times New Roman" w:cs="Times New Roman"/>
          <w:sz w:val="24"/>
          <w:szCs w:val="24"/>
        </w:rPr>
        <w:t xml:space="preserve">pecific Risk-Taking </w:t>
      </w:r>
      <w:r w:rsidR="00EB7537" w:rsidRPr="00D621DA">
        <w:rPr>
          <w:rFonts w:ascii="Times New Roman" w:hAnsi="Times New Roman" w:cs="Times New Roman"/>
          <w:sz w:val="24"/>
          <w:szCs w:val="24"/>
        </w:rPr>
        <w:t>(DOSPERT) s</w:t>
      </w:r>
      <w:r w:rsidR="00C208A4" w:rsidRPr="00D621DA">
        <w:rPr>
          <w:rFonts w:ascii="Times New Roman" w:hAnsi="Times New Roman" w:cs="Times New Roman"/>
          <w:sz w:val="24"/>
          <w:szCs w:val="24"/>
        </w:rPr>
        <w:t>cale (</w:t>
      </w:r>
      <w:r w:rsidR="00E65CA1" w:rsidRPr="00D621DA">
        <w:rPr>
          <w:rFonts w:ascii="Times New Roman" w:hAnsi="Times New Roman" w:cs="Times New Roman"/>
          <w:sz w:val="24"/>
          <w:szCs w:val="24"/>
        </w:rPr>
        <w:t>e.g., “Invest 5% of your annual income in a very speculative stock”; 1</w:t>
      </w:r>
      <w:r w:rsidR="00D62FBD">
        <w:rPr>
          <w:rFonts w:ascii="Times New Roman" w:hAnsi="Times New Roman" w:cs="Times New Roman"/>
          <w:sz w:val="24"/>
          <w:szCs w:val="24"/>
        </w:rPr>
        <w:t>=</w:t>
      </w:r>
      <w:r w:rsidR="00E65CA1" w:rsidRPr="00D621DA">
        <w:rPr>
          <w:rFonts w:ascii="Times New Roman" w:hAnsi="Times New Roman" w:cs="Times New Roman"/>
          <w:i/>
          <w:sz w:val="24"/>
          <w:szCs w:val="24"/>
        </w:rPr>
        <w:t xml:space="preserve">extremely unlikely, </w:t>
      </w:r>
      <w:r w:rsidR="00E65CA1" w:rsidRPr="00D621DA">
        <w:rPr>
          <w:rFonts w:ascii="Times New Roman" w:hAnsi="Times New Roman" w:cs="Times New Roman"/>
          <w:sz w:val="24"/>
          <w:szCs w:val="24"/>
        </w:rPr>
        <w:t>7</w:t>
      </w:r>
      <w:r w:rsidR="00D62FBD">
        <w:rPr>
          <w:rFonts w:ascii="Times New Roman" w:hAnsi="Times New Roman" w:cs="Times New Roman"/>
          <w:sz w:val="24"/>
          <w:szCs w:val="24"/>
        </w:rPr>
        <w:t>=</w:t>
      </w:r>
      <w:r w:rsidR="00E65CA1" w:rsidRPr="00D621DA">
        <w:rPr>
          <w:rFonts w:ascii="Times New Roman" w:hAnsi="Times New Roman" w:cs="Times New Roman"/>
          <w:i/>
          <w:sz w:val="24"/>
          <w:szCs w:val="24"/>
        </w:rPr>
        <w:t>extremely likely</w:t>
      </w:r>
      <w:r w:rsidR="00E65CA1" w:rsidRPr="00D621DA">
        <w:rPr>
          <w:rFonts w:ascii="Times New Roman" w:hAnsi="Times New Roman" w:cs="Times New Roman"/>
          <w:sz w:val="24"/>
          <w:szCs w:val="24"/>
        </w:rPr>
        <w:t xml:space="preserve">; </w:t>
      </w:r>
      <w:r w:rsidR="00C208A4" w:rsidRPr="00D621DA">
        <w:rPr>
          <w:rFonts w:ascii="Times New Roman" w:hAnsi="Times New Roman" w:cs="Times New Roman"/>
          <w:sz w:val="24"/>
          <w:szCs w:val="24"/>
        </w:rPr>
        <w:t>Web</w:t>
      </w:r>
      <w:r w:rsidRPr="00D621DA">
        <w:rPr>
          <w:rFonts w:ascii="Times New Roman" w:hAnsi="Times New Roman" w:cs="Times New Roman"/>
          <w:sz w:val="24"/>
          <w:szCs w:val="24"/>
        </w:rPr>
        <w:t>er, Blais, &amp; Betz, 2002</w:t>
      </w:r>
      <w:r w:rsidR="00E65CA1" w:rsidRPr="00D621DA">
        <w:rPr>
          <w:rFonts w:ascii="Times New Roman" w:hAnsi="Times New Roman" w:cs="Times New Roman"/>
          <w:sz w:val="24"/>
          <w:szCs w:val="24"/>
        </w:rPr>
        <w:t>). We averaged the three items to create a risk-taking index</w:t>
      </w:r>
      <w:r w:rsidRPr="00D621DA">
        <w:rPr>
          <w:rFonts w:ascii="Times New Roman" w:hAnsi="Times New Roman" w:cs="Times New Roman"/>
          <w:sz w:val="24"/>
          <w:szCs w:val="24"/>
        </w:rPr>
        <w:t xml:space="preserve"> (</w:t>
      </w:r>
      <w:r w:rsidR="00432065" w:rsidRPr="00D621DA">
        <w:rPr>
          <w:rFonts w:ascii="Times New Roman" w:hAnsi="Times New Roman" w:cs="Times New Roman"/>
          <w:i/>
          <w:sz w:val="24"/>
          <w:szCs w:val="24"/>
        </w:rPr>
        <w:t>M</w:t>
      </w:r>
      <w:r w:rsidR="00D62FBD">
        <w:rPr>
          <w:rFonts w:ascii="Times New Roman" w:hAnsi="Times New Roman" w:cs="Times New Roman"/>
          <w:sz w:val="24"/>
          <w:szCs w:val="24"/>
        </w:rPr>
        <w:t>=</w:t>
      </w:r>
      <w:r w:rsidR="0093326D">
        <w:rPr>
          <w:rFonts w:ascii="Times New Roman" w:hAnsi="Times New Roman" w:cs="Times New Roman"/>
          <w:sz w:val="24"/>
          <w:szCs w:val="24"/>
        </w:rPr>
        <w:t>4.05</w:t>
      </w:r>
      <w:r w:rsidR="00432065" w:rsidRPr="00D621DA">
        <w:rPr>
          <w:rFonts w:ascii="Times New Roman" w:hAnsi="Times New Roman" w:cs="Times New Roman"/>
          <w:sz w:val="24"/>
          <w:szCs w:val="24"/>
        </w:rPr>
        <w:t xml:space="preserve">, </w:t>
      </w:r>
      <w:r w:rsidR="00432065" w:rsidRPr="00D621DA">
        <w:rPr>
          <w:rFonts w:ascii="Times New Roman" w:hAnsi="Times New Roman" w:cs="Times New Roman"/>
          <w:i/>
          <w:sz w:val="24"/>
          <w:szCs w:val="24"/>
        </w:rPr>
        <w:t>SD</w:t>
      </w:r>
      <w:r w:rsidR="00D62FBD">
        <w:rPr>
          <w:rFonts w:ascii="Times New Roman" w:hAnsi="Times New Roman" w:cs="Times New Roman"/>
          <w:sz w:val="24"/>
          <w:szCs w:val="24"/>
        </w:rPr>
        <w:t>=</w:t>
      </w:r>
      <w:r w:rsidR="00EE3F3C" w:rsidRPr="00D621DA">
        <w:rPr>
          <w:rFonts w:ascii="Times New Roman" w:hAnsi="Times New Roman" w:cs="Times New Roman"/>
          <w:sz w:val="24"/>
          <w:szCs w:val="24"/>
        </w:rPr>
        <w:t>1.4</w:t>
      </w:r>
      <w:r w:rsidR="004E6072">
        <w:rPr>
          <w:rFonts w:ascii="Times New Roman" w:hAnsi="Times New Roman" w:cs="Times New Roman"/>
          <w:sz w:val="24"/>
          <w:szCs w:val="24"/>
        </w:rPr>
        <w:t>3</w:t>
      </w:r>
      <w:r w:rsidR="00432065" w:rsidRPr="00D621DA">
        <w:rPr>
          <w:rFonts w:ascii="Times New Roman" w:hAnsi="Times New Roman" w:cs="Times New Roman"/>
          <w:sz w:val="24"/>
          <w:szCs w:val="24"/>
        </w:rPr>
        <w:t>,</w:t>
      </w:r>
      <w:r w:rsidR="00432065" w:rsidRPr="00D621DA">
        <w:rPr>
          <w:rFonts w:ascii="Times New Roman" w:hAnsi="Times New Roman" w:cs="Times New Roman"/>
          <w:i/>
          <w:sz w:val="24"/>
          <w:szCs w:val="24"/>
        </w:rPr>
        <w:t xml:space="preserve"> </w:t>
      </w:r>
      <w:r w:rsidRPr="00D621DA">
        <w:rPr>
          <w:rFonts w:ascii="Times New Roman" w:hAnsi="Times New Roman" w:cs="Times New Roman"/>
          <w:sz w:val="24"/>
          <w:szCs w:val="24"/>
        </w:rPr>
        <w:t>α</w:t>
      </w:r>
      <w:r w:rsidR="00D62FBD">
        <w:rPr>
          <w:rFonts w:ascii="Times New Roman" w:hAnsi="Times New Roman" w:cs="Times New Roman"/>
          <w:sz w:val="24"/>
          <w:szCs w:val="24"/>
        </w:rPr>
        <w:t>=</w:t>
      </w:r>
      <w:r w:rsidRPr="00D621DA">
        <w:rPr>
          <w:rFonts w:ascii="Times New Roman" w:hAnsi="Times New Roman" w:cs="Times New Roman"/>
          <w:sz w:val="24"/>
          <w:szCs w:val="24"/>
        </w:rPr>
        <w:t>.</w:t>
      </w:r>
      <w:r w:rsidR="006240A5" w:rsidRPr="00D621DA">
        <w:rPr>
          <w:rFonts w:ascii="Times New Roman" w:hAnsi="Times New Roman" w:cs="Times New Roman"/>
          <w:sz w:val="24"/>
          <w:szCs w:val="24"/>
        </w:rPr>
        <w:t>7</w:t>
      </w:r>
      <w:r w:rsidR="004E6072">
        <w:rPr>
          <w:rFonts w:ascii="Times New Roman" w:hAnsi="Times New Roman" w:cs="Times New Roman"/>
          <w:sz w:val="24"/>
          <w:szCs w:val="24"/>
        </w:rPr>
        <w:t>5</w:t>
      </w:r>
      <w:r w:rsidRPr="00D621DA">
        <w:rPr>
          <w:rFonts w:ascii="Times New Roman" w:hAnsi="Times New Roman" w:cs="Times New Roman"/>
          <w:sz w:val="24"/>
          <w:szCs w:val="24"/>
        </w:rPr>
        <w:t xml:space="preserve">). </w:t>
      </w:r>
      <w:r w:rsidR="00432065" w:rsidRPr="00D621DA">
        <w:rPr>
          <w:rFonts w:ascii="Times New Roman" w:hAnsi="Times New Roman" w:cs="Times New Roman"/>
          <w:sz w:val="24"/>
          <w:szCs w:val="24"/>
        </w:rPr>
        <w:t>Finally</w:t>
      </w:r>
      <w:r w:rsidRPr="00D621DA">
        <w:rPr>
          <w:rFonts w:ascii="Times New Roman" w:hAnsi="Times New Roman" w:cs="Times New Roman"/>
          <w:sz w:val="24"/>
          <w:szCs w:val="24"/>
        </w:rPr>
        <w:t xml:space="preserve">, participants </w:t>
      </w:r>
      <w:r w:rsidR="00517BBE">
        <w:rPr>
          <w:rFonts w:ascii="Times New Roman" w:hAnsi="Times New Roman" w:cs="Times New Roman"/>
          <w:sz w:val="24"/>
          <w:szCs w:val="24"/>
        </w:rPr>
        <w:t>completed</w:t>
      </w:r>
      <w:r w:rsidRPr="00D621DA">
        <w:rPr>
          <w:rFonts w:ascii="Times New Roman" w:hAnsi="Times New Roman" w:cs="Times New Roman"/>
          <w:sz w:val="24"/>
          <w:szCs w:val="24"/>
        </w:rPr>
        <w:t xml:space="preserve"> a short form of </w:t>
      </w:r>
      <w:r w:rsidR="004035F9" w:rsidRPr="00D621DA">
        <w:rPr>
          <w:rFonts w:ascii="Times New Roman" w:hAnsi="Times New Roman" w:cs="Times New Roman"/>
          <w:sz w:val="24"/>
          <w:szCs w:val="24"/>
        </w:rPr>
        <w:t xml:space="preserve">the </w:t>
      </w:r>
      <w:r w:rsidR="00432065" w:rsidRPr="00D621DA">
        <w:rPr>
          <w:rFonts w:ascii="Times New Roman" w:hAnsi="Times New Roman" w:cs="Times New Roman"/>
          <w:sz w:val="24"/>
          <w:szCs w:val="24"/>
        </w:rPr>
        <w:t xml:space="preserve">Positive Affect and Negative Affect Schedule </w:t>
      </w:r>
      <w:r w:rsidRPr="00D621DA">
        <w:rPr>
          <w:rFonts w:ascii="Times New Roman" w:hAnsi="Times New Roman" w:cs="Times New Roman"/>
          <w:sz w:val="24"/>
          <w:szCs w:val="24"/>
        </w:rPr>
        <w:t>(</w:t>
      </w:r>
      <w:r w:rsidR="00432065" w:rsidRPr="00D621DA">
        <w:rPr>
          <w:rFonts w:ascii="Times New Roman" w:hAnsi="Times New Roman" w:cs="Times New Roman"/>
          <w:sz w:val="24"/>
          <w:szCs w:val="24"/>
        </w:rPr>
        <w:t xml:space="preserve">PANAS; </w:t>
      </w:r>
      <w:r w:rsidR="008307E9" w:rsidRPr="00D621DA">
        <w:rPr>
          <w:rFonts w:ascii="Times New Roman" w:hAnsi="Times New Roman" w:cs="Times New Roman"/>
          <w:sz w:val="24"/>
          <w:szCs w:val="24"/>
        </w:rPr>
        <w:t>Watson, Clark, &amp; Tellegen, 1988</w:t>
      </w:r>
      <w:r w:rsidRPr="00D621DA">
        <w:rPr>
          <w:rFonts w:ascii="Times New Roman" w:hAnsi="Times New Roman" w:cs="Times New Roman"/>
          <w:sz w:val="24"/>
          <w:szCs w:val="24"/>
        </w:rPr>
        <w:t>), gauging their current mood on 12 adjectives (</w:t>
      </w:r>
      <w:r w:rsidR="004035F9" w:rsidRPr="00D621DA">
        <w:rPr>
          <w:rFonts w:ascii="Times New Roman" w:hAnsi="Times New Roman" w:cs="Times New Roman"/>
          <w:sz w:val="24"/>
          <w:szCs w:val="24"/>
        </w:rPr>
        <w:t>Martin, Abend, Sedikides, &amp; Green, 1997</w:t>
      </w:r>
      <w:r w:rsidRPr="00D621DA">
        <w:rPr>
          <w:rFonts w:ascii="Times New Roman" w:hAnsi="Times New Roman" w:cs="Times New Roman"/>
          <w:sz w:val="24"/>
          <w:szCs w:val="24"/>
        </w:rPr>
        <w:t xml:space="preserve">). </w:t>
      </w:r>
      <w:r w:rsidR="004035F9" w:rsidRPr="00D621DA">
        <w:rPr>
          <w:rFonts w:ascii="Times New Roman" w:hAnsi="Times New Roman" w:cs="Times New Roman"/>
          <w:sz w:val="24"/>
          <w:szCs w:val="24"/>
        </w:rPr>
        <w:t>Adjectives were rated on a 5-point scale (1</w:t>
      </w:r>
      <w:r w:rsidR="00D62FBD">
        <w:rPr>
          <w:rFonts w:ascii="Times New Roman" w:hAnsi="Times New Roman" w:cs="Times New Roman"/>
          <w:sz w:val="24"/>
          <w:szCs w:val="24"/>
        </w:rPr>
        <w:t>=</w:t>
      </w:r>
      <w:r w:rsidR="004035F9" w:rsidRPr="00D621DA">
        <w:rPr>
          <w:rFonts w:ascii="Times New Roman" w:hAnsi="Times New Roman" w:cs="Times New Roman"/>
          <w:i/>
          <w:sz w:val="24"/>
          <w:szCs w:val="24"/>
        </w:rPr>
        <w:t xml:space="preserve">not at all, </w:t>
      </w:r>
      <w:r w:rsidR="004035F9" w:rsidRPr="00D621DA">
        <w:rPr>
          <w:rFonts w:ascii="Times New Roman" w:hAnsi="Times New Roman" w:cs="Times New Roman"/>
          <w:sz w:val="24"/>
          <w:szCs w:val="24"/>
        </w:rPr>
        <w:t>5</w:t>
      </w:r>
      <w:r w:rsidR="00D62FBD">
        <w:rPr>
          <w:rFonts w:ascii="Times New Roman" w:hAnsi="Times New Roman" w:cs="Times New Roman"/>
          <w:sz w:val="24"/>
          <w:szCs w:val="24"/>
        </w:rPr>
        <w:t>=</w:t>
      </w:r>
      <w:r w:rsidR="004035F9" w:rsidRPr="00D621DA">
        <w:rPr>
          <w:rFonts w:ascii="Times New Roman" w:hAnsi="Times New Roman" w:cs="Times New Roman"/>
          <w:i/>
          <w:sz w:val="24"/>
          <w:szCs w:val="24"/>
        </w:rPr>
        <w:t>very much</w:t>
      </w:r>
      <w:r w:rsidR="004035F9"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We created a PA score </w:t>
      </w:r>
      <w:r w:rsidR="004035F9" w:rsidRPr="00D621DA">
        <w:rPr>
          <w:rFonts w:ascii="Times New Roman" w:hAnsi="Times New Roman" w:cs="Times New Roman"/>
          <w:sz w:val="24"/>
          <w:szCs w:val="24"/>
        </w:rPr>
        <w:t>by averaging</w:t>
      </w:r>
      <w:r w:rsidRPr="00D621DA">
        <w:rPr>
          <w:rFonts w:ascii="Times New Roman" w:hAnsi="Times New Roman" w:cs="Times New Roman"/>
          <w:sz w:val="24"/>
          <w:szCs w:val="24"/>
        </w:rPr>
        <w:t xml:space="preserve"> the adjectives “pleased,” “content,” “happy,” “satisfied,” “glad,” and “delighted” (</w:t>
      </w:r>
      <w:r w:rsidR="008307E9" w:rsidRPr="00D621DA">
        <w:rPr>
          <w:rFonts w:ascii="Times New Roman" w:hAnsi="Times New Roman" w:cs="Times New Roman"/>
          <w:i/>
          <w:sz w:val="24"/>
          <w:szCs w:val="24"/>
        </w:rPr>
        <w:t>M</w:t>
      </w:r>
      <w:r w:rsidR="00D62FBD">
        <w:rPr>
          <w:rFonts w:ascii="Times New Roman" w:hAnsi="Times New Roman" w:cs="Times New Roman"/>
          <w:sz w:val="24"/>
          <w:szCs w:val="24"/>
        </w:rPr>
        <w:t>=</w:t>
      </w:r>
      <w:r w:rsidR="00461E98">
        <w:rPr>
          <w:rFonts w:ascii="Times New Roman" w:hAnsi="Times New Roman" w:cs="Times New Roman"/>
          <w:sz w:val="24"/>
          <w:szCs w:val="24"/>
        </w:rPr>
        <w:t>2.96</w:t>
      </w:r>
      <w:r w:rsidR="008307E9" w:rsidRPr="00D621DA">
        <w:rPr>
          <w:rFonts w:ascii="Times New Roman" w:hAnsi="Times New Roman" w:cs="Times New Roman"/>
          <w:sz w:val="24"/>
          <w:szCs w:val="24"/>
        </w:rPr>
        <w:t xml:space="preserve">, </w:t>
      </w:r>
      <w:r w:rsidR="008307E9" w:rsidRPr="00D621DA">
        <w:rPr>
          <w:rFonts w:ascii="Times New Roman" w:hAnsi="Times New Roman" w:cs="Times New Roman"/>
          <w:i/>
          <w:sz w:val="24"/>
          <w:szCs w:val="24"/>
        </w:rPr>
        <w:t>SD</w:t>
      </w:r>
      <w:r w:rsidR="00D62FBD">
        <w:rPr>
          <w:rFonts w:ascii="Times New Roman" w:hAnsi="Times New Roman" w:cs="Times New Roman"/>
          <w:sz w:val="24"/>
          <w:szCs w:val="24"/>
        </w:rPr>
        <w:t>=</w:t>
      </w:r>
      <w:r w:rsidR="00AF558E" w:rsidRPr="00D621DA">
        <w:rPr>
          <w:rFonts w:ascii="Times New Roman" w:hAnsi="Times New Roman" w:cs="Times New Roman"/>
          <w:sz w:val="24"/>
          <w:szCs w:val="24"/>
        </w:rPr>
        <w:t>1.03</w:t>
      </w:r>
      <w:r w:rsidR="008307E9" w:rsidRPr="00D621DA">
        <w:rPr>
          <w:rFonts w:ascii="Times New Roman" w:hAnsi="Times New Roman" w:cs="Times New Roman"/>
          <w:sz w:val="24"/>
          <w:szCs w:val="24"/>
        </w:rPr>
        <w:t>,</w:t>
      </w:r>
      <w:r w:rsidR="008307E9" w:rsidRPr="00D621DA">
        <w:rPr>
          <w:rFonts w:ascii="Times New Roman" w:hAnsi="Times New Roman" w:cs="Times New Roman"/>
          <w:i/>
          <w:sz w:val="24"/>
          <w:szCs w:val="24"/>
        </w:rPr>
        <w:t xml:space="preserve"> </w:t>
      </w:r>
      <w:r w:rsidRPr="00D621DA">
        <w:rPr>
          <w:rFonts w:ascii="Times New Roman" w:hAnsi="Times New Roman" w:cs="Times New Roman"/>
          <w:sz w:val="24"/>
          <w:szCs w:val="24"/>
        </w:rPr>
        <w:t>α</w:t>
      </w:r>
      <w:r w:rsidR="00D62FBD">
        <w:rPr>
          <w:rFonts w:ascii="Times New Roman" w:hAnsi="Times New Roman" w:cs="Times New Roman"/>
          <w:sz w:val="24"/>
          <w:szCs w:val="24"/>
        </w:rPr>
        <w:t>=</w:t>
      </w:r>
      <w:r w:rsidRPr="00D621DA">
        <w:rPr>
          <w:rFonts w:ascii="Times New Roman" w:hAnsi="Times New Roman" w:cs="Times New Roman"/>
          <w:sz w:val="24"/>
          <w:szCs w:val="24"/>
        </w:rPr>
        <w:t xml:space="preserve">.93), and an NA score </w:t>
      </w:r>
      <w:r w:rsidR="004035F9" w:rsidRPr="00D621DA">
        <w:rPr>
          <w:rFonts w:ascii="Times New Roman" w:hAnsi="Times New Roman" w:cs="Times New Roman"/>
          <w:sz w:val="24"/>
          <w:szCs w:val="24"/>
        </w:rPr>
        <w:t>by averaging</w:t>
      </w:r>
      <w:r w:rsidRPr="00D621DA">
        <w:rPr>
          <w:rFonts w:ascii="Times New Roman" w:hAnsi="Times New Roman" w:cs="Times New Roman"/>
          <w:sz w:val="24"/>
          <w:szCs w:val="24"/>
        </w:rPr>
        <w:t xml:space="preserve"> “depressed,” “gloomy,” “miserable,” “distressed,” “sad,” and “annoyed” (</w:t>
      </w:r>
      <w:r w:rsidR="008307E9" w:rsidRPr="00D621DA">
        <w:rPr>
          <w:rFonts w:ascii="Times New Roman" w:hAnsi="Times New Roman" w:cs="Times New Roman"/>
          <w:i/>
          <w:sz w:val="24"/>
          <w:szCs w:val="24"/>
        </w:rPr>
        <w:t>M</w:t>
      </w:r>
      <w:r w:rsidR="00D62FBD">
        <w:rPr>
          <w:rFonts w:ascii="Times New Roman" w:hAnsi="Times New Roman" w:cs="Times New Roman"/>
          <w:sz w:val="24"/>
          <w:szCs w:val="24"/>
        </w:rPr>
        <w:t>=</w:t>
      </w:r>
      <w:r w:rsidR="00461E98">
        <w:rPr>
          <w:rFonts w:ascii="Times New Roman" w:hAnsi="Times New Roman" w:cs="Times New Roman"/>
          <w:sz w:val="24"/>
          <w:szCs w:val="24"/>
        </w:rPr>
        <w:t>1.60</w:t>
      </w:r>
      <w:r w:rsidR="008307E9" w:rsidRPr="00D621DA">
        <w:rPr>
          <w:rFonts w:ascii="Times New Roman" w:hAnsi="Times New Roman" w:cs="Times New Roman"/>
          <w:sz w:val="24"/>
          <w:szCs w:val="24"/>
        </w:rPr>
        <w:t xml:space="preserve">, </w:t>
      </w:r>
      <w:r w:rsidR="008307E9" w:rsidRPr="00D621DA">
        <w:rPr>
          <w:rFonts w:ascii="Times New Roman" w:hAnsi="Times New Roman" w:cs="Times New Roman"/>
          <w:i/>
          <w:sz w:val="24"/>
          <w:szCs w:val="24"/>
        </w:rPr>
        <w:t>SD</w:t>
      </w:r>
      <w:r w:rsidR="00D62FBD">
        <w:rPr>
          <w:rFonts w:ascii="Times New Roman" w:hAnsi="Times New Roman" w:cs="Times New Roman"/>
          <w:sz w:val="24"/>
          <w:szCs w:val="24"/>
        </w:rPr>
        <w:t>=</w:t>
      </w:r>
      <w:r w:rsidR="00461E98">
        <w:rPr>
          <w:rFonts w:ascii="Times New Roman" w:hAnsi="Times New Roman" w:cs="Times New Roman"/>
          <w:sz w:val="24"/>
          <w:szCs w:val="24"/>
        </w:rPr>
        <w:t>0.87</w:t>
      </w:r>
      <w:r w:rsidR="008307E9" w:rsidRPr="00D621DA">
        <w:rPr>
          <w:rFonts w:ascii="Times New Roman" w:hAnsi="Times New Roman" w:cs="Times New Roman"/>
          <w:sz w:val="24"/>
          <w:szCs w:val="24"/>
        </w:rPr>
        <w:t>,</w:t>
      </w:r>
      <w:r w:rsidR="008307E9" w:rsidRPr="00D621DA">
        <w:rPr>
          <w:rFonts w:ascii="Times New Roman" w:hAnsi="Times New Roman" w:cs="Times New Roman"/>
          <w:i/>
          <w:sz w:val="24"/>
          <w:szCs w:val="24"/>
        </w:rPr>
        <w:t xml:space="preserve"> </w:t>
      </w:r>
      <w:r w:rsidRPr="00D621DA">
        <w:rPr>
          <w:rFonts w:ascii="Times New Roman" w:hAnsi="Times New Roman" w:cs="Times New Roman"/>
          <w:sz w:val="24"/>
          <w:szCs w:val="24"/>
        </w:rPr>
        <w:t>α</w:t>
      </w:r>
      <w:r w:rsidR="00D62FBD">
        <w:rPr>
          <w:rFonts w:ascii="Times New Roman" w:hAnsi="Times New Roman" w:cs="Times New Roman"/>
          <w:sz w:val="24"/>
          <w:szCs w:val="24"/>
        </w:rPr>
        <w:t>=</w:t>
      </w:r>
      <w:r w:rsidR="006F1D45" w:rsidRPr="00D621DA">
        <w:rPr>
          <w:rFonts w:ascii="Times New Roman" w:hAnsi="Times New Roman" w:cs="Times New Roman"/>
          <w:sz w:val="24"/>
          <w:szCs w:val="24"/>
        </w:rPr>
        <w:t>.94</w:t>
      </w:r>
      <w:r w:rsidRPr="00D621DA">
        <w:rPr>
          <w:rFonts w:ascii="Times New Roman" w:hAnsi="Times New Roman" w:cs="Times New Roman"/>
          <w:sz w:val="24"/>
          <w:szCs w:val="24"/>
        </w:rPr>
        <w:t>).</w:t>
      </w:r>
    </w:p>
    <w:p w14:paraId="3A9C8279" w14:textId="302F6260" w:rsidR="009B08ED" w:rsidRPr="00D621DA" w:rsidRDefault="009B08ED" w:rsidP="00DA18A0">
      <w:pPr>
        <w:keepNext/>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Results</w:t>
      </w:r>
      <w:r w:rsidR="0065060E">
        <w:rPr>
          <w:rFonts w:ascii="Times New Roman" w:hAnsi="Times New Roman" w:cs="Times New Roman"/>
          <w:b/>
          <w:sz w:val="24"/>
          <w:szCs w:val="24"/>
        </w:rPr>
        <w:t xml:space="preserve"> and Discussion</w:t>
      </w:r>
    </w:p>
    <w:p w14:paraId="75FE7A6A" w14:textId="77777777" w:rsidR="000E1CD9" w:rsidRDefault="00CE0B25" w:rsidP="000E1CD9">
      <w:pPr>
        <w:spacing w:after="0" w:line="480" w:lineRule="exact"/>
        <w:ind w:firstLine="720"/>
        <w:rPr>
          <w:rFonts w:ascii="Times New Roman" w:hAnsi="Times New Roman" w:cs="Times New Roman"/>
          <w:sz w:val="24"/>
          <w:szCs w:val="24"/>
        </w:rPr>
      </w:pPr>
      <w:r w:rsidRPr="00D621DA">
        <w:rPr>
          <w:rFonts w:ascii="Times New Roman" w:hAnsi="Times New Roman" w:cs="Times New Roman"/>
          <w:b/>
          <w:sz w:val="24"/>
          <w:szCs w:val="24"/>
        </w:rPr>
        <w:t xml:space="preserve">Main analyses. </w:t>
      </w:r>
      <w:r w:rsidR="00B55946" w:rsidRPr="00D621DA">
        <w:rPr>
          <w:rFonts w:ascii="Times New Roman" w:hAnsi="Times New Roman" w:cs="Times New Roman"/>
          <w:sz w:val="24"/>
          <w:szCs w:val="24"/>
        </w:rPr>
        <w:t xml:space="preserve">The </w:t>
      </w:r>
      <w:r w:rsidR="007B62A4" w:rsidRPr="00D621DA">
        <w:rPr>
          <w:rFonts w:ascii="Times New Roman" w:hAnsi="Times New Roman" w:cs="Times New Roman"/>
          <w:sz w:val="24"/>
          <w:szCs w:val="24"/>
        </w:rPr>
        <w:t xml:space="preserve">main effect of recall type </w:t>
      </w:r>
      <w:r w:rsidR="008307E9" w:rsidRPr="00D621DA">
        <w:rPr>
          <w:rFonts w:ascii="Times New Roman" w:hAnsi="Times New Roman" w:cs="Times New Roman"/>
          <w:sz w:val="24"/>
          <w:szCs w:val="24"/>
        </w:rPr>
        <w:t xml:space="preserve">(nostalgic, ordinary) </w:t>
      </w:r>
      <w:r w:rsidR="007B62A4" w:rsidRPr="00D621DA">
        <w:rPr>
          <w:rFonts w:ascii="Times New Roman" w:hAnsi="Times New Roman" w:cs="Times New Roman"/>
          <w:sz w:val="24"/>
          <w:szCs w:val="24"/>
        </w:rPr>
        <w:t xml:space="preserve">on perceived family support </w:t>
      </w:r>
      <w:r w:rsidR="008307E9" w:rsidRPr="00D621DA">
        <w:rPr>
          <w:rFonts w:ascii="Times New Roman" w:hAnsi="Times New Roman" w:cs="Times New Roman"/>
          <w:sz w:val="24"/>
          <w:szCs w:val="24"/>
        </w:rPr>
        <w:t xml:space="preserve">was significant, </w:t>
      </w:r>
      <w:r w:rsidR="007B62A4" w:rsidRPr="00D621DA">
        <w:rPr>
          <w:rFonts w:ascii="Times New Roman" w:hAnsi="Times New Roman" w:cs="Times New Roman"/>
          <w:i/>
          <w:sz w:val="24"/>
          <w:szCs w:val="24"/>
        </w:rPr>
        <w:t>F</w:t>
      </w:r>
      <w:r w:rsidR="007B62A4" w:rsidRPr="00D621DA">
        <w:rPr>
          <w:rFonts w:ascii="Times New Roman" w:hAnsi="Times New Roman" w:cs="Times New Roman"/>
          <w:sz w:val="24"/>
          <w:szCs w:val="24"/>
        </w:rPr>
        <w:t xml:space="preserve">(1, </w:t>
      </w:r>
      <w:r w:rsidR="00E524D2" w:rsidRPr="00D621DA">
        <w:rPr>
          <w:rFonts w:ascii="Times New Roman" w:hAnsi="Times New Roman" w:cs="Times New Roman"/>
          <w:sz w:val="24"/>
          <w:szCs w:val="24"/>
        </w:rPr>
        <w:t>6</w:t>
      </w:r>
      <w:r w:rsidR="00D522F0">
        <w:rPr>
          <w:rFonts w:ascii="Times New Roman" w:hAnsi="Times New Roman" w:cs="Times New Roman"/>
          <w:sz w:val="24"/>
          <w:szCs w:val="24"/>
        </w:rPr>
        <w:t>13</w:t>
      </w:r>
      <w:r w:rsidR="007B62A4" w:rsidRPr="00D621DA">
        <w:rPr>
          <w:rFonts w:ascii="Times New Roman" w:hAnsi="Times New Roman" w:cs="Times New Roman"/>
          <w:sz w:val="24"/>
          <w:szCs w:val="24"/>
        </w:rPr>
        <w:t>)</w:t>
      </w:r>
      <w:r w:rsidR="00D62FBD">
        <w:rPr>
          <w:rFonts w:ascii="Times New Roman" w:hAnsi="Times New Roman" w:cs="Times New Roman"/>
          <w:sz w:val="24"/>
          <w:szCs w:val="24"/>
        </w:rPr>
        <w:t>=</w:t>
      </w:r>
      <w:r w:rsidR="00D522F0">
        <w:rPr>
          <w:rFonts w:ascii="Times New Roman" w:hAnsi="Times New Roman" w:cs="Times New Roman"/>
          <w:sz w:val="24"/>
          <w:szCs w:val="24"/>
        </w:rPr>
        <w:t>7.53</w:t>
      </w:r>
      <w:r w:rsidR="007B62A4" w:rsidRPr="00D621DA">
        <w:rPr>
          <w:rFonts w:ascii="Times New Roman" w:hAnsi="Times New Roman" w:cs="Times New Roman"/>
          <w:sz w:val="24"/>
          <w:szCs w:val="24"/>
        </w:rPr>
        <w:t xml:space="preserve">, </w:t>
      </w:r>
      <w:r w:rsidR="007B62A4"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7B62A4" w:rsidRPr="00D621DA">
        <w:rPr>
          <w:rFonts w:ascii="Times New Roman" w:hAnsi="Times New Roman" w:cs="Times New Roman"/>
          <w:sz w:val="24"/>
          <w:szCs w:val="24"/>
        </w:rPr>
        <w:t>.0</w:t>
      </w:r>
      <w:r w:rsidR="00D522F0">
        <w:rPr>
          <w:rFonts w:ascii="Times New Roman" w:hAnsi="Times New Roman" w:cs="Times New Roman"/>
          <w:sz w:val="24"/>
          <w:szCs w:val="24"/>
        </w:rPr>
        <w:t>06</w:t>
      </w:r>
      <w:r w:rsidR="007B62A4"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7B62A4" w:rsidRPr="00D621DA">
        <w:rPr>
          <w:rFonts w:ascii="Times New Roman" w:hAnsi="Times New Roman" w:cs="Times New Roman"/>
          <w:sz w:val="24"/>
          <w:szCs w:val="24"/>
        </w:rPr>
        <w:t>.0</w:t>
      </w:r>
      <w:r w:rsidR="00D522F0">
        <w:rPr>
          <w:rFonts w:ascii="Times New Roman" w:hAnsi="Times New Roman" w:cs="Times New Roman"/>
          <w:sz w:val="24"/>
          <w:szCs w:val="24"/>
        </w:rPr>
        <w:t>12</w:t>
      </w:r>
      <w:r w:rsidR="008307E9" w:rsidRPr="00D621DA">
        <w:rPr>
          <w:rFonts w:ascii="Times New Roman" w:hAnsi="Times New Roman" w:cs="Times New Roman"/>
          <w:sz w:val="24"/>
          <w:szCs w:val="24"/>
        </w:rPr>
        <w:t xml:space="preserve">. </w:t>
      </w:r>
      <w:r w:rsidR="00524834" w:rsidRPr="00D621DA">
        <w:rPr>
          <w:rFonts w:ascii="Times New Roman" w:hAnsi="Times New Roman" w:cs="Times New Roman"/>
          <w:sz w:val="24"/>
          <w:szCs w:val="24"/>
        </w:rPr>
        <w:t>Replicating Study 3, p</w:t>
      </w:r>
      <w:r w:rsidR="008307E9" w:rsidRPr="00D621DA">
        <w:rPr>
          <w:rFonts w:ascii="Times New Roman" w:hAnsi="Times New Roman" w:cs="Times New Roman"/>
          <w:sz w:val="24"/>
          <w:szCs w:val="24"/>
        </w:rPr>
        <w:t xml:space="preserve">articipants in the nostalgic-event condition </w:t>
      </w:r>
      <w:r w:rsidR="00517BBE" w:rsidRPr="00D621DA">
        <w:rPr>
          <w:rFonts w:ascii="Times New Roman" w:hAnsi="Times New Roman" w:cs="Times New Roman"/>
          <w:sz w:val="24"/>
          <w:szCs w:val="24"/>
        </w:rPr>
        <w:t>(</w:t>
      </w:r>
      <w:r w:rsidR="00517BBE" w:rsidRPr="00D621DA">
        <w:rPr>
          <w:rFonts w:ascii="Times New Roman" w:hAnsi="Times New Roman" w:cs="Times New Roman"/>
          <w:i/>
          <w:sz w:val="24"/>
          <w:szCs w:val="24"/>
        </w:rPr>
        <w:t>M</w:t>
      </w:r>
      <w:r w:rsidR="00D62FBD">
        <w:rPr>
          <w:rFonts w:ascii="Times New Roman" w:hAnsi="Times New Roman" w:cs="Times New Roman"/>
          <w:sz w:val="24"/>
          <w:szCs w:val="24"/>
        </w:rPr>
        <w:t>=</w:t>
      </w:r>
      <w:r w:rsidR="00517BBE" w:rsidRPr="00D621DA">
        <w:rPr>
          <w:rFonts w:ascii="Times New Roman" w:hAnsi="Times New Roman" w:cs="Times New Roman"/>
          <w:sz w:val="24"/>
          <w:szCs w:val="24"/>
        </w:rPr>
        <w:t xml:space="preserve">5.40, </w:t>
      </w:r>
      <w:r w:rsidR="00517BBE" w:rsidRPr="00D621DA">
        <w:rPr>
          <w:rFonts w:ascii="Times New Roman" w:hAnsi="Times New Roman" w:cs="Times New Roman"/>
          <w:i/>
          <w:sz w:val="24"/>
          <w:szCs w:val="24"/>
        </w:rPr>
        <w:t>SD</w:t>
      </w:r>
      <w:r w:rsidR="00D62FBD">
        <w:rPr>
          <w:rFonts w:ascii="Times New Roman" w:hAnsi="Times New Roman" w:cs="Times New Roman"/>
          <w:sz w:val="24"/>
          <w:szCs w:val="24"/>
        </w:rPr>
        <w:t>=</w:t>
      </w:r>
      <w:r w:rsidR="00517BBE">
        <w:rPr>
          <w:rFonts w:ascii="Times New Roman" w:hAnsi="Times New Roman" w:cs="Times New Roman"/>
          <w:sz w:val="24"/>
          <w:szCs w:val="24"/>
        </w:rPr>
        <w:t>1.53</w:t>
      </w:r>
      <w:r w:rsidR="00517BBE" w:rsidRPr="00D621DA">
        <w:rPr>
          <w:rFonts w:ascii="Times New Roman" w:hAnsi="Times New Roman" w:cs="Times New Roman"/>
          <w:sz w:val="24"/>
          <w:szCs w:val="24"/>
        </w:rPr>
        <w:t xml:space="preserve">) </w:t>
      </w:r>
      <w:r w:rsidR="008307E9" w:rsidRPr="00D621DA">
        <w:rPr>
          <w:rFonts w:ascii="Times New Roman" w:hAnsi="Times New Roman" w:cs="Times New Roman"/>
          <w:sz w:val="24"/>
          <w:szCs w:val="24"/>
        </w:rPr>
        <w:t>reported a higher level of family support than those in the ordinary-event condition (</w:t>
      </w:r>
      <w:r w:rsidR="008307E9" w:rsidRPr="00D621DA">
        <w:rPr>
          <w:rFonts w:ascii="Times New Roman" w:hAnsi="Times New Roman" w:cs="Times New Roman"/>
          <w:i/>
          <w:sz w:val="24"/>
          <w:szCs w:val="24"/>
        </w:rPr>
        <w:t>M</w:t>
      </w:r>
      <w:r w:rsidR="00D62FBD">
        <w:rPr>
          <w:rFonts w:ascii="Times New Roman" w:hAnsi="Times New Roman" w:cs="Times New Roman"/>
          <w:sz w:val="24"/>
          <w:szCs w:val="24"/>
        </w:rPr>
        <w:t>=</w:t>
      </w:r>
      <w:r w:rsidR="00D522F0">
        <w:rPr>
          <w:rFonts w:ascii="Times New Roman" w:hAnsi="Times New Roman" w:cs="Times New Roman"/>
          <w:sz w:val="24"/>
          <w:szCs w:val="24"/>
        </w:rPr>
        <w:t>5.05</w:t>
      </w:r>
      <w:r w:rsidR="008307E9" w:rsidRPr="00D621DA">
        <w:rPr>
          <w:rFonts w:ascii="Times New Roman" w:hAnsi="Times New Roman" w:cs="Times New Roman"/>
          <w:sz w:val="24"/>
          <w:szCs w:val="24"/>
        </w:rPr>
        <w:t xml:space="preserve">, </w:t>
      </w:r>
      <w:r w:rsidR="008307E9" w:rsidRPr="00D621DA">
        <w:rPr>
          <w:rFonts w:ascii="Times New Roman" w:hAnsi="Times New Roman" w:cs="Times New Roman"/>
          <w:i/>
          <w:sz w:val="24"/>
          <w:szCs w:val="24"/>
        </w:rPr>
        <w:t>SD</w:t>
      </w:r>
      <w:r w:rsidR="00D62FBD">
        <w:rPr>
          <w:rFonts w:ascii="Times New Roman" w:hAnsi="Times New Roman" w:cs="Times New Roman"/>
          <w:sz w:val="24"/>
          <w:szCs w:val="24"/>
        </w:rPr>
        <w:t>=</w:t>
      </w:r>
      <w:r w:rsidR="00D522F0">
        <w:rPr>
          <w:rFonts w:ascii="Times New Roman" w:hAnsi="Times New Roman" w:cs="Times New Roman"/>
          <w:sz w:val="24"/>
          <w:szCs w:val="24"/>
        </w:rPr>
        <w:t>1.61</w:t>
      </w:r>
      <w:r w:rsidR="008307E9" w:rsidRPr="00D621DA">
        <w:rPr>
          <w:rFonts w:ascii="Times New Roman" w:hAnsi="Times New Roman" w:cs="Times New Roman"/>
          <w:sz w:val="24"/>
          <w:szCs w:val="24"/>
        </w:rPr>
        <w:t xml:space="preserve">). The main effect of recall type on </w:t>
      </w:r>
      <w:r w:rsidR="007B62A4" w:rsidRPr="00D621DA">
        <w:rPr>
          <w:rFonts w:ascii="Times New Roman" w:hAnsi="Times New Roman" w:cs="Times New Roman"/>
          <w:sz w:val="24"/>
          <w:szCs w:val="24"/>
        </w:rPr>
        <w:t xml:space="preserve">risk-taking </w:t>
      </w:r>
      <w:r w:rsidR="00952A3E" w:rsidRPr="00D621DA">
        <w:rPr>
          <w:rFonts w:ascii="Times New Roman" w:hAnsi="Times New Roman" w:cs="Times New Roman"/>
          <w:sz w:val="24"/>
          <w:szCs w:val="24"/>
        </w:rPr>
        <w:t xml:space="preserve">was also significant, </w:t>
      </w:r>
      <w:r w:rsidR="007B62A4" w:rsidRPr="00D621DA">
        <w:rPr>
          <w:rFonts w:ascii="Times New Roman" w:hAnsi="Times New Roman" w:cs="Times New Roman"/>
          <w:i/>
          <w:sz w:val="24"/>
          <w:szCs w:val="24"/>
        </w:rPr>
        <w:t>F</w:t>
      </w:r>
      <w:r w:rsidR="007B62A4" w:rsidRPr="00D621DA">
        <w:rPr>
          <w:rFonts w:ascii="Times New Roman" w:hAnsi="Times New Roman" w:cs="Times New Roman"/>
          <w:sz w:val="24"/>
          <w:szCs w:val="24"/>
        </w:rPr>
        <w:t>(1,</w:t>
      </w:r>
      <w:r w:rsidR="00991876" w:rsidRPr="00D621DA">
        <w:rPr>
          <w:rFonts w:ascii="Times New Roman" w:hAnsi="Times New Roman" w:cs="Times New Roman"/>
          <w:sz w:val="24"/>
          <w:szCs w:val="24"/>
        </w:rPr>
        <w:t xml:space="preserve"> 6</w:t>
      </w:r>
      <w:r w:rsidR="00D522F0">
        <w:rPr>
          <w:rFonts w:ascii="Times New Roman" w:hAnsi="Times New Roman" w:cs="Times New Roman"/>
          <w:sz w:val="24"/>
          <w:szCs w:val="24"/>
        </w:rPr>
        <w:t>13</w:t>
      </w:r>
      <w:r w:rsidR="007B62A4" w:rsidRPr="00D621DA">
        <w:rPr>
          <w:rFonts w:ascii="Times New Roman" w:hAnsi="Times New Roman" w:cs="Times New Roman"/>
          <w:sz w:val="24"/>
          <w:szCs w:val="24"/>
        </w:rPr>
        <w:t>)</w:t>
      </w:r>
      <w:r w:rsidR="00D62FBD">
        <w:rPr>
          <w:rFonts w:ascii="Times New Roman" w:hAnsi="Times New Roman" w:cs="Times New Roman"/>
          <w:sz w:val="24"/>
          <w:szCs w:val="24"/>
        </w:rPr>
        <w:t>=</w:t>
      </w:r>
      <w:r w:rsidR="00D522F0">
        <w:rPr>
          <w:rFonts w:ascii="Times New Roman" w:hAnsi="Times New Roman" w:cs="Times New Roman"/>
          <w:sz w:val="24"/>
          <w:szCs w:val="24"/>
        </w:rPr>
        <w:t>8.20</w:t>
      </w:r>
      <w:r w:rsidR="007B62A4" w:rsidRPr="00D621DA">
        <w:rPr>
          <w:rFonts w:ascii="Times New Roman" w:hAnsi="Times New Roman" w:cs="Times New Roman"/>
          <w:sz w:val="24"/>
          <w:szCs w:val="24"/>
        </w:rPr>
        <w:t xml:space="preserve">, </w:t>
      </w:r>
      <w:r w:rsidR="007B62A4"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7B62A4" w:rsidRPr="00D621DA">
        <w:rPr>
          <w:rFonts w:ascii="Times New Roman" w:hAnsi="Times New Roman" w:cs="Times New Roman"/>
          <w:sz w:val="24"/>
          <w:szCs w:val="24"/>
        </w:rPr>
        <w:t>.00</w:t>
      </w:r>
      <w:r w:rsidR="00D522F0">
        <w:rPr>
          <w:rFonts w:ascii="Times New Roman" w:hAnsi="Times New Roman" w:cs="Times New Roman"/>
          <w:sz w:val="24"/>
          <w:szCs w:val="24"/>
        </w:rPr>
        <w:t>4</w:t>
      </w:r>
      <w:r w:rsidR="007B62A4"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7B62A4" w:rsidRPr="00D621DA">
        <w:rPr>
          <w:rFonts w:ascii="Times New Roman" w:hAnsi="Times New Roman" w:cs="Times New Roman"/>
          <w:sz w:val="24"/>
          <w:szCs w:val="24"/>
        </w:rPr>
        <w:t>.01</w:t>
      </w:r>
      <w:r w:rsidR="00D522F0">
        <w:rPr>
          <w:rFonts w:ascii="Times New Roman" w:hAnsi="Times New Roman" w:cs="Times New Roman"/>
          <w:sz w:val="24"/>
          <w:szCs w:val="24"/>
        </w:rPr>
        <w:t>3</w:t>
      </w:r>
      <w:r w:rsidR="00952A3E" w:rsidRPr="00D621DA">
        <w:rPr>
          <w:rFonts w:ascii="Times New Roman" w:hAnsi="Times New Roman" w:cs="Times New Roman"/>
          <w:sz w:val="24"/>
          <w:szCs w:val="24"/>
        </w:rPr>
        <w:t xml:space="preserve">. </w:t>
      </w:r>
      <w:r w:rsidR="00524834" w:rsidRPr="00D621DA">
        <w:rPr>
          <w:rFonts w:ascii="Times New Roman" w:hAnsi="Times New Roman" w:cs="Times New Roman"/>
          <w:sz w:val="24"/>
          <w:szCs w:val="24"/>
        </w:rPr>
        <w:t>As in Study 1, r</w:t>
      </w:r>
      <w:r w:rsidR="00952A3E" w:rsidRPr="00D621DA">
        <w:rPr>
          <w:rFonts w:ascii="Times New Roman" w:hAnsi="Times New Roman" w:cs="Times New Roman"/>
          <w:sz w:val="24"/>
          <w:szCs w:val="24"/>
        </w:rPr>
        <w:t xml:space="preserve">isk taking was higher in the nostalgic-event </w:t>
      </w:r>
      <w:r w:rsidR="007B62A4" w:rsidRPr="00D621DA">
        <w:rPr>
          <w:rFonts w:ascii="Times New Roman" w:hAnsi="Times New Roman" w:cs="Times New Roman"/>
          <w:sz w:val="24"/>
          <w:szCs w:val="24"/>
        </w:rPr>
        <w:t>(</w:t>
      </w:r>
      <w:r w:rsidR="007B62A4" w:rsidRPr="00D621DA">
        <w:rPr>
          <w:rFonts w:ascii="Times New Roman" w:hAnsi="Times New Roman" w:cs="Times New Roman"/>
          <w:i/>
          <w:sz w:val="24"/>
          <w:szCs w:val="24"/>
        </w:rPr>
        <w:t>M</w:t>
      </w:r>
      <w:r w:rsidR="00D62FBD">
        <w:rPr>
          <w:rFonts w:ascii="Times New Roman" w:hAnsi="Times New Roman" w:cs="Times New Roman"/>
          <w:sz w:val="24"/>
          <w:szCs w:val="24"/>
        </w:rPr>
        <w:t>=</w:t>
      </w:r>
      <w:r w:rsidR="00D522F0">
        <w:rPr>
          <w:rFonts w:ascii="Times New Roman" w:hAnsi="Times New Roman" w:cs="Times New Roman"/>
          <w:sz w:val="24"/>
          <w:szCs w:val="24"/>
        </w:rPr>
        <w:t>4.22</w:t>
      </w:r>
      <w:r w:rsidR="007B62A4" w:rsidRPr="00D621DA">
        <w:rPr>
          <w:rFonts w:ascii="Times New Roman" w:hAnsi="Times New Roman" w:cs="Times New Roman"/>
          <w:sz w:val="24"/>
          <w:szCs w:val="24"/>
        </w:rPr>
        <w:t xml:space="preserve">, </w:t>
      </w:r>
      <w:r w:rsidR="007B62A4" w:rsidRPr="00D621DA">
        <w:rPr>
          <w:rFonts w:ascii="Times New Roman" w:hAnsi="Times New Roman" w:cs="Times New Roman"/>
          <w:i/>
          <w:sz w:val="24"/>
          <w:szCs w:val="24"/>
        </w:rPr>
        <w:t>SD</w:t>
      </w:r>
      <w:r w:rsidR="00D62FBD">
        <w:rPr>
          <w:rFonts w:ascii="Times New Roman" w:hAnsi="Times New Roman" w:cs="Times New Roman"/>
          <w:sz w:val="24"/>
          <w:szCs w:val="24"/>
        </w:rPr>
        <w:t>=</w:t>
      </w:r>
      <w:r w:rsidR="007B62A4" w:rsidRPr="00D621DA">
        <w:rPr>
          <w:rFonts w:ascii="Times New Roman" w:hAnsi="Times New Roman" w:cs="Times New Roman"/>
          <w:sz w:val="24"/>
          <w:szCs w:val="24"/>
        </w:rPr>
        <w:t>1.</w:t>
      </w:r>
      <w:r w:rsidR="00D522F0">
        <w:rPr>
          <w:rFonts w:ascii="Times New Roman" w:hAnsi="Times New Roman" w:cs="Times New Roman"/>
          <w:sz w:val="24"/>
          <w:szCs w:val="24"/>
        </w:rPr>
        <w:t>42</w:t>
      </w:r>
      <w:r w:rsidR="00952A3E" w:rsidRPr="00D621DA">
        <w:rPr>
          <w:rFonts w:ascii="Times New Roman" w:hAnsi="Times New Roman" w:cs="Times New Roman"/>
          <w:sz w:val="24"/>
          <w:szCs w:val="24"/>
        </w:rPr>
        <w:t>) than ordinary-event</w:t>
      </w:r>
      <w:r w:rsidR="007B62A4" w:rsidRPr="00D621DA">
        <w:rPr>
          <w:rFonts w:ascii="Times New Roman" w:hAnsi="Times New Roman" w:cs="Times New Roman"/>
          <w:sz w:val="24"/>
          <w:szCs w:val="24"/>
        </w:rPr>
        <w:t xml:space="preserve"> </w:t>
      </w:r>
      <w:r w:rsidR="00952A3E" w:rsidRPr="00D621DA">
        <w:rPr>
          <w:rFonts w:ascii="Times New Roman" w:hAnsi="Times New Roman" w:cs="Times New Roman"/>
          <w:sz w:val="24"/>
          <w:szCs w:val="24"/>
        </w:rPr>
        <w:t>(</w:t>
      </w:r>
      <w:r w:rsidR="007B62A4" w:rsidRPr="00D621DA">
        <w:rPr>
          <w:rFonts w:ascii="Times New Roman" w:hAnsi="Times New Roman" w:cs="Times New Roman"/>
          <w:i/>
          <w:sz w:val="24"/>
          <w:szCs w:val="24"/>
        </w:rPr>
        <w:t>M</w:t>
      </w:r>
      <w:r w:rsidR="00D62FBD">
        <w:rPr>
          <w:rFonts w:ascii="Times New Roman" w:hAnsi="Times New Roman" w:cs="Times New Roman"/>
          <w:sz w:val="24"/>
          <w:szCs w:val="24"/>
        </w:rPr>
        <w:t>=</w:t>
      </w:r>
      <w:r w:rsidR="00F97499" w:rsidRPr="00D621DA">
        <w:rPr>
          <w:rFonts w:ascii="Times New Roman" w:hAnsi="Times New Roman" w:cs="Times New Roman"/>
          <w:sz w:val="24"/>
          <w:szCs w:val="24"/>
        </w:rPr>
        <w:t>3.</w:t>
      </w:r>
      <w:r w:rsidR="00D522F0">
        <w:rPr>
          <w:rFonts w:ascii="Times New Roman" w:hAnsi="Times New Roman" w:cs="Times New Roman"/>
          <w:sz w:val="24"/>
          <w:szCs w:val="24"/>
        </w:rPr>
        <w:t>89</w:t>
      </w:r>
      <w:r w:rsidR="007B62A4" w:rsidRPr="00D621DA">
        <w:rPr>
          <w:rFonts w:ascii="Times New Roman" w:hAnsi="Times New Roman" w:cs="Times New Roman"/>
          <w:sz w:val="24"/>
          <w:szCs w:val="24"/>
        </w:rPr>
        <w:t xml:space="preserve">, </w:t>
      </w:r>
      <w:r w:rsidR="007B62A4" w:rsidRPr="00D621DA">
        <w:rPr>
          <w:rFonts w:ascii="Times New Roman" w:hAnsi="Times New Roman" w:cs="Times New Roman"/>
          <w:i/>
          <w:sz w:val="24"/>
          <w:szCs w:val="24"/>
        </w:rPr>
        <w:t>SD</w:t>
      </w:r>
      <w:r w:rsidR="00D62FBD">
        <w:rPr>
          <w:rFonts w:ascii="Times New Roman" w:hAnsi="Times New Roman" w:cs="Times New Roman"/>
          <w:sz w:val="24"/>
          <w:szCs w:val="24"/>
        </w:rPr>
        <w:t>=</w:t>
      </w:r>
      <w:r w:rsidR="007B62A4" w:rsidRPr="00D621DA">
        <w:rPr>
          <w:rFonts w:ascii="Times New Roman" w:hAnsi="Times New Roman" w:cs="Times New Roman"/>
          <w:sz w:val="24"/>
          <w:szCs w:val="24"/>
        </w:rPr>
        <w:t>1.</w:t>
      </w:r>
      <w:r w:rsidR="00F97499" w:rsidRPr="00D621DA">
        <w:rPr>
          <w:rFonts w:ascii="Times New Roman" w:hAnsi="Times New Roman" w:cs="Times New Roman"/>
          <w:sz w:val="24"/>
          <w:szCs w:val="24"/>
        </w:rPr>
        <w:t>43</w:t>
      </w:r>
      <w:r w:rsidR="007B62A4" w:rsidRPr="00D621DA">
        <w:rPr>
          <w:rFonts w:ascii="Times New Roman" w:hAnsi="Times New Roman" w:cs="Times New Roman"/>
          <w:sz w:val="24"/>
          <w:szCs w:val="24"/>
        </w:rPr>
        <w:t>)</w:t>
      </w:r>
      <w:r w:rsidR="00952A3E" w:rsidRPr="00D621DA">
        <w:rPr>
          <w:rFonts w:ascii="Times New Roman" w:hAnsi="Times New Roman" w:cs="Times New Roman"/>
          <w:sz w:val="24"/>
          <w:szCs w:val="24"/>
        </w:rPr>
        <w:t xml:space="preserve"> condition</w:t>
      </w:r>
      <w:r w:rsidR="007B62A4" w:rsidRPr="00D621DA">
        <w:rPr>
          <w:rFonts w:ascii="Times New Roman" w:hAnsi="Times New Roman" w:cs="Times New Roman"/>
          <w:sz w:val="24"/>
          <w:szCs w:val="24"/>
        </w:rPr>
        <w:t>.</w:t>
      </w:r>
      <w:r w:rsidR="00524834" w:rsidRPr="00D621DA">
        <w:rPr>
          <w:rFonts w:ascii="Times New Roman" w:hAnsi="Times New Roman" w:cs="Times New Roman"/>
          <w:sz w:val="24"/>
          <w:szCs w:val="24"/>
        </w:rPr>
        <w:t xml:space="preserve"> </w:t>
      </w:r>
      <w:r w:rsidRPr="00D621DA">
        <w:rPr>
          <w:rFonts w:ascii="Times New Roman" w:hAnsi="Times New Roman" w:cs="Times New Roman"/>
          <w:sz w:val="24"/>
          <w:szCs w:val="24"/>
        </w:rPr>
        <w:t>W</w:t>
      </w:r>
      <w:r w:rsidR="00274C88" w:rsidRPr="00D621DA">
        <w:rPr>
          <w:rFonts w:ascii="Times New Roman" w:hAnsi="Times New Roman" w:cs="Times New Roman"/>
          <w:sz w:val="24"/>
          <w:szCs w:val="24"/>
        </w:rPr>
        <w:t>e used the PROCESS macro (Hayes, 2013, model 4, 10,000 bootstrap samples) to</w:t>
      </w:r>
      <w:r w:rsidR="006E3C01">
        <w:rPr>
          <w:rFonts w:ascii="Times New Roman" w:hAnsi="Times New Roman" w:cs="Times New Roman"/>
          <w:sz w:val="24"/>
          <w:szCs w:val="24"/>
        </w:rPr>
        <w:t xml:space="preserve"> </w:t>
      </w:r>
      <w:r w:rsidR="00274C88" w:rsidRPr="00D621DA">
        <w:rPr>
          <w:rFonts w:ascii="Times New Roman" w:hAnsi="Times New Roman" w:cs="Times New Roman"/>
          <w:sz w:val="24"/>
          <w:szCs w:val="24"/>
        </w:rPr>
        <w:t xml:space="preserve">test the indirect effect (denoted as </w:t>
      </w:r>
      <w:r w:rsidR="00274C88" w:rsidRPr="00D621DA">
        <w:rPr>
          <w:rFonts w:ascii="Times New Roman" w:hAnsi="Times New Roman" w:cs="Times New Roman"/>
          <w:i/>
          <w:sz w:val="24"/>
          <w:szCs w:val="24"/>
        </w:rPr>
        <w:t>ab</w:t>
      </w:r>
      <w:r w:rsidR="00274C88" w:rsidRPr="00D621DA">
        <w:rPr>
          <w:rFonts w:ascii="Times New Roman" w:hAnsi="Times New Roman" w:cs="Times New Roman"/>
          <w:sz w:val="24"/>
          <w:szCs w:val="24"/>
        </w:rPr>
        <w:t xml:space="preserve">) of nostalgia on risk taking via perceived family support. </w:t>
      </w:r>
      <w:r w:rsidRPr="00D621DA">
        <w:rPr>
          <w:rFonts w:ascii="Times New Roman" w:hAnsi="Times New Roman" w:cs="Times New Roman"/>
          <w:sz w:val="24"/>
          <w:szCs w:val="24"/>
        </w:rPr>
        <w:t xml:space="preserve">This indirect effect </w:t>
      </w:r>
      <w:r w:rsidR="00274C88" w:rsidRPr="00D621DA">
        <w:rPr>
          <w:rFonts w:ascii="Times New Roman" w:hAnsi="Times New Roman" w:cs="Times New Roman"/>
          <w:sz w:val="24"/>
          <w:szCs w:val="24"/>
        </w:rPr>
        <w:t xml:space="preserve">was significant, </w:t>
      </w:r>
      <w:r w:rsidR="00274C88" w:rsidRPr="00D621DA">
        <w:rPr>
          <w:rFonts w:ascii="Times New Roman" w:hAnsi="Times New Roman" w:cs="Times New Roman"/>
          <w:i/>
          <w:sz w:val="24"/>
          <w:szCs w:val="24"/>
        </w:rPr>
        <w:t>ab</w:t>
      </w:r>
      <w:r w:rsidR="00D62FBD">
        <w:rPr>
          <w:rFonts w:ascii="Times New Roman" w:hAnsi="Times New Roman" w:cs="Times New Roman"/>
          <w:sz w:val="24"/>
          <w:szCs w:val="24"/>
        </w:rPr>
        <w:t>=</w:t>
      </w:r>
      <w:r w:rsidR="00991876" w:rsidRPr="00D621DA">
        <w:rPr>
          <w:rFonts w:ascii="Times New Roman" w:hAnsi="Times New Roman" w:cs="Times New Roman"/>
          <w:sz w:val="24"/>
          <w:szCs w:val="24"/>
        </w:rPr>
        <w:t>.</w:t>
      </w:r>
      <w:r w:rsidR="00BF57CE">
        <w:rPr>
          <w:rFonts w:ascii="Times New Roman" w:hAnsi="Times New Roman" w:cs="Times New Roman"/>
          <w:sz w:val="24"/>
          <w:szCs w:val="24"/>
        </w:rPr>
        <w:t>032</w:t>
      </w:r>
      <w:r w:rsidR="00274C88" w:rsidRPr="00D621DA">
        <w:rPr>
          <w:rFonts w:ascii="Times New Roman" w:hAnsi="Times New Roman" w:cs="Times New Roman"/>
          <w:sz w:val="24"/>
          <w:szCs w:val="24"/>
        </w:rPr>
        <w:t xml:space="preserve">, </w:t>
      </w:r>
      <w:r w:rsidR="00274C88" w:rsidRPr="00D621DA">
        <w:rPr>
          <w:rFonts w:ascii="Times New Roman" w:hAnsi="Times New Roman" w:cs="Times New Roman"/>
          <w:i/>
          <w:sz w:val="24"/>
          <w:szCs w:val="24"/>
        </w:rPr>
        <w:t>SE</w:t>
      </w:r>
      <w:r w:rsidR="00D62FBD">
        <w:rPr>
          <w:rFonts w:ascii="Times New Roman" w:hAnsi="Times New Roman" w:cs="Times New Roman"/>
          <w:sz w:val="24"/>
          <w:szCs w:val="24"/>
        </w:rPr>
        <w:t>=</w:t>
      </w:r>
      <w:r w:rsidR="00274C88" w:rsidRPr="00D621DA">
        <w:rPr>
          <w:rFonts w:ascii="Times New Roman" w:hAnsi="Times New Roman" w:cs="Times New Roman"/>
          <w:sz w:val="24"/>
          <w:szCs w:val="24"/>
        </w:rPr>
        <w:t>.</w:t>
      </w:r>
      <w:r w:rsidR="00F8503F" w:rsidRPr="00D621DA">
        <w:rPr>
          <w:rFonts w:ascii="Times New Roman" w:hAnsi="Times New Roman" w:cs="Times New Roman"/>
          <w:sz w:val="24"/>
          <w:szCs w:val="24"/>
        </w:rPr>
        <w:t>019</w:t>
      </w:r>
      <w:r w:rsidR="00274C88" w:rsidRPr="00D621DA">
        <w:rPr>
          <w:rFonts w:ascii="Times New Roman" w:hAnsi="Times New Roman" w:cs="Times New Roman"/>
          <w:sz w:val="24"/>
          <w:szCs w:val="24"/>
        </w:rPr>
        <w:t xml:space="preserve">, 95% </w:t>
      </w:r>
      <w:r w:rsidR="00274C88" w:rsidRPr="00D621DA">
        <w:rPr>
          <w:rFonts w:ascii="Times New Roman" w:hAnsi="Times New Roman" w:cs="Times New Roman"/>
          <w:i/>
          <w:sz w:val="24"/>
          <w:szCs w:val="24"/>
        </w:rPr>
        <w:t>CI</w:t>
      </w:r>
      <w:r w:rsidR="00D62FBD">
        <w:rPr>
          <w:rFonts w:ascii="Times New Roman" w:hAnsi="Times New Roman" w:cs="Times New Roman"/>
          <w:sz w:val="24"/>
          <w:szCs w:val="24"/>
        </w:rPr>
        <w:t>=</w:t>
      </w:r>
      <w:r w:rsidR="00BF57CE">
        <w:rPr>
          <w:rFonts w:ascii="Times New Roman" w:hAnsi="Times New Roman" w:cs="Times New Roman"/>
          <w:sz w:val="24"/>
          <w:szCs w:val="24"/>
        </w:rPr>
        <w:t>[.005</w:t>
      </w:r>
      <w:r w:rsidR="00274C88" w:rsidRPr="00D621DA">
        <w:rPr>
          <w:rFonts w:ascii="Times New Roman" w:hAnsi="Times New Roman" w:cs="Times New Roman"/>
          <w:sz w:val="24"/>
          <w:szCs w:val="24"/>
        </w:rPr>
        <w:t>, .</w:t>
      </w:r>
      <w:r w:rsidR="00274C88" w:rsidRPr="0035090A">
        <w:rPr>
          <w:rFonts w:ascii="Times New Roman" w:hAnsi="Times New Roman" w:cs="Times New Roman"/>
          <w:sz w:val="24"/>
          <w:szCs w:val="24"/>
        </w:rPr>
        <w:t>0</w:t>
      </w:r>
      <w:r w:rsidR="00991876" w:rsidRPr="0035090A">
        <w:rPr>
          <w:rFonts w:ascii="Times New Roman" w:hAnsi="Times New Roman" w:cs="Times New Roman"/>
          <w:sz w:val="24"/>
          <w:szCs w:val="24"/>
        </w:rPr>
        <w:t>8</w:t>
      </w:r>
      <w:r w:rsidR="00BF57CE">
        <w:rPr>
          <w:rFonts w:ascii="Times New Roman" w:hAnsi="Times New Roman" w:cs="Times New Roman"/>
          <w:sz w:val="24"/>
          <w:szCs w:val="24"/>
        </w:rPr>
        <w:t>4</w:t>
      </w:r>
      <w:r w:rsidR="00274C88" w:rsidRPr="0035090A">
        <w:rPr>
          <w:rFonts w:ascii="Times New Roman" w:hAnsi="Times New Roman" w:cs="Times New Roman"/>
          <w:sz w:val="24"/>
          <w:szCs w:val="24"/>
        </w:rPr>
        <w:t>]</w:t>
      </w:r>
      <w:r w:rsidR="001F3199" w:rsidRPr="0035090A">
        <w:rPr>
          <w:rFonts w:ascii="Times New Roman" w:hAnsi="Times New Roman" w:cs="Times New Roman"/>
          <w:sz w:val="24"/>
          <w:szCs w:val="24"/>
        </w:rPr>
        <w:t xml:space="preserve">, </w:t>
      </w:r>
      <w:r w:rsidR="0035090A" w:rsidRPr="0035090A">
        <w:rPr>
          <w:rFonts w:ascii="Times New Roman" w:hAnsi="Times New Roman" w:cs="Times New Roman"/>
          <w:i/>
          <w:sz w:val="24"/>
          <w:szCs w:val="24"/>
        </w:rPr>
        <w:t>ab_cs</w:t>
      </w:r>
      <w:r w:rsidR="00D62FBD">
        <w:rPr>
          <w:rFonts w:ascii="Times New Roman" w:hAnsi="Times New Roman" w:cs="Times New Roman"/>
          <w:sz w:val="24"/>
          <w:szCs w:val="24"/>
        </w:rPr>
        <w:t>=</w:t>
      </w:r>
      <w:r w:rsidR="001F3199" w:rsidRPr="0035090A">
        <w:rPr>
          <w:rFonts w:ascii="Times New Roman" w:hAnsi="Times New Roman" w:cs="Times New Roman"/>
          <w:sz w:val="24"/>
          <w:szCs w:val="24"/>
        </w:rPr>
        <w:t>.</w:t>
      </w:r>
      <w:r w:rsidR="00BF57CE">
        <w:rPr>
          <w:rFonts w:ascii="Times New Roman" w:hAnsi="Times New Roman" w:cs="Times New Roman"/>
          <w:sz w:val="24"/>
          <w:szCs w:val="24"/>
        </w:rPr>
        <w:t>011</w:t>
      </w:r>
      <w:r w:rsidR="00274C88" w:rsidRPr="0035090A">
        <w:rPr>
          <w:rFonts w:ascii="Times New Roman" w:hAnsi="Times New Roman" w:cs="Times New Roman"/>
          <w:sz w:val="24"/>
          <w:szCs w:val="24"/>
        </w:rPr>
        <w:t>.</w:t>
      </w:r>
    </w:p>
    <w:p w14:paraId="5B28D314" w14:textId="6D8081BF" w:rsidR="000B4A5E" w:rsidRPr="00D621DA" w:rsidRDefault="00CE0B25" w:rsidP="000E1CD9">
      <w:pPr>
        <w:spacing w:after="0" w:line="480" w:lineRule="exact"/>
        <w:ind w:firstLine="720"/>
        <w:rPr>
          <w:rFonts w:ascii="Times New Roman" w:hAnsi="Times New Roman" w:cs="Times New Roman"/>
          <w:sz w:val="24"/>
          <w:szCs w:val="24"/>
        </w:rPr>
      </w:pPr>
      <w:r w:rsidRPr="00D621DA">
        <w:rPr>
          <w:rFonts w:ascii="Times New Roman" w:hAnsi="Times New Roman" w:cs="Times New Roman"/>
          <w:b/>
          <w:sz w:val="24"/>
          <w:szCs w:val="24"/>
        </w:rPr>
        <w:t>Controlling for affect.</w:t>
      </w:r>
      <w:r w:rsidRPr="00D621DA">
        <w:rPr>
          <w:rFonts w:ascii="Times New Roman" w:hAnsi="Times New Roman" w:cs="Times New Roman"/>
          <w:sz w:val="24"/>
          <w:szCs w:val="24"/>
        </w:rPr>
        <w:t xml:space="preserve"> </w:t>
      </w:r>
      <w:r w:rsidR="00902234" w:rsidRPr="00D621DA">
        <w:rPr>
          <w:rFonts w:ascii="Times New Roman" w:hAnsi="Times New Roman" w:cs="Times New Roman"/>
          <w:sz w:val="24"/>
          <w:szCs w:val="24"/>
        </w:rPr>
        <w:t>PA was significantly higher in the nostalgic-event (</w:t>
      </w:r>
      <w:r w:rsidR="00902234" w:rsidRPr="00D621DA">
        <w:rPr>
          <w:rFonts w:ascii="Times New Roman" w:hAnsi="Times New Roman" w:cs="Times New Roman"/>
          <w:i/>
          <w:sz w:val="24"/>
          <w:szCs w:val="24"/>
        </w:rPr>
        <w:t>M</w:t>
      </w:r>
      <w:r w:rsidR="00D62FBD">
        <w:rPr>
          <w:rFonts w:ascii="Times New Roman" w:hAnsi="Times New Roman" w:cs="Times New Roman"/>
          <w:sz w:val="24"/>
          <w:szCs w:val="24"/>
        </w:rPr>
        <w:t>=</w:t>
      </w:r>
      <w:r w:rsidR="00CC7E6A">
        <w:rPr>
          <w:rFonts w:ascii="Times New Roman" w:hAnsi="Times New Roman" w:cs="Times New Roman"/>
          <w:sz w:val="24"/>
          <w:szCs w:val="24"/>
        </w:rPr>
        <w:t>3.05</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SD</w:t>
      </w:r>
      <w:r w:rsidR="00D62FBD">
        <w:rPr>
          <w:rFonts w:ascii="Times New Roman" w:hAnsi="Times New Roman" w:cs="Times New Roman"/>
          <w:sz w:val="24"/>
          <w:szCs w:val="24"/>
        </w:rPr>
        <w:t>=</w:t>
      </w:r>
      <w:r w:rsidR="00CC7E6A">
        <w:rPr>
          <w:rFonts w:ascii="Times New Roman" w:hAnsi="Times New Roman" w:cs="Times New Roman"/>
          <w:sz w:val="24"/>
          <w:szCs w:val="24"/>
        </w:rPr>
        <w:t>1.03</w:t>
      </w:r>
      <w:r w:rsidR="00902234" w:rsidRPr="00D621DA">
        <w:rPr>
          <w:rFonts w:ascii="Times New Roman" w:hAnsi="Times New Roman" w:cs="Times New Roman"/>
          <w:sz w:val="24"/>
          <w:szCs w:val="24"/>
        </w:rPr>
        <w:t>) than ordinary-event (</w:t>
      </w:r>
      <w:r w:rsidR="00902234" w:rsidRPr="00D621DA">
        <w:rPr>
          <w:rFonts w:ascii="Times New Roman" w:hAnsi="Times New Roman" w:cs="Times New Roman"/>
          <w:i/>
          <w:sz w:val="24"/>
          <w:szCs w:val="24"/>
        </w:rPr>
        <w:t>M</w:t>
      </w:r>
      <w:r w:rsidR="00D62FBD">
        <w:rPr>
          <w:rFonts w:ascii="Times New Roman" w:hAnsi="Times New Roman" w:cs="Times New Roman"/>
          <w:sz w:val="24"/>
          <w:szCs w:val="24"/>
        </w:rPr>
        <w:t>=</w:t>
      </w:r>
      <w:r w:rsidR="00CC7E6A">
        <w:rPr>
          <w:rFonts w:ascii="Times New Roman" w:hAnsi="Times New Roman" w:cs="Times New Roman"/>
          <w:sz w:val="24"/>
          <w:szCs w:val="24"/>
        </w:rPr>
        <w:t>2.87</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SD</w:t>
      </w:r>
      <w:r w:rsidR="00D62FBD">
        <w:rPr>
          <w:rFonts w:ascii="Times New Roman" w:hAnsi="Times New Roman" w:cs="Times New Roman"/>
          <w:sz w:val="24"/>
          <w:szCs w:val="24"/>
        </w:rPr>
        <w:t>=</w:t>
      </w:r>
      <w:r w:rsidR="00CC7E6A">
        <w:rPr>
          <w:rFonts w:ascii="Times New Roman" w:hAnsi="Times New Roman" w:cs="Times New Roman"/>
          <w:sz w:val="24"/>
          <w:szCs w:val="24"/>
        </w:rPr>
        <w:t>1.03</w:t>
      </w:r>
      <w:r w:rsidR="00902234" w:rsidRPr="00D621DA">
        <w:rPr>
          <w:rFonts w:ascii="Times New Roman" w:hAnsi="Times New Roman" w:cs="Times New Roman"/>
          <w:sz w:val="24"/>
          <w:szCs w:val="24"/>
        </w:rPr>
        <w:t xml:space="preserve">) condition, </w:t>
      </w:r>
      <w:r w:rsidR="00902234" w:rsidRPr="00D621DA">
        <w:rPr>
          <w:rFonts w:ascii="Times New Roman" w:hAnsi="Times New Roman" w:cs="Times New Roman"/>
          <w:i/>
          <w:sz w:val="24"/>
          <w:szCs w:val="24"/>
        </w:rPr>
        <w:t>F</w:t>
      </w:r>
      <w:r w:rsidR="00902234" w:rsidRPr="00D621DA">
        <w:rPr>
          <w:rFonts w:ascii="Times New Roman" w:hAnsi="Times New Roman" w:cs="Times New Roman"/>
          <w:sz w:val="24"/>
          <w:szCs w:val="24"/>
        </w:rPr>
        <w:t>(1,</w:t>
      </w:r>
      <w:r w:rsidR="00CC7E6A">
        <w:rPr>
          <w:rFonts w:ascii="Times New Roman" w:hAnsi="Times New Roman" w:cs="Times New Roman"/>
          <w:sz w:val="24"/>
          <w:szCs w:val="24"/>
        </w:rPr>
        <w:t xml:space="preserve"> 611</w:t>
      </w:r>
      <w:r w:rsidR="00902234" w:rsidRPr="00D621DA">
        <w:rPr>
          <w:rFonts w:ascii="Times New Roman" w:hAnsi="Times New Roman" w:cs="Times New Roman"/>
          <w:sz w:val="24"/>
          <w:szCs w:val="24"/>
        </w:rPr>
        <w:t>)</w:t>
      </w:r>
      <w:r w:rsidR="00D62FBD">
        <w:rPr>
          <w:rFonts w:ascii="Times New Roman" w:hAnsi="Times New Roman" w:cs="Times New Roman"/>
          <w:sz w:val="24"/>
          <w:szCs w:val="24"/>
        </w:rPr>
        <w:t>=</w:t>
      </w:r>
      <w:r w:rsidR="00902234" w:rsidRPr="00D621DA">
        <w:rPr>
          <w:rFonts w:ascii="Times New Roman" w:hAnsi="Times New Roman" w:cs="Times New Roman"/>
          <w:sz w:val="24"/>
          <w:szCs w:val="24"/>
        </w:rPr>
        <w:t>4.3</w:t>
      </w:r>
      <w:r w:rsidR="00CC7E6A">
        <w:rPr>
          <w:rFonts w:ascii="Times New Roman" w:hAnsi="Times New Roman" w:cs="Times New Roman"/>
          <w:sz w:val="24"/>
          <w:szCs w:val="24"/>
        </w:rPr>
        <w:t>6</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902234" w:rsidRPr="00D621DA">
        <w:rPr>
          <w:rFonts w:ascii="Times New Roman" w:hAnsi="Times New Roman" w:cs="Times New Roman"/>
          <w:sz w:val="24"/>
          <w:szCs w:val="24"/>
        </w:rPr>
        <w:t xml:space="preserve">.037,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902234" w:rsidRPr="00D621DA">
        <w:rPr>
          <w:rFonts w:ascii="Times New Roman" w:hAnsi="Times New Roman" w:cs="Times New Roman"/>
          <w:sz w:val="24"/>
          <w:szCs w:val="24"/>
        </w:rPr>
        <w:t>.007 (degrees of freedom vary</w:t>
      </w:r>
      <w:r w:rsidR="00517BBE">
        <w:rPr>
          <w:rFonts w:ascii="Times New Roman" w:hAnsi="Times New Roman" w:cs="Times New Roman"/>
          <w:sz w:val="24"/>
          <w:szCs w:val="24"/>
        </w:rPr>
        <w:t>,</w:t>
      </w:r>
      <w:r w:rsidR="00902234" w:rsidRPr="00D621DA">
        <w:rPr>
          <w:rFonts w:ascii="Times New Roman" w:hAnsi="Times New Roman" w:cs="Times New Roman"/>
          <w:sz w:val="24"/>
          <w:szCs w:val="24"/>
        </w:rPr>
        <w:t xml:space="preserve"> because two participants did not complete the PANAS). Attesting to nostalgia’s bittersweet affective signature, </w:t>
      </w:r>
      <w:r w:rsidR="00D80D2B" w:rsidRPr="00D621DA">
        <w:rPr>
          <w:rFonts w:ascii="Times New Roman" w:hAnsi="Times New Roman" w:cs="Times New Roman"/>
          <w:sz w:val="24"/>
          <w:szCs w:val="24"/>
        </w:rPr>
        <w:t>participants</w:t>
      </w:r>
      <w:r w:rsidR="00902234" w:rsidRPr="00D621DA">
        <w:rPr>
          <w:rFonts w:ascii="Times New Roman" w:hAnsi="Times New Roman" w:cs="Times New Roman"/>
          <w:sz w:val="24"/>
          <w:szCs w:val="24"/>
        </w:rPr>
        <w:t xml:space="preserve"> in the nostalgic-event </w:t>
      </w:r>
      <w:r w:rsidR="004C4A67" w:rsidRPr="00D621DA">
        <w:rPr>
          <w:rFonts w:ascii="Times New Roman" w:hAnsi="Times New Roman" w:cs="Times New Roman"/>
          <w:sz w:val="24"/>
          <w:szCs w:val="24"/>
        </w:rPr>
        <w:t xml:space="preserve">condition </w:t>
      </w:r>
      <w:r w:rsidR="00902234" w:rsidRPr="00D621DA">
        <w:rPr>
          <w:rFonts w:ascii="Times New Roman" w:hAnsi="Times New Roman" w:cs="Times New Roman"/>
          <w:sz w:val="24"/>
          <w:szCs w:val="24"/>
        </w:rPr>
        <w:t>(</w:t>
      </w:r>
      <w:r w:rsidR="00902234" w:rsidRPr="00D621DA">
        <w:rPr>
          <w:rFonts w:ascii="Times New Roman" w:hAnsi="Times New Roman" w:cs="Times New Roman"/>
          <w:i/>
          <w:sz w:val="24"/>
          <w:szCs w:val="24"/>
        </w:rPr>
        <w:t>M</w:t>
      </w:r>
      <w:r w:rsidR="00D62FBD">
        <w:rPr>
          <w:rFonts w:ascii="Times New Roman" w:hAnsi="Times New Roman" w:cs="Times New Roman"/>
          <w:sz w:val="24"/>
          <w:szCs w:val="24"/>
        </w:rPr>
        <w:t>=</w:t>
      </w:r>
      <w:r w:rsidR="00902234" w:rsidRPr="00D621DA">
        <w:rPr>
          <w:rFonts w:ascii="Times New Roman" w:hAnsi="Times New Roman" w:cs="Times New Roman"/>
          <w:sz w:val="24"/>
          <w:szCs w:val="24"/>
        </w:rPr>
        <w:t>1.</w:t>
      </w:r>
      <w:r w:rsidR="00590BAB">
        <w:rPr>
          <w:rFonts w:ascii="Times New Roman" w:hAnsi="Times New Roman" w:cs="Times New Roman"/>
          <w:sz w:val="24"/>
          <w:szCs w:val="24"/>
        </w:rPr>
        <w:t>69</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SD</w:t>
      </w:r>
      <w:r w:rsidR="00D62FBD">
        <w:rPr>
          <w:rFonts w:ascii="Times New Roman" w:hAnsi="Times New Roman" w:cs="Times New Roman"/>
          <w:sz w:val="24"/>
          <w:szCs w:val="24"/>
        </w:rPr>
        <w:t>=</w:t>
      </w:r>
      <w:r w:rsidR="00902234" w:rsidRPr="00D621DA">
        <w:rPr>
          <w:rFonts w:ascii="Times New Roman" w:hAnsi="Times New Roman" w:cs="Times New Roman"/>
          <w:sz w:val="24"/>
          <w:szCs w:val="24"/>
        </w:rPr>
        <w:t>0.9</w:t>
      </w:r>
      <w:r w:rsidR="00590BAB">
        <w:rPr>
          <w:rFonts w:ascii="Times New Roman" w:hAnsi="Times New Roman" w:cs="Times New Roman"/>
          <w:sz w:val="24"/>
          <w:szCs w:val="24"/>
        </w:rPr>
        <w:t>4</w:t>
      </w:r>
      <w:r w:rsidR="00902234" w:rsidRPr="00D621DA">
        <w:rPr>
          <w:rFonts w:ascii="Times New Roman" w:hAnsi="Times New Roman" w:cs="Times New Roman"/>
          <w:sz w:val="24"/>
          <w:szCs w:val="24"/>
        </w:rPr>
        <w:t xml:space="preserve">) </w:t>
      </w:r>
      <w:r w:rsidR="004C4A67" w:rsidRPr="00D621DA">
        <w:rPr>
          <w:rFonts w:ascii="Times New Roman" w:hAnsi="Times New Roman" w:cs="Times New Roman"/>
          <w:sz w:val="24"/>
          <w:szCs w:val="24"/>
        </w:rPr>
        <w:t>also reported more NA than those in the</w:t>
      </w:r>
      <w:r w:rsidR="00902234" w:rsidRPr="00D621DA">
        <w:rPr>
          <w:rFonts w:ascii="Times New Roman" w:hAnsi="Times New Roman" w:cs="Times New Roman"/>
          <w:sz w:val="24"/>
          <w:szCs w:val="24"/>
        </w:rPr>
        <w:t xml:space="preserve"> ordinary-event </w:t>
      </w:r>
      <w:r w:rsidR="004C4A67" w:rsidRPr="00D621DA">
        <w:rPr>
          <w:rFonts w:ascii="Times New Roman" w:hAnsi="Times New Roman" w:cs="Times New Roman"/>
          <w:sz w:val="24"/>
          <w:szCs w:val="24"/>
        </w:rPr>
        <w:t xml:space="preserve">condition </w:t>
      </w:r>
      <w:r w:rsidR="00902234" w:rsidRPr="00D621DA">
        <w:rPr>
          <w:rFonts w:ascii="Times New Roman" w:hAnsi="Times New Roman" w:cs="Times New Roman"/>
          <w:sz w:val="24"/>
          <w:szCs w:val="24"/>
        </w:rPr>
        <w:t>(</w:t>
      </w:r>
      <w:r w:rsidR="00902234" w:rsidRPr="00D621DA">
        <w:rPr>
          <w:rFonts w:ascii="Times New Roman" w:hAnsi="Times New Roman" w:cs="Times New Roman"/>
          <w:i/>
          <w:sz w:val="24"/>
          <w:szCs w:val="24"/>
        </w:rPr>
        <w:t>M</w:t>
      </w:r>
      <w:r w:rsidR="00D62FBD">
        <w:rPr>
          <w:rFonts w:ascii="Times New Roman" w:hAnsi="Times New Roman" w:cs="Times New Roman"/>
          <w:sz w:val="24"/>
          <w:szCs w:val="24"/>
        </w:rPr>
        <w:t>=</w:t>
      </w:r>
      <w:r w:rsidR="00902234" w:rsidRPr="00D621DA">
        <w:rPr>
          <w:rFonts w:ascii="Times New Roman" w:hAnsi="Times New Roman" w:cs="Times New Roman"/>
          <w:sz w:val="24"/>
          <w:szCs w:val="24"/>
        </w:rPr>
        <w:t>1.5</w:t>
      </w:r>
      <w:r w:rsidR="00590BAB">
        <w:rPr>
          <w:rFonts w:ascii="Times New Roman" w:hAnsi="Times New Roman" w:cs="Times New Roman"/>
          <w:sz w:val="24"/>
          <w:szCs w:val="24"/>
        </w:rPr>
        <w:t>1</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SD</w:t>
      </w:r>
      <w:r w:rsidR="00D62FBD">
        <w:rPr>
          <w:rFonts w:ascii="Times New Roman" w:hAnsi="Times New Roman" w:cs="Times New Roman"/>
          <w:sz w:val="24"/>
          <w:szCs w:val="24"/>
        </w:rPr>
        <w:t>=</w:t>
      </w:r>
      <w:r w:rsidR="00902234" w:rsidRPr="00D621DA">
        <w:rPr>
          <w:rFonts w:ascii="Times New Roman" w:hAnsi="Times New Roman" w:cs="Times New Roman"/>
          <w:sz w:val="24"/>
          <w:szCs w:val="24"/>
        </w:rPr>
        <w:t>0.</w:t>
      </w:r>
      <w:r w:rsidR="00590BAB">
        <w:rPr>
          <w:rFonts w:ascii="Times New Roman" w:hAnsi="Times New Roman" w:cs="Times New Roman"/>
          <w:sz w:val="24"/>
          <w:szCs w:val="24"/>
        </w:rPr>
        <w:t>78</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F</w:t>
      </w:r>
      <w:r w:rsidR="00902234" w:rsidRPr="00D621DA">
        <w:rPr>
          <w:rFonts w:ascii="Times New Roman" w:hAnsi="Times New Roman" w:cs="Times New Roman"/>
          <w:sz w:val="24"/>
          <w:szCs w:val="24"/>
        </w:rPr>
        <w:t>(1,</w:t>
      </w:r>
      <w:r w:rsidR="00590BAB">
        <w:rPr>
          <w:rFonts w:ascii="Times New Roman" w:hAnsi="Times New Roman" w:cs="Times New Roman"/>
          <w:sz w:val="24"/>
          <w:szCs w:val="24"/>
        </w:rPr>
        <w:t xml:space="preserve"> 611</w:t>
      </w:r>
      <w:r w:rsidR="00902234" w:rsidRPr="00D621DA">
        <w:rPr>
          <w:rFonts w:ascii="Times New Roman" w:hAnsi="Times New Roman" w:cs="Times New Roman"/>
          <w:sz w:val="24"/>
          <w:szCs w:val="24"/>
        </w:rPr>
        <w:t>)</w:t>
      </w:r>
      <w:r w:rsidR="00D62FBD">
        <w:rPr>
          <w:rFonts w:ascii="Times New Roman" w:hAnsi="Times New Roman" w:cs="Times New Roman"/>
          <w:sz w:val="24"/>
          <w:szCs w:val="24"/>
        </w:rPr>
        <w:t>=</w:t>
      </w:r>
      <w:r w:rsidR="00590BAB">
        <w:rPr>
          <w:rFonts w:ascii="Times New Roman" w:hAnsi="Times New Roman" w:cs="Times New Roman"/>
          <w:sz w:val="24"/>
          <w:szCs w:val="24"/>
        </w:rPr>
        <w:t>6.51</w:t>
      </w:r>
      <w:r w:rsidR="00902234" w:rsidRPr="00D621DA">
        <w:rPr>
          <w:rFonts w:ascii="Times New Roman" w:hAnsi="Times New Roman" w:cs="Times New Roman"/>
          <w:sz w:val="24"/>
          <w:szCs w:val="24"/>
        </w:rPr>
        <w:t xml:space="preserve">, </w:t>
      </w:r>
      <w:r w:rsidR="00902234"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902234" w:rsidRPr="00D621DA">
        <w:rPr>
          <w:rFonts w:ascii="Times New Roman" w:hAnsi="Times New Roman" w:cs="Times New Roman"/>
          <w:sz w:val="24"/>
          <w:szCs w:val="24"/>
        </w:rPr>
        <w:t>.0</w:t>
      </w:r>
      <w:r w:rsidR="00590BAB">
        <w:rPr>
          <w:rFonts w:ascii="Times New Roman" w:hAnsi="Times New Roman" w:cs="Times New Roman"/>
          <w:sz w:val="24"/>
          <w:szCs w:val="24"/>
        </w:rPr>
        <w:t>11</w:t>
      </w:r>
      <w:r w:rsidR="00902234"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902234" w:rsidRPr="00D621DA">
        <w:rPr>
          <w:rFonts w:ascii="Times New Roman" w:hAnsi="Times New Roman" w:cs="Times New Roman"/>
          <w:sz w:val="24"/>
          <w:szCs w:val="24"/>
        </w:rPr>
        <w:t>.0</w:t>
      </w:r>
      <w:r w:rsidR="00590BAB">
        <w:rPr>
          <w:rFonts w:ascii="Times New Roman" w:hAnsi="Times New Roman" w:cs="Times New Roman"/>
          <w:sz w:val="24"/>
          <w:szCs w:val="24"/>
        </w:rPr>
        <w:t>11</w:t>
      </w:r>
      <w:r w:rsidR="00902234" w:rsidRPr="00D621DA">
        <w:rPr>
          <w:rFonts w:ascii="Times New Roman" w:hAnsi="Times New Roman" w:cs="Times New Roman"/>
          <w:sz w:val="24"/>
          <w:szCs w:val="24"/>
        </w:rPr>
        <w:t xml:space="preserve">. </w:t>
      </w:r>
      <w:r w:rsidR="00C537EE" w:rsidRPr="00D621DA">
        <w:rPr>
          <w:rFonts w:ascii="Times New Roman" w:hAnsi="Times New Roman" w:cs="Times New Roman"/>
          <w:sz w:val="24"/>
          <w:szCs w:val="24"/>
        </w:rPr>
        <w:t xml:space="preserve">These results underscore the importance of controlling for affect. </w:t>
      </w:r>
      <w:r w:rsidR="00B21D84" w:rsidRPr="00D621DA">
        <w:rPr>
          <w:rFonts w:ascii="Times New Roman" w:hAnsi="Times New Roman" w:cs="Times New Roman"/>
          <w:sz w:val="24"/>
          <w:szCs w:val="24"/>
        </w:rPr>
        <w:t xml:space="preserve">Accordingly, we repeated our previous analyses, including PA and NA as covariates. </w:t>
      </w:r>
    </w:p>
    <w:p w14:paraId="7EFAC3E2" w14:textId="344F3627" w:rsidR="001F3199" w:rsidRPr="00FF399E" w:rsidRDefault="00166CBA" w:rsidP="00354189">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An ANCOVA on family support revealed that </w:t>
      </w:r>
      <w:r w:rsidR="000D1DB0" w:rsidRPr="00D621DA">
        <w:rPr>
          <w:rFonts w:ascii="Times New Roman" w:hAnsi="Times New Roman" w:cs="Times New Roman"/>
          <w:sz w:val="24"/>
          <w:szCs w:val="24"/>
        </w:rPr>
        <w:t xml:space="preserve">the main effect of recall type </w:t>
      </w:r>
      <w:r w:rsidRPr="00D621DA">
        <w:rPr>
          <w:rFonts w:ascii="Times New Roman" w:hAnsi="Times New Roman" w:cs="Times New Roman"/>
          <w:sz w:val="24"/>
          <w:szCs w:val="24"/>
        </w:rPr>
        <w:t>remained significant when controlling for PA and NA,</w:t>
      </w:r>
      <w:r w:rsidR="000D1DB0" w:rsidRPr="00D621DA">
        <w:rPr>
          <w:rFonts w:ascii="Times New Roman" w:hAnsi="Times New Roman" w:cs="Times New Roman"/>
          <w:sz w:val="24"/>
          <w:szCs w:val="24"/>
        </w:rPr>
        <w:t xml:space="preserve"> </w:t>
      </w:r>
      <w:r w:rsidR="000D1DB0" w:rsidRPr="00D621DA">
        <w:rPr>
          <w:rFonts w:ascii="Times New Roman" w:hAnsi="Times New Roman" w:cs="Times New Roman"/>
          <w:i/>
          <w:sz w:val="24"/>
          <w:szCs w:val="24"/>
        </w:rPr>
        <w:t>F</w:t>
      </w:r>
      <w:r w:rsidRPr="00D621DA">
        <w:rPr>
          <w:rFonts w:ascii="Times New Roman" w:hAnsi="Times New Roman" w:cs="Times New Roman"/>
          <w:sz w:val="24"/>
          <w:szCs w:val="24"/>
        </w:rPr>
        <w:t>(</w:t>
      </w:r>
      <w:r w:rsidR="000D1DB0" w:rsidRPr="00D621DA">
        <w:rPr>
          <w:rFonts w:ascii="Times New Roman" w:hAnsi="Times New Roman" w:cs="Times New Roman"/>
          <w:sz w:val="24"/>
          <w:szCs w:val="24"/>
        </w:rPr>
        <w:t>1,</w:t>
      </w:r>
      <w:r w:rsidRPr="00D621DA">
        <w:rPr>
          <w:rFonts w:ascii="Times New Roman" w:hAnsi="Times New Roman" w:cs="Times New Roman"/>
          <w:sz w:val="24"/>
          <w:szCs w:val="24"/>
        </w:rPr>
        <w:t xml:space="preserve"> 6</w:t>
      </w:r>
      <w:r w:rsidR="00E53319">
        <w:rPr>
          <w:rFonts w:ascii="Times New Roman" w:hAnsi="Times New Roman" w:cs="Times New Roman"/>
          <w:sz w:val="24"/>
          <w:szCs w:val="24"/>
        </w:rPr>
        <w:t>09</w:t>
      </w:r>
      <w:r w:rsidRPr="00D621DA">
        <w:rPr>
          <w:rFonts w:ascii="Times New Roman" w:hAnsi="Times New Roman" w:cs="Times New Roman"/>
          <w:sz w:val="24"/>
          <w:szCs w:val="24"/>
        </w:rPr>
        <w:t>)</w:t>
      </w:r>
      <w:r w:rsidR="00D62FBD">
        <w:rPr>
          <w:rFonts w:ascii="Times New Roman" w:hAnsi="Times New Roman" w:cs="Times New Roman"/>
          <w:sz w:val="24"/>
          <w:szCs w:val="24"/>
        </w:rPr>
        <w:t>=</w:t>
      </w:r>
      <w:r w:rsidR="00E53319">
        <w:rPr>
          <w:rFonts w:ascii="Times New Roman" w:hAnsi="Times New Roman" w:cs="Times New Roman"/>
          <w:sz w:val="24"/>
          <w:szCs w:val="24"/>
        </w:rPr>
        <w:t>6.71</w:t>
      </w:r>
      <w:r w:rsidR="000D1DB0" w:rsidRPr="00D621DA">
        <w:rPr>
          <w:rFonts w:ascii="Times New Roman" w:hAnsi="Times New Roman" w:cs="Times New Roman"/>
          <w:sz w:val="24"/>
          <w:szCs w:val="24"/>
        </w:rPr>
        <w:t xml:space="preserve">, </w:t>
      </w:r>
      <w:r w:rsidR="000D1DB0" w:rsidRPr="00D621DA">
        <w:rPr>
          <w:rFonts w:ascii="Times New Roman" w:hAnsi="Times New Roman" w:cs="Times New Roman"/>
          <w:i/>
          <w:sz w:val="24"/>
          <w:szCs w:val="24"/>
        </w:rPr>
        <w:t>p</w:t>
      </w:r>
      <w:r w:rsidR="00D62FBD">
        <w:rPr>
          <w:rFonts w:ascii="Times New Roman" w:hAnsi="Times New Roman" w:cs="Times New Roman"/>
          <w:i/>
          <w:sz w:val="24"/>
          <w:szCs w:val="24"/>
        </w:rPr>
        <w:t>=</w:t>
      </w:r>
      <w:r w:rsidR="000D1DB0" w:rsidRPr="00D621DA">
        <w:rPr>
          <w:rFonts w:ascii="Times New Roman" w:hAnsi="Times New Roman" w:cs="Times New Roman"/>
          <w:sz w:val="24"/>
          <w:szCs w:val="24"/>
        </w:rPr>
        <w:t>.0</w:t>
      </w:r>
      <w:r w:rsidR="00E53319">
        <w:rPr>
          <w:rFonts w:ascii="Times New Roman" w:hAnsi="Times New Roman" w:cs="Times New Roman"/>
          <w:sz w:val="24"/>
          <w:szCs w:val="24"/>
        </w:rPr>
        <w:t>10</w:t>
      </w:r>
      <w:r w:rsidR="000D1DB0" w:rsidRPr="00D621D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E53319">
        <w:rPr>
          <w:rFonts w:ascii="Times New Roman" w:hAnsi="Times New Roman" w:cs="Times New Roman"/>
          <w:sz w:val="24"/>
          <w:szCs w:val="24"/>
        </w:rPr>
        <w:t>.011</w:t>
      </w:r>
      <w:r w:rsidRPr="00D621DA">
        <w:rPr>
          <w:rFonts w:ascii="Times New Roman" w:hAnsi="Times New Roman" w:cs="Times New Roman"/>
          <w:sz w:val="24"/>
          <w:szCs w:val="24"/>
        </w:rPr>
        <w:t>.</w:t>
      </w:r>
      <w:r w:rsidR="007C3854" w:rsidRPr="00D621DA">
        <w:rPr>
          <w:rFonts w:ascii="Times New Roman" w:hAnsi="Times New Roman" w:cs="Times New Roman"/>
          <w:sz w:val="24"/>
          <w:szCs w:val="24"/>
        </w:rPr>
        <w:t xml:space="preserve"> </w:t>
      </w:r>
      <w:r w:rsidR="00517BBE">
        <w:rPr>
          <w:rFonts w:ascii="Times New Roman" w:hAnsi="Times New Roman" w:cs="Times New Roman"/>
          <w:sz w:val="24"/>
          <w:szCs w:val="24"/>
        </w:rPr>
        <w:t>F</w:t>
      </w:r>
      <w:r w:rsidR="007C3854" w:rsidRPr="00D621DA">
        <w:rPr>
          <w:rFonts w:ascii="Times New Roman" w:hAnsi="Times New Roman" w:cs="Times New Roman"/>
          <w:sz w:val="24"/>
          <w:szCs w:val="24"/>
        </w:rPr>
        <w:t>urther</w:t>
      </w:r>
      <w:r w:rsidR="00517BBE">
        <w:rPr>
          <w:rFonts w:ascii="Times New Roman" w:hAnsi="Times New Roman" w:cs="Times New Roman"/>
          <w:sz w:val="24"/>
          <w:szCs w:val="24"/>
        </w:rPr>
        <w:t>,</w:t>
      </w:r>
      <w:r w:rsidR="007C3854" w:rsidRPr="00D621DA">
        <w:rPr>
          <w:rFonts w:ascii="Times New Roman" w:hAnsi="Times New Roman" w:cs="Times New Roman"/>
          <w:sz w:val="24"/>
          <w:szCs w:val="24"/>
        </w:rPr>
        <w:t xml:space="preserve"> PA</w:t>
      </w:r>
      <w:r w:rsidR="00EB509A" w:rsidRPr="00D621DA">
        <w:rPr>
          <w:rFonts w:ascii="Times New Roman" w:hAnsi="Times New Roman" w:cs="Times New Roman"/>
          <w:sz w:val="24"/>
          <w:szCs w:val="24"/>
        </w:rPr>
        <w:t xml:space="preserve"> was positively associated with perceived </w:t>
      </w:r>
      <w:r w:rsidR="00EB509A" w:rsidRPr="00EA197A">
        <w:rPr>
          <w:rFonts w:ascii="Times New Roman" w:hAnsi="Times New Roman" w:cs="Times New Roman"/>
          <w:sz w:val="24"/>
          <w:szCs w:val="24"/>
        </w:rPr>
        <w:t>family support</w:t>
      </w:r>
      <w:r w:rsidR="009A65DB" w:rsidRPr="00EA197A">
        <w:rPr>
          <w:rFonts w:ascii="Times New Roman" w:hAnsi="Times New Roman" w:cs="Times New Roman"/>
          <w:sz w:val="24"/>
          <w:szCs w:val="24"/>
        </w:rPr>
        <w:t xml:space="preserve"> (</w:t>
      </w:r>
      <w:r w:rsidR="009A65DB" w:rsidRPr="00EA197A">
        <w:rPr>
          <w:rFonts w:ascii="Times New Roman" w:hAnsi="Times New Roman" w:cs="Times New Roman"/>
          <w:sz w:val="24"/>
          <w:szCs w:val="24"/>
        </w:rPr>
        <w:sym w:font="Symbol" w:char="F062"/>
      </w:r>
      <w:r w:rsidR="00D62FBD">
        <w:rPr>
          <w:rFonts w:ascii="Times New Roman" w:hAnsi="Times New Roman" w:cs="Times New Roman"/>
          <w:sz w:val="24"/>
          <w:szCs w:val="24"/>
        </w:rPr>
        <w:t>=</w:t>
      </w:r>
      <w:r w:rsidR="009A65DB" w:rsidRPr="00EA197A">
        <w:rPr>
          <w:rFonts w:ascii="Times New Roman" w:hAnsi="Times New Roman" w:cs="Times New Roman"/>
          <w:sz w:val="24"/>
          <w:szCs w:val="24"/>
        </w:rPr>
        <w:t>.</w:t>
      </w:r>
      <w:r w:rsidR="00EA197A" w:rsidRPr="00EA197A">
        <w:rPr>
          <w:rFonts w:ascii="Times New Roman" w:hAnsi="Times New Roman" w:cs="Times New Roman"/>
          <w:sz w:val="24"/>
          <w:szCs w:val="24"/>
        </w:rPr>
        <w:t>24</w:t>
      </w:r>
      <w:r w:rsidR="009A65DB" w:rsidRPr="00EA197A">
        <w:rPr>
          <w:rFonts w:ascii="Times New Roman" w:hAnsi="Times New Roman" w:cs="Times New Roman"/>
          <w:sz w:val="24"/>
          <w:szCs w:val="24"/>
        </w:rPr>
        <w:t xml:space="preserve">, </w:t>
      </w:r>
      <w:r w:rsidR="009A65DB" w:rsidRPr="00EA197A">
        <w:rPr>
          <w:rFonts w:ascii="Times New Roman" w:hAnsi="Times New Roman" w:cs="Times New Roman"/>
          <w:i/>
          <w:sz w:val="24"/>
          <w:szCs w:val="24"/>
        </w:rPr>
        <w:t>F</w:t>
      </w:r>
      <w:r w:rsidR="009A65DB" w:rsidRPr="00EA197A">
        <w:rPr>
          <w:rFonts w:ascii="Times New Roman" w:hAnsi="Times New Roman" w:cs="Times New Roman"/>
          <w:sz w:val="24"/>
          <w:szCs w:val="24"/>
        </w:rPr>
        <w:t>[1, 6</w:t>
      </w:r>
      <w:r w:rsidR="00E53319" w:rsidRPr="00EA197A">
        <w:rPr>
          <w:rFonts w:ascii="Times New Roman" w:hAnsi="Times New Roman" w:cs="Times New Roman"/>
          <w:sz w:val="24"/>
          <w:szCs w:val="24"/>
        </w:rPr>
        <w:t>09</w:t>
      </w:r>
      <w:r w:rsidR="009A65DB" w:rsidRPr="00EA197A">
        <w:rPr>
          <w:rFonts w:ascii="Times New Roman" w:hAnsi="Times New Roman" w:cs="Times New Roman"/>
          <w:sz w:val="24"/>
          <w:szCs w:val="24"/>
        </w:rPr>
        <w:t>]</w:t>
      </w:r>
      <w:r w:rsidR="00D62FBD">
        <w:rPr>
          <w:rFonts w:ascii="Times New Roman" w:hAnsi="Times New Roman" w:cs="Times New Roman"/>
          <w:sz w:val="24"/>
          <w:szCs w:val="24"/>
        </w:rPr>
        <w:t>=</w:t>
      </w:r>
      <w:r w:rsidR="00E53319" w:rsidRPr="00EA197A">
        <w:rPr>
          <w:rFonts w:ascii="Times New Roman" w:hAnsi="Times New Roman" w:cs="Times New Roman"/>
          <w:sz w:val="24"/>
          <w:szCs w:val="24"/>
        </w:rPr>
        <w:t>36.63</w:t>
      </w:r>
      <w:r w:rsidR="009A65DB" w:rsidRPr="00EA197A">
        <w:rPr>
          <w:rFonts w:ascii="Times New Roman" w:hAnsi="Times New Roman" w:cs="Times New Roman"/>
          <w:sz w:val="24"/>
          <w:szCs w:val="24"/>
        </w:rPr>
        <w:t xml:space="preserve">, </w:t>
      </w:r>
      <w:r w:rsidR="009A65DB" w:rsidRPr="00EA197A">
        <w:rPr>
          <w:rFonts w:ascii="Times New Roman" w:hAnsi="Times New Roman" w:cs="Times New Roman"/>
          <w:i/>
          <w:sz w:val="24"/>
          <w:szCs w:val="24"/>
        </w:rPr>
        <w:t xml:space="preserve">p </w:t>
      </w:r>
      <w:r w:rsidR="000B4A5E" w:rsidRPr="00EA197A">
        <w:rPr>
          <w:rFonts w:ascii="Times New Roman" w:hAnsi="Times New Roman" w:cs="Times New Roman"/>
          <w:sz w:val="24"/>
          <w:szCs w:val="24"/>
        </w:rPr>
        <w:t>&lt;</w:t>
      </w:r>
      <w:r w:rsidR="009A65DB" w:rsidRPr="00EA197A">
        <w:rPr>
          <w:rFonts w:ascii="Times New Roman" w:hAnsi="Times New Roman" w:cs="Times New Roman"/>
          <w:sz w:val="24"/>
          <w:szCs w:val="24"/>
        </w:rPr>
        <w:t xml:space="preserve"> .</w:t>
      </w:r>
      <w:r w:rsidR="000B4A5E" w:rsidRPr="00EA197A">
        <w:rPr>
          <w:rFonts w:ascii="Times New Roman" w:hAnsi="Times New Roman" w:cs="Times New Roman"/>
          <w:sz w:val="24"/>
          <w:szCs w:val="24"/>
        </w:rPr>
        <w:t>001</w:t>
      </w:r>
      <w:r w:rsidR="00EB509A" w:rsidRPr="00EA197A">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0B4A5E" w:rsidRPr="00EA197A">
        <w:rPr>
          <w:rFonts w:ascii="Times New Roman" w:hAnsi="Times New Roman" w:cs="Times New Roman"/>
          <w:sz w:val="24"/>
          <w:szCs w:val="24"/>
        </w:rPr>
        <w:t>.0</w:t>
      </w:r>
      <w:r w:rsidR="00E53319" w:rsidRPr="00EA197A">
        <w:rPr>
          <w:rFonts w:ascii="Times New Roman" w:hAnsi="Times New Roman" w:cs="Times New Roman"/>
          <w:sz w:val="24"/>
          <w:szCs w:val="24"/>
        </w:rPr>
        <w:t>57</w:t>
      </w:r>
      <w:r w:rsidR="000B4A5E" w:rsidRPr="00EA197A">
        <w:rPr>
          <w:rFonts w:ascii="Times New Roman" w:hAnsi="Times New Roman" w:cs="Times New Roman"/>
          <w:sz w:val="24"/>
          <w:szCs w:val="24"/>
        </w:rPr>
        <w:t xml:space="preserve">), </w:t>
      </w:r>
      <w:r w:rsidR="00EB509A" w:rsidRPr="00EA197A">
        <w:rPr>
          <w:rFonts w:ascii="Times New Roman" w:hAnsi="Times New Roman" w:cs="Times New Roman"/>
          <w:sz w:val="24"/>
          <w:szCs w:val="24"/>
        </w:rPr>
        <w:t>whereas NA was negatively associated with it</w:t>
      </w:r>
      <w:r w:rsidR="009A65DB" w:rsidRPr="00EA197A">
        <w:rPr>
          <w:rFonts w:ascii="Times New Roman" w:hAnsi="Times New Roman" w:cs="Times New Roman"/>
          <w:sz w:val="24"/>
          <w:szCs w:val="24"/>
        </w:rPr>
        <w:t xml:space="preserve"> (</w:t>
      </w:r>
      <w:r w:rsidR="009A65DB" w:rsidRPr="00EA197A">
        <w:rPr>
          <w:rFonts w:ascii="Times New Roman" w:hAnsi="Times New Roman" w:cs="Times New Roman"/>
          <w:sz w:val="24"/>
          <w:szCs w:val="24"/>
        </w:rPr>
        <w:sym w:font="Symbol" w:char="F062"/>
      </w:r>
      <w:r w:rsidR="00D62FBD">
        <w:rPr>
          <w:rFonts w:ascii="Times New Roman" w:hAnsi="Times New Roman" w:cs="Times New Roman"/>
          <w:sz w:val="24"/>
          <w:szCs w:val="24"/>
        </w:rPr>
        <w:t>=</w:t>
      </w:r>
      <w:r w:rsidR="00EA197A" w:rsidRPr="00EA197A">
        <w:rPr>
          <w:rFonts w:ascii="Times New Roman" w:hAnsi="Times New Roman" w:cs="Times New Roman"/>
          <w:sz w:val="24"/>
          <w:szCs w:val="24"/>
        </w:rPr>
        <w:t>-.10</w:t>
      </w:r>
      <w:r w:rsidR="009A65DB" w:rsidRPr="00EA197A">
        <w:rPr>
          <w:rFonts w:ascii="Times New Roman" w:hAnsi="Times New Roman" w:cs="Times New Roman"/>
          <w:sz w:val="24"/>
          <w:szCs w:val="24"/>
        </w:rPr>
        <w:t xml:space="preserve">, </w:t>
      </w:r>
      <w:r w:rsidR="009A65DB" w:rsidRPr="000D7766">
        <w:rPr>
          <w:rFonts w:ascii="Times New Roman" w:hAnsi="Times New Roman" w:cs="Times New Roman"/>
          <w:i/>
          <w:sz w:val="24"/>
          <w:szCs w:val="24"/>
        </w:rPr>
        <w:t>F</w:t>
      </w:r>
      <w:r w:rsidR="009A65DB" w:rsidRPr="000D7766">
        <w:rPr>
          <w:rFonts w:ascii="Times New Roman" w:hAnsi="Times New Roman" w:cs="Times New Roman"/>
          <w:sz w:val="24"/>
          <w:szCs w:val="24"/>
        </w:rPr>
        <w:t>[1, 6</w:t>
      </w:r>
      <w:r w:rsidR="00E53319" w:rsidRPr="000D7766">
        <w:rPr>
          <w:rFonts w:ascii="Times New Roman" w:hAnsi="Times New Roman" w:cs="Times New Roman"/>
          <w:sz w:val="24"/>
          <w:szCs w:val="24"/>
        </w:rPr>
        <w:t>09</w:t>
      </w:r>
      <w:r w:rsidR="009A65DB" w:rsidRPr="000D7766">
        <w:rPr>
          <w:rFonts w:ascii="Times New Roman" w:hAnsi="Times New Roman" w:cs="Times New Roman"/>
          <w:sz w:val="24"/>
          <w:szCs w:val="24"/>
        </w:rPr>
        <w:t>]</w:t>
      </w:r>
      <w:r w:rsidR="00D62FBD">
        <w:rPr>
          <w:rFonts w:ascii="Times New Roman" w:hAnsi="Times New Roman" w:cs="Times New Roman"/>
          <w:sz w:val="24"/>
          <w:szCs w:val="24"/>
        </w:rPr>
        <w:t>=</w:t>
      </w:r>
      <w:r w:rsidR="00E53319" w:rsidRPr="000D7766">
        <w:rPr>
          <w:rFonts w:ascii="Times New Roman" w:hAnsi="Times New Roman" w:cs="Times New Roman"/>
          <w:sz w:val="24"/>
          <w:szCs w:val="24"/>
        </w:rPr>
        <w:t>6.94</w:t>
      </w:r>
      <w:r w:rsidR="009A65DB" w:rsidRPr="000D7766">
        <w:rPr>
          <w:rFonts w:ascii="Times New Roman" w:hAnsi="Times New Roman" w:cs="Times New Roman"/>
          <w:sz w:val="24"/>
          <w:szCs w:val="24"/>
        </w:rPr>
        <w:t xml:space="preserve">, </w:t>
      </w:r>
      <w:r w:rsidR="009A65DB" w:rsidRPr="000D7766">
        <w:rPr>
          <w:rFonts w:ascii="Times New Roman" w:hAnsi="Times New Roman" w:cs="Times New Roman"/>
          <w:i/>
          <w:sz w:val="24"/>
          <w:szCs w:val="24"/>
        </w:rPr>
        <w:t>p</w:t>
      </w:r>
      <w:r w:rsidR="00D62FBD">
        <w:rPr>
          <w:rFonts w:ascii="Times New Roman" w:hAnsi="Times New Roman" w:cs="Times New Roman"/>
          <w:i/>
          <w:sz w:val="24"/>
          <w:szCs w:val="24"/>
        </w:rPr>
        <w:t>=</w:t>
      </w:r>
      <w:r w:rsidR="009A65DB" w:rsidRPr="000D7766">
        <w:rPr>
          <w:rFonts w:ascii="Times New Roman" w:hAnsi="Times New Roman" w:cs="Times New Roman"/>
          <w:sz w:val="24"/>
          <w:szCs w:val="24"/>
        </w:rPr>
        <w:t>.</w:t>
      </w:r>
      <w:r w:rsidR="000B4A5E" w:rsidRPr="000D7766">
        <w:rPr>
          <w:rFonts w:ascii="Times New Roman" w:hAnsi="Times New Roman" w:cs="Times New Roman"/>
          <w:sz w:val="24"/>
          <w:szCs w:val="24"/>
        </w:rPr>
        <w:t>0</w:t>
      </w:r>
      <w:r w:rsidR="00E53319" w:rsidRPr="000D7766">
        <w:rPr>
          <w:rFonts w:ascii="Times New Roman" w:hAnsi="Times New Roman" w:cs="Times New Roman"/>
          <w:sz w:val="24"/>
          <w:szCs w:val="24"/>
        </w:rPr>
        <w:t>09</w:t>
      </w:r>
      <w:r w:rsidR="000B4A5E" w:rsidRPr="000D7766">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E53319" w:rsidRPr="000D7766">
        <w:rPr>
          <w:rFonts w:ascii="Times New Roman" w:hAnsi="Times New Roman" w:cs="Times New Roman"/>
          <w:sz w:val="24"/>
          <w:szCs w:val="24"/>
        </w:rPr>
        <w:t>.011</w:t>
      </w:r>
      <w:r w:rsidR="000B4A5E" w:rsidRPr="000D7766">
        <w:rPr>
          <w:rFonts w:ascii="Times New Roman" w:hAnsi="Times New Roman" w:cs="Times New Roman"/>
          <w:sz w:val="24"/>
          <w:szCs w:val="24"/>
        </w:rPr>
        <w:t>)</w:t>
      </w:r>
      <w:r w:rsidR="00EB509A" w:rsidRPr="000D7766">
        <w:rPr>
          <w:rFonts w:ascii="Times New Roman" w:hAnsi="Times New Roman" w:cs="Times New Roman"/>
          <w:sz w:val="24"/>
          <w:szCs w:val="24"/>
        </w:rPr>
        <w:t xml:space="preserve">. </w:t>
      </w:r>
      <w:r w:rsidR="00E42E71" w:rsidRPr="000D7766">
        <w:rPr>
          <w:rFonts w:ascii="Times New Roman" w:hAnsi="Times New Roman" w:cs="Times New Roman"/>
          <w:sz w:val="24"/>
          <w:szCs w:val="24"/>
        </w:rPr>
        <w:t xml:space="preserve">The recall-type </w:t>
      </w:r>
      <w:r w:rsidR="007E5C97" w:rsidRPr="000D7766">
        <w:rPr>
          <w:rFonts w:ascii="Times New Roman" w:hAnsi="Times New Roman" w:cs="Times New Roman"/>
          <w:sz w:val="24"/>
          <w:szCs w:val="24"/>
        </w:rPr>
        <w:t xml:space="preserve">main </w:t>
      </w:r>
      <w:r w:rsidR="00E42E71" w:rsidRPr="000D7766">
        <w:rPr>
          <w:rFonts w:ascii="Times New Roman" w:hAnsi="Times New Roman" w:cs="Times New Roman"/>
          <w:sz w:val="24"/>
          <w:szCs w:val="24"/>
        </w:rPr>
        <w:t xml:space="preserve">effect on risk taking also remained significant when controlling for PA and NA, </w:t>
      </w:r>
      <w:r w:rsidR="000D1DB0" w:rsidRPr="000D7766">
        <w:rPr>
          <w:rFonts w:ascii="Times New Roman" w:hAnsi="Times New Roman" w:cs="Times New Roman"/>
          <w:i/>
          <w:sz w:val="24"/>
          <w:szCs w:val="24"/>
        </w:rPr>
        <w:t>F</w:t>
      </w:r>
      <w:r w:rsidR="00E42E71" w:rsidRPr="000D7766">
        <w:rPr>
          <w:rFonts w:ascii="Times New Roman" w:hAnsi="Times New Roman" w:cs="Times New Roman"/>
          <w:sz w:val="24"/>
          <w:szCs w:val="24"/>
        </w:rPr>
        <w:t>(</w:t>
      </w:r>
      <w:r w:rsidR="000D1DB0" w:rsidRPr="000D7766">
        <w:rPr>
          <w:rFonts w:ascii="Times New Roman" w:hAnsi="Times New Roman" w:cs="Times New Roman"/>
          <w:sz w:val="24"/>
          <w:szCs w:val="24"/>
        </w:rPr>
        <w:t>1,</w:t>
      </w:r>
      <w:r w:rsidR="00E42E71" w:rsidRPr="000D7766">
        <w:rPr>
          <w:rFonts w:ascii="Times New Roman" w:hAnsi="Times New Roman" w:cs="Times New Roman"/>
          <w:sz w:val="24"/>
          <w:szCs w:val="24"/>
        </w:rPr>
        <w:t xml:space="preserve"> 6</w:t>
      </w:r>
      <w:r w:rsidR="00E53319" w:rsidRPr="000D7766">
        <w:rPr>
          <w:rFonts w:ascii="Times New Roman" w:hAnsi="Times New Roman" w:cs="Times New Roman"/>
          <w:sz w:val="24"/>
          <w:szCs w:val="24"/>
        </w:rPr>
        <w:t>09</w:t>
      </w:r>
      <w:r w:rsidR="00E42E71" w:rsidRPr="000D7766">
        <w:rPr>
          <w:rFonts w:ascii="Times New Roman" w:hAnsi="Times New Roman" w:cs="Times New Roman"/>
          <w:sz w:val="24"/>
          <w:szCs w:val="24"/>
        </w:rPr>
        <w:t>)</w:t>
      </w:r>
      <w:r w:rsidR="00D62FBD">
        <w:rPr>
          <w:rFonts w:ascii="Times New Roman" w:hAnsi="Times New Roman" w:cs="Times New Roman"/>
          <w:sz w:val="24"/>
          <w:szCs w:val="24"/>
        </w:rPr>
        <w:t>=</w:t>
      </w:r>
      <w:r w:rsidR="00E53319" w:rsidRPr="000D7766">
        <w:rPr>
          <w:rFonts w:ascii="Times New Roman" w:hAnsi="Times New Roman" w:cs="Times New Roman"/>
          <w:sz w:val="24"/>
          <w:szCs w:val="24"/>
        </w:rPr>
        <w:t>4.54</w:t>
      </w:r>
      <w:r w:rsidR="000D1DB0" w:rsidRPr="000D7766">
        <w:rPr>
          <w:rFonts w:ascii="Times New Roman" w:hAnsi="Times New Roman" w:cs="Times New Roman"/>
          <w:sz w:val="24"/>
          <w:szCs w:val="24"/>
        </w:rPr>
        <w:t xml:space="preserve">, </w:t>
      </w:r>
      <w:r w:rsidR="000D1DB0" w:rsidRPr="000D7766">
        <w:rPr>
          <w:rFonts w:ascii="Times New Roman" w:hAnsi="Times New Roman" w:cs="Times New Roman"/>
          <w:i/>
          <w:sz w:val="24"/>
          <w:szCs w:val="24"/>
        </w:rPr>
        <w:t>p</w:t>
      </w:r>
      <w:r w:rsidR="00D62FBD">
        <w:rPr>
          <w:rFonts w:ascii="Times New Roman" w:hAnsi="Times New Roman" w:cs="Times New Roman"/>
          <w:i/>
          <w:sz w:val="24"/>
          <w:szCs w:val="24"/>
        </w:rPr>
        <w:t>=</w:t>
      </w:r>
      <w:r w:rsidR="000D1DB0" w:rsidRPr="000D7766">
        <w:rPr>
          <w:rFonts w:ascii="Times New Roman" w:hAnsi="Times New Roman" w:cs="Times New Roman"/>
          <w:sz w:val="24"/>
          <w:szCs w:val="24"/>
        </w:rPr>
        <w:t>.0</w:t>
      </w:r>
      <w:r w:rsidR="00E53319" w:rsidRPr="000D7766">
        <w:rPr>
          <w:rFonts w:ascii="Times New Roman" w:hAnsi="Times New Roman" w:cs="Times New Roman"/>
          <w:sz w:val="24"/>
          <w:szCs w:val="24"/>
        </w:rPr>
        <w:t>34</w:t>
      </w:r>
      <w:r w:rsidR="000D1DB0" w:rsidRPr="000D7766">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0D1DB0" w:rsidRPr="000D7766">
        <w:rPr>
          <w:rFonts w:ascii="Times New Roman" w:hAnsi="Times New Roman" w:cs="Times New Roman"/>
          <w:sz w:val="24"/>
          <w:szCs w:val="24"/>
        </w:rPr>
        <w:t>.00</w:t>
      </w:r>
      <w:r w:rsidR="00E53319" w:rsidRPr="000D7766">
        <w:rPr>
          <w:rFonts w:ascii="Times New Roman" w:hAnsi="Times New Roman" w:cs="Times New Roman"/>
          <w:sz w:val="24"/>
          <w:szCs w:val="24"/>
        </w:rPr>
        <w:t>7</w:t>
      </w:r>
      <w:r w:rsidR="000D1DB0" w:rsidRPr="000D7766">
        <w:rPr>
          <w:rFonts w:ascii="Times New Roman" w:hAnsi="Times New Roman" w:cs="Times New Roman"/>
          <w:sz w:val="24"/>
          <w:szCs w:val="24"/>
        </w:rPr>
        <w:t xml:space="preserve">. </w:t>
      </w:r>
      <w:r w:rsidR="00517BBE">
        <w:rPr>
          <w:rFonts w:ascii="Times New Roman" w:hAnsi="Times New Roman" w:cs="Times New Roman"/>
          <w:sz w:val="24"/>
          <w:szCs w:val="24"/>
        </w:rPr>
        <w:t>Moreover</w:t>
      </w:r>
      <w:r w:rsidR="00E42E71" w:rsidRPr="000D7766">
        <w:rPr>
          <w:rFonts w:ascii="Times New Roman" w:hAnsi="Times New Roman" w:cs="Times New Roman"/>
          <w:sz w:val="24"/>
          <w:szCs w:val="24"/>
        </w:rPr>
        <w:t>, both PA (</w:t>
      </w:r>
      <w:r w:rsidR="00E42E71" w:rsidRPr="000D7766">
        <w:rPr>
          <w:rFonts w:ascii="Times New Roman" w:hAnsi="Times New Roman" w:cs="Times New Roman"/>
          <w:sz w:val="24"/>
          <w:szCs w:val="24"/>
        </w:rPr>
        <w:sym w:font="Symbol" w:char="F062"/>
      </w:r>
      <w:r w:rsidR="00D62FBD">
        <w:rPr>
          <w:rFonts w:ascii="Times New Roman" w:hAnsi="Times New Roman" w:cs="Times New Roman"/>
          <w:sz w:val="24"/>
          <w:szCs w:val="24"/>
        </w:rPr>
        <w:t>=</w:t>
      </w:r>
      <w:r w:rsidR="000D7766" w:rsidRPr="000D7766">
        <w:rPr>
          <w:rFonts w:ascii="Times New Roman" w:hAnsi="Times New Roman" w:cs="Times New Roman"/>
          <w:sz w:val="24"/>
          <w:szCs w:val="24"/>
        </w:rPr>
        <w:t>.15</w:t>
      </w:r>
      <w:r w:rsidR="00E42E71" w:rsidRPr="000D7766">
        <w:rPr>
          <w:rFonts w:ascii="Times New Roman" w:hAnsi="Times New Roman" w:cs="Times New Roman"/>
          <w:sz w:val="24"/>
          <w:szCs w:val="24"/>
        </w:rPr>
        <w:t xml:space="preserve">, </w:t>
      </w:r>
      <w:r w:rsidR="00E42E71" w:rsidRPr="000D7766">
        <w:rPr>
          <w:rFonts w:ascii="Times New Roman" w:hAnsi="Times New Roman" w:cs="Times New Roman"/>
          <w:i/>
          <w:sz w:val="24"/>
          <w:szCs w:val="24"/>
        </w:rPr>
        <w:t>F</w:t>
      </w:r>
      <w:r w:rsidR="00E42E71" w:rsidRPr="000D7766">
        <w:rPr>
          <w:rFonts w:ascii="Times New Roman" w:hAnsi="Times New Roman" w:cs="Times New Roman"/>
          <w:sz w:val="24"/>
          <w:szCs w:val="24"/>
        </w:rPr>
        <w:t>[1, 6</w:t>
      </w:r>
      <w:r w:rsidR="00E53319" w:rsidRPr="000D7766">
        <w:rPr>
          <w:rFonts w:ascii="Times New Roman" w:hAnsi="Times New Roman" w:cs="Times New Roman"/>
          <w:sz w:val="24"/>
          <w:szCs w:val="24"/>
        </w:rPr>
        <w:t>09</w:t>
      </w:r>
      <w:r w:rsidR="00E42E71" w:rsidRPr="000D7766">
        <w:rPr>
          <w:rFonts w:ascii="Times New Roman" w:hAnsi="Times New Roman" w:cs="Times New Roman"/>
          <w:sz w:val="24"/>
          <w:szCs w:val="24"/>
        </w:rPr>
        <w:t>]</w:t>
      </w:r>
      <w:r w:rsidR="00D62FBD">
        <w:rPr>
          <w:rFonts w:ascii="Times New Roman" w:hAnsi="Times New Roman" w:cs="Times New Roman"/>
          <w:sz w:val="24"/>
          <w:szCs w:val="24"/>
        </w:rPr>
        <w:t>=</w:t>
      </w:r>
      <w:r w:rsidR="00E53319" w:rsidRPr="000D7766">
        <w:rPr>
          <w:rFonts w:ascii="Times New Roman" w:hAnsi="Times New Roman" w:cs="Times New Roman"/>
          <w:sz w:val="24"/>
          <w:szCs w:val="24"/>
        </w:rPr>
        <w:t>14.93</w:t>
      </w:r>
      <w:r w:rsidR="00E42E71" w:rsidRPr="000D7766">
        <w:rPr>
          <w:rFonts w:ascii="Times New Roman" w:hAnsi="Times New Roman" w:cs="Times New Roman"/>
          <w:sz w:val="24"/>
          <w:szCs w:val="24"/>
        </w:rPr>
        <w:t xml:space="preserve">, </w:t>
      </w:r>
      <w:r w:rsidR="00E42E71" w:rsidRPr="000D7766">
        <w:rPr>
          <w:rFonts w:ascii="Times New Roman" w:hAnsi="Times New Roman" w:cs="Times New Roman"/>
          <w:i/>
          <w:sz w:val="24"/>
          <w:szCs w:val="24"/>
        </w:rPr>
        <w:t xml:space="preserve">p </w:t>
      </w:r>
      <w:r w:rsidR="007E5C97" w:rsidRPr="000D7766">
        <w:rPr>
          <w:rFonts w:ascii="Times New Roman" w:hAnsi="Times New Roman" w:cs="Times New Roman"/>
          <w:sz w:val="24"/>
          <w:szCs w:val="24"/>
        </w:rPr>
        <w:t>&lt;</w:t>
      </w:r>
      <w:r w:rsidR="00E42E71" w:rsidRPr="000D7766">
        <w:rPr>
          <w:rFonts w:ascii="Times New Roman" w:hAnsi="Times New Roman" w:cs="Times New Roman"/>
          <w:sz w:val="24"/>
          <w:szCs w:val="24"/>
        </w:rPr>
        <w:t xml:space="preserve"> .0</w:t>
      </w:r>
      <w:r w:rsidR="007E5C97" w:rsidRPr="000D7766">
        <w:rPr>
          <w:rFonts w:ascii="Times New Roman" w:hAnsi="Times New Roman" w:cs="Times New Roman"/>
          <w:sz w:val="24"/>
          <w:szCs w:val="24"/>
        </w:rPr>
        <w:t>01</w:t>
      </w:r>
      <w:r w:rsidR="00E42E71" w:rsidRPr="000D7766">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E42E71" w:rsidRPr="000D7766">
        <w:rPr>
          <w:rFonts w:ascii="Times New Roman" w:hAnsi="Times New Roman" w:cs="Times New Roman"/>
          <w:sz w:val="24"/>
          <w:szCs w:val="24"/>
        </w:rPr>
        <w:t>.0</w:t>
      </w:r>
      <w:r w:rsidR="00E53319" w:rsidRPr="000D7766">
        <w:rPr>
          <w:rFonts w:ascii="Times New Roman" w:hAnsi="Times New Roman" w:cs="Times New Roman"/>
          <w:sz w:val="24"/>
          <w:szCs w:val="24"/>
        </w:rPr>
        <w:t>24</w:t>
      </w:r>
      <w:r w:rsidR="00E42E71" w:rsidRPr="000D7766">
        <w:rPr>
          <w:rFonts w:ascii="Times New Roman" w:hAnsi="Times New Roman" w:cs="Times New Roman"/>
          <w:sz w:val="24"/>
          <w:szCs w:val="24"/>
        </w:rPr>
        <w:t>) and NA (</w:t>
      </w:r>
      <w:r w:rsidR="00E42E71" w:rsidRPr="000D7766">
        <w:rPr>
          <w:rFonts w:ascii="Times New Roman" w:hAnsi="Times New Roman" w:cs="Times New Roman"/>
          <w:sz w:val="24"/>
          <w:szCs w:val="24"/>
        </w:rPr>
        <w:sym w:font="Symbol" w:char="F062"/>
      </w:r>
      <w:r w:rsidR="00D62FBD">
        <w:rPr>
          <w:rFonts w:ascii="Times New Roman" w:hAnsi="Times New Roman" w:cs="Times New Roman"/>
          <w:sz w:val="24"/>
          <w:szCs w:val="24"/>
        </w:rPr>
        <w:t>=</w:t>
      </w:r>
      <w:r w:rsidR="00E42E71" w:rsidRPr="000D7766">
        <w:rPr>
          <w:rFonts w:ascii="Times New Roman" w:hAnsi="Times New Roman" w:cs="Times New Roman"/>
          <w:sz w:val="24"/>
          <w:szCs w:val="24"/>
        </w:rPr>
        <w:t>.</w:t>
      </w:r>
      <w:r w:rsidR="000D7766" w:rsidRPr="000D7766">
        <w:rPr>
          <w:rFonts w:ascii="Times New Roman" w:hAnsi="Times New Roman" w:cs="Times New Roman"/>
          <w:sz w:val="24"/>
          <w:szCs w:val="24"/>
        </w:rPr>
        <w:t>18</w:t>
      </w:r>
      <w:r w:rsidR="00E42E71" w:rsidRPr="000D7766">
        <w:rPr>
          <w:rFonts w:ascii="Times New Roman" w:hAnsi="Times New Roman" w:cs="Times New Roman"/>
          <w:sz w:val="24"/>
          <w:szCs w:val="24"/>
        </w:rPr>
        <w:t xml:space="preserve">, </w:t>
      </w:r>
      <w:r w:rsidR="00E42E71" w:rsidRPr="000D7766">
        <w:rPr>
          <w:rFonts w:ascii="Times New Roman" w:hAnsi="Times New Roman" w:cs="Times New Roman"/>
          <w:i/>
          <w:sz w:val="24"/>
          <w:szCs w:val="24"/>
        </w:rPr>
        <w:t>F</w:t>
      </w:r>
      <w:r w:rsidR="00E42E71" w:rsidRPr="000D7766">
        <w:rPr>
          <w:rFonts w:ascii="Times New Roman" w:hAnsi="Times New Roman" w:cs="Times New Roman"/>
          <w:sz w:val="24"/>
          <w:szCs w:val="24"/>
        </w:rPr>
        <w:t>[1, 6</w:t>
      </w:r>
      <w:r w:rsidR="00E53319" w:rsidRPr="000D7766">
        <w:rPr>
          <w:rFonts w:ascii="Times New Roman" w:hAnsi="Times New Roman" w:cs="Times New Roman"/>
          <w:sz w:val="24"/>
          <w:szCs w:val="24"/>
        </w:rPr>
        <w:t>09</w:t>
      </w:r>
      <w:r w:rsidR="00E42E71" w:rsidRPr="000D7766">
        <w:rPr>
          <w:rFonts w:ascii="Times New Roman" w:hAnsi="Times New Roman" w:cs="Times New Roman"/>
          <w:sz w:val="24"/>
          <w:szCs w:val="24"/>
        </w:rPr>
        <w:t>]</w:t>
      </w:r>
      <w:r w:rsidR="00D62FBD">
        <w:rPr>
          <w:rFonts w:ascii="Times New Roman" w:hAnsi="Times New Roman" w:cs="Times New Roman"/>
          <w:sz w:val="24"/>
          <w:szCs w:val="24"/>
        </w:rPr>
        <w:t>=</w:t>
      </w:r>
      <w:r w:rsidR="00E53319" w:rsidRPr="000D7766">
        <w:rPr>
          <w:rFonts w:ascii="Times New Roman" w:hAnsi="Times New Roman" w:cs="Times New Roman"/>
          <w:sz w:val="24"/>
          <w:szCs w:val="24"/>
        </w:rPr>
        <w:t>20.27</w:t>
      </w:r>
      <w:r w:rsidR="00E42E71" w:rsidRPr="000D7766">
        <w:rPr>
          <w:rFonts w:ascii="Times New Roman" w:hAnsi="Times New Roman" w:cs="Times New Roman"/>
          <w:sz w:val="24"/>
          <w:szCs w:val="24"/>
        </w:rPr>
        <w:t xml:space="preserve">, </w:t>
      </w:r>
      <w:r w:rsidR="00E42E71" w:rsidRPr="000D7766">
        <w:rPr>
          <w:rFonts w:ascii="Times New Roman" w:hAnsi="Times New Roman" w:cs="Times New Roman"/>
          <w:i/>
          <w:sz w:val="24"/>
          <w:szCs w:val="24"/>
        </w:rPr>
        <w:t xml:space="preserve">p </w:t>
      </w:r>
      <w:r w:rsidR="007E5C97" w:rsidRPr="000D7766">
        <w:rPr>
          <w:rFonts w:ascii="Times New Roman" w:hAnsi="Times New Roman" w:cs="Times New Roman"/>
          <w:sz w:val="24"/>
          <w:szCs w:val="24"/>
        </w:rPr>
        <w:t>&lt;</w:t>
      </w:r>
      <w:r w:rsidR="00E42E71" w:rsidRPr="000D7766">
        <w:rPr>
          <w:rFonts w:ascii="Times New Roman" w:hAnsi="Times New Roman" w:cs="Times New Roman"/>
          <w:sz w:val="24"/>
          <w:szCs w:val="24"/>
        </w:rPr>
        <w:t xml:space="preserve"> .0</w:t>
      </w:r>
      <w:r w:rsidR="007E5C97" w:rsidRPr="000D7766">
        <w:rPr>
          <w:rFonts w:ascii="Times New Roman" w:hAnsi="Times New Roman" w:cs="Times New Roman"/>
          <w:sz w:val="24"/>
          <w:szCs w:val="24"/>
        </w:rPr>
        <w:t>01</w:t>
      </w:r>
      <w:r w:rsidR="00E42E71" w:rsidRPr="000D7766">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m:rPr>
                <m:sty m:val="p"/>
              </m:rPr>
              <w:rPr>
                <w:rFonts w:ascii="Cambria Math" w:hAnsi="Cambria Math" w:cs="Times New Roman"/>
                <w:sz w:val="24"/>
                <w:szCs w:val="24"/>
              </w:rPr>
              <m:t>p</m:t>
            </m:r>
          </m:sub>
          <m:sup>
            <m:r>
              <m:rPr>
                <m:sty m:val="p"/>
              </m:rPr>
              <w:rPr>
                <w:rFonts w:ascii="Cambria Math" w:hAnsi="Cambria Math" w:cs="Times New Roman"/>
                <w:sz w:val="24"/>
                <w:szCs w:val="24"/>
              </w:rPr>
              <m:t>2</m:t>
            </m:r>
          </m:sup>
        </m:sSubSup>
      </m:oMath>
      <w:r w:rsidR="00D62FBD">
        <w:rPr>
          <w:rFonts w:ascii="Times New Roman" w:hAnsi="Times New Roman" w:cs="Times New Roman"/>
          <w:sz w:val="24"/>
          <w:szCs w:val="24"/>
        </w:rPr>
        <w:t>=</w:t>
      </w:r>
      <w:r w:rsidR="00E42E71" w:rsidRPr="000D7766">
        <w:rPr>
          <w:rFonts w:ascii="Times New Roman" w:hAnsi="Times New Roman" w:cs="Times New Roman"/>
          <w:sz w:val="24"/>
          <w:szCs w:val="24"/>
        </w:rPr>
        <w:t>.0</w:t>
      </w:r>
      <w:r w:rsidR="009535AF" w:rsidRPr="000D7766">
        <w:rPr>
          <w:rFonts w:ascii="Times New Roman" w:hAnsi="Times New Roman" w:cs="Times New Roman"/>
          <w:sz w:val="24"/>
          <w:szCs w:val="24"/>
        </w:rPr>
        <w:t>32</w:t>
      </w:r>
      <w:r w:rsidR="00E42E71" w:rsidRPr="000D7766">
        <w:rPr>
          <w:rFonts w:ascii="Times New Roman" w:hAnsi="Times New Roman" w:cs="Times New Roman"/>
          <w:sz w:val="24"/>
          <w:szCs w:val="24"/>
        </w:rPr>
        <w:t>) were positively associated with</w:t>
      </w:r>
      <w:r w:rsidR="00E42E71" w:rsidRPr="00D621DA">
        <w:rPr>
          <w:rFonts w:ascii="Times New Roman" w:hAnsi="Times New Roman" w:cs="Times New Roman"/>
          <w:sz w:val="24"/>
          <w:szCs w:val="24"/>
        </w:rPr>
        <w:t xml:space="preserve"> risk taking (similar to Study 4). </w:t>
      </w:r>
      <w:r w:rsidR="004C4A67" w:rsidRPr="00D621DA">
        <w:rPr>
          <w:rFonts w:ascii="Times New Roman" w:hAnsi="Times New Roman" w:cs="Times New Roman"/>
          <w:sz w:val="24"/>
          <w:szCs w:val="24"/>
        </w:rPr>
        <w:t>Crucially, t</w:t>
      </w:r>
      <w:r w:rsidR="00991876" w:rsidRPr="00D621DA">
        <w:rPr>
          <w:rFonts w:ascii="Times New Roman" w:hAnsi="Times New Roman" w:cs="Times New Roman"/>
          <w:sz w:val="24"/>
          <w:szCs w:val="24"/>
        </w:rPr>
        <w:t xml:space="preserve">he indirect effect </w:t>
      </w:r>
      <w:r w:rsidR="004C4A67" w:rsidRPr="00D621DA">
        <w:rPr>
          <w:rFonts w:ascii="Times New Roman" w:hAnsi="Times New Roman" w:cs="Times New Roman"/>
          <w:sz w:val="24"/>
          <w:szCs w:val="24"/>
        </w:rPr>
        <w:t xml:space="preserve">of nostalgia (vs. control) on risk taking </w:t>
      </w:r>
      <w:r w:rsidR="00991876" w:rsidRPr="00D621DA">
        <w:rPr>
          <w:rFonts w:ascii="Times New Roman" w:hAnsi="Times New Roman" w:cs="Times New Roman"/>
          <w:sz w:val="24"/>
          <w:szCs w:val="24"/>
        </w:rPr>
        <w:t xml:space="preserve">via perceived family support </w:t>
      </w:r>
      <w:r w:rsidR="004C4A67" w:rsidRPr="00FF399E">
        <w:rPr>
          <w:rFonts w:ascii="Times New Roman" w:hAnsi="Times New Roman" w:cs="Times New Roman"/>
          <w:sz w:val="24"/>
          <w:szCs w:val="24"/>
        </w:rPr>
        <w:t xml:space="preserve">remained </w:t>
      </w:r>
      <w:r w:rsidR="00991876" w:rsidRPr="00FF399E">
        <w:rPr>
          <w:rFonts w:ascii="Times New Roman" w:hAnsi="Times New Roman" w:cs="Times New Roman"/>
          <w:sz w:val="24"/>
          <w:szCs w:val="24"/>
        </w:rPr>
        <w:t>significant</w:t>
      </w:r>
      <w:r w:rsidR="007E5C97" w:rsidRPr="00FF399E">
        <w:rPr>
          <w:rFonts w:ascii="Times New Roman" w:hAnsi="Times New Roman" w:cs="Times New Roman"/>
          <w:sz w:val="24"/>
          <w:szCs w:val="24"/>
        </w:rPr>
        <w:t xml:space="preserve"> when we included PA and NA as covariates</w:t>
      </w:r>
      <w:r w:rsidR="00991876" w:rsidRPr="00FF399E">
        <w:rPr>
          <w:rFonts w:ascii="Times New Roman" w:hAnsi="Times New Roman" w:cs="Times New Roman"/>
          <w:sz w:val="24"/>
          <w:szCs w:val="24"/>
        </w:rPr>
        <w:t xml:space="preserve">, </w:t>
      </w:r>
      <w:r w:rsidR="00991876" w:rsidRPr="00FF399E">
        <w:rPr>
          <w:rFonts w:ascii="Times New Roman" w:hAnsi="Times New Roman" w:cs="Times New Roman"/>
          <w:i/>
          <w:sz w:val="24"/>
          <w:szCs w:val="24"/>
        </w:rPr>
        <w:t>ab</w:t>
      </w:r>
      <w:r w:rsidR="00D62FBD">
        <w:rPr>
          <w:rFonts w:ascii="Times New Roman" w:hAnsi="Times New Roman" w:cs="Times New Roman"/>
          <w:sz w:val="24"/>
          <w:szCs w:val="24"/>
        </w:rPr>
        <w:t>=</w:t>
      </w:r>
      <w:r w:rsidR="00991876" w:rsidRPr="00FF399E">
        <w:rPr>
          <w:rFonts w:ascii="Times New Roman" w:hAnsi="Times New Roman" w:cs="Times New Roman"/>
          <w:sz w:val="24"/>
          <w:szCs w:val="24"/>
        </w:rPr>
        <w:t>.</w:t>
      </w:r>
      <w:r w:rsidR="004C4A67" w:rsidRPr="00FF399E">
        <w:rPr>
          <w:rFonts w:ascii="Times New Roman" w:hAnsi="Times New Roman" w:cs="Times New Roman"/>
          <w:sz w:val="24"/>
          <w:szCs w:val="24"/>
        </w:rPr>
        <w:t>028</w:t>
      </w:r>
      <w:r w:rsidR="00991876" w:rsidRPr="00FF399E">
        <w:rPr>
          <w:rFonts w:ascii="Times New Roman" w:hAnsi="Times New Roman" w:cs="Times New Roman"/>
          <w:sz w:val="24"/>
          <w:szCs w:val="24"/>
        </w:rPr>
        <w:t xml:space="preserve">, </w:t>
      </w:r>
      <w:r w:rsidR="00991876" w:rsidRPr="00FF399E">
        <w:rPr>
          <w:rFonts w:ascii="Times New Roman" w:hAnsi="Times New Roman" w:cs="Times New Roman"/>
          <w:i/>
          <w:sz w:val="24"/>
          <w:szCs w:val="24"/>
        </w:rPr>
        <w:t>SE</w:t>
      </w:r>
      <w:r w:rsidR="00D62FBD">
        <w:rPr>
          <w:rFonts w:ascii="Times New Roman" w:hAnsi="Times New Roman" w:cs="Times New Roman"/>
          <w:sz w:val="24"/>
          <w:szCs w:val="24"/>
        </w:rPr>
        <w:t>=</w:t>
      </w:r>
      <w:r w:rsidR="00991876" w:rsidRPr="00FF399E">
        <w:rPr>
          <w:rFonts w:ascii="Times New Roman" w:hAnsi="Times New Roman" w:cs="Times New Roman"/>
          <w:sz w:val="24"/>
          <w:szCs w:val="24"/>
        </w:rPr>
        <w:t>.</w:t>
      </w:r>
      <w:r w:rsidR="004C4A67" w:rsidRPr="00FF399E">
        <w:rPr>
          <w:rFonts w:ascii="Times New Roman" w:hAnsi="Times New Roman" w:cs="Times New Roman"/>
          <w:sz w:val="24"/>
          <w:szCs w:val="24"/>
        </w:rPr>
        <w:t>018</w:t>
      </w:r>
      <w:r w:rsidR="00991876" w:rsidRPr="00FF399E">
        <w:rPr>
          <w:rFonts w:ascii="Times New Roman" w:hAnsi="Times New Roman" w:cs="Times New Roman"/>
          <w:sz w:val="24"/>
          <w:szCs w:val="24"/>
        </w:rPr>
        <w:t xml:space="preserve">, 95% </w:t>
      </w:r>
      <w:r w:rsidR="00991876" w:rsidRPr="00FF399E">
        <w:rPr>
          <w:rFonts w:ascii="Times New Roman" w:hAnsi="Times New Roman" w:cs="Times New Roman"/>
          <w:i/>
          <w:sz w:val="24"/>
          <w:szCs w:val="24"/>
        </w:rPr>
        <w:t>CI</w:t>
      </w:r>
      <w:r w:rsidR="00D62FBD">
        <w:rPr>
          <w:rFonts w:ascii="Times New Roman" w:hAnsi="Times New Roman" w:cs="Times New Roman"/>
          <w:sz w:val="24"/>
          <w:szCs w:val="24"/>
        </w:rPr>
        <w:t>=</w:t>
      </w:r>
      <w:r w:rsidR="00991876" w:rsidRPr="00FF399E">
        <w:rPr>
          <w:rFonts w:ascii="Times New Roman" w:hAnsi="Times New Roman" w:cs="Times New Roman"/>
          <w:sz w:val="24"/>
          <w:szCs w:val="24"/>
        </w:rPr>
        <w:t>[.00</w:t>
      </w:r>
      <w:r w:rsidR="00016315">
        <w:rPr>
          <w:rFonts w:ascii="Times New Roman" w:hAnsi="Times New Roman" w:cs="Times New Roman"/>
          <w:sz w:val="24"/>
          <w:szCs w:val="24"/>
        </w:rPr>
        <w:t>2</w:t>
      </w:r>
      <w:r w:rsidR="00991876" w:rsidRPr="00FF399E">
        <w:rPr>
          <w:rFonts w:ascii="Times New Roman" w:hAnsi="Times New Roman" w:cs="Times New Roman"/>
          <w:sz w:val="24"/>
          <w:szCs w:val="24"/>
        </w:rPr>
        <w:t>, .</w:t>
      </w:r>
      <w:r w:rsidR="004C4A67" w:rsidRPr="00FF399E">
        <w:rPr>
          <w:rFonts w:ascii="Times New Roman" w:hAnsi="Times New Roman" w:cs="Times New Roman"/>
          <w:sz w:val="24"/>
          <w:szCs w:val="24"/>
        </w:rPr>
        <w:t>0</w:t>
      </w:r>
      <w:r w:rsidR="00016315">
        <w:rPr>
          <w:rFonts w:ascii="Times New Roman" w:hAnsi="Times New Roman" w:cs="Times New Roman"/>
          <w:sz w:val="24"/>
          <w:szCs w:val="24"/>
        </w:rPr>
        <w:t>75</w:t>
      </w:r>
      <w:r w:rsidR="00991876" w:rsidRPr="00FF399E">
        <w:rPr>
          <w:rFonts w:ascii="Times New Roman" w:hAnsi="Times New Roman" w:cs="Times New Roman"/>
          <w:sz w:val="24"/>
          <w:szCs w:val="24"/>
        </w:rPr>
        <w:t>]</w:t>
      </w:r>
      <w:r w:rsidR="001F3199" w:rsidRPr="00FF399E">
        <w:rPr>
          <w:rFonts w:ascii="Times New Roman" w:hAnsi="Times New Roman" w:cs="Times New Roman"/>
          <w:sz w:val="24"/>
          <w:szCs w:val="24"/>
        </w:rPr>
        <w:t xml:space="preserve">, </w:t>
      </w:r>
      <w:r w:rsidR="00FF399E" w:rsidRPr="00FF399E">
        <w:rPr>
          <w:rFonts w:ascii="Times New Roman" w:hAnsi="Times New Roman" w:cs="Times New Roman"/>
          <w:i/>
          <w:sz w:val="24"/>
          <w:szCs w:val="24"/>
        </w:rPr>
        <w:t>ab_cs</w:t>
      </w:r>
      <w:r w:rsidR="00D62FBD">
        <w:rPr>
          <w:rFonts w:ascii="Times New Roman" w:hAnsi="Times New Roman" w:cs="Times New Roman"/>
          <w:sz w:val="24"/>
          <w:szCs w:val="24"/>
        </w:rPr>
        <w:t>=</w:t>
      </w:r>
      <w:r w:rsidR="001F3199" w:rsidRPr="00FF399E">
        <w:rPr>
          <w:rFonts w:ascii="Times New Roman" w:hAnsi="Times New Roman" w:cs="Times New Roman"/>
          <w:sz w:val="24"/>
          <w:szCs w:val="24"/>
        </w:rPr>
        <w:t>.</w:t>
      </w:r>
      <w:r w:rsidR="00016315">
        <w:rPr>
          <w:rFonts w:ascii="Times New Roman" w:hAnsi="Times New Roman" w:cs="Times New Roman"/>
          <w:sz w:val="24"/>
          <w:szCs w:val="24"/>
        </w:rPr>
        <w:t>010</w:t>
      </w:r>
      <w:r w:rsidR="001F3199" w:rsidRPr="00FF399E">
        <w:rPr>
          <w:rFonts w:ascii="Times New Roman" w:hAnsi="Times New Roman" w:cs="Times New Roman"/>
          <w:sz w:val="24"/>
          <w:szCs w:val="24"/>
        </w:rPr>
        <w:t xml:space="preserve">. </w:t>
      </w:r>
    </w:p>
    <w:p w14:paraId="67100DEB" w14:textId="7DFFB420" w:rsidR="000D1DB0" w:rsidRPr="00D621DA" w:rsidRDefault="001F3199" w:rsidP="00354189">
      <w:pPr>
        <w:spacing w:after="0" w:line="480" w:lineRule="exact"/>
        <w:ind w:firstLine="720"/>
        <w:rPr>
          <w:rFonts w:ascii="Times New Roman" w:hAnsi="Times New Roman" w:cs="Times New Roman"/>
          <w:sz w:val="24"/>
          <w:szCs w:val="24"/>
        </w:rPr>
      </w:pPr>
      <w:r w:rsidRPr="00FF399E">
        <w:rPr>
          <w:rFonts w:ascii="Times New Roman" w:hAnsi="Times New Roman" w:cs="Times New Roman"/>
          <w:b/>
          <w:sz w:val="24"/>
          <w:szCs w:val="24"/>
        </w:rPr>
        <w:t>Addition</w:t>
      </w:r>
      <w:r w:rsidR="000D1DB0" w:rsidRPr="00FF399E">
        <w:rPr>
          <w:rFonts w:ascii="Times New Roman" w:hAnsi="Times New Roman" w:cs="Times New Roman"/>
          <w:b/>
          <w:sz w:val="24"/>
          <w:szCs w:val="24"/>
        </w:rPr>
        <w:t>al indirect effects.</w:t>
      </w:r>
      <w:r w:rsidR="004C4A67" w:rsidRPr="00FF399E">
        <w:rPr>
          <w:rFonts w:ascii="Times New Roman" w:hAnsi="Times New Roman" w:cs="Times New Roman"/>
          <w:sz w:val="24"/>
          <w:szCs w:val="24"/>
        </w:rPr>
        <w:t xml:space="preserve"> </w:t>
      </w:r>
      <w:r w:rsidR="00A6021B" w:rsidRPr="00FF399E">
        <w:rPr>
          <w:rFonts w:ascii="Times New Roman" w:hAnsi="Times New Roman" w:cs="Times New Roman"/>
          <w:sz w:val="24"/>
          <w:szCs w:val="24"/>
        </w:rPr>
        <w:t>In explorative analyses, we also examined</w:t>
      </w:r>
      <w:r w:rsidR="004C4A67" w:rsidRPr="00FF399E">
        <w:rPr>
          <w:rFonts w:ascii="Times New Roman" w:hAnsi="Times New Roman" w:cs="Times New Roman"/>
          <w:sz w:val="24"/>
          <w:szCs w:val="24"/>
        </w:rPr>
        <w:t xml:space="preserve"> </w:t>
      </w:r>
      <w:r w:rsidR="00B65B41" w:rsidRPr="00FF399E">
        <w:rPr>
          <w:rFonts w:ascii="Times New Roman" w:hAnsi="Times New Roman" w:cs="Times New Roman"/>
          <w:sz w:val="24"/>
          <w:szCs w:val="24"/>
        </w:rPr>
        <w:t>the</w:t>
      </w:r>
      <w:r w:rsidR="004C4A67" w:rsidRPr="00FF399E">
        <w:rPr>
          <w:rFonts w:ascii="Times New Roman" w:hAnsi="Times New Roman" w:cs="Times New Roman"/>
          <w:sz w:val="24"/>
          <w:szCs w:val="24"/>
        </w:rPr>
        <w:t xml:space="preserve"> potential mediational role</w:t>
      </w:r>
      <w:r w:rsidR="00B65B41" w:rsidRPr="00FF399E">
        <w:rPr>
          <w:rFonts w:ascii="Times New Roman" w:hAnsi="Times New Roman" w:cs="Times New Roman"/>
          <w:sz w:val="24"/>
          <w:szCs w:val="24"/>
        </w:rPr>
        <w:t xml:space="preserve"> of PA and NA</w:t>
      </w:r>
      <w:r w:rsidR="004C4A67" w:rsidRPr="00FF399E">
        <w:rPr>
          <w:rFonts w:ascii="Times New Roman" w:hAnsi="Times New Roman" w:cs="Times New Roman"/>
          <w:sz w:val="24"/>
          <w:szCs w:val="24"/>
        </w:rPr>
        <w:t xml:space="preserve">. </w:t>
      </w:r>
      <w:r w:rsidR="00B564E5" w:rsidRPr="00FF399E">
        <w:rPr>
          <w:rFonts w:ascii="Times New Roman" w:hAnsi="Times New Roman" w:cs="Times New Roman"/>
          <w:sz w:val="24"/>
          <w:szCs w:val="24"/>
        </w:rPr>
        <w:t xml:space="preserve">To be precise, we treated family support, PA, and NA as parallel mediators of the event-type effect (nostalgia, ordinary) on risk taking. </w:t>
      </w:r>
      <w:r w:rsidR="009A6B0B">
        <w:rPr>
          <w:rFonts w:ascii="Times New Roman" w:hAnsi="Times New Roman" w:cs="Times New Roman"/>
          <w:sz w:val="24"/>
          <w:szCs w:val="24"/>
        </w:rPr>
        <w:t>Along with</w:t>
      </w:r>
      <w:r w:rsidR="00B564E5" w:rsidRPr="00FF399E">
        <w:rPr>
          <w:rFonts w:ascii="Times New Roman" w:hAnsi="Times New Roman" w:cs="Times New Roman"/>
          <w:sz w:val="24"/>
          <w:szCs w:val="24"/>
        </w:rPr>
        <w:t xml:space="preserve"> </w:t>
      </w:r>
      <w:r w:rsidR="004F0D89" w:rsidRPr="00FF399E">
        <w:rPr>
          <w:rFonts w:ascii="Times New Roman" w:hAnsi="Times New Roman" w:cs="Times New Roman"/>
          <w:sz w:val="24"/>
          <w:szCs w:val="24"/>
        </w:rPr>
        <w:t>a significant</w:t>
      </w:r>
      <w:r w:rsidR="00B564E5" w:rsidRPr="00FF399E">
        <w:rPr>
          <w:rFonts w:ascii="Times New Roman" w:hAnsi="Times New Roman" w:cs="Times New Roman"/>
          <w:sz w:val="24"/>
          <w:szCs w:val="24"/>
        </w:rPr>
        <w:t xml:space="preserve"> indirect effect via family support (</w:t>
      </w:r>
      <w:r w:rsidR="00B564E5" w:rsidRPr="00FF399E">
        <w:rPr>
          <w:rFonts w:ascii="Times New Roman" w:hAnsi="Times New Roman" w:cs="Times New Roman"/>
          <w:i/>
          <w:sz w:val="24"/>
          <w:szCs w:val="24"/>
        </w:rPr>
        <w:t>ab</w:t>
      </w:r>
      <w:r w:rsidR="00D62FBD">
        <w:rPr>
          <w:rFonts w:ascii="Times New Roman" w:hAnsi="Times New Roman" w:cs="Times New Roman"/>
          <w:sz w:val="24"/>
          <w:szCs w:val="24"/>
        </w:rPr>
        <w:t>=</w:t>
      </w:r>
      <w:r w:rsidR="00B564E5" w:rsidRPr="00FF399E">
        <w:rPr>
          <w:rFonts w:ascii="Times New Roman" w:hAnsi="Times New Roman" w:cs="Times New Roman"/>
          <w:sz w:val="24"/>
          <w:szCs w:val="24"/>
        </w:rPr>
        <w:t>.0</w:t>
      </w:r>
      <w:r w:rsidR="004F0D89" w:rsidRPr="00FF399E">
        <w:rPr>
          <w:rFonts w:ascii="Times New Roman" w:hAnsi="Times New Roman" w:cs="Times New Roman"/>
          <w:sz w:val="24"/>
          <w:szCs w:val="24"/>
        </w:rPr>
        <w:t>31</w:t>
      </w:r>
      <w:r w:rsidR="00B564E5" w:rsidRPr="00FF399E">
        <w:rPr>
          <w:rFonts w:ascii="Times New Roman" w:hAnsi="Times New Roman" w:cs="Times New Roman"/>
          <w:sz w:val="24"/>
          <w:szCs w:val="24"/>
        </w:rPr>
        <w:t xml:space="preserve">, </w:t>
      </w:r>
      <w:r w:rsidR="00B564E5" w:rsidRPr="00FF399E">
        <w:rPr>
          <w:rFonts w:ascii="Times New Roman" w:hAnsi="Times New Roman" w:cs="Times New Roman"/>
          <w:i/>
          <w:sz w:val="24"/>
          <w:szCs w:val="24"/>
        </w:rPr>
        <w:t>SE</w:t>
      </w:r>
      <w:r w:rsidR="00D62FBD">
        <w:rPr>
          <w:rFonts w:ascii="Times New Roman" w:hAnsi="Times New Roman" w:cs="Times New Roman"/>
          <w:sz w:val="24"/>
          <w:szCs w:val="24"/>
        </w:rPr>
        <w:t>=</w:t>
      </w:r>
      <w:r w:rsidR="00B564E5" w:rsidRPr="00FF399E">
        <w:rPr>
          <w:rFonts w:ascii="Times New Roman" w:hAnsi="Times New Roman" w:cs="Times New Roman"/>
          <w:sz w:val="24"/>
          <w:szCs w:val="24"/>
        </w:rPr>
        <w:t>.0</w:t>
      </w:r>
      <w:r w:rsidR="004F0D89" w:rsidRPr="00FF399E">
        <w:rPr>
          <w:rFonts w:ascii="Times New Roman" w:hAnsi="Times New Roman" w:cs="Times New Roman"/>
          <w:sz w:val="24"/>
          <w:szCs w:val="24"/>
        </w:rPr>
        <w:t>19</w:t>
      </w:r>
      <w:r w:rsidR="00B564E5" w:rsidRPr="00FF399E">
        <w:rPr>
          <w:rFonts w:ascii="Times New Roman" w:hAnsi="Times New Roman" w:cs="Times New Roman"/>
          <w:sz w:val="24"/>
          <w:szCs w:val="24"/>
        </w:rPr>
        <w:t xml:space="preserve">, 95% </w:t>
      </w:r>
      <w:r w:rsidR="00B564E5" w:rsidRPr="00FF399E">
        <w:rPr>
          <w:rFonts w:ascii="Times New Roman" w:hAnsi="Times New Roman" w:cs="Times New Roman"/>
          <w:i/>
          <w:sz w:val="24"/>
          <w:szCs w:val="24"/>
        </w:rPr>
        <w:t>CI</w:t>
      </w:r>
      <w:r w:rsidR="00D62FBD">
        <w:rPr>
          <w:rFonts w:ascii="Times New Roman" w:hAnsi="Times New Roman" w:cs="Times New Roman"/>
          <w:sz w:val="24"/>
          <w:szCs w:val="24"/>
        </w:rPr>
        <w:t>=</w:t>
      </w:r>
      <w:r w:rsidR="00B564E5" w:rsidRPr="00FF399E">
        <w:rPr>
          <w:rFonts w:ascii="Times New Roman" w:hAnsi="Times New Roman" w:cs="Times New Roman"/>
          <w:sz w:val="24"/>
          <w:szCs w:val="24"/>
        </w:rPr>
        <w:t>[.00</w:t>
      </w:r>
      <w:r w:rsidR="004C59B3">
        <w:rPr>
          <w:rFonts w:ascii="Times New Roman" w:hAnsi="Times New Roman" w:cs="Times New Roman"/>
          <w:sz w:val="24"/>
          <w:szCs w:val="24"/>
        </w:rPr>
        <w:t>4</w:t>
      </w:r>
      <w:r w:rsidR="00B564E5" w:rsidRPr="00FF399E">
        <w:rPr>
          <w:rFonts w:ascii="Times New Roman" w:hAnsi="Times New Roman" w:cs="Times New Roman"/>
          <w:sz w:val="24"/>
          <w:szCs w:val="24"/>
        </w:rPr>
        <w:t>, .0</w:t>
      </w:r>
      <w:r w:rsidR="004F0D89" w:rsidRPr="00FF399E">
        <w:rPr>
          <w:rFonts w:ascii="Times New Roman" w:hAnsi="Times New Roman" w:cs="Times New Roman"/>
          <w:sz w:val="24"/>
          <w:szCs w:val="24"/>
        </w:rPr>
        <w:t>82</w:t>
      </w:r>
      <w:r w:rsidR="00B564E5" w:rsidRPr="00FF399E">
        <w:rPr>
          <w:rFonts w:ascii="Times New Roman" w:hAnsi="Times New Roman" w:cs="Times New Roman"/>
          <w:sz w:val="24"/>
          <w:szCs w:val="24"/>
        </w:rPr>
        <w:t>]</w:t>
      </w:r>
      <w:r w:rsidR="002B694E" w:rsidRPr="00FF399E">
        <w:rPr>
          <w:rFonts w:ascii="Times New Roman" w:hAnsi="Times New Roman" w:cs="Times New Roman"/>
          <w:sz w:val="24"/>
          <w:szCs w:val="24"/>
        </w:rPr>
        <w:t xml:space="preserve">, </w:t>
      </w:r>
      <w:r w:rsidR="00FF399E" w:rsidRPr="00FF399E">
        <w:rPr>
          <w:rFonts w:ascii="Times New Roman" w:hAnsi="Times New Roman" w:cs="Times New Roman"/>
          <w:i/>
          <w:sz w:val="24"/>
          <w:szCs w:val="24"/>
        </w:rPr>
        <w:t>ab_cs</w:t>
      </w:r>
      <w:r w:rsidR="00D62FBD">
        <w:rPr>
          <w:rFonts w:ascii="Times New Roman" w:hAnsi="Times New Roman" w:cs="Times New Roman"/>
          <w:sz w:val="24"/>
          <w:szCs w:val="24"/>
        </w:rPr>
        <w:t>=</w:t>
      </w:r>
      <w:r w:rsidR="002B694E" w:rsidRPr="00FF399E">
        <w:rPr>
          <w:rFonts w:ascii="Times New Roman" w:hAnsi="Times New Roman" w:cs="Times New Roman"/>
          <w:sz w:val="24"/>
          <w:szCs w:val="24"/>
        </w:rPr>
        <w:t>.</w:t>
      </w:r>
      <w:r w:rsidR="004C59B3">
        <w:rPr>
          <w:rFonts w:ascii="Times New Roman" w:hAnsi="Times New Roman" w:cs="Times New Roman"/>
          <w:sz w:val="24"/>
          <w:szCs w:val="24"/>
        </w:rPr>
        <w:t>011</w:t>
      </w:r>
      <w:r w:rsidR="00B564E5" w:rsidRPr="00FF399E">
        <w:rPr>
          <w:rFonts w:ascii="Times New Roman" w:hAnsi="Times New Roman" w:cs="Times New Roman"/>
          <w:sz w:val="24"/>
          <w:szCs w:val="24"/>
        </w:rPr>
        <w:t xml:space="preserve">), </w:t>
      </w:r>
      <w:r w:rsidR="00E30FB5" w:rsidRPr="00FF399E">
        <w:rPr>
          <w:rFonts w:ascii="Times New Roman" w:hAnsi="Times New Roman" w:cs="Times New Roman"/>
          <w:sz w:val="24"/>
          <w:szCs w:val="24"/>
        </w:rPr>
        <w:t xml:space="preserve">this analysis revealed </w:t>
      </w:r>
      <w:r w:rsidR="004F0D89" w:rsidRPr="00FF399E">
        <w:rPr>
          <w:rFonts w:ascii="Times New Roman" w:hAnsi="Times New Roman" w:cs="Times New Roman"/>
          <w:sz w:val="24"/>
          <w:szCs w:val="24"/>
        </w:rPr>
        <w:t xml:space="preserve">positive </w:t>
      </w:r>
      <w:r w:rsidR="00E30FB5" w:rsidRPr="00FF399E">
        <w:rPr>
          <w:rFonts w:ascii="Times New Roman" w:hAnsi="Times New Roman" w:cs="Times New Roman"/>
          <w:sz w:val="24"/>
          <w:szCs w:val="24"/>
        </w:rPr>
        <w:t xml:space="preserve">indirect effects via </w:t>
      </w:r>
      <w:r w:rsidR="004F0D89" w:rsidRPr="00FF399E">
        <w:rPr>
          <w:rFonts w:ascii="Times New Roman" w:hAnsi="Times New Roman" w:cs="Times New Roman"/>
          <w:sz w:val="24"/>
          <w:szCs w:val="24"/>
        </w:rPr>
        <w:t xml:space="preserve">PA </w:t>
      </w:r>
      <w:r w:rsidR="008C338B" w:rsidRPr="00FF399E">
        <w:rPr>
          <w:rFonts w:ascii="Times New Roman" w:hAnsi="Times New Roman" w:cs="Times New Roman"/>
          <w:sz w:val="24"/>
          <w:szCs w:val="24"/>
        </w:rPr>
        <w:t>(</w:t>
      </w:r>
      <w:r w:rsidR="008C338B" w:rsidRPr="00FF399E">
        <w:rPr>
          <w:rFonts w:ascii="Times New Roman" w:hAnsi="Times New Roman" w:cs="Times New Roman"/>
          <w:i/>
          <w:sz w:val="24"/>
          <w:szCs w:val="24"/>
        </w:rPr>
        <w:t>ab</w:t>
      </w:r>
      <w:r w:rsidR="00D62FBD">
        <w:rPr>
          <w:rFonts w:ascii="Times New Roman" w:hAnsi="Times New Roman" w:cs="Times New Roman"/>
          <w:sz w:val="24"/>
          <w:szCs w:val="24"/>
        </w:rPr>
        <w:t>=</w:t>
      </w:r>
      <w:r w:rsidR="008C338B" w:rsidRPr="00FF399E">
        <w:rPr>
          <w:rFonts w:ascii="Times New Roman" w:hAnsi="Times New Roman" w:cs="Times New Roman"/>
          <w:sz w:val="24"/>
          <w:szCs w:val="24"/>
        </w:rPr>
        <w:t>.0</w:t>
      </w:r>
      <w:r w:rsidR="004C59B3">
        <w:rPr>
          <w:rFonts w:ascii="Times New Roman" w:hAnsi="Times New Roman" w:cs="Times New Roman"/>
          <w:sz w:val="24"/>
          <w:szCs w:val="24"/>
        </w:rPr>
        <w:t>32</w:t>
      </w:r>
      <w:r w:rsidR="008C338B" w:rsidRPr="00FF399E">
        <w:rPr>
          <w:rFonts w:ascii="Times New Roman" w:hAnsi="Times New Roman" w:cs="Times New Roman"/>
          <w:sz w:val="24"/>
          <w:szCs w:val="24"/>
        </w:rPr>
        <w:t xml:space="preserve">, </w:t>
      </w:r>
      <w:r w:rsidR="008C338B" w:rsidRPr="00FF399E">
        <w:rPr>
          <w:rFonts w:ascii="Times New Roman" w:hAnsi="Times New Roman" w:cs="Times New Roman"/>
          <w:i/>
          <w:sz w:val="24"/>
          <w:szCs w:val="24"/>
        </w:rPr>
        <w:t>SE</w:t>
      </w:r>
      <w:r w:rsidR="00D62FBD">
        <w:rPr>
          <w:rFonts w:ascii="Times New Roman" w:hAnsi="Times New Roman" w:cs="Times New Roman"/>
          <w:sz w:val="24"/>
          <w:szCs w:val="24"/>
        </w:rPr>
        <w:t>=</w:t>
      </w:r>
      <w:r w:rsidR="008C338B" w:rsidRPr="00FF399E">
        <w:rPr>
          <w:rFonts w:ascii="Times New Roman" w:hAnsi="Times New Roman" w:cs="Times New Roman"/>
          <w:sz w:val="24"/>
          <w:szCs w:val="24"/>
        </w:rPr>
        <w:t>.0</w:t>
      </w:r>
      <w:r w:rsidR="004C59B3">
        <w:rPr>
          <w:rFonts w:ascii="Times New Roman" w:hAnsi="Times New Roman" w:cs="Times New Roman"/>
          <w:sz w:val="24"/>
          <w:szCs w:val="24"/>
        </w:rPr>
        <w:t>19</w:t>
      </w:r>
      <w:r w:rsidR="008C338B" w:rsidRPr="00FF399E">
        <w:rPr>
          <w:rFonts w:ascii="Times New Roman" w:hAnsi="Times New Roman" w:cs="Times New Roman"/>
          <w:sz w:val="24"/>
          <w:szCs w:val="24"/>
        </w:rPr>
        <w:t xml:space="preserve">, 95% </w:t>
      </w:r>
      <w:r w:rsidR="008C338B" w:rsidRPr="00FF399E">
        <w:rPr>
          <w:rFonts w:ascii="Times New Roman" w:hAnsi="Times New Roman" w:cs="Times New Roman"/>
          <w:i/>
          <w:sz w:val="24"/>
          <w:szCs w:val="24"/>
        </w:rPr>
        <w:t>CI</w:t>
      </w:r>
      <w:r w:rsidR="00D62FBD">
        <w:rPr>
          <w:rFonts w:ascii="Times New Roman" w:hAnsi="Times New Roman" w:cs="Times New Roman"/>
          <w:sz w:val="24"/>
          <w:szCs w:val="24"/>
        </w:rPr>
        <w:t>=</w:t>
      </w:r>
      <w:r w:rsidR="004C59B3">
        <w:rPr>
          <w:rFonts w:ascii="Times New Roman" w:hAnsi="Times New Roman" w:cs="Times New Roman"/>
          <w:sz w:val="24"/>
          <w:szCs w:val="24"/>
        </w:rPr>
        <w:t>[.003</w:t>
      </w:r>
      <w:r w:rsidR="008C338B" w:rsidRPr="00FF399E">
        <w:rPr>
          <w:rFonts w:ascii="Times New Roman" w:hAnsi="Times New Roman" w:cs="Times New Roman"/>
          <w:sz w:val="24"/>
          <w:szCs w:val="24"/>
        </w:rPr>
        <w:t>, .0</w:t>
      </w:r>
      <w:r w:rsidR="004C59B3">
        <w:rPr>
          <w:rFonts w:ascii="Times New Roman" w:hAnsi="Times New Roman" w:cs="Times New Roman"/>
          <w:sz w:val="24"/>
          <w:szCs w:val="24"/>
        </w:rPr>
        <w:t>79</w:t>
      </w:r>
      <w:r w:rsidR="008C338B" w:rsidRPr="00FF399E">
        <w:rPr>
          <w:rFonts w:ascii="Times New Roman" w:hAnsi="Times New Roman" w:cs="Times New Roman"/>
          <w:sz w:val="24"/>
          <w:szCs w:val="24"/>
        </w:rPr>
        <w:t>]</w:t>
      </w:r>
      <w:r w:rsidR="002B694E" w:rsidRPr="00FF399E">
        <w:rPr>
          <w:rFonts w:ascii="Times New Roman" w:hAnsi="Times New Roman" w:cs="Times New Roman"/>
          <w:sz w:val="24"/>
          <w:szCs w:val="24"/>
        </w:rPr>
        <w:t xml:space="preserve">, </w:t>
      </w:r>
      <w:r w:rsidR="00FF399E" w:rsidRPr="00FF399E">
        <w:rPr>
          <w:rFonts w:ascii="Times New Roman" w:hAnsi="Times New Roman" w:cs="Times New Roman"/>
          <w:i/>
          <w:sz w:val="24"/>
          <w:szCs w:val="24"/>
        </w:rPr>
        <w:t>ab_cs</w:t>
      </w:r>
      <w:r w:rsidR="00D62FBD">
        <w:rPr>
          <w:rFonts w:ascii="Times New Roman" w:hAnsi="Times New Roman" w:cs="Times New Roman"/>
          <w:sz w:val="24"/>
          <w:szCs w:val="24"/>
        </w:rPr>
        <w:t>=</w:t>
      </w:r>
      <w:r w:rsidR="002B694E" w:rsidRPr="00FF399E">
        <w:rPr>
          <w:rFonts w:ascii="Times New Roman" w:hAnsi="Times New Roman" w:cs="Times New Roman"/>
          <w:sz w:val="24"/>
          <w:szCs w:val="24"/>
        </w:rPr>
        <w:t>.</w:t>
      </w:r>
      <w:r w:rsidR="004C59B3">
        <w:rPr>
          <w:rFonts w:ascii="Times New Roman" w:hAnsi="Times New Roman" w:cs="Times New Roman"/>
          <w:sz w:val="24"/>
          <w:szCs w:val="24"/>
        </w:rPr>
        <w:t>011</w:t>
      </w:r>
      <w:r w:rsidR="008C338B" w:rsidRPr="00FF399E">
        <w:rPr>
          <w:rFonts w:ascii="Times New Roman" w:hAnsi="Times New Roman" w:cs="Times New Roman"/>
          <w:sz w:val="24"/>
          <w:szCs w:val="24"/>
        </w:rPr>
        <w:t xml:space="preserve">) </w:t>
      </w:r>
      <w:r w:rsidR="004F0D89" w:rsidRPr="00FF399E">
        <w:rPr>
          <w:rFonts w:ascii="Times New Roman" w:hAnsi="Times New Roman" w:cs="Times New Roman"/>
          <w:sz w:val="24"/>
          <w:szCs w:val="24"/>
        </w:rPr>
        <w:t>and NA</w:t>
      </w:r>
      <w:r w:rsidR="008C338B" w:rsidRPr="00FF399E">
        <w:rPr>
          <w:rFonts w:ascii="Times New Roman" w:hAnsi="Times New Roman" w:cs="Times New Roman"/>
          <w:sz w:val="24"/>
          <w:szCs w:val="24"/>
        </w:rPr>
        <w:t xml:space="preserve"> (</w:t>
      </w:r>
      <w:r w:rsidR="008C338B" w:rsidRPr="00FF399E">
        <w:rPr>
          <w:rFonts w:ascii="Times New Roman" w:hAnsi="Times New Roman" w:cs="Times New Roman"/>
          <w:i/>
          <w:sz w:val="24"/>
          <w:szCs w:val="24"/>
        </w:rPr>
        <w:t>ab</w:t>
      </w:r>
      <w:r w:rsidR="00D62FBD">
        <w:rPr>
          <w:rFonts w:ascii="Times New Roman" w:hAnsi="Times New Roman" w:cs="Times New Roman"/>
          <w:sz w:val="24"/>
          <w:szCs w:val="24"/>
        </w:rPr>
        <w:t>=</w:t>
      </w:r>
      <w:r w:rsidR="008C338B" w:rsidRPr="00FF399E">
        <w:rPr>
          <w:rFonts w:ascii="Times New Roman" w:hAnsi="Times New Roman" w:cs="Times New Roman"/>
          <w:sz w:val="24"/>
          <w:szCs w:val="24"/>
        </w:rPr>
        <w:t xml:space="preserve">.056, </w:t>
      </w:r>
      <w:r w:rsidR="008C338B" w:rsidRPr="00FF399E">
        <w:rPr>
          <w:rFonts w:ascii="Times New Roman" w:hAnsi="Times New Roman" w:cs="Times New Roman"/>
          <w:i/>
          <w:sz w:val="24"/>
          <w:szCs w:val="24"/>
        </w:rPr>
        <w:t>SE</w:t>
      </w:r>
      <w:r w:rsidR="00D62FBD">
        <w:rPr>
          <w:rFonts w:ascii="Times New Roman" w:hAnsi="Times New Roman" w:cs="Times New Roman"/>
          <w:sz w:val="24"/>
          <w:szCs w:val="24"/>
        </w:rPr>
        <w:t>=</w:t>
      </w:r>
      <w:r w:rsidR="008C338B" w:rsidRPr="00FF399E">
        <w:rPr>
          <w:rFonts w:ascii="Times New Roman" w:hAnsi="Times New Roman" w:cs="Times New Roman"/>
          <w:sz w:val="24"/>
          <w:szCs w:val="24"/>
        </w:rPr>
        <w:t>.0</w:t>
      </w:r>
      <w:r w:rsidR="004C59B3">
        <w:rPr>
          <w:rFonts w:ascii="Times New Roman" w:hAnsi="Times New Roman" w:cs="Times New Roman"/>
          <w:sz w:val="24"/>
          <w:szCs w:val="24"/>
        </w:rPr>
        <w:t>27</w:t>
      </w:r>
      <w:r w:rsidR="008C338B" w:rsidRPr="00FF399E">
        <w:rPr>
          <w:rFonts w:ascii="Times New Roman" w:hAnsi="Times New Roman" w:cs="Times New Roman"/>
          <w:sz w:val="24"/>
          <w:szCs w:val="24"/>
        </w:rPr>
        <w:t xml:space="preserve">, 95% </w:t>
      </w:r>
      <w:r w:rsidR="008C338B" w:rsidRPr="00FF399E">
        <w:rPr>
          <w:rFonts w:ascii="Times New Roman" w:hAnsi="Times New Roman" w:cs="Times New Roman"/>
          <w:i/>
          <w:sz w:val="24"/>
          <w:szCs w:val="24"/>
        </w:rPr>
        <w:t>CI</w:t>
      </w:r>
      <w:r w:rsidR="00D62FBD">
        <w:rPr>
          <w:rFonts w:ascii="Times New Roman" w:hAnsi="Times New Roman" w:cs="Times New Roman"/>
          <w:sz w:val="24"/>
          <w:szCs w:val="24"/>
        </w:rPr>
        <w:t>=</w:t>
      </w:r>
      <w:r w:rsidR="008C338B" w:rsidRPr="00FF399E">
        <w:rPr>
          <w:rFonts w:ascii="Times New Roman" w:hAnsi="Times New Roman" w:cs="Times New Roman"/>
          <w:sz w:val="24"/>
          <w:szCs w:val="24"/>
        </w:rPr>
        <w:t>[.0</w:t>
      </w:r>
      <w:r w:rsidR="004C59B3">
        <w:rPr>
          <w:rFonts w:ascii="Times New Roman" w:hAnsi="Times New Roman" w:cs="Times New Roman"/>
          <w:sz w:val="24"/>
          <w:szCs w:val="24"/>
        </w:rPr>
        <w:t>14</w:t>
      </w:r>
      <w:r w:rsidR="008C338B" w:rsidRPr="00FF399E">
        <w:rPr>
          <w:rFonts w:ascii="Times New Roman" w:hAnsi="Times New Roman" w:cs="Times New Roman"/>
          <w:sz w:val="24"/>
          <w:szCs w:val="24"/>
        </w:rPr>
        <w:t>, .121]</w:t>
      </w:r>
      <w:r w:rsidR="002B694E" w:rsidRPr="00FF399E">
        <w:rPr>
          <w:rFonts w:ascii="Times New Roman" w:hAnsi="Times New Roman" w:cs="Times New Roman"/>
          <w:sz w:val="24"/>
          <w:szCs w:val="24"/>
        </w:rPr>
        <w:t xml:space="preserve">, </w:t>
      </w:r>
      <w:r w:rsidR="00FF399E" w:rsidRPr="00FF399E">
        <w:rPr>
          <w:rFonts w:ascii="Times New Roman" w:hAnsi="Times New Roman" w:cs="Times New Roman"/>
          <w:i/>
          <w:sz w:val="24"/>
          <w:szCs w:val="24"/>
        </w:rPr>
        <w:t>ab_cs</w:t>
      </w:r>
      <w:r w:rsidR="00D62FBD">
        <w:rPr>
          <w:rFonts w:ascii="Times New Roman" w:hAnsi="Times New Roman" w:cs="Times New Roman"/>
          <w:sz w:val="24"/>
          <w:szCs w:val="24"/>
        </w:rPr>
        <w:t>=</w:t>
      </w:r>
      <w:r w:rsidR="002B694E" w:rsidRPr="00FF399E">
        <w:rPr>
          <w:rFonts w:ascii="Times New Roman" w:hAnsi="Times New Roman" w:cs="Times New Roman"/>
          <w:sz w:val="24"/>
          <w:szCs w:val="24"/>
        </w:rPr>
        <w:t>.</w:t>
      </w:r>
      <w:r w:rsidR="004C59B3">
        <w:rPr>
          <w:rFonts w:ascii="Times New Roman" w:hAnsi="Times New Roman" w:cs="Times New Roman"/>
          <w:sz w:val="24"/>
          <w:szCs w:val="24"/>
        </w:rPr>
        <w:t>020</w:t>
      </w:r>
      <w:r w:rsidR="008C338B" w:rsidRPr="00FF399E">
        <w:rPr>
          <w:rFonts w:ascii="Times New Roman" w:hAnsi="Times New Roman" w:cs="Times New Roman"/>
          <w:sz w:val="24"/>
          <w:szCs w:val="24"/>
        </w:rPr>
        <w:t>).</w:t>
      </w:r>
      <w:r w:rsidR="003E539C" w:rsidRPr="00FF399E">
        <w:rPr>
          <w:rFonts w:ascii="Times New Roman" w:hAnsi="Times New Roman" w:cs="Times New Roman"/>
          <w:sz w:val="24"/>
          <w:szCs w:val="24"/>
        </w:rPr>
        <w:t xml:space="preserve"> </w:t>
      </w:r>
      <w:r w:rsidR="008C338B" w:rsidRPr="00FF399E">
        <w:rPr>
          <w:rFonts w:ascii="Times New Roman" w:hAnsi="Times New Roman" w:cs="Times New Roman"/>
          <w:sz w:val="24"/>
          <w:szCs w:val="24"/>
        </w:rPr>
        <w:t>These</w:t>
      </w:r>
      <w:r w:rsidR="008C338B" w:rsidRPr="00D621DA">
        <w:rPr>
          <w:rFonts w:ascii="Times New Roman" w:hAnsi="Times New Roman" w:cs="Times New Roman"/>
          <w:sz w:val="24"/>
          <w:szCs w:val="24"/>
        </w:rPr>
        <w:t xml:space="preserve"> results should be interpreted with caution, because </w:t>
      </w:r>
      <w:r w:rsidR="00306305" w:rsidRPr="00D621DA">
        <w:rPr>
          <w:rFonts w:ascii="Times New Roman" w:hAnsi="Times New Roman" w:cs="Times New Roman"/>
          <w:sz w:val="24"/>
          <w:szCs w:val="24"/>
        </w:rPr>
        <w:t>affect was</w:t>
      </w:r>
      <w:r w:rsidR="008C338B" w:rsidRPr="00D621DA">
        <w:rPr>
          <w:rFonts w:ascii="Times New Roman" w:hAnsi="Times New Roman" w:cs="Times New Roman"/>
          <w:sz w:val="24"/>
          <w:szCs w:val="24"/>
        </w:rPr>
        <w:t xml:space="preserve"> assessed after (rather than before) risk taking. Nevertheless, they point to </w:t>
      </w:r>
      <w:r w:rsidR="00306305" w:rsidRPr="00D621DA">
        <w:rPr>
          <w:rFonts w:ascii="Times New Roman" w:hAnsi="Times New Roman" w:cs="Times New Roman"/>
          <w:sz w:val="24"/>
          <w:szCs w:val="24"/>
        </w:rPr>
        <w:t xml:space="preserve">PA and NA as </w:t>
      </w:r>
      <w:r w:rsidR="008C338B" w:rsidRPr="00D621DA">
        <w:rPr>
          <w:rFonts w:ascii="Times New Roman" w:hAnsi="Times New Roman" w:cs="Times New Roman"/>
          <w:sz w:val="24"/>
          <w:szCs w:val="24"/>
        </w:rPr>
        <w:t>potential additional mechanisms linking nostalgia to increased risk taking</w:t>
      </w:r>
      <w:r w:rsidR="00AA7DEE" w:rsidRPr="00D621DA">
        <w:rPr>
          <w:rFonts w:ascii="Times New Roman" w:hAnsi="Times New Roman" w:cs="Times New Roman"/>
          <w:sz w:val="24"/>
          <w:szCs w:val="24"/>
        </w:rPr>
        <w:t xml:space="preserve">—a </w:t>
      </w:r>
      <w:r w:rsidR="00FA0C0F" w:rsidRPr="00D621DA">
        <w:rPr>
          <w:rFonts w:ascii="Times New Roman" w:hAnsi="Times New Roman" w:cs="Times New Roman"/>
          <w:sz w:val="24"/>
          <w:szCs w:val="24"/>
        </w:rPr>
        <w:t>promising</w:t>
      </w:r>
      <w:r w:rsidR="00AA7DEE" w:rsidRPr="00D621DA">
        <w:rPr>
          <w:rFonts w:ascii="Times New Roman" w:hAnsi="Times New Roman" w:cs="Times New Roman"/>
          <w:sz w:val="24"/>
          <w:szCs w:val="24"/>
        </w:rPr>
        <w:t xml:space="preserve"> direction for future research</w:t>
      </w:r>
      <w:r w:rsidR="008C338B" w:rsidRPr="00D621DA">
        <w:rPr>
          <w:rFonts w:ascii="Times New Roman" w:hAnsi="Times New Roman" w:cs="Times New Roman"/>
          <w:sz w:val="24"/>
          <w:szCs w:val="24"/>
        </w:rPr>
        <w:t xml:space="preserve">. </w:t>
      </w:r>
      <w:r w:rsidR="0065060E">
        <w:rPr>
          <w:rFonts w:ascii="Times New Roman" w:hAnsi="Times New Roman" w:cs="Times New Roman"/>
          <w:sz w:val="24"/>
          <w:szCs w:val="24"/>
        </w:rPr>
        <w:t xml:space="preserve">In all, Study 5 furnished </w:t>
      </w:r>
      <w:r w:rsidR="00653006">
        <w:rPr>
          <w:rFonts w:ascii="Times New Roman" w:hAnsi="Times New Roman" w:cs="Times New Roman"/>
          <w:sz w:val="24"/>
          <w:szCs w:val="24"/>
        </w:rPr>
        <w:t xml:space="preserve">ancillary </w:t>
      </w:r>
      <w:r w:rsidR="0065060E">
        <w:rPr>
          <w:rFonts w:ascii="Times New Roman" w:hAnsi="Times New Roman" w:cs="Times New Roman"/>
          <w:sz w:val="24"/>
          <w:szCs w:val="24"/>
        </w:rPr>
        <w:t>evidence that nostalgia increases risk taking by virtue of its capacity to boost perceptions of family support, and does so independently of PA and NA.</w:t>
      </w:r>
    </w:p>
    <w:p w14:paraId="7024A501" w14:textId="4C3480D7" w:rsidR="00F917C2" w:rsidRPr="00D621DA" w:rsidRDefault="00F917C2" w:rsidP="009045E7">
      <w:pPr>
        <w:keepNext/>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t xml:space="preserve">General Discussion </w:t>
      </w:r>
    </w:p>
    <w:p w14:paraId="48DAFFF7" w14:textId="77777777" w:rsidR="00F917C2" w:rsidRPr="00D621DA" w:rsidRDefault="00F917C2" w:rsidP="00F917C2">
      <w:pPr>
        <w:keepNext/>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We proposed and documented that nostalgia is a psychological resource, fostering perceptions of family support and subsequently increasing</w:t>
      </w:r>
      <w:r w:rsidR="0022329B" w:rsidRPr="00D621DA">
        <w:rPr>
          <w:rFonts w:ascii="Times New Roman" w:hAnsi="Times New Roman" w:cs="Times New Roman"/>
          <w:sz w:val="24"/>
          <w:szCs w:val="24"/>
        </w:rPr>
        <w:t xml:space="preserve"> financial</w:t>
      </w:r>
      <w:r w:rsidRPr="00D621DA">
        <w:rPr>
          <w:rFonts w:ascii="Times New Roman" w:hAnsi="Times New Roman" w:cs="Times New Roman"/>
          <w:sz w:val="24"/>
          <w:szCs w:val="24"/>
        </w:rPr>
        <w:t xml:space="preserve">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We built on two empirical pillars, which </w:t>
      </w:r>
      <w:r w:rsidR="00455E28" w:rsidRPr="00D621DA">
        <w:rPr>
          <w:rFonts w:ascii="Times New Roman" w:hAnsi="Times New Roman" w:cs="Times New Roman"/>
          <w:sz w:val="24"/>
          <w:szCs w:val="24"/>
        </w:rPr>
        <w:t xml:space="preserve">established </w:t>
      </w:r>
      <w:r w:rsidRPr="00D621DA">
        <w:rPr>
          <w:rFonts w:ascii="Times New Roman" w:hAnsi="Times New Roman" w:cs="Times New Roman"/>
          <w:sz w:val="24"/>
          <w:szCs w:val="24"/>
        </w:rPr>
        <w:t xml:space="preserve">that (1) nostalgia strengthens social bonding (Sedikides et al., 2008, 2015; Wildschut et al., 2006, 2010) and (2) family support or social networks are crucial in shaping individuals’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(Cai et al., 2013; Hsee &amp; Weber, 1999; Mandel, 2003; Weber &amp; Hsee, 1999). Our findings enrich the literature pertaining to emotion and risk-taking behavior, and have practical </w:t>
      </w:r>
      <w:r w:rsidR="00360BC6" w:rsidRPr="00D621DA">
        <w:rPr>
          <w:rFonts w:ascii="Times New Roman" w:hAnsi="Times New Roman" w:cs="Times New Roman"/>
          <w:sz w:val="24"/>
          <w:szCs w:val="24"/>
        </w:rPr>
        <w:t>implications</w:t>
      </w:r>
      <w:r w:rsidRPr="00D621DA">
        <w:rPr>
          <w:rFonts w:ascii="Times New Roman" w:hAnsi="Times New Roman" w:cs="Times New Roman"/>
          <w:sz w:val="24"/>
          <w:szCs w:val="24"/>
        </w:rPr>
        <w:t xml:space="preserve">. </w:t>
      </w:r>
    </w:p>
    <w:p w14:paraId="149A7017" w14:textId="77777777" w:rsidR="00F917C2" w:rsidRPr="00D621DA" w:rsidRDefault="00F917C2" w:rsidP="009045E7">
      <w:pPr>
        <w:autoSpaceDE w:val="0"/>
        <w:autoSpaceDN w:val="0"/>
        <w:adjustRightInd w:val="0"/>
        <w:spacing w:after="0" w:line="480" w:lineRule="exact"/>
        <w:outlineLvl w:val="0"/>
        <w:rPr>
          <w:rFonts w:ascii="Times New Roman" w:hAnsi="Times New Roman" w:cs="Times New Roman"/>
          <w:b/>
          <w:sz w:val="24"/>
          <w:szCs w:val="24"/>
        </w:rPr>
      </w:pPr>
      <w:r w:rsidRPr="00D621DA">
        <w:rPr>
          <w:rFonts w:ascii="Times New Roman" w:hAnsi="Times New Roman" w:cs="Times New Roman"/>
          <w:b/>
          <w:sz w:val="24"/>
          <w:szCs w:val="24"/>
        </w:rPr>
        <w:t xml:space="preserve">Theoretical </w:t>
      </w:r>
      <w:r w:rsidR="00E83F4C" w:rsidRPr="00D621DA">
        <w:rPr>
          <w:rFonts w:ascii="Times New Roman" w:hAnsi="Times New Roman" w:cs="Times New Roman"/>
          <w:b/>
          <w:sz w:val="24"/>
          <w:szCs w:val="24"/>
        </w:rPr>
        <w:t xml:space="preserve">and Practical </w:t>
      </w:r>
      <w:r w:rsidRPr="00D621DA">
        <w:rPr>
          <w:rFonts w:ascii="Times New Roman" w:hAnsi="Times New Roman" w:cs="Times New Roman"/>
          <w:b/>
          <w:sz w:val="24"/>
          <w:szCs w:val="24"/>
        </w:rPr>
        <w:t>Implications</w:t>
      </w:r>
    </w:p>
    <w:p w14:paraId="03CACF2B" w14:textId="668B2700" w:rsidR="00FD7C19" w:rsidRPr="00D621DA" w:rsidRDefault="00FD7C19" w:rsidP="00921596">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First, our research addressed the question of how </w:t>
      </w:r>
      <w:r w:rsidR="000B12B8" w:rsidRPr="00D621DA">
        <w:rPr>
          <w:rFonts w:ascii="Times New Roman" w:hAnsi="Times New Roman" w:cs="Times New Roman"/>
          <w:sz w:val="24"/>
          <w:szCs w:val="24"/>
        </w:rPr>
        <w:t xml:space="preserve">discrete </w:t>
      </w:r>
      <w:r w:rsidRPr="00D621DA">
        <w:rPr>
          <w:rFonts w:ascii="Times New Roman" w:hAnsi="Times New Roman" w:cs="Times New Roman"/>
          <w:sz w:val="24"/>
          <w:szCs w:val="24"/>
        </w:rPr>
        <w:t xml:space="preserve">emotions </w:t>
      </w:r>
      <w:r w:rsidR="00C03F90" w:rsidRPr="00D621DA">
        <w:rPr>
          <w:rFonts w:ascii="Times New Roman" w:hAnsi="Times New Roman" w:cs="Times New Roman"/>
          <w:sz w:val="24"/>
          <w:szCs w:val="24"/>
        </w:rPr>
        <w:t xml:space="preserve">influence </w:t>
      </w:r>
      <w:r w:rsidR="004E7939" w:rsidRPr="00D621DA">
        <w:rPr>
          <w:rFonts w:ascii="Times New Roman" w:hAnsi="Times New Roman" w:cs="Times New Roman"/>
          <w:sz w:val="24"/>
          <w:szCs w:val="24"/>
        </w:rPr>
        <w:t>risk taking</w:t>
      </w:r>
      <w:r w:rsidR="0022329B" w:rsidRPr="00D621DA">
        <w:rPr>
          <w:rFonts w:ascii="Times New Roman" w:hAnsi="Times New Roman" w:cs="Times New Roman"/>
          <w:sz w:val="24"/>
          <w:szCs w:val="24"/>
        </w:rPr>
        <w:t xml:space="preserve"> in the financial domain</w:t>
      </w:r>
      <w:r w:rsidRPr="00D621DA">
        <w:rPr>
          <w:rFonts w:ascii="Times New Roman" w:hAnsi="Times New Roman" w:cs="Times New Roman"/>
          <w:sz w:val="24"/>
          <w:szCs w:val="24"/>
        </w:rPr>
        <w:t xml:space="preserve">. </w:t>
      </w:r>
      <w:r w:rsidR="00D7711C" w:rsidRPr="00D621DA">
        <w:rPr>
          <w:rFonts w:ascii="Times New Roman" w:hAnsi="Times New Roman" w:cs="Times New Roman"/>
          <w:sz w:val="24"/>
          <w:szCs w:val="24"/>
        </w:rPr>
        <w:t>Although a body of work</w:t>
      </w:r>
      <w:r w:rsidR="00D7711C" w:rsidRPr="00D621DA">
        <w:rPr>
          <w:rFonts w:ascii="Times New Roman" w:hAnsi="Times New Roman" w:cs="Times New Roman" w:hint="eastAsia"/>
          <w:sz w:val="24"/>
          <w:szCs w:val="24"/>
        </w:rPr>
        <w:t xml:space="preserve"> has</w:t>
      </w:r>
      <w:r w:rsidR="00D7711C" w:rsidRPr="00D621DA">
        <w:rPr>
          <w:rFonts w:ascii="Times New Roman" w:hAnsi="Times New Roman" w:cs="Times New Roman"/>
          <w:sz w:val="24"/>
          <w:szCs w:val="24"/>
        </w:rPr>
        <w:t xml:space="preserve"> been concerned with </w:t>
      </w:r>
      <w:r w:rsidR="00D7711C" w:rsidRPr="00D621DA">
        <w:rPr>
          <w:rFonts w:ascii="Times New Roman" w:hAnsi="Times New Roman" w:cs="Times New Roman" w:hint="eastAsia"/>
          <w:sz w:val="24"/>
          <w:szCs w:val="24"/>
        </w:rPr>
        <w:t>the impact of</w:t>
      </w:r>
      <w:r w:rsidR="00D7711C" w:rsidRPr="00D621DA">
        <w:rPr>
          <w:rFonts w:ascii="Times New Roman" w:hAnsi="Times New Roman" w:cs="Times New Roman"/>
          <w:sz w:val="24"/>
          <w:szCs w:val="24"/>
        </w:rPr>
        <w:t xml:space="preserve"> negative</w:t>
      </w:r>
      <w:r w:rsidR="00D7711C" w:rsidRPr="00D621DA">
        <w:rPr>
          <w:rFonts w:ascii="Times New Roman" w:hAnsi="Times New Roman" w:cs="Times New Roman" w:hint="eastAsia"/>
          <w:sz w:val="24"/>
          <w:szCs w:val="24"/>
        </w:rPr>
        <w:t xml:space="preserve"> </w:t>
      </w:r>
      <w:r w:rsidR="00D7711C" w:rsidRPr="00D621DA">
        <w:rPr>
          <w:rFonts w:ascii="Times New Roman" w:hAnsi="Times New Roman" w:cs="Times New Roman"/>
          <w:sz w:val="24"/>
          <w:szCs w:val="24"/>
        </w:rPr>
        <w:t>discrete</w:t>
      </w:r>
      <w:r w:rsidR="00D7711C" w:rsidRPr="00D621DA">
        <w:rPr>
          <w:rFonts w:ascii="Times New Roman" w:hAnsi="Times New Roman" w:cs="Times New Roman" w:hint="eastAsia"/>
          <w:sz w:val="24"/>
          <w:szCs w:val="24"/>
        </w:rPr>
        <w:t xml:space="preserve"> emotion</w:t>
      </w:r>
      <w:r w:rsidR="00D7711C" w:rsidRPr="00D621DA">
        <w:rPr>
          <w:rFonts w:ascii="Times New Roman" w:hAnsi="Times New Roman" w:cs="Times New Roman"/>
          <w:sz w:val="24"/>
          <w:szCs w:val="24"/>
        </w:rPr>
        <w:t>s (e.g., fear, anger, guilt) on risk preference (Fessler, Pillsworth, &amp; Flamson, 2004; Kouchaki et al., 2014; Leith &amp; Baumeister, 1996; Lerner &amp; Keltner, 2001), virtually no attention has been directed to positive discrete emotion</w:t>
      </w:r>
      <w:r w:rsidR="006168F5" w:rsidRPr="00D621DA">
        <w:rPr>
          <w:rFonts w:ascii="Times New Roman" w:hAnsi="Times New Roman" w:cs="Times New Roman"/>
          <w:sz w:val="24"/>
          <w:szCs w:val="24"/>
        </w:rPr>
        <w:t>s</w:t>
      </w:r>
      <w:r w:rsidR="00D7711C" w:rsidRPr="00D621DA">
        <w:rPr>
          <w:rFonts w:ascii="Times New Roman" w:hAnsi="Times New Roman" w:cs="Times New Roman"/>
          <w:sz w:val="24"/>
          <w:szCs w:val="24"/>
        </w:rPr>
        <w:t xml:space="preserve">. Our research fills this knowledge void by showing that the discrete positive emotion of nostalgia increases </w:t>
      </w:r>
      <w:r w:rsidR="004E7939" w:rsidRPr="00D621DA">
        <w:rPr>
          <w:rFonts w:ascii="Times New Roman" w:hAnsi="Times New Roman" w:cs="Times New Roman"/>
          <w:sz w:val="24"/>
          <w:szCs w:val="24"/>
        </w:rPr>
        <w:t>risk taking</w:t>
      </w:r>
      <w:r w:rsidR="00D7711C" w:rsidRPr="00D621DA">
        <w:rPr>
          <w:rFonts w:ascii="Times New Roman" w:hAnsi="Times New Roman" w:cs="Times New Roman"/>
          <w:sz w:val="24"/>
          <w:szCs w:val="24"/>
        </w:rPr>
        <w:t>. Also, th</w:t>
      </w:r>
      <w:r w:rsidR="00C03F90" w:rsidRPr="00D621DA">
        <w:rPr>
          <w:rFonts w:ascii="Times New Roman" w:hAnsi="Times New Roman" w:cs="Times New Roman"/>
          <w:sz w:val="24"/>
          <w:szCs w:val="24"/>
        </w:rPr>
        <w:t>e abovementioned</w:t>
      </w:r>
      <w:r w:rsidR="00D7711C" w:rsidRPr="00D621DA">
        <w:rPr>
          <w:rFonts w:ascii="Times New Roman" w:hAnsi="Times New Roman" w:cs="Times New Roman"/>
          <w:sz w:val="24"/>
          <w:szCs w:val="24"/>
        </w:rPr>
        <w:t xml:space="preserve"> body of work has been</w:t>
      </w:r>
      <w:r w:rsidRPr="00D621DA">
        <w:rPr>
          <w:rFonts w:ascii="Times New Roman" w:hAnsi="Times New Roman" w:cs="Times New Roman"/>
          <w:sz w:val="24"/>
          <w:szCs w:val="24"/>
        </w:rPr>
        <w:t xml:space="preserve"> guided by appraisal </w:t>
      </w:r>
      <w:r w:rsidR="000B12B8" w:rsidRPr="00D621DA">
        <w:rPr>
          <w:rFonts w:ascii="Times New Roman" w:hAnsi="Times New Roman" w:cs="Times New Roman"/>
          <w:sz w:val="24"/>
          <w:szCs w:val="24"/>
        </w:rPr>
        <w:t xml:space="preserve">or </w:t>
      </w:r>
      <w:r w:rsidRPr="00D621DA">
        <w:rPr>
          <w:rFonts w:ascii="Times New Roman" w:hAnsi="Times New Roman" w:cs="Times New Roman"/>
          <w:sz w:val="24"/>
          <w:szCs w:val="24"/>
        </w:rPr>
        <w:t>perceived control perspectives</w:t>
      </w:r>
      <w:r w:rsidR="00D7711C" w:rsidRPr="00D621DA">
        <w:rPr>
          <w:rFonts w:ascii="Times New Roman" w:hAnsi="Times New Roman" w:cs="Times New Roman"/>
          <w:sz w:val="24"/>
          <w:szCs w:val="24"/>
        </w:rPr>
        <w:t xml:space="preserve">, whereas we </w:t>
      </w:r>
      <w:r w:rsidRPr="00D621DA">
        <w:rPr>
          <w:rFonts w:ascii="Times New Roman" w:hAnsi="Times New Roman" w:cs="Times New Roman"/>
          <w:sz w:val="24"/>
          <w:szCs w:val="24"/>
        </w:rPr>
        <w:t>capitalized on the motivational potency of nostalgia</w:t>
      </w:r>
      <w:r w:rsidR="00D7711C" w:rsidRPr="00D621DA">
        <w:rPr>
          <w:rFonts w:ascii="Times New Roman" w:hAnsi="Times New Roman" w:cs="Times New Roman"/>
          <w:sz w:val="24"/>
          <w:szCs w:val="24"/>
        </w:rPr>
        <w:t xml:space="preserve"> </w:t>
      </w:r>
      <w:r w:rsidRPr="00D621DA">
        <w:rPr>
          <w:rFonts w:ascii="Times New Roman" w:hAnsi="Times New Roman" w:cs="Times New Roman"/>
          <w:sz w:val="24"/>
          <w:szCs w:val="24"/>
        </w:rPr>
        <w:t>(</w:t>
      </w:r>
      <w:r w:rsidR="00C03F90" w:rsidRPr="00D621DA">
        <w:rPr>
          <w:rFonts w:ascii="Times New Roman" w:hAnsi="Times New Roman" w:cs="Times New Roman"/>
          <w:sz w:val="24"/>
          <w:szCs w:val="24"/>
        </w:rPr>
        <w:t>Sedikides et al., 201</w:t>
      </w:r>
      <w:r w:rsidR="00ED5029">
        <w:rPr>
          <w:rFonts w:ascii="Times New Roman" w:hAnsi="Times New Roman" w:cs="Times New Roman"/>
          <w:sz w:val="24"/>
          <w:szCs w:val="24"/>
        </w:rPr>
        <w:t>8</w:t>
      </w:r>
      <w:r w:rsidR="00C03F90" w:rsidRPr="00D621DA">
        <w:rPr>
          <w:rFonts w:ascii="Times New Roman" w:hAnsi="Times New Roman" w:cs="Times New Roman"/>
          <w:sz w:val="24"/>
          <w:szCs w:val="24"/>
        </w:rPr>
        <w:t xml:space="preserve">; </w:t>
      </w:r>
      <w:r w:rsidR="00D62FBD" w:rsidRPr="00D621DA">
        <w:rPr>
          <w:rFonts w:ascii="Times New Roman" w:hAnsi="Times New Roman" w:cs="Times New Roman"/>
          <w:sz w:val="24"/>
          <w:szCs w:val="24"/>
        </w:rPr>
        <w:t>Sedikides &amp; Wildschut, 2016b</w:t>
      </w:r>
      <w:r w:rsidR="00D62FBD">
        <w:rPr>
          <w:rFonts w:ascii="Times New Roman" w:hAnsi="Times New Roman" w:cs="Times New Roman"/>
          <w:sz w:val="24"/>
          <w:szCs w:val="24"/>
        </w:rPr>
        <w:t>;</w:t>
      </w:r>
      <w:r w:rsidR="00D62FBD" w:rsidRPr="00D621DA">
        <w:rPr>
          <w:rFonts w:ascii="Times New Roman" w:hAnsi="Times New Roman" w:cs="Times New Roman"/>
          <w:sz w:val="24"/>
          <w:szCs w:val="24"/>
        </w:rPr>
        <w:t xml:space="preserve"> </w:t>
      </w:r>
      <w:r w:rsidRPr="00D621DA">
        <w:rPr>
          <w:rFonts w:ascii="Times New Roman" w:hAnsi="Times New Roman" w:cs="Times New Roman"/>
          <w:sz w:val="24"/>
          <w:szCs w:val="24"/>
        </w:rPr>
        <w:t>Stephan et al., 2014)</w:t>
      </w:r>
      <w:r w:rsidR="00B643AF" w:rsidRPr="00D621DA">
        <w:rPr>
          <w:rFonts w:ascii="Times New Roman" w:hAnsi="Times New Roman" w:cs="Times New Roman"/>
          <w:sz w:val="24"/>
          <w:szCs w:val="24"/>
        </w:rPr>
        <w:t xml:space="preserve">. </w:t>
      </w:r>
      <w:r w:rsidR="005B29AE" w:rsidRPr="00D621DA">
        <w:rPr>
          <w:rFonts w:ascii="Times New Roman" w:hAnsi="Times New Roman" w:cs="Times New Roman"/>
          <w:sz w:val="24"/>
          <w:szCs w:val="24"/>
        </w:rPr>
        <w:t xml:space="preserve">Our </w:t>
      </w:r>
      <w:r w:rsidR="000B12B8" w:rsidRPr="00D621DA">
        <w:rPr>
          <w:rFonts w:ascii="Times New Roman" w:hAnsi="Times New Roman" w:cs="Times New Roman"/>
          <w:sz w:val="24"/>
          <w:szCs w:val="24"/>
        </w:rPr>
        <w:t>studies</w:t>
      </w:r>
      <w:r w:rsidR="005B29AE" w:rsidRPr="00D621DA">
        <w:rPr>
          <w:rFonts w:ascii="Times New Roman" w:hAnsi="Times New Roman" w:cs="Times New Roman"/>
          <w:sz w:val="24"/>
          <w:szCs w:val="24"/>
        </w:rPr>
        <w:t xml:space="preserve"> </w:t>
      </w:r>
      <w:r w:rsidR="000B12B8" w:rsidRPr="00D621DA">
        <w:rPr>
          <w:rFonts w:ascii="Times New Roman" w:hAnsi="Times New Roman" w:cs="Times New Roman"/>
          <w:sz w:val="24"/>
          <w:szCs w:val="24"/>
        </w:rPr>
        <w:t>pointed to</w:t>
      </w:r>
      <w:r w:rsidR="005B29AE" w:rsidRPr="00D621DA">
        <w:rPr>
          <w:rFonts w:ascii="Times New Roman" w:hAnsi="Times New Roman" w:cs="Times New Roman"/>
          <w:sz w:val="24"/>
          <w:szCs w:val="24"/>
        </w:rPr>
        <w:t xml:space="preserve"> a new pathway through which emotion </w:t>
      </w:r>
      <w:r w:rsidR="000B12B8" w:rsidRPr="00D621DA">
        <w:rPr>
          <w:rFonts w:ascii="Times New Roman" w:hAnsi="Times New Roman" w:cs="Times New Roman"/>
          <w:sz w:val="24"/>
          <w:szCs w:val="24"/>
        </w:rPr>
        <w:t>impacts on</w:t>
      </w:r>
      <w:r w:rsidR="005B29AE" w:rsidRPr="00D621DA">
        <w:rPr>
          <w:rFonts w:ascii="Times New Roman" w:hAnsi="Times New Roman" w:cs="Times New Roman"/>
          <w:sz w:val="24"/>
          <w:szCs w:val="24"/>
        </w:rPr>
        <w:t xml:space="preserve"> risk-taking behavior</w:t>
      </w:r>
      <w:r w:rsidR="00B643AF" w:rsidRPr="00D621DA">
        <w:rPr>
          <w:rFonts w:ascii="Times New Roman" w:hAnsi="Times New Roman" w:cs="Times New Roman"/>
          <w:sz w:val="24"/>
          <w:szCs w:val="24"/>
        </w:rPr>
        <w:t xml:space="preserve">. In particular, </w:t>
      </w:r>
      <w:r w:rsidR="000B12B8" w:rsidRPr="00D621DA">
        <w:rPr>
          <w:rFonts w:ascii="Times New Roman" w:hAnsi="Times New Roman" w:cs="Times New Roman"/>
          <w:sz w:val="24"/>
          <w:szCs w:val="24"/>
        </w:rPr>
        <w:t xml:space="preserve">our studies </w:t>
      </w:r>
      <w:r w:rsidR="00B643AF" w:rsidRPr="00D621DA">
        <w:rPr>
          <w:rFonts w:ascii="Times New Roman" w:hAnsi="Times New Roman" w:cs="Times New Roman"/>
          <w:sz w:val="24"/>
          <w:szCs w:val="24"/>
        </w:rPr>
        <w:t xml:space="preserve">(1) </w:t>
      </w:r>
      <w:r w:rsidR="005B29AE" w:rsidRPr="00D621DA">
        <w:rPr>
          <w:rFonts w:ascii="Times New Roman" w:hAnsi="Times New Roman" w:cs="Times New Roman"/>
          <w:sz w:val="24"/>
          <w:szCs w:val="24"/>
        </w:rPr>
        <w:t>establish</w:t>
      </w:r>
      <w:r w:rsidR="000B12B8" w:rsidRPr="00D621DA">
        <w:rPr>
          <w:rFonts w:ascii="Times New Roman" w:hAnsi="Times New Roman" w:cs="Times New Roman"/>
          <w:sz w:val="24"/>
          <w:szCs w:val="24"/>
        </w:rPr>
        <w:t>ed</w:t>
      </w:r>
      <w:r w:rsidR="005B29AE" w:rsidRPr="00D621DA">
        <w:rPr>
          <w:rFonts w:ascii="Times New Roman" w:hAnsi="Times New Roman" w:cs="Times New Roman"/>
          <w:sz w:val="24"/>
          <w:szCs w:val="24"/>
        </w:rPr>
        <w:t xml:space="preserve"> </w:t>
      </w:r>
      <w:r w:rsidR="00B643AF" w:rsidRPr="00D621DA">
        <w:rPr>
          <w:rFonts w:ascii="Times New Roman" w:hAnsi="Times New Roman" w:cs="Times New Roman"/>
          <w:sz w:val="24"/>
          <w:szCs w:val="24"/>
        </w:rPr>
        <w:t>a</w:t>
      </w:r>
      <w:r w:rsidR="005B29AE" w:rsidRPr="00D621DA">
        <w:rPr>
          <w:rFonts w:ascii="Times New Roman" w:hAnsi="Times New Roman" w:cs="Times New Roman"/>
          <w:sz w:val="24"/>
          <w:szCs w:val="24"/>
        </w:rPr>
        <w:t xml:space="preserve"> direct causal link between nostalgia and </w:t>
      </w:r>
      <w:r w:rsidR="004E7939" w:rsidRPr="00D621DA">
        <w:rPr>
          <w:rFonts w:ascii="Times New Roman" w:hAnsi="Times New Roman" w:cs="Times New Roman"/>
          <w:sz w:val="24"/>
          <w:szCs w:val="24"/>
        </w:rPr>
        <w:t>risk taking</w:t>
      </w:r>
      <w:r w:rsidR="000B12B8" w:rsidRPr="00D621DA">
        <w:rPr>
          <w:rFonts w:ascii="Times New Roman" w:hAnsi="Times New Roman" w:cs="Times New Roman"/>
          <w:sz w:val="24"/>
          <w:szCs w:val="24"/>
        </w:rPr>
        <w:t>,</w:t>
      </w:r>
      <w:r w:rsidR="005B29AE" w:rsidRPr="00D621DA">
        <w:rPr>
          <w:rFonts w:ascii="Times New Roman" w:hAnsi="Times New Roman" w:cs="Times New Roman"/>
          <w:sz w:val="24"/>
          <w:szCs w:val="24"/>
        </w:rPr>
        <w:t xml:space="preserve"> and </w:t>
      </w:r>
      <w:r w:rsidR="00B643AF" w:rsidRPr="00D621DA">
        <w:rPr>
          <w:rFonts w:ascii="Times New Roman" w:hAnsi="Times New Roman" w:cs="Times New Roman"/>
          <w:sz w:val="24"/>
          <w:szCs w:val="24"/>
        </w:rPr>
        <w:t>(2) demonstrat</w:t>
      </w:r>
      <w:r w:rsidR="000B12B8" w:rsidRPr="00D621DA">
        <w:rPr>
          <w:rFonts w:ascii="Times New Roman" w:hAnsi="Times New Roman" w:cs="Times New Roman"/>
          <w:sz w:val="24"/>
          <w:szCs w:val="24"/>
        </w:rPr>
        <w:t>ed</w:t>
      </w:r>
      <w:r w:rsidR="005B29AE" w:rsidRPr="00D621DA">
        <w:rPr>
          <w:rFonts w:ascii="Times New Roman" w:hAnsi="Times New Roman" w:cs="Times New Roman"/>
          <w:sz w:val="24"/>
          <w:szCs w:val="24"/>
        </w:rPr>
        <w:t xml:space="preserve"> that a </w:t>
      </w:r>
      <w:r w:rsidR="000B12B8" w:rsidRPr="00D621DA">
        <w:rPr>
          <w:rFonts w:ascii="Times New Roman" w:hAnsi="Times New Roman" w:cs="Times New Roman"/>
          <w:sz w:val="24"/>
          <w:szCs w:val="24"/>
        </w:rPr>
        <w:t>discrete</w:t>
      </w:r>
      <w:r w:rsidR="005B29AE" w:rsidRPr="00D621DA">
        <w:rPr>
          <w:rFonts w:ascii="Times New Roman" w:hAnsi="Times New Roman" w:cs="Times New Roman"/>
          <w:sz w:val="24"/>
          <w:szCs w:val="24"/>
        </w:rPr>
        <w:t xml:space="preserve"> emotion </w:t>
      </w:r>
      <w:r w:rsidR="000B12B8" w:rsidRPr="00D621DA">
        <w:rPr>
          <w:rFonts w:ascii="Times New Roman" w:hAnsi="Times New Roman" w:cs="Times New Roman"/>
          <w:sz w:val="24"/>
          <w:szCs w:val="24"/>
        </w:rPr>
        <w:t>affects</w:t>
      </w:r>
      <w:r w:rsidR="005B29AE" w:rsidRPr="00D621DA">
        <w:rPr>
          <w:rFonts w:ascii="Times New Roman" w:hAnsi="Times New Roman" w:cs="Times New Roman"/>
          <w:sz w:val="24"/>
          <w:szCs w:val="24"/>
        </w:rPr>
        <w:t xml:space="preserve"> </w:t>
      </w:r>
      <w:r w:rsidR="004E7939" w:rsidRPr="00D621DA">
        <w:rPr>
          <w:rFonts w:ascii="Times New Roman" w:hAnsi="Times New Roman" w:cs="Times New Roman"/>
          <w:sz w:val="24"/>
          <w:szCs w:val="24"/>
        </w:rPr>
        <w:t>risk taking</w:t>
      </w:r>
      <w:r w:rsidR="005B29AE" w:rsidRPr="00D621DA">
        <w:rPr>
          <w:rFonts w:ascii="Times New Roman" w:hAnsi="Times New Roman" w:cs="Times New Roman"/>
          <w:sz w:val="24"/>
          <w:szCs w:val="24"/>
        </w:rPr>
        <w:t xml:space="preserve"> through a social mechanism. </w:t>
      </w:r>
      <w:r w:rsidR="002B2A33" w:rsidRPr="00D621DA">
        <w:rPr>
          <w:rFonts w:ascii="Times New Roman" w:hAnsi="Times New Roman" w:cs="Times New Roman"/>
          <w:sz w:val="24"/>
          <w:szCs w:val="24"/>
        </w:rPr>
        <w:t xml:space="preserve">Similar to </w:t>
      </w:r>
      <w:r w:rsidR="000B12B8" w:rsidRPr="00D621DA">
        <w:rPr>
          <w:rFonts w:ascii="Times New Roman" w:hAnsi="Times New Roman" w:cs="Times New Roman"/>
          <w:sz w:val="24"/>
          <w:szCs w:val="24"/>
        </w:rPr>
        <w:t>an</w:t>
      </w:r>
      <w:r w:rsidR="002B2A33" w:rsidRPr="00D621DA">
        <w:rPr>
          <w:rFonts w:ascii="Times New Roman" w:hAnsi="Times New Roman" w:cs="Times New Roman"/>
          <w:sz w:val="24"/>
          <w:szCs w:val="24"/>
        </w:rPr>
        <w:t xml:space="preserve"> appraisal framework (Lerner, Li, Valdesolo, &amp; Kassam, 2015), nostalgia </w:t>
      </w:r>
      <w:r w:rsidR="000B12B8" w:rsidRPr="00D621DA">
        <w:rPr>
          <w:rFonts w:ascii="Times New Roman" w:hAnsi="Times New Roman" w:cs="Times New Roman"/>
          <w:sz w:val="24"/>
          <w:szCs w:val="24"/>
        </w:rPr>
        <w:t>influences</w:t>
      </w:r>
      <w:r w:rsidR="00A51577" w:rsidRPr="00D621DA">
        <w:rPr>
          <w:rFonts w:ascii="Times New Roman" w:hAnsi="Times New Roman" w:cs="Times New Roman"/>
          <w:sz w:val="24"/>
          <w:szCs w:val="24"/>
        </w:rPr>
        <w:t xml:space="preserve"> decision </w:t>
      </w:r>
      <w:r w:rsidR="002B2A33" w:rsidRPr="00D621DA">
        <w:rPr>
          <w:rFonts w:ascii="Times New Roman" w:hAnsi="Times New Roman" w:cs="Times New Roman"/>
          <w:sz w:val="24"/>
          <w:szCs w:val="24"/>
        </w:rPr>
        <w:t>maker</w:t>
      </w:r>
      <w:r w:rsidR="00940E28" w:rsidRPr="00D621DA">
        <w:rPr>
          <w:rFonts w:ascii="Times New Roman" w:hAnsi="Times New Roman" w:cs="Times New Roman"/>
          <w:sz w:val="24"/>
          <w:szCs w:val="24"/>
        </w:rPr>
        <w:t>s</w:t>
      </w:r>
      <w:r w:rsidR="000B12B8" w:rsidRPr="00D621DA">
        <w:rPr>
          <w:rFonts w:ascii="Times New Roman" w:hAnsi="Times New Roman" w:cs="Times New Roman"/>
          <w:sz w:val="24"/>
          <w:szCs w:val="24"/>
        </w:rPr>
        <w:t xml:space="preserve"> in part</w:t>
      </w:r>
      <w:r w:rsidR="00BB1E15" w:rsidRPr="00D621DA">
        <w:rPr>
          <w:rFonts w:ascii="Times New Roman" w:hAnsi="Times New Roman" w:cs="Times New Roman"/>
          <w:sz w:val="24"/>
          <w:szCs w:val="24"/>
        </w:rPr>
        <w:t xml:space="preserve"> by rendering certain knowledge constructs accessible</w:t>
      </w:r>
      <w:r w:rsidR="00430865" w:rsidRPr="00D621DA">
        <w:rPr>
          <w:rFonts w:ascii="Times New Roman" w:hAnsi="Times New Roman" w:cs="Times New Roman"/>
          <w:sz w:val="24"/>
          <w:szCs w:val="24"/>
        </w:rPr>
        <w:t xml:space="preserve">. </w:t>
      </w:r>
      <w:r w:rsidR="002B2A33" w:rsidRPr="00D621DA">
        <w:rPr>
          <w:rFonts w:ascii="Times New Roman" w:hAnsi="Times New Roman" w:cs="Times New Roman"/>
          <w:sz w:val="24"/>
          <w:szCs w:val="24"/>
        </w:rPr>
        <w:t xml:space="preserve">And yet, different from </w:t>
      </w:r>
      <w:r w:rsidR="000B12B8" w:rsidRPr="00D621DA">
        <w:rPr>
          <w:rFonts w:ascii="Times New Roman" w:hAnsi="Times New Roman" w:cs="Times New Roman"/>
          <w:sz w:val="24"/>
          <w:szCs w:val="24"/>
        </w:rPr>
        <w:t>an</w:t>
      </w:r>
      <w:r w:rsidR="002B2A33" w:rsidRPr="00D621DA">
        <w:rPr>
          <w:rFonts w:ascii="Times New Roman" w:hAnsi="Times New Roman" w:cs="Times New Roman"/>
          <w:sz w:val="24"/>
          <w:szCs w:val="24"/>
        </w:rPr>
        <w:t xml:space="preserve"> appraisal framework</w:t>
      </w:r>
      <w:r w:rsidR="005E0365" w:rsidRPr="00D621DA">
        <w:rPr>
          <w:rFonts w:ascii="Times New Roman" w:hAnsi="Times New Roman" w:cs="Times New Roman"/>
          <w:sz w:val="24"/>
          <w:szCs w:val="24"/>
        </w:rPr>
        <w:t xml:space="preserve"> that emphasizes perceived control</w:t>
      </w:r>
      <w:r w:rsidR="000B12B8" w:rsidRPr="00D621DA">
        <w:rPr>
          <w:rFonts w:ascii="Times New Roman" w:hAnsi="Times New Roman" w:cs="Times New Roman"/>
          <w:sz w:val="24"/>
          <w:szCs w:val="24"/>
        </w:rPr>
        <w:t xml:space="preserve"> (Smith &amp; Ellsworth, 1985)</w:t>
      </w:r>
      <w:r w:rsidR="002B2A33" w:rsidRPr="00D621DA">
        <w:rPr>
          <w:rFonts w:ascii="Times New Roman" w:hAnsi="Times New Roman" w:cs="Times New Roman"/>
          <w:sz w:val="24"/>
          <w:szCs w:val="24"/>
        </w:rPr>
        <w:t xml:space="preserve">, </w:t>
      </w:r>
      <w:r w:rsidR="00871A03" w:rsidRPr="00D621DA">
        <w:rPr>
          <w:rFonts w:ascii="Times New Roman" w:hAnsi="Times New Roman" w:cs="Times New Roman"/>
          <w:sz w:val="24"/>
          <w:szCs w:val="24"/>
        </w:rPr>
        <w:t>nostalgia</w:t>
      </w:r>
      <w:r w:rsidR="002B2A33" w:rsidRPr="00D621DA">
        <w:rPr>
          <w:rFonts w:ascii="Times New Roman" w:hAnsi="Times New Roman" w:cs="Times New Roman"/>
          <w:sz w:val="24"/>
          <w:szCs w:val="24"/>
        </w:rPr>
        <w:t xml:space="preserve"> </w:t>
      </w:r>
      <w:r w:rsidR="000B12B8" w:rsidRPr="00D621DA">
        <w:rPr>
          <w:rFonts w:ascii="Times New Roman" w:hAnsi="Times New Roman" w:cs="Times New Roman"/>
          <w:sz w:val="24"/>
          <w:szCs w:val="24"/>
        </w:rPr>
        <w:t>influences</w:t>
      </w:r>
      <w:r w:rsidR="007A4FCB" w:rsidRPr="00D621DA">
        <w:rPr>
          <w:rFonts w:ascii="Times New Roman" w:hAnsi="Times New Roman" w:cs="Times New Roman"/>
          <w:sz w:val="24"/>
          <w:szCs w:val="24"/>
        </w:rPr>
        <w:t xml:space="preserve"> the decision maker’</w:t>
      </w:r>
      <w:r w:rsidR="00BF07CD" w:rsidRPr="00D621DA">
        <w:rPr>
          <w:rFonts w:ascii="Times New Roman" w:hAnsi="Times New Roman" w:cs="Times New Roman"/>
          <w:sz w:val="24"/>
          <w:szCs w:val="24"/>
        </w:rPr>
        <w:t>s perception of</w:t>
      </w:r>
      <w:r w:rsidR="00871A03" w:rsidRPr="00D621DA">
        <w:rPr>
          <w:rFonts w:ascii="Times New Roman" w:hAnsi="Times New Roman" w:cs="Times New Roman"/>
          <w:sz w:val="24"/>
          <w:szCs w:val="24"/>
        </w:rPr>
        <w:t xml:space="preserve"> family support</w:t>
      </w:r>
      <w:r w:rsidR="00C91638" w:rsidRPr="00D621DA">
        <w:rPr>
          <w:rFonts w:ascii="Times New Roman" w:hAnsi="Times New Roman" w:cs="Times New Roman"/>
          <w:sz w:val="24"/>
          <w:szCs w:val="24"/>
        </w:rPr>
        <w:t xml:space="preserve">, which </w:t>
      </w:r>
      <w:r w:rsidR="000B12B8" w:rsidRPr="00D621DA">
        <w:rPr>
          <w:rFonts w:ascii="Times New Roman" w:hAnsi="Times New Roman" w:cs="Times New Roman"/>
          <w:sz w:val="24"/>
          <w:szCs w:val="24"/>
        </w:rPr>
        <w:t xml:space="preserve">in turn </w:t>
      </w:r>
      <w:r w:rsidR="00921596" w:rsidRPr="00D621DA">
        <w:rPr>
          <w:rFonts w:ascii="Times New Roman" w:hAnsi="Times New Roman" w:cs="Times New Roman"/>
          <w:sz w:val="24"/>
          <w:szCs w:val="24"/>
        </w:rPr>
        <w:t>increase</w:t>
      </w:r>
      <w:r w:rsidR="000B12B8" w:rsidRPr="00D621DA">
        <w:rPr>
          <w:rFonts w:ascii="Times New Roman" w:hAnsi="Times New Roman" w:cs="Times New Roman"/>
          <w:sz w:val="24"/>
          <w:szCs w:val="24"/>
        </w:rPr>
        <w:t>s the</w:t>
      </w:r>
      <w:r w:rsidR="00921596"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propensity </w:t>
      </w:r>
      <w:r w:rsidR="000B12B8" w:rsidRPr="00D621DA">
        <w:rPr>
          <w:rFonts w:ascii="Times New Roman" w:hAnsi="Times New Roman" w:cs="Times New Roman"/>
          <w:sz w:val="24"/>
          <w:szCs w:val="24"/>
        </w:rPr>
        <w:t xml:space="preserve">for </w:t>
      </w:r>
      <w:r w:rsidRPr="00D621DA">
        <w:rPr>
          <w:rFonts w:ascii="Times New Roman" w:hAnsi="Times New Roman" w:cs="Times New Roman"/>
          <w:sz w:val="24"/>
          <w:szCs w:val="24"/>
        </w:rPr>
        <w:t>risk</w:t>
      </w:r>
      <w:r w:rsidR="00B643AF" w:rsidRPr="00D621DA">
        <w:rPr>
          <w:rFonts w:ascii="Times New Roman" w:hAnsi="Times New Roman" w:cs="Times New Roman"/>
          <w:sz w:val="24"/>
          <w:szCs w:val="24"/>
        </w:rPr>
        <w:t xml:space="preserve">. </w:t>
      </w:r>
    </w:p>
    <w:p w14:paraId="167A4990" w14:textId="73E71C5F" w:rsidR="00F917C2" w:rsidRPr="00D621DA" w:rsidRDefault="00921596" w:rsidP="00686903">
      <w:pPr>
        <w:autoSpaceDE w:val="0"/>
        <w:autoSpaceDN w:val="0"/>
        <w:adjustRightInd w:val="0"/>
        <w:spacing w:after="0" w:line="480" w:lineRule="exact"/>
        <w:ind w:firstLine="720"/>
        <w:rPr>
          <w:rFonts w:ascii="Times New Roman" w:hAnsi="Times New Roman" w:cs="Times New Roman"/>
          <w:b/>
          <w:sz w:val="24"/>
          <w:szCs w:val="24"/>
        </w:rPr>
      </w:pPr>
      <w:r w:rsidRPr="00D621DA">
        <w:rPr>
          <w:rFonts w:ascii="Times New Roman" w:hAnsi="Times New Roman" w:cs="Times New Roman"/>
          <w:sz w:val="24"/>
          <w:szCs w:val="24"/>
        </w:rPr>
        <w:t>O</w:t>
      </w:r>
      <w:r w:rsidR="00F917C2" w:rsidRPr="00D621DA">
        <w:rPr>
          <w:rFonts w:ascii="Times New Roman" w:hAnsi="Times New Roman" w:cs="Times New Roman"/>
          <w:sz w:val="24"/>
          <w:szCs w:val="24"/>
        </w:rPr>
        <w:t xml:space="preserve">ur studies </w:t>
      </w:r>
      <w:r w:rsidRPr="00D621DA">
        <w:rPr>
          <w:rFonts w:ascii="Times New Roman" w:hAnsi="Times New Roman" w:cs="Times New Roman"/>
          <w:sz w:val="24"/>
          <w:szCs w:val="24"/>
        </w:rPr>
        <w:t xml:space="preserve">also </w:t>
      </w:r>
      <w:r w:rsidR="00F917C2" w:rsidRPr="00D621DA">
        <w:rPr>
          <w:rFonts w:ascii="Times New Roman" w:hAnsi="Times New Roman" w:cs="Times New Roman"/>
          <w:sz w:val="24"/>
          <w:szCs w:val="24"/>
        </w:rPr>
        <w:t xml:space="preserve">make theoretical and empirical contributions to </w:t>
      </w:r>
      <w:r w:rsidR="00455E28" w:rsidRPr="00D621DA">
        <w:rPr>
          <w:rFonts w:ascii="Times New Roman" w:hAnsi="Times New Roman" w:cs="Times New Roman"/>
          <w:sz w:val="24"/>
          <w:szCs w:val="24"/>
        </w:rPr>
        <w:t>the</w:t>
      </w:r>
      <w:r w:rsidR="00F917C2" w:rsidRPr="00D621DA">
        <w:rPr>
          <w:rFonts w:ascii="Times New Roman" w:hAnsi="Times New Roman" w:cs="Times New Roman"/>
          <w:sz w:val="24"/>
          <w:szCs w:val="24"/>
        </w:rPr>
        <w:t xml:space="preserve"> nostalgia</w:t>
      </w:r>
      <w:r w:rsidR="00455E28" w:rsidRPr="00D621DA">
        <w:rPr>
          <w:rFonts w:ascii="Times New Roman" w:hAnsi="Times New Roman" w:cs="Times New Roman"/>
          <w:sz w:val="24"/>
          <w:szCs w:val="24"/>
        </w:rPr>
        <w:t xml:space="preserve"> literature</w:t>
      </w:r>
      <w:r w:rsidR="00F917C2" w:rsidRPr="00D621DA">
        <w:rPr>
          <w:rFonts w:ascii="Times New Roman" w:hAnsi="Times New Roman" w:cs="Times New Roman"/>
          <w:sz w:val="24"/>
          <w:szCs w:val="24"/>
        </w:rPr>
        <w:t>. Nostalgia has a powerful, positive influence on how individuals perceive themselves, their lives, and their</w:t>
      </w:r>
      <w:r w:rsidR="00455E28" w:rsidRPr="00D621DA">
        <w:rPr>
          <w:rFonts w:ascii="Times New Roman" w:hAnsi="Times New Roman" w:cs="Times New Roman"/>
          <w:sz w:val="24"/>
          <w:szCs w:val="24"/>
        </w:rPr>
        <w:t xml:space="preserve"> social</w:t>
      </w:r>
      <w:r w:rsidR="00F917C2" w:rsidRPr="00D621DA">
        <w:rPr>
          <w:rFonts w:ascii="Times New Roman" w:hAnsi="Times New Roman" w:cs="Times New Roman"/>
          <w:sz w:val="24"/>
          <w:szCs w:val="24"/>
        </w:rPr>
        <w:t xml:space="preserve"> relationships (</w:t>
      </w:r>
      <w:r w:rsidR="00686F58" w:rsidRPr="00D621DA">
        <w:rPr>
          <w:rFonts w:ascii="Times New Roman" w:hAnsi="Times New Roman" w:cs="Times New Roman"/>
          <w:sz w:val="24"/>
          <w:szCs w:val="24"/>
        </w:rPr>
        <w:t xml:space="preserve">Abeyta, Routledge, &amp; Juhl, 2015; </w:t>
      </w:r>
      <w:r w:rsidR="00F917C2" w:rsidRPr="00D621DA">
        <w:rPr>
          <w:rFonts w:ascii="Times New Roman" w:hAnsi="Times New Roman" w:cs="Times New Roman"/>
          <w:sz w:val="24"/>
          <w:szCs w:val="24"/>
        </w:rPr>
        <w:t xml:space="preserve">Sedikides et al., </w:t>
      </w:r>
      <w:r w:rsidR="00686F58" w:rsidRPr="00D621DA">
        <w:rPr>
          <w:rFonts w:ascii="Times New Roman" w:hAnsi="Times New Roman" w:cs="Times New Roman"/>
          <w:sz w:val="24"/>
          <w:szCs w:val="24"/>
        </w:rPr>
        <w:t xml:space="preserve">2008, </w:t>
      </w:r>
      <w:r w:rsidR="00F917C2" w:rsidRPr="00D621DA">
        <w:rPr>
          <w:rFonts w:ascii="Times New Roman" w:hAnsi="Times New Roman" w:cs="Times New Roman"/>
          <w:sz w:val="24"/>
          <w:szCs w:val="24"/>
        </w:rPr>
        <w:t xml:space="preserve">2015). Research has established nostalgia’s capacity to buffer the negative effect of </w:t>
      </w:r>
      <w:r w:rsidR="002366A9">
        <w:rPr>
          <w:rFonts w:ascii="Times New Roman" w:hAnsi="Times New Roman" w:cs="Times New Roman"/>
          <w:sz w:val="24"/>
          <w:szCs w:val="24"/>
        </w:rPr>
        <w:t>negative</w:t>
      </w:r>
      <w:r w:rsidR="002366A9" w:rsidRPr="00D621DA">
        <w:rPr>
          <w:rFonts w:ascii="Times New Roman" w:hAnsi="Times New Roman" w:cs="Times New Roman"/>
          <w:sz w:val="24"/>
          <w:szCs w:val="24"/>
        </w:rPr>
        <w:t xml:space="preserve"> </w:t>
      </w:r>
      <w:r w:rsidR="00F917C2" w:rsidRPr="00D621DA">
        <w:rPr>
          <w:rFonts w:ascii="Times New Roman" w:hAnsi="Times New Roman" w:cs="Times New Roman"/>
          <w:sz w:val="24"/>
          <w:szCs w:val="24"/>
        </w:rPr>
        <w:t>performance feedback (Vess, Arndt, Routledge, Sedikides, &amp; Wildschut, 2012), boredom (Van Tilburg</w:t>
      </w:r>
      <w:r w:rsidR="00BC367C" w:rsidRPr="00D621DA">
        <w:rPr>
          <w:rFonts w:ascii="Times New Roman" w:hAnsi="Times New Roman" w:cs="Times New Roman"/>
          <w:sz w:val="24"/>
          <w:szCs w:val="24"/>
        </w:rPr>
        <w:t xml:space="preserve"> et al.</w:t>
      </w:r>
      <w:r w:rsidR="00F917C2" w:rsidRPr="00D621DA">
        <w:rPr>
          <w:rFonts w:ascii="Times New Roman" w:hAnsi="Times New Roman" w:cs="Times New Roman"/>
          <w:sz w:val="24"/>
          <w:szCs w:val="24"/>
        </w:rPr>
        <w:t>, 2013), existential insecurit</w:t>
      </w:r>
      <w:r w:rsidR="00D46A56" w:rsidRPr="00D621DA">
        <w:rPr>
          <w:rFonts w:ascii="Times New Roman" w:hAnsi="Times New Roman" w:cs="Times New Roman"/>
          <w:sz w:val="24"/>
          <w:szCs w:val="24"/>
        </w:rPr>
        <w:t>y</w:t>
      </w:r>
      <w:r w:rsidR="00F917C2" w:rsidRPr="00D621DA">
        <w:rPr>
          <w:rFonts w:ascii="Times New Roman" w:hAnsi="Times New Roman" w:cs="Times New Roman"/>
          <w:sz w:val="24"/>
          <w:szCs w:val="24"/>
        </w:rPr>
        <w:t xml:space="preserve"> (</w:t>
      </w:r>
      <w:hyperlink r:id="rId9" w:anchor="b0240" w:history="1">
        <w:r w:rsidR="00F917C2" w:rsidRPr="00D621DA">
          <w:rPr>
            <w:rFonts w:ascii="Times New Roman" w:hAnsi="Times New Roman" w:cs="Times New Roman"/>
            <w:sz w:val="24"/>
            <w:szCs w:val="24"/>
          </w:rPr>
          <w:t>Routledge et al., 2011</w:t>
        </w:r>
      </w:hyperlink>
      <w:r w:rsidR="00F917C2" w:rsidRPr="00D621DA">
        <w:rPr>
          <w:rFonts w:ascii="Times New Roman" w:hAnsi="Times New Roman" w:cs="Times New Roman"/>
          <w:sz w:val="24"/>
          <w:szCs w:val="24"/>
        </w:rPr>
        <w:t>), loneliness (Zhou et al., 2008), as well as aversive organizational experience (e.g., low</w:t>
      </w:r>
      <w:r w:rsidR="00BC367C" w:rsidRPr="00D621DA">
        <w:rPr>
          <w:rFonts w:ascii="Times New Roman" w:hAnsi="Times New Roman" w:cs="Times New Roman"/>
          <w:sz w:val="24"/>
          <w:szCs w:val="24"/>
        </w:rPr>
        <w:t xml:space="preserve"> procedural justice; Van Dijke</w:t>
      </w:r>
      <w:r w:rsidR="00921449" w:rsidRPr="00D621DA">
        <w:rPr>
          <w:rFonts w:ascii="Times New Roman" w:hAnsi="Times New Roman" w:cs="Times New Roman"/>
          <w:sz w:val="24"/>
          <w:szCs w:val="24"/>
        </w:rPr>
        <w:t xml:space="preserve">, </w:t>
      </w:r>
      <w:r w:rsidR="00BC367C" w:rsidRPr="00D621DA">
        <w:rPr>
          <w:rFonts w:ascii="Times New Roman" w:hAnsi="Times New Roman" w:cs="Times New Roman"/>
          <w:sz w:val="24"/>
          <w:szCs w:val="24"/>
        </w:rPr>
        <w:t xml:space="preserve"> et al.</w:t>
      </w:r>
      <w:r w:rsidR="00F917C2" w:rsidRPr="00D621DA">
        <w:rPr>
          <w:rFonts w:ascii="Times New Roman" w:hAnsi="Times New Roman" w:cs="Times New Roman"/>
          <w:sz w:val="24"/>
          <w:szCs w:val="24"/>
        </w:rPr>
        <w:t>, 2015)</w:t>
      </w:r>
      <w:r w:rsidR="00A87696" w:rsidRPr="00D621DA">
        <w:rPr>
          <w:rFonts w:ascii="Times New Roman" w:hAnsi="Times New Roman" w:cs="Times New Roman"/>
          <w:sz w:val="24"/>
          <w:szCs w:val="24"/>
        </w:rPr>
        <w:t xml:space="preserve"> and </w:t>
      </w:r>
      <w:r w:rsidR="00EF657D" w:rsidRPr="00D621DA">
        <w:rPr>
          <w:rFonts w:ascii="Times New Roman" w:hAnsi="Times New Roman" w:cs="Times New Roman"/>
          <w:sz w:val="24"/>
          <w:szCs w:val="24"/>
        </w:rPr>
        <w:t xml:space="preserve">job </w:t>
      </w:r>
      <w:r w:rsidR="00A87696" w:rsidRPr="00D621DA">
        <w:rPr>
          <w:rFonts w:ascii="Times New Roman" w:hAnsi="Times New Roman" w:cs="Times New Roman"/>
          <w:sz w:val="24"/>
          <w:szCs w:val="24"/>
        </w:rPr>
        <w:t xml:space="preserve">burnout </w:t>
      </w:r>
      <w:r w:rsidR="002F401C" w:rsidRPr="00D621DA">
        <w:rPr>
          <w:rFonts w:ascii="Times New Roman" w:hAnsi="Times New Roman" w:cs="Times New Roman"/>
          <w:sz w:val="24"/>
          <w:szCs w:val="24"/>
        </w:rPr>
        <w:t>(Leunissen</w:t>
      </w:r>
      <w:r w:rsidR="003333A2">
        <w:rPr>
          <w:rFonts w:ascii="Times New Roman" w:hAnsi="Times New Roman" w:cs="Times New Roman"/>
          <w:sz w:val="24"/>
          <w:szCs w:val="24"/>
        </w:rPr>
        <w:t>, Sedikides, Wildschut, &amp; Cohen</w:t>
      </w:r>
      <w:r w:rsidR="00921449" w:rsidRPr="00D621DA">
        <w:rPr>
          <w:rFonts w:ascii="Times New Roman" w:hAnsi="Times New Roman" w:cs="Times New Roman"/>
          <w:sz w:val="24"/>
          <w:szCs w:val="24"/>
        </w:rPr>
        <w:t xml:space="preserve">, </w:t>
      </w:r>
      <w:r w:rsidR="006878A4" w:rsidRPr="00D621DA">
        <w:rPr>
          <w:rFonts w:ascii="Times New Roman" w:hAnsi="Times New Roman" w:cs="Times New Roman"/>
          <w:sz w:val="24"/>
          <w:szCs w:val="24"/>
        </w:rPr>
        <w:t>201</w:t>
      </w:r>
      <w:r w:rsidR="003333A2">
        <w:rPr>
          <w:rFonts w:ascii="Times New Roman" w:hAnsi="Times New Roman" w:cs="Times New Roman"/>
          <w:sz w:val="24"/>
          <w:szCs w:val="24"/>
        </w:rPr>
        <w:t>8</w:t>
      </w:r>
      <w:r w:rsidR="002F401C" w:rsidRPr="00D621DA">
        <w:rPr>
          <w:rFonts w:ascii="Times New Roman" w:hAnsi="Times New Roman" w:cs="Times New Roman"/>
          <w:sz w:val="24"/>
          <w:szCs w:val="24"/>
        </w:rPr>
        <w:t>)</w:t>
      </w:r>
      <w:r w:rsidR="00F917C2" w:rsidRPr="00D621DA">
        <w:rPr>
          <w:rFonts w:ascii="Times New Roman" w:hAnsi="Times New Roman" w:cs="Times New Roman"/>
          <w:sz w:val="24"/>
          <w:szCs w:val="24"/>
        </w:rPr>
        <w:t>. Despite the implica</w:t>
      </w:r>
      <w:r w:rsidR="00292159" w:rsidRPr="00D621DA">
        <w:rPr>
          <w:rFonts w:ascii="Times New Roman" w:hAnsi="Times New Roman" w:cs="Times New Roman"/>
          <w:sz w:val="24"/>
          <w:szCs w:val="24"/>
        </w:rPr>
        <w:t xml:space="preserve">tions of nostalgia for judgment and decision </w:t>
      </w:r>
      <w:r w:rsidR="00F917C2" w:rsidRPr="00D621DA">
        <w:rPr>
          <w:rFonts w:ascii="Times New Roman" w:hAnsi="Times New Roman" w:cs="Times New Roman"/>
          <w:sz w:val="24"/>
          <w:szCs w:val="24"/>
        </w:rPr>
        <w:t xml:space="preserve">making, </w:t>
      </w:r>
      <w:r w:rsidR="00D46A56" w:rsidRPr="00D621DA">
        <w:rPr>
          <w:rFonts w:ascii="Times New Roman" w:hAnsi="Times New Roman" w:cs="Times New Roman"/>
          <w:sz w:val="24"/>
          <w:szCs w:val="24"/>
        </w:rPr>
        <w:t xml:space="preserve">no </w:t>
      </w:r>
      <w:r w:rsidR="00F917C2" w:rsidRPr="00D621DA">
        <w:rPr>
          <w:rFonts w:ascii="Times New Roman" w:hAnsi="Times New Roman" w:cs="Times New Roman"/>
          <w:sz w:val="24"/>
          <w:szCs w:val="24"/>
        </w:rPr>
        <w:t xml:space="preserve">research has sought to explore whether this emotion influences </w:t>
      </w:r>
      <w:r w:rsidR="004E7939" w:rsidRPr="00D621DA">
        <w:rPr>
          <w:rFonts w:ascii="Times New Roman" w:hAnsi="Times New Roman" w:cs="Times New Roman"/>
          <w:sz w:val="24"/>
          <w:szCs w:val="24"/>
        </w:rPr>
        <w:t>risk taking</w:t>
      </w:r>
      <w:r w:rsidR="002366A9">
        <w:rPr>
          <w:rFonts w:ascii="Times New Roman" w:hAnsi="Times New Roman" w:cs="Times New Roman"/>
          <w:sz w:val="24"/>
          <w:szCs w:val="24"/>
        </w:rPr>
        <w:t>, something that o</w:t>
      </w:r>
      <w:r w:rsidR="00F917C2" w:rsidRPr="00D621DA">
        <w:rPr>
          <w:rFonts w:ascii="Times New Roman" w:hAnsi="Times New Roman" w:cs="Times New Roman"/>
          <w:sz w:val="24"/>
          <w:szCs w:val="24"/>
        </w:rPr>
        <w:t>ur</w:t>
      </w:r>
      <w:r w:rsidR="002366A9">
        <w:rPr>
          <w:rFonts w:ascii="Times New Roman" w:hAnsi="Times New Roman" w:cs="Times New Roman"/>
          <w:sz w:val="24"/>
          <w:szCs w:val="24"/>
        </w:rPr>
        <w:t xml:space="preserve"> work did</w:t>
      </w:r>
      <w:r w:rsidR="00F917C2" w:rsidRPr="00D621DA">
        <w:rPr>
          <w:rFonts w:ascii="Times New Roman" w:hAnsi="Times New Roman" w:cs="Times New Roman"/>
          <w:sz w:val="24"/>
          <w:szCs w:val="24"/>
        </w:rPr>
        <w:t>.</w:t>
      </w:r>
      <w:r w:rsidR="008E42D5" w:rsidRPr="00D621DA">
        <w:rPr>
          <w:rFonts w:ascii="Times New Roman" w:hAnsi="Times New Roman" w:cs="Times New Roman"/>
          <w:sz w:val="24"/>
          <w:szCs w:val="24"/>
        </w:rPr>
        <w:t xml:space="preserve"> </w:t>
      </w:r>
    </w:p>
    <w:p w14:paraId="6C64E1D7" w14:textId="70CA38C4" w:rsidR="00F917C2" w:rsidRPr="00D621DA" w:rsidRDefault="00F917C2" w:rsidP="00F917C2">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Establishing the link between nostalgia and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also has practical implications. Social relationships and social support are dynamic and, as such, frequently weaken or deteriorate (Cacioppo &amp; Cacioppo, 2014). </w:t>
      </w:r>
      <w:r w:rsidR="00686F58" w:rsidRPr="00D621DA">
        <w:rPr>
          <w:rFonts w:ascii="Times New Roman" w:hAnsi="Times New Roman" w:cs="Times New Roman"/>
          <w:sz w:val="24"/>
          <w:szCs w:val="24"/>
        </w:rPr>
        <w:t>N</w:t>
      </w:r>
      <w:r w:rsidRPr="00D621DA">
        <w:rPr>
          <w:rFonts w:ascii="Times New Roman" w:hAnsi="Times New Roman" w:cs="Times New Roman"/>
          <w:sz w:val="24"/>
          <w:szCs w:val="24"/>
        </w:rPr>
        <w:t xml:space="preserve">ostalgic recollections may play a vital role in replenishing and sustaining perceived social support, thus facilitating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w:t>
      </w:r>
      <w:r w:rsidR="00E10022" w:rsidRPr="00D621DA">
        <w:rPr>
          <w:rFonts w:ascii="Times New Roman" w:hAnsi="Times New Roman" w:cs="Times New Roman"/>
          <w:sz w:val="24"/>
          <w:szCs w:val="24"/>
        </w:rPr>
        <w:t>Although</w:t>
      </w:r>
      <w:r w:rsidR="002D28E8" w:rsidRPr="00D621DA">
        <w:rPr>
          <w:rFonts w:ascii="Times New Roman" w:hAnsi="Times New Roman" w:cs="Times New Roman"/>
          <w:sz w:val="24"/>
          <w:szCs w:val="24"/>
        </w:rPr>
        <w:t xml:space="preserve"> </w:t>
      </w:r>
      <w:r w:rsidR="0056403E" w:rsidRPr="00D621DA">
        <w:rPr>
          <w:rFonts w:ascii="Times New Roman" w:hAnsi="Times New Roman" w:cs="Times New Roman"/>
          <w:sz w:val="24"/>
          <w:szCs w:val="24"/>
        </w:rPr>
        <w:t>people may</w:t>
      </w:r>
      <w:r w:rsidR="002D28E8" w:rsidRPr="00D621DA">
        <w:rPr>
          <w:rFonts w:ascii="Times New Roman" w:hAnsi="Times New Roman" w:cs="Times New Roman"/>
          <w:sz w:val="24"/>
          <w:szCs w:val="24"/>
        </w:rPr>
        <w:t xml:space="preserve"> typically think </w:t>
      </w:r>
      <w:r w:rsidR="0056403E" w:rsidRPr="00D621DA">
        <w:rPr>
          <w:rFonts w:ascii="Times New Roman" w:hAnsi="Times New Roman" w:cs="Times New Roman"/>
          <w:sz w:val="24"/>
          <w:szCs w:val="24"/>
        </w:rPr>
        <w:t>of</w:t>
      </w:r>
      <w:r w:rsidR="002D28E8" w:rsidRPr="00D621DA">
        <w:rPr>
          <w:rFonts w:ascii="Times New Roman" w:hAnsi="Times New Roman" w:cs="Times New Roman"/>
          <w:sz w:val="24"/>
          <w:szCs w:val="24"/>
        </w:rPr>
        <w:t xml:space="preserve"> entrepreneurs</w:t>
      </w:r>
      <w:r w:rsidR="00C82D4A" w:rsidRPr="00D621DA">
        <w:rPr>
          <w:rFonts w:ascii="Times New Roman" w:hAnsi="Times New Roman" w:cs="Times New Roman"/>
          <w:sz w:val="24"/>
          <w:szCs w:val="24"/>
        </w:rPr>
        <w:t xml:space="preserve"> or risk </w:t>
      </w:r>
      <w:r w:rsidR="003A50FC" w:rsidRPr="00D621DA">
        <w:rPr>
          <w:rFonts w:ascii="Times New Roman" w:hAnsi="Times New Roman" w:cs="Times New Roman"/>
          <w:sz w:val="24"/>
          <w:szCs w:val="24"/>
        </w:rPr>
        <w:t>takers as loners</w:t>
      </w:r>
      <w:r w:rsidR="00C826FD" w:rsidRPr="00D621DA">
        <w:rPr>
          <w:rFonts w:ascii="Times New Roman" w:hAnsi="Times New Roman" w:cs="Times New Roman"/>
          <w:sz w:val="24"/>
          <w:szCs w:val="24"/>
        </w:rPr>
        <w:t xml:space="preserve"> who chart their own paths</w:t>
      </w:r>
      <w:r w:rsidR="00E10022" w:rsidRPr="00D621DA">
        <w:rPr>
          <w:rFonts w:ascii="Times New Roman" w:hAnsi="Times New Roman" w:cs="Times New Roman"/>
          <w:sz w:val="24"/>
          <w:szCs w:val="24"/>
        </w:rPr>
        <w:t>, our findings suggest</w:t>
      </w:r>
      <w:r w:rsidR="009C16F8" w:rsidRPr="00D621DA">
        <w:rPr>
          <w:rFonts w:ascii="Times New Roman" w:hAnsi="Times New Roman" w:cs="Times New Roman"/>
          <w:sz w:val="24"/>
          <w:szCs w:val="24"/>
        </w:rPr>
        <w:t xml:space="preserve"> that</w:t>
      </w:r>
      <w:r w:rsidR="0056403E" w:rsidRPr="00D621DA">
        <w:rPr>
          <w:rFonts w:ascii="Times New Roman" w:hAnsi="Times New Roman" w:cs="Times New Roman"/>
          <w:sz w:val="24"/>
          <w:szCs w:val="24"/>
        </w:rPr>
        <w:t xml:space="preserve"> r</w:t>
      </w:r>
      <w:r w:rsidR="00C82D4A" w:rsidRPr="00D621DA">
        <w:rPr>
          <w:rFonts w:ascii="Times New Roman" w:hAnsi="Times New Roman" w:cs="Times New Roman"/>
          <w:sz w:val="24"/>
          <w:szCs w:val="24"/>
        </w:rPr>
        <w:t xml:space="preserve">isk </w:t>
      </w:r>
      <w:r w:rsidR="00E10022" w:rsidRPr="00D621DA">
        <w:rPr>
          <w:rFonts w:ascii="Times New Roman" w:hAnsi="Times New Roman" w:cs="Times New Roman"/>
          <w:sz w:val="24"/>
          <w:szCs w:val="24"/>
        </w:rPr>
        <w:t>takers</w:t>
      </w:r>
      <w:r w:rsidR="0056403E" w:rsidRPr="00D621DA">
        <w:rPr>
          <w:rFonts w:ascii="Times New Roman" w:hAnsi="Times New Roman" w:cs="Times New Roman"/>
          <w:sz w:val="24"/>
          <w:szCs w:val="24"/>
        </w:rPr>
        <w:t>,</w:t>
      </w:r>
      <w:r w:rsidR="00E10022" w:rsidRPr="00D621DA">
        <w:rPr>
          <w:rFonts w:ascii="Times New Roman" w:hAnsi="Times New Roman" w:cs="Times New Roman"/>
          <w:sz w:val="24"/>
          <w:szCs w:val="24"/>
        </w:rPr>
        <w:t xml:space="preserve"> </w:t>
      </w:r>
      <w:r w:rsidR="0056403E" w:rsidRPr="00D621DA">
        <w:rPr>
          <w:rFonts w:ascii="Times New Roman" w:hAnsi="Times New Roman" w:cs="Times New Roman"/>
          <w:sz w:val="24"/>
          <w:szCs w:val="24"/>
        </w:rPr>
        <w:t>even if they happen to</w:t>
      </w:r>
      <w:r w:rsidR="00E10022" w:rsidRPr="00D621DA">
        <w:rPr>
          <w:rFonts w:ascii="Times New Roman" w:hAnsi="Times New Roman" w:cs="Times New Roman"/>
          <w:sz w:val="24"/>
          <w:szCs w:val="24"/>
        </w:rPr>
        <w:t xml:space="preserve"> be loners, </w:t>
      </w:r>
      <w:r w:rsidR="00C8383A" w:rsidRPr="00D621DA">
        <w:rPr>
          <w:rFonts w:ascii="Times New Roman" w:hAnsi="Times New Roman" w:cs="Times New Roman"/>
          <w:sz w:val="24"/>
          <w:szCs w:val="24"/>
        </w:rPr>
        <w:t>are not psychologically alone</w:t>
      </w:r>
      <w:r w:rsidR="00B643AF" w:rsidRPr="00D621DA">
        <w:rPr>
          <w:rFonts w:ascii="Times New Roman" w:hAnsi="Times New Roman" w:cs="Times New Roman"/>
          <w:sz w:val="24"/>
          <w:szCs w:val="24"/>
        </w:rPr>
        <w:t xml:space="preserve">. </w:t>
      </w:r>
      <w:r w:rsidR="00E10022" w:rsidRPr="00D621DA">
        <w:rPr>
          <w:rFonts w:ascii="Times New Roman" w:hAnsi="Times New Roman" w:cs="Times New Roman"/>
          <w:sz w:val="24"/>
          <w:szCs w:val="24"/>
        </w:rPr>
        <w:t xml:space="preserve">Their memory bank is </w:t>
      </w:r>
      <w:r w:rsidR="0056403E" w:rsidRPr="00D621DA">
        <w:rPr>
          <w:rFonts w:ascii="Times New Roman" w:hAnsi="Times New Roman" w:cs="Times New Roman"/>
          <w:sz w:val="24"/>
          <w:szCs w:val="24"/>
        </w:rPr>
        <w:t xml:space="preserve">likely </w:t>
      </w:r>
      <w:r w:rsidR="00E10022" w:rsidRPr="00D621DA">
        <w:rPr>
          <w:rFonts w:ascii="Times New Roman" w:hAnsi="Times New Roman" w:cs="Times New Roman"/>
          <w:sz w:val="24"/>
          <w:szCs w:val="24"/>
        </w:rPr>
        <w:t xml:space="preserve">filled with nostalgic </w:t>
      </w:r>
      <w:r w:rsidR="0056403E" w:rsidRPr="00D621DA">
        <w:rPr>
          <w:rFonts w:ascii="Times New Roman" w:hAnsi="Times New Roman" w:cs="Times New Roman"/>
          <w:sz w:val="24"/>
          <w:szCs w:val="24"/>
        </w:rPr>
        <w:t xml:space="preserve">memories that contribute a </w:t>
      </w:r>
      <w:r w:rsidR="00E10022" w:rsidRPr="00D621DA">
        <w:rPr>
          <w:rFonts w:ascii="Times New Roman" w:hAnsi="Times New Roman" w:cs="Times New Roman"/>
          <w:sz w:val="24"/>
          <w:szCs w:val="24"/>
        </w:rPr>
        <w:t>sense of family support</w:t>
      </w:r>
      <w:r w:rsidR="00B643AF" w:rsidRPr="00D621DA">
        <w:rPr>
          <w:rFonts w:ascii="Times New Roman" w:hAnsi="Times New Roman" w:cs="Times New Roman"/>
          <w:sz w:val="24"/>
          <w:szCs w:val="24"/>
        </w:rPr>
        <w:t xml:space="preserve">. </w:t>
      </w:r>
      <w:r w:rsidR="00273573" w:rsidRPr="00D621DA">
        <w:rPr>
          <w:rFonts w:ascii="Times New Roman" w:hAnsi="Times New Roman" w:cs="Times New Roman"/>
          <w:sz w:val="24"/>
          <w:szCs w:val="24"/>
        </w:rPr>
        <w:t>In this regard, our finding</w:t>
      </w:r>
      <w:r w:rsidR="0056403E" w:rsidRPr="00D621DA">
        <w:rPr>
          <w:rFonts w:ascii="Times New Roman" w:hAnsi="Times New Roman" w:cs="Times New Roman"/>
          <w:sz w:val="24"/>
          <w:szCs w:val="24"/>
        </w:rPr>
        <w:t>s</w:t>
      </w:r>
      <w:r w:rsidR="00273573" w:rsidRPr="00D621DA">
        <w:rPr>
          <w:rFonts w:ascii="Times New Roman" w:hAnsi="Times New Roman" w:cs="Times New Roman"/>
          <w:sz w:val="24"/>
          <w:szCs w:val="24"/>
        </w:rPr>
        <w:t xml:space="preserve"> call for more research on the implications of social support i</w:t>
      </w:r>
      <w:r w:rsidR="00C82D4A" w:rsidRPr="00D621DA">
        <w:rPr>
          <w:rFonts w:ascii="Times New Roman" w:hAnsi="Times New Roman" w:cs="Times New Roman"/>
          <w:sz w:val="24"/>
          <w:szCs w:val="24"/>
        </w:rPr>
        <w:t xml:space="preserve">n general </w:t>
      </w:r>
      <w:r w:rsidR="00975250" w:rsidRPr="00D621DA">
        <w:rPr>
          <w:rFonts w:ascii="Times New Roman" w:hAnsi="Times New Roman" w:cs="Times New Roman"/>
          <w:sz w:val="24"/>
          <w:szCs w:val="24"/>
        </w:rPr>
        <w:t xml:space="preserve">for </w:t>
      </w:r>
      <w:r w:rsidR="00C82D4A" w:rsidRPr="00D621DA">
        <w:rPr>
          <w:rFonts w:ascii="Times New Roman" w:hAnsi="Times New Roman" w:cs="Times New Roman"/>
          <w:sz w:val="24"/>
          <w:szCs w:val="24"/>
        </w:rPr>
        <w:t>financial decision making</w:t>
      </w:r>
      <w:r w:rsidR="00B643AF" w:rsidRPr="00D621DA">
        <w:rPr>
          <w:rFonts w:ascii="Times New Roman" w:hAnsi="Times New Roman" w:cs="Times New Roman"/>
          <w:sz w:val="24"/>
          <w:szCs w:val="24"/>
        </w:rPr>
        <w:t xml:space="preserve">. </w:t>
      </w:r>
      <w:r w:rsidR="00273573" w:rsidRPr="00D621DA">
        <w:rPr>
          <w:rFonts w:ascii="Times New Roman" w:hAnsi="Times New Roman" w:cs="Times New Roman"/>
          <w:sz w:val="24"/>
          <w:szCs w:val="24"/>
        </w:rPr>
        <w:t>Whereas the benefits of social support for mental and physical health are well documented (Holt-Lunstad, Smith, &amp; Layton, 2010; House</w:t>
      </w:r>
      <w:r w:rsidR="00391156" w:rsidRPr="00D621DA">
        <w:rPr>
          <w:rFonts w:ascii="Times New Roman" w:hAnsi="Times New Roman" w:cs="Times New Roman"/>
          <w:sz w:val="24"/>
          <w:szCs w:val="24"/>
        </w:rPr>
        <w:t>, Landis, &amp; Umberson, 1988</w:t>
      </w:r>
      <w:r w:rsidR="00273573" w:rsidRPr="00D621DA">
        <w:rPr>
          <w:rFonts w:ascii="Times New Roman" w:hAnsi="Times New Roman" w:cs="Times New Roman"/>
          <w:sz w:val="24"/>
          <w:szCs w:val="24"/>
        </w:rPr>
        <w:t>), research on its implicati</w:t>
      </w:r>
      <w:r w:rsidR="00C82D4A" w:rsidRPr="00D621DA">
        <w:rPr>
          <w:rFonts w:ascii="Times New Roman" w:hAnsi="Times New Roman" w:cs="Times New Roman"/>
          <w:sz w:val="24"/>
          <w:szCs w:val="24"/>
        </w:rPr>
        <w:t xml:space="preserve">ons for decision </w:t>
      </w:r>
      <w:r w:rsidR="00273573" w:rsidRPr="00D621DA">
        <w:rPr>
          <w:rFonts w:ascii="Times New Roman" w:hAnsi="Times New Roman" w:cs="Times New Roman"/>
          <w:sz w:val="24"/>
          <w:szCs w:val="24"/>
        </w:rPr>
        <w:t>making is relatively scarce</w:t>
      </w:r>
      <w:r w:rsidR="00F56E7E" w:rsidRPr="00D621DA">
        <w:rPr>
          <w:rFonts w:ascii="Times New Roman" w:hAnsi="Times New Roman" w:cs="Times New Roman"/>
          <w:sz w:val="24"/>
          <w:szCs w:val="24"/>
        </w:rPr>
        <w:t>.</w:t>
      </w:r>
    </w:p>
    <w:p w14:paraId="7A3AD3C9" w14:textId="04385217" w:rsidR="00BD3EEC" w:rsidRPr="00D621DA" w:rsidRDefault="00F917C2" w:rsidP="00BD3EEC">
      <w:pPr>
        <w:autoSpaceDE w:val="0"/>
        <w:autoSpaceDN w:val="0"/>
        <w:adjustRightInd w:val="0"/>
        <w:spacing w:after="0" w:line="480" w:lineRule="exact"/>
        <w:ind w:firstLine="720"/>
        <w:rPr>
          <w:rFonts w:ascii="Times New Roman" w:hAnsi="Times New Roman" w:cs="Times New Roman"/>
          <w:color w:val="231F20"/>
          <w:sz w:val="24"/>
          <w:szCs w:val="24"/>
        </w:rPr>
      </w:pPr>
      <w:r w:rsidRPr="00D621DA">
        <w:rPr>
          <w:rFonts w:ascii="Times New Roman" w:hAnsi="Times New Roman" w:cs="Times New Roman"/>
          <w:sz w:val="24"/>
          <w:szCs w:val="24"/>
        </w:rPr>
        <w:t>In th</w:t>
      </w:r>
      <w:r w:rsidR="00292159" w:rsidRPr="00D621DA">
        <w:rPr>
          <w:rFonts w:ascii="Times New Roman" w:hAnsi="Times New Roman" w:cs="Times New Roman"/>
          <w:sz w:val="24"/>
          <w:szCs w:val="24"/>
        </w:rPr>
        <w:t xml:space="preserve">e context of financial decision </w:t>
      </w:r>
      <w:r w:rsidRPr="00D621DA">
        <w:rPr>
          <w:rFonts w:ascii="Times New Roman" w:hAnsi="Times New Roman" w:cs="Times New Roman"/>
          <w:sz w:val="24"/>
          <w:szCs w:val="24"/>
        </w:rPr>
        <w:t>making, the literature indicates that higher financial resources can increase risk-taking behavior. For example, i</w:t>
      </w:r>
      <w:r w:rsidRPr="00D621DA">
        <w:rPr>
          <w:rFonts w:ascii="Times New Roman" w:hAnsi="Times New Roman" w:cs="Times New Roman"/>
          <w:color w:val="231F20"/>
          <w:sz w:val="24"/>
          <w:szCs w:val="24"/>
        </w:rPr>
        <w:t xml:space="preserve">n the stock market arena, previous capital gains can raise investors’ optimism and </w:t>
      </w:r>
      <w:r w:rsidR="004E7939" w:rsidRPr="00D621DA">
        <w:rPr>
          <w:rFonts w:ascii="Times New Roman" w:hAnsi="Times New Roman" w:cs="Times New Roman"/>
          <w:color w:val="231F20"/>
          <w:sz w:val="24"/>
          <w:szCs w:val="24"/>
        </w:rPr>
        <w:t>risk taking</w:t>
      </w:r>
      <w:r w:rsidRPr="00D621DA">
        <w:rPr>
          <w:rFonts w:ascii="Times New Roman" w:hAnsi="Times New Roman" w:cs="Times New Roman"/>
          <w:color w:val="231F20"/>
          <w:sz w:val="24"/>
          <w:szCs w:val="24"/>
        </w:rPr>
        <w:t xml:space="preserve"> (Barberis, Huang, &amp; Santos, 2001). Similarly, prior gains increase </w:t>
      </w:r>
      <w:r w:rsidR="004E7939" w:rsidRPr="00D621DA">
        <w:rPr>
          <w:rFonts w:ascii="Times New Roman" w:hAnsi="Times New Roman" w:cs="Times New Roman"/>
          <w:color w:val="231F20"/>
          <w:sz w:val="24"/>
          <w:szCs w:val="24"/>
        </w:rPr>
        <w:t>risk taking</w:t>
      </w:r>
      <w:r w:rsidRPr="00D621DA">
        <w:rPr>
          <w:rFonts w:ascii="Times New Roman" w:hAnsi="Times New Roman" w:cs="Times New Roman"/>
          <w:color w:val="231F20"/>
          <w:sz w:val="24"/>
          <w:szCs w:val="24"/>
        </w:rPr>
        <w:t xml:space="preserve"> in gambling, as ‘beating the house’ leads to riskier gambles (Thaler &amp; Johnson, 1990). Likewise, the number of stock options given to a CEO, which can serve as a source of wealth, is positively related to investment in risky projects (Guay, 1999; Rajgopal &amp; Shevlin, 2002). Our findings suggest that nostalgic recollections, due to </w:t>
      </w:r>
      <w:r w:rsidR="00686F58" w:rsidRPr="00D621DA">
        <w:rPr>
          <w:rFonts w:ascii="Times New Roman" w:hAnsi="Times New Roman" w:cs="Times New Roman"/>
          <w:color w:val="231F20"/>
          <w:sz w:val="24"/>
          <w:szCs w:val="24"/>
        </w:rPr>
        <w:t xml:space="preserve">their </w:t>
      </w:r>
      <w:r w:rsidRPr="00D621DA">
        <w:rPr>
          <w:rFonts w:ascii="Times New Roman" w:hAnsi="Times New Roman" w:cs="Times New Roman"/>
          <w:color w:val="231F20"/>
          <w:sz w:val="24"/>
          <w:szCs w:val="24"/>
        </w:rPr>
        <w:t xml:space="preserve">capacity to foster perceptions of family support, act like financial resources in increasing </w:t>
      </w:r>
      <w:r w:rsidR="004E7939" w:rsidRPr="00D621DA">
        <w:rPr>
          <w:rFonts w:ascii="Times New Roman" w:hAnsi="Times New Roman" w:cs="Times New Roman"/>
          <w:color w:val="231F20"/>
          <w:sz w:val="24"/>
          <w:szCs w:val="24"/>
        </w:rPr>
        <w:t>risk taking</w:t>
      </w:r>
      <w:r w:rsidRPr="00D621DA">
        <w:rPr>
          <w:rFonts w:ascii="Times New Roman" w:hAnsi="Times New Roman" w:cs="Times New Roman"/>
          <w:color w:val="231F20"/>
          <w:sz w:val="24"/>
          <w:szCs w:val="24"/>
        </w:rPr>
        <w:t xml:space="preserve">, consistent with the literature on the mutability of social and financial </w:t>
      </w:r>
      <w:r w:rsidR="00292159" w:rsidRPr="00D621DA">
        <w:rPr>
          <w:rFonts w:ascii="Times New Roman" w:hAnsi="Times New Roman" w:cs="Times New Roman"/>
          <w:color w:val="231F20"/>
          <w:sz w:val="24"/>
          <w:szCs w:val="24"/>
        </w:rPr>
        <w:t xml:space="preserve">assets in determining decision </w:t>
      </w:r>
      <w:r w:rsidRPr="00D621DA">
        <w:rPr>
          <w:rFonts w:ascii="Times New Roman" w:hAnsi="Times New Roman" w:cs="Times New Roman"/>
          <w:color w:val="231F20"/>
          <w:sz w:val="24"/>
          <w:szCs w:val="24"/>
        </w:rPr>
        <w:t>making (Vohs, Mead, &amp; Goode, 2006; Zhou, Vohs, &amp; Baumeister, 2009).</w:t>
      </w:r>
      <w:r w:rsidR="00BD3EEC" w:rsidRPr="00D621DA">
        <w:rPr>
          <w:rFonts w:ascii="Times New Roman" w:hAnsi="Times New Roman" w:cs="Times New Roman"/>
          <w:color w:val="231F20"/>
          <w:sz w:val="24"/>
          <w:szCs w:val="24"/>
        </w:rPr>
        <w:t xml:space="preserve"> </w:t>
      </w:r>
      <w:r w:rsidR="00BD3EEC" w:rsidRPr="00D621DA">
        <w:rPr>
          <w:rFonts w:ascii="Times New Roman" w:hAnsi="Times New Roman" w:cs="Times New Roman"/>
          <w:sz w:val="24"/>
          <w:szCs w:val="24"/>
        </w:rPr>
        <w:t xml:space="preserve">Although evidence points to the particular </w:t>
      </w:r>
      <w:r w:rsidR="002366A9">
        <w:rPr>
          <w:rFonts w:ascii="Times New Roman" w:hAnsi="Times New Roman" w:cs="Times New Roman"/>
          <w:sz w:val="24"/>
          <w:szCs w:val="24"/>
        </w:rPr>
        <w:t>relevance</w:t>
      </w:r>
      <w:r w:rsidR="002366A9" w:rsidRPr="00D621DA">
        <w:rPr>
          <w:rFonts w:ascii="Times New Roman" w:hAnsi="Times New Roman" w:cs="Times New Roman"/>
          <w:sz w:val="24"/>
          <w:szCs w:val="24"/>
        </w:rPr>
        <w:t xml:space="preserve"> </w:t>
      </w:r>
      <w:r w:rsidR="00BD3EEC" w:rsidRPr="00D621DA">
        <w:rPr>
          <w:rFonts w:ascii="Times New Roman" w:hAnsi="Times New Roman" w:cs="Times New Roman"/>
          <w:sz w:val="24"/>
          <w:szCs w:val="24"/>
        </w:rPr>
        <w:t xml:space="preserve">of family support, it would be premature to rule out a role for friends and significant others. </w:t>
      </w:r>
      <w:r w:rsidR="00315884" w:rsidRPr="00D621DA">
        <w:rPr>
          <w:rFonts w:ascii="Times New Roman" w:hAnsi="Times New Roman" w:cs="Times New Roman"/>
          <w:sz w:val="24"/>
          <w:szCs w:val="24"/>
        </w:rPr>
        <w:t xml:space="preserve">After all, </w:t>
      </w:r>
      <w:r w:rsidR="001B1893" w:rsidRPr="00D621DA">
        <w:rPr>
          <w:rFonts w:ascii="Times New Roman" w:hAnsi="Times New Roman" w:cs="Times New Roman"/>
          <w:sz w:val="24"/>
          <w:szCs w:val="24"/>
        </w:rPr>
        <w:t xml:space="preserve">friends and significant others are frequently the focus of nostalgic memories (Holak &amp; Havlena, 1992; Wildschut et al., 2006), and they often do provide </w:t>
      </w:r>
      <w:r w:rsidR="00766BB9" w:rsidRPr="00D621DA">
        <w:rPr>
          <w:rFonts w:ascii="Times New Roman" w:hAnsi="Times New Roman" w:cs="Times New Roman"/>
          <w:sz w:val="24"/>
          <w:szCs w:val="24"/>
        </w:rPr>
        <w:t xml:space="preserve">financial support. </w:t>
      </w:r>
      <w:r w:rsidR="00BD3EEC" w:rsidRPr="00D621DA">
        <w:rPr>
          <w:rFonts w:ascii="Times New Roman" w:hAnsi="Times New Roman" w:cs="Times New Roman"/>
          <w:sz w:val="24"/>
          <w:szCs w:val="24"/>
        </w:rPr>
        <w:t xml:space="preserve">Nevertheless, we </w:t>
      </w:r>
      <w:r w:rsidR="00AE2327" w:rsidRPr="00D621DA">
        <w:rPr>
          <w:rFonts w:ascii="Times New Roman" w:hAnsi="Times New Roman" w:cs="Times New Roman"/>
          <w:sz w:val="24"/>
          <w:szCs w:val="24"/>
        </w:rPr>
        <w:t>think</w:t>
      </w:r>
      <w:r w:rsidR="00BD3EEC" w:rsidRPr="00D621DA">
        <w:rPr>
          <w:rFonts w:ascii="Times New Roman" w:hAnsi="Times New Roman" w:cs="Times New Roman"/>
          <w:sz w:val="24"/>
          <w:szCs w:val="24"/>
        </w:rPr>
        <w:t xml:space="preserve"> that individuals are less likely to </w:t>
      </w:r>
      <w:r w:rsidR="00D47CD9" w:rsidRPr="00D621DA">
        <w:rPr>
          <w:rFonts w:ascii="Times New Roman" w:hAnsi="Times New Roman" w:cs="Times New Roman"/>
          <w:sz w:val="24"/>
          <w:szCs w:val="24"/>
        </w:rPr>
        <w:t>rely on</w:t>
      </w:r>
      <w:r w:rsidR="00BD3EEC" w:rsidRPr="00D621DA">
        <w:rPr>
          <w:rFonts w:ascii="Times New Roman" w:hAnsi="Times New Roman" w:cs="Times New Roman"/>
          <w:sz w:val="24"/>
          <w:szCs w:val="24"/>
        </w:rPr>
        <w:t xml:space="preserve"> friends </w:t>
      </w:r>
      <w:r w:rsidR="00D47CD9" w:rsidRPr="00D621DA">
        <w:rPr>
          <w:rFonts w:ascii="Times New Roman" w:hAnsi="Times New Roman" w:cs="Times New Roman"/>
          <w:sz w:val="24"/>
          <w:szCs w:val="24"/>
        </w:rPr>
        <w:t>(</w:t>
      </w:r>
      <w:r w:rsidR="00BD3EEC" w:rsidRPr="00D621DA">
        <w:rPr>
          <w:rFonts w:ascii="Times New Roman" w:hAnsi="Times New Roman" w:cs="Times New Roman"/>
          <w:sz w:val="24"/>
          <w:szCs w:val="24"/>
        </w:rPr>
        <w:t>than family</w:t>
      </w:r>
      <w:r w:rsidR="00D47CD9" w:rsidRPr="00D621DA">
        <w:rPr>
          <w:rFonts w:ascii="Times New Roman" w:hAnsi="Times New Roman" w:cs="Times New Roman"/>
          <w:sz w:val="24"/>
          <w:szCs w:val="24"/>
        </w:rPr>
        <w:t>)</w:t>
      </w:r>
      <w:r w:rsidR="00BD3EEC" w:rsidRPr="00D621DA">
        <w:rPr>
          <w:rFonts w:ascii="Times New Roman" w:hAnsi="Times New Roman" w:cs="Times New Roman"/>
          <w:sz w:val="24"/>
          <w:szCs w:val="24"/>
        </w:rPr>
        <w:t xml:space="preserve"> to “cushion” their financial fall, because doing so creates potential embarrassment and </w:t>
      </w:r>
      <w:r w:rsidR="00894744" w:rsidRPr="00D621DA">
        <w:rPr>
          <w:rFonts w:ascii="Times New Roman" w:hAnsi="Times New Roman" w:cs="Times New Roman"/>
          <w:sz w:val="24"/>
          <w:szCs w:val="24"/>
        </w:rPr>
        <w:t>rejection</w:t>
      </w:r>
      <w:r w:rsidR="00BD3EEC" w:rsidRPr="00D621DA">
        <w:rPr>
          <w:rFonts w:ascii="Times New Roman" w:hAnsi="Times New Roman" w:cs="Times New Roman"/>
          <w:sz w:val="24"/>
          <w:szCs w:val="24"/>
        </w:rPr>
        <w:t xml:space="preserve"> </w:t>
      </w:r>
      <w:r w:rsidR="00BD3EEC" w:rsidRPr="00D621DA">
        <w:rPr>
          <w:rFonts w:ascii="Times New Roman" w:hAnsi="Times New Roman" w:cs="Times New Roman"/>
          <w:iCs/>
          <w:sz w:val="24"/>
          <w:szCs w:val="24"/>
        </w:rPr>
        <w:t>(Bohns &amp; Flynn, 2010;</w:t>
      </w:r>
      <w:r w:rsidR="00BD3EEC" w:rsidRPr="00D621DA">
        <w:rPr>
          <w:rFonts w:ascii="Times New Roman" w:hAnsi="Times New Roman" w:cs="Times New Roman"/>
          <w:sz w:val="24"/>
          <w:szCs w:val="24"/>
        </w:rPr>
        <w:t xml:space="preserve"> </w:t>
      </w:r>
      <w:r w:rsidR="00BD3EEC" w:rsidRPr="00D621DA">
        <w:rPr>
          <w:rFonts w:ascii="Times New Roman" w:hAnsi="Times New Roman" w:cs="Times New Roman"/>
          <w:iCs/>
          <w:sz w:val="24"/>
          <w:szCs w:val="24"/>
        </w:rPr>
        <w:t xml:space="preserve">Downey &amp; Feldman, 1996; </w:t>
      </w:r>
      <w:r w:rsidR="00BD3EEC" w:rsidRPr="00D621DA">
        <w:rPr>
          <w:rFonts w:ascii="Times New Roman" w:hAnsi="Times New Roman" w:cs="Times New Roman"/>
          <w:sz w:val="24"/>
          <w:szCs w:val="24"/>
        </w:rPr>
        <w:t>Shapiro, 1983</w:t>
      </w:r>
      <w:r w:rsidR="00BD3EEC" w:rsidRPr="00D621DA">
        <w:rPr>
          <w:rFonts w:ascii="Times New Roman" w:hAnsi="Times New Roman" w:cs="Times New Roman"/>
          <w:iCs/>
          <w:sz w:val="24"/>
          <w:szCs w:val="24"/>
        </w:rPr>
        <w:t xml:space="preserve">). </w:t>
      </w:r>
      <w:r w:rsidR="00684D42" w:rsidRPr="00D621DA">
        <w:rPr>
          <w:rFonts w:ascii="Times New Roman" w:hAnsi="Times New Roman" w:cs="Times New Roman"/>
          <w:iCs/>
          <w:sz w:val="24"/>
          <w:szCs w:val="24"/>
        </w:rPr>
        <w:t>Also,</w:t>
      </w:r>
      <w:r w:rsidR="00BD3EEC" w:rsidRPr="00D621DA">
        <w:rPr>
          <w:rFonts w:ascii="Times New Roman" w:hAnsi="Times New Roman" w:cs="Times New Roman"/>
          <w:iCs/>
          <w:sz w:val="24"/>
          <w:szCs w:val="24"/>
        </w:rPr>
        <w:t xml:space="preserve"> </w:t>
      </w:r>
      <w:r w:rsidR="00D47CD9" w:rsidRPr="00D621DA">
        <w:rPr>
          <w:rFonts w:ascii="Times New Roman" w:hAnsi="Times New Roman" w:cs="Times New Roman"/>
          <w:iCs/>
          <w:sz w:val="24"/>
          <w:szCs w:val="24"/>
        </w:rPr>
        <w:t>one may rely less on significant others</w:t>
      </w:r>
      <w:r w:rsidR="00BD3EEC" w:rsidRPr="00D621DA">
        <w:rPr>
          <w:rFonts w:ascii="Times New Roman" w:hAnsi="Times New Roman" w:cs="Times New Roman"/>
          <w:iCs/>
          <w:sz w:val="24"/>
          <w:szCs w:val="24"/>
        </w:rPr>
        <w:t xml:space="preserve"> </w:t>
      </w:r>
      <w:r w:rsidR="00C964B5" w:rsidRPr="00D621DA">
        <w:rPr>
          <w:rFonts w:ascii="Times New Roman" w:hAnsi="Times New Roman" w:cs="Times New Roman"/>
          <w:iCs/>
          <w:sz w:val="24"/>
          <w:szCs w:val="24"/>
        </w:rPr>
        <w:t>(</w:t>
      </w:r>
      <w:r w:rsidR="00BD3EEC" w:rsidRPr="00D621DA">
        <w:rPr>
          <w:rFonts w:ascii="Times New Roman" w:hAnsi="Times New Roman" w:cs="Times New Roman"/>
          <w:iCs/>
          <w:sz w:val="24"/>
          <w:szCs w:val="24"/>
        </w:rPr>
        <w:t>than family</w:t>
      </w:r>
      <w:r w:rsidR="00C964B5" w:rsidRPr="00D621DA">
        <w:rPr>
          <w:rFonts w:ascii="Times New Roman" w:hAnsi="Times New Roman" w:cs="Times New Roman"/>
          <w:iCs/>
          <w:sz w:val="24"/>
          <w:szCs w:val="24"/>
        </w:rPr>
        <w:t xml:space="preserve">) </w:t>
      </w:r>
      <w:r w:rsidR="00D47CD9" w:rsidRPr="00D621DA">
        <w:rPr>
          <w:rFonts w:ascii="Times New Roman" w:hAnsi="Times New Roman" w:cs="Times New Roman"/>
          <w:iCs/>
          <w:sz w:val="24"/>
          <w:szCs w:val="24"/>
        </w:rPr>
        <w:t>because, when finances are shared,</w:t>
      </w:r>
      <w:r w:rsidR="00BD3EEC" w:rsidRPr="00D621DA">
        <w:rPr>
          <w:rFonts w:ascii="Times New Roman" w:hAnsi="Times New Roman" w:cs="Times New Roman"/>
          <w:iCs/>
          <w:sz w:val="24"/>
          <w:szCs w:val="24"/>
        </w:rPr>
        <w:t xml:space="preserve"> one’s own </w:t>
      </w:r>
      <w:r w:rsidR="00D47CD9" w:rsidRPr="00D621DA">
        <w:rPr>
          <w:rFonts w:ascii="Times New Roman" w:hAnsi="Times New Roman" w:cs="Times New Roman"/>
          <w:iCs/>
          <w:sz w:val="24"/>
          <w:szCs w:val="24"/>
        </w:rPr>
        <w:t>hardship</w:t>
      </w:r>
      <w:r w:rsidR="00BD3EEC" w:rsidRPr="00D621DA">
        <w:rPr>
          <w:rFonts w:ascii="Times New Roman" w:hAnsi="Times New Roman" w:cs="Times New Roman"/>
          <w:iCs/>
          <w:sz w:val="24"/>
          <w:szCs w:val="24"/>
        </w:rPr>
        <w:t xml:space="preserve"> also impair</w:t>
      </w:r>
      <w:r w:rsidR="00D47CD9" w:rsidRPr="00D621DA">
        <w:rPr>
          <w:rFonts w:ascii="Times New Roman" w:hAnsi="Times New Roman" w:cs="Times New Roman"/>
          <w:iCs/>
          <w:sz w:val="24"/>
          <w:szCs w:val="24"/>
        </w:rPr>
        <w:t>s</w:t>
      </w:r>
      <w:r w:rsidR="00BD3EEC" w:rsidRPr="00D621DA">
        <w:rPr>
          <w:rFonts w:ascii="Times New Roman" w:hAnsi="Times New Roman" w:cs="Times New Roman"/>
          <w:iCs/>
          <w:sz w:val="24"/>
          <w:szCs w:val="24"/>
        </w:rPr>
        <w:t xml:space="preserve"> the significant other’s capacity to provide assistance</w:t>
      </w:r>
      <w:r w:rsidR="00D47CD9" w:rsidRPr="00D621DA">
        <w:rPr>
          <w:rFonts w:ascii="Times New Roman" w:hAnsi="Times New Roman" w:cs="Times New Roman"/>
          <w:iCs/>
          <w:sz w:val="24"/>
          <w:szCs w:val="24"/>
        </w:rPr>
        <w:t xml:space="preserve">. </w:t>
      </w:r>
    </w:p>
    <w:p w14:paraId="242AB4D4" w14:textId="1071ABDF" w:rsidR="00623C03" w:rsidRPr="00D621DA" w:rsidRDefault="00C3559C" w:rsidP="00C3559C">
      <w:pPr>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I</w:t>
      </w:r>
      <w:r w:rsidR="00F917C2" w:rsidRPr="00D621DA">
        <w:rPr>
          <w:rFonts w:ascii="Times New Roman" w:hAnsi="Times New Roman" w:cs="Times New Roman"/>
          <w:sz w:val="24"/>
          <w:szCs w:val="24"/>
        </w:rPr>
        <w:t>ndividuals are generally risk averse</w:t>
      </w:r>
      <w:r w:rsidR="008743AB" w:rsidRPr="00D621DA">
        <w:rPr>
          <w:rFonts w:ascii="Times New Roman" w:hAnsi="Times New Roman" w:cs="Times New Roman"/>
          <w:sz w:val="24"/>
          <w:szCs w:val="24"/>
        </w:rPr>
        <w:t xml:space="preserve"> </w:t>
      </w:r>
      <w:r w:rsidRPr="00D621DA">
        <w:rPr>
          <w:rFonts w:ascii="Times New Roman" w:hAnsi="Times New Roman" w:cs="Times New Roman"/>
          <w:sz w:val="24"/>
          <w:szCs w:val="24"/>
        </w:rPr>
        <w:t>(Arrow, 1971; Bernoulli, 1739/1954; Pratt, 1964)</w:t>
      </w:r>
      <w:r w:rsidR="00F917C2" w:rsidRPr="00D621DA">
        <w:rPr>
          <w:rFonts w:ascii="Times New Roman" w:hAnsi="Times New Roman" w:cs="Times New Roman"/>
          <w:sz w:val="24"/>
          <w:szCs w:val="24"/>
        </w:rPr>
        <w:t xml:space="preserve">. Risk aversion is beneficial to the individual at times and harmful at other times, but is particularly problematic to group or organizational effectiveness. For example, organizational change comes with risk, and, if </w:t>
      </w:r>
      <w:r w:rsidR="00ED11F5">
        <w:rPr>
          <w:rFonts w:ascii="Times New Roman" w:hAnsi="Times New Roman" w:cs="Times New Roman"/>
          <w:sz w:val="24"/>
          <w:szCs w:val="24"/>
        </w:rPr>
        <w:t>members</w:t>
      </w:r>
      <w:r w:rsidR="00ED11F5" w:rsidRPr="00D621DA">
        <w:rPr>
          <w:rFonts w:ascii="Times New Roman" w:hAnsi="Times New Roman" w:cs="Times New Roman"/>
          <w:sz w:val="24"/>
          <w:szCs w:val="24"/>
        </w:rPr>
        <w:t xml:space="preserve"> </w:t>
      </w:r>
      <w:r w:rsidR="00F917C2" w:rsidRPr="00D621DA">
        <w:rPr>
          <w:rFonts w:ascii="Times New Roman" w:hAnsi="Times New Roman" w:cs="Times New Roman"/>
          <w:sz w:val="24"/>
          <w:szCs w:val="24"/>
        </w:rPr>
        <w:t>are averse to it, organization</w:t>
      </w:r>
      <w:r w:rsidR="00ED11F5">
        <w:rPr>
          <w:rFonts w:ascii="Times New Roman" w:hAnsi="Times New Roman" w:cs="Times New Roman"/>
          <w:sz w:val="24"/>
          <w:szCs w:val="24"/>
        </w:rPr>
        <w:t>s</w:t>
      </w:r>
      <w:r w:rsidR="00F917C2" w:rsidRPr="00D621DA">
        <w:rPr>
          <w:rFonts w:ascii="Times New Roman" w:hAnsi="Times New Roman" w:cs="Times New Roman"/>
          <w:sz w:val="24"/>
          <w:szCs w:val="24"/>
        </w:rPr>
        <w:t xml:space="preserve"> may forgo opportunities or needed reform. Finding ways to increase </w:t>
      </w:r>
      <w:r w:rsidR="00F6479D">
        <w:rPr>
          <w:rFonts w:ascii="Times New Roman" w:hAnsi="Times New Roman" w:cs="Times New Roman"/>
          <w:sz w:val="24"/>
          <w:szCs w:val="24"/>
        </w:rPr>
        <w:t>members</w:t>
      </w:r>
      <w:r w:rsidR="00F917C2" w:rsidRPr="00D621DA">
        <w:rPr>
          <w:rFonts w:ascii="Times New Roman" w:hAnsi="Times New Roman" w:cs="Times New Roman"/>
          <w:sz w:val="24"/>
          <w:szCs w:val="24"/>
        </w:rPr>
        <w:t xml:space="preserve">’ sense of social support may help overcome this intransigence. The key benefit of nostalgia (vs. in-vivo social support from a given environment) is that it can be stored and used even in the absence of actual support. </w:t>
      </w:r>
      <w:r w:rsidR="00F917C2" w:rsidRPr="00D621DA">
        <w:rPr>
          <w:rFonts w:ascii="Times New Roman" w:hAnsi="Times New Roman" w:cs="Times New Roman"/>
          <w:color w:val="000000"/>
          <w:sz w:val="24"/>
          <w:szCs w:val="24"/>
        </w:rPr>
        <w:t>In that regard, Gardner, Pickett, and Knowles (2005) distinguished between direct and indirect strategies for meeting interpersonal needs. Direct strategies (e.g., conversations) are suitable when possible companions are available, whereas indirect strategies (i.e., mental representations of interpersonal relationships as a way to augment social connectedness) are suitable when possible companions are unavailable. Nostalgia is an effective indirect strategy. Going beyond interpersonal relationships, groups and o</w:t>
      </w:r>
      <w:r w:rsidR="00F917C2" w:rsidRPr="00D621DA">
        <w:rPr>
          <w:rFonts w:ascii="Times New Roman" w:hAnsi="Times New Roman" w:cs="Times New Roman"/>
          <w:sz w:val="24"/>
          <w:szCs w:val="24"/>
        </w:rPr>
        <w:t xml:space="preserve">rganizations can tap into the psychological resource of nostalgia, when needed. For example, voicing behavior is a critical form of </w:t>
      </w:r>
      <w:r w:rsidR="004E7939" w:rsidRPr="00D621DA">
        <w:rPr>
          <w:rFonts w:ascii="Times New Roman" w:hAnsi="Times New Roman" w:cs="Times New Roman"/>
          <w:sz w:val="24"/>
          <w:szCs w:val="24"/>
        </w:rPr>
        <w:t>risk taking</w:t>
      </w:r>
      <w:r w:rsidR="00F917C2" w:rsidRPr="00D621DA">
        <w:rPr>
          <w:rFonts w:ascii="Times New Roman" w:hAnsi="Times New Roman" w:cs="Times New Roman"/>
          <w:sz w:val="24"/>
          <w:szCs w:val="24"/>
        </w:rPr>
        <w:t xml:space="preserve"> in the workplace (Sedikides, Hart, &amp; De Cremer, 2008; Singh, 1986). By cultivating a family organization culture and, more specifically, nostalgia about the organization as a “family” (</w:t>
      </w:r>
      <w:r w:rsidR="007C2C97" w:rsidRPr="00D621DA">
        <w:rPr>
          <w:rFonts w:ascii="Times New Roman" w:hAnsi="Times New Roman" w:cs="Times New Roman"/>
          <w:sz w:val="24"/>
          <w:szCs w:val="24"/>
        </w:rPr>
        <w:t xml:space="preserve">Gabriel, 1993; </w:t>
      </w:r>
      <w:r w:rsidR="004244FD" w:rsidRPr="00D621DA">
        <w:rPr>
          <w:rFonts w:ascii="Times New Roman" w:hAnsi="Times New Roman" w:cs="Times New Roman"/>
          <w:sz w:val="24"/>
          <w:szCs w:val="24"/>
        </w:rPr>
        <w:t xml:space="preserve">Leunissen et al., </w:t>
      </w:r>
      <w:r w:rsidR="00F31EB9" w:rsidRPr="00D621DA">
        <w:rPr>
          <w:rFonts w:ascii="Times New Roman" w:hAnsi="Times New Roman" w:cs="Times New Roman"/>
          <w:sz w:val="24"/>
          <w:szCs w:val="24"/>
        </w:rPr>
        <w:t>201</w:t>
      </w:r>
      <w:r w:rsidR="003333A2">
        <w:rPr>
          <w:rFonts w:ascii="Times New Roman" w:hAnsi="Times New Roman" w:cs="Times New Roman"/>
          <w:sz w:val="24"/>
          <w:szCs w:val="24"/>
        </w:rPr>
        <w:t>8</w:t>
      </w:r>
      <w:r w:rsidR="004244FD" w:rsidRPr="00D621DA">
        <w:rPr>
          <w:rFonts w:ascii="Times New Roman" w:hAnsi="Times New Roman" w:cs="Times New Roman"/>
          <w:sz w:val="24"/>
          <w:szCs w:val="24"/>
        </w:rPr>
        <w:t xml:space="preserve">; </w:t>
      </w:r>
      <w:r w:rsidR="00F917C2" w:rsidRPr="00D621DA">
        <w:rPr>
          <w:rFonts w:ascii="Times New Roman" w:hAnsi="Times New Roman" w:cs="Times New Roman"/>
          <w:sz w:val="24"/>
          <w:szCs w:val="24"/>
        </w:rPr>
        <w:t>Wildschut</w:t>
      </w:r>
      <w:r w:rsidR="00042D3F" w:rsidRPr="00D621DA">
        <w:rPr>
          <w:rFonts w:ascii="Times New Roman" w:hAnsi="Times New Roman" w:cs="Times New Roman"/>
          <w:sz w:val="24"/>
          <w:szCs w:val="24"/>
        </w:rPr>
        <w:t xml:space="preserve"> et al.</w:t>
      </w:r>
      <w:r w:rsidR="00F917C2" w:rsidRPr="00D621DA">
        <w:rPr>
          <w:rFonts w:ascii="Times New Roman" w:hAnsi="Times New Roman" w:cs="Times New Roman"/>
          <w:sz w:val="24"/>
          <w:szCs w:val="24"/>
        </w:rPr>
        <w:t>, 2014), organizations could increase voicing and other risk-taking behaviors that are beneficial to them.</w:t>
      </w:r>
    </w:p>
    <w:p w14:paraId="791DCE7E" w14:textId="658804CD" w:rsidR="00D019FE" w:rsidRPr="00D621DA" w:rsidRDefault="00F917C2" w:rsidP="00737720">
      <w:pPr>
        <w:keepNext/>
        <w:autoSpaceDE w:val="0"/>
        <w:autoSpaceDN w:val="0"/>
        <w:adjustRightInd w:val="0"/>
        <w:spacing w:after="0" w:line="480" w:lineRule="exact"/>
        <w:outlineLvl w:val="0"/>
        <w:rPr>
          <w:rFonts w:ascii="Times New Roman" w:hAnsi="Times New Roman" w:cs="Times New Roman"/>
          <w:sz w:val="24"/>
          <w:szCs w:val="24"/>
        </w:rPr>
      </w:pPr>
      <w:r w:rsidRPr="00D621DA">
        <w:rPr>
          <w:rFonts w:ascii="Times New Roman" w:hAnsi="Times New Roman" w:cs="Times New Roman"/>
          <w:b/>
          <w:sz w:val="24"/>
          <w:szCs w:val="24"/>
        </w:rPr>
        <w:t>Limitations and Future Research</w:t>
      </w:r>
    </w:p>
    <w:p w14:paraId="501A760F" w14:textId="71B66147" w:rsidR="00345F5F" w:rsidRPr="00D621DA" w:rsidRDefault="00F917C2" w:rsidP="00737720">
      <w:pPr>
        <w:keepNext/>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We examined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in the financial domain. The literature has suggested that individuals have distinct risk preferences across life domains. </w:t>
      </w:r>
      <w:r w:rsidR="00F6479D">
        <w:rPr>
          <w:rFonts w:ascii="Times New Roman" w:hAnsi="Times New Roman" w:cs="Times New Roman"/>
          <w:sz w:val="24"/>
          <w:szCs w:val="24"/>
        </w:rPr>
        <w:t>For</w:t>
      </w:r>
      <w:r w:rsidR="00A57DC5" w:rsidRPr="00D621DA">
        <w:rPr>
          <w:rFonts w:ascii="Times New Roman" w:hAnsi="Times New Roman" w:cs="Times New Roman"/>
          <w:sz w:val="24"/>
          <w:szCs w:val="24"/>
        </w:rPr>
        <w:t xml:space="preserve"> </w:t>
      </w:r>
      <w:r w:rsidRPr="00D621DA">
        <w:rPr>
          <w:rFonts w:ascii="Times New Roman" w:hAnsi="Times New Roman" w:cs="Times New Roman"/>
          <w:sz w:val="24"/>
          <w:szCs w:val="24"/>
        </w:rPr>
        <w:t xml:space="preserve">example, those who exhibit high levels of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in investments may simultaneously manifest moderate or low levels of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in other life domains (e.g., recreational activities such as sky-diving</w:t>
      </w:r>
      <w:r w:rsidRPr="00D621DA">
        <w:rPr>
          <w:rFonts w:ascii="Times New Roman" w:hAnsi="Times New Roman" w:cs="Times New Roman"/>
          <w:noProof/>
          <w:sz w:val="24"/>
          <w:szCs w:val="24"/>
        </w:rPr>
        <w:t>; Blais &amp; Weber, 2006; Hanoch, Johnson, &amp; Wilke, 2006)</w:t>
      </w:r>
      <w:r w:rsidRPr="00D621DA">
        <w:rPr>
          <w:rFonts w:ascii="Times New Roman" w:hAnsi="Times New Roman" w:cs="Times New Roman"/>
          <w:sz w:val="24"/>
          <w:szCs w:val="24"/>
        </w:rPr>
        <w:t xml:space="preserve">. Future research will do well to examine a broader range of risk-taking domains. </w:t>
      </w:r>
      <w:r w:rsidR="00991A5B" w:rsidRPr="00D621DA">
        <w:rPr>
          <w:rFonts w:ascii="Times New Roman" w:hAnsi="Times New Roman" w:cs="Times New Roman"/>
          <w:sz w:val="24"/>
          <w:szCs w:val="24"/>
        </w:rPr>
        <w:t xml:space="preserve">Weber and Hsee (1998) proposed that </w:t>
      </w:r>
      <w:r w:rsidR="00C46A9F" w:rsidRPr="00D621DA">
        <w:rPr>
          <w:rFonts w:ascii="Times New Roman" w:hAnsi="Times New Roman" w:cs="Times New Roman"/>
          <w:sz w:val="24"/>
          <w:szCs w:val="24"/>
        </w:rPr>
        <w:t xml:space="preserve">strong family and in-group bonds act as “social diversification of the risks of risky options” (p. 1208). </w:t>
      </w:r>
    </w:p>
    <w:p w14:paraId="41E3C1D6" w14:textId="12420569" w:rsidR="00A9308C" w:rsidRPr="00D621DA" w:rsidRDefault="00C46A9F" w:rsidP="00BD3EEC">
      <w:pPr>
        <w:spacing w:after="0" w:line="480" w:lineRule="exact"/>
        <w:rPr>
          <w:rFonts w:ascii="Times New Roman" w:hAnsi="Times New Roman" w:cs="Times New Roman"/>
          <w:sz w:val="24"/>
          <w:szCs w:val="24"/>
        </w:rPr>
      </w:pPr>
      <w:r w:rsidRPr="00D621DA">
        <w:rPr>
          <w:rFonts w:ascii="Times New Roman" w:hAnsi="Times New Roman" w:cs="Times New Roman"/>
          <w:sz w:val="24"/>
          <w:szCs w:val="24"/>
        </w:rPr>
        <w:t xml:space="preserve">This implies that such strong interpersonal ties should increase risk taking in any domain where downside risk can be socially diversified. </w:t>
      </w:r>
    </w:p>
    <w:p w14:paraId="28B53AF3" w14:textId="7FEE2206" w:rsidR="00F917C2" w:rsidRPr="00D621DA" w:rsidRDefault="00C46A9F" w:rsidP="00DF3E46">
      <w:pPr>
        <w:spacing w:after="0" w:line="480" w:lineRule="exact"/>
        <w:ind w:firstLine="720"/>
      </w:pPr>
      <w:r w:rsidRPr="00D621DA">
        <w:rPr>
          <w:rFonts w:ascii="Times New Roman" w:hAnsi="Times New Roman" w:cs="Times New Roman"/>
          <w:sz w:val="24"/>
          <w:szCs w:val="24"/>
        </w:rPr>
        <w:t xml:space="preserve">The social domain is an interesting case in point. Weber, Hsee, and Sokolowska (1998) proposed that: “The cushion hypothesis predicts that collectivist insurance against the downside in material risks … is obtained at the cost of having to worry more about social risks … since the maintenance of one’s social network is of greater importance in those cultures.” (p. 174). In support, Mandel (2003) demonstrated that priming interdependent (compared to independent) self-construal </w:t>
      </w:r>
      <w:r w:rsidR="00381B99" w:rsidRPr="00D621DA">
        <w:rPr>
          <w:rFonts w:ascii="Times New Roman" w:hAnsi="Times New Roman" w:cs="Times New Roman"/>
          <w:sz w:val="24"/>
          <w:szCs w:val="24"/>
        </w:rPr>
        <w:t xml:space="preserve">increased risk taking in </w:t>
      </w:r>
      <w:r w:rsidRPr="00D621DA">
        <w:rPr>
          <w:rFonts w:ascii="Times New Roman" w:hAnsi="Times New Roman" w:cs="Times New Roman"/>
          <w:sz w:val="24"/>
          <w:szCs w:val="24"/>
        </w:rPr>
        <w:t xml:space="preserve">financial </w:t>
      </w:r>
      <w:r w:rsidR="00381B99" w:rsidRPr="00D621DA">
        <w:rPr>
          <w:rFonts w:ascii="Times New Roman" w:hAnsi="Times New Roman" w:cs="Times New Roman"/>
          <w:sz w:val="24"/>
          <w:szCs w:val="24"/>
        </w:rPr>
        <w:t>domains but reduced it in social domains</w:t>
      </w:r>
      <w:r w:rsidRPr="00D621DA">
        <w:rPr>
          <w:rFonts w:ascii="Times New Roman" w:hAnsi="Times New Roman" w:cs="Times New Roman"/>
          <w:sz w:val="24"/>
          <w:szCs w:val="24"/>
        </w:rPr>
        <w:t xml:space="preserve">. </w:t>
      </w:r>
      <w:r w:rsidR="00F6479D">
        <w:rPr>
          <w:rFonts w:ascii="Times New Roman" w:hAnsi="Times New Roman" w:cs="Times New Roman"/>
          <w:sz w:val="24"/>
          <w:szCs w:val="24"/>
        </w:rPr>
        <w:t>However</w:t>
      </w:r>
      <w:r w:rsidRPr="00D621DA">
        <w:rPr>
          <w:rFonts w:ascii="Times New Roman" w:hAnsi="Times New Roman" w:cs="Times New Roman"/>
          <w:sz w:val="24"/>
          <w:szCs w:val="24"/>
        </w:rPr>
        <w:t xml:space="preserve">, </w:t>
      </w:r>
      <w:r w:rsidR="001156AC" w:rsidRPr="00D621DA">
        <w:rPr>
          <w:rFonts w:ascii="Times New Roman" w:hAnsi="Times New Roman" w:cs="Times New Roman"/>
          <w:sz w:val="24"/>
          <w:szCs w:val="24"/>
        </w:rPr>
        <w:t>the</w:t>
      </w:r>
      <w:r w:rsidRPr="00D621DA">
        <w:rPr>
          <w:rFonts w:ascii="Times New Roman" w:hAnsi="Times New Roman" w:cs="Times New Roman"/>
          <w:sz w:val="24"/>
          <w:szCs w:val="24"/>
        </w:rPr>
        <w:t xml:space="preserve"> voluminous </w:t>
      </w:r>
      <w:r w:rsidR="001156AC" w:rsidRPr="00D621DA">
        <w:rPr>
          <w:rFonts w:ascii="Times New Roman" w:hAnsi="Times New Roman" w:cs="Times New Roman"/>
          <w:sz w:val="24"/>
          <w:szCs w:val="24"/>
        </w:rPr>
        <w:t xml:space="preserve">attachment </w:t>
      </w:r>
      <w:r w:rsidRPr="00D621DA">
        <w:rPr>
          <w:rFonts w:ascii="Times New Roman" w:hAnsi="Times New Roman" w:cs="Times New Roman"/>
          <w:sz w:val="24"/>
          <w:szCs w:val="24"/>
        </w:rPr>
        <w:t xml:space="preserve">literature indicates that strong social bonds provide a secure base for </w:t>
      </w:r>
      <w:r w:rsidR="003A6721" w:rsidRPr="00D621DA">
        <w:rPr>
          <w:rFonts w:ascii="Times New Roman" w:hAnsi="Times New Roman" w:cs="Times New Roman"/>
          <w:sz w:val="24"/>
          <w:szCs w:val="24"/>
        </w:rPr>
        <w:t xml:space="preserve">potentially risky </w:t>
      </w:r>
      <w:r w:rsidRPr="00D621DA">
        <w:rPr>
          <w:rFonts w:ascii="Times New Roman" w:hAnsi="Times New Roman" w:cs="Times New Roman"/>
          <w:sz w:val="24"/>
          <w:szCs w:val="24"/>
        </w:rPr>
        <w:t xml:space="preserve">exploration (Bowlby, 1988; </w:t>
      </w:r>
      <w:r w:rsidR="00F14167" w:rsidRPr="00D621DA">
        <w:rPr>
          <w:rFonts w:ascii="Times New Roman" w:hAnsi="Times New Roman" w:cs="Times New Roman"/>
          <w:sz w:val="24"/>
          <w:szCs w:val="24"/>
        </w:rPr>
        <w:t>Mikulincer &amp; Shaver, 2003</w:t>
      </w:r>
      <w:r w:rsidRPr="00D621DA">
        <w:rPr>
          <w:rFonts w:ascii="Times New Roman" w:hAnsi="Times New Roman" w:cs="Times New Roman"/>
          <w:sz w:val="24"/>
          <w:szCs w:val="24"/>
        </w:rPr>
        <w:t>). Green and Campbell (2000) demonstrated that securely attached adults expressed greater interest in exploratory behavior, including social, environmental</w:t>
      </w:r>
      <w:r w:rsidR="00C77884" w:rsidRPr="00D621DA">
        <w:rPr>
          <w:rFonts w:ascii="Times New Roman" w:hAnsi="Times New Roman" w:cs="Times New Roman"/>
          <w:sz w:val="24"/>
          <w:szCs w:val="24"/>
        </w:rPr>
        <w:t>, and intellectual</w:t>
      </w:r>
      <w:r w:rsidRPr="00D621DA">
        <w:rPr>
          <w:rFonts w:ascii="Times New Roman" w:hAnsi="Times New Roman" w:cs="Times New Roman"/>
          <w:sz w:val="24"/>
          <w:szCs w:val="24"/>
        </w:rPr>
        <w:t xml:space="preserve"> exploration. Building on this work, Stephan et al. (2015) found that, by virtue of its capacity to strengthen social bonds, nostalgia boosts interest in exploratory behavior. </w:t>
      </w:r>
      <w:r w:rsidR="001156AC" w:rsidRPr="00D621DA">
        <w:rPr>
          <w:rFonts w:ascii="Times New Roman" w:hAnsi="Times New Roman" w:cs="Times New Roman"/>
          <w:sz w:val="24"/>
          <w:szCs w:val="24"/>
        </w:rPr>
        <w:t>Jointly</w:t>
      </w:r>
      <w:r w:rsidRPr="00D621DA">
        <w:rPr>
          <w:rFonts w:ascii="Times New Roman" w:hAnsi="Times New Roman" w:cs="Times New Roman"/>
          <w:sz w:val="24"/>
          <w:szCs w:val="24"/>
        </w:rPr>
        <w:t xml:space="preserve">, these contrasting viewpoints </w:t>
      </w:r>
      <w:r w:rsidR="001106B2" w:rsidRPr="00D621DA">
        <w:rPr>
          <w:rFonts w:ascii="Times New Roman" w:hAnsi="Times New Roman" w:cs="Times New Roman"/>
          <w:sz w:val="24"/>
          <w:szCs w:val="24"/>
        </w:rPr>
        <w:t>suggest</w:t>
      </w:r>
      <w:r w:rsidRPr="00D621DA">
        <w:rPr>
          <w:rFonts w:ascii="Times New Roman" w:hAnsi="Times New Roman" w:cs="Times New Roman"/>
          <w:sz w:val="24"/>
          <w:szCs w:val="24"/>
        </w:rPr>
        <w:t xml:space="preserve"> that nostalgia could increase risk taking in the social domain, provided that the risky behavior does not jeopardize one’s existing social support network. Consistent with this possibility, Wildschut et al. (2006) showed that nostalgia </w:t>
      </w:r>
      <w:r w:rsidR="00CF31C5" w:rsidRPr="00D621DA">
        <w:rPr>
          <w:rFonts w:ascii="Times New Roman" w:hAnsi="Times New Roman" w:cs="Times New Roman"/>
          <w:sz w:val="24"/>
          <w:szCs w:val="24"/>
        </w:rPr>
        <w:t xml:space="preserve">boosts </w:t>
      </w:r>
      <w:r w:rsidRPr="00D621DA">
        <w:rPr>
          <w:rFonts w:ascii="Times New Roman" w:hAnsi="Times New Roman" w:cs="Times New Roman"/>
          <w:sz w:val="24"/>
          <w:szCs w:val="24"/>
        </w:rPr>
        <w:t xml:space="preserve">perceived competence to initiate new relationships. </w:t>
      </w:r>
      <w:r w:rsidR="00D05A1B" w:rsidRPr="00D621DA">
        <w:rPr>
          <w:rFonts w:ascii="Times New Roman" w:hAnsi="Times New Roman" w:cs="Times New Roman"/>
          <w:sz w:val="24"/>
          <w:szCs w:val="24"/>
        </w:rPr>
        <w:t>T</w:t>
      </w:r>
      <w:r w:rsidRPr="00D621DA">
        <w:rPr>
          <w:rFonts w:ascii="Times New Roman" w:hAnsi="Times New Roman" w:cs="Times New Roman"/>
          <w:sz w:val="24"/>
          <w:szCs w:val="24"/>
        </w:rPr>
        <w:t>his is a</w:t>
      </w:r>
      <w:r w:rsidR="00C62A27">
        <w:rPr>
          <w:rFonts w:ascii="Times New Roman" w:hAnsi="Times New Roman" w:cs="Times New Roman"/>
          <w:sz w:val="24"/>
          <w:szCs w:val="24"/>
        </w:rPr>
        <w:t xml:space="preserve"> promising research direction</w:t>
      </w:r>
      <w:r w:rsidRPr="00D621DA">
        <w:rPr>
          <w:rFonts w:ascii="Times New Roman" w:hAnsi="Times New Roman" w:cs="Times New Roman"/>
          <w:sz w:val="24"/>
          <w:szCs w:val="24"/>
        </w:rPr>
        <w:t>.</w:t>
      </w:r>
      <w:r w:rsidR="0001711F" w:rsidRPr="00D621DA">
        <w:rPr>
          <w:rFonts w:ascii="Times New Roman" w:hAnsi="Times New Roman" w:cs="Times New Roman"/>
          <w:sz w:val="24"/>
          <w:szCs w:val="24"/>
        </w:rPr>
        <w:t xml:space="preserve"> I</w:t>
      </w:r>
      <w:r w:rsidR="00F917C2" w:rsidRPr="00D621DA">
        <w:rPr>
          <w:rFonts w:ascii="Times New Roman" w:hAnsi="Times New Roman" w:cs="Times New Roman"/>
          <w:sz w:val="24"/>
          <w:szCs w:val="24"/>
        </w:rPr>
        <w:t>ndividuals often shy away from making new friends or engaging in networking activities, because of the social risks. Yet, sometimes it is necessary to take such social risks in order to form meaningful, long-term relationships or develop one’s career.</w:t>
      </w:r>
    </w:p>
    <w:p w14:paraId="2543F308" w14:textId="47F01C27" w:rsidR="00D019FE" w:rsidRPr="00D621DA" w:rsidRDefault="00F917C2" w:rsidP="00D019FE">
      <w:pPr>
        <w:autoSpaceDE w:val="0"/>
        <w:autoSpaceDN w:val="0"/>
        <w:adjustRightInd w:val="0"/>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We</w:t>
      </w:r>
      <w:r w:rsidR="004244FD" w:rsidRPr="00D621DA">
        <w:rPr>
          <w:rFonts w:ascii="Times New Roman" w:hAnsi="Times New Roman" w:cs="Times New Roman"/>
          <w:sz w:val="24"/>
          <w:szCs w:val="24"/>
        </w:rPr>
        <w:t xml:space="preserve"> assumed that facilitating risk </w:t>
      </w:r>
      <w:r w:rsidRPr="00D621DA">
        <w:rPr>
          <w:rFonts w:ascii="Times New Roman" w:hAnsi="Times New Roman" w:cs="Times New Roman"/>
          <w:sz w:val="24"/>
          <w:szCs w:val="24"/>
        </w:rPr>
        <w:t xml:space="preserve">taking is beneficial. However, not all risk-taking behaviors are constructive. Dysfunctional </w:t>
      </w:r>
      <w:r w:rsidR="004244FD"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can be seen in many life domains, ranging from excessive gambling to sunbathing without sunscreen to taking questionable deductions on income tax returns (Blais &amp; Weber, 2006). Future research should examine whether nostalgia can influence dysfunction</w:t>
      </w:r>
      <w:r w:rsidR="004244FD" w:rsidRPr="00D621DA">
        <w:rPr>
          <w:rFonts w:ascii="Times New Roman" w:hAnsi="Times New Roman" w:cs="Times New Roman"/>
          <w:sz w:val="24"/>
          <w:szCs w:val="24"/>
        </w:rPr>
        <w:t xml:space="preserve">al risk </w:t>
      </w:r>
      <w:r w:rsidRPr="00D621DA">
        <w:rPr>
          <w:rFonts w:ascii="Times New Roman" w:hAnsi="Times New Roman" w:cs="Times New Roman"/>
          <w:sz w:val="24"/>
          <w:szCs w:val="24"/>
        </w:rPr>
        <w:t>taking. It is plausible that nostalgia would reduce such behaviors. Precisely because nostalgia brings to mind the family, such thoughts</w:t>
      </w:r>
      <w:r w:rsidR="009F4A02" w:rsidRPr="00D621DA">
        <w:rPr>
          <w:rFonts w:ascii="Times New Roman" w:hAnsi="Times New Roman" w:cs="Times New Roman"/>
          <w:sz w:val="24"/>
          <w:szCs w:val="24"/>
        </w:rPr>
        <w:t xml:space="preserve"> or images may result in regret, </w:t>
      </w:r>
      <w:r w:rsidRPr="00D621DA">
        <w:rPr>
          <w:rFonts w:ascii="Times New Roman" w:hAnsi="Times New Roman" w:cs="Times New Roman"/>
          <w:sz w:val="24"/>
          <w:szCs w:val="24"/>
        </w:rPr>
        <w:t>shame</w:t>
      </w:r>
      <w:r w:rsidR="009F4A02" w:rsidRPr="00D621DA">
        <w:rPr>
          <w:rFonts w:ascii="Times New Roman" w:hAnsi="Times New Roman" w:cs="Times New Roman"/>
          <w:sz w:val="24"/>
          <w:szCs w:val="24"/>
        </w:rPr>
        <w:t>, or guilt</w:t>
      </w:r>
      <w:r w:rsidRPr="00D621DA">
        <w:rPr>
          <w:rFonts w:ascii="Times New Roman" w:hAnsi="Times New Roman" w:cs="Times New Roman"/>
          <w:sz w:val="24"/>
          <w:szCs w:val="24"/>
        </w:rPr>
        <w:t xml:space="preserve"> in the course of dysfunctional risk-taking behaviors, thus reducing them. </w:t>
      </w:r>
      <w:r w:rsidR="009F4A02" w:rsidRPr="00D621DA">
        <w:rPr>
          <w:rFonts w:ascii="Times New Roman" w:hAnsi="Times New Roman" w:cs="Times New Roman"/>
          <w:sz w:val="24"/>
          <w:szCs w:val="24"/>
        </w:rPr>
        <w:t>For example, the tendency for obsessive gambling to elicit guilt (</w:t>
      </w:r>
      <w:r w:rsidR="00731DFC" w:rsidRPr="00D621DA">
        <w:rPr>
          <w:rFonts w:ascii="Times New Roman" w:hAnsi="Times New Roman" w:cs="Times New Roman"/>
          <w:sz w:val="24"/>
          <w:szCs w:val="24"/>
        </w:rPr>
        <w:t>Mageau, Vallerand, Rousseau, Ratelle, &amp; Provencher, 2005</w:t>
      </w:r>
      <w:r w:rsidR="009F4A02" w:rsidRPr="00D621DA">
        <w:rPr>
          <w:rFonts w:ascii="Times New Roman" w:hAnsi="Times New Roman" w:cs="Times New Roman"/>
          <w:sz w:val="24"/>
          <w:szCs w:val="24"/>
        </w:rPr>
        <w:t xml:space="preserve">) should be amplified when one’s family is </w:t>
      </w:r>
      <w:r w:rsidR="0073252D" w:rsidRPr="00D621DA">
        <w:rPr>
          <w:rFonts w:ascii="Times New Roman" w:hAnsi="Times New Roman" w:cs="Times New Roman"/>
          <w:sz w:val="24"/>
          <w:szCs w:val="24"/>
        </w:rPr>
        <w:t>salient</w:t>
      </w:r>
      <w:r w:rsidR="009F4A02" w:rsidRPr="00D621DA">
        <w:rPr>
          <w:rFonts w:ascii="Times New Roman" w:hAnsi="Times New Roman" w:cs="Times New Roman"/>
          <w:sz w:val="24"/>
          <w:szCs w:val="24"/>
        </w:rPr>
        <w:t>.</w:t>
      </w:r>
      <w:r w:rsidR="004F3BE9" w:rsidRPr="00D621DA">
        <w:rPr>
          <w:rFonts w:ascii="Times New Roman" w:hAnsi="Times New Roman" w:cs="Times New Roman"/>
          <w:sz w:val="24"/>
          <w:szCs w:val="24"/>
        </w:rPr>
        <w:t xml:space="preserve"> Indeed, Abbott-Chapman, Denholm, and Wyld (2008) showed that teenagers with a strong support network were less likely to engage in dysfunctional risk taking (e.g., </w:t>
      </w:r>
      <w:r w:rsidR="00CF31C5" w:rsidRPr="00D621DA">
        <w:rPr>
          <w:rFonts w:ascii="Times New Roman" w:hAnsi="Times New Roman" w:cs="Times New Roman"/>
          <w:sz w:val="24"/>
          <w:szCs w:val="24"/>
        </w:rPr>
        <w:t xml:space="preserve">gamble, </w:t>
      </w:r>
      <w:r w:rsidR="004F3BE9" w:rsidRPr="00D621DA">
        <w:rPr>
          <w:rFonts w:ascii="Times New Roman" w:hAnsi="Times New Roman" w:cs="Times New Roman"/>
          <w:sz w:val="24"/>
          <w:szCs w:val="24"/>
        </w:rPr>
        <w:t>have unprotected sex, use drugs</w:t>
      </w:r>
      <w:r w:rsidR="00E87E63" w:rsidRPr="00D621DA">
        <w:rPr>
          <w:rFonts w:ascii="Times New Roman" w:hAnsi="Times New Roman" w:cs="Times New Roman"/>
          <w:sz w:val="24"/>
          <w:szCs w:val="24"/>
        </w:rPr>
        <w:t>).</w:t>
      </w:r>
    </w:p>
    <w:p w14:paraId="4FE73FB7" w14:textId="77777777" w:rsidR="00F917C2" w:rsidRPr="00D621DA" w:rsidRDefault="00F917C2" w:rsidP="00A43032">
      <w:pPr>
        <w:keepNext/>
        <w:spacing w:after="0" w:line="480" w:lineRule="exact"/>
        <w:outlineLvl w:val="0"/>
        <w:rPr>
          <w:rFonts w:ascii="Times New Roman" w:hAnsi="Times New Roman" w:cs="Times New Roman"/>
          <w:sz w:val="24"/>
          <w:szCs w:val="24"/>
        </w:rPr>
      </w:pPr>
      <w:r w:rsidRPr="00D621DA">
        <w:rPr>
          <w:rFonts w:ascii="Times New Roman" w:hAnsi="Times New Roman" w:cs="Times New Roman"/>
          <w:b/>
          <w:sz w:val="24"/>
          <w:szCs w:val="24"/>
        </w:rPr>
        <w:t>Coda</w:t>
      </w:r>
      <w:r w:rsidRPr="00D621DA">
        <w:rPr>
          <w:rFonts w:ascii="Times New Roman" w:hAnsi="Times New Roman" w:cs="Times New Roman"/>
          <w:sz w:val="24"/>
          <w:szCs w:val="24"/>
        </w:rPr>
        <w:t xml:space="preserve">  </w:t>
      </w:r>
    </w:p>
    <w:p w14:paraId="758421F9" w14:textId="6D9C38E3" w:rsidR="00F917C2" w:rsidRPr="00D621DA" w:rsidRDefault="00F917C2" w:rsidP="00A43032">
      <w:pPr>
        <w:keepNext/>
        <w:spacing w:after="0" w:line="480" w:lineRule="exact"/>
        <w:ind w:firstLine="720"/>
        <w:rPr>
          <w:rFonts w:ascii="Times New Roman" w:hAnsi="Times New Roman" w:cs="Times New Roman"/>
          <w:sz w:val="24"/>
          <w:szCs w:val="24"/>
        </w:rPr>
      </w:pPr>
      <w:r w:rsidRPr="00D621DA">
        <w:rPr>
          <w:rFonts w:ascii="Times New Roman" w:hAnsi="Times New Roman" w:cs="Times New Roman"/>
          <w:sz w:val="24"/>
          <w:szCs w:val="24"/>
        </w:rPr>
        <w:t xml:space="preserve">Nostalgia influences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xml:space="preserve">. </w:t>
      </w:r>
      <w:r w:rsidR="005A7F2C">
        <w:rPr>
          <w:rFonts w:ascii="Times New Roman" w:hAnsi="Times New Roman" w:cs="Times New Roman"/>
          <w:sz w:val="24"/>
          <w:szCs w:val="24"/>
        </w:rPr>
        <w:t>Specifically</w:t>
      </w:r>
      <w:r w:rsidRPr="00D621DA">
        <w:rPr>
          <w:rFonts w:ascii="Times New Roman" w:hAnsi="Times New Roman" w:cs="Times New Roman"/>
          <w:sz w:val="24"/>
          <w:szCs w:val="24"/>
        </w:rPr>
        <w:t xml:space="preserve">, nostalgic recollections foster perceptions of family support, which in turn increase </w:t>
      </w:r>
      <w:r w:rsidR="004E7939" w:rsidRPr="00D621DA">
        <w:rPr>
          <w:rFonts w:ascii="Times New Roman" w:hAnsi="Times New Roman" w:cs="Times New Roman"/>
          <w:sz w:val="24"/>
          <w:szCs w:val="24"/>
        </w:rPr>
        <w:t>risk taking</w:t>
      </w:r>
      <w:r w:rsidRPr="00D621DA">
        <w:rPr>
          <w:rFonts w:ascii="Times New Roman" w:hAnsi="Times New Roman" w:cs="Times New Roman"/>
          <w:sz w:val="24"/>
          <w:szCs w:val="24"/>
        </w:rPr>
        <w:t>. Our findings highlight the implications of the em</w:t>
      </w:r>
      <w:r w:rsidR="00292159" w:rsidRPr="00D621DA">
        <w:rPr>
          <w:rFonts w:ascii="Times New Roman" w:hAnsi="Times New Roman" w:cs="Times New Roman"/>
          <w:sz w:val="24"/>
          <w:szCs w:val="24"/>
        </w:rPr>
        <w:t xml:space="preserve">otion of nostalgia for decision </w:t>
      </w:r>
      <w:r w:rsidRPr="00D621DA">
        <w:rPr>
          <w:rFonts w:ascii="Times New Roman" w:hAnsi="Times New Roman" w:cs="Times New Roman"/>
          <w:sz w:val="24"/>
          <w:szCs w:val="24"/>
        </w:rPr>
        <w:t>making</w:t>
      </w:r>
      <w:r w:rsidR="009B3DD1" w:rsidRPr="00D621DA">
        <w:rPr>
          <w:rFonts w:ascii="Times New Roman" w:hAnsi="Times New Roman" w:cs="Times New Roman"/>
          <w:sz w:val="24"/>
          <w:szCs w:val="24"/>
        </w:rPr>
        <w:t xml:space="preserve"> while</w:t>
      </w:r>
      <w:r w:rsidRPr="00D621DA">
        <w:rPr>
          <w:rFonts w:ascii="Times New Roman" w:hAnsi="Times New Roman" w:cs="Times New Roman"/>
          <w:sz w:val="24"/>
          <w:szCs w:val="24"/>
        </w:rPr>
        <w:t xml:space="preserve"> call</w:t>
      </w:r>
      <w:r w:rsidR="004E0089" w:rsidRPr="00D621DA">
        <w:rPr>
          <w:rFonts w:ascii="Times New Roman" w:hAnsi="Times New Roman" w:cs="Times New Roman"/>
          <w:sz w:val="24"/>
          <w:szCs w:val="24"/>
        </w:rPr>
        <w:t>in</w:t>
      </w:r>
      <w:r w:rsidR="009B3DD1" w:rsidRPr="00D621DA">
        <w:rPr>
          <w:rFonts w:ascii="Times New Roman" w:hAnsi="Times New Roman" w:cs="Times New Roman"/>
          <w:sz w:val="24"/>
          <w:szCs w:val="24"/>
        </w:rPr>
        <w:t>g</w:t>
      </w:r>
      <w:r w:rsidRPr="00D621DA">
        <w:rPr>
          <w:rFonts w:ascii="Times New Roman" w:hAnsi="Times New Roman" w:cs="Times New Roman"/>
          <w:sz w:val="24"/>
          <w:szCs w:val="24"/>
        </w:rPr>
        <w:t xml:space="preserve"> for an empirical agenda that links the two</w:t>
      </w:r>
      <w:r w:rsidR="009B76DC" w:rsidRPr="00D621DA">
        <w:rPr>
          <w:rFonts w:ascii="Times New Roman" w:hAnsi="Times New Roman" w:cs="Times New Roman"/>
          <w:sz w:val="24"/>
          <w:szCs w:val="24"/>
        </w:rPr>
        <w:t xml:space="preserve">. </w:t>
      </w:r>
    </w:p>
    <w:p w14:paraId="69184D22" w14:textId="77777777" w:rsidR="00F917C2" w:rsidRPr="00305148" w:rsidRDefault="00F917C2" w:rsidP="009045E7">
      <w:pPr>
        <w:spacing w:after="0" w:line="480" w:lineRule="exact"/>
        <w:jc w:val="center"/>
        <w:outlineLvl w:val="0"/>
        <w:rPr>
          <w:rFonts w:ascii="Times New Roman" w:hAnsi="Times New Roman" w:cs="Times New Roman"/>
          <w:b/>
          <w:sz w:val="24"/>
          <w:szCs w:val="24"/>
        </w:rPr>
      </w:pPr>
      <w:r w:rsidRPr="00D621DA">
        <w:rPr>
          <w:rFonts w:ascii="Times New Roman" w:hAnsi="Times New Roman" w:cs="Times New Roman"/>
          <w:b/>
          <w:sz w:val="24"/>
          <w:szCs w:val="24"/>
        </w:rPr>
        <w:br w:type="page"/>
      </w:r>
      <w:r w:rsidRPr="00305148">
        <w:rPr>
          <w:rFonts w:ascii="Times New Roman" w:hAnsi="Times New Roman" w:cs="Times New Roman"/>
          <w:b/>
          <w:sz w:val="24"/>
          <w:szCs w:val="24"/>
        </w:rPr>
        <w:t xml:space="preserve">References </w:t>
      </w:r>
    </w:p>
    <w:p w14:paraId="6453FEF8" w14:textId="77777777" w:rsidR="00BC7838" w:rsidRPr="00D621DA" w:rsidRDefault="00BC7838" w:rsidP="00BC7838">
      <w:pPr>
        <w:spacing w:after="0" w:line="480" w:lineRule="exact"/>
        <w:ind w:hanging="720"/>
        <w:rPr>
          <w:rFonts w:ascii="Times New Roman" w:hAnsi="Times New Roman" w:cs="Times New Roman"/>
          <w:sz w:val="24"/>
          <w:szCs w:val="24"/>
        </w:rPr>
      </w:pPr>
      <w:r w:rsidRPr="00D621DA">
        <w:rPr>
          <w:rFonts w:ascii="Times New Roman" w:hAnsi="Times New Roman"/>
          <w:color w:val="000000"/>
          <w:sz w:val="24"/>
          <w:szCs w:val="24"/>
          <w:shd w:val="clear" w:color="auto" w:fill="FFFFFF"/>
        </w:rPr>
        <w:t xml:space="preserve">Abbott-Chapman, J., Denholm, C., &amp; Wyld, C. (2008). Social support as a factor inhibiting teenage risk-taking: Views of students, parents and professionals. </w:t>
      </w:r>
      <w:r w:rsidRPr="00D621DA">
        <w:rPr>
          <w:rFonts w:ascii="Times New Roman" w:hAnsi="Times New Roman"/>
          <w:i/>
          <w:color w:val="000000"/>
          <w:sz w:val="24"/>
          <w:szCs w:val="24"/>
          <w:shd w:val="clear" w:color="auto" w:fill="FFFFFF"/>
        </w:rPr>
        <w:t>Journal of Youth Studies, 11,</w:t>
      </w:r>
      <w:r w:rsidRPr="00D621DA">
        <w:rPr>
          <w:rFonts w:ascii="Times New Roman" w:hAnsi="Times New Roman"/>
          <w:color w:val="000000"/>
          <w:sz w:val="24"/>
          <w:szCs w:val="24"/>
          <w:shd w:val="clear" w:color="auto" w:fill="FFFFFF"/>
        </w:rPr>
        <w:t xml:space="preserve"> 611-627.</w:t>
      </w:r>
      <w:r w:rsidRPr="00D621DA">
        <w:rPr>
          <w:rFonts w:ascii="Times New Roman" w:hAnsi="Times New Roman"/>
          <w:i/>
          <w:color w:val="000000"/>
          <w:sz w:val="24"/>
          <w:szCs w:val="24"/>
          <w:shd w:val="clear" w:color="auto" w:fill="FFFFFF"/>
        </w:rPr>
        <w:t xml:space="preserve"> </w:t>
      </w:r>
      <w:r w:rsidRPr="00D621DA">
        <w:rPr>
          <w:rFonts w:ascii="Times New Roman" w:hAnsi="Times New Roman"/>
          <w:color w:val="000000"/>
          <w:sz w:val="24"/>
          <w:szCs w:val="24"/>
          <w:shd w:val="clear" w:color="auto" w:fill="FFFFFF"/>
        </w:rPr>
        <w:t>doi:</w:t>
      </w:r>
      <w:r w:rsidRPr="00D621DA">
        <w:rPr>
          <w:rFonts w:ascii="Times New Roman" w:hAnsi="Times New Roman" w:cs="Times New Roman"/>
          <w:sz w:val="24"/>
          <w:szCs w:val="24"/>
        </w:rPr>
        <w:t xml:space="preserve">10.1080/13676260802191938 </w:t>
      </w:r>
    </w:p>
    <w:p w14:paraId="05696656" w14:textId="12B1D2F9" w:rsidR="00686F58" w:rsidRPr="00D621DA" w:rsidRDefault="00686F58"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Abeyta, A.A., Routledge, C., &amp; Juhl, J. (2015). Looking back to move forward: Nostalgia as a psychological resource for promoting relationship aspirations and overcoming relationship challenges. </w:t>
      </w:r>
      <w:r w:rsidRPr="00D621DA">
        <w:rPr>
          <w:rFonts w:ascii="Times New Roman" w:hAnsi="Times New Roman" w:cs="Times New Roman"/>
          <w:i/>
          <w:sz w:val="24"/>
          <w:szCs w:val="24"/>
        </w:rPr>
        <w:t>Journal of Personality and Social Psychology, 109</w:t>
      </w:r>
      <w:r w:rsidRPr="00D621DA">
        <w:rPr>
          <w:rFonts w:ascii="Times New Roman" w:hAnsi="Times New Roman" w:cs="Times New Roman"/>
          <w:sz w:val="24"/>
          <w:szCs w:val="24"/>
        </w:rPr>
        <w:t>, 1029-1044. doi:10.1037/pspi0000036</w:t>
      </w:r>
    </w:p>
    <w:p w14:paraId="3787967B" w14:textId="4AF74C49" w:rsidR="00F917C2" w:rsidRPr="00D621DA" w:rsidRDefault="00F917C2"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Abeyta, A.</w:t>
      </w:r>
      <w:r w:rsidR="00147E66">
        <w:rPr>
          <w:rFonts w:ascii="Times New Roman" w:hAnsi="Times New Roman" w:cs="Times New Roman"/>
          <w:sz w:val="24"/>
          <w:szCs w:val="24"/>
        </w:rPr>
        <w:t>A.</w:t>
      </w:r>
      <w:r w:rsidRPr="00D621DA">
        <w:rPr>
          <w:rFonts w:ascii="Times New Roman" w:hAnsi="Times New Roman" w:cs="Times New Roman"/>
          <w:sz w:val="24"/>
          <w:szCs w:val="24"/>
        </w:rPr>
        <w:t xml:space="preserve">, Routledge, C., Roylance, C., Wildschut, R.T., &amp; Sedikides, C. (2015). Attachment-related avoidance and the social and agentic content of nostalgic memories. </w:t>
      </w:r>
      <w:r w:rsidRPr="00D621DA">
        <w:rPr>
          <w:rFonts w:ascii="Times New Roman" w:hAnsi="Times New Roman" w:cs="Times New Roman"/>
          <w:i/>
          <w:iCs/>
          <w:sz w:val="24"/>
          <w:szCs w:val="24"/>
        </w:rPr>
        <w:t>Journal of Social and Personal Relationships, 32</w:t>
      </w:r>
      <w:r w:rsidRPr="00D621DA">
        <w:rPr>
          <w:rFonts w:ascii="Times New Roman" w:hAnsi="Times New Roman" w:cs="Times New Roman"/>
          <w:iCs/>
          <w:sz w:val="24"/>
          <w:szCs w:val="24"/>
        </w:rPr>
        <w:t>, 406-413</w:t>
      </w:r>
      <w:r w:rsidRPr="00D621DA">
        <w:rPr>
          <w:rFonts w:ascii="Times New Roman" w:hAnsi="Times New Roman" w:cs="Times New Roman"/>
          <w:sz w:val="24"/>
          <w:szCs w:val="24"/>
        </w:rPr>
        <w:t>. doi:10.1177/0265407514533770</w:t>
      </w:r>
    </w:p>
    <w:p w14:paraId="38F6221E" w14:textId="1CCE16EF" w:rsidR="00F917C2" w:rsidRPr="00D621DA" w:rsidRDefault="00F917C2" w:rsidP="007F071F">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Arrow, K.J. (1971). The theory of risk aversion. </w:t>
      </w:r>
      <w:r w:rsidRPr="00D621DA">
        <w:rPr>
          <w:rFonts w:ascii="Times New Roman" w:hAnsi="Times New Roman" w:cs="Times New Roman"/>
          <w:i/>
          <w:noProof/>
          <w:sz w:val="24"/>
          <w:szCs w:val="24"/>
        </w:rPr>
        <w:t>Essays in the theory of risk bearing</w:t>
      </w:r>
      <w:r w:rsidRPr="00D621DA">
        <w:rPr>
          <w:rFonts w:ascii="Times New Roman" w:hAnsi="Times New Roman" w:cs="Times New Roman"/>
          <w:noProof/>
          <w:sz w:val="24"/>
          <w:szCs w:val="24"/>
        </w:rPr>
        <w:t>. Chicago: Markham.</w:t>
      </w:r>
    </w:p>
    <w:p w14:paraId="5587ACAB"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shd w:val="clear" w:color="auto" w:fill="FFFFFF"/>
        </w:rPr>
        <w:t>Barberis, N., Huang, M., &amp; Santos, T. (2001). </w:t>
      </w:r>
      <w:r w:rsidRPr="00D621DA">
        <w:rPr>
          <w:rFonts w:ascii="Times New Roman" w:hAnsi="Times New Roman" w:cs="Times New Roman"/>
          <w:iCs/>
          <w:sz w:val="24"/>
          <w:szCs w:val="24"/>
          <w:shd w:val="clear" w:color="auto" w:fill="FFFFFF"/>
        </w:rPr>
        <w:t>Prospect theory and asset prices</w:t>
      </w:r>
      <w:r w:rsidRPr="00D621DA">
        <w:rPr>
          <w:rFonts w:ascii="Times New Roman" w:hAnsi="Times New Roman" w:cs="Times New Roman"/>
          <w:sz w:val="24"/>
          <w:szCs w:val="24"/>
          <w:shd w:val="clear" w:color="auto" w:fill="FFFFFF"/>
        </w:rPr>
        <w:t xml:space="preserve">. </w:t>
      </w:r>
      <w:r w:rsidRPr="00D621DA">
        <w:rPr>
          <w:rFonts w:ascii="Times New Roman" w:hAnsi="Times New Roman" w:cs="Times New Roman"/>
          <w:i/>
          <w:sz w:val="24"/>
          <w:szCs w:val="24"/>
          <w:shd w:val="clear" w:color="auto" w:fill="FFFFFF"/>
        </w:rPr>
        <w:t>The Quarterly Journal of Economics, 116</w:t>
      </w:r>
      <w:r w:rsidRPr="00D621DA">
        <w:rPr>
          <w:rFonts w:ascii="Times New Roman" w:hAnsi="Times New Roman" w:cs="Times New Roman"/>
          <w:sz w:val="24"/>
          <w:szCs w:val="24"/>
          <w:shd w:val="clear" w:color="auto" w:fill="FFFFFF"/>
        </w:rPr>
        <w:t>, 1-53. doi:</w:t>
      </w:r>
      <w:r w:rsidRPr="00D621DA">
        <w:rPr>
          <w:rFonts w:ascii="Times New Roman" w:hAnsi="Times New Roman" w:cs="Times New Roman"/>
          <w:sz w:val="24"/>
          <w:szCs w:val="24"/>
          <w:bdr w:val="none" w:sz="0" w:space="0" w:color="auto" w:frame="1"/>
          <w:shd w:val="clear" w:color="auto" w:fill="FFFFFF"/>
        </w:rPr>
        <w:t>10.1162/003355301556310</w:t>
      </w:r>
    </w:p>
    <w:p w14:paraId="50F7F8CF" w14:textId="295294CF"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Baron, R.M., &amp; Kenny, D. A. (1986). The moderator–mediator variable distinction in social psychological research: Conceptual, strategic, and statistical considerations. </w:t>
      </w:r>
      <w:r w:rsidRPr="00D621DA">
        <w:rPr>
          <w:rFonts w:ascii="Times New Roman" w:hAnsi="Times New Roman" w:cs="Times New Roman"/>
          <w:i/>
          <w:noProof/>
          <w:sz w:val="24"/>
          <w:szCs w:val="24"/>
        </w:rPr>
        <w:t>Journal of Personality and Social Psychology, 51</w:t>
      </w:r>
      <w:r w:rsidRPr="00D621DA">
        <w:rPr>
          <w:rFonts w:ascii="Times New Roman" w:hAnsi="Times New Roman" w:cs="Times New Roman"/>
          <w:noProof/>
          <w:sz w:val="24"/>
          <w:szCs w:val="24"/>
        </w:rPr>
        <w:t>, 1173-1182. doi:10.1037/0022-3514.51.6.1173</w:t>
      </w:r>
    </w:p>
    <w:p w14:paraId="5410EB20" w14:textId="602395B3" w:rsidR="00F81E4A"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Batcho, K.I. (1995). Nostalgia: A psychological perspective. </w:t>
      </w:r>
      <w:r w:rsidRPr="00D621DA">
        <w:rPr>
          <w:rFonts w:ascii="Times New Roman" w:hAnsi="Times New Roman" w:cs="Times New Roman"/>
          <w:i/>
          <w:noProof/>
          <w:sz w:val="24"/>
          <w:szCs w:val="24"/>
        </w:rPr>
        <w:t>Perceptual and Motor Skills, 80</w:t>
      </w:r>
      <w:r w:rsidRPr="00D621DA">
        <w:rPr>
          <w:rFonts w:ascii="Times New Roman" w:hAnsi="Times New Roman" w:cs="Times New Roman"/>
          <w:noProof/>
          <w:sz w:val="24"/>
          <w:szCs w:val="24"/>
        </w:rPr>
        <w:t>, 131-143. doi:10.2466/pms.1995.80.1.131</w:t>
      </w:r>
    </w:p>
    <w:p w14:paraId="47160269" w14:textId="5032DF53" w:rsidR="00D47A7B" w:rsidRPr="00D621DA" w:rsidRDefault="00D47A7B" w:rsidP="00D47A7B">
      <w:pPr>
        <w:spacing w:after="0" w:line="480" w:lineRule="exact"/>
        <w:ind w:hanging="720"/>
        <w:rPr>
          <w:rFonts w:ascii="Times New Roman" w:hAnsi="Times New Roman" w:cs="Times New Roman"/>
          <w:bCs/>
          <w:color w:val="000000" w:themeColor="text1"/>
          <w:sz w:val="24"/>
          <w:szCs w:val="24"/>
        </w:rPr>
      </w:pPr>
      <w:r w:rsidRPr="00D621DA">
        <w:rPr>
          <w:rFonts w:ascii="Times New Roman" w:hAnsi="Times New Roman" w:cs="Times New Roman"/>
          <w:bCs/>
          <w:color w:val="000000" w:themeColor="text1"/>
          <w:sz w:val="24"/>
          <w:szCs w:val="24"/>
        </w:rPr>
        <w:t xml:space="preserve">Batcho, K.I. (2007). Nostalgia and the emotional tone and content of song lyrics. </w:t>
      </w:r>
      <w:r w:rsidRPr="00D621DA">
        <w:rPr>
          <w:rFonts w:ascii="Times New Roman" w:hAnsi="Times New Roman" w:cs="Times New Roman"/>
          <w:bCs/>
          <w:i/>
          <w:color w:val="000000" w:themeColor="text1"/>
          <w:sz w:val="24"/>
          <w:szCs w:val="24"/>
        </w:rPr>
        <w:t>The American Journal of Psychology, 120</w:t>
      </w:r>
      <w:r w:rsidRPr="00D621DA">
        <w:rPr>
          <w:rFonts w:ascii="Times New Roman" w:hAnsi="Times New Roman" w:cs="Times New Roman"/>
          <w:bCs/>
          <w:color w:val="000000" w:themeColor="text1"/>
          <w:sz w:val="24"/>
          <w:szCs w:val="24"/>
        </w:rPr>
        <w:t>, 361-381.</w:t>
      </w:r>
    </w:p>
    <w:p w14:paraId="281900DF"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Bernoulli, D. (1739/1954). Exposition of a new theory on the measurement of risk. </w:t>
      </w:r>
      <w:r w:rsidRPr="00D621DA">
        <w:rPr>
          <w:rFonts w:ascii="Times New Roman" w:hAnsi="Times New Roman" w:cs="Times New Roman"/>
          <w:i/>
          <w:noProof/>
          <w:sz w:val="24"/>
          <w:szCs w:val="24"/>
        </w:rPr>
        <w:t>Econometrica, 22</w:t>
      </w:r>
      <w:r w:rsidRPr="00D621DA">
        <w:rPr>
          <w:rFonts w:ascii="Times New Roman" w:hAnsi="Times New Roman" w:cs="Times New Roman"/>
          <w:noProof/>
          <w:sz w:val="24"/>
          <w:szCs w:val="24"/>
        </w:rPr>
        <w:t>, 23-36. doi:10.2307/1909829</w:t>
      </w:r>
    </w:p>
    <w:p w14:paraId="6243211C" w14:textId="4AAE5130" w:rsidR="00F917C2" w:rsidRPr="00D621DA" w:rsidRDefault="00F917C2"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Berntsen, D., &amp; Rubin, D.C. (2004). Cultural life scripts structure recall from autobiographical memory. </w:t>
      </w:r>
      <w:r w:rsidRPr="00D621DA">
        <w:rPr>
          <w:rFonts w:ascii="Times New Roman" w:hAnsi="Times New Roman" w:cs="Times New Roman"/>
          <w:i/>
          <w:sz w:val="24"/>
          <w:szCs w:val="24"/>
        </w:rPr>
        <w:t>Memory and Cognition, 32</w:t>
      </w:r>
      <w:r w:rsidRPr="00D621DA">
        <w:rPr>
          <w:rFonts w:ascii="Times New Roman" w:hAnsi="Times New Roman" w:cs="Times New Roman"/>
          <w:sz w:val="24"/>
          <w:szCs w:val="24"/>
        </w:rPr>
        <w:t>, 427-442. doi:10.3758.BF03195836.</w:t>
      </w:r>
    </w:p>
    <w:p w14:paraId="445A0E8E" w14:textId="1C6D76B5"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Blais, A.-R., &amp; Weber, E.U. (2006). A domain-specific risk-taking (DOSPERT) scale for adult populations. </w:t>
      </w:r>
      <w:r w:rsidRPr="00D621DA">
        <w:rPr>
          <w:rFonts w:ascii="Times New Roman" w:hAnsi="Times New Roman" w:cs="Times New Roman"/>
          <w:i/>
          <w:noProof/>
          <w:sz w:val="24"/>
          <w:szCs w:val="24"/>
        </w:rPr>
        <w:t>Judgment and Decision Making, 1</w:t>
      </w:r>
      <w:r w:rsidRPr="00D621DA">
        <w:rPr>
          <w:rFonts w:ascii="Times New Roman" w:hAnsi="Times New Roman" w:cs="Times New Roman"/>
          <w:noProof/>
          <w:sz w:val="24"/>
          <w:szCs w:val="24"/>
        </w:rPr>
        <w:t xml:space="preserve">, 33-47. </w:t>
      </w:r>
    </w:p>
    <w:p w14:paraId="39F81182" w14:textId="0DC6B7EB" w:rsidR="00BF0C91" w:rsidRPr="00D621DA" w:rsidRDefault="00BF0C91"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Bohns, V.K., &amp; Flynn, F.J. (2010). 'Why didn’t you just ask?” Underestimating the discomfort of help-seeking. </w:t>
      </w:r>
      <w:r w:rsidRPr="00D621DA">
        <w:rPr>
          <w:rFonts w:ascii="Times New Roman" w:hAnsi="Times New Roman" w:cs="Times New Roman"/>
          <w:i/>
          <w:iCs/>
          <w:noProof/>
          <w:sz w:val="24"/>
          <w:szCs w:val="24"/>
        </w:rPr>
        <w:t>Journal of Experimental Social Psychology, 46,</w:t>
      </w:r>
      <w:r w:rsidRPr="00D621DA">
        <w:rPr>
          <w:rFonts w:ascii="Times New Roman" w:hAnsi="Times New Roman" w:cs="Times New Roman"/>
          <w:noProof/>
          <w:sz w:val="24"/>
          <w:szCs w:val="24"/>
        </w:rPr>
        <w:t xml:space="preserve"> 402-409. doi:10.1016/j.jesp.2009.12.015</w:t>
      </w:r>
    </w:p>
    <w:p w14:paraId="764738CA" w14:textId="1B8A78BB" w:rsidR="00B9438D" w:rsidRPr="00D621DA" w:rsidRDefault="00F05BA3" w:rsidP="00B9438D">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Bowlby, J. (1988). </w:t>
      </w:r>
      <w:r w:rsidRPr="00D621DA">
        <w:rPr>
          <w:rFonts w:ascii="Times New Roman" w:hAnsi="Times New Roman" w:cs="Times New Roman"/>
          <w:i/>
          <w:iCs/>
          <w:noProof/>
          <w:sz w:val="24"/>
          <w:szCs w:val="24"/>
        </w:rPr>
        <w:t>A secure base: Parent-child attachment and healthy human development</w:t>
      </w:r>
      <w:r w:rsidRPr="00D621DA">
        <w:rPr>
          <w:rFonts w:ascii="Times New Roman" w:hAnsi="Times New Roman" w:cs="Times New Roman"/>
          <w:noProof/>
          <w:sz w:val="24"/>
          <w:szCs w:val="24"/>
        </w:rPr>
        <w:t>. New York: Basic Books</w:t>
      </w:r>
      <w:r w:rsidR="000B1EC9" w:rsidRPr="00D621DA">
        <w:rPr>
          <w:rFonts w:ascii="Times New Roman" w:hAnsi="Times New Roman" w:cs="Times New Roman"/>
          <w:noProof/>
          <w:sz w:val="24"/>
          <w:szCs w:val="24"/>
        </w:rPr>
        <w:t xml:space="preserve">. </w:t>
      </w:r>
    </w:p>
    <w:p w14:paraId="554E1D69" w14:textId="62A6B7D4" w:rsidR="00B9438D" w:rsidRPr="00D621DA" w:rsidRDefault="00B9438D" w:rsidP="00B9438D">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color w:val="222222"/>
          <w:sz w:val="24"/>
          <w:szCs w:val="24"/>
          <w:shd w:val="clear" w:color="auto" w:fill="FFFFFF"/>
        </w:rPr>
        <w:t>Bullock, J.G., Green, D.P., &amp; Ha, S.E. (2010). Yes, but what’s the mechanism? (don’t expect an easy answer). </w:t>
      </w:r>
      <w:r w:rsidRPr="00D621DA">
        <w:rPr>
          <w:rFonts w:ascii="Times New Roman" w:hAnsi="Times New Roman" w:cs="Times New Roman"/>
          <w:i/>
          <w:iCs/>
          <w:color w:val="222222"/>
          <w:sz w:val="24"/>
          <w:szCs w:val="24"/>
          <w:shd w:val="clear" w:color="auto" w:fill="FFFFFF"/>
        </w:rPr>
        <w:t xml:space="preserve">Journal of </w:t>
      </w:r>
      <w:r w:rsidR="00147E66">
        <w:rPr>
          <w:rFonts w:ascii="Times New Roman" w:hAnsi="Times New Roman" w:cs="Times New Roman"/>
          <w:i/>
          <w:iCs/>
          <w:color w:val="222222"/>
          <w:sz w:val="24"/>
          <w:szCs w:val="24"/>
          <w:shd w:val="clear" w:color="auto" w:fill="FFFFFF"/>
        </w:rPr>
        <w:t>P</w:t>
      </w:r>
      <w:r w:rsidRPr="00D621DA">
        <w:rPr>
          <w:rFonts w:ascii="Times New Roman" w:hAnsi="Times New Roman" w:cs="Times New Roman"/>
          <w:i/>
          <w:iCs/>
          <w:color w:val="222222"/>
          <w:sz w:val="24"/>
          <w:szCs w:val="24"/>
          <w:shd w:val="clear" w:color="auto" w:fill="FFFFFF"/>
        </w:rPr>
        <w:t xml:space="preserve">ersonality and </w:t>
      </w:r>
      <w:r w:rsidR="00147E66">
        <w:rPr>
          <w:rFonts w:ascii="Times New Roman" w:hAnsi="Times New Roman" w:cs="Times New Roman"/>
          <w:i/>
          <w:iCs/>
          <w:color w:val="222222"/>
          <w:sz w:val="24"/>
          <w:szCs w:val="24"/>
          <w:shd w:val="clear" w:color="auto" w:fill="FFFFFF"/>
        </w:rPr>
        <w:t>S</w:t>
      </w:r>
      <w:r w:rsidRPr="00D621DA">
        <w:rPr>
          <w:rFonts w:ascii="Times New Roman" w:hAnsi="Times New Roman" w:cs="Times New Roman"/>
          <w:i/>
          <w:iCs/>
          <w:color w:val="222222"/>
          <w:sz w:val="24"/>
          <w:szCs w:val="24"/>
          <w:shd w:val="clear" w:color="auto" w:fill="FFFFFF"/>
        </w:rPr>
        <w:t xml:space="preserve">ocial </w:t>
      </w:r>
      <w:r w:rsidR="00147E66">
        <w:rPr>
          <w:rFonts w:ascii="Times New Roman" w:hAnsi="Times New Roman" w:cs="Times New Roman"/>
          <w:i/>
          <w:iCs/>
          <w:color w:val="222222"/>
          <w:sz w:val="24"/>
          <w:szCs w:val="24"/>
          <w:shd w:val="clear" w:color="auto" w:fill="FFFFFF"/>
        </w:rPr>
        <w:t>P</w:t>
      </w:r>
      <w:r w:rsidRPr="00D621DA">
        <w:rPr>
          <w:rFonts w:ascii="Times New Roman" w:hAnsi="Times New Roman" w:cs="Times New Roman"/>
          <w:i/>
          <w:iCs/>
          <w:color w:val="222222"/>
          <w:sz w:val="24"/>
          <w:szCs w:val="24"/>
          <w:shd w:val="clear" w:color="auto" w:fill="FFFFFF"/>
        </w:rPr>
        <w:t>sychology</w:t>
      </w:r>
      <w:r w:rsidRPr="00D621DA">
        <w:rPr>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98</w:t>
      </w:r>
      <w:r w:rsidRPr="00D621DA">
        <w:rPr>
          <w:rFonts w:ascii="Times New Roman" w:hAnsi="Times New Roman" w:cs="Times New Roman"/>
          <w:color w:val="222222"/>
          <w:sz w:val="24"/>
          <w:szCs w:val="24"/>
          <w:shd w:val="clear" w:color="auto" w:fill="FFFFFF"/>
        </w:rPr>
        <w:t>, 550</w:t>
      </w:r>
      <w:r w:rsidR="001F1E6E" w:rsidRPr="00D621DA">
        <w:rPr>
          <w:rFonts w:ascii="Times New Roman" w:hAnsi="Times New Roman" w:cs="Times New Roman"/>
          <w:color w:val="222222"/>
          <w:sz w:val="24"/>
          <w:szCs w:val="24"/>
          <w:shd w:val="clear" w:color="auto" w:fill="FFFFFF"/>
        </w:rPr>
        <w:t>-</w:t>
      </w:r>
      <w:r w:rsidRPr="00D621DA">
        <w:rPr>
          <w:rFonts w:ascii="Times New Roman" w:hAnsi="Times New Roman" w:cs="Times New Roman"/>
          <w:color w:val="222222"/>
          <w:sz w:val="24"/>
          <w:szCs w:val="24"/>
          <w:shd w:val="clear" w:color="auto" w:fill="FFFFFF"/>
        </w:rPr>
        <w:t>558. doi:</w:t>
      </w:r>
      <w:r w:rsidRPr="00D621DA">
        <w:rPr>
          <w:rFonts w:ascii="Times New Roman" w:hAnsi="Times New Roman" w:cs="Times New Roman"/>
          <w:sz w:val="24"/>
          <w:szCs w:val="24"/>
          <w:shd w:val="clear" w:color="auto" w:fill="FFFFFF"/>
        </w:rPr>
        <w:t>10.1037/a0018933</w:t>
      </w:r>
      <w:r w:rsidRPr="00D621DA">
        <w:rPr>
          <w:rFonts w:ascii="Times New Roman" w:hAnsi="Times New Roman" w:cs="Times New Roman"/>
          <w:sz w:val="24"/>
          <w:szCs w:val="24"/>
        </w:rPr>
        <w:t xml:space="preserve">  </w:t>
      </w:r>
    </w:p>
    <w:p w14:paraId="21C47324" w14:textId="30E71EF3"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shd w:val="clear" w:color="auto" w:fill="FFFFFF"/>
        </w:rPr>
        <w:t>Cacioppo, J.T., &amp; Cacioppo, S. (2014). Social relationships and health: the toxic effects of perceived social isolation. </w:t>
      </w:r>
      <w:r w:rsidRPr="00D621DA">
        <w:rPr>
          <w:rFonts w:ascii="Times New Roman" w:hAnsi="Times New Roman" w:cs="Times New Roman"/>
          <w:i/>
          <w:iCs/>
          <w:sz w:val="24"/>
          <w:szCs w:val="24"/>
          <w:shd w:val="clear" w:color="auto" w:fill="FFFFFF"/>
        </w:rPr>
        <w:t>Social and Personality Psychology Compass</w:t>
      </w:r>
      <w:r w:rsidRPr="00D621DA">
        <w:rPr>
          <w:rFonts w:ascii="Times New Roman" w:hAnsi="Times New Roman" w:cs="Times New Roman"/>
          <w:sz w:val="24"/>
          <w:szCs w:val="24"/>
          <w:shd w:val="clear" w:color="auto" w:fill="FFFFFF"/>
        </w:rPr>
        <w:t>, </w:t>
      </w:r>
      <w:r w:rsidRPr="00D621DA">
        <w:rPr>
          <w:rFonts w:ascii="Times New Roman" w:hAnsi="Times New Roman" w:cs="Times New Roman"/>
          <w:i/>
          <w:iCs/>
          <w:sz w:val="24"/>
          <w:szCs w:val="24"/>
          <w:shd w:val="clear" w:color="auto" w:fill="FFFFFF"/>
        </w:rPr>
        <w:t>8</w:t>
      </w:r>
      <w:r w:rsidRPr="00D621DA">
        <w:rPr>
          <w:rFonts w:ascii="Times New Roman" w:hAnsi="Times New Roman" w:cs="Times New Roman"/>
          <w:sz w:val="24"/>
          <w:szCs w:val="24"/>
          <w:shd w:val="clear" w:color="auto" w:fill="FFFFFF"/>
        </w:rPr>
        <w:t xml:space="preserve">, 58-72. doi:10.1111/spc3.12087 </w:t>
      </w:r>
    </w:p>
    <w:p w14:paraId="0881EFAB" w14:textId="77777777" w:rsidR="006549FA" w:rsidRPr="00D621DA" w:rsidRDefault="00F917C2" w:rsidP="004C59FD">
      <w:pPr>
        <w:spacing w:after="0" w:line="480" w:lineRule="exact"/>
        <w:ind w:hanging="720"/>
        <w:rPr>
          <w:rFonts w:ascii="Times New Roman" w:hAnsi="Times New Roman" w:cs="Times New Roman"/>
          <w:bCs/>
          <w:sz w:val="24"/>
          <w:szCs w:val="24"/>
        </w:rPr>
      </w:pPr>
      <w:r w:rsidRPr="00D621DA">
        <w:rPr>
          <w:rFonts w:ascii="Times New Roman" w:hAnsi="Times New Roman" w:cs="Times New Roman"/>
          <w:bCs/>
          <w:sz w:val="24"/>
          <w:szCs w:val="24"/>
        </w:rPr>
        <w:t xml:space="preserve">Cai, H., Sedikides, C., &amp; Jiang, L. (2013). Familial self as a potent source of affirmation: Evidence from China. </w:t>
      </w:r>
      <w:r w:rsidRPr="00D621DA">
        <w:rPr>
          <w:rFonts w:ascii="Times New Roman" w:hAnsi="Times New Roman" w:cs="Times New Roman"/>
          <w:bCs/>
          <w:i/>
          <w:sz w:val="24"/>
          <w:szCs w:val="24"/>
        </w:rPr>
        <w:t>Social Psychological and Personality Science, 4</w:t>
      </w:r>
      <w:r w:rsidRPr="00D621DA">
        <w:rPr>
          <w:rFonts w:ascii="Times New Roman" w:hAnsi="Times New Roman" w:cs="Times New Roman"/>
          <w:bCs/>
          <w:sz w:val="24"/>
          <w:szCs w:val="24"/>
        </w:rPr>
        <w:t xml:space="preserve">, 529-537. </w:t>
      </w:r>
      <w:r w:rsidR="00436902" w:rsidRPr="00D621DA">
        <w:rPr>
          <w:rFonts w:ascii="Times New Roman" w:hAnsi="Times New Roman" w:cs="Times New Roman"/>
          <w:bCs/>
          <w:sz w:val="24"/>
          <w:szCs w:val="24"/>
        </w:rPr>
        <w:t>doi:10.1177/1948550612469039</w:t>
      </w:r>
      <w:r w:rsidR="004C59FD" w:rsidRPr="00D621DA">
        <w:rPr>
          <w:rFonts w:ascii="Times New Roman" w:hAnsi="Times New Roman" w:cs="Times New Roman"/>
          <w:bCs/>
          <w:sz w:val="24"/>
          <w:szCs w:val="24"/>
        </w:rPr>
        <w:t xml:space="preserve"> </w:t>
      </w:r>
    </w:p>
    <w:p w14:paraId="0C5AC833" w14:textId="434F7E64" w:rsidR="00921449" w:rsidRPr="00D621DA" w:rsidRDefault="00921449" w:rsidP="004C59FD">
      <w:pPr>
        <w:spacing w:after="0" w:line="480" w:lineRule="exact"/>
        <w:ind w:hanging="720"/>
        <w:rPr>
          <w:rFonts w:ascii="Times New Roman" w:hAnsi="Times New Roman" w:cs="Times New Roman"/>
          <w:bCs/>
          <w:sz w:val="24"/>
          <w:szCs w:val="24"/>
        </w:rPr>
      </w:pPr>
      <w:r w:rsidRPr="00D621DA">
        <w:rPr>
          <w:rFonts w:ascii="Times New Roman" w:hAnsi="Times New Roman" w:cs="Times New Roman"/>
          <w:bCs/>
          <w:color w:val="000000" w:themeColor="text1"/>
          <w:sz w:val="24"/>
          <w:szCs w:val="24"/>
        </w:rPr>
        <w:t xml:space="preserve">Cheung, W.Y., Wildschut, T., Sedikides, C., Hepper, E.G., Arndt, J., &amp; Vingerhoets, A.J.J.M. (2013). Back to the future: Nostalgia increases optimism. </w:t>
      </w:r>
      <w:r w:rsidRPr="00D621DA">
        <w:rPr>
          <w:rFonts w:ascii="Times New Roman" w:hAnsi="Times New Roman" w:cs="Times New Roman"/>
          <w:bCs/>
          <w:i/>
          <w:iCs/>
          <w:color w:val="000000" w:themeColor="text1"/>
          <w:sz w:val="24"/>
          <w:szCs w:val="24"/>
        </w:rPr>
        <w:t xml:space="preserve">Personality and Social Psychology Bulletin, 39, </w:t>
      </w:r>
      <w:r w:rsidRPr="00D621DA">
        <w:rPr>
          <w:rFonts w:ascii="Times New Roman" w:hAnsi="Times New Roman" w:cs="Times New Roman"/>
          <w:bCs/>
          <w:color w:val="000000" w:themeColor="text1"/>
          <w:sz w:val="24"/>
          <w:szCs w:val="24"/>
        </w:rPr>
        <w:t>1484-1496</w:t>
      </w:r>
      <w:r w:rsidRPr="00D621DA">
        <w:rPr>
          <w:rFonts w:ascii="Times New Roman" w:hAnsi="Times New Roman" w:cs="Times New Roman"/>
          <w:bCs/>
          <w:i/>
          <w:iCs/>
          <w:color w:val="000000" w:themeColor="text1"/>
          <w:sz w:val="24"/>
          <w:szCs w:val="24"/>
        </w:rPr>
        <w:t>.</w:t>
      </w:r>
      <w:r w:rsidRPr="00D621DA">
        <w:rPr>
          <w:rFonts w:ascii="Times New Roman" w:hAnsi="Times New Roman" w:cs="Times New Roman"/>
          <w:bCs/>
          <w:iCs/>
          <w:color w:val="000000" w:themeColor="text1"/>
          <w:sz w:val="24"/>
          <w:szCs w:val="24"/>
        </w:rPr>
        <w:t xml:space="preserve"> </w:t>
      </w:r>
      <w:r w:rsidRPr="00D621DA">
        <w:rPr>
          <w:rFonts w:ascii="Times New Roman" w:hAnsi="Times New Roman" w:cs="Times New Roman"/>
          <w:bCs/>
          <w:sz w:val="24"/>
          <w:szCs w:val="24"/>
        </w:rPr>
        <w:t>doi:10.1177/0146167213499187</w:t>
      </w:r>
    </w:p>
    <w:p w14:paraId="6C76C148" w14:textId="3E1C4064" w:rsidR="006649B5" w:rsidRPr="00D621DA" w:rsidRDefault="00170508" w:rsidP="004C59FD">
      <w:pPr>
        <w:spacing w:after="0" w:line="480" w:lineRule="exact"/>
        <w:ind w:hanging="720"/>
        <w:rPr>
          <w:rFonts w:ascii="Times New Roman" w:hAnsi="Times New Roman" w:cs="Times New Roman"/>
          <w:bCs/>
          <w:sz w:val="24"/>
          <w:szCs w:val="24"/>
        </w:rPr>
      </w:pPr>
      <w:r w:rsidRPr="00D621DA">
        <w:rPr>
          <w:rFonts w:ascii="Times New Roman" w:hAnsi="Times New Roman" w:cs="Times New Roman"/>
          <w:bCs/>
          <w:sz w:val="24"/>
          <w:szCs w:val="24"/>
        </w:rPr>
        <w:t>Chou, K.</w:t>
      </w:r>
      <w:r w:rsidR="006649B5" w:rsidRPr="00D621DA">
        <w:rPr>
          <w:rFonts w:ascii="Times New Roman" w:hAnsi="Times New Roman" w:cs="Times New Roman"/>
          <w:bCs/>
          <w:sz w:val="24"/>
          <w:szCs w:val="24"/>
        </w:rPr>
        <w:t xml:space="preserve">L., Lee, T.M.C., &amp; Ho, A.H.Y. (2007). Does mood state change risk taking tendency in older adults? </w:t>
      </w:r>
      <w:r w:rsidR="006649B5" w:rsidRPr="00D621DA">
        <w:rPr>
          <w:rFonts w:ascii="Times New Roman" w:hAnsi="Times New Roman" w:cs="Times New Roman"/>
          <w:bCs/>
          <w:i/>
          <w:sz w:val="24"/>
          <w:szCs w:val="24"/>
        </w:rPr>
        <w:t xml:space="preserve">Psychology and Aging, 22, </w:t>
      </w:r>
      <w:r w:rsidR="006649B5" w:rsidRPr="00D621DA">
        <w:rPr>
          <w:rFonts w:ascii="Times New Roman" w:hAnsi="Times New Roman" w:cs="Times New Roman"/>
          <w:bCs/>
          <w:sz w:val="24"/>
          <w:szCs w:val="24"/>
        </w:rPr>
        <w:t xml:space="preserve">310-318. doi:10.1037/0882-7974.22.2.310 </w:t>
      </w:r>
    </w:p>
    <w:p w14:paraId="7BD42073" w14:textId="74B0094F" w:rsidR="00576753" w:rsidRPr="00D621DA" w:rsidRDefault="009067C8" w:rsidP="00162B2C">
      <w:pPr>
        <w:spacing w:after="0" w:line="480" w:lineRule="exact"/>
        <w:ind w:hanging="720"/>
        <w:rPr>
          <w:rStyle w:val="Hyperlink"/>
          <w:rFonts w:ascii="Times New Roman" w:hAnsi="Times New Roman" w:cs="Times New Roman"/>
          <w:bCs/>
          <w:color w:val="000000" w:themeColor="text1"/>
          <w:sz w:val="24"/>
          <w:szCs w:val="24"/>
          <w:u w:val="none"/>
        </w:rPr>
      </w:pPr>
      <w:r w:rsidRPr="00D621DA">
        <w:rPr>
          <w:rStyle w:val="Hyperlink"/>
          <w:rFonts w:ascii="Times New Roman" w:hAnsi="Times New Roman" w:cs="Times New Roman"/>
          <w:bCs/>
          <w:color w:val="000000" w:themeColor="text1"/>
          <w:sz w:val="24"/>
          <w:szCs w:val="24"/>
          <w:u w:val="none"/>
        </w:rPr>
        <w:t xml:space="preserve">Covin, J.G., &amp; Slevin, D.P. (1989). Strategic management of small firms in hostile and benign environments. </w:t>
      </w:r>
      <w:r w:rsidRPr="00D621DA">
        <w:rPr>
          <w:rStyle w:val="Hyperlink"/>
          <w:rFonts w:ascii="Times New Roman" w:hAnsi="Times New Roman" w:cs="Times New Roman"/>
          <w:bCs/>
          <w:i/>
          <w:color w:val="000000" w:themeColor="text1"/>
          <w:sz w:val="24"/>
          <w:szCs w:val="24"/>
          <w:u w:val="none"/>
        </w:rPr>
        <w:t xml:space="preserve">Strategic </w:t>
      </w:r>
      <w:r w:rsidR="000E1664" w:rsidRPr="00D621DA">
        <w:rPr>
          <w:rStyle w:val="Hyperlink"/>
          <w:rFonts w:ascii="Times New Roman" w:hAnsi="Times New Roman" w:cs="Times New Roman"/>
          <w:bCs/>
          <w:i/>
          <w:color w:val="000000" w:themeColor="text1"/>
          <w:sz w:val="24"/>
          <w:szCs w:val="24"/>
          <w:u w:val="none"/>
        </w:rPr>
        <w:t>M</w:t>
      </w:r>
      <w:r w:rsidRPr="00D621DA">
        <w:rPr>
          <w:rStyle w:val="Hyperlink"/>
          <w:rFonts w:ascii="Times New Roman" w:hAnsi="Times New Roman" w:cs="Times New Roman"/>
          <w:bCs/>
          <w:i/>
          <w:color w:val="000000" w:themeColor="text1"/>
          <w:sz w:val="24"/>
          <w:szCs w:val="24"/>
          <w:u w:val="none"/>
        </w:rPr>
        <w:t xml:space="preserve">anagement </w:t>
      </w:r>
      <w:r w:rsidR="000E1664" w:rsidRPr="00D621DA">
        <w:rPr>
          <w:rStyle w:val="Hyperlink"/>
          <w:rFonts w:ascii="Times New Roman" w:hAnsi="Times New Roman" w:cs="Times New Roman"/>
          <w:bCs/>
          <w:i/>
          <w:color w:val="000000" w:themeColor="text1"/>
          <w:sz w:val="24"/>
          <w:szCs w:val="24"/>
          <w:u w:val="none"/>
        </w:rPr>
        <w:t>J</w:t>
      </w:r>
      <w:r w:rsidRPr="00D621DA">
        <w:rPr>
          <w:rStyle w:val="Hyperlink"/>
          <w:rFonts w:ascii="Times New Roman" w:hAnsi="Times New Roman" w:cs="Times New Roman"/>
          <w:bCs/>
          <w:i/>
          <w:color w:val="000000" w:themeColor="text1"/>
          <w:sz w:val="24"/>
          <w:szCs w:val="24"/>
          <w:u w:val="none"/>
        </w:rPr>
        <w:t>ournal, 10</w:t>
      </w:r>
      <w:r w:rsidRPr="00D621DA">
        <w:rPr>
          <w:rStyle w:val="Hyperlink"/>
          <w:rFonts w:ascii="Times New Roman" w:hAnsi="Times New Roman" w:cs="Times New Roman"/>
          <w:bCs/>
          <w:color w:val="000000" w:themeColor="text1"/>
          <w:sz w:val="24"/>
          <w:szCs w:val="24"/>
          <w:u w:val="none"/>
        </w:rPr>
        <w:t xml:space="preserve">, 75-87. </w:t>
      </w:r>
      <w:r w:rsidR="00576753" w:rsidRPr="00D621DA">
        <w:rPr>
          <w:rStyle w:val="Hyperlink"/>
          <w:rFonts w:ascii="Times New Roman" w:hAnsi="Times New Roman" w:cs="Times New Roman"/>
          <w:bCs/>
          <w:color w:val="000000" w:themeColor="text1"/>
          <w:sz w:val="24"/>
          <w:szCs w:val="24"/>
          <w:u w:val="none"/>
        </w:rPr>
        <w:t>doi:</w:t>
      </w:r>
      <w:r w:rsidR="00576753" w:rsidRPr="00D621DA">
        <w:rPr>
          <w:rStyle w:val="article-headermeta-info-data"/>
          <w:rFonts w:ascii="Times New Roman" w:hAnsi="Times New Roman" w:cs="Times New Roman"/>
          <w:sz w:val="24"/>
          <w:szCs w:val="24"/>
        </w:rPr>
        <w:t>10.1002/smj.4250100107</w:t>
      </w:r>
    </w:p>
    <w:p w14:paraId="13EDD7DD"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Davis, F. (1977). Nostalgia, identity and the current nostalgia wave. </w:t>
      </w:r>
      <w:r w:rsidRPr="00D621DA">
        <w:rPr>
          <w:rFonts w:ascii="Times New Roman" w:hAnsi="Times New Roman" w:cs="Times New Roman"/>
          <w:i/>
          <w:noProof/>
          <w:sz w:val="24"/>
          <w:szCs w:val="24"/>
        </w:rPr>
        <w:t>The Journal of Popular Culture, 11</w:t>
      </w:r>
      <w:r w:rsidRPr="00D621DA">
        <w:rPr>
          <w:rFonts w:ascii="Times New Roman" w:hAnsi="Times New Roman" w:cs="Times New Roman"/>
          <w:noProof/>
          <w:sz w:val="24"/>
          <w:szCs w:val="24"/>
        </w:rPr>
        <w:t xml:space="preserve">, 414-424. doi:10.1111/j.0022-3840.1977.00414.x </w:t>
      </w:r>
    </w:p>
    <w:p w14:paraId="53BC0A03" w14:textId="51C4A35B" w:rsidR="00D23C6D" w:rsidRPr="00D621DA" w:rsidRDefault="00D23C6D"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Downey, G., &amp; Feldman, S.I. (1996). Implications of rejection sensitivity for intimate relationships. </w:t>
      </w:r>
      <w:r w:rsidRPr="00D621DA">
        <w:rPr>
          <w:rFonts w:ascii="Times New Roman" w:hAnsi="Times New Roman" w:cs="Times New Roman"/>
          <w:i/>
          <w:iCs/>
          <w:sz w:val="24"/>
          <w:szCs w:val="24"/>
        </w:rPr>
        <w:t>Journal of Personality and Social Psychology, 70,</w:t>
      </w:r>
      <w:r w:rsidRPr="00D621DA">
        <w:rPr>
          <w:rFonts w:ascii="Times New Roman" w:hAnsi="Times New Roman" w:cs="Times New Roman"/>
          <w:sz w:val="24"/>
          <w:szCs w:val="24"/>
        </w:rPr>
        <w:t xml:space="preserve"> 1327-1343. doi:10.1037/0022-3514.70.6.1327</w:t>
      </w:r>
    </w:p>
    <w:p w14:paraId="6D22D3F6" w14:textId="7FBBA91B" w:rsidR="00F917C2" w:rsidRPr="00D621DA" w:rsidRDefault="00F917C2" w:rsidP="00162B2C">
      <w:pPr>
        <w:spacing w:after="0" w:line="480" w:lineRule="exact"/>
        <w:ind w:hanging="720"/>
        <w:rPr>
          <w:rFonts w:ascii="Times New Roman" w:eastAsia="Times New Roman" w:hAnsi="Times New Roman" w:cs="Times New Roman"/>
          <w:sz w:val="24"/>
          <w:szCs w:val="24"/>
          <w:lang w:eastAsia="en-GB"/>
        </w:rPr>
      </w:pPr>
      <w:r w:rsidRPr="00D621DA">
        <w:rPr>
          <w:rFonts w:ascii="Times New Roman" w:eastAsia="Times New Roman" w:hAnsi="Times New Roman" w:cs="Times New Roman"/>
          <w:bCs/>
          <w:color w:val="000000"/>
          <w:kern w:val="36"/>
          <w:sz w:val="24"/>
          <w:szCs w:val="24"/>
          <w:lang w:eastAsia="en-GB"/>
        </w:rPr>
        <w:t xml:space="preserve">Eidelman, S., Crandall, C.S., &amp; Pattershall, J. (2009). The existence bias. </w:t>
      </w:r>
      <w:r w:rsidRPr="00D621DA">
        <w:rPr>
          <w:rFonts w:ascii="Times New Roman" w:eastAsia="Times New Roman" w:hAnsi="Times New Roman" w:cs="Times New Roman"/>
          <w:bCs/>
          <w:i/>
          <w:color w:val="000000"/>
          <w:kern w:val="36"/>
          <w:sz w:val="24"/>
          <w:szCs w:val="24"/>
          <w:lang w:eastAsia="en-GB"/>
        </w:rPr>
        <w:t>Journal of Personality and Social Psychology, 97</w:t>
      </w:r>
      <w:r w:rsidRPr="00D621DA">
        <w:rPr>
          <w:rFonts w:ascii="Times New Roman" w:eastAsia="Times New Roman" w:hAnsi="Times New Roman" w:cs="Times New Roman"/>
          <w:bCs/>
          <w:color w:val="000000"/>
          <w:kern w:val="36"/>
          <w:sz w:val="24"/>
          <w:szCs w:val="24"/>
          <w:lang w:eastAsia="en-GB"/>
        </w:rPr>
        <w:t xml:space="preserve">, 765-775. </w:t>
      </w:r>
      <w:r w:rsidRPr="00D621DA">
        <w:rPr>
          <w:rFonts w:ascii="Times New Roman" w:eastAsia="Times New Roman" w:hAnsi="Times New Roman" w:cs="Times New Roman"/>
          <w:sz w:val="24"/>
          <w:szCs w:val="24"/>
          <w:lang w:eastAsia="en-GB"/>
        </w:rPr>
        <w:t>doi:10.1037/a0017058</w:t>
      </w:r>
    </w:p>
    <w:p w14:paraId="6C2A6459" w14:textId="2D0E11A3" w:rsidR="00FC3152" w:rsidRPr="00D621DA" w:rsidRDefault="008C51CE" w:rsidP="00162B2C">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color w:val="222222"/>
          <w:sz w:val="24"/>
          <w:szCs w:val="24"/>
          <w:shd w:val="clear" w:color="auto" w:fill="FFFFFF"/>
        </w:rPr>
        <w:t>Fessler, D.M., Pillsworth, E.G., &amp; Flamson, T.J. (2004). Angry men and disgusted women: An evolutionary approach to the influence of emotions on risk taking.</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sz w:val="24"/>
          <w:szCs w:val="24"/>
          <w:shd w:val="clear" w:color="auto" w:fill="FFFFFF"/>
        </w:rPr>
        <w:t>Organizational Behavior and Human Decision Processes</w:t>
      </w:r>
      <w:r w:rsidRPr="00D621DA">
        <w:rPr>
          <w:rFonts w:ascii="Times New Roman" w:hAnsi="Times New Roman" w:cs="Times New Roman"/>
          <w:sz w:val="24"/>
          <w:szCs w:val="24"/>
          <w:shd w:val="clear" w:color="auto" w:fill="FFFFFF"/>
        </w:rPr>
        <w:t>,</w:t>
      </w:r>
      <w:r w:rsidRPr="00D621DA">
        <w:rPr>
          <w:rStyle w:val="apple-converted-space"/>
          <w:rFonts w:ascii="Times New Roman" w:hAnsi="Times New Roman" w:cs="Times New Roman"/>
          <w:sz w:val="24"/>
          <w:szCs w:val="24"/>
          <w:shd w:val="clear" w:color="auto" w:fill="FFFFFF"/>
        </w:rPr>
        <w:t> </w:t>
      </w:r>
      <w:r w:rsidRPr="00D621DA">
        <w:rPr>
          <w:rFonts w:ascii="Times New Roman" w:hAnsi="Times New Roman" w:cs="Times New Roman"/>
          <w:i/>
          <w:iCs/>
          <w:sz w:val="24"/>
          <w:szCs w:val="24"/>
          <w:shd w:val="clear" w:color="auto" w:fill="FFFFFF"/>
        </w:rPr>
        <w:t>95</w:t>
      </w:r>
      <w:r w:rsidRPr="00D621DA">
        <w:rPr>
          <w:rFonts w:ascii="Times New Roman" w:hAnsi="Times New Roman" w:cs="Times New Roman"/>
          <w:sz w:val="24"/>
          <w:szCs w:val="24"/>
          <w:shd w:val="clear" w:color="auto" w:fill="FFFFFF"/>
        </w:rPr>
        <w:t>, 107-123</w:t>
      </w:r>
      <w:r w:rsidR="00DF77AF" w:rsidRPr="00D621DA">
        <w:rPr>
          <w:rFonts w:ascii="Times New Roman" w:hAnsi="Times New Roman" w:cs="Times New Roman"/>
          <w:sz w:val="24"/>
          <w:szCs w:val="24"/>
          <w:shd w:val="clear" w:color="auto" w:fill="FFFFFF"/>
        </w:rPr>
        <w:t xml:space="preserve">. </w:t>
      </w:r>
      <w:r w:rsidR="00300F85" w:rsidRPr="00D621DA">
        <w:rPr>
          <w:rFonts w:ascii="Times New Roman" w:hAnsi="Times New Roman" w:cs="Times New Roman"/>
          <w:sz w:val="24"/>
          <w:szCs w:val="24"/>
          <w:shd w:val="clear" w:color="auto" w:fill="FFFFFF"/>
        </w:rPr>
        <w:t>doi:10.1016/j.obhdp.2004.06.006</w:t>
      </w:r>
    </w:p>
    <w:p w14:paraId="27A46010" w14:textId="6BD8021F" w:rsidR="00B9438D" w:rsidRPr="00D621DA" w:rsidRDefault="00B9438D" w:rsidP="00FC3152">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color w:val="222222"/>
          <w:sz w:val="24"/>
          <w:szCs w:val="24"/>
          <w:shd w:val="clear" w:color="auto" w:fill="FFFFFF"/>
        </w:rPr>
        <w:t>Fiedler, K., Schott, M., &amp; Meiser, T. (2011). What mediation analysis can (not) do. </w:t>
      </w:r>
      <w:r w:rsidRPr="00D621DA">
        <w:rPr>
          <w:rFonts w:ascii="Times New Roman" w:hAnsi="Times New Roman" w:cs="Times New Roman"/>
          <w:i/>
          <w:iCs/>
          <w:color w:val="222222"/>
          <w:sz w:val="24"/>
          <w:szCs w:val="24"/>
          <w:shd w:val="clear" w:color="auto" w:fill="FFFFFF"/>
        </w:rPr>
        <w:t>Journal of Experimental Social Psychology</w:t>
      </w:r>
      <w:r w:rsidRPr="00D621DA">
        <w:rPr>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47</w:t>
      </w:r>
      <w:r w:rsidRPr="00D621DA">
        <w:rPr>
          <w:rFonts w:ascii="Times New Roman" w:hAnsi="Times New Roman" w:cs="Times New Roman"/>
          <w:color w:val="222222"/>
          <w:sz w:val="24"/>
          <w:szCs w:val="24"/>
          <w:shd w:val="clear" w:color="auto" w:fill="FFFFFF"/>
        </w:rPr>
        <w:t>, 1231-1236</w:t>
      </w:r>
      <w:r w:rsidR="000B1EC9" w:rsidRPr="00D621DA">
        <w:rPr>
          <w:rFonts w:ascii="Times New Roman" w:hAnsi="Times New Roman" w:cs="Times New Roman"/>
          <w:color w:val="222222"/>
          <w:sz w:val="24"/>
          <w:szCs w:val="24"/>
          <w:shd w:val="clear" w:color="auto" w:fill="FFFFFF"/>
        </w:rPr>
        <w:t xml:space="preserve">. </w:t>
      </w:r>
      <w:r w:rsidRPr="00D621DA">
        <w:rPr>
          <w:rFonts w:ascii="Times New Roman" w:hAnsi="Times New Roman" w:cs="Times New Roman"/>
          <w:color w:val="222222"/>
          <w:sz w:val="24"/>
          <w:szCs w:val="24"/>
          <w:shd w:val="clear" w:color="auto" w:fill="FFFFFF"/>
        </w:rPr>
        <w:t>doi:</w:t>
      </w:r>
      <w:r w:rsidRPr="00D621DA">
        <w:rPr>
          <w:rFonts w:ascii="Times New Roman" w:hAnsi="Times New Roman" w:cs="Times New Roman"/>
          <w:sz w:val="24"/>
          <w:szCs w:val="24"/>
        </w:rPr>
        <w:t>10.1016/j.jesp.2011.05.007</w:t>
      </w:r>
      <w:r w:rsidR="008A68B8" w:rsidRPr="00D621DA">
        <w:rPr>
          <w:rFonts w:ascii="Times New Roman" w:hAnsi="Times New Roman" w:cs="Times New Roman"/>
          <w:sz w:val="24"/>
          <w:szCs w:val="24"/>
        </w:rPr>
        <w:t xml:space="preserve"> </w:t>
      </w:r>
    </w:p>
    <w:p w14:paraId="31589E66" w14:textId="0FC7661F" w:rsidR="008C51CE" w:rsidRPr="00D621DA" w:rsidRDefault="00FC3152" w:rsidP="00FC3152">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sz w:val="24"/>
          <w:szCs w:val="24"/>
          <w:shd w:val="clear" w:color="auto" w:fill="FFFFFF"/>
        </w:rPr>
        <w:t xml:space="preserve">Figner, B., &amp; Weber, E.U. (2011). Who takes risks when and why? Determinants of risk taking. </w:t>
      </w:r>
      <w:r w:rsidRPr="00D621DA">
        <w:rPr>
          <w:rFonts w:ascii="Times New Roman" w:hAnsi="Times New Roman" w:cs="Times New Roman"/>
          <w:i/>
          <w:iCs/>
          <w:sz w:val="24"/>
          <w:szCs w:val="24"/>
          <w:shd w:val="clear" w:color="auto" w:fill="FFFFFF"/>
        </w:rPr>
        <w:t>Current Directions in Psychological Science</w:t>
      </w:r>
      <w:r w:rsidRPr="00D621DA">
        <w:rPr>
          <w:rFonts w:ascii="Times New Roman" w:hAnsi="Times New Roman" w:cs="Times New Roman"/>
          <w:sz w:val="24"/>
          <w:szCs w:val="24"/>
          <w:shd w:val="clear" w:color="auto" w:fill="FFFFFF"/>
        </w:rPr>
        <w:t xml:space="preserve">, </w:t>
      </w:r>
      <w:r w:rsidRPr="00D621DA">
        <w:rPr>
          <w:rFonts w:ascii="Times New Roman" w:hAnsi="Times New Roman" w:cs="Times New Roman"/>
          <w:i/>
          <w:iCs/>
          <w:sz w:val="24"/>
          <w:szCs w:val="24"/>
          <w:shd w:val="clear" w:color="auto" w:fill="FFFFFF"/>
        </w:rPr>
        <w:t>20</w:t>
      </w:r>
      <w:r w:rsidRPr="00D621DA">
        <w:rPr>
          <w:rFonts w:ascii="Times New Roman" w:hAnsi="Times New Roman" w:cs="Times New Roman"/>
          <w:sz w:val="24"/>
          <w:szCs w:val="24"/>
          <w:shd w:val="clear" w:color="auto" w:fill="FFFFFF"/>
        </w:rPr>
        <w:t>, 211-216. doi:10.1177/0963721411415790</w:t>
      </w:r>
      <w:r w:rsidR="00300F85" w:rsidRPr="00D621DA">
        <w:rPr>
          <w:rFonts w:ascii="Times New Roman" w:hAnsi="Times New Roman" w:cs="Times New Roman"/>
          <w:sz w:val="24"/>
          <w:szCs w:val="24"/>
          <w:shd w:val="clear" w:color="auto" w:fill="FFFFFF"/>
        </w:rPr>
        <w:t xml:space="preserve"> </w:t>
      </w:r>
    </w:p>
    <w:p w14:paraId="4DA9EFFB" w14:textId="6FA566CF" w:rsidR="00921449" w:rsidRPr="00D621DA" w:rsidRDefault="00921449" w:rsidP="00FC3152">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sz w:val="24"/>
          <w:szCs w:val="24"/>
        </w:rPr>
        <w:t xml:space="preserve">Forgas, J.P. (1995). Mood and judgment: The affect infusion model (AIM). </w:t>
      </w:r>
      <w:r w:rsidRPr="00D621DA">
        <w:rPr>
          <w:rFonts w:ascii="Times New Roman" w:hAnsi="Times New Roman" w:cs="Times New Roman"/>
          <w:i/>
          <w:sz w:val="24"/>
          <w:szCs w:val="24"/>
        </w:rPr>
        <w:t>Psychological Bulletin, 117</w:t>
      </w:r>
      <w:r w:rsidRPr="00D621DA">
        <w:rPr>
          <w:rFonts w:ascii="Times New Roman" w:hAnsi="Times New Roman" w:cs="Times New Roman"/>
          <w:sz w:val="24"/>
          <w:szCs w:val="24"/>
        </w:rPr>
        <w:t>, 39-66. doi:10.1037/0033-2909.117.1.39</w:t>
      </w:r>
    </w:p>
    <w:p w14:paraId="2FC17078" w14:textId="37661234"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Gabriel, Y. (1993). Organizational nostalgia: Reflections on "The Golden Age". In S. Fineman (Ed.), </w:t>
      </w:r>
      <w:r w:rsidRPr="00D621DA">
        <w:rPr>
          <w:rFonts w:ascii="Times New Roman" w:hAnsi="Times New Roman" w:cs="Times New Roman"/>
          <w:i/>
          <w:noProof/>
          <w:sz w:val="24"/>
          <w:szCs w:val="24"/>
        </w:rPr>
        <w:t>Emotion in organizations</w:t>
      </w:r>
      <w:r w:rsidRPr="00D621DA">
        <w:rPr>
          <w:rFonts w:ascii="Times New Roman" w:hAnsi="Times New Roman" w:cs="Times New Roman"/>
          <w:noProof/>
          <w:sz w:val="24"/>
          <w:szCs w:val="24"/>
        </w:rPr>
        <w:t xml:space="preserve"> (pp. 118-141). London: Sage.</w:t>
      </w:r>
    </w:p>
    <w:p w14:paraId="5578ADF8" w14:textId="442BDDBD" w:rsidR="00FA1EC7" w:rsidRPr="00D621DA" w:rsidRDefault="00F917C2" w:rsidP="00921540">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Gardner, W.L., Pickett, C.L., &amp; Knowles, M.L. (2005). Social snacking and shielding: Using social symbols, selves, and surrogates in the service of belongingness needs. In K.D. Williams, J.P. Forgas, &amp; W. von Hippel (Eds.), </w:t>
      </w:r>
      <w:r w:rsidRPr="00D621DA">
        <w:rPr>
          <w:rFonts w:ascii="Times New Roman" w:hAnsi="Times New Roman" w:cs="Times New Roman"/>
          <w:i/>
          <w:sz w:val="24"/>
          <w:szCs w:val="24"/>
        </w:rPr>
        <w:t>The social outcast: Ostracism, social exclusion, rejection, and bullying</w:t>
      </w:r>
      <w:r w:rsidRPr="00D621DA">
        <w:rPr>
          <w:rFonts w:ascii="Times New Roman" w:hAnsi="Times New Roman" w:cs="Times New Roman"/>
          <w:sz w:val="24"/>
          <w:szCs w:val="24"/>
        </w:rPr>
        <w:t xml:space="preserve"> (pp. 227-241). New York: Psychology Press.</w:t>
      </w:r>
      <w:r w:rsidR="00921540" w:rsidRPr="00D621DA">
        <w:rPr>
          <w:rFonts w:ascii="Times New Roman" w:hAnsi="Times New Roman" w:cs="Times New Roman"/>
          <w:sz w:val="24"/>
          <w:szCs w:val="24"/>
        </w:rPr>
        <w:t xml:space="preserve"> </w:t>
      </w:r>
    </w:p>
    <w:p w14:paraId="11B6F25E" w14:textId="62B1F019" w:rsidR="00396E66" w:rsidRPr="00D621DA" w:rsidRDefault="00396E66" w:rsidP="00396E66">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Green, J.D., &amp; Campbell, W.K. (2000). Attachment and exploration in adults: Chronic and contextual accessibility. </w:t>
      </w:r>
      <w:r w:rsidRPr="00D621DA">
        <w:rPr>
          <w:rFonts w:ascii="Times New Roman" w:hAnsi="Times New Roman" w:cs="Times New Roman"/>
          <w:i/>
          <w:iCs/>
          <w:sz w:val="24"/>
          <w:szCs w:val="24"/>
        </w:rPr>
        <w:t xml:space="preserve">Personality and Social Psychology Bulletin, </w:t>
      </w:r>
      <w:r w:rsidRPr="00D621DA">
        <w:rPr>
          <w:rFonts w:ascii="Times New Roman" w:hAnsi="Times New Roman" w:cs="Times New Roman"/>
          <w:sz w:val="24"/>
          <w:szCs w:val="24"/>
        </w:rPr>
        <w:t xml:space="preserve">26, 452-461. doi:10.1177/0146167200266004 </w:t>
      </w:r>
    </w:p>
    <w:p w14:paraId="327CA983" w14:textId="77777777" w:rsidR="0052543A" w:rsidRPr="00D621DA" w:rsidRDefault="00F917C2" w:rsidP="00910B3D">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rPr>
        <w:t xml:space="preserve">Guay, W. (1999). The sensitivity of CEO wealth to equity risk: An analysis of the magnitude and determinants. </w:t>
      </w:r>
      <w:r w:rsidRPr="00D621DA">
        <w:rPr>
          <w:rFonts w:ascii="Times New Roman" w:hAnsi="Times New Roman" w:cs="Times New Roman"/>
          <w:i/>
          <w:sz w:val="24"/>
          <w:szCs w:val="24"/>
        </w:rPr>
        <w:t>Journal of Financial Economics, 53</w:t>
      </w:r>
      <w:r w:rsidRPr="00D621DA">
        <w:rPr>
          <w:rFonts w:ascii="Times New Roman" w:hAnsi="Times New Roman" w:cs="Times New Roman"/>
          <w:sz w:val="24"/>
          <w:szCs w:val="24"/>
        </w:rPr>
        <w:t xml:space="preserve">, 43-71. </w:t>
      </w:r>
      <w:r w:rsidRPr="00D621DA">
        <w:rPr>
          <w:rFonts w:ascii="Times New Roman" w:hAnsi="Times New Roman" w:cs="Times New Roman"/>
          <w:noProof/>
          <w:sz w:val="24"/>
          <w:szCs w:val="24"/>
        </w:rPr>
        <w:t>doi:10.1016/S0304-405X(99)00016-1</w:t>
      </w:r>
    </w:p>
    <w:p w14:paraId="737FC441" w14:textId="5F54E7F1"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Hanoch, Y., Johnson, J.G., &amp; Wilke, A. (2006). Domain specificity in experimental measures and participant recruitment an application to risk-taking behavior. </w:t>
      </w:r>
      <w:r w:rsidRPr="00D621DA">
        <w:rPr>
          <w:rFonts w:ascii="Times New Roman" w:hAnsi="Times New Roman" w:cs="Times New Roman"/>
          <w:i/>
          <w:noProof/>
          <w:sz w:val="24"/>
          <w:szCs w:val="24"/>
        </w:rPr>
        <w:t>Psychological Science, 17</w:t>
      </w:r>
      <w:r w:rsidRPr="00D621DA">
        <w:rPr>
          <w:rFonts w:ascii="Times New Roman" w:hAnsi="Times New Roman" w:cs="Times New Roman"/>
          <w:noProof/>
          <w:sz w:val="24"/>
          <w:szCs w:val="24"/>
        </w:rPr>
        <w:t>, 300-304. doi:10.1111/j.1467-9280.2006.01702.x</w:t>
      </w:r>
    </w:p>
    <w:p w14:paraId="0798DE43" w14:textId="5752E1DD"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Hayes, A.F. (2013). </w:t>
      </w:r>
      <w:r w:rsidRPr="00D621DA">
        <w:rPr>
          <w:rFonts w:ascii="Times New Roman" w:hAnsi="Times New Roman" w:cs="Times New Roman"/>
          <w:i/>
          <w:noProof/>
          <w:sz w:val="24"/>
          <w:szCs w:val="24"/>
        </w:rPr>
        <w:t>Introduction to mediation, moderation, and conditional process analysis: A regression-based approach</w:t>
      </w:r>
      <w:r w:rsidRPr="00D621DA">
        <w:rPr>
          <w:rFonts w:ascii="Times New Roman" w:hAnsi="Times New Roman" w:cs="Times New Roman"/>
          <w:noProof/>
          <w:sz w:val="24"/>
          <w:szCs w:val="24"/>
        </w:rPr>
        <w:t>. New York: Guilford Press.</w:t>
      </w:r>
    </w:p>
    <w:p w14:paraId="0E937281" w14:textId="6FBB3C2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Hepper, E.G., Ritchie, T.D., Sedikides, C., &amp; Wildschut, T. (2012). Odyssey's end: Lay conceptions of nostalgia reflect its original Homeric meaning. </w:t>
      </w:r>
      <w:r w:rsidRPr="00D621DA">
        <w:rPr>
          <w:rFonts w:ascii="Times New Roman" w:hAnsi="Times New Roman" w:cs="Times New Roman"/>
          <w:i/>
          <w:noProof/>
          <w:sz w:val="24"/>
          <w:szCs w:val="24"/>
        </w:rPr>
        <w:t>Emotion, 12</w:t>
      </w:r>
      <w:r w:rsidRPr="00D621DA">
        <w:rPr>
          <w:rFonts w:ascii="Times New Roman" w:hAnsi="Times New Roman" w:cs="Times New Roman"/>
          <w:noProof/>
          <w:sz w:val="24"/>
          <w:szCs w:val="24"/>
        </w:rPr>
        <w:t>, 102-119. doi:10.1037/a0025167</w:t>
      </w:r>
    </w:p>
    <w:p w14:paraId="499C8140" w14:textId="742F7AD4"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Hepper, E.G., Wildschut, T., Sedikides, C., Ritchie, T.D., Yung, Y.-F., Hansen, N., . . . Zhou, X. (2014). Pancultural nostalgia: Prototypical conceptions across cultures. </w:t>
      </w:r>
      <w:r w:rsidRPr="00D621DA">
        <w:rPr>
          <w:rFonts w:ascii="Times New Roman" w:hAnsi="Times New Roman" w:cs="Times New Roman"/>
          <w:i/>
          <w:noProof/>
          <w:sz w:val="24"/>
          <w:szCs w:val="24"/>
        </w:rPr>
        <w:t>Emotion, 14</w:t>
      </w:r>
      <w:r w:rsidRPr="00D621DA">
        <w:rPr>
          <w:rFonts w:ascii="Times New Roman" w:hAnsi="Times New Roman" w:cs="Times New Roman"/>
          <w:noProof/>
          <w:sz w:val="24"/>
          <w:szCs w:val="24"/>
        </w:rPr>
        <w:t xml:space="preserve">, 733-747. doi:10.1037/a0036790 </w:t>
      </w:r>
    </w:p>
    <w:p w14:paraId="51F696E0" w14:textId="5C88072F" w:rsidR="001C573E" w:rsidRPr="00D621DA" w:rsidRDefault="00F917C2" w:rsidP="00D4310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Hertz, D.G. (1990). Trauma and nostalgia: New aspects of the coping of aging holocaust survivors. </w:t>
      </w:r>
      <w:r w:rsidRPr="00D621DA">
        <w:rPr>
          <w:rFonts w:ascii="Times New Roman" w:hAnsi="Times New Roman" w:cs="Times New Roman"/>
          <w:i/>
          <w:sz w:val="24"/>
          <w:szCs w:val="24"/>
        </w:rPr>
        <w:t>Israeli Journal of Psychiatry and Related Sciences</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27</w:t>
      </w:r>
      <w:r w:rsidRPr="00D621DA">
        <w:rPr>
          <w:rFonts w:ascii="Times New Roman" w:hAnsi="Times New Roman" w:cs="Times New Roman"/>
          <w:sz w:val="24"/>
          <w:szCs w:val="24"/>
        </w:rPr>
        <w:t xml:space="preserve">, 189-198. </w:t>
      </w:r>
    </w:p>
    <w:p w14:paraId="5B85C942" w14:textId="289F12A8" w:rsidR="00D4310C" w:rsidRPr="00D621DA" w:rsidRDefault="00D4310C"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Hockey, G.R.J., Maule, A.J., Clough, P.J., &amp; Bdzola, L. (2000). Effect of negative mood states on risk in everyday decision making. </w:t>
      </w:r>
      <w:r w:rsidRPr="00D621DA">
        <w:rPr>
          <w:rFonts w:ascii="Times New Roman" w:hAnsi="Times New Roman" w:cs="Times New Roman"/>
          <w:i/>
          <w:iCs/>
          <w:sz w:val="24"/>
          <w:szCs w:val="24"/>
        </w:rPr>
        <w:t xml:space="preserve">Cognition and Emotion, 14, </w:t>
      </w:r>
      <w:r w:rsidRPr="00D621DA">
        <w:rPr>
          <w:rFonts w:ascii="Times New Roman" w:hAnsi="Times New Roman" w:cs="Times New Roman"/>
          <w:sz w:val="24"/>
          <w:szCs w:val="24"/>
        </w:rPr>
        <w:t>823–855.</w:t>
      </w:r>
      <w:r w:rsidR="006A3757" w:rsidRPr="00D621DA">
        <w:rPr>
          <w:rFonts w:ascii="MS Mincho" w:eastAsia="MS Mincho" w:hAnsi="MS Mincho" w:cs="MS Mincho"/>
          <w:sz w:val="24"/>
          <w:szCs w:val="24"/>
        </w:rPr>
        <w:t xml:space="preserve"> </w:t>
      </w:r>
      <w:r w:rsidR="001C573E" w:rsidRPr="00D621DA">
        <w:rPr>
          <w:rFonts w:ascii="Times New Roman" w:hAnsi="Times New Roman" w:cs="Times New Roman"/>
          <w:sz w:val="24"/>
          <w:szCs w:val="24"/>
        </w:rPr>
        <w:t>doi</w:t>
      </w:r>
      <w:r w:rsidR="00912E22" w:rsidRPr="00D621DA">
        <w:rPr>
          <w:rFonts w:ascii="Times New Roman" w:hAnsi="Times New Roman" w:cs="Times New Roman"/>
          <w:sz w:val="24"/>
          <w:szCs w:val="24"/>
        </w:rPr>
        <w:t>:10.1080/02699930050156654</w:t>
      </w:r>
    </w:p>
    <w:p w14:paraId="5CB9DE6C" w14:textId="5D206E91" w:rsidR="00F917C2" w:rsidRPr="00D621DA" w:rsidRDefault="00F917C2"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Holak, S.L., &amp; Havlena, W.J. (1992). Nostalgia: An exploratory study of themes and emotions in the nostalgic experience. </w:t>
      </w:r>
      <w:r w:rsidRPr="00D621DA">
        <w:rPr>
          <w:rFonts w:ascii="Times New Roman" w:hAnsi="Times New Roman" w:cs="Times New Roman"/>
          <w:i/>
          <w:sz w:val="24"/>
          <w:szCs w:val="24"/>
        </w:rPr>
        <w:t>Advances in Consumer Research, 19</w:t>
      </w:r>
      <w:r w:rsidRPr="00D621DA">
        <w:rPr>
          <w:rFonts w:ascii="Times New Roman" w:hAnsi="Times New Roman" w:cs="Times New Roman"/>
          <w:sz w:val="24"/>
          <w:szCs w:val="24"/>
        </w:rPr>
        <w:t xml:space="preserve">, 380-386. </w:t>
      </w:r>
    </w:p>
    <w:p w14:paraId="6196C7A6" w14:textId="3B1832D5" w:rsidR="00FC3152" w:rsidRPr="00D621DA" w:rsidRDefault="00B42AB4"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Holt-Lunstad, J., Smith, T.B., &amp; Layton, J.B. (2010). Social relationships and mortality risk: a meta-analytic review. </w:t>
      </w:r>
      <w:r w:rsidRPr="00D621DA">
        <w:rPr>
          <w:rFonts w:ascii="Times New Roman" w:hAnsi="Times New Roman" w:cs="Times New Roman"/>
          <w:i/>
          <w:noProof/>
          <w:sz w:val="24"/>
          <w:szCs w:val="24"/>
        </w:rPr>
        <w:t>PLoS Med</w:t>
      </w:r>
      <w:r w:rsidRPr="00D621DA">
        <w:rPr>
          <w:rFonts w:ascii="Times New Roman" w:hAnsi="Times New Roman" w:cs="Times New Roman"/>
          <w:noProof/>
          <w:sz w:val="24"/>
          <w:szCs w:val="24"/>
        </w:rPr>
        <w:t>, 7,</w:t>
      </w:r>
      <w:r w:rsidR="005E6F91" w:rsidRPr="00D621DA">
        <w:rPr>
          <w:rFonts w:ascii="Times New Roman" w:hAnsi="Times New Roman" w:cs="Times New Roman"/>
          <w:noProof/>
          <w:sz w:val="24"/>
          <w:szCs w:val="24"/>
        </w:rPr>
        <w:t xml:space="preserve"> </w:t>
      </w:r>
      <w:r w:rsidR="005E6F91" w:rsidRPr="00D621DA">
        <w:rPr>
          <w:rFonts w:ascii="Times New Roman" w:hAnsi="Times New Roman" w:cs="Times New Roman"/>
          <w:sz w:val="24"/>
          <w:szCs w:val="24"/>
        </w:rPr>
        <w:t>e1000316</w:t>
      </w:r>
      <w:r w:rsidR="00DF77AF" w:rsidRPr="00D621DA">
        <w:rPr>
          <w:rFonts w:ascii="Times New Roman" w:hAnsi="Times New Roman" w:cs="Times New Roman"/>
          <w:sz w:val="24"/>
          <w:szCs w:val="24"/>
        </w:rPr>
        <w:t xml:space="preserve">. </w:t>
      </w:r>
      <w:r w:rsidR="006549FA" w:rsidRPr="00D621DA">
        <w:rPr>
          <w:rFonts w:ascii="Times New Roman" w:hAnsi="Times New Roman" w:cs="Times New Roman"/>
          <w:noProof/>
          <w:sz w:val="24"/>
          <w:szCs w:val="24"/>
        </w:rPr>
        <w:t>d</w:t>
      </w:r>
      <w:r w:rsidRPr="00D621DA">
        <w:rPr>
          <w:rFonts w:ascii="Times New Roman" w:hAnsi="Times New Roman" w:cs="Times New Roman"/>
          <w:noProof/>
          <w:sz w:val="24"/>
          <w:szCs w:val="24"/>
        </w:rPr>
        <w:t>oi</w:t>
      </w:r>
      <w:r w:rsidR="006549FA" w:rsidRPr="00D621DA">
        <w:rPr>
          <w:rFonts w:ascii="Times New Roman" w:hAnsi="Times New Roman" w:cs="Times New Roman"/>
          <w:noProof/>
          <w:sz w:val="24"/>
          <w:szCs w:val="24"/>
        </w:rPr>
        <w:t>:</w:t>
      </w:r>
      <w:r w:rsidRPr="00D621DA">
        <w:rPr>
          <w:rFonts w:ascii="Times New Roman" w:hAnsi="Times New Roman" w:cs="Times New Roman"/>
          <w:noProof/>
          <w:sz w:val="24"/>
          <w:szCs w:val="24"/>
        </w:rPr>
        <w:t>10.1371/journal.pmed.1000316</w:t>
      </w:r>
    </w:p>
    <w:p w14:paraId="70761327" w14:textId="77777777" w:rsidR="00B42AB4" w:rsidRPr="00D621DA" w:rsidRDefault="00FC3152" w:rsidP="00FC3152">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Holton, G. (2004). Defining risk. </w:t>
      </w:r>
      <w:r w:rsidRPr="00D621DA">
        <w:rPr>
          <w:rFonts w:ascii="Times New Roman" w:hAnsi="Times New Roman" w:cs="Times New Roman"/>
          <w:i/>
          <w:iCs/>
          <w:noProof/>
          <w:sz w:val="24"/>
          <w:szCs w:val="24"/>
        </w:rPr>
        <w:t>Financial Analysts Journal</w:t>
      </w:r>
      <w:r w:rsidRPr="00D621DA">
        <w:rPr>
          <w:rFonts w:ascii="Times New Roman" w:hAnsi="Times New Roman" w:cs="Times New Roman"/>
          <w:noProof/>
          <w:sz w:val="24"/>
          <w:szCs w:val="24"/>
        </w:rPr>
        <w:t xml:space="preserve">, </w:t>
      </w:r>
      <w:r w:rsidRPr="00D621DA">
        <w:rPr>
          <w:rFonts w:ascii="Times New Roman" w:hAnsi="Times New Roman" w:cs="Times New Roman"/>
          <w:i/>
          <w:iCs/>
          <w:noProof/>
          <w:sz w:val="24"/>
          <w:szCs w:val="24"/>
        </w:rPr>
        <w:t>60</w:t>
      </w:r>
      <w:r w:rsidRPr="00D621DA">
        <w:rPr>
          <w:rFonts w:ascii="Times New Roman" w:hAnsi="Times New Roman" w:cs="Times New Roman"/>
          <w:noProof/>
          <w:sz w:val="24"/>
          <w:szCs w:val="24"/>
        </w:rPr>
        <w:t>, 19-25.</w:t>
      </w:r>
    </w:p>
    <w:p w14:paraId="7CC9B5ED" w14:textId="2EAE5DF8" w:rsidR="005E6BB3" w:rsidRPr="00D621DA" w:rsidRDefault="005E6BB3" w:rsidP="005E6BB3">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House, J.S., Landis, K.R., &amp; Umberson, D. (1988). Social relationships and healt</w:t>
      </w:r>
      <w:r w:rsidR="004E1609" w:rsidRPr="00D621DA">
        <w:rPr>
          <w:rFonts w:ascii="Times New Roman" w:hAnsi="Times New Roman" w:cs="Times New Roman"/>
          <w:noProof/>
          <w:sz w:val="24"/>
          <w:szCs w:val="24"/>
        </w:rPr>
        <w:t xml:space="preserve">h. </w:t>
      </w:r>
      <w:r w:rsidR="004E1609" w:rsidRPr="00D621DA">
        <w:rPr>
          <w:rFonts w:ascii="Times New Roman" w:hAnsi="Times New Roman" w:cs="Times New Roman"/>
          <w:i/>
          <w:noProof/>
          <w:sz w:val="24"/>
          <w:szCs w:val="24"/>
        </w:rPr>
        <w:t>Science</w:t>
      </w:r>
      <w:r w:rsidR="004E1609" w:rsidRPr="00D621DA">
        <w:rPr>
          <w:rFonts w:ascii="Times New Roman" w:hAnsi="Times New Roman" w:cs="Times New Roman"/>
          <w:noProof/>
          <w:sz w:val="24"/>
          <w:szCs w:val="24"/>
        </w:rPr>
        <w:t xml:space="preserve">, </w:t>
      </w:r>
      <w:r w:rsidR="004E1609" w:rsidRPr="00D621DA">
        <w:rPr>
          <w:rFonts w:ascii="Times New Roman" w:hAnsi="Times New Roman" w:cs="Times New Roman"/>
          <w:i/>
          <w:noProof/>
          <w:sz w:val="24"/>
          <w:szCs w:val="24"/>
        </w:rPr>
        <w:t>241</w:t>
      </w:r>
      <w:r w:rsidRPr="00D621DA">
        <w:rPr>
          <w:rFonts w:ascii="Times New Roman" w:hAnsi="Times New Roman" w:cs="Times New Roman"/>
          <w:noProof/>
          <w:sz w:val="24"/>
          <w:szCs w:val="24"/>
        </w:rPr>
        <w:t xml:space="preserve">, </w:t>
      </w:r>
      <w:r w:rsidRPr="00D621DA">
        <w:rPr>
          <w:rFonts w:ascii="Times New Roman" w:hAnsi="Times New Roman" w:cs="Times New Roman"/>
          <w:i/>
          <w:noProof/>
          <w:sz w:val="24"/>
          <w:szCs w:val="24"/>
        </w:rPr>
        <w:t>540-545</w:t>
      </w:r>
      <w:r w:rsidRPr="00D621DA">
        <w:rPr>
          <w:rFonts w:ascii="Times New Roman" w:hAnsi="Times New Roman" w:cs="Times New Roman"/>
          <w:noProof/>
          <w:sz w:val="24"/>
          <w:szCs w:val="24"/>
        </w:rPr>
        <w:t>. doi:10.1126/science.3399889</w:t>
      </w:r>
      <w:r w:rsidR="002F1641" w:rsidRPr="00D621DA">
        <w:rPr>
          <w:rFonts w:ascii="Times New Roman" w:hAnsi="Times New Roman" w:cs="Times New Roman"/>
          <w:noProof/>
          <w:sz w:val="24"/>
          <w:szCs w:val="24"/>
        </w:rPr>
        <w:t xml:space="preserve">. </w:t>
      </w:r>
    </w:p>
    <w:p w14:paraId="6155418D" w14:textId="29DCE6D9"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Hsee, C.K., &amp; Weber, E.U. (1999). Cross-national differences in risk preference and lay predictions. </w:t>
      </w:r>
      <w:r w:rsidRPr="00D621DA">
        <w:rPr>
          <w:rFonts w:ascii="Times New Roman" w:hAnsi="Times New Roman" w:cs="Times New Roman"/>
          <w:i/>
          <w:noProof/>
          <w:sz w:val="24"/>
          <w:szCs w:val="24"/>
        </w:rPr>
        <w:t>Journal of Behavioral Decision Making, 12</w:t>
      </w:r>
      <w:r w:rsidRPr="00D621DA">
        <w:rPr>
          <w:rFonts w:ascii="Times New Roman" w:hAnsi="Times New Roman" w:cs="Times New Roman"/>
          <w:noProof/>
          <w:sz w:val="24"/>
          <w:szCs w:val="24"/>
        </w:rPr>
        <w:t xml:space="preserve">, 165-179. doi:10.1002/(SICI)1099-0771(199906)12:2 </w:t>
      </w:r>
    </w:p>
    <w:p w14:paraId="58D7AF4E" w14:textId="1A90D9CB" w:rsidR="00921449" w:rsidRPr="00D621DA" w:rsidRDefault="00921449" w:rsidP="00EF1111">
      <w:pPr>
        <w:autoSpaceDE w:val="0"/>
        <w:autoSpaceDN w:val="0"/>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rPr>
        <w:t xml:space="preserve">Isen, A.M., &amp; Patrick, R. (1983). The effect of positive feelings on risk taking: When the chips are down. </w:t>
      </w:r>
      <w:r w:rsidRPr="00D621DA">
        <w:rPr>
          <w:rFonts w:ascii="Times New Roman" w:hAnsi="Times New Roman" w:cs="Times New Roman"/>
          <w:i/>
          <w:sz w:val="24"/>
          <w:szCs w:val="24"/>
        </w:rPr>
        <w:t>Organizational Behavior and Human Performance</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31</w:t>
      </w:r>
      <w:r w:rsidRPr="00D621DA">
        <w:rPr>
          <w:rFonts w:ascii="Times New Roman" w:hAnsi="Times New Roman" w:cs="Times New Roman"/>
          <w:sz w:val="24"/>
          <w:szCs w:val="24"/>
        </w:rPr>
        <w:t xml:space="preserve">, 194-202. </w:t>
      </w:r>
      <w:hyperlink r:id="rId10" w:tgtFrame="doilink" w:history="1">
        <w:r w:rsidRPr="00D621DA">
          <w:rPr>
            <w:rFonts w:ascii="Times New Roman" w:eastAsia="SimSun" w:hAnsi="Times New Roman" w:cs="Times New Roman"/>
            <w:noProof/>
            <w:sz w:val="24"/>
            <w:szCs w:val="24"/>
          </w:rPr>
          <w:t>doi:10.1016/0030-5073(83)9012</w:t>
        </w:r>
      </w:hyperlink>
    </w:p>
    <w:p w14:paraId="1EC0B330" w14:textId="768D47DC" w:rsidR="00812B2B" w:rsidRPr="00D621DA" w:rsidRDefault="00812B2B" w:rsidP="00812B2B">
      <w:pPr>
        <w:spacing w:after="0" w:line="480" w:lineRule="exact"/>
        <w:ind w:hanging="720"/>
        <w:rPr>
          <w:rFonts w:ascii="Times New Roman" w:hAnsi="Times New Roman" w:cs="Times New Roman"/>
          <w:color w:val="000000"/>
          <w:sz w:val="24"/>
          <w:szCs w:val="24"/>
        </w:rPr>
      </w:pPr>
      <w:r w:rsidRPr="00D621DA">
        <w:rPr>
          <w:rFonts w:ascii="Times New Roman" w:hAnsi="Times New Roman" w:cs="Times New Roman"/>
          <w:color w:val="000000"/>
          <w:sz w:val="24"/>
          <w:szCs w:val="24"/>
        </w:rPr>
        <w:t xml:space="preserve">Josef, A.K., Richter, D., Samanez-Larkin, G.R., Wagner, G.G., Hertwig, R., &amp; Mata, R. (2016). Stability and change in risk-taking propensity across the adult life span. </w:t>
      </w:r>
      <w:r w:rsidRPr="00D621DA">
        <w:rPr>
          <w:rFonts w:ascii="Times New Roman" w:hAnsi="Times New Roman" w:cs="Times New Roman"/>
          <w:i/>
          <w:iCs/>
          <w:color w:val="000000"/>
          <w:sz w:val="24"/>
          <w:szCs w:val="24"/>
        </w:rPr>
        <w:t>Journal of Personality and Social Psychology</w:t>
      </w:r>
      <w:r w:rsidRPr="00D621DA">
        <w:rPr>
          <w:rFonts w:ascii="Times New Roman" w:hAnsi="Times New Roman" w:cs="Times New Roman"/>
          <w:color w:val="000000"/>
          <w:sz w:val="24"/>
          <w:szCs w:val="24"/>
        </w:rPr>
        <w:t xml:space="preserve">, </w:t>
      </w:r>
      <w:r w:rsidRPr="00D621DA">
        <w:rPr>
          <w:rFonts w:ascii="Times New Roman" w:hAnsi="Times New Roman" w:cs="Times New Roman"/>
          <w:i/>
          <w:iCs/>
          <w:color w:val="000000"/>
          <w:sz w:val="24"/>
          <w:szCs w:val="24"/>
        </w:rPr>
        <w:t>111</w:t>
      </w:r>
      <w:r w:rsidRPr="00D621DA">
        <w:rPr>
          <w:rFonts w:ascii="Times New Roman" w:hAnsi="Times New Roman" w:cs="Times New Roman"/>
          <w:color w:val="000000"/>
          <w:sz w:val="24"/>
          <w:szCs w:val="24"/>
        </w:rPr>
        <w:t>, 430-450. doi:10.1037/pspp0000090</w:t>
      </w:r>
    </w:p>
    <w:p w14:paraId="61A700AB" w14:textId="77777777" w:rsidR="001A3141" w:rsidRPr="00D621DA" w:rsidRDefault="001A3141" w:rsidP="001A3141">
      <w:pPr>
        <w:spacing w:after="0" w:line="480" w:lineRule="exact"/>
        <w:ind w:hanging="720"/>
        <w:rPr>
          <w:rFonts w:ascii="Times New Roman" w:hAnsi="Times New Roman" w:cs="Times New Roman"/>
          <w:color w:val="000000"/>
          <w:sz w:val="24"/>
          <w:szCs w:val="24"/>
        </w:rPr>
      </w:pPr>
      <w:r w:rsidRPr="00D621DA">
        <w:rPr>
          <w:rFonts w:ascii="Times New Roman" w:hAnsi="Times New Roman" w:cs="Times New Roman"/>
          <w:color w:val="000000"/>
          <w:sz w:val="24"/>
          <w:szCs w:val="24"/>
        </w:rPr>
        <w:t xml:space="preserve">Kacelnik, A., &amp; Bateson, M. (1997). Risk-sensitivity: Crossroads for theories of decision-making. </w:t>
      </w:r>
      <w:r w:rsidRPr="00D621DA">
        <w:rPr>
          <w:rFonts w:ascii="Times New Roman" w:hAnsi="Times New Roman" w:cs="Times New Roman"/>
          <w:i/>
          <w:color w:val="000000"/>
          <w:sz w:val="24"/>
          <w:szCs w:val="24"/>
        </w:rPr>
        <w:t>Trends in Cognitive Sciences, 1</w:t>
      </w:r>
      <w:r w:rsidRPr="00D621DA">
        <w:rPr>
          <w:rFonts w:ascii="Times New Roman" w:hAnsi="Times New Roman" w:cs="Times New Roman"/>
          <w:color w:val="000000"/>
          <w:sz w:val="24"/>
          <w:szCs w:val="24"/>
        </w:rPr>
        <w:t>, 304-309</w:t>
      </w:r>
      <w:r w:rsidR="00B643AF" w:rsidRPr="00D621DA">
        <w:rPr>
          <w:rFonts w:ascii="Times New Roman" w:hAnsi="Times New Roman" w:cs="Times New Roman"/>
          <w:color w:val="000000"/>
          <w:sz w:val="24"/>
          <w:szCs w:val="24"/>
        </w:rPr>
        <w:t xml:space="preserve">. </w:t>
      </w:r>
      <w:r w:rsidR="007D25D9" w:rsidRPr="00D621DA">
        <w:rPr>
          <w:rFonts w:ascii="Times New Roman" w:hAnsi="Times New Roman" w:cs="Times New Roman"/>
          <w:color w:val="000000"/>
          <w:sz w:val="24"/>
          <w:szCs w:val="24"/>
        </w:rPr>
        <w:t xml:space="preserve">doi:10.1016/S1364-6613(97)01093-0 </w:t>
      </w:r>
    </w:p>
    <w:p w14:paraId="25D61D51" w14:textId="77777777" w:rsidR="0009287D" w:rsidRDefault="00F917C2" w:rsidP="006378A4">
      <w:pPr>
        <w:spacing w:after="0" w:line="480" w:lineRule="exact"/>
        <w:ind w:hanging="720"/>
        <w:rPr>
          <w:rFonts w:ascii="Times New Roman" w:hAnsi="Times New Roman" w:cs="Times New Roman"/>
          <w:color w:val="000000"/>
          <w:sz w:val="24"/>
          <w:szCs w:val="24"/>
        </w:rPr>
      </w:pPr>
      <w:r w:rsidRPr="00D621DA">
        <w:rPr>
          <w:rFonts w:ascii="Times New Roman" w:hAnsi="Times New Roman" w:cs="Times New Roman"/>
          <w:color w:val="000000"/>
          <w:sz w:val="24"/>
          <w:szCs w:val="24"/>
        </w:rPr>
        <w:t xml:space="preserve">Kouchaki, M., Oveis, C., &amp; Gino, F. (2014). Guilt enhances the sense of control and drives risky judgments. </w:t>
      </w:r>
      <w:r w:rsidRPr="00D621DA">
        <w:rPr>
          <w:rFonts w:ascii="Times New Roman" w:hAnsi="Times New Roman" w:cs="Times New Roman"/>
          <w:i/>
          <w:iCs/>
          <w:color w:val="000000"/>
          <w:sz w:val="24"/>
          <w:szCs w:val="24"/>
        </w:rPr>
        <w:t>Journal of Experimental Psychology: General, 143</w:t>
      </w:r>
      <w:r w:rsidRPr="00D621DA">
        <w:rPr>
          <w:rFonts w:ascii="Times New Roman" w:hAnsi="Times New Roman" w:cs="Times New Roman"/>
          <w:color w:val="000000"/>
          <w:sz w:val="24"/>
          <w:szCs w:val="24"/>
        </w:rPr>
        <w:t>, 2103-2110. doi:10.1037/a0037932</w:t>
      </w:r>
    </w:p>
    <w:p w14:paraId="4ED7D96A" w14:textId="279383E5" w:rsidR="007B6C6C" w:rsidRPr="007B6C6C" w:rsidRDefault="007B6C6C" w:rsidP="006378A4">
      <w:pPr>
        <w:spacing w:after="0" w:line="480" w:lineRule="exact"/>
        <w:ind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Lachowicz, M.J., Preacher, K.J., &amp; Kelley, K. (2018). A novel measure of effect size for mediation analysis. </w:t>
      </w:r>
      <w:r>
        <w:rPr>
          <w:rFonts w:ascii="Times New Roman" w:hAnsi="Times New Roman" w:cs="Times New Roman"/>
          <w:i/>
          <w:color w:val="000000"/>
          <w:sz w:val="24"/>
          <w:szCs w:val="24"/>
        </w:rPr>
        <w:t xml:space="preserve">Psychological Methods, 23, </w:t>
      </w:r>
      <w:r>
        <w:rPr>
          <w:rFonts w:ascii="Times New Roman" w:hAnsi="Times New Roman" w:cs="Times New Roman"/>
          <w:color w:val="000000"/>
          <w:sz w:val="24"/>
          <w:szCs w:val="24"/>
        </w:rPr>
        <w:t>244-261. doi:</w:t>
      </w:r>
      <w:r w:rsidRPr="007B6C6C">
        <w:rPr>
          <w:rFonts w:ascii="Times New Roman" w:hAnsi="Times New Roman" w:cs="Times New Roman"/>
          <w:color w:val="000000"/>
          <w:sz w:val="24"/>
          <w:szCs w:val="24"/>
        </w:rPr>
        <w:t>10.1037/met0000165</w:t>
      </w:r>
    </w:p>
    <w:p w14:paraId="222F6F57" w14:textId="31C4C06A" w:rsidR="00F917C2" w:rsidRPr="00D621DA" w:rsidRDefault="00F917C2" w:rsidP="00162B2C">
      <w:pPr>
        <w:spacing w:after="0" w:line="480" w:lineRule="exact"/>
        <w:ind w:hanging="720"/>
        <w:rPr>
          <w:rFonts w:ascii="Times New Roman" w:hAnsi="Times New Roman" w:cs="Times New Roman"/>
          <w:color w:val="262626"/>
          <w:sz w:val="24"/>
          <w:szCs w:val="24"/>
        </w:rPr>
      </w:pPr>
      <w:r w:rsidRPr="00D621DA">
        <w:rPr>
          <w:rFonts w:ascii="Times New Roman" w:hAnsi="Times New Roman" w:cs="Times New Roman"/>
          <w:color w:val="262626"/>
          <w:sz w:val="24"/>
          <w:szCs w:val="24"/>
        </w:rPr>
        <w:t>Lambert, N.M., Stillman, T.F., Baumeister, R.F., Fincham, F.D., Hicks, J.A., &amp; Graham, S.M. (2010).</w:t>
      </w:r>
      <w:r w:rsidR="00436902" w:rsidRPr="00D621DA">
        <w:rPr>
          <w:rFonts w:ascii="Times New Roman" w:hAnsi="Times New Roman" w:cs="Times New Roman"/>
          <w:color w:val="262626"/>
          <w:sz w:val="24"/>
          <w:szCs w:val="24"/>
        </w:rPr>
        <w:t xml:space="preserve"> </w:t>
      </w:r>
      <w:r w:rsidRPr="00D621DA">
        <w:rPr>
          <w:rFonts w:ascii="Times New Roman" w:hAnsi="Times New Roman" w:cs="Times New Roman"/>
          <w:bCs/>
          <w:color w:val="262626"/>
          <w:sz w:val="24"/>
          <w:szCs w:val="24"/>
        </w:rPr>
        <w:t xml:space="preserve">Family as a salient source of meaning in young adulthood. </w:t>
      </w:r>
      <w:r w:rsidRPr="00D621DA">
        <w:rPr>
          <w:rFonts w:ascii="Times New Roman" w:hAnsi="Times New Roman" w:cs="Times New Roman"/>
          <w:bCs/>
          <w:i/>
          <w:color w:val="262626"/>
          <w:sz w:val="24"/>
          <w:szCs w:val="24"/>
        </w:rPr>
        <w:t xml:space="preserve">Journal of Positive Psychology, </w:t>
      </w:r>
      <w:r w:rsidRPr="00D621DA">
        <w:rPr>
          <w:rFonts w:ascii="Times New Roman" w:hAnsi="Times New Roman" w:cs="Times New Roman"/>
          <w:i/>
          <w:color w:val="262626"/>
          <w:sz w:val="24"/>
          <w:szCs w:val="24"/>
        </w:rPr>
        <w:t>5</w:t>
      </w:r>
      <w:r w:rsidRPr="00D621DA">
        <w:rPr>
          <w:rFonts w:ascii="Times New Roman" w:hAnsi="Times New Roman" w:cs="Times New Roman"/>
          <w:color w:val="262626"/>
          <w:sz w:val="24"/>
          <w:szCs w:val="24"/>
        </w:rPr>
        <w:t>, 367-376. doi:10.1080/17439760.2010.516616</w:t>
      </w:r>
    </w:p>
    <w:p w14:paraId="2F4E7D48" w14:textId="641670CE" w:rsidR="004602BB" w:rsidRPr="00D621DA" w:rsidRDefault="004602BB"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Lauriola, M., Panno, A., Levin, I.P., &amp; Lejuez, C. W. (2014). Individual differences in risky decision making: A meta</w:t>
      </w:r>
      <w:r w:rsidRPr="00D621DA">
        <w:rPr>
          <w:rFonts w:ascii="Calibri" w:eastAsia="Calibri" w:hAnsi="Calibri" w:cs="Calibri"/>
          <w:sz w:val="24"/>
          <w:szCs w:val="24"/>
        </w:rPr>
        <w:t>‐</w:t>
      </w:r>
      <w:r w:rsidRPr="00D621DA">
        <w:rPr>
          <w:rFonts w:ascii="Times New Roman" w:hAnsi="Times New Roman" w:cs="Times New Roman"/>
          <w:sz w:val="24"/>
          <w:szCs w:val="24"/>
        </w:rPr>
        <w:t xml:space="preserve">analysis of sensation seeking and impulsivity with the Balloon Analogue Risk Task. </w:t>
      </w:r>
      <w:r w:rsidRPr="00D621DA">
        <w:rPr>
          <w:rFonts w:ascii="Times New Roman" w:hAnsi="Times New Roman" w:cs="Times New Roman"/>
          <w:i/>
          <w:sz w:val="24"/>
          <w:szCs w:val="24"/>
        </w:rPr>
        <w:t>Journal of Behavioral Decision Making, 27,</w:t>
      </w:r>
      <w:r w:rsidRPr="00D621DA">
        <w:rPr>
          <w:rFonts w:ascii="Times New Roman" w:hAnsi="Times New Roman" w:cs="Times New Roman"/>
          <w:sz w:val="24"/>
          <w:szCs w:val="24"/>
        </w:rPr>
        <w:t xml:space="preserve"> 20-36. doi:</w:t>
      </w:r>
      <w:r w:rsidRPr="00D621DA">
        <w:t>10.1002/bdm.1784</w:t>
      </w:r>
    </w:p>
    <w:p w14:paraId="73D699B8" w14:textId="32553097" w:rsidR="00056618" w:rsidRPr="00D621DA" w:rsidRDefault="00056618" w:rsidP="00162B2C">
      <w:pPr>
        <w:spacing w:after="0" w:line="480" w:lineRule="exact"/>
        <w:ind w:hanging="720"/>
        <w:rPr>
          <w:rFonts w:ascii="Times New Roman" w:hAnsi="Times New Roman" w:cs="Times New Roman"/>
          <w:color w:val="222222"/>
          <w:sz w:val="24"/>
          <w:szCs w:val="24"/>
          <w:shd w:val="clear" w:color="auto" w:fill="FFFFFF"/>
        </w:rPr>
      </w:pPr>
      <w:r w:rsidRPr="00D621DA">
        <w:rPr>
          <w:rFonts w:ascii="Times New Roman" w:hAnsi="Times New Roman" w:cs="Times New Roman"/>
          <w:color w:val="222222"/>
          <w:sz w:val="24"/>
          <w:szCs w:val="24"/>
          <w:shd w:val="clear" w:color="auto" w:fill="FFFFFF"/>
        </w:rPr>
        <w:t>Leith, K.P., &amp; Baumeister, R.F. (1996). Why do bad moods increase self-defeating behavior? Emotion, risk tasking, and self-regulation.</w:t>
      </w:r>
      <w:r w:rsidRPr="00D621DA">
        <w:rPr>
          <w:rStyle w:val="apple-converted-space"/>
          <w:rFonts w:ascii="Times New Roman" w:hAnsi="Times New Roman" w:cs="Times New Roman"/>
          <w:color w:val="222222"/>
          <w:sz w:val="24"/>
          <w:szCs w:val="24"/>
          <w:shd w:val="clear" w:color="auto" w:fill="FFFFFF"/>
        </w:rPr>
        <w:t> </w:t>
      </w:r>
      <w:r w:rsidR="00CC3F02" w:rsidRPr="00D621DA">
        <w:rPr>
          <w:rFonts w:ascii="Times New Roman" w:hAnsi="Times New Roman" w:cs="Times New Roman"/>
          <w:i/>
          <w:iCs/>
          <w:color w:val="222222"/>
          <w:sz w:val="24"/>
          <w:szCs w:val="24"/>
          <w:shd w:val="clear" w:color="auto" w:fill="FFFFFF"/>
        </w:rPr>
        <w:t>Journal of Personality and Social P</w:t>
      </w:r>
      <w:r w:rsidRPr="00D621DA">
        <w:rPr>
          <w:rFonts w:ascii="Times New Roman" w:hAnsi="Times New Roman" w:cs="Times New Roman"/>
          <w:i/>
          <w:iCs/>
          <w:color w:val="222222"/>
          <w:sz w:val="24"/>
          <w:szCs w:val="24"/>
          <w:shd w:val="clear" w:color="auto" w:fill="FFFFFF"/>
        </w:rPr>
        <w:t>sychology</w:t>
      </w:r>
      <w:r w:rsidRPr="00D621DA">
        <w:rPr>
          <w:rFonts w:ascii="Times New Roman" w:hAnsi="Times New Roman" w:cs="Times New Roman"/>
          <w:color w:val="222222"/>
          <w:sz w:val="24"/>
          <w:szCs w:val="24"/>
          <w:shd w:val="clear" w:color="auto" w:fill="FFFFFF"/>
        </w:rPr>
        <w:t>,</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71</w:t>
      </w:r>
      <w:r w:rsidRPr="00D621DA">
        <w:rPr>
          <w:rFonts w:ascii="Times New Roman" w:hAnsi="Times New Roman" w:cs="Times New Roman"/>
          <w:color w:val="222222"/>
          <w:sz w:val="24"/>
          <w:szCs w:val="24"/>
          <w:shd w:val="clear" w:color="auto" w:fill="FFFFFF"/>
        </w:rPr>
        <w:t xml:space="preserve">, </w:t>
      </w:r>
      <w:r w:rsidRPr="00D621DA">
        <w:rPr>
          <w:rFonts w:ascii="Times New Roman" w:hAnsi="Times New Roman" w:cs="Times New Roman"/>
          <w:color w:val="000000"/>
          <w:sz w:val="24"/>
          <w:szCs w:val="24"/>
        </w:rPr>
        <w:t>1250-1267</w:t>
      </w:r>
      <w:r w:rsidRPr="00D621DA">
        <w:rPr>
          <w:rFonts w:ascii="Times New Roman" w:hAnsi="Times New Roman" w:cs="Times New Roman"/>
          <w:color w:val="222222"/>
          <w:sz w:val="24"/>
          <w:szCs w:val="24"/>
          <w:shd w:val="clear" w:color="auto" w:fill="FFFFFF"/>
        </w:rPr>
        <w:t xml:space="preserve">. </w:t>
      </w:r>
      <w:r w:rsidR="006549FA" w:rsidRPr="00D621DA">
        <w:rPr>
          <w:rFonts w:ascii="Times New Roman" w:hAnsi="Times New Roman" w:cs="Times New Roman"/>
          <w:color w:val="222222"/>
          <w:sz w:val="24"/>
          <w:szCs w:val="24"/>
          <w:shd w:val="clear" w:color="auto" w:fill="FFFFFF"/>
        </w:rPr>
        <w:t>d</w:t>
      </w:r>
      <w:r w:rsidRPr="00D621DA">
        <w:rPr>
          <w:rFonts w:ascii="Times New Roman" w:hAnsi="Times New Roman" w:cs="Times New Roman"/>
          <w:color w:val="222222"/>
          <w:sz w:val="24"/>
          <w:szCs w:val="24"/>
          <w:shd w:val="clear" w:color="auto" w:fill="FFFFFF"/>
        </w:rPr>
        <w:t>oi</w:t>
      </w:r>
      <w:r w:rsidR="006549FA" w:rsidRPr="00D621DA">
        <w:rPr>
          <w:rFonts w:ascii="Times New Roman" w:hAnsi="Times New Roman" w:cs="Times New Roman"/>
          <w:color w:val="222222"/>
          <w:sz w:val="24"/>
          <w:szCs w:val="24"/>
          <w:shd w:val="clear" w:color="auto" w:fill="FFFFFF"/>
        </w:rPr>
        <w:t>:</w:t>
      </w:r>
      <w:r w:rsidRPr="00D621DA">
        <w:rPr>
          <w:rFonts w:ascii="Times New Roman" w:hAnsi="Times New Roman" w:cs="Times New Roman"/>
          <w:color w:val="222222"/>
          <w:sz w:val="24"/>
          <w:szCs w:val="24"/>
          <w:shd w:val="clear" w:color="auto" w:fill="FFFFFF"/>
        </w:rPr>
        <w:t xml:space="preserve">10.1037/0022-3514.71.6.1250 </w:t>
      </w:r>
    </w:p>
    <w:p w14:paraId="0AD41CE3" w14:textId="75961388" w:rsidR="00103270" w:rsidRPr="00D621DA" w:rsidRDefault="00103270"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color w:val="222222"/>
          <w:sz w:val="24"/>
          <w:szCs w:val="24"/>
          <w:shd w:val="clear" w:color="auto" w:fill="FFFFFF"/>
        </w:rPr>
        <w:t>Lerner, J.S., Li, Y., Valdesolo, P., &amp; Kassam, K.S. (2015). Emotion and decision making.</w:t>
      </w:r>
      <w:r w:rsidRPr="00D621DA">
        <w:rPr>
          <w:rStyle w:val="apple-converted-space"/>
          <w:rFonts w:ascii="Times New Roman" w:hAnsi="Times New Roman" w:cs="Times New Roman"/>
          <w:color w:val="222222"/>
          <w:sz w:val="24"/>
          <w:szCs w:val="24"/>
          <w:shd w:val="clear" w:color="auto" w:fill="FFFFFF"/>
        </w:rPr>
        <w:t> </w:t>
      </w:r>
      <w:r w:rsidR="00B31534" w:rsidRPr="00D621DA">
        <w:rPr>
          <w:rStyle w:val="apple-converted-space"/>
          <w:rFonts w:ascii="Times New Roman" w:hAnsi="Times New Roman" w:cs="Times New Roman"/>
          <w:i/>
          <w:color w:val="222222"/>
          <w:sz w:val="24"/>
          <w:szCs w:val="24"/>
          <w:shd w:val="clear" w:color="auto" w:fill="FFFFFF"/>
        </w:rPr>
        <w:t xml:space="preserve">Annual Review of </w:t>
      </w:r>
      <w:r w:rsidRPr="00D621DA">
        <w:rPr>
          <w:rFonts w:ascii="Times New Roman" w:hAnsi="Times New Roman" w:cs="Times New Roman"/>
          <w:i/>
          <w:iCs/>
          <w:color w:val="222222"/>
          <w:sz w:val="24"/>
          <w:szCs w:val="24"/>
          <w:shd w:val="clear" w:color="auto" w:fill="FFFFFF"/>
        </w:rPr>
        <w:t>Psychology</w:t>
      </w:r>
      <w:r w:rsidRPr="00D621DA">
        <w:rPr>
          <w:rFonts w:ascii="Times New Roman" w:hAnsi="Times New Roman" w:cs="Times New Roman"/>
          <w:color w:val="222222"/>
          <w:sz w:val="24"/>
          <w:szCs w:val="24"/>
          <w:shd w:val="clear" w:color="auto" w:fill="FFFFFF"/>
        </w:rPr>
        <w:t>,</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66</w:t>
      </w:r>
      <w:r w:rsidRPr="00D621DA">
        <w:rPr>
          <w:rFonts w:ascii="Times New Roman" w:hAnsi="Times New Roman" w:cs="Times New Roman"/>
          <w:color w:val="222222"/>
          <w:sz w:val="24"/>
          <w:szCs w:val="24"/>
          <w:shd w:val="clear" w:color="auto" w:fill="FFFFFF"/>
        </w:rPr>
        <w:t>, 799-823. doi:</w:t>
      </w:r>
      <w:r w:rsidRPr="00D621DA">
        <w:rPr>
          <w:rFonts w:ascii="Times New Roman" w:hAnsi="Times New Roman" w:cs="Times New Roman"/>
          <w:color w:val="000000"/>
          <w:sz w:val="24"/>
          <w:szCs w:val="24"/>
          <w:shd w:val="clear" w:color="auto" w:fill="FFFFFF"/>
        </w:rPr>
        <w:t xml:space="preserve">10.1146/annurev-psych-010213-115043 </w:t>
      </w:r>
    </w:p>
    <w:p w14:paraId="0664D974" w14:textId="19782FCF" w:rsidR="00F917C2" w:rsidRPr="00D621DA" w:rsidRDefault="00F917C2"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Lerner, J.S., &amp; Keltner, D. (2001). Fear, anger, and risk. </w:t>
      </w:r>
      <w:r w:rsidRPr="00D621DA">
        <w:rPr>
          <w:rFonts w:ascii="Times New Roman" w:hAnsi="Times New Roman" w:cs="Times New Roman"/>
          <w:i/>
          <w:sz w:val="24"/>
          <w:szCs w:val="24"/>
        </w:rPr>
        <w:t>Journal of Personality and Social Psychology, 81</w:t>
      </w:r>
      <w:r w:rsidRPr="00D621DA">
        <w:rPr>
          <w:rFonts w:ascii="Times New Roman" w:hAnsi="Times New Roman" w:cs="Times New Roman"/>
          <w:sz w:val="24"/>
          <w:szCs w:val="24"/>
        </w:rPr>
        <w:t xml:space="preserve">, 146-159. doi:10.1037//O022-3514.81.1.146 </w:t>
      </w:r>
    </w:p>
    <w:p w14:paraId="65F6F854" w14:textId="4639D18C" w:rsidR="002F401C" w:rsidRPr="00D621DA" w:rsidRDefault="002F401C" w:rsidP="002F401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Leunissen, J., Sedikides, C., Wildschut, T., &amp; Cohen, T.R. (</w:t>
      </w:r>
      <w:r w:rsidR="001F1E6E" w:rsidRPr="00D621DA">
        <w:rPr>
          <w:rFonts w:ascii="Times New Roman" w:hAnsi="Times New Roman" w:cs="Times New Roman"/>
          <w:noProof/>
          <w:sz w:val="24"/>
          <w:szCs w:val="24"/>
        </w:rPr>
        <w:t>201</w:t>
      </w:r>
      <w:r w:rsidR="003333A2">
        <w:rPr>
          <w:rFonts w:ascii="Times New Roman" w:hAnsi="Times New Roman" w:cs="Times New Roman"/>
          <w:noProof/>
          <w:sz w:val="24"/>
          <w:szCs w:val="24"/>
        </w:rPr>
        <w:t>8</w:t>
      </w:r>
      <w:r w:rsidRPr="00D621DA">
        <w:rPr>
          <w:rFonts w:ascii="Times New Roman" w:hAnsi="Times New Roman" w:cs="Times New Roman"/>
          <w:noProof/>
          <w:sz w:val="24"/>
          <w:szCs w:val="24"/>
        </w:rPr>
        <w:t xml:space="preserve">). Organizational </w:t>
      </w:r>
    </w:p>
    <w:p w14:paraId="4EA18967" w14:textId="77777777" w:rsidR="002F401C" w:rsidRPr="00D621DA" w:rsidRDefault="002F401C" w:rsidP="002F401C">
      <w:pPr>
        <w:spacing w:after="0" w:line="480" w:lineRule="exact"/>
        <w:ind w:hanging="720"/>
        <w:rPr>
          <w:rFonts w:ascii="Times New Roman" w:hAnsi="Times New Roman" w:cs="Times New Roman"/>
          <w:i/>
          <w:noProof/>
          <w:sz w:val="24"/>
          <w:szCs w:val="24"/>
        </w:rPr>
      </w:pPr>
      <w:r w:rsidRPr="00D621DA">
        <w:rPr>
          <w:rFonts w:ascii="Times New Roman" w:hAnsi="Times New Roman" w:cs="Times New Roman"/>
          <w:noProof/>
          <w:sz w:val="24"/>
          <w:szCs w:val="24"/>
        </w:rPr>
        <w:tab/>
        <w:t xml:space="preserve">nostalgia increases work meaning: The moderating role of burnout. </w:t>
      </w:r>
      <w:r w:rsidRPr="00D621DA">
        <w:rPr>
          <w:rFonts w:ascii="Times New Roman" w:hAnsi="Times New Roman" w:cs="Times New Roman"/>
          <w:i/>
          <w:noProof/>
          <w:sz w:val="24"/>
          <w:szCs w:val="24"/>
        </w:rPr>
        <w:t xml:space="preserve">Journal of </w:t>
      </w:r>
    </w:p>
    <w:p w14:paraId="66EE120E" w14:textId="4047E2EC" w:rsidR="003333A2" w:rsidRPr="00D621DA" w:rsidRDefault="002F401C" w:rsidP="00D62FBD">
      <w:pPr>
        <w:spacing w:after="0" w:line="480" w:lineRule="exact"/>
        <w:ind w:hanging="720"/>
        <w:rPr>
          <w:rFonts w:ascii="Times New Roman" w:hAnsi="Times New Roman" w:cs="Times New Roman"/>
          <w:sz w:val="24"/>
          <w:szCs w:val="24"/>
        </w:rPr>
      </w:pPr>
      <w:r w:rsidRPr="00D621DA">
        <w:rPr>
          <w:rFonts w:ascii="Times New Roman" w:hAnsi="Times New Roman" w:cs="Times New Roman"/>
          <w:i/>
          <w:noProof/>
          <w:sz w:val="24"/>
          <w:szCs w:val="24"/>
        </w:rPr>
        <w:tab/>
        <w:t>Occupational Health Psychology</w:t>
      </w:r>
      <w:r w:rsidR="003333A2">
        <w:rPr>
          <w:rFonts w:ascii="Times New Roman" w:hAnsi="Times New Roman" w:cs="Times New Roman"/>
          <w:i/>
          <w:noProof/>
          <w:sz w:val="24"/>
          <w:szCs w:val="24"/>
        </w:rPr>
        <w:t>, 23</w:t>
      </w:r>
      <w:r w:rsidR="003333A2">
        <w:rPr>
          <w:rFonts w:ascii="Times New Roman" w:hAnsi="Times New Roman" w:cs="Times New Roman"/>
          <w:noProof/>
          <w:sz w:val="24"/>
          <w:szCs w:val="24"/>
        </w:rPr>
        <w:t>, 44-57</w:t>
      </w:r>
      <w:r w:rsidRPr="00D621DA">
        <w:rPr>
          <w:rFonts w:ascii="Times New Roman" w:hAnsi="Times New Roman" w:cs="Times New Roman"/>
          <w:i/>
          <w:noProof/>
          <w:sz w:val="24"/>
          <w:szCs w:val="24"/>
        </w:rPr>
        <w:t>.</w:t>
      </w:r>
      <w:r w:rsidR="003333A2">
        <w:rPr>
          <w:rFonts w:ascii="Times New Roman" w:hAnsi="Times New Roman" w:cs="Times New Roman"/>
          <w:noProof/>
          <w:sz w:val="24"/>
          <w:szCs w:val="24"/>
        </w:rPr>
        <w:t xml:space="preserve"> </w:t>
      </w:r>
      <w:r w:rsidR="001F1E6E" w:rsidRPr="00D621DA">
        <w:rPr>
          <w:rFonts w:ascii="Times New Roman" w:hAnsi="Times New Roman" w:cs="Times New Roman"/>
          <w:sz w:val="24"/>
          <w:szCs w:val="24"/>
        </w:rPr>
        <w:t>doi:10.1037/ocp0000059</w:t>
      </w:r>
    </w:p>
    <w:p w14:paraId="6625852F" w14:textId="788DD015" w:rsidR="0018659C" w:rsidRPr="00D621DA" w:rsidRDefault="0018659C" w:rsidP="002F401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rPr>
        <w:t xml:space="preserve">Leunissen, J., Wildschut, T., Sedikides, C., &amp; Routledge, C. (2018). </w:t>
      </w:r>
      <w:r w:rsidRPr="00D621DA">
        <w:rPr>
          <w:rFonts w:ascii="Times New Roman" w:hAnsi="Times New Roman" w:cs="Times New Roman"/>
          <w:i/>
          <w:sz w:val="24"/>
          <w:szCs w:val="24"/>
        </w:rPr>
        <w:t xml:space="preserve">The perplexing affective signature of nostalgia: An integrative data analysis. </w:t>
      </w:r>
      <w:r w:rsidR="003A22B0" w:rsidRPr="00D621DA">
        <w:rPr>
          <w:rFonts w:ascii="Times New Roman" w:hAnsi="Times New Roman" w:cs="Times New Roman"/>
          <w:sz w:val="24"/>
          <w:szCs w:val="24"/>
        </w:rPr>
        <w:t>Manuscript in preparation.</w:t>
      </w:r>
    </w:p>
    <w:p w14:paraId="5F1295CA" w14:textId="20D93B66" w:rsidR="00F917C2" w:rsidRPr="00D621DA" w:rsidRDefault="00F917C2" w:rsidP="00686903">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Lopes, L.L. (1987). Between hope and fear: The psychology of risk. </w:t>
      </w:r>
      <w:r w:rsidRPr="00D621DA">
        <w:rPr>
          <w:rFonts w:ascii="Times New Roman" w:hAnsi="Times New Roman" w:cs="Times New Roman"/>
          <w:i/>
          <w:iCs/>
          <w:sz w:val="24"/>
          <w:szCs w:val="24"/>
        </w:rPr>
        <w:t>Advances in Experimental Social Psychology, 20</w:t>
      </w:r>
      <w:r w:rsidRPr="00D621DA">
        <w:rPr>
          <w:rFonts w:ascii="Times New Roman" w:hAnsi="Times New Roman" w:cs="Times New Roman"/>
          <w:sz w:val="24"/>
          <w:szCs w:val="24"/>
        </w:rPr>
        <w:t>,</w:t>
      </w:r>
      <w:r w:rsidRPr="00D621DA">
        <w:rPr>
          <w:rFonts w:ascii="Times New Roman" w:hAnsi="Times New Roman" w:cs="Times New Roman"/>
          <w:noProof/>
          <w:sz w:val="24"/>
          <w:szCs w:val="24"/>
        </w:rPr>
        <w:t xml:space="preserve"> </w:t>
      </w:r>
      <w:r w:rsidRPr="00D621DA">
        <w:rPr>
          <w:rFonts w:ascii="Times New Roman" w:hAnsi="Times New Roman" w:cs="Times New Roman"/>
          <w:sz w:val="24"/>
          <w:szCs w:val="24"/>
        </w:rPr>
        <w:t>255-295. doi:10.1016/S0065-2601(08)60416-5</w:t>
      </w:r>
    </w:p>
    <w:p w14:paraId="67096037" w14:textId="6D2111C9" w:rsidR="0007297A" w:rsidRPr="00D621DA" w:rsidRDefault="0007297A" w:rsidP="00FA1EC7">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Mageau, G.</w:t>
      </w:r>
      <w:r w:rsidR="00E64E66" w:rsidRPr="00D621DA">
        <w:rPr>
          <w:rFonts w:ascii="Times New Roman" w:hAnsi="Times New Roman" w:cs="Times New Roman"/>
          <w:sz w:val="24"/>
          <w:szCs w:val="24"/>
        </w:rPr>
        <w:t>A., Vallerand, R.J., Rousseau, F.L., Ratelle, C.F., &amp; Provencher, P.J.</w:t>
      </w:r>
      <w:r w:rsidRPr="00D621DA">
        <w:rPr>
          <w:rFonts w:ascii="Times New Roman" w:hAnsi="Times New Roman" w:cs="Times New Roman"/>
          <w:sz w:val="24"/>
          <w:szCs w:val="24"/>
        </w:rPr>
        <w:t xml:space="preserve"> (2005). Passion and gambling: Investigating the divergent affective and cognitive consequences of gambling. </w:t>
      </w:r>
      <w:r w:rsidRPr="00D621DA">
        <w:rPr>
          <w:rFonts w:ascii="Times New Roman" w:hAnsi="Times New Roman" w:cs="Times New Roman"/>
          <w:i/>
          <w:iCs/>
          <w:sz w:val="24"/>
          <w:szCs w:val="24"/>
        </w:rPr>
        <w:t>Journal of Applied Social Psychology</w:t>
      </w:r>
      <w:r w:rsidRPr="00D621DA">
        <w:rPr>
          <w:rFonts w:ascii="Times New Roman" w:hAnsi="Times New Roman" w:cs="Times New Roman"/>
          <w:sz w:val="24"/>
          <w:szCs w:val="24"/>
        </w:rPr>
        <w:t xml:space="preserve">, </w:t>
      </w:r>
      <w:r w:rsidRPr="00D621DA">
        <w:rPr>
          <w:rFonts w:ascii="Times New Roman" w:hAnsi="Times New Roman" w:cs="Times New Roman"/>
          <w:i/>
          <w:iCs/>
          <w:sz w:val="24"/>
          <w:szCs w:val="24"/>
        </w:rPr>
        <w:t>35</w:t>
      </w:r>
      <w:r w:rsidRPr="00D621DA">
        <w:rPr>
          <w:rFonts w:ascii="Times New Roman" w:hAnsi="Times New Roman" w:cs="Times New Roman"/>
          <w:sz w:val="24"/>
          <w:szCs w:val="24"/>
        </w:rPr>
        <w:t>, 100-118. doi:10.2307/3156831</w:t>
      </w:r>
    </w:p>
    <w:p w14:paraId="6DBD0527"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Mandel, N. (2003). Shifting selves and decision making: The effects of self</w:t>
      </w:r>
      <w:r w:rsidRPr="00D621DA">
        <w:rPr>
          <w:rFonts w:ascii="Cambria Math" w:hAnsi="Cambria Math" w:cs="Cambria Math"/>
          <w:noProof/>
          <w:sz w:val="24"/>
          <w:szCs w:val="24"/>
        </w:rPr>
        <w:t>‐</w:t>
      </w:r>
      <w:r w:rsidRPr="00D621DA">
        <w:rPr>
          <w:rFonts w:ascii="Times New Roman" w:hAnsi="Times New Roman" w:cs="Times New Roman"/>
          <w:noProof/>
          <w:sz w:val="24"/>
          <w:szCs w:val="24"/>
        </w:rPr>
        <w:t>construal priming on consumer risk</w:t>
      </w:r>
      <w:r w:rsidRPr="00D621DA">
        <w:rPr>
          <w:rFonts w:ascii="Cambria Math" w:hAnsi="Cambria Math" w:cs="Cambria Math"/>
          <w:noProof/>
          <w:sz w:val="24"/>
          <w:szCs w:val="24"/>
        </w:rPr>
        <w:t>‐</w:t>
      </w:r>
      <w:r w:rsidRPr="00D621DA">
        <w:rPr>
          <w:rFonts w:ascii="Times New Roman" w:hAnsi="Times New Roman" w:cs="Times New Roman"/>
          <w:noProof/>
          <w:sz w:val="24"/>
          <w:szCs w:val="24"/>
        </w:rPr>
        <w:t xml:space="preserve">taking. </w:t>
      </w:r>
      <w:r w:rsidRPr="00D621DA">
        <w:rPr>
          <w:rFonts w:ascii="Times New Roman" w:hAnsi="Times New Roman" w:cs="Times New Roman"/>
          <w:i/>
          <w:noProof/>
          <w:sz w:val="24"/>
          <w:szCs w:val="24"/>
        </w:rPr>
        <w:t>Journal of Consumer Research, 30</w:t>
      </w:r>
      <w:r w:rsidRPr="00D621DA">
        <w:rPr>
          <w:rFonts w:ascii="Times New Roman" w:hAnsi="Times New Roman" w:cs="Times New Roman"/>
          <w:noProof/>
          <w:sz w:val="24"/>
          <w:szCs w:val="24"/>
        </w:rPr>
        <w:t>, 30-40. doi:10.1086/374700</w:t>
      </w:r>
    </w:p>
    <w:p w14:paraId="7A531E7D" w14:textId="2331C687" w:rsidR="001C573E" w:rsidRPr="00D621DA" w:rsidRDefault="001C573E" w:rsidP="001C573E">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Mano, H. (1992). Judgments under distress: Assessing the role of unpleasantness and arousal in judgment formation. </w:t>
      </w:r>
      <w:r w:rsidRPr="00D621DA">
        <w:rPr>
          <w:rFonts w:ascii="Times New Roman" w:hAnsi="Times New Roman" w:cs="Times New Roman"/>
          <w:i/>
          <w:noProof/>
          <w:sz w:val="24"/>
          <w:szCs w:val="24"/>
        </w:rPr>
        <w:t>Organizational Behavior and Human Decision Processes, 52,</w:t>
      </w:r>
      <w:r w:rsidRPr="00D621DA">
        <w:rPr>
          <w:rFonts w:ascii="Times New Roman" w:hAnsi="Times New Roman" w:cs="Times New Roman"/>
          <w:noProof/>
          <w:sz w:val="24"/>
          <w:szCs w:val="24"/>
        </w:rPr>
        <w:t xml:space="preserve"> 215–245. </w:t>
      </w:r>
      <w:r w:rsidR="00912E22" w:rsidRPr="00D621DA">
        <w:rPr>
          <w:rFonts w:ascii="Times New Roman" w:hAnsi="Times New Roman" w:cs="Times New Roman"/>
          <w:noProof/>
          <w:sz w:val="24"/>
          <w:szCs w:val="24"/>
        </w:rPr>
        <w:t>d</w:t>
      </w:r>
      <w:r w:rsidRPr="00D621DA">
        <w:rPr>
          <w:rFonts w:ascii="Times New Roman" w:hAnsi="Times New Roman" w:cs="Times New Roman"/>
          <w:noProof/>
          <w:sz w:val="24"/>
          <w:szCs w:val="24"/>
        </w:rPr>
        <w:t>oi</w:t>
      </w:r>
      <w:r w:rsidR="00912E22" w:rsidRPr="00D621DA">
        <w:rPr>
          <w:rFonts w:ascii="Times New Roman" w:hAnsi="Times New Roman" w:cs="Times New Roman"/>
          <w:noProof/>
          <w:sz w:val="24"/>
          <w:szCs w:val="24"/>
        </w:rPr>
        <w:t>:10.1016/0749-5978(92)90036-7</w:t>
      </w:r>
    </w:p>
    <w:p w14:paraId="38939DB8" w14:textId="28B44209" w:rsidR="007342FE" w:rsidRDefault="00FC3152" w:rsidP="007342FE">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Markowitz, H.M. (1952). Portfolio selection. </w:t>
      </w:r>
      <w:r w:rsidRPr="00D621DA">
        <w:rPr>
          <w:rFonts w:ascii="Times New Roman" w:hAnsi="Times New Roman" w:cs="Times New Roman"/>
          <w:i/>
          <w:noProof/>
          <w:sz w:val="24"/>
          <w:szCs w:val="24"/>
        </w:rPr>
        <w:t>Journal of Finance, 7,</w:t>
      </w:r>
      <w:r w:rsidR="007342FE">
        <w:rPr>
          <w:rFonts w:ascii="Times New Roman" w:hAnsi="Times New Roman" w:cs="Times New Roman"/>
          <w:noProof/>
          <w:sz w:val="24"/>
          <w:szCs w:val="24"/>
        </w:rPr>
        <w:t xml:space="preserve"> 77-91.</w:t>
      </w:r>
    </w:p>
    <w:p w14:paraId="52860195" w14:textId="03A0CC40" w:rsidR="007342FE" w:rsidRPr="007342FE" w:rsidRDefault="007342FE" w:rsidP="007342FE">
      <w:pPr>
        <w:spacing w:after="0" w:line="480" w:lineRule="exact"/>
        <w:ind w:hanging="720"/>
        <w:rPr>
          <w:rFonts w:ascii="Times New Roman" w:hAnsi="Times New Roman" w:cs="Times New Roman"/>
          <w:noProof/>
          <w:sz w:val="24"/>
          <w:szCs w:val="24"/>
        </w:rPr>
      </w:pPr>
      <w:r w:rsidRPr="007342FE">
        <w:rPr>
          <w:rFonts w:ascii="Times New Roman" w:hAnsi="Times New Roman" w:cs="Times New Roman"/>
          <w:sz w:val="24"/>
          <w:szCs w:val="24"/>
        </w:rPr>
        <w:t xml:space="preserve">Martin, L.L., Abend, T., Sedikides, C., &amp; Green J.D. (1997) How would I feel if…? Mood as input to a role fulfilment evaluation process. </w:t>
      </w:r>
      <w:r w:rsidRPr="007342FE">
        <w:rPr>
          <w:rFonts w:ascii="Times New Roman" w:hAnsi="Times New Roman" w:cs="Times New Roman"/>
          <w:i/>
          <w:sz w:val="24"/>
          <w:szCs w:val="24"/>
        </w:rPr>
        <w:t>Journal of Personality and Social Psychology, 73</w:t>
      </w:r>
      <w:r w:rsidRPr="007342FE">
        <w:rPr>
          <w:rFonts w:ascii="Times New Roman" w:hAnsi="Times New Roman" w:cs="Times New Roman"/>
          <w:sz w:val="24"/>
          <w:szCs w:val="24"/>
        </w:rPr>
        <w:t xml:space="preserve">, 242-253. </w:t>
      </w:r>
      <w:r>
        <w:rPr>
          <w:rFonts w:ascii="Times New Roman" w:hAnsi="Times New Roman" w:cs="Times New Roman"/>
          <w:sz w:val="24"/>
          <w:szCs w:val="24"/>
        </w:rPr>
        <w:t>doi:</w:t>
      </w:r>
      <w:r w:rsidRPr="007342FE">
        <w:t xml:space="preserve"> </w:t>
      </w:r>
      <w:r w:rsidRPr="007342FE">
        <w:rPr>
          <w:rFonts w:ascii="Times New Roman" w:hAnsi="Times New Roman" w:cs="Times New Roman"/>
          <w:sz w:val="24"/>
          <w:szCs w:val="24"/>
        </w:rPr>
        <w:t>10.1037/0022-3514.73.2.242</w:t>
      </w:r>
    </w:p>
    <w:p w14:paraId="019FE6CC" w14:textId="26560A0B" w:rsidR="00002659" w:rsidRPr="00D621DA" w:rsidRDefault="00002659" w:rsidP="00002659">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 xml:space="preserve">Mikulincer, M., &amp; Shaver, P.R. (2003). The attachment behavioral system in adulthood: Activation, psychodynamics, and interpersonal processes. </w:t>
      </w:r>
      <w:r w:rsidRPr="00D621DA">
        <w:rPr>
          <w:rFonts w:ascii="Times New Roman" w:hAnsi="Times New Roman" w:cs="Times New Roman"/>
          <w:i/>
          <w:iCs/>
          <w:sz w:val="24"/>
          <w:szCs w:val="24"/>
        </w:rPr>
        <w:t xml:space="preserve">Advances in </w:t>
      </w:r>
      <w:r w:rsidR="001F1E6E" w:rsidRPr="00D621DA">
        <w:rPr>
          <w:rFonts w:ascii="Times New Roman" w:hAnsi="Times New Roman" w:cs="Times New Roman"/>
          <w:i/>
          <w:iCs/>
          <w:sz w:val="24"/>
          <w:szCs w:val="24"/>
        </w:rPr>
        <w:t>E</w:t>
      </w:r>
      <w:r w:rsidRPr="00D621DA">
        <w:rPr>
          <w:rFonts w:ascii="Times New Roman" w:hAnsi="Times New Roman" w:cs="Times New Roman"/>
          <w:i/>
          <w:iCs/>
          <w:sz w:val="24"/>
          <w:szCs w:val="24"/>
        </w:rPr>
        <w:t xml:space="preserve">xperimental </w:t>
      </w:r>
      <w:r w:rsidR="001F1E6E" w:rsidRPr="00D621DA">
        <w:rPr>
          <w:rFonts w:ascii="Times New Roman" w:hAnsi="Times New Roman" w:cs="Times New Roman"/>
          <w:i/>
          <w:iCs/>
          <w:sz w:val="24"/>
          <w:szCs w:val="24"/>
        </w:rPr>
        <w:t>S</w:t>
      </w:r>
      <w:r w:rsidRPr="00D621DA">
        <w:rPr>
          <w:rFonts w:ascii="Times New Roman" w:hAnsi="Times New Roman" w:cs="Times New Roman"/>
          <w:i/>
          <w:iCs/>
          <w:sz w:val="24"/>
          <w:szCs w:val="24"/>
        </w:rPr>
        <w:t xml:space="preserve">ocial </w:t>
      </w:r>
      <w:r w:rsidR="001F1E6E" w:rsidRPr="00D621DA">
        <w:rPr>
          <w:rFonts w:ascii="Times New Roman" w:hAnsi="Times New Roman" w:cs="Times New Roman"/>
          <w:i/>
          <w:iCs/>
          <w:sz w:val="24"/>
          <w:szCs w:val="24"/>
        </w:rPr>
        <w:t>P</w:t>
      </w:r>
      <w:r w:rsidRPr="00D621DA">
        <w:rPr>
          <w:rFonts w:ascii="Times New Roman" w:hAnsi="Times New Roman" w:cs="Times New Roman"/>
          <w:i/>
          <w:iCs/>
          <w:sz w:val="24"/>
          <w:szCs w:val="24"/>
        </w:rPr>
        <w:t>sychology</w:t>
      </w:r>
      <w:r w:rsidR="001F1E6E" w:rsidRPr="00D621DA">
        <w:rPr>
          <w:rFonts w:ascii="Times New Roman" w:hAnsi="Times New Roman" w:cs="Times New Roman"/>
          <w:i/>
          <w:iCs/>
          <w:sz w:val="24"/>
          <w:szCs w:val="24"/>
        </w:rPr>
        <w:t>, 35</w:t>
      </w:r>
      <w:r w:rsidRPr="00D621DA">
        <w:rPr>
          <w:rFonts w:ascii="Times New Roman" w:hAnsi="Times New Roman" w:cs="Times New Roman"/>
          <w:sz w:val="24"/>
          <w:szCs w:val="24"/>
        </w:rPr>
        <w:t>, 53</w:t>
      </w:r>
      <w:r w:rsidR="001F1E6E" w:rsidRPr="00D621DA">
        <w:rPr>
          <w:rFonts w:ascii="Times New Roman" w:hAnsi="Times New Roman" w:cs="Times New Roman"/>
          <w:sz w:val="24"/>
          <w:szCs w:val="24"/>
        </w:rPr>
        <w:t>-</w:t>
      </w:r>
      <w:r w:rsidRPr="00D621DA">
        <w:rPr>
          <w:rFonts w:ascii="Times New Roman" w:hAnsi="Times New Roman" w:cs="Times New Roman"/>
          <w:sz w:val="24"/>
          <w:szCs w:val="24"/>
        </w:rPr>
        <w:t>152. doi:10.1016/S0065-2601(03)01002-5</w:t>
      </w:r>
    </w:p>
    <w:p w14:paraId="2E4964C5" w14:textId="045D2CDC" w:rsidR="004219C7" w:rsidRPr="00D621DA" w:rsidRDefault="004219C7"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color w:val="222222"/>
          <w:sz w:val="24"/>
          <w:szCs w:val="24"/>
          <w:shd w:val="clear" w:color="auto" w:fill="FFFFFF"/>
        </w:rPr>
        <w:t>Pleskac, T.J., Wallsten, T.S., Wang, P., &amp; Lejuez, C.W. (2008). Development of an automatic response mode to improve the clinical utility of sequential risk-taking tasks.</w:t>
      </w:r>
      <w:r w:rsidRPr="00D621DA">
        <w:rPr>
          <w:rStyle w:val="apple-converted-space"/>
          <w:rFonts w:ascii="Times New Roman" w:hAnsi="Times New Roman" w:cs="Times New Roman"/>
          <w:color w:val="222222"/>
          <w:sz w:val="24"/>
          <w:szCs w:val="24"/>
          <w:shd w:val="clear" w:color="auto" w:fill="FFFFFF"/>
        </w:rPr>
        <w:t> </w:t>
      </w:r>
      <w:r w:rsidR="00CC3F02" w:rsidRPr="00D621DA">
        <w:rPr>
          <w:rFonts w:ascii="Times New Roman" w:hAnsi="Times New Roman" w:cs="Times New Roman"/>
          <w:i/>
          <w:iCs/>
          <w:color w:val="222222"/>
          <w:sz w:val="24"/>
          <w:szCs w:val="24"/>
          <w:shd w:val="clear" w:color="auto" w:fill="FFFFFF"/>
        </w:rPr>
        <w:t>Experimental and Clinical P</w:t>
      </w:r>
      <w:r w:rsidRPr="00D621DA">
        <w:rPr>
          <w:rFonts w:ascii="Times New Roman" w:hAnsi="Times New Roman" w:cs="Times New Roman"/>
          <w:i/>
          <w:iCs/>
          <w:color w:val="222222"/>
          <w:sz w:val="24"/>
          <w:szCs w:val="24"/>
          <w:shd w:val="clear" w:color="auto" w:fill="FFFFFF"/>
        </w:rPr>
        <w:t>sychopharmacology</w:t>
      </w:r>
      <w:r w:rsidRPr="00D621DA">
        <w:rPr>
          <w:rFonts w:ascii="Times New Roman" w:hAnsi="Times New Roman" w:cs="Times New Roman"/>
          <w:color w:val="222222"/>
          <w:sz w:val="24"/>
          <w:szCs w:val="24"/>
          <w:shd w:val="clear" w:color="auto" w:fill="FFFFFF"/>
        </w:rPr>
        <w:t>,</w:t>
      </w:r>
      <w:r w:rsidR="00E03B9F" w:rsidRPr="00D621DA">
        <w:rPr>
          <w:rFonts w:ascii="Times New Roman" w:hAnsi="Times New Roman" w:cs="Times New Roman"/>
          <w:color w:val="222222"/>
          <w:sz w:val="24"/>
          <w:szCs w:val="24"/>
          <w:shd w:val="clear" w:color="auto" w:fill="FFFFFF"/>
        </w:rPr>
        <w:t xml:space="preserve"> </w:t>
      </w:r>
      <w:r w:rsidRPr="00D621DA">
        <w:rPr>
          <w:rFonts w:ascii="Times New Roman" w:hAnsi="Times New Roman" w:cs="Times New Roman"/>
          <w:i/>
          <w:iCs/>
          <w:color w:val="222222"/>
          <w:sz w:val="24"/>
          <w:szCs w:val="24"/>
          <w:shd w:val="clear" w:color="auto" w:fill="FFFFFF"/>
        </w:rPr>
        <w:t>16</w:t>
      </w:r>
      <w:r w:rsidRPr="00D621DA">
        <w:rPr>
          <w:rFonts w:ascii="Times New Roman" w:hAnsi="Times New Roman" w:cs="Times New Roman"/>
          <w:color w:val="222222"/>
          <w:sz w:val="24"/>
          <w:szCs w:val="24"/>
          <w:shd w:val="clear" w:color="auto" w:fill="FFFFFF"/>
        </w:rPr>
        <w:t>, 555</w:t>
      </w:r>
      <w:r w:rsidR="006549FA" w:rsidRPr="00D621DA">
        <w:rPr>
          <w:rFonts w:ascii="Times New Roman" w:hAnsi="Times New Roman" w:cs="Times New Roman"/>
          <w:color w:val="222222"/>
          <w:sz w:val="24"/>
          <w:szCs w:val="24"/>
          <w:shd w:val="clear" w:color="auto" w:fill="FFFFFF"/>
        </w:rPr>
        <w:t>-</w:t>
      </w:r>
      <w:r w:rsidRPr="00D621DA">
        <w:rPr>
          <w:rFonts w:ascii="Times New Roman" w:hAnsi="Times New Roman" w:cs="Times New Roman"/>
          <w:color w:val="222222"/>
          <w:sz w:val="24"/>
          <w:szCs w:val="24"/>
          <w:shd w:val="clear" w:color="auto" w:fill="FFFFFF"/>
        </w:rPr>
        <w:t xml:space="preserve">564. </w:t>
      </w:r>
      <w:hyperlink r:id="rId11" w:tgtFrame="_blank" w:history="1">
        <w:r w:rsidRPr="00D621DA">
          <w:rPr>
            <w:rFonts w:ascii="Times New Roman" w:hAnsi="Times New Roman" w:cs="Times New Roman"/>
            <w:sz w:val="24"/>
            <w:szCs w:val="24"/>
          </w:rPr>
          <w:t>doi:10.1037/a0014245</w:t>
        </w:r>
      </w:hyperlink>
    </w:p>
    <w:p w14:paraId="50ABA338" w14:textId="058EA873"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Pratt, J.W. (1964). Risk aversion in the small and in the large. </w:t>
      </w:r>
      <w:r w:rsidRPr="00D621DA">
        <w:rPr>
          <w:rFonts w:ascii="Times New Roman" w:hAnsi="Times New Roman" w:cs="Times New Roman"/>
          <w:i/>
          <w:noProof/>
          <w:sz w:val="24"/>
          <w:szCs w:val="24"/>
        </w:rPr>
        <w:t>Econometrica: Journal of the Econometric Society</w:t>
      </w:r>
      <w:r w:rsidRPr="00D621DA">
        <w:rPr>
          <w:rFonts w:ascii="Times New Roman" w:hAnsi="Times New Roman" w:cs="Times New Roman"/>
          <w:noProof/>
          <w:sz w:val="24"/>
          <w:szCs w:val="24"/>
        </w:rPr>
        <w:t xml:space="preserve">, </w:t>
      </w:r>
      <w:r w:rsidRPr="00D621DA">
        <w:rPr>
          <w:rFonts w:ascii="Times New Roman" w:hAnsi="Times New Roman" w:cs="Times New Roman"/>
          <w:i/>
          <w:noProof/>
          <w:sz w:val="24"/>
          <w:szCs w:val="24"/>
        </w:rPr>
        <w:t>32</w:t>
      </w:r>
      <w:r w:rsidRPr="00D621DA">
        <w:rPr>
          <w:rFonts w:ascii="Times New Roman" w:hAnsi="Times New Roman" w:cs="Times New Roman"/>
          <w:noProof/>
          <w:sz w:val="24"/>
          <w:szCs w:val="24"/>
        </w:rPr>
        <w:t xml:space="preserve">, 122-136. </w:t>
      </w:r>
    </w:p>
    <w:p w14:paraId="63A18A63" w14:textId="77777777" w:rsidR="00F917C2" w:rsidRPr="00D621DA" w:rsidRDefault="00F917C2" w:rsidP="00162B2C">
      <w:pPr>
        <w:spacing w:after="0" w:line="480" w:lineRule="exact"/>
        <w:ind w:hanging="720"/>
        <w:rPr>
          <w:rFonts w:ascii="Times New Roman" w:hAnsi="Times New Roman" w:cs="Times New Roman"/>
          <w:iCs/>
          <w:sz w:val="24"/>
          <w:szCs w:val="24"/>
          <w:shd w:val="clear" w:color="auto" w:fill="FFFFFF"/>
        </w:rPr>
      </w:pPr>
      <w:r w:rsidRPr="00D621DA">
        <w:rPr>
          <w:rFonts w:ascii="Times New Roman" w:hAnsi="Times New Roman" w:cs="Times New Roman"/>
          <w:sz w:val="24"/>
          <w:szCs w:val="24"/>
          <w:shd w:val="clear" w:color="auto" w:fill="FFFFFF"/>
        </w:rPr>
        <w:t>Rajgopal, S., &amp; Shevlin, T. (2002). Empirical evidence on the relation between stock option compensation and risk taking. </w:t>
      </w:r>
      <w:r w:rsidRPr="00D621DA">
        <w:rPr>
          <w:rFonts w:ascii="Times New Roman" w:hAnsi="Times New Roman" w:cs="Times New Roman"/>
          <w:i/>
          <w:iCs/>
          <w:sz w:val="24"/>
          <w:szCs w:val="24"/>
          <w:shd w:val="clear" w:color="auto" w:fill="FFFFFF"/>
        </w:rPr>
        <w:t>Journal of Accounting and Economics</w:t>
      </w:r>
      <w:r w:rsidRPr="00D621DA">
        <w:rPr>
          <w:rFonts w:ascii="Times New Roman" w:hAnsi="Times New Roman" w:cs="Times New Roman"/>
          <w:sz w:val="24"/>
          <w:szCs w:val="24"/>
          <w:shd w:val="clear" w:color="auto" w:fill="FFFFFF"/>
        </w:rPr>
        <w:t>, </w:t>
      </w:r>
      <w:r w:rsidRPr="00D621DA">
        <w:rPr>
          <w:rFonts w:ascii="Times New Roman" w:hAnsi="Times New Roman" w:cs="Times New Roman"/>
          <w:i/>
          <w:iCs/>
          <w:sz w:val="24"/>
          <w:szCs w:val="24"/>
          <w:shd w:val="clear" w:color="auto" w:fill="FFFFFF"/>
        </w:rPr>
        <w:t>33</w:t>
      </w:r>
      <w:r w:rsidRPr="00D621DA">
        <w:rPr>
          <w:rFonts w:ascii="Times New Roman" w:hAnsi="Times New Roman" w:cs="Times New Roman"/>
          <w:sz w:val="24"/>
          <w:szCs w:val="24"/>
          <w:shd w:val="clear" w:color="auto" w:fill="FFFFFF"/>
        </w:rPr>
        <w:t>, 145-171. doi:</w:t>
      </w:r>
      <w:hyperlink r:id="rId12" w:tgtFrame="doilink" w:history="1">
        <w:r w:rsidRPr="00D621DA">
          <w:rPr>
            <w:rFonts w:ascii="Times New Roman" w:eastAsia="SimSun" w:hAnsi="Times New Roman" w:cs="Times New Roman"/>
            <w:sz w:val="24"/>
            <w:szCs w:val="24"/>
          </w:rPr>
          <w:t>10.1016/S0165-4101(02)00042-3</w:t>
        </w:r>
      </w:hyperlink>
      <w:r w:rsidRPr="00D621DA">
        <w:rPr>
          <w:rFonts w:ascii="Times New Roman" w:hAnsi="Times New Roman" w:cs="Times New Roman"/>
          <w:sz w:val="24"/>
          <w:szCs w:val="24"/>
          <w:shd w:val="clear" w:color="auto" w:fill="FFFFFF"/>
        </w:rPr>
        <w:t xml:space="preserve"> </w:t>
      </w:r>
    </w:p>
    <w:p w14:paraId="040550D6" w14:textId="56206F0C" w:rsidR="00F917C2" w:rsidRPr="00D621DA" w:rsidRDefault="00F917C2" w:rsidP="00162B2C">
      <w:pPr>
        <w:spacing w:after="0" w:line="480" w:lineRule="exact"/>
        <w:ind w:hanging="720"/>
        <w:rPr>
          <w:rFonts w:ascii="Times New Roman" w:hAnsi="Times New Roman" w:cs="Times New Roman"/>
          <w:sz w:val="24"/>
          <w:szCs w:val="24"/>
        </w:rPr>
      </w:pPr>
      <w:r w:rsidRPr="00D621DA">
        <w:rPr>
          <w:rStyle w:val="Emphasis"/>
          <w:rFonts w:ascii="Times New Roman" w:hAnsi="Times New Roman"/>
          <w:i w:val="0"/>
          <w:sz w:val="24"/>
          <w:szCs w:val="24"/>
        </w:rPr>
        <w:t>Regalia, C., Manzi, C., &amp; Scabini</w:t>
      </w:r>
      <w:r w:rsidRPr="00D621DA">
        <w:rPr>
          <w:rFonts w:ascii="Times New Roman" w:hAnsi="Times New Roman" w:cs="Times New Roman"/>
          <w:i/>
          <w:sz w:val="24"/>
          <w:szCs w:val="24"/>
        </w:rPr>
        <w:t xml:space="preserve">, </w:t>
      </w:r>
      <w:r w:rsidRPr="00D621DA">
        <w:rPr>
          <w:rFonts w:ascii="Times New Roman" w:hAnsi="Times New Roman" w:cs="Times New Roman"/>
          <w:sz w:val="24"/>
          <w:szCs w:val="24"/>
        </w:rPr>
        <w:t xml:space="preserve">E. (2013). Individuation and differentiation in families across cultures. In M. A. Fine &amp; F. D. Fincham (Eds.), </w:t>
      </w:r>
      <w:r w:rsidRPr="00D621DA">
        <w:rPr>
          <w:rFonts w:ascii="Times New Roman" w:hAnsi="Times New Roman" w:cs="Times New Roman"/>
          <w:i/>
          <w:sz w:val="24"/>
          <w:szCs w:val="24"/>
        </w:rPr>
        <w:t xml:space="preserve">Handbook of family theories: A content-based approach </w:t>
      </w:r>
      <w:r w:rsidRPr="00D621DA">
        <w:rPr>
          <w:rFonts w:ascii="Times New Roman" w:hAnsi="Times New Roman" w:cs="Times New Roman"/>
          <w:sz w:val="24"/>
          <w:szCs w:val="24"/>
        </w:rPr>
        <w:t>(pp. 437-455)</w:t>
      </w:r>
      <w:r w:rsidRPr="00D621DA">
        <w:rPr>
          <w:rFonts w:ascii="Times New Roman" w:hAnsi="Times New Roman" w:cs="Times New Roman"/>
          <w:i/>
          <w:sz w:val="24"/>
          <w:szCs w:val="24"/>
        </w:rPr>
        <w:t xml:space="preserve">. </w:t>
      </w:r>
      <w:r w:rsidRPr="00D621DA">
        <w:rPr>
          <w:rFonts w:ascii="Times New Roman" w:hAnsi="Times New Roman" w:cs="Times New Roman"/>
          <w:sz w:val="24"/>
          <w:szCs w:val="24"/>
        </w:rPr>
        <w:t>New York, NY: Taylor and Francis/Routledge.</w:t>
      </w:r>
    </w:p>
    <w:p w14:paraId="1FC804EF" w14:textId="66974C51" w:rsidR="00921449" w:rsidRPr="00D621DA" w:rsidRDefault="00921449" w:rsidP="00B9438D">
      <w:pPr>
        <w:spacing w:after="0" w:line="480" w:lineRule="exact"/>
        <w:ind w:hanging="720"/>
        <w:rPr>
          <w:rStyle w:val="doi"/>
          <w:rFonts w:ascii="Times New Roman" w:hAnsi="Times New Roman" w:cs="Times New Roman"/>
          <w:bCs/>
          <w:color w:val="000000"/>
          <w:sz w:val="24"/>
          <w:szCs w:val="24"/>
        </w:rPr>
      </w:pPr>
      <w:r w:rsidRPr="00D621DA">
        <w:rPr>
          <w:rFonts w:ascii="Times New Roman" w:hAnsi="Times New Roman" w:cs="Times New Roman"/>
          <w:bCs/>
          <w:color w:val="000000"/>
          <w:sz w:val="24"/>
          <w:szCs w:val="24"/>
        </w:rPr>
        <w:t xml:space="preserve">Routledge, C., Wildschut, T., Sedikides, C., Juhl, J., &amp; Arndt, J. (2012). The power of the past: Nostalgia as a meaning-making resource. </w:t>
      </w:r>
      <w:r w:rsidRPr="00D621DA">
        <w:rPr>
          <w:rFonts w:ascii="Times New Roman" w:hAnsi="Times New Roman" w:cs="Times New Roman"/>
          <w:bCs/>
          <w:i/>
          <w:iCs/>
          <w:color w:val="000000"/>
          <w:sz w:val="24"/>
          <w:szCs w:val="24"/>
        </w:rPr>
        <w:t xml:space="preserve">Memory, </w:t>
      </w:r>
      <w:r w:rsidRPr="00D621DA">
        <w:rPr>
          <w:rFonts w:ascii="Times New Roman" w:hAnsi="Times New Roman" w:cs="Times New Roman"/>
          <w:bCs/>
          <w:i/>
          <w:color w:val="000000"/>
          <w:sz w:val="24"/>
          <w:szCs w:val="24"/>
        </w:rPr>
        <w:t xml:space="preserve">20, </w:t>
      </w:r>
      <w:r w:rsidRPr="00D621DA">
        <w:rPr>
          <w:rFonts w:ascii="Times New Roman" w:hAnsi="Times New Roman" w:cs="Times New Roman"/>
          <w:bCs/>
          <w:color w:val="000000"/>
          <w:sz w:val="24"/>
          <w:szCs w:val="24"/>
        </w:rPr>
        <w:t>452-460.</w:t>
      </w:r>
      <w:r w:rsidRPr="00D621DA">
        <w:rPr>
          <w:rStyle w:val="PlainTextChar"/>
          <w:rFonts w:ascii="Times New Roman" w:hAnsi="Times New Roman" w:cs="Times New Roman"/>
          <w:bCs/>
          <w:color w:val="000000"/>
          <w:sz w:val="24"/>
          <w:szCs w:val="24"/>
        </w:rPr>
        <w:t xml:space="preserve"> </w:t>
      </w:r>
      <w:hyperlink r:id="rId13" w:history="1">
        <w:r w:rsidRPr="00D621DA">
          <w:rPr>
            <w:rStyle w:val="Hyperlink"/>
            <w:rFonts w:ascii="Times New Roman" w:hAnsi="Times New Roman" w:cs="Times New Roman"/>
            <w:bCs/>
            <w:color w:val="000000"/>
            <w:sz w:val="24"/>
            <w:szCs w:val="24"/>
            <w:u w:val="none"/>
          </w:rPr>
          <w:t>doi:10.1080/09658211.2012.677452</w:t>
        </w:r>
      </w:hyperlink>
    </w:p>
    <w:p w14:paraId="7994590E" w14:textId="1BB0CA4A" w:rsidR="00B9438D" w:rsidRPr="00D621DA" w:rsidRDefault="00B9438D" w:rsidP="00B9438D">
      <w:pPr>
        <w:spacing w:after="0" w:line="480" w:lineRule="exact"/>
        <w:ind w:hanging="720"/>
        <w:rPr>
          <w:rFonts w:ascii="Times New Roman" w:hAnsi="Times New Roman" w:cs="Times New Roman"/>
          <w:bCs/>
          <w:color w:val="000000"/>
          <w:sz w:val="24"/>
          <w:szCs w:val="24"/>
        </w:rPr>
      </w:pPr>
      <w:r w:rsidRPr="00D621DA">
        <w:rPr>
          <w:rFonts w:ascii="Times New Roman" w:hAnsi="Times New Roman" w:cs="Times New Roman"/>
          <w:color w:val="222222"/>
          <w:sz w:val="24"/>
          <w:szCs w:val="24"/>
          <w:shd w:val="clear" w:color="auto" w:fill="FFFFFF"/>
        </w:rPr>
        <w:t>Rucker, D.D., Preacher, K.J., Tormala, Z.L., &amp; Petty, R.E. (2011). Mediation analysis in social psychology: Current practices and new recommendations. </w:t>
      </w:r>
      <w:r w:rsidRPr="00D621DA">
        <w:rPr>
          <w:rFonts w:ascii="Times New Roman" w:hAnsi="Times New Roman" w:cs="Times New Roman"/>
          <w:i/>
          <w:iCs/>
          <w:color w:val="222222"/>
          <w:sz w:val="24"/>
          <w:szCs w:val="24"/>
          <w:shd w:val="clear" w:color="auto" w:fill="FFFFFF"/>
        </w:rPr>
        <w:t>Social and Personality Psychology Compass</w:t>
      </w:r>
      <w:r w:rsidRPr="00D621DA">
        <w:rPr>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5</w:t>
      </w:r>
      <w:r w:rsidRPr="00D621DA">
        <w:rPr>
          <w:rFonts w:ascii="Times New Roman" w:hAnsi="Times New Roman" w:cs="Times New Roman"/>
          <w:color w:val="222222"/>
          <w:sz w:val="24"/>
          <w:szCs w:val="24"/>
          <w:shd w:val="clear" w:color="auto" w:fill="FFFFFF"/>
        </w:rPr>
        <w:t>, 359-371. doi: 10.1111/j.1751-9004.2011.00355.x</w:t>
      </w:r>
      <w:r w:rsidRPr="00D621DA">
        <w:rPr>
          <w:rFonts w:ascii="Times New Roman" w:hAnsi="Times New Roman" w:cs="Times New Roman"/>
          <w:color w:val="333333"/>
          <w:sz w:val="24"/>
          <w:szCs w:val="24"/>
          <w:shd w:val="clear" w:color="auto" w:fill="FFFFFF"/>
        </w:rPr>
        <w:t xml:space="preserve"> </w:t>
      </w:r>
      <w:r w:rsidRPr="00D621DA">
        <w:rPr>
          <w:rFonts w:ascii="Times New Roman" w:hAnsi="Times New Roman" w:cs="Times New Roman"/>
          <w:color w:val="222222"/>
          <w:sz w:val="24"/>
          <w:szCs w:val="24"/>
          <w:shd w:val="clear" w:color="auto" w:fill="FFFFFF"/>
        </w:rPr>
        <w:t xml:space="preserve"> </w:t>
      </w:r>
    </w:p>
    <w:p w14:paraId="7B29158B" w14:textId="684D3EDD" w:rsidR="005D51F1" w:rsidRPr="00D621DA" w:rsidRDefault="005D51F1" w:rsidP="00162B2C">
      <w:pPr>
        <w:spacing w:after="0" w:line="480" w:lineRule="exact"/>
        <w:ind w:hanging="720"/>
        <w:rPr>
          <w:rStyle w:val="doi"/>
          <w:rFonts w:ascii="Times New Roman" w:hAnsi="Times New Roman" w:cs="Times New Roman"/>
          <w:bCs/>
          <w:color w:val="000000"/>
          <w:sz w:val="24"/>
          <w:szCs w:val="24"/>
        </w:rPr>
      </w:pPr>
      <w:r w:rsidRPr="00D621DA">
        <w:rPr>
          <w:rFonts w:ascii="Times New Roman" w:hAnsi="Times New Roman" w:cs="Times New Roman"/>
          <w:sz w:val="24"/>
          <w:szCs w:val="24"/>
        </w:rPr>
        <w:t>Sabatelli, R.M., &amp; Bartle-Harings, S</w:t>
      </w:r>
      <w:r w:rsidR="00C87F1E" w:rsidRPr="00D621DA">
        <w:rPr>
          <w:rFonts w:ascii="Times New Roman" w:hAnsi="Times New Roman" w:cs="Times New Roman"/>
          <w:sz w:val="24"/>
          <w:szCs w:val="24"/>
        </w:rPr>
        <w:t>.</w:t>
      </w:r>
      <w:r w:rsidRPr="00D621DA">
        <w:rPr>
          <w:rFonts w:ascii="Times New Roman" w:hAnsi="Times New Roman" w:cs="Times New Roman"/>
          <w:sz w:val="24"/>
          <w:szCs w:val="24"/>
        </w:rPr>
        <w:t xml:space="preserve"> (2003). Family of origin experiences and patterns of adjustment within couples. </w:t>
      </w:r>
      <w:r w:rsidRPr="00D621DA">
        <w:rPr>
          <w:rFonts w:ascii="Times New Roman" w:hAnsi="Times New Roman" w:cs="Times New Roman"/>
          <w:i/>
          <w:sz w:val="24"/>
          <w:szCs w:val="24"/>
        </w:rPr>
        <w:t>Journal of Marriage and Family, 65</w:t>
      </w:r>
      <w:r w:rsidRPr="00D621DA">
        <w:rPr>
          <w:rFonts w:ascii="Times New Roman" w:hAnsi="Times New Roman" w:cs="Times New Roman"/>
          <w:sz w:val="24"/>
          <w:szCs w:val="24"/>
        </w:rPr>
        <w:t>, 159-169. doi:10.1111/j.1741-3737.2003.</w:t>
      </w:r>
    </w:p>
    <w:p w14:paraId="722C747F" w14:textId="77777777" w:rsidR="00F917C2" w:rsidRPr="00D621DA" w:rsidRDefault="00F917C2" w:rsidP="00162B2C">
      <w:pPr>
        <w:spacing w:after="0" w:line="480" w:lineRule="exact"/>
        <w:ind w:hanging="720"/>
        <w:rPr>
          <w:rFonts w:ascii="Times New Roman" w:eastAsia="Times New Roman" w:hAnsi="Times New Roman" w:cs="Times New Roman"/>
          <w:bCs/>
          <w:color w:val="000000"/>
          <w:kern w:val="36"/>
          <w:sz w:val="24"/>
          <w:szCs w:val="24"/>
          <w:lang w:eastAsia="en-GB"/>
        </w:rPr>
      </w:pPr>
      <w:r w:rsidRPr="00D621DA">
        <w:rPr>
          <w:rStyle w:val="citation"/>
          <w:rFonts w:ascii="Times New Roman" w:hAnsi="Times New Roman" w:cs="Times New Roman"/>
          <w:sz w:val="24"/>
          <w:szCs w:val="24"/>
        </w:rPr>
        <w:t xml:space="preserve">Samuelson, W., &amp; Zeckhauser, R. (1988). Status quo bias in decision making. </w:t>
      </w:r>
      <w:r w:rsidRPr="00D621DA">
        <w:rPr>
          <w:rStyle w:val="citation"/>
          <w:rFonts w:ascii="Times New Roman" w:hAnsi="Times New Roman" w:cs="Times New Roman"/>
          <w:i/>
          <w:iCs/>
          <w:sz w:val="24"/>
          <w:szCs w:val="24"/>
        </w:rPr>
        <w:t>Journal of Risk and Uncertainty, 1</w:t>
      </w:r>
      <w:r w:rsidRPr="00D621DA">
        <w:rPr>
          <w:rStyle w:val="citation"/>
          <w:rFonts w:ascii="Times New Roman" w:hAnsi="Times New Roman" w:cs="Times New Roman"/>
          <w:sz w:val="24"/>
          <w:szCs w:val="24"/>
        </w:rPr>
        <w:t>, 7-59. doi:10.1007/bf00055564</w:t>
      </w:r>
      <w:r w:rsidRPr="00D621DA">
        <w:rPr>
          <w:rFonts w:ascii="Times New Roman" w:eastAsia="Times New Roman" w:hAnsi="Times New Roman" w:cs="Times New Roman"/>
          <w:bCs/>
          <w:color w:val="000000"/>
          <w:kern w:val="36"/>
          <w:sz w:val="24"/>
          <w:szCs w:val="24"/>
          <w:lang w:eastAsia="en-GB"/>
        </w:rPr>
        <w:t xml:space="preserve"> </w:t>
      </w:r>
    </w:p>
    <w:p w14:paraId="38CB5F1D" w14:textId="7EC07819" w:rsidR="00F917C2" w:rsidRPr="00D621DA" w:rsidRDefault="00F917C2" w:rsidP="00162B2C">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sz w:val="24"/>
          <w:szCs w:val="24"/>
          <w:shd w:val="clear" w:color="auto" w:fill="FFFFFF"/>
        </w:rPr>
        <w:t>Scabini, E., &amp; Manzi, C. (2011).</w:t>
      </w:r>
      <w:r w:rsidRPr="00D621DA">
        <w:rPr>
          <w:rStyle w:val="apple-converted-space"/>
          <w:rFonts w:ascii="Times New Roman" w:hAnsi="Times New Roman" w:cs="Times New Roman"/>
          <w:sz w:val="24"/>
          <w:szCs w:val="24"/>
          <w:shd w:val="clear" w:color="auto" w:fill="FFFFFF"/>
        </w:rPr>
        <w:t> </w:t>
      </w:r>
      <w:r w:rsidRPr="00D621DA">
        <w:rPr>
          <w:rFonts w:ascii="Times New Roman" w:hAnsi="Times New Roman" w:cs="Times New Roman"/>
          <w:iCs/>
          <w:sz w:val="24"/>
          <w:szCs w:val="24"/>
          <w:shd w:val="clear" w:color="auto" w:fill="FFFFFF"/>
        </w:rPr>
        <w:t>Family processes and identity</w:t>
      </w:r>
      <w:r w:rsidRPr="00D621DA">
        <w:rPr>
          <w:rFonts w:ascii="Times New Roman" w:hAnsi="Times New Roman" w:cs="Times New Roman"/>
          <w:sz w:val="24"/>
          <w:szCs w:val="24"/>
          <w:shd w:val="clear" w:color="auto" w:fill="FFFFFF"/>
        </w:rPr>
        <w:t>. In</w:t>
      </w:r>
      <w:r w:rsidRPr="00D621DA">
        <w:rPr>
          <w:rStyle w:val="apple-converted-space"/>
          <w:rFonts w:ascii="Times New Roman" w:hAnsi="Times New Roman" w:cs="Times New Roman"/>
          <w:sz w:val="24"/>
          <w:szCs w:val="24"/>
          <w:shd w:val="clear" w:color="auto" w:fill="FFFFFF"/>
        </w:rPr>
        <w:t xml:space="preserve"> S.J. </w:t>
      </w:r>
      <w:r w:rsidRPr="00D621DA">
        <w:rPr>
          <w:rFonts w:ascii="Times New Roman" w:hAnsi="Times New Roman" w:cs="Times New Roman"/>
          <w:sz w:val="24"/>
          <w:szCs w:val="24"/>
          <w:shd w:val="clear" w:color="auto" w:fill="FFFFFF"/>
        </w:rPr>
        <w:t xml:space="preserve">Schwartz, K. Luyckx, &amp; V.L. Vignoles (Eds.), </w:t>
      </w:r>
      <w:r w:rsidRPr="00D621DA">
        <w:rPr>
          <w:rStyle w:val="Emphasis"/>
          <w:rFonts w:ascii="Times New Roman" w:hAnsi="Times New Roman"/>
          <w:sz w:val="24"/>
          <w:szCs w:val="24"/>
          <w:shd w:val="clear" w:color="auto" w:fill="FFFFFF"/>
        </w:rPr>
        <w:t xml:space="preserve">Handbook of identity theory and research (pp. </w:t>
      </w:r>
      <w:r w:rsidRPr="00D621DA">
        <w:rPr>
          <w:rFonts w:ascii="Times New Roman" w:hAnsi="Times New Roman" w:cs="Times New Roman"/>
          <w:sz w:val="24"/>
          <w:szCs w:val="24"/>
          <w:shd w:val="clear" w:color="auto" w:fill="FFFFFF"/>
        </w:rPr>
        <w:t>565-584). New York: Springer Science + Business Media. doi:10.1007/978-1-4419-7988-9</w:t>
      </w:r>
      <w:r w:rsidR="00436902" w:rsidRPr="00D621DA">
        <w:rPr>
          <w:rFonts w:ascii="Times New Roman" w:hAnsi="Times New Roman" w:cs="Times New Roman"/>
          <w:sz w:val="24"/>
          <w:szCs w:val="24"/>
          <w:shd w:val="clear" w:color="auto" w:fill="FFFFFF"/>
        </w:rPr>
        <w:t>-</w:t>
      </w:r>
      <w:r w:rsidRPr="00D621DA">
        <w:rPr>
          <w:rFonts w:ascii="Times New Roman" w:hAnsi="Times New Roman" w:cs="Times New Roman"/>
          <w:sz w:val="24"/>
          <w:szCs w:val="24"/>
          <w:shd w:val="clear" w:color="auto" w:fill="FFFFFF"/>
        </w:rPr>
        <w:t>23</w:t>
      </w:r>
    </w:p>
    <w:p w14:paraId="5086974B" w14:textId="769703EF" w:rsidR="00921449" w:rsidRPr="00D621DA" w:rsidRDefault="008D7DF9" w:rsidP="00BC719D">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sz w:val="24"/>
          <w:szCs w:val="24"/>
          <w:shd w:val="clear" w:color="auto" w:fill="FFFFFF"/>
        </w:rPr>
        <w:t>Schoemann, A.M., Boulton, A.J., &amp; Short, S.D. (2017). Determining power and sample size for simple and complex mediation models. </w:t>
      </w:r>
      <w:r w:rsidRPr="00D621DA">
        <w:rPr>
          <w:rFonts w:ascii="Times New Roman" w:hAnsi="Times New Roman" w:cs="Times New Roman"/>
          <w:i/>
          <w:iCs/>
          <w:sz w:val="24"/>
          <w:szCs w:val="24"/>
          <w:shd w:val="clear" w:color="auto" w:fill="FFFFFF"/>
        </w:rPr>
        <w:t>Social Psychological and Personality Science, 8,</w:t>
      </w:r>
      <w:r w:rsidRPr="00D621DA">
        <w:rPr>
          <w:rFonts w:ascii="Times New Roman" w:hAnsi="Times New Roman" w:cs="Times New Roman"/>
          <w:sz w:val="24"/>
          <w:szCs w:val="24"/>
          <w:shd w:val="clear" w:color="auto" w:fill="FFFFFF"/>
        </w:rPr>
        <w:t> 379-386.</w:t>
      </w:r>
      <w:r w:rsidR="003250E3">
        <w:rPr>
          <w:rFonts w:ascii="Times New Roman" w:hAnsi="Times New Roman" w:cs="Times New Roman"/>
          <w:sz w:val="24"/>
          <w:szCs w:val="24"/>
          <w:shd w:val="clear" w:color="auto" w:fill="FFFFFF"/>
        </w:rPr>
        <w:t xml:space="preserve"> doi:</w:t>
      </w:r>
      <w:r w:rsidR="003250E3" w:rsidRPr="00BC719D">
        <w:rPr>
          <w:rFonts w:ascii="Times New Roman" w:hAnsi="Times New Roman" w:cs="Times New Roman"/>
          <w:color w:val="000000" w:themeColor="text1"/>
          <w:sz w:val="24"/>
          <w:szCs w:val="24"/>
        </w:rPr>
        <w:t>10.1177/1948550617715068</w:t>
      </w:r>
      <w:r w:rsidR="00BC719D">
        <w:rPr>
          <w:rFonts w:ascii="Times New Roman" w:hAnsi="Times New Roman" w:cs="Times New Roman"/>
          <w:color w:val="000000" w:themeColor="text1"/>
          <w:sz w:val="24"/>
          <w:szCs w:val="24"/>
          <w:shd w:val="clear" w:color="auto" w:fill="FFFFFF"/>
        </w:rPr>
        <w:t xml:space="preserve"> </w:t>
      </w:r>
    </w:p>
    <w:p w14:paraId="0D6A1CA7" w14:textId="66D693D2" w:rsidR="00144C51" w:rsidRPr="00D621DA" w:rsidRDefault="00C03F90" w:rsidP="00D62FBD">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Sedikides, C., Cheung, W.Y., Wildschut, T., Hepper, E.G., Baldursson, E., &amp; Pedersen, B. (201</w:t>
      </w:r>
      <w:r w:rsidR="00144C51">
        <w:rPr>
          <w:rFonts w:ascii="Times New Roman" w:hAnsi="Times New Roman" w:cs="Times New Roman"/>
          <w:sz w:val="24"/>
          <w:szCs w:val="24"/>
        </w:rPr>
        <w:t>8</w:t>
      </w:r>
      <w:r w:rsidRPr="00D621DA">
        <w:rPr>
          <w:rFonts w:ascii="Times New Roman" w:hAnsi="Times New Roman" w:cs="Times New Roman"/>
          <w:sz w:val="24"/>
          <w:szCs w:val="24"/>
        </w:rPr>
        <w:t xml:space="preserve">). Nostalgia motivates pursuit of important goals by increasing meaning in life. </w:t>
      </w:r>
      <w:r w:rsidRPr="00D621DA">
        <w:rPr>
          <w:rFonts w:ascii="Times New Roman" w:hAnsi="Times New Roman" w:cs="Times New Roman"/>
          <w:i/>
          <w:sz w:val="24"/>
          <w:szCs w:val="24"/>
        </w:rPr>
        <w:t>European Journal of Social Psychology</w:t>
      </w:r>
      <w:r w:rsidR="00144C51">
        <w:rPr>
          <w:rFonts w:ascii="Times New Roman" w:hAnsi="Times New Roman" w:cs="Times New Roman"/>
          <w:i/>
          <w:sz w:val="24"/>
          <w:szCs w:val="24"/>
        </w:rPr>
        <w:t>, 48</w:t>
      </w:r>
      <w:r w:rsidR="00144C51">
        <w:rPr>
          <w:rFonts w:ascii="Times New Roman" w:hAnsi="Times New Roman" w:cs="Times New Roman"/>
          <w:sz w:val="24"/>
          <w:szCs w:val="24"/>
        </w:rPr>
        <w:t>, 209-216</w:t>
      </w:r>
      <w:r w:rsidRPr="00D621DA">
        <w:rPr>
          <w:rFonts w:ascii="Times New Roman" w:hAnsi="Times New Roman" w:cs="Times New Roman"/>
          <w:sz w:val="24"/>
          <w:szCs w:val="24"/>
        </w:rPr>
        <w:t>. doi:10.1002/ejsp.2318</w:t>
      </w:r>
      <w:r w:rsidR="00ED5029">
        <w:rPr>
          <w:rFonts w:ascii="Times New Roman" w:hAnsi="Times New Roman" w:cs="Times New Roman"/>
          <w:sz w:val="24"/>
          <w:szCs w:val="24"/>
        </w:rPr>
        <w:t xml:space="preserve"> </w:t>
      </w:r>
    </w:p>
    <w:p w14:paraId="14E41D48" w14:textId="50F1C172" w:rsidR="00D47A7B" w:rsidRPr="00D621DA" w:rsidRDefault="00F917C2" w:rsidP="00EF1111">
      <w:pPr>
        <w:spacing w:after="0" w:line="480" w:lineRule="exact"/>
        <w:ind w:hanging="720"/>
        <w:rPr>
          <w:rFonts w:ascii="Times New Roman" w:hAnsi="Times New Roman" w:cs="Times New Roman"/>
          <w:bCs/>
          <w:color w:val="000000"/>
          <w:sz w:val="24"/>
          <w:szCs w:val="24"/>
        </w:rPr>
      </w:pPr>
      <w:r w:rsidRPr="00D621DA">
        <w:rPr>
          <w:rFonts w:ascii="Times New Roman" w:hAnsi="Times New Roman" w:cs="Times New Roman"/>
          <w:bCs/>
          <w:color w:val="000000"/>
          <w:sz w:val="24"/>
          <w:szCs w:val="24"/>
        </w:rPr>
        <w:t xml:space="preserve">Sedikides, C., Hart, C.M., &amp; De Cremer, D. (2008). The self in procedural fairness. </w:t>
      </w:r>
      <w:r w:rsidRPr="00D621DA">
        <w:rPr>
          <w:rFonts w:ascii="Times New Roman" w:hAnsi="Times New Roman" w:cs="Times New Roman"/>
          <w:bCs/>
          <w:i/>
          <w:color w:val="000000"/>
          <w:sz w:val="24"/>
          <w:szCs w:val="24"/>
        </w:rPr>
        <w:t>Social and Personality Psychology Compass, 2</w:t>
      </w:r>
      <w:r w:rsidRPr="00D621DA">
        <w:rPr>
          <w:rFonts w:ascii="Times New Roman" w:hAnsi="Times New Roman" w:cs="Times New Roman"/>
          <w:bCs/>
          <w:color w:val="000000"/>
          <w:sz w:val="24"/>
          <w:szCs w:val="24"/>
        </w:rPr>
        <w:t>, 2107-2124. doi:10.1111/j.1751-9004.2008.00156.x</w:t>
      </w:r>
    </w:p>
    <w:p w14:paraId="0DD880D6" w14:textId="6E732EA5" w:rsidR="00D47A7B" w:rsidRPr="00D621DA" w:rsidRDefault="00D47A7B" w:rsidP="006378A4">
      <w:pPr>
        <w:spacing w:after="0" w:line="480" w:lineRule="exact"/>
        <w:ind w:hanging="720"/>
        <w:rPr>
          <w:rFonts w:ascii="Times New Roman" w:hAnsi="Times New Roman" w:cs="Times New Roman"/>
          <w:bCs/>
          <w:color w:val="000000"/>
          <w:sz w:val="24"/>
          <w:szCs w:val="24"/>
        </w:rPr>
      </w:pPr>
      <w:r w:rsidRPr="00D621DA">
        <w:rPr>
          <w:rFonts w:ascii="Times New Roman" w:hAnsi="Times New Roman" w:cs="Times New Roman"/>
          <w:sz w:val="24"/>
          <w:szCs w:val="24"/>
        </w:rPr>
        <w:t xml:space="preserve">Sedikides, C., &amp; Wildschut, T. (2016a). Nostalgia: A bittersweet emotion that confers psychological health benefits. In A.M. Wood &amp; J. Johnson (Eds.), </w:t>
      </w:r>
      <w:r w:rsidRPr="00D621DA">
        <w:rPr>
          <w:rFonts w:ascii="Times New Roman" w:hAnsi="Times New Roman" w:cs="Times New Roman"/>
          <w:i/>
          <w:sz w:val="24"/>
          <w:szCs w:val="24"/>
        </w:rPr>
        <w:t>Wiley handbook of positive clinical psychology</w:t>
      </w:r>
      <w:r w:rsidRPr="00D621DA">
        <w:rPr>
          <w:rFonts w:ascii="Times New Roman" w:hAnsi="Times New Roman" w:cs="Times New Roman"/>
          <w:sz w:val="24"/>
          <w:szCs w:val="24"/>
        </w:rPr>
        <w:t xml:space="preserve"> (pp. 25-136). Hoboken: Wiley.</w:t>
      </w:r>
    </w:p>
    <w:p w14:paraId="752EB045" w14:textId="429B3263" w:rsidR="006A2EBF" w:rsidRPr="00D621DA" w:rsidRDefault="006A2EBF" w:rsidP="006A2EBF">
      <w:pPr>
        <w:spacing w:after="0" w:line="480" w:lineRule="exact"/>
        <w:ind w:hanging="720"/>
        <w:rPr>
          <w:rStyle w:val="headertablecelldata"/>
          <w:rFonts w:ascii="Times New Roman" w:hAnsi="Times New Roman" w:cs="Times New Roman"/>
          <w:sz w:val="24"/>
          <w:szCs w:val="24"/>
        </w:rPr>
      </w:pPr>
      <w:r w:rsidRPr="00D621DA">
        <w:rPr>
          <w:rFonts w:ascii="Times New Roman" w:hAnsi="Times New Roman" w:cs="Times New Roman"/>
          <w:sz w:val="24"/>
          <w:szCs w:val="24"/>
        </w:rPr>
        <w:t>Sedik</w:t>
      </w:r>
      <w:r w:rsidR="00B9438D" w:rsidRPr="00D621DA">
        <w:rPr>
          <w:rFonts w:ascii="Times New Roman" w:hAnsi="Times New Roman" w:cs="Times New Roman"/>
          <w:sz w:val="24"/>
          <w:szCs w:val="24"/>
        </w:rPr>
        <w:t>ides, C., &amp; Wildschut, T. (2016</w:t>
      </w:r>
      <w:r w:rsidR="00D47A7B" w:rsidRPr="00D621DA">
        <w:rPr>
          <w:rFonts w:ascii="Times New Roman" w:hAnsi="Times New Roman" w:cs="Times New Roman"/>
          <w:sz w:val="24"/>
          <w:szCs w:val="24"/>
        </w:rPr>
        <w:t>b</w:t>
      </w:r>
      <w:r w:rsidRPr="00D621DA">
        <w:rPr>
          <w:rFonts w:ascii="Times New Roman" w:hAnsi="Times New Roman" w:cs="Times New Roman"/>
          <w:sz w:val="24"/>
          <w:szCs w:val="24"/>
        </w:rPr>
        <w:t xml:space="preserve">). Past forward: Nostalgia as a motivational force. </w:t>
      </w:r>
      <w:r w:rsidRPr="00D621DA">
        <w:rPr>
          <w:rFonts w:ascii="Times New Roman" w:hAnsi="Times New Roman" w:cs="Times New Roman"/>
          <w:i/>
          <w:sz w:val="24"/>
          <w:szCs w:val="24"/>
        </w:rPr>
        <w:t>Trends in Cognitive Sciences, 20</w:t>
      </w:r>
      <w:r w:rsidRPr="00D621DA">
        <w:rPr>
          <w:rFonts w:ascii="Times New Roman" w:hAnsi="Times New Roman" w:cs="Times New Roman"/>
          <w:sz w:val="24"/>
          <w:szCs w:val="24"/>
        </w:rPr>
        <w:t>, 319-321. doi:</w:t>
      </w:r>
      <w:r w:rsidRPr="00D621DA">
        <w:rPr>
          <w:rStyle w:val="headertablecelldata"/>
          <w:rFonts w:ascii="Times New Roman" w:hAnsi="Times New Roman" w:cs="Times New Roman"/>
          <w:sz w:val="24"/>
          <w:szCs w:val="24"/>
        </w:rPr>
        <w:t>10.1016/j.tics.2016.01.008</w:t>
      </w:r>
    </w:p>
    <w:p w14:paraId="2FF7B7B6" w14:textId="0DC4D3C1" w:rsidR="00F917C2" w:rsidRPr="00D621DA" w:rsidRDefault="00F917C2" w:rsidP="00BC719D">
      <w:pPr>
        <w:spacing w:after="0" w:line="480" w:lineRule="exact"/>
        <w:ind w:hanging="720"/>
        <w:rPr>
          <w:rFonts w:ascii="Times New Roman" w:hAnsi="Times New Roman" w:cs="Times New Roman"/>
          <w:sz w:val="24"/>
          <w:szCs w:val="24"/>
        </w:rPr>
      </w:pPr>
      <w:r w:rsidRPr="00D621DA">
        <w:rPr>
          <w:rFonts w:ascii="Times New Roman" w:hAnsi="Times New Roman" w:cs="Times New Roman"/>
          <w:noProof/>
          <w:sz w:val="24"/>
          <w:szCs w:val="24"/>
        </w:rPr>
        <w:t xml:space="preserve">Sedikides, C., Wildschut, T., Arndt, J., &amp; Routledge, C. (2008). Nostalgia: Past, present, and future. </w:t>
      </w:r>
      <w:r w:rsidRPr="00D621DA">
        <w:rPr>
          <w:rFonts w:ascii="Times New Roman" w:hAnsi="Times New Roman" w:cs="Times New Roman"/>
          <w:i/>
          <w:noProof/>
          <w:sz w:val="24"/>
          <w:szCs w:val="24"/>
        </w:rPr>
        <w:t>Current Directions in Psychological Science, 17</w:t>
      </w:r>
      <w:r w:rsidRPr="00D621DA">
        <w:rPr>
          <w:rFonts w:ascii="Times New Roman" w:hAnsi="Times New Roman" w:cs="Times New Roman"/>
          <w:noProof/>
          <w:sz w:val="24"/>
          <w:szCs w:val="24"/>
        </w:rPr>
        <w:t>, 304-307. doi:10.1111/j.1467-8721.2008.00595.x</w:t>
      </w:r>
      <w:r w:rsidR="00BC719D">
        <w:rPr>
          <w:rFonts w:ascii="Times New Roman" w:hAnsi="Times New Roman" w:cs="Times New Roman"/>
          <w:noProof/>
          <w:sz w:val="24"/>
          <w:szCs w:val="24"/>
        </w:rPr>
        <w:t xml:space="preserve"> </w:t>
      </w:r>
    </w:p>
    <w:p w14:paraId="54C622D0" w14:textId="53D167C0" w:rsidR="00F575D5" w:rsidRPr="00D621DA" w:rsidRDefault="00F917C2" w:rsidP="00BC719D">
      <w:pPr>
        <w:spacing w:after="0" w:line="480" w:lineRule="exact"/>
        <w:ind w:hanging="720"/>
      </w:pPr>
      <w:r w:rsidRPr="00D621DA">
        <w:rPr>
          <w:rFonts w:ascii="Times New Roman" w:hAnsi="Times New Roman" w:cs="Times New Roman"/>
          <w:noProof/>
          <w:sz w:val="24"/>
          <w:szCs w:val="24"/>
        </w:rPr>
        <w:t xml:space="preserve">Sedikides, C., Wildschut, T., Routledge, C., Arndt, J., Hepper, E.G., &amp; Zhou, X. (2015). To nostalgize: Mixing memory with affect and desire. </w:t>
      </w:r>
      <w:r w:rsidRPr="00D621DA">
        <w:rPr>
          <w:rFonts w:ascii="Times New Roman" w:hAnsi="Times New Roman" w:cs="Times New Roman"/>
          <w:i/>
          <w:noProof/>
          <w:sz w:val="24"/>
          <w:szCs w:val="24"/>
        </w:rPr>
        <w:t>Advances in Experimental Social Psychology</w:t>
      </w:r>
      <w:r w:rsidRPr="00D621DA">
        <w:rPr>
          <w:rFonts w:ascii="Times New Roman" w:hAnsi="Times New Roman" w:cs="Times New Roman"/>
          <w:i/>
          <w:sz w:val="24"/>
          <w:szCs w:val="24"/>
        </w:rPr>
        <w:t>, 51</w:t>
      </w:r>
      <w:r w:rsidRPr="00D621DA">
        <w:rPr>
          <w:rFonts w:ascii="Times New Roman" w:hAnsi="Times New Roman" w:cs="Times New Roman"/>
          <w:sz w:val="24"/>
          <w:szCs w:val="24"/>
        </w:rPr>
        <w:t>, 189-273</w:t>
      </w:r>
      <w:r w:rsidRPr="00D621DA">
        <w:rPr>
          <w:rFonts w:ascii="Times New Roman" w:hAnsi="Times New Roman" w:cs="Times New Roman"/>
          <w:noProof/>
          <w:sz w:val="24"/>
          <w:szCs w:val="24"/>
        </w:rPr>
        <w:t>. doi:10.1016/bs.aesp.2014.10.001</w:t>
      </w:r>
      <w:r w:rsidR="00BC719D">
        <w:rPr>
          <w:rFonts w:ascii="Times New Roman" w:hAnsi="Times New Roman" w:cs="Times New Roman"/>
          <w:noProof/>
          <w:sz w:val="24"/>
          <w:szCs w:val="24"/>
        </w:rPr>
        <w:t xml:space="preserve"> </w:t>
      </w:r>
    </w:p>
    <w:p w14:paraId="6EF64FA7" w14:textId="7E7DD6DA" w:rsidR="00F575D5" w:rsidRPr="00D621DA" w:rsidRDefault="00F575D5" w:rsidP="009045E7">
      <w:pPr>
        <w:pStyle w:val="EndNoteBibliography"/>
        <w:spacing w:line="480" w:lineRule="exact"/>
        <w:ind w:hanging="720"/>
        <w:outlineLvl w:val="0"/>
      </w:pPr>
      <w:r w:rsidRPr="00D621DA">
        <w:t xml:space="preserve">Shapiro, G.E. (1983). Embarrassment and help seeking. In B.M. De-Paulo, A. Nadler, &amp; J.D. Fisher (Eds.), </w:t>
      </w:r>
      <w:r w:rsidRPr="00D621DA">
        <w:rPr>
          <w:i/>
        </w:rPr>
        <w:t>New directions in helping (Vol. 2): Help seeking</w:t>
      </w:r>
      <w:r w:rsidRPr="00D621DA">
        <w:t xml:space="preserve"> (pp. 143-165). New York: Academic Press.</w:t>
      </w:r>
    </w:p>
    <w:p w14:paraId="0358C005" w14:textId="3CA864FA"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rPr>
        <w:t xml:space="preserve">Singh, J.V. (1986). Performance, slack, and risk-taking in organizational decision making. </w:t>
      </w:r>
      <w:r w:rsidRPr="00D621DA">
        <w:rPr>
          <w:rFonts w:ascii="Times New Roman" w:hAnsi="Times New Roman" w:cs="Times New Roman"/>
          <w:i/>
          <w:sz w:val="24"/>
          <w:szCs w:val="24"/>
        </w:rPr>
        <w:t>Academy of Management Journal</w:t>
      </w:r>
      <w:r w:rsidRPr="00D621DA">
        <w:rPr>
          <w:rFonts w:ascii="Times New Roman" w:hAnsi="Times New Roman" w:cs="Times New Roman"/>
          <w:sz w:val="24"/>
          <w:szCs w:val="24"/>
        </w:rPr>
        <w:t xml:space="preserve">, </w:t>
      </w:r>
      <w:r w:rsidRPr="00D621DA">
        <w:rPr>
          <w:rFonts w:ascii="Times New Roman" w:hAnsi="Times New Roman" w:cs="Times New Roman"/>
          <w:i/>
          <w:sz w:val="24"/>
          <w:szCs w:val="24"/>
        </w:rPr>
        <w:t>29</w:t>
      </w:r>
      <w:r w:rsidRPr="00D621DA">
        <w:rPr>
          <w:rFonts w:ascii="Times New Roman" w:hAnsi="Times New Roman" w:cs="Times New Roman"/>
          <w:sz w:val="24"/>
          <w:szCs w:val="24"/>
        </w:rPr>
        <w:t xml:space="preserve">, 562-585. </w:t>
      </w:r>
      <w:r w:rsidRPr="00D621DA">
        <w:rPr>
          <w:rFonts w:ascii="Times New Roman" w:hAnsi="Times New Roman" w:cs="Times New Roman"/>
          <w:noProof/>
          <w:sz w:val="24"/>
          <w:szCs w:val="24"/>
        </w:rPr>
        <w:t>doi:10.2307/256224</w:t>
      </w:r>
    </w:p>
    <w:p w14:paraId="7ECB2E0B" w14:textId="02BF346A" w:rsidR="00C67170" w:rsidRPr="00D621DA" w:rsidRDefault="00C67170" w:rsidP="005C7974">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Sitkin, S.B., &amp; Pablo, A.L. (1992). </w:t>
      </w:r>
      <w:r w:rsidR="005C7974" w:rsidRPr="00D621DA">
        <w:rPr>
          <w:rFonts w:ascii="Times New Roman" w:hAnsi="Times New Roman" w:cs="Times New Roman"/>
          <w:noProof/>
          <w:sz w:val="24"/>
          <w:szCs w:val="24"/>
        </w:rPr>
        <w:t xml:space="preserve">Reconceptualizing the determinants of risk behavior. </w:t>
      </w:r>
      <w:r w:rsidR="005C7974" w:rsidRPr="00D621DA">
        <w:rPr>
          <w:rFonts w:ascii="Times New Roman" w:hAnsi="Times New Roman" w:cs="Times New Roman"/>
          <w:i/>
          <w:noProof/>
          <w:sz w:val="24"/>
          <w:szCs w:val="24"/>
        </w:rPr>
        <w:t>Academy of Management Review, 17,</w:t>
      </w:r>
      <w:r w:rsidR="005C7974" w:rsidRPr="00D621DA">
        <w:rPr>
          <w:rFonts w:ascii="Times New Roman" w:hAnsi="Times New Roman" w:cs="Times New Roman"/>
          <w:noProof/>
          <w:sz w:val="24"/>
          <w:szCs w:val="24"/>
        </w:rPr>
        <w:t xml:space="preserve"> 9-38. doi:10.2307/258646</w:t>
      </w:r>
    </w:p>
    <w:p w14:paraId="53B25EF8" w14:textId="50E8C234" w:rsidR="00C15F9F" w:rsidRPr="00D621DA" w:rsidRDefault="00C15F9F"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color w:val="222222"/>
          <w:sz w:val="24"/>
          <w:szCs w:val="24"/>
          <w:shd w:val="clear" w:color="auto" w:fill="FFFFFF"/>
        </w:rPr>
        <w:t>Smith, C.A., &amp; Ellsworth, P.C. (1985). Patterns of cognitive appraisal in emotion.</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 xml:space="preserve">Journal of </w:t>
      </w:r>
      <w:r w:rsidR="006846BB" w:rsidRPr="00D621DA">
        <w:rPr>
          <w:rFonts w:ascii="Times New Roman" w:hAnsi="Times New Roman" w:cs="Times New Roman"/>
          <w:i/>
          <w:iCs/>
          <w:color w:val="222222"/>
          <w:sz w:val="24"/>
          <w:szCs w:val="24"/>
          <w:shd w:val="clear" w:color="auto" w:fill="FFFFFF"/>
        </w:rPr>
        <w:t>P</w:t>
      </w:r>
      <w:r w:rsidRPr="00D621DA">
        <w:rPr>
          <w:rFonts w:ascii="Times New Roman" w:hAnsi="Times New Roman" w:cs="Times New Roman"/>
          <w:i/>
          <w:iCs/>
          <w:color w:val="222222"/>
          <w:sz w:val="24"/>
          <w:szCs w:val="24"/>
          <w:shd w:val="clear" w:color="auto" w:fill="FFFFFF"/>
        </w:rPr>
        <w:t xml:space="preserve">ersonality and </w:t>
      </w:r>
      <w:r w:rsidR="006846BB" w:rsidRPr="00D621DA">
        <w:rPr>
          <w:rFonts w:ascii="Times New Roman" w:hAnsi="Times New Roman" w:cs="Times New Roman"/>
          <w:i/>
          <w:iCs/>
          <w:color w:val="222222"/>
          <w:sz w:val="24"/>
          <w:szCs w:val="24"/>
          <w:shd w:val="clear" w:color="auto" w:fill="FFFFFF"/>
        </w:rPr>
        <w:t>S</w:t>
      </w:r>
      <w:r w:rsidRPr="00D621DA">
        <w:rPr>
          <w:rFonts w:ascii="Times New Roman" w:hAnsi="Times New Roman" w:cs="Times New Roman"/>
          <w:i/>
          <w:iCs/>
          <w:color w:val="222222"/>
          <w:sz w:val="24"/>
          <w:szCs w:val="24"/>
          <w:shd w:val="clear" w:color="auto" w:fill="FFFFFF"/>
        </w:rPr>
        <w:t xml:space="preserve">ocial </w:t>
      </w:r>
      <w:r w:rsidR="006846BB" w:rsidRPr="00D621DA">
        <w:rPr>
          <w:rFonts w:ascii="Times New Roman" w:hAnsi="Times New Roman" w:cs="Times New Roman"/>
          <w:i/>
          <w:iCs/>
          <w:color w:val="222222"/>
          <w:sz w:val="24"/>
          <w:szCs w:val="24"/>
          <w:shd w:val="clear" w:color="auto" w:fill="FFFFFF"/>
        </w:rPr>
        <w:t>P</w:t>
      </w:r>
      <w:r w:rsidRPr="00D621DA">
        <w:rPr>
          <w:rFonts w:ascii="Times New Roman" w:hAnsi="Times New Roman" w:cs="Times New Roman"/>
          <w:i/>
          <w:iCs/>
          <w:color w:val="222222"/>
          <w:sz w:val="24"/>
          <w:szCs w:val="24"/>
          <w:shd w:val="clear" w:color="auto" w:fill="FFFFFF"/>
        </w:rPr>
        <w:t>sychology</w:t>
      </w:r>
      <w:r w:rsidRPr="00D621DA">
        <w:rPr>
          <w:rFonts w:ascii="Times New Roman" w:hAnsi="Times New Roman" w:cs="Times New Roman"/>
          <w:color w:val="222222"/>
          <w:sz w:val="24"/>
          <w:szCs w:val="24"/>
          <w:shd w:val="clear" w:color="auto" w:fill="FFFFFF"/>
        </w:rPr>
        <w:t>,</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48</w:t>
      </w:r>
      <w:r w:rsidRPr="00D621DA">
        <w:rPr>
          <w:rFonts w:ascii="Times New Roman" w:hAnsi="Times New Roman" w:cs="Times New Roman"/>
          <w:color w:val="222222"/>
          <w:sz w:val="24"/>
          <w:szCs w:val="24"/>
          <w:shd w:val="clear" w:color="auto" w:fill="FFFFFF"/>
        </w:rPr>
        <w:t xml:space="preserve">, </w:t>
      </w:r>
      <w:r w:rsidR="002150C1" w:rsidRPr="00D621DA">
        <w:rPr>
          <w:rFonts w:ascii="Times New Roman" w:hAnsi="Times New Roman" w:cs="Times New Roman"/>
          <w:color w:val="000000"/>
          <w:sz w:val="24"/>
          <w:szCs w:val="24"/>
        </w:rPr>
        <w:t>813-838</w:t>
      </w:r>
      <w:r w:rsidR="009165EF" w:rsidRPr="00D621DA">
        <w:rPr>
          <w:rFonts w:ascii="Times New Roman" w:hAnsi="Times New Roman" w:cs="Times New Roman"/>
          <w:color w:val="222222"/>
          <w:sz w:val="24"/>
          <w:szCs w:val="24"/>
          <w:shd w:val="clear" w:color="auto" w:fill="FFFFFF"/>
        </w:rPr>
        <w:t xml:space="preserve">. </w:t>
      </w:r>
      <w:r w:rsidR="001F1E6E" w:rsidRPr="00D621DA">
        <w:rPr>
          <w:rFonts w:ascii="Times New Roman" w:hAnsi="Times New Roman" w:cs="Times New Roman"/>
          <w:sz w:val="24"/>
          <w:szCs w:val="24"/>
        </w:rPr>
        <w:t>d</w:t>
      </w:r>
      <w:r w:rsidR="002150C1" w:rsidRPr="00D621DA">
        <w:rPr>
          <w:rFonts w:ascii="Times New Roman" w:hAnsi="Times New Roman" w:cs="Times New Roman"/>
          <w:sz w:val="24"/>
          <w:szCs w:val="24"/>
        </w:rPr>
        <w:t>oi</w:t>
      </w:r>
      <w:r w:rsidR="001F1E6E" w:rsidRPr="00D621DA">
        <w:rPr>
          <w:rFonts w:ascii="Times New Roman" w:hAnsi="Times New Roman" w:cs="Times New Roman"/>
          <w:sz w:val="24"/>
          <w:szCs w:val="24"/>
        </w:rPr>
        <w:t>:</w:t>
      </w:r>
      <w:r w:rsidR="002150C1" w:rsidRPr="00D621DA">
        <w:rPr>
          <w:rFonts w:ascii="Times New Roman" w:hAnsi="Times New Roman" w:cs="Times New Roman"/>
          <w:sz w:val="24"/>
          <w:szCs w:val="24"/>
        </w:rPr>
        <w:t>10.1037/0022-3514.48.4.813</w:t>
      </w:r>
    </w:p>
    <w:p w14:paraId="7CF23D69" w14:textId="3561D8A3"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Spencer, S.J., Zanna, M.P., &amp; Fong, G.T. (2005). Establishing a causal chain: why experiments are often more effective than mediational analyses in examining psychological processes. </w:t>
      </w:r>
      <w:r w:rsidRPr="00D621DA">
        <w:rPr>
          <w:rFonts w:ascii="Times New Roman" w:hAnsi="Times New Roman" w:cs="Times New Roman"/>
          <w:i/>
          <w:noProof/>
          <w:sz w:val="24"/>
          <w:szCs w:val="24"/>
        </w:rPr>
        <w:t>Journal of Personality and Social Psychology, 89</w:t>
      </w:r>
      <w:r w:rsidRPr="00D621DA">
        <w:rPr>
          <w:rFonts w:ascii="Times New Roman" w:hAnsi="Times New Roman" w:cs="Times New Roman"/>
          <w:noProof/>
          <w:sz w:val="24"/>
          <w:szCs w:val="24"/>
        </w:rPr>
        <w:t>, 845-851. doi:10.1037/0022-3514.89.6.845</w:t>
      </w:r>
    </w:p>
    <w:p w14:paraId="639CC77B" w14:textId="0B4D8988" w:rsidR="00D47A7B" w:rsidRPr="00D621DA" w:rsidRDefault="00D47A7B"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bCs/>
          <w:color w:val="000000"/>
          <w:sz w:val="24"/>
          <w:szCs w:val="24"/>
        </w:rPr>
        <w:t xml:space="preserve">Stephan, E., Sedikides, C., &amp; Wildschut, T. (2012). Mental travel into the past: Differentiating recollections of nostalgic, ordinary, and positive events. </w:t>
      </w:r>
      <w:r w:rsidRPr="00D621DA">
        <w:rPr>
          <w:rFonts w:ascii="Times New Roman" w:hAnsi="Times New Roman" w:cs="Times New Roman"/>
          <w:bCs/>
          <w:i/>
          <w:iCs/>
          <w:color w:val="000000"/>
          <w:sz w:val="24"/>
          <w:szCs w:val="24"/>
        </w:rPr>
        <w:t>European Journal of Social Psychology, 42</w:t>
      </w:r>
      <w:r w:rsidRPr="00D621DA">
        <w:rPr>
          <w:rFonts w:ascii="Times New Roman" w:hAnsi="Times New Roman" w:cs="Times New Roman"/>
          <w:bCs/>
          <w:color w:val="000000"/>
          <w:sz w:val="24"/>
          <w:szCs w:val="24"/>
        </w:rPr>
        <w:t xml:space="preserve">, 290-298. </w:t>
      </w:r>
      <w:hyperlink r:id="rId14" w:history="1">
        <w:r w:rsidRPr="00D621DA">
          <w:rPr>
            <w:rStyle w:val="Hyperlink"/>
            <w:rFonts w:ascii="Times New Roman" w:hAnsi="Times New Roman" w:cs="Times New Roman"/>
            <w:bCs/>
            <w:color w:val="000000"/>
            <w:sz w:val="24"/>
            <w:szCs w:val="24"/>
            <w:u w:val="none"/>
          </w:rPr>
          <w:t>doi:10.1002/ejsp.1865</w:t>
        </w:r>
      </w:hyperlink>
    </w:p>
    <w:p w14:paraId="152EF9CE" w14:textId="3E40EB52" w:rsidR="00D83E02" w:rsidRPr="00D621DA" w:rsidRDefault="00D83E02" w:rsidP="00D83E02">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Stephan, E., Sedikides, C., Wildschut, T., Cheung, W. Y., Routledge, C., &amp; Arndt, J. (2015). Nostalgia-evoked inspiration: Mediating mechanisms and motivational implications. </w:t>
      </w:r>
      <w:r w:rsidRPr="00D621DA">
        <w:rPr>
          <w:rFonts w:ascii="Times New Roman" w:hAnsi="Times New Roman" w:cs="Times New Roman"/>
          <w:i/>
          <w:iCs/>
          <w:noProof/>
          <w:sz w:val="24"/>
          <w:szCs w:val="24"/>
        </w:rPr>
        <w:t>Personality and Social Psychology Bulletin, 41, </w:t>
      </w:r>
      <w:r w:rsidRPr="00D621DA">
        <w:rPr>
          <w:rFonts w:ascii="Times New Roman" w:hAnsi="Times New Roman" w:cs="Times New Roman"/>
          <w:noProof/>
          <w:sz w:val="24"/>
          <w:szCs w:val="24"/>
        </w:rPr>
        <w:t>1395-1410.</w:t>
      </w:r>
      <w:r w:rsidR="0068797D" w:rsidRPr="00D621DA">
        <w:rPr>
          <w:rFonts w:ascii="Times New Roman" w:hAnsi="Times New Roman" w:cs="Times New Roman"/>
          <w:noProof/>
          <w:sz w:val="24"/>
          <w:szCs w:val="24"/>
        </w:rPr>
        <w:t xml:space="preserve"> doi:10.1177/0146167215596985</w:t>
      </w:r>
    </w:p>
    <w:p w14:paraId="46322369" w14:textId="05C0A5F5" w:rsidR="006549FA"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Stephan, E., Wildschut, T., Sedikides, C., Zhou, X., He, W., Routledge, C</w:t>
      </w:r>
      <w:r w:rsidR="006549FA" w:rsidRPr="00D621DA">
        <w:rPr>
          <w:rFonts w:ascii="Times New Roman" w:hAnsi="Times New Roman" w:cs="Times New Roman"/>
          <w:noProof/>
          <w:sz w:val="24"/>
          <w:szCs w:val="24"/>
        </w:rPr>
        <w:t xml:space="preserve">., Cheung, W.-Y., &amp; </w:t>
      </w:r>
      <w:r w:rsidRPr="00D621DA">
        <w:rPr>
          <w:rFonts w:ascii="Times New Roman" w:hAnsi="Times New Roman" w:cs="Times New Roman"/>
          <w:noProof/>
          <w:sz w:val="24"/>
          <w:szCs w:val="24"/>
        </w:rPr>
        <w:t>Vingerhoets, A.J.</w:t>
      </w:r>
      <w:r w:rsidR="00ED5029">
        <w:rPr>
          <w:rFonts w:ascii="Times New Roman" w:hAnsi="Times New Roman" w:cs="Times New Roman"/>
          <w:noProof/>
          <w:sz w:val="24"/>
          <w:szCs w:val="24"/>
        </w:rPr>
        <w:t>J.M.</w:t>
      </w:r>
      <w:r w:rsidRPr="00D621DA">
        <w:rPr>
          <w:rFonts w:ascii="Times New Roman" w:hAnsi="Times New Roman" w:cs="Times New Roman"/>
          <w:noProof/>
          <w:sz w:val="24"/>
          <w:szCs w:val="24"/>
        </w:rPr>
        <w:t xml:space="preserve"> (2014). The mnemonic mover: Nostalgia regulates avoidance and approach motivation. </w:t>
      </w:r>
      <w:r w:rsidRPr="00D621DA">
        <w:rPr>
          <w:rFonts w:ascii="Times New Roman" w:hAnsi="Times New Roman" w:cs="Times New Roman"/>
          <w:i/>
          <w:noProof/>
          <w:sz w:val="24"/>
          <w:szCs w:val="24"/>
        </w:rPr>
        <w:t>Emotion, 14</w:t>
      </w:r>
      <w:r w:rsidRPr="00D621DA">
        <w:rPr>
          <w:rFonts w:ascii="Times New Roman" w:hAnsi="Times New Roman" w:cs="Times New Roman"/>
          <w:noProof/>
          <w:sz w:val="24"/>
          <w:szCs w:val="24"/>
        </w:rPr>
        <w:t>, 545-561. doi:10.1037/a0035673</w:t>
      </w:r>
    </w:p>
    <w:p w14:paraId="0C85493E" w14:textId="2A85537F" w:rsidR="00F917C2" w:rsidRPr="00D621DA" w:rsidRDefault="00F917C2" w:rsidP="00162B2C">
      <w:pPr>
        <w:spacing w:after="0" w:line="480" w:lineRule="exact"/>
        <w:ind w:hanging="720"/>
        <w:rPr>
          <w:rFonts w:ascii="Times New Roman" w:hAnsi="Times New Roman" w:cs="Times New Roman"/>
          <w:sz w:val="24"/>
          <w:szCs w:val="24"/>
          <w:shd w:val="clear" w:color="auto" w:fill="FFFFFF"/>
        </w:rPr>
      </w:pPr>
      <w:r w:rsidRPr="00D621DA">
        <w:rPr>
          <w:rFonts w:ascii="Times New Roman" w:hAnsi="Times New Roman" w:cs="Times New Roman"/>
          <w:sz w:val="24"/>
          <w:szCs w:val="24"/>
          <w:shd w:val="clear" w:color="auto" w:fill="FFFFFF"/>
        </w:rPr>
        <w:t xml:space="preserve">Thaler, R.H., &amp; Johnson, E.J. (1990). Gambling with the house money and trying to break even: The effects of prior outcomes on risky choice. </w:t>
      </w:r>
      <w:r w:rsidRPr="00D621DA">
        <w:rPr>
          <w:rFonts w:ascii="Times New Roman" w:hAnsi="Times New Roman" w:cs="Times New Roman"/>
          <w:i/>
          <w:iCs/>
          <w:sz w:val="24"/>
          <w:szCs w:val="24"/>
          <w:shd w:val="clear" w:color="auto" w:fill="FFFFFF"/>
        </w:rPr>
        <w:t>Management Science</w:t>
      </w:r>
      <w:r w:rsidRPr="00D621DA">
        <w:rPr>
          <w:rFonts w:ascii="Times New Roman" w:hAnsi="Times New Roman" w:cs="Times New Roman"/>
          <w:sz w:val="24"/>
          <w:szCs w:val="24"/>
          <w:shd w:val="clear" w:color="auto" w:fill="FFFFFF"/>
        </w:rPr>
        <w:t>, </w:t>
      </w:r>
      <w:r w:rsidRPr="00D621DA">
        <w:rPr>
          <w:rFonts w:ascii="Times New Roman" w:hAnsi="Times New Roman" w:cs="Times New Roman"/>
          <w:i/>
          <w:iCs/>
          <w:sz w:val="24"/>
          <w:szCs w:val="24"/>
          <w:shd w:val="clear" w:color="auto" w:fill="FFFFFF"/>
        </w:rPr>
        <w:t>36</w:t>
      </w:r>
      <w:r w:rsidRPr="00D621DA">
        <w:rPr>
          <w:rFonts w:ascii="Times New Roman" w:hAnsi="Times New Roman" w:cs="Times New Roman"/>
          <w:sz w:val="24"/>
          <w:szCs w:val="24"/>
          <w:shd w:val="clear" w:color="auto" w:fill="FFFFFF"/>
        </w:rPr>
        <w:t xml:space="preserve">, 643-660. </w:t>
      </w:r>
      <w:hyperlink r:id="rId15" w:history="1">
        <w:r w:rsidRPr="00D621DA">
          <w:rPr>
            <w:rFonts w:ascii="Times New Roman" w:hAnsi="Times New Roman" w:cs="Times New Roman"/>
            <w:sz w:val="24"/>
            <w:szCs w:val="24"/>
          </w:rPr>
          <w:t>doi:10.1287/mnsc.36.6.643</w:t>
        </w:r>
      </w:hyperlink>
      <w:r w:rsidRPr="00D621DA">
        <w:rPr>
          <w:rFonts w:ascii="Times New Roman" w:hAnsi="Times New Roman" w:cs="Times New Roman"/>
          <w:sz w:val="24"/>
          <w:szCs w:val="24"/>
          <w:shd w:val="clear" w:color="auto" w:fill="FFFFFF"/>
        </w:rPr>
        <w:t xml:space="preserve"> </w:t>
      </w:r>
    </w:p>
    <w:p w14:paraId="705777AF" w14:textId="57E0F2F2" w:rsidR="00F917C2" w:rsidRPr="00D621DA" w:rsidRDefault="00F917C2" w:rsidP="00162B2C">
      <w:pPr>
        <w:spacing w:after="0" w:line="480" w:lineRule="exact"/>
        <w:ind w:hanging="720"/>
        <w:rPr>
          <w:rFonts w:ascii="Times New Roman" w:hAnsi="Times New Roman" w:cs="Times New Roman"/>
          <w:bCs/>
          <w:iCs/>
          <w:sz w:val="24"/>
          <w:szCs w:val="24"/>
        </w:rPr>
      </w:pPr>
      <w:r w:rsidRPr="00D621DA">
        <w:rPr>
          <w:rFonts w:ascii="Times New Roman" w:hAnsi="Times New Roman" w:cs="Times New Roman"/>
          <w:bCs/>
          <w:i/>
          <w:iCs/>
          <w:sz w:val="24"/>
          <w:szCs w:val="24"/>
        </w:rPr>
        <w:t>The New Oxford Dictionary of English</w:t>
      </w:r>
      <w:r w:rsidRPr="00D621DA">
        <w:rPr>
          <w:rFonts w:ascii="Times New Roman" w:hAnsi="Times New Roman" w:cs="Times New Roman"/>
          <w:bCs/>
          <w:sz w:val="24"/>
          <w:szCs w:val="24"/>
        </w:rPr>
        <w:t>.</w:t>
      </w:r>
      <w:r w:rsidRPr="00D621DA">
        <w:rPr>
          <w:rFonts w:ascii="Times New Roman" w:hAnsi="Times New Roman" w:cs="Times New Roman"/>
          <w:bCs/>
          <w:i/>
          <w:iCs/>
          <w:sz w:val="24"/>
          <w:szCs w:val="24"/>
        </w:rPr>
        <w:t xml:space="preserve"> </w:t>
      </w:r>
      <w:r w:rsidRPr="00D621DA">
        <w:rPr>
          <w:rFonts w:ascii="Times New Roman" w:hAnsi="Times New Roman" w:cs="Times New Roman"/>
          <w:bCs/>
          <w:iCs/>
          <w:sz w:val="24"/>
          <w:szCs w:val="24"/>
        </w:rPr>
        <w:t>(1998). Oxford: Oxford University Press.</w:t>
      </w:r>
    </w:p>
    <w:p w14:paraId="20847F9B" w14:textId="6BD51683" w:rsidR="00921449" w:rsidRPr="00D621DA" w:rsidRDefault="00921449" w:rsidP="00921449">
      <w:pPr>
        <w:spacing w:after="0" w:line="480" w:lineRule="exact"/>
        <w:ind w:hanging="720"/>
        <w:rPr>
          <w:rFonts w:ascii="Times New Roman" w:hAnsi="Times New Roman" w:cs="Times New Roman"/>
          <w:sz w:val="24"/>
          <w:szCs w:val="24"/>
        </w:rPr>
      </w:pPr>
      <w:r w:rsidRPr="00D621DA">
        <w:rPr>
          <w:rFonts w:ascii="Times New Roman" w:hAnsi="Times New Roman" w:cs="Times New Roman"/>
          <w:color w:val="222222"/>
          <w:sz w:val="24"/>
          <w:szCs w:val="24"/>
          <w:shd w:val="clear" w:color="auto" w:fill="FFFFFF"/>
        </w:rPr>
        <w:t xml:space="preserve">Turner, R.N., Wildschut, T., &amp; Sedikides, C. (2012). Dropping the weight stigma: Nostalgia improves attitudes toward persons who are overweight. </w:t>
      </w:r>
      <w:r w:rsidRPr="00D621DA">
        <w:rPr>
          <w:rFonts w:ascii="Times New Roman" w:hAnsi="Times New Roman" w:cs="Times New Roman"/>
          <w:i/>
          <w:iCs/>
          <w:color w:val="222222"/>
          <w:sz w:val="24"/>
          <w:szCs w:val="24"/>
          <w:shd w:val="clear" w:color="auto" w:fill="FFFFFF"/>
        </w:rPr>
        <w:t>Journal of Experimental Social Psychology</w:t>
      </w:r>
      <w:r w:rsidRPr="00D621DA">
        <w:rPr>
          <w:rFonts w:ascii="Times New Roman" w:hAnsi="Times New Roman" w:cs="Times New Roman"/>
          <w:color w:val="222222"/>
          <w:sz w:val="24"/>
          <w:szCs w:val="24"/>
          <w:shd w:val="clear" w:color="auto" w:fill="FFFFFF"/>
        </w:rPr>
        <w:t>,</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48</w:t>
      </w:r>
      <w:r w:rsidRPr="00D621DA">
        <w:rPr>
          <w:rFonts w:ascii="Times New Roman" w:hAnsi="Times New Roman" w:cs="Times New Roman"/>
          <w:color w:val="222222"/>
          <w:sz w:val="24"/>
          <w:szCs w:val="24"/>
          <w:shd w:val="clear" w:color="auto" w:fill="FFFFFF"/>
        </w:rPr>
        <w:t xml:space="preserve">, 130-137. </w:t>
      </w:r>
      <w:r w:rsidRPr="00D621DA">
        <w:rPr>
          <w:rFonts w:ascii="Times New Roman" w:hAnsi="Times New Roman" w:cs="Times New Roman"/>
          <w:sz w:val="24"/>
          <w:szCs w:val="24"/>
          <w:bdr w:val="none" w:sz="0" w:space="0" w:color="auto" w:frame="1"/>
          <w:shd w:val="clear" w:color="auto" w:fill="FFFFFF"/>
        </w:rPr>
        <w:t>doi:10.1016/j.jesp.2011.09.007</w:t>
      </w:r>
      <w:r w:rsidRPr="00D621DA">
        <w:rPr>
          <w:rFonts w:ascii="Times New Roman" w:hAnsi="Times New Roman" w:cs="Times New Roman"/>
          <w:sz w:val="24"/>
          <w:szCs w:val="24"/>
        </w:rPr>
        <w:t xml:space="preserve"> </w:t>
      </w:r>
    </w:p>
    <w:p w14:paraId="0A478D46" w14:textId="68CD8F4E" w:rsidR="00921449" w:rsidRPr="00D621DA" w:rsidRDefault="00921449" w:rsidP="00162B2C">
      <w:pPr>
        <w:spacing w:after="0" w:line="480" w:lineRule="exact"/>
        <w:ind w:hanging="720"/>
        <w:rPr>
          <w:rFonts w:ascii="Times New Roman" w:hAnsi="Times New Roman" w:cs="Times New Roman"/>
          <w:bCs/>
          <w:iCs/>
          <w:sz w:val="24"/>
          <w:szCs w:val="24"/>
        </w:rPr>
      </w:pPr>
      <w:r w:rsidRPr="00D621DA">
        <w:rPr>
          <w:rFonts w:ascii="Times New Roman" w:hAnsi="Times New Roman" w:cs="Times New Roman"/>
          <w:color w:val="222222"/>
          <w:sz w:val="24"/>
          <w:szCs w:val="24"/>
          <w:shd w:val="clear" w:color="auto" w:fill="FFFFFF"/>
        </w:rPr>
        <w:t>Turner, R.N., Wildschut, T., Sedikides, C., &amp; Gheorghiu, M. (2013). Combating the mental health stigma with nostalgia.</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European Journal of Social Psychology</w:t>
      </w:r>
      <w:r w:rsidRPr="00D621DA">
        <w:rPr>
          <w:rFonts w:ascii="Times New Roman" w:hAnsi="Times New Roman" w:cs="Times New Roman"/>
          <w:color w:val="222222"/>
          <w:sz w:val="24"/>
          <w:szCs w:val="24"/>
          <w:shd w:val="clear" w:color="auto" w:fill="FFFFFF"/>
        </w:rPr>
        <w:t>,</w:t>
      </w:r>
      <w:r w:rsidRPr="00D621DA">
        <w:rPr>
          <w:rStyle w:val="apple-converted-space"/>
          <w:rFonts w:ascii="Times New Roman" w:hAnsi="Times New Roman" w:cs="Times New Roman"/>
          <w:color w:val="222222"/>
          <w:sz w:val="24"/>
          <w:szCs w:val="24"/>
          <w:shd w:val="clear" w:color="auto" w:fill="FFFFFF"/>
        </w:rPr>
        <w:t> </w:t>
      </w:r>
      <w:r w:rsidRPr="00D621DA">
        <w:rPr>
          <w:rFonts w:ascii="Times New Roman" w:hAnsi="Times New Roman" w:cs="Times New Roman"/>
          <w:i/>
          <w:iCs/>
          <w:color w:val="222222"/>
          <w:sz w:val="24"/>
          <w:szCs w:val="24"/>
          <w:shd w:val="clear" w:color="auto" w:fill="FFFFFF"/>
        </w:rPr>
        <w:t>43</w:t>
      </w:r>
      <w:r w:rsidRPr="00D621DA">
        <w:rPr>
          <w:rFonts w:ascii="Times New Roman" w:hAnsi="Times New Roman" w:cs="Times New Roman"/>
          <w:color w:val="222222"/>
          <w:sz w:val="24"/>
          <w:szCs w:val="24"/>
          <w:shd w:val="clear" w:color="auto" w:fill="FFFFFF"/>
        </w:rPr>
        <w:t>, 413-422. doi:</w:t>
      </w:r>
      <w:r w:rsidRPr="00D621DA">
        <w:rPr>
          <w:rFonts w:ascii="Times New Roman" w:hAnsi="Times New Roman" w:cs="Times New Roman"/>
          <w:color w:val="000000"/>
          <w:sz w:val="24"/>
          <w:szCs w:val="24"/>
          <w:shd w:val="clear" w:color="auto" w:fill="FFFFFF"/>
        </w:rPr>
        <w:t xml:space="preserve">10.1002/ejsp.1952 </w:t>
      </w:r>
    </w:p>
    <w:p w14:paraId="72E2A2DE" w14:textId="30FF9CF2"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Van Dijke, M., Wildschut, T., Leunissen, J.M., &amp; Sedikides, C. (2015). Nostalgia buffers the negative impact of low procedural justice on cooperation. </w:t>
      </w:r>
      <w:r w:rsidRPr="00D621DA">
        <w:rPr>
          <w:rFonts w:ascii="Times New Roman" w:hAnsi="Times New Roman" w:cs="Times New Roman"/>
          <w:i/>
          <w:noProof/>
          <w:sz w:val="24"/>
          <w:szCs w:val="24"/>
        </w:rPr>
        <w:t>Organizational Behavior and Human Decision Processes,</w:t>
      </w:r>
      <w:r w:rsidRPr="00D621DA">
        <w:rPr>
          <w:rFonts w:ascii="Times New Roman" w:hAnsi="Times New Roman" w:cs="Times New Roman"/>
          <w:noProof/>
          <w:sz w:val="24"/>
          <w:szCs w:val="24"/>
        </w:rPr>
        <w:t xml:space="preserve"> </w:t>
      </w:r>
      <w:r w:rsidRPr="00D621DA">
        <w:rPr>
          <w:rFonts w:ascii="Times New Roman" w:hAnsi="Times New Roman" w:cs="Times New Roman"/>
          <w:i/>
          <w:noProof/>
          <w:sz w:val="24"/>
          <w:szCs w:val="24"/>
        </w:rPr>
        <w:t>127</w:t>
      </w:r>
      <w:r w:rsidRPr="00D621DA">
        <w:rPr>
          <w:rFonts w:ascii="Times New Roman" w:hAnsi="Times New Roman" w:cs="Times New Roman"/>
          <w:noProof/>
          <w:sz w:val="24"/>
          <w:szCs w:val="24"/>
        </w:rPr>
        <w:t>, 15-29. doi:10.1016/j.obhdp.2014.11.005</w:t>
      </w:r>
      <w:r w:rsidRPr="00D621DA">
        <w:rPr>
          <w:rFonts w:ascii="Times New Roman" w:hAnsi="Times New Roman" w:cs="Times New Roman"/>
          <w:sz w:val="24"/>
          <w:szCs w:val="24"/>
        </w:rPr>
        <w:t xml:space="preserve"> </w:t>
      </w:r>
    </w:p>
    <w:p w14:paraId="49F607F5" w14:textId="2371AB74" w:rsidR="008B5784" w:rsidRPr="00D621DA" w:rsidRDefault="00F917C2" w:rsidP="00EF1111">
      <w:pPr>
        <w:spacing w:after="0" w:line="480" w:lineRule="exact"/>
        <w:ind w:hanging="720"/>
        <w:rPr>
          <w:rFonts w:ascii="Times New Roman" w:hAnsi="Times New Roman" w:cs="Times New Roman"/>
          <w:sz w:val="24"/>
          <w:szCs w:val="24"/>
        </w:rPr>
      </w:pPr>
      <w:r w:rsidRPr="00D621DA">
        <w:rPr>
          <w:rFonts w:ascii="Times New Roman" w:hAnsi="Times New Roman" w:cs="Times New Roman"/>
          <w:bCs/>
          <w:color w:val="000000"/>
          <w:sz w:val="24"/>
          <w:szCs w:val="24"/>
        </w:rPr>
        <w:t xml:space="preserve">Van Tilburg, W.A.P., Igou, E.R., &amp; Sedikides, C. (2013). In search of meaningfulness: Nostalgia as an antidote to boredom. </w:t>
      </w:r>
      <w:r w:rsidRPr="00D621DA">
        <w:rPr>
          <w:rFonts w:ascii="Times New Roman" w:hAnsi="Times New Roman" w:cs="Times New Roman"/>
          <w:bCs/>
          <w:i/>
          <w:iCs/>
          <w:color w:val="000000"/>
          <w:sz w:val="24"/>
          <w:szCs w:val="24"/>
        </w:rPr>
        <w:t>Emotion, 13</w:t>
      </w:r>
      <w:r w:rsidRPr="00D621DA">
        <w:rPr>
          <w:rFonts w:ascii="Times New Roman" w:hAnsi="Times New Roman" w:cs="Times New Roman"/>
          <w:bCs/>
          <w:color w:val="000000"/>
          <w:sz w:val="24"/>
          <w:szCs w:val="24"/>
        </w:rPr>
        <w:t>, 450-461. doi:</w:t>
      </w:r>
      <w:r w:rsidRPr="00D621DA">
        <w:rPr>
          <w:rFonts w:ascii="Times New Roman" w:hAnsi="Times New Roman" w:cs="Times New Roman"/>
          <w:sz w:val="24"/>
          <w:szCs w:val="24"/>
        </w:rPr>
        <w:t>10.1037/a0030442.</w:t>
      </w:r>
    </w:p>
    <w:p w14:paraId="151DE434" w14:textId="493A1321" w:rsidR="00921449" w:rsidRPr="00D621DA" w:rsidRDefault="00921449" w:rsidP="00EF1111">
      <w:pPr>
        <w:spacing w:after="0" w:line="480" w:lineRule="exact"/>
        <w:ind w:hanging="720"/>
        <w:rPr>
          <w:rFonts w:ascii="Times New Roman" w:hAnsi="Times New Roman" w:cs="Times New Roman"/>
          <w:sz w:val="24"/>
          <w:szCs w:val="24"/>
        </w:rPr>
      </w:pPr>
      <w:r w:rsidRPr="00D621DA">
        <w:rPr>
          <w:rFonts w:ascii="Times New Roman" w:hAnsi="Times New Roman" w:cs="Times New Roman"/>
          <w:bCs/>
          <w:color w:val="000000"/>
          <w:sz w:val="24"/>
          <w:szCs w:val="24"/>
        </w:rPr>
        <w:t xml:space="preserve">Van Tilburg, W.A.P., Sedikides, C., &amp; Wildschut, T. (2015). The mnemonic muse: Nostalgia fosters creativity through openness to experience. </w:t>
      </w:r>
      <w:r w:rsidRPr="00D621DA">
        <w:rPr>
          <w:rFonts w:ascii="Times New Roman" w:hAnsi="Times New Roman" w:cs="Times New Roman"/>
          <w:bCs/>
          <w:i/>
          <w:iCs/>
          <w:color w:val="000000"/>
          <w:sz w:val="24"/>
          <w:szCs w:val="24"/>
        </w:rPr>
        <w:t xml:space="preserve">Journal of Experimental Social Psychology, 59, </w:t>
      </w:r>
      <w:r w:rsidRPr="00D621DA">
        <w:rPr>
          <w:rFonts w:ascii="Times New Roman" w:hAnsi="Times New Roman" w:cs="Times New Roman"/>
          <w:bCs/>
          <w:color w:val="000000"/>
          <w:sz w:val="24"/>
          <w:szCs w:val="24"/>
        </w:rPr>
        <w:t xml:space="preserve">1-7. </w:t>
      </w:r>
      <w:r w:rsidRPr="00D621DA">
        <w:rPr>
          <w:rFonts w:ascii="Times New Roman" w:hAnsi="Times New Roman" w:cs="Times New Roman"/>
          <w:sz w:val="24"/>
          <w:szCs w:val="24"/>
        </w:rPr>
        <w:t>doi:10.1016//j.jesp.2015.02.002</w:t>
      </w:r>
    </w:p>
    <w:p w14:paraId="36B8C3F0" w14:textId="6402C3E5" w:rsidR="008B5784" w:rsidRDefault="008B5784" w:rsidP="00162B2C">
      <w:pPr>
        <w:spacing w:after="0" w:line="480" w:lineRule="exact"/>
        <w:ind w:hanging="720"/>
        <w:rPr>
          <w:rFonts w:ascii="Times New Roman" w:hAnsi="Times New Roman" w:cs="Times New Roman"/>
          <w:sz w:val="24"/>
          <w:szCs w:val="24"/>
        </w:rPr>
      </w:pPr>
      <w:r w:rsidRPr="00D621DA">
        <w:rPr>
          <w:rFonts w:ascii="Times New Roman" w:hAnsi="Times New Roman" w:cs="Times New Roman"/>
          <w:sz w:val="24"/>
          <w:szCs w:val="24"/>
        </w:rPr>
        <w:t>Van Tilburg, W.A.P., Wildschut, T., &amp; Sedikides, C. (201</w:t>
      </w:r>
      <w:r w:rsidR="0078569A">
        <w:rPr>
          <w:rFonts w:ascii="Times New Roman" w:hAnsi="Times New Roman" w:cs="Times New Roman"/>
          <w:sz w:val="24"/>
          <w:szCs w:val="24"/>
        </w:rPr>
        <w:t>8</w:t>
      </w:r>
      <w:r w:rsidRPr="00D621DA">
        <w:rPr>
          <w:rFonts w:ascii="Times New Roman" w:hAnsi="Times New Roman" w:cs="Times New Roman"/>
          <w:sz w:val="24"/>
          <w:szCs w:val="24"/>
        </w:rPr>
        <w:t xml:space="preserve">). Nostalgia’s place among self-conscious emotions. </w:t>
      </w:r>
      <w:r w:rsidRPr="00D621DA">
        <w:rPr>
          <w:rFonts w:ascii="Times New Roman" w:hAnsi="Times New Roman" w:cs="Times New Roman"/>
          <w:i/>
          <w:sz w:val="24"/>
          <w:szCs w:val="24"/>
        </w:rPr>
        <w:t>Cognition and Emotion</w:t>
      </w:r>
      <w:r w:rsidR="0078569A">
        <w:rPr>
          <w:rFonts w:ascii="Times New Roman" w:hAnsi="Times New Roman" w:cs="Times New Roman"/>
          <w:i/>
          <w:sz w:val="24"/>
          <w:szCs w:val="24"/>
        </w:rPr>
        <w:t>, 32</w:t>
      </w:r>
      <w:r w:rsidR="0078569A">
        <w:rPr>
          <w:rFonts w:ascii="Times New Roman" w:hAnsi="Times New Roman" w:cs="Times New Roman"/>
          <w:sz w:val="24"/>
          <w:szCs w:val="24"/>
        </w:rPr>
        <w:t>, 742-759</w:t>
      </w:r>
      <w:r w:rsidRPr="00D621DA">
        <w:rPr>
          <w:rFonts w:ascii="Times New Roman" w:hAnsi="Times New Roman" w:cs="Times New Roman"/>
          <w:sz w:val="24"/>
          <w:szCs w:val="24"/>
        </w:rPr>
        <w:t>. doi:10.1080/02699931.2017.1351331</w:t>
      </w:r>
    </w:p>
    <w:p w14:paraId="047AF613" w14:textId="77777777" w:rsidR="00F917C2" w:rsidRPr="00D621DA" w:rsidRDefault="00F917C2" w:rsidP="00162B2C">
      <w:pPr>
        <w:spacing w:after="0" w:line="480" w:lineRule="exact"/>
        <w:ind w:hanging="720"/>
        <w:rPr>
          <w:rStyle w:val="doi"/>
          <w:rFonts w:ascii="Times New Roman" w:hAnsi="Times New Roman" w:cs="Times New Roman"/>
          <w:bCs/>
          <w:color w:val="000000"/>
          <w:sz w:val="24"/>
          <w:szCs w:val="24"/>
        </w:rPr>
      </w:pPr>
      <w:r w:rsidRPr="00D621DA">
        <w:rPr>
          <w:rFonts w:ascii="Times New Roman" w:hAnsi="Times New Roman" w:cs="Times New Roman"/>
          <w:bCs/>
          <w:color w:val="000000"/>
          <w:sz w:val="24"/>
          <w:szCs w:val="24"/>
        </w:rPr>
        <w:t xml:space="preserve">Vess, M., Arndt, J., Routledge, C., Sedikides, C., &amp; Wildschut, T. (2012). Nostalgia as a resource for the self. </w:t>
      </w:r>
      <w:r w:rsidRPr="00D621DA">
        <w:rPr>
          <w:rFonts w:ascii="Times New Roman" w:hAnsi="Times New Roman" w:cs="Times New Roman"/>
          <w:bCs/>
          <w:i/>
          <w:iCs/>
          <w:color w:val="000000"/>
          <w:sz w:val="24"/>
          <w:szCs w:val="24"/>
        </w:rPr>
        <w:t>Self and Identity, 3</w:t>
      </w:r>
      <w:r w:rsidRPr="00D621DA">
        <w:rPr>
          <w:rFonts w:ascii="Times New Roman" w:hAnsi="Times New Roman" w:cs="Times New Roman"/>
          <w:bCs/>
          <w:color w:val="000000"/>
          <w:sz w:val="24"/>
          <w:szCs w:val="24"/>
        </w:rPr>
        <w:t xml:space="preserve">, 273-284. </w:t>
      </w:r>
      <w:hyperlink r:id="rId16" w:history="1">
        <w:r w:rsidRPr="00D621DA">
          <w:rPr>
            <w:rStyle w:val="Hyperlink"/>
            <w:rFonts w:ascii="Times New Roman" w:hAnsi="Times New Roman" w:cs="Times New Roman"/>
            <w:bCs/>
            <w:color w:val="000000"/>
            <w:sz w:val="24"/>
            <w:szCs w:val="24"/>
            <w:u w:val="none"/>
          </w:rPr>
          <w:t>doi:10.1080/15298868.2010.521452</w:t>
        </w:r>
      </w:hyperlink>
    </w:p>
    <w:p w14:paraId="7C3EEE46" w14:textId="7CABFCC3" w:rsidR="00F917C2" w:rsidRPr="00D621DA" w:rsidRDefault="00F917C2" w:rsidP="00C643FF">
      <w:pPr>
        <w:spacing w:after="0" w:line="480" w:lineRule="exact"/>
        <w:ind w:hanging="720"/>
        <w:rPr>
          <w:rFonts w:ascii="Times New Roman" w:hAnsi="Times New Roman" w:cs="Times New Roman"/>
          <w:color w:val="231F20"/>
          <w:sz w:val="24"/>
          <w:szCs w:val="24"/>
        </w:rPr>
      </w:pPr>
      <w:r w:rsidRPr="00D621DA">
        <w:rPr>
          <w:rFonts w:ascii="Times New Roman" w:hAnsi="Times New Roman" w:cs="Times New Roman"/>
          <w:color w:val="231F20"/>
          <w:sz w:val="24"/>
          <w:szCs w:val="24"/>
        </w:rPr>
        <w:t xml:space="preserve">Vohs, K.D., Mead, N.L., &amp; Goode, M.R. (2006). The psychological consequences of money. </w:t>
      </w:r>
      <w:r w:rsidRPr="00D621DA">
        <w:rPr>
          <w:rFonts w:ascii="Times New Roman" w:hAnsi="Times New Roman" w:cs="Times New Roman"/>
          <w:i/>
          <w:color w:val="231F20"/>
          <w:sz w:val="24"/>
          <w:szCs w:val="24"/>
        </w:rPr>
        <w:t>Current Direction in Psychological Science, 314</w:t>
      </w:r>
      <w:r w:rsidRPr="00D621DA">
        <w:rPr>
          <w:rFonts w:ascii="Times New Roman" w:hAnsi="Times New Roman" w:cs="Times New Roman"/>
          <w:color w:val="231F20"/>
          <w:sz w:val="24"/>
          <w:szCs w:val="24"/>
        </w:rPr>
        <w:t>, 208-212. doi:10.1111/j.1467-8721.2008.00576.x</w:t>
      </w:r>
      <w:r w:rsidR="00C643FF" w:rsidRPr="00D621DA">
        <w:rPr>
          <w:rFonts w:ascii="Times New Roman" w:hAnsi="Times New Roman" w:cs="Times New Roman"/>
          <w:color w:val="231F20"/>
          <w:sz w:val="24"/>
          <w:szCs w:val="24"/>
        </w:rPr>
        <w:t xml:space="preserve"> </w:t>
      </w:r>
    </w:p>
    <w:p w14:paraId="6D3FCCC8" w14:textId="1BFEBF32" w:rsidR="00A84DB2" w:rsidRDefault="008307E9" w:rsidP="00A84DB2">
      <w:pPr>
        <w:spacing w:after="0" w:line="480" w:lineRule="exact"/>
        <w:ind w:hanging="720"/>
        <w:rPr>
          <w:rFonts w:ascii="Times New Roman" w:hAnsi="Times New Roman" w:cs="Times New Roman"/>
          <w:color w:val="231F20"/>
          <w:sz w:val="24"/>
          <w:szCs w:val="24"/>
        </w:rPr>
      </w:pPr>
      <w:r w:rsidRPr="00D621DA">
        <w:rPr>
          <w:rFonts w:ascii="Times New Roman" w:hAnsi="Times New Roman" w:cs="Times New Roman"/>
          <w:color w:val="231F20"/>
          <w:sz w:val="24"/>
          <w:szCs w:val="24"/>
        </w:rPr>
        <w:t xml:space="preserve">Watson, D., Clark, L.A., &amp; Tellegen, A. (1988). Development and validation of brief measures of positive and negative affect: The PANAS scales. </w:t>
      </w:r>
      <w:r w:rsidRPr="00D621DA">
        <w:rPr>
          <w:rFonts w:ascii="Times New Roman" w:hAnsi="Times New Roman" w:cs="Times New Roman"/>
          <w:i/>
          <w:color w:val="231F20"/>
          <w:sz w:val="24"/>
          <w:szCs w:val="24"/>
        </w:rPr>
        <w:t xml:space="preserve">Journal of Personality and Social Psychology, 54, </w:t>
      </w:r>
      <w:r w:rsidRPr="00D621DA">
        <w:rPr>
          <w:rFonts w:ascii="Times New Roman" w:hAnsi="Times New Roman" w:cs="Times New Roman"/>
          <w:color w:val="231F20"/>
          <w:sz w:val="24"/>
          <w:szCs w:val="24"/>
        </w:rPr>
        <w:t>1063–107. doi:1.1037//0022-3514.54.6.1063</w:t>
      </w:r>
    </w:p>
    <w:p w14:paraId="1689AEA4" w14:textId="2E727D70" w:rsidR="00A84DB2" w:rsidRPr="00D621DA" w:rsidRDefault="00A84DB2" w:rsidP="00A84DB2">
      <w:pPr>
        <w:spacing w:after="0" w:line="480" w:lineRule="exact"/>
        <w:ind w:hanging="720"/>
        <w:rPr>
          <w:rFonts w:ascii="Times New Roman" w:hAnsi="Times New Roman" w:cs="Times New Roman"/>
          <w:color w:val="231F20"/>
          <w:sz w:val="24"/>
          <w:szCs w:val="24"/>
        </w:rPr>
      </w:pPr>
      <w:r>
        <w:rPr>
          <w:rFonts w:ascii="Times New Roman" w:hAnsi="Times New Roman" w:cs="Times New Roman"/>
          <w:color w:val="231F20"/>
          <w:sz w:val="24"/>
          <w:szCs w:val="24"/>
        </w:rPr>
        <w:t>Weber, E.U., Blais, A</w:t>
      </w:r>
      <w:r w:rsidR="00D42F3D">
        <w:rPr>
          <w:rFonts w:ascii="Times New Roman" w:hAnsi="Times New Roman" w:cs="Times New Roman"/>
          <w:color w:val="231F20"/>
          <w:sz w:val="24"/>
          <w:szCs w:val="24"/>
        </w:rPr>
        <w:t>.-R. &amp; Betz, N.</w:t>
      </w:r>
      <w:r>
        <w:rPr>
          <w:rFonts w:ascii="Times New Roman" w:hAnsi="Times New Roman" w:cs="Times New Roman"/>
          <w:color w:val="231F20"/>
          <w:sz w:val="24"/>
          <w:szCs w:val="24"/>
        </w:rPr>
        <w:t xml:space="preserve"> (2002). A domain-specific risk-attitude scale: measuring risk perceptions and risk behaviors, </w:t>
      </w:r>
      <w:r w:rsidRPr="00A84DB2">
        <w:rPr>
          <w:rFonts w:ascii="Times New Roman" w:hAnsi="Times New Roman" w:cs="Times New Roman"/>
          <w:i/>
          <w:color w:val="231F20"/>
          <w:sz w:val="24"/>
          <w:szCs w:val="24"/>
        </w:rPr>
        <w:t>15</w:t>
      </w:r>
      <w:r>
        <w:rPr>
          <w:rFonts w:ascii="Times New Roman" w:hAnsi="Times New Roman" w:cs="Times New Roman"/>
          <w:color w:val="231F20"/>
          <w:sz w:val="24"/>
          <w:szCs w:val="24"/>
        </w:rPr>
        <w:t xml:space="preserve">, 263–290. </w:t>
      </w:r>
      <w:r w:rsidRPr="00A84DB2">
        <w:rPr>
          <w:rFonts w:ascii="Times New Roman" w:hAnsi="Times New Roman" w:cs="Times New Roman"/>
          <w:color w:val="231F20"/>
          <w:sz w:val="24"/>
          <w:szCs w:val="24"/>
        </w:rPr>
        <w:t>doi.org/10.1002/bdm.414</w:t>
      </w:r>
    </w:p>
    <w:p w14:paraId="00A0DD29" w14:textId="16F9923F"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Weber, E.U., &amp; Hsee, C. (1998). Cross-cultural differences in risk perception, but cross-cultural similarities in attitudes towards perceived risk. </w:t>
      </w:r>
      <w:r w:rsidRPr="00D621DA">
        <w:rPr>
          <w:rFonts w:ascii="Times New Roman" w:hAnsi="Times New Roman" w:cs="Times New Roman"/>
          <w:i/>
          <w:noProof/>
          <w:sz w:val="24"/>
          <w:szCs w:val="24"/>
        </w:rPr>
        <w:t>Management Science, 44</w:t>
      </w:r>
      <w:r w:rsidRPr="00D621DA">
        <w:rPr>
          <w:rFonts w:ascii="Times New Roman" w:hAnsi="Times New Roman" w:cs="Times New Roman"/>
          <w:noProof/>
          <w:sz w:val="24"/>
          <w:szCs w:val="24"/>
        </w:rPr>
        <w:t>, 1205-1217. doi:10.1287/mnsc.44.9.1205</w:t>
      </w:r>
      <w:r w:rsidRPr="00D621DA">
        <w:rPr>
          <w:rFonts w:ascii="Times New Roman" w:hAnsi="Times New Roman" w:cs="Times New Roman"/>
          <w:sz w:val="24"/>
          <w:szCs w:val="24"/>
        </w:rPr>
        <w:t xml:space="preserve"> </w:t>
      </w:r>
    </w:p>
    <w:p w14:paraId="3651147C" w14:textId="74161923"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Weber, E.U., &amp; Hsee, C.K. (1999). Models and mosaics: Investigating cross-cultural differences in risk perception and risk preference. </w:t>
      </w:r>
      <w:r w:rsidRPr="00D621DA">
        <w:rPr>
          <w:rFonts w:ascii="Times New Roman" w:hAnsi="Times New Roman" w:cs="Times New Roman"/>
          <w:i/>
          <w:noProof/>
          <w:sz w:val="24"/>
          <w:szCs w:val="24"/>
        </w:rPr>
        <w:t>Psychonomic Bulletin &amp; Review, 6</w:t>
      </w:r>
      <w:r w:rsidRPr="00D621DA">
        <w:rPr>
          <w:rFonts w:ascii="Times New Roman" w:hAnsi="Times New Roman" w:cs="Times New Roman"/>
          <w:noProof/>
          <w:sz w:val="24"/>
          <w:szCs w:val="24"/>
        </w:rPr>
        <w:t xml:space="preserve">, 611-617. doi:10.3758/BF03212969  </w:t>
      </w:r>
    </w:p>
    <w:p w14:paraId="5F8BA16D" w14:textId="3F4C98BA" w:rsidR="00B71C71" w:rsidRPr="00D621DA" w:rsidRDefault="00FB08BA" w:rsidP="00B71C71">
      <w:pPr>
        <w:spacing w:after="0" w:line="480" w:lineRule="exact"/>
        <w:ind w:hanging="720"/>
        <w:rPr>
          <w:rFonts w:ascii="Times New Roman" w:hAnsi="Times New Roman" w:cs="Times New Roman"/>
          <w:bCs/>
          <w:noProof/>
          <w:sz w:val="24"/>
          <w:szCs w:val="24"/>
        </w:rPr>
      </w:pPr>
      <w:r w:rsidRPr="00D621DA">
        <w:rPr>
          <w:rFonts w:ascii="Times New Roman" w:hAnsi="Times New Roman" w:cs="Times New Roman"/>
          <w:noProof/>
          <w:sz w:val="24"/>
          <w:szCs w:val="24"/>
        </w:rPr>
        <w:t xml:space="preserve">Weber, E.U., Hsee, C.K., &amp; Sokolowska, J. (1998). What folklore tells us about risk and risk taking: Cross-cultural comparisons of American, German, and Chinese proverbs. </w:t>
      </w:r>
      <w:r w:rsidRPr="00D621DA">
        <w:rPr>
          <w:rFonts w:ascii="Times New Roman" w:hAnsi="Times New Roman" w:cs="Times New Roman"/>
          <w:i/>
          <w:iCs/>
          <w:noProof/>
          <w:sz w:val="24"/>
          <w:szCs w:val="24"/>
        </w:rPr>
        <w:t>Organizational Behavior and Human Decision Processes</w:t>
      </w:r>
      <w:r w:rsidRPr="00D621DA">
        <w:rPr>
          <w:rFonts w:ascii="Times New Roman" w:hAnsi="Times New Roman" w:cs="Times New Roman"/>
          <w:noProof/>
          <w:sz w:val="24"/>
          <w:szCs w:val="24"/>
        </w:rPr>
        <w:t xml:space="preserve">, </w:t>
      </w:r>
      <w:r w:rsidRPr="00D621DA">
        <w:rPr>
          <w:rFonts w:ascii="Times New Roman" w:hAnsi="Times New Roman" w:cs="Times New Roman"/>
          <w:i/>
          <w:iCs/>
          <w:noProof/>
          <w:sz w:val="24"/>
          <w:szCs w:val="24"/>
        </w:rPr>
        <w:t>75</w:t>
      </w:r>
      <w:r w:rsidRPr="00D621DA">
        <w:rPr>
          <w:rFonts w:ascii="Times New Roman" w:hAnsi="Times New Roman" w:cs="Times New Roman"/>
          <w:noProof/>
          <w:sz w:val="24"/>
          <w:szCs w:val="24"/>
        </w:rPr>
        <w:t xml:space="preserve">, 170-186. </w:t>
      </w:r>
      <w:r w:rsidRPr="00D621DA">
        <w:rPr>
          <w:rFonts w:ascii="Times New Roman" w:hAnsi="Times New Roman" w:cs="Times New Roman"/>
          <w:bCs/>
          <w:noProof/>
          <w:sz w:val="24"/>
          <w:szCs w:val="24"/>
        </w:rPr>
        <w:t>doi:</w:t>
      </w:r>
      <w:r w:rsidR="00B71C71" w:rsidRPr="00D621DA">
        <w:rPr>
          <w:rFonts w:ascii="Times New Roman" w:hAnsi="Times New Roman" w:cs="Times New Roman"/>
          <w:bCs/>
          <w:noProof/>
          <w:sz w:val="24"/>
          <w:szCs w:val="24"/>
        </w:rPr>
        <w:t>10.1006/obhd.1998.2788</w:t>
      </w:r>
    </w:p>
    <w:p w14:paraId="079403CC" w14:textId="2B26816A"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sz w:val="24"/>
          <w:szCs w:val="24"/>
        </w:rPr>
        <w:t xml:space="preserve">Wildschut, T., Bruder, M., Robertson, S., Van Tilburg, A.P.W., &amp; Sedikides, C. (2014). Collective nostalgia: A group-level emotion that confers unique benefits on the group. </w:t>
      </w:r>
      <w:r w:rsidRPr="00D621DA">
        <w:rPr>
          <w:rFonts w:ascii="Times New Roman" w:hAnsi="Times New Roman" w:cs="Times New Roman"/>
          <w:i/>
          <w:iCs/>
          <w:sz w:val="24"/>
          <w:szCs w:val="24"/>
        </w:rPr>
        <w:t>Journal of Personality and Social Psychology, 107</w:t>
      </w:r>
      <w:r w:rsidRPr="00D621DA">
        <w:rPr>
          <w:rFonts w:ascii="Times New Roman" w:hAnsi="Times New Roman" w:cs="Times New Roman"/>
          <w:sz w:val="24"/>
          <w:szCs w:val="24"/>
        </w:rPr>
        <w:t>, 844-863. doi:10.1037/a0037760</w:t>
      </w:r>
      <w:r w:rsidRPr="00D621DA">
        <w:rPr>
          <w:rFonts w:ascii="Times New Roman" w:hAnsi="Times New Roman" w:cs="Times New Roman"/>
          <w:noProof/>
          <w:sz w:val="24"/>
          <w:szCs w:val="24"/>
        </w:rPr>
        <w:t xml:space="preserve"> </w:t>
      </w:r>
    </w:p>
    <w:p w14:paraId="54625C0F"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Wildschut, T., Sedikides, C., Arndt, J., &amp; Routledge, C. (2006). Nostalgia: content, triggers, functions. </w:t>
      </w:r>
      <w:r w:rsidRPr="00D621DA">
        <w:rPr>
          <w:rFonts w:ascii="Times New Roman" w:hAnsi="Times New Roman" w:cs="Times New Roman"/>
          <w:i/>
          <w:noProof/>
          <w:sz w:val="24"/>
          <w:szCs w:val="24"/>
        </w:rPr>
        <w:t>Journal of Personality and Social Psychology, 91</w:t>
      </w:r>
      <w:r w:rsidRPr="00D621DA">
        <w:rPr>
          <w:rFonts w:ascii="Times New Roman" w:hAnsi="Times New Roman" w:cs="Times New Roman"/>
          <w:noProof/>
          <w:sz w:val="24"/>
          <w:szCs w:val="24"/>
        </w:rPr>
        <w:t>, 975-993. doi:10.1037/0022-3514.91.5.975</w:t>
      </w:r>
    </w:p>
    <w:p w14:paraId="5C729911" w14:textId="77777777" w:rsidR="00DC75FA" w:rsidRPr="00D621DA" w:rsidRDefault="00F917C2" w:rsidP="004E018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Wildschut, T., Sedikides, C., Routledge, C., Arndt, J., &amp; Cordaro, F. (2010). Nostalgia as a repository of social connectedness: The role of attachment-related avoidance. </w:t>
      </w:r>
      <w:r w:rsidRPr="00D621DA">
        <w:rPr>
          <w:rFonts w:ascii="Times New Roman" w:hAnsi="Times New Roman" w:cs="Times New Roman"/>
          <w:i/>
          <w:noProof/>
          <w:sz w:val="24"/>
          <w:szCs w:val="24"/>
        </w:rPr>
        <w:t>Journal of Personality and Social Psychology, 98</w:t>
      </w:r>
      <w:r w:rsidRPr="00D621DA">
        <w:rPr>
          <w:rFonts w:ascii="Times New Roman" w:hAnsi="Times New Roman" w:cs="Times New Roman"/>
          <w:noProof/>
          <w:sz w:val="24"/>
          <w:szCs w:val="24"/>
        </w:rPr>
        <w:t>, 573-586. doi:10.1037/a0017597</w:t>
      </w:r>
    </w:p>
    <w:p w14:paraId="214B2347" w14:textId="11844AEE" w:rsidR="001C573E" w:rsidRPr="00D621DA" w:rsidRDefault="001C573E" w:rsidP="004E018C">
      <w:pPr>
        <w:spacing w:after="0" w:line="480" w:lineRule="exact"/>
        <w:ind w:hanging="720"/>
        <w:rPr>
          <w:rFonts w:ascii="Times New Roman" w:eastAsia="Times New Roman" w:hAnsi="Times New Roman" w:cs="Times New Roman"/>
          <w:color w:val="000000" w:themeColor="text1"/>
          <w:sz w:val="24"/>
          <w:szCs w:val="24"/>
          <w:lang w:eastAsia="en-GB"/>
        </w:rPr>
      </w:pPr>
      <w:r w:rsidRPr="00D621DA">
        <w:rPr>
          <w:rFonts w:ascii="Times New Roman" w:eastAsia="Times New Roman" w:hAnsi="Times New Roman" w:cs="Times New Roman"/>
          <w:color w:val="000000" w:themeColor="text1"/>
          <w:sz w:val="24"/>
          <w:szCs w:val="24"/>
          <w:lang w:eastAsia="en-GB"/>
        </w:rPr>
        <w:t xml:space="preserve">Yuen, K.S.L., &amp; Lee, T.M.C. (2003). Could mood state affect risk-taking decisions? </w:t>
      </w:r>
      <w:r w:rsidRPr="00D621DA">
        <w:rPr>
          <w:rFonts w:ascii="Times New Roman" w:eastAsia="Times New Roman" w:hAnsi="Times New Roman" w:cs="Times New Roman"/>
          <w:i/>
          <w:color w:val="000000" w:themeColor="text1"/>
          <w:sz w:val="24"/>
          <w:szCs w:val="24"/>
          <w:lang w:eastAsia="en-GB"/>
        </w:rPr>
        <w:t>Journal of Affective Disorders, 75,</w:t>
      </w:r>
      <w:r w:rsidRPr="00D621DA">
        <w:rPr>
          <w:rFonts w:ascii="Times New Roman" w:eastAsia="Times New Roman" w:hAnsi="Times New Roman" w:cs="Times New Roman"/>
          <w:color w:val="000000" w:themeColor="text1"/>
          <w:sz w:val="24"/>
          <w:szCs w:val="24"/>
          <w:lang w:eastAsia="en-GB"/>
        </w:rPr>
        <w:t xml:space="preserve"> 11–18. </w:t>
      </w:r>
      <w:r w:rsidR="00912E22" w:rsidRPr="00D621DA">
        <w:rPr>
          <w:rFonts w:ascii="Times New Roman" w:eastAsia="Times New Roman" w:hAnsi="Times New Roman" w:cs="Times New Roman"/>
          <w:color w:val="000000" w:themeColor="text1"/>
          <w:sz w:val="24"/>
          <w:szCs w:val="24"/>
          <w:lang w:eastAsia="en-GB"/>
        </w:rPr>
        <w:t>d</w:t>
      </w:r>
      <w:r w:rsidRPr="00D621DA">
        <w:rPr>
          <w:rFonts w:ascii="Times New Roman" w:eastAsia="Times New Roman" w:hAnsi="Times New Roman" w:cs="Times New Roman"/>
          <w:color w:val="000000" w:themeColor="text1"/>
          <w:sz w:val="24"/>
          <w:szCs w:val="24"/>
          <w:lang w:eastAsia="en-GB"/>
        </w:rPr>
        <w:t>oi</w:t>
      </w:r>
      <w:r w:rsidR="00912E22" w:rsidRPr="00D621DA">
        <w:rPr>
          <w:rFonts w:ascii="Times New Roman" w:eastAsia="Times New Roman" w:hAnsi="Times New Roman" w:cs="Times New Roman"/>
          <w:color w:val="000000" w:themeColor="text1"/>
          <w:sz w:val="24"/>
          <w:szCs w:val="24"/>
          <w:lang w:eastAsia="en-GB"/>
        </w:rPr>
        <w:t>:</w:t>
      </w:r>
      <w:r w:rsidR="00A54310" w:rsidRPr="00D621DA">
        <w:rPr>
          <w:rFonts w:ascii="Times New Roman" w:eastAsia="Times New Roman" w:hAnsi="Times New Roman" w:cs="Times New Roman"/>
          <w:color w:val="000000" w:themeColor="text1"/>
          <w:sz w:val="24"/>
          <w:szCs w:val="24"/>
          <w:lang w:eastAsia="en-GB"/>
        </w:rPr>
        <w:t>10.1016/S0165-0327(02)00022-8</w:t>
      </w:r>
    </w:p>
    <w:p w14:paraId="3367176A" w14:textId="1B3B4EC6" w:rsidR="00F917C2" w:rsidRPr="00D621DA" w:rsidRDefault="00F917C2" w:rsidP="00162B2C">
      <w:pPr>
        <w:spacing w:after="0" w:line="480" w:lineRule="exact"/>
        <w:ind w:hanging="720"/>
        <w:rPr>
          <w:rFonts w:ascii="Times New Roman" w:hAnsi="Times New Roman" w:cs="Times New Roman"/>
          <w:color w:val="231F20"/>
          <w:sz w:val="24"/>
          <w:szCs w:val="24"/>
        </w:rPr>
      </w:pPr>
      <w:r w:rsidRPr="00D621DA">
        <w:rPr>
          <w:rFonts w:ascii="Times New Roman" w:hAnsi="Times New Roman" w:cs="Times New Roman"/>
          <w:color w:val="231F20"/>
          <w:sz w:val="24"/>
          <w:szCs w:val="24"/>
        </w:rPr>
        <w:t>Zhou, X., Vohs, K.D., &amp; Baumeister, R.</w:t>
      </w:r>
      <w:r w:rsidR="0078569A">
        <w:rPr>
          <w:rFonts w:ascii="Times New Roman" w:hAnsi="Times New Roman" w:cs="Times New Roman"/>
          <w:color w:val="231F20"/>
          <w:sz w:val="24"/>
          <w:szCs w:val="24"/>
        </w:rPr>
        <w:t>F.</w:t>
      </w:r>
      <w:r w:rsidRPr="00D621DA">
        <w:rPr>
          <w:rFonts w:ascii="Times New Roman" w:hAnsi="Times New Roman" w:cs="Times New Roman"/>
          <w:color w:val="231F20"/>
          <w:sz w:val="24"/>
          <w:szCs w:val="24"/>
        </w:rPr>
        <w:t xml:space="preserve"> (2009). The symbolic power of money: Reminders of money alter social distress and physical pain. </w:t>
      </w:r>
      <w:r w:rsidRPr="00D621DA">
        <w:rPr>
          <w:rFonts w:ascii="Times New Roman" w:hAnsi="Times New Roman" w:cs="Times New Roman"/>
          <w:i/>
          <w:color w:val="231F20"/>
          <w:sz w:val="24"/>
          <w:szCs w:val="24"/>
        </w:rPr>
        <w:t>Psychological Science, 20</w:t>
      </w:r>
      <w:r w:rsidRPr="00D621DA">
        <w:rPr>
          <w:rFonts w:ascii="Times New Roman" w:hAnsi="Times New Roman" w:cs="Times New Roman"/>
          <w:color w:val="231F20"/>
          <w:sz w:val="24"/>
          <w:szCs w:val="24"/>
        </w:rPr>
        <w:t>, 700-706. doi:10.1111/j.1467-9280.2009.02353.x</w:t>
      </w:r>
    </w:p>
    <w:p w14:paraId="14FA091D"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Zhou, X., Sedikides, C., Wildschut, T., &amp; Gao, D.-G. (2008). Counteracting loneliness: On the restorative function of nostalgia. </w:t>
      </w:r>
      <w:r w:rsidRPr="00D621DA">
        <w:rPr>
          <w:rFonts w:ascii="Times New Roman" w:hAnsi="Times New Roman" w:cs="Times New Roman"/>
          <w:i/>
          <w:noProof/>
          <w:sz w:val="24"/>
          <w:szCs w:val="24"/>
        </w:rPr>
        <w:t>Psychological Science, 19</w:t>
      </w:r>
      <w:r w:rsidRPr="00D621DA">
        <w:rPr>
          <w:rFonts w:ascii="Times New Roman" w:hAnsi="Times New Roman" w:cs="Times New Roman"/>
          <w:noProof/>
          <w:sz w:val="24"/>
          <w:szCs w:val="24"/>
        </w:rPr>
        <w:t>, 1023-1029. doi:10.1111/j.1467-9280.2008.02194.x</w:t>
      </w:r>
    </w:p>
    <w:p w14:paraId="573C5B93" w14:textId="77777777"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Zhou, X., Wildschut, T., Sedikides, C., Shi, K., &amp; Feng, C. (2012). Nostalgia: The gift that keeps on giving. </w:t>
      </w:r>
      <w:r w:rsidRPr="00D621DA">
        <w:rPr>
          <w:rFonts w:ascii="Times New Roman" w:hAnsi="Times New Roman" w:cs="Times New Roman"/>
          <w:i/>
          <w:noProof/>
          <w:sz w:val="24"/>
          <w:szCs w:val="24"/>
        </w:rPr>
        <w:t>Journal of Consumer Research, 39</w:t>
      </w:r>
      <w:r w:rsidRPr="00D621DA">
        <w:rPr>
          <w:rFonts w:ascii="Times New Roman" w:hAnsi="Times New Roman" w:cs="Times New Roman"/>
          <w:noProof/>
          <w:sz w:val="24"/>
          <w:szCs w:val="24"/>
        </w:rPr>
        <w:t>, 39-50. doi:10.1086/662199</w:t>
      </w:r>
    </w:p>
    <w:p w14:paraId="4191FF87" w14:textId="4D49D241" w:rsidR="00F917C2" w:rsidRPr="00D621DA" w:rsidRDefault="00F917C2" w:rsidP="00162B2C">
      <w:pPr>
        <w:spacing w:after="0" w:line="480" w:lineRule="exact"/>
        <w:ind w:hanging="720"/>
        <w:rPr>
          <w:rFonts w:ascii="Times New Roman" w:hAnsi="Times New Roman" w:cs="Times New Roman"/>
          <w:noProof/>
          <w:sz w:val="24"/>
          <w:szCs w:val="24"/>
        </w:rPr>
      </w:pPr>
      <w:r w:rsidRPr="00D621DA">
        <w:rPr>
          <w:rFonts w:ascii="Times New Roman" w:hAnsi="Times New Roman" w:cs="Times New Roman"/>
          <w:noProof/>
          <w:sz w:val="24"/>
          <w:szCs w:val="24"/>
        </w:rPr>
        <w:t xml:space="preserve">Zhu, R., Dholakia, U.M., Chen, X., &amp; Algesheimer, R. (2012). Does online community participation foster risky financial behavior? </w:t>
      </w:r>
      <w:r w:rsidRPr="00D621DA">
        <w:rPr>
          <w:rFonts w:ascii="Times New Roman" w:hAnsi="Times New Roman" w:cs="Times New Roman"/>
          <w:i/>
          <w:noProof/>
          <w:sz w:val="24"/>
          <w:szCs w:val="24"/>
        </w:rPr>
        <w:t>Journal of Marketing Research, 49</w:t>
      </w:r>
      <w:r w:rsidRPr="00D621DA">
        <w:rPr>
          <w:rFonts w:ascii="Times New Roman" w:hAnsi="Times New Roman" w:cs="Times New Roman"/>
          <w:noProof/>
          <w:sz w:val="24"/>
          <w:szCs w:val="24"/>
        </w:rPr>
        <w:t>, 394-407. doi:10.1509/jmr.08.0499</w:t>
      </w:r>
    </w:p>
    <w:p w14:paraId="1904B1D1" w14:textId="7A6225AA" w:rsidR="00F917C2" w:rsidRPr="00D621DA" w:rsidRDefault="00F917C2" w:rsidP="00162B2C">
      <w:pPr>
        <w:spacing w:after="0" w:line="480" w:lineRule="exact"/>
        <w:ind w:hanging="720"/>
        <w:rPr>
          <w:rFonts w:ascii="Times New Roman" w:hAnsi="Times New Roman" w:cs="Times New Roman"/>
          <w:noProof/>
          <w:sz w:val="24"/>
          <w:szCs w:val="24"/>
        </w:rPr>
      </w:pPr>
      <w:bookmarkStart w:id="1" w:name="_ENREF_49"/>
      <w:r w:rsidRPr="00D621DA">
        <w:rPr>
          <w:rFonts w:ascii="Times New Roman" w:hAnsi="Times New Roman" w:cs="Times New Roman"/>
          <w:noProof/>
          <w:sz w:val="24"/>
          <w:szCs w:val="24"/>
        </w:rPr>
        <w:t xml:space="preserve">Zimet, G.D., Dahlem, N.W., Zimet, S.G., &amp; Farley, G.K. (1988). The multidimensional scale of perceived social support. </w:t>
      </w:r>
      <w:r w:rsidRPr="00D621DA">
        <w:rPr>
          <w:rFonts w:ascii="Times New Roman" w:hAnsi="Times New Roman" w:cs="Times New Roman"/>
          <w:i/>
          <w:noProof/>
          <w:sz w:val="24"/>
          <w:szCs w:val="24"/>
        </w:rPr>
        <w:t>Journal of Personality Assessment, 52</w:t>
      </w:r>
      <w:r w:rsidRPr="00D621DA">
        <w:rPr>
          <w:rFonts w:ascii="Times New Roman" w:hAnsi="Times New Roman" w:cs="Times New Roman"/>
          <w:noProof/>
          <w:sz w:val="24"/>
          <w:szCs w:val="24"/>
        </w:rPr>
        <w:t>, 30-41. doi:10.1207/s15327752jpa5201_2</w:t>
      </w:r>
      <w:bookmarkEnd w:id="1"/>
    </w:p>
    <w:p w14:paraId="0BAAB0EF" w14:textId="135FAD0D" w:rsidR="00D40649" w:rsidRPr="00D621DA" w:rsidRDefault="00F917C2" w:rsidP="00D40649">
      <w:pPr>
        <w:spacing w:after="0" w:line="480" w:lineRule="exact"/>
        <w:ind w:hanging="720"/>
        <w:rPr>
          <w:rFonts w:ascii="Times New Roman" w:hAnsi="Times New Roman" w:cs="Times New Roman"/>
          <w:color w:val="000000"/>
          <w:sz w:val="24"/>
          <w:szCs w:val="24"/>
          <w:shd w:val="clear" w:color="auto" w:fill="FFFFFF"/>
        </w:rPr>
      </w:pPr>
      <w:r w:rsidRPr="00D621DA">
        <w:rPr>
          <w:rFonts w:ascii="Times New Roman" w:hAnsi="Times New Roman" w:cs="Times New Roman"/>
          <w:sz w:val="24"/>
          <w:szCs w:val="24"/>
          <w:lang w:eastAsia="en-GB"/>
        </w:rPr>
        <w:t xml:space="preserve">Zou, X., Scholer, A.A., &amp; Higgins, E.T. (2014). In pursuit of progress: Promotion motivation and risk preference in the domain of gains. </w:t>
      </w:r>
      <w:r w:rsidRPr="00D621DA">
        <w:rPr>
          <w:rFonts w:ascii="Times New Roman" w:hAnsi="Times New Roman" w:cs="Times New Roman"/>
          <w:i/>
          <w:sz w:val="24"/>
          <w:szCs w:val="24"/>
          <w:lang w:eastAsia="en-GB"/>
        </w:rPr>
        <w:t>Journal of Personality and Social Psychology, 106</w:t>
      </w:r>
      <w:r w:rsidRPr="00D621DA">
        <w:rPr>
          <w:rFonts w:ascii="Times New Roman" w:hAnsi="Times New Roman" w:cs="Times New Roman"/>
          <w:sz w:val="24"/>
          <w:szCs w:val="24"/>
          <w:lang w:eastAsia="en-GB"/>
        </w:rPr>
        <w:t xml:space="preserve">, 183-201. </w:t>
      </w:r>
      <w:r w:rsidRPr="00D621DA">
        <w:rPr>
          <w:rFonts w:ascii="Times New Roman" w:hAnsi="Times New Roman" w:cs="Times New Roman"/>
          <w:color w:val="000000"/>
          <w:sz w:val="24"/>
          <w:szCs w:val="24"/>
          <w:shd w:val="clear" w:color="auto" w:fill="FFFFFF"/>
        </w:rPr>
        <w:t xml:space="preserve">doi:10.1037/a0035391 </w:t>
      </w:r>
    </w:p>
    <w:p w14:paraId="4641839E" w14:textId="77777777" w:rsidR="001F1E6E" w:rsidRPr="00D621DA" w:rsidRDefault="001F1E6E">
      <w:pPr>
        <w:rPr>
          <w:rFonts w:ascii="Times New Roman" w:hAnsi="Times New Roman" w:cs="Times New Roman"/>
          <w:color w:val="222222"/>
          <w:sz w:val="24"/>
          <w:szCs w:val="24"/>
          <w:shd w:val="clear" w:color="auto" w:fill="FFFFFF"/>
        </w:rPr>
      </w:pPr>
      <w:r w:rsidRPr="00D621DA">
        <w:rPr>
          <w:rFonts w:ascii="Times New Roman" w:hAnsi="Times New Roman" w:cs="Times New Roman"/>
          <w:color w:val="222222"/>
          <w:sz w:val="24"/>
          <w:szCs w:val="24"/>
          <w:shd w:val="clear" w:color="auto" w:fill="FFFFFF"/>
        </w:rPr>
        <w:br w:type="page"/>
      </w:r>
    </w:p>
    <w:p w14:paraId="1F0E0298" w14:textId="77777777" w:rsidR="008827E2" w:rsidRPr="00D621DA" w:rsidRDefault="008827E2" w:rsidP="008827E2">
      <w:pPr>
        <w:spacing w:after="0" w:line="480" w:lineRule="exact"/>
        <w:rPr>
          <w:rFonts w:ascii="Times New Roman" w:hAnsi="Times New Roman" w:cs="Times New Roman"/>
          <w:sz w:val="24"/>
          <w:szCs w:val="24"/>
        </w:rPr>
      </w:pPr>
      <w:r w:rsidRPr="00D621DA">
        <w:rPr>
          <w:rFonts w:ascii="Times New Roman" w:hAnsi="Times New Roman" w:cs="Times New Roman"/>
          <w:sz w:val="24"/>
          <w:szCs w:val="24"/>
        </w:rPr>
        <w:t xml:space="preserve">Table 1. </w:t>
      </w:r>
      <w:r w:rsidR="004B5268" w:rsidRPr="00D621DA">
        <w:rPr>
          <w:rFonts w:ascii="Times New Roman" w:hAnsi="Times New Roman" w:cs="Times New Roman"/>
          <w:i/>
          <w:sz w:val="24"/>
          <w:szCs w:val="24"/>
        </w:rPr>
        <w:t>Zero-Order Correlations in Study 2.</w:t>
      </w:r>
    </w:p>
    <w:tbl>
      <w:tblPr>
        <w:tblW w:w="9360" w:type="dxa"/>
        <w:tblInd w:w="-5" w:type="dxa"/>
        <w:tblBorders>
          <w:top w:val="single" w:sz="4" w:space="0" w:color="auto"/>
          <w:bottom w:val="single" w:sz="4" w:space="0" w:color="auto"/>
        </w:tblBorders>
        <w:tblLayout w:type="fixed"/>
        <w:tblLook w:val="04A0" w:firstRow="1" w:lastRow="0" w:firstColumn="1" w:lastColumn="0" w:noHBand="0" w:noVBand="1"/>
      </w:tblPr>
      <w:tblGrid>
        <w:gridCol w:w="3151"/>
        <w:gridCol w:w="887"/>
        <w:gridCol w:w="887"/>
        <w:gridCol w:w="841"/>
        <w:gridCol w:w="933"/>
        <w:gridCol w:w="887"/>
        <w:gridCol w:w="887"/>
        <w:gridCol w:w="887"/>
      </w:tblGrid>
      <w:tr w:rsidR="004B5268" w:rsidRPr="00D621DA" w14:paraId="4DFE462C" w14:textId="77777777" w:rsidTr="00901E92">
        <w:trPr>
          <w:trHeight w:val="211"/>
        </w:trPr>
        <w:tc>
          <w:tcPr>
            <w:tcW w:w="3151" w:type="dxa"/>
            <w:tcBorders>
              <w:top w:val="single" w:sz="4" w:space="0" w:color="auto"/>
              <w:bottom w:val="single" w:sz="4" w:space="0" w:color="auto"/>
            </w:tcBorders>
            <w:shd w:val="clear" w:color="auto" w:fill="auto"/>
            <w:hideMark/>
          </w:tcPr>
          <w:p w14:paraId="77863750" w14:textId="77777777" w:rsidR="004B5268" w:rsidRPr="00D621DA" w:rsidRDefault="004B5268" w:rsidP="007837E6">
            <w:pPr>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 </w:t>
            </w:r>
          </w:p>
        </w:tc>
        <w:tc>
          <w:tcPr>
            <w:tcW w:w="887" w:type="dxa"/>
            <w:tcBorders>
              <w:top w:val="single" w:sz="4" w:space="0" w:color="auto"/>
              <w:bottom w:val="single" w:sz="4" w:space="0" w:color="auto"/>
            </w:tcBorders>
          </w:tcPr>
          <w:p w14:paraId="7304FDCF"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1</w:t>
            </w:r>
          </w:p>
        </w:tc>
        <w:tc>
          <w:tcPr>
            <w:tcW w:w="887" w:type="dxa"/>
            <w:tcBorders>
              <w:top w:val="single" w:sz="4" w:space="0" w:color="auto"/>
              <w:bottom w:val="single" w:sz="4" w:space="0" w:color="auto"/>
            </w:tcBorders>
            <w:shd w:val="clear" w:color="auto" w:fill="auto"/>
            <w:hideMark/>
          </w:tcPr>
          <w:p w14:paraId="2189D0E2"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2</w:t>
            </w:r>
          </w:p>
        </w:tc>
        <w:tc>
          <w:tcPr>
            <w:tcW w:w="841" w:type="dxa"/>
            <w:tcBorders>
              <w:top w:val="single" w:sz="4" w:space="0" w:color="auto"/>
              <w:bottom w:val="single" w:sz="4" w:space="0" w:color="auto"/>
            </w:tcBorders>
            <w:shd w:val="clear" w:color="auto" w:fill="auto"/>
            <w:hideMark/>
          </w:tcPr>
          <w:p w14:paraId="3F1F2A1F"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3</w:t>
            </w:r>
          </w:p>
        </w:tc>
        <w:tc>
          <w:tcPr>
            <w:tcW w:w="933" w:type="dxa"/>
            <w:tcBorders>
              <w:top w:val="single" w:sz="4" w:space="0" w:color="auto"/>
              <w:bottom w:val="single" w:sz="4" w:space="0" w:color="auto"/>
            </w:tcBorders>
            <w:shd w:val="clear" w:color="auto" w:fill="auto"/>
            <w:hideMark/>
          </w:tcPr>
          <w:p w14:paraId="299FADB2"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4</w:t>
            </w:r>
          </w:p>
        </w:tc>
        <w:tc>
          <w:tcPr>
            <w:tcW w:w="887" w:type="dxa"/>
            <w:tcBorders>
              <w:top w:val="single" w:sz="4" w:space="0" w:color="auto"/>
              <w:bottom w:val="single" w:sz="4" w:space="0" w:color="auto"/>
            </w:tcBorders>
            <w:shd w:val="clear" w:color="auto" w:fill="auto"/>
            <w:hideMark/>
          </w:tcPr>
          <w:p w14:paraId="6DD7559C"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5</w:t>
            </w:r>
          </w:p>
        </w:tc>
        <w:tc>
          <w:tcPr>
            <w:tcW w:w="887" w:type="dxa"/>
            <w:tcBorders>
              <w:top w:val="single" w:sz="4" w:space="0" w:color="auto"/>
              <w:bottom w:val="single" w:sz="4" w:space="0" w:color="auto"/>
            </w:tcBorders>
            <w:shd w:val="clear" w:color="auto" w:fill="auto"/>
            <w:hideMark/>
          </w:tcPr>
          <w:p w14:paraId="78FC3A9A"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6</w:t>
            </w:r>
          </w:p>
        </w:tc>
        <w:tc>
          <w:tcPr>
            <w:tcW w:w="887" w:type="dxa"/>
            <w:tcBorders>
              <w:top w:val="single" w:sz="4" w:space="0" w:color="auto"/>
              <w:bottom w:val="single" w:sz="4" w:space="0" w:color="auto"/>
            </w:tcBorders>
          </w:tcPr>
          <w:p w14:paraId="7F612CBD" w14:textId="77777777" w:rsidR="004B5268" w:rsidRPr="00D621DA" w:rsidRDefault="004B5268" w:rsidP="00CE4A10">
            <w:pPr>
              <w:spacing w:after="120" w:line="480" w:lineRule="exact"/>
              <w:jc w:val="center"/>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7</w:t>
            </w:r>
          </w:p>
        </w:tc>
      </w:tr>
      <w:tr w:rsidR="004B5268" w:rsidRPr="00D621DA" w14:paraId="4C039384" w14:textId="77777777" w:rsidTr="00901E92">
        <w:trPr>
          <w:trHeight w:val="300"/>
        </w:trPr>
        <w:tc>
          <w:tcPr>
            <w:tcW w:w="3151" w:type="dxa"/>
            <w:shd w:val="clear" w:color="auto" w:fill="auto"/>
          </w:tcPr>
          <w:p w14:paraId="2ED6D509" w14:textId="77777777" w:rsidR="004B5268" w:rsidRPr="00D621DA" w:rsidRDefault="004B5268" w:rsidP="007837E6">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1. Nostalgia</w:t>
            </w:r>
          </w:p>
        </w:tc>
        <w:tc>
          <w:tcPr>
            <w:tcW w:w="887" w:type="dxa"/>
          </w:tcPr>
          <w:p w14:paraId="02B785F4" w14:textId="77777777" w:rsidR="004B5268" w:rsidRPr="00D621DA" w:rsidRDefault="004B5268" w:rsidP="004B5268">
            <w:pPr>
              <w:tabs>
                <w:tab w:val="decimal" w:pos="0"/>
              </w:tabs>
              <w:spacing w:after="0" w:line="480" w:lineRule="exact"/>
              <w:jc w:val="center"/>
              <w:rPr>
                <w:rFonts w:ascii="Times New Roman" w:hAnsi="Times New Roman" w:cs="Times New Roman"/>
                <w:color w:val="000000"/>
                <w:sz w:val="24"/>
                <w:szCs w:val="24"/>
              </w:rPr>
            </w:pPr>
            <w:r w:rsidRPr="00D621DA">
              <w:rPr>
                <w:rFonts w:ascii="Times New Roman" w:hAnsi="Times New Roman" w:cs="Times New Roman"/>
                <w:color w:val="000000"/>
                <w:sz w:val="24"/>
                <w:szCs w:val="24"/>
              </w:rPr>
              <w:t>--</w:t>
            </w:r>
          </w:p>
        </w:tc>
        <w:tc>
          <w:tcPr>
            <w:tcW w:w="887" w:type="dxa"/>
            <w:shd w:val="clear" w:color="auto" w:fill="auto"/>
            <w:noWrap/>
          </w:tcPr>
          <w:p w14:paraId="559A8049"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841" w:type="dxa"/>
            <w:shd w:val="clear" w:color="auto" w:fill="auto"/>
            <w:noWrap/>
          </w:tcPr>
          <w:p w14:paraId="23385587"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933" w:type="dxa"/>
            <w:shd w:val="clear" w:color="auto" w:fill="auto"/>
            <w:noWrap/>
          </w:tcPr>
          <w:p w14:paraId="4335E0D4"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887" w:type="dxa"/>
            <w:shd w:val="clear" w:color="auto" w:fill="auto"/>
            <w:noWrap/>
          </w:tcPr>
          <w:p w14:paraId="04FEF51E" w14:textId="77777777" w:rsidR="004B5268" w:rsidRPr="00D621DA" w:rsidRDefault="004B5268" w:rsidP="00922A94">
            <w:pPr>
              <w:spacing w:after="0" w:line="480" w:lineRule="exact"/>
              <w:rPr>
                <w:rFonts w:ascii="Times New Roman" w:hAnsi="Times New Roman" w:cs="Times New Roman"/>
                <w:color w:val="000000"/>
                <w:sz w:val="24"/>
                <w:szCs w:val="24"/>
              </w:rPr>
            </w:pPr>
          </w:p>
        </w:tc>
        <w:tc>
          <w:tcPr>
            <w:tcW w:w="887" w:type="dxa"/>
            <w:shd w:val="clear" w:color="auto" w:fill="auto"/>
            <w:noWrap/>
          </w:tcPr>
          <w:p w14:paraId="440E3A0B"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887" w:type="dxa"/>
          </w:tcPr>
          <w:p w14:paraId="70D59009"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r>
      <w:tr w:rsidR="004B5268" w:rsidRPr="00D621DA" w14:paraId="72A3B10E" w14:textId="77777777" w:rsidTr="00901E92">
        <w:trPr>
          <w:trHeight w:val="300"/>
        </w:trPr>
        <w:tc>
          <w:tcPr>
            <w:tcW w:w="3151" w:type="dxa"/>
            <w:shd w:val="clear" w:color="auto" w:fill="auto"/>
          </w:tcPr>
          <w:p w14:paraId="403F1EAC" w14:textId="77777777" w:rsidR="004B5268" w:rsidRPr="00D621DA" w:rsidRDefault="004B5268" w:rsidP="007837E6">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2. Age</w:t>
            </w:r>
          </w:p>
        </w:tc>
        <w:tc>
          <w:tcPr>
            <w:tcW w:w="887" w:type="dxa"/>
          </w:tcPr>
          <w:p w14:paraId="50887FA7" w14:textId="77777777" w:rsidR="004B5268" w:rsidRPr="00D621DA" w:rsidRDefault="004B5268" w:rsidP="00901E92">
            <w:pPr>
              <w:tabs>
                <w:tab w:val="decimal" w:pos="166"/>
              </w:tabs>
              <w:spacing w:after="0" w:line="480" w:lineRule="exact"/>
              <w:rPr>
                <w:rFonts w:ascii="Times New Roman" w:hAnsi="Times New Roman" w:cs="Times New Roman"/>
                <w:color w:val="000000"/>
                <w:sz w:val="24"/>
                <w:szCs w:val="24"/>
              </w:rPr>
            </w:pPr>
            <w:r w:rsidRPr="00D621DA">
              <w:rPr>
                <w:rFonts w:ascii="Times New Roman" w:hAnsi="Times New Roman" w:cs="Times New Roman"/>
                <w:color w:val="000000"/>
                <w:sz w:val="24"/>
                <w:szCs w:val="24"/>
              </w:rPr>
              <w:t>.07</w:t>
            </w:r>
          </w:p>
        </w:tc>
        <w:tc>
          <w:tcPr>
            <w:tcW w:w="887" w:type="dxa"/>
            <w:shd w:val="clear" w:color="auto" w:fill="auto"/>
            <w:noWrap/>
          </w:tcPr>
          <w:p w14:paraId="1F961B56" w14:textId="77777777" w:rsidR="004B5268" w:rsidRPr="00D621DA" w:rsidRDefault="004B5268" w:rsidP="00F01722">
            <w:pPr>
              <w:tabs>
                <w:tab w:val="decimal" w:pos="0"/>
              </w:tabs>
              <w:spacing w:after="0" w:line="480" w:lineRule="exact"/>
              <w:jc w:val="center"/>
              <w:rPr>
                <w:rFonts w:ascii="Times New Roman" w:hAnsi="Times New Roman" w:cs="Times New Roman"/>
                <w:color w:val="000000"/>
                <w:sz w:val="24"/>
                <w:szCs w:val="24"/>
              </w:rPr>
            </w:pPr>
            <w:r w:rsidRPr="00D621DA">
              <w:rPr>
                <w:rFonts w:ascii="Times New Roman" w:hAnsi="Times New Roman" w:cs="Times New Roman"/>
                <w:color w:val="000000"/>
                <w:sz w:val="24"/>
                <w:szCs w:val="24"/>
              </w:rPr>
              <w:t>--</w:t>
            </w:r>
          </w:p>
        </w:tc>
        <w:tc>
          <w:tcPr>
            <w:tcW w:w="841" w:type="dxa"/>
            <w:shd w:val="clear" w:color="auto" w:fill="auto"/>
            <w:noWrap/>
          </w:tcPr>
          <w:p w14:paraId="5CA37AC5"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933" w:type="dxa"/>
            <w:shd w:val="clear" w:color="auto" w:fill="auto"/>
            <w:noWrap/>
          </w:tcPr>
          <w:p w14:paraId="06A9D12E"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887" w:type="dxa"/>
            <w:shd w:val="clear" w:color="auto" w:fill="auto"/>
            <w:noWrap/>
          </w:tcPr>
          <w:p w14:paraId="3BCA7D9F" w14:textId="77777777" w:rsidR="004B5268" w:rsidRPr="00D621DA" w:rsidRDefault="004B5268" w:rsidP="00922A94">
            <w:pPr>
              <w:spacing w:after="0" w:line="480" w:lineRule="exact"/>
              <w:rPr>
                <w:rFonts w:ascii="Times New Roman" w:hAnsi="Times New Roman" w:cs="Times New Roman"/>
                <w:color w:val="000000"/>
                <w:sz w:val="24"/>
                <w:szCs w:val="24"/>
              </w:rPr>
            </w:pPr>
          </w:p>
        </w:tc>
        <w:tc>
          <w:tcPr>
            <w:tcW w:w="887" w:type="dxa"/>
            <w:shd w:val="clear" w:color="auto" w:fill="auto"/>
            <w:noWrap/>
          </w:tcPr>
          <w:p w14:paraId="6242012B"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c>
          <w:tcPr>
            <w:tcW w:w="887" w:type="dxa"/>
          </w:tcPr>
          <w:p w14:paraId="1933C89B"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r>
      <w:tr w:rsidR="004B5268" w:rsidRPr="00D621DA" w14:paraId="6997BE15" w14:textId="77777777" w:rsidTr="00901E92">
        <w:trPr>
          <w:trHeight w:val="300"/>
        </w:trPr>
        <w:tc>
          <w:tcPr>
            <w:tcW w:w="3151" w:type="dxa"/>
            <w:shd w:val="clear" w:color="auto" w:fill="auto"/>
            <w:hideMark/>
          </w:tcPr>
          <w:p w14:paraId="0CCC629F" w14:textId="77777777" w:rsidR="004B5268" w:rsidRPr="00D621DA" w:rsidRDefault="004B5268" w:rsidP="007837E6">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3. Gender</w:t>
            </w:r>
          </w:p>
        </w:tc>
        <w:tc>
          <w:tcPr>
            <w:tcW w:w="887" w:type="dxa"/>
          </w:tcPr>
          <w:p w14:paraId="17F01D0B" w14:textId="77777777" w:rsidR="004B5268" w:rsidRPr="00D621DA" w:rsidRDefault="004B5268" w:rsidP="00901E92">
            <w:pPr>
              <w:tabs>
                <w:tab w:val="decimal" w:pos="166"/>
              </w:tabs>
              <w:spacing w:after="0" w:line="480" w:lineRule="exact"/>
              <w:rPr>
                <w:rFonts w:ascii="Times New Roman" w:hAnsi="Times New Roman" w:cs="Times New Roman"/>
                <w:color w:val="000000"/>
                <w:sz w:val="24"/>
                <w:szCs w:val="24"/>
              </w:rPr>
            </w:pPr>
            <w:r w:rsidRPr="00D621DA">
              <w:rPr>
                <w:rFonts w:ascii="Times New Roman" w:hAnsi="Times New Roman" w:cs="Times New Roman"/>
                <w:color w:val="000000"/>
                <w:sz w:val="24"/>
                <w:szCs w:val="24"/>
              </w:rPr>
              <w:t>.14</w:t>
            </w:r>
          </w:p>
        </w:tc>
        <w:tc>
          <w:tcPr>
            <w:tcW w:w="887" w:type="dxa"/>
            <w:shd w:val="clear" w:color="auto" w:fill="auto"/>
            <w:noWrap/>
            <w:hideMark/>
          </w:tcPr>
          <w:p w14:paraId="7196FA12" w14:textId="77777777" w:rsidR="004B5268" w:rsidRPr="00D621DA" w:rsidRDefault="004B5268" w:rsidP="00901E92">
            <w:pPr>
              <w:tabs>
                <w:tab w:val="decimal" w:pos="1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xml:space="preserve"> .09</w:t>
            </w:r>
          </w:p>
        </w:tc>
        <w:tc>
          <w:tcPr>
            <w:tcW w:w="841" w:type="dxa"/>
            <w:shd w:val="clear" w:color="auto" w:fill="auto"/>
            <w:noWrap/>
            <w:hideMark/>
          </w:tcPr>
          <w:p w14:paraId="480484E4" w14:textId="77777777" w:rsidR="004B5268" w:rsidRPr="00D621DA" w:rsidRDefault="004B5268" w:rsidP="00F01722">
            <w:pPr>
              <w:tabs>
                <w:tab w:val="decimal" w:pos="0"/>
              </w:tabs>
              <w:spacing w:after="0" w:line="480" w:lineRule="exact"/>
              <w:jc w:val="center"/>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w:t>
            </w:r>
          </w:p>
        </w:tc>
        <w:tc>
          <w:tcPr>
            <w:tcW w:w="933" w:type="dxa"/>
            <w:shd w:val="clear" w:color="auto" w:fill="auto"/>
            <w:noWrap/>
            <w:hideMark/>
          </w:tcPr>
          <w:p w14:paraId="706AFE82" w14:textId="77777777" w:rsidR="004B5268" w:rsidRPr="00D621DA" w:rsidRDefault="004B5268" w:rsidP="00CE4A10">
            <w:pPr>
              <w:tabs>
                <w:tab w:val="decimal" w:pos="0"/>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w:t>
            </w:r>
          </w:p>
        </w:tc>
        <w:tc>
          <w:tcPr>
            <w:tcW w:w="887" w:type="dxa"/>
            <w:shd w:val="clear" w:color="auto" w:fill="auto"/>
            <w:noWrap/>
            <w:hideMark/>
          </w:tcPr>
          <w:p w14:paraId="53B2BFB4" w14:textId="77777777" w:rsidR="004B5268" w:rsidRPr="00D621DA" w:rsidRDefault="004B5268" w:rsidP="00922A94">
            <w:pPr>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w:t>
            </w:r>
          </w:p>
        </w:tc>
        <w:tc>
          <w:tcPr>
            <w:tcW w:w="887" w:type="dxa"/>
            <w:shd w:val="clear" w:color="auto" w:fill="auto"/>
            <w:noWrap/>
            <w:hideMark/>
          </w:tcPr>
          <w:p w14:paraId="0B714D9C" w14:textId="77777777" w:rsidR="004B5268" w:rsidRPr="00D621DA" w:rsidRDefault="004B5268" w:rsidP="00CE4A10">
            <w:pPr>
              <w:tabs>
                <w:tab w:val="decimal" w:pos="0"/>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w:t>
            </w:r>
          </w:p>
        </w:tc>
        <w:tc>
          <w:tcPr>
            <w:tcW w:w="887" w:type="dxa"/>
          </w:tcPr>
          <w:p w14:paraId="14BB1EC2"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r>
      <w:tr w:rsidR="004B5268" w:rsidRPr="00D621DA" w14:paraId="5DEA8639" w14:textId="77777777" w:rsidTr="00901E92">
        <w:trPr>
          <w:trHeight w:val="300"/>
        </w:trPr>
        <w:tc>
          <w:tcPr>
            <w:tcW w:w="3151" w:type="dxa"/>
            <w:shd w:val="clear" w:color="auto" w:fill="auto"/>
            <w:hideMark/>
          </w:tcPr>
          <w:p w14:paraId="7D642203" w14:textId="77777777" w:rsidR="004B5268" w:rsidRPr="00D621DA" w:rsidRDefault="004B5268" w:rsidP="00CE4A10">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 xml:space="preserve">4. MSPSS: Friend  </w:t>
            </w:r>
          </w:p>
        </w:tc>
        <w:tc>
          <w:tcPr>
            <w:tcW w:w="887" w:type="dxa"/>
          </w:tcPr>
          <w:p w14:paraId="0579CCFF" w14:textId="77777777" w:rsidR="004B5268" w:rsidRPr="00D621DA" w:rsidRDefault="004B5268" w:rsidP="00901E92">
            <w:pPr>
              <w:tabs>
                <w:tab w:val="decimal" w:pos="166"/>
              </w:tabs>
              <w:spacing w:after="0" w:line="480" w:lineRule="exact"/>
              <w:rPr>
                <w:rFonts w:ascii="Times New Roman" w:hAnsi="Times New Roman" w:cs="Times New Roman"/>
                <w:color w:val="000000"/>
                <w:sz w:val="24"/>
                <w:szCs w:val="24"/>
              </w:rPr>
            </w:pPr>
            <w:r w:rsidRPr="00D621DA">
              <w:rPr>
                <w:rFonts w:ascii="Times New Roman" w:hAnsi="Times New Roman" w:cs="Times New Roman"/>
                <w:color w:val="000000"/>
                <w:sz w:val="24"/>
                <w:szCs w:val="24"/>
              </w:rPr>
              <w:t>.16</w:t>
            </w:r>
          </w:p>
        </w:tc>
        <w:tc>
          <w:tcPr>
            <w:tcW w:w="887" w:type="dxa"/>
            <w:shd w:val="clear" w:color="auto" w:fill="auto"/>
            <w:noWrap/>
            <w:hideMark/>
          </w:tcPr>
          <w:p w14:paraId="2CBA0883" w14:textId="77777777" w:rsidR="004B5268" w:rsidRPr="00D621DA" w:rsidRDefault="004B5268" w:rsidP="00901E92">
            <w:pPr>
              <w:tabs>
                <w:tab w:val="decimal" w:pos="1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-.04</w:t>
            </w:r>
          </w:p>
        </w:tc>
        <w:tc>
          <w:tcPr>
            <w:tcW w:w="841" w:type="dxa"/>
            <w:shd w:val="clear" w:color="auto" w:fill="auto"/>
            <w:noWrap/>
            <w:hideMark/>
          </w:tcPr>
          <w:p w14:paraId="77E55411" w14:textId="25913FCC" w:rsidR="004B5268" w:rsidRPr="00D621DA" w:rsidRDefault="004B5268" w:rsidP="00901E92">
            <w:pPr>
              <w:tabs>
                <w:tab w:val="decimal" w:pos="19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xml:space="preserve"> .0</w:t>
            </w:r>
            <w:r w:rsidR="00EF791F">
              <w:rPr>
                <w:rFonts w:ascii="Times New Roman" w:hAnsi="Times New Roman" w:cs="Times New Roman"/>
                <w:color w:val="000000"/>
                <w:sz w:val="24"/>
                <w:szCs w:val="24"/>
              </w:rPr>
              <w:t>8</w:t>
            </w:r>
          </w:p>
        </w:tc>
        <w:tc>
          <w:tcPr>
            <w:tcW w:w="933" w:type="dxa"/>
            <w:shd w:val="clear" w:color="auto" w:fill="auto"/>
            <w:noWrap/>
            <w:hideMark/>
          </w:tcPr>
          <w:p w14:paraId="33D6FF25" w14:textId="77777777" w:rsidR="004B5268" w:rsidRPr="00D621DA" w:rsidRDefault="004B5268" w:rsidP="00F01722">
            <w:pPr>
              <w:tabs>
                <w:tab w:val="decimal" w:pos="0"/>
              </w:tabs>
              <w:spacing w:after="0" w:line="480" w:lineRule="exact"/>
              <w:jc w:val="center"/>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w:t>
            </w:r>
          </w:p>
        </w:tc>
        <w:tc>
          <w:tcPr>
            <w:tcW w:w="887" w:type="dxa"/>
            <w:shd w:val="clear" w:color="auto" w:fill="auto"/>
            <w:noWrap/>
          </w:tcPr>
          <w:p w14:paraId="5A0708BB" w14:textId="77777777" w:rsidR="004B5268" w:rsidRPr="00D621DA" w:rsidRDefault="004B5268" w:rsidP="00922A94">
            <w:pPr>
              <w:spacing w:after="0" w:line="480" w:lineRule="exact"/>
              <w:rPr>
                <w:rFonts w:ascii="Times New Roman" w:eastAsia="Times New Roman" w:hAnsi="Times New Roman" w:cs="Times New Roman"/>
                <w:color w:val="000000"/>
                <w:sz w:val="24"/>
                <w:szCs w:val="24"/>
              </w:rPr>
            </w:pPr>
          </w:p>
        </w:tc>
        <w:tc>
          <w:tcPr>
            <w:tcW w:w="887" w:type="dxa"/>
            <w:shd w:val="clear" w:color="auto" w:fill="auto"/>
            <w:noWrap/>
          </w:tcPr>
          <w:p w14:paraId="5AE6C30D" w14:textId="77777777" w:rsidR="004B5268" w:rsidRPr="00D621DA" w:rsidRDefault="004B5268" w:rsidP="00CE4A10">
            <w:pPr>
              <w:tabs>
                <w:tab w:val="decimal" w:pos="0"/>
              </w:tabs>
              <w:spacing w:after="0" w:line="480" w:lineRule="exact"/>
              <w:rPr>
                <w:rFonts w:ascii="Times New Roman" w:eastAsia="Times New Roman" w:hAnsi="Times New Roman" w:cs="Times New Roman"/>
                <w:color w:val="000000"/>
                <w:sz w:val="24"/>
                <w:szCs w:val="24"/>
              </w:rPr>
            </w:pPr>
          </w:p>
        </w:tc>
        <w:tc>
          <w:tcPr>
            <w:tcW w:w="887" w:type="dxa"/>
          </w:tcPr>
          <w:p w14:paraId="61D5B0BF"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r>
      <w:tr w:rsidR="004B5268" w:rsidRPr="00D621DA" w14:paraId="10B884E4" w14:textId="77777777" w:rsidTr="00901E92">
        <w:trPr>
          <w:trHeight w:val="300"/>
        </w:trPr>
        <w:tc>
          <w:tcPr>
            <w:tcW w:w="3151" w:type="dxa"/>
            <w:shd w:val="clear" w:color="auto" w:fill="auto"/>
            <w:hideMark/>
          </w:tcPr>
          <w:p w14:paraId="092C15B2" w14:textId="77777777" w:rsidR="004B5268" w:rsidRPr="00D621DA" w:rsidRDefault="004B5268" w:rsidP="00CE4A10">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 xml:space="preserve">5. MSPSS: Family   </w:t>
            </w:r>
          </w:p>
        </w:tc>
        <w:tc>
          <w:tcPr>
            <w:tcW w:w="887" w:type="dxa"/>
          </w:tcPr>
          <w:p w14:paraId="7B491119" w14:textId="77777777" w:rsidR="004B5268" w:rsidRPr="00D621DA" w:rsidRDefault="004B5268" w:rsidP="00901E92">
            <w:pPr>
              <w:tabs>
                <w:tab w:val="decimal" w:pos="166"/>
              </w:tabs>
              <w:spacing w:after="0" w:line="480" w:lineRule="exact"/>
              <w:rPr>
                <w:rFonts w:ascii="Times New Roman" w:hAnsi="Times New Roman" w:cs="Times New Roman"/>
                <w:color w:val="000000"/>
                <w:sz w:val="24"/>
                <w:szCs w:val="24"/>
              </w:rPr>
            </w:pPr>
            <w:r w:rsidRPr="00D621DA">
              <w:rPr>
                <w:rFonts w:ascii="Times New Roman" w:hAnsi="Times New Roman" w:cs="Times New Roman"/>
                <w:color w:val="000000"/>
                <w:sz w:val="24"/>
                <w:szCs w:val="24"/>
              </w:rPr>
              <w:t>.26**</w:t>
            </w:r>
          </w:p>
        </w:tc>
        <w:tc>
          <w:tcPr>
            <w:tcW w:w="887" w:type="dxa"/>
            <w:shd w:val="clear" w:color="auto" w:fill="auto"/>
            <w:noWrap/>
            <w:hideMark/>
          </w:tcPr>
          <w:p w14:paraId="3D21D834" w14:textId="77777777" w:rsidR="004B5268" w:rsidRPr="00D621DA" w:rsidRDefault="004B5268" w:rsidP="00901E92">
            <w:pPr>
              <w:tabs>
                <w:tab w:val="decimal" w:pos="1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-.03</w:t>
            </w:r>
          </w:p>
        </w:tc>
        <w:tc>
          <w:tcPr>
            <w:tcW w:w="841" w:type="dxa"/>
            <w:shd w:val="clear" w:color="auto" w:fill="auto"/>
            <w:noWrap/>
            <w:hideMark/>
          </w:tcPr>
          <w:p w14:paraId="567020ED" w14:textId="2D8E69C7" w:rsidR="004B5268" w:rsidRPr="00D621DA" w:rsidRDefault="004B5268" w:rsidP="00901E92">
            <w:pPr>
              <w:tabs>
                <w:tab w:val="decimal" w:pos="19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.0</w:t>
            </w:r>
            <w:r w:rsidR="00EF791F">
              <w:rPr>
                <w:rFonts w:ascii="Times New Roman" w:hAnsi="Times New Roman" w:cs="Times New Roman"/>
                <w:color w:val="000000"/>
                <w:sz w:val="24"/>
                <w:szCs w:val="24"/>
              </w:rPr>
              <w:t>0</w:t>
            </w:r>
          </w:p>
        </w:tc>
        <w:tc>
          <w:tcPr>
            <w:tcW w:w="933" w:type="dxa"/>
            <w:shd w:val="clear" w:color="auto" w:fill="auto"/>
            <w:noWrap/>
            <w:hideMark/>
          </w:tcPr>
          <w:p w14:paraId="26ABFC5D" w14:textId="17477FC4" w:rsidR="004B5268" w:rsidRPr="00D621DA" w:rsidRDefault="004B5268" w:rsidP="00901E92">
            <w:pPr>
              <w:tabs>
                <w:tab w:val="decimal" w:pos="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w:t>
            </w:r>
            <w:r w:rsidR="00901E92">
              <w:rPr>
                <w:rFonts w:ascii="Times New Roman" w:hAnsi="Times New Roman" w:cs="Times New Roman"/>
                <w:color w:val="000000"/>
                <w:sz w:val="24"/>
                <w:szCs w:val="24"/>
              </w:rPr>
              <w:t>66</w:t>
            </w:r>
            <w:r w:rsidRPr="00D621DA">
              <w:rPr>
                <w:rFonts w:ascii="Times New Roman" w:hAnsi="Times New Roman" w:cs="Times New Roman"/>
                <w:color w:val="000000"/>
                <w:sz w:val="24"/>
                <w:szCs w:val="24"/>
              </w:rPr>
              <w:t>***</w:t>
            </w:r>
          </w:p>
        </w:tc>
        <w:tc>
          <w:tcPr>
            <w:tcW w:w="887" w:type="dxa"/>
            <w:shd w:val="clear" w:color="auto" w:fill="auto"/>
            <w:noWrap/>
            <w:hideMark/>
          </w:tcPr>
          <w:p w14:paraId="2EFD5494" w14:textId="77777777" w:rsidR="004B5268" w:rsidRPr="00D621DA" w:rsidRDefault="004B5268" w:rsidP="00F01722">
            <w:pPr>
              <w:tabs>
                <w:tab w:val="decimal" w:pos="0"/>
              </w:tabs>
              <w:spacing w:after="0" w:line="480" w:lineRule="exact"/>
              <w:jc w:val="center"/>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w:t>
            </w:r>
          </w:p>
        </w:tc>
        <w:tc>
          <w:tcPr>
            <w:tcW w:w="887" w:type="dxa"/>
            <w:shd w:val="clear" w:color="auto" w:fill="auto"/>
            <w:noWrap/>
          </w:tcPr>
          <w:p w14:paraId="47A26E9B" w14:textId="77777777" w:rsidR="004B5268" w:rsidRPr="00D621DA" w:rsidRDefault="004B5268" w:rsidP="00CE4A10">
            <w:pPr>
              <w:tabs>
                <w:tab w:val="decimal" w:pos="0"/>
              </w:tabs>
              <w:spacing w:after="0" w:line="480" w:lineRule="exact"/>
              <w:rPr>
                <w:rFonts w:ascii="Times New Roman" w:eastAsia="Times New Roman" w:hAnsi="Times New Roman" w:cs="Times New Roman"/>
                <w:color w:val="000000"/>
                <w:sz w:val="24"/>
                <w:szCs w:val="24"/>
              </w:rPr>
            </w:pPr>
          </w:p>
        </w:tc>
        <w:tc>
          <w:tcPr>
            <w:tcW w:w="887" w:type="dxa"/>
          </w:tcPr>
          <w:p w14:paraId="3D7A1D08"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r>
      <w:tr w:rsidR="004B5268" w:rsidRPr="00D621DA" w14:paraId="326F23F9" w14:textId="77777777" w:rsidTr="00901E92">
        <w:trPr>
          <w:trHeight w:val="300"/>
        </w:trPr>
        <w:tc>
          <w:tcPr>
            <w:tcW w:w="3151" w:type="dxa"/>
            <w:shd w:val="clear" w:color="auto" w:fill="auto"/>
            <w:hideMark/>
          </w:tcPr>
          <w:p w14:paraId="11CECF29" w14:textId="77777777" w:rsidR="004B5268" w:rsidRPr="00D621DA" w:rsidRDefault="004B5268" w:rsidP="00CE4A10">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6. MSPSS: Significant Other</w:t>
            </w:r>
          </w:p>
        </w:tc>
        <w:tc>
          <w:tcPr>
            <w:tcW w:w="887" w:type="dxa"/>
          </w:tcPr>
          <w:p w14:paraId="45EE1170" w14:textId="77777777" w:rsidR="004B5268" w:rsidRPr="00D621DA" w:rsidRDefault="004B5268" w:rsidP="00901E92">
            <w:pPr>
              <w:tabs>
                <w:tab w:val="decimal" w:pos="166"/>
              </w:tabs>
              <w:spacing w:after="0" w:line="480" w:lineRule="exact"/>
              <w:rPr>
                <w:rFonts w:ascii="Times New Roman" w:hAnsi="Times New Roman" w:cs="Times New Roman"/>
                <w:color w:val="000000"/>
                <w:sz w:val="24"/>
                <w:szCs w:val="24"/>
              </w:rPr>
            </w:pPr>
            <w:r w:rsidRPr="00D621DA">
              <w:rPr>
                <w:rFonts w:ascii="Times New Roman" w:hAnsi="Times New Roman" w:cs="Times New Roman"/>
                <w:color w:val="000000"/>
                <w:sz w:val="24"/>
                <w:szCs w:val="24"/>
              </w:rPr>
              <w:t>.01</w:t>
            </w:r>
          </w:p>
        </w:tc>
        <w:tc>
          <w:tcPr>
            <w:tcW w:w="887" w:type="dxa"/>
            <w:shd w:val="clear" w:color="auto" w:fill="auto"/>
            <w:noWrap/>
            <w:hideMark/>
          </w:tcPr>
          <w:p w14:paraId="591FE2B5" w14:textId="77777777" w:rsidR="004B5268" w:rsidRPr="00D621DA" w:rsidRDefault="004B5268" w:rsidP="00901E92">
            <w:pPr>
              <w:tabs>
                <w:tab w:val="decimal" w:pos="1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xml:space="preserve"> .05</w:t>
            </w:r>
          </w:p>
        </w:tc>
        <w:tc>
          <w:tcPr>
            <w:tcW w:w="841" w:type="dxa"/>
            <w:shd w:val="clear" w:color="auto" w:fill="auto"/>
            <w:noWrap/>
            <w:hideMark/>
          </w:tcPr>
          <w:p w14:paraId="37491E9C" w14:textId="7F3B3B26" w:rsidR="004B5268" w:rsidRPr="00D621DA" w:rsidRDefault="004B5268" w:rsidP="00901E92">
            <w:pPr>
              <w:tabs>
                <w:tab w:val="decimal" w:pos="19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xml:space="preserve"> .0</w:t>
            </w:r>
            <w:r w:rsidR="00901E92">
              <w:rPr>
                <w:rFonts w:ascii="Times New Roman" w:hAnsi="Times New Roman" w:cs="Times New Roman"/>
                <w:color w:val="000000"/>
                <w:sz w:val="24"/>
                <w:szCs w:val="24"/>
              </w:rPr>
              <w:t>6</w:t>
            </w:r>
          </w:p>
        </w:tc>
        <w:tc>
          <w:tcPr>
            <w:tcW w:w="933" w:type="dxa"/>
            <w:shd w:val="clear" w:color="auto" w:fill="auto"/>
            <w:noWrap/>
            <w:hideMark/>
          </w:tcPr>
          <w:p w14:paraId="0B280CE2" w14:textId="77777777" w:rsidR="004B5268" w:rsidRPr="00D621DA" w:rsidRDefault="004B5268" w:rsidP="00901E92">
            <w:pPr>
              <w:tabs>
                <w:tab w:val="decimal" w:pos="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.49***</w:t>
            </w:r>
          </w:p>
        </w:tc>
        <w:tc>
          <w:tcPr>
            <w:tcW w:w="887" w:type="dxa"/>
            <w:shd w:val="clear" w:color="auto" w:fill="auto"/>
            <w:noWrap/>
            <w:hideMark/>
          </w:tcPr>
          <w:p w14:paraId="1A82F526" w14:textId="77777777" w:rsidR="004B5268" w:rsidRPr="00D621DA" w:rsidRDefault="004B5268" w:rsidP="00901E92">
            <w:pPr>
              <w:tabs>
                <w:tab w:val="decimal" w:pos="40"/>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.39***</w:t>
            </w:r>
          </w:p>
        </w:tc>
        <w:tc>
          <w:tcPr>
            <w:tcW w:w="887" w:type="dxa"/>
            <w:shd w:val="clear" w:color="auto" w:fill="auto"/>
            <w:noWrap/>
            <w:hideMark/>
          </w:tcPr>
          <w:p w14:paraId="2D036B61" w14:textId="77777777" w:rsidR="004B5268" w:rsidRPr="00D621DA" w:rsidRDefault="004B5268" w:rsidP="00F01722">
            <w:pPr>
              <w:tabs>
                <w:tab w:val="decimal" w:pos="0"/>
              </w:tabs>
              <w:spacing w:after="0" w:line="480" w:lineRule="exact"/>
              <w:jc w:val="center"/>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w:t>
            </w:r>
          </w:p>
        </w:tc>
        <w:tc>
          <w:tcPr>
            <w:tcW w:w="887" w:type="dxa"/>
          </w:tcPr>
          <w:p w14:paraId="773B2108" w14:textId="77777777" w:rsidR="004B5268" w:rsidRPr="00D621DA" w:rsidRDefault="004B5268" w:rsidP="00CE4A10">
            <w:pPr>
              <w:tabs>
                <w:tab w:val="decimal" w:pos="0"/>
              </w:tabs>
              <w:spacing w:after="0" w:line="480" w:lineRule="exact"/>
              <w:rPr>
                <w:rFonts w:ascii="Times New Roman" w:hAnsi="Times New Roman" w:cs="Times New Roman"/>
                <w:color w:val="000000"/>
                <w:sz w:val="24"/>
                <w:szCs w:val="24"/>
              </w:rPr>
            </w:pPr>
          </w:p>
        </w:tc>
      </w:tr>
      <w:tr w:rsidR="004B5268" w:rsidRPr="00D621DA" w14:paraId="29B4A1DE" w14:textId="77777777" w:rsidTr="00901E92">
        <w:trPr>
          <w:trHeight w:val="300"/>
        </w:trPr>
        <w:tc>
          <w:tcPr>
            <w:tcW w:w="3151" w:type="dxa"/>
            <w:shd w:val="clear" w:color="auto" w:fill="auto"/>
            <w:hideMark/>
          </w:tcPr>
          <w:p w14:paraId="6CC3C8DE" w14:textId="77777777" w:rsidR="004B5268" w:rsidRPr="00D621DA" w:rsidRDefault="004B5268" w:rsidP="007837E6">
            <w:pPr>
              <w:tabs>
                <w:tab w:val="decimal" w:pos="180"/>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sz w:val="24"/>
                <w:szCs w:val="24"/>
              </w:rPr>
              <w:t xml:space="preserve">7. Risk taking  </w:t>
            </w:r>
          </w:p>
        </w:tc>
        <w:tc>
          <w:tcPr>
            <w:tcW w:w="887" w:type="dxa"/>
          </w:tcPr>
          <w:p w14:paraId="2DFDDC71" w14:textId="77777777" w:rsidR="004B5268" w:rsidRPr="00D621DA" w:rsidRDefault="004B5268" w:rsidP="00901E92">
            <w:pPr>
              <w:tabs>
                <w:tab w:val="decimal" w:pos="166"/>
              </w:tabs>
              <w:spacing w:after="0" w:line="480" w:lineRule="exact"/>
              <w:rPr>
                <w:rFonts w:ascii="Times New Roman" w:hAnsi="Times New Roman" w:cs="Times New Roman"/>
                <w:color w:val="000000"/>
                <w:sz w:val="24"/>
                <w:szCs w:val="24"/>
              </w:rPr>
            </w:pPr>
            <w:r w:rsidRPr="00D621DA">
              <w:rPr>
                <w:rFonts w:ascii="Times New Roman" w:hAnsi="Times New Roman" w:cs="Times New Roman"/>
                <w:color w:val="000000"/>
                <w:sz w:val="24"/>
                <w:szCs w:val="24"/>
              </w:rPr>
              <w:t>.26**</w:t>
            </w:r>
          </w:p>
        </w:tc>
        <w:tc>
          <w:tcPr>
            <w:tcW w:w="887" w:type="dxa"/>
            <w:shd w:val="clear" w:color="auto" w:fill="auto"/>
            <w:noWrap/>
            <w:hideMark/>
          </w:tcPr>
          <w:p w14:paraId="7EFEB530" w14:textId="77777777" w:rsidR="004B5268" w:rsidRPr="00D621DA" w:rsidRDefault="004B5268" w:rsidP="00901E92">
            <w:pPr>
              <w:tabs>
                <w:tab w:val="decimal" w:pos="1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 xml:space="preserve"> .14</w:t>
            </w:r>
          </w:p>
        </w:tc>
        <w:tc>
          <w:tcPr>
            <w:tcW w:w="841" w:type="dxa"/>
            <w:shd w:val="clear" w:color="auto" w:fill="auto"/>
            <w:noWrap/>
            <w:hideMark/>
          </w:tcPr>
          <w:p w14:paraId="0C79DFFC" w14:textId="5AD8AC8B" w:rsidR="004B5268" w:rsidRPr="00D621DA" w:rsidRDefault="004B5268" w:rsidP="00901E92">
            <w:pPr>
              <w:tabs>
                <w:tab w:val="decimal" w:pos="193"/>
              </w:tabs>
              <w:spacing w:after="0" w:line="480" w:lineRule="exact"/>
              <w:rPr>
                <w:rFonts w:ascii="Times New Roman" w:eastAsia="Times New Roman" w:hAnsi="Times New Roman" w:cs="Times New Roman"/>
                <w:color w:val="000000"/>
                <w:sz w:val="24"/>
                <w:szCs w:val="24"/>
              </w:rPr>
            </w:pPr>
            <w:r w:rsidRPr="00D621DA">
              <w:rPr>
                <w:rFonts w:ascii="Times New Roman" w:eastAsia="Times New Roman" w:hAnsi="Times New Roman" w:cs="Times New Roman"/>
                <w:color w:val="000000"/>
                <w:sz w:val="24"/>
                <w:szCs w:val="24"/>
              </w:rPr>
              <w:t>-.0</w:t>
            </w:r>
            <w:r w:rsidR="00901E92">
              <w:rPr>
                <w:rFonts w:ascii="Times New Roman" w:eastAsia="Times New Roman" w:hAnsi="Times New Roman" w:cs="Times New Roman"/>
                <w:color w:val="000000"/>
                <w:sz w:val="24"/>
                <w:szCs w:val="24"/>
              </w:rPr>
              <w:t>1</w:t>
            </w:r>
          </w:p>
        </w:tc>
        <w:tc>
          <w:tcPr>
            <w:tcW w:w="933" w:type="dxa"/>
            <w:shd w:val="clear" w:color="auto" w:fill="auto"/>
            <w:noWrap/>
            <w:hideMark/>
          </w:tcPr>
          <w:p w14:paraId="3A928F9A" w14:textId="0D5F5394" w:rsidR="004B5268" w:rsidRPr="00D621DA" w:rsidRDefault="004B5268" w:rsidP="00901E92">
            <w:pPr>
              <w:tabs>
                <w:tab w:val="decimal" w:pos="73"/>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.0</w:t>
            </w:r>
            <w:r w:rsidR="00901E92">
              <w:rPr>
                <w:rFonts w:ascii="Times New Roman" w:hAnsi="Times New Roman" w:cs="Times New Roman"/>
                <w:color w:val="000000"/>
                <w:sz w:val="24"/>
                <w:szCs w:val="24"/>
              </w:rPr>
              <w:t>2</w:t>
            </w:r>
          </w:p>
        </w:tc>
        <w:tc>
          <w:tcPr>
            <w:tcW w:w="887" w:type="dxa"/>
            <w:shd w:val="clear" w:color="auto" w:fill="auto"/>
            <w:noWrap/>
            <w:hideMark/>
          </w:tcPr>
          <w:p w14:paraId="239BE49C" w14:textId="2ACD664B" w:rsidR="004B5268" w:rsidRPr="00D621DA" w:rsidRDefault="00901E92" w:rsidP="00901E92">
            <w:pPr>
              <w:tabs>
                <w:tab w:val="decimal" w:pos="40"/>
              </w:tabs>
              <w:spacing w:after="0" w:line="480" w:lineRule="exact"/>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.21</w:t>
            </w:r>
            <w:r w:rsidR="004B5268" w:rsidRPr="00D621DA">
              <w:rPr>
                <w:rFonts w:ascii="Times New Roman" w:hAnsi="Times New Roman" w:cs="Times New Roman"/>
                <w:color w:val="000000"/>
                <w:sz w:val="24"/>
                <w:szCs w:val="24"/>
              </w:rPr>
              <w:t>*</w:t>
            </w:r>
          </w:p>
        </w:tc>
        <w:tc>
          <w:tcPr>
            <w:tcW w:w="887" w:type="dxa"/>
            <w:shd w:val="clear" w:color="auto" w:fill="auto"/>
            <w:noWrap/>
            <w:hideMark/>
          </w:tcPr>
          <w:p w14:paraId="2E9DEA19" w14:textId="77777777" w:rsidR="004B5268" w:rsidRPr="00D621DA" w:rsidRDefault="004B5268" w:rsidP="00901E92">
            <w:pPr>
              <w:tabs>
                <w:tab w:val="decimal" w:pos="136"/>
              </w:tabs>
              <w:spacing w:after="0" w:line="480" w:lineRule="exact"/>
              <w:rPr>
                <w:rFonts w:ascii="Times New Roman" w:eastAsia="Times New Roman" w:hAnsi="Times New Roman" w:cs="Times New Roman"/>
                <w:color w:val="000000"/>
                <w:sz w:val="24"/>
                <w:szCs w:val="24"/>
              </w:rPr>
            </w:pPr>
            <w:r w:rsidRPr="00D621DA">
              <w:rPr>
                <w:rFonts w:ascii="Times New Roman" w:hAnsi="Times New Roman" w:cs="Times New Roman"/>
                <w:color w:val="000000"/>
                <w:sz w:val="24"/>
                <w:szCs w:val="24"/>
              </w:rPr>
              <w:t>.14</w:t>
            </w:r>
          </w:p>
        </w:tc>
        <w:tc>
          <w:tcPr>
            <w:tcW w:w="887" w:type="dxa"/>
          </w:tcPr>
          <w:p w14:paraId="7B2A881C" w14:textId="77777777" w:rsidR="004B5268" w:rsidRPr="00D621DA" w:rsidRDefault="004B5268" w:rsidP="00F01722">
            <w:pPr>
              <w:tabs>
                <w:tab w:val="decimal" w:pos="0"/>
              </w:tabs>
              <w:spacing w:after="0" w:line="480" w:lineRule="exact"/>
              <w:jc w:val="center"/>
              <w:rPr>
                <w:rFonts w:ascii="Times New Roman" w:hAnsi="Times New Roman" w:cs="Times New Roman"/>
                <w:color w:val="000000"/>
                <w:sz w:val="24"/>
                <w:szCs w:val="24"/>
              </w:rPr>
            </w:pPr>
            <w:r w:rsidRPr="00D621DA">
              <w:rPr>
                <w:rFonts w:ascii="Times New Roman" w:hAnsi="Times New Roman" w:cs="Times New Roman"/>
                <w:color w:val="000000"/>
                <w:sz w:val="24"/>
                <w:szCs w:val="24"/>
              </w:rPr>
              <w:t>--</w:t>
            </w:r>
          </w:p>
        </w:tc>
      </w:tr>
    </w:tbl>
    <w:p w14:paraId="11B299B1" w14:textId="24396F05" w:rsidR="008827E2" w:rsidRPr="00D621DA" w:rsidRDefault="008827E2" w:rsidP="008827E2">
      <w:pPr>
        <w:spacing w:after="0" w:line="480" w:lineRule="exact"/>
        <w:rPr>
          <w:rFonts w:ascii="Times New Roman" w:hAnsi="Times New Roman" w:cs="Times New Roman"/>
          <w:sz w:val="24"/>
          <w:szCs w:val="24"/>
        </w:rPr>
      </w:pPr>
      <w:r w:rsidRPr="00D621DA">
        <w:rPr>
          <w:rFonts w:ascii="Times New Roman" w:hAnsi="Times New Roman" w:cs="Times New Roman"/>
          <w:i/>
          <w:sz w:val="24"/>
          <w:szCs w:val="24"/>
        </w:rPr>
        <w:t xml:space="preserve">Note. </w:t>
      </w:r>
      <w:r w:rsidR="003639FC" w:rsidRPr="00D621DA">
        <w:rPr>
          <w:rFonts w:ascii="Times New Roman" w:hAnsi="Times New Roman" w:cs="Times New Roman"/>
          <w:i/>
          <w:sz w:val="24"/>
          <w:szCs w:val="24"/>
        </w:rPr>
        <w:t>N</w:t>
      </w:r>
      <w:r w:rsidR="00D62FBD">
        <w:rPr>
          <w:rFonts w:ascii="Times New Roman" w:hAnsi="Times New Roman" w:cs="Times New Roman"/>
          <w:i/>
          <w:sz w:val="24"/>
          <w:szCs w:val="24"/>
        </w:rPr>
        <w:t>=</w:t>
      </w:r>
      <w:r w:rsidR="00DE635B">
        <w:rPr>
          <w:rFonts w:ascii="Times New Roman" w:hAnsi="Times New Roman" w:cs="Times New Roman"/>
          <w:sz w:val="24"/>
          <w:szCs w:val="24"/>
        </w:rPr>
        <w:t>119</w:t>
      </w:r>
      <w:r w:rsidR="003639FC" w:rsidRPr="00D621DA">
        <w:rPr>
          <w:rFonts w:ascii="Times New Roman" w:hAnsi="Times New Roman" w:cs="Times New Roman"/>
          <w:sz w:val="24"/>
          <w:szCs w:val="24"/>
        </w:rPr>
        <w:t xml:space="preserve">. </w:t>
      </w:r>
      <w:r w:rsidRPr="00D621DA">
        <w:rPr>
          <w:rFonts w:ascii="Times New Roman" w:hAnsi="Times New Roman" w:cs="Times New Roman"/>
          <w:sz w:val="24"/>
          <w:szCs w:val="24"/>
        </w:rPr>
        <w:t>Gender was coded (0</w:t>
      </w:r>
      <w:r w:rsidR="00D62FBD">
        <w:rPr>
          <w:rFonts w:ascii="Times New Roman" w:hAnsi="Times New Roman" w:cs="Times New Roman"/>
          <w:sz w:val="24"/>
          <w:szCs w:val="24"/>
        </w:rPr>
        <w:t>=</w:t>
      </w:r>
      <w:r w:rsidRPr="00D621DA">
        <w:rPr>
          <w:rFonts w:ascii="Times New Roman" w:hAnsi="Times New Roman" w:cs="Times New Roman"/>
          <w:i/>
          <w:sz w:val="24"/>
          <w:szCs w:val="24"/>
        </w:rPr>
        <w:t>male</w:t>
      </w:r>
      <w:r w:rsidRPr="00D621DA">
        <w:rPr>
          <w:rFonts w:ascii="Times New Roman" w:hAnsi="Times New Roman" w:cs="Times New Roman"/>
          <w:sz w:val="24"/>
          <w:szCs w:val="24"/>
        </w:rPr>
        <w:t>, 1</w:t>
      </w:r>
      <w:r w:rsidR="00D62FBD">
        <w:rPr>
          <w:rFonts w:ascii="Times New Roman" w:hAnsi="Times New Roman" w:cs="Times New Roman"/>
          <w:sz w:val="24"/>
          <w:szCs w:val="24"/>
        </w:rPr>
        <w:t>=</w:t>
      </w:r>
      <w:r w:rsidRPr="00D621DA">
        <w:rPr>
          <w:rFonts w:ascii="Times New Roman" w:hAnsi="Times New Roman" w:cs="Times New Roman"/>
          <w:i/>
          <w:sz w:val="24"/>
          <w:szCs w:val="24"/>
        </w:rPr>
        <w:t>female</w:t>
      </w:r>
      <w:r w:rsidRPr="00D621DA">
        <w:rPr>
          <w:rFonts w:ascii="Times New Roman" w:hAnsi="Times New Roman" w:cs="Times New Roman"/>
          <w:sz w:val="24"/>
          <w:szCs w:val="24"/>
        </w:rPr>
        <w:t>).</w:t>
      </w:r>
      <w:r w:rsidR="00CE4A10" w:rsidRPr="00D621DA">
        <w:rPr>
          <w:rFonts w:ascii="Times New Roman" w:hAnsi="Times New Roman" w:cs="Times New Roman"/>
          <w:sz w:val="24"/>
          <w:szCs w:val="24"/>
        </w:rPr>
        <w:t xml:space="preserve"> MSPSS</w:t>
      </w:r>
      <w:r w:rsidR="00D62FBD">
        <w:rPr>
          <w:rFonts w:ascii="Times New Roman" w:hAnsi="Times New Roman" w:cs="Times New Roman"/>
          <w:sz w:val="24"/>
          <w:szCs w:val="24"/>
        </w:rPr>
        <w:t>=</w:t>
      </w:r>
      <w:r w:rsidR="00CE4A10" w:rsidRPr="00D621DA">
        <w:rPr>
          <w:rFonts w:ascii="Times New Roman" w:hAnsi="Times New Roman" w:cs="Times New Roman"/>
          <w:sz w:val="24"/>
          <w:szCs w:val="24"/>
        </w:rPr>
        <w:t>Multidimensional Scale of Perceived Social Support</w:t>
      </w:r>
      <w:r w:rsidR="008629AE" w:rsidRPr="00D621DA">
        <w:rPr>
          <w:rFonts w:ascii="Times New Roman" w:hAnsi="Times New Roman" w:cs="Times New Roman"/>
          <w:sz w:val="24"/>
          <w:szCs w:val="24"/>
        </w:rPr>
        <w:t>.</w:t>
      </w:r>
    </w:p>
    <w:p w14:paraId="0BBEDF30" w14:textId="01EC5B87" w:rsidR="008827E2" w:rsidRPr="00D621DA" w:rsidRDefault="00147E66" w:rsidP="008827E2">
      <w:pPr>
        <w:spacing w:after="0" w:line="480" w:lineRule="exact"/>
        <w:rPr>
          <w:rFonts w:ascii="Times New Roman" w:hAnsi="Times New Roman" w:cs="Times New Roman"/>
          <w:color w:val="000000"/>
          <w:sz w:val="24"/>
          <w:szCs w:val="24"/>
        </w:rPr>
      </w:pPr>
      <w:r>
        <w:rPr>
          <w:rFonts w:ascii="Times New Roman" w:hAnsi="Times New Roman" w:cs="Times New Roman"/>
          <w:sz w:val="24"/>
          <w:szCs w:val="24"/>
        </w:rPr>
        <w:t>*</w:t>
      </w:r>
      <w:r w:rsidR="008827E2" w:rsidRPr="00D621DA">
        <w:rPr>
          <w:rFonts w:ascii="Times New Roman" w:hAnsi="Times New Roman" w:cs="Times New Roman"/>
          <w:i/>
          <w:sz w:val="24"/>
          <w:szCs w:val="24"/>
        </w:rPr>
        <w:t>p</w:t>
      </w:r>
      <w:r w:rsidR="008827E2" w:rsidRPr="00D621DA">
        <w:rPr>
          <w:rFonts w:ascii="Times New Roman" w:hAnsi="Times New Roman" w:cs="Times New Roman"/>
          <w:sz w:val="24"/>
          <w:szCs w:val="24"/>
        </w:rPr>
        <w:t xml:space="preserve"> &lt; .05</w:t>
      </w:r>
      <w:r>
        <w:rPr>
          <w:rFonts w:ascii="Times New Roman" w:hAnsi="Times New Roman" w:cs="Times New Roman"/>
          <w:sz w:val="24"/>
          <w:szCs w:val="24"/>
        </w:rPr>
        <w:t>, **</w:t>
      </w:r>
      <w:r w:rsidR="008629AE" w:rsidRPr="00D621DA">
        <w:rPr>
          <w:rFonts w:ascii="Times New Roman" w:hAnsi="Times New Roman" w:cs="Times New Roman"/>
          <w:i/>
          <w:sz w:val="24"/>
          <w:szCs w:val="24"/>
        </w:rPr>
        <w:t>p</w:t>
      </w:r>
      <w:r>
        <w:rPr>
          <w:rFonts w:ascii="Times New Roman" w:hAnsi="Times New Roman" w:cs="Times New Roman"/>
          <w:sz w:val="24"/>
          <w:szCs w:val="24"/>
        </w:rPr>
        <w:t xml:space="preserve"> &lt; .01, ***</w:t>
      </w:r>
      <w:r w:rsidR="008629AE" w:rsidRPr="00D621DA">
        <w:rPr>
          <w:rFonts w:ascii="Times New Roman" w:hAnsi="Times New Roman" w:cs="Times New Roman"/>
          <w:i/>
          <w:sz w:val="24"/>
          <w:szCs w:val="24"/>
        </w:rPr>
        <w:t>p</w:t>
      </w:r>
      <w:r w:rsidR="008629AE" w:rsidRPr="00D621DA">
        <w:rPr>
          <w:rFonts w:ascii="Times New Roman" w:hAnsi="Times New Roman" w:cs="Times New Roman"/>
          <w:sz w:val="24"/>
          <w:szCs w:val="24"/>
        </w:rPr>
        <w:t xml:space="preserve"> &lt; .001</w:t>
      </w:r>
    </w:p>
    <w:p w14:paraId="3484FDA5" w14:textId="77777777" w:rsidR="002956D0" w:rsidRPr="00D621DA" w:rsidRDefault="002956D0" w:rsidP="009045E7">
      <w:pPr>
        <w:spacing w:after="0" w:line="480" w:lineRule="exact"/>
        <w:rPr>
          <w:rFonts w:ascii="Times New Roman" w:hAnsi="Times New Roman" w:cs="Times New Roman"/>
          <w:color w:val="000000"/>
          <w:sz w:val="24"/>
          <w:szCs w:val="24"/>
        </w:rPr>
      </w:pPr>
    </w:p>
    <w:p w14:paraId="6D03682C" w14:textId="77777777" w:rsidR="00146905" w:rsidRPr="00D621DA" w:rsidRDefault="00146905" w:rsidP="006E36B7">
      <w:pPr>
        <w:rPr>
          <w:rFonts w:ascii="Times New Roman" w:hAnsi="Times New Roman" w:cs="Times New Roman"/>
          <w:sz w:val="24"/>
          <w:szCs w:val="24"/>
        </w:rPr>
      </w:pPr>
    </w:p>
    <w:sectPr w:rsidR="00146905" w:rsidRPr="00D621DA" w:rsidSect="002B694E">
      <w:headerReference w:type="even" r:id="rId17"/>
      <w:headerReference w:type="default" r:id="rId18"/>
      <w:pgSz w:w="11900" w:h="16820"/>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5BEE" w14:textId="77777777" w:rsidR="00074C44" w:rsidRDefault="00074C44" w:rsidP="006B21FA">
      <w:pPr>
        <w:spacing w:after="0" w:line="240" w:lineRule="auto"/>
      </w:pPr>
      <w:r>
        <w:separator/>
      </w:r>
    </w:p>
  </w:endnote>
  <w:endnote w:type="continuationSeparator" w:id="0">
    <w:p w14:paraId="21BF92D4" w14:textId="77777777" w:rsidR="00074C44" w:rsidRDefault="00074C44" w:rsidP="006B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Yu Gothic UI"/>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8DE7F" w14:textId="77777777" w:rsidR="00074C44" w:rsidRDefault="00074C44" w:rsidP="006B21FA">
      <w:pPr>
        <w:spacing w:after="0" w:line="240" w:lineRule="auto"/>
      </w:pPr>
      <w:r>
        <w:separator/>
      </w:r>
    </w:p>
  </w:footnote>
  <w:footnote w:type="continuationSeparator" w:id="0">
    <w:p w14:paraId="5A25B6ED" w14:textId="77777777" w:rsidR="00074C44" w:rsidRDefault="00074C44" w:rsidP="006B21FA">
      <w:pPr>
        <w:spacing w:after="0" w:line="240" w:lineRule="auto"/>
      </w:pPr>
      <w:r>
        <w:continuationSeparator/>
      </w:r>
    </w:p>
  </w:footnote>
  <w:footnote w:id="1">
    <w:p w14:paraId="5D43D0CD" w14:textId="39C13D53" w:rsidR="00DA41A6" w:rsidRPr="00A21EA9" w:rsidRDefault="00DA41A6">
      <w:pPr>
        <w:pStyle w:val="FootnoteText"/>
        <w:rPr>
          <w:rFonts w:ascii="Times New Roman" w:hAnsi="Times New Roman" w:cs="Times New Roman"/>
          <w:sz w:val="24"/>
          <w:szCs w:val="24"/>
        </w:rPr>
      </w:pPr>
      <w:r w:rsidRPr="00A21EA9">
        <w:rPr>
          <w:rStyle w:val="FootnoteReference"/>
          <w:rFonts w:ascii="Times New Roman" w:hAnsi="Times New Roman" w:cs="Times New Roman"/>
          <w:sz w:val="24"/>
          <w:szCs w:val="24"/>
        </w:rPr>
        <w:footnoteRef/>
      </w:r>
      <w:r>
        <w:rPr>
          <w:rFonts w:ascii="Times New Roman" w:hAnsi="Times New Roman" w:cs="Times New Roman"/>
          <w:sz w:val="24"/>
          <w:szCs w:val="24"/>
        </w:rPr>
        <w:t xml:space="preserve">In the absence of prior research on the link between nostalgia and risk taking, we based the medium effect-size estimate on four studies by Zhou et al. (2008) testing the association between nostalgia and perceived social support (the postulated mediator, family support, being a specific form thereof). Zhou et al. reported the following effect sizes in Studies 1-4, respectively: </w:t>
      </w:r>
      <w:r>
        <w:rPr>
          <w:rFonts w:ascii="Times New Roman" w:hAnsi="Times New Roman" w:cs="Times New Roman"/>
          <w:i/>
          <w:sz w:val="24"/>
          <w:szCs w:val="24"/>
        </w:rPr>
        <w:t>r</w:t>
      </w:r>
      <w:r>
        <w:rPr>
          <w:rFonts w:ascii="Times New Roman" w:hAnsi="Times New Roman" w:cs="Times New Roman"/>
          <w:sz w:val="24"/>
          <w:szCs w:val="24"/>
        </w:rPr>
        <w:t>(758)</w:t>
      </w:r>
      <w:r>
        <w:rPr>
          <w:rFonts w:ascii="Times New Roman" w:hAnsi="Times New Roman" w:cs="Times New Roman"/>
          <w:i/>
          <w:sz w:val="24"/>
          <w:szCs w:val="24"/>
        </w:rPr>
        <w:t>=</w:t>
      </w:r>
      <w:r>
        <w:rPr>
          <w:rFonts w:ascii="Times New Roman" w:hAnsi="Times New Roman" w:cs="Times New Roman"/>
          <w:sz w:val="24"/>
          <w:szCs w:val="24"/>
        </w:rPr>
        <w:t xml:space="preserve">.33; </w:t>
      </w:r>
      <w:r w:rsidRPr="00514F53">
        <w:rPr>
          <w:rFonts w:ascii="Times New Roman" w:hAnsi="Times New Roman" w:cs="Times New Roman"/>
          <w:i/>
          <w:sz w:val="24"/>
          <w:szCs w:val="24"/>
        </w:rPr>
        <w:t>r</w:t>
      </w:r>
      <w:r>
        <w:rPr>
          <w:rFonts w:ascii="Times New Roman" w:hAnsi="Times New Roman" w:cs="Times New Roman"/>
          <w:sz w:val="24"/>
          <w:szCs w:val="24"/>
        </w:rPr>
        <w:t xml:space="preserve">(84)=.21; </w:t>
      </w:r>
      <w:r w:rsidRPr="00514F53">
        <w:rPr>
          <w:rFonts w:ascii="Times New Roman" w:hAnsi="Times New Roman" w:cs="Times New Roman"/>
          <w:i/>
          <w:sz w:val="24"/>
          <w:szCs w:val="24"/>
        </w:rPr>
        <w:t>r</w:t>
      </w:r>
      <w:r>
        <w:rPr>
          <w:rFonts w:ascii="Times New Roman" w:hAnsi="Times New Roman" w:cs="Times New Roman"/>
          <w:sz w:val="24"/>
          <w:szCs w:val="24"/>
        </w:rPr>
        <w:t xml:space="preserve">(66)=.33; and </w:t>
      </w:r>
      <w:r>
        <w:rPr>
          <w:rFonts w:ascii="Times New Roman" w:hAnsi="Times New Roman" w:cs="Times New Roman"/>
          <w:i/>
          <w:sz w:val="24"/>
          <w:szCs w:val="24"/>
        </w:rPr>
        <w:t>r</w:t>
      </w:r>
      <w:r>
        <w:rPr>
          <w:rFonts w:ascii="Times New Roman" w:hAnsi="Times New Roman" w:cs="Times New Roman"/>
          <w:sz w:val="24"/>
          <w:szCs w:val="24"/>
        </w:rPr>
        <w:t xml:space="preserve">(193)=.41 (all </w:t>
      </w:r>
      <w:r>
        <w:rPr>
          <w:rFonts w:ascii="Times New Roman" w:hAnsi="Times New Roman" w:cs="Times New Roman"/>
          <w:i/>
          <w:sz w:val="24"/>
          <w:szCs w:val="24"/>
        </w:rPr>
        <w:t>p</w:t>
      </w:r>
      <w:r>
        <w:rPr>
          <w:rFonts w:ascii="Times New Roman" w:hAnsi="Times New Roman" w:cs="Times New Roman"/>
          <w:sz w:val="24"/>
          <w:szCs w:val="24"/>
        </w:rPr>
        <w:t xml:space="preserve">s&lt;.01). The weighted effect-size across these four studies is </w:t>
      </w:r>
      <m:oMath>
        <m:acc>
          <m:accPr>
            <m:chr m:val="̅"/>
            <m:ctrlPr>
              <w:rPr>
                <w:rFonts w:ascii="Cambria Math" w:hAnsi="Cambria Math" w:cs="Times New Roman"/>
                <w:i/>
                <w:iCs/>
                <w:sz w:val="24"/>
                <w:szCs w:val="24"/>
              </w:rPr>
            </m:ctrlPr>
          </m:accPr>
          <m:e>
            <m:r>
              <w:rPr>
                <w:rFonts w:ascii="Cambria Math" w:hAnsi="Cambria Math" w:cs="Times New Roman"/>
                <w:sz w:val="24"/>
                <w:szCs w:val="24"/>
              </w:rPr>
              <m:t>r</m:t>
            </m:r>
          </m:e>
        </m:acc>
      </m:oMath>
      <w:r>
        <w:rPr>
          <w:rFonts w:ascii="Times New Roman" w:hAnsi="Times New Roman" w:cs="Times New Roman"/>
          <w:sz w:val="24"/>
          <w:szCs w:val="24"/>
        </w:rPr>
        <w:t xml:space="preserve">=.35, 95% </w:t>
      </w:r>
      <w:r>
        <w:rPr>
          <w:rFonts w:ascii="Times New Roman" w:hAnsi="Times New Roman" w:cs="Times New Roman"/>
          <w:i/>
          <w:sz w:val="24"/>
          <w:szCs w:val="24"/>
        </w:rPr>
        <w:t>CI=</w:t>
      </w:r>
      <w:r>
        <w:rPr>
          <w:rFonts w:ascii="Times New Roman" w:hAnsi="Times New Roman" w:cs="Times New Roman"/>
          <w:sz w:val="24"/>
          <w:szCs w:val="24"/>
        </w:rPr>
        <w:t>[.290, .409].</w:t>
      </w:r>
    </w:p>
  </w:footnote>
  <w:footnote w:id="2">
    <w:p w14:paraId="149450EE" w14:textId="625BB557" w:rsidR="00DA41A6" w:rsidRPr="00A21EA9" w:rsidRDefault="00DA41A6">
      <w:pPr>
        <w:pStyle w:val="FootnoteText"/>
        <w:rPr>
          <w:sz w:val="24"/>
          <w:szCs w:val="24"/>
          <w:lang w:val="en-GB"/>
        </w:rPr>
      </w:pPr>
      <w:r w:rsidRPr="00A21EA9">
        <w:rPr>
          <w:rStyle w:val="FootnoteReference"/>
          <w:sz w:val="24"/>
          <w:szCs w:val="24"/>
        </w:rPr>
        <w:footnoteRef/>
      </w:r>
      <w:r w:rsidRPr="00A21EA9">
        <w:rPr>
          <w:rFonts w:ascii="Times New Roman" w:hAnsi="Times New Roman" w:cs="Times New Roman"/>
          <w:sz w:val="24"/>
          <w:szCs w:val="24"/>
        </w:rPr>
        <w:t>The low Cronbach’s alpha for the risk-taking scale (.57) is consistent with prior research (Dai et al. [2014] reported α</w:t>
      </w:r>
      <w:r>
        <w:rPr>
          <w:rFonts w:ascii="Times New Roman" w:hAnsi="Times New Roman" w:cs="Times New Roman"/>
          <w:sz w:val="24"/>
          <w:szCs w:val="24"/>
        </w:rPr>
        <w:t>=</w:t>
      </w:r>
      <w:r w:rsidRPr="00A21EA9">
        <w:rPr>
          <w:rFonts w:ascii="Times New Roman" w:hAnsi="Times New Roman" w:cs="Times New Roman"/>
          <w:sz w:val="24"/>
          <w:szCs w:val="24"/>
        </w:rPr>
        <w:t xml:space="preserve">.58) and not unusual for a brief scale. Inter-item correlations were medium-sized and significant: </w:t>
      </w:r>
      <w:r w:rsidRPr="00A21EA9">
        <w:rPr>
          <w:rFonts w:ascii="Times New Roman" w:hAnsi="Times New Roman" w:cs="Times New Roman"/>
          <w:i/>
          <w:sz w:val="24"/>
          <w:szCs w:val="24"/>
        </w:rPr>
        <w:t>r</w:t>
      </w:r>
      <w:r w:rsidRPr="00A21EA9">
        <w:rPr>
          <w:rFonts w:ascii="Times New Roman" w:hAnsi="Times New Roman" w:cs="Times New Roman"/>
          <w:sz w:val="24"/>
          <w:szCs w:val="24"/>
          <w:vertAlign w:val="subscript"/>
        </w:rPr>
        <w:t>12</w:t>
      </w:r>
      <w:r>
        <w:rPr>
          <w:rFonts w:ascii="Times New Roman" w:hAnsi="Times New Roman" w:cs="Times New Roman"/>
          <w:sz w:val="24"/>
          <w:szCs w:val="24"/>
        </w:rPr>
        <w:t>=</w:t>
      </w:r>
      <w:r w:rsidRPr="00A21EA9">
        <w:rPr>
          <w:rFonts w:ascii="Times New Roman" w:hAnsi="Times New Roman" w:cs="Times New Roman"/>
          <w:sz w:val="24"/>
          <w:szCs w:val="24"/>
        </w:rPr>
        <w:t xml:space="preserve">.29, </w:t>
      </w:r>
      <w:r w:rsidRPr="00A21EA9">
        <w:rPr>
          <w:rFonts w:ascii="Times New Roman" w:hAnsi="Times New Roman" w:cs="Times New Roman"/>
          <w:i/>
          <w:sz w:val="24"/>
          <w:szCs w:val="24"/>
        </w:rPr>
        <w:t>r</w:t>
      </w:r>
      <w:r w:rsidRPr="00A21EA9">
        <w:rPr>
          <w:rFonts w:ascii="Times New Roman" w:hAnsi="Times New Roman" w:cs="Times New Roman"/>
          <w:sz w:val="24"/>
          <w:szCs w:val="24"/>
          <w:vertAlign w:val="subscript"/>
        </w:rPr>
        <w:t>13</w:t>
      </w:r>
      <w:r>
        <w:rPr>
          <w:rFonts w:ascii="Times New Roman" w:hAnsi="Times New Roman" w:cs="Times New Roman"/>
          <w:sz w:val="24"/>
          <w:szCs w:val="24"/>
        </w:rPr>
        <w:t>=</w:t>
      </w:r>
      <w:r w:rsidRPr="00A21EA9">
        <w:rPr>
          <w:rFonts w:ascii="Times New Roman" w:hAnsi="Times New Roman" w:cs="Times New Roman"/>
          <w:sz w:val="24"/>
          <w:szCs w:val="24"/>
        </w:rPr>
        <w:t xml:space="preserve">.30, and </w:t>
      </w:r>
      <w:r w:rsidRPr="00A21EA9">
        <w:rPr>
          <w:rFonts w:ascii="Times New Roman" w:hAnsi="Times New Roman" w:cs="Times New Roman"/>
          <w:i/>
          <w:sz w:val="24"/>
          <w:szCs w:val="24"/>
        </w:rPr>
        <w:t>r</w:t>
      </w:r>
      <w:r w:rsidRPr="00A21EA9">
        <w:rPr>
          <w:rFonts w:ascii="Times New Roman" w:hAnsi="Times New Roman" w:cs="Times New Roman"/>
          <w:sz w:val="24"/>
          <w:szCs w:val="24"/>
          <w:vertAlign w:val="subscript"/>
        </w:rPr>
        <w:t>23</w:t>
      </w:r>
      <w:r>
        <w:rPr>
          <w:rFonts w:ascii="Times New Roman" w:hAnsi="Times New Roman" w:cs="Times New Roman"/>
          <w:sz w:val="24"/>
          <w:szCs w:val="24"/>
        </w:rPr>
        <w:t>=</w:t>
      </w:r>
      <w:r w:rsidRPr="00A21EA9">
        <w:rPr>
          <w:rFonts w:ascii="Times New Roman" w:hAnsi="Times New Roman" w:cs="Times New Roman"/>
          <w:sz w:val="24"/>
          <w:szCs w:val="24"/>
        </w:rPr>
        <w:t xml:space="preserve">.31, all </w:t>
      </w:r>
      <w:r w:rsidRPr="00A21EA9">
        <w:rPr>
          <w:rFonts w:ascii="Times New Roman" w:hAnsi="Times New Roman" w:cs="Times New Roman"/>
          <w:i/>
          <w:sz w:val="24"/>
          <w:szCs w:val="24"/>
        </w:rPr>
        <w:t>p</w:t>
      </w:r>
      <w:r w:rsidRPr="00A21EA9">
        <w:rPr>
          <w:rFonts w:ascii="Times New Roman" w:hAnsi="Times New Roman" w:cs="Times New Roman"/>
          <w:sz w:val="24"/>
          <w:szCs w:val="24"/>
        </w:rPr>
        <w:t>s</w:t>
      </w:r>
      <w:r>
        <w:rPr>
          <w:rFonts w:ascii="Times New Roman" w:hAnsi="Times New Roman" w:cs="Times New Roman"/>
          <w:sz w:val="24"/>
          <w:szCs w:val="24"/>
        </w:rPr>
        <w:t>&lt;</w:t>
      </w:r>
      <w:r w:rsidRPr="00A21EA9">
        <w:rPr>
          <w:rFonts w:ascii="Times New Roman" w:hAnsi="Times New Roman" w:cs="Times New Roman"/>
          <w:sz w:val="24"/>
          <w:szCs w:val="24"/>
        </w:rPr>
        <w:t xml:space="preserve">.001. </w:t>
      </w:r>
    </w:p>
  </w:footnote>
  <w:footnote w:id="3">
    <w:p w14:paraId="07E0BA7A" w14:textId="137D051A" w:rsidR="00DA41A6" w:rsidRPr="00A82F7F" w:rsidRDefault="00DA41A6">
      <w:pPr>
        <w:pStyle w:val="FootnoteText"/>
      </w:pPr>
      <w:r w:rsidRPr="00A21EA9">
        <w:rPr>
          <w:rStyle w:val="FootnoteReference"/>
          <w:rFonts w:ascii="Times New Roman" w:hAnsi="Times New Roman" w:cs="Times New Roman"/>
          <w:sz w:val="24"/>
          <w:szCs w:val="24"/>
        </w:rPr>
        <w:footnoteRef/>
      </w:r>
      <w:r>
        <w:rPr>
          <w:rFonts w:ascii="Times New Roman" w:hAnsi="Times New Roman" w:cs="Times New Roman"/>
          <w:sz w:val="24"/>
          <w:szCs w:val="24"/>
        </w:rPr>
        <w:t xml:space="preserve">We </w:t>
      </w:r>
      <w:r w:rsidRPr="00AC3ED0">
        <w:rPr>
          <w:rFonts w:ascii="Times New Roman" w:hAnsi="Times New Roman" w:cs="Times New Roman"/>
          <w:sz w:val="24"/>
          <w:szCs w:val="24"/>
        </w:rPr>
        <w:t xml:space="preserve">selected </w:t>
      </w:r>
      <w:r w:rsidRPr="00AC3ED0">
        <w:rPr>
          <w:rFonts w:ascii="Times New Roman" w:hAnsi="Times New Roman" w:cs="Times New Roman"/>
          <w:i/>
          <w:sz w:val="24"/>
          <w:szCs w:val="24"/>
        </w:rPr>
        <w:t>ab_cs</w:t>
      </w:r>
      <w:r w:rsidRPr="00AC3ED0">
        <w:rPr>
          <w:rFonts w:ascii="Times New Roman" w:hAnsi="Times New Roman" w:cs="Times New Roman"/>
          <w:sz w:val="24"/>
          <w:szCs w:val="24"/>
        </w:rPr>
        <w:t>, the</w:t>
      </w:r>
      <w:r>
        <w:rPr>
          <w:rFonts w:ascii="Times New Roman" w:hAnsi="Times New Roman" w:cs="Times New Roman"/>
          <w:sz w:val="24"/>
          <w:szCs w:val="24"/>
        </w:rPr>
        <w:t xml:space="preserve"> completely standardized indirect effect, as effect-size measure (Hayes, 2013). This effect size can be applied in single- and multiple-mediator models. In the simple case of a single-mediator model, </w:t>
      </w:r>
      <w:r>
        <w:rPr>
          <w:rFonts w:ascii="Times New Roman" w:hAnsi="Times New Roman" w:cs="Times New Roman"/>
          <w:i/>
          <w:sz w:val="24"/>
          <w:szCs w:val="24"/>
        </w:rPr>
        <w:t>ab</w:t>
      </w:r>
      <w:r>
        <w:rPr>
          <w:rFonts w:ascii="Times New Roman" w:hAnsi="Times New Roman" w:cs="Times New Roman"/>
          <w:sz w:val="24"/>
          <w:szCs w:val="24"/>
        </w:rPr>
        <w:t>_</w:t>
      </w:r>
      <w:r>
        <w:rPr>
          <w:rFonts w:ascii="Times New Roman" w:hAnsi="Times New Roman" w:cs="Times New Roman"/>
          <w:i/>
          <w:sz w:val="24"/>
          <w:szCs w:val="24"/>
        </w:rPr>
        <w:t>cs</w:t>
      </w:r>
      <w:r>
        <w:rPr>
          <w:rFonts w:ascii="Times New Roman" w:hAnsi="Times New Roman" w:cs="Times New Roman"/>
          <w:sz w:val="24"/>
          <w:szCs w:val="24"/>
        </w:rPr>
        <w:t xml:space="preserve"> can be converted to the effect size </w:t>
      </w:r>
      <w:r>
        <w:rPr>
          <w:rFonts w:ascii="Times New Roman" w:hAnsi="Times New Roman" w:cs="Times New Roman"/>
          <w:sz w:val="24"/>
          <w:szCs w:val="24"/>
        </w:rPr>
        <w:sym w:font="Symbol" w:char="F075"/>
      </w:r>
      <w:r>
        <w:rPr>
          <w:rFonts w:ascii="Times New Roman" w:hAnsi="Times New Roman" w:cs="Times New Roman"/>
          <w:sz w:val="24"/>
          <w:szCs w:val="24"/>
        </w:rPr>
        <w:t xml:space="preserve"> (upsilon) advocated by Lachowicz, Preacher, and Kelley (2018) by squaring it. </w:t>
      </w:r>
    </w:p>
  </w:footnote>
  <w:footnote w:id="4">
    <w:p w14:paraId="7721CDC3" w14:textId="04F1912D" w:rsidR="00DA41A6" w:rsidRPr="008D7DF9" w:rsidRDefault="00DA41A6">
      <w:pPr>
        <w:pStyle w:val="FootnoteText"/>
        <w:rPr>
          <w:rFonts w:ascii="Times New Roman" w:hAnsi="Times New Roman" w:cs="Times New Roman"/>
          <w:sz w:val="24"/>
          <w:szCs w:val="24"/>
        </w:rPr>
      </w:pPr>
      <w:r w:rsidRPr="009C1246">
        <w:rPr>
          <w:rStyle w:val="FootnoteReference"/>
          <w:rFonts w:ascii="Times New Roman" w:hAnsi="Times New Roman" w:cs="Times New Roman"/>
          <w:sz w:val="24"/>
          <w:szCs w:val="24"/>
        </w:rPr>
        <w:footnoteRef/>
      </w:r>
      <w:r>
        <w:rPr>
          <w:rFonts w:ascii="Times New Roman" w:hAnsi="Times New Roman" w:cs="Times New Roman"/>
          <w:sz w:val="24"/>
          <w:szCs w:val="24"/>
        </w:rPr>
        <w:t xml:space="preserve">Study 5 combined elements from preceding studies by testing, in a single experiment, the effect of nostalgia on risk taking (as in Study 1), the effect of nostalgia on family support (as in Study 3), and the indirect effect of nostalgia on risk taking via family support (as in Study 2). In light of accumulated evidence from these earlier studies, we revised down the assumption of medium effect sizes, on which we based our original sample size calculations. Conservatively, we specified </w:t>
      </w:r>
      <w:r w:rsidRPr="00433AB4">
        <w:rPr>
          <w:rFonts w:ascii="Times New Roman" w:hAnsi="Times New Roman" w:cs="Times New Roman"/>
          <w:sz w:val="24"/>
          <w:szCs w:val="24"/>
        </w:rPr>
        <w:t xml:space="preserve">that statistical power exceed .80, assuming a </w:t>
      </w:r>
      <w:r>
        <w:rPr>
          <w:rFonts w:ascii="Times New Roman" w:hAnsi="Times New Roman" w:cs="Times New Roman"/>
          <w:sz w:val="24"/>
          <w:szCs w:val="24"/>
        </w:rPr>
        <w:t>small</w:t>
      </w:r>
      <w:r w:rsidRPr="00433AB4">
        <w:rPr>
          <w:rFonts w:ascii="Times New Roman" w:hAnsi="Times New Roman" w:cs="Times New Roman"/>
          <w:sz w:val="24"/>
          <w:szCs w:val="24"/>
        </w:rPr>
        <w:t xml:space="preserve"> effect (</w:t>
      </w:r>
      <w:r w:rsidRPr="00433AB4">
        <w:rPr>
          <w:rFonts w:ascii="Times New Roman" w:hAnsi="Times New Roman" w:cs="Times New Roman"/>
          <w:i/>
          <w:sz w:val="24"/>
          <w:szCs w:val="24"/>
        </w:rPr>
        <w:t>r</w:t>
      </w:r>
      <w:r>
        <w:rPr>
          <w:rFonts w:ascii="Times New Roman" w:hAnsi="Times New Roman" w:cs="Times New Roman"/>
          <w:i/>
          <w:sz w:val="24"/>
          <w:szCs w:val="24"/>
        </w:rPr>
        <w:t>=</w:t>
      </w:r>
      <w:r w:rsidRPr="00433AB4">
        <w:rPr>
          <w:rFonts w:ascii="Times New Roman" w:hAnsi="Times New Roman" w:cs="Times New Roman"/>
          <w:sz w:val="24"/>
          <w:szCs w:val="24"/>
        </w:rPr>
        <w:t>.</w:t>
      </w:r>
      <w:r>
        <w:rPr>
          <w:rFonts w:ascii="Times New Roman" w:hAnsi="Times New Roman" w:cs="Times New Roman"/>
          <w:sz w:val="24"/>
          <w:szCs w:val="24"/>
        </w:rPr>
        <w:t>15</w:t>
      </w:r>
      <w:r w:rsidRPr="00433AB4">
        <w:rPr>
          <w:rFonts w:ascii="Times New Roman" w:hAnsi="Times New Roman" w:cs="Times New Roman"/>
          <w:sz w:val="24"/>
          <w:szCs w:val="24"/>
        </w:rPr>
        <w:t>) and two-tailed alpha of .05.</w:t>
      </w:r>
      <w:r>
        <w:rPr>
          <w:rFonts w:ascii="Times New Roman" w:hAnsi="Times New Roman" w:cs="Times New Roman"/>
          <w:sz w:val="24"/>
          <w:szCs w:val="24"/>
        </w:rPr>
        <w:t xml:space="preserve"> This required </w:t>
      </w:r>
      <w:r>
        <w:rPr>
          <w:rFonts w:ascii="Times New Roman" w:hAnsi="Times New Roman" w:cs="Times New Roman"/>
          <w:i/>
          <w:sz w:val="24"/>
          <w:szCs w:val="24"/>
        </w:rPr>
        <w:t>N</w:t>
      </w:r>
      <w:r>
        <w:rPr>
          <w:rFonts w:ascii="Times New Roman" w:hAnsi="Times New Roman" w:cs="Times New Roman"/>
          <w:sz w:val="24"/>
          <w:szCs w:val="24"/>
        </w:rPr>
        <w:t>=580 (Schoemann, Boulton, &amp; Short, 2017), which we exceeded to allow for attrition.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F181" w14:textId="77777777" w:rsidR="00DA41A6" w:rsidRDefault="00DA41A6" w:rsidP="005061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DD5B4" w14:textId="77777777" w:rsidR="00DA41A6" w:rsidRDefault="00DA41A6" w:rsidP="00B965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1901" w14:textId="1E436175" w:rsidR="00DA41A6" w:rsidRPr="00B965E8" w:rsidRDefault="00DA41A6" w:rsidP="005061F6">
    <w:pPr>
      <w:pStyle w:val="Header"/>
      <w:framePr w:wrap="around" w:vAnchor="text" w:hAnchor="margin" w:xAlign="right" w:y="1"/>
      <w:rPr>
        <w:rStyle w:val="PageNumber"/>
        <w:rFonts w:ascii="Times New Roman" w:hAnsi="Times New Roman" w:cs="Times New Roman"/>
        <w:sz w:val="24"/>
        <w:szCs w:val="24"/>
      </w:rPr>
    </w:pPr>
    <w:r w:rsidRPr="00B965E8">
      <w:rPr>
        <w:rStyle w:val="PageNumber"/>
        <w:rFonts w:ascii="Times New Roman" w:hAnsi="Times New Roman" w:cs="Times New Roman"/>
        <w:sz w:val="24"/>
        <w:szCs w:val="24"/>
      </w:rPr>
      <w:fldChar w:fldCharType="begin"/>
    </w:r>
    <w:r w:rsidRPr="00B965E8">
      <w:rPr>
        <w:rStyle w:val="PageNumber"/>
        <w:rFonts w:ascii="Times New Roman" w:hAnsi="Times New Roman" w:cs="Times New Roman"/>
        <w:sz w:val="24"/>
        <w:szCs w:val="24"/>
      </w:rPr>
      <w:instrText xml:space="preserve">PAGE  </w:instrText>
    </w:r>
    <w:r w:rsidRPr="00B965E8">
      <w:rPr>
        <w:rStyle w:val="PageNumber"/>
        <w:rFonts w:ascii="Times New Roman" w:hAnsi="Times New Roman" w:cs="Times New Roman"/>
        <w:sz w:val="24"/>
        <w:szCs w:val="24"/>
      </w:rPr>
      <w:fldChar w:fldCharType="separate"/>
    </w:r>
    <w:r w:rsidR="007944A6">
      <w:rPr>
        <w:rStyle w:val="PageNumber"/>
        <w:rFonts w:ascii="Times New Roman" w:hAnsi="Times New Roman" w:cs="Times New Roman"/>
        <w:noProof/>
        <w:sz w:val="24"/>
        <w:szCs w:val="24"/>
      </w:rPr>
      <w:t>1</w:t>
    </w:r>
    <w:r w:rsidRPr="00B965E8">
      <w:rPr>
        <w:rStyle w:val="PageNumber"/>
        <w:rFonts w:ascii="Times New Roman" w:hAnsi="Times New Roman" w:cs="Times New Roman"/>
        <w:sz w:val="24"/>
        <w:szCs w:val="24"/>
      </w:rPr>
      <w:fldChar w:fldCharType="end"/>
    </w:r>
  </w:p>
  <w:sdt>
    <w:sdtPr>
      <w:id w:val="-1075963289"/>
      <w:docPartObj>
        <w:docPartGallery w:val="Page Numbers (Top of Page)"/>
        <w:docPartUnique/>
      </w:docPartObj>
    </w:sdtPr>
    <w:sdtEndPr>
      <w:rPr>
        <w:noProof/>
      </w:rPr>
    </w:sdtEndPr>
    <w:sdtContent>
      <w:p w14:paraId="22601042" w14:textId="0A88FD58" w:rsidR="00DA41A6" w:rsidRPr="00AB5978" w:rsidRDefault="00DA41A6" w:rsidP="00B965E8">
        <w:pPr>
          <w:pStyle w:val="Header"/>
          <w:spacing w:line="480" w:lineRule="auto"/>
          <w:ind w:right="360"/>
          <w:rPr>
            <w:rFonts w:ascii="Times New Roman" w:hAnsi="Times New Roman" w:cs="Times New Roman"/>
            <w:sz w:val="24"/>
            <w:szCs w:val="24"/>
          </w:rPr>
        </w:pPr>
        <w:r>
          <w:rPr>
            <w:rFonts w:ascii="Times New Roman" w:hAnsi="Times New Roman" w:cs="Times New Roman"/>
            <w:sz w:val="24"/>
            <w:szCs w:val="24"/>
          </w:rPr>
          <w:t>NOSTALGIA AND FINANCIAL RISK TAKING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0521"/>
    <w:multiLevelType w:val="hybridMultilevel"/>
    <w:tmpl w:val="6136B7DA"/>
    <w:lvl w:ilvl="0" w:tplc="6E0A033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33561E4"/>
    <w:multiLevelType w:val="hybridMultilevel"/>
    <w:tmpl w:val="09F2C6C4"/>
    <w:lvl w:ilvl="0" w:tplc="0809000B">
      <w:start w:val="1"/>
      <w:numFmt w:val="bullet"/>
      <w:lvlText w:val=""/>
      <w:lvlJc w:val="left"/>
      <w:pPr>
        <w:ind w:left="755" w:hanging="360"/>
      </w:pPr>
      <w:rPr>
        <w:rFonts w:ascii="Wingdings" w:hAnsi="Wingdings"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 w15:restartNumberingAfterBreak="0">
    <w:nsid w:val="2CDD6153"/>
    <w:multiLevelType w:val="hybridMultilevel"/>
    <w:tmpl w:val="2F4AB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752FCD"/>
    <w:multiLevelType w:val="hybridMultilevel"/>
    <w:tmpl w:val="8488D202"/>
    <w:lvl w:ilvl="0" w:tplc="8DDEE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A7D20"/>
    <w:multiLevelType w:val="hybridMultilevel"/>
    <w:tmpl w:val="287CA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498C"/>
    <w:multiLevelType w:val="hybridMultilevel"/>
    <w:tmpl w:val="1CAC4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C05E51"/>
    <w:multiLevelType w:val="hybridMultilevel"/>
    <w:tmpl w:val="45DA07B4"/>
    <w:lvl w:ilvl="0" w:tplc="E9D2C82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40766"/>
    <w:multiLevelType w:val="hybridMultilevel"/>
    <w:tmpl w:val="E73A2380"/>
    <w:lvl w:ilvl="0" w:tplc="6E30A7C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F7565"/>
    <w:multiLevelType w:val="hybridMultilevel"/>
    <w:tmpl w:val="FB6AD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84E7E"/>
    <w:multiLevelType w:val="hybridMultilevel"/>
    <w:tmpl w:val="D8500A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07296"/>
    <w:multiLevelType w:val="hybridMultilevel"/>
    <w:tmpl w:val="BC7439DC"/>
    <w:lvl w:ilvl="0" w:tplc="57D61FF0">
      <w:numFmt w:val="bullet"/>
      <w:lvlText w:val=""/>
      <w:lvlJc w:val="left"/>
      <w:pPr>
        <w:ind w:left="420" w:hanging="360"/>
      </w:pPr>
      <w:rPr>
        <w:rFonts w:ascii="Wingdings" w:eastAsia="SimSun" w:hAnsi="Wingding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5CF0E97"/>
    <w:multiLevelType w:val="hybridMultilevel"/>
    <w:tmpl w:val="C8E0F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D6EBA"/>
    <w:multiLevelType w:val="hybridMultilevel"/>
    <w:tmpl w:val="4CC492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050D5F"/>
    <w:multiLevelType w:val="hybridMultilevel"/>
    <w:tmpl w:val="50BEF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E15132"/>
    <w:multiLevelType w:val="hybridMultilevel"/>
    <w:tmpl w:val="79565E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1E28B2"/>
    <w:multiLevelType w:val="hybridMultilevel"/>
    <w:tmpl w:val="E75666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5"/>
  </w:num>
  <w:num w:numId="5">
    <w:abstractNumId w:val="4"/>
  </w:num>
  <w:num w:numId="6">
    <w:abstractNumId w:val="13"/>
  </w:num>
  <w:num w:numId="7">
    <w:abstractNumId w:val="10"/>
  </w:num>
  <w:num w:numId="8">
    <w:abstractNumId w:val="7"/>
  </w:num>
  <w:num w:numId="9">
    <w:abstractNumId w:val="11"/>
  </w:num>
  <w:num w:numId="10">
    <w:abstractNumId w:val="2"/>
  </w:num>
  <w:num w:numId="11">
    <w:abstractNumId w:val="0"/>
  </w:num>
  <w:num w:numId="12">
    <w:abstractNumId w:val="14"/>
  </w:num>
  <w:num w:numId="13">
    <w:abstractNumId w:val="8"/>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0C"/>
    <w:rsid w:val="00002659"/>
    <w:rsid w:val="000033F6"/>
    <w:rsid w:val="00004B12"/>
    <w:rsid w:val="00004D09"/>
    <w:rsid w:val="000050ED"/>
    <w:rsid w:val="000057A5"/>
    <w:rsid w:val="00011510"/>
    <w:rsid w:val="00015E29"/>
    <w:rsid w:val="00016315"/>
    <w:rsid w:val="00016664"/>
    <w:rsid w:val="00016D0E"/>
    <w:rsid w:val="00016D4B"/>
    <w:rsid w:val="0001711F"/>
    <w:rsid w:val="00020150"/>
    <w:rsid w:val="00020690"/>
    <w:rsid w:val="00020906"/>
    <w:rsid w:val="00020E02"/>
    <w:rsid w:val="00020F5C"/>
    <w:rsid w:val="00020F76"/>
    <w:rsid w:val="00022120"/>
    <w:rsid w:val="00023267"/>
    <w:rsid w:val="000233C7"/>
    <w:rsid w:val="000246E8"/>
    <w:rsid w:val="00025820"/>
    <w:rsid w:val="0002761D"/>
    <w:rsid w:val="00027D2E"/>
    <w:rsid w:val="00030E79"/>
    <w:rsid w:val="00034595"/>
    <w:rsid w:val="00034842"/>
    <w:rsid w:val="00034B88"/>
    <w:rsid w:val="000352A6"/>
    <w:rsid w:val="00036906"/>
    <w:rsid w:val="00036F1F"/>
    <w:rsid w:val="00040ED6"/>
    <w:rsid w:val="00041CDA"/>
    <w:rsid w:val="00042D3F"/>
    <w:rsid w:val="00045097"/>
    <w:rsid w:val="00045420"/>
    <w:rsid w:val="0004558E"/>
    <w:rsid w:val="000458A7"/>
    <w:rsid w:val="00050603"/>
    <w:rsid w:val="000507BE"/>
    <w:rsid w:val="00051460"/>
    <w:rsid w:val="00051863"/>
    <w:rsid w:val="0005259F"/>
    <w:rsid w:val="00052639"/>
    <w:rsid w:val="00053861"/>
    <w:rsid w:val="00056188"/>
    <w:rsid w:val="00056618"/>
    <w:rsid w:val="0005782D"/>
    <w:rsid w:val="000611F7"/>
    <w:rsid w:val="000613E5"/>
    <w:rsid w:val="00061513"/>
    <w:rsid w:val="00062F5F"/>
    <w:rsid w:val="00063894"/>
    <w:rsid w:val="00063EF8"/>
    <w:rsid w:val="00064014"/>
    <w:rsid w:val="000659F4"/>
    <w:rsid w:val="00066A18"/>
    <w:rsid w:val="000679A4"/>
    <w:rsid w:val="00067F36"/>
    <w:rsid w:val="00071DCF"/>
    <w:rsid w:val="00072089"/>
    <w:rsid w:val="0007297A"/>
    <w:rsid w:val="00072AB7"/>
    <w:rsid w:val="00073EA9"/>
    <w:rsid w:val="00074C44"/>
    <w:rsid w:val="00075253"/>
    <w:rsid w:val="00077784"/>
    <w:rsid w:val="000779D3"/>
    <w:rsid w:val="00077E2B"/>
    <w:rsid w:val="00077E32"/>
    <w:rsid w:val="000827B1"/>
    <w:rsid w:val="0008302D"/>
    <w:rsid w:val="00084490"/>
    <w:rsid w:val="00084B5E"/>
    <w:rsid w:val="00084DAE"/>
    <w:rsid w:val="0008741E"/>
    <w:rsid w:val="000903F1"/>
    <w:rsid w:val="000909E7"/>
    <w:rsid w:val="0009287D"/>
    <w:rsid w:val="00092CEB"/>
    <w:rsid w:val="000936E2"/>
    <w:rsid w:val="00093C41"/>
    <w:rsid w:val="0009485A"/>
    <w:rsid w:val="00096CCE"/>
    <w:rsid w:val="000978CB"/>
    <w:rsid w:val="00097ABA"/>
    <w:rsid w:val="000A0A5C"/>
    <w:rsid w:val="000A2F82"/>
    <w:rsid w:val="000A3087"/>
    <w:rsid w:val="000A360E"/>
    <w:rsid w:val="000A373B"/>
    <w:rsid w:val="000A3BEA"/>
    <w:rsid w:val="000A424C"/>
    <w:rsid w:val="000A596E"/>
    <w:rsid w:val="000A68B7"/>
    <w:rsid w:val="000B04EA"/>
    <w:rsid w:val="000B0778"/>
    <w:rsid w:val="000B0B2B"/>
    <w:rsid w:val="000B12B8"/>
    <w:rsid w:val="000B1EC9"/>
    <w:rsid w:val="000B2D32"/>
    <w:rsid w:val="000B3BF7"/>
    <w:rsid w:val="000B3E14"/>
    <w:rsid w:val="000B40DF"/>
    <w:rsid w:val="000B48F6"/>
    <w:rsid w:val="000B4A5E"/>
    <w:rsid w:val="000B5167"/>
    <w:rsid w:val="000B6111"/>
    <w:rsid w:val="000B780D"/>
    <w:rsid w:val="000C1E34"/>
    <w:rsid w:val="000C3212"/>
    <w:rsid w:val="000C3E98"/>
    <w:rsid w:val="000C408D"/>
    <w:rsid w:val="000C412D"/>
    <w:rsid w:val="000C497C"/>
    <w:rsid w:val="000C61C7"/>
    <w:rsid w:val="000D02A4"/>
    <w:rsid w:val="000D1ADE"/>
    <w:rsid w:val="000D1CEF"/>
    <w:rsid w:val="000D1D27"/>
    <w:rsid w:val="000D1DB0"/>
    <w:rsid w:val="000D1EAD"/>
    <w:rsid w:val="000D1F20"/>
    <w:rsid w:val="000D2856"/>
    <w:rsid w:val="000D3491"/>
    <w:rsid w:val="000D40E2"/>
    <w:rsid w:val="000D44A2"/>
    <w:rsid w:val="000D5F38"/>
    <w:rsid w:val="000D6214"/>
    <w:rsid w:val="000D6C81"/>
    <w:rsid w:val="000D74DE"/>
    <w:rsid w:val="000D7766"/>
    <w:rsid w:val="000E0158"/>
    <w:rsid w:val="000E0C0F"/>
    <w:rsid w:val="000E13F4"/>
    <w:rsid w:val="000E1664"/>
    <w:rsid w:val="000E1CD9"/>
    <w:rsid w:val="000E2683"/>
    <w:rsid w:val="000E26CB"/>
    <w:rsid w:val="000E2706"/>
    <w:rsid w:val="000E3387"/>
    <w:rsid w:val="000E3FAB"/>
    <w:rsid w:val="000E4C3A"/>
    <w:rsid w:val="000E79F3"/>
    <w:rsid w:val="000F0BBD"/>
    <w:rsid w:val="000F4656"/>
    <w:rsid w:val="000F5CE1"/>
    <w:rsid w:val="000F6DC6"/>
    <w:rsid w:val="000F7179"/>
    <w:rsid w:val="000F751B"/>
    <w:rsid w:val="000F7E81"/>
    <w:rsid w:val="00100C7B"/>
    <w:rsid w:val="0010155F"/>
    <w:rsid w:val="00102C82"/>
    <w:rsid w:val="00103270"/>
    <w:rsid w:val="0010550C"/>
    <w:rsid w:val="00106FDC"/>
    <w:rsid w:val="00107014"/>
    <w:rsid w:val="00107356"/>
    <w:rsid w:val="001078B7"/>
    <w:rsid w:val="00107EB6"/>
    <w:rsid w:val="001100BF"/>
    <w:rsid w:val="001106B2"/>
    <w:rsid w:val="001107BA"/>
    <w:rsid w:val="00112469"/>
    <w:rsid w:val="00112F78"/>
    <w:rsid w:val="0011307D"/>
    <w:rsid w:val="001156AC"/>
    <w:rsid w:val="00115B95"/>
    <w:rsid w:val="00116C7F"/>
    <w:rsid w:val="00117266"/>
    <w:rsid w:val="00121EA8"/>
    <w:rsid w:val="001222F3"/>
    <w:rsid w:val="0012379C"/>
    <w:rsid w:val="00125B99"/>
    <w:rsid w:val="00125C31"/>
    <w:rsid w:val="00126E4E"/>
    <w:rsid w:val="00127E0F"/>
    <w:rsid w:val="00130085"/>
    <w:rsid w:val="001301FD"/>
    <w:rsid w:val="00134A0A"/>
    <w:rsid w:val="001353DF"/>
    <w:rsid w:val="00135D30"/>
    <w:rsid w:val="00135E34"/>
    <w:rsid w:val="00137304"/>
    <w:rsid w:val="00137790"/>
    <w:rsid w:val="00140125"/>
    <w:rsid w:val="00140206"/>
    <w:rsid w:val="0014079F"/>
    <w:rsid w:val="001411AB"/>
    <w:rsid w:val="001419A2"/>
    <w:rsid w:val="00141E71"/>
    <w:rsid w:val="00142572"/>
    <w:rsid w:val="00144C51"/>
    <w:rsid w:val="001451FB"/>
    <w:rsid w:val="00146905"/>
    <w:rsid w:val="00147559"/>
    <w:rsid w:val="00147E66"/>
    <w:rsid w:val="001501EA"/>
    <w:rsid w:val="00152317"/>
    <w:rsid w:val="00154253"/>
    <w:rsid w:val="0015436D"/>
    <w:rsid w:val="00154AD8"/>
    <w:rsid w:val="0015518D"/>
    <w:rsid w:val="00156370"/>
    <w:rsid w:val="0016002B"/>
    <w:rsid w:val="00162B2C"/>
    <w:rsid w:val="001631AE"/>
    <w:rsid w:val="001635F5"/>
    <w:rsid w:val="00163996"/>
    <w:rsid w:val="00163AC8"/>
    <w:rsid w:val="0016432A"/>
    <w:rsid w:val="00164A72"/>
    <w:rsid w:val="00164B7E"/>
    <w:rsid w:val="001657E7"/>
    <w:rsid w:val="0016678E"/>
    <w:rsid w:val="00166C77"/>
    <w:rsid w:val="00166CBA"/>
    <w:rsid w:val="00170207"/>
    <w:rsid w:val="00170508"/>
    <w:rsid w:val="0017096D"/>
    <w:rsid w:val="00170E98"/>
    <w:rsid w:val="00171A91"/>
    <w:rsid w:val="0017354F"/>
    <w:rsid w:val="00174B28"/>
    <w:rsid w:val="00175A8F"/>
    <w:rsid w:val="00175ACD"/>
    <w:rsid w:val="0018106B"/>
    <w:rsid w:val="001827A2"/>
    <w:rsid w:val="001831B6"/>
    <w:rsid w:val="00183E08"/>
    <w:rsid w:val="001841F6"/>
    <w:rsid w:val="00184B07"/>
    <w:rsid w:val="00185AC8"/>
    <w:rsid w:val="001863D6"/>
    <w:rsid w:val="0018642D"/>
    <w:rsid w:val="0018659C"/>
    <w:rsid w:val="00186BC8"/>
    <w:rsid w:val="00186D8C"/>
    <w:rsid w:val="0018790C"/>
    <w:rsid w:val="00187A09"/>
    <w:rsid w:val="00190988"/>
    <w:rsid w:val="001914A5"/>
    <w:rsid w:val="00191C3F"/>
    <w:rsid w:val="00192E3A"/>
    <w:rsid w:val="00192EBC"/>
    <w:rsid w:val="001930D5"/>
    <w:rsid w:val="001931AB"/>
    <w:rsid w:val="001934FB"/>
    <w:rsid w:val="0019366D"/>
    <w:rsid w:val="001938C0"/>
    <w:rsid w:val="001940BB"/>
    <w:rsid w:val="001942F7"/>
    <w:rsid w:val="001953C7"/>
    <w:rsid w:val="00195571"/>
    <w:rsid w:val="0019631F"/>
    <w:rsid w:val="001963BE"/>
    <w:rsid w:val="001A0E16"/>
    <w:rsid w:val="001A2AB8"/>
    <w:rsid w:val="001A3141"/>
    <w:rsid w:val="001A6062"/>
    <w:rsid w:val="001A6606"/>
    <w:rsid w:val="001B0CAB"/>
    <w:rsid w:val="001B1893"/>
    <w:rsid w:val="001B1AF5"/>
    <w:rsid w:val="001B414F"/>
    <w:rsid w:val="001B7BA4"/>
    <w:rsid w:val="001B7D2C"/>
    <w:rsid w:val="001C0D4C"/>
    <w:rsid w:val="001C27D0"/>
    <w:rsid w:val="001C2864"/>
    <w:rsid w:val="001C389E"/>
    <w:rsid w:val="001C419C"/>
    <w:rsid w:val="001C573E"/>
    <w:rsid w:val="001C65DA"/>
    <w:rsid w:val="001C7944"/>
    <w:rsid w:val="001C7CC4"/>
    <w:rsid w:val="001D0443"/>
    <w:rsid w:val="001D4196"/>
    <w:rsid w:val="001D61A8"/>
    <w:rsid w:val="001D79C7"/>
    <w:rsid w:val="001E126F"/>
    <w:rsid w:val="001E2600"/>
    <w:rsid w:val="001E3399"/>
    <w:rsid w:val="001E3EAA"/>
    <w:rsid w:val="001E48C6"/>
    <w:rsid w:val="001E5DB9"/>
    <w:rsid w:val="001E79A0"/>
    <w:rsid w:val="001F0160"/>
    <w:rsid w:val="001F0509"/>
    <w:rsid w:val="001F1E54"/>
    <w:rsid w:val="001F1E6E"/>
    <w:rsid w:val="001F2A52"/>
    <w:rsid w:val="001F3199"/>
    <w:rsid w:val="001F5DBC"/>
    <w:rsid w:val="001F69AF"/>
    <w:rsid w:val="001F7263"/>
    <w:rsid w:val="0020009B"/>
    <w:rsid w:val="002003D8"/>
    <w:rsid w:val="002004F8"/>
    <w:rsid w:val="00200A26"/>
    <w:rsid w:val="00201B8F"/>
    <w:rsid w:val="00203F8B"/>
    <w:rsid w:val="00204CFA"/>
    <w:rsid w:val="00204E16"/>
    <w:rsid w:val="0020570A"/>
    <w:rsid w:val="00206345"/>
    <w:rsid w:val="002068F0"/>
    <w:rsid w:val="00206EBB"/>
    <w:rsid w:val="0021016F"/>
    <w:rsid w:val="00210CFB"/>
    <w:rsid w:val="002126A5"/>
    <w:rsid w:val="002127FA"/>
    <w:rsid w:val="002136F3"/>
    <w:rsid w:val="0021403F"/>
    <w:rsid w:val="00214F6F"/>
    <w:rsid w:val="002150C1"/>
    <w:rsid w:val="0021566F"/>
    <w:rsid w:val="0021748B"/>
    <w:rsid w:val="00220060"/>
    <w:rsid w:val="0022194B"/>
    <w:rsid w:val="00221DDF"/>
    <w:rsid w:val="0022329B"/>
    <w:rsid w:val="00223FBF"/>
    <w:rsid w:val="002249EB"/>
    <w:rsid w:val="00224B28"/>
    <w:rsid w:val="00225838"/>
    <w:rsid w:val="00227E91"/>
    <w:rsid w:val="00231809"/>
    <w:rsid w:val="00233A25"/>
    <w:rsid w:val="00233BE0"/>
    <w:rsid w:val="00236639"/>
    <w:rsid w:val="002366A9"/>
    <w:rsid w:val="00236DBC"/>
    <w:rsid w:val="00236FFA"/>
    <w:rsid w:val="0024099F"/>
    <w:rsid w:val="0024226A"/>
    <w:rsid w:val="0024319F"/>
    <w:rsid w:val="002445CD"/>
    <w:rsid w:val="002449AB"/>
    <w:rsid w:val="00244EF5"/>
    <w:rsid w:val="00245100"/>
    <w:rsid w:val="00245442"/>
    <w:rsid w:val="00245822"/>
    <w:rsid w:val="002466E2"/>
    <w:rsid w:val="00246A62"/>
    <w:rsid w:val="00250D40"/>
    <w:rsid w:val="002511E7"/>
    <w:rsid w:val="002530EE"/>
    <w:rsid w:val="002535C1"/>
    <w:rsid w:val="00253F73"/>
    <w:rsid w:val="0025485F"/>
    <w:rsid w:val="00256722"/>
    <w:rsid w:val="00256C47"/>
    <w:rsid w:val="00257B75"/>
    <w:rsid w:val="00260551"/>
    <w:rsid w:val="0026069B"/>
    <w:rsid w:val="00260AF0"/>
    <w:rsid w:val="00260B54"/>
    <w:rsid w:val="00261D0A"/>
    <w:rsid w:val="00261D54"/>
    <w:rsid w:val="00262C34"/>
    <w:rsid w:val="00263493"/>
    <w:rsid w:val="00263F72"/>
    <w:rsid w:val="00264130"/>
    <w:rsid w:val="00264B7E"/>
    <w:rsid w:val="002658D2"/>
    <w:rsid w:val="00265F0E"/>
    <w:rsid w:val="00266873"/>
    <w:rsid w:val="00267300"/>
    <w:rsid w:val="00267C36"/>
    <w:rsid w:val="00271B64"/>
    <w:rsid w:val="00272D2B"/>
    <w:rsid w:val="00273573"/>
    <w:rsid w:val="00273A3F"/>
    <w:rsid w:val="00274C88"/>
    <w:rsid w:val="00274DF1"/>
    <w:rsid w:val="00275DCB"/>
    <w:rsid w:val="0027716E"/>
    <w:rsid w:val="002772E7"/>
    <w:rsid w:val="00277771"/>
    <w:rsid w:val="002801C7"/>
    <w:rsid w:val="0028103B"/>
    <w:rsid w:val="00281CC9"/>
    <w:rsid w:val="00282AAD"/>
    <w:rsid w:val="00287A1C"/>
    <w:rsid w:val="00291864"/>
    <w:rsid w:val="00292159"/>
    <w:rsid w:val="002926A0"/>
    <w:rsid w:val="00294351"/>
    <w:rsid w:val="002956D0"/>
    <w:rsid w:val="0029648B"/>
    <w:rsid w:val="0029650C"/>
    <w:rsid w:val="002A025C"/>
    <w:rsid w:val="002A031D"/>
    <w:rsid w:val="002A0729"/>
    <w:rsid w:val="002A137B"/>
    <w:rsid w:val="002A1588"/>
    <w:rsid w:val="002A1AFF"/>
    <w:rsid w:val="002A326D"/>
    <w:rsid w:val="002A427F"/>
    <w:rsid w:val="002A49F0"/>
    <w:rsid w:val="002A5075"/>
    <w:rsid w:val="002A52EC"/>
    <w:rsid w:val="002A72D8"/>
    <w:rsid w:val="002B0A2B"/>
    <w:rsid w:val="002B24C4"/>
    <w:rsid w:val="002B2A33"/>
    <w:rsid w:val="002B32ED"/>
    <w:rsid w:val="002B41ED"/>
    <w:rsid w:val="002B4C8C"/>
    <w:rsid w:val="002B50F6"/>
    <w:rsid w:val="002B694E"/>
    <w:rsid w:val="002B6AFF"/>
    <w:rsid w:val="002B7F5F"/>
    <w:rsid w:val="002C1079"/>
    <w:rsid w:val="002C1AC3"/>
    <w:rsid w:val="002C23A4"/>
    <w:rsid w:val="002C2517"/>
    <w:rsid w:val="002C386B"/>
    <w:rsid w:val="002C39A6"/>
    <w:rsid w:val="002C4419"/>
    <w:rsid w:val="002C4C6D"/>
    <w:rsid w:val="002C50A1"/>
    <w:rsid w:val="002C52D8"/>
    <w:rsid w:val="002C6168"/>
    <w:rsid w:val="002D180E"/>
    <w:rsid w:val="002D28E8"/>
    <w:rsid w:val="002D3E0F"/>
    <w:rsid w:val="002D4090"/>
    <w:rsid w:val="002D6C37"/>
    <w:rsid w:val="002D7AB9"/>
    <w:rsid w:val="002E07FB"/>
    <w:rsid w:val="002E2998"/>
    <w:rsid w:val="002E3151"/>
    <w:rsid w:val="002E3374"/>
    <w:rsid w:val="002E353C"/>
    <w:rsid w:val="002E3F75"/>
    <w:rsid w:val="002E4524"/>
    <w:rsid w:val="002E46FB"/>
    <w:rsid w:val="002E473D"/>
    <w:rsid w:val="002E4909"/>
    <w:rsid w:val="002E5D8B"/>
    <w:rsid w:val="002E72D1"/>
    <w:rsid w:val="002F033B"/>
    <w:rsid w:val="002F0D02"/>
    <w:rsid w:val="002F1641"/>
    <w:rsid w:val="002F2842"/>
    <w:rsid w:val="002F29B8"/>
    <w:rsid w:val="002F3194"/>
    <w:rsid w:val="002F401C"/>
    <w:rsid w:val="002F529E"/>
    <w:rsid w:val="002F620D"/>
    <w:rsid w:val="002F6546"/>
    <w:rsid w:val="002F79BB"/>
    <w:rsid w:val="00300F85"/>
    <w:rsid w:val="00301BDF"/>
    <w:rsid w:val="003025D9"/>
    <w:rsid w:val="003035B0"/>
    <w:rsid w:val="00303B92"/>
    <w:rsid w:val="00305148"/>
    <w:rsid w:val="003052E1"/>
    <w:rsid w:val="00306305"/>
    <w:rsid w:val="0030694D"/>
    <w:rsid w:val="00311B81"/>
    <w:rsid w:val="00314ADF"/>
    <w:rsid w:val="00314E6C"/>
    <w:rsid w:val="00315884"/>
    <w:rsid w:val="003162ED"/>
    <w:rsid w:val="00316481"/>
    <w:rsid w:val="00320013"/>
    <w:rsid w:val="003250E3"/>
    <w:rsid w:val="00327436"/>
    <w:rsid w:val="0032779B"/>
    <w:rsid w:val="003305A1"/>
    <w:rsid w:val="00330F84"/>
    <w:rsid w:val="0033178E"/>
    <w:rsid w:val="00331ED3"/>
    <w:rsid w:val="003333A2"/>
    <w:rsid w:val="00333436"/>
    <w:rsid w:val="00333FDB"/>
    <w:rsid w:val="003357CB"/>
    <w:rsid w:val="00335F47"/>
    <w:rsid w:val="00336C31"/>
    <w:rsid w:val="00340665"/>
    <w:rsid w:val="0034090F"/>
    <w:rsid w:val="00341FF7"/>
    <w:rsid w:val="00342343"/>
    <w:rsid w:val="00342CAE"/>
    <w:rsid w:val="00343162"/>
    <w:rsid w:val="0034320F"/>
    <w:rsid w:val="00343FA3"/>
    <w:rsid w:val="00344502"/>
    <w:rsid w:val="00344835"/>
    <w:rsid w:val="00344D33"/>
    <w:rsid w:val="00345719"/>
    <w:rsid w:val="0034586B"/>
    <w:rsid w:val="00345F5F"/>
    <w:rsid w:val="003476B6"/>
    <w:rsid w:val="0035088D"/>
    <w:rsid w:val="0035090A"/>
    <w:rsid w:val="00352B1E"/>
    <w:rsid w:val="00353D3E"/>
    <w:rsid w:val="00354189"/>
    <w:rsid w:val="00355525"/>
    <w:rsid w:val="0035581E"/>
    <w:rsid w:val="00355CD8"/>
    <w:rsid w:val="0035621C"/>
    <w:rsid w:val="003575AB"/>
    <w:rsid w:val="00360BC6"/>
    <w:rsid w:val="003615A0"/>
    <w:rsid w:val="00362979"/>
    <w:rsid w:val="00362B24"/>
    <w:rsid w:val="0036378D"/>
    <w:rsid w:val="003639FC"/>
    <w:rsid w:val="00364C58"/>
    <w:rsid w:val="00365749"/>
    <w:rsid w:val="00365802"/>
    <w:rsid w:val="003660B0"/>
    <w:rsid w:val="0036679C"/>
    <w:rsid w:val="00373492"/>
    <w:rsid w:val="00374046"/>
    <w:rsid w:val="003755C7"/>
    <w:rsid w:val="00376413"/>
    <w:rsid w:val="003767A2"/>
    <w:rsid w:val="0037734D"/>
    <w:rsid w:val="00377CA7"/>
    <w:rsid w:val="003803B1"/>
    <w:rsid w:val="00381B99"/>
    <w:rsid w:val="003821D8"/>
    <w:rsid w:val="0038276D"/>
    <w:rsid w:val="003828B8"/>
    <w:rsid w:val="00382B40"/>
    <w:rsid w:val="00383568"/>
    <w:rsid w:val="0038359C"/>
    <w:rsid w:val="00384249"/>
    <w:rsid w:val="00386B74"/>
    <w:rsid w:val="00387C29"/>
    <w:rsid w:val="00387C82"/>
    <w:rsid w:val="00390231"/>
    <w:rsid w:val="00390473"/>
    <w:rsid w:val="00390B58"/>
    <w:rsid w:val="0039113A"/>
    <w:rsid w:val="00391156"/>
    <w:rsid w:val="00391885"/>
    <w:rsid w:val="00391C87"/>
    <w:rsid w:val="003924D1"/>
    <w:rsid w:val="0039330C"/>
    <w:rsid w:val="00394092"/>
    <w:rsid w:val="00395F63"/>
    <w:rsid w:val="00396E66"/>
    <w:rsid w:val="00397232"/>
    <w:rsid w:val="0039768F"/>
    <w:rsid w:val="003A0274"/>
    <w:rsid w:val="003A1690"/>
    <w:rsid w:val="003A1E1A"/>
    <w:rsid w:val="003A22B0"/>
    <w:rsid w:val="003A2BC5"/>
    <w:rsid w:val="003A50FC"/>
    <w:rsid w:val="003A51CC"/>
    <w:rsid w:val="003A58A5"/>
    <w:rsid w:val="003A5DFC"/>
    <w:rsid w:val="003A6721"/>
    <w:rsid w:val="003A7FD0"/>
    <w:rsid w:val="003B16E0"/>
    <w:rsid w:val="003B3548"/>
    <w:rsid w:val="003B36F1"/>
    <w:rsid w:val="003B4368"/>
    <w:rsid w:val="003B49E2"/>
    <w:rsid w:val="003B55EA"/>
    <w:rsid w:val="003B628F"/>
    <w:rsid w:val="003B6474"/>
    <w:rsid w:val="003B65E8"/>
    <w:rsid w:val="003B6FE8"/>
    <w:rsid w:val="003B71E5"/>
    <w:rsid w:val="003C058F"/>
    <w:rsid w:val="003C05EC"/>
    <w:rsid w:val="003C11AC"/>
    <w:rsid w:val="003C1CB4"/>
    <w:rsid w:val="003C559D"/>
    <w:rsid w:val="003C65BD"/>
    <w:rsid w:val="003C66AA"/>
    <w:rsid w:val="003C7275"/>
    <w:rsid w:val="003C75C7"/>
    <w:rsid w:val="003C7785"/>
    <w:rsid w:val="003D1275"/>
    <w:rsid w:val="003D143D"/>
    <w:rsid w:val="003D2EFC"/>
    <w:rsid w:val="003D36E2"/>
    <w:rsid w:val="003D508C"/>
    <w:rsid w:val="003D5547"/>
    <w:rsid w:val="003D6260"/>
    <w:rsid w:val="003D64F7"/>
    <w:rsid w:val="003D65A1"/>
    <w:rsid w:val="003E129F"/>
    <w:rsid w:val="003E1F22"/>
    <w:rsid w:val="003E1F3D"/>
    <w:rsid w:val="003E2781"/>
    <w:rsid w:val="003E4D50"/>
    <w:rsid w:val="003E509D"/>
    <w:rsid w:val="003E539C"/>
    <w:rsid w:val="003E67F5"/>
    <w:rsid w:val="003E726A"/>
    <w:rsid w:val="003E7A64"/>
    <w:rsid w:val="003E7CA7"/>
    <w:rsid w:val="003F1E71"/>
    <w:rsid w:val="003F2922"/>
    <w:rsid w:val="003F4C9C"/>
    <w:rsid w:val="003F5325"/>
    <w:rsid w:val="003F5C52"/>
    <w:rsid w:val="003F6624"/>
    <w:rsid w:val="003F6940"/>
    <w:rsid w:val="003F7C4A"/>
    <w:rsid w:val="004002B0"/>
    <w:rsid w:val="004010B9"/>
    <w:rsid w:val="00401936"/>
    <w:rsid w:val="00401947"/>
    <w:rsid w:val="004035F9"/>
    <w:rsid w:val="00406D29"/>
    <w:rsid w:val="004116F4"/>
    <w:rsid w:val="00413807"/>
    <w:rsid w:val="00414791"/>
    <w:rsid w:val="004149C6"/>
    <w:rsid w:val="00415B03"/>
    <w:rsid w:val="00417FDE"/>
    <w:rsid w:val="00420480"/>
    <w:rsid w:val="004219C7"/>
    <w:rsid w:val="00423327"/>
    <w:rsid w:val="00423546"/>
    <w:rsid w:val="004244FD"/>
    <w:rsid w:val="00424B2D"/>
    <w:rsid w:val="00426387"/>
    <w:rsid w:val="004265DF"/>
    <w:rsid w:val="004271E1"/>
    <w:rsid w:val="004302DC"/>
    <w:rsid w:val="00430415"/>
    <w:rsid w:val="00430865"/>
    <w:rsid w:val="00430C82"/>
    <w:rsid w:val="00430FB1"/>
    <w:rsid w:val="004312AD"/>
    <w:rsid w:val="004318AC"/>
    <w:rsid w:val="00432065"/>
    <w:rsid w:val="00432268"/>
    <w:rsid w:val="00433590"/>
    <w:rsid w:val="00433AB4"/>
    <w:rsid w:val="00433B24"/>
    <w:rsid w:val="00435DA4"/>
    <w:rsid w:val="00436902"/>
    <w:rsid w:val="00440731"/>
    <w:rsid w:val="00442CDC"/>
    <w:rsid w:val="00445A43"/>
    <w:rsid w:val="0044651B"/>
    <w:rsid w:val="00446E52"/>
    <w:rsid w:val="004474AE"/>
    <w:rsid w:val="00447769"/>
    <w:rsid w:val="00450CB5"/>
    <w:rsid w:val="00451B3C"/>
    <w:rsid w:val="0045228A"/>
    <w:rsid w:val="00452889"/>
    <w:rsid w:val="00452D54"/>
    <w:rsid w:val="004543B3"/>
    <w:rsid w:val="00455B8A"/>
    <w:rsid w:val="00455E28"/>
    <w:rsid w:val="00455F31"/>
    <w:rsid w:val="004560C5"/>
    <w:rsid w:val="004602BB"/>
    <w:rsid w:val="004607D8"/>
    <w:rsid w:val="00460FC9"/>
    <w:rsid w:val="00460FF6"/>
    <w:rsid w:val="00461BE1"/>
    <w:rsid w:val="00461E98"/>
    <w:rsid w:val="00462BE4"/>
    <w:rsid w:val="00462F21"/>
    <w:rsid w:val="00463F34"/>
    <w:rsid w:val="00464964"/>
    <w:rsid w:val="00464AAF"/>
    <w:rsid w:val="004652BB"/>
    <w:rsid w:val="004657C5"/>
    <w:rsid w:val="00466897"/>
    <w:rsid w:val="00466F86"/>
    <w:rsid w:val="0047028F"/>
    <w:rsid w:val="004718F3"/>
    <w:rsid w:val="00471E7D"/>
    <w:rsid w:val="0047203A"/>
    <w:rsid w:val="00473257"/>
    <w:rsid w:val="0047614A"/>
    <w:rsid w:val="0047752C"/>
    <w:rsid w:val="0047759A"/>
    <w:rsid w:val="00477C20"/>
    <w:rsid w:val="0048201A"/>
    <w:rsid w:val="00483041"/>
    <w:rsid w:val="00483673"/>
    <w:rsid w:val="004854BD"/>
    <w:rsid w:val="00487E9F"/>
    <w:rsid w:val="004900FC"/>
    <w:rsid w:val="0049055A"/>
    <w:rsid w:val="00490CBA"/>
    <w:rsid w:val="00490D8C"/>
    <w:rsid w:val="00490F96"/>
    <w:rsid w:val="004912B5"/>
    <w:rsid w:val="00491645"/>
    <w:rsid w:val="0049164B"/>
    <w:rsid w:val="0049198E"/>
    <w:rsid w:val="0049398E"/>
    <w:rsid w:val="004939C0"/>
    <w:rsid w:val="00496C7A"/>
    <w:rsid w:val="0049711D"/>
    <w:rsid w:val="004A045E"/>
    <w:rsid w:val="004A05FD"/>
    <w:rsid w:val="004A2134"/>
    <w:rsid w:val="004A2DF4"/>
    <w:rsid w:val="004A2E21"/>
    <w:rsid w:val="004A36DE"/>
    <w:rsid w:val="004A394B"/>
    <w:rsid w:val="004A4415"/>
    <w:rsid w:val="004A54B8"/>
    <w:rsid w:val="004A699E"/>
    <w:rsid w:val="004B0124"/>
    <w:rsid w:val="004B09C2"/>
    <w:rsid w:val="004B26F5"/>
    <w:rsid w:val="004B3844"/>
    <w:rsid w:val="004B3B96"/>
    <w:rsid w:val="004B424A"/>
    <w:rsid w:val="004B5268"/>
    <w:rsid w:val="004B5401"/>
    <w:rsid w:val="004B7768"/>
    <w:rsid w:val="004B7E34"/>
    <w:rsid w:val="004C0F96"/>
    <w:rsid w:val="004C131E"/>
    <w:rsid w:val="004C140B"/>
    <w:rsid w:val="004C2E13"/>
    <w:rsid w:val="004C3540"/>
    <w:rsid w:val="004C3CFA"/>
    <w:rsid w:val="004C4A67"/>
    <w:rsid w:val="004C4BBA"/>
    <w:rsid w:val="004C51F9"/>
    <w:rsid w:val="004C541F"/>
    <w:rsid w:val="004C585B"/>
    <w:rsid w:val="004C59B3"/>
    <w:rsid w:val="004C59FD"/>
    <w:rsid w:val="004C6273"/>
    <w:rsid w:val="004C7CF6"/>
    <w:rsid w:val="004D16D7"/>
    <w:rsid w:val="004D26D3"/>
    <w:rsid w:val="004D47B8"/>
    <w:rsid w:val="004D4F97"/>
    <w:rsid w:val="004D6A87"/>
    <w:rsid w:val="004D7B9E"/>
    <w:rsid w:val="004E0089"/>
    <w:rsid w:val="004E018C"/>
    <w:rsid w:val="004E02A8"/>
    <w:rsid w:val="004E09E7"/>
    <w:rsid w:val="004E1609"/>
    <w:rsid w:val="004E2B4D"/>
    <w:rsid w:val="004E2F08"/>
    <w:rsid w:val="004E3B09"/>
    <w:rsid w:val="004E5AA4"/>
    <w:rsid w:val="004E5B92"/>
    <w:rsid w:val="004E6072"/>
    <w:rsid w:val="004E67D6"/>
    <w:rsid w:val="004E7939"/>
    <w:rsid w:val="004E7F98"/>
    <w:rsid w:val="004F0D89"/>
    <w:rsid w:val="004F114D"/>
    <w:rsid w:val="004F1E5B"/>
    <w:rsid w:val="004F366F"/>
    <w:rsid w:val="004F3980"/>
    <w:rsid w:val="004F3BE9"/>
    <w:rsid w:val="004F649D"/>
    <w:rsid w:val="00500282"/>
    <w:rsid w:val="00501E59"/>
    <w:rsid w:val="00503610"/>
    <w:rsid w:val="00503B78"/>
    <w:rsid w:val="00505330"/>
    <w:rsid w:val="00505ED2"/>
    <w:rsid w:val="005061F6"/>
    <w:rsid w:val="00506363"/>
    <w:rsid w:val="00506A8B"/>
    <w:rsid w:val="00506EFF"/>
    <w:rsid w:val="00507295"/>
    <w:rsid w:val="0050770D"/>
    <w:rsid w:val="005103A7"/>
    <w:rsid w:val="00513D67"/>
    <w:rsid w:val="0051486E"/>
    <w:rsid w:val="00514881"/>
    <w:rsid w:val="005148AA"/>
    <w:rsid w:val="00514F53"/>
    <w:rsid w:val="00516D7E"/>
    <w:rsid w:val="00517947"/>
    <w:rsid w:val="00517BBE"/>
    <w:rsid w:val="00517D22"/>
    <w:rsid w:val="00517DFE"/>
    <w:rsid w:val="0052133E"/>
    <w:rsid w:val="00522143"/>
    <w:rsid w:val="00522ACD"/>
    <w:rsid w:val="00522B0C"/>
    <w:rsid w:val="00522C36"/>
    <w:rsid w:val="005234FD"/>
    <w:rsid w:val="005246F7"/>
    <w:rsid w:val="00524834"/>
    <w:rsid w:val="0052543A"/>
    <w:rsid w:val="00526061"/>
    <w:rsid w:val="00530F4F"/>
    <w:rsid w:val="00531AD1"/>
    <w:rsid w:val="005322B6"/>
    <w:rsid w:val="00533255"/>
    <w:rsid w:val="0053467D"/>
    <w:rsid w:val="00534785"/>
    <w:rsid w:val="00535095"/>
    <w:rsid w:val="0053719C"/>
    <w:rsid w:val="005377F6"/>
    <w:rsid w:val="005405F7"/>
    <w:rsid w:val="00541738"/>
    <w:rsid w:val="00541FA4"/>
    <w:rsid w:val="0054380F"/>
    <w:rsid w:val="00544132"/>
    <w:rsid w:val="0054662D"/>
    <w:rsid w:val="00547CE1"/>
    <w:rsid w:val="00547FAC"/>
    <w:rsid w:val="0055122B"/>
    <w:rsid w:val="005519D7"/>
    <w:rsid w:val="005523A3"/>
    <w:rsid w:val="005526DB"/>
    <w:rsid w:val="00552B44"/>
    <w:rsid w:val="00553347"/>
    <w:rsid w:val="0055381C"/>
    <w:rsid w:val="00553DEF"/>
    <w:rsid w:val="0055540B"/>
    <w:rsid w:val="00555804"/>
    <w:rsid w:val="00556FDE"/>
    <w:rsid w:val="005601DF"/>
    <w:rsid w:val="00563EF1"/>
    <w:rsid w:val="0056403E"/>
    <w:rsid w:val="00564905"/>
    <w:rsid w:val="00564C06"/>
    <w:rsid w:val="005666EE"/>
    <w:rsid w:val="00566D69"/>
    <w:rsid w:val="00567BED"/>
    <w:rsid w:val="005705DB"/>
    <w:rsid w:val="00570FEE"/>
    <w:rsid w:val="00571355"/>
    <w:rsid w:val="0057217F"/>
    <w:rsid w:val="00572FAD"/>
    <w:rsid w:val="0057369A"/>
    <w:rsid w:val="00573F82"/>
    <w:rsid w:val="005741A6"/>
    <w:rsid w:val="00576753"/>
    <w:rsid w:val="0057693B"/>
    <w:rsid w:val="005776F6"/>
    <w:rsid w:val="005801B4"/>
    <w:rsid w:val="00580B36"/>
    <w:rsid w:val="00581100"/>
    <w:rsid w:val="005814AF"/>
    <w:rsid w:val="00581764"/>
    <w:rsid w:val="00581A70"/>
    <w:rsid w:val="00583595"/>
    <w:rsid w:val="00583729"/>
    <w:rsid w:val="00583B7B"/>
    <w:rsid w:val="00583E3E"/>
    <w:rsid w:val="005843A5"/>
    <w:rsid w:val="00584523"/>
    <w:rsid w:val="00584897"/>
    <w:rsid w:val="00585084"/>
    <w:rsid w:val="00586294"/>
    <w:rsid w:val="00590673"/>
    <w:rsid w:val="00590BAB"/>
    <w:rsid w:val="00591DBF"/>
    <w:rsid w:val="00591FCB"/>
    <w:rsid w:val="00592102"/>
    <w:rsid w:val="00594221"/>
    <w:rsid w:val="00594ACA"/>
    <w:rsid w:val="00594F25"/>
    <w:rsid w:val="00595E16"/>
    <w:rsid w:val="00596909"/>
    <w:rsid w:val="005A1868"/>
    <w:rsid w:val="005A2484"/>
    <w:rsid w:val="005A467D"/>
    <w:rsid w:val="005A7F2C"/>
    <w:rsid w:val="005B1632"/>
    <w:rsid w:val="005B2678"/>
    <w:rsid w:val="005B29AE"/>
    <w:rsid w:val="005B38AA"/>
    <w:rsid w:val="005B46F6"/>
    <w:rsid w:val="005B4BCF"/>
    <w:rsid w:val="005B5672"/>
    <w:rsid w:val="005B6C11"/>
    <w:rsid w:val="005B75D9"/>
    <w:rsid w:val="005C0ABD"/>
    <w:rsid w:val="005C227E"/>
    <w:rsid w:val="005C5737"/>
    <w:rsid w:val="005C6C95"/>
    <w:rsid w:val="005C6DD4"/>
    <w:rsid w:val="005C7527"/>
    <w:rsid w:val="005C7974"/>
    <w:rsid w:val="005C7F33"/>
    <w:rsid w:val="005D0960"/>
    <w:rsid w:val="005D0D38"/>
    <w:rsid w:val="005D187A"/>
    <w:rsid w:val="005D3C5D"/>
    <w:rsid w:val="005D42F2"/>
    <w:rsid w:val="005D4505"/>
    <w:rsid w:val="005D4CB6"/>
    <w:rsid w:val="005D5142"/>
    <w:rsid w:val="005D51F1"/>
    <w:rsid w:val="005D579E"/>
    <w:rsid w:val="005D6D39"/>
    <w:rsid w:val="005D753E"/>
    <w:rsid w:val="005E0365"/>
    <w:rsid w:val="005E054B"/>
    <w:rsid w:val="005E0DBE"/>
    <w:rsid w:val="005E1D3C"/>
    <w:rsid w:val="005E3E4F"/>
    <w:rsid w:val="005E4018"/>
    <w:rsid w:val="005E5514"/>
    <w:rsid w:val="005E55B3"/>
    <w:rsid w:val="005E6716"/>
    <w:rsid w:val="005E6BB3"/>
    <w:rsid w:val="005E6F91"/>
    <w:rsid w:val="005F11F9"/>
    <w:rsid w:val="005F40B3"/>
    <w:rsid w:val="005F4299"/>
    <w:rsid w:val="00600266"/>
    <w:rsid w:val="00600AA4"/>
    <w:rsid w:val="00601947"/>
    <w:rsid w:val="00601966"/>
    <w:rsid w:val="00602191"/>
    <w:rsid w:val="00602AAE"/>
    <w:rsid w:val="006037DB"/>
    <w:rsid w:val="0060453C"/>
    <w:rsid w:val="00604AB2"/>
    <w:rsid w:val="00604E13"/>
    <w:rsid w:val="00606093"/>
    <w:rsid w:val="006061E5"/>
    <w:rsid w:val="0061120A"/>
    <w:rsid w:val="0061130C"/>
    <w:rsid w:val="006134CC"/>
    <w:rsid w:val="00614D31"/>
    <w:rsid w:val="006151F1"/>
    <w:rsid w:val="00615960"/>
    <w:rsid w:val="00615AA1"/>
    <w:rsid w:val="00615FD7"/>
    <w:rsid w:val="006168F5"/>
    <w:rsid w:val="00616D18"/>
    <w:rsid w:val="00620225"/>
    <w:rsid w:val="006225C2"/>
    <w:rsid w:val="00622F27"/>
    <w:rsid w:val="00623C03"/>
    <w:rsid w:val="006240A5"/>
    <w:rsid w:val="00624FF0"/>
    <w:rsid w:val="00625509"/>
    <w:rsid w:val="00626BD6"/>
    <w:rsid w:val="00630722"/>
    <w:rsid w:val="00631F9D"/>
    <w:rsid w:val="006320FC"/>
    <w:rsid w:val="00632993"/>
    <w:rsid w:val="006332A6"/>
    <w:rsid w:val="00633BD9"/>
    <w:rsid w:val="00635DE0"/>
    <w:rsid w:val="00636920"/>
    <w:rsid w:val="006378A4"/>
    <w:rsid w:val="00641187"/>
    <w:rsid w:val="0064163B"/>
    <w:rsid w:val="00643C3B"/>
    <w:rsid w:val="00644178"/>
    <w:rsid w:val="006446F0"/>
    <w:rsid w:val="00644AEE"/>
    <w:rsid w:val="00645D49"/>
    <w:rsid w:val="00646068"/>
    <w:rsid w:val="0064787F"/>
    <w:rsid w:val="00647A53"/>
    <w:rsid w:val="0065060E"/>
    <w:rsid w:val="00652B61"/>
    <w:rsid w:val="00652F9D"/>
    <w:rsid w:val="00653006"/>
    <w:rsid w:val="0065374D"/>
    <w:rsid w:val="006549FA"/>
    <w:rsid w:val="0065543B"/>
    <w:rsid w:val="00656418"/>
    <w:rsid w:val="00656DE6"/>
    <w:rsid w:val="006571F2"/>
    <w:rsid w:val="00657937"/>
    <w:rsid w:val="00660110"/>
    <w:rsid w:val="00660C8E"/>
    <w:rsid w:val="00661BFC"/>
    <w:rsid w:val="00661ECE"/>
    <w:rsid w:val="00663367"/>
    <w:rsid w:val="00663D23"/>
    <w:rsid w:val="006649B5"/>
    <w:rsid w:val="006661A9"/>
    <w:rsid w:val="0066724C"/>
    <w:rsid w:val="006672EE"/>
    <w:rsid w:val="0067092E"/>
    <w:rsid w:val="0067139E"/>
    <w:rsid w:val="00671A6B"/>
    <w:rsid w:val="00671D0B"/>
    <w:rsid w:val="00671D85"/>
    <w:rsid w:val="0067272F"/>
    <w:rsid w:val="0067283D"/>
    <w:rsid w:val="00672DDC"/>
    <w:rsid w:val="00673CF0"/>
    <w:rsid w:val="00674857"/>
    <w:rsid w:val="006749B6"/>
    <w:rsid w:val="006750F3"/>
    <w:rsid w:val="00676CF4"/>
    <w:rsid w:val="00676E1C"/>
    <w:rsid w:val="00680134"/>
    <w:rsid w:val="006827AA"/>
    <w:rsid w:val="0068409F"/>
    <w:rsid w:val="006846BB"/>
    <w:rsid w:val="006847A2"/>
    <w:rsid w:val="00684D42"/>
    <w:rsid w:val="006854F4"/>
    <w:rsid w:val="00686868"/>
    <w:rsid w:val="006868E8"/>
    <w:rsid w:val="00686903"/>
    <w:rsid w:val="00686F58"/>
    <w:rsid w:val="006878A4"/>
    <w:rsid w:val="0068796D"/>
    <w:rsid w:val="0068797D"/>
    <w:rsid w:val="00690D0E"/>
    <w:rsid w:val="00690DE7"/>
    <w:rsid w:val="00690EA0"/>
    <w:rsid w:val="006910F3"/>
    <w:rsid w:val="00691874"/>
    <w:rsid w:val="00692F5A"/>
    <w:rsid w:val="00693126"/>
    <w:rsid w:val="0069410D"/>
    <w:rsid w:val="006959C0"/>
    <w:rsid w:val="00695CB0"/>
    <w:rsid w:val="006973F8"/>
    <w:rsid w:val="00697528"/>
    <w:rsid w:val="006A08D7"/>
    <w:rsid w:val="006A0D34"/>
    <w:rsid w:val="006A2EBF"/>
    <w:rsid w:val="006A3757"/>
    <w:rsid w:val="006A4DF9"/>
    <w:rsid w:val="006A60A5"/>
    <w:rsid w:val="006A68A6"/>
    <w:rsid w:val="006A6D62"/>
    <w:rsid w:val="006B07E9"/>
    <w:rsid w:val="006B19B8"/>
    <w:rsid w:val="006B21FA"/>
    <w:rsid w:val="006B2333"/>
    <w:rsid w:val="006B2BBA"/>
    <w:rsid w:val="006B69EB"/>
    <w:rsid w:val="006B6F44"/>
    <w:rsid w:val="006B749C"/>
    <w:rsid w:val="006B7A7A"/>
    <w:rsid w:val="006C0133"/>
    <w:rsid w:val="006C1094"/>
    <w:rsid w:val="006C727D"/>
    <w:rsid w:val="006D0364"/>
    <w:rsid w:val="006D03DC"/>
    <w:rsid w:val="006D31C4"/>
    <w:rsid w:val="006D35DE"/>
    <w:rsid w:val="006D3765"/>
    <w:rsid w:val="006D3F93"/>
    <w:rsid w:val="006D4482"/>
    <w:rsid w:val="006D4A33"/>
    <w:rsid w:val="006D53F5"/>
    <w:rsid w:val="006D54E4"/>
    <w:rsid w:val="006D750E"/>
    <w:rsid w:val="006E0774"/>
    <w:rsid w:val="006E0795"/>
    <w:rsid w:val="006E12D9"/>
    <w:rsid w:val="006E2F72"/>
    <w:rsid w:val="006E2F77"/>
    <w:rsid w:val="006E36B7"/>
    <w:rsid w:val="006E36D8"/>
    <w:rsid w:val="006E3C01"/>
    <w:rsid w:val="006E4318"/>
    <w:rsid w:val="006E45DF"/>
    <w:rsid w:val="006E476E"/>
    <w:rsid w:val="006E6753"/>
    <w:rsid w:val="006F07EA"/>
    <w:rsid w:val="006F0F1C"/>
    <w:rsid w:val="006F1927"/>
    <w:rsid w:val="006F1D45"/>
    <w:rsid w:val="006F2626"/>
    <w:rsid w:val="006F399D"/>
    <w:rsid w:val="006F3F35"/>
    <w:rsid w:val="006F4BE2"/>
    <w:rsid w:val="0070072C"/>
    <w:rsid w:val="00700EE0"/>
    <w:rsid w:val="00701D7D"/>
    <w:rsid w:val="0070245B"/>
    <w:rsid w:val="0070264D"/>
    <w:rsid w:val="007033D0"/>
    <w:rsid w:val="00703E94"/>
    <w:rsid w:val="0070409F"/>
    <w:rsid w:val="00705502"/>
    <w:rsid w:val="007066E2"/>
    <w:rsid w:val="0070695C"/>
    <w:rsid w:val="00706F6B"/>
    <w:rsid w:val="0070714D"/>
    <w:rsid w:val="00712515"/>
    <w:rsid w:val="00713291"/>
    <w:rsid w:val="00713564"/>
    <w:rsid w:val="0071555F"/>
    <w:rsid w:val="00715F2F"/>
    <w:rsid w:val="007160E0"/>
    <w:rsid w:val="00717497"/>
    <w:rsid w:val="00720BFE"/>
    <w:rsid w:val="00720DF0"/>
    <w:rsid w:val="00721467"/>
    <w:rsid w:val="00721B62"/>
    <w:rsid w:val="00722D8A"/>
    <w:rsid w:val="00723287"/>
    <w:rsid w:val="00723552"/>
    <w:rsid w:val="007241E0"/>
    <w:rsid w:val="00724841"/>
    <w:rsid w:val="00724C2F"/>
    <w:rsid w:val="00725C76"/>
    <w:rsid w:val="007275C8"/>
    <w:rsid w:val="007276F5"/>
    <w:rsid w:val="0073112C"/>
    <w:rsid w:val="00731DFC"/>
    <w:rsid w:val="0073252D"/>
    <w:rsid w:val="00732957"/>
    <w:rsid w:val="007329C5"/>
    <w:rsid w:val="00732AE8"/>
    <w:rsid w:val="007337A1"/>
    <w:rsid w:val="00733D7E"/>
    <w:rsid w:val="00734258"/>
    <w:rsid w:val="007342FE"/>
    <w:rsid w:val="007353F3"/>
    <w:rsid w:val="007356C7"/>
    <w:rsid w:val="0073661B"/>
    <w:rsid w:val="00736633"/>
    <w:rsid w:val="0073694C"/>
    <w:rsid w:val="00737720"/>
    <w:rsid w:val="00740C34"/>
    <w:rsid w:val="0074229A"/>
    <w:rsid w:val="00744AF7"/>
    <w:rsid w:val="00745A8D"/>
    <w:rsid w:val="00746C7C"/>
    <w:rsid w:val="00747E1B"/>
    <w:rsid w:val="0075138B"/>
    <w:rsid w:val="00751E2C"/>
    <w:rsid w:val="00752D39"/>
    <w:rsid w:val="007532AC"/>
    <w:rsid w:val="007555DF"/>
    <w:rsid w:val="007558C6"/>
    <w:rsid w:val="0075798A"/>
    <w:rsid w:val="007609C1"/>
    <w:rsid w:val="007636A7"/>
    <w:rsid w:val="0076410B"/>
    <w:rsid w:val="00764D8F"/>
    <w:rsid w:val="00765D16"/>
    <w:rsid w:val="00765EAB"/>
    <w:rsid w:val="00765FD9"/>
    <w:rsid w:val="007660A6"/>
    <w:rsid w:val="0076698A"/>
    <w:rsid w:val="007669EC"/>
    <w:rsid w:val="00766BB9"/>
    <w:rsid w:val="00766D58"/>
    <w:rsid w:val="007707DB"/>
    <w:rsid w:val="00773135"/>
    <w:rsid w:val="0077430C"/>
    <w:rsid w:val="007749BC"/>
    <w:rsid w:val="00774E67"/>
    <w:rsid w:val="007756F5"/>
    <w:rsid w:val="0077581B"/>
    <w:rsid w:val="00777E30"/>
    <w:rsid w:val="00780822"/>
    <w:rsid w:val="00780918"/>
    <w:rsid w:val="0078127E"/>
    <w:rsid w:val="007819B2"/>
    <w:rsid w:val="007819E0"/>
    <w:rsid w:val="00781E76"/>
    <w:rsid w:val="00782591"/>
    <w:rsid w:val="00782B17"/>
    <w:rsid w:val="00782FBE"/>
    <w:rsid w:val="007837E6"/>
    <w:rsid w:val="00785156"/>
    <w:rsid w:val="0078567A"/>
    <w:rsid w:val="0078569A"/>
    <w:rsid w:val="00785908"/>
    <w:rsid w:val="007870E7"/>
    <w:rsid w:val="00790324"/>
    <w:rsid w:val="00790B4A"/>
    <w:rsid w:val="00790B4F"/>
    <w:rsid w:val="00790EC1"/>
    <w:rsid w:val="007912B9"/>
    <w:rsid w:val="00792BF8"/>
    <w:rsid w:val="00792DB5"/>
    <w:rsid w:val="00792DE0"/>
    <w:rsid w:val="007944A6"/>
    <w:rsid w:val="007957A8"/>
    <w:rsid w:val="00796B54"/>
    <w:rsid w:val="007971AB"/>
    <w:rsid w:val="007A1CB3"/>
    <w:rsid w:val="007A4FCB"/>
    <w:rsid w:val="007A50AF"/>
    <w:rsid w:val="007A665C"/>
    <w:rsid w:val="007B0FB8"/>
    <w:rsid w:val="007B269A"/>
    <w:rsid w:val="007B2BCC"/>
    <w:rsid w:val="007B2F02"/>
    <w:rsid w:val="007B3313"/>
    <w:rsid w:val="007B3B17"/>
    <w:rsid w:val="007B58F1"/>
    <w:rsid w:val="007B62A4"/>
    <w:rsid w:val="007B65AC"/>
    <w:rsid w:val="007B6B75"/>
    <w:rsid w:val="007B6C6C"/>
    <w:rsid w:val="007B7AAF"/>
    <w:rsid w:val="007B7DD9"/>
    <w:rsid w:val="007C0168"/>
    <w:rsid w:val="007C1114"/>
    <w:rsid w:val="007C1318"/>
    <w:rsid w:val="007C1388"/>
    <w:rsid w:val="007C159A"/>
    <w:rsid w:val="007C166A"/>
    <w:rsid w:val="007C1DC3"/>
    <w:rsid w:val="007C218A"/>
    <w:rsid w:val="007C2C97"/>
    <w:rsid w:val="007C3854"/>
    <w:rsid w:val="007C4C22"/>
    <w:rsid w:val="007C55F9"/>
    <w:rsid w:val="007C57A1"/>
    <w:rsid w:val="007C6E64"/>
    <w:rsid w:val="007C73F0"/>
    <w:rsid w:val="007C74A6"/>
    <w:rsid w:val="007C7FA6"/>
    <w:rsid w:val="007D1E43"/>
    <w:rsid w:val="007D25D9"/>
    <w:rsid w:val="007D46EC"/>
    <w:rsid w:val="007D59B1"/>
    <w:rsid w:val="007D634F"/>
    <w:rsid w:val="007D6EE1"/>
    <w:rsid w:val="007E054F"/>
    <w:rsid w:val="007E3A5C"/>
    <w:rsid w:val="007E4323"/>
    <w:rsid w:val="007E47EB"/>
    <w:rsid w:val="007E527A"/>
    <w:rsid w:val="007E5C97"/>
    <w:rsid w:val="007E5D3C"/>
    <w:rsid w:val="007F04AF"/>
    <w:rsid w:val="007F071F"/>
    <w:rsid w:val="007F0991"/>
    <w:rsid w:val="007F26F3"/>
    <w:rsid w:val="007F2824"/>
    <w:rsid w:val="007F28AA"/>
    <w:rsid w:val="007F2D7A"/>
    <w:rsid w:val="007F46F3"/>
    <w:rsid w:val="007F5717"/>
    <w:rsid w:val="007F6930"/>
    <w:rsid w:val="007F6E1B"/>
    <w:rsid w:val="007F7B4B"/>
    <w:rsid w:val="007F7EEC"/>
    <w:rsid w:val="00800A43"/>
    <w:rsid w:val="00800E78"/>
    <w:rsid w:val="00801891"/>
    <w:rsid w:val="00802149"/>
    <w:rsid w:val="008027E8"/>
    <w:rsid w:val="00802ED4"/>
    <w:rsid w:val="00804495"/>
    <w:rsid w:val="0080566E"/>
    <w:rsid w:val="00807763"/>
    <w:rsid w:val="0081089A"/>
    <w:rsid w:val="008114E2"/>
    <w:rsid w:val="00811566"/>
    <w:rsid w:val="00812ABA"/>
    <w:rsid w:val="00812B2B"/>
    <w:rsid w:val="008132CE"/>
    <w:rsid w:val="008134A6"/>
    <w:rsid w:val="00813830"/>
    <w:rsid w:val="00815F75"/>
    <w:rsid w:val="008164AB"/>
    <w:rsid w:val="0081693B"/>
    <w:rsid w:val="0081708C"/>
    <w:rsid w:val="008207D6"/>
    <w:rsid w:val="00820C01"/>
    <w:rsid w:val="00821A15"/>
    <w:rsid w:val="0082329C"/>
    <w:rsid w:val="00824C60"/>
    <w:rsid w:val="008269C9"/>
    <w:rsid w:val="008277B4"/>
    <w:rsid w:val="008307E9"/>
    <w:rsid w:val="00831373"/>
    <w:rsid w:val="008337D7"/>
    <w:rsid w:val="00834288"/>
    <w:rsid w:val="0083532F"/>
    <w:rsid w:val="00836083"/>
    <w:rsid w:val="008416F8"/>
    <w:rsid w:val="00842F8D"/>
    <w:rsid w:val="008445A1"/>
    <w:rsid w:val="00844630"/>
    <w:rsid w:val="00845123"/>
    <w:rsid w:val="0084569C"/>
    <w:rsid w:val="00846358"/>
    <w:rsid w:val="008466DF"/>
    <w:rsid w:val="008507D8"/>
    <w:rsid w:val="00850FE1"/>
    <w:rsid w:val="00851F10"/>
    <w:rsid w:val="00852087"/>
    <w:rsid w:val="00852C66"/>
    <w:rsid w:val="00853DEA"/>
    <w:rsid w:val="00854D8B"/>
    <w:rsid w:val="0085539C"/>
    <w:rsid w:val="008569CF"/>
    <w:rsid w:val="008576ED"/>
    <w:rsid w:val="008577AF"/>
    <w:rsid w:val="008577D0"/>
    <w:rsid w:val="008629AE"/>
    <w:rsid w:val="008648FE"/>
    <w:rsid w:val="00866138"/>
    <w:rsid w:val="008661BD"/>
    <w:rsid w:val="00866A32"/>
    <w:rsid w:val="00866A98"/>
    <w:rsid w:val="00867717"/>
    <w:rsid w:val="00870F1A"/>
    <w:rsid w:val="00871A03"/>
    <w:rsid w:val="00871F65"/>
    <w:rsid w:val="00872282"/>
    <w:rsid w:val="00873918"/>
    <w:rsid w:val="00873A07"/>
    <w:rsid w:val="008740B9"/>
    <w:rsid w:val="00874134"/>
    <w:rsid w:val="008743AB"/>
    <w:rsid w:val="0087574C"/>
    <w:rsid w:val="0087596E"/>
    <w:rsid w:val="00876851"/>
    <w:rsid w:val="00877376"/>
    <w:rsid w:val="00877C3E"/>
    <w:rsid w:val="00880B2A"/>
    <w:rsid w:val="00880FEA"/>
    <w:rsid w:val="00882559"/>
    <w:rsid w:val="00882770"/>
    <w:rsid w:val="008827E2"/>
    <w:rsid w:val="00883EA1"/>
    <w:rsid w:val="00885190"/>
    <w:rsid w:val="00885F7D"/>
    <w:rsid w:val="0088602B"/>
    <w:rsid w:val="008868FB"/>
    <w:rsid w:val="00886A3C"/>
    <w:rsid w:val="00890A93"/>
    <w:rsid w:val="00890D4E"/>
    <w:rsid w:val="00891AE9"/>
    <w:rsid w:val="008936B1"/>
    <w:rsid w:val="00893709"/>
    <w:rsid w:val="008944C4"/>
    <w:rsid w:val="00894744"/>
    <w:rsid w:val="00894CDB"/>
    <w:rsid w:val="00894F67"/>
    <w:rsid w:val="0089525D"/>
    <w:rsid w:val="008955D3"/>
    <w:rsid w:val="00895673"/>
    <w:rsid w:val="0089653F"/>
    <w:rsid w:val="0089686E"/>
    <w:rsid w:val="00896D9E"/>
    <w:rsid w:val="00897ED6"/>
    <w:rsid w:val="008A00E2"/>
    <w:rsid w:val="008A05D9"/>
    <w:rsid w:val="008A2701"/>
    <w:rsid w:val="008A4694"/>
    <w:rsid w:val="008A4C41"/>
    <w:rsid w:val="008A4EE6"/>
    <w:rsid w:val="008A68B8"/>
    <w:rsid w:val="008A7331"/>
    <w:rsid w:val="008B02F0"/>
    <w:rsid w:val="008B042B"/>
    <w:rsid w:val="008B0664"/>
    <w:rsid w:val="008B13A0"/>
    <w:rsid w:val="008B14AE"/>
    <w:rsid w:val="008B2A13"/>
    <w:rsid w:val="008B4E91"/>
    <w:rsid w:val="008B5784"/>
    <w:rsid w:val="008B7A26"/>
    <w:rsid w:val="008C0152"/>
    <w:rsid w:val="008C229E"/>
    <w:rsid w:val="008C338B"/>
    <w:rsid w:val="008C3B71"/>
    <w:rsid w:val="008C418B"/>
    <w:rsid w:val="008C4593"/>
    <w:rsid w:val="008C4D23"/>
    <w:rsid w:val="008C5109"/>
    <w:rsid w:val="008C51CE"/>
    <w:rsid w:val="008C63FA"/>
    <w:rsid w:val="008C645F"/>
    <w:rsid w:val="008D01BA"/>
    <w:rsid w:val="008D14CF"/>
    <w:rsid w:val="008D157A"/>
    <w:rsid w:val="008D1CBC"/>
    <w:rsid w:val="008D21BF"/>
    <w:rsid w:val="008D23AD"/>
    <w:rsid w:val="008D2B43"/>
    <w:rsid w:val="008D2BF0"/>
    <w:rsid w:val="008D3F97"/>
    <w:rsid w:val="008D4835"/>
    <w:rsid w:val="008D4E7A"/>
    <w:rsid w:val="008D5776"/>
    <w:rsid w:val="008D7562"/>
    <w:rsid w:val="008D7DF9"/>
    <w:rsid w:val="008E08C3"/>
    <w:rsid w:val="008E2312"/>
    <w:rsid w:val="008E2AD6"/>
    <w:rsid w:val="008E3244"/>
    <w:rsid w:val="008E42D5"/>
    <w:rsid w:val="008E4729"/>
    <w:rsid w:val="008E61E4"/>
    <w:rsid w:val="008E7C5B"/>
    <w:rsid w:val="008F04A3"/>
    <w:rsid w:val="008F15BF"/>
    <w:rsid w:val="008F1F53"/>
    <w:rsid w:val="008F2CD3"/>
    <w:rsid w:val="008F3BDE"/>
    <w:rsid w:val="008F4578"/>
    <w:rsid w:val="008F5217"/>
    <w:rsid w:val="008F5BA3"/>
    <w:rsid w:val="008F60C7"/>
    <w:rsid w:val="008F6459"/>
    <w:rsid w:val="008F64CA"/>
    <w:rsid w:val="00900B68"/>
    <w:rsid w:val="00900FCF"/>
    <w:rsid w:val="00901D1A"/>
    <w:rsid w:val="00901E92"/>
    <w:rsid w:val="00902234"/>
    <w:rsid w:val="00902C6A"/>
    <w:rsid w:val="00903E33"/>
    <w:rsid w:val="00904038"/>
    <w:rsid w:val="009045E7"/>
    <w:rsid w:val="00906100"/>
    <w:rsid w:val="009065A5"/>
    <w:rsid w:val="009067C8"/>
    <w:rsid w:val="00906A9A"/>
    <w:rsid w:val="009107D5"/>
    <w:rsid w:val="00910B3D"/>
    <w:rsid w:val="00911B2B"/>
    <w:rsid w:val="00912E22"/>
    <w:rsid w:val="009165EF"/>
    <w:rsid w:val="00921234"/>
    <w:rsid w:val="00921449"/>
    <w:rsid w:val="00921540"/>
    <w:rsid w:val="00921596"/>
    <w:rsid w:val="009218B6"/>
    <w:rsid w:val="00921E32"/>
    <w:rsid w:val="009222A0"/>
    <w:rsid w:val="00922A94"/>
    <w:rsid w:val="0092376A"/>
    <w:rsid w:val="009240D1"/>
    <w:rsid w:val="009242AD"/>
    <w:rsid w:val="009262FC"/>
    <w:rsid w:val="00927A8C"/>
    <w:rsid w:val="00930D23"/>
    <w:rsid w:val="009315FF"/>
    <w:rsid w:val="0093168A"/>
    <w:rsid w:val="00931DF5"/>
    <w:rsid w:val="009324F1"/>
    <w:rsid w:val="0093326D"/>
    <w:rsid w:val="0093350D"/>
    <w:rsid w:val="00933A35"/>
    <w:rsid w:val="00934667"/>
    <w:rsid w:val="00935ECE"/>
    <w:rsid w:val="00936E3C"/>
    <w:rsid w:val="00940205"/>
    <w:rsid w:val="00940E28"/>
    <w:rsid w:val="00942A38"/>
    <w:rsid w:val="00942AA9"/>
    <w:rsid w:val="0094497A"/>
    <w:rsid w:val="00944F0A"/>
    <w:rsid w:val="009461ED"/>
    <w:rsid w:val="00946A88"/>
    <w:rsid w:val="00946E44"/>
    <w:rsid w:val="0095110F"/>
    <w:rsid w:val="00951415"/>
    <w:rsid w:val="00951662"/>
    <w:rsid w:val="00951E21"/>
    <w:rsid w:val="0095243B"/>
    <w:rsid w:val="00952984"/>
    <w:rsid w:val="00952A3E"/>
    <w:rsid w:val="009535AF"/>
    <w:rsid w:val="009537F4"/>
    <w:rsid w:val="00953A64"/>
    <w:rsid w:val="0095450C"/>
    <w:rsid w:val="00957AD0"/>
    <w:rsid w:val="00957CBD"/>
    <w:rsid w:val="00957F85"/>
    <w:rsid w:val="00957FC4"/>
    <w:rsid w:val="00960F04"/>
    <w:rsid w:val="00962BA0"/>
    <w:rsid w:val="00963B97"/>
    <w:rsid w:val="009648D7"/>
    <w:rsid w:val="009650C8"/>
    <w:rsid w:val="00965CA9"/>
    <w:rsid w:val="0097004F"/>
    <w:rsid w:val="00970143"/>
    <w:rsid w:val="00970471"/>
    <w:rsid w:val="00970CC8"/>
    <w:rsid w:val="009712E6"/>
    <w:rsid w:val="00973FD6"/>
    <w:rsid w:val="00974047"/>
    <w:rsid w:val="0097450E"/>
    <w:rsid w:val="009750A2"/>
    <w:rsid w:val="00975250"/>
    <w:rsid w:val="00975506"/>
    <w:rsid w:val="009764E4"/>
    <w:rsid w:val="009771F8"/>
    <w:rsid w:val="00980951"/>
    <w:rsid w:val="00981101"/>
    <w:rsid w:val="00981182"/>
    <w:rsid w:val="00981F03"/>
    <w:rsid w:val="00982154"/>
    <w:rsid w:val="0098250E"/>
    <w:rsid w:val="00982715"/>
    <w:rsid w:val="00982C6C"/>
    <w:rsid w:val="0098365C"/>
    <w:rsid w:val="00986012"/>
    <w:rsid w:val="00986496"/>
    <w:rsid w:val="00987546"/>
    <w:rsid w:val="00987DD8"/>
    <w:rsid w:val="00991876"/>
    <w:rsid w:val="00991A5B"/>
    <w:rsid w:val="00992141"/>
    <w:rsid w:val="0099276A"/>
    <w:rsid w:val="00992DE2"/>
    <w:rsid w:val="00994889"/>
    <w:rsid w:val="009949E3"/>
    <w:rsid w:val="00996A57"/>
    <w:rsid w:val="00996AC1"/>
    <w:rsid w:val="009970DA"/>
    <w:rsid w:val="00997771"/>
    <w:rsid w:val="009A04A2"/>
    <w:rsid w:val="009A08B9"/>
    <w:rsid w:val="009A1AA2"/>
    <w:rsid w:val="009A2060"/>
    <w:rsid w:val="009A2723"/>
    <w:rsid w:val="009A3636"/>
    <w:rsid w:val="009A3C48"/>
    <w:rsid w:val="009A4221"/>
    <w:rsid w:val="009A6152"/>
    <w:rsid w:val="009A65DB"/>
    <w:rsid w:val="009A67EF"/>
    <w:rsid w:val="009A6B0B"/>
    <w:rsid w:val="009A6DB6"/>
    <w:rsid w:val="009A749E"/>
    <w:rsid w:val="009A7F55"/>
    <w:rsid w:val="009B08ED"/>
    <w:rsid w:val="009B1C58"/>
    <w:rsid w:val="009B245F"/>
    <w:rsid w:val="009B2990"/>
    <w:rsid w:val="009B3DD1"/>
    <w:rsid w:val="009B3F66"/>
    <w:rsid w:val="009B54BA"/>
    <w:rsid w:val="009B7048"/>
    <w:rsid w:val="009B76DC"/>
    <w:rsid w:val="009C0B9A"/>
    <w:rsid w:val="009C1246"/>
    <w:rsid w:val="009C16F8"/>
    <w:rsid w:val="009C1DC6"/>
    <w:rsid w:val="009C2646"/>
    <w:rsid w:val="009C5A39"/>
    <w:rsid w:val="009C6876"/>
    <w:rsid w:val="009C7935"/>
    <w:rsid w:val="009D041A"/>
    <w:rsid w:val="009D126C"/>
    <w:rsid w:val="009D1642"/>
    <w:rsid w:val="009D1891"/>
    <w:rsid w:val="009D2DDC"/>
    <w:rsid w:val="009D4E67"/>
    <w:rsid w:val="009D5C45"/>
    <w:rsid w:val="009D699E"/>
    <w:rsid w:val="009D6F17"/>
    <w:rsid w:val="009E054D"/>
    <w:rsid w:val="009E19DE"/>
    <w:rsid w:val="009E34B5"/>
    <w:rsid w:val="009E34CD"/>
    <w:rsid w:val="009E3FC8"/>
    <w:rsid w:val="009E4042"/>
    <w:rsid w:val="009E42A1"/>
    <w:rsid w:val="009E53A2"/>
    <w:rsid w:val="009E5CB9"/>
    <w:rsid w:val="009E6218"/>
    <w:rsid w:val="009E6B04"/>
    <w:rsid w:val="009F1C6C"/>
    <w:rsid w:val="009F1DF6"/>
    <w:rsid w:val="009F2F79"/>
    <w:rsid w:val="009F4630"/>
    <w:rsid w:val="009F4A02"/>
    <w:rsid w:val="009F5924"/>
    <w:rsid w:val="009F59BC"/>
    <w:rsid w:val="009F5E5E"/>
    <w:rsid w:val="009F7358"/>
    <w:rsid w:val="009F7581"/>
    <w:rsid w:val="009F76DF"/>
    <w:rsid w:val="009F7864"/>
    <w:rsid w:val="00A00925"/>
    <w:rsid w:val="00A02FE1"/>
    <w:rsid w:val="00A05D28"/>
    <w:rsid w:val="00A06076"/>
    <w:rsid w:val="00A07CC4"/>
    <w:rsid w:val="00A10CC2"/>
    <w:rsid w:val="00A114CE"/>
    <w:rsid w:val="00A1275C"/>
    <w:rsid w:val="00A12C55"/>
    <w:rsid w:val="00A12F20"/>
    <w:rsid w:val="00A1371B"/>
    <w:rsid w:val="00A139CC"/>
    <w:rsid w:val="00A13FBC"/>
    <w:rsid w:val="00A144EA"/>
    <w:rsid w:val="00A146E1"/>
    <w:rsid w:val="00A15F89"/>
    <w:rsid w:val="00A16CE3"/>
    <w:rsid w:val="00A2010A"/>
    <w:rsid w:val="00A204C6"/>
    <w:rsid w:val="00A20702"/>
    <w:rsid w:val="00A20BE5"/>
    <w:rsid w:val="00A20E27"/>
    <w:rsid w:val="00A21EA9"/>
    <w:rsid w:val="00A23DF7"/>
    <w:rsid w:val="00A24CE1"/>
    <w:rsid w:val="00A2582C"/>
    <w:rsid w:val="00A301CC"/>
    <w:rsid w:val="00A32ACF"/>
    <w:rsid w:val="00A348AB"/>
    <w:rsid w:val="00A351C5"/>
    <w:rsid w:val="00A364EA"/>
    <w:rsid w:val="00A3657E"/>
    <w:rsid w:val="00A37885"/>
    <w:rsid w:val="00A37AEF"/>
    <w:rsid w:val="00A4002F"/>
    <w:rsid w:val="00A42B3E"/>
    <w:rsid w:val="00A43032"/>
    <w:rsid w:val="00A433FF"/>
    <w:rsid w:val="00A43E0E"/>
    <w:rsid w:val="00A45EEB"/>
    <w:rsid w:val="00A467FF"/>
    <w:rsid w:val="00A46E4A"/>
    <w:rsid w:val="00A47607"/>
    <w:rsid w:val="00A477CB"/>
    <w:rsid w:val="00A50136"/>
    <w:rsid w:val="00A503E5"/>
    <w:rsid w:val="00A50DCC"/>
    <w:rsid w:val="00A51577"/>
    <w:rsid w:val="00A5165E"/>
    <w:rsid w:val="00A52B51"/>
    <w:rsid w:val="00A52CD6"/>
    <w:rsid w:val="00A54310"/>
    <w:rsid w:val="00A5435D"/>
    <w:rsid w:val="00A560DC"/>
    <w:rsid w:val="00A561E0"/>
    <w:rsid w:val="00A56D4E"/>
    <w:rsid w:val="00A56E6A"/>
    <w:rsid w:val="00A57DC5"/>
    <w:rsid w:val="00A6021B"/>
    <w:rsid w:val="00A6051C"/>
    <w:rsid w:val="00A60683"/>
    <w:rsid w:val="00A60C8E"/>
    <w:rsid w:val="00A60EF7"/>
    <w:rsid w:val="00A610FB"/>
    <w:rsid w:val="00A617C7"/>
    <w:rsid w:val="00A637E1"/>
    <w:rsid w:val="00A64B05"/>
    <w:rsid w:val="00A64E94"/>
    <w:rsid w:val="00A64FCA"/>
    <w:rsid w:val="00A674CA"/>
    <w:rsid w:val="00A709EE"/>
    <w:rsid w:val="00A70EAE"/>
    <w:rsid w:val="00A734AE"/>
    <w:rsid w:val="00A752EE"/>
    <w:rsid w:val="00A756A5"/>
    <w:rsid w:val="00A76884"/>
    <w:rsid w:val="00A769AC"/>
    <w:rsid w:val="00A776B7"/>
    <w:rsid w:val="00A8105C"/>
    <w:rsid w:val="00A82F7F"/>
    <w:rsid w:val="00A84966"/>
    <w:rsid w:val="00A84DB2"/>
    <w:rsid w:val="00A8730F"/>
    <w:rsid w:val="00A87696"/>
    <w:rsid w:val="00A879B2"/>
    <w:rsid w:val="00A87BA8"/>
    <w:rsid w:val="00A87CB4"/>
    <w:rsid w:val="00A9034E"/>
    <w:rsid w:val="00A90999"/>
    <w:rsid w:val="00A92AE8"/>
    <w:rsid w:val="00A93035"/>
    <w:rsid w:val="00A9308C"/>
    <w:rsid w:val="00A942B9"/>
    <w:rsid w:val="00A947C7"/>
    <w:rsid w:val="00A947F7"/>
    <w:rsid w:val="00A94807"/>
    <w:rsid w:val="00A955F5"/>
    <w:rsid w:val="00A9685B"/>
    <w:rsid w:val="00A96B43"/>
    <w:rsid w:val="00AA0243"/>
    <w:rsid w:val="00AA026D"/>
    <w:rsid w:val="00AA107E"/>
    <w:rsid w:val="00AA1597"/>
    <w:rsid w:val="00AA1A23"/>
    <w:rsid w:val="00AA392A"/>
    <w:rsid w:val="00AA534F"/>
    <w:rsid w:val="00AA5CB1"/>
    <w:rsid w:val="00AA607C"/>
    <w:rsid w:val="00AA6BBB"/>
    <w:rsid w:val="00AA7B52"/>
    <w:rsid w:val="00AA7DEE"/>
    <w:rsid w:val="00AA7F05"/>
    <w:rsid w:val="00AB0BC9"/>
    <w:rsid w:val="00AB0C32"/>
    <w:rsid w:val="00AB1AC7"/>
    <w:rsid w:val="00AB2878"/>
    <w:rsid w:val="00AB2D72"/>
    <w:rsid w:val="00AB5978"/>
    <w:rsid w:val="00AB5B5B"/>
    <w:rsid w:val="00AB6E9E"/>
    <w:rsid w:val="00AB7ED4"/>
    <w:rsid w:val="00AC05A4"/>
    <w:rsid w:val="00AC0E09"/>
    <w:rsid w:val="00AC1859"/>
    <w:rsid w:val="00AC37E7"/>
    <w:rsid w:val="00AC3ED0"/>
    <w:rsid w:val="00AC4035"/>
    <w:rsid w:val="00AC56E8"/>
    <w:rsid w:val="00AC7471"/>
    <w:rsid w:val="00AC7473"/>
    <w:rsid w:val="00AC74C4"/>
    <w:rsid w:val="00AD139E"/>
    <w:rsid w:val="00AD2170"/>
    <w:rsid w:val="00AD3620"/>
    <w:rsid w:val="00AD3871"/>
    <w:rsid w:val="00AD4FB9"/>
    <w:rsid w:val="00AE0841"/>
    <w:rsid w:val="00AE17B2"/>
    <w:rsid w:val="00AE2327"/>
    <w:rsid w:val="00AE3467"/>
    <w:rsid w:val="00AE3B3C"/>
    <w:rsid w:val="00AE3CEF"/>
    <w:rsid w:val="00AE4B69"/>
    <w:rsid w:val="00AE5743"/>
    <w:rsid w:val="00AE67D7"/>
    <w:rsid w:val="00AE6944"/>
    <w:rsid w:val="00AE6B11"/>
    <w:rsid w:val="00AE6BA4"/>
    <w:rsid w:val="00AE6E2A"/>
    <w:rsid w:val="00AE7FCF"/>
    <w:rsid w:val="00AF2113"/>
    <w:rsid w:val="00AF2B9D"/>
    <w:rsid w:val="00AF558E"/>
    <w:rsid w:val="00AF61BC"/>
    <w:rsid w:val="00AF653D"/>
    <w:rsid w:val="00AF7577"/>
    <w:rsid w:val="00AF75F4"/>
    <w:rsid w:val="00B01A7A"/>
    <w:rsid w:val="00B02C6C"/>
    <w:rsid w:val="00B036C8"/>
    <w:rsid w:val="00B037A8"/>
    <w:rsid w:val="00B043D7"/>
    <w:rsid w:val="00B05129"/>
    <w:rsid w:val="00B05AE9"/>
    <w:rsid w:val="00B06963"/>
    <w:rsid w:val="00B06B2D"/>
    <w:rsid w:val="00B0766B"/>
    <w:rsid w:val="00B11802"/>
    <w:rsid w:val="00B13DA8"/>
    <w:rsid w:val="00B15962"/>
    <w:rsid w:val="00B17FA5"/>
    <w:rsid w:val="00B20AB8"/>
    <w:rsid w:val="00B2144F"/>
    <w:rsid w:val="00B21AC7"/>
    <w:rsid w:val="00B21D84"/>
    <w:rsid w:val="00B21F01"/>
    <w:rsid w:val="00B226E2"/>
    <w:rsid w:val="00B237B8"/>
    <w:rsid w:val="00B24E82"/>
    <w:rsid w:val="00B25F1B"/>
    <w:rsid w:val="00B27C17"/>
    <w:rsid w:val="00B31534"/>
    <w:rsid w:val="00B33165"/>
    <w:rsid w:val="00B33BDC"/>
    <w:rsid w:val="00B33EBB"/>
    <w:rsid w:val="00B34DE5"/>
    <w:rsid w:val="00B36454"/>
    <w:rsid w:val="00B36532"/>
    <w:rsid w:val="00B36CBB"/>
    <w:rsid w:val="00B36E34"/>
    <w:rsid w:val="00B376B8"/>
    <w:rsid w:val="00B4088B"/>
    <w:rsid w:val="00B41907"/>
    <w:rsid w:val="00B42AB4"/>
    <w:rsid w:val="00B440C1"/>
    <w:rsid w:val="00B470CF"/>
    <w:rsid w:val="00B47177"/>
    <w:rsid w:val="00B47605"/>
    <w:rsid w:val="00B47C2D"/>
    <w:rsid w:val="00B47E16"/>
    <w:rsid w:val="00B5037E"/>
    <w:rsid w:val="00B51448"/>
    <w:rsid w:val="00B52230"/>
    <w:rsid w:val="00B5283D"/>
    <w:rsid w:val="00B52ACA"/>
    <w:rsid w:val="00B534F3"/>
    <w:rsid w:val="00B5381F"/>
    <w:rsid w:val="00B54108"/>
    <w:rsid w:val="00B54AB1"/>
    <w:rsid w:val="00B54EDE"/>
    <w:rsid w:val="00B55349"/>
    <w:rsid w:val="00B554C9"/>
    <w:rsid w:val="00B558F7"/>
    <w:rsid w:val="00B55946"/>
    <w:rsid w:val="00B564E5"/>
    <w:rsid w:val="00B56FA2"/>
    <w:rsid w:val="00B608B7"/>
    <w:rsid w:val="00B6096B"/>
    <w:rsid w:val="00B62072"/>
    <w:rsid w:val="00B622D5"/>
    <w:rsid w:val="00B63DCD"/>
    <w:rsid w:val="00B643AF"/>
    <w:rsid w:val="00B64439"/>
    <w:rsid w:val="00B65B41"/>
    <w:rsid w:val="00B65B78"/>
    <w:rsid w:val="00B672FC"/>
    <w:rsid w:val="00B67F2D"/>
    <w:rsid w:val="00B70B97"/>
    <w:rsid w:val="00B71C71"/>
    <w:rsid w:val="00B72AFA"/>
    <w:rsid w:val="00B733C9"/>
    <w:rsid w:val="00B74CAD"/>
    <w:rsid w:val="00B74F23"/>
    <w:rsid w:val="00B7691D"/>
    <w:rsid w:val="00B76C48"/>
    <w:rsid w:val="00B77456"/>
    <w:rsid w:val="00B80C74"/>
    <w:rsid w:val="00B8127C"/>
    <w:rsid w:val="00B812EA"/>
    <w:rsid w:val="00B81BF5"/>
    <w:rsid w:val="00B81C60"/>
    <w:rsid w:val="00B82EF1"/>
    <w:rsid w:val="00B837B2"/>
    <w:rsid w:val="00B8457E"/>
    <w:rsid w:val="00B8488D"/>
    <w:rsid w:val="00B84CD1"/>
    <w:rsid w:val="00B8646F"/>
    <w:rsid w:val="00B8790A"/>
    <w:rsid w:val="00B87912"/>
    <w:rsid w:val="00B91C97"/>
    <w:rsid w:val="00B92418"/>
    <w:rsid w:val="00B92723"/>
    <w:rsid w:val="00B93780"/>
    <w:rsid w:val="00B9438D"/>
    <w:rsid w:val="00B9622D"/>
    <w:rsid w:val="00B965E8"/>
    <w:rsid w:val="00B96880"/>
    <w:rsid w:val="00B96C0B"/>
    <w:rsid w:val="00BA033F"/>
    <w:rsid w:val="00BA17B4"/>
    <w:rsid w:val="00BA2CB2"/>
    <w:rsid w:val="00BA3D9F"/>
    <w:rsid w:val="00BA4FB8"/>
    <w:rsid w:val="00BA5DBB"/>
    <w:rsid w:val="00BA6CC7"/>
    <w:rsid w:val="00BA7095"/>
    <w:rsid w:val="00BA71ED"/>
    <w:rsid w:val="00BA7E85"/>
    <w:rsid w:val="00BB02DD"/>
    <w:rsid w:val="00BB0461"/>
    <w:rsid w:val="00BB13D0"/>
    <w:rsid w:val="00BB178A"/>
    <w:rsid w:val="00BB1E15"/>
    <w:rsid w:val="00BB1E7F"/>
    <w:rsid w:val="00BB2E1E"/>
    <w:rsid w:val="00BB3048"/>
    <w:rsid w:val="00BB3095"/>
    <w:rsid w:val="00BB3F4A"/>
    <w:rsid w:val="00BB4411"/>
    <w:rsid w:val="00BC07E7"/>
    <w:rsid w:val="00BC143D"/>
    <w:rsid w:val="00BC2613"/>
    <w:rsid w:val="00BC2D4B"/>
    <w:rsid w:val="00BC324E"/>
    <w:rsid w:val="00BC367C"/>
    <w:rsid w:val="00BC3B31"/>
    <w:rsid w:val="00BC4E2D"/>
    <w:rsid w:val="00BC64E2"/>
    <w:rsid w:val="00BC719D"/>
    <w:rsid w:val="00BC7838"/>
    <w:rsid w:val="00BC7B4B"/>
    <w:rsid w:val="00BC7C4D"/>
    <w:rsid w:val="00BD04E0"/>
    <w:rsid w:val="00BD1162"/>
    <w:rsid w:val="00BD14BC"/>
    <w:rsid w:val="00BD1F14"/>
    <w:rsid w:val="00BD2C62"/>
    <w:rsid w:val="00BD2CBA"/>
    <w:rsid w:val="00BD3EEC"/>
    <w:rsid w:val="00BD50EA"/>
    <w:rsid w:val="00BE0010"/>
    <w:rsid w:val="00BE0201"/>
    <w:rsid w:val="00BE4DA1"/>
    <w:rsid w:val="00BE7260"/>
    <w:rsid w:val="00BE73F1"/>
    <w:rsid w:val="00BE7A72"/>
    <w:rsid w:val="00BF07CD"/>
    <w:rsid w:val="00BF08D6"/>
    <w:rsid w:val="00BF0C91"/>
    <w:rsid w:val="00BF5563"/>
    <w:rsid w:val="00BF57CE"/>
    <w:rsid w:val="00BF7E0C"/>
    <w:rsid w:val="00C022B3"/>
    <w:rsid w:val="00C02581"/>
    <w:rsid w:val="00C03F03"/>
    <w:rsid w:val="00C03F90"/>
    <w:rsid w:val="00C0434B"/>
    <w:rsid w:val="00C049EC"/>
    <w:rsid w:val="00C04E6D"/>
    <w:rsid w:val="00C058DD"/>
    <w:rsid w:val="00C12CF0"/>
    <w:rsid w:val="00C13302"/>
    <w:rsid w:val="00C14BE8"/>
    <w:rsid w:val="00C1516F"/>
    <w:rsid w:val="00C15F9F"/>
    <w:rsid w:val="00C15FBE"/>
    <w:rsid w:val="00C163F4"/>
    <w:rsid w:val="00C17115"/>
    <w:rsid w:val="00C17643"/>
    <w:rsid w:val="00C20080"/>
    <w:rsid w:val="00C208A4"/>
    <w:rsid w:val="00C2111F"/>
    <w:rsid w:val="00C236D1"/>
    <w:rsid w:val="00C23E3B"/>
    <w:rsid w:val="00C24089"/>
    <w:rsid w:val="00C25787"/>
    <w:rsid w:val="00C25E5D"/>
    <w:rsid w:val="00C26557"/>
    <w:rsid w:val="00C2694A"/>
    <w:rsid w:val="00C27398"/>
    <w:rsid w:val="00C27F67"/>
    <w:rsid w:val="00C304E5"/>
    <w:rsid w:val="00C30A29"/>
    <w:rsid w:val="00C3188F"/>
    <w:rsid w:val="00C33899"/>
    <w:rsid w:val="00C34B17"/>
    <w:rsid w:val="00C34CD8"/>
    <w:rsid w:val="00C3559C"/>
    <w:rsid w:val="00C3713F"/>
    <w:rsid w:val="00C37B66"/>
    <w:rsid w:val="00C42097"/>
    <w:rsid w:val="00C42098"/>
    <w:rsid w:val="00C43458"/>
    <w:rsid w:val="00C4592C"/>
    <w:rsid w:val="00C46A9F"/>
    <w:rsid w:val="00C50A36"/>
    <w:rsid w:val="00C5117D"/>
    <w:rsid w:val="00C51251"/>
    <w:rsid w:val="00C52258"/>
    <w:rsid w:val="00C537EE"/>
    <w:rsid w:val="00C53968"/>
    <w:rsid w:val="00C53AE3"/>
    <w:rsid w:val="00C550EE"/>
    <w:rsid w:val="00C55B9C"/>
    <w:rsid w:val="00C6034D"/>
    <w:rsid w:val="00C6145E"/>
    <w:rsid w:val="00C62195"/>
    <w:rsid w:val="00C62505"/>
    <w:rsid w:val="00C62A27"/>
    <w:rsid w:val="00C6342F"/>
    <w:rsid w:val="00C635CD"/>
    <w:rsid w:val="00C643FF"/>
    <w:rsid w:val="00C64C49"/>
    <w:rsid w:val="00C64D0F"/>
    <w:rsid w:val="00C65DFD"/>
    <w:rsid w:val="00C65FD3"/>
    <w:rsid w:val="00C66C0A"/>
    <w:rsid w:val="00C67170"/>
    <w:rsid w:val="00C71FD8"/>
    <w:rsid w:val="00C72635"/>
    <w:rsid w:val="00C75D67"/>
    <w:rsid w:val="00C76E39"/>
    <w:rsid w:val="00C77857"/>
    <w:rsid w:val="00C77884"/>
    <w:rsid w:val="00C77DA9"/>
    <w:rsid w:val="00C8010A"/>
    <w:rsid w:val="00C80AAF"/>
    <w:rsid w:val="00C80CA2"/>
    <w:rsid w:val="00C81636"/>
    <w:rsid w:val="00C81BB0"/>
    <w:rsid w:val="00C826FD"/>
    <w:rsid w:val="00C82710"/>
    <w:rsid w:val="00C82D4A"/>
    <w:rsid w:val="00C8383A"/>
    <w:rsid w:val="00C84497"/>
    <w:rsid w:val="00C87F1E"/>
    <w:rsid w:val="00C91638"/>
    <w:rsid w:val="00C9307C"/>
    <w:rsid w:val="00C9487C"/>
    <w:rsid w:val="00C95641"/>
    <w:rsid w:val="00C956B2"/>
    <w:rsid w:val="00C96256"/>
    <w:rsid w:val="00C964B5"/>
    <w:rsid w:val="00C970DA"/>
    <w:rsid w:val="00C97D8E"/>
    <w:rsid w:val="00CA1405"/>
    <w:rsid w:val="00CA37DC"/>
    <w:rsid w:val="00CA425E"/>
    <w:rsid w:val="00CA53B1"/>
    <w:rsid w:val="00CA659C"/>
    <w:rsid w:val="00CA6A25"/>
    <w:rsid w:val="00CA6CBE"/>
    <w:rsid w:val="00CA7277"/>
    <w:rsid w:val="00CA7683"/>
    <w:rsid w:val="00CB06FD"/>
    <w:rsid w:val="00CB17A5"/>
    <w:rsid w:val="00CB1B06"/>
    <w:rsid w:val="00CB2415"/>
    <w:rsid w:val="00CB287D"/>
    <w:rsid w:val="00CB34A5"/>
    <w:rsid w:val="00CB3760"/>
    <w:rsid w:val="00CB3A0A"/>
    <w:rsid w:val="00CB41D7"/>
    <w:rsid w:val="00CB431A"/>
    <w:rsid w:val="00CB448D"/>
    <w:rsid w:val="00CB45EE"/>
    <w:rsid w:val="00CB4733"/>
    <w:rsid w:val="00CB625F"/>
    <w:rsid w:val="00CB6B8C"/>
    <w:rsid w:val="00CB6C4A"/>
    <w:rsid w:val="00CB7BBB"/>
    <w:rsid w:val="00CB7D8C"/>
    <w:rsid w:val="00CC18C1"/>
    <w:rsid w:val="00CC1AE0"/>
    <w:rsid w:val="00CC2BAF"/>
    <w:rsid w:val="00CC3F02"/>
    <w:rsid w:val="00CC4FCA"/>
    <w:rsid w:val="00CC5078"/>
    <w:rsid w:val="00CC561F"/>
    <w:rsid w:val="00CC5D3A"/>
    <w:rsid w:val="00CC751B"/>
    <w:rsid w:val="00CC778C"/>
    <w:rsid w:val="00CC7E6A"/>
    <w:rsid w:val="00CD008B"/>
    <w:rsid w:val="00CD182E"/>
    <w:rsid w:val="00CD3D69"/>
    <w:rsid w:val="00CD40FE"/>
    <w:rsid w:val="00CD4A9F"/>
    <w:rsid w:val="00CD4C0A"/>
    <w:rsid w:val="00CD57D3"/>
    <w:rsid w:val="00CD600F"/>
    <w:rsid w:val="00CD63AA"/>
    <w:rsid w:val="00CD7FF8"/>
    <w:rsid w:val="00CE077A"/>
    <w:rsid w:val="00CE0B25"/>
    <w:rsid w:val="00CE235B"/>
    <w:rsid w:val="00CE2A02"/>
    <w:rsid w:val="00CE3A8B"/>
    <w:rsid w:val="00CE4A10"/>
    <w:rsid w:val="00CE5303"/>
    <w:rsid w:val="00CE5401"/>
    <w:rsid w:val="00CE573E"/>
    <w:rsid w:val="00CE6649"/>
    <w:rsid w:val="00CE7BF6"/>
    <w:rsid w:val="00CF06D4"/>
    <w:rsid w:val="00CF0FB9"/>
    <w:rsid w:val="00CF2EB1"/>
    <w:rsid w:val="00CF31C5"/>
    <w:rsid w:val="00CF33A9"/>
    <w:rsid w:val="00CF3AC1"/>
    <w:rsid w:val="00CF4187"/>
    <w:rsid w:val="00CF43C9"/>
    <w:rsid w:val="00CF4ED2"/>
    <w:rsid w:val="00CF5CD9"/>
    <w:rsid w:val="00CF6FF7"/>
    <w:rsid w:val="00D00AC5"/>
    <w:rsid w:val="00D0119B"/>
    <w:rsid w:val="00D019FE"/>
    <w:rsid w:val="00D01C5C"/>
    <w:rsid w:val="00D02796"/>
    <w:rsid w:val="00D036F9"/>
    <w:rsid w:val="00D04A97"/>
    <w:rsid w:val="00D052B1"/>
    <w:rsid w:val="00D057F1"/>
    <w:rsid w:val="00D05A1B"/>
    <w:rsid w:val="00D0616D"/>
    <w:rsid w:val="00D06B52"/>
    <w:rsid w:val="00D10CC4"/>
    <w:rsid w:val="00D11F00"/>
    <w:rsid w:val="00D12CB1"/>
    <w:rsid w:val="00D133CB"/>
    <w:rsid w:val="00D13F2E"/>
    <w:rsid w:val="00D1674D"/>
    <w:rsid w:val="00D1717A"/>
    <w:rsid w:val="00D2064C"/>
    <w:rsid w:val="00D2154C"/>
    <w:rsid w:val="00D21794"/>
    <w:rsid w:val="00D23C6D"/>
    <w:rsid w:val="00D23D36"/>
    <w:rsid w:val="00D2442F"/>
    <w:rsid w:val="00D26169"/>
    <w:rsid w:val="00D26D10"/>
    <w:rsid w:val="00D26F47"/>
    <w:rsid w:val="00D31804"/>
    <w:rsid w:val="00D31A81"/>
    <w:rsid w:val="00D331A3"/>
    <w:rsid w:val="00D33417"/>
    <w:rsid w:val="00D34D64"/>
    <w:rsid w:val="00D3521F"/>
    <w:rsid w:val="00D35B78"/>
    <w:rsid w:val="00D36B7F"/>
    <w:rsid w:val="00D3710E"/>
    <w:rsid w:val="00D37894"/>
    <w:rsid w:val="00D379DF"/>
    <w:rsid w:val="00D40649"/>
    <w:rsid w:val="00D40BC4"/>
    <w:rsid w:val="00D42221"/>
    <w:rsid w:val="00D4233C"/>
    <w:rsid w:val="00D42F3D"/>
    <w:rsid w:val="00D4310C"/>
    <w:rsid w:val="00D436BC"/>
    <w:rsid w:val="00D43CA1"/>
    <w:rsid w:val="00D45426"/>
    <w:rsid w:val="00D46793"/>
    <w:rsid w:val="00D46A56"/>
    <w:rsid w:val="00D4740B"/>
    <w:rsid w:val="00D47A7B"/>
    <w:rsid w:val="00D47CD9"/>
    <w:rsid w:val="00D50046"/>
    <w:rsid w:val="00D506FF"/>
    <w:rsid w:val="00D51475"/>
    <w:rsid w:val="00D51A6F"/>
    <w:rsid w:val="00D522F0"/>
    <w:rsid w:val="00D52477"/>
    <w:rsid w:val="00D52658"/>
    <w:rsid w:val="00D54754"/>
    <w:rsid w:val="00D56817"/>
    <w:rsid w:val="00D5703D"/>
    <w:rsid w:val="00D572A4"/>
    <w:rsid w:val="00D57F13"/>
    <w:rsid w:val="00D601BD"/>
    <w:rsid w:val="00D614CE"/>
    <w:rsid w:val="00D621DA"/>
    <w:rsid w:val="00D62857"/>
    <w:rsid w:val="00D62FBD"/>
    <w:rsid w:val="00D6355E"/>
    <w:rsid w:val="00D653FB"/>
    <w:rsid w:val="00D6577F"/>
    <w:rsid w:val="00D65D32"/>
    <w:rsid w:val="00D661DC"/>
    <w:rsid w:val="00D67D2C"/>
    <w:rsid w:val="00D67E82"/>
    <w:rsid w:val="00D707F5"/>
    <w:rsid w:val="00D70A09"/>
    <w:rsid w:val="00D73195"/>
    <w:rsid w:val="00D74828"/>
    <w:rsid w:val="00D751F0"/>
    <w:rsid w:val="00D7576F"/>
    <w:rsid w:val="00D76CEF"/>
    <w:rsid w:val="00D7711C"/>
    <w:rsid w:val="00D80C68"/>
    <w:rsid w:val="00D80D2B"/>
    <w:rsid w:val="00D826AC"/>
    <w:rsid w:val="00D82E8D"/>
    <w:rsid w:val="00D8308E"/>
    <w:rsid w:val="00D83E02"/>
    <w:rsid w:val="00D8453D"/>
    <w:rsid w:val="00D84839"/>
    <w:rsid w:val="00D84F49"/>
    <w:rsid w:val="00D8532C"/>
    <w:rsid w:val="00D853B2"/>
    <w:rsid w:val="00D861F0"/>
    <w:rsid w:val="00D87BCD"/>
    <w:rsid w:val="00D87C16"/>
    <w:rsid w:val="00D90CFB"/>
    <w:rsid w:val="00D911C9"/>
    <w:rsid w:val="00D91C29"/>
    <w:rsid w:val="00D93280"/>
    <w:rsid w:val="00D94EEC"/>
    <w:rsid w:val="00D95AE7"/>
    <w:rsid w:val="00D97F13"/>
    <w:rsid w:val="00DA18A0"/>
    <w:rsid w:val="00DA1B04"/>
    <w:rsid w:val="00DA1E2A"/>
    <w:rsid w:val="00DA256D"/>
    <w:rsid w:val="00DA3EF8"/>
    <w:rsid w:val="00DA41A6"/>
    <w:rsid w:val="00DA480C"/>
    <w:rsid w:val="00DA5172"/>
    <w:rsid w:val="00DA59B7"/>
    <w:rsid w:val="00DA6551"/>
    <w:rsid w:val="00DA6CC2"/>
    <w:rsid w:val="00DB08F5"/>
    <w:rsid w:val="00DB099B"/>
    <w:rsid w:val="00DB0CFD"/>
    <w:rsid w:val="00DB1951"/>
    <w:rsid w:val="00DB1BDD"/>
    <w:rsid w:val="00DB20EC"/>
    <w:rsid w:val="00DB2991"/>
    <w:rsid w:val="00DB2FE6"/>
    <w:rsid w:val="00DB3695"/>
    <w:rsid w:val="00DB38B1"/>
    <w:rsid w:val="00DB4D7C"/>
    <w:rsid w:val="00DB5C08"/>
    <w:rsid w:val="00DB69FA"/>
    <w:rsid w:val="00DB72BD"/>
    <w:rsid w:val="00DC0B35"/>
    <w:rsid w:val="00DC0C99"/>
    <w:rsid w:val="00DC248D"/>
    <w:rsid w:val="00DC311F"/>
    <w:rsid w:val="00DC3D6A"/>
    <w:rsid w:val="00DC3D8B"/>
    <w:rsid w:val="00DC4461"/>
    <w:rsid w:val="00DC45FB"/>
    <w:rsid w:val="00DC4BF7"/>
    <w:rsid w:val="00DC526C"/>
    <w:rsid w:val="00DC75FA"/>
    <w:rsid w:val="00DD0D2C"/>
    <w:rsid w:val="00DD0EE9"/>
    <w:rsid w:val="00DD1BC4"/>
    <w:rsid w:val="00DD3F0E"/>
    <w:rsid w:val="00DD57DD"/>
    <w:rsid w:val="00DD5B63"/>
    <w:rsid w:val="00DD6FED"/>
    <w:rsid w:val="00DE0A81"/>
    <w:rsid w:val="00DE13D7"/>
    <w:rsid w:val="00DE14F2"/>
    <w:rsid w:val="00DE2105"/>
    <w:rsid w:val="00DE4656"/>
    <w:rsid w:val="00DE60E9"/>
    <w:rsid w:val="00DE6131"/>
    <w:rsid w:val="00DE635B"/>
    <w:rsid w:val="00DE638A"/>
    <w:rsid w:val="00DE7D1C"/>
    <w:rsid w:val="00DF0C15"/>
    <w:rsid w:val="00DF0F56"/>
    <w:rsid w:val="00DF14E4"/>
    <w:rsid w:val="00DF1933"/>
    <w:rsid w:val="00DF1B92"/>
    <w:rsid w:val="00DF2C8A"/>
    <w:rsid w:val="00DF2FF6"/>
    <w:rsid w:val="00DF308E"/>
    <w:rsid w:val="00DF36E0"/>
    <w:rsid w:val="00DF373A"/>
    <w:rsid w:val="00DF3D20"/>
    <w:rsid w:val="00DF3E46"/>
    <w:rsid w:val="00DF4EFB"/>
    <w:rsid w:val="00DF5144"/>
    <w:rsid w:val="00DF77AF"/>
    <w:rsid w:val="00DF7971"/>
    <w:rsid w:val="00E00D17"/>
    <w:rsid w:val="00E02C67"/>
    <w:rsid w:val="00E03B9F"/>
    <w:rsid w:val="00E04655"/>
    <w:rsid w:val="00E051AD"/>
    <w:rsid w:val="00E05746"/>
    <w:rsid w:val="00E068F8"/>
    <w:rsid w:val="00E06A9E"/>
    <w:rsid w:val="00E10022"/>
    <w:rsid w:val="00E10087"/>
    <w:rsid w:val="00E1181C"/>
    <w:rsid w:val="00E11D08"/>
    <w:rsid w:val="00E12F98"/>
    <w:rsid w:val="00E14FDB"/>
    <w:rsid w:val="00E155C3"/>
    <w:rsid w:val="00E16003"/>
    <w:rsid w:val="00E1677B"/>
    <w:rsid w:val="00E169BF"/>
    <w:rsid w:val="00E2257C"/>
    <w:rsid w:val="00E22A21"/>
    <w:rsid w:val="00E253EF"/>
    <w:rsid w:val="00E25D52"/>
    <w:rsid w:val="00E30BA0"/>
    <w:rsid w:val="00E30FB5"/>
    <w:rsid w:val="00E31CE9"/>
    <w:rsid w:val="00E31DC4"/>
    <w:rsid w:val="00E32680"/>
    <w:rsid w:val="00E34185"/>
    <w:rsid w:val="00E351CC"/>
    <w:rsid w:val="00E358AC"/>
    <w:rsid w:val="00E362DA"/>
    <w:rsid w:val="00E36C39"/>
    <w:rsid w:val="00E36C59"/>
    <w:rsid w:val="00E376E4"/>
    <w:rsid w:val="00E40EAC"/>
    <w:rsid w:val="00E4133F"/>
    <w:rsid w:val="00E418C5"/>
    <w:rsid w:val="00E423EC"/>
    <w:rsid w:val="00E42528"/>
    <w:rsid w:val="00E42976"/>
    <w:rsid w:val="00E42E71"/>
    <w:rsid w:val="00E42F60"/>
    <w:rsid w:val="00E44A38"/>
    <w:rsid w:val="00E44CF6"/>
    <w:rsid w:val="00E45E47"/>
    <w:rsid w:val="00E466B4"/>
    <w:rsid w:val="00E475A6"/>
    <w:rsid w:val="00E47EF4"/>
    <w:rsid w:val="00E510F1"/>
    <w:rsid w:val="00E513A8"/>
    <w:rsid w:val="00E524D2"/>
    <w:rsid w:val="00E53319"/>
    <w:rsid w:val="00E55E85"/>
    <w:rsid w:val="00E573F8"/>
    <w:rsid w:val="00E57896"/>
    <w:rsid w:val="00E604B4"/>
    <w:rsid w:val="00E62131"/>
    <w:rsid w:val="00E62951"/>
    <w:rsid w:val="00E6350B"/>
    <w:rsid w:val="00E63CAF"/>
    <w:rsid w:val="00E63F26"/>
    <w:rsid w:val="00E64E66"/>
    <w:rsid w:val="00E64F56"/>
    <w:rsid w:val="00E654BD"/>
    <w:rsid w:val="00E65CA1"/>
    <w:rsid w:val="00E65E83"/>
    <w:rsid w:val="00E67772"/>
    <w:rsid w:val="00E67C8B"/>
    <w:rsid w:val="00E7194F"/>
    <w:rsid w:val="00E720A7"/>
    <w:rsid w:val="00E72C9B"/>
    <w:rsid w:val="00E73AC9"/>
    <w:rsid w:val="00E73C6E"/>
    <w:rsid w:val="00E748A2"/>
    <w:rsid w:val="00E74D2A"/>
    <w:rsid w:val="00E74F85"/>
    <w:rsid w:val="00E74FA3"/>
    <w:rsid w:val="00E75086"/>
    <w:rsid w:val="00E754A2"/>
    <w:rsid w:val="00E75F88"/>
    <w:rsid w:val="00E76596"/>
    <w:rsid w:val="00E76912"/>
    <w:rsid w:val="00E76F83"/>
    <w:rsid w:val="00E77476"/>
    <w:rsid w:val="00E814CE"/>
    <w:rsid w:val="00E82E6C"/>
    <w:rsid w:val="00E82FAB"/>
    <w:rsid w:val="00E830F4"/>
    <w:rsid w:val="00E837AA"/>
    <w:rsid w:val="00E83F4C"/>
    <w:rsid w:val="00E8440D"/>
    <w:rsid w:val="00E85D2F"/>
    <w:rsid w:val="00E86115"/>
    <w:rsid w:val="00E87E63"/>
    <w:rsid w:val="00E9096A"/>
    <w:rsid w:val="00E90BFF"/>
    <w:rsid w:val="00E92622"/>
    <w:rsid w:val="00E937CA"/>
    <w:rsid w:val="00E94066"/>
    <w:rsid w:val="00E9477C"/>
    <w:rsid w:val="00E94946"/>
    <w:rsid w:val="00E95F40"/>
    <w:rsid w:val="00E97B6F"/>
    <w:rsid w:val="00EA07BA"/>
    <w:rsid w:val="00EA07F1"/>
    <w:rsid w:val="00EA197A"/>
    <w:rsid w:val="00EA24D8"/>
    <w:rsid w:val="00EA47FA"/>
    <w:rsid w:val="00EA5538"/>
    <w:rsid w:val="00EA5D60"/>
    <w:rsid w:val="00EA5E83"/>
    <w:rsid w:val="00EA6385"/>
    <w:rsid w:val="00EB0464"/>
    <w:rsid w:val="00EB0D82"/>
    <w:rsid w:val="00EB0F83"/>
    <w:rsid w:val="00EB1C9B"/>
    <w:rsid w:val="00EB4347"/>
    <w:rsid w:val="00EB509A"/>
    <w:rsid w:val="00EB5281"/>
    <w:rsid w:val="00EB6887"/>
    <w:rsid w:val="00EB7273"/>
    <w:rsid w:val="00EB7537"/>
    <w:rsid w:val="00EB78B3"/>
    <w:rsid w:val="00EC1EC3"/>
    <w:rsid w:val="00EC298C"/>
    <w:rsid w:val="00EC3014"/>
    <w:rsid w:val="00EC34CE"/>
    <w:rsid w:val="00EC3E2F"/>
    <w:rsid w:val="00EC4E3D"/>
    <w:rsid w:val="00EC68DF"/>
    <w:rsid w:val="00EC7677"/>
    <w:rsid w:val="00EC7E97"/>
    <w:rsid w:val="00ED0694"/>
    <w:rsid w:val="00ED0F8E"/>
    <w:rsid w:val="00ED11F5"/>
    <w:rsid w:val="00ED1A7C"/>
    <w:rsid w:val="00ED3D19"/>
    <w:rsid w:val="00ED5029"/>
    <w:rsid w:val="00ED5708"/>
    <w:rsid w:val="00ED7121"/>
    <w:rsid w:val="00EE1CA6"/>
    <w:rsid w:val="00EE2190"/>
    <w:rsid w:val="00EE3F3C"/>
    <w:rsid w:val="00EF1111"/>
    <w:rsid w:val="00EF187E"/>
    <w:rsid w:val="00EF2EA8"/>
    <w:rsid w:val="00EF497F"/>
    <w:rsid w:val="00EF4DBA"/>
    <w:rsid w:val="00EF6176"/>
    <w:rsid w:val="00EF657D"/>
    <w:rsid w:val="00EF672A"/>
    <w:rsid w:val="00EF791F"/>
    <w:rsid w:val="00EF7E03"/>
    <w:rsid w:val="00F002E7"/>
    <w:rsid w:val="00F00FD7"/>
    <w:rsid w:val="00F011F6"/>
    <w:rsid w:val="00F01722"/>
    <w:rsid w:val="00F03435"/>
    <w:rsid w:val="00F0435A"/>
    <w:rsid w:val="00F05852"/>
    <w:rsid w:val="00F05BA3"/>
    <w:rsid w:val="00F07E82"/>
    <w:rsid w:val="00F07E8E"/>
    <w:rsid w:val="00F10E09"/>
    <w:rsid w:val="00F11AF4"/>
    <w:rsid w:val="00F1206D"/>
    <w:rsid w:val="00F13569"/>
    <w:rsid w:val="00F13986"/>
    <w:rsid w:val="00F14167"/>
    <w:rsid w:val="00F158D7"/>
    <w:rsid w:val="00F1774B"/>
    <w:rsid w:val="00F17A11"/>
    <w:rsid w:val="00F17DB8"/>
    <w:rsid w:val="00F2360F"/>
    <w:rsid w:val="00F27703"/>
    <w:rsid w:val="00F30485"/>
    <w:rsid w:val="00F317AC"/>
    <w:rsid w:val="00F31EB9"/>
    <w:rsid w:val="00F33687"/>
    <w:rsid w:val="00F35F0A"/>
    <w:rsid w:val="00F365BC"/>
    <w:rsid w:val="00F37504"/>
    <w:rsid w:val="00F4128A"/>
    <w:rsid w:val="00F43FEA"/>
    <w:rsid w:val="00F44066"/>
    <w:rsid w:val="00F44D42"/>
    <w:rsid w:val="00F46EF0"/>
    <w:rsid w:val="00F4784E"/>
    <w:rsid w:val="00F5110F"/>
    <w:rsid w:val="00F51CA7"/>
    <w:rsid w:val="00F527F3"/>
    <w:rsid w:val="00F54861"/>
    <w:rsid w:val="00F54BD6"/>
    <w:rsid w:val="00F552DD"/>
    <w:rsid w:val="00F55839"/>
    <w:rsid w:val="00F56201"/>
    <w:rsid w:val="00F56997"/>
    <w:rsid w:val="00F56C4C"/>
    <w:rsid w:val="00F56E7E"/>
    <w:rsid w:val="00F5713A"/>
    <w:rsid w:val="00F575D5"/>
    <w:rsid w:val="00F61480"/>
    <w:rsid w:val="00F61737"/>
    <w:rsid w:val="00F6304B"/>
    <w:rsid w:val="00F63779"/>
    <w:rsid w:val="00F637AF"/>
    <w:rsid w:val="00F6479D"/>
    <w:rsid w:val="00F65CB1"/>
    <w:rsid w:val="00F66B32"/>
    <w:rsid w:val="00F70026"/>
    <w:rsid w:val="00F71880"/>
    <w:rsid w:val="00F71994"/>
    <w:rsid w:val="00F7208E"/>
    <w:rsid w:val="00F73AD4"/>
    <w:rsid w:val="00F745FF"/>
    <w:rsid w:val="00F803F4"/>
    <w:rsid w:val="00F813F0"/>
    <w:rsid w:val="00F81E4A"/>
    <w:rsid w:val="00F83306"/>
    <w:rsid w:val="00F83590"/>
    <w:rsid w:val="00F841A7"/>
    <w:rsid w:val="00F8503F"/>
    <w:rsid w:val="00F86714"/>
    <w:rsid w:val="00F876B3"/>
    <w:rsid w:val="00F90A9A"/>
    <w:rsid w:val="00F917C2"/>
    <w:rsid w:val="00F926A9"/>
    <w:rsid w:val="00F94763"/>
    <w:rsid w:val="00F94DA8"/>
    <w:rsid w:val="00F95CC0"/>
    <w:rsid w:val="00F96E26"/>
    <w:rsid w:val="00F96FD6"/>
    <w:rsid w:val="00F97499"/>
    <w:rsid w:val="00F9756E"/>
    <w:rsid w:val="00FA0C0F"/>
    <w:rsid w:val="00FA1825"/>
    <w:rsid w:val="00FA1EC7"/>
    <w:rsid w:val="00FA3289"/>
    <w:rsid w:val="00FA4EF2"/>
    <w:rsid w:val="00FA53AF"/>
    <w:rsid w:val="00FA580B"/>
    <w:rsid w:val="00FA6647"/>
    <w:rsid w:val="00FA6DFC"/>
    <w:rsid w:val="00FB0242"/>
    <w:rsid w:val="00FB071B"/>
    <w:rsid w:val="00FB08BA"/>
    <w:rsid w:val="00FB0BA7"/>
    <w:rsid w:val="00FB2615"/>
    <w:rsid w:val="00FB38B5"/>
    <w:rsid w:val="00FB3F85"/>
    <w:rsid w:val="00FB40E1"/>
    <w:rsid w:val="00FB512F"/>
    <w:rsid w:val="00FB6209"/>
    <w:rsid w:val="00FB6684"/>
    <w:rsid w:val="00FB7873"/>
    <w:rsid w:val="00FC0A54"/>
    <w:rsid w:val="00FC0C57"/>
    <w:rsid w:val="00FC12E7"/>
    <w:rsid w:val="00FC1E37"/>
    <w:rsid w:val="00FC2F4A"/>
    <w:rsid w:val="00FC3042"/>
    <w:rsid w:val="00FC3152"/>
    <w:rsid w:val="00FC552C"/>
    <w:rsid w:val="00FC58E9"/>
    <w:rsid w:val="00FC599C"/>
    <w:rsid w:val="00FC74E7"/>
    <w:rsid w:val="00FC7662"/>
    <w:rsid w:val="00FC785E"/>
    <w:rsid w:val="00FD00FB"/>
    <w:rsid w:val="00FD4C2F"/>
    <w:rsid w:val="00FD4D9E"/>
    <w:rsid w:val="00FD4E45"/>
    <w:rsid w:val="00FD51B7"/>
    <w:rsid w:val="00FD522A"/>
    <w:rsid w:val="00FD7C19"/>
    <w:rsid w:val="00FE0E9C"/>
    <w:rsid w:val="00FE159F"/>
    <w:rsid w:val="00FE23C3"/>
    <w:rsid w:val="00FE370D"/>
    <w:rsid w:val="00FE3A79"/>
    <w:rsid w:val="00FE48AC"/>
    <w:rsid w:val="00FE5ECF"/>
    <w:rsid w:val="00FE7B52"/>
    <w:rsid w:val="00FE7C2C"/>
    <w:rsid w:val="00FE7D34"/>
    <w:rsid w:val="00FF0418"/>
    <w:rsid w:val="00FF136F"/>
    <w:rsid w:val="00FF2A98"/>
    <w:rsid w:val="00FF399E"/>
    <w:rsid w:val="00FF4DD7"/>
    <w:rsid w:val="00FF4E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603CC"/>
  <w15:docId w15:val="{27A9E702-D22D-4623-8A5D-8E2DC124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6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6905"/>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146905"/>
    <w:rPr>
      <w:rFonts w:ascii="Calibri" w:hAnsi="Calibri"/>
      <w:szCs w:val="21"/>
    </w:rPr>
  </w:style>
  <w:style w:type="character" w:styleId="CommentReference">
    <w:name w:val="annotation reference"/>
    <w:basedOn w:val="DefaultParagraphFont"/>
    <w:uiPriority w:val="99"/>
    <w:semiHidden/>
    <w:unhideWhenUsed/>
    <w:rsid w:val="00D80C68"/>
    <w:rPr>
      <w:sz w:val="18"/>
      <w:szCs w:val="18"/>
    </w:rPr>
  </w:style>
  <w:style w:type="paragraph" w:styleId="CommentText">
    <w:name w:val="annotation text"/>
    <w:basedOn w:val="Normal"/>
    <w:link w:val="CommentTextChar"/>
    <w:uiPriority w:val="99"/>
    <w:unhideWhenUsed/>
    <w:rsid w:val="00D80C68"/>
    <w:pPr>
      <w:spacing w:line="240" w:lineRule="auto"/>
    </w:pPr>
    <w:rPr>
      <w:rFonts w:ascii="Calibri" w:eastAsia="SimSun" w:hAnsi="Calibri" w:cs="Times New Roman"/>
      <w:sz w:val="24"/>
      <w:szCs w:val="24"/>
      <w:lang w:val="en-GB"/>
    </w:rPr>
  </w:style>
  <w:style w:type="character" w:customStyle="1" w:styleId="CommentTextChar">
    <w:name w:val="Comment Text Char"/>
    <w:basedOn w:val="DefaultParagraphFont"/>
    <w:link w:val="CommentText"/>
    <w:uiPriority w:val="99"/>
    <w:rsid w:val="00D80C68"/>
    <w:rPr>
      <w:rFonts w:ascii="Calibri" w:eastAsia="SimSun" w:hAnsi="Calibri" w:cs="Times New Roman"/>
      <w:sz w:val="24"/>
      <w:szCs w:val="24"/>
    </w:rPr>
  </w:style>
  <w:style w:type="paragraph" w:styleId="BalloonText">
    <w:name w:val="Balloon Text"/>
    <w:basedOn w:val="Normal"/>
    <w:link w:val="BalloonTextChar"/>
    <w:uiPriority w:val="99"/>
    <w:semiHidden/>
    <w:unhideWhenUsed/>
    <w:rsid w:val="00D8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68"/>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821D8"/>
    <w:rPr>
      <w:rFonts w:asciiTheme="minorHAnsi" w:eastAsiaTheme="minorEastAsia" w:hAnsiTheme="minorHAnsi" w:cstheme="minorBidi"/>
      <w:b/>
      <w:bCs/>
      <w:sz w:val="20"/>
      <w:szCs w:val="20"/>
      <w:lang w:val="en-US"/>
    </w:rPr>
  </w:style>
  <w:style w:type="character" w:customStyle="1" w:styleId="CommentSubjectChar">
    <w:name w:val="Comment Subject Char"/>
    <w:basedOn w:val="CommentTextChar"/>
    <w:link w:val="CommentSubject"/>
    <w:uiPriority w:val="99"/>
    <w:semiHidden/>
    <w:rsid w:val="003821D8"/>
    <w:rPr>
      <w:rFonts w:ascii="Calibri" w:eastAsia="SimSun" w:hAnsi="Calibri" w:cs="Times New Roman"/>
      <w:b/>
      <w:bCs/>
      <w:sz w:val="20"/>
      <w:szCs w:val="20"/>
      <w:lang w:val="en-US"/>
    </w:rPr>
  </w:style>
  <w:style w:type="character" w:styleId="FootnoteReference">
    <w:name w:val="footnote reference"/>
    <w:basedOn w:val="DefaultParagraphFont"/>
    <w:uiPriority w:val="99"/>
    <w:unhideWhenUsed/>
    <w:rsid w:val="00982715"/>
    <w:rPr>
      <w:vertAlign w:val="superscript"/>
    </w:rPr>
  </w:style>
  <w:style w:type="character" w:styleId="Emphasis">
    <w:name w:val="Emphasis"/>
    <w:basedOn w:val="DefaultParagraphFont"/>
    <w:uiPriority w:val="20"/>
    <w:qFormat/>
    <w:rsid w:val="00982715"/>
    <w:rPr>
      <w:rFonts w:cs="Times New Roman"/>
      <w:i/>
      <w:iCs/>
    </w:rPr>
  </w:style>
  <w:style w:type="paragraph" w:customStyle="1" w:styleId="body-paragraph">
    <w:name w:val="body-paragraph"/>
    <w:basedOn w:val="Normal"/>
    <w:rsid w:val="00982715"/>
    <w:pPr>
      <w:spacing w:before="100" w:beforeAutospacing="1" w:after="100" w:afterAutospacing="1" w:line="240" w:lineRule="auto"/>
    </w:pPr>
    <w:rPr>
      <w:rFonts w:ascii="Times New Roman" w:eastAsia="SimSun" w:hAnsi="Times New Roman" w:cs="Times New Roman"/>
      <w:sz w:val="24"/>
      <w:szCs w:val="24"/>
      <w:lang w:val="en-GB" w:eastAsia="en-GB"/>
    </w:rPr>
  </w:style>
  <w:style w:type="paragraph" w:styleId="FootnoteText">
    <w:name w:val="footnote text"/>
    <w:basedOn w:val="Normal"/>
    <w:link w:val="FootnoteTextChar"/>
    <w:uiPriority w:val="99"/>
    <w:unhideWhenUsed/>
    <w:rsid w:val="00982715"/>
    <w:pPr>
      <w:spacing w:after="0" w:line="240" w:lineRule="auto"/>
    </w:pPr>
    <w:rPr>
      <w:sz w:val="20"/>
      <w:szCs w:val="20"/>
    </w:rPr>
  </w:style>
  <w:style w:type="character" w:customStyle="1" w:styleId="FootnoteTextChar">
    <w:name w:val="Footnote Text Char"/>
    <w:basedOn w:val="DefaultParagraphFont"/>
    <w:link w:val="FootnoteText"/>
    <w:uiPriority w:val="99"/>
    <w:rsid w:val="00982715"/>
    <w:rPr>
      <w:sz w:val="20"/>
      <w:szCs w:val="20"/>
      <w:lang w:val="en-US"/>
    </w:rPr>
  </w:style>
  <w:style w:type="paragraph" w:styleId="Header">
    <w:name w:val="header"/>
    <w:basedOn w:val="Normal"/>
    <w:link w:val="HeaderChar"/>
    <w:uiPriority w:val="99"/>
    <w:unhideWhenUsed/>
    <w:rsid w:val="00A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978"/>
    <w:rPr>
      <w:lang w:val="en-US"/>
    </w:rPr>
  </w:style>
  <w:style w:type="paragraph" w:styleId="Footer">
    <w:name w:val="footer"/>
    <w:basedOn w:val="Normal"/>
    <w:link w:val="FooterChar"/>
    <w:uiPriority w:val="99"/>
    <w:unhideWhenUsed/>
    <w:rsid w:val="00A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978"/>
    <w:rPr>
      <w:lang w:val="en-US"/>
    </w:rPr>
  </w:style>
  <w:style w:type="paragraph" w:styleId="ListParagraph">
    <w:name w:val="List Paragraph"/>
    <w:basedOn w:val="Normal"/>
    <w:uiPriority w:val="34"/>
    <w:qFormat/>
    <w:rsid w:val="00F917C2"/>
    <w:pPr>
      <w:ind w:left="720"/>
      <w:contextualSpacing/>
    </w:pPr>
  </w:style>
  <w:style w:type="character" w:styleId="Hyperlink">
    <w:name w:val="Hyperlink"/>
    <w:basedOn w:val="DefaultParagraphFont"/>
    <w:uiPriority w:val="99"/>
    <w:unhideWhenUsed/>
    <w:rsid w:val="00F917C2"/>
    <w:rPr>
      <w:color w:val="0000FF" w:themeColor="hyperlink"/>
      <w:u w:val="single"/>
    </w:rPr>
  </w:style>
  <w:style w:type="table" w:styleId="TableGrid">
    <w:name w:val="Table Grid"/>
    <w:basedOn w:val="TableNormal"/>
    <w:uiPriority w:val="59"/>
    <w:rsid w:val="00F917C2"/>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17C2"/>
  </w:style>
  <w:style w:type="character" w:customStyle="1" w:styleId="doi">
    <w:name w:val="doi"/>
    <w:basedOn w:val="DefaultParagraphFont"/>
    <w:rsid w:val="00F917C2"/>
  </w:style>
  <w:style w:type="character" w:customStyle="1" w:styleId="slug-doi">
    <w:name w:val="slug-doi"/>
    <w:basedOn w:val="DefaultParagraphFont"/>
    <w:rsid w:val="00F917C2"/>
  </w:style>
  <w:style w:type="character" w:customStyle="1" w:styleId="scdddoi">
    <w:name w:val="s_c_dddoi"/>
    <w:basedOn w:val="DefaultParagraphFont"/>
    <w:rsid w:val="00F917C2"/>
    <w:rPr>
      <w:sz w:val="24"/>
      <w:szCs w:val="24"/>
      <w:bdr w:val="none" w:sz="0" w:space="0" w:color="auto" w:frame="1"/>
      <w:vertAlign w:val="baseline"/>
    </w:rPr>
  </w:style>
  <w:style w:type="character" w:customStyle="1" w:styleId="slug-doi2">
    <w:name w:val="slug-doi2"/>
    <w:basedOn w:val="DefaultParagraphFont"/>
    <w:rsid w:val="00F917C2"/>
  </w:style>
  <w:style w:type="character" w:customStyle="1" w:styleId="st1">
    <w:name w:val="st1"/>
    <w:basedOn w:val="DefaultParagraphFont"/>
    <w:rsid w:val="00F917C2"/>
  </w:style>
  <w:style w:type="character" w:customStyle="1" w:styleId="citation">
    <w:name w:val="citation"/>
    <w:basedOn w:val="DefaultParagraphFont"/>
    <w:rsid w:val="00F917C2"/>
  </w:style>
  <w:style w:type="paragraph" w:styleId="Revision">
    <w:name w:val="Revision"/>
    <w:hidden/>
    <w:uiPriority w:val="99"/>
    <w:semiHidden/>
    <w:rsid w:val="008D01BA"/>
    <w:pPr>
      <w:spacing w:after="0" w:line="240" w:lineRule="auto"/>
    </w:pPr>
    <w:rPr>
      <w:lang w:val="en-US"/>
    </w:rPr>
  </w:style>
  <w:style w:type="character" w:customStyle="1" w:styleId="absmetadatalabel">
    <w:name w:val="abs_metadata_label"/>
    <w:basedOn w:val="DefaultParagraphFont"/>
    <w:rsid w:val="00391156"/>
  </w:style>
  <w:style w:type="character" w:customStyle="1" w:styleId="absnonlinkmetadata">
    <w:name w:val="abs_nonlink_metadata"/>
    <w:basedOn w:val="DefaultParagraphFont"/>
    <w:rsid w:val="00391156"/>
  </w:style>
  <w:style w:type="paragraph" w:customStyle="1" w:styleId="Default">
    <w:name w:val="Default"/>
    <w:rsid w:val="002A427F"/>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DF77A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F77AF"/>
    <w:rPr>
      <w:rFonts w:ascii="Times New Roman" w:hAnsi="Times New Roman" w:cs="Times New Roman"/>
      <w:sz w:val="24"/>
      <w:szCs w:val="24"/>
      <w:lang w:val="en-US"/>
    </w:rPr>
  </w:style>
  <w:style w:type="paragraph" w:styleId="NormalWeb">
    <w:name w:val="Normal (Web)"/>
    <w:basedOn w:val="Normal"/>
    <w:uiPriority w:val="99"/>
    <w:semiHidden/>
    <w:unhideWhenUsed/>
    <w:rsid w:val="00062F5F"/>
    <w:rPr>
      <w:rFonts w:ascii="Times New Roman" w:hAnsi="Times New Roman" w:cs="Times New Roman"/>
      <w:sz w:val="24"/>
      <w:szCs w:val="24"/>
    </w:rPr>
  </w:style>
  <w:style w:type="character" w:customStyle="1" w:styleId="apple-tab-span">
    <w:name w:val="apple-tab-span"/>
    <w:basedOn w:val="DefaultParagraphFont"/>
    <w:rsid w:val="001301FD"/>
  </w:style>
  <w:style w:type="paragraph" w:customStyle="1" w:styleId="EndNoteBibliography">
    <w:name w:val="EndNote Bibliography"/>
    <w:basedOn w:val="Normal"/>
    <w:link w:val="EndNoteBibliographyChar"/>
    <w:rsid w:val="00874134"/>
    <w:pPr>
      <w:spacing w:after="0" w:line="240" w:lineRule="auto"/>
    </w:pPr>
    <w:rPr>
      <w:rFonts w:ascii="Times New Roman" w:eastAsia="?????? Pro W3" w:hAnsi="Times New Roman" w:cs="Times New Roman"/>
      <w:noProof/>
      <w:color w:val="000000"/>
      <w:sz w:val="24"/>
      <w:szCs w:val="24"/>
      <w:lang w:eastAsia="en-US"/>
    </w:rPr>
  </w:style>
  <w:style w:type="character" w:customStyle="1" w:styleId="EndNoteBibliographyChar">
    <w:name w:val="EndNote Bibliography Char"/>
    <w:basedOn w:val="DefaultParagraphFont"/>
    <w:link w:val="EndNoteBibliography"/>
    <w:rsid w:val="00874134"/>
    <w:rPr>
      <w:rFonts w:ascii="Times New Roman" w:eastAsia="?????? Pro W3" w:hAnsi="Times New Roman" w:cs="Times New Roman"/>
      <w:noProof/>
      <w:color w:val="000000"/>
      <w:sz w:val="24"/>
      <w:szCs w:val="24"/>
      <w:lang w:val="en-US" w:eastAsia="en-US"/>
    </w:rPr>
  </w:style>
  <w:style w:type="character" w:customStyle="1" w:styleId="article-headermeta-info-data">
    <w:name w:val="article-header__meta-info-data"/>
    <w:basedOn w:val="DefaultParagraphFont"/>
    <w:rsid w:val="00576753"/>
  </w:style>
  <w:style w:type="character" w:customStyle="1" w:styleId="article-headermeta-info-label">
    <w:name w:val="article-header__meta-info-label"/>
    <w:basedOn w:val="DefaultParagraphFont"/>
    <w:rsid w:val="0052543A"/>
  </w:style>
  <w:style w:type="character" w:customStyle="1" w:styleId="headertablecelldata">
    <w:name w:val="headertablecelldata"/>
    <w:rsid w:val="006A2EBF"/>
  </w:style>
  <w:style w:type="character" w:styleId="PageNumber">
    <w:name w:val="page number"/>
    <w:basedOn w:val="DefaultParagraphFont"/>
    <w:uiPriority w:val="99"/>
    <w:semiHidden/>
    <w:unhideWhenUsed/>
    <w:rsid w:val="00B965E8"/>
  </w:style>
  <w:style w:type="paragraph" w:customStyle="1" w:styleId="p1">
    <w:name w:val="p1"/>
    <w:basedOn w:val="Normal"/>
    <w:rsid w:val="00A24CE1"/>
    <w:pPr>
      <w:spacing w:before="75" w:after="75" w:line="240" w:lineRule="auto"/>
    </w:pPr>
    <w:rPr>
      <w:rFonts w:ascii="Times New Roman" w:hAnsi="Times New Roman" w:cs="Times New Roman"/>
      <w:sz w:val="18"/>
      <w:szCs w:val="18"/>
      <w:lang w:val="en-GB" w:eastAsia="en-GB"/>
    </w:rPr>
  </w:style>
  <w:style w:type="paragraph" w:customStyle="1" w:styleId="level1">
    <w:name w:val="_level1"/>
    <w:rsid w:val="0092144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character" w:customStyle="1" w:styleId="il">
    <w:name w:val="il"/>
    <w:basedOn w:val="DefaultParagraphFont"/>
    <w:rsid w:val="00A6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75">
      <w:bodyDiv w:val="1"/>
      <w:marLeft w:val="0"/>
      <w:marRight w:val="0"/>
      <w:marTop w:val="0"/>
      <w:marBottom w:val="0"/>
      <w:divBdr>
        <w:top w:val="none" w:sz="0" w:space="0" w:color="auto"/>
        <w:left w:val="none" w:sz="0" w:space="0" w:color="auto"/>
        <w:bottom w:val="none" w:sz="0" w:space="0" w:color="auto"/>
        <w:right w:val="none" w:sz="0" w:space="0" w:color="auto"/>
      </w:divBdr>
    </w:div>
    <w:div w:id="49812815">
      <w:bodyDiv w:val="1"/>
      <w:marLeft w:val="0"/>
      <w:marRight w:val="0"/>
      <w:marTop w:val="0"/>
      <w:marBottom w:val="0"/>
      <w:divBdr>
        <w:top w:val="none" w:sz="0" w:space="0" w:color="auto"/>
        <w:left w:val="none" w:sz="0" w:space="0" w:color="auto"/>
        <w:bottom w:val="none" w:sz="0" w:space="0" w:color="auto"/>
        <w:right w:val="none" w:sz="0" w:space="0" w:color="auto"/>
      </w:divBdr>
    </w:div>
    <w:div w:id="73087111">
      <w:bodyDiv w:val="1"/>
      <w:marLeft w:val="0"/>
      <w:marRight w:val="0"/>
      <w:marTop w:val="0"/>
      <w:marBottom w:val="0"/>
      <w:divBdr>
        <w:top w:val="none" w:sz="0" w:space="0" w:color="auto"/>
        <w:left w:val="none" w:sz="0" w:space="0" w:color="auto"/>
        <w:bottom w:val="none" w:sz="0" w:space="0" w:color="auto"/>
        <w:right w:val="none" w:sz="0" w:space="0" w:color="auto"/>
      </w:divBdr>
    </w:div>
    <w:div w:id="109279806">
      <w:bodyDiv w:val="1"/>
      <w:marLeft w:val="0"/>
      <w:marRight w:val="0"/>
      <w:marTop w:val="0"/>
      <w:marBottom w:val="0"/>
      <w:divBdr>
        <w:top w:val="none" w:sz="0" w:space="0" w:color="auto"/>
        <w:left w:val="none" w:sz="0" w:space="0" w:color="auto"/>
        <w:bottom w:val="none" w:sz="0" w:space="0" w:color="auto"/>
        <w:right w:val="none" w:sz="0" w:space="0" w:color="auto"/>
      </w:divBdr>
    </w:div>
    <w:div w:id="114367768">
      <w:bodyDiv w:val="1"/>
      <w:marLeft w:val="0"/>
      <w:marRight w:val="0"/>
      <w:marTop w:val="0"/>
      <w:marBottom w:val="0"/>
      <w:divBdr>
        <w:top w:val="none" w:sz="0" w:space="0" w:color="auto"/>
        <w:left w:val="none" w:sz="0" w:space="0" w:color="auto"/>
        <w:bottom w:val="none" w:sz="0" w:space="0" w:color="auto"/>
        <w:right w:val="none" w:sz="0" w:space="0" w:color="auto"/>
      </w:divBdr>
    </w:div>
    <w:div w:id="115761683">
      <w:bodyDiv w:val="1"/>
      <w:marLeft w:val="0"/>
      <w:marRight w:val="0"/>
      <w:marTop w:val="0"/>
      <w:marBottom w:val="0"/>
      <w:divBdr>
        <w:top w:val="none" w:sz="0" w:space="0" w:color="auto"/>
        <w:left w:val="none" w:sz="0" w:space="0" w:color="auto"/>
        <w:bottom w:val="none" w:sz="0" w:space="0" w:color="auto"/>
        <w:right w:val="none" w:sz="0" w:space="0" w:color="auto"/>
      </w:divBdr>
    </w:div>
    <w:div w:id="130876110">
      <w:bodyDiv w:val="1"/>
      <w:marLeft w:val="0"/>
      <w:marRight w:val="0"/>
      <w:marTop w:val="0"/>
      <w:marBottom w:val="0"/>
      <w:divBdr>
        <w:top w:val="none" w:sz="0" w:space="0" w:color="auto"/>
        <w:left w:val="none" w:sz="0" w:space="0" w:color="auto"/>
        <w:bottom w:val="none" w:sz="0" w:space="0" w:color="auto"/>
        <w:right w:val="none" w:sz="0" w:space="0" w:color="auto"/>
      </w:divBdr>
    </w:div>
    <w:div w:id="132795882">
      <w:bodyDiv w:val="1"/>
      <w:marLeft w:val="0"/>
      <w:marRight w:val="0"/>
      <w:marTop w:val="0"/>
      <w:marBottom w:val="0"/>
      <w:divBdr>
        <w:top w:val="none" w:sz="0" w:space="0" w:color="auto"/>
        <w:left w:val="none" w:sz="0" w:space="0" w:color="auto"/>
        <w:bottom w:val="none" w:sz="0" w:space="0" w:color="auto"/>
        <w:right w:val="none" w:sz="0" w:space="0" w:color="auto"/>
      </w:divBdr>
    </w:div>
    <w:div w:id="144317686">
      <w:bodyDiv w:val="1"/>
      <w:marLeft w:val="0"/>
      <w:marRight w:val="0"/>
      <w:marTop w:val="0"/>
      <w:marBottom w:val="0"/>
      <w:divBdr>
        <w:top w:val="none" w:sz="0" w:space="0" w:color="auto"/>
        <w:left w:val="none" w:sz="0" w:space="0" w:color="auto"/>
        <w:bottom w:val="none" w:sz="0" w:space="0" w:color="auto"/>
        <w:right w:val="none" w:sz="0" w:space="0" w:color="auto"/>
      </w:divBdr>
    </w:div>
    <w:div w:id="190729347">
      <w:bodyDiv w:val="1"/>
      <w:marLeft w:val="0"/>
      <w:marRight w:val="0"/>
      <w:marTop w:val="0"/>
      <w:marBottom w:val="0"/>
      <w:divBdr>
        <w:top w:val="none" w:sz="0" w:space="0" w:color="auto"/>
        <w:left w:val="none" w:sz="0" w:space="0" w:color="auto"/>
        <w:bottom w:val="none" w:sz="0" w:space="0" w:color="auto"/>
        <w:right w:val="none" w:sz="0" w:space="0" w:color="auto"/>
      </w:divBdr>
      <w:divsChild>
        <w:div w:id="1570000538">
          <w:marLeft w:val="0"/>
          <w:marRight w:val="1"/>
          <w:marTop w:val="0"/>
          <w:marBottom w:val="0"/>
          <w:divBdr>
            <w:top w:val="none" w:sz="0" w:space="0" w:color="auto"/>
            <w:left w:val="none" w:sz="0" w:space="0" w:color="auto"/>
            <w:bottom w:val="none" w:sz="0" w:space="0" w:color="auto"/>
            <w:right w:val="none" w:sz="0" w:space="0" w:color="auto"/>
          </w:divBdr>
          <w:divsChild>
            <w:div w:id="606084257">
              <w:marLeft w:val="0"/>
              <w:marRight w:val="0"/>
              <w:marTop w:val="0"/>
              <w:marBottom w:val="0"/>
              <w:divBdr>
                <w:top w:val="none" w:sz="0" w:space="0" w:color="auto"/>
                <w:left w:val="none" w:sz="0" w:space="0" w:color="auto"/>
                <w:bottom w:val="none" w:sz="0" w:space="0" w:color="auto"/>
                <w:right w:val="none" w:sz="0" w:space="0" w:color="auto"/>
              </w:divBdr>
              <w:divsChild>
                <w:div w:id="1934821881">
                  <w:marLeft w:val="0"/>
                  <w:marRight w:val="1"/>
                  <w:marTop w:val="0"/>
                  <w:marBottom w:val="0"/>
                  <w:divBdr>
                    <w:top w:val="none" w:sz="0" w:space="0" w:color="auto"/>
                    <w:left w:val="none" w:sz="0" w:space="0" w:color="auto"/>
                    <w:bottom w:val="none" w:sz="0" w:space="0" w:color="auto"/>
                    <w:right w:val="none" w:sz="0" w:space="0" w:color="auto"/>
                  </w:divBdr>
                  <w:divsChild>
                    <w:div w:id="710959901">
                      <w:marLeft w:val="0"/>
                      <w:marRight w:val="0"/>
                      <w:marTop w:val="0"/>
                      <w:marBottom w:val="0"/>
                      <w:divBdr>
                        <w:top w:val="none" w:sz="0" w:space="0" w:color="auto"/>
                        <w:left w:val="none" w:sz="0" w:space="0" w:color="auto"/>
                        <w:bottom w:val="none" w:sz="0" w:space="0" w:color="auto"/>
                        <w:right w:val="none" w:sz="0" w:space="0" w:color="auto"/>
                      </w:divBdr>
                      <w:divsChild>
                        <w:div w:id="1396735459">
                          <w:marLeft w:val="0"/>
                          <w:marRight w:val="0"/>
                          <w:marTop w:val="0"/>
                          <w:marBottom w:val="0"/>
                          <w:divBdr>
                            <w:top w:val="none" w:sz="0" w:space="0" w:color="auto"/>
                            <w:left w:val="none" w:sz="0" w:space="0" w:color="auto"/>
                            <w:bottom w:val="none" w:sz="0" w:space="0" w:color="auto"/>
                            <w:right w:val="none" w:sz="0" w:space="0" w:color="auto"/>
                          </w:divBdr>
                          <w:divsChild>
                            <w:div w:id="542794698">
                              <w:marLeft w:val="0"/>
                              <w:marRight w:val="0"/>
                              <w:marTop w:val="120"/>
                              <w:marBottom w:val="360"/>
                              <w:divBdr>
                                <w:top w:val="none" w:sz="0" w:space="0" w:color="auto"/>
                                <w:left w:val="none" w:sz="0" w:space="0" w:color="auto"/>
                                <w:bottom w:val="none" w:sz="0" w:space="0" w:color="auto"/>
                                <w:right w:val="none" w:sz="0" w:space="0" w:color="auto"/>
                              </w:divBdr>
                              <w:divsChild>
                                <w:div w:id="646982236">
                                  <w:marLeft w:val="0"/>
                                  <w:marRight w:val="0"/>
                                  <w:marTop w:val="0"/>
                                  <w:marBottom w:val="0"/>
                                  <w:divBdr>
                                    <w:top w:val="none" w:sz="0" w:space="0" w:color="auto"/>
                                    <w:left w:val="none" w:sz="0" w:space="0" w:color="auto"/>
                                    <w:bottom w:val="none" w:sz="0" w:space="0" w:color="auto"/>
                                    <w:right w:val="none" w:sz="0" w:space="0" w:color="auto"/>
                                  </w:divBdr>
                                  <w:divsChild>
                                    <w:div w:id="1132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05587">
      <w:bodyDiv w:val="1"/>
      <w:marLeft w:val="0"/>
      <w:marRight w:val="0"/>
      <w:marTop w:val="0"/>
      <w:marBottom w:val="0"/>
      <w:divBdr>
        <w:top w:val="none" w:sz="0" w:space="0" w:color="auto"/>
        <w:left w:val="none" w:sz="0" w:space="0" w:color="auto"/>
        <w:bottom w:val="none" w:sz="0" w:space="0" w:color="auto"/>
        <w:right w:val="none" w:sz="0" w:space="0" w:color="auto"/>
      </w:divBdr>
      <w:divsChild>
        <w:div w:id="1664504695">
          <w:marLeft w:val="0"/>
          <w:marRight w:val="0"/>
          <w:marTop w:val="0"/>
          <w:marBottom w:val="0"/>
          <w:divBdr>
            <w:top w:val="none" w:sz="0" w:space="0" w:color="auto"/>
            <w:left w:val="none" w:sz="0" w:space="0" w:color="auto"/>
            <w:bottom w:val="none" w:sz="0" w:space="0" w:color="auto"/>
            <w:right w:val="none" w:sz="0" w:space="0" w:color="auto"/>
          </w:divBdr>
          <w:divsChild>
            <w:div w:id="693727746">
              <w:marLeft w:val="0"/>
              <w:marRight w:val="0"/>
              <w:marTop w:val="0"/>
              <w:marBottom w:val="0"/>
              <w:divBdr>
                <w:top w:val="none" w:sz="0" w:space="0" w:color="auto"/>
                <w:left w:val="none" w:sz="0" w:space="0" w:color="auto"/>
                <w:bottom w:val="none" w:sz="0" w:space="0" w:color="auto"/>
                <w:right w:val="none" w:sz="0" w:space="0" w:color="auto"/>
              </w:divBdr>
              <w:divsChild>
                <w:div w:id="19584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7350">
      <w:bodyDiv w:val="1"/>
      <w:marLeft w:val="0"/>
      <w:marRight w:val="0"/>
      <w:marTop w:val="0"/>
      <w:marBottom w:val="0"/>
      <w:divBdr>
        <w:top w:val="none" w:sz="0" w:space="0" w:color="auto"/>
        <w:left w:val="none" w:sz="0" w:space="0" w:color="auto"/>
        <w:bottom w:val="none" w:sz="0" w:space="0" w:color="auto"/>
        <w:right w:val="none" w:sz="0" w:space="0" w:color="auto"/>
      </w:divBdr>
      <w:divsChild>
        <w:div w:id="451368840">
          <w:marLeft w:val="0"/>
          <w:marRight w:val="0"/>
          <w:marTop w:val="0"/>
          <w:marBottom w:val="0"/>
          <w:divBdr>
            <w:top w:val="none" w:sz="0" w:space="0" w:color="auto"/>
            <w:left w:val="none" w:sz="0" w:space="0" w:color="auto"/>
            <w:bottom w:val="none" w:sz="0" w:space="0" w:color="auto"/>
            <w:right w:val="none" w:sz="0" w:space="0" w:color="auto"/>
          </w:divBdr>
          <w:divsChild>
            <w:div w:id="1298334757">
              <w:marLeft w:val="0"/>
              <w:marRight w:val="0"/>
              <w:marTop w:val="0"/>
              <w:marBottom w:val="0"/>
              <w:divBdr>
                <w:top w:val="none" w:sz="0" w:space="0" w:color="auto"/>
                <w:left w:val="none" w:sz="0" w:space="0" w:color="auto"/>
                <w:bottom w:val="none" w:sz="0" w:space="0" w:color="auto"/>
                <w:right w:val="none" w:sz="0" w:space="0" w:color="auto"/>
              </w:divBdr>
              <w:divsChild>
                <w:div w:id="8629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002">
      <w:bodyDiv w:val="1"/>
      <w:marLeft w:val="0"/>
      <w:marRight w:val="0"/>
      <w:marTop w:val="0"/>
      <w:marBottom w:val="0"/>
      <w:divBdr>
        <w:top w:val="none" w:sz="0" w:space="0" w:color="auto"/>
        <w:left w:val="none" w:sz="0" w:space="0" w:color="auto"/>
        <w:bottom w:val="none" w:sz="0" w:space="0" w:color="auto"/>
        <w:right w:val="none" w:sz="0" w:space="0" w:color="auto"/>
      </w:divBdr>
    </w:div>
    <w:div w:id="289015870">
      <w:bodyDiv w:val="1"/>
      <w:marLeft w:val="0"/>
      <w:marRight w:val="0"/>
      <w:marTop w:val="0"/>
      <w:marBottom w:val="0"/>
      <w:divBdr>
        <w:top w:val="none" w:sz="0" w:space="0" w:color="auto"/>
        <w:left w:val="none" w:sz="0" w:space="0" w:color="auto"/>
        <w:bottom w:val="none" w:sz="0" w:space="0" w:color="auto"/>
        <w:right w:val="none" w:sz="0" w:space="0" w:color="auto"/>
      </w:divBdr>
    </w:div>
    <w:div w:id="325984904">
      <w:bodyDiv w:val="1"/>
      <w:marLeft w:val="0"/>
      <w:marRight w:val="0"/>
      <w:marTop w:val="0"/>
      <w:marBottom w:val="0"/>
      <w:divBdr>
        <w:top w:val="none" w:sz="0" w:space="0" w:color="auto"/>
        <w:left w:val="none" w:sz="0" w:space="0" w:color="auto"/>
        <w:bottom w:val="none" w:sz="0" w:space="0" w:color="auto"/>
        <w:right w:val="none" w:sz="0" w:space="0" w:color="auto"/>
      </w:divBdr>
    </w:div>
    <w:div w:id="343479415">
      <w:bodyDiv w:val="1"/>
      <w:marLeft w:val="0"/>
      <w:marRight w:val="0"/>
      <w:marTop w:val="0"/>
      <w:marBottom w:val="0"/>
      <w:divBdr>
        <w:top w:val="none" w:sz="0" w:space="0" w:color="auto"/>
        <w:left w:val="none" w:sz="0" w:space="0" w:color="auto"/>
        <w:bottom w:val="none" w:sz="0" w:space="0" w:color="auto"/>
        <w:right w:val="none" w:sz="0" w:space="0" w:color="auto"/>
      </w:divBdr>
    </w:div>
    <w:div w:id="371462212">
      <w:bodyDiv w:val="1"/>
      <w:marLeft w:val="0"/>
      <w:marRight w:val="0"/>
      <w:marTop w:val="0"/>
      <w:marBottom w:val="0"/>
      <w:divBdr>
        <w:top w:val="none" w:sz="0" w:space="0" w:color="auto"/>
        <w:left w:val="none" w:sz="0" w:space="0" w:color="auto"/>
        <w:bottom w:val="none" w:sz="0" w:space="0" w:color="auto"/>
        <w:right w:val="none" w:sz="0" w:space="0" w:color="auto"/>
      </w:divBdr>
    </w:div>
    <w:div w:id="374159257">
      <w:bodyDiv w:val="1"/>
      <w:marLeft w:val="0"/>
      <w:marRight w:val="0"/>
      <w:marTop w:val="0"/>
      <w:marBottom w:val="0"/>
      <w:divBdr>
        <w:top w:val="none" w:sz="0" w:space="0" w:color="auto"/>
        <w:left w:val="none" w:sz="0" w:space="0" w:color="auto"/>
        <w:bottom w:val="none" w:sz="0" w:space="0" w:color="auto"/>
        <w:right w:val="none" w:sz="0" w:space="0" w:color="auto"/>
      </w:divBdr>
    </w:div>
    <w:div w:id="377122991">
      <w:bodyDiv w:val="1"/>
      <w:marLeft w:val="0"/>
      <w:marRight w:val="0"/>
      <w:marTop w:val="0"/>
      <w:marBottom w:val="0"/>
      <w:divBdr>
        <w:top w:val="none" w:sz="0" w:space="0" w:color="auto"/>
        <w:left w:val="none" w:sz="0" w:space="0" w:color="auto"/>
        <w:bottom w:val="none" w:sz="0" w:space="0" w:color="auto"/>
        <w:right w:val="none" w:sz="0" w:space="0" w:color="auto"/>
      </w:divBdr>
    </w:div>
    <w:div w:id="399668853">
      <w:bodyDiv w:val="1"/>
      <w:marLeft w:val="0"/>
      <w:marRight w:val="0"/>
      <w:marTop w:val="0"/>
      <w:marBottom w:val="0"/>
      <w:divBdr>
        <w:top w:val="none" w:sz="0" w:space="0" w:color="auto"/>
        <w:left w:val="none" w:sz="0" w:space="0" w:color="auto"/>
        <w:bottom w:val="none" w:sz="0" w:space="0" w:color="auto"/>
        <w:right w:val="none" w:sz="0" w:space="0" w:color="auto"/>
      </w:divBdr>
    </w:div>
    <w:div w:id="422723345">
      <w:bodyDiv w:val="1"/>
      <w:marLeft w:val="0"/>
      <w:marRight w:val="0"/>
      <w:marTop w:val="0"/>
      <w:marBottom w:val="0"/>
      <w:divBdr>
        <w:top w:val="none" w:sz="0" w:space="0" w:color="auto"/>
        <w:left w:val="none" w:sz="0" w:space="0" w:color="auto"/>
        <w:bottom w:val="none" w:sz="0" w:space="0" w:color="auto"/>
        <w:right w:val="none" w:sz="0" w:space="0" w:color="auto"/>
      </w:divBdr>
      <w:divsChild>
        <w:div w:id="2090105605">
          <w:marLeft w:val="0"/>
          <w:marRight w:val="0"/>
          <w:marTop w:val="0"/>
          <w:marBottom w:val="0"/>
          <w:divBdr>
            <w:top w:val="none" w:sz="0" w:space="0" w:color="auto"/>
            <w:left w:val="none" w:sz="0" w:space="0" w:color="auto"/>
            <w:bottom w:val="none" w:sz="0" w:space="0" w:color="auto"/>
            <w:right w:val="none" w:sz="0" w:space="0" w:color="auto"/>
          </w:divBdr>
          <w:divsChild>
            <w:div w:id="1332830588">
              <w:marLeft w:val="0"/>
              <w:marRight w:val="0"/>
              <w:marTop w:val="0"/>
              <w:marBottom w:val="0"/>
              <w:divBdr>
                <w:top w:val="none" w:sz="0" w:space="0" w:color="auto"/>
                <w:left w:val="none" w:sz="0" w:space="0" w:color="auto"/>
                <w:bottom w:val="none" w:sz="0" w:space="0" w:color="auto"/>
                <w:right w:val="none" w:sz="0" w:space="0" w:color="auto"/>
              </w:divBdr>
              <w:divsChild>
                <w:div w:id="6950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5762">
      <w:bodyDiv w:val="1"/>
      <w:marLeft w:val="0"/>
      <w:marRight w:val="0"/>
      <w:marTop w:val="0"/>
      <w:marBottom w:val="0"/>
      <w:divBdr>
        <w:top w:val="none" w:sz="0" w:space="0" w:color="auto"/>
        <w:left w:val="none" w:sz="0" w:space="0" w:color="auto"/>
        <w:bottom w:val="none" w:sz="0" w:space="0" w:color="auto"/>
        <w:right w:val="none" w:sz="0" w:space="0" w:color="auto"/>
      </w:divBdr>
    </w:div>
    <w:div w:id="464586610">
      <w:bodyDiv w:val="1"/>
      <w:marLeft w:val="0"/>
      <w:marRight w:val="0"/>
      <w:marTop w:val="0"/>
      <w:marBottom w:val="0"/>
      <w:divBdr>
        <w:top w:val="none" w:sz="0" w:space="0" w:color="auto"/>
        <w:left w:val="none" w:sz="0" w:space="0" w:color="auto"/>
        <w:bottom w:val="none" w:sz="0" w:space="0" w:color="auto"/>
        <w:right w:val="none" w:sz="0" w:space="0" w:color="auto"/>
      </w:divBdr>
    </w:div>
    <w:div w:id="522938228">
      <w:bodyDiv w:val="1"/>
      <w:marLeft w:val="0"/>
      <w:marRight w:val="0"/>
      <w:marTop w:val="0"/>
      <w:marBottom w:val="0"/>
      <w:divBdr>
        <w:top w:val="none" w:sz="0" w:space="0" w:color="auto"/>
        <w:left w:val="none" w:sz="0" w:space="0" w:color="auto"/>
        <w:bottom w:val="none" w:sz="0" w:space="0" w:color="auto"/>
        <w:right w:val="none" w:sz="0" w:space="0" w:color="auto"/>
      </w:divBdr>
      <w:divsChild>
        <w:div w:id="633095924">
          <w:marLeft w:val="0"/>
          <w:marRight w:val="0"/>
          <w:marTop w:val="0"/>
          <w:marBottom w:val="0"/>
          <w:divBdr>
            <w:top w:val="none" w:sz="0" w:space="0" w:color="auto"/>
            <w:left w:val="none" w:sz="0" w:space="0" w:color="auto"/>
            <w:bottom w:val="none" w:sz="0" w:space="0" w:color="auto"/>
            <w:right w:val="none" w:sz="0" w:space="0" w:color="auto"/>
          </w:divBdr>
          <w:divsChild>
            <w:div w:id="241262613">
              <w:marLeft w:val="0"/>
              <w:marRight w:val="0"/>
              <w:marTop w:val="0"/>
              <w:marBottom w:val="0"/>
              <w:divBdr>
                <w:top w:val="none" w:sz="0" w:space="0" w:color="auto"/>
                <w:left w:val="none" w:sz="0" w:space="0" w:color="auto"/>
                <w:bottom w:val="none" w:sz="0" w:space="0" w:color="auto"/>
                <w:right w:val="none" w:sz="0" w:space="0" w:color="auto"/>
              </w:divBdr>
              <w:divsChild>
                <w:div w:id="10356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4361">
      <w:bodyDiv w:val="1"/>
      <w:marLeft w:val="0"/>
      <w:marRight w:val="0"/>
      <w:marTop w:val="0"/>
      <w:marBottom w:val="0"/>
      <w:divBdr>
        <w:top w:val="none" w:sz="0" w:space="0" w:color="auto"/>
        <w:left w:val="none" w:sz="0" w:space="0" w:color="auto"/>
        <w:bottom w:val="none" w:sz="0" w:space="0" w:color="auto"/>
        <w:right w:val="none" w:sz="0" w:space="0" w:color="auto"/>
      </w:divBdr>
    </w:div>
    <w:div w:id="533418999">
      <w:bodyDiv w:val="1"/>
      <w:marLeft w:val="0"/>
      <w:marRight w:val="0"/>
      <w:marTop w:val="0"/>
      <w:marBottom w:val="0"/>
      <w:divBdr>
        <w:top w:val="none" w:sz="0" w:space="0" w:color="auto"/>
        <w:left w:val="none" w:sz="0" w:space="0" w:color="auto"/>
        <w:bottom w:val="none" w:sz="0" w:space="0" w:color="auto"/>
        <w:right w:val="none" w:sz="0" w:space="0" w:color="auto"/>
      </w:divBdr>
    </w:div>
    <w:div w:id="555435218">
      <w:bodyDiv w:val="1"/>
      <w:marLeft w:val="0"/>
      <w:marRight w:val="0"/>
      <w:marTop w:val="0"/>
      <w:marBottom w:val="0"/>
      <w:divBdr>
        <w:top w:val="none" w:sz="0" w:space="0" w:color="auto"/>
        <w:left w:val="none" w:sz="0" w:space="0" w:color="auto"/>
        <w:bottom w:val="none" w:sz="0" w:space="0" w:color="auto"/>
        <w:right w:val="none" w:sz="0" w:space="0" w:color="auto"/>
      </w:divBdr>
    </w:div>
    <w:div w:id="573469957">
      <w:bodyDiv w:val="1"/>
      <w:marLeft w:val="0"/>
      <w:marRight w:val="0"/>
      <w:marTop w:val="0"/>
      <w:marBottom w:val="0"/>
      <w:divBdr>
        <w:top w:val="none" w:sz="0" w:space="0" w:color="auto"/>
        <w:left w:val="none" w:sz="0" w:space="0" w:color="auto"/>
        <w:bottom w:val="none" w:sz="0" w:space="0" w:color="auto"/>
        <w:right w:val="none" w:sz="0" w:space="0" w:color="auto"/>
      </w:divBdr>
      <w:divsChild>
        <w:div w:id="1147042669">
          <w:marLeft w:val="0"/>
          <w:marRight w:val="0"/>
          <w:marTop w:val="0"/>
          <w:marBottom w:val="0"/>
          <w:divBdr>
            <w:top w:val="none" w:sz="0" w:space="0" w:color="auto"/>
            <w:left w:val="none" w:sz="0" w:space="0" w:color="auto"/>
            <w:bottom w:val="none" w:sz="0" w:space="0" w:color="auto"/>
            <w:right w:val="none" w:sz="0" w:space="0" w:color="auto"/>
          </w:divBdr>
          <w:divsChild>
            <w:div w:id="2098137200">
              <w:marLeft w:val="0"/>
              <w:marRight w:val="0"/>
              <w:marTop w:val="0"/>
              <w:marBottom w:val="0"/>
              <w:divBdr>
                <w:top w:val="none" w:sz="0" w:space="0" w:color="auto"/>
                <w:left w:val="none" w:sz="0" w:space="0" w:color="auto"/>
                <w:bottom w:val="none" w:sz="0" w:space="0" w:color="auto"/>
                <w:right w:val="none" w:sz="0" w:space="0" w:color="auto"/>
              </w:divBdr>
              <w:divsChild>
                <w:div w:id="15784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40314">
      <w:bodyDiv w:val="1"/>
      <w:marLeft w:val="0"/>
      <w:marRight w:val="0"/>
      <w:marTop w:val="0"/>
      <w:marBottom w:val="0"/>
      <w:divBdr>
        <w:top w:val="none" w:sz="0" w:space="0" w:color="auto"/>
        <w:left w:val="none" w:sz="0" w:space="0" w:color="auto"/>
        <w:bottom w:val="none" w:sz="0" w:space="0" w:color="auto"/>
        <w:right w:val="none" w:sz="0" w:space="0" w:color="auto"/>
      </w:divBdr>
    </w:div>
    <w:div w:id="593709541">
      <w:bodyDiv w:val="1"/>
      <w:marLeft w:val="0"/>
      <w:marRight w:val="0"/>
      <w:marTop w:val="0"/>
      <w:marBottom w:val="0"/>
      <w:divBdr>
        <w:top w:val="none" w:sz="0" w:space="0" w:color="auto"/>
        <w:left w:val="none" w:sz="0" w:space="0" w:color="auto"/>
        <w:bottom w:val="none" w:sz="0" w:space="0" w:color="auto"/>
        <w:right w:val="none" w:sz="0" w:space="0" w:color="auto"/>
      </w:divBdr>
    </w:div>
    <w:div w:id="631401520">
      <w:bodyDiv w:val="1"/>
      <w:marLeft w:val="0"/>
      <w:marRight w:val="0"/>
      <w:marTop w:val="0"/>
      <w:marBottom w:val="0"/>
      <w:divBdr>
        <w:top w:val="none" w:sz="0" w:space="0" w:color="auto"/>
        <w:left w:val="none" w:sz="0" w:space="0" w:color="auto"/>
        <w:bottom w:val="none" w:sz="0" w:space="0" w:color="auto"/>
        <w:right w:val="none" w:sz="0" w:space="0" w:color="auto"/>
      </w:divBdr>
    </w:div>
    <w:div w:id="677197205">
      <w:bodyDiv w:val="1"/>
      <w:marLeft w:val="0"/>
      <w:marRight w:val="0"/>
      <w:marTop w:val="0"/>
      <w:marBottom w:val="0"/>
      <w:divBdr>
        <w:top w:val="none" w:sz="0" w:space="0" w:color="auto"/>
        <w:left w:val="none" w:sz="0" w:space="0" w:color="auto"/>
        <w:bottom w:val="none" w:sz="0" w:space="0" w:color="auto"/>
        <w:right w:val="none" w:sz="0" w:space="0" w:color="auto"/>
      </w:divBdr>
    </w:div>
    <w:div w:id="685712908">
      <w:bodyDiv w:val="1"/>
      <w:marLeft w:val="0"/>
      <w:marRight w:val="0"/>
      <w:marTop w:val="0"/>
      <w:marBottom w:val="0"/>
      <w:divBdr>
        <w:top w:val="none" w:sz="0" w:space="0" w:color="auto"/>
        <w:left w:val="none" w:sz="0" w:space="0" w:color="auto"/>
        <w:bottom w:val="none" w:sz="0" w:space="0" w:color="auto"/>
        <w:right w:val="none" w:sz="0" w:space="0" w:color="auto"/>
      </w:divBdr>
    </w:div>
    <w:div w:id="845945092">
      <w:bodyDiv w:val="1"/>
      <w:marLeft w:val="0"/>
      <w:marRight w:val="0"/>
      <w:marTop w:val="0"/>
      <w:marBottom w:val="0"/>
      <w:divBdr>
        <w:top w:val="none" w:sz="0" w:space="0" w:color="auto"/>
        <w:left w:val="none" w:sz="0" w:space="0" w:color="auto"/>
        <w:bottom w:val="none" w:sz="0" w:space="0" w:color="auto"/>
        <w:right w:val="none" w:sz="0" w:space="0" w:color="auto"/>
      </w:divBdr>
      <w:divsChild>
        <w:div w:id="143083436">
          <w:marLeft w:val="0"/>
          <w:marRight w:val="0"/>
          <w:marTop w:val="0"/>
          <w:marBottom w:val="0"/>
          <w:divBdr>
            <w:top w:val="none" w:sz="0" w:space="0" w:color="auto"/>
            <w:left w:val="none" w:sz="0" w:space="0" w:color="auto"/>
            <w:bottom w:val="none" w:sz="0" w:space="0" w:color="auto"/>
            <w:right w:val="none" w:sz="0" w:space="0" w:color="auto"/>
          </w:divBdr>
          <w:divsChild>
            <w:div w:id="757025390">
              <w:marLeft w:val="0"/>
              <w:marRight w:val="0"/>
              <w:marTop w:val="0"/>
              <w:marBottom w:val="0"/>
              <w:divBdr>
                <w:top w:val="none" w:sz="0" w:space="0" w:color="auto"/>
                <w:left w:val="none" w:sz="0" w:space="0" w:color="auto"/>
                <w:bottom w:val="none" w:sz="0" w:space="0" w:color="auto"/>
                <w:right w:val="none" w:sz="0" w:space="0" w:color="auto"/>
              </w:divBdr>
              <w:divsChild>
                <w:div w:id="3178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2686">
      <w:bodyDiv w:val="1"/>
      <w:marLeft w:val="0"/>
      <w:marRight w:val="0"/>
      <w:marTop w:val="0"/>
      <w:marBottom w:val="0"/>
      <w:divBdr>
        <w:top w:val="none" w:sz="0" w:space="0" w:color="auto"/>
        <w:left w:val="none" w:sz="0" w:space="0" w:color="auto"/>
        <w:bottom w:val="none" w:sz="0" w:space="0" w:color="auto"/>
        <w:right w:val="none" w:sz="0" w:space="0" w:color="auto"/>
      </w:divBdr>
    </w:div>
    <w:div w:id="875118291">
      <w:bodyDiv w:val="1"/>
      <w:marLeft w:val="0"/>
      <w:marRight w:val="0"/>
      <w:marTop w:val="0"/>
      <w:marBottom w:val="0"/>
      <w:divBdr>
        <w:top w:val="none" w:sz="0" w:space="0" w:color="auto"/>
        <w:left w:val="none" w:sz="0" w:space="0" w:color="auto"/>
        <w:bottom w:val="none" w:sz="0" w:space="0" w:color="auto"/>
        <w:right w:val="none" w:sz="0" w:space="0" w:color="auto"/>
      </w:divBdr>
    </w:div>
    <w:div w:id="877013061">
      <w:bodyDiv w:val="1"/>
      <w:marLeft w:val="0"/>
      <w:marRight w:val="0"/>
      <w:marTop w:val="0"/>
      <w:marBottom w:val="0"/>
      <w:divBdr>
        <w:top w:val="none" w:sz="0" w:space="0" w:color="auto"/>
        <w:left w:val="none" w:sz="0" w:space="0" w:color="auto"/>
        <w:bottom w:val="none" w:sz="0" w:space="0" w:color="auto"/>
        <w:right w:val="none" w:sz="0" w:space="0" w:color="auto"/>
      </w:divBdr>
    </w:div>
    <w:div w:id="998970199">
      <w:bodyDiv w:val="1"/>
      <w:marLeft w:val="0"/>
      <w:marRight w:val="0"/>
      <w:marTop w:val="0"/>
      <w:marBottom w:val="0"/>
      <w:divBdr>
        <w:top w:val="none" w:sz="0" w:space="0" w:color="auto"/>
        <w:left w:val="none" w:sz="0" w:space="0" w:color="auto"/>
        <w:bottom w:val="none" w:sz="0" w:space="0" w:color="auto"/>
        <w:right w:val="none" w:sz="0" w:space="0" w:color="auto"/>
      </w:divBdr>
    </w:div>
    <w:div w:id="1016269408">
      <w:bodyDiv w:val="1"/>
      <w:marLeft w:val="0"/>
      <w:marRight w:val="0"/>
      <w:marTop w:val="0"/>
      <w:marBottom w:val="0"/>
      <w:divBdr>
        <w:top w:val="none" w:sz="0" w:space="0" w:color="auto"/>
        <w:left w:val="none" w:sz="0" w:space="0" w:color="auto"/>
        <w:bottom w:val="none" w:sz="0" w:space="0" w:color="auto"/>
        <w:right w:val="none" w:sz="0" w:space="0" w:color="auto"/>
      </w:divBdr>
    </w:div>
    <w:div w:id="1039821355">
      <w:bodyDiv w:val="1"/>
      <w:marLeft w:val="0"/>
      <w:marRight w:val="0"/>
      <w:marTop w:val="0"/>
      <w:marBottom w:val="0"/>
      <w:divBdr>
        <w:top w:val="none" w:sz="0" w:space="0" w:color="auto"/>
        <w:left w:val="none" w:sz="0" w:space="0" w:color="auto"/>
        <w:bottom w:val="none" w:sz="0" w:space="0" w:color="auto"/>
        <w:right w:val="none" w:sz="0" w:space="0" w:color="auto"/>
      </w:divBdr>
    </w:div>
    <w:div w:id="1053384946">
      <w:bodyDiv w:val="1"/>
      <w:marLeft w:val="0"/>
      <w:marRight w:val="0"/>
      <w:marTop w:val="0"/>
      <w:marBottom w:val="0"/>
      <w:divBdr>
        <w:top w:val="none" w:sz="0" w:space="0" w:color="auto"/>
        <w:left w:val="none" w:sz="0" w:space="0" w:color="auto"/>
        <w:bottom w:val="none" w:sz="0" w:space="0" w:color="auto"/>
        <w:right w:val="none" w:sz="0" w:space="0" w:color="auto"/>
      </w:divBdr>
    </w:div>
    <w:div w:id="1062171514">
      <w:bodyDiv w:val="1"/>
      <w:marLeft w:val="0"/>
      <w:marRight w:val="0"/>
      <w:marTop w:val="0"/>
      <w:marBottom w:val="0"/>
      <w:divBdr>
        <w:top w:val="none" w:sz="0" w:space="0" w:color="auto"/>
        <w:left w:val="none" w:sz="0" w:space="0" w:color="auto"/>
        <w:bottom w:val="none" w:sz="0" w:space="0" w:color="auto"/>
        <w:right w:val="none" w:sz="0" w:space="0" w:color="auto"/>
      </w:divBdr>
      <w:divsChild>
        <w:div w:id="2050107186">
          <w:marLeft w:val="0"/>
          <w:marRight w:val="0"/>
          <w:marTop w:val="0"/>
          <w:marBottom w:val="0"/>
          <w:divBdr>
            <w:top w:val="none" w:sz="0" w:space="0" w:color="auto"/>
            <w:left w:val="none" w:sz="0" w:space="0" w:color="auto"/>
            <w:bottom w:val="none" w:sz="0" w:space="0" w:color="auto"/>
            <w:right w:val="none" w:sz="0" w:space="0" w:color="auto"/>
          </w:divBdr>
          <w:divsChild>
            <w:div w:id="1757555888">
              <w:marLeft w:val="0"/>
              <w:marRight w:val="0"/>
              <w:marTop w:val="0"/>
              <w:marBottom w:val="0"/>
              <w:divBdr>
                <w:top w:val="none" w:sz="0" w:space="0" w:color="auto"/>
                <w:left w:val="none" w:sz="0" w:space="0" w:color="auto"/>
                <w:bottom w:val="none" w:sz="0" w:space="0" w:color="auto"/>
                <w:right w:val="none" w:sz="0" w:space="0" w:color="auto"/>
              </w:divBdr>
              <w:divsChild>
                <w:div w:id="16154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44554">
      <w:bodyDiv w:val="1"/>
      <w:marLeft w:val="0"/>
      <w:marRight w:val="0"/>
      <w:marTop w:val="0"/>
      <w:marBottom w:val="0"/>
      <w:divBdr>
        <w:top w:val="none" w:sz="0" w:space="0" w:color="auto"/>
        <w:left w:val="none" w:sz="0" w:space="0" w:color="auto"/>
        <w:bottom w:val="none" w:sz="0" w:space="0" w:color="auto"/>
        <w:right w:val="none" w:sz="0" w:space="0" w:color="auto"/>
      </w:divBdr>
      <w:divsChild>
        <w:div w:id="886453740">
          <w:marLeft w:val="0"/>
          <w:marRight w:val="0"/>
          <w:marTop w:val="0"/>
          <w:marBottom w:val="0"/>
          <w:divBdr>
            <w:top w:val="none" w:sz="0" w:space="0" w:color="auto"/>
            <w:left w:val="none" w:sz="0" w:space="0" w:color="auto"/>
            <w:bottom w:val="none" w:sz="0" w:space="0" w:color="auto"/>
            <w:right w:val="none" w:sz="0" w:space="0" w:color="auto"/>
          </w:divBdr>
          <w:divsChild>
            <w:div w:id="1843473369">
              <w:marLeft w:val="0"/>
              <w:marRight w:val="0"/>
              <w:marTop w:val="0"/>
              <w:marBottom w:val="0"/>
              <w:divBdr>
                <w:top w:val="none" w:sz="0" w:space="0" w:color="auto"/>
                <w:left w:val="none" w:sz="0" w:space="0" w:color="auto"/>
                <w:bottom w:val="none" w:sz="0" w:space="0" w:color="auto"/>
                <w:right w:val="none" w:sz="0" w:space="0" w:color="auto"/>
              </w:divBdr>
              <w:divsChild>
                <w:div w:id="13829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016">
      <w:bodyDiv w:val="1"/>
      <w:marLeft w:val="0"/>
      <w:marRight w:val="0"/>
      <w:marTop w:val="0"/>
      <w:marBottom w:val="0"/>
      <w:divBdr>
        <w:top w:val="none" w:sz="0" w:space="0" w:color="auto"/>
        <w:left w:val="none" w:sz="0" w:space="0" w:color="auto"/>
        <w:bottom w:val="none" w:sz="0" w:space="0" w:color="auto"/>
        <w:right w:val="none" w:sz="0" w:space="0" w:color="auto"/>
      </w:divBdr>
      <w:divsChild>
        <w:div w:id="1527599405">
          <w:marLeft w:val="0"/>
          <w:marRight w:val="0"/>
          <w:marTop w:val="0"/>
          <w:marBottom w:val="0"/>
          <w:divBdr>
            <w:top w:val="none" w:sz="0" w:space="0" w:color="auto"/>
            <w:left w:val="none" w:sz="0" w:space="0" w:color="auto"/>
            <w:bottom w:val="none" w:sz="0" w:space="0" w:color="auto"/>
            <w:right w:val="none" w:sz="0" w:space="0" w:color="auto"/>
          </w:divBdr>
          <w:divsChild>
            <w:div w:id="1496992722">
              <w:marLeft w:val="0"/>
              <w:marRight w:val="0"/>
              <w:marTop w:val="0"/>
              <w:marBottom w:val="0"/>
              <w:divBdr>
                <w:top w:val="none" w:sz="0" w:space="0" w:color="auto"/>
                <w:left w:val="none" w:sz="0" w:space="0" w:color="auto"/>
                <w:bottom w:val="none" w:sz="0" w:space="0" w:color="auto"/>
                <w:right w:val="none" w:sz="0" w:space="0" w:color="auto"/>
              </w:divBdr>
              <w:divsChild>
                <w:div w:id="9983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94002">
      <w:bodyDiv w:val="1"/>
      <w:marLeft w:val="0"/>
      <w:marRight w:val="0"/>
      <w:marTop w:val="0"/>
      <w:marBottom w:val="0"/>
      <w:divBdr>
        <w:top w:val="none" w:sz="0" w:space="0" w:color="auto"/>
        <w:left w:val="none" w:sz="0" w:space="0" w:color="auto"/>
        <w:bottom w:val="none" w:sz="0" w:space="0" w:color="auto"/>
        <w:right w:val="none" w:sz="0" w:space="0" w:color="auto"/>
      </w:divBdr>
      <w:divsChild>
        <w:div w:id="90124066">
          <w:marLeft w:val="0"/>
          <w:marRight w:val="0"/>
          <w:marTop w:val="0"/>
          <w:marBottom w:val="0"/>
          <w:divBdr>
            <w:top w:val="none" w:sz="0" w:space="0" w:color="auto"/>
            <w:left w:val="none" w:sz="0" w:space="0" w:color="auto"/>
            <w:bottom w:val="none" w:sz="0" w:space="0" w:color="auto"/>
            <w:right w:val="none" w:sz="0" w:space="0" w:color="auto"/>
          </w:divBdr>
          <w:divsChild>
            <w:div w:id="574558820">
              <w:marLeft w:val="0"/>
              <w:marRight w:val="0"/>
              <w:marTop w:val="0"/>
              <w:marBottom w:val="0"/>
              <w:divBdr>
                <w:top w:val="none" w:sz="0" w:space="0" w:color="auto"/>
                <w:left w:val="none" w:sz="0" w:space="0" w:color="auto"/>
                <w:bottom w:val="none" w:sz="0" w:space="0" w:color="auto"/>
                <w:right w:val="none" w:sz="0" w:space="0" w:color="auto"/>
              </w:divBdr>
              <w:divsChild>
                <w:div w:id="19871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45955">
      <w:bodyDiv w:val="1"/>
      <w:marLeft w:val="0"/>
      <w:marRight w:val="0"/>
      <w:marTop w:val="0"/>
      <w:marBottom w:val="0"/>
      <w:divBdr>
        <w:top w:val="none" w:sz="0" w:space="0" w:color="auto"/>
        <w:left w:val="none" w:sz="0" w:space="0" w:color="auto"/>
        <w:bottom w:val="none" w:sz="0" w:space="0" w:color="auto"/>
        <w:right w:val="none" w:sz="0" w:space="0" w:color="auto"/>
      </w:divBdr>
    </w:div>
    <w:div w:id="1183789254">
      <w:bodyDiv w:val="1"/>
      <w:marLeft w:val="0"/>
      <w:marRight w:val="0"/>
      <w:marTop w:val="0"/>
      <w:marBottom w:val="0"/>
      <w:divBdr>
        <w:top w:val="none" w:sz="0" w:space="0" w:color="auto"/>
        <w:left w:val="none" w:sz="0" w:space="0" w:color="auto"/>
        <w:bottom w:val="none" w:sz="0" w:space="0" w:color="auto"/>
        <w:right w:val="none" w:sz="0" w:space="0" w:color="auto"/>
      </w:divBdr>
    </w:div>
    <w:div w:id="1189831087">
      <w:bodyDiv w:val="1"/>
      <w:marLeft w:val="0"/>
      <w:marRight w:val="0"/>
      <w:marTop w:val="0"/>
      <w:marBottom w:val="0"/>
      <w:divBdr>
        <w:top w:val="none" w:sz="0" w:space="0" w:color="auto"/>
        <w:left w:val="none" w:sz="0" w:space="0" w:color="auto"/>
        <w:bottom w:val="none" w:sz="0" w:space="0" w:color="auto"/>
        <w:right w:val="none" w:sz="0" w:space="0" w:color="auto"/>
      </w:divBdr>
      <w:divsChild>
        <w:div w:id="750348821">
          <w:marLeft w:val="0"/>
          <w:marRight w:val="0"/>
          <w:marTop w:val="0"/>
          <w:marBottom w:val="0"/>
          <w:divBdr>
            <w:top w:val="none" w:sz="0" w:space="0" w:color="auto"/>
            <w:left w:val="none" w:sz="0" w:space="0" w:color="auto"/>
            <w:bottom w:val="none" w:sz="0" w:space="0" w:color="auto"/>
            <w:right w:val="none" w:sz="0" w:space="0" w:color="auto"/>
          </w:divBdr>
          <w:divsChild>
            <w:div w:id="1715078319">
              <w:marLeft w:val="0"/>
              <w:marRight w:val="0"/>
              <w:marTop w:val="0"/>
              <w:marBottom w:val="0"/>
              <w:divBdr>
                <w:top w:val="none" w:sz="0" w:space="0" w:color="auto"/>
                <w:left w:val="none" w:sz="0" w:space="0" w:color="auto"/>
                <w:bottom w:val="none" w:sz="0" w:space="0" w:color="auto"/>
                <w:right w:val="none" w:sz="0" w:space="0" w:color="auto"/>
              </w:divBdr>
              <w:divsChild>
                <w:div w:id="1034385159">
                  <w:marLeft w:val="0"/>
                  <w:marRight w:val="0"/>
                  <w:marTop w:val="0"/>
                  <w:marBottom w:val="0"/>
                  <w:divBdr>
                    <w:top w:val="none" w:sz="0" w:space="0" w:color="auto"/>
                    <w:left w:val="none" w:sz="0" w:space="0" w:color="auto"/>
                    <w:bottom w:val="none" w:sz="0" w:space="0" w:color="auto"/>
                    <w:right w:val="none" w:sz="0" w:space="0" w:color="auto"/>
                  </w:divBdr>
                  <w:divsChild>
                    <w:div w:id="236401189">
                      <w:marLeft w:val="0"/>
                      <w:marRight w:val="0"/>
                      <w:marTop w:val="0"/>
                      <w:marBottom w:val="0"/>
                      <w:divBdr>
                        <w:top w:val="none" w:sz="0" w:space="0" w:color="auto"/>
                        <w:left w:val="none" w:sz="0" w:space="0" w:color="auto"/>
                        <w:bottom w:val="none" w:sz="0" w:space="0" w:color="auto"/>
                        <w:right w:val="none" w:sz="0" w:space="0" w:color="auto"/>
                      </w:divBdr>
                    </w:div>
                    <w:div w:id="7669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54222">
      <w:bodyDiv w:val="1"/>
      <w:marLeft w:val="0"/>
      <w:marRight w:val="0"/>
      <w:marTop w:val="0"/>
      <w:marBottom w:val="0"/>
      <w:divBdr>
        <w:top w:val="none" w:sz="0" w:space="0" w:color="auto"/>
        <w:left w:val="none" w:sz="0" w:space="0" w:color="auto"/>
        <w:bottom w:val="none" w:sz="0" w:space="0" w:color="auto"/>
        <w:right w:val="none" w:sz="0" w:space="0" w:color="auto"/>
      </w:divBdr>
    </w:div>
    <w:div w:id="1202127835">
      <w:bodyDiv w:val="1"/>
      <w:marLeft w:val="0"/>
      <w:marRight w:val="0"/>
      <w:marTop w:val="0"/>
      <w:marBottom w:val="0"/>
      <w:divBdr>
        <w:top w:val="none" w:sz="0" w:space="0" w:color="auto"/>
        <w:left w:val="none" w:sz="0" w:space="0" w:color="auto"/>
        <w:bottom w:val="none" w:sz="0" w:space="0" w:color="auto"/>
        <w:right w:val="none" w:sz="0" w:space="0" w:color="auto"/>
      </w:divBdr>
      <w:divsChild>
        <w:div w:id="719132122">
          <w:marLeft w:val="0"/>
          <w:marRight w:val="0"/>
          <w:marTop w:val="0"/>
          <w:marBottom w:val="0"/>
          <w:divBdr>
            <w:top w:val="none" w:sz="0" w:space="0" w:color="auto"/>
            <w:left w:val="none" w:sz="0" w:space="0" w:color="auto"/>
            <w:bottom w:val="none" w:sz="0" w:space="0" w:color="auto"/>
            <w:right w:val="none" w:sz="0" w:space="0" w:color="auto"/>
          </w:divBdr>
          <w:divsChild>
            <w:div w:id="87427878">
              <w:marLeft w:val="0"/>
              <w:marRight w:val="0"/>
              <w:marTop w:val="0"/>
              <w:marBottom w:val="0"/>
              <w:divBdr>
                <w:top w:val="none" w:sz="0" w:space="0" w:color="auto"/>
                <w:left w:val="none" w:sz="0" w:space="0" w:color="auto"/>
                <w:bottom w:val="none" w:sz="0" w:space="0" w:color="auto"/>
                <w:right w:val="none" w:sz="0" w:space="0" w:color="auto"/>
              </w:divBdr>
              <w:divsChild>
                <w:div w:id="244190359">
                  <w:marLeft w:val="0"/>
                  <w:marRight w:val="0"/>
                  <w:marTop w:val="0"/>
                  <w:marBottom w:val="0"/>
                  <w:divBdr>
                    <w:top w:val="none" w:sz="0" w:space="0" w:color="auto"/>
                    <w:left w:val="none" w:sz="0" w:space="0" w:color="auto"/>
                    <w:bottom w:val="none" w:sz="0" w:space="0" w:color="auto"/>
                    <w:right w:val="none" w:sz="0" w:space="0" w:color="auto"/>
                  </w:divBdr>
                  <w:divsChild>
                    <w:div w:id="21177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5918">
      <w:bodyDiv w:val="1"/>
      <w:marLeft w:val="0"/>
      <w:marRight w:val="0"/>
      <w:marTop w:val="0"/>
      <w:marBottom w:val="0"/>
      <w:divBdr>
        <w:top w:val="none" w:sz="0" w:space="0" w:color="auto"/>
        <w:left w:val="none" w:sz="0" w:space="0" w:color="auto"/>
        <w:bottom w:val="none" w:sz="0" w:space="0" w:color="auto"/>
        <w:right w:val="none" w:sz="0" w:space="0" w:color="auto"/>
      </w:divBdr>
      <w:divsChild>
        <w:div w:id="479617349">
          <w:marLeft w:val="0"/>
          <w:marRight w:val="0"/>
          <w:marTop w:val="0"/>
          <w:marBottom w:val="0"/>
          <w:divBdr>
            <w:top w:val="none" w:sz="0" w:space="0" w:color="auto"/>
            <w:left w:val="none" w:sz="0" w:space="0" w:color="auto"/>
            <w:bottom w:val="none" w:sz="0" w:space="0" w:color="auto"/>
            <w:right w:val="none" w:sz="0" w:space="0" w:color="auto"/>
          </w:divBdr>
        </w:div>
      </w:divsChild>
    </w:div>
    <w:div w:id="1212351535">
      <w:bodyDiv w:val="1"/>
      <w:marLeft w:val="0"/>
      <w:marRight w:val="0"/>
      <w:marTop w:val="0"/>
      <w:marBottom w:val="0"/>
      <w:divBdr>
        <w:top w:val="none" w:sz="0" w:space="0" w:color="auto"/>
        <w:left w:val="none" w:sz="0" w:space="0" w:color="auto"/>
        <w:bottom w:val="none" w:sz="0" w:space="0" w:color="auto"/>
        <w:right w:val="none" w:sz="0" w:space="0" w:color="auto"/>
      </w:divBdr>
    </w:div>
    <w:div w:id="1223558368">
      <w:bodyDiv w:val="1"/>
      <w:marLeft w:val="0"/>
      <w:marRight w:val="0"/>
      <w:marTop w:val="0"/>
      <w:marBottom w:val="0"/>
      <w:divBdr>
        <w:top w:val="none" w:sz="0" w:space="0" w:color="auto"/>
        <w:left w:val="none" w:sz="0" w:space="0" w:color="auto"/>
        <w:bottom w:val="none" w:sz="0" w:space="0" w:color="auto"/>
        <w:right w:val="none" w:sz="0" w:space="0" w:color="auto"/>
      </w:divBdr>
    </w:div>
    <w:div w:id="1250197201">
      <w:bodyDiv w:val="1"/>
      <w:marLeft w:val="0"/>
      <w:marRight w:val="0"/>
      <w:marTop w:val="0"/>
      <w:marBottom w:val="0"/>
      <w:divBdr>
        <w:top w:val="none" w:sz="0" w:space="0" w:color="auto"/>
        <w:left w:val="none" w:sz="0" w:space="0" w:color="auto"/>
        <w:bottom w:val="none" w:sz="0" w:space="0" w:color="auto"/>
        <w:right w:val="none" w:sz="0" w:space="0" w:color="auto"/>
      </w:divBdr>
    </w:div>
    <w:div w:id="1256329703">
      <w:bodyDiv w:val="1"/>
      <w:marLeft w:val="0"/>
      <w:marRight w:val="0"/>
      <w:marTop w:val="0"/>
      <w:marBottom w:val="0"/>
      <w:divBdr>
        <w:top w:val="none" w:sz="0" w:space="0" w:color="auto"/>
        <w:left w:val="none" w:sz="0" w:space="0" w:color="auto"/>
        <w:bottom w:val="none" w:sz="0" w:space="0" w:color="auto"/>
        <w:right w:val="none" w:sz="0" w:space="0" w:color="auto"/>
      </w:divBdr>
      <w:divsChild>
        <w:div w:id="1165047837">
          <w:marLeft w:val="0"/>
          <w:marRight w:val="0"/>
          <w:marTop w:val="0"/>
          <w:marBottom w:val="0"/>
          <w:divBdr>
            <w:top w:val="none" w:sz="0" w:space="0" w:color="auto"/>
            <w:left w:val="none" w:sz="0" w:space="0" w:color="auto"/>
            <w:bottom w:val="none" w:sz="0" w:space="0" w:color="auto"/>
            <w:right w:val="none" w:sz="0" w:space="0" w:color="auto"/>
          </w:divBdr>
          <w:divsChild>
            <w:div w:id="1123501860">
              <w:marLeft w:val="0"/>
              <w:marRight w:val="0"/>
              <w:marTop w:val="0"/>
              <w:marBottom w:val="0"/>
              <w:divBdr>
                <w:top w:val="none" w:sz="0" w:space="0" w:color="auto"/>
                <w:left w:val="none" w:sz="0" w:space="0" w:color="auto"/>
                <w:bottom w:val="none" w:sz="0" w:space="0" w:color="auto"/>
                <w:right w:val="none" w:sz="0" w:space="0" w:color="auto"/>
              </w:divBdr>
              <w:divsChild>
                <w:div w:id="1160199097">
                  <w:marLeft w:val="0"/>
                  <w:marRight w:val="0"/>
                  <w:marTop w:val="0"/>
                  <w:marBottom w:val="0"/>
                  <w:divBdr>
                    <w:top w:val="none" w:sz="0" w:space="0" w:color="auto"/>
                    <w:left w:val="none" w:sz="0" w:space="0" w:color="auto"/>
                    <w:bottom w:val="none" w:sz="0" w:space="0" w:color="auto"/>
                    <w:right w:val="none" w:sz="0" w:space="0" w:color="auto"/>
                  </w:divBdr>
                  <w:divsChild>
                    <w:div w:id="5189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48535">
      <w:bodyDiv w:val="1"/>
      <w:marLeft w:val="0"/>
      <w:marRight w:val="0"/>
      <w:marTop w:val="0"/>
      <w:marBottom w:val="0"/>
      <w:divBdr>
        <w:top w:val="none" w:sz="0" w:space="0" w:color="auto"/>
        <w:left w:val="none" w:sz="0" w:space="0" w:color="auto"/>
        <w:bottom w:val="none" w:sz="0" w:space="0" w:color="auto"/>
        <w:right w:val="none" w:sz="0" w:space="0" w:color="auto"/>
      </w:divBdr>
    </w:div>
    <w:div w:id="1284799812">
      <w:bodyDiv w:val="1"/>
      <w:marLeft w:val="0"/>
      <w:marRight w:val="0"/>
      <w:marTop w:val="0"/>
      <w:marBottom w:val="0"/>
      <w:divBdr>
        <w:top w:val="none" w:sz="0" w:space="0" w:color="auto"/>
        <w:left w:val="none" w:sz="0" w:space="0" w:color="auto"/>
        <w:bottom w:val="none" w:sz="0" w:space="0" w:color="auto"/>
        <w:right w:val="none" w:sz="0" w:space="0" w:color="auto"/>
      </w:divBdr>
      <w:divsChild>
        <w:div w:id="244731244">
          <w:marLeft w:val="0"/>
          <w:marRight w:val="0"/>
          <w:marTop w:val="0"/>
          <w:marBottom w:val="0"/>
          <w:divBdr>
            <w:top w:val="none" w:sz="0" w:space="0" w:color="auto"/>
            <w:left w:val="none" w:sz="0" w:space="0" w:color="auto"/>
            <w:bottom w:val="none" w:sz="0" w:space="0" w:color="auto"/>
            <w:right w:val="none" w:sz="0" w:space="0" w:color="auto"/>
          </w:divBdr>
          <w:divsChild>
            <w:div w:id="2121298522">
              <w:marLeft w:val="0"/>
              <w:marRight w:val="0"/>
              <w:marTop w:val="0"/>
              <w:marBottom w:val="0"/>
              <w:divBdr>
                <w:top w:val="none" w:sz="0" w:space="0" w:color="auto"/>
                <w:left w:val="none" w:sz="0" w:space="0" w:color="auto"/>
                <w:bottom w:val="none" w:sz="0" w:space="0" w:color="auto"/>
                <w:right w:val="none" w:sz="0" w:space="0" w:color="auto"/>
              </w:divBdr>
              <w:divsChild>
                <w:div w:id="19744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30677">
      <w:bodyDiv w:val="1"/>
      <w:marLeft w:val="0"/>
      <w:marRight w:val="0"/>
      <w:marTop w:val="0"/>
      <w:marBottom w:val="0"/>
      <w:divBdr>
        <w:top w:val="none" w:sz="0" w:space="0" w:color="auto"/>
        <w:left w:val="none" w:sz="0" w:space="0" w:color="auto"/>
        <w:bottom w:val="none" w:sz="0" w:space="0" w:color="auto"/>
        <w:right w:val="none" w:sz="0" w:space="0" w:color="auto"/>
      </w:divBdr>
    </w:div>
    <w:div w:id="1391617196">
      <w:bodyDiv w:val="1"/>
      <w:marLeft w:val="0"/>
      <w:marRight w:val="0"/>
      <w:marTop w:val="0"/>
      <w:marBottom w:val="0"/>
      <w:divBdr>
        <w:top w:val="none" w:sz="0" w:space="0" w:color="auto"/>
        <w:left w:val="none" w:sz="0" w:space="0" w:color="auto"/>
        <w:bottom w:val="none" w:sz="0" w:space="0" w:color="auto"/>
        <w:right w:val="none" w:sz="0" w:space="0" w:color="auto"/>
      </w:divBdr>
    </w:div>
    <w:div w:id="1419592078">
      <w:bodyDiv w:val="1"/>
      <w:marLeft w:val="0"/>
      <w:marRight w:val="0"/>
      <w:marTop w:val="0"/>
      <w:marBottom w:val="0"/>
      <w:divBdr>
        <w:top w:val="none" w:sz="0" w:space="0" w:color="auto"/>
        <w:left w:val="none" w:sz="0" w:space="0" w:color="auto"/>
        <w:bottom w:val="none" w:sz="0" w:space="0" w:color="auto"/>
        <w:right w:val="none" w:sz="0" w:space="0" w:color="auto"/>
      </w:divBdr>
    </w:div>
    <w:div w:id="1432161592">
      <w:bodyDiv w:val="1"/>
      <w:marLeft w:val="0"/>
      <w:marRight w:val="0"/>
      <w:marTop w:val="0"/>
      <w:marBottom w:val="0"/>
      <w:divBdr>
        <w:top w:val="none" w:sz="0" w:space="0" w:color="auto"/>
        <w:left w:val="none" w:sz="0" w:space="0" w:color="auto"/>
        <w:bottom w:val="none" w:sz="0" w:space="0" w:color="auto"/>
        <w:right w:val="none" w:sz="0" w:space="0" w:color="auto"/>
      </w:divBdr>
    </w:div>
    <w:div w:id="1486357055">
      <w:bodyDiv w:val="1"/>
      <w:marLeft w:val="0"/>
      <w:marRight w:val="0"/>
      <w:marTop w:val="0"/>
      <w:marBottom w:val="0"/>
      <w:divBdr>
        <w:top w:val="none" w:sz="0" w:space="0" w:color="auto"/>
        <w:left w:val="none" w:sz="0" w:space="0" w:color="auto"/>
        <w:bottom w:val="none" w:sz="0" w:space="0" w:color="auto"/>
        <w:right w:val="none" w:sz="0" w:space="0" w:color="auto"/>
      </w:divBdr>
    </w:div>
    <w:div w:id="1504473748">
      <w:bodyDiv w:val="1"/>
      <w:marLeft w:val="0"/>
      <w:marRight w:val="0"/>
      <w:marTop w:val="0"/>
      <w:marBottom w:val="0"/>
      <w:divBdr>
        <w:top w:val="none" w:sz="0" w:space="0" w:color="auto"/>
        <w:left w:val="none" w:sz="0" w:space="0" w:color="auto"/>
        <w:bottom w:val="none" w:sz="0" w:space="0" w:color="auto"/>
        <w:right w:val="none" w:sz="0" w:space="0" w:color="auto"/>
      </w:divBdr>
    </w:div>
    <w:div w:id="1571307193">
      <w:bodyDiv w:val="1"/>
      <w:marLeft w:val="0"/>
      <w:marRight w:val="0"/>
      <w:marTop w:val="0"/>
      <w:marBottom w:val="0"/>
      <w:divBdr>
        <w:top w:val="none" w:sz="0" w:space="0" w:color="auto"/>
        <w:left w:val="none" w:sz="0" w:space="0" w:color="auto"/>
        <w:bottom w:val="none" w:sz="0" w:space="0" w:color="auto"/>
        <w:right w:val="none" w:sz="0" w:space="0" w:color="auto"/>
      </w:divBdr>
    </w:div>
    <w:div w:id="1581677121">
      <w:bodyDiv w:val="1"/>
      <w:marLeft w:val="0"/>
      <w:marRight w:val="0"/>
      <w:marTop w:val="0"/>
      <w:marBottom w:val="0"/>
      <w:divBdr>
        <w:top w:val="none" w:sz="0" w:space="0" w:color="auto"/>
        <w:left w:val="none" w:sz="0" w:space="0" w:color="auto"/>
        <w:bottom w:val="none" w:sz="0" w:space="0" w:color="auto"/>
        <w:right w:val="none" w:sz="0" w:space="0" w:color="auto"/>
      </w:divBdr>
      <w:divsChild>
        <w:div w:id="2006931695">
          <w:marLeft w:val="0"/>
          <w:marRight w:val="0"/>
          <w:marTop w:val="0"/>
          <w:marBottom w:val="0"/>
          <w:divBdr>
            <w:top w:val="none" w:sz="0" w:space="0" w:color="auto"/>
            <w:left w:val="none" w:sz="0" w:space="0" w:color="auto"/>
            <w:bottom w:val="none" w:sz="0" w:space="0" w:color="auto"/>
            <w:right w:val="none" w:sz="0" w:space="0" w:color="auto"/>
          </w:divBdr>
          <w:divsChild>
            <w:div w:id="1827747880">
              <w:marLeft w:val="0"/>
              <w:marRight w:val="0"/>
              <w:marTop w:val="0"/>
              <w:marBottom w:val="0"/>
              <w:divBdr>
                <w:top w:val="none" w:sz="0" w:space="0" w:color="auto"/>
                <w:left w:val="none" w:sz="0" w:space="0" w:color="auto"/>
                <w:bottom w:val="none" w:sz="0" w:space="0" w:color="auto"/>
                <w:right w:val="none" w:sz="0" w:space="0" w:color="auto"/>
              </w:divBdr>
              <w:divsChild>
                <w:div w:id="1640379772">
                  <w:marLeft w:val="0"/>
                  <w:marRight w:val="0"/>
                  <w:marTop w:val="0"/>
                  <w:marBottom w:val="0"/>
                  <w:divBdr>
                    <w:top w:val="none" w:sz="0" w:space="0" w:color="auto"/>
                    <w:left w:val="none" w:sz="0" w:space="0" w:color="auto"/>
                    <w:bottom w:val="none" w:sz="0" w:space="0" w:color="auto"/>
                    <w:right w:val="none" w:sz="0" w:space="0" w:color="auto"/>
                  </w:divBdr>
                  <w:divsChild>
                    <w:div w:id="3956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07549">
      <w:bodyDiv w:val="1"/>
      <w:marLeft w:val="0"/>
      <w:marRight w:val="0"/>
      <w:marTop w:val="0"/>
      <w:marBottom w:val="0"/>
      <w:divBdr>
        <w:top w:val="none" w:sz="0" w:space="0" w:color="auto"/>
        <w:left w:val="none" w:sz="0" w:space="0" w:color="auto"/>
        <w:bottom w:val="none" w:sz="0" w:space="0" w:color="auto"/>
        <w:right w:val="none" w:sz="0" w:space="0" w:color="auto"/>
      </w:divBdr>
    </w:div>
    <w:div w:id="1660576823">
      <w:bodyDiv w:val="1"/>
      <w:marLeft w:val="0"/>
      <w:marRight w:val="0"/>
      <w:marTop w:val="0"/>
      <w:marBottom w:val="0"/>
      <w:divBdr>
        <w:top w:val="none" w:sz="0" w:space="0" w:color="auto"/>
        <w:left w:val="none" w:sz="0" w:space="0" w:color="auto"/>
        <w:bottom w:val="none" w:sz="0" w:space="0" w:color="auto"/>
        <w:right w:val="none" w:sz="0" w:space="0" w:color="auto"/>
      </w:divBdr>
    </w:div>
    <w:div w:id="1772581270">
      <w:bodyDiv w:val="1"/>
      <w:marLeft w:val="0"/>
      <w:marRight w:val="0"/>
      <w:marTop w:val="0"/>
      <w:marBottom w:val="0"/>
      <w:divBdr>
        <w:top w:val="none" w:sz="0" w:space="0" w:color="auto"/>
        <w:left w:val="none" w:sz="0" w:space="0" w:color="auto"/>
        <w:bottom w:val="none" w:sz="0" w:space="0" w:color="auto"/>
        <w:right w:val="none" w:sz="0" w:space="0" w:color="auto"/>
      </w:divBdr>
    </w:div>
    <w:div w:id="1810056363">
      <w:bodyDiv w:val="1"/>
      <w:marLeft w:val="0"/>
      <w:marRight w:val="0"/>
      <w:marTop w:val="0"/>
      <w:marBottom w:val="0"/>
      <w:divBdr>
        <w:top w:val="none" w:sz="0" w:space="0" w:color="auto"/>
        <w:left w:val="none" w:sz="0" w:space="0" w:color="auto"/>
        <w:bottom w:val="none" w:sz="0" w:space="0" w:color="auto"/>
        <w:right w:val="none" w:sz="0" w:space="0" w:color="auto"/>
      </w:divBdr>
      <w:divsChild>
        <w:div w:id="603608857">
          <w:marLeft w:val="0"/>
          <w:marRight w:val="0"/>
          <w:marTop w:val="0"/>
          <w:marBottom w:val="0"/>
          <w:divBdr>
            <w:top w:val="none" w:sz="0" w:space="0" w:color="auto"/>
            <w:left w:val="none" w:sz="0" w:space="0" w:color="auto"/>
            <w:bottom w:val="none" w:sz="0" w:space="0" w:color="auto"/>
            <w:right w:val="none" w:sz="0" w:space="0" w:color="auto"/>
          </w:divBdr>
          <w:divsChild>
            <w:div w:id="1577784799">
              <w:marLeft w:val="0"/>
              <w:marRight w:val="0"/>
              <w:marTop w:val="0"/>
              <w:marBottom w:val="0"/>
              <w:divBdr>
                <w:top w:val="none" w:sz="0" w:space="0" w:color="auto"/>
                <w:left w:val="none" w:sz="0" w:space="0" w:color="auto"/>
                <w:bottom w:val="none" w:sz="0" w:space="0" w:color="auto"/>
                <w:right w:val="none" w:sz="0" w:space="0" w:color="auto"/>
              </w:divBdr>
              <w:divsChild>
                <w:div w:id="5303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1727">
      <w:bodyDiv w:val="1"/>
      <w:marLeft w:val="0"/>
      <w:marRight w:val="0"/>
      <w:marTop w:val="0"/>
      <w:marBottom w:val="0"/>
      <w:divBdr>
        <w:top w:val="none" w:sz="0" w:space="0" w:color="auto"/>
        <w:left w:val="none" w:sz="0" w:space="0" w:color="auto"/>
        <w:bottom w:val="none" w:sz="0" w:space="0" w:color="auto"/>
        <w:right w:val="none" w:sz="0" w:space="0" w:color="auto"/>
      </w:divBdr>
    </w:div>
    <w:div w:id="1896355256">
      <w:bodyDiv w:val="1"/>
      <w:marLeft w:val="0"/>
      <w:marRight w:val="0"/>
      <w:marTop w:val="0"/>
      <w:marBottom w:val="0"/>
      <w:divBdr>
        <w:top w:val="none" w:sz="0" w:space="0" w:color="auto"/>
        <w:left w:val="none" w:sz="0" w:space="0" w:color="auto"/>
        <w:bottom w:val="none" w:sz="0" w:space="0" w:color="auto"/>
        <w:right w:val="none" w:sz="0" w:space="0" w:color="auto"/>
      </w:divBdr>
      <w:divsChild>
        <w:div w:id="1958369786">
          <w:marLeft w:val="0"/>
          <w:marRight w:val="0"/>
          <w:marTop w:val="0"/>
          <w:marBottom w:val="0"/>
          <w:divBdr>
            <w:top w:val="none" w:sz="0" w:space="0" w:color="auto"/>
            <w:left w:val="none" w:sz="0" w:space="0" w:color="auto"/>
            <w:bottom w:val="none" w:sz="0" w:space="0" w:color="auto"/>
            <w:right w:val="none" w:sz="0" w:space="0" w:color="auto"/>
          </w:divBdr>
          <w:divsChild>
            <w:div w:id="651179682">
              <w:marLeft w:val="0"/>
              <w:marRight w:val="0"/>
              <w:marTop w:val="0"/>
              <w:marBottom w:val="0"/>
              <w:divBdr>
                <w:top w:val="none" w:sz="0" w:space="0" w:color="auto"/>
                <w:left w:val="none" w:sz="0" w:space="0" w:color="auto"/>
                <w:bottom w:val="none" w:sz="0" w:space="0" w:color="auto"/>
                <w:right w:val="none" w:sz="0" w:space="0" w:color="auto"/>
              </w:divBdr>
              <w:divsChild>
                <w:div w:id="10141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768">
      <w:bodyDiv w:val="1"/>
      <w:marLeft w:val="0"/>
      <w:marRight w:val="0"/>
      <w:marTop w:val="0"/>
      <w:marBottom w:val="0"/>
      <w:divBdr>
        <w:top w:val="none" w:sz="0" w:space="0" w:color="auto"/>
        <w:left w:val="none" w:sz="0" w:space="0" w:color="auto"/>
        <w:bottom w:val="none" w:sz="0" w:space="0" w:color="auto"/>
        <w:right w:val="none" w:sz="0" w:space="0" w:color="auto"/>
      </w:divBdr>
      <w:divsChild>
        <w:div w:id="907881338">
          <w:marLeft w:val="0"/>
          <w:marRight w:val="0"/>
          <w:marTop w:val="0"/>
          <w:marBottom w:val="0"/>
          <w:divBdr>
            <w:top w:val="none" w:sz="0" w:space="0" w:color="auto"/>
            <w:left w:val="none" w:sz="0" w:space="0" w:color="auto"/>
            <w:bottom w:val="none" w:sz="0" w:space="0" w:color="auto"/>
            <w:right w:val="none" w:sz="0" w:space="0" w:color="auto"/>
          </w:divBdr>
          <w:divsChild>
            <w:div w:id="765342895">
              <w:marLeft w:val="0"/>
              <w:marRight w:val="0"/>
              <w:marTop w:val="0"/>
              <w:marBottom w:val="0"/>
              <w:divBdr>
                <w:top w:val="none" w:sz="0" w:space="0" w:color="auto"/>
                <w:left w:val="none" w:sz="0" w:space="0" w:color="auto"/>
                <w:bottom w:val="none" w:sz="0" w:space="0" w:color="auto"/>
                <w:right w:val="none" w:sz="0" w:space="0" w:color="auto"/>
              </w:divBdr>
              <w:divsChild>
                <w:div w:id="1468235272">
                  <w:marLeft w:val="0"/>
                  <w:marRight w:val="0"/>
                  <w:marTop w:val="0"/>
                  <w:marBottom w:val="0"/>
                  <w:divBdr>
                    <w:top w:val="none" w:sz="0" w:space="0" w:color="auto"/>
                    <w:left w:val="none" w:sz="0" w:space="0" w:color="auto"/>
                    <w:bottom w:val="none" w:sz="0" w:space="0" w:color="auto"/>
                    <w:right w:val="none" w:sz="0" w:space="0" w:color="auto"/>
                  </w:divBdr>
                  <w:divsChild>
                    <w:div w:id="4510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464">
      <w:bodyDiv w:val="1"/>
      <w:marLeft w:val="0"/>
      <w:marRight w:val="0"/>
      <w:marTop w:val="0"/>
      <w:marBottom w:val="0"/>
      <w:divBdr>
        <w:top w:val="none" w:sz="0" w:space="0" w:color="auto"/>
        <w:left w:val="none" w:sz="0" w:space="0" w:color="auto"/>
        <w:bottom w:val="none" w:sz="0" w:space="0" w:color="auto"/>
        <w:right w:val="none" w:sz="0" w:space="0" w:color="auto"/>
      </w:divBdr>
    </w:div>
    <w:div w:id="2042241117">
      <w:bodyDiv w:val="1"/>
      <w:marLeft w:val="0"/>
      <w:marRight w:val="0"/>
      <w:marTop w:val="0"/>
      <w:marBottom w:val="0"/>
      <w:divBdr>
        <w:top w:val="none" w:sz="0" w:space="0" w:color="auto"/>
        <w:left w:val="none" w:sz="0" w:space="0" w:color="auto"/>
        <w:bottom w:val="none" w:sz="0" w:space="0" w:color="auto"/>
        <w:right w:val="none" w:sz="0" w:space="0" w:color="auto"/>
      </w:divBdr>
    </w:div>
    <w:div w:id="2053261729">
      <w:bodyDiv w:val="1"/>
      <w:marLeft w:val="0"/>
      <w:marRight w:val="0"/>
      <w:marTop w:val="0"/>
      <w:marBottom w:val="0"/>
      <w:divBdr>
        <w:top w:val="none" w:sz="0" w:space="0" w:color="auto"/>
        <w:left w:val="none" w:sz="0" w:space="0" w:color="auto"/>
        <w:bottom w:val="none" w:sz="0" w:space="0" w:color="auto"/>
        <w:right w:val="none" w:sz="0" w:space="0" w:color="auto"/>
      </w:divBdr>
    </w:div>
    <w:div w:id="21066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U.XI@NTU.EDU.SG" TargetMode="External"/><Relationship Id="rId13" Type="http://schemas.openxmlformats.org/officeDocument/2006/relationships/hyperlink" Target="http://dx.doi.org/10.1080/09658211.2012.677452"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S0165-4101(02)0004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080/15298868.2010.5214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net.apa.org/doi/10.1037/a0014245" TargetMode="External"/><Relationship Id="rId5" Type="http://schemas.openxmlformats.org/officeDocument/2006/relationships/webSettings" Target="webSettings.xml"/><Relationship Id="rId15" Type="http://schemas.openxmlformats.org/officeDocument/2006/relationships/hyperlink" Target="http://dx.doi.org/10.1287/mnsc.36.6.643" TargetMode="External"/><Relationship Id="rId10" Type="http://schemas.openxmlformats.org/officeDocument/2006/relationships/hyperlink" Target="http://dx.doi.org/10.1016/0030-5073(83)9012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direct.com/science/article/pii/S0749597814001046" TargetMode="External"/><Relationship Id="rId14" Type="http://schemas.openxmlformats.org/officeDocument/2006/relationships/hyperlink" Target="http://dx.doi.org/10.1002/ejsp.1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DFC6-1EBB-47E5-ACAA-03DB90AD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10333</Words>
  <Characters>58900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69095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Zou</dc:creator>
  <cp:keywords/>
  <dc:description/>
  <cp:lastModifiedBy>Lapage K.P.</cp:lastModifiedBy>
  <cp:revision>2</cp:revision>
  <cp:lastPrinted>2018-07-10T22:02:00Z</cp:lastPrinted>
  <dcterms:created xsi:type="dcterms:W3CDTF">2018-10-17T14:25:00Z</dcterms:created>
  <dcterms:modified xsi:type="dcterms:W3CDTF">2018-10-17T14:25:00Z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2104598837</vt:i4>
  </property>
  <property fmtid="{D5CDD505-2E9C-101B-9397-08002B2CF9AE}" pid="3" name="_NewReviewCycle">
    <vt:lpwstr/>
  </property>
  <property fmtid="{D5CDD505-2E9C-101B-9397-08002B2CF9AE}" pid="4" name="_EmailSubject">
    <vt:lpwstr>5</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PreviousAdHocReviewCycleID">
    <vt:i4>-175459504</vt:i4>
  </property>
  <property fmtid="{D5CDD505-2E9C-101B-9397-08002B2CF9AE}" pid="8" name="_ReviewingToolsShownOnce">
    <vt:lpwstr/>
  </property>
</Properties>
</file>