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A22" w:rsidRPr="00794EAF" w:rsidRDefault="00585A22" w:rsidP="002C695F">
      <w:pPr>
        <w:spacing w:line="360" w:lineRule="auto"/>
        <w:jc w:val="center"/>
        <w:rPr>
          <w:b/>
          <w:sz w:val="20"/>
          <w:szCs w:val="20"/>
          <w:lang w:val="en-US"/>
        </w:rPr>
      </w:pPr>
      <w:r w:rsidRPr="00794EAF">
        <w:rPr>
          <w:b/>
          <w:sz w:val="20"/>
          <w:szCs w:val="20"/>
          <w:lang w:val="en-US"/>
        </w:rPr>
        <w:t xml:space="preserve">Metformin for weight gain associated with second generation antipsychotics in children and adolescents: </w:t>
      </w:r>
    </w:p>
    <w:p w:rsidR="00585A22" w:rsidRPr="00794EAF" w:rsidRDefault="00585A22" w:rsidP="002C695F">
      <w:pPr>
        <w:spacing w:line="360" w:lineRule="auto"/>
        <w:jc w:val="center"/>
        <w:rPr>
          <w:b/>
          <w:sz w:val="20"/>
          <w:szCs w:val="20"/>
          <w:lang w:val="en-US"/>
        </w:rPr>
      </w:pPr>
      <w:r w:rsidRPr="00794EAF">
        <w:rPr>
          <w:b/>
          <w:sz w:val="20"/>
          <w:szCs w:val="20"/>
          <w:lang w:val="en-US"/>
        </w:rPr>
        <w:t>a systematic review and meta-analysis</w:t>
      </w:r>
    </w:p>
    <w:p w:rsidR="00585A22" w:rsidRPr="00794EAF" w:rsidRDefault="00585A22" w:rsidP="002C695F">
      <w:pPr>
        <w:spacing w:line="360" w:lineRule="auto"/>
        <w:jc w:val="center"/>
        <w:rPr>
          <w:b/>
          <w:sz w:val="20"/>
          <w:szCs w:val="20"/>
          <w:lang w:val="en-US"/>
        </w:rPr>
      </w:pPr>
    </w:p>
    <w:p w:rsidR="00585A22" w:rsidRPr="00794EAF" w:rsidRDefault="00585A22" w:rsidP="002C695F">
      <w:pPr>
        <w:spacing w:line="360" w:lineRule="auto"/>
        <w:jc w:val="center"/>
        <w:rPr>
          <w:sz w:val="20"/>
          <w:szCs w:val="20"/>
          <w:lang w:val="en-US"/>
        </w:rPr>
      </w:pPr>
      <w:r w:rsidRPr="00794EAF">
        <w:rPr>
          <w:b/>
          <w:sz w:val="20"/>
          <w:szCs w:val="20"/>
          <w:lang w:val="en-US"/>
        </w:rPr>
        <w:t xml:space="preserve">Running title: </w:t>
      </w:r>
      <w:r w:rsidRPr="00794EAF">
        <w:rPr>
          <w:sz w:val="20"/>
          <w:szCs w:val="20"/>
          <w:lang w:val="en-US"/>
        </w:rPr>
        <w:t>Metformin for weight gain associated with antipsychotics in children and adolescents</w:t>
      </w:r>
    </w:p>
    <w:p w:rsidR="00585A22" w:rsidRPr="00794EAF" w:rsidRDefault="00585A22" w:rsidP="004D0582">
      <w:pPr>
        <w:spacing w:line="360" w:lineRule="auto"/>
        <w:rPr>
          <w:sz w:val="20"/>
          <w:szCs w:val="20"/>
          <w:lang w:val="en-US"/>
        </w:rPr>
      </w:pPr>
    </w:p>
    <w:p w:rsidR="00585A22" w:rsidRPr="00794EAF" w:rsidRDefault="00585A22" w:rsidP="004D0582">
      <w:pPr>
        <w:spacing w:line="360" w:lineRule="auto"/>
        <w:rPr>
          <w:sz w:val="20"/>
          <w:szCs w:val="20"/>
          <w:lang w:val="en-US"/>
        </w:rPr>
      </w:pPr>
    </w:p>
    <w:p w:rsidR="00585A22" w:rsidRPr="00794EAF" w:rsidRDefault="00585A22" w:rsidP="002C695F">
      <w:pPr>
        <w:spacing w:line="480" w:lineRule="auto"/>
        <w:outlineLvl w:val="0"/>
        <w:rPr>
          <w:sz w:val="20"/>
          <w:szCs w:val="20"/>
          <w:vertAlign w:val="superscript"/>
          <w:lang w:val="en-US"/>
        </w:rPr>
      </w:pPr>
      <w:r w:rsidRPr="00794EAF">
        <w:rPr>
          <w:sz w:val="20"/>
          <w:szCs w:val="20"/>
          <w:lang w:val="en-US"/>
        </w:rPr>
        <w:t xml:space="preserve">Pierre Ellul </w:t>
      </w:r>
      <w:r w:rsidRPr="00794EAF">
        <w:rPr>
          <w:sz w:val="20"/>
          <w:szCs w:val="20"/>
          <w:vertAlign w:val="superscript"/>
          <w:lang w:val="en-US"/>
        </w:rPr>
        <w:t>1</w:t>
      </w:r>
      <w:r w:rsidRPr="00794EAF">
        <w:rPr>
          <w:sz w:val="20"/>
          <w:szCs w:val="20"/>
          <w:lang w:val="en-US"/>
        </w:rPr>
        <w:t xml:space="preserve">, Richard Delorme </w:t>
      </w:r>
      <w:r w:rsidRPr="00794EAF">
        <w:rPr>
          <w:sz w:val="20"/>
          <w:szCs w:val="20"/>
          <w:vertAlign w:val="superscript"/>
          <w:lang w:val="en-US"/>
        </w:rPr>
        <w:t>1,2</w:t>
      </w:r>
      <w:r w:rsidRPr="00794EAF">
        <w:rPr>
          <w:sz w:val="20"/>
          <w:szCs w:val="20"/>
          <w:lang w:val="en-US"/>
        </w:rPr>
        <w:t xml:space="preserve">, Samuele Cortese </w:t>
      </w:r>
      <w:r w:rsidRPr="00794EAF">
        <w:rPr>
          <w:sz w:val="20"/>
          <w:szCs w:val="20"/>
          <w:vertAlign w:val="superscript"/>
          <w:lang w:val="en-US"/>
        </w:rPr>
        <w:t>3,4,5,6,7</w:t>
      </w:r>
    </w:p>
    <w:p w:rsidR="00585A22" w:rsidRPr="00794EAF" w:rsidRDefault="00585A22" w:rsidP="002C695F">
      <w:pPr>
        <w:spacing w:line="480" w:lineRule="auto"/>
        <w:outlineLvl w:val="0"/>
        <w:rPr>
          <w:sz w:val="20"/>
          <w:szCs w:val="20"/>
          <w:vertAlign w:val="superscript"/>
          <w:lang w:val="en-US"/>
        </w:rPr>
      </w:pPr>
    </w:p>
    <w:p w:rsidR="00585A22" w:rsidRPr="00794EAF" w:rsidRDefault="00585A22" w:rsidP="004D0582">
      <w:pPr>
        <w:rPr>
          <w:color w:val="000000"/>
          <w:sz w:val="20"/>
          <w:szCs w:val="20"/>
          <w:shd w:val="clear" w:color="auto" w:fill="FFFFFF"/>
          <w:lang w:val="en-US"/>
        </w:rPr>
      </w:pPr>
      <w:r w:rsidRPr="00794EAF">
        <w:rPr>
          <w:sz w:val="20"/>
          <w:szCs w:val="20"/>
          <w:vertAlign w:val="superscript"/>
          <w:lang w:val="en-US"/>
        </w:rPr>
        <w:t xml:space="preserve">1 </w:t>
      </w:r>
      <w:r w:rsidRPr="00794EAF">
        <w:rPr>
          <w:color w:val="000000"/>
          <w:sz w:val="20"/>
          <w:szCs w:val="20"/>
          <w:shd w:val="clear" w:color="auto" w:fill="FFFFFF"/>
          <w:lang w:val="en-US"/>
        </w:rPr>
        <w:t>Child and Adolescent Psychiatry Department, Robert Debré Hospital, APHP, Paris, France.</w:t>
      </w:r>
    </w:p>
    <w:p w:rsidR="00585A22" w:rsidRPr="00794EAF" w:rsidRDefault="00585A22" w:rsidP="004D0582">
      <w:pPr>
        <w:rPr>
          <w:sz w:val="20"/>
          <w:szCs w:val="20"/>
          <w:lang w:val="en-US"/>
        </w:rPr>
      </w:pPr>
    </w:p>
    <w:p w:rsidR="00585A22" w:rsidRPr="00794EAF" w:rsidRDefault="00585A22" w:rsidP="004D0582">
      <w:pPr>
        <w:spacing w:line="480" w:lineRule="auto"/>
        <w:ind w:left="142" w:hanging="142"/>
        <w:rPr>
          <w:sz w:val="20"/>
          <w:szCs w:val="20"/>
          <w:lang w:val="en-US"/>
        </w:rPr>
      </w:pPr>
      <w:r w:rsidRPr="00794EAF">
        <w:rPr>
          <w:sz w:val="20"/>
          <w:szCs w:val="20"/>
          <w:vertAlign w:val="superscript"/>
          <w:lang w:val="en-US"/>
        </w:rPr>
        <w:t xml:space="preserve">2 </w:t>
      </w:r>
      <w:r w:rsidRPr="00794EAF">
        <w:rPr>
          <w:sz w:val="20"/>
          <w:szCs w:val="20"/>
          <w:lang w:val="en-US"/>
        </w:rPr>
        <w:t>Human genetics and Cognitive Functions, Institut Pasteur, Paris, France</w:t>
      </w:r>
    </w:p>
    <w:p w:rsidR="00585A22" w:rsidRPr="00794EAF" w:rsidRDefault="00585A22" w:rsidP="004D0582">
      <w:pPr>
        <w:rPr>
          <w:spacing w:val="-3"/>
          <w:sz w:val="20"/>
          <w:szCs w:val="20"/>
          <w:shd w:val="clear" w:color="auto" w:fill="FFFFFF"/>
          <w:lang w:val="en-US"/>
        </w:rPr>
      </w:pPr>
      <w:r w:rsidRPr="00794EAF">
        <w:rPr>
          <w:sz w:val="20"/>
          <w:szCs w:val="20"/>
          <w:shd w:val="clear" w:color="auto" w:fill="FFFFFF"/>
          <w:vertAlign w:val="superscript"/>
          <w:lang w:val="en-US"/>
        </w:rPr>
        <w:t xml:space="preserve">3 </w:t>
      </w:r>
      <w:r w:rsidRPr="00794EAF">
        <w:rPr>
          <w:sz w:val="20"/>
          <w:szCs w:val="20"/>
          <w:lang w:val="en-US"/>
        </w:rPr>
        <w:t>Center for Innovation in Mental Health, Academic Unit of Psychology, University of Southampton, UK</w:t>
      </w:r>
    </w:p>
    <w:p w:rsidR="00585A22" w:rsidRPr="00794EAF" w:rsidRDefault="00585A22" w:rsidP="004D0582">
      <w:pPr>
        <w:rPr>
          <w:sz w:val="20"/>
          <w:szCs w:val="20"/>
          <w:lang w:val="en-US"/>
        </w:rPr>
      </w:pPr>
    </w:p>
    <w:p w:rsidR="00585A22" w:rsidRPr="00794EAF" w:rsidRDefault="00585A22" w:rsidP="004D0582">
      <w:pPr>
        <w:rPr>
          <w:spacing w:val="-3"/>
          <w:sz w:val="20"/>
          <w:szCs w:val="20"/>
          <w:shd w:val="clear" w:color="auto" w:fill="FFFFFF"/>
          <w:lang w:val="en-US"/>
        </w:rPr>
      </w:pPr>
      <w:r w:rsidRPr="00794EAF">
        <w:rPr>
          <w:sz w:val="20"/>
          <w:szCs w:val="20"/>
          <w:vertAlign w:val="superscript"/>
          <w:lang w:val="en-US"/>
        </w:rPr>
        <w:t xml:space="preserve">4 </w:t>
      </w:r>
      <w:r w:rsidRPr="00794EAF">
        <w:rPr>
          <w:sz w:val="20"/>
          <w:szCs w:val="20"/>
          <w:shd w:val="clear" w:color="auto" w:fill="FFFFFF"/>
          <w:lang w:val="en-US"/>
        </w:rPr>
        <w:t xml:space="preserve">Clinical and Experimental Sciences (CNS and Psychiatry), Faculty of Medicine, </w:t>
      </w:r>
      <w:r w:rsidRPr="00794EAF">
        <w:rPr>
          <w:sz w:val="20"/>
          <w:szCs w:val="20"/>
          <w:lang w:val="en-US"/>
        </w:rPr>
        <w:t>University of Southampton, UK</w:t>
      </w:r>
    </w:p>
    <w:p w:rsidR="00585A22" w:rsidRPr="00794EAF" w:rsidRDefault="00585A22" w:rsidP="004D0582">
      <w:pPr>
        <w:rPr>
          <w:sz w:val="20"/>
          <w:szCs w:val="20"/>
          <w:lang w:val="en-US"/>
        </w:rPr>
      </w:pPr>
    </w:p>
    <w:p w:rsidR="00585A22" w:rsidRPr="00794EAF" w:rsidRDefault="00585A22" w:rsidP="004D0582">
      <w:pPr>
        <w:rPr>
          <w:bCs/>
          <w:color w:val="000000"/>
          <w:sz w:val="20"/>
          <w:szCs w:val="20"/>
          <w:bdr w:val="none" w:sz="0" w:space="0" w:color="auto" w:frame="1"/>
          <w:lang w:val="en-US"/>
        </w:rPr>
      </w:pPr>
      <w:r w:rsidRPr="00794EAF">
        <w:rPr>
          <w:sz w:val="20"/>
          <w:szCs w:val="20"/>
          <w:vertAlign w:val="superscript"/>
          <w:lang w:val="en-US"/>
        </w:rPr>
        <w:t xml:space="preserve">5 </w:t>
      </w:r>
      <w:r w:rsidRPr="00794EAF">
        <w:rPr>
          <w:sz w:val="20"/>
          <w:szCs w:val="20"/>
          <w:lang w:val="en-US"/>
        </w:rPr>
        <w:t>Solent NHS Trust, Southampton, UK</w:t>
      </w:r>
    </w:p>
    <w:p w:rsidR="00585A22" w:rsidRPr="00794EAF" w:rsidRDefault="00585A22" w:rsidP="004D0582">
      <w:pPr>
        <w:rPr>
          <w:sz w:val="20"/>
          <w:szCs w:val="20"/>
          <w:lang w:val="en-US"/>
        </w:rPr>
      </w:pPr>
    </w:p>
    <w:p w:rsidR="00585A22" w:rsidRPr="00794EAF" w:rsidRDefault="00585A22" w:rsidP="004D0582">
      <w:pPr>
        <w:rPr>
          <w:sz w:val="20"/>
          <w:szCs w:val="20"/>
          <w:lang w:val="en-US"/>
        </w:rPr>
      </w:pPr>
      <w:r w:rsidRPr="00794EAF">
        <w:rPr>
          <w:sz w:val="20"/>
          <w:szCs w:val="20"/>
          <w:vertAlign w:val="superscript"/>
          <w:lang w:val="en-US"/>
        </w:rPr>
        <w:t>6</w:t>
      </w:r>
      <w:r w:rsidRPr="00794EAF">
        <w:rPr>
          <w:sz w:val="20"/>
          <w:szCs w:val="20"/>
          <w:lang w:val="en-US"/>
        </w:rPr>
        <w:t xml:space="preserve">New York University Child Study Center, </w:t>
      </w:r>
      <w:r w:rsidRPr="00794EAF">
        <w:rPr>
          <w:sz w:val="20"/>
          <w:szCs w:val="20"/>
          <w:shd w:val="clear" w:color="auto" w:fill="FFFFFF"/>
          <w:lang w:val="en-US"/>
        </w:rPr>
        <w:t xml:space="preserve">New York, </w:t>
      </w:r>
      <w:r w:rsidRPr="00794EAF">
        <w:rPr>
          <w:sz w:val="20"/>
          <w:szCs w:val="20"/>
          <w:lang w:val="en-US"/>
        </w:rPr>
        <w:t>NY, USA,</w:t>
      </w:r>
    </w:p>
    <w:p w:rsidR="00585A22" w:rsidRPr="00794EAF" w:rsidRDefault="00585A22" w:rsidP="004D0582">
      <w:pPr>
        <w:rPr>
          <w:sz w:val="20"/>
          <w:szCs w:val="20"/>
          <w:lang w:val="en-US"/>
        </w:rPr>
      </w:pPr>
    </w:p>
    <w:p w:rsidR="00585A22" w:rsidRPr="00794EAF" w:rsidRDefault="00585A22" w:rsidP="004D0582">
      <w:pPr>
        <w:rPr>
          <w:sz w:val="20"/>
          <w:szCs w:val="20"/>
          <w:shd w:val="clear" w:color="auto" w:fill="FFFFFF"/>
          <w:lang w:val="en-US"/>
        </w:rPr>
      </w:pPr>
      <w:r w:rsidRPr="00794EAF">
        <w:rPr>
          <w:sz w:val="20"/>
          <w:szCs w:val="20"/>
          <w:vertAlign w:val="superscript"/>
          <w:lang w:val="en-US"/>
        </w:rPr>
        <w:t xml:space="preserve">7 </w:t>
      </w:r>
      <w:r w:rsidRPr="00794EAF">
        <w:rPr>
          <w:sz w:val="20"/>
          <w:szCs w:val="20"/>
          <w:shd w:val="clear" w:color="auto" w:fill="FFFFFF"/>
          <w:lang w:val="en-US"/>
        </w:rPr>
        <w:t>Division of Psychiatry and Applied Psychology, School of Medicine, University of Nottingham, Nottingham, UK</w:t>
      </w:r>
    </w:p>
    <w:p w:rsidR="00585A22" w:rsidRPr="00794EAF" w:rsidRDefault="00585A22" w:rsidP="004D0582">
      <w:pPr>
        <w:spacing w:line="480" w:lineRule="auto"/>
        <w:ind w:left="142" w:hanging="142"/>
        <w:rPr>
          <w:sz w:val="20"/>
          <w:szCs w:val="20"/>
          <w:lang w:val="en-US"/>
        </w:rPr>
      </w:pPr>
    </w:p>
    <w:p w:rsidR="00585A22" w:rsidRPr="00794EAF" w:rsidRDefault="00585A22" w:rsidP="00B57905">
      <w:pPr>
        <w:spacing w:line="480" w:lineRule="auto"/>
        <w:rPr>
          <w:sz w:val="20"/>
          <w:szCs w:val="20"/>
          <w:lang w:val="en-US"/>
        </w:rPr>
      </w:pPr>
    </w:p>
    <w:p w:rsidR="00585A22" w:rsidRPr="00794EAF" w:rsidRDefault="00585A22" w:rsidP="00414B1D">
      <w:pPr>
        <w:spacing w:line="480" w:lineRule="auto"/>
        <w:rPr>
          <w:b/>
          <w:sz w:val="20"/>
          <w:szCs w:val="20"/>
          <w:lang w:val="en-US"/>
        </w:rPr>
      </w:pPr>
      <w:r w:rsidRPr="00794EAF">
        <w:rPr>
          <w:b/>
          <w:sz w:val="20"/>
          <w:szCs w:val="20"/>
          <w:lang w:val="en-US"/>
        </w:rPr>
        <w:t>Corresponding author</w:t>
      </w:r>
    </w:p>
    <w:p w:rsidR="00585A22" w:rsidRPr="00794EAF" w:rsidRDefault="00585A22" w:rsidP="004D0582">
      <w:pPr>
        <w:spacing w:line="480" w:lineRule="auto"/>
        <w:rPr>
          <w:sz w:val="20"/>
          <w:szCs w:val="20"/>
          <w:lang w:val="en-US"/>
        </w:rPr>
      </w:pPr>
      <w:r w:rsidRPr="00794EAF">
        <w:rPr>
          <w:sz w:val="20"/>
          <w:szCs w:val="20"/>
          <w:lang w:val="en-US"/>
        </w:rPr>
        <w:t>Pierre Ellul, Robert Debré Hospital, Child and Adolescent Psychiatry Department, 48 boulevard Sérurier, 75019 Paris, France. Fax: +33140033622; Phone: +33140032587</w:t>
      </w:r>
    </w:p>
    <w:p w:rsidR="00585A22" w:rsidRPr="00794EAF" w:rsidRDefault="00B24160" w:rsidP="00AB7CA1">
      <w:pPr>
        <w:spacing w:line="480" w:lineRule="auto"/>
        <w:rPr>
          <w:rStyle w:val="Hyperlink"/>
          <w:sz w:val="20"/>
          <w:szCs w:val="20"/>
          <w:lang w:val="en-US"/>
        </w:rPr>
      </w:pPr>
      <w:hyperlink r:id="rId7" w:history="1">
        <w:r w:rsidR="00585A22" w:rsidRPr="00794EAF">
          <w:rPr>
            <w:rStyle w:val="Hyperlink"/>
            <w:sz w:val="20"/>
            <w:szCs w:val="20"/>
            <w:lang w:val="en-US"/>
          </w:rPr>
          <w:t>pierre.ellul1987@gmail.com</w:t>
        </w:r>
      </w:hyperlink>
    </w:p>
    <w:p w:rsidR="00585A22" w:rsidRPr="00794EAF" w:rsidRDefault="00585A22" w:rsidP="00AB7CA1">
      <w:pPr>
        <w:spacing w:line="480" w:lineRule="auto"/>
        <w:rPr>
          <w:rStyle w:val="Hyperlink"/>
          <w:sz w:val="20"/>
          <w:szCs w:val="20"/>
          <w:lang w:val="en-US"/>
        </w:rPr>
      </w:pPr>
    </w:p>
    <w:p w:rsidR="00585A22" w:rsidRPr="00794EAF" w:rsidRDefault="00585A22" w:rsidP="00AB7CA1">
      <w:pPr>
        <w:spacing w:line="480" w:lineRule="auto"/>
        <w:rPr>
          <w:sz w:val="20"/>
          <w:szCs w:val="20"/>
          <w:lang w:val="en-US"/>
        </w:rPr>
      </w:pPr>
    </w:p>
    <w:p w:rsidR="00585A22" w:rsidRPr="00794EAF" w:rsidRDefault="00585A22" w:rsidP="004D0582">
      <w:pPr>
        <w:spacing w:line="480" w:lineRule="auto"/>
        <w:rPr>
          <w:b/>
          <w:color w:val="000000"/>
          <w:sz w:val="20"/>
          <w:szCs w:val="20"/>
          <w:lang w:val="en-US"/>
        </w:rPr>
      </w:pPr>
      <w:r w:rsidRPr="00794EAF">
        <w:rPr>
          <w:b/>
          <w:color w:val="000000"/>
          <w:sz w:val="20"/>
          <w:szCs w:val="20"/>
          <w:lang w:val="en-US"/>
        </w:rPr>
        <w:t xml:space="preserve">Acknowledgments: </w:t>
      </w:r>
    </w:p>
    <w:p w:rsidR="00585A22" w:rsidRPr="00794EAF" w:rsidRDefault="00585A22" w:rsidP="002C4903">
      <w:pPr>
        <w:jc w:val="both"/>
        <w:rPr>
          <w:color w:val="000000"/>
          <w:sz w:val="20"/>
          <w:szCs w:val="20"/>
          <w:lang w:val="en-US"/>
        </w:rPr>
      </w:pPr>
      <w:r w:rsidRPr="00794EAF">
        <w:rPr>
          <w:color w:val="000000"/>
          <w:sz w:val="20"/>
          <w:szCs w:val="20"/>
          <w:lang w:val="en-US"/>
        </w:rPr>
        <w:t>We would like to thank all the authors who have kindly provided additional unpublished information/data:</w:t>
      </w:r>
    </w:p>
    <w:p w:rsidR="00585A22" w:rsidRPr="00794EAF" w:rsidRDefault="00585A22" w:rsidP="002C4903">
      <w:pPr>
        <w:jc w:val="both"/>
        <w:rPr>
          <w:color w:val="000000"/>
          <w:sz w:val="20"/>
          <w:szCs w:val="20"/>
          <w:lang w:val="en-US"/>
        </w:rPr>
      </w:pPr>
      <w:r w:rsidRPr="00794EAF">
        <w:rPr>
          <w:color w:val="000000"/>
          <w:sz w:val="20"/>
          <w:szCs w:val="20"/>
          <w:lang w:val="en-US"/>
        </w:rPr>
        <w:t>-E Anagnostou and colleagues, Department of Pediatrics, University of Toronto, Toronto, Ontario, Canada</w:t>
      </w:r>
    </w:p>
    <w:p w:rsidR="00585A22" w:rsidRPr="00794EAF" w:rsidRDefault="00585A22" w:rsidP="002C4903">
      <w:pPr>
        <w:pStyle w:val="Heading3"/>
        <w:shd w:val="clear" w:color="auto" w:fill="FFFFFF"/>
        <w:spacing w:before="0"/>
        <w:jc w:val="both"/>
        <w:rPr>
          <w:rFonts w:ascii="Times New Roman" w:hAnsi="Times New Roman"/>
          <w:color w:val="000000"/>
          <w:sz w:val="20"/>
          <w:szCs w:val="20"/>
          <w:lang w:val="en-US"/>
        </w:rPr>
      </w:pPr>
      <w:r w:rsidRPr="00794EAF">
        <w:rPr>
          <w:rFonts w:ascii="Times New Roman" w:hAnsi="Times New Roman"/>
          <w:bCs/>
          <w:color w:val="000000"/>
          <w:sz w:val="20"/>
          <w:szCs w:val="20"/>
          <w:lang w:val="en-US"/>
        </w:rPr>
        <w:t xml:space="preserve">- CU. Correll, </w:t>
      </w:r>
      <w:r w:rsidRPr="00794EAF">
        <w:rPr>
          <w:rFonts w:ascii="Times New Roman" w:hAnsi="Times New Roman"/>
          <w:color w:val="000000"/>
          <w:sz w:val="20"/>
          <w:szCs w:val="20"/>
          <w:lang w:val="en-US"/>
        </w:rPr>
        <w:t xml:space="preserve">and </w:t>
      </w:r>
      <w:r w:rsidRPr="00794EAF">
        <w:rPr>
          <w:color w:val="000000"/>
          <w:sz w:val="20"/>
          <w:szCs w:val="20"/>
          <w:lang w:val="en-US"/>
        </w:rPr>
        <w:t>colleagues</w:t>
      </w:r>
      <w:r w:rsidRPr="00794EAF">
        <w:rPr>
          <w:rFonts w:ascii="Times New Roman" w:hAnsi="Times New Roman"/>
          <w:bCs/>
          <w:color w:val="000000"/>
          <w:sz w:val="20"/>
          <w:szCs w:val="20"/>
          <w:lang w:val="en-US"/>
        </w:rPr>
        <w:t xml:space="preserve"> </w:t>
      </w:r>
      <w:r w:rsidRPr="00794EAF">
        <w:rPr>
          <w:rFonts w:ascii="Times New Roman" w:hAnsi="Times New Roman"/>
          <w:color w:val="000000"/>
          <w:sz w:val="20"/>
          <w:szCs w:val="20"/>
          <w:shd w:val="clear" w:color="auto" w:fill="FFFFFF"/>
          <w:lang w:val="en-US"/>
        </w:rPr>
        <w:t>Hofstra Northwell School of Medicine, New York, NY, USA</w:t>
      </w:r>
    </w:p>
    <w:p w:rsidR="00585A22" w:rsidRPr="00794EAF" w:rsidRDefault="00585A22" w:rsidP="002C4903">
      <w:pPr>
        <w:jc w:val="both"/>
        <w:rPr>
          <w:color w:val="000000"/>
          <w:sz w:val="20"/>
          <w:szCs w:val="20"/>
          <w:lang w:val="en-US"/>
        </w:rPr>
      </w:pPr>
      <w:r w:rsidRPr="00794EAF">
        <w:rPr>
          <w:color w:val="000000"/>
          <w:sz w:val="20"/>
          <w:szCs w:val="20"/>
          <w:lang w:val="en-US"/>
        </w:rPr>
        <w:t xml:space="preserve">-S Arman, and colleagues </w:t>
      </w:r>
      <w:r w:rsidRPr="00794EAF">
        <w:rPr>
          <w:color w:val="000000"/>
          <w:sz w:val="20"/>
          <w:szCs w:val="20"/>
          <w:shd w:val="clear" w:color="auto" w:fill="FFFFFF"/>
          <w:lang w:val="en-US"/>
        </w:rPr>
        <w:t>Department of Psychiatry, Isfahan University of Medical Sciences, Iran.</w:t>
      </w:r>
    </w:p>
    <w:p w:rsidR="00585A22" w:rsidRPr="00794EAF" w:rsidRDefault="00585A22" w:rsidP="002C4903">
      <w:pPr>
        <w:jc w:val="both"/>
        <w:rPr>
          <w:color w:val="000000"/>
          <w:sz w:val="20"/>
          <w:szCs w:val="20"/>
          <w:lang w:val="en-US"/>
        </w:rPr>
      </w:pPr>
      <w:r w:rsidRPr="00794EAF">
        <w:rPr>
          <w:color w:val="000000"/>
          <w:sz w:val="20"/>
          <w:szCs w:val="20"/>
          <w:lang w:val="en-US"/>
        </w:rPr>
        <w:t xml:space="preserve">-MA Riddle, and colleagues </w:t>
      </w:r>
      <w:r w:rsidRPr="00794EAF">
        <w:rPr>
          <w:color w:val="000000"/>
          <w:sz w:val="20"/>
          <w:szCs w:val="20"/>
          <w:shd w:val="clear" w:color="auto" w:fill="FFFFFF"/>
          <w:lang w:val="en-US"/>
        </w:rPr>
        <w:t>Division of Child and Adolescent Psychiatry, Department of Psychiatry and Behavioral Sciences, Johns Hopkins University School of Medicine, Baltimore, Maryland, USA.</w:t>
      </w:r>
    </w:p>
    <w:p w:rsidR="00585A22" w:rsidRPr="00794EAF" w:rsidRDefault="00585A22" w:rsidP="002C4903">
      <w:pPr>
        <w:jc w:val="both"/>
        <w:rPr>
          <w:color w:val="000000"/>
          <w:sz w:val="20"/>
          <w:szCs w:val="20"/>
          <w:lang w:val="en-US"/>
        </w:rPr>
      </w:pPr>
      <w:r w:rsidRPr="00794EAF">
        <w:rPr>
          <w:color w:val="000000"/>
          <w:sz w:val="20"/>
          <w:szCs w:val="20"/>
          <w:lang w:val="en-US"/>
        </w:rPr>
        <w:t xml:space="preserve">-L Sikich and colleagues, </w:t>
      </w:r>
      <w:r w:rsidRPr="00794EAF">
        <w:rPr>
          <w:color w:val="000000"/>
          <w:sz w:val="20"/>
          <w:szCs w:val="20"/>
          <w:shd w:val="clear" w:color="auto" w:fill="FFFFFF"/>
          <w:lang w:val="en-US"/>
        </w:rPr>
        <w:t>Division of Child and Adolescent Psychiatry, School of Medicine, University of Maryland, 701 W Pratt Street, Baltimore, MD 21201, USA</w:t>
      </w:r>
    </w:p>
    <w:p w:rsidR="00585A22" w:rsidRPr="00794EAF" w:rsidRDefault="00585A22" w:rsidP="002C695F">
      <w:pPr>
        <w:spacing w:line="360" w:lineRule="auto"/>
        <w:rPr>
          <w:sz w:val="20"/>
          <w:szCs w:val="20"/>
          <w:lang w:val="en-US"/>
        </w:rPr>
      </w:pPr>
    </w:p>
    <w:p w:rsidR="00585A22" w:rsidRPr="00794EAF" w:rsidRDefault="00585A22" w:rsidP="002C695F">
      <w:pPr>
        <w:spacing w:line="360" w:lineRule="auto"/>
        <w:rPr>
          <w:sz w:val="20"/>
          <w:szCs w:val="20"/>
          <w:lang w:val="en-US"/>
        </w:rPr>
      </w:pPr>
    </w:p>
    <w:p w:rsidR="00585A22" w:rsidRPr="00794EAF" w:rsidRDefault="00585A22" w:rsidP="002C695F">
      <w:pPr>
        <w:spacing w:line="360" w:lineRule="auto"/>
        <w:rPr>
          <w:sz w:val="20"/>
          <w:szCs w:val="20"/>
          <w:lang w:val="en-US"/>
        </w:rPr>
      </w:pPr>
    </w:p>
    <w:p w:rsidR="00585A22" w:rsidRPr="00794EAF" w:rsidRDefault="00585A22" w:rsidP="002C695F">
      <w:pPr>
        <w:spacing w:line="360" w:lineRule="auto"/>
        <w:rPr>
          <w:sz w:val="20"/>
          <w:szCs w:val="20"/>
          <w:lang w:val="en-US"/>
        </w:rPr>
      </w:pPr>
    </w:p>
    <w:p w:rsidR="00585A22" w:rsidRPr="00794EAF" w:rsidRDefault="00585A22" w:rsidP="002C695F">
      <w:pPr>
        <w:spacing w:line="360" w:lineRule="auto"/>
        <w:rPr>
          <w:sz w:val="20"/>
          <w:szCs w:val="20"/>
          <w:lang w:val="en-US"/>
        </w:rPr>
      </w:pPr>
    </w:p>
    <w:p w:rsidR="00585A22" w:rsidRPr="00794EAF" w:rsidRDefault="00585A22" w:rsidP="004D0582">
      <w:pPr>
        <w:spacing w:line="480" w:lineRule="auto"/>
        <w:jc w:val="center"/>
        <w:rPr>
          <w:b/>
          <w:sz w:val="20"/>
          <w:szCs w:val="20"/>
          <w:lang w:val="en-US"/>
        </w:rPr>
      </w:pPr>
      <w:r w:rsidRPr="00794EAF">
        <w:rPr>
          <w:b/>
          <w:sz w:val="20"/>
          <w:szCs w:val="20"/>
          <w:u w:val="single"/>
          <w:lang w:val="en-US"/>
        </w:rPr>
        <w:t>ABSTRACT</w:t>
      </w:r>
    </w:p>
    <w:p w:rsidR="00585A22" w:rsidRPr="00794EAF" w:rsidRDefault="00585A22" w:rsidP="004D0582">
      <w:pPr>
        <w:shd w:val="clear" w:color="auto" w:fill="FFFFFF"/>
        <w:spacing w:line="480" w:lineRule="auto"/>
        <w:ind w:right="60"/>
        <w:jc w:val="both"/>
        <w:outlineLvl w:val="3"/>
        <w:rPr>
          <w:color w:val="000000"/>
          <w:sz w:val="20"/>
          <w:szCs w:val="20"/>
          <w:lang w:val="en-US"/>
        </w:rPr>
      </w:pPr>
      <w:r w:rsidRPr="00794EAF">
        <w:rPr>
          <w:b/>
          <w:bCs/>
          <w:caps/>
          <w:color w:val="000000"/>
          <w:sz w:val="20"/>
          <w:szCs w:val="20"/>
          <w:lang w:val="en-US"/>
        </w:rPr>
        <w:t xml:space="preserve">BACKGROUND: </w:t>
      </w:r>
      <w:r w:rsidRPr="00794EAF">
        <w:rPr>
          <w:color w:val="000000"/>
          <w:sz w:val="20"/>
          <w:szCs w:val="20"/>
          <w:lang w:val="en-US"/>
        </w:rPr>
        <w:t xml:space="preserve">Weight gain is a potentially concerning side effect of second generation antipsychotics (SGAs). Metformin, a </w:t>
      </w:r>
      <w:r w:rsidRPr="00794EAF">
        <w:rPr>
          <w:color w:val="000000"/>
          <w:sz w:val="20"/>
          <w:szCs w:val="20"/>
          <w:shd w:val="clear" w:color="auto" w:fill="FFFFFF"/>
          <w:lang w:val="en-US"/>
        </w:rPr>
        <w:t xml:space="preserve">biguanide with antihyperglycemic effects, is used to manage weight gain in adults treated with SGAs. </w:t>
      </w:r>
    </w:p>
    <w:p w:rsidR="00585A22" w:rsidRPr="00794EAF" w:rsidRDefault="00585A22" w:rsidP="004D0582">
      <w:pPr>
        <w:shd w:val="clear" w:color="auto" w:fill="FFFFFF"/>
        <w:spacing w:line="480" w:lineRule="auto"/>
        <w:ind w:right="60"/>
        <w:jc w:val="both"/>
        <w:outlineLvl w:val="3"/>
        <w:rPr>
          <w:color w:val="000000"/>
          <w:sz w:val="20"/>
          <w:szCs w:val="20"/>
          <w:lang w:val="en-US"/>
        </w:rPr>
      </w:pPr>
      <w:r w:rsidRPr="00794EAF">
        <w:rPr>
          <w:b/>
          <w:bCs/>
          <w:caps/>
          <w:color w:val="000000"/>
          <w:sz w:val="20"/>
          <w:szCs w:val="20"/>
          <w:lang w:val="en-US"/>
        </w:rPr>
        <w:t>OBJECTIVE:</w:t>
      </w:r>
      <w:r w:rsidRPr="00794EAF">
        <w:rPr>
          <w:color w:val="000000"/>
          <w:sz w:val="20"/>
          <w:szCs w:val="20"/>
          <w:lang w:val="en-US"/>
        </w:rPr>
        <w:t xml:space="preserve"> To perform the first systematic review and meta-analysis of randomized controlled trials (RCTs) assessing the effects of metformin on weight gain in children and adolescents treated with SGAs. </w:t>
      </w:r>
    </w:p>
    <w:p w:rsidR="00585A22" w:rsidRPr="00794EAF" w:rsidRDefault="00585A22" w:rsidP="00DA4F96">
      <w:pPr>
        <w:spacing w:line="480" w:lineRule="auto"/>
        <w:jc w:val="both"/>
        <w:rPr>
          <w:sz w:val="20"/>
          <w:szCs w:val="20"/>
          <w:lang w:val="en-US"/>
        </w:rPr>
      </w:pPr>
      <w:r w:rsidRPr="00794EAF">
        <w:rPr>
          <w:b/>
          <w:bCs/>
          <w:caps/>
          <w:color w:val="000000"/>
          <w:sz w:val="20"/>
          <w:szCs w:val="20"/>
          <w:lang w:val="en-US"/>
        </w:rPr>
        <w:t>METHODS:</w:t>
      </w:r>
      <w:r w:rsidRPr="00794EAF">
        <w:rPr>
          <w:color w:val="000000"/>
          <w:sz w:val="20"/>
          <w:szCs w:val="20"/>
          <w:lang w:val="en-US"/>
        </w:rPr>
        <w:t xml:space="preserve"> </w:t>
      </w:r>
      <w:r w:rsidRPr="00794EAF">
        <w:rPr>
          <w:color w:val="000000"/>
          <w:sz w:val="20"/>
          <w:szCs w:val="20"/>
          <w:shd w:val="clear" w:color="auto" w:fill="FFFFFF"/>
          <w:lang w:val="en-US"/>
        </w:rPr>
        <w:t xml:space="preserve">Based on a pre-registered protocol (PROSPERO-CRD42017074839), we searched </w:t>
      </w:r>
      <w:r w:rsidRPr="00794EAF">
        <w:rPr>
          <w:color w:val="000000"/>
          <w:sz w:val="20"/>
          <w:szCs w:val="20"/>
          <w:lang w:val="en-US"/>
        </w:rPr>
        <w:t>PubMed, Embase, PsychoINFO, BIOSIS, Science Direct, Cochrane CENTRAL, and Clinicaltrials.gov</w:t>
      </w:r>
      <w:r w:rsidRPr="00794EAF">
        <w:rPr>
          <w:color w:val="000000"/>
          <w:sz w:val="20"/>
          <w:szCs w:val="20"/>
          <w:shd w:val="clear" w:color="auto" w:fill="FFFFFF"/>
          <w:lang w:val="en-US"/>
        </w:rPr>
        <w:t xml:space="preserve"> through March 2018, with no language/date/type of publication restrictions for </w:t>
      </w:r>
      <w:r w:rsidRPr="00794EAF">
        <w:rPr>
          <w:bCs/>
          <w:color w:val="000000"/>
          <w:sz w:val="20"/>
          <w:szCs w:val="20"/>
          <w:lang w:val="en-US"/>
        </w:rPr>
        <w:t>RCTs that assessed the effect of metformin or placebo on body weight in children or adolescents (&lt; 18 years of age) treated with selected SGAs (risperidone, aripiprazole, olanzapine and clozapine) for any psychiatric disorder.</w:t>
      </w:r>
      <w:r w:rsidRPr="00794EAF">
        <w:rPr>
          <w:color w:val="000000"/>
          <w:sz w:val="20"/>
          <w:szCs w:val="20"/>
          <w:shd w:val="clear" w:color="auto" w:fill="FFFFFF"/>
          <w:lang w:val="en-US"/>
        </w:rPr>
        <w:t xml:space="preserve"> We also contacted relevant drug manufacturers for possible additional pertinent studies/data. Random-effects model was used and the quality of the included RCTs was assessed with the Cochrane Risk of Bias (RoB) tool.</w:t>
      </w:r>
      <w:r w:rsidRPr="00794EAF">
        <w:rPr>
          <w:color w:val="000000"/>
          <w:sz w:val="20"/>
          <w:szCs w:val="20"/>
          <w:lang w:val="en-US"/>
        </w:rPr>
        <w:t xml:space="preserve"> </w:t>
      </w:r>
    </w:p>
    <w:p w:rsidR="00585A22" w:rsidRPr="00794EAF" w:rsidRDefault="00585A22" w:rsidP="0097064C">
      <w:pPr>
        <w:spacing w:line="480" w:lineRule="auto"/>
        <w:jc w:val="both"/>
        <w:rPr>
          <w:sz w:val="20"/>
          <w:szCs w:val="20"/>
          <w:lang w:val="en-US"/>
        </w:rPr>
      </w:pPr>
      <w:r w:rsidRPr="00794EAF">
        <w:rPr>
          <w:b/>
          <w:bCs/>
          <w:caps/>
          <w:color w:val="000000"/>
          <w:sz w:val="20"/>
          <w:szCs w:val="20"/>
          <w:lang w:val="en-US"/>
        </w:rPr>
        <w:t xml:space="preserve">RESULTS: </w:t>
      </w:r>
      <w:r w:rsidRPr="00794EAF">
        <w:rPr>
          <w:color w:val="000000"/>
          <w:sz w:val="20"/>
          <w:szCs w:val="20"/>
          <w:shd w:val="clear" w:color="auto" w:fill="FFFFFF"/>
          <w:lang w:val="en-US"/>
        </w:rPr>
        <w:t xml:space="preserve">Five RCTs (205 participants in total) were included in the meta-analysis. We found a </w:t>
      </w:r>
      <w:r w:rsidRPr="00794EAF">
        <w:rPr>
          <w:color w:val="000000"/>
          <w:sz w:val="20"/>
          <w:szCs w:val="20"/>
          <w:lang w:val="en-US"/>
        </w:rPr>
        <w:t xml:space="preserve">significant weight decrease in the metformin group compared to placebo after 4, </w:t>
      </w:r>
      <w:r w:rsidRPr="00794EAF">
        <w:rPr>
          <w:sz w:val="20"/>
          <w:szCs w:val="20"/>
          <w:lang w:val="en-US"/>
        </w:rPr>
        <w:t>12 and 16 weeks of treatment [mean difference: -0.98 Kg (</w:t>
      </w:r>
      <w:r w:rsidRPr="00794EAF">
        <w:rPr>
          <w:color w:val="000000"/>
          <w:sz w:val="20"/>
          <w:szCs w:val="20"/>
          <w:lang w:val="en-US"/>
        </w:rPr>
        <w:t>95% Confidence Interval (CI)</w:t>
      </w:r>
      <w:r w:rsidRPr="00794EAF">
        <w:rPr>
          <w:sz w:val="20"/>
          <w:szCs w:val="20"/>
          <w:lang w:val="en-US"/>
        </w:rPr>
        <w:t>: -1.26, -0.69); -1.83 Kg (</w:t>
      </w:r>
      <w:r w:rsidRPr="00794EAF">
        <w:rPr>
          <w:color w:val="000000"/>
          <w:sz w:val="20"/>
          <w:szCs w:val="20"/>
          <w:lang w:val="en-US"/>
        </w:rPr>
        <w:t>95% CI</w:t>
      </w:r>
      <w:r w:rsidRPr="00794EAF">
        <w:rPr>
          <w:sz w:val="20"/>
          <w:szCs w:val="20"/>
          <w:lang w:val="en-US"/>
        </w:rPr>
        <w:t xml:space="preserve">:-2.47, -1.18) </w:t>
      </w:r>
      <w:r w:rsidRPr="00794EAF">
        <w:rPr>
          <w:color w:val="000000"/>
          <w:sz w:val="20"/>
          <w:szCs w:val="20"/>
          <w:lang w:val="en-US"/>
        </w:rPr>
        <w:t xml:space="preserve">and </w:t>
      </w:r>
      <w:r w:rsidRPr="00794EAF">
        <w:rPr>
          <w:sz w:val="20"/>
          <w:szCs w:val="20"/>
          <w:lang w:val="en-US"/>
        </w:rPr>
        <w:t>-3.23 Kg (</w:t>
      </w:r>
      <w:r w:rsidRPr="00794EAF">
        <w:rPr>
          <w:color w:val="000000"/>
          <w:sz w:val="20"/>
          <w:szCs w:val="20"/>
          <w:lang w:val="en-US"/>
        </w:rPr>
        <w:t>95% CI</w:t>
      </w:r>
      <w:r w:rsidRPr="00794EAF">
        <w:rPr>
          <w:sz w:val="20"/>
          <w:szCs w:val="20"/>
          <w:lang w:val="en-US"/>
        </w:rPr>
        <w:t xml:space="preserve"> :-5.59,-0.86)</w:t>
      </w:r>
      <w:r w:rsidRPr="00794EAF">
        <w:rPr>
          <w:color w:val="000000"/>
          <w:sz w:val="20"/>
          <w:szCs w:val="20"/>
          <w:lang w:val="en-US"/>
        </w:rPr>
        <w:t xml:space="preserve">, respectively]. Weight decrease at weeks 2 and 8 did not reach statistical significance. The decrease in body mass index (BMI) paralleled that of the weight, with a significant effect at weeks 4, 12 and 16. Four studies were rated at overall </w:t>
      </w:r>
      <w:r w:rsidRPr="00794EAF">
        <w:rPr>
          <w:i/>
          <w:color w:val="000000"/>
          <w:sz w:val="20"/>
          <w:szCs w:val="20"/>
          <w:lang w:val="en-US"/>
        </w:rPr>
        <w:t>unclear</w:t>
      </w:r>
      <w:r w:rsidRPr="00794EAF">
        <w:rPr>
          <w:color w:val="000000"/>
          <w:sz w:val="20"/>
          <w:szCs w:val="20"/>
          <w:lang w:val="en-US"/>
        </w:rPr>
        <w:t xml:space="preserve">, and one at overall </w:t>
      </w:r>
      <w:r w:rsidRPr="00794EAF">
        <w:rPr>
          <w:i/>
          <w:color w:val="000000"/>
          <w:sz w:val="20"/>
          <w:szCs w:val="20"/>
          <w:lang w:val="en-US"/>
        </w:rPr>
        <w:t>high</w:t>
      </w:r>
      <w:r w:rsidRPr="00794EAF">
        <w:rPr>
          <w:color w:val="000000"/>
          <w:sz w:val="20"/>
          <w:szCs w:val="20"/>
          <w:lang w:val="en-US"/>
        </w:rPr>
        <w:t xml:space="preserve"> RoB.</w:t>
      </w:r>
    </w:p>
    <w:p w:rsidR="00585A22" w:rsidRPr="00794EAF" w:rsidRDefault="00585A22" w:rsidP="004D0582">
      <w:pPr>
        <w:shd w:val="clear" w:color="auto" w:fill="FFFFFF"/>
        <w:spacing w:line="480" w:lineRule="auto"/>
        <w:ind w:right="60"/>
        <w:jc w:val="both"/>
        <w:outlineLvl w:val="3"/>
        <w:rPr>
          <w:color w:val="000000"/>
          <w:sz w:val="20"/>
          <w:szCs w:val="20"/>
          <w:lang w:val="en-US"/>
        </w:rPr>
      </w:pPr>
      <w:r w:rsidRPr="00794EAF">
        <w:rPr>
          <w:b/>
          <w:bCs/>
          <w:caps/>
          <w:color w:val="000000"/>
          <w:sz w:val="20"/>
          <w:szCs w:val="20"/>
          <w:lang w:val="en-US"/>
        </w:rPr>
        <w:t>CONCLUSION:</w:t>
      </w:r>
      <w:r w:rsidRPr="00794EAF">
        <w:rPr>
          <w:color w:val="000000"/>
          <w:sz w:val="20"/>
          <w:szCs w:val="20"/>
          <w:lang w:val="en-US"/>
        </w:rPr>
        <w:t xml:space="preserve"> Meta-analytical evidence shows that metformin might decrease weight in children/adolescents treated with SGAs, but additional high quality evidence is needed.</w:t>
      </w:r>
    </w:p>
    <w:p w:rsidR="00585A22" w:rsidRPr="00794EAF" w:rsidRDefault="00585A22" w:rsidP="004D0582">
      <w:pPr>
        <w:shd w:val="clear" w:color="auto" w:fill="FFFFFF"/>
        <w:spacing w:line="480" w:lineRule="auto"/>
        <w:ind w:right="60"/>
        <w:jc w:val="both"/>
        <w:outlineLvl w:val="3"/>
        <w:rPr>
          <w:color w:val="000000"/>
          <w:sz w:val="20"/>
          <w:szCs w:val="20"/>
          <w:lang w:val="en-US"/>
        </w:rPr>
      </w:pPr>
    </w:p>
    <w:p w:rsidR="00585A22" w:rsidRPr="00794EAF" w:rsidRDefault="00585A22" w:rsidP="004D0582">
      <w:pPr>
        <w:shd w:val="clear" w:color="auto" w:fill="FFFFFF"/>
        <w:spacing w:line="480" w:lineRule="auto"/>
        <w:ind w:right="60"/>
        <w:jc w:val="both"/>
        <w:outlineLvl w:val="3"/>
        <w:rPr>
          <w:b/>
          <w:color w:val="000000"/>
          <w:sz w:val="20"/>
          <w:szCs w:val="20"/>
          <w:lang w:val="en-US"/>
        </w:rPr>
      </w:pPr>
      <w:r w:rsidRPr="00794EAF">
        <w:rPr>
          <w:b/>
          <w:color w:val="000000"/>
          <w:sz w:val="20"/>
          <w:szCs w:val="20"/>
          <w:lang w:val="en-US"/>
        </w:rPr>
        <w:t>Key points:</w:t>
      </w:r>
    </w:p>
    <w:p w:rsidR="00585A22" w:rsidRPr="00794EAF" w:rsidRDefault="00585A22" w:rsidP="00C202B0">
      <w:pPr>
        <w:pStyle w:val="ListParagraph"/>
        <w:numPr>
          <w:ilvl w:val="0"/>
          <w:numId w:val="1"/>
        </w:numPr>
        <w:shd w:val="clear" w:color="auto" w:fill="FFFFFF"/>
        <w:spacing w:line="480" w:lineRule="auto"/>
        <w:ind w:right="60"/>
        <w:jc w:val="both"/>
        <w:outlineLvl w:val="3"/>
        <w:rPr>
          <w:bCs/>
          <w:caps/>
          <w:color w:val="000000"/>
          <w:sz w:val="20"/>
          <w:szCs w:val="20"/>
          <w:lang w:val="en-US"/>
        </w:rPr>
      </w:pPr>
      <w:r w:rsidRPr="00794EAF">
        <w:rPr>
          <w:color w:val="000000"/>
          <w:sz w:val="20"/>
          <w:szCs w:val="20"/>
          <w:lang w:val="en-US"/>
        </w:rPr>
        <w:t>This is the first systematic review and meta-analysis exploring the efficacy of metformin to manage weight gain and body mass index increase related to second generation antipsychotics administration in the pediatric population</w:t>
      </w:r>
      <w:r w:rsidRPr="00794EAF">
        <w:rPr>
          <w:bCs/>
          <w:caps/>
          <w:color w:val="000000"/>
          <w:sz w:val="20"/>
          <w:szCs w:val="20"/>
          <w:lang w:val="en-US"/>
        </w:rPr>
        <w:t>.</w:t>
      </w:r>
    </w:p>
    <w:p w:rsidR="00585A22" w:rsidRPr="00794EAF" w:rsidRDefault="00585A22" w:rsidP="00C202B0">
      <w:pPr>
        <w:pStyle w:val="ListParagraph"/>
        <w:numPr>
          <w:ilvl w:val="0"/>
          <w:numId w:val="1"/>
        </w:numPr>
        <w:shd w:val="clear" w:color="auto" w:fill="FFFFFF"/>
        <w:spacing w:line="480" w:lineRule="auto"/>
        <w:ind w:right="60"/>
        <w:jc w:val="both"/>
        <w:outlineLvl w:val="3"/>
        <w:rPr>
          <w:bCs/>
          <w:caps/>
          <w:color w:val="000000"/>
          <w:sz w:val="20"/>
          <w:szCs w:val="20"/>
          <w:lang w:val="en-US"/>
        </w:rPr>
      </w:pPr>
      <w:r w:rsidRPr="00794EAF">
        <w:rPr>
          <w:color w:val="000000"/>
          <w:sz w:val="20"/>
          <w:szCs w:val="20"/>
          <w:lang w:val="en-US"/>
        </w:rPr>
        <w:t>From 12 weeks of treatment, metformin was significantly more efficacious than placebo in reducing body mass index in children and adolescent treated with second generation antipsychotics.</w:t>
      </w:r>
    </w:p>
    <w:p w:rsidR="00585A22" w:rsidRPr="00794EAF" w:rsidRDefault="00585A22" w:rsidP="004D0582">
      <w:pPr>
        <w:spacing w:line="480" w:lineRule="auto"/>
        <w:rPr>
          <w:b/>
          <w:sz w:val="20"/>
          <w:szCs w:val="20"/>
          <w:lang w:val="en-US"/>
        </w:rPr>
      </w:pPr>
    </w:p>
    <w:p w:rsidR="00585A22" w:rsidRPr="00794EAF" w:rsidRDefault="00585A22" w:rsidP="004D0582">
      <w:pPr>
        <w:spacing w:line="480" w:lineRule="auto"/>
        <w:rPr>
          <w:b/>
          <w:sz w:val="20"/>
          <w:szCs w:val="20"/>
          <w:lang w:val="en-US"/>
        </w:rPr>
      </w:pPr>
    </w:p>
    <w:p w:rsidR="00585A22" w:rsidRPr="00794EAF" w:rsidRDefault="00585A22" w:rsidP="00363A87">
      <w:pPr>
        <w:spacing w:line="480" w:lineRule="auto"/>
        <w:rPr>
          <w:b/>
          <w:sz w:val="20"/>
          <w:szCs w:val="20"/>
          <w:lang w:val="en-US"/>
        </w:rPr>
      </w:pPr>
      <w:r w:rsidRPr="00794EAF">
        <w:rPr>
          <w:b/>
          <w:sz w:val="20"/>
          <w:szCs w:val="20"/>
          <w:lang w:val="en-US"/>
        </w:rPr>
        <w:lastRenderedPageBreak/>
        <w:t>1-Introduction</w:t>
      </w:r>
    </w:p>
    <w:p w:rsidR="00585A22" w:rsidRPr="00794EAF" w:rsidRDefault="00585A22" w:rsidP="00363A87">
      <w:pPr>
        <w:widowControl w:val="0"/>
        <w:autoSpaceDE w:val="0"/>
        <w:autoSpaceDN w:val="0"/>
        <w:adjustRightInd w:val="0"/>
        <w:spacing w:line="480" w:lineRule="auto"/>
        <w:jc w:val="both"/>
        <w:rPr>
          <w:sz w:val="20"/>
          <w:szCs w:val="20"/>
          <w:lang w:val="en-US"/>
        </w:rPr>
      </w:pPr>
      <w:r w:rsidRPr="00794EAF">
        <w:rPr>
          <w:color w:val="000000"/>
          <w:sz w:val="20"/>
          <w:szCs w:val="20"/>
          <w:lang w:val="en-US"/>
        </w:rPr>
        <w:t xml:space="preserve">In children and adolescents, second-generation antipsychotics (SGAs) have FDA-approved indication in a number of mental health conditions, including autism spectrum disorder, schizophrenia, bipolar disorder, Tourette’s syndrome and disruptive behavior associated with externalizing disorders </w:t>
      </w:r>
      <w:r w:rsidRPr="00794EAF">
        <w:rPr>
          <w:sz w:val="20"/>
          <w:szCs w:val="20"/>
          <w:lang w:val="en-US"/>
        </w:rPr>
        <w:t>[1–4]</w:t>
      </w:r>
      <w:r w:rsidRPr="00794EAF">
        <w:rPr>
          <w:color w:val="000000"/>
          <w:sz w:val="20"/>
          <w:szCs w:val="20"/>
          <w:lang w:val="en-US"/>
        </w:rPr>
        <w:fldChar w:fldCharType="begin"/>
      </w:r>
      <w:r w:rsidRPr="00794EAF">
        <w:rPr>
          <w:color w:val="000000"/>
          <w:sz w:val="20"/>
          <w:szCs w:val="20"/>
          <w:lang w:val="en-US"/>
        </w:rPr>
        <w:instrText xml:space="preserve"> ADDIN ZOTERO_ITEM CSL_CITATION {"citationID":"6vljB4r9","properties":{"formattedCitation":"{\\rtf [1\\uc0\\u8211{}4]}","plainCitation":""},"citationItems":[{"id":2368,"uris":["http://zotero.org/users/3207792/items/FNM7SG92"],"uri":["http://zotero.org/users/3207792/items/FNM7SG92"],"itemData":{"id":2368,"type":"article-journal","title":"Clinical practice. Tourette's Syndrome","container-title":"The New England Journal of Medicine","page":"2332-2338","volume":"363","issue":"24","source":"PubMed","DOI":"10.1056/NEJMcp1007805","ISSN":"1533-4406","note":"PMID: 21142535","journalAbbreviation":"N. Engl. J. Med.","language":"eng","author":[{"family":"Kurlan","given":"Roger"}],"issued":{"date-parts":[["2010",12,9]]}}},{"id":2366,"uris":["http://zotero.org/users/3207792/items/HDPJW7NQ"],"uri":["http://zotero.org/users/3207792/items/HDPJW7NQ"],"itemData":{"id":2366,"type":"article-journal","title":"Risperidone in children with autism and serious behavioral problems","container-title":"The New England Journal of Medicine","page":"314-321","volume":"347","issue":"5","source":"PubMed","abstract":"BACKGROUND: Atypical antipsychotic agents, which block postsynaptic dopamine and serotonin receptors, have advantages over traditional antipsychotic medications in the treatment of adults with schizophrenia and may be beneficial in children with autistic disorder who have serious behavioral disturbances. However, data on the safety and efficacy of atypical antipsychotic agents in children are limited.\nMETHODS: We conducted a multisite, randomized, double-blind trial of risperidone as compared with placebo for the treatment of autistic disorder accompanied by severe tantrums, aggression, or self-injurious behavior in children 5 to 17 years old. The primary outcome measures were the score on the Irritability subscale of the Aberrant Behavior Checklist and the rating on the Clinical Global Impressions - Improvement (CGI-I) scale at eight weeks.\nRESULTS: A total of 101 children (82 boys and 19 girls; mean [+/-SD] age, 8.8+/-2.7 years) were randomly assigned to receive risperidone (49 children) or placebo (52). Treatment with risperidone for eight weeks (dose range, 0.5 to 3.5 mg per day) resulted in a 56.9 percent reduction in the Irritability score, as compared with a 14.1 percent decrease in the placebo group (P&lt;0.001). The rate of a positive response, defined as at least a 25 percent decrease in the Irritability score and a rating of much improved or very much improved on the CGI-I scale, was 69 percent in the risperidone group (34 of 49 children had a positive response) and 12 percent in the placebo group (6 of 52, P&lt;0.001). Risperidone therapy was associated with an average weight gain of 2.7+/-2.9 kg, as compared with 0.8+/-2.2 kg with placebo (P&lt;0.001). Increased appetite, fatigue, drowsiness, dizziness, and drooling were more common in the risperidone group than in the placebo group (P&lt;0.05 for each comparison). In two thirds of the children with a positive response to risperidone at eight weeks (23 of 34), the benefit was maintained at six months.\nCONCLUSIONS: Risperidone was effective and well tolerated for the treatment of tantrums, aggression, or self-injurious behavior in children with autistic disorder. The short period of this trial limits inferences about adverse effects such as tardive dyskinesia.","DOI":"10.1056/NEJMoa013171","ISSN":"1533-4406","note":"PMID: 12151468","journalAbbreviation":"N. Engl. J. Med.","language":"eng","author":[{"family":"McCracken","given":"James T."},{"family":"McGough","given":"James"},{"family":"Shah","given":"Bhavik"},{"family":"Cronin","given":"Pegeen"},{"family":"Hong","given":"Daniel"},{"family":"Aman","given":"Michael G."},{"family":"Arnold","given":"L. Eugene"},{"family":"Lindsay","given":"Ronald"},{"family":"Nash","given":"Patricia"},{"family":"Hollway","given":"Jill"},{"family":"McDougle","given":"Christopher J."},{"family":"Posey","given":"David"},{"family":"Swiezy","given":"Naomi"},{"family":"Kohn","given":"Arlene"},{"family":"Scahill","given":"Lawrence"},{"family":"Martin","given":"Andres"},{"family":"Koenig","given":"Kathleen"},{"family":"Volkmar","given":"Fred"},{"family":"Carroll","given":"Deirdre"},{"family":"Lancor","given":"Allison"},{"family":"Tierney","given":"Elaine"},{"family":"Ghuman","given":"Jaswinder"},{"family":"Gonzalez","given":"Nilda M."},{"family":"Grados","given":"Marco"},{"family":"Vitiello","given":"Benedetto"},{"family":"Ritz","given":"Louise"},{"family":"Davies","given":"Mark"},{"family":"Robinson","given":"James"},{"family":"McMahon","given":"Don"},{"literal":"Research Units on Pediatric Psychopharmacology Autism Network"}],"issued":{"date-parts":[["2002",8,1]]}}},{"id":2370,"uris":["http://zotero.org/users/3207792/items/PV6IATMV"],"uri":["http://zotero.org/users/3207792/items/PV6IATMV"],"itemData":{"id":2370,"type":"article-journal","title":"Pharmacoepidemiology of antipsychotic use in youth with ADHD: trends and clinical implications","container-title":"Current Psychiatry Reports","page":"382","volume":"15","issue":"8","source":"PubMed","abstract":"Although concern has been raised about antipsychotic prescribing to youth with attention-deficit/hyperactivity disorder (ADHD), the available database is limited to individual studies. Therefore, in order to provide a synthesis of prevalence and time trends, we conducted a systematic review and pooled analysis of pharmaco-epidemiologic data on antipsychotic use in ADHD youth. Of 1806 hits, 21 studies (N) were retained that reported analyzable data for three separate populations: 1) antipsychotic-treated youth (N = 15, n = 341,586); 2) ADHD youth (N = 9, n = 6,192,368), and 3) general population youth (N = 5, n = 14,284,916). Altogether, 30.5 ± 18.5% of antipsychotic-treated youth had ADHD. In longitudinal studies, this percentage increased over time (1998-2007) from 21.7 ± 7.1% to 27.7 ± 7.7%, ratio = 1.3 ± 0.4. Furthermore, 11.5 ± 17.5% of ADHD youth received antipsychotics. In longitudinal studies, this percentage also increased (1998-2006) from 5.5 ± 2.6% to 11.4 ± 6.7%, ratio = 2.1 ± 0.6. Finally, 0.12 ± 0.07% of youth in the general population were diagnosed with ADHD and received antipsychotics. Again, in longitudinal studies, this percentage increased over time (1993-2007): 0.13 ± 0.09% to 0.44 ± 0.49%, ratio = 3.1 ± 2.2. Taken together, these data indicate that antipsychotics are used by a clinically relevant and increasing number of youth with ADHD. Reasons for and risk/benefit ratios of this practice with little evidence base require further investigation.","DOI":"10.1007/s11920-013-0382-3","ISSN":"1535-1645","note":"PMID: 23881713\nPMCID: PMC4010184","shortTitle":"Pharmacoepidemiology of antipsychotic use in youth with ADHD","journalAbbreviation":"Curr Psychiatry Rep","language":"eng","author":[{"family":"Birnbaum","given":"Michael L."},{"family":"Saito","given":"Ema"},{"family":"Gerhard","given":"Tobias"},{"family":"Winterstein","given":"Almut"},{"family":"Olfson","given":"Mark"},{"family":"Kane","given":"John M."},{"family":"Correll","given":"Christoph U."}],"issued":{"date-parts":[["2013",8]]}}},{"id":2372,"uris":["http://zotero.org/users/3207792/items/PCFPC34S"],"uri":["http://zotero.org/users/3207792/items/PCFPC34S"],"itemData":{"id":2372,"type":"article-journal","title":"National trends in the office-based treatment of children, adolescents, and adults with antipsychotics","container-title":"Archives of General Psychiatry","page":"1247-1256","volume":"69","issue":"12","source":"PubMed","abstract":"CONTEXT Although antipsychotic treatment has recently increased, little is known about how this development has differentially affected the office-based care of adults and young people in the United States. OBJECTIVE To compare national trends and patterns in antipsychotic treatment of adults and youths in office-based medical practice. DESIGN Trends between 1993 and 2009 in visits with antipsychotics for children (0-13 years), adolescents (14-20 years), and adults (≥21 years) are described on a per population basis and as a proportion of total medical office visits. Background and clinical characteristics of recent (2005-2009) antipsychotic visits are also compared by patient age. SETTING Outpatient visits to physicians in office-based practice. PARTICIPANTS Visits from the 1993-2009 National Ambulatory Medical Care Surveys (N = 484 889). MAIN OUTCOME MEASURES Visits with a prescription of antipsychotic medications. RESULTS Between 1993-1998 and 2005-2009, visits with a prescription of antipsychotic medications per 100 persons increased from 0.24 to 1.83 for children, 0.78 to 3.76 for adolescents, and 3.25 to 6.18 for adults. The proportion of total visits that included a prescription of antipsychotics increased during this period from 0.16% to 1.07% for youths and from 0.88% to 1.73% for adults. From 2005 to 2009, disruptive behavior disorders were the most common diagnoses in child and adolescent antipsychotic visits, accounting for 63.0% and 33.7%, respectively, while depression (21.2%) and bipolar disorder (20.2%) were the 2 most common diagnoses in adult antipsychotic visits. Psychiatrists provided a larger proportion of the antipsychotic visits for children (67.7%) and adolescents (71.6%) than to adults (50.3%) (P &amp;lt; .001). From 2005 to 2009, antipsychotics were included in 28.8% of adult visits and 31.1% of youth visits to psychiatrists. CONCLUSIONS On a population basis, adults make considerably more medical visits with a prescription of antipsychotics than do adolescents or children. Yet antipsychotic treatment has increased especially rapidly among young people, and recently antipsychotics have been prescribed in approximately the same proportion of youth and adult visits to psychiatrists.","DOI":"10.1001/archgenpsychiatry.2012.647","ISSN":"1538-3636","note":"PMID: 22868273","journalAbbreviation":"Arch. Gen. Psychiatry","language":"eng","author":[{"family":"Olfson","given":"Mark"},{"family":"Blanco","given":"Carlos"},{"family":"Liu","given":"Shang-Min"},{"family":"Wang","given":"Shuai"},{"family":"Correll","given":"Christoph U."}],"issued":{"date-parts":[["2012",12]]}}}],"schema":"https://github.com/citation-style-language/schema/raw/master/csl-citation.json"} </w:instrText>
      </w:r>
      <w:r w:rsidRPr="00794EAF">
        <w:rPr>
          <w:color w:val="000000"/>
          <w:sz w:val="20"/>
          <w:szCs w:val="20"/>
          <w:lang w:val="en-US"/>
        </w:rPr>
        <w:fldChar w:fldCharType="end"/>
      </w:r>
      <w:r w:rsidRPr="00794EAF">
        <w:rPr>
          <w:color w:val="000000"/>
          <w:sz w:val="20"/>
          <w:szCs w:val="20"/>
          <w:lang w:val="en-US"/>
        </w:rPr>
        <w:t>.</w:t>
      </w:r>
      <w:r w:rsidRPr="00794EAF">
        <w:rPr>
          <w:color w:val="000000"/>
          <w:position w:val="8"/>
          <w:sz w:val="20"/>
          <w:szCs w:val="20"/>
          <w:lang w:val="en-US"/>
        </w:rPr>
        <w:t xml:space="preserve"> </w:t>
      </w:r>
      <w:r w:rsidRPr="00794EAF">
        <w:rPr>
          <w:color w:val="000000"/>
          <w:sz w:val="20"/>
          <w:szCs w:val="20"/>
          <w:lang w:val="en-US"/>
        </w:rPr>
        <w:t xml:space="preserve">Over the past decades, there has been a remarkable increase in the prescription of SGAs across several countries </w:t>
      </w:r>
      <w:r w:rsidRPr="00794EAF">
        <w:rPr>
          <w:sz w:val="20"/>
          <w:szCs w:val="20"/>
          <w:lang w:val="en-US"/>
        </w:rPr>
        <w:t>[5–8]</w:t>
      </w:r>
      <w:r w:rsidRPr="00794EAF">
        <w:rPr>
          <w:color w:val="000000"/>
          <w:sz w:val="20"/>
          <w:szCs w:val="20"/>
          <w:lang w:val="en-US"/>
        </w:rPr>
        <w:fldChar w:fldCharType="begin"/>
      </w:r>
      <w:r w:rsidRPr="00794EAF">
        <w:rPr>
          <w:color w:val="000000"/>
          <w:sz w:val="20"/>
          <w:szCs w:val="20"/>
          <w:lang w:val="en-US"/>
        </w:rPr>
        <w:instrText xml:space="preserve"> ADDIN ZOTERO_ITEM CSL_CITATION {"citationID":"4Z2jUn9e","properties":{"formattedCitation":"{\\rtf [5\\uc0\\u8211{}8]}","plainCitation":""},"citationItems":[{"id":2507,"uris":["http://zotero.org/users/3207792/items/8WUVAE4P"],"uri":["http://zotero.org/users/3207792/items/8WUVAE4P"],"itemData":{"id":2507,"type":"article-journal","title":"National changes in oral antipsychotic treatment for people with schizophrenia in primary care between 1998 and 2007 in the United Kingdom","container-title":"Pharmacoepidemiology and Drug Safety","page":"161-169","volume":"21","issue":"2","source":"PubMed","abstract":"PURPOSE: There is little information regarding antipsychotic prescription in primary care, despite general practitioners issuing most ongoing prescriptions. We sought to investigate changes in oral antipsychotic prescriptions in primary care from January 1998 to December 2007.\nMETHODS: We conducted a cohort analysis of patients diagnosed with schizophrenia in primary care in the United Kingdom, using The Health Improvement Network database, to determine the proportions of prescribed antipsychotics. We investigated the yearly estimates of the overall time patients spent in treatment with any antipsychotic as well as the class of antipsychotic and individual antipsychotic agent.\nRESULTS: We found that in any one calendar year, approximately 24% of patients previously prescribed antipsychotics do not receive treatment in primary care. Over the last decade, people with schizophrenia have been prescribed antipsychotic treatment for greater proportions of time. The greatest increase was observed in older women. The overall increase in treatment time can be attributed to the increased prescription of second-generation antipsychotics (SGAs). The annual proportion of time in SGA treatment increased from 16.6% to 51.2% within the study period, whereas time in first-generation antipsychotic treatment reduced from 37.1% to 15.0%. Overall, olanzapine, risperidone and sulpiride were prescribed for the longest periods of time.\nCONCLUSIONS: Over the last decade, the general practice of prescribing SGAs has increased whereas first-generation antipsychotic prescriptions have declined. By 2007, patients with schizophrenia were prescribed antipsychotics for greater proportions of time, perhaps reflecting the greater acceptability of SGAs or a shift from secondary to primary care prescription.","DOI":"10.1002/pds.2213","ISSN":"1099-1557","note":"PMID: 21858898","journalAbbreviation":"Pharmacoepidemiol Drug Saf","language":"eng","author":[{"family":"Prah","given":"Philip"},{"family":"Petersen","given":"Irene"},{"family":"Nazareth","given":"Irwin"},{"family":"Walters","given":"Kate"},{"family":"Osborn","given":"David"}],"issued":{"date-parts":[["2012",2]]}}},{"id":2505,"uris":["http://zotero.org/users/3207792/items/7JTCS7BE"],"uri":["http://zotero.org/users/3207792/items/7JTCS7BE"],"itemData":{"id":2505,"type":"article-journal","title":"Antipsychotic polypharmacy in a regional health service: a population-based study","container-title":"BMC psychiatry","page":"42","volume":"12","source":"PubMed","abstract":"BACKGROUND: To analyse the extent and profile of outpatient regular dispensation of antipsychotics, both in combination and monotherapy, in the Barcelona Health Region (Spain), focusing on the use of clozapine and long-acting injections (LAI).\nMETHODS: Antipsychotic drugs dispensed for people older than 18 and processed by the Catalan Health Service during 2007 were retrospectively reviewed. First and second generation antipsychotic drugs (FGA and SGA) from the Anatomical Therapeutic Chemical classification (ATC) code N05A (except lithium) were included. A patient selection algorithm was designed to identify prescriptions regularly dispensed. Variables included were age, gender, antipsychotic type, route of administration and number of packages dispensed.\nRESULTS: A total of 117,811 patients were given any antipsychotic, of whom 71,004 regularly received such drugs. Among the latter, 9,855 (13.9%) corresponded to an antipsychotic combination, 47,386 (66.7%) to monotherapy and 13,763 (19.4%) to unspecified combinations. Of the patients given antipsychotics in association, 58% were men. Olanzapine (37.1%) and oral risperidone (36.4%) were the most common dispensations. Analysis of the patients dispensed two antipsychotics (57.8%) revealed 198 different combinations, the most frequent being the association of FGA and SGA (62.0%). Clozapine was dispensed to 2.3% of patients. Of those who were receiving antipsychotics in combination, 6.6% were given clozapine, being clozapine plus amisulpride the most frequent association (22.8%). A total of 3.800 patients (5.4%) were given LAI antipsychotics, and 2.662 of these (70.1%) were in combination. Risperidone was the most widely used LAI.\nCONCLUSIONS: The scant evidence available regarding the efficacy of combining different antipsychotics contrasts with the high number and variety of combinations prescribed to outpatients, as well as with the limited use of clozapine.","DOI":"10.1186/1471-244X-12-42","ISSN":"1471-244X","note":"PMID: 22587453\nPMCID: PMC3511232","shortTitle":"Antipsychotic polypharmacy in a regional health service","journalAbbreviation":"BMC Psychiatry","language":"eng","author":[{"family":"Bernardo","given":"Miguel"},{"family":"Coma","given":"Anna"},{"family":"Ibáñez","given":"Cristina"},{"family":"Zara","given":"Corinne"},{"family":"Bari","given":"Josep Maria"},{"family":"Serrano-Blanco","given":"Antoni"}],"issued":{"date-parts":[["2012",5,15]]}}},{"id":2503,"uris":["http://zotero.org/users/3207792/items/R2MC39CN"],"uri":["http://zotero.org/users/3207792/items/R2MC39CN"],"itemData":{"id":2503,"type":"article-journal","title":"The prevalence of antipsychotic polypharmacy in schizophrenic patients discharged from psychiatric units in Poland","container-title":"Pharmacological reports: PR","page":"613-617","volume":"66","issue":"4","source":"PubMed","abstract":"BACKGROUND: The term antipsychotic polypharmacy (APP) refers to the concurrent use of two or more antipsychotic drugs in schizophrenia. The aim of this study was to investigate the range of APP in schizophrenic patients discharged from psychiatric units in Poland, and to determine its demographical and clinical correlates.\nMETHODS: Data on the pharmacological treatment of 207 patients with a diagnosis of schizophrenia, discharged from six psychiatric hospitals from September-December 2011 were recorded by experienced psychiatrists. Clinical and demographical information was obtained on each patient. The severity of symptoms at admission, and their improvement during hospitalization were assessed using the Clinical Global Impression Scale.\nRESULTS: At discharge, 52.7% of the patients were prescribed one, 42.5% two and 4.8% three antipsychotic drugs (AP). When two AP were applied, it was usually a combination of two second generation antipsychotics (SGA) (46%), or of both first generation antipsychotics (FGA) and SGA (48%). The SGA's olanzapine and risperidone were those most commonly prescribed. Patients treated with two or more AP had a higher number of previous hospitalizations than patients receiving antipsychotic monotherapy. Mood stabilizers were prescribed for nearly one third of the patients, while antidepressants and benzodiazepines were prescribed for fewer than 10%.\nCONCLUSIONS: The prevalence of polypharmacy in Poland is similar to that reported in other countries. This may suggest that, in a substantial proportion of schizophrenic patients clinical response to the antipsychotic monotherapy is unsatisfactory. Further studies focusing on the efficacy and safety of strategies in the treatment of patients with schizophrenia not responding to antipsychotic monotherapy are necessary.","DOI":"10.1016/j.pharep.2014.02.024","ISSN":"1734-1140","note":"PMID: 24948062","journalAbbreviation":"Pharmacol Rep","language":"eng","author":[{"family":"Jaracz","given":"Jan"},{"family":"Tetera-Rudnicka","given":"Edyta"},{"family":"Kujath","given":"Dominika"},{"family":"Raczyńska","given":"Agnieszka"},{"family":"Stoszek","given":"Sebastian"},{"family":"Czernaś","given":"Wojciech"},{"family":"Wierzbiński","given":"Piotr"},{"family":"Moniakowski","given":"Adam"},{"family":"Jaracz","given":"Krystyna"},{"family":"Rybakowski","given":"Janusz"}],"issued":{"date-parts":[["2014",8]]}}},{"id":2501,"uris":["http://zotero.org/users/3207792/items/IMWFSSC3"],"uri":["http://zotero.org/users/3207792/items/IMWFSSC3"],"itemData":{"id":2501,"type":"article-journal","title":"Antipsychotic long-acting injections: A community-based study from 2007 to 2014 of prescribing trends and characteristics associated with initiation","container-title":"Schizophrenia Research","page":"58-63","volume":"178","issue":"1-3","source":"PubMed","abstract":"OBJECTIVE: To explore the impact of the introduction of newer antipsychotic long-acting injections (LAIs) on trends in LAI prescribing and characteristics associated with initiation of LAIs in naturalistic conditions.\nMETHODS: The study was performed using reimbursement data from the French Insurance Healthcare system. Prescribing trends were investigated from 2007 to 2014 in 382,572 persons aged 18years and over. Characteristics associated with delay in transition from oral antipsychotic to LAIs were explored in a cohort of 6904 persons newly treated with an oral antipsychotic using multivariate survival analyses.\nRESULTS: LAI prescribing rates slightly increased over the study period. The likelihood of being prescribed LAIs was stable for FGA LAIs (around 1.8 per 1000) (aOR=0.99, 95%CI 0.98-1.00) and increased for SGA LAIs from 0.5 to 1 per 1000 (aOR=1.11, 95%CI 1.08-1.14). In persons initiating an LAI (n=288), shorter transition from oral antipsychotic to LAI was independently predicted by male gender, younger age, dispensing of an oral SGA and a higher number of oral antipsychotics dispensed over the follow-up. Transition was longer in persons dispensed antidepressants or mood-stabilizers over the follow-up. Male gender, low income and higher number of antipsychotics were associated only with shorter transition to FGA LAIs, while initial prescription by a public practitioner, no mood-stabilizer dispensing and lack of somatic severe chronic condition were associated only with SGA LAIs dispensing.\nCONCLUSIONS: It is of interest to explore whether similar prescribing trends are observed in other countries and to further assess the effectiveness of new LAIs in real-life conditions.","DOI":"10.1016/j.schres.2016.09.014","ISSN":"1573-2509","note":"PMID: 27624680","shortTitle":"Antipsychotic long-acting injections","journalAbbreviation":"Schizophr. Res.","language":"eng","author":[{"family":"Verdoux","given":"Hélène"},{"family":"Pambrun","given":"Elodie"},{"family":"Tournier","given":"Marie"},{"family":"Bezin","given":"Julien"},{"family":"Pariente","given":"Antoine"}],"issued":{"date-parts":[["2016"]]}}}],"schema":"https://github.com/citation-style-language/schema/raw/master/csl-citation.json"} </w:instrText>
      </w:r>
      <w:r w:rsidRPr="00794EAF">
        <w:rPr>
          <w:color w:val="000000"/>
          <w:sz w:val="20"/>
          <w:szCs w:val="20"/>
          <w:lang w:val="en-US"/>
        </w:rPr>
        <w:fldChar w:fldCharType="end"/>
      </w:r>
      <w:r w:rsidRPr="00794EAF">
        <w:rPr>
          <w:color w:val="000000"/>
          <w:sz w:val="20"/>
          <w:szCs w:val="20"/>
          <w:lang w:val="en-US"/>
        </w:rPr>
        <w:t>. Indeed, SGAs are among the most commonly prescribed medications in children and adolescents in North America</w:t>
      </w:r>
      <w:r w:rsidRPr="00794EAF">
        <w:rPr>
          <w:color w:val="000000"/>
          <w:position w:val="8"/>
          <w:sz w:val="20"/>
          <w:szCs w:val="20"/>
          <w:lang w:val="en-US"/>
        </w:rPr>
        <w:t xml:space="preserve">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zB3fiWvZ","properties":{"formattedCitation":"[4]","plainCitation":"[4]"},"citationItems":[{"id":2372,"uris":["http://zotero.org/users/3207792/items/PCFPC34S"],"uri":["http://zotero.org/users/3207792/items/PCFPC34S"],"itemData":{"id":2372,"type":"article-journal","title":"National trends in the office-based treatment of children, adolescents, and adults with antipsychotics","container-title":"Archives of General Psychiatry","page":"1247-1256","volume":"69","issue":"12","source":"PubMed","abstract":"CONTEXT Although antipsychotic treatment has recently increased, little is known about how this development has differentially affected the office-based care of adults and young people in the United States. OBJECTIVE To compare national trends and patterns in antipsychotic treatment of adults and youths in office-based medical practice. DESIGN Trends between 1993 and 2009 in visits with antipsychotics for children (0-13 years), adolescents (14-20 years), and adults (≥21 years) are described on a per population basis and as a proportion of total medical office visits. Background and clinical characteristics of recent (2005-2009) antipsychotic visits are also compared by patient age. SETTING Outpatient visits to physicians in office-based practice. PARTICIPANTS Visits from the 1993-2009 National Ambulatory Medical Care Surveys (N = 484 889). MAIN OUTCOME MEASURES Visits with a prescription of antipsychotic medications. RESULTS Between 1993-1998 and 2005-2009, visits with a prescription of antipsychotic medications per 100 persons increased from 0.24 to 1.83 for children, 0.78 to 3.76 for adolescents, and 3.25 to 6.18 for adults. The proportion of total visits that included a prescription of antipsychotics increased during this period from 0.16% to 1.07% for youths and from 0.88% to 1.73% for adults. From 2005 to 2009, disruptive behavior disorders were the most common diagnoses in child and adolescent antipsychotic visits, accounting for 63.0% and 33.7%, respectively, while depression (21.2%) and bipolar disorder (20.2%) were the 2 most common diagnoses in adult antipsychotic visits. Psychiatrists provided a larger proportion of the antipsychotic visits for children (67.7%) and adolescents (71.6%) than to adults (50.3%) (P &amp;lt; .001). From 2005 to 2009, antipsychotics were included in 28.8% of adult visits and 31.1% of youth visits to psychiatrists. CONCLUSIONS On a population basis, adults make considerably more medical visits with a prescription of antipsychotics than do adolescents or children. Yet antipsychotic treatment has increased especially rapidly among young people, and recently antipsychotics have been prescribed in approximately the same proportion of youth and adult visits to psychiatrists.","DOI":"10.1001/archgenpsychiatry.2012.647","ISSN":"1538-3636","note":"PMID: 22868273","journalAbbreviation":"Arch. Gen. Psychiatry","language":"eng","author":[{"family":"Olfson","given":"Mark"},{"family":"Blanco","given":"Carlos"},{"family":"Liu","given":"Shang-Min"},{"family":"Wang","given":"Shuai"},{"family":"Correll","given":"Christoph U."}],"issued":{"date-parts":[["2012",12]]}}}],"schema":"https://github.com/citation-style-language/schema/raw/master/csl-citation.json"} </w:instrText>
      </w:r>
      <w:r w:rsidRPr="00794EAF">
        <w:rPr>
          <w:color w:val="000000"/>
          <w:sz w:val="20"/>
          <w:szCs w:val="20"/>
          <w:lang w:val="en-US"/>
        </w:rPr>
        <w:fldChar w:fldCharType="separate"/>
      </w:r>
      <w:r w:rsidRPr="00794EAF">
        <w:rPr>
          <w:color w:val="000000"/>
          <w:sz w:val="20"/>
          <w:szCs w:val="20"/>
          <w:lang w:val="en-US"/>
        </w:rPr>
        <w:t>[4]</w:t>
      </w:r>
      <w:r w:rsidRPr="00794EAF">
        <w:rPr>
          <w:color w:val="000000"/>
          <w:sz w:val="20"/>
          <w:szCs w:val="20"/>
          <w:lang w:val="en-US"/>
        </w:rPr>
        <w:fldChar w:fldCharType="end"/>
      </w:r>
      <w:r w:rsidRPr="00794EAF">
        <w:rPr>
          <w:color w:val="000000"/>
          <w:sz w:val="20"/>
          <w:szCs w:val="20"/>
          <w:lang w:val="en-US"/>
        </w:rPr>
        <w:t xml:space="preserve">. Unfortunately, these drugs are associated with important adverse effects, including weight gain and metabolic disturbances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GRKbUuMo","properties":{"formattedCitation":"[9,10]","plainCitation":"[9,10]"},"citationItems":[{"id":2511,"uris":["http://zotero.org/users/3207792/items/M6U2GTEN"],"uri":["http://zotero.org/users/3207792/items/M6U2GTEN"],"itemData":{"id":2511,"type":"article-journal","title":"Almost all antipsychotics result in weight gain: a meta-analysis","container-title":"PloS One","page":"e94112","volume":"9","issue":"4","source":"PubMed","abstract":"INTRODUCTION: Antipsychotics (AP) induce weight gain. However, reviews and meta-analyses generally are restricted to second generation antipsychotics (SGA) and do not stratify for duration of AP use. It is hypothesised that patients gain more weight if duration of AP use is longer.\nMETHOD: A meta-analysis was conducted of clinical trials of AP that reported weight change. Outcome measures were body weight change, change in BMI and clinically relevant weight change (7% weight gain or loss). Duration of AP-use was stratified as follows: ≤6 weeks, 6-16 weeks, 16-38 weeks and &gt;38 weeks. Forest plots stratified by AP as well as by duration of use were generated and results were summarised in figures.\nRESULTS: 307 articles met inclusion criteria. The majority were AP switch studies. Almost all AP showed a degree of weight gain after prolonged use, except for amisulpride, aripiprazole and ziprasidone, for which prolonged exposure resulted in negligible weight change. The level of weight gain per AP varied from discrete to severe. Contrary to expectations, switch of AP did not result in weight loss for amisulpride, aripiprazole or ziprasidone. In AP-naive patients, weight gain was much more pronounced for all AP.\nCONCLUSION: Given prolonged exposure, virtually all AP are associated with weight gain. The rational of switching AP to achieve weight reduction may be overrated. In AP-naive patients, weight gain is more pronounced.","DOI":"10.1371/journal.pone.0094112","ISSN":"1932-6203","note":"PMID: 24763306\nPMCID: PMC3998960","shortTitle":"Almost all antipsychotics result in weight gain","journalAbbreviation":"PLoS ONE","language":"eng","author":[{"family":"Bak","given":"Maarten"},{"family":"Fransen","given":"Annemarie"},{"family":"Janssen","given":"Jouke"},{"family":"Os","given":"Jim","non-dropping-particle":"van"},{"family":"Drukker","given":"Marjan"}],"issued":{"date-parts":[["2014"]]}}},{"id":2509,"uris":["http://zotero.org/users/3207792/items/CWBP2TNR"],"uri":["http://zotero.org/users/3207792/items/CWBP2TNR"],"itemData":{"id":2509,"type":"article-journal","title":"Atypical antipsychotics, insulin resistance and weight; a meta-analysis of healthy volunteer studies","container-title":"Progress in Neuro-Psychopharmacology &amp; Biological Psychiatry","page":"55-63","volume":"83","source":"PubMed","abstract":"Atypical antipsychotics increase the risk of diabetes and cardiovascular disease through their side effects of insulin resistance and weight gain. The populations for which atypical antipsychotics are used carry a baseline risk of metabolic dysregulation prior to medication which has made it difficult to fully understand whether atypical antipsychotics cause insulin resistance and weight gain directly. The purpose of this work was to conduct a systematic review and meta-analysis of atypical antipsychotic trials in healthy volunteers to better understand their effects on insulin sensitivity and weight gain. Furthermore, we aimed to evaluate the occurrence of insulin resistance with or without weight gain and with treatment length by using subgroup and meta-regression techniques. Overall, the meta-analysis provides evidence that atypical antipsychotics decrease insulin sensitivity (standardized mean difference=-0.437, p&lt;0.001) and increase weight (standardized mean difference=0.591, p&lt;0.001) in healthy volunteers. It was found that decreases in insulin sensitivity were potentially dependent on treatment length but not weight gain. Decreases in insulin sensitivity occurred in multi-dose studies &lt;13days while weight gain occurred in studies 14days and longer (max 28days). These findings provide preliminary evidence that atypical antipsychotics cause insulin resistance and weight gain directly, independent of psychiatric disease and may be associated with length of treatment. Further, well-designed studies to assess the co-occurrence of insulin resistance and weight gain and to understand the mechanisms and sequence by which they occur are required.","DOI":"10.1016/j.pnpbp.2018.01.004","ISSN":"1878-4216","note":"PMID: 29325867\nPMCID: PMC5817633","journalAbbreviation":"Prog. Neuropsychopharmacol. Biol. Psychiatry","language":"eng","author":[{"family":"Burghardt","given":"Kyle J."},{"family":"Seyoum","given":"Berhane"},{"family":"Mallisho","given":"Abdullah"},{"family":"Burghardt","given":"Paul R."},{"family":"Kowluru","given":"Renu A."},{"family":"Yi","given":"Zhengping"}],"issued":{"date-parts":[["2018",4,20]]}}}],"schema":"https://github.com/citation-style-language/schema/raw/master/csl-citation.json"} </w:instrText>
      </w:r>
      <w:r w:rsidRPr="00794EAF">
        <w:rPr>
          <w:color w:val="000000"/>
          <w:sz w:val="20"/>
          <w:szCs w:val="20"/>
          <w:lang w:val="en-US"/>
        </w:rPr>
        <w:fldChar w:fldCharType="separate"/>
      </w:r>
      <w:r w:rsidRPr="00794EAF">
        <w:rPr>
          <w:color w:val="000000"/>
          <w:sz w:val="20"/>
          <w:szCs w:val="20"/>
          <w:lang w:val="en-US"/>
        </w:rPr>
        <w:t>[9,10]</w:t>
      </w:r>
      <w:r w:rsidRPr="00794EAF">
        <w:rPr>
          <w:color w:val="000000"/>
          <w:sz w:val="20"/>
          <w:szCs w:val="20"/>
          <w:lang w:val="en-US"/>
        </w:rPr>
        <w:fldChar w:fldCharType="end"/>
      </w:r>
      <w:r w:rsidRPr="00794EAF">
        <w:rPr>
          <w:color w:val="000000"/>
          <w:sz w:val="20"/>
          <w:szCs w:val="20"/>
          <w:lang w:val="en-US"/>
        </w:rPr>
        <w:t xml:space="preserve">. In the Second-generation Antipsychotic Treatment Indications, Effectiveness and Tolerability in Youth (SATIETY), a large naturalistic cohort study conducted from 2001 to 2007, a weight gain of more than 7% was observed during the first 3 months for 85% of patients with olanzapine, 65% of patients with risperidone, and 60% of patients with aripiprazole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ztAVFmYe","properties":{"formattedCitation":"[11]","plainCitation":"[11]"},"citationItems":[{"id":2374,"uris":["http://zotero.org/users/3207792/items/A6EQGKKA"],"uri":["http://zotero.org/users/3207792/items/A6EQGKKA"],"itemData":{"id":2374,"type":"article-journal","title":"Cardiometabolic risk of second-generation antipsychotic medications during first-time use in children and adolescents","container-title":"JAMA","page":"1765-1773","volume":"302","issue":"16","source":"PubMed","abstract":"CONTEXT: Cardiometabolic effects of second-generation antipsychotic medications are concerning but have not been sufficiently studied in pediatric and adolescent patients naive to antipsychotic medication.\nOBJECTIVE: To study the association of second-generation antipsychotic medications with body composition and metabolic parameters in patients without prior antipsychotic medication exposure.\nDESIGN, SETTING, AND PATIENTS: Nonrandomized Second-Generation Antipsychotic Treatment Indications, Effectiveness and Tolerability in Youth (SATIETY) cohort study, conducted between December 2001 and September 2007 at semi-urban, tertiary care, academic inpatient and outpatient clinics in Queens, New York, with a catchment area of 4.5-million individuals. Of 505 youth aged 4 to 19 years with 1 week or less of antipsychotic medication exposure, 338 were enrolled (66.9%). Of these patients, 272 had at least 1 postbaseline assessment (80.5%), and 205 patients [corrected] completed the study (60.7%). Patients had mood spectrum (n = 130; 47.8%), schizophrenia spectrum (n = 82; 30.1%), and disruptive or aggressive behavior spectrum (n = 60; 22.1%) disorders. Fifteen patients who refused participation or were nonadherent served as a comparison group.\nINTERVENTION: Treatment with aripiprazole, olanzapine, quetiapine, or risperidone for 12 weeks.\nMAIN OUTCOME MEASURES: Weight gain and changes in lipid and metabolic parameters.\nRESULTS: After a median of 10.8 weeks (interquartile range, 10.5-11.2 weeks) of treatment, weight increased by 8.5 kg (95% confidence interval [CI], 7.4 to 9.7 kg) with olanzapine (n = 45), by 6.1 kg (95% CI, 4.9 to 7.2 kg) with quetiapine (n = 36), by 5.3 kg (95% CI, 4.8 to 5.9 kg) with risperidone (n = 135), and by 4.4 kg (95% CI, 3.7 to 5.2 kg) with aripiprazole (n = 41) compared with the minimal weight change of 0.2 kg (95% CI, -1.0 to 1.4 kg) in the untreated comparison group (n = 15). With olanzapine and quetiapine, respectively, mean levels increased significantly for total cholesterol (15.6 mg/dL [95% CI, 6.9 to 24.3 mg/dL] P &lt; .001 and 9.1 mg/dL [95% CI, 0.4 to 17.7 mg/dL] P = .046), triglycerides (24.3 mg/dL [95% CI, 9.8 to 38.9 mg/dL] P = .002 and 37.0 mg/dL [95% CI, 10.1 to 63.8 mg/dL] P = .01), non-high-density lipoprotein (HDL) cholesterol (16.8 mg/dL [95% CI, 9.3 to 24.3 mg/dL] P &lt; .001 and 9.9 mg/dL [95% CI, 1.4 to 18.4 mg/dL] P = .03), and ratio of triglycerides to HDL cholesterol (0.6 [95% CI, 0.2 to 0.9] P = .002 and (1.2 [95% CI, 0.4 to 2.0] P = .004). With risperidone, triglycerides increased significantly (mean level, 9.7 mg/dL [95% CI, 0.5 to 19.0 mg/dL]; P = .04). Metabolic baseline-to-end-point changes were not significant with aripiprazole or in the untreated comparison group.\nCONCLUSIONS: First-time second-generation antipsychotic medication use was associated with significant weight gain with each medication. Metabolic changes varied among the 4 antipsychotic medications.","DOI":"10.1001/jama.2009.1549","ISSN":"1538-3598","note":"PMID: 19861668\nPMCID: PMC3055794","journalAbbreviation":"JAMA","language":"eng","author":[{"family":"Correll","given":"Christoph U."},{"family":"Manu","given":"Peter"},{"family":"Olshanskiy","given":"Vladimir"},{"family":"Napolitano","given":"Barbara"},{"family":"Kane","given":"John M."},{"family":"Malhotra","given":"Anil K."}],"issued":{"date-parts":[["2009",10,28]]}}}],"schema":"https://github.com/citation-style-language/schema/raw/master/csl-citation.json"} </w:instrText>
      </w:r>
      <w:r w:rsidRPr="00794EAF">
        <w:rPr>
          <w:color w:val="000000"/>
          <w:sz w:val="20"/>
          <w:szCs w:val="20"/>
          <w:lang w:val="en-US"/>
        </w:rPr>
        <w:fldChar w:fldCharType="separate"/>
      </w:r>
      <w:r w:rsidRPr="00794EAF">
        <w:rPr>
          <w:color w:val="000000"/>
          <w:sz w:val="20"/>
          <w:szCs w:val="20"/>
          <w:lang w:val="en-US"/>
        </w:rPr>
        <w:t>[11]</w:t>
      </w:r>
      <w:r w:rsidRPr="00794EAF">
        <w:rPr>
          <w:color w:val="000000"/>
          <w:sz w:val="20"/>
          <w:szCs w:val="20"/>
          <w:lang w:val="en-US"/>
        </w:rPr>
        <w:fldChar w:fldCharType="end"/>
      </w:r>
      <w:r w:rsidRPr="00794EAF">
        <w:rPr>
          <w:color w:val="000000"/>
          <w:sz w:val="20"/>
          <w:szCs w:val="20"/>
          <w:lang w:val="en-US"/>
        </w:rPr>
        <w:t xml:space="preserve">. These results are confirmed by recent meta-analytic evidence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YOMlAeAC","properties":{"formattedCitation":"[12]","plainCitation":"[12]"},"citationItems":[{"id":2552,"uris":["http://zotero.org/users/3207792/items/PNEDX75D"],"uri":["http://zotero.org/users/3207792/items/PNEDX75D"],"itemData":{"id":2552,"type":"article-journal","title":"Weight gain and other metabolic adverse effects associated with atypical antipsychotic treatment of children and adolescents: a systematic review and meta-analysis","container-title":"Paediatric Drugs","page":"139-150","volume":"15","issue":"2","source":"PubMed","abstract":"OBJECTIVES: The aims of this study were to provide a systematic review and meta-analysis of the effects of atypical antipsychotics in children and adolescents on weight gain (primary objective) and other metabolic parameters (secondary objective).\nMETHODS: A systematic literature review and meta-analysis of double-blind, randomized, controlled trials were conducted. The data sources used were as follows: EMBASE, PubMed, BIOSIS, International Pharmaceutical Abstracts, The Cochrane database (Clinical Trials), Clinical Trials Government Registry, The metaRegister of Controlled Trials, WHO (World Health Organization) Clinical Trials Registry Platform, and PsycINFO(®). Hand searching was also carried out by examining the reference lists of identified studies. Double-blind, randomized, controlled trials investigating the metabolic adverse effects (weight gain, lipid, glucose, and prolactin level abnormalities) associated with atypical antipsychotic use in children and adolescents aged ≤ 18 years were included, irrespective of whether the investigation of adverse effects was a primary or secondary endpoint.\nRESULTS: We identified 21 studies of drug versus placebo that met the inclusion criteria, with a total of 2,455 patients, 14 studies for risperidone (1,331 patients), three for olanzapine (276 patients), and four for aripiprazole (848 patients). Compared with placebo, the mean weight increases for each drug were olanzapine 3.45 kg (95 % CI 2.93-3.98), risperidone 1.77 kg (95 % CI 1.35-2.20), and aripiprazole 0.94 kg (95 % CI 0.65-1.24). Regarding other metabolic abnormalities, eight studies reported statistically significant increases in prolactin with risperidone; two reported a statistically significant increase in glucose, total cholesterol, and prolactin with olanzapine; and three studies reported a statistically significant decrease in prolactin with aripiprazole. Data on lipid, glucose, and prolactin level changes were too limited to allow us to perform a meta-analysis.\nCONCLUSIONS: Olanzapine, risperidone, and aripiprazole were all associated with statistically significant weight gain. Olanzapine was associated with the most weight gain and aripiprazole the least. For the secondary outcome, although a number of active comparator trials were identified, data were not available for meta-analysis and were too limited to allow firm conclusions to be drawn.","DOI":"10.1007/s40272-013-0016-6","ISSN":"1179-2019","note":"PMID: 23519708","shortTitle":"Weight gain and other metabolic adverse effects associated with atypical antipsychotic treatment of children and adolescents","journalAbbreviation":"Paediatr Drugs","language":"eng","author":[{"family":"Almandil","given":"Noor B."},{"family":"Liu","given":"Ying"},{"family":"Murray","given":"Macey L."},{"family":"Besag","given":"Frank M. C."},{"family":"Aitchison","given":"Katherine J."},{"family":"Wong","given":"Ian C. K."}],"issued":{"date-parts":[["2013",4]]}}}],"schema":"https://github.com/citation-style-language/schema/raw/master/csl-citation.json"} </w:instrText>
      </w:r>
      <w:r w:rsidRPr="00794EAF">
        <w:rPr>
          <w:color w:val="000000"/>
          <w:sz w:val="20"/>
          <w:szCs w:val="20"/>
          <w:lang w:val="en-US"/>
        </w:rPr>
        <w:fldChar w:fldCharType="separate"/>
      </w:r>
      <w:r w:rsidRPr="00794EAF">
        <w:rPr>
          <w:noProof/>
          <w:color w:val="000000"/>
          <w:sz w:val="20"/>
          <w:szCs w:val="20"/>
          <w:lang w:val="en-US"/>
        </w:rPr>
        <w:t>[12]</w:t>
      </w:r>
      <w:r w:rsidRPr="00794EAF">
        <w:rPr>
          <w:color w:val="000000"/>
          <w:sz w:val="20"/>
          <w:szCs w:val="20"/>
          <w:lang w:val="en-US"/>
        </w:rPr>
        <w:fldChar w:fldCharType="end"/>
      </w:r>
      <w:r w:rsidRPr="00794EAF">
        <w:rPr>
          <w:color w:val="000000"/>
          <w:sz w:val="20"/>
          <w:szCs w:val="20"/>
          <w:lang w:val="en-US"/>
        </w:rPr>
        <w:t>.</w:t>
      </w:r>
      <w:r w:rsidRPr="00794EAF">
        <w:rPr>
          <w:sz w:val="20"/>
          <w:szCs w:val="20"/>
          <w:lang w:val="en-GB"/>
        </w:rPr>
        <w:t xml:space="preserve"> </w:t>
      </w:r>
      <w:r w:rsidRPr="00794EAF">
        <w:rPr>
          <w:color w:val="000000"/>
          <w:sz w:val="20"/>
          <w:szCs w:val="20"/>
          <w:lang w:val="en-US"/>
        </w:rPr>
        <w:t>Obesity in children and adolescents is associated with a dramatic increase of morbidity. Around 25% of youth with obesity present with metabolic syndrome and increased risk for atherosclerosis, heart diseases, and type 2 diabetes</w:t>
      </w:r>
      <w:r w:rsidRPr="00794EAF">
        <w:rPr>
          <w:color w:val="1A1718"/>
          <w:sz w:val="20"/>
          <w:szCs w:val="20"/>
          <w:lang w:val="en-US"/>
        </w:rPr>
        <w:t xml:space="preserve"> mellitus</w:t>
      </w:r>
      <w:r w:rsidRPr="00794EAF">
        <w:rPr>
          <w:color w:val="000000"/>
          <w:sz w:val="20"/>
          <w:szCs w:val="20"/>
          <w:lang w:val="en-US"/>
        </w:rPr>
        <w:t xml:space="preserve"> </w:t>
      </w:r>
      <w:r w:rsidRPr="00794EAF">
        <w:rPr>
          <w:sz w:val="20"/>
          <w:szCs w:val="20"/>
          <w:lang w:val="en-US"/>
        </w:rPr>
        <w:t>[13–15]</w:t>
      </w:r>
      <w:r w:rsidRPr="00794EAF">
        <w:rPr>
          <w:color w:val="000000"/>
          <w:sz w:val="20"/>
          <w:szCs w:val="20"/>
          <w:lang w:val="en-US"/>
        </w:rPr>
        <w:fldChar w:fldCharType="begin"/>
      </w:r>
      <w:r w:rsidRPr="00794EAF">
        <w:rPr>
          <w:color w:val="000000"/>
          <w:sz w:val="20"/>
          <w:szCs w:val="20"/>
          <w:lang w:val="en-US"/>
        </w:rPr>
        <w:instrText xml:space="preserve"> ADDIN ZOTERO_ITEM CSL_CITATION {"citationID":"HIHTHn0Z","properties":{"formattedCitation":"{\\rtf [13\\uc0\\u8211{}15]}","plainCitation":""},"citationItems":[{"id":2346,"uris":["http://zotero.org/users/3207792/items/TBKJG9RS"],"uri":["http://zotero.org/users/3207792/items/TBKJG9RS"],"itemData":{"id":2346,"type":"article-journal","title":"Adolescent BMI trajectory and risk of diabetes versus coronary disease","container-title":"The New England Journal of Medicine","page":"1315-1325","volume":"364","issue":"14","source":"PubMed","abstract":"BACKGROUND: The association of body-mass index (BMI) from adolescence to adulthood with obesity-related diseases in young adults has not been completely delineated.\nMETHODS: We conducted a prospective study in which we followed 37,674 apparently healthy young men for incident angiography-proven coronary heart disease and diabetes through the Staff Periodic Examination Center of the Israeli Army Medical Corps. The height and weight of participants were measured at regular intervals, with the first measurements taken when they were 17 years of age.\nRESULTS: During approximately 650,000 person-years of follow-up (mean follow-up, 17.4 years), we documented 1173 incident cases of type 2 diabetes and 327 of coronary heart disease. In multivariate models adjusted for age, family history, blood pressure, lifestyle factors, and biomarkers in blood, elevated adolescent BMI (the weight in kilograms divided by the square of the height in meters; mean range for the first through last deciles, 17.3 to 27.6) was a significant predictor of both diabetes (hazard ratio for the highest vs. the lowest decile, 2.76; 95% confidence interval [CI], 2.11 to 3.58) and angiography-proven coronary heart disease (hazard ratio, 5.43; 95% CI, 2.77 to 10.62). Further adjustment for BMI at adulthood completely ablated the association of adolescent BMI with diabetes (hazard ratio, 1.01; 95% CI, 0.75 to 1.37) but not the association with coronary heart disease (hazard ratio, 6.85; 95% CI, 3.30 to 14.21). After adjustment of the BMI values as continuous variables in multivariate models, only elevated BMI in adulthood was significantly associated with diabetes (β=1.115, P=0.003; P=0.89 for interaction). In contrast, elevated BMI in both adolescence (β=1.355, P=0.004) and adulthood (β=1.207, P=0.03) were independently associated with angiography-proven coronary heart disease (P=0.048 for interaction).\nCONCLUSIONS: An elevated BMI in adolescence--one that is well within the range currently considered to be normal--constitutes a substantial risk factor for obesity-related disorders in midlife. Although the risk of diabetes is mainly associated with increased BMI close to the time of diagnosis, the risk of coronary heart disease is associated with an elevated BMI both in adolescence and in adulthood, supporting the hypothesis that the processes causing incident coronary heart disease, particularly atherosclerosis, are more gradual than those resulting in incident diabetes. (Funded by the Chaim Sheba Medical Center and the Israel Defense Forces Medical Corps.).","DOI":"10.1056/NEJMoa1006992","ISSN":"1533-4406","note":"PMID: 21470009\nPMCID: PMC4939259","journalAbbreviation":"N. Engl. J. Med.","language":"eng","author":[{"family":"Tirosh","given":"Amir"},{"family":"Shai","given":"Iris"},{"family":"Afek","given":"Arnon"},{"family":"Dubnov-Raz","given":"Gal"},{"family":"Ayalon","given":"Nir"},{"family":"Gordon","given":"Barak"},{"family":"Derazne","given":"Estela"},{"family":"Tzur","given":"Dorit"},{"family":"Shamis","given":"Ari"},{"family":"Vinker","given":"Shlomo"},{"family":"Rudich","given":"Assaf"}],"issued":{"date-parts":[["2011",4,7]]}}},{"id":2350,"uris":["http://zotero.org/users/3207792/items/J6DHBIIA"],"uri":["http://zotero.org/users/3207792/items/J6DHBIIA"],"itemData":{"id":2350,"type":"article-journal","title":"Characterisation of morbidity in a UK, hospital based, obesity clinic","container-title":"Archives of Disease in Childhood","page":"126-130","volume":"91","issue":"2","source":"PubMed","abstract":"AIM: To identify clinical features which predict those most at risk of co-morbidities within an obesity clinic.\nMETHODS: Children attending an obesity clinic had fasting glucose, insulin, and lipids measured prior to a standard oral glucose tolerance test (OGTT). History and examination established birth weight, family history of type 2 diabetes/obesity, pubertal status, and presence of acanthosis nigricans. Central and total fat mass was estimated by bio-impedance.\nRESULTS: Of the 126 children evaluated, 10.3% (n = 13) had impaired glucose tolerance (IGT); the majority (n = 11) of these would not have been identified on fasting glucose alone. Those with IGT were more likely to have a parental history of type 2 diabetes (relative risk 3.5). IGT was not associated with acanthosis nigricans. Twenty five per cent (n = 19) of those evaluated (n = 75) had evidence of the \"metabolic syndrome\" (MS). HDL cholesterol and triglyceride levels were related to insulin sensitivity (HOMA-R); HDL cholesterol was also related to birth weight SDS. We observed a trend for those with MS to have a lower birth weight SDS. The severity of obesity did not influence the likelihood of IGT or MS.\nCONCLUSIONS: Significant numbers of obese children have associated co-morbidities. Analysis of fasting blood glucose samples alone is not satisfactory to adequately evaluate glucose homoeostasis. The overall level of obesity does not predict co-morbidities. Special attention should be given to those with parental diabetes and a history of low birth weight who are more likely to have IGT and abnormal lipid profiles respectively.","DOI":"10.1136/adc.2005.083485","ISSN":"1468-2044","note":"PMID: 16246852\nPMCID: PMC2082704","journalAbbreviation":"Arch. Dis. Child.","language":"eng","author":[{"family":"Sabin","given":"M. A."},{"family":"Ford","given":"A. L."},{"family":"Holly","given":"J. M. P."},{"family":"Hunt","given":"L. P."},{"family":"Crowne","given":"E. C."},{"family":"Shield","given":"J. P. H."}],"issued":{"date-parts":[["2006",2]]}}},{"id":2348,"uris":["http://zotero.org/users/3207792/items/3WKRIF5X"],"uri":["http://zotero.org/users/3207792/items/3WKRIF5X"],"itemData":{"id":2348,"type":"article-journal","title":"Childhood adiposity, adult adiposity, and cardiovascular risk factors","container-title":"The New England Journal of Medicine","page":"1876-1885","volume":"365","issue":"20","source":"PubMed","abstract":"BACKGROUND: Obesity in childhood is associated with increased cardiovascular risk. It is uncertain whether this risk is attenuated in persons who are overweight or obese as children but not obese as adults.\nMETHODS: We analyzed data from four prospective cohort studies that measured childhood and adult body-mass index (BMI, the weight in kilograms divided by the square of the height in meters). The mean length of follow-up was 23 years. To define high adiposity status, international age-specific and sex-specific BMI cutoff points for overweight and obesity were used for children, and a BMI cutoff point of 30 was used for adults.\nRESULTS: Data were available for 6328 subjects. Subjects with consistently high adiposity status from childhood to adulthood, as compared with persons who had a normal BMI as children and were nonobese as adults, had an increased risk of type 2 diabetes (relative risk, 5.4; 95% confidence interval [CI], 3.4 to 8.5), hypertension (relative risk, 2.7; 95% CI, 2.2 to 3.3), elevated low-density lipoprotein cholesterol levels (relative risk, 1.8; 95% CI, 1.4 to 2.3), reduced high-density lipoprotein cholesterol levels (relative risk, 2.1; 95% CI, 1.8 to 2.5), elevated triglyceride levels (relative risk, 3.0; 95% CI, 2.4 to 3.8), and carotid-artery atherosclerosis (increased intima-media thickness of the carotid artery) (relative risk, 1.7; 95% CI, 1.4 to 2.2) (P ≤ 0.002 for all comparisons). Persons who were overweight or obese during childhood but were nonobese as adults had risks of the outcomes that were similar to those of persons who had a normal BMI consistently from childhood to adulthood (P&gt;0.20 for all comparisons).\nCONCLUSIONS: Overweight or obese children who were obese as adults had increased risks of type 2 diabetes, hypertension, dyslipidemia, and carotid-artery atherosclerosis. The risks of these outcomes among overweight or obese children who became nonobese by adulthood were similar to those among persons who were never obese. (Funded by the Academy of Finland and others.).","DOI":"10.1056/NEJMoa1010112","ISSN":"1533-4406","note":"PMID: 22087679","journalAbbreviation":"N. Engl. J. Med.","language":"eng","author":[{"family":"Juonala","given":"Markus"},{"family":"Magnussen","given":"Costan G."},{"family":"Berenson","given":"Gerald S."},{"family":"Venn","given":"Alison"},{"family":"Burns","given":"Trudy L."},{"family":"Sabin","given":"Matthew A."},{"family":"Srinivasan","given":"Sathanur R."},{"family":"Daniels","given":"Stephen R."},{"family":"Davis","given":"Patricia H."},{"family":"Chen","given":"Wei"},{"family":"Sun","given":"Cong"},{"family":"Cheung","given":"Michael"},{"family":"Viikari","given":"Jorma S. A."},{"family":"Dwyer","given":"Terence"},{"family":"Raitakari","given":"Olli T."}],"issued":{"date-parts":[["2011",11,17]]}}}],"schema":"https://github.com/citation-style-language/schema/raw/master/csl-citation.json"} </w:instrText>
      </w:r>
      <w:r w:rsidRPr="00794EAF">
        <w:rPr>
          <w:color w:val="000000"/>
          <w:sz w:val="20"/>
          <w:szCs w:val="20"/>
          <w:lang w:val="en-US"/>
        </w:rPr>
        <w:fldChar w:fldCharType="end"/>
      </w:r>
      <w:r w:rsidRPr="00794EAF">
        <w:rPr>
          <w:color w:val="000000"/>
          <w:sz w:val="20"/>
          <w:szCs w:val="20"/>
          <w:lang w:val="en-US"/>
        </w:rPr>
        <w:t xml:space="preserve">. The risk of heart diseases is tenfold higher in youth with obesity compared with normal weight peers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8Q2UNWds","properties":{"formattedCitation":"[16]","plainCitation":"[16]"},"citationItems":[{"id":2352,"uris":["http://zotero.org/users/3207792/items/S9EI29E9"],"uri":["http://zotero.org/users/3207792/items/S9EI29E9"],"itemData":{"id":2352,"type":"article-journal","title":"Metabolic syndrome in childhood predicts adult cardiovascular disease 25 years later: the Princeton Lipid Research Clinics Follow-up Study","container-title":"Pediatrics","page":"340-345","volume":"120","issue":"2","source":"PubMed","abstract":"OBJECTIVE: The goal was to assess the association of metabolic syndrome in childhood with adult cardiovascular disease 25 years later.\nMETHODS: Data from the National Heart, Lung, and Blood Institute Lipid Research Clinics Princeton Prevalence Study (1973-1976) and the Princeton Follow-up Study (2000-2004) were used. BMI was used as the obesity measure in childhood, because waist circumference was not measured in the Lipid Research Clinics study. The adult cardiovascular disease status of participants and their parents was obtained through participant report. A logistic analysis was used to predict adult cardiovascular disease; pediatric metabolic syndrome, age at the Princeton Follow-up Study, gender, race, and parental history of cardiovascular disease were potential explanatory variables.\nRESULTS: Ages ranged from 6 to 19 years in the Lipid Research Clinics study and from 30 to 48 years in the Princeton Follow-up Study. There were 17 cases of cardiovascular disease in the analysis cohort in the Princeton Follow-up Study. Pediatric metabolic syndrome and age at follow-up assessment were significant predictors of cardiovascular disease. Pediatric metabolic syndrome and changes in age-specific BMI percentile from childhood to adulthood were significant predictors of adult metabolic syndrome.\nCONCLUSIONS: Evaluating children for metabolic syndrome could identify patients at increased risk of adult cardiovascular disease, making targeted interventions possible.","DOI":"10.1542/peds.2006-1699","ISSN":"1098-4275","note":"PMID: 17671060","shortTitle":"Metabolic syndrome in childhood predicts adult cardiovascular disease 25 years later","journalAbbreviation":"Pediatrics","language":"eng","author":[{"family":"Morrison","given":"John A."},{"family":"Friedman","given":"Lisa Aronson"},{"family":"Gray-McGuire","given":"Courtney"}],"issued":{"date-parts":[["2007",8]]}}}],"schema":"https://github.com/citation-style-language/schema/raw/master/csl-citation.json"} </w:instrText>
      </w:r>
      <w:r w:rsidRPr="00794EAF">
        <w:rPr>
          <w:color w:val="000000"/>
          <w:sz w:val="20"/>
          <w:szCs w:val="20"/>
          <w:lang w:val="en-US"/>
        </w:rPr>
        <w:fldChar w:fldCharType="separate"/>
      </w:r>
      <w:r w:rsidRPr="00794EAF">
        <w:rPr>
          <w:color w:val="000000"/>
          <w:sz w:val="20"/>
          <w:szCs w:val="20"/>
          <w:lang w:val="en-US"/>
        </w:rPr>
        <w:t>[16]</w:t>
      </w:r>
      <w:r w:rsidRPr="00794EAF">
        <w:rPr>
          <w:color w:val="000000"/>
          <w:sz w:val="20"/>
          <w:szCs w:val="20"/>
          <w:lang w:val="en-US"/>
        </w:rPr>
        <w:fldChar w:fldCharType="end"/>
      </w:r>
      <w:r w:rsidRPr="00794EAF">
        <w:rPr>
          <w:color w:val="000000"/>
          <w:sz w:val="20"/>
          <w:szCs w:val="20"/>
          <w:lang w:val="en-US"/>
        </w:rPr>
        <w:t>.</w:t>
      </w:r>
      <w:r w:rsidRPr="00794EAF">
        <w:rPr>
          <w:color w:val="1A1718"/>
          <w:sz w:val="20"/>
          <w:szCs w:val="20"/>
          <w:lang w:val="en-US"/>
        </w:rPr>
        <w:t xml:space="preserve"> </w:t>
      </w:r>
      <w:r w:rsidRPr="00794EAF">
        <w:rPr>
          <w:color w:val="000000"/>
          <w:sz w:val="20"/>
          <w:szCs w:val="20"/>
          <w:lang w:val="en-US"/>
        </w:rPr>
        <w:t xml:space="preserve">Children and adolescents with obesity may also experience psychological distress related to being bullied, leading to poor self-image and, possibly, depression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i5ExIl6s","properties":{"formattedCitation":"[17]","plainCitation":"[17]"},"citationItems":[{"id":2356,"uris":["http://zotero.org/users/3207792/items/MGV94IN7"],"uri":["http://zotero.org/users/3207792/items/MGV94IN7"],"itemData":{"id":2356,"type":"article-journal","title":"Screening for Obesity in Children and Adolescents: US Preventive Services Task Force Recommendation Statement","container-title":"JAMA","page":"2417-2426","volume":"317","issue":"23","source":"PubMed","abstract":"Importance: Based on year 2000 Centers for Disease Control and Prevention growth charts, approximately 17% of children and adolescents aged 2 to 19 years in the United States have obesity, and almost 32% of children and adolescents are overweight or have obesity. Obesity in children and adolescents is associated with morbidity such as mental health and psychological issues, asthma, obstructive sleep apnea, orthopedic problems, and adverse cardiovascular and metabolic outcomes (eg, high blood pressure, abnormal lipid levels, and insulin resistance). Children and adolescents may also experience teasing and bullying behaviors based on their weight. Obesity in childhood and adolescence may continue into adulthood and lead to adverse cardiovascular outcomes or other obesity-related morbidity, such as type 2 diabetes.\nSubpopulation Considerations: Although the overall rate of child and adolescent obesity has stabilized over the last decade after increasing steadily for 3 decades, obesity rates continue to increase in certain populations, such as African American girls and Hispanic boys. These racial/ethnic differences in obesity prevalence are likely a result of both genetic and nongenetic factors (eg, socioeconomic status, intake of sugar-sweetened beverages and fast food, and having a television in the bedroom).\nObjective: To update the 2010 US Preventive Services Task Force (USPSTF) recommendation on screening for obesity in children 6 years and older.\nEvidence Review: The USPSTF reviewed the evidence on screening for obesity in children and adolescents and the benefits and harms of weight management interventions.\nFindings: Comprehensive, intensive behavioral interventions (≥26 contact hours) in children and adolescents 6 years and older who have obesity can result in improvements in weight status for up to 12 months; there is inadequate evidence regarding the effectiveness of less intensive interventions. The harms of behavioral interventions can be bounded as small to none, and the harms of screening are minimal. Therefore, the USPSTF concluded with moderate certainty that screening for obesity in children and adolescents 6 years and older is of moderate net benefit.\nConclusions and Recommendation: The USPSTF recommends that clinicians screen for obesity in children and adolescents 6 years and older and offer or refer them to comprehensive, intensive behavioral interventions to promote improvements in weight status. (B recommendation).","DOI":"10.1001/jama.2017.6803","ISSN":"1538-3598","note":"PMID: 28632874","shortTitle":"Screening for Obesity in Children and Adolescents","journalAbbreviation":"JAMA","language":"eng","author":[{"literal":"US Preventive Services Task Force"},{"family":"Grossman","given":"David C."},{"family":"Bibbins-Domingo","given":"Kirsten"},{"family":"Curry","given":"Susan J."},{"family":"Barry","given":"Michael J."},{"family":"Davidson","given":"Karina W."},{"family":"Doubeni","given":"Chyke A."},{"family":"Epling","given":"John W."},{"family":"Kemper","given":"Alex R."},{"family":"Krist","given":"Alex H."},{"family":"Kurth","given":"Ann E."},{"family":"Landefeld","given":"C. Seth"},{"family":"Mangione","given":"Carol M."},{"family":"Phipps","given":"Maureen G."},{"family":"Silverstein","given":"Michael"},{"family":"Simon","given":"Melissa A."},{"family":"Tseng","given":"Chien-Wen"}],"issued":{"date-parts":[["2017",6,20]]}}}],"schema":"https://github.com/citation-style-language/schema/raw/master/csl-citation.json"} </w:instrText>
      </w:r>
      <w:r w:rsidRPr="00794EAF">
        <w:rPr>
          <w:color w:val="000000"/>
          <w:sz w:val="20"/>
          <w:szCs w:val="20"/>
          <w:lang w:val="en-US"/>
        </w:rPr>
        <w:fldChar w:fldCharType="separate"/>
      </w:r>
      <w:r w:rsidRPr="00794EAF">
        <w:rPr>
          <w:color w:val="000000"/>
          <w:sz w:val="20"/>
          <w:szCs w:val="20"/>
          <w:lang w:val="en-US"/>
        </w:rPr>
        <w:t>[17]</w:t>
      </w:r>
      <w:r w:rsidRPr="00794EAF">
        <w:rPr>
          <w:color w:val="000000"/>
          <w:sz w:val="20"/>
          <w:szCs w:val="20"/>
          <w:lang w:val="en-US"/>
        </w:rPr>
        <w:fldChar w:fldCharType="end"/>
      </w:r>
      <w:r w:rsidRPr="00794EAF">
        <w:rPr>
          <w:color w:val="000000"/>
          <w:sz w:val="20"/>
          <w:szCs w:val="20"/>
          <w:lang w:val="en-US"/>
        </w:rPr>
        <w:t xml:space="preserve">. Thus, careful screening and early interventions to prevent weight gain and metabolic syndrome are recommended in youth treated with SGAs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oJLssb7z","properties":{"formattedCitation":"[18]","plainCitation":"[18]"},"citationItems":[{"id":2387,"uris":["http://zotero.org/users/3207792/items/QX2BBV26"],"uri":["http://zotero.org/users/3207792/items/QX2BBV26"],"itemData":{"id":2387,"type":"article-journal","title":"The heart of the matter: cardiometabolic care in youth with psychosis","container-title":"Early Intervention in Psychiatry","page":"347-353","volume":"6","issue":"3","source":"PubMed","abstract":"AIM: Weight gain, obesity and metabolic disturbances in youth with psychosis are significant contributors to the health burden of people with psychosis, with a two- to threefold increase in rates compared with the general population and a 20% reduction in life expectancy. Several studies have now described cardiometabolic benefits of a range of interventions, including a structured diet and exercise programmes and metformin for patients receiving antipsychotic medications. Despite the development of Australian consensus guidelines and screening algorithms to detect such metabolic abnormalities, there is a lack of guidelines for clinicians to determine appropriate, timely, targeted prevention and intervention to manage these complications in the youth population.\nMETHODS: The Bondi Early Psychosis Programme targets young people (aged 15-25</w:instrText>
      </w:r>
      <w:r w:rsidRPr="00794EAF">
        <w:rPr>
          <w:color w:val="000000"/>
          <w:sz w:val="20"/>
          <w:szCs w:val="20"/>
          <w:lang w:val="en-US"/>
        </w:rPr>
        <w:instrText> </w:instrText>
      </w:r>
      <w:r w:rsidRPr="00794EAF">
        <w:rPr>
          <w:color w:val="000000"/>
          <w:sz w:val="20"/>
          <w:szCs w:val="20"/>
          <w:lang w:val="en-US"/>
        </w:rPr>
        <w:instrText xml:space="preserve">years) experiencing their first episode of psychosis. This service has developed a model of metabolic screening and a treatment algorithm to provide clinicians with recommendations for targeted interventions.\nRESULTS: Positive Cardiometabolic Health: an early intervention framework for patients on psychotropic medication describes a method for early detection, prevention and intervention strategies targeting antipsychotic-induced metabolic abnormalities and cardiovascular risk factors.\nCONCLUSION: Although further research is required, there is sufficient evidence to support early intervention and prevention strategies to improve physical health outcomes in young people with first-episode psychosis.","DOI":"10.1111/j.1751-7893.2011.00315.x","ISSN":"1751-7893","note":"PMID: 22221395","shortTitle":"The heart of the matter","journalAbbreviation":"Early Interv Psychiatry","language":"eng","author":[{"family":"Curtis","given":"Jackie"},{"family":"Newall","given":"Hannah D."},{"family":"Samaras","given":"Katherine"}],"issued":{"date-parts":[["2012",8]]}}}],"schema":"https://github.com/citation-style-language/schema/raw/master/csl-citation.json"} </w:instrText>
      </w:r>
      <w:r w:rsidRPr="00794EAF">
        <w:rPr>
          <w:color w:val="000000"/>
          <w:sz w:val="20"/>
          <w:szCs w:val="20"/>
          <w:lang w:val="en-US"/>
        </w:rPr>
        <w:fldChar w:fldCharType="separate"/>
      </w:r>
      <w:r w:rsidRPr="00794EAF">
        <w:rPr>
          <w:color w:val="000000"/>
          <w:sz w:val="20"/>
          <w:szCs w:val="20"/>
          <w:lang w:val="en-US"/>
        </w:rPr>
        <w:t>[18]</w:t>
      </w:r>
      <w:r w:rsidRPr="00794EAF">
        <w:rPr>
          <w:color w:val="000000"/>
          <w:sz w:val="20"/>
          <w:szCs w:val="20"/>
          <w:lang w:val="en-US"/>
        </w:rPr>
        <w:fldChar w:fldCharType="end"/>
      </w:r>
      <w:r w:rsidRPr="00794EAF">
        <w:rPr>
          <w:color w:val="000000"/>
          <w:sz w:val="20"/>
          <w:szCs w:val="20"/>
          <w:lang w:val="en-US"/>
        </w:rPr>
        <w:t xml:space="preserve">. Unfortunately, in clinical practice, careful metabolic parameter monitoring is often overlooked in youth treated with SGA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2hd51nnquq","properties":{"formattedCitation":"[19]","plainCitation":"[19]"},"citationItems":[{"id":2885,"uris":["http://zotero.org/users/3207792/items/QHW8JQ5B"],"uri":["http://zotero.org/users/3207792/items/QHW8JQ5B"],"itemData":{"id":2885,"type":"article-journal","title":"Second-Generation Antipsychotic Utilization and Metabolic Parameter Monitoring in an Inpatient Pediatric Population: A Retrospective Analysis","container-title":"Pediatric Drugs","page":"139-146","volume":"19","issue":"2","source":"Crossref","DOI":"10.1007/s40272-016-0209-x","ISSN":"1174-5878, 1179-2019","shortTitle":"Second-Generation Antipsychotic Utilization and Metabolic Parameter Monitoring in an Inpatient Pediatric Population","language":"en","author":[{"family":"Nolt","given":"Valerie D."},{"family":"Kibler","given":"Alexandra Victoria"},{"family":"Wilkening","given":"G. Lucy"},{"family":"Fabian","given":"Tanya J."}],"issued":{"date-parts":[["2017",4]]}}}],"schema":"https://github.com/citation-style-language/schema/raw/master/csl-citation.json"} </w:instrText>
      </w:r>
      <w:r w:rsidRPr="00794EAF">
        <w:rPr>
          <w:color w:val="000000"/>
          <w:sz w:val="20"/>
          <w:szCs w:val="20"/>
          <w:lang w:val="en-US"/>
        </w:rPr>
        <w:fldChar w:fldCharType="separate"/>
      </w:r>
      <w:r w:rsidRPr="00794EAF">
        <w:rPr>
          <w:noProof/>
          <w:color w:val="000000"/>
          <w:sz w:val="20"/>
          <w:szCs w:val="20"/>
          <w:lang w:val="en-US"/>
        </w:rPr>
        <w:t>[19]</w:t>
      </w:r>
      <w:r w:rsidRPr="00794EAF">
        <w:rPr>
          <w:color w:val="000000"/>
          <w:sz w:val="20"/>
          <w:szCs w:val="20"/>
          <w:lang w:val="en-US"/>
        </w:rPr>
        <w:fldChar w:fldCharType="end"/>
      </w:r>
      <w:r w:rsidRPr="00794EAF">
        <w:rPr>
          <w:color w:val="000000"/>
          <w:sz w:val="20"/>
          <w:szCs w:val="20"/>
          <w:lang w:val="en-US"/>
        </w:rPr>
        <w:t xml:space="preserve">. Non-pharmacological strategies for weight gain such as educational or family-based interventions are recommended but they showed limited efficacy and supporting evidence on their effects are extrapolated from studies of children with obesity or type 2 diabetes </w:t>
      </w:r>
      <w:r w:rsidRPr="00794EAF">
        <w:rPr>
          <w:color w:val="1A1718"/>
          <w:sz w:val="20"/>
          <w:szCs w:val="20"/>
          <w:lang w:val="en-US"/>
        </w:rPr>
        <w:t>mellitus</w:t>
      </w:r>
      <w:r w:rsidRPr="00794EAF">
        <w:rPr>
          <w:color w:val="000000"/>
          <w:sz w:val="20"/>
          <w:szCs w:val="20"/>
          <w:lang w:val="en-US"/>
        </w:rPr>
        <w:t xml:space="preserve">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HYphFlT1","properties":{"formattedCitation":"[20]","plainCitation":"[20]"},"citationItems":[{"id":2344,"uris":["http://zotero.org/users/3207792/items/9A2UBSDK"],"uri":["http://zotero.org/users/3207792/items/9A2UBSDK"],"itemData":{"id":2344,"type":"article-journal","title":"Screening for Obesity and Intervention for Weight Management in Children and Adolescents: Evidence Report and Systematic Review for the US Preventive Services Task Force","container-title":"JAMA","page":"2427-2444","volume":"317","issue":"23","source":"PubMed","abstract":"Importance: Obesity is common in children and adolescents in the United States, is associated with negative health effects, and increases the likelihood of obesity in adulthood.\nObjective: To systematically review the benefits and harms of screening and treatment for obesity and overweight in children and adolescents to inform the US Preventive Services Task Force.\nData Sources: MEDLINE, PubMed, PsycINFO, Cochrane Collaboration Registry of Controlled Trials, and the Education Resources Information Center through January 22, 2016; references of relevant publications; government websites. Surveillance continued through December 5, 2016.\nStudy Selection: English-language trials of benefits or harms of screening or treatment (behavior-based, orlistat, metformin) for overweight or obesity in children aged 2 through 18 years, conducted in or recruited from health care settings.\nData Extraction and Synthesis: Two investigators independently reviewed abstracts and full-text articles, then extracted data from fair- and good-quality trials. Random-effects meta-analysis was used to estimate the benefits of lifestyle-based programs and metformin.\nMain Outcomes and Measures: Weight or excess weight (eg, body mass index [BMI]; BMI z score, measuring the number of standard deviations from the median BMI for age and sex), cardiometabolic outcomes, quality of life, other health outcomes, harms.\nResults: There was no direct evidence on the benefits or harms of screening children and adolescents for excess weight. Among 42 trials of lifestyle-based interventions to reduce excess weight (N = 6956), those with an estimated 26 hours or more of contact consistently demonstrated mean reductions in excess weight compared with usual care or other control groups after 6 to 12 months, with no evidence of causing harm. Generally, intervention groups showed absolute reductions in BMI z score of 0.20 or more and maintained their baseline weight within a mean of approximately 5 lb, while control groups showed small increases or no change in BMI z score, typically gaining a mean of 5 to 17 lb. Only 3 of 26 interventions with fewer contact hours showed a benefit in weight reduction. Use of metformin (8 studies, n = 616) and orlistat (3 studies, n = 779) were associated with greater BMI reductions compared with placebo: -0.86 (95% CI, -1.44 to -0.29; 6 studies; I2 = 0%) for metformin and -0.50 to -0.94 for orlistat. Groups receiving lifestyle-based interventions offering 52 or more hours of contact showed greater improvements in blood pressure than control groups: -6.4 mm Hg (95% CI, -8.6 to -4.2; 6 studies; I2 = 51%) for systolic blood pressure and -4.0 mm Hg (95% CI, -5.6 to -2.5; 6 studies; I2 = 17%) for diastolic blood pressure. There were mixed findings for insulin or glucose measures and no benefit for lipids. Medications showed small or no benefit for cardiometabolic outcomes, including fasting glucose level. Nonserious harms were common with medication use, although discontinuation due to adverse effects was usually less than 5%.\nConclusions and Relevance: Lifestyle-based weight loss interventions with 26 or more hours of intervention contact are likely to help reduce excess weight in children and adolescents. The clinical significance of the small benefit of medication use is unclear.","DOI":"10.1001/jama.2017.0332","ISSN":"1538-3598","note":"PMID: 28632873","shortTitle":"Screening for Obesity and Intervention for Weight Management in Children and Adolescents","journalAbbreviation":"JAMA","language":"eng","author":[{"family":"O'Connor","given":"Elizabeth A."},{"family":"Evans","given":"Corinne V."},{"family":"Burda","given":"Brittany U."},{"family":"Walsh","given":"Emily S."},{"family":"Eder","given":"Michelle"},{"family":"Lozano","given":"Paula"}],"issued":{"date-parts":[["2017",6,20]]}}}],"schema":"https://github.com/citation-style-language/schema/raw/master/csl-citation.json"} </w:instrText>
      </w:r>
      <w:r w:rsidRPr="00794EAF">
        <w:rPr>
          <w:color w:val="000000"/>
          <w:sz w:val="20"/>
          <w:szCs w:val="20"/>
          <w:lang w:val="en-US"/>
        </w:rPr>
        <w:fldChar w:fldCharType="separate"/>
      </w:r>
      <w:r w:rsidRPr="00794EAF">
        <w:rPr>
          <w:color w:val="000000"/>
          <w:sz w:val="20"/>
          <w:szCs w:val="20"/>
          <w:lang w:val="en-US"/>
        </w:rPr>
        <w:t>[20]</w:t>
      </w:r>
      <w:r w:rsidRPr="00794EAF">
        <w:rPr>
          <w:color w:val="000000"/>
          <w:sz w:val="20"/>
          <w:szCs w:val="20"/>
          <w:lang w:val="en-US"/>
        </w:rPr>
        <w:fldChar w:fldCharType="end"/>
      </w:r>
      <w:r w:rsidRPr="00794EAF">
        <w:rPr>
          <w:color w:val="000000"/>
          <w:sz w:val="20"/>
          <w:szCs w:val="20"/>
          <w:lang w:val="en-US"/>
        </w:rPr>
        <w:t xml:space="preserve">. In 1999, metformin was proposed as a promising pharmacological option to manage weight gain associated with the use of SGAs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RXUIl6sJ","properties":{"formattedCitation":"[21]","plainCitation":"[21]"},"citationItems":[{"id":2864,"uris":["http://zotero.org/users/3207792/items/NLNAGERV"],"uri":["http://zotero.org/users/3207792/items/NLNAGERV"],"itemData":{"id":2864,"type":"article-journal","title":"Body weight gain induced by antipsychotic drugs: mechanisms and management","container-title":"Acta Psychiatrica Scandinavica","page":"3-16","volume":"100","issue":"1","source":"PubMed","abstract":"Long-term administration of typical and atypical antipsychotic drugs (AP) induces excessive weight gain which afflicts up to 50% of patients, impairs health and interferes with treatment compliance. Basic and clinical research has shown that AP may affect body weight through diverse mechanisms. Increased appetite is probably related to the interaction of AP with neuronal receptors to dopamine, serotonin and histamine. Additional metabolic-endocrine disruption of weight regulation may be related to the effects of AP-induced hyperprolactinaemia on gonadal-adrenal steroids and insulin sensitivity. In humans, programmed physical activity, dietary restriction, anorectic agents, and drugs that counteract hyperprolactinaemia have been shown to be successful in a limited number of studies. Two novel strategies could expand the available therapeutic options. First, in preclinical experiments in female rats the estradiol antagonist/agonist drug tamoxifen or estradiol itself have been shown to completely prevent the obesity provoked by the AP sulpiride, and to induce an endocrine-metabolic milieu that seems to counteract AP-induced obesity. Secondly, it has also been shown that oral antihyperglycaemic agents such as metformin may decrease body weight and counteract insulin resistance and hyperinsulinaemia which is correlated with several metabolic abnormalities in obese subjects. Lastly, estradiol replacement, tamoxifen and/or antihyperglycaemic agents are not devoid of significant side-effects, and these drugs have not been tested in obese psychiatric patients. Therefore, further research is needed before their clinical use may be recommended.","ISSN":"0001-690X","note":"PMID: 10442434","shortTitle":"Body weight gain induced by antipsychotic drugs","journalAbbreviation":"Acta Psychiatr Scand","language":"eng","author":[{"family":"Baptista","given":"T."}],"issued":{"date-parts":[["1999",7]]}}}],"schema":"https://github.com/citation-style-language/schema/raw/master/csl-citation.json"} </w:instrText>
      </w:r>
      <w:r w:rsidRPr="00794EAF">
        <w:rPr>
          <w:color w:val="000000"/>
          <w:sz w:val="20"/>
          <w:szCs w:val="20"/>
          <w:lang w:val="en-US"/>
        </w:rPr>
        <w:fldChar w:fldCharType="separate"/>
      </w:r>
      <w:r w:rsidRPr="00794EAF">
        <w:rPr>
          <w:sz w:val="20"/>
          <w:szCs w:val="20"/>
          <w:lang w:val="en-GB"/>
        </w:rPr>
        <w:t>[21]</w:t>
      </w:r>
      <w:r w:rsidRPr="00794EAF">
        <w:rPr>
          <w:color w:val="000000"/>
          <w:sz w:val="20"/>
          <w:szCs w:val="20"/>
          <w:lang w:val="en-US"/>
        </w:rPr>
        <w:fldChar w:fldCharType="end"/>
      </w:r>
      <w:r w:rsidRPr="00794EAF">
        <w:rPr>
          <w:color w:val="000000"/>
          <w:sz w:val="20"/>
          <w:szCs w:val="20"/>
          <w:lang w:val="en-US"/>
        </w:rPr>
        <w:t xml:space="preserve">. Metformin </w:t>
      </w:r>
      <w:r w:rsidRPr="00794EAF">
        <w:rPr>
          <w:color w:val="1A1718"/>
          <w:sz w:val="20"/>
          <w:szCs w:val="20"/>
          <w:lang w:val="en-US"/>
        </w:rPr>
        <w:t xml:space="preserve">is currently approved by both the Food and Drug Administration (FDA) and the European Medicines Agency (EMA) for treating type 2 diabetes mellitus in children older than 10 years </w:t>
      </w:r>
      <w:r w:rsidRPr="00794EAF">
        <w:rPr>
          <w:color w:val="1A1718"/>
          <w:sz w:val="20"/>
          <w:szCs w:val="20"/>
          <w:lang w:val="en-US"/>
        </w:rPr>
        <w:fldChar w:fldCharType="begin"/>
      </w:r>
      <w:r w:rsidRPr="00794EAF">
        <w:rPr>
          <w:color w:val="1A1718"/>
          <w:sz w:val="20"/>
          <w:szCs w:val="20"/>
          <w:lang w:val="en-US"/>
        </w:rPr>
        <w:instrText xml:space="preserve"> ADDIN ZOTERO_ITEM CSL_CITATION {"citationID":"6XKMmi2d","properties":{"formattedCitation":"[22,23]","plainCitation":"[22,23]"},"citationItems":[{"id":2358,"uris":["http://zotero.org/users/3207792/items/65RNDXXR"],"uri":["http://zotero.org/users/3207792/items/65RNDXXR"],"itemData":{"id":2358,"type":"article-journal","title":"A clinical trial to maintain glycemic control in youth with type 2 diabetes","container-title":"The New England Journal of Medicine","page":"2247-2256","volume":"366","issue":"24","source":"PubMed","abstract":"BACKGROUND: Despite the increasing prevalence of type 2 diabetes in youth, there are few data to guide treatment. We compared the efficacy of three treatment regimens to achieve durable glycemic control in children and adolescents with recent-onset type 2 diabetes.\nMETHODS: Eligible patients 10 to 17 years of age were treated with metformin (at a dose of 1000 mg twice daily) to attain a glycated hemoglobin level of less than 8% and were randomly assigned to continued treatment with metformin alone or to metformin combined with rosiglitazone (4 mg twice a day) or a lifestyle-intervention program focusing on weight loss through eating and activity behaviors. The primary outcome was loss of glycemic control, defined as a glycated hemoglobin level of at least 8% for 6 months or sustained metabolic decompensation requiring insulin.\nRESULTS: Of the 699 randomly assigned participants (mean duration of diagnosed type 2 diabetes, 7.8 months), 319 (45.6%) reached the primary outcome over an average follow-up of 3.86 years. Rates of failure were 51.7% (120 of 232 participants), 38.6% (90 of 233), and 46.6% (109 of 234) for metformin alone, metformin plus rosiglitazone, and metformin plus lifestyle intervention, respectively. Metformin plus rosiglitazone was superior to metformin alone (P=0.006); metformin plus lifestyle intervention was intermediate but not significantly different from metformin alone or metformin plus rosiglitazone. Prespecified analyses according to sex and race or ethnic group showed differences in sustained effectiveness, with metformin alone least effective in non-Hispanic black participants and metformin plus rosiglitazone most effective in girls. Serious adverse events were reported in 19.2% of participants.\nCONCLUSIONS: Monotherapy with metformin was associated with durable glycemic control in approximately half of children and adolescents with type 2 diabetes. The addition of rosiglitazone, but not an intensive lifestyle intervention, was superior to metformin alone. (Funded by the National Institute of Diabetes and Digestive and Kidney Diseases and others; TODAY ClinicalTrials.gov number, NCT00081328.).","DOI":"10.1056/NEJMoa1109333","ISSN":"1533-4406","note":"PMID: 22540912\nPMCID: PMC3478667","journalAbbreviation":"N. Engl. J. Med.","language":"eng","author":[{"literal":"TODAY Study Group"},{"family":"Zeitler","given":"Phil"},{"family":"Hirst","given":"Kathryn"},{"family":"Pyle","given":"Laura"},{"family":"Linder","given":"Barbara"},{"family":"Copeland","given":"Kenneth"},{"family":"Arslanian","given":"Silva"},{"family":"Cuttler","given":"Leona"},{"family":"Nathan","given":"David M."},{"family":"Tollefsen","given":"Sherida"},{"family":"Wilfley","given":"Denise"},{"family":"Kaufman","given":"Francine"}],"issued":{"date-parts":[["2012",6,14]]}}},{"id":2888,"uris":["http://zotero.org/users/3207792/items/6X62VQDA"],"uri":["http://zotero.org/users/3207792/items/6X62VQDA"],"itemData":{"id":2888,"type":"webpage","title":"European Medicines Agency - Human medicines - EMEA-002249-PIP01-17","URL":"http://www.ema.europa.eu/ema/index.jsp?curl=pages/medicines/pips/EMEA-002249-PIP01-17/pip_001818.jsp&amp;mid=WC0b01ac058001d129","accessed":{"date-parts":[["2018",7,29]]}}}],"schema":"https://github.com/citation-style-language/schema/raw/master/csl-citation.json"} </w:instrText>
      </w:r>
      <w:r w:rsidRPr="00794EAF">
        <w:rPr>
          <w:color w:val="1A1718"/>
          <w:sz w:val="20"/>
          <w:szCs w:val="20"/>
          <w:lang w:val="en-US"/>
        </w:rPr>
        <w:fldChar w:fldCharType="separate"/>
      </w:r>
      <w:r w:rsidRPr="00794EAF">
        <w:rPr>
          <w:sz w:val="20"/>
          <w:szCs w:val="20"/>
          <w:lang w:val="en-GB"/>
        </w:rPr>
        <w:t>[22,23]</w:t>
      </w:r>
      <w:r w:rsidRPr="00794EAF">
        <w:rPr>
          <w:color w:val="1A1718"/>
          <w:sz w:val="20"/>
          <w:szCs w:val="20"/>
          <w:lang w:val="en-US"/>
        </w:rPr>
        <w:fldChar w:fldCharType="end"/>
      </w:r>
      <w:r w:rsidRPr="00794EAF">
        <w:rPr>
          <w:color w:val="1A1718"/>
          <w:sz w:val="20"/>
          <w:szCs w:val="20"/>
          <w:lang w:val="en-US"/>
        </w:rPr>
        <w:t xml:space="preserve">. This drug is also effective in reducing the body mass index (BMI) of children with obesity </w:t>
      </w:r>
      <w:r w:rsidRPr="00794EAF">
        <w:rPr>
          <w:color w:val="1A1718"/>
          <w:sz w:val="20"/>
          <w:szCs w:val="20"/>
          <w:lang w:val="en-US"/>
        </w:rPr>
        <w:fldChar w:fldCharType="begin"/>
      </w:r>
      <w:r w:rsidRPr="00794EAF">
        <w:rPr>
          <w:color w:val="1A1718"/>
          <w:sz w:val="20"/>
          <w:szCs w:val="20"/>
          <w:lang w:val="en-US"/>
        </w:rPr>
        <w:instrText xml:space="preserve"> ADDIN ZOTERO_ITEM CSL_CITATION {"citationID":"XtsogWOX","properties":{"formattedCitation":"[24]","plainCitation":"[24]"},"citationItems":[{"id":2360,"uris":["http://zotero.org/users/3207792/items/ENFFRDWZ"],"uri":["http://zotero.org/users/3207792/items/ENFFRDWZ"],"itemData":{"id":2360,"type":"article-journal","title":"Assessment and management of obesity in childhood and adolescence","container-title":"Nature Reviews. Gastroenterology &amp; Hepatology","page":"635-645","volume":"8","issue":"11","source":"PubMed","abstract":"The increased prevalence of obesity in childhood and adolescence highlights the need for effective treatment approaches. Initial assessments of these patients should include taking a careful history (investigating comorbidities, family history and potentially modifiable behaviors) and physical examination with BMI plotted on a BMI-for-age chart. The degree of investigation is dependent on the patient's age and severity of obesity, the findings on history and physical examination, and associated familial risk factors. There are several broad principles of conventional management: management of comorbidities; family involvement; taking a developmentally appropriate approach; the use of a range of behavior change techniques; long-term dietary change; increased physical activity; and decreased sedentary behaviors. Orlistat can be useful as an adjunct to lifestyle changes in severely obese adolescents and metformin can be used in older children and adolescents with clinical insulin resistance. Bariatric surgery should be considered in those who are severely obese, with recognition of the need for management in centers with multidisciplinary weight management teams and for surgery to be performed in tertiary institutions experienced in bariatric surgery. Finally, given the high prevalence and chronic nature of obesity, coordinated models of care for health-service delivery for the management of pediatric obesity are needed.","DOI":"10.1038/nrgastro.2011.165","ISSN":"1759-5053","note":"PMID: 21970867","journalAbbreviation":"Nat Rev Gastroenterol Hepatol","language":"eng","author":[{"family":"Baur","given":"Louise A."},{"family":"Hazelton","given":"Briony"},{"family":"Shrewsbury","given":"Vanessa A."}],"issued":{"date-parts":[["2011",10,4]]}}}],"schema":"https://github.com/citation-style-language/schema/raw/master/csl-citation.json"} </w:instrText>
      </w:r>
      <w:r w:rsidRPr="00794EAF">
        <w:rPr>
          <w:color w:val="1A1718"/>
          <w:sz w:val="20"/>
          <w:szCs w:val="20"/>
          <w:lang w:val="en-US"/>
        </w:rPr>
        <w:fldChar w:fldCharType="separate"/>
      </w:r>
      <w:r w:rsidRPr="00794EAF">
        <w:rPr>
          <w:sz w:val="20"/>
          <w:szCs w:val="20"/>
          <w:lang w:val="en-GB"/>
        </w:rPr>
        <w:t>[24]</w:t>
      </w:r>
      <w:r w:rsidRPr="00794EAF">
        <w:rPr>
          <w:color w:val="1A1718"/>
          <w:sz w:val="20"/>
          <w:szCs w:val="20"/>
          <w:lang w:val="en-US"/>
        </w:rPr>
        <w:fldChar w:fldCharType="end"/>
      </w:r>
      <w:r w:rsidRPr="00794EAF">
        <w:rPr>
          <w:color w:val="1A1718"/>
          <w:sz w:val="20"/>
          <w:szCs w:val="20"/>
          <w:lang w:val="en-US"/>
        </w:rPr>
        <w:t xml:space="preserve">. </w:t>
      </w:r>
      <w:r w:rsidRPr="00794EAF">
        <w:rPr>
          <w:color w:val="000000"/>
          <w:sz w:val="20"/>
          <w:szCs w:val="20"/>
          <w:lang w:val="en-US"/>
        </w:rPr>
        <w:t xml:space="preserve">Meta-analytic evidences showed </w:t>
      </w:r>
      <w:r w:rsidRPr="00794EAF">
        <w:rPr>
          <w:color w:val="1A1718"/>
          <w:sz w:val="20"/>
          <w:szCs w:val="20"/>
          <w:lang w:val="en-US"/>
        </w:rPr>
        <w:t xml:space="preserve">that metformin combined with lifestyle interventions was efficacious (albeit with moderate effect size) and well tolerated in decreasing weight in children with obesity aged 10-16 years </w:t>
      </w:r>
      <w:r w:rsidRPr="00794EAF">
        <w:rPr>
          <w:color w:val="1A1718"/>
          <w:sz w:val="20"/>
          <w:szCs w:val="20"/>
          <w:lang w:val="en-US"/>
        </w:rPr>
        <w:fldChar w:fldCharType="begin"/>
      </w:r>
      <w:r w:rsidRPr="00794EAF">
        <w:rPr>
          <w:color w:val="1A1718"/>
          <w:sz w:val="20"/>
          <w:szCs w:val="20"/>
          <w:lang w:val="en-US"/>
        </w:rPr>
        <w:instrText xml:space="preserve"> ADDIN ZOTERO_ITEM CSL_CITATION {"citationID":"DlMZ2y7j","properties":{"formattedCitation":"[25,26]","plainCitation":"[25,26]"},"citationItems":[{"id":2362,"uris":["http://zotero.org/users/3207792/items/X3FBPQMQ"],"uri":["http://zotero.org/users/3207792/items/X3FBPQMQ"],"itemData":{"id":2362,"type":"article-journal","title":"Systematic review of the benefits and risks of metformin in treating obesity in children aged 18 years and younger","container-title":"JAMA pediatrics","page":"178-184","volume":"168","issue":"2","source":"PubMed","abstract":"IMPORTANCE: Childhood obesity is an important public health problem with increasing prevalence. Because treatment often has limited success, new approaches must be identified.\nOBJECTIVE: To evaluate the effectiveness and safety of metformin for treating obesity in children aged 18 years and younger without a diagnosis of diabetes mellitus.\nEVIDENCE REVIEW: We included randomized clinical trials identified through searches of MEDLINE, the Cochrane Library, and ClinicalTrials.gov. Our primary outcome measure was change in body mass index (BMI, calculated as weight in kilograms divided by height in meters squared). We assessed study quality, pooled data using a random-effects model, and performed subgroup and sensitivity analyses.\nFINDINGS: Fourteen randomized clinical trials were eligible. For BMI, moderate-strength evidence indicated a reduction of -1.38 (95% CI, -1.93 to -0.82) from baseline compared with control at 6 months. A similar, if less dramatic, effect was observed in studies less than 6 months, but the pooled estimate from studies of 1 year of treatment was not statistically significant. Subgroup analyses indicated smaller, but significant, effects for those with baseline BMI below 35, those of Hispanic ethnicity, those with acanthosis nigricans, those who had tried and failed diet and exercise programs, and in studies with more girls or higher mean age (adolescents). Moderate-strength evidence indicated that with metformin, 26% reported a gastrointestinal event compared with 13% in control groups (relative risk, 2.05; 95% CI, 1.19-3.54), although there was no difference in discontinuations due to adverse events. No serious adverse events were reported.\nCONCLUSIONS AND RELEVANCE: Metformin provides a statistically significant, but very modest reduction in BMI when combined with lifestyle interventions over the short term. A large trial is needed to determine the benefits to subgroups or impacts of confounders. In the context of other options for treating childhood obesity, metformin has not been shown to be clinically superior.","DOI":"10.1001/jamapediatrics.2013.4200","ISSN":"2168-6211","note":"PMID: 24343296","journalAbbreviation":"JAMA Pediatr","language":"eng","author":[{"family":"McDonagh","given":"Marian S."},{"family":"Selph","given":"Shelley"},{"family":"Ozpinar","given":"Alp"},{"family":"Foley","given":"Carolyn"}],"issued":{"date-parts":[["2014",2]]}}},{"id":2364,"uris":["http://zotero.org/users/3207792/items/98GBADJ2"],"uri":["http://zotero.org/users/3207792/items/98GBADJ2"],"itemData":{"id":2364,"type":"article-journal","title":"Drug interventions for the treatment of obesity in children and adolescents","container-title":"The Cochrane Database of Systematic Reviews","page":"CD012436","volume":"11","source":"PubMed","abstract":"BACKGROUND: Child and adolescent obesity has increased globally, and can be associated with significant short- and long-term health consequences.\nOBJECTIVES: To assess the efficacy of drug interventions for the treatment of obesity in children and adolescents.\nSEARCH METHODS: We searched CENTRAL, MEDLINE, Embase, PubMed (subsets not available on Ovid), LILACS as well as the trial registers ICTRP (WHO) and ClinicalTrials.gov. Searches were undertaken from inception to March 2016. We checked references and applied no language restrictions.\nSELECTION CRITERIA: We selected randomised controlled trials (RCTs) of pharmacological interventions for treating obesity (licensed and unlicensed for this indication) in children and adolescents (mean age under 18 years) with or without support of family members, with a minimum of three months' pharmacological intervention and six months' follow-up from baseline. We excluded interventions that specifically dealt with the treatment of eating disorders or type 2 diabetes, or included participants with a secondary or syndromic cause of obesity. In addition, we excluded trials which included growth hormone therapies and pregnant participants.\nDATA COLLECTION AND ANALYSIS: Two review authors independently assessed trial quality and extracted data following standard Cochrane methodology. Where necessary we contacted authors for additional information.\nMAIN RESULTS: We included 21 trials and identified eight ongoing trials. The included trials evaluated metformin (11 trials), sibutramine (six trials), orlistat (four trials), and one trial arm investigated the combination of metformin and fluoxetine. The ongoing trials evaluated metformin (four trials), topiramate (two trials) and exenatide (two trials). A total of 2484 people participated in the included trials, 1478 participants were randomised to drug intervention and 904 to comparator groups (91 participants took part in two cross-over trials; 11 participants not specified). Eighteen trials used a placebo in the comparator group. Two trials had a cross-over design while the remaining 19 trials were parallel RCTs. The length of the intervention period ranged from 12 weeks to 48 weeks, and the length of follow-up from baseline ranged from six months to 100 weeks.Trials generally had a low risk of bias for random sequence generation, allocation concealment and blinding (participants, personnel and assessors) for subjective and objective outcomes. We judged approximately half of the trials as having a high risk of bias in one or more domain such as selective reporting.The primary outcomes of this review were change in body mass index (BMI), change in weight and adverse events. All 21 trials measured these outcomes. The secondary outcomes were health-related quality of life (only one trial reported results showing no marked differences; very low certainty evidence), body fat distribution (measured in 18 trials), behaviour change (measured in six trials), participants' views of the intervention (not reported), morbidity associated with the intervention (measured in one orlistat trial only reporting more new gallstones following the intervention; very low certainty evidence), all-cause mortality (one suicide in the orlistat intervention group; low certainty evidence) and socioeconomic effects (not reported).Intervention versus comparator for mean difference (MD) in BMI change was -1.3 kg/m(2) (95% confidence interval (CI) -1.9 to -0.8; P &lt; 0.00001; 16 trials; 1884 participants; low certainty evidence). When split by drug type, sibutramine, metformin and orlistat all showed reductions in BMI in favour of the intervention.Intervention versus comparator for change in weight showed a MD of -3.9 kg (95% CI -5.9 to -1.9; P &lt; 0.00001; 11 trials; 1180 participants; low certainty evidence). As with BMI, when the trials were split by drug type, sibutramine, metformin and orlistat all showed reductions in weight in favour of the intervention.Five trials reported serious adverse events: 24/878 (2.7%) participants in the intervention groups versus 8/469 (1.7%) participants in the comparator groups (risk ratio (RR) 1.43, 95% CI 0.63 to 3.25; 1347 participants; low certainty evidence). A total 52/1043 (5.0%) participants in the intervention groups versus 17/621 (2.7%) in the comparator groups discontinued the trial because of adverse events (RR 1.45, 95% CI 0.83 to 2.52; 10 trials; 1664 participants; low certainty evidence). The most common adverse events in orlistat and metformin trials were gastrointestinal (such as diarrhoea, mild abdominal pain or discomfort, fatty stools). The most frequent adverse events in sibutramine trials included tachycardia, constipation and hypertension. The single fluoxetine trial reported dry mouth and loose stools. No trial investigated drug treatment for overweight children.\nAUTHORS' CONCLUSIONS: This systematic review is part of a series of associated Cochrane reviews on interventions for obese children and adolescents and has shown that pharmacological interventions (metformin, sibutramine, orlistat and fluoxetine) may have small effects in reduction in BMI and bodyweight in obese children and adolescents. However, many of these drugs are not licensed for the treatment of obesity in children and adolescents, or have been withdrawn. Trials were generally of low quality with many having a short or no post-intervention follow-up period and high dropout rates (overall dropout of 25%). Future research should focus on conducting trials with sufficient power and long-term follow-up, to ensure the long-term effects of any pharmacological intervention are comprehensively assessed. Adverse events should be reported in a more standardised manner specifying amongst other things the number of participants experiencing at least one adverse event. The requirement of regulatory authorities (US Food and Drug Administration and European Medicines Agency) for trials of all new medications to be used in children and adolescents should drive an increase in the number of high quality trials.","DOI":"10.1002/14651858.CD012436","ISSN":"1469-493X","note":"PMID: 27899001","journalAbbreviation":"Cochrane Database Syst Rev","language":"eng","author":[{"family":"Mead","given":"Emma"},{"family":"Atkinson","given":"Greg"},{"family":"Richter","given":"Bernd"},{"family":"Metzendorf","given":"Maria-Inti"},{"family":"Baur","given":"Louise"},{"family":"Finer","given":"Nicholas"},{"family":"Corpeleijn","given":"Eva"},{"family":"O'Malley","given":"Claire"},{"family":"Ells","given":"Louisa J."}],"issued":{"date-parts":[["2016",11,29]]}}}],"schema":"https://github.com/citation-style-language/schema/raw/master/csl-citation.json"} </w:instrText>
      </w:r>
      <w:r w:rsidRPr="00794EAF">
        <w:rPr>
          <w:color w:val="1A1718"/>
          <w:sz w:val="20"/>
          <w:szCs w:val="20"/>
          <w:lang w:val="en-US"/>
        </w:rPr>
        <w:fldChar w:fldCharType="separate"/>
      </w:r>
      <w:r w:rsidRPr="00794EAF">
        <w:rPr>
          <w:sz w:val="20"/>
          <w:szCs w:val="20"/>
          <w:lang w:val="en-GB"/>
        </w:rPr>
        <w:t>[25,26]</w:t>
      </w:r>
      <w:r w:rsidRPr="00794EAF">
        <w:rPr>
          <w:color w:val="1A1718"/>
          <w:sz w:val="20"/>
          <w:szCs w:val="20"/>
          <w:lang w:val="en-US"/>
        </w:rPr>
        <w:fldChar w:fldCharType="end"/>
      </w:r>
      <w:r w:rsidRPr="00794EAF">
        <w:rPr>
          <w:color w:val="1A1718"/>
          <w:sz w:val="20"/>
          <w:szCs w:val="20"/>
          <w:lang w:val="en-US"/>
        </w:rPr>
        <w:t>.</w:t>
      </w:r>
      <w:r w:rsidRPr="00794EAF">
        <w:rPr>
          <w:color w:val="000000"/>
          <w:sz w:val="20"/>
          <w:szCs w:val="20"/>
          <w:lang w:val="en-US"/>
        </w:rPr>
        <w:t xml:space="preserve"> Additionally, in adults, metformin has been found efficacious in improving glycemic control, as well as weight gain related to SGAs, especially in patients already obese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{"citationID":"kywZwatO","properties":{"formattedCitation":"{\\rtf [27\\uc0\\u8211{}30]}","plainCitation":""},"citationItems":[{"id":2380,"uris":["http://zotero.org/users/3207792/items/JVE7ZI6T"],"uri":["http://zotero.org/users/3207792/items/JVE7ZI6T"],"itemData":{"id":2380,"type":"article-journal","title":"Metformin in prevention and treatment of antipsychotic induced weight gain: a systematic review and meta-analysis","container-title":"BMC psychiatry","page":"341","volume":"16","issue":"1","source":"PubMed","abstract":"BACKGROUND: Most antipsychotics are associated with weight gain and other metabolic complications. Several randomized trials have shown metformin to be effective, but this still hasn't been included in clinical guidelines on managing antipsychotic induced weight gain.\nMETHODS: All double blind placebo controlled trials assessing the efficacy of metformin in the treatment of antipsychotic induced weight gain were included. Cochrane Central Register of Controlled Trials (CENTRAL) and MEDLINE were searched for the period January 2000-December 2015. Meta-analysis was carried out using the random effects model.\nRESULTS: Meta analysis of 12 published studies with a total of 743 patients found that in patients treated with antipsychotics, metformin treatment resulted in significantly better anthropometric and metabolic parameters than placebo. The mean change in weight was -3.27 kg (95 % CI -4.66 to -1.89) (Z = 4.64, p &lt; 0.001). Metformin compared to placebo resulted in significant reduction in BMI [-1.13 kg/m(2) (95 % CI -1.61 to -0.66)] and insulin resistance index [-1.49 (95 % CI -2.40 to -0.59)] but not fasting blood sugar [-2.48 mg/dl (95 % CI -5.54 to 0.57].\nCONCLUSION: This meta-analysis confirms that metformin is effective in treating antipsychotic induced weight gain in patients with schizophrenia or schizoaffective disorder.","DOI":"10.1186/s12888-016-1049-5","ISSN":"1471-244X","note":"PMID: 27716110\nPMCID: PMC5048618","shortTitle":"Metformin in prevention and treatment of antipsychotic induced weight gain","journalAbbreviation":"BMC Psychiatry","language":"eng","author":[{"family":"Silva","given":"Varuni Asanka","non-dropping-particle":"de"},{"family":"Suraweera","given":"Chathurie"},{"family":"Ratnatunga","given":"Suhashini S."},{"family":"Dayabandara","given":"Madhubashinee"},{"family":"Wanniarachchi","given":"Nimali"},{"family":"Hanwella","given":"Raveen"}],"issued":{"date-parts":[["2016",10,3]]}}},{"id":2378,"uris":["http://zotero.org/users/3207792/items/4U2G7TAZ"],"uri":["http://zotero.org/users/3207792/items/4U2G7TAZ"],"itemData":{"id":2378,"type":"article-journal","title":"Metformin treatment of antipsychotic-induced dyslipidemia: an analysis of two randomized, placebo-controlled trials","container-title":"Molecular Psychiatry","page":"1537-1544","volume":"21","issue":"11","source":"PubMed","abstract":"Dyslipidemia is one of the most common adverse effects in schizophrenia patients treated with antipsychotics. However, there are no established effective treatments. In this study, data were pooled from two randomized, placebo-controlled trials, which were originally designed to examine the efficacy of metformin in treating antipsychotic-induced weight gain and other metabolic abnormalities. In total, 201 schizophrenia patients with dyslipidemia after being treated with an antipsychotic were assigned to take 1000 mg day(-1) metformin (n=103) or placebo (n=98) for 24 weeks, with evaluation at baseline, week 12 and week 24. The primary outcome was the low-density lipoprotein cholesterol (LDL-C) levels. After metformin treatment, the mean difference in the LDL-C value between metformin treatment and placebo was from 0.16 mmol l(-1) at baseline to -0.86 mmol l(-1) at the end of week 24, decreased by 1.02 mmol l(-1) (P&lt;0.0001); and 25.3% of patients in the metformin group had LDL-C ≥3.37 mmol l(-1), which is significantly &lt;64.8% in the placebo group (P&lt;0.001) at week 24. Compared with the placebo, metformin treatment also have a significant effect on reducing weight, body mass index, insulin, insulin resistance index, total cholesterol and triglyceride, and increasing high-density lipoprotein cholesterol. The treatment effects on weight and insulin resistance appeared at week 12 and further improved at week 24, but the effects on improving dyslipidemia only significantly occurred at the end of week 24. We found that metformin treatment was effective in improving antipsychotic-induced dyslipidemia and insulin resistance, and the effects improving antipsychotic-induced insulin resistance appeared earlier than the reducing dyslipidemia.","DOI":"10.1038/mp.2015.221","ISSN":"1476-5578","note":"PMID: 26809842\nPMCID: PMC5078852","shortTitle":"Metformin treatment of antipsychotic-induced dyslipidemia","journalAbbreviation":"Mol. Psychiatry","language":"eng","author":[{"family":"Wu","given":"R.-R."},{"family":"Zhang","given":"F.-Y."},{"family":"Gao","given":"K.-M."},{"family":"Ou","given":"J.-J."},{"family":"Shao","given":"P."},{"family":"Jin","given":"H."},{"family":"Guo","given":"W.-B."},{"family":"Chan","given":"P. K."},{"family":"Zhao","given":"J.-P."}],"issued":{"date-parts":[["2016",11]]}}},{"id":2376,"uris":["http://zotero.org/users/3207792/items/QI2S56CC"],"uri":["http://zotero.org/users/3207792/items/QI2S56CC"],"itemData":{"id":2376,"type":"article-journal","title":"The Effectiveness of Pharmacological and Non-Pharmacological Interventions for Improving Glycaemic Control in Adults with Severe Mental Illness: A Systematic Review and Meta-Analysis","container-title":"PloS One","page":"e0168549","volume":"12","issue":"1","source":"PubMed","abstract":"People with severe mental illness (SMI) have reduced life expectancy compared with the general population, which can be explained partly by their increased risk of diabetes. We conducted a meta-analysis to determine the clinical effectiveness of pharmacological and non-pharmacological interventions for improving glycaemic control in people with SMI (PROSPERO registration: CRD42015015558). A systematic literature search was performed on 30/10/2015 to identify randomised controlled trials (RCTs) in adults with SMI, with or without a diagnosis of diabetes that measured fasting blood glucose or glycated haemoglobin (HbA1c). Screening and data extraction were carried out independently by two reviewers. We used random effects meta-analysis to estimate effectiveness, and subgroup analysis and univariate meta-regression to explore heterogeneity. The Cochrane Collaboration's tool was used to assess risk of bias. We found 54 eligible RCTs in 4,392 adults (40 pharmacological, 13 behavioural, one mixed intervention). Data for meta-analysis were available from 48 RCTs (n = 4052). Both pharmacological (mean difference (MD), -0.11mmol/L; 95% confidence interval (CI), [-0.19, -0.02], p = 0.02, n = 2536) and behavioural interventions (MD, -0.28mmol//L; 95% CI, [-0.43, -0.12], p&lt;0.001, n = 956) were effective in lowering fasting glucose, but not HbA1c (pharmacological MD, -0.03%; 95% CI, [-0.12, 0.06], p = 0.52, n = 1515; behavioural MD, 0.18%; 95% CI, [-0.07, 0.42], p = 0.16, n = 140) compared with usual care or placebo. In subgroup analysis of pharmacological interventions, metformin and antipsychotic switching strategies improved HbA1c. Behavioural interventions of longer duration and those including repeated physical activity had greater effects on fasting glucose than those without these characteristics. Baseline levels of fasting glucose explained some of the heterogeneity in behavioural interventions but not in pharmacological interventions. Although the strength of the evidence is limited by inadequate trial design and reporting and significant heterogeneity, there is some evidence that behavioural interventions, antipsychotic switching, and metformin can lead to clinically important improvements in glycaemic measurements in adults with SMI.","DOI":"10.1371/journal.pone.0168549","ISSN":"1932-6203","note":"PMID: 28056018\nPMCID: PMC5215855","shortTitle":"The Effectiveness of Pharmacological and Non-Pharmacological Interventions for Improving Glycaemic Control in Adults with Severe Mental Illness","journalAbbreviation":"PLoS ONE","language":"eng","author":[{"family":"Taylor","given":"Johanna"},{"family":"Stubbs","given":"Brendon"},{"family":"Hewitt","given":"Catherine"},{"family":"Ajjan","given":"Ramzi A."},{"family":"Alderson","given":"Sarah L."},{"family":"Gilbody","given":"Simon"},{"family":"Holt","given":"Richard I. G."},{"family":"Hosali","given":"Prakash"},{"family":"Hughes","given":"Tom"},{"family":"Kayalackakom","given":"Tarron"},{"family":"Kellar","given":"Ian"},{"family":"Lewis","given":"Helen"},{"family":"Mahmoodi","given":"Neda"},{"family":"McDermid","given":"Kirstine"},{"family":"Smith","given":"Robert D."},{"family":"Wright","given":"Judy M."},{"family":"Siddiqi","given":"Najma"}],"issued":{"date-parts":[["2017"]]}}},{"id":2383,"uris":["http://zotero.org/users/3207792/items/S8ZH9BZW"],"uri":["http://zotero.org/users/3207792/items/S8ZH9BZW"],"itemData":{"id":2383,"type":"article-journal","title":"Effectiveness of medications used to attenuate antipsychotic-related weight gain and metabolic abnormalities: a systematic review and meta-analysis","container-title":"Neuropsychopharmacology: Official Publication of the American College of Neuropsychopharmacology","page":"1520-1530","volume":"35","issue":"7","source":"PubMed","abstract":"Antipsychotic-related weight gain and metabolic effects are a critical outcome for patients requiring these medications. A literature search using MEDLINE, Web of Science, PsycNET, and EMBASE for randomized, open and double-blind, placebo-controlled trials of medications targeting antipsychotic-induced weight gain was performed. Primary outcome measures were change and endpoint values in body weight and body mass index (BMI). Secondary outcomes included &gt;or=7% weight gain, all-cause discontinuation, change in waist circumference, glucose and lipid metabolism parameters, and psychiatric symptoms. Sensitivity analyses were conducted to explain heterogeneity of the results. Across 32 studies including 1482 subjects, 15 different medications were tested: amantadine, dextroamphetamine, d-fenfluramine, famotidine, fluoxetine, fluvoxamine, metformin, nizatidine, orlistat, phenylpropanolamine, reboxetine, rosiglitazone, sibutramine, topiramate, and metformin+sibutramine. Compared with placebo, metformin had the greatest weight loss (N=7, n=334, -2.94 kg (confidence interval (CI:-4.89,-0.99)), followed by d-fenfluramine (N=1, n=16, -2.60 kg (CI:-5.14,-0.06)), sibutramine (N=2, n=55, -2.56 kg (CI:-3.91,-1.22)), topiramate (N=2, n=133, -2.52 kg (CI:-4.87,-0.16)), and reboxetine (N=2, n=79, -1.90 kg (CI:-3.07,-0.72)). Weight loss remained significant with metformin initiation after weight gain had occurred, but not when started concomitantly with antipsychotics. Nausea rates were not higher with any treatment compared with placebo. In all, 5 of 15 psychopharmacologic interventions aimed at ameliorating antipsychotic-induced weight gain outperformed placebo. Results were most robust for metformin, although these were modest and heterogeneous. Only one (negative) combination treatment study was available and head-to-head studies are absent. None of the agents were able to entirely reverse weight gain because of antipsychotics. At present, no treatment has sufficient evidence to recommend broad clinical usage. Antipsychotics with no or minimal cardiometabolic liability, as well as interventions that prevent or normalize adverse antipsychotic cardiometabolic effects are needed.","DOI":"10.1038/npp.2010.21","ISSN":"1740-634X","note":"PMID: 20336059\nPMCID: PMC3055458","shortTitle":"Effectiveness of medications used to attenuate antipsychotic-related weight gain and metabolic abnormalities","journalAbbreviation":"Neuropsychopharmacology","language":"eng","author":[{"family":"Maayan","given":"Lawrence"},{"family":"Vakhrusheva","given":"Julia"},{"family":"Correll","given":"Christoph U."}],"issued":{"date-parts":[["2010",6]]}}}],"schema":"https://github.com/citation-style-language/schema/raw/master/csl-citation.json"} </w:instrText>
      </w:r>
      <w:r w:rsidRPr="00794EAF">
        <w:rPr>
          <w:color w:val="000000"/>
          <w:sz w:val="20"/>
          <w:szCs w:val="20"/>
          <w:lang w:val="en-US"/>
        </w:rPr>
        <w:fldChar w:fldCharType="end"/>
      </w:r>
      <w:r w:rsidRPr="00794EAF">
        <w:rPr>
          <w:sz w:val="20"/>
          <w:szCs w:val="20"/>
          <w:lang w:val="en-US"/>
        </w:rPr>
        <w:t>[27–30]</w:t>
      </w:r>
      <w:r w:rsidRPr="00794EAF">
        <w:rPr>
          <w:color w:val="000000"/>
          <w:sz w:val="20"/>
          <w:szCs w:val="20"/>
          <w:lang w:val="en-US"/>
        </w:rPr>
        <w:t xml:space="preserve">. There is also preliminary but increasing evidence on the use of metformin in childhood to counteract the metabolic disturbances, including weigh gain, </w:t>
      </w:r>
      <w:r w:rsidRPr="00794EAF">
        <w:rPr>
          <w:color w:val="000000"/>
          <w:sz w:val="20"/>
          <w:szCs w:val="20"/>
          <w:lang w:val="en-US"/>
        </w:rPr>
        <w:lastRenderedPageBreak/>
        <w:t xml:space="preserve">induced by SGAs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1YBbFXEE","properties":{"formattedCitation":"[31,32]","plainCitation":"[31,32]"},"citationItems":[{"id":2389,"uris":["http://zotero.org/users/3207792/items/SCJE76C9"],"uri":["http://zotero.org/users/3207792/items/SCJE76C9"],"itemData":{"id":2389,"type":"article-journal","title":"Metformin as a Possible Intervention for Cardiometabolic Risks in Pediatric Subjects Exposed to Antipsychotic Drugs","container-title":"The Journal of Clinical Psychiatry","page":"1362-1364","volume":"77","issue":"10","source":"PubMed","abstract":"Children and adolescents who are exposed to antipsychotic medication are at increased risk of weight gain and metabolic dysregulation. Metformin, which has demonstrated efficacy for these adverse treatment outcomes in adult samples, has been examined in pediatric samples, as well. Case reports, 2 uncontrolled studies, and 2 (out of 3) randomized controlled trials have demonstrated that metformin (1,000-1,700 mg/d) treatment for up to 16 weeks is associated with statistically and clinically significant weight loss. There is less consistent evidence, however, for benefits with metformin for glucose and lipid metabolism outcomes. The early institution of metformin in vulnerable patients merits consideration and study.","DOI":"10.4088/JCP.16f11196","ISSN":"1555-2101","note":"PMID: 27788311","journalAbbreviation":"J Clin Psychiatry","language":"eng","author":[{"family":"Andrade","given":"Chittaranjan"}],"issued":{"date-parts":[["2016",10]]}}},{"id":2528,"uris":["http://zotero.org/users/3207792/items/9XTEMHC5"],"uri":["http://zotero.org/users/3207792/items/9XTEMHC5"],"itemData":{"id":2528,"type":"article-journal","title":"Antipsychotic-Induced Weight Gain and Metformin","container-title":"Journal of the American Academy of Child and Adolescent Psychiatry","page":"808-810","volume":"56","issue":"10","source":"PubMed","DOI":"10.1016/j.jaac.2017.08.009","ISSN":"1527-5418","note":"PMID: 28942801","journalAbbreviation":"J Am Acad Child Adolesc Psychiatry","language":"eng","author":[{"family":"Walkup","given":"John T."},{"family":"Cottingham","given":"Elizabeth"}],"issued":{"date-parts":[["2017",10]]}}}],"schema":"https://github.com/citation-style-language/schema/raw/master/csl-citation.json"} </w:instrText>
      </w:r>
      <w:r w:rsidRPr="00794EAF">
        <w:rPr>
          <w:color w:val="000000"/>
          <w:sz w:val="20"/>
          <w:szCs w:val="20"/>
          <w:lang w:val="en-US"/>
        </w:rPr>
        <w:fldChar w:fldCharType="separate"/>
      </w:r>
      <w:r w:rsidRPr="00794EAF">
        <w:rPr>
          <w:sz w:val="20"/>
          <w:szCs w:val="20"/>
          <w:lang w:val="en-GB"/>
        </w:rPr>
        <w:t>[31,32]</w:t>
      </w:r>
      <w:r w:rsidRPr="00794EAF">
        <w:rPr>
          <w:color w:val="000000"/>
          <w:sz w:val="20"/>
          <w:szCs w:val="20"/>
          <w:lang w:val="en-US"/>
        </w:rPr>
        <w:fldChar w:fldCharType="end"/>
      </w:r>
      <w:r w:rsidRPr="00794EAF">
        <w:rPr>
          <w:color w:val="000000"/>
          <w:sz w:val="20"/>
          <w:szCs w:val="20"/>
          <w:lang w:val="en-US"/>
        </w:rPr>
        <w:t xml:space="preserve">. To our knowledge, no systematic review and meta-analysis have been conducted to estimate the efficacy of metformin in counteracting the effects on weight of SGAs in children and adolescents. Our study aimed to fill this gap. Given the exploratory nature of this meta-analysis, no </w:t>
      </w:r>
      <w:r w:rsidRPr="00794EAF">
        <w:rPr>
          <w:i/>
          <w:color w:val="000000"/>
          <w:sz w:val="20"/>
          <w:szCs w:val="20"/>
          <w:lang w:val="en-US"/>
        </w:rPr>
        <w:t>a priory</w:t>
      </w:r>
      <w:r w:rsidRPr="00794EAF">
        <w:rPr>
          <w:color w:val="000000"/>
          <w:sz w:val="20"/>
          <w:szCs w:val="20"/>
          <w:lang w:val="en-US"/>
        </w:rPr>
        <w:t xml:space="preserve"> hypothesis was formulated.</w:t>
      </w:r>
    </w:p>
    <w:p w:rsidR="00585A22" w:rsidRPr="00794EAF" w:rsidRDefault="00585A22" w:rsidP="004D0582">
      <w:pPr>
        <w:widowControl w:val="0"/>
        <w:autoSpaceDE w:val="0"/>
        <w:autoSpaceDN w:val="0"/>
        <w:adjustRightInd w:val="0"/>
        <w:spacing w:after="240" w:line="480" w:lineRule="auto"/>
        <w:rPr>
          <w:color w:val="000000"/>
          <w:sz w:val="20"/>
          <w:szCs w:val="20"/>
          <w:lang w:val="en-US"/>
        </w:rPr>
      </w:pPr>
    </w:p>
    <w:p w:rsidR="00585A22" w:rsidRPr="00794EAF" w:rsidRDefault="00585A22" w:rsidP="004D0582">
      <w:pPr>
        <w:widowControl w:val="0"/>
        <w:autoSpaceDE w:val="0"/>
        <w:autoSpaceDN w:val="0"/>
        <w:adjustRightInd w:val="0"/>
        <w:spacing w:line="480" w:lineRule="auto"/>
        <w:rPr>
          <w:b/>
          <w:color w:val="000000"/>
          <w:sz w:val="20"/>
          <w:szCs w:val="20"/>
          <w:lang w:val="en-US"/>
        </w:rPr>
      </w:pPr>
      <w:r w:rsidRPr="00794EAF">
        <w:rPr>
          <w:b/>
          <w:color w:val="000000"/>
          <w:sz w:val="20"/>
          <w:szCs w:val="20"/>
          <w:lang w:val="en-US"/>
        </w:rPr>
        <w:t>2-Method</w:t>
      </w:r>
    </w:p>
    <w:p w:rsidR="00585A22" w:rsidRPr="00794EAF" w:rsidRDefault="00585A22" w:rsidP="004D0582">
      <w:pPr>
        <w:widowControl w:val="0"/>
        <w:autoSpaceDE w:val="0"/>
        <w:autoSpaceDN w:val="0"/>
        <w:adjustRightInd w:val="0"/>
        <w:spacing w:line="480" w:lineRule="auto"/>
        <w:rPr>
          <w:i/>
          <w:color w:val="000000"/>
          <w:sz w:val="20"/>
          <w:szCs w:val="20"/>
          <w:lang w:val="en-US"/>
        </w:rPr>
      </w:pPr>
      <w:r w:rsidRPr="00794EAF">
        <w:rPr>
          <w:i/>
          <w:color w:val="000000"/>
          <w:sz w:val="20"/>
          <w:szCs w:val="20"/>
          <w:lang w:val="en-US"/>
        </w:rPr>
        <w:t>2.1-Search strategy</w:t>
      </w:r>
    </w:p>
    <w:p w:rsidR="00585A22" w:rsidRPr="00794EAF" w:rsidRDefault="00585A22" w:rsidP="00EA7E1A">
      <w:pPr>
        <w:widowControl w:val="0"/>
        <w:autoSpaceDE w:val="0"/>
        <w:autoSpaceDN w:val="0"/>
        <w:adjustRightInd w:val="0"/>
        <w:spacing w:line="480" w:lineRule="auto"/>
        <w:ind w:firstLine="708"/>
        <w:jc w:val="both"/>
        <w:rPr>
          <w:color w:val="000000"/>
          <w:sz w:val="20"/>
          <w:szCs w:val="20"/>
          <w:lang w:val="en-US"/>
        </w:rPr>
      </w:pPr>
      <w:r w:rsidRPr="00794EAF">
        <w:rPr>
          <w:color w:val="000000"/>
          <w:sz w:val="20"/>
          <w:szCs w:val="20"/>
          <w:lang w:val="en-US"/>
        </w:rPr>
        <w:t>The protocol for the present systematic review/meta-analysis was registered on the international Prospective Register of Systematic Reviews PROSPERO (</w:t>
      </w:r>
      <w:hyperlink r:id="rId8" w:history="1">
        <w:r w:rsidRPr="00794EAF">
          <w:rPr>
            <w:rStyle w:val="Hyperlink"/>
            <w:sz w:val="20"/>
            <w:szCs w:val="20"/>
            <w:lang w:val="en-US"/>
          </w:rPr>
          <w:t>https://www.crd.york.ac.uk/PROSPERO</w:t>
        </w:r>
      </w:hyperlink>
      <w:r w:rsidRPr="00794EAF">
        <w:rPr>
          <w:color w:val="000000"/>
          <w:sz w:val="20"/>
          <w:szCs w:val="20"/>
          <w:lang w:val="en-US"/>
        </w:rPr>
        <w:t xml:space="preserve">, protocol number: </w:t>
      </w:r>
      <w:r w:rsidRPr="00794EAF">
        <w:rPr>
          <w:color w:val="000000"/>
          <w:sz w:val="20"/>
          <w:szCs w:val="20"/>
          <w:shd w:val="clear" w:color="auto" w:fill="FFFFFF"/>
          <w:lang w:val="en-US"/>
        </w:rPr>
        <w:t>CRD42017074839).</w:t>
      </w:r>
      <w:r w:rsidRPr="00794EAF">
        <w:rPr>
          <w:color w:val="000000"/>
          <w:sz w:val="20"/>
          <w:szCs w:val="20"/>
          <w:lang w:val="en-US"/>
        </w:rPr>
        <w:t xml:space="preserve"> The systematic review and meta-analysis were conducted and reported following the PRISMA recommendations (Preferred Reporting Items for Systematic review and Meta-Analysis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oySKc7k2","properties":{"formattedCitation":"[33]","plainCitation":"[33]"},"citationItems":[{"id":932,"uris":["http://zotero.org/users/3207792/items/ZAK52GS2"],"uri":["http://zotero.org/users/3207792/items/ZAK52GS2"],"itemData":{"id":932,"type":"article-journal","title":"Preferred reporting items for systematic reviews and meta-analyses: the PRISMA statement","container-title":"BMJ (Clinical research ed.)","page":"b2535","volume":"339","source":"PubMed","ISSN":"1756-1833","note":"PMID: 19622551\nPMCID: PMC2714657","shortTitle":"Preferred reporting items for systematic reviews and meta-analyses","journalAbbreviation":"BMJ","language":"eng","author":[{"family":"Moher","given":"David"},{"family":"Liberati","given":"Alessandro"},{"family":"Tetzlaff","given":"Jennifer"},{"family":"Altman","given":"Douglas G."},{"literal":"PRISMA Group"}],"issued":{"date-parts":[["2009"]]}}}],"schema":"https://github.com/citation-style-language/schema/raw/master/csl-citation.json"} </w:instrText>
      </w:r>
      <w:r w:rsidRPr="00794EAF">
        <w:rPr>
          <w:color w:val="000000"/>
          <w:sz w:val="20"/>
          <w:szCs w:val="20"/>
          <w:lang w:val="en-US"/>
        </w:rPr>
        <w:fldChar w:fldCharType="separate"/>
      </w:r>
      <w:r w:rsidRPr="00794EAF">
        <w:rPr>
          <w:sz w:val="20"/>
          <w:lang w:val="en-GB"/>
        </w:rPr>
        <w:t>[33]</w:t>
      </w:r>
      <w:r w:rsidRPr="00794EAF">
        <w:rPr>
          <w:color w:val="000000"/>
          <w:sz w:val="20"/>
          <w:szCs w:val="20"/>
          <w:lang w:val="en-US"/>
        </w:rPr>
        <w:fldChar w:fldCharType="end"/>
      </w:r>
      <w:r w:rsidRPr="00794EAF">
        <w:rPr>
          <w:color w:val="000000"/>
          <w:sz w:val="20"/>
          <w:szCs w:val="20"/>
          <w:lang w:val="en-US"/>
        </w:rPr>
        <w:t xml:space="preserve">). The following electronic databases were searched with no restriction in terms of language, type of document, or date: PubMed (MEDLINE), Embase, PsychoINFO, BIOSIS, Science Direct, and Cochrane CENTRAL. The following search terms/syntax were used for Pubmed: metformin AND (antipsychotic* OR Risperidone OR Aripiprazole OR Olanzapine OR Clozapine) AND </w:t>
      </w:r>
      <w:r w:rsidRPr="00794EAF">
        <w:rPr>
          <w:color w:val="212121"/>
          <w:sz w:val="20"/>
          <w:szCs w:val="20"/>
          <w:lang w:val="en-US"/>
        </w:rPr>
        <w:t>(</w:t>
      </w:r>
      <w:r w:rsidRPr="00794EAF">
        <w:rPr>
          <w:sz w:val="20"/>
          <w:szCs w:val="20"/>
          <w:lang w:val="en-US"/>
        </w:rPr>
        <w:t>child OR children OR adolesc* OR youth* OR pediatr* OR paediatr* OR early onset</w:t>
      </w:r>
      <w:r w:rsidRPr="00794EAF">
        <w:rPr>
          <w:color w:val="212121"/>
          <w:sz w:val="20"/>
          <w:szCs w:val="20"/>
          <w:lang w:val="en-US"/>
        </w:rPr>
        <w:t>)</w:t>
      </w:r>
      <w:r w:rsidRPr="00794EAF">
        <w:rPr>
          <w:color w:val="000000"/>
          <w:sz w:val="20"/>
          <w:szCs w:val="20"/>
          <w:lang w:val="en-US"/>
        </w:rPr>
        <w:t xml:space="preserve">. The search terms/syntax were adapted accordingly for the other databases. Reference lists of the retained articles and relevant review articles were hand-searched to retrieve any additional pertinent reports not detected via the electronic database search. Furthermore, we searched </w:t>
      </w:r>
      <w:r w:rsidRPr="00794EAF">
        <w:rPr>
          <w:i/>
          <w:color w:val="000000"/>
          <w:sz w:val="20"/>
          <w:szCs w:val="20"/>
          <w:lang w:val="en-US"/>
        </w:rPr>
        <w:t>Clincialtrials.gov</w:t>
      </w:r>
      <w:r w:rsidRPr="00794EAF">
        <w:rPr>
          <w:color w:val="000000"/>
          <w:sz w:val="20"/>
          <w:szCs w:val="20"/>
          <w:lang w:val="en-US"/>
        </w:rPr>
        <w:t xml:space="preserve"> to retrieve any pertinent study not yet published as full text article at the time of the search. The last search was completed on 30 March,</w:t>
      </w:r>
      <w:r w:rsidRPr="00794EAF">
        <w:rPr>
          <w:color w:val="000000"/>
          <w:sz w:val="20"/>
          <w:szCs w:val="20"/>
          <w:vertAlign w:val="superscript"/>
          <w:lang w:val="en-US"/>
        </w:rPr>
        <w:t xml:space="preserve"> </w:t>
      </w:r>
      <w:r w:rsidRPr="00794EAF">
        <w:rPr>
          <w:color w:val="000000"/>
          <w:sz w:val="20"/>
          <w:szCs w:val="20"/>
          <w:lang w:val="en-US"/>
        </w:rPr>
        <w:t xml:space="preserve">2018. Additionally, we contacted relevant drug manufacturers to inquire about any relevant published or unpublished study not identified in our search. </w:t>
      </w:r>
    </w:p>
    <w:p w:rsidR="00585A22" w:rsidRPr="00794EAF" w:rsidRDefault="00585A22" w:rsidP="004D0582">
      <w:pPr>
        <w:widowControl w:val="0"/>
        <w:autoSpaceDE w:val="0"/>
        <w:autoSpaceDN w:val="0"/>
        <w:adjustRightInd w:val="0"/>
        <w:spacing w:line="480" w:lineRule="auto"/>
        <w:rPr>
          <w:color w:val="000000"/>
          <w:sz w:val="20"/>
          <w:szCs w:val="20"/>
          <w:lang w:val="en-US"/>
        </w:rPr>
      </w:pPr>
    </w:p>
    <w:p w:rsidR="00585A22" w:rsidRPr="00794EAF" w:rsidRDefault="00585A22" w:rsidP="004D0582">
      <w:pPr>
        <w:widowControl w:val="0"/>
        <w:autoSpaceDE w:val="0"/>
        <w:autoSpaceDN w:val="0"/>
        <w:adjustRightInd w:val="0"/>
        <w:spacing w:line="480" w:lineRule="auto"/>
        <w:rPr>
          <w:i/>
          <w:color w:val="000000"/>
          <w:sz w:val="20"/>
          <w:szCs w:val="20"/>
          <w:lang w:val="en-US"/>
        </w:rPr>
      </w:pPr>
      <w:r w:rsidRPr="00794EAF">
        <w:rPr>
          <w:i/>
          <w:color w:val="000000"/>
          <w:sz w:val="20"/>
          <w:szCs w:val="20"/>
          <w:lang w:val="en-US"/>
        </w:rPr>
        <w:t>2.2-Selection of the relevant articles</w:t>
      </w:r>
    </w:p>
    <w:p w:rsidR="00585A22" w:rsidRPr="00794EAF" w:rsidRDefault="00585A22" w:rsidP="004D0582">
      <w:pPr>
        <w:widowControl w:val="0"/>
        <w:autoSpaceDE w:val="0"/>
        <w:autoSpaceDN w:val="0"/>
        <w:adjustRightInd w:val="0"/>
        <w:spacing w:line="480" w:lineRule="auto"/>
        <w:ind w:firstLine="708"/>
        <w:jc w:val="both"/>
        <w:rPr>
          <w:color w:val="000000"/>
          <w:sz w:val="20"/>
          <w:szCs w:val="20"/>
          <w:lang w:val="en-US"/>
        </w:rPr>
      </w:pPr>
      <w:r w:rsidRPr="00794EAF">
        <w:rPr>
          <w:color w:val="000000"/>
          <w:sz w:val="20"/>
          <w:szCs w:val="20"/>
          <w:lang w:val="en-US"/>
        </w:rPr>
        <w:t>Studies were included in our systematic review if they met the following criteria: 1) randomized controlled trials (RCTs), regardless of the level of blinding and follow-up time; 2) participants under the age of 18 years old; 3) participants treated with any SGAs and randomized to metformin or placebo, whatever the psychiatric disorders for which they received the antipsychotic; 4) weight and/or BMI values at baseline and study endpoint as study outcomes. Any non-randomized studies were excluded. No restriction in terms of ethnical origins of the participants were applied.</w:t>
      </w:r>
    </w:p>
    <w:p w:rsidR="00585A22" w:rsidRPr="00794EAF" w:rsidRDefault="00585A22" w:rsidP="004D0582">
      <w:pPr>
        <w:widowControl w:val="0"/>
        <w:autoSpaceDE w:val="0"/>
        <w:autoSpaceDN w:val="0"/>
        <w:adjustRightInd w:val="0"/>
        <w:spacing w:line="480" w:lineRule="auto"/>
        <w:rPr>
          <w:color w:val="000000"/>
          <w:sz w:val="20"/>
          <w:szCs w:val="20"/>
          <w:lang w:val="en-US"/>
        </w:rPr>
      </w:pPr>
    </w:p>
    <w:p w:rsidR="00585A22" w:rsidRPr="00794EAF" w:rsidRDefault="00585A22" w:rsidP="004D0582">
      <w:pPr>
        <w:keepNext/>
        <w:widowControl w:val="0"/>
        <w:autoSpaceDE w:val="0"/>
        <w:autoSpaceDN w:val="0"/>
        <w:adjustRightInd w:val="0"/>
        <w:spacing w:line="480" w:lineRule="auto"/>
        <w:rPr>
          <w:i/>
          <w:color w:val="000000"/>
          <w:sz w:val="20"/>
          <w:szCs w:val="20"/>
          <w:lang w:val="en-US"/>
        </w:rPr>
      </w:pPr>
      <w:r w:rsidRPr="00794EAF">
        <w:rPr>
          <w:i/>
          <w:color w:val="000000"/>
          <w:sz w:val="20"/>
          <w:szCs w:val="20"/>
          <w:lang w:val="en-US"/>
        </w:rPr>
        <w:lastRenderedPageBreak/>
        <w:t>2.3-Selection of studies and data extraction</w:t>
      </w:r>
    </w:p>
    <w:p w:rsidR="00585A22" w:rsidRPr="00794EAF" w:rsidRDefault="00585A22" w:rsidP="004D0582">
      <w:pPr>
        <w:keepNext/>
        <w:spacing w:line="480" w:lineRule="auto"/>
        <w:ind w:firstLine="708"/>
        <w:jc w:val="both"/>
        <w:rPr>
          <w:color w:val="333333"/>
          <w:sz w:val="20"/>
          <w:szCs w:val="20"/>
          <w:lang w:val="en-US" w:eastAsia="en-US"/>
        </w:rPr>
      </w:pPr>
      <w:r w:rsidRPr="00794EAF">
        <w:rPr>
          <w:color w:val="333333"/>
          <w:sz w:val="20"/>
          <w:szCs w:val="20"/>
          <w:lang w:val="en-US" w:eastAsia="en-US"/>
        </w:rPr>
        <w:t>The eligibility process was conducted in two separate stages: 1) two researchers (PE and RD) independently screened all non-duplicated references initially retrieved as potentially pertinent and excluded those clearly not pertinent based on title or abstract. A final list was agreed with discrepancies resolved by consensus between the two authors. When consensus was not reached, a third, senior researcher (SC) acted as arbitrator; 2) the full-text version of the articles passing stage 1 screening was downloaded and assessed for eligibility by the two researchers, independently. Discrepancies were resolved by consensus between the two researchers and, if needed, the third senior researcher also acted as arbitrator. When required, corresponding authors were contacted to clarify study eligibility.</w:t>
      </w:r>
    </w:p>
    <w:p w:rsidR="00585A22" w:rsidRPr="00794EAF" w:rsidRDefault="00585A22" w:rsidP="004D0582">
      <w:pPr>
        <w:widowControl w:val="0"/>
        <w:autoSpaceDE w:val="0"/>
        <w:autoSpaceDN w:val="0"/>
        <w:adjustRightInd w:val="0"/>
        <w:spacing w:line="480" w:lineRule="auto"/>
        <w:ind w:firstLine="708"/>
        <w:rPr>
          <w:color w:val="000000"/>
          <w:sz w:val="20"/>
          <w:szCs w:val="20"/>
          <w:lang w:val="en-US"/>
        </w:rPr>
      </w:pPr>
    </w:p>
    <w:p w:rsidR="00585A22" w:rsidRPr="00794EAF" w:rsidRDefault="00585A22" w:rsidP="004D0582">
      <w:pPr>
        <w:widowControl w:val="0"/>
        <w:autoSpaceDE w:val="0"/>
        <w:autoSpaceDN w:val="0"/>
        <w:adjustRightInd w:val="0"/>
        <w:spacing w:line="480" w:lineRule="auto"/>
        <w:rPr>
          <w:i/>
          <w:color w:val="000000"/>
          <w:sz w:val="20"/>
          <w:szCs w:val="20"/>
          <w:lang w:val="en-US"/>
        </w:rPr>
      </w:pPr>
      <w:r w:rsidRPr="00794EAF">
        <w:rPr>
          <w:i/>
          <w:color w:val="000000"/>
          <w:sz w:val="20"/>
          <w:szCs w:val="20"/>
          <w:lang w:val="en-US"/>
        </w:rPr>
        <w:t>2.4-Risk of bias of included studies</w:t>
      </w:r>
    </w:p>
    <w:p w:rsidR="00585A22" w:rsidRPr="00794EAF" w:rsidRDefault="00585A22" w:rsidP="004D0582">
      <w:pPr>
        <w:spacing w:line="480" w:lineRule="auto"/>
        <w:ind w:firstLine="708"/>
        <w:rPr>
          <w:sz w:val="20"/>
          <w:szCs w:val="20"/>
          <w:lang w:val="en-US" w:eastAsia="en-US"/>
        </w:rPr>
      </w:pPr>
      <w:r w:rsidRPr="00794EAF">
        <w:rPr>
          <w:color w:val="000000"/>
          <w:sz w:val="20"/>
          <w:szCs w:val="20"/>
          <w:lang w:val="en-US"/>
        </w:rPr>
        <w:t xml:space="preserve">Risk of bias for each study included in the meta-analysis was assessed using the Cochrane Risk of Bias (RoB) Tool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VXDCA1Au","properties":{"formattedCitation":"[34]","plainCitation":""},"citationItems":[{"id":2513,"uris":["http://zotero.org/users/3207792/items/GBW8Z8MU"],"uri":["http://zotero.org/users/3207792/items/GBW8Z8MU"],"itemData":{"id":2513,"type":"webpage","title":"Cochrane Handbook for Systematic Reviews of Interventions","URL":"http://handbook-5-1.cochrane.org/","accessed":{"date-parts":[["2018",5,18]]}}}],"schema":"https://github.com/citation-style-language/schema/raw/master/csl-citation.json"} </w:instrText>
      </w:r>
      <w:r w:rsidRPr="00794EAF">
        <w:rPr>
          <w:color w:val="000000"/>
          <w:sz w:val="20"/>
          <w:szCs w:val="20"/>
          <w:lang w:val="en-US"/>
        </w:rPr>
        <w:fldChar w:fldCharType="end"/>
      </w:r>
      <w:r w:rsidRPr="00794EAF">
        <w:rPr>
          <w:color w:val="000000"/>
          <w:sz w:val="20"/>
          <w:szCs w:val="20"/>
          <w:lang w:val="en-US"/>
        </w:rPr>
        <w:t xml:space="preserve">[34][33][32][31]. </w:t>
      </w:r>
      <w:r w:rsidRPr="00794EAF">
        <w:rPr>
          <w:color w:val="333333"/>
          <w:sz w:val="20"/>
          <w:szCs w:val="20"/>
          <w:shd w:val="clear" w:color="auto" w:fill="FFFFFF"/>
          <w:lang w:val="en-US" w:eastAsia="en-US"/>
        </w:rPr>
        <w:t xml:space="preserve">RoB domains included: </w:t>
      </w:r>
      <w:r w:rsidRPr="00794EAF">
        <w:rPr>
          <w:color w:val="000000"/>
          <w:sz w:val="20"/>
          <w:szCs w:val="20"/>
          <w:lang w:val="en-US"/>
        </w:rPr>
        <w:t>selection bias (random sequence generation, allocation concealment), performance bias (blinding of participants and personnel), detection bias (blinding of outcome assessment), attrition bias (incomplete outcome data), reporting bias (selective reporting), and other bias</w:t>
      </w:r>
      <w:r w:rsidRPr="00794EAF">
        <w:rPr>
          <w:color w:val="333333"/>
          <w:sz w:val="20"/>
          <w:szCs w:val="20"/>
          <w:shd w:val="clear" w:color="auto" w:fill="FFFFFF"/>
          <w:lang w:val="en-US" w:eastAsia="en-US"/>
        </w:rPr>
        <w:t>.</w:t>
      </w:r>
      <w:r w:rsidRPr="00794EAF">
        <w:rPr>
          <w:color w:val="000000"/>
          <w:lang w:val="en-US"/>
        </w:rPr>
        <w:t xml:space="preserve"> </w:t>
      </w:r>
      <w:r w:rsidRPr="00794EAF">
        <w:rPr>
          <w:color w:val="000000"/>
          <w:sz w:val="20"/>
          <w:szCs w:val="20"/>
          <w:lang w:val="en-US"/>
        </w:rPr>
        <w:t xml:space="preserve">As in Cortese </w:t>
      </w:r>
      <w:r w:rsidRPr="00794EAF">
        <w:rPr>
          <w:i/>
          <w:color w:val="000000"/>
          <w:sz w:val="20"/>
          <w:szCs w:val="20"/>
          <w:lang w:val="en-US"/>
        </w:rPr>
        <w:t>et al.</w:t>
      </w:r>
      <w:r w:rsidRPr="00794EAF">
        <w:rPr>
          <w:color w:val="000000"/>
          <w:sz w:val="20"/>
          <w:szCs w:val="20"/>
          <w:lang w:val="en-US"/>
        </w:rPr>
        <w:fldChar w:fldCharType="begin"/>
      </w:r>
      <w:r w:rsidRPr="00794EAF">
        <w:rPr>
          <w:color w:val="000000"/>
          <w:sz w:val="20"/>
          <w:szCs w:val="20"/>
          <w:lang w:val="en-US"/>
        </w:rPr>
        <w:instrText xml:space="preserve"> ADDIN ZOTERO_ITEM CSL_CITATION {"citationID":"16rf2n48gd","properties":{"formattedCitation":"[35]","plainCitation":"[35]"},"citationItems":[{"id":2557,"uris":["http://zotero.org/users/3207792/items/7F6S5MJ4"],"uri":["http://zotero.org/users/3207792/items/7F6S5MJ4"],"itemData":{"id":2557,"type":"article-journal","title":"Meta-Analyses in Child and Adolescent Psychiatry: Getting Closer to Clinical Practice","container-title":"Journal of the American Academy of Child and Adolescent Psychiatry","page":"229-230","volume":"57","issue":"4","source":"PubMed","abstract":"Rigorously conducted meta-analyses provide evidence synthesis that has the potential to inform daily clinical decision making and development of clinical guidelines. In the past decade, there has been an increasing number of studies on pharmacologic and non-pharmacologic treatments for childhood and adolescent psychiatric disorders. Given this large body of research, busy clinicians might tend to rely on meta-analyses, rather than individual trials, to keep abreast of the evidence base supporting intervention strategies in child and adolescent psychiatry. Many meta-analyses focused on treatments for child and adolescent mental health problems have primarily addressed the question: Is treatment X more efficacious/effective (or safer) than the control condition? This is clearly an important starting point for clinicians when discussing with their patients and families the benefits and risks of treatment X, but clinicians need to know more. For instance, they might look for the evidence base to answer the following questions: Is treatment X the most efficacious and effective (or safest) option for my patient? When will treatment X likely start working? If the dose or intensity of the treatment does not seem to be effective, is it worthwhile to increase it? And if so, how?","DOI":"10.1016/j.jaac.2018.01.019","ISSN":"1527-5418","note":"PMID: 29588046","shortTitle":"Meta-Analyses in Child and Adolescent Psychiatry","journalAbbreviation":"J Am Acad Child Adolesc Psychiatry","language":"eng","author":[{"family":"Cortese","given":"Samuele"}],"issued":{"date-parts":[["2018",4]]}}}],"schema":"https://github.com/citation-style-language/schema/raw/master/csl-citation.json"} </w:instrText>
      </w:r>
      <w:r w:rsidRPr="00794EAF">
        <w:rPr>
          <w:color w:val="000000"/>
          <w:sz w:val="20"/>
          <w:szCs w:val="20"/>
          <w:lang w:val="en-US"/>
        </w:rPr>
        <w:fldChar w:fldCharType="separate"/>
      </w:r>
      <w:r w:rsidRPr="00794EAF">
        <w:rPr>
          <w:sz w:val="20"/>
          <w:lang w:val="en-GB"/>
        </w:rPr>
        <w:t>[35]</w:t>
      </w:r>
      <w:r w:rsidRPr="00794EAF">
        <w:rPr>
          <w:color w:val="000000"/>
          <w:sz w:val="20"/>
          <w:szCs w:val="20"/>
          <w:lang w:val="en-US"/>
        </w:rPr>
        <w:fldChar w:fldCharType="end"/>
      </w:r>
      <w:r w:rsidRPr="00794EAF">
        <w:rPr>
          <w:color w:val="000000"/>
          <w:sz w:val="20"/>
          <w:szCs w:val="20"/>
          <w:lang w:val="en-US"/>
        </w:rPr>
        <w:t>, the overall rating of risk of bias for each study was the lowest rating for any of the criteria (e.g., if any item was scored high risk of bias, the study was scored at high risk of bias; if all the items were scored at low risk, the study was rated at overall low risk).</w:t>
      </w:r>
    </w:p>
    <w:p w:rsidR="00585A22" w:rsidRPr="00794EAF" w:rsidRDefault="00585A22" w:rsidP="004D0582">
      <w:pPr>
        <w:widowControl w:val="0"/>
        <w:autoSpaceDE w:val="0"/>
        <w:autoSpaceDN w:val="0"/>
        <w:adjustRightInd w:val="0"/>
        <w:spacing w:line="480" w:lineRule="auto"/>
        <w:rPr>
          <w:color w:val="000000"/>
          <w:sz w:val="20"/>
          <w:szCs w:val="20"/>
          <w:lang w:val="en-US"/>
        </w:rPr>
      </w:pPr>
    </w:p>
    <w:p w:rsidR="00585A22" w:rsidRPr="00794EAF" w:rsidRDefault="00585A22" w:rsidP="004D0582">
      <w:pPr>
        <w:widowControl w:val="0"/>
        <w:autoSpaceDE w:val="0"/>
        <w:autoSpaceDN w:val="0"/>
        <w:adjustRightInd w:val="0"/>
        <w:spacing w:line="480" w:lineRule="auto"/>
        <w:rPr>
          <w:i/>
          <w:color w:val="000000"/>
          <w:sz w:val="20"/>
          <w:szCs w:val="20"/>
          <w:lang w:val="en-US"/>
        </w:rPr>
      </w:pPr>
      <w:r w:rsidRPr="00794EAF">
        <w:rPr>
          <w:i/>
          <w:color w:val="000000"/>
          <w:sz w:val="20"/>
          <w:szCs w:val="20"/>
          <w:lang w:val="en-US"/>
        </w:rPr>
        <w:t>2.5-Statistical Analyses</w:t>
      </w:r>
    </w:p>
    <w:p w:rsidR="00585A22" w:rsidRPr="00794EAF" w:rsidRDefault="00585A22" w:rsidP="00031676">
      <w:pPr>
        <w:spacing w:line="480" w:lineRule="auto"/>
        <w:jc w:val="both"/>
        <w:rPr>
          <w:sz w:val="20"/>
          <w:szCs w:val="20"/>
          <w:lang w:val="en-US"/>
        </w:rPr>
      </w:pPr>
      <w:r w:rsidRPr="00794EAF">
        <w:rPr>
          <w:color w:val="000000"/>
          <w:sz w:val="20"/>
          <w:szCs w:val="20"/>
          <w:lang w:val="en-US"/>
        </w:rPr>
        <w:t>M</w:t>
      </w:r>
      <w:r w:rsidRPr="00794EAF">
        <w:rPr>
          <w:color w:val="333333"/>
          <w:sz w:val="20"/>
          <w:szCs w:val="20"/>
          <w:shd w:val="clear" w:color="auto" w:fill="FFFFFF"/>
          <w:lang w:val="en-US" w:eastAsia="en-US"/>
        </w:rPr>
        <w:t>ean difference (MD) for each study was first calculated as mean pre- to post- treatment change in the intervention group minus the mean pre- to post- treatment change in the control group, divided by the pooled pre-test standard deviation with a bias adjustment</w:t>
      </w:r>
      <w:r w:rsidRPr="00794EAF">
        <w:rPr>
          <w:color w:val="000000"/>
          <w:sz w:val="20"/>
          <w:szCs w:val="20"/>
          <w:lang w:val="en-US"/>
        </w:rPr>
        <w:t xml:space="preserve">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9ntKyTQU","properties":{"formattedCitation":"[36]","plainCitation":"[36]"},"citationItems":[{"id":2554,"uris":["http://zotero.org/users/3207792/items/EPQNHXHC"],"uri":["http://zotero.org/users/3207792/items/EPQNHXHC"],"itemData":{"id":2554,"type":"article-journal","title":"Nonpharmacological interventions for ADHD: systematic review and meta-analyses of randomized controlled trials of dietary and psychological treatments","container-title":"The American Journal of Psychiatry","page":"275-289","volume":"170","issue":"3","source":"PubMed","abstract":"OBJECTIVE: Nonpharmacological treatments are available for attention deficit hyperactivity disorder (ADHD), although their efficacy remains uncertain. The authors undertook meta-analyses of the efficacy of dietary (restricted elimination diets, artificial food color exclusions, and free fatty acid supplementation) and psychological (cognitive training, neurofeedback, and behavioral interventions) ADHD treatments.\nMETHOD: Using a common systematic search and a rigorous coding and data extraction strategy across domains, the authors searched electronic databases to identify published randomized controlled trials that involved individuals who were diagnosed with ADHD (or who met a validated cutoff on a recognized rating scale) and that included an ADHD outcome.\nRESULTS: Fifty-four of the 2,904 nonduplicate screened records were included in the analyses. Two different analyses were performed. When the outcome measure was based on ADHD assessments by raters closest to the therapeutic setting, all dietary (standardized mean differences=0.21-0.48) and psychological (standardized mean differences=0.40-0.64) treatments produced statistically significant effects. However, when the best probably blinded assessment was employed, effects remained significant for free fatty acid supplementation (standardized mean difference=0.16) and artificial food color exclusion (standardized mean difference=0.42) but were substantially attenuated to nonsignificant levels for other treatments.\nCONCLUSIONS: Free fatty acid supplementation produced small but significant reductions in ADHD symptoms even with probably blinded assessments, although the clinical significance of these effects remains to be determined. Artificial food color exclusion produced larger effects but often in individuals selected for food sensitivities. Better evidence for efficacy from blinded assessments is required for behavioral interventions, neurofeedback, cognitive training, and restricted elimination diets before they can be supported as treatments for core ADHD symptoms.","DOI":"10.1176/appi.ajp.2012.12070991","ISSN":"1535-7228","note":"PMID: 23360949","shortTitle":"Nonpharmacological interventions for ADHD","journalAbbreviation":"Am J Psychiatry","language":"eng","author":[{"family":"Sonuga-Barke","given":"Edmund J. S."},{"family":"Brandeis","given":"Daniel"},{"family":"Cortese","given":"Samuele"},{"family":"Daley","given":"David"},{"family":"Ferrin","given":"Maite"},{"family":"Holtmann","given":"Martin"},{"family":"Stevenson","given":"Jim"},{"family":"Danckaerts","given":"Marina"},{"family":"Oord","given":"Saskia","non-dropping-particle":"van der"},{"family":"Döpfner","given":"Manfred"},{"family":"Dittmann","given":"Ralf W."},{"family":"Simonoff","given":"Emily"},{"family":"Zuddas","given":"Alessandro"},{"family":"Banaschewski","given":"Tobias"},{"family":"Buitelaar","given":"Jan"},{"family":"Coghill","given":"David"},{"family":"Hollis","given":"Chris"},{"family":"Konofal","given":"Eric"},{"family":"Lecendreux","given":"Michel"},{"family":"Wong","given":"Ian C. K."},{"family":"Sergeant","given":"Joseph"},{"literal":"European ADHD Guidelines Group"}],"issued":{"date-parts":[["2013",3]]}}}],"schema":"https://github.com/citation-style-language/schema/raw/master/csl-citation.json"} </w:instrText>
      </w:r>
      <w:r w:rsidRPr="00794EAF">
        <w:rPr>
          <w:color w:val="000000"/>
          <w:sz w:val="20"/>
          <w:szCs w:val="20"/>
          <w:lang w:val="en-US"/>
        </w:rPr>
        <w:fldChar w:fldCharType="separate"/>
      </w:r>
      <w:r w:rsidRPr="00794EAF">
        <w:rPr>
          <w:sz w:val="20"/>
          <w:szCs w:val="20"/>
          <w:lang w:val="en-US"/>
        </w:rPr>
        <w:t>[36]</w:t>
      </w:r>
      <w:r w:rsidRPr="00794EAF">
        <w:rPr>
          <w:color w:val="000000"/>
          <w:sz w:val="20"/>
          <w:szCs w:val="20"/>
          <w:lang w:val="en-US"/>
        </w:rPr>
        <w:fldChar w:fldCharType="end"/>
      </w:r>
      <w:r w:rsidRPr="00794EAF">
        <w:rPr>
          <w:color w:val="333333"/>
          <w:sz w:val="20"/>
          <w:szCs w:val="20"/>
          <w:shd w:val="clear" w:color="auto" w:fill="FFFFFF"/>
          <w:lang w:val="en-US" w:eastAsia="en-US"/>
        </w:rPr>
        <w:t xml:space="preserve">. </w:t>
      </w:r>
      <w:r w:rsidRPr="00794EAF">
        <w:rPr>
          <w:color w:val="222222"/>
          <w:sz w:val="20"/>
          <w:szCs w:val="20"/>
          <w:shd w:val="clear" w:color="auto" w:fill="FFFFFF"/>
          <w:lang w:val="en-US"/>
        </w:rPr>
        <w:t xml:space="preserve">Analyses were conducted on as per protocol data, with the exception of one study </w:t>
      </w:r>
      <w:r w:rsidRPr="00794EAF">
        <w:rPr>
          <w:color w:val="222222"/>
          <w:sz w:val="20"/>
          <w:szCs w:val="20"/>
          <w:shd w:val="clear" w:color="auto" w:fill="FFFFFF"/>
          <w:lang w:val="en-US"/>
        </w:rPr>
        <w:fldChar w:fldCharType="begin"/>
      </w:r>
      <w:r w:rsidRPr="00794EAF">
        <w:rPr>
          <w:color w:val="222222"/>
          <w:sz w:val="20"/>
          <w:szCs w:val="20"/>
          <w:shd w:val="clear" w:color="auto" w:fill="FFFFFF"/>
          <w:lang w:val="en-US"/>
        </w:rPr>
        <w:instrText xml:space="preserve"> ADDIN ZOTERO_ITEM CSL_CITATION {"citationID":"r6qbgli0j","properties":{"formattedCitation":"[37]","plainCitation":"[37]"},"citationItems":[{"id":2491,"uris":["http://zotero.org/users/3207792/items/XURHC7A3"],"uri":["http://zotero.org/users/3207792/items/XURHC7A3"],"itemData":{"id":2491,"type":"article-journal","title":"Metformin for Treatment of Overweight Induced by Atypical Antipsychotic Medication in Young People With Autism Spectrum Disorder: A Randomized Clinical Trial","container-title":"JAMA psychiatry","page":"928-937","volume":"73","issue":"9","source":"PubMed","abstract":"IMPORTANCE: Atypical antipsychotic medications are indicated for the treatment of irritability and agitation symptoms in children with autism spectrum disorder (ASD). Unfortunately, these medications are associated with weight gain and metabolic complications that are especially troubling in children and with long-term use.\nOBJECTIVE: To evaluate the efficacy of metformin for weight gain associated with atypical antipsychotic medications in children and adolescents with ASD (defined in the protocol as DSM-IV diagnosis of autistic disorder, Asperger disorder, or pervasive developmental disorder not otherwise specified), aged 6 to 17 years.\nDESIGN, SETTING, AND PARTICIPANTS: A 16-week, double-blind, placebo-controlled, randomized clinical trial was conducted at 4 centers in Toronto, Ontario, Canada; Columbus, Ohio; Pittsburgh, Pennsylvania; and Nashville, Tennessee. In all, 209 potential participants were screened by telephone, 69 individuals provided consent, and 61 participants were randomized to receive metformin or placebo between April 26, 2013, and June 24, 2015.\nINTERVENTIONS: Metformin or matching placebo titrated up to 500 mg twice daily for children aged 6 to 9 years and 850 mg twice daily for those 10 to 17 years.\nMAIN OUTCOMES AND MEASURES: The primary outcome measure was change in body mass index (BMI) z score during 16 weeks of treatment. Secondary outcomes included changes in additional body composition and metabolic variables. Safety, tolerability, and efficacy analyses all used a modified intent-to-treat sample comprising all participants who received at least 1 dose of medication.\nRESULTS: Of the 61 randomized participants, 60 participants initiated treatment (45 [75%] male; mean [SD] age, 12.8 [2.7] years). Metformin reduced BMI z scores from baseline to week 16 significantly more than placebo (difference in 16-week change scores vs placebo, -0.10 [95% CI, -0.16 to -0.04]; P = .003). Statistically significant improvements were also noted in secondary body composition measures (raw BMI, -0.95 [95% CI, -1.46 to -0.45] and raw weight, -2.73 [95% CI, -4.04 to -1.43]) but not in metabolic variables. Overall, metformin was well tolerated. Five participants in the metformin group discontinued treatment owing to adverse events (agitation, 4; sedation, 1). Participants receiving metformin vs placebo experienced gastrointestinal adverse events during a significantly higher percentage of treatment days (25.1% vs 6.8%; P = .005).\nCONCLUSIONS AND RELEVANCE: Metformin may be effective in decreasing weight gain associated with atypical antipsychotic use and is well tolerated by children and adolescents with ASD.\nTRIAL REGISTRATION: clinicaltrials.gov Identifier: NCT01825798.","DOI":"10.1001/jamapsychiatry.2016.1232","ISSN":"2168-6238","note":"PMID: 27556593","shortTitle":"Metformin for Treatment of Overweight Induced by Atypical Antipsychotic Medication in Young People With Autism Spectrum Disorder","journalAbbreviation":"JAMA Psychiatry","language":"eng","author":[{"family":"Anagnostou","given":"Evdokia"},{"family":"Aman","given":"Michael G."},{"family":"Handen","given":"Benjamin L."},{"family":"Sanders","given":"Kevin B."},{"family":"Shui","given":"Amy"},{"family":"Hollway","given":"Jill A."},{"family":"Brian","given":"Jessica"},{"family":"Arnold","given":"L. Eugene"},{"family":"Capano","given":"Lucia"},{"family":"Hellings","given":"Jessica A."},{"family":"Butter","given":"Eric"},{"family":"Mankad","given":"Deepali"},{"family":"Tumuluru","given":"Rameshwari"},{"family":"Kettel","given":"Jessica"},{"family":"Newsom","given":"Cassandra R."},{"family":"Hadjiyannakis","given":"Stasia"},{"family":"Peleg","given":"Naomi"},{"family":"Odrobina","given":"Dina"},{"family":"McAuliffe-Bellin","given":"Sarah"},{"family":"Zakroysky","given":"Pearl"},{"family":"Marler","given":"Sarah"},{"family":"Wagner","given":"Alexis"},{"family":"Wong","given":"Taylor"},{"family":"Macklin","given":"Eric A."},{"family":"Veenstra-VanderWeele","given":"Jeremy"}],"issued":{"date-parts":[["2016",9,1]]}}}],"schema":"https://github.com/citation-style-language/schema/raw/master/csl-citation.json"} </w:instrText>
      </w:r>
      <w:r w:rsidRPr="00794EAF">
        <w:rPr>
          <w:color w:val="222222"/>
          <w:sz w:val="20"/>
          <w:szCs w:val="20"/>
          <w:shd w:val="clear" w:color="auto" w:fill="FFFFFF"/>
          <w:lang w:val="en-US"/>
        </w:rPr>
        <w:fldChar w:fldCharType="separate"/>
      </w:r>
      <w:r w:rsidRPr="00794EAF">
        <w:rPr>
          <w:noProof/>
          <w:color w:val="222222"/>
          <w:sz w:val="20"/>
          <w:szCs w:val="20"/>
          <w:shd w:val="clear" w:color="auto" w:fill="FFFFFF"/>
          <w:lang w:val="en-US"/>
        </w:rPr>
        <w:t>[37]</w:t>
      </w:r>
      <w:r w:rsidRPr="00794EAF">
        <w:rPr>
          <w:color w:val="222222"/>
          <w:sz w:val="20"/>
          <w:szCs w:val="20"/>
          <w:shd w:val="clear" w:color="auto" w:fill="FFFFFF"/>
          <w:lang w:val="en-US"/>
        </w:rPr>
        <w:fldChar w:fldCharType="end"/>
      </w:r>
      <w:r w:rsidRPr="00794EAF">
        <w:rPr>
          <w:color w:val="222222"/>
          <w:sz w:val="20"/>
          <w:szCs w:val="20"/>
          <w:shd w:val="clear" w:color="auto" w:fill="FFFFFF"/>
          <w:lang w:val="en-US"/>
        </w:rPr>
        <w:t xml:space="preserve"> that presented only data for intention to treat analyses only</w:t>
      </w:r>
      <w:r w:rsidRPr="00794EAF">
        <w:rPr>
          <w:sz w:val="20"/>
          <w:szCs w:val="20"/>
          <w:lang w:val="en-US"/>
        </w:rPr>
        <w:t>.</w:t>
      </w:r>
      <w:r w:rsidRPr="00794EAF">
        <w:rPr>
          <w:color w:val="333333"/>
          <w:sz w:val="20"/>
          <w:szCs w:val="20"/>
          <w:shd w:val="clear" w:color="auto" w:fill="FFFFFF"/>
          <w:lang w:val="en-US" w:eastAsia="en-US"/>
        </w:rPr>
        <w:t xml:space="preserve"> The MD for each trial were then combined using the inverse variance method. Given the inherent heterogeneity of studies, random-effects model was used. The statistic I² was calculated to estimate between-trial MD heterogeneity. </w:t>
      </w:r>
      <w:r w:rsidRPr="00794EAF">
        <w:rPr>
          <w:color w:val="000000"/>
          <w:sz w:val="20"/>
          <w:szCs w:val="20"/>
          <w:lang w:val="en-US"/>
        </w:rPr>
        <w:t>I</w:t>
      </w:r>
      <w:r w:rsidRPr="00794EAF">
        <w:rPr>
          <w:color w:val="000000"/>
          <w:sz w:val="20"/>
          <w:szCs w:val="20"/>
          <w:vertAlign w:val="superscript"/>
          <w:lang w:val="en-US"/>
        </w:rPr>
        <w:t>2</w:t>
      </w:r>
      <w:r w:rsidRPr="00794EAF">
        <w:rPr>
          <w:color w:val="000000"/>
          <w:sz w:val="20"/>
          <w:szCs w:val="20"/>
          <w:lang w:val="en-US"/>
        </w:rPr>
        <w:t xml:space="preserve"> represents the percentage of variance due to between-studies heterogeneity rather than sampling error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POQD7ChE","properties":{"formattedCitation":"[38]","plainCitation":"[38]"},"citationItems":[{"id":913,"uris":["http://zotero.org/users/3207792/items/XRPSUIWZ"],"uri":["http://zotero.org/users/3207792/items/XRPSUIWZ"],"itemData":{"id":913,"type":"article-journal","title":"Measuring inconsistency in meta-analyses","container-title":"BMJ (Clinical research ed.)","page":"557-560","volume":"327","issue":"7414","source":"PubMed","DOI":"10.1136/bmj.327.7414.557","ISSN":"1756-1833","note":"PMID: 12958120\nPMCID: PMC192859","journalAbbreviation":"BMJ","language":"eng","author":[{"family":"Higgins","given":"Julian P. T."},{"family":"Thompson","given":"Simon G."},{"family":"Deeks","given":"Jonathan J."},{"family":"Altman","given":"Douglas G."}],"issued":{"date-parts":[["2003",9,6]]}}}],"schema":"https://github.com/citation-style-language/schema/raw/master/csl-citation.json"} </w:instrText>
      </w:r>
      <w:r w:rsidRPr="00794EAF">
        <w:rPr>
          <w:color w:val="000000"/>
          <w:sz w:val="20"/>
          <w:szCs w:val="20"/>
          <w:lang w:val="en-US"/>
        </w:rPr>
        <w:fldChar w:fldCharType="separate"/>
      </w:r>
      <w:r w:rsidRPr="00794EAF">
        <w:rPr>
          <w:sz w:val="20"/>
          <w:szCs w:val="20"/>
          <w:lang w:val="en-GB"/>
        </w:rPr>
        <w:t>[38]</w:t>
      </w:r>
      <w:r w:rsidRPr="00794EAF">
        <w:rPr>
          <w:color w:val="000000"/>
          <w:sz w:val="20"/>
          <w:szCs w:val="20"/>
          <w:lang w:val="en-US"/>
        </w:rPr>
        <w:fldChar w:fldCharType="end"/>
      </w:r>
      <w:r w:rsidRPr="00794EAF">
        <w:rPr>
          <w:color w:val="000000"/>
          <w:sz w:val="20"/>
          <w:szCs w:val="20"/>
          <w:lang w:val="en-US"/>
        </w:rPr>
        <w:t>. Analyses were performed with RevManager 5 (http://community.cochrane.org/help/tools-and-software/revman-5).</w:t>
      </w:r>
    </w:p>
    <w:p w:rsidR="00585A22" w:rsidRPr="00794EAF" w:rsidRDefault="00585A22" w:rsidP="00CD6D00">
      <w:pPr>
        <w:widowControl w:val="0"/>
        <w:autoSpaceDE w:val="0"/>
        <w:autoSpaceDN w:val="0"/>
        <w:adjustRightInd w:val="0"/>
        <w:spacing w:after="240" w:line="480" w:lineRule="auto"/>
        <w:jc w:val="both"/>
        <w:rPr>
          <w:b/>
          <w:color w:val="000000"/>
          <w:sz w:val="20"/>
          <w:szCs w:val="20"/>
          <w:lang w:val="en-US"/>
        </w:rPr>
      </w:pPr>
    </w:p>
    <w:p w:rsidR="00585A22" w:rsidRPr="00794EAF" w:rsidRDefault="00585A22" w:rsidP="004D0582">
      <w:pPr>
        <w:widowControl w:val="0"/>
        <w:autoSpaceDE w:val="0"/>
        <w:autoSpaceDN w:val="0"/>
        <w:adjustRightInd w:val="0"/>
        <w:spacing w:after="240" w:line="480" w:lineRule="auto"/>
        <w:rPr>
          <w:b/>
          <w:color w:val="000000"/>
          <w:sz w:val="20"/>
          <w:szCs w:val="20"/>
          <w:lang w:val="en-US"/>
        </w:rPr>
      </w:pPr>
      <w:r w:rsidRPr="00794EAF">
        <w:rPr>
          <w:b/>
          <w:color w:val="000000"/>
          <w:sz w:val="20"/>
          <w:szCs w:val="20"/>
          <w:lang w:val="en-US"/>
        </w:rPr>
        <w:lastRenderedPageBreak/>
        <w:t>3-Results</w:t>
      </w:r>
    </w:p>
    <w:p w:rsidR="00585A22" w:rsidRPr="00794EAF" w:rsidRDefault="00585A22" w:rsidP="004D0582">
      <w:pPr>
        <w:widowControl w:val="0"/>
        <w:autoSpaceDE w:val="0"/>
        <w:autoSpaceDN w:val="0"/>
        <w:adjustRightInd w:val="0"/>
        <w:spacing w:after="240" w:line="480" w:lineRule="auto"/>
        <w:rPr>
          <w:i/>
          <w:sz w:val="20"/>
          <w:szCs w:val="20"/>
          <w:lang w:val="en-US"/>
        </w:rPr>
      </w:pPr>
      <w:r w:rsidRPr="00794EAF">
        <w:rPr>
          <w:i/>
          <w:sz w:val="20"/>
          <w:szCs w:val="20"/>
          <w:lang w:val="en-US"/>
        </w:rPr>
        <w:t>3.1- Search</w:t>
      </w:r>
    </w:p>
    <w:p w:rsidR="00585A22" w:rsidRPr="00794EAF" w:rsidRDefault="00585A22" w:rsidP="00CD6D00">
      <w:pPr>
        <w:widowControl w:val="0"/>
        <w:autoSpaceDE w:val="0"/>
        <w:autoSpaceDN w:val="0"/>
        <w:adjustRightInd w:val="0"/>
        <w:spacing w:after="240" w:line="480" w:lineRule="auto"/>
        <w:ind w:firstLine="708"/>
        <w:jc w:val="both"/>
        <w:rPr>
          <w:sz w:val="20"/>
          <w:szCs w:val="20"/>
          <w:lang w:val="en-US"/>
        </w:rPr>
      </w:pPr>
      <w:r w:rsidRPr="00794EAF">
        <w:rPr>
          <w:sz w:val="20"/>
          <w:szCs w:val="20"/>
          <w:lang w:val="en-US"/>
        </w:rPr>
        <w:t>From an initial pool of 76 potentially relevant references, five studies were included in the meta-analysis [35-39]. Figure 1 reports the PRISMA flowchart detailing the screening process. Supplemental table 1 reports the references discarded after reading the full text, with the specific reasons for exclusion.</w:t>
      </w:r>
    </w:p>
    <w:p w:rsidR="00585A22" w:rsidRPr="00794EAF" w:rsidRDefault="00585A22" w:rsidP="004D0582">
      <w:pPr>
        <w:widowControl w:val="0"/>
        <w:autoSpaceDE w:val="0"/>
        <w:autoSpaceDN w:val="0"/>
        <w:adjustRightInd w:val="0"/>
        <w:spacing w:after="240" w:line="480" w:lineRule="auto"/>
        <w:rPr>
          <w:sz w:val="20"/>
          <w:szCs w:val="20"/>
          <w:lang w:val="en-US"/>
        </w:rPr>
      </w:pPr>
    </w:p>
    <w:p w:rsidR="00585A22" w:rsidRPr="00794EAF" w:rsidRDefault="00585A22" w:rsidP="004D0582">
      <w:pPr>
        <w:widowControl w:val="0"/>
        <w:autoSpaceDE w:val="0"/>
        <w:autoSpaceDN w:val="0"/>
        <w:adjustRightInd w:val="0"/>
        <w:spacing w:after="240" w:line="480" w:lineRule="auto"/>
        <w:rPr>
          <w:i/>
          <w:sz w:val="20"/>
          <w:szCs w:val="20"/>
          <w:lang w:val="en-US"/>
        </w:rPr>
      </w:pPr>
      <w:r w:rsidRPr="00794EAF">
        <w:rPr>
          <w:i/>
          <w:sz w:val="20"/>
          <w:szCs w:val="20"/>
          <w:lang w:val="en-US"/>
        </w:rPr>
        <w:t>--- Insert Figure 1 here ---</w:t>
      </w:r>
    </w:p>
    <w:p w:rsidR="00585A22" w:rsidRPr="00794EAF" w:rsidRDefault="00585A22" w:rsidP="004D0582">
      <w:pPr>
        <w:widowControl w:val="0"/>
        <w:autoSpaceDE w:val="0"/>
        <w:autoSpaceDN w:val="0"/>
        <w:adjustRightInd w:val="0"/>
        <w:spacing w:after="240" w:line="480" w:lineRule="auto"/>
        <w:rPr>
          <w:sz w:val="20"/>
          <w:szCs w:val="20"/>
          <w:lang w:val="en-US"/>
        </w:rPr>
      </w:pPr>
    </w:p>
    <w:p w:rsidR="00585A22" w:rsidRPr="00794EAF" w:rsidRDefault="00585A22" w:rsidP="004D0582">
      <w:pPr>
        <w:widowControl w:val="0"/>
        <w:autoSpaceDE w:val="0"/>
        <w:autoSpaceDN w:val="0"/>
        <w:adjustRightInd w:val="0"/>
        <w:spacing w:after="240" w:line="480" w:lineRule="auto"/>
        <w:rPr>
          <w:i/>
          <w:sz w:val="20"/>
          <w:szCs w:val="20"/>
          <w:lang w:val="en-US"/>
        </w:rPr>
      </w:pPr>
      <w:r w:rsidRPr="00794EAF">
        <w:rPr>
          <w:i/>
          <w:sz w:val="20"/>
          <w:szCs w:val="20"/>
          <w:lang w:val="en-US"/>
        </w:rPr>
        <w:t>3.2- Characteristics of studies included in the meta-analysis</w:t>
      </w:r>
    </w:p>
    <w:p w:rsidR="00585A22" w:rsidRPr="00794EAF" w:rsidRDefault="00585A22" w:rsidP="003D4564">
      <w:pPr>
        <w:widowControl w:val="0"/>
        <w:autoSpaceDE w:val="0"/>
        <w:autoSpaceDN w:val="0"/>
        <w:adjustRightInd w:val="0"/>
        <w:spacing w:line="480" w:lineRule="auto"/>
        <w:jc w:val="both"/>
        <w:rPr>
          <w:sz w:val="20"/>
          <w:szCs w:val="20"/>
          <w:lang w:val="en-GB"/>
        </w:rPr>
      </w:pPr>
      <w:r w:rsidRPr="00794EAF">
        <w:rPr>
          <w:sz w:val="20"/>
          <w:szCs w:val="20"/>
          <w:lang w:val="en-US"/>
        </w:rPr>
        <w:t xml:space="preserve">Three studies were published as full text reports in peer reviewed journals </w:t>
      </w:r>
      <w:r w:rsidRPr="00794EAF">
        <w:rPr>
          <w:sz w:val="20"/>
          <w:szCs w:val="20"/>
          <w:lang w:val="en-US"/>
        </w:rPr>
        <w:fldChar w:fldCharType="begin"/>
      </w:r>
      <w:r w:rsidRPr="00794EAF">
        <w:rPr>
          <w:sz w:val="20"/>
          <w:szCs w:val="20"/>
          <w:lang w:val="en-US"/>
        </w:rPr>
        <w:instrText xml:space="preserve"> ADDIN ZOTERO_ITEM CSL_CITATION {"citationID":"XrMPh6cF","properties":{"formattedCitation":"[37,39,40]","plainCitation":""},"citationItems":[{"id":2487,"uris":["http://zotero.org/users/3207792/items/T6JDF4VC"],"uri":["http://zotero.org/users/3207792/items/T6JDF4VC"],"itemData":{"id":2487,"type":"article-journal","title":"A randomized, double-blind, placebo-controlled trial of metformin treatment of weight gain associated with initiation of atypical antipsychotic therapy in children and adolescents","container-title":"The American Journal of Psychiatry","page":"2072-2079","volume":"163","issue":"12","source":"PubMed","abstract":"OBJECTIVE: Second-generation, or atypical, antipsychotics effectively treat psychiatric illness in children and adolescents. However, weight gain and abnormalities in insulin sensitivity, including diabetes, complicate this therapy.\nMETHOD: A 16-week double-blind, placebo-controlled trial was conducted to evaluate the effectiveness of metformin in managing weight gain in 39 subjects, ages 10-17, whose weight had increased by more than 10% during less than 1 year of olanzapine, risperidone, or quetiapine therapy. Body weight, body mass index (kilograms per square meter of height), and waist circumference were measured regularly, as were fasting insulin and glucose levels.\nRESULTS: Weight was stabilized in subjects receiving metformin, while those receiving placebo continued to gain weight (0.31 kg/week). Because the study was conducted with growing children, metformin treatment resulted in reduction in z scores for both weight and body mass index. The homeostasis model assessment, a surrogate indicator of insulin sensitivity, decreased in treated subjects. Overt diabetes was diagnosed in two subjects before treatment (elevated baseline fasting glucose and insulin values) and in two placebo-treated subjects (one at week 12 and the other after study completion). One subject taking placebo developed impaired fasting glucose. Placebo treatment was associated with the need to perform oral glucose tolerance testing upon study completion, by which three additional subjects were identified with impaired glucose tolerance. No serious adverse events resulted from metformin treatment.\nCONCLUSIONS: Metformin therapy is safe and effective in abrogating weight gain, decreased insulin sensitivity, and abnormal glucose metabolism resulting from treatment of children and adolescents with atypicals.","DOI":"10.1176/ajp.2006.163.12.2072","ISSN":"0002-953X","note":"PMID: 17151157","journalAbbreviation":"Am J Psychiatry","language":"eng","author":[{"family":"Klein","given":"David J."},{"family":"Cottingham","given":"Elizabeth M."},{"family":"Sorter","given":"Michael"},{"family":"Barton","given":"Bruce A."},{"family":"Morrison","given":"John A."}],"issued":{"date-parts":[["2006",12]]}}},{"id":2489,"uris":["http://zotero.org/users/3207792/items/8GD5BIJV"],"uri":["http://zotero.org/users/3207792/items/8GD5BIJV"],"itemData":{"id":2489,"type":"article-journal","title":"A randomized, double-blind, placebo-controlled trial of metformin treatment for weight gain associated with initiation of risperidone in children and adolescents","container-title":"Saudi Medical Journal","page":"1130-1134","volume":"29","issue":"8","source":"PubMed","abstract":"OBJECTIVE: To evaluate the effect of metformin treatment on the risperidone-induced body weight gain in patients.\nMETHODS: In a 12-weeks, double-blind, placebo controlled, randomized trial between October 2006 and October 2007 which was conducted in the Child and Adolescent Psychiatric Consultation Center of Isfahan University of Medical Sciences, 49 patients were entered the study with schizophrenia diagnosis. Then metformin (500 mg bid) or placebo was administrated with risperidone (6 mg) for the patients. Weight, height, and body mass index BMI were measured at the beginning, at 4 weeks, and at 12 weeks of the study. Changes in weight and BMI were evaluated by using repeated measures analysis of variance.\nRESULTS: Seventeen patients were excluded from the study. Repeated measure analysis of variances showed a significant difference between weight and BMI in both metformin (p&lt;0.001, p&lt;0.015) and placebo group (p&lt;0.013, p&lt;0.005).\nCONCLUSION: Metformin treatment did not show a significant effect to control the body weight of patients after 12 weeks.","ISSN":"0379-5284","note":"PMID: 18690305","journalAbbreviation":"Saudi Med J","language":"eng","author":[{"family":"Arman","given":"Soroor"},{"family":"Sadramely","given":"Mohammad R."},{"family":"Nadi","given":"Mortaza"},{"family":"Koleini","given":"Navid"}],"issued":{"date-parts":[["2008",8]]}}},{"id":2491,"uris":["http://zotero.org/users/3207792/items/XURHC7A3"],"uri":["http://zotero.org/users/3207792/items/XURHC7A3"],"itemData":{"id":2491,"type":"article-journal","title":"Metformin for Treatment of Overweight Induced by Atypical Antipsychotic Medication in Young People With Autism Spectrum Disorder: A Randomized Clinical Trial","container-title":"JAMA psychiatry","page":"928-937","volume":"73","issue":"9","source":"PubMed","abstract":"IMPORTANCE: Atypical antipsychotic medications are indicated for the treatment of irritability and agitation symptoms in children with autism spectrum disorder (ASD). Unfortunately, these medications are associated with weight gain and metabolic complications that are especially troubling in children and with long-term use.\nOBJECTIVE: To evaluate the efficacy of metformin for weight gain associated with atypical antipsychotic medications in children and adolescents with ASD (defined in the protocol as DSM-IV diagnosis of autistic disorder, Asperger disorder, or pervasive developmental disorder not otherwise specified), aged 6 to 17 years.\nDESIGN, SETTING, AND PARTICIPANTS: A 16-week, double-blind, placebo-controlled, randomized clinical trial was conducted at 4 centers in Toronto, Ontario, Canada; Columbus, Ohio; Pittsburgh, Pennsylvania; and Nashville, Tennessee. In all, 209 potential participants were screened by telephone, 69 individuals provided consent, and 61 participants were randomized to receive metformin or placebo between April 26, 2013, and June 24, 2015.\nINTERVENTIONS: Metformin or matching placebo titrated up to 500 mg twice daily for children aged 6 to 9 years and 850 mg twice daily for those 10 to 17 years.\nMAIN OUTCOMES AND MEASURES: The primary outcome measure was change in body mass index (BMI) z score during 16 weeks of treatment. Secondary outcomes included changes in additional body composition and metabolic variables. Safety, tolerability, and efficacy analyses all used a modified intent-to-treat sample comprising all participants who received at least 1 dose of medication.\nRESULTS: Of the 61 randomized participants, 60 participants initiated treatment (45 [75%] male; mean [SD] age, 12.8 [2.7] years). Metformin reduced BMI z scores from baseline to week 16 significantly more than placebo (difference in 16-week change scores vs placebo, -0.10 [95% CI, -0.16 to -0.04]; P = .003). Statistically significant improvements were also noted in secondary body composition measures (raw BMI, -0.95 [95% CI, -1.46 to -0.45] and raw weight, -2.73 [95% CI, -4.04 to -1.43]) but not in metabolic variables. Overall, metformin was well tolerated. Five participants in the metformin group discontinued treatment owing to adverse events (agitation, 4; sedation, 1). Participants receiving metformin vs placebo experienced gastrointestinal adverse events during a significantly higher percentage of treatment days (25.1% vs 6.8%; P = .005).\nCONCLUSIONS AND RELEVANCE: Metformin may be effective in decreasing weight gain associated with atypical antipsychotic use and is well tolerated by children and adolescents with ASD.\nTRIAL REGISTRATION: clinicaltrials.gov Identifier: NCT01825798.","DOI":"10.1001/jamapsychiatry.2016.1232","ISSN":"2168-6238","note":"PMID: 27556593","shortTitle":"Metformin for Treatment of Overweight Induced by Atypical Antipsychotic Medication in Young People With Autism Spectrum Disorder","journalAbbreviation":"JAMA Psychiatry","language":"eng","author":[{"family":"Anagnostou","given":"Evdokia"},{"family":"Aman","given":"Michael G."},{"family":"Handen","given":"Benjamin L."},{"family":"Sanders","given":"Kevin B."},{"family":"Shui","given":"Amy"},{"family":"Hollway","given":"Jill A."},{"family":"Brian","given":"Jessica"},{"family":"Arnold","given":"L. Eugene"},{"family":"Capano","given":"Lucia"},{"family":"Hellings","given":"Jessica A."},{"family":"Butter","given":"Eric"},{"family":"Mankad","given":"Deepali"},{"family":"Tumuluru","given":"Rameshwari"},{"family":"Kettel","given":"Jessica"},{"family":"Newsom","given":"Cassandra R."},{"family":"Hadjiyannakis","given":"Stasia"},{"family":"Peleg","given":"Naomi"},{"family":"Odrobina","given":"Dina"},{"family":"McAuliffe-Bellin","given":"Sarah"},{"family":"Zakroysky","given":"Pearl"},{"family":"Marler","given":"Sarah"},{"family":"Wagner","given":"Alexis"},{"family":"Wong","given":"Taylor"},{"family":"Macklin","given":"Eric A."},{"family":"Veenstra-VanderWeele","given":"Jeremy"}],"issued":{"date-parts":[["2016",9,1]]}}}],"schema":"https://github.com/citation-style-language/schema/raw/master/csl-citation.json"} </w:instrText>
      </w:r>
      <w:r w:rsidRPr="00794EAF">
        <w:rPr>
          <w:sz w:val="20"/>
          <w:szCs w:val="20"/>
          <w:lang w:val="en-US"/>
        </w:rPr>
        <w:fldChar w:fldCharType="end"/>
      </w:r>
      <w:r w:rsidRPr="00794EAF">
        <w:rPr>
          <w:sz w:val="20"/>
          <w:szCs w:val="20"/>
          <w:lang w:val="en-US"/>
        </w:rPr>
        <w:t>[37,39,40][38–40]</w:t>
      </w:r>
      <w:r w:rsidRPr="00794EAF">
        <w:rPr>
          <w:sz w:val="20"/>
          <w:szCs w:val="20"/>
          <w:lang w:val="en-GB"/>
        </w:rPr>
        <w:t xml:space="preserve"> </w:t>
      </w:r>
      <w:r w:rsidRPr="00794EAF">
        <w:rPr>
          <w:sz w:val="20"/>
          <w:szCs w:val="20"/>
          <w:lang w:val="en-US"/>
        </w:rPr>
        <w:t xml:space="preserve">and two additional studies were found on </w:t>
      </w:r>
      <w:r w:rsidRPr="00794EAF">
        <w:rPr>
          <w:i/>
          <w:sz w:val="20"/>
          <w:szCs w:val="20"/>
          <w:lang w:val="en-US"/>
        </w:rPr>
        <w:t xml:space="preserve">ClinicalTrials.gov </w:t>
      </w:r>
      <w:r w:rsidRPr="00794EAF">
        <w:rPr>
          <w:sz w:val="20"/>
          <w:szCs w:val="20"/>
          <w:lang w:val="en-US"/>
        </w:rPr>
        <w:fldChar w:fldCharType="begin"/>
      </w:r>
      <w:r w:rsidRPr="00794EAF">
        <w:rPr>
          <w:sz w:val="20"/>
          <w:szCs w:val="20"/>
          <w:lang w:val="en-US"/>
        </w:rPr>
        <w:instrText xml:space="preserve"> ADDIN ZOTERO_ITEM CSL_CITATION {"citationID":"Tx6Hx4wC","properties":{"formattedCitation":"[41,42]","plainCitation":""},"citationItems":[{"id":2493,"uris":["http://zotero.org/users/3207792/items/ERQ34338"],"uri":["http://zotero.org/users/3207792/items/ERQ34338"],"itemData":{"id":2493,"type":"webpage","title":"Strategies to Reduce Antipsychotic-Associated Weight Gain in Youth - Full Text View - ClinicalTrials.gov","abstract":"Strategies to Reduce Antipsychotic-Associated Weight Gain in Youth - Full Text View.","URL":"https://clinicaltrials.gov/ct2/show/NCT00617240","language":"en","accessed":{"date-parts":[["2018",5,7]]}}},{"id":2495,"uris":["http://zotero.org/users/3207792/items/BVS5JH94"],"uri":["http://zotero.org/users/3207792/items/BVS5JH94"],"itemData":{"id":2495,"type":"webpage","title":"Reducing Weight Gain and Improving Metabolic Function in Children Being Treated With Antipsychotics - Full Text View - ClinicalTrials.gov","abstract":"Reducing Weight Gain and Improving Metabolic Function in Children Being Treated With Antipsychotics - Full Text View.","URL":"https://clinicaltrials.gov/ct2/show/NCT00806234","language":"en","accessed":{"date-parts":[["2018",5,7]]}}}],"schema":"https://github.com/citation-style-language/schema/raw/master/csl-citation.json"} </w:instrText>
      </w:r>
      <w:r w:rsidRPr="00794EAF">
        <w:rPr>
          <w:sz w:val="20"/>
          <w:szCs w:val="20"/>
          <w:lang w:val="en-US"/>
        </w:rPr>
        <w:fldChar w:fldCharType="end"/>
      </w:r>
      <w:r w:rsidRPr="00794EAF">
        <w:rPr>
          <w:sz w:val="20"/>
          <w:szCs w:val="20"/>
          <w:lang w:val="en-US"/>
        </w:rPr>
        <w:t xml:space="preserve">[41,42]. The duration of the studies varied from 16 to 26 weeks. For all the studies, both weight and BMI values (at baseline and endpoint) were available. The age range of participants ranged between 11.25 and 14.2 years. </w:t>
      </w:r>
    </w:p>
    <w:p w:rsidR="00585A22" w:rsidRPr="00794EAF" w:rsidRDefault="00585A22" w:rsidP="00A90634">
      <w:pPr>
        <w:spacing w:line="480" w:lineRule="auto"/>
        <w:jc w:val="both"/>
        <w:rPr>
          <w:sz w:val="20"/>
          <w:szCs w:val="20"/>
          <w:lang w:val="en-US"/>
        </w:rPr>
      </w:pPr>
    </w:p>
    <w:p w:rsidR="00585A22" w:rsidRPr="00794EAF" w:rsidRDefault="00585A22" w:rsidP="00A90634">
      <w:pPr>
        <w:widowControl w:val="0"/>
        <w:autoSpaceDE w:val="0"/>
        <w:autoSpaceDN w:val="0"/>
        <w:adjustRightInd w:val="0"/>
        <w:spacing w:after="240" w:line="480" w:lineRule="auto"/>
        <w:jc w:val="both"/>
        <w:rPr>
          <w:i/>
          <w:sz w:val="20"/>
          <w:szCs w:val="20"/>
          <w:lang w:val="en-US"/>
        </w:rPr>
      </w:pPr>
      <w:r w:rsidRPr="00794EAF">
        <w:rPr>
          <w:i/>
          <w:sz w:val="20"/>
          <w:szCs w:val="20"/>
          <w:lang w:val="en-US"/>
        </w:rPr>
        <w:t>3.3 Results of the meta-analysis</w:t>
      </w:r>
    </w:p>
    <w:p w:rsidR="00585A22" w:rsidRPr="00794EAF" w:rsidRDefault="00585A22" w:rsidP="002C695F">
      <w:pPr>
        <w:widowControl w:val="0"/>
        <w:autoSpaceDE w:val="0"/>
        <w:autoSpaceDN w:val="0"/>
        <w:adjustRightInd w:val="0"/>
        <w:spacing w:after="240" w:line="480" w:lineRule="auto"/>
        <w:rPr>
          <w:color w:val="000000"/>
          <w:sz w:val="20"/>
          <w:szCs w:val="20"/>
          <w:lang w:val="en-US"/>
        </w:rPr>
      </w:pPr>
      <w:r w:rsidRPr="00794EAF">
        <w:rPr>
          <w:color w:val="000000"/>
          <w:sz w:val="20"/>
          <w:szCs w:val="20"/>
          <w:lang w:val="en-US"/>
        </w:rPr>
        <w:tab/>
        <w:t xml:space="preserve">3.3.1 Effect of metformin on weight </w:t>
      </w:r>
    </w:p>
    <w:p w:rsidR="00585A22" w:rsidRPr="00794EAF" w:rsidRDefault="00585A22" w:rsidP="004D0582">
      <w:pPr>
        <w:shd w:val="clear" w:color="auto" w:fill="FFFFFF"/>
        <w:spacing w:line="480" w:lineRule="auto"/>
        <w:rPr>
          <w:color w:val="000000"/>
          <w:sz w:val="20"/>
          <w:szCs w:val="20"/>
          <w:lang w:val="en-US"/>
        </w:rPr>
      </w:pPr>
    </w:p>
    <w:p w:rsidR="00585A22" w:rsidRPr="00794EAF" w:rsidRDefault="00585A22" w:rsidP="004D0582">
      <w:pPr>
        <w:shd w:val="clear" w:color="auto" w:fill="FFFFFF"/>
        <w:spacing w:line="480" w:lineRule="auto"/>
        <w:rPr>
          <w:i/>
          <w:color w:val="000000"/>
          <w:sz w:val="20"/>
          <w:szCs w:val="20"/>
          <w:lang w:val="en-US"/>
        </w:rPr>
      </w:pPr>
      <w:r w:rsidRPr="00794EAF">
        <w:rPr>
          <w:i/>
          <w:color w:val="000000"/>
          <w:sz w:val="20"/>
          <w:szCs w:val="20"/>
          <w:lang w:val="en-US"/>
        </w:rPr>
        <w:t>--- Insert figure 2, 3 and 4 here ---</w:t>
      </w:r>
    </w:p>
    <w:p w:rsidR="00585A22" w:rsidRPr="00794EAF" w:rsidRDefault="00585A22" w:rsidP="004D0582">
      <w:pPr>
        <w:shd w:val="clear" w:color="auto" w:fill="FFFFFF"/>
        <w:spacing w:line="480" w:lineRule="auto"/>
        <w:rPr>
          <w:i/>
          <w:color w:val="000000"/>
          <w:sz w:val="20"/>
          <w:szCs w:val="20"/>
          <w:lang w:val="en-US"/>
        </w:rPr>
      </w:pPr>
    </w:p>
    <w:p w:rsidR="00585A22" w:rsidRPr="00794EAF" w:rsidRDefault="00585A22" w:rsidP="004D0582">
      <w:pPr>
        <w:shd w:val="clear" w:color="auto" w:fill="FFFFFF"/>
        <w:spacing w:line="480" w:lineRule="auto"/>
        <w:rPr>
          <w:i/>
          <w:color w:val="000000"/>
          <w:sz w:val="20"/>
          <w:szCs w:val="20"/>
          <w:lang w:val="en-US"/>
        </w:rPr>
      </w:pPr>
    </w:p>
    <w:p w:rsidR="00585A22" w:rsidRPr="00794EAF" w:rsidRDefault="00585A22" w:rsidP="002E75A6">
      <w:pPr>
        <w:spacing w:line="480" w:lineRule="auto"/>
        <w:jc w:val="both"/>
        <w:rPr>
          <w:sz w:val="20"/>
          <w:szCs w:val="20"/>
          <w:lang w:val="en-US"/>
        </w:rPr>
      </w:pPr>
      <w:r w:rsidRPr="00794EAF">
        <w:rPr>
          <w:color w:val="000000"/>
          <w:sz w:val="20"/>
          <w:szCs w:val="20"/>
          <w:lang w:val="en-US"/>
        </w:rPr>
        <w:t xml:space="preserve">Meta-analysis results on weight gain are reported in Figure 2, 3 and 4. The difference between metformin and placebo in weight change from baseline to weeks 2 and 8 did not reach statistical significance [MD: </w:t>
      </w:r>
      <w:r w:rsidRPr="00794EAF">
        <w:rPr>
          <w:sz w:val="20"/>
          <w:szCs w:val="20"/>
          <w:lang w:val="en-US"/>
        </w:rPr>
        <w:t>-0.29 (95% Confidence Interval (CI): -1.00, 0.41</w:t>
      </w:r>
      <w:r w:rsidRPr="00794EAF">
        <w:rPr>
          <w:color w:val="000000"/>
          <w:sz w:val="20"/>
          <w:szCs w:val="20"/>
          <w:lang w:val="en-US"/>
        </w:rPr>
        <w:t xml:space="preserve">); </w:t>
      </w:r>
      <w:r w:rsidRPr="00794EAF">
        <w:rPr>
          <w:sz w:val="20"/>
          <w:szCs w:val="20"/>
          <w:lang w:val="en-US"/>
        </w:rPr>
        <w:t xml:space="preserve">-1.54 [95% CI: -3.52, 0.45]. </w:t>
      </w:r>
      <w:r w:rsidRPr="00794EAF">
        <w:rPr>
          <w:color w:val="000000"/>
          <w:sz w:val="20"/>
          <w:szCs w:val="20"/>
          <w:lang w:val="en-US"/>
        </w:rPr>
        <w:t>There was evidence of heterogeneity at week 2 (</w:t>
      </w:r>
      <w:r w:rsidRPr="00794EAF">
        <w:rPr>
          <w:sz w:val="20"/>
          <w:szCs w:val="20"/>
          <w:lang w:val="en-US"/>
        </w:rPr>
        <w:t xml:space="preserve">Tau² = 0.16; Chi² = 2.67, degrees of freedom (df) = 1 (P = 0.10); I² = 63%) </w:t>
      </w:r>
      <w:r w:rsidRPr="00794EAF">
        <w:rPr>
          <w:color w:val="000000"/>
          <w:sz w:val="20"/>
          <w:szCs w:val="20"/>
          <w:lang w:val="en-US"/>
        </w:rPr>
        <w:t xml:space="preserve">and at week 8 </w:t>
      </w:r>
      <w:r w:rsidRPr="00794EAF">
        <w:rPr>
          <w:sz w:val="20"/>
          <w:szCs w:val="20"/>
          <w:lang w:val="en-US"/>
        </w:rPr>
        <w:t>(Tau² = 1.28; Chi² = 2.55, df = 1 (P = 0.11); I² = 61%)</w:t>
      </w:r>
      <w:r w:rsidRPr="00794EAF">
        <w:rPr>
          <w:color w:val="000000"/>
          <w:sz w:val="20"/>
          <w:szCs w:val="20"/>
          <w:lang w:val="en-US"/>
        </w:rPr>
        <w:t xml:space="preserve">. </w:t>
      </w:r>
      <w:r w:rsidRPr="00794EAF">
        <w:rPr>
          <w:color w:val="000000"/>
          <w:sz w:val="20"/>
          <w:szCs w:val="20"/>
          <w:shd w:val="clear" w:color="auto" w:fill="FFFFFF"/>
          <w:lang w:val="en-US"/>
        </w:rPr>
        <w:t>The difference between metformin and placebo in weight change from baseline to week 4,</w:t>
      </w:r>
      <w:r w:rsidRPr="00794EAF">
        <w:rPr>
          <w:color w:val="000000"/>
          <w:sz w:val="20"/>
          <w:szCs w:val="20"/>
          <w:lang w:val="en-US"/>
        </w:rPr>
        <w:t xml:space="preserve"> </w:t>
      </w:r>
      <w:r w:rsidRPr="00794EAF">
        <w:rPr>
          <w:sz w:val="20"/>
          <w:szCs w:val="20"/>
          <w:lang w:val="en-US"/>
        </w:rPr>
        <w:t>12 and 16 was significant [-0.98 (95% CI -1.26, -0.69); -1.83 (95% CI: -2.47, -1.18)</w:t>
      </w:r>
      <w:r w:rsidRPr="00794EAF">
        <w:rPr>
          <w:color w:val="000000"/>
          <w:sz w:val="20"/>
          <w:szCs w:val="20"/>
          <w:lang w:val="en-US"/>
        </w:rPr>
        <w:t xml:space="preserve"> and </w:t>
      </w:r>
      <w:r w:rsidRPr="00794EAF">
        <w:rPr>
          <w:sz w:val="20"/>
          <w:szCs w:val="20"/>
          <w:lang w:val="en-US"/>
        </w:rPr>
        <w:t>-</w:t>
      </w:r>
      <w:r w:rsidRPr="00794EAF">
        <w:rPr>
          <w:sz w:val="20"/>
          <w:szCs w:val="20"/>
          <w:lang w:val="en-US"/>
        </w:rPr>
        <w:lastRenderedPageBreak/>
        <w:t>3.23 (95% CI [-5.59, -0.86)]</w:t>
      </w:r>
      <w:r w:rsidRPr="00794EAF">
        <w:rPr>
          <w:color w:val="000000"/>
          <w:sz w:val="20"/>
          <w:szCs w:val="20"/>
          <w:lang w:val="en-US"/>
        </w:rPr>
        <w:t xml:space="preserve">, respectively. Heterogeneity values at week 4, 12, and 16 were as follows:  </w:t>
      </w:r>
      <w:r w:rsidRPr="00794EAF">
        <w:rPr>
          <w:sz w:val="20"/>
          <w:szCs w:val="20"/>
          <w:lang w:val="en-US"/>
        </w:rPr>
        <w:t xml:space="preserve">Tau² = 0.01; Chi² = 2.10, df = 2 (P = 0.35); I² = 5%,  Tau² = 0.00; Chi² = 2.16, df = 3 (P = 0.54); I² = 0%, Tau² = 1.20; Chi² = 1.41, df = 1 (P = 0.24); I² = 29%, respectively </w:t>
      </w:r>
      <w:r w:rsidRPr="00794EAF">
        <w:rPr>
          <w:color w:val="000000"/>
          <w:sz w:val="20"/>
          <w:szCs w:val="20"/>
          <w:lang w:val="en-US"/>
        </w:rPr>
        <w:t>.</w:t>
      </w:r>
    </w:p>
    <w:p w:rsidR="00585A22" w:rsidRPr="00794EAF" w:rsidRDefault="00585A22" w:rsidP="002C695F">
      <w:pPr>
        <w:widowControl w:val="0"/>
        <w:autoSpaceDE w:val="0"/>
        <w:autoSpaceDN w:val="0"/>
        <w:adjustRightInd w:val="0"/>
        <w:spacing w:after="240" w:line="480" w:lineRule="auto"/>
        <w:rPr>
          <w:color w:val="000000"/>
          <w:sz w:val="20"/>
          <w:szCs w:val="20"/>
          <w:lang w:val="en-US"/>
        </w:rPr>
      </w:pPr>
    </w:p>
    <w:p w:rsidR="00585A22" w:rsidRPr="00794EAF" w:rsidRDefault="00585A22" w:rsidP="002C695F">
      <w:pPr>
        <w:widowControl w:val="0"/>
        <w:autoSpaceDE w:val="0"/>
        <w:autoSpaceDN w:val="0"/>
        <w:adjustRightInd w:val="0"/>
        <w:spacing w:after="240" w:line="480" w:lineRule="auto"/>
        <w:rPr>
          <w:color w:val="000000"/>
          <w:sz w:val="20"/>
          <w:szCs w:val="20"/>
          <w:lang w:val="en-US"/>
        </w:rPr>
      </w:pPr>
      <w:r w:rsidRPr="00794EAF">
        <w:rPr>
          <w:color w:val="000000"/>
          <w:sz w:val="20"/>
          <w:szCs w:val="20"/>
          <w:lang w:val="en-US"/>
        </w:rPr>
        <w:tab/>
        <w:t>3.3.2 Effect of metformin on BMI</w:t>
      </w:r>
    </w:p>
    <w:p w:rsidR="00585A22" w:rsidRPr="00794EAF" w:rsidRDefault="00585A22" w:rsidP="00735DDC">
      <w:pPr>
        <w:widowControl w:val="0"/>
        <w:autoSpaceDE w:val="0"/>
        <w:autoSpaceDN w:val="0"/>
        <w:adjustRightInd w:val="0"/>
        <w:spacing w:after="240" w:line="480" w:lineRule="auto"/>
        <w:rPr>
          <w:color w:val="000000"/>
          <w:sz w:val="20"/>
          <w:szCs w:val="20"/>
          <w:lang w:val="en-US"/>
        </w:rPr>
      </w:pPr>
    </w:p>
    <w:p w:rsidR="00585A22" w:rsidRPr="00794EAF" w:rsidRDefault="00585A22" w:rsidP="004D0582">
      <w:pPr>
        <w:widowControl w:val="0"/>
        <w:autoSpaceDE w:val="0"/>
        <w:autoSpaceDN w:val="0"/>
        <w:adjustRightInd w:val="0"/>
        <w:spacing w:after="240" w:line="480" w:lineRule="auto"/>
        <w:rPr>
          <w:i/>
          <w:color w:val="000000"/>
          <w:sz w:val="20"/>
          <w:szCs w:val="20"/>
          <w:lang w:val="en-US"/>
        </w:rPr>
      </w:pPr>
      <w:r w:rsidRPr="00794EAF">
        <w:rPr>
          <w:i/>
          <w:color w:val="000000"/>
          <w:sz w:val="20"/>
          <w:szCs w:val="20"/>
          <w:lang w:val="en-US"/>
        </w:rPr>
        <w:t>--- Insert figure 5 and 6 here ---</w:t>
      </w:r>
    </w:p>
    <w:p w:rsidR="00585A22" w:rsidRPr="00794EAF" w:rsidRDefault="00585A22" w:rsidP="004D0582">
      <w:pPr>
        <w:widowControl w:val="0"/>
        <w:autoSpaceDE w:val="0"/>
        <w:autoSpaceDN w:val="0"/>
        <w:adjustRightInd w:val="0"/>
        <w:spacing w:after="240" w:line="480" w:lineRule="auto"/>
        <w:rPr>
          <w:i/>
          <w:color w:val="000000"/>
          <w:sz w:val="20"/>
          <w:szCs w:val="20"/>
          <w:lang w:val="en-US"/>
        </w:rPr>
      </w:pPr>
    </w:p>
    <w:p w:rsidR="00585A22" w:rsidRPr="00794EAF" w:rsidRDefault="00585A22" w:rsidP="0053439F">
      <w:pPr>
        <w:spacing w:line="480" w:lineRule="auto"/>
        <w:jc w:val="both"/>
        <w:rPr>
          <w:color w:val="000000"/>
          <w:sz w:val="20"/>
          <w:szCs w:val="20"/>
          <w:lang w:val="en-US"/>
        </w:rPr>
      </w:pPr>
      <w:r w:rsidRPr="00794EAF">
        <w:rPr>
          <w:color w:val="000000"/>
          <w:sz w:val="20"/>
          <w:szCs w:val="20"/>
          <w:lang w:val="en-US"/>
        </w:rPr>
        <w:t>The results of the meta-analysis on BMI are reported in Figure 5 and 6. Results paralleled those for weight with no statistical significance at week 4 [</w:t>
      </w:r>
      <w:r w:rsidRPr="00794EAF">
        <w:rPr>
          <w:sz w:val="20"/>
          <w:szCs w:val="20"/>
          <w:lang w:val="en-US"/>
        </w:rPr>
        <w:t xml:space="preserve">-0.29 (95% CI: -0.59, 0.01) </w:t>
      </w:r>
      <w:r w:rsidRPr="00794EAF">
        <w:rPr>
          <w:color w:val="000000"/>
          <w:sz w:val="20"/>
          <w:szCs w:val="20"/>
          <w:lang w:val="en-US"/>
        </w:rPr>
        <w:t>but significant values at weeks 12 and 16 [</w:t>
      </w:r>
      <w:r w:rsidRPr="00794EAF">
        <w:rPr>
          <w:sz w:val="20"/>
          <w:szCs w:val="20"/>
          <w:lang w:val="en-US"/>
        </w:rPr>
        <w:t>-0.63 (95% CI: -0.86, -0.40) and -1.00 (95% CI: -1.54, -0.46), respectively] between weight changes in the metformin and placebo groups. Heterogeneity values at week 4,12, and 16 were as follows:  Tau² = 0.04; Chi² = 4.20, df = 1 (P = 0.04); I² = 76%</w:t>
      </w:r>
      <w:r w:rsidRPr="00794EAF">
        <w:rPr>
          <w:color w:val="000000"/>
          <w:sz w:val="20"/>
          <w:szCs w:val="20"/>
          <w:lang w:val="en-US"/>
        </w:rPr>
        <w:t xml:space="preserve">, </w:t>
      </w:r>
      <w:r w:rsidRPr="00794EAF">
        <w:rPr>
          <w:sz w:val="20"/>
          <w:szCs w:val="20"/>
          <w:lang w:val="en-US"/>
        </w:rPr>
        <w:t>Tau² = 0.00; Chi² = 0.11, df = 2 (P = 0.95); I² = 0%</w:t>
      </w:r>
      <w:r w:rsidRPr="00794EAF">
        <w:rPr>
          <w:color w:val="000000"/>
          <w:sz w:val="20"/>
          <w:szCs w:val="20"/>
          <w:lang w:val="en-US"/>
        </w:rPr>
        <w:t xml:space="preserve">, </w:t>
      </w:r>
      <w:r w:rsidRPr="00794EAF">
        <w:rPr>
          <w:sz w:val="20"/>
          <w:szCs w:val="20"/>
          <w:lang w:val="en-US"/>
        </w:rPr>
        <w:t>Tau² = 0.03; Chi² = 1.16, df = 1 (P = 0.28); I² = 14%</w:t>
      </w:r>
      <w:r w:rsidRPr="00794EAF">
        <w:rPr>
          <w:color w:val="000000"/>
          <w:sz w:val="20"/>
          <w:szCs w:val="20"/>
          <w:lang w:val="en-US"/>
        </w:rPr>
        <w:t>, respectively.</w:t>
      </w:r>
    </w:p>
    <w:p w:rsidR="00585A22" w:rsidRPr="00794EAF" w:rsidRDefault="00585A22" w:rsidP="00D31ABF">
      <w:pPr>
        <w:spacing w:line="360" w:lineRule="auto"/>
        <w:jc w:val="both"/>
        <w:rPr>
          <w:sz w:val="20"/>
          <w:szCs w:val="20"/>
          <w:lang w:val="en-US"/>
        </w:rPr>
      </w:pPr>
    </w:p>
    <w:p w:rsidR="00585A22" w:rsidRPr="00794EAF" w:rsidRDefault="00585A22" w:rsidP="002C695F">
      <w:pPr>
        <w:widowControl w:val="0"/>
        <w:autoSpaceDE w:val="0"/>
        <w:autoSpaceDN w:val="0"/>
        <w:adjustRightInd w:val="0"/>
        <w:spacing w:after="240" w:line="480" w:lineRule="auto"/>
        <w:rPr>
          <w:i/>
          <w:color w:val="000000"/>
          <w:sz w:val="20"/>
          <w:szCs w:val="20"/>
          <w:lang w:val="en-US"/>
        </w:rPr>
      </w:pPr>
      <w:r w:rsidRPr="00794EAF">
        <w:rPr>
          <w:i/>
          <w:color w:val="000000"/>
          <w:sz w:val="20"/>
          <w:szCs w:val="20"/>
          <w:lang w:val="en-US"/>
        </w:rPr>
        <w:t>3.4 Risk of bias</w:t>
      </w:r>
    </w:p>
    <w:p w:rsidR="00585A22" w:rsidRPr="00794EAF" w:rsidRDefault="00585A22" w:rsidP="00E46316">
      <w:pPr>
        <w:widowControl w:val="0"/>
        <w:autoSpaceDE w:val="0"/>
        <w:autoSpaceDN w:val="0"/>
        <w:adjustRightInd w:val="0"/>
        <w:spacing w:line="480" w:lineRule="auto"/>
        <w:rPr>
          <w:sz w:val="20"/>
          <w:szCs w:val="20"/>
          <w:lang w:val="en-GB"/>
        </w:rPr>
      </w:pPr>
      <w:r w:rsidRPr="00794EAF">
        <w:rPr>
          <w:color w:val="000000"/>
          <w:sz w:val="20"/>
          <w:szCs w:val="20"/>
          <w:lang w:val="en-US"/>
        </w:rPr>
        <w:t xml:space="preserve">As shown in Table 1, one study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1sfovc1d39","properties":{"formattedCitation":"[42]","plainCitation":"[42]"},"citationItems":[{"id":2495,"uris":["http://zotero.org/users/3207792/items/BVS5JH94"],"uri":["http://zotero.org/users/3207792/items/BVS5JH94"],"itemData":{"id":2495,"type":"webpage","title":"Reducing Weight Gain and Improving Metabolic Function in Children Being Treated With Antipsychotics - Full Text View - ClinicalTrials.gov","abstract":"Reducing Weight Gain and Improving Metabolic Function in Children Being Treated With Antipsychotics - Full Text View.","URL":"https://clinicaltrials.gov/ct2/show/NCT00806234","language":"en","accessed":{"date-parts":[["2018",5,7]]}}}],"schema":"https://github.com/citation-style-language/schema/raw/master/csl-citation.json"} </w:instrText>
      </w:r>
      <w:r w:rsidRPr="00794EAF">
        <w:rPr>
          <w:color w:val="000000"/>
          <w:sz w:val="20"/>
          <w:szCs w:val="20"/>
          <w:lang w:val="en-US"/>
        </w:rPr>
        <w:fldChar w:fldCharType="separate"/>
      </w:r>
      <w:r w:rsidRPr="00794EAF">
        <w:rPr>
          <w:sz w:val="20"/>
          <w:szCs w:val="20"/>
          <w:lang w:val="en-GB"/>
        </w:rPr>
        <w:t>[42]</w:t>
      </w:r>
      <w:r w:rsidRPr="00794EAF">
        <w:rPr>
          <w:color w:val="000000"/>
          <w:sz w:val="20"/>
          <w:szCs w:val="20"/>
          <w:lang w:val="en-US"/>
        </w:rPr>
        <w:fldChar w:fldCharType="end"/>
      </w:r>
      <w:r w:rsidRPr="00794EAF">
        <w:rPr>
          <w:color w:val="000000"/>
          <w:sz w:val="20"/>
          <w:szCs w:val="20"/>
          <w:lang w:val="en-US"/>
        </w:rPr>
        <w:t xml:space="preserve"> was deemed at overall high risk of bias, whereas the other were rated at overall unclear risk of bias </w:t>
      </w:r>
      <w:r w:rsidRPr="00794EAF">
        <w:rPr>
          <w:sz w:val="20"/>
          <w:szCs w:val="20"/>
          <w:lang w:val="en-US"/>
        </w:rPr>
        <w:t>[36–39].</w:t>
      </w:r>
    </w:p>
    <w:p w:rsidR="00585A22" w:rsidRPr="00794EAF" w:rsidRDefault="00585A22" w:rsidP="00E46316">
      <w:pPr>
        <w:spacing w:line="480" w:lineRule="auto"/>
        <w:jc w:val="both"/>
        <w:rPr>
          <w:color w:val="000000"/>
          <w:sz w:val="20"/>
          <w:szCs w:val="20"/>
          <w:lang w:val="en-US"/>
        </w:rPr>
      </w:pPr>
      <w:r w:rsidRPr="00794EAF">
        <w:rPr>
          <w:color w:val="FF0000"/>
          <w:sz w:val="20"/>
          <w:szCs w:val="20"/>
          <w:lang w:val="en-US"/>
        </w:rPr>
        <w:t xml:space="preserve"> </w:t>
      </w:r>
    </w:p>
    <w:p w:rsidR="00585A22" w:rsidRPr="00794EAF" w:rsidRDefault="00585A22" w:rsidP="00025412">
      <w:pPr>
        <w:spacing w:line="480" w:lineRule="auto"/>
        <w:jc w:val="both"/>
        <w:rPr>
          <w:color w:val="000000"/>
          <w:sz w:val="20"/>
          <w:szCs w:val="20"/>
          <w:lang w:val="en-US"/>
        </w:rPr>
      </w:pPr>
    </w:p>
    <w:p w:rsidR="00585A22" w:rsidRPr="00794EAF" w:rsidRDefault="00585A22" w:rsidP="00025412">
      <w:pPr>
        <w:spacing w:line="480" w:lineRule="auto"/>
        <w:jc w:val="both"/>
        <w:rPr>
          <w:i/>
          <w:sz w:val="20"/>
          <w:szCs w:val="20"/>
          <w:lang w:val="en-US"/>
        </w:rPr>
      </w:pPr>
      <w:r w:rsidRPr="00794EAF">
        <w:rPr>
          <w:i/>
          <w:color w:val="000000"/>
          <w:sz w:val="20"/>
          <w:szCs w:val="20"/>
          <w:lang w:val="en-US"/>
        </w:rPr>
        <w:t>--- Insert Table 1 here ---</w:t>
      </w:r>
    </w:p>
    <w:p w:rsidR="00585A22" w:rsidRPr="00794EAF" w:rsidRDefault="00585A22" w:rsidP="00025412">
      <w:pPr>
        <w:rPr>
          <w:sz w:val="20"/>
          <w:szCs w:val="20"/>
          <w:lang w:val="en-US"/>
        </w:rPr>
      </w:pPr>
    </w:p>
    <w:p w:rsidR="00585A22" w:rsidRPr="00794EAF" w:rsidRDefault="00585A22" w:rsidP="002C695F">
      <w:pPr>
        <w:widowControl w:val="0"/>
        <w:autoSpaceDE w:val="0"/>
        <w:autoSpaceDN w:val="0"/>
        <w:adjustRightInd w:val="0"/>
        <w:spacing w:after="240" w:line="480" w:lineRule="auto"/>
        <w:rPr>
          <w:i/>
          <w:sz w:val="20"/>
          <w:szCs w:val="20"/>
          <w:lang w:val="en-US"/>
        </w:rPr>
      </w:pPr>
      <w:r w:rsidRPr="00794EAF">
        <w:rPr>
          <w:i/>
          <w:color w:val="000000"/>
          <w:sz w:val="20"/>
          <w:szCs w:val="20"/>
          <w:lang w:val="en-US"/>
        </w:rPr>
        <w:t xml:space="preserve">3.5 </w:t>
      </w:r>
      <w:r w:rsidRPr="00794EAF">
        <w:rPr>
          <w:i/>
          <w:sz w:val="20"/>
          <w:szCs w:val="20"/>
          <w:lang w:val="en-US"/>
        </w:rPr>
        <w:t>Changes in relation to the original protocol</w:t>
      </w:r>
    </w:p>
    <w:p w:rsidR="00585A22" w:rsidRPr="00794EAF" w:rsidRDefault="00585A22" w:rsidP="004D0582">
      <w:pPr>
        <w:widowControl w:val="0"/>
        <w:autoSpaceDE w:val="0"/>
        <w:autoSpaceDN w:val="0"/>
        <w:adjustRightInd w:val="0"/>
        <w:spacing w:after="240" w:line="480" w:lineRule="auto"/>
        <w:ind w:firstLine="708"/>
        <w:jc w:val="both"/>
        <w:rPr>
          <w:i/>
          <w:color w:val="000000"/>
          <w:sz w:val="20"/>
          <w:szCs w:val="20"/>
          <w:lang w:val="en-US"/>
        </w:rPr>
      </w:pPr>
      <w:r w:rsidRPr="00794EAF">
        <w:rPr>
          <w:sz w:val="20"/>
          <w:szCs w:val="20"/>
          <w:lang w:val="en-US"/>
        </w:rPr>
        <w:t>Given the paucity of available data, we were unable to conduct the planned analysis on the effect of metformin on glucose and cholesterol parameters or on the tolerability of metformin.</w:t>
      </w:r>
    </w:p>
    <w:p w:rsidR="00585A22" w:rsidRPr="00794EAF" w:rsidRDefault="00585A22" w:rsidP="002C695F">
      <w:pPr>
        <w:widowControl w:val="0"/>
        <w:autoSpaceDE w:val="0"/>
        <w:autoSpaceDN w:val="0"/>
        <w:adjustRightInd w:val="0"/>
        <w:spacing w:after="240" w:line="480" w:lineRule="auto"/>
        <w:rPr>
          <w:color w:val="000000"/>
          <w:sz w:val="20"/>
          <w:szCs w:val="20"/>
          <w:lang w:val="en-US"/>
        </w:rPr>
      </w:pPr>
      <w:r w:rsidRPr="00794EAF">
        <w:rPr>
          <w:color w:val="000000"/>
          <w:sz w:val="20"/>
          <w:szCs w:val="20"/>
          <w:lang w:val="en-US"/>
        </w:rPr>
        <w:tab/>
      </w:r>
    </w:p>
    <w:p w:rsidR="00585A22" w:rsidRPr="00794EAF" w:rsidRDefault="00585A22" w:rsidP="002C695F">
      <w:pPr>
        <w:widowControl w:val="0"/>
        <w:autoSpaceDE w:val="0"/>
        <w:autoSpaceDN w:val="0"/>
        <w:adjustRightInd w:val="0"/>
        <w:spacing w:line="480" w:lineRule="auto"/>
        <w:rPr>
          <w:b/>
          <w:color w:val="000000"/>
          <w:sz w:val="20"/>
          <w:szCs w:val="20"/>
          <w:lang w:val="en-US"/>
        </w:rPr>
      </w:pPr>
      <w:r w:rsidRPr="00794EAF">
        <w:rPr>
          <w:b/>
          <w:color w:val="000000"/>
          <w:sz w:val="20"/>
          <w:szCs w:val="20"/>
          <w:lang w:val="en-US"/>
        </w:rPr>
        <w:t>4-Discussion</w:t>
      </w:r>
    </w:p>
    <w:p w:rsidR="00585A22" w:rsidRPr="00794EAF" w:rsidRDefault="00585A22" w:rsidP="00D43FC4">
      <w:pPr>
        <w:spacing w:line="480" w:lineRule="auto"/>
        <w:jc w:val="both"/>
        <w:rPr>
          <w:sz w:val="20"/>
          <w:szCs w:val="20"/>
          <w:lang w:val="en-US"/>
        </w:rPr>
      </w:pPr>
      <w:r w:rsidRPr="00794EAF">
        <w:rPr>
          <w:color w:val="000000"/>
          <w:sz w:val="20"/>
          <w:szCs w:val="20"/>
          <w:lang w:val="en-US"/>
        </w:rPr>
        <w:lastRenderedPageBreak/>
        <w:t xml:space="preserve">To our knowledge, this is the first systematic review and meta-analysis exploring the efficacy of metformin in counteracting weight gain and BMI increase related to SGAs administration in the juvenile population. Our meta-analysis showed that from 12 weeks of treatment, metformin was significantly more efficacious than placebo in reducing BMI in children and adolescent treated with SGA. Our results are in agreement with those in adults where the efficacy of metformin in reducing weight gain was demonstrated by several meta-analyses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{"citationID":"zP4yqHK6","properties":{"formattedCitation":"{\\rtf [27,43\\uc0\\u8211{}45]}","plainCitation":""},"citationItems":[{"id":2380,"uris":["http://zotero.org/users/3207792/items/JVE7ZI6T"],"uri":["http://zotero.org/users/3207792/items/JVE7ZI6T"],"itemData":{"id":2380,"type":"article-journal","title":"Metformin in prevention and treatment of antipsychotic induced weight gain: a systematic review and meta-analysis","container-title":"BMC psychiatry","page":"341","volume":"16","issue":"1","source":"PubMed","abstract":"BACKGROUND: Most antipsychotics are associated with weight gain and other metabolic complications. Several randomized trials have shown metformin to be effective, but this still hasn't been included in clinical guidelines on managing antipsychotic induced weight gain.\nMETHODS: All double blind placebo controlled trials assessing the efficacy of metformin in the treatment of antipsychotic induced weight gain were included. Cochrane Central Register of Controlled Trials (CENTRAL) and MEDLINE were searched for the period January 2000-December 2015. Meta-analysis was carried out using the random effects model.\nRESULTS: Meta analysis of 12 published studies with a total of 743 patients found that in patients treated with antipsychotics, metformin treatment resulted in significantly better anthropometric and metabolic parameters than placebo. The mean change in weight was -3.27 kg (95 % CI -4.66 to -1.89) (Z = 4.64, p &lt; 0.001). Metformin compared to placebo resulted in significant reduction in BMI [-1.13 kg/m(2) (95 % CI -1.61 to -0.66)] and insulin resistance index [-1.49 (95 % CI -2.40 to -0.59)] but not fasting blood sugar [-2.48 mg/dl (95 % CI -5.54 to 0.57].\nCONCLUSION: This meta-analysis confirms that metformin is effective in treating antipsychotic induced weight gain in patients with schizophrenia or schizoaffective disorder.","DOI":"10.1186/s12888-016-1049-5","ISSN":"1471-244X","note":"PMID: 27716110\nPMCID: PMC5048618","shortTitle":"Metformin in prevention and treatment of antipsychotic induced weight gain","journalAbbreviation":"BMC Psychiatry","language":"eng","author":[{"family":"Silva","given":"Varuni Asanka","non-dropping-particle":"de"},{"family":"Suraweera","given":"Chathurie"},{"family":"Ratnatunga","given":"Suhashini S."},{"family":"Dayabandara","given":"Madhubashinee"},{"family":"Wanniarachchi","given":"Nimali"},{"family":"Hanwella","given":"Raveen"}],"issued":{"date-parts":[["2016",10,3]]}}},{"id":2518,"uris":["http://zotero.org/users/3207792/items/TM2UHV59"],"uri":["http://zotero.org/users/3207792/items/TM2UHV59"],"itemData":{"id":2518,"type":"article-journal","title":"Metformin for Clozapine Associated Obesity: A Systematic Review and Meta-Analysis","container-title":"PloS One","page":"e0156208","volume":"11","issue":"6","source":"PubMed","abstract":"BACKGROUND: Although clozapine is the gold-standard for treatment refractory schizophrenia, it has the worst metabolic profile of all antipsychotics. This is partly mediated by clozapine's impact on glucagon-like peptide (GLP-1). There is an absence of robust evidence for effective treatments for clozapine associated weight gain and metabolic syndrome. Metformin, with its role in increasing GLP-1 may aid weight loss among people on clozapine.\nMETHODS: We conducted a systematic-review and meta-analysis of metformin versus placebo for change in weight and metabolic syndrome for people on clozapine without diabetes mellitus. We searched the Cochrane Schizophrenia Group's trial register, Pubmed and Embase, as well as the following Chinese databases: the Chinese Biomedical Literature Service System and China Knowledge Resource Integrated Database. This was supplemented by hand searches of key papers.\nRESULTS: Eight studies, of which three were from Chinese databases, with 478 participants were included. We found that metformin was superior to placebo in terms of weight loss (-3.12kg, 95%CI -4.88kg to -1.37kg) and BMI (-1.18kg/m2, 95%CI -1.76kg/m2 to -0.61kg/m2). Metformin significantly improved three of the five components of metabolic syndrome; waist circumference, fasting glucose and triglycerides. Sensitivity analysis on study quality and duration did not greatly impact results.\nCONCLUSIONS: Metformin led to clinically meaningful weight loss among people on clozapine, and may reduce the rates of metabolic syndrome. Inclusion of metformin into the treatment protocols of people on clozapine, as tolerated, should be considered.\nTRIAL REGISTRATION: PROSPERO registration number: CRD42015029723.","DOI":"10.1371/journal.pone.0156208","ISSN":"1932-6203","note":"PMID: 27304831\nPMCID: PMC4909277","shortTitle":"Metformin for Clozapine Associated Obesity","journalAbbreviation":"PLoS ONE","language":"eng","author":[{"family":"Siskind","given":"Dan J."},{"family":"Leung","given":"Janni"},{"family":"Russell","given":"Anthony W."},{"family":"Wysoczanski","given":"Daniel"},{"family":"Kisely","given":"Steve"}],"issued":{"date-parts":[["2016"]]}}},{"id":2520,"uris":["http://zotero.org/users/3207792/items/FID2A4EB"],"uri":["http://zotero.org/users/3207792/items/FID2A4EB"],"itemData":{"id":2520,"type":"article-journal","title":"Metformin for Weight Gain and Metabolic Abnormalities Associated With Antipsychotic Treatment: Meta-Analysis of Randomized Placebo-Controlled Trials","container-title":"Journal of Clinical Psychopharmacology","page":"499-509","volume":"35","issue":"5","source":"PubMed","abstract":"This meta-analysis examined the effectiveness and safety of metformin to prevent or treat weight gain and metabolic abnormalities associated with antipsychotic drugs. We systematically searched in both English- and Chinese-language databases for metformin randomized controlled clinical trials (RCTs) using placebo in patients taking antipsychotics. Twenty-one RCTs (11 published in English and 10 in Chinese) involving 1547 subjects (778 on metformin, 769 on placebo) were included in this meta-analysis. Metformin was significantly superior to placebo (standard mean differences, -0.69 to -0.51; P = 0.01-0.0001) in the primary outcome measures (body weight, body mass index, fasting glucose, fasting insulin, triglycerides, and total cholesterol). Metformin was significantly superior to placebo in some secondary outcome measures but not in others. Significantly higher frequencies of nausea/vomiting and diarrhea were found in the metformin group, but no differences were found in other adverse drug reactions. In the metformin group, the frequency of nausea/vomiting was 14%, and of diarrhea, 7%. Subgroup and sensitivity analyses demonstrated that primary outcomes were influenced by ethnicity, treatment style (intervention vs prevention), metformin dose, study duration, and mean age. Body weight standard mean difference was -0.91 (confidence interval [CI], -1.40 to -0.41) in 3 prevention RCTs in naive patients, -0.66 (CI, -1.02 to -0.30) in 5 intervention RCTs during the first year, and -0.50 (CI, -0.73 to -0.27) in 9 intervention RCTs in chronic patients. This meta-analysis suggests that adjunctive metformin is an effective, safe, and reasonable choice for antipsychotic-induced weight gain and metabolic abnormalities.","DOI":"10.1097/JCP.0000000000000392","ISSN":"1533-712X","note":"PMID: 26280837","shortTitle":"Metformin for Weight Gain and Metabolic Abnormalities Associated With Antipsychotic Treatment","journalAbbreviation":"J Clin Psychopharmacol","language":"eng","author":[{"family":"Zheng","given":"Wei"},{"family":"Li","given":"Xian-Bin"},{"family":"Tang","given":"Yi-Lang"},{"family":"Xiang","given":"Ying-Qiang"},{"family":"Wang","given":"Chuan-Yue"},{"family":"Leon","given":"Jose","non-dropping-particle":"de"}],"issued":{"date-parts":[["2015",10]]}}},{"id":2522,"uris":["http://zotero.org/users/3207792/items/MPNNUA6F"],"uri":["http://zotero.org/users/3207792/items/MPNNUA6F"],"itemData":{"id":2522,"type":"article-journal","title":"Combination of Metformin and Lifestyle Intervention for Antipsychotic-Related Weight Gain: A Meta-Analysis of Randomized Controlled Trials","container-title":"Pharmacopsychiatry","source":"PubMed","abstract":"INTRODUCTION: Weight gain is a common antipsychotic (AP)-related adverse drug reaction (ADR) that can increase the risk of cardiovascular diseases and premature mortality. This meta-analysis examined the efficacy and tolerability of combining metformin and lifestyle intervention for AP-related weight gain in schizophrenia.\nMETHODS: Randomized controlled trials (RCTs) with meta-analyzable data were searched and retrieved by 2 independent investigators. RevMan software (version 5.3) was used to synthesize data, and to calculate the standardized or weighted mean differences and risk ratio with their 95% confidence intervals.\nRESULTS: Six RCTs (n=732) were included and meta-analyzed. The metformin and lifestyle combination (MLC) group had significant reduction in weight and body mass index compared with the metformin group, lifestyle group, and placebo group. There was less frequent weight gain of≥7% in the MLC group over placebo. No other group differences in ADRs, total psychopathology, and all-cause discontinuation were found. In terms of study quality, 5 RCTs were open-labelled, 1 RCT had low risk allocation concealment, and 3 RCTs specifically described randomization methods.\nCONCLUSION: Combining metformin and lifestyle intervention shows significant effect in reducing AP-related weight gain. Higher quality and larger RCTs are needed to confirm these findings.Review registration: CRD42017059198.","DOI":"10.1055/s-0044-101466","ISSN":"1439-0795","note":"PMID: 29486513","shortTitle":"Combination of Metformin and Lifestyle Intervention for Antipsychotic-Related Weight Gain","journalAbbreviation":"Pharmacopsychiatry","language":"eng","author":[{"family":"Zheng","given":"Wei"},{"family":"Zhang","given":"Qing-E."},{"family":"Cai","given":"Dong-Bin"},{"family":"Yang","given":"Xin-Hu"},{"family":"Ungvari","given":"Gabor S."},{"family":"Ng","given":"Chee H."},{"family":"Wu","given":"Ren-Rong"},{"family":"Xiang","given":"Yu-Tao"}],"issued":{"date-parts":[["2018",2,27]]}}}],"schema":"https://github.com/citation-style-language/schema/raw/master/csl-citation.json"} </w:instrText>
      </w:r>
      <w:r w:rsidRPr="00794EAF">
        <w:rPr>
          <w:color w:val="000000"/>
          <w:sz w:val="20"/>
          <w:szCs w:val="20"/>
          <w:lang w:val="en-US"/>
        </w:rPr>
        <w:fldChar w:fldCharType="end"/>
      </w:r>
      <w:r w:rsidRPr="00794EAF">
        <w:rPr>
          <w:color w:val="000000"/>
          <w:sz w:val="20"/>
          <w:szCs w:val="20"/>
          <w:lang w:val="en-US"/>
        </w:rPr>
        <w:t xml:space="preserve">[27,43–45]. Although our meta-analysis could not provide additional information beyond week 16, preliminary evidence from an open-label study suggested that the effects was maintained after 16 weeks of treatment </w:t>
      </w:r>
      <w:r w:rsidRPr="00794EAF">
        <w:rPr>
          <w:color w:val="000000"/>
          <w:sz w:val="20"/>
          <w:szCs w:val="20"/>
          <w:lang w:val="en-US"/>
        </w:rPr>
        <w:fldChar w:fldCharType="begin"/>
      </w:r>
      <w:r w:rsidRPr="00794EAF">
        <w:rPr>
          <w:color w:val="000000"/>
          <w:sz w:val="20"/>
          <w:szCs w:val="20"/>
          <w:lang w:val="en-US"/>
        </w:rPr>
        <w:instrText xml:space="preserve"> ADDIN ZOTERO_ITEM CSL_CITATION {"citationID":"j8wpnxdg","properties":{"formattedCitation":"[46]","plainCitation":"[46]"},"citationItems":[{"id":2498,"uris":["http://zotero.org/users/3207792/items/KGJRGF5J"],"uri":["http://zotero.org/users/3207792/items/KGJRGF5J"],"itemData":{"id":2498,"type":"article-journal","title":"A Randomized, Placebo-Controlled Trial of Metformin for the Treatment of Overweight Induced by Antipsychotic Medication in Young People With Autism Spectrum Disorder: Open-Label Extension","container-title":"Journal of the American Academy of Child and Adolescent Psychiatry","page":"849-856.e6","volume":"56","issue":"10","source":"PubMed","abstract":"OBJECTIVE: A previous study reported on a 16-week placebo-controlled, randomized clinical trial (RCT) of metformin for weight stabilization in 61 children and adolescents 6 to 17 years old with autism spectrum disorder who were prescribed atypical antipsychotics. The present study describes the results of a 16-week open-label extension.\nMETHOD: Fifty-two participants from the acute trial (85%) entered the extension; 22 had been on metformin during the initial RCT and 30 had been on placebo. Participants were re-titrated to 500 mg twice a day (6- to 9-year-olds) or 850 mg twice a day (10- to 17-year-olds) during the open-label extension. Primary outcome measure was change in body mass index (BMI) z-score after 16 weeks; secondary outcomes were change in additional body composition and metabolic parameters.\nRESULTS: After 16 weeks of open-label treatment, participants initially taking placebo during the RCT had lower BMI z-scores (mean 16-week change -0.10, p = .004). Statistically significant improvements also were noted in secondary body composition measures (weight z-score and BMI and weight percentile) but not in metabolic variables. Participants who initially had been taking metformin during the 16-week RCT maintained prior decreases in BMI z-scores but did not have additional weight loss. Three participants discontinued treatment because of an adverse event. No significant changes were noted on metabolic measures, although the decrease in hemoglobin A1c was large (</w:instrText>
      </w:r>
      <w:r w:rsidRPr="00794EAF">
        <w:rPr>
          <w:rFonts w:ascii="Cambria Math" w:hAnsi="Cambria Math" w:cs="Cambria Math"/>
          <w:color w:val="000000"/>
          <w:sz w:val="20"/>
          <w:szCs w:val="20"/>
          <w:lang w:val="en-US"/>
        </w:rPr>
        <w:instrText>∼</w:instrText>
      </w:r>
      <w:r w:rsidRPr="00794EAF">
        <w:rPr>
          <w:color w:val="000000"/>
          <w:sz w:val="20"/>
          <w:szCs w:val="20"/>
          <w:lang w:val="en-US"/>
        </w:rPr>
        <w:instrText xml:space="preserve">1 mmol) and consistent across the acute and open-label phases.\nCONCLUSION: Metformin can be effective for decreasing weight gain associated with atypical antipsychotic use and maintaining prior improvement in children and adolescents with autism spectrum disorder. Clinical trial registration information-Treatment of Overweight Induced by Antipsychotic Medication in Young People With Autism Spectrum Disorders (ASD); http://clinicaltrials.gov/; NCT01825798.","DOI":"10.1016/j.jaac.2017.07.790","ISSN":"1527-5418","note":"PMID: 28942807","shortTitle":"A Randomized, Placebo-Controlled Trial of Metformin for the Treatment of Overweight Induced by Antipsychotic Medication in Young People With Autism Spectrum Disorder","journalAbbreviation":"J Am Acad Child Adolesc Psychiatry","language":"eng","author":[{"family":"Handen","given":"Benjamin L."},{"family":"Anagnostou","given":"Evdokia"},{"family":"Aman","given":"Michael G."},{"family":"Sanders","given":"Kevin B."},{"family":"Chan","given":"James"},{"family":"Hollway","given":"Jill A."},{"family":"Brian","given":"Jessica"},{"family":"Arnold","given":"L. Eugene"},{"family":"Capano","given":"Lucia"},{"family":"Williams","given":"Craig"},{"family":"Hellings","given":"Jessica A."},{"family":"Butter","given":"Eric"},{"family":"Mankad","given":"Deepali"},{"family":"Tumuluru","given":"Rameshwari"},{"family":"Kettel","given":"Jessica"},{"family":"Newsom","given":"Cassandra R."},{"family":"Peleg","given":"Naomi"},{"family":"Odrobina","given":"Dina"},{"family":"McAuliffe-Bellin","given":"Sarah"},{"family":"Marler","given":"Sarah"},{"family":"Wong","given":"Taylor"},{"family":"Wagner","given":"Alexis"},{"family":"Hadjiyannakis","given":"Stasia"},{"family":"Macklin","given":"Eric A."},{"family":"Veenstra-VanderWeele","given":"Jeremy"}],"issued":{"date-parts":[["2017",10]]}}}],"schema":"https://github.com/citation-style-language/schema/raw/master/csl-citation.json"} </w:instrText>
      </w:r>
      <w:r w:rsidRPr="00794EAF">
        <w:rPr>
          <w:color w:val="000000"/>
          <w:sz w:val="20"/>
          <w:szCs w:val="20"/>
          <w:lang w:val="en-US"/>
        </w:rPr>
        <w:fldChar w:fldCharType="separate"/>
      </w:r>
      <w:r w:rsidRPr="00794EAF">
        <w:rPr>
          <w:color w:val="000000"/>
          <w:sz w:val="20"/>
          <w:szCs w:val="20"/>
          <w:lang w:val="en-GB"/>
        </w:rPr>
        <w:t>[46]</w:t>
      </w:r>
      <w:r w:rsidRPr="00794EAF">
        <w:rPr>
          <w:color w:val="000000"/>
          <w:sz w:val="20"/>
          <w:szCs w:val="20"/>
          <w:lang w:val="en-US"/>
        </w:rPr>
        <w:fldChar w:fldCharType="end"/>
      </w:r>
      <w:r w:rsidRPr="00794EAF">
        <w:rPr>
          <w:color w:val="000000"/>
          <w:sz w:val="20"/>
          <w:szCs w:val="20"/>
          <w:lang w:val="en-US"/>
        </w:rPr>
        <w:t xml:space="preserve">. </w:t>
      </w:r>
      <w:r w:rsidRPr="00794EAF">
        <w:rPr>
          <w:color w:val="000000"/>
          <w:sz w:val="20"/>
          <w:szCs w:val="20"/>
          <w:shd w:val="clear" w:color="auto" w:fill="FFFF00"/>
          <w:lang w:val="en-US"/>
        </w:rPr>
        <w:t>It is also fundamental to note that metformin is used off-label in this indication in psychiatry</w:t>
      </w:r>
      <w:r w:rsidRPr="00794EAF">
        <w:rPr>
          <w:color w:val="000000"/>
          <w:sz w:val="20"/>
          <w:szCs w:val="20"/>
          <w:lang w:val="en-US"/>
        </w:rPr>
        <w:t xml:space="preserve">. In addition, a 10 years follow-up study of the </w:t>
      </w:r>
      <w:r w:rsidRPr="00794EAF">
        <w:rPr>
          <w:color w:val="000000"/>
          <w:sz w:val="20"/>
          <w:szCs w:val="20"/>
          <w:shd w:val="clear" w:color="auto" w:fill="FFFFFF"/>
          <w:lang w:val="en-US"/>
        </w:rPr>
        <w:t xml:space="preserve">Diabetes Prevention Program Research Group has shown that lifestyle intervention program is more efficacious than metformin for weight loss </w:t>
      </w:r>
      <w:r w:rsidRPr="00794EAF">
        <w:rPr>
          <w:color w:val="000000"/>
          <w:sz w:val="20"/>
          <w:szCs w:val="20"/>
          <w:shd w:val="clear" w:color="auto" w:fill="FFFFFF"/>
          <w:lang w:val="en-US"/>
        </w:rPr>
        <w:fldChar w:fldCharType="begin"/>
      </w:r>
      <w:r w:rsidRPr="00794EAF">
        <w:rPr>
          <w:color w:val="000000"/>
          <w:sz w:val="20"/>
          <w:szCs w:val="20"/>
          <w:shd w:val="clear" w:color="auto" w:fill="FFFFFF"/>
          <w:lang w:val="en-US"/>
        </w:rPr>
        <w:instrText xml:space="preserve"> ADDIN ZOTERO_ITEM CSL_CITATION {"citationID":"2cv20ep7t5","properties":{"formattedCitation":"[47]","plainCitation":"[47]"},"citationItems":[{"id":2860,"uris":["http://zotero.org/users/3207792/items/G72ISQGS"],"uri":["http://zotero.org/users/3207792/items/G72ISQGS"],"itemData":{"id":2860,"type":"article-journal","title":"10-year follow-up of diabetes incidence and weight loss in the Diabetes Prevention Program Outcomes Study","container-title":"The Lancet","page":"1677-1686","volume":"374","issue":"9702","source":"Crossref","DOI":"10.1016/S0140-6736(09)61457-4","ISSN":"01406736","language":"en","author":[{"literal":"Diabetes Prevention Program Research Group"}],"issued":{"date-parts":[["2009",11]]}}}],"schema":"https://github.com/citation-style-language/schema/raw/master/csl-citation.json"} </w:instrText>
      </w:r>
      <w:r w:rsidRPr="00794EAF">
        <w:rPr>
          <w:color w:val="000000"/>
          <w:sz w:val="20"/>
          <w:szCs w:val="20"/>
          <w:shd w:val="clear" w:color="auto" w:fill="FFFFFF"/>
          <w:lang w:val="en-US"/>
        </w:rPr>
        <w:fldChar w:fldCharType="separate"/>
      </w:r>
      <w:r w:rsidRPr="00794EAF">
        <w:rPr>
          <w:noProof/>
          <w:color w:val="000000"/>
          <w:sz w:val="20"/>
          <w:szCs w:val="20"/>
          <w:shd w:val="clear" w:color="auto" w:fill="FFFFFF"/>
          <w:lang w:val="en-US"/>
        </w:rPr>
        <w:t>[47]</w:t>
      </w:r>
      <w:r w:rsidRPr="00794EAF">
        <w:rPr>
          <w:color w:val="000000"/>
          <w:sz w:val="20"/>
          <w:szCs w:val="20"/>
          <w:shd w:val="clear" w:color="auto" w:fill="FFFFFF"/>
          <w:lang w:val="en-US"/>
        </w:rPr>
        <w:fldChar w:fldCharType="end"/>
      </w:r>
      <w:r w:rsidRPr="00794EAF">
        <w:rPr>
          <w:color w:val="000000"/>
          <w:sz w:val="20"/>
          <w:szCs w:val="20"/>
          <w:shd w:val="clear" w:color="auto" w:fill="FFFFFF"/>
          <w:lang w:val="en-US"/>
        </w:rPr>
        <w:t xml:space="preserve">. Even if the efficacy of metformin in the adult populations exposed to SGA if more robust, it is recommended to never used it before healthy lifestyle interventions </w:t>
      </w:r>
      <w:r w:rsidRPr="00794EAF">
        <w:rPr>
          <w:color w:val="000000"/>
          <w:sz w:val="20"/>
          <w:szCs w:val="20"/>
          <w:shd w:val="clear" w:color="auto" w:fill="FFFFFF"/>
          <w:lang w:val="en-US"/>
        </w:rPr>
        <w:fldChar w:fldCharType="begin"/>
      </w:r>
      <w:r w:rsidRPr="00794EAF">
        <w:rPr>
          <w:color w:val="000000"/>
          <w:sz w:val="20"/>
          <w:szCs w:val="20"/>
          <w:shd w:val="clear" w:color="auto" w:fill="FFFFFF"/>
          <w:lang w:val="en-US"/>
        </w:rPr>
        <w:instrText xml:space="preserve"> ADDIN ZOTERO_ITEM CSL_CITATION {"citationID":"1pmaecamjc","properties":{"formattedCitation":"[48,49]","plainCitation":"[48,49]"},"citationItems":[{"id":2879,"uris":["http://zotero.org/users/3207792/items/ZT9IVS38"],"uri":["http://zotero.org/users/3207792/items/ZT9IVS38"],"itemData":{"id":2879,"type":"article-journal","title":"Metformin for atypical antipsychotic-induced weight gain and glucose metabolism dysregulation: review of the literature and clinical suggestions","container-title":"CNS drugs","page":"193-206","volume":"24","issue":"3","source":"PubMed","abstract":"Individuals receiving certain atypical antipsychotic medications are at risk of gaining weight and developing metabolic problems. There are no established drug treatments to prevent or counter these problems. However, the antihyperglycaemic agent metformin appears promising in some recent studies and we review the literature that evaluates metformin for limiting or reversing atypical antipsychotic drug-induced weight gain and glucose metabolism dysregulation. These studies suggest that metformin is beneficial if started early in antipsychotic drug treatment. Metformin has also been shown to prevent or delay the onset of type 2 diabetes mellitus in high-risk individuals from the general population. Based on these findings, we identify antipsychotic drug-treated patients who might benefit from metformin therapy and offer clinical guidelines for its use. Further long-term studies are needed to extend our observations and improve this strategy.","DOI":"10.2165/11530130-000000000-00000","ISSN":"1179-1934","note":"PMID: 20155995","shortTitle":"Metformin for atypical antipsychotic-induced weight gain and glucose metabolism dysregulation","journalAbbreviation":"CNS Drugs","language":"eng","author":[{"family":"Hasnain","given":"Mehrul"},{"family":"Vieweg","given":"W. Victor R."},{"family":"Fredrickson","given":"Sonja K."}],"issued":{"date-parts":[["2010",3]]}}},{"id":2881,"uris":["http://zotero.org/users/3207792/items/KWJ4AKD2"],"uri":["http://zotero.org/users/3207792/items/KWJ4AKD2"],"itemData":{"id":2881,"type":"article-journal","title":"Metformin for obesity and glucose dysregulation in patients with schizophrenia receiving antipsychotic drugs","container-title":"Journal of Psychopharmacology (Oxford, England)","page":"715-721","volume":"25","issue":"6","source":"PubMed","abstract":"Antipsychotic drug-induced weight gain and glucose dysregulation add to the cardiovascular risk of patients with schizophrenia and contribute to their early mortality. The currently recommended interventions to address the metabolic complications of antipsychotic drug treatment are to switch the patient from an antipsychotic drug with high metabolic liability to one with a lower liability and to implement lifestyle changes. These interventions can be quite challenging to carry out. So far the progress in improving the metabolic and cardiovascular outcome of patients with major mental illness has been disappointing. We offer an overview of the literature on metformin for antipsychotic drug-induced weight gain and glucose dysregulation and pertinent literature from the Diabetes Prevention Program. We conclude that young adults with schizophrenia newly exposed to antipsychotic drugs, who show a pattern of rapid weight gain and/or glucose dysregulation, are prime candidates for metformin if switching the antipsychotic medication to one with a lower metabolic burden is not an option or does not curtail the weight gain and/or adverse metabolic effects. Metformin therapy should not preclude healthy lifestyle interventions.","DOI":"10.1177/0269881110389214","ISSN":"1461-7285","note":"PMID: 21169390","journalAbbreviation":"J. Psychopharmacol. (Oxford)","language":"eng","author":[{"family":"Hasnain","given":"Mehrul"},{"family":"Fredrickson","given":"Sonja K."},{"family":"Vieweg","given":"W. Victor R."}],"issued":{"date-parts":[["2011",6]]}}}],"schema":"https://github.com/citation-style-language/schema/raw/master/csl-citation.json"} </w:instrText>
      </w:r>
      <w:r w:rsidRPr="00794EAF">
        <w:rPr>
          <w:color w:val="000000"/>
          <w:sz w:val="20"/>
          <w:szCs w:val="20"/>
          <w:shd w:val="clear" w:color="auto" w:fill="FFFFFF"/>
          <w:lang w:val="en-US"/>
        </w:rPr>
        <w:fldChar w:fldCharType="separate"/>
      </w:r>
      <w:r w:rsidRPr="00794EAF">
        <w:rPr>
          <w:noProof/>
          <w:color w:val="000000"/>
          <w:sz w:val="20"/>
          <w:szCs w:val="20"/>
          <w:shd w:val="clear" w:color="auto" w:fill="FFFFFF"/>
          <w:lang w:val="en-US"/>
        </w:rPr>
        <w:t>[48,49]</w:t>
      </w:r>
      <w:r w:rsidRPr="00794EAF">
        <w:rPr>
          <w:color w:val="000000"/>
          <w:sz w:val="20"/>
          <w:szCs w:val="20"/>
          <w:shd w:val="clear" w:color="auto" w:fill="FFFFFF"/>
          <w:lang w:val="en-US"/>
        </w:rPr>
        <w:fldChar w:fldCharType="end"/>
      </w:r>
      <w:r w:rsidRPr="00794EAF">
        <w:rPr>
          <w:color w:val="000000"/>
          <w:sz w:val="20"/>
          <w:szCs w:val="20"/>
          <w:shd w:val="clear" w:color="auto" w:fill="FFFFFF"/>
          <w:lang w:val="en-US"/>
        </w:rPr>
        <w:t>.</w:t>
      </w:r>
    </w:p>
    <w:p w:rsidR="00585A22" w:rsidRPr="00794EAF" w:rsidRDefault="00585A22" w:rsidP="00C922F0">
      <w:pPr>
        <w:pStyle w:val="CommentText"/>
        <w:spacing w:line="480" w:lineRule="auto"/>
        <w:rPr>
          <w:rFonts w:ascii="Times New Roman" w:hAnsi="Times New Roman"/>
          <w:color w:val="000000" w:themeColor="text1"/>
          <w:lang w:val="en-US"/>
        </w:rPr>
      </w:pPr>
      <w:r w:rsidRPr="00794EAF">
        <w:rPr>
          <w:rFonts w:ascii="Times New Roman" w:hAnsi="Times New Roman"/>
          <w:color w:val="000000"/>
          <w:shd w:val="clear" w:color="auto" w:fill="FFFFFF"/>
          <w:lang w:val="en-US"/>
        </w:rPr>
        <w:t xml:space="preserve"> </w:t>
      </w:r>
      <w:r w:rsidRPr="00794EAF">
        <w:rPr>
          <w:rFonts w:ascii="Times New Roman" w:hAnsi="Times New Roman"/>
          <w:color w:val="000000"/>
          <w:lang w:val="en-US"/>
        </w:rPr>
        <w:t xml:space="preserve">The exact mechanisms underlying the effects of metformin in reducing weight gain related to antipsychotic treatment remain to be elucidated. Metformin is a biguanide which has been found to inhibit hepatic glucose production, lower circulating free fatty acids and ultimately reduce gluconeogenesis and </w:t>
      </w:r>
      <w:r w:rsidRPr="00794EAF">
        <w:rPr>
          <w:rFonts w:ascii="Times New Roman" w:hAnsi="Times New Roman"/>
          <w:lang w:val="en-US"/>
        </w:rPr>
        <w:t>intestinal absorption of glucose</w:t>
      </w:r>
      <w:r w:rsidRPr="00794EAF">
        <w:rPr>
          <w:rFonts w:ascii="Times New Roman" w:hAnsi="Times New Roman"/>
          <w:color w:val="000000"/>
          <w:lang w:val="en-US"/>
        </w:rPr>
        <w:t xml:space="preserve"> </w:t>
      </w:r>
      <w:r w:rsidRPr="00794EAF">
        <w:rPr>
          <w:rFonts w:ascii="Times New Roman" w:hAnsi="Times New Roman"/>
          <w:color w:val="000000"/>
          <w:lang w:val="en-US"/>
        </w:rPr>
        <w:fldChar w:fldCharType="begin"/>
      </w:r>
      <w:r w:rsidRPr="00794EAF">
        <w:rPr>
          <w:rFonts w:ascii="Times New Roman" w:hAnsi="Times New Roman"/>
          <w:color w:val="000000"/>
          <w:lang w:val="en-US"/>
        </w:rPr>
        <w:instrText xml:space="preserve"> ADDIN ZOTERO_ITEM CSL_CITATION {"citationID":"kP3VkPHR","properties":{"formattedCitation":"[50]","plainCitation":"[50]"},"citationItems":[{"id":2385,"uris":["http://zotero.org/users/3207792/items/UW8FJU87"],"uri":["http://zotero.org/users/3207792/items/UW8FJU87"],"itemData":{"id":2385,"type":"article-journal","title":"Metformin","container-title":"The New England Journal of Medicine","page":"574-579","volume":"334","issue":"9","source":"PubMed","DOI":"10.1056/NEJM199602293340906","ISSN":"0028-4793","note":"PMID: 8569826","journalAbbreviation":"N. Engl. J. Med.","language":"eng","author":[{"family":"Bailey","given":"C. J."},{"family":"Turner","given":"R. C."}],"issued":{"date-parts":[["1996",2,29]]}}}],"schema":"https://github.com/citation-style-language/schema/raw/master/csl-citation.json"} </w:instrText>
      </w:r>
      <w:r w:rsidRPr="00794EAF">
        <w:rPr>
          <w:rFonts w:ascii="Times New Roman" w:hAnsi="Times New Roman"/>
          <w:color w:val="000000"/>
          <w:lang w:val="en-US"/>
        </w:rPr>
        <w:fldChar w:fldCharType="separate"/>
      </w:r>
      <w:r w:rsidRPr="00794EAF">
        <w:rPr>
          <w:rFonts w:ascii="Times New Roman" w:hAnsi="Times New Roman"/>
          <w:lang w:val="en-GB"/>
        </w:rPr>
        <w:t>[50]</w:t>
      </w:r>
      <w:r w:rsidRPr="00794EAF">
        <w:rPr>
          <w:rFonts w:ascii="Times New Roman" w:hAnsi="Times New Roman"/>
          <w:color w:val="000000"/>
          <w:lang w:val="en-US"/>
        </w:rPr>
        <w:fldChar w:fldCharType="end"/>
      </w:r>
      <w:r w:rsidRPr="00794EAF">
        <w:rPr>
          <w:rFonts w:ascii="Times New Roman" w:hAnsi="Times New Roman"/>
          <w:color w:val="000000"/>
          <w:lang w:val="en-US"/>
        </w:rPr>
        <w:t>.</w:t>
      </w:r>
      <w:r w:rsidRPr="00794EAF">
        <w:rPr>
          <w:rFonts w:ascii="Times New Roman" w:hAnsi="Times New Roman"/>
          <w:lang w:val="en-US"/>
        </w:rPr>
        <w:t xml:space="preserve"> It also improves the uptake of glucose and its use by the muscle instead of adipocytes </w:t>
      </w:r>
      <w:r w:rsidRPr="00794EAF">
        <w:rPr>
          <w:rFonts w:ascii="Times New Roman" w:hAnsi="Times New Roman"/>
          <w:lang w:val="en-US"/>
        </w:rPr>
        <w:fldChar w:fldCharType="begin"/>
      </w:r>
      <w:r w:rsidRPr="00794EAF">
        <w:rPr>
          <w:rFonts w:ascii="Times New Roman" w:hAnsi="Times New Roman"/>
          <w:lang w:val="en-US"/>
        </w:rPr>
        <w:instrText xml:space="preserve"> ADDIN ZOTERO_ITEM CSL_CITATION {"citationID":"wNGGxXh8","properties":{"formattedCitation":"[51]","plainCitation":"[51]"},"citationItems":[{"id":2530,"uris":["http://zotero.org/users/3207792/items/PFCJ4Q5U"],"uri":["http://zotero.org/users/3207792/items/PFCJ4Q5U"],"itemData":{"id":2530,"type":"article-journal","title":"Mechanisms of metformin action: in and out of the gut","container-title":"Journal of Diabetes Investigation","source":"PubMed","abstract":"One hundred years have passed since guanidine, a precursor compound of biguanides and thus of metformin, was found to have a glucose-lowering effect in live animals1 . In this historical study, C. K. Watanabe1 did not set out to identify glucose-lowering agents but rather to understand the mechanism underlying the development of tetany in animals that have undergone parathyroidectomy. Watanabe 1 concluded that guanidine is a pathogenic factor responsible for tetany because its administration in rabbits resulted in \"tetany-like\" muscle cramps associated with low blood glucose levels. This article is protected by copyright. All rights reserved.","DOI":"10.1111/jdi.12864","ISSN":"2040-1124","note":"PMID: 29777629","shortTitle":"Mechanisms of metformin action","journalAbbreviation":"J Diabetes Investig","language":"eng","author":[{"family":"Minamii","given":"Takahiro"},{"family":"Nogami","given":"Munenobu"},{"family":"Ogawa","given":"Wataru"}],"issued":{"date-parts":[["2018",5,19]]}}}],"schema":"https://github.com/citation-style-language/schema/raw/master/csl-citation.json"} </w:instrText>
      </w:r>
      <w:r w:rsidRPr="00794EAF">
        <w:rPr>
          <w:rFonts w:ascii="Times New Roman" w:hAnsi="Times New Roman"/>
          <w:lang w:val="en-US"/>
        </w:rPr>
        <w:fldChar w:fldCharType="separate"/>
      </w:r>
      <w:r w:rsidRPr="00794EAF">
        <w:rPr>
          <w:rFonts w:ascii="Times New Roman" w:hAnsi="Times New Roman"/>
          <w:lang w:val="en-GB"/>
        </w:rPr>
        <w:t>[51]</w:t>
      </w:r>
      <w:r w:rsidRPr="00794EAF">
        <w:rPr>
          <w:rFonts w:ascii="Times New Roman" w:hAnsi="Times New Roman"/>
          <w:lang w:val="en-US"/>
        </w:rPr>
        <w:fldChar w:fldCharType="end"/>
      </w:r>
      <w:r w:rsidRPr="00794EAF">
        <w:rPr>
          <w:rFonts w:ascii="Times New Roman" w:hAnsi="Times New Roman"/>
          <w:lang w:val="en-US"/>
        </w:rPr>
        <w:t xml:space="preserve">. </w:t>
      </w:r>
      <w:r w:rsidRPr="00794EAF">
        <w:rPr>
          <w:rFonts w:ascii="Times New Roman" w:hAnsi="Times New Roman"/>
          <w:color w:val="000000"/>
          <w:shd w:val="clear" w:color="auto" w:fill="FFFFFF"/>
          <w:lang w:val="en-US"/>
        </w:rPr>
        <w:t xml:space="preserve">The main mechanism of </w:t>
      </w:r>
      <w:r w:rsidRPr="00794EAF">
        <w:rPr>
          <w:rFonts w:ascii="Times New Roman" w:hAnsi="Times New Roman"/>
          <w:color w:val="000000" w:themeColor="text1"/>
          <w:shd w:val="clear" w:color="auto" w:fill="FFFFFF"/>
          <w:lang w:val="en-US"/>
        </w:rPr>
        <w:t xml:space="preserve">weight loss may result from a reduction of insulin resistance and an increase in the sense of satiety </w:t>
      </w:r>
      <w:r w:rsidRPr="00794EAF">
        <w:rPr>
          <w:rFonts w:ascii="Times New Roman" w:hAnsi="Times New Roman"/>
          <w:color w:val="000000" w:themeColor="text1"/>
          <w:shd w:val="clear" w:color="auto" w:fill="FFFFFF"/>
          <w:lang w:val="en-US"/>
        </w:rPr>
        <w:fldChar w:fldCharType="begin"/>
      </w:r>
      <w:r w:rsidRPr="00794EAF">
        <w:rPr>
          <w:rFonts w:ascii="Times New Roman" w:hAnsi="Times New Roman"/>
          <w:color w:val="000000" w:themeColor="text1"/>
          <w:shd w:val="clear" w:color="auto" w:fill="FFFFFF"/>
          <w:lang w:val="en-US"/>
        </w:rPr>
        <w:instrText xml:space="preserve"> ADDIN ZOTERO_ITEM CSL_CITATION {"citationID":"1K1zLSNz","properties":{"formattedCitation":"[52]","plainCitation":"[52]"},"citationItems":[{"id":2533,"uris":["http://zotero.org/users/3207792/items/SH576RSK"],"uri":["http://zotero.org/users/3207792/items/SH576RSK"],"itemData":{"id":2533,"type":"article-journal","title":"Metformin decreases food consumption and induces weight loss in subjects with obesity with type II non-insulin-dependent diabetes","container-title":"Obesity Research","page":"47-53","volume":"6","issue":"1","source":"PubMed","abstract":"Metformin often promotes weight loss in patients with obesity with non-insulin-dependent diabetes mellitus (NIDDM). The mechanism may be attributed to decreased food intake. This study has tested the effect of metformin on satiety and its efficacy in inducing weight loss. Twelve diet-treated NIDDM women with obesity were randomly given two dose levels (850 mg or 1700 mg) of metformin or placebo at 0800 for three consecutive days followed by a meal test on the third day on three occasions using a 3x3 Latin square design. The number of sandwich canapes eaten in three consecutive 10-minute periods beginning at 1400 hours was used to quantitate food intake, and the level of subjective hunger was rated just before the sandwich meal with a linear analogue hunger rating scale at 1400 after a 6-hour fast. The prior administration of metformin produced a reduction in calorie intake after each of the two doses of metformin treatment. The 1700-mg metformin dose had the most marked appetite suppressant action. Similarly, hunger ratings were significantly lowered after metformin, and the effect was most pronounced after the administration of 1700 mg of metformin. To assess the efficacy of metformin in reducing bodyweight, 48 diet-treated NIDDM women with obesity who had failed to lose weight by diet therapy were first placed on a 1200-kcal ADA (American Diabetes Association) diet before being randomized to receive either metformin (850 mg) or placebo twice daily in a double-blind fashion for 24 weeks. A 4-week single-blind placebo lead-in period preceded and a 6-week single-blind placebo period followed the 24-week double-blind treatment period. Subjects treated with metformin continued to lose weight throughout 24 weeks of treatment; their mean maximum weight loss was 8 kg greater than that of the placebo group, with corresponding lower HbA1C and fasting blood glucose levels at the end of the active treatment period. These results indicate that metformin decreases calorie intake in a dose-dependent manner and leads to a reduction in bodyweight in NIDDM patients with obesity.","ISSN":"1071-7323","note":"PMID: 9526970","journalAbbreviation":"Obes. Res.","language":"eng","author":[{"family":"Lee","given":"A."},{"family":"Morley","given":"J. E."}],"issued":{"date-parts":[["1998",1]]}}}],"schema":"https://github.com/citation-style-language/schema/raw/master/csl-citation.json"} </w:instrText>
      </w:r>
      <w:r w:rsidRPr="00794EAF">
        <w:rPr>
          <w:rFonts w:ascii="Times New Roman" w:hAnsi="Times New Roman"/>
          <w:color w:val="000000" w:themeColor="text1"/>
          <w:shd w:val="clear" w:color="auto" w:fill="FFFFFF"/>
          <w:lang w:val="en-US"/>
        </w:rPr>
        <w:fldChar w:fldCharType="separate"/>
      </w:r>
      <w:r w:rsidRPr="00794EAF">
        <w:rPr>
          <w:rFonts w:ascii="Times New Roman" w:hAnsi="Times New Roman"/>
          <w:color w:val="000000" w:themeColor="text1"/>
          <w:lang w:val="en-GB"/>
        </w:rPr>
        <w:t>[52]</w:t>
      </w:r>
      <w:r w:rsidRPr="00794EAF">
        <w:rPr>
          <w:rFonts w:ascii="Times New Roman" w:hAnsi="Times New Roman"/>
          <w:color w:val="000000" w:themeColor="text1"/>
          <w:shd w:val="clear" w:color="auto" w:fill="FFFFFF"/>
          <w:lang w:val="en-US"/>
        </w:rPr>
        <w:fldChar w:fldCharType="end"/>
      </w:r>
      <w:r w:rsidRPr="00794EAF">
        <w:rPr>
          <w:rFonts w:ascii="Times New Roman" w:hAnsi="Times New Roman"/>
          <w:color w:val="000000" w:themeColor="text1"/>
          <w:shd w:val="clear" w:color="auto" w:fill="FFFFFF"/>
          <w:lang w:val="en-US"/>
        </w:rPr>
        <w:t>.</w:t>
      </w:r>
      <w:r w:rsidRPr="00794EAF">
        <w:rPr>
          <w:rFonts w:ascii="Times New Roman" w:hAnsi="Times New Roman"/>
          <w:color w:val="000000" w:themeColor="text1"/>
          <w:lang w:val="en-US"/>
        </w:rPr>
        <w:t xml:space="preserve"> In the specific context of SGAs use, the efficacy of metformin might be accounted for by these two mechanisms </w:t>
      </w:r>
      <w:r w:rsidRPr="00794EAF">
        <w:rPr>
          <w:rFonts w:ascii="Times New Roman" w:hAnsi="Times New Roman"/>
          <w:color w:val="000000" w:themeColor="text1"/>
          <w:lang w:val="en-US"/>
        </w:rPr>
        <w:fldChar w:fldCharType="begin"/>
      </w:r>
      <w:r w:rsidRPr="00794EAF">
        <w:rPr>
          <w:rFonts w:ascii="Times New Roman" w:hAnsi="Times New Roman"/>
          <w:color w:val="000000" w:themeColor="text1"/>
          <w:lang w:val="en-US"/>
        </w:rPr>
        <w:instrText xml:space="preserve"> ADDIN ZOTERO_ITEM CSL_CITATION {"citationID":"2CoCwKIN","properties":{"formattedCitation":"[53]","plainCitation":"[53]"},"citationItems":[{"id":2536,"uris":["http://zotero.org/users/3207792/items/HI2P4ST9"],"uri":["http://zotero.org/users/3207792/items/HI2P4ST9"],"itemData":{"id":2536,"type":"article-journal","title":"Antipsychotic-associated weight gain: management strategies and impact on treatment adherence","container-title":"Neuropsychiatric Disease and Treatment","page":"2231-2241","volume":"13","source":"PubMed","abstract":"Antipsychotic-induced weight gain is a major management problem for clinicians. It has been shown that weight gain and obesity lead to increased cardiovascular and cerebrovascular morbidity and mortality, reduced quality of life and poor drug compliance. This narrative review discusses the propensity of various antipsychotics to cause weight gain, the pharmacologic and nonpharmacologic interventions available to counteract this effect and its impact on adherence. Most antipsychotics cause weight gain. The risk appears to be highest with olanzapine and clozapine. Weight increases rapidly in the initial period after starting antipsychotics. Patients continue to gain weight in the long term. Children appear to be particularly vulnerable to antipsychotic-induced weight gain. Tailoring antipsychotics according to the needs of the individual and close monitoring of weight and other metabolic parameters are the best preventive strategies at the outset. Switching to an agent with lesser tendency to cause weight gain is an option, but carries the risk of relapse of the illness. Nonpharmacologic interventions of dietary counseling, exercise programs and cognitive and behavioral strategies appear to be equally effective in individual and group therapy formats. Both nonpharmacologic prevention and intervention strategies have shown modest effects on weight. Multiple compounds have been investigated as add-on medications to cause weight loss. Metformin has the best evidence in this respect. Burden of side effects needs to be considered when prescribing weight loss medications. There is no strong evidence to recommend routine prescription of add-on medication for weight reduction. Heterogeneity of study methodologies and other confounders such as lifestyle, genetic and illness factors make interpretation of data difficult.","DOI":"10.2147/NDT.S113099","ISSN":"1176-6328","note":"PMID: 28883731\nPMCID: PMC5574691","shortTitle":"Antipsychotic-associated weight gain","journalAbbreviation":"Neuropsychiatr Dis Treat","language":"eng","author":[{"family":"Dayabandara","given":"Madhubhashinee"},{"family":"Hanwella","given":"Raveen"},{"family":"Ratnatunga","given":"Suhashini"},{"family":"Seneviratne","given":"Sudarshi"},{"family":"Suraweera","given":"Chathurie"},{"family":"Silva","given":"Varuni A.","non-dropping-particle":"de"}],"issued":{"date-parts":[["2017"]]}}}],"schema":"https://github.com/citation-style-language/schema/raw/master/csl-citation.json"} </w:instrText>
      </w:r>
      <w:r w:rsidRPr="00794EAF">
        <w:rPr>
          <w:rFonts w:ascii="Times New Roman" w:hAnsi="Times New Roman"/>
          <w:color w:val="000000" w:themeColor="text1"/>
          <w:lang w:val="en-US"/>
        </w:rPr>
        <w:fldChar w:fldCharType="separate"/>
      </w:r>
      <w:r w:rsidRPr="00794EAF">
        <w:rPr>
          <w:rFonts w:ascii="Times New Roman" w:hAnsi="Times New Roman"/>
          <w:color w:val="000000" w:themeColor="text1"/>
          <w:lang w:val="en-US"/>
        </w:rPr>
        <w:t>[53]</w:t>
      </w:r>
      <w:r w:rsidRPr="00794EAF">
        <w:rPr>
          <w:rFonts w:ascii="Times New Roman" w:hAnsi="Times New Roman"/>
          <w:color w:val="000000" w:themeColor="text1"/>
          <w:lang w:val="en-US"/>
        </w:rPr>
        <w:fldChar w:fldCharType="end"/>
      </w:r>
      <w:r w:rsidRPr="00794EAF">
        <w:rPr>
          <w:rFonts w:ascii="Times New Roman" w:hAnsi="Times New Roman"/>
          <w:color w:val="000000" w:themeColor="text1"/>
          <w:lang w:val="en-US"/>
        </w:rPr>
        <w:t>.</w:t>
      </w:r>
      <w:r w:rsidRPr="00794EAF">
        <w:rPr>
          <w:rFonts w:ascii="Times New Roman" w:hAnsi="Times New Roman"/>
          <w:color w:val="000000" w:themeColor="text1"/>
          <w:shd w:val="clear" w:color="auto" w:fill="FFFFFF"/>
          <w:lang w:val="en-US"/>
        </w:rPr>
        <w:t xml:space="preserve">  Of note, a recent study showed that </w:t>
      </w:r>
      <w:r w:rsidRPr="00794EAF">
        <w:rPr>
          <w:rFonts w:ascii="Times New Roman" w:hAnsi="Times New Roman"/>
          <w:bCs/>
          <w:color w:val="000000" w:themeColor="text1"/>
          <w:shd w:val="clear" w:color="auto" w:fill="FF9900"/>
          <w:lang w:val="en-US"/>
        </w:rPr>
        <w:t>only about half of the weight gain observed in youths taking antipsychotics is fat.)</w:t>
      </w:r>
      <w:r w:rsidRPr="00794EAF">
        <w:rPr>
          <w:rFonts w:ascii="Times New Roman" w:hAnsi="Times New Roman"/>
          <w:color w:val="000000" w:themeColor="text1"/>
          <w:shd w:val="clear" w:color="auto" w:fill="FFFFFF"/>
          <w:lang w:val="en-US"/>
        </w:rPr>
        <w:t xml:space="preserve"> </w:t>
      </w:r>
      <w:r w:rsidRPr="00794EAF">
        <w:rPr>
          <w:rFonts w:ascii="Times New Roman" w:hAnsi="Times New Roman"/>
          <w:bCs/>
          <w:color w:val="000000" w:themeColor="text1"/>
          <w:shd w:val="clear" w:color="auto" w:fill="FF9900"/>
          <w:lang w:val="en-US"/>
        </w:rPr>
        <w:fldChar w:fldCharType="begin"/>
      </w:r>
      <w:r w:rsidRPr="00794EAF">
        <w:rPr>
          <w:rFonts w:ascii="Times New Roman" w:hAnsi="Times New Roman"/>
          <w:bCs/>
          <w:color w:val="000000" w:themeColor="text1"/>
          <w:shd w:val="clear" w:color="auto" w:fill="FF9900"/>
          <w:lang w:val="en-US"/>
        </w:rPr>
        <w:instrText xml:space="preserve"> ADDIN ZOTERO_ITEM CSL_CITATION {"citationID":"20p3ktrsrp","properties":{"formattedCitation":"[54]","plainCitation":"[54]"},"citationItems":[{"id":2905,"uris":["http://zotero.org/users/3207792/items/TXZI96E2"],"uri":["http://zotero.org/users/3207792/items/TXZI96E2"],"itemData":{"id":2905,"type":"article-journal","title":"Metabolic Effects of Antipsychotics on Adiposity and Insulin Sensitivity in Youths: A Randomized Clinical Trial","container-title":"JAMA psychiatry","page":"788-796","volume":"75","issue":"8","source":"PubMed","abstract":"Importance: Antipsychotic medications are commonly used to treat nonpsychotic disruptive behavioral disorders in youths.\nObjective: To characterize the metabolic effects of first exposure to antipsychotics in youths using criterion standard assessments of body composition and insulin sensitivity.\nDesign, Setting, and Participants: This randomized clinical trial recruited antipsychotic-naive youths aged 6 to 18 years in the St Louis, Missouri, metropolitan area who were diagnosed with 1 or more psychiatric disorders and clinically significant aggression and in whom antipsychotic treatment was considered. Participants were enrolled from June 12, 2006, through November 10, 2010. Enrolled participants were randomized (1:1:1) to 1 of 3 antipsychotics commonly used in children with disruptive behavioral disorders and evaluated for 12 weeks. Data were analyzed from January 17, 2011, through August 9, 2017.\nInterventions: Twelve weeks of treatment with oral aripiprazole (n = 49), olanzapine (n = 46), or risperidone (n = 49).\nMain Outcomes and Measures: Primary outcomes included percentage total body fat measured by dual-energy x-ray absorptiometry (DXA) and insulin sensitivity in muscle measured via hyperinsulinemic clamps with stable isotopically labeled tracers. Secondary outcomes included abdominal adiposity measured by magnetic resonance imaging (MRI) and adipose and hepatic tissue insulin sensitivity measured via clamps with tracers.\nResults: The intention-to-treat sample included 144 participants (98 males [68.1%]; mean [SD] age, 11.3 [2.8] years); 74 (51.4%) were African American, and 43 (29.9%) were overweight or obese at baseline. For the primary outcomes, from baseline to week 12, DXA percentage total body fat increased by 1.18% for risperidone, 4.12% for olanzapine, and 1.66% for aripiprazole and was significantly greater for olanzapine than risperidone or aripiprazole (time by treatment interaction P &lt; .001). From baseline to week 12, insulin-stimulated change in glucose rate of disappearance increased by 2.30% for risperidone and decreased by 29.34% for olanzapine and 30.26% for aripiprazole, with no significant difference across medications (time by treatment interaction, P &lt; .07). This primary measure of insulin sensitivity decreased significantly during 12 weeks in the pooled study sample (effect of time, F = 17.38; P &lt; .001). For the secondary outcomes from baseline to week 12, MRI measured abdominal fat increased, with subcutaneous fat increase significantly greater for olanzapine than risperdone or aripiprazole (time by treatment, P = .003). Behavioral improvements occurred with all treatments.\nConclusions and Relevance: Adverse changes in adiposity and insulin sensitivity were observed during 12 weeks of antipsychotic treatment in youths, with the greatest fat increases on olanzapine. Such changes, likely attributable to treatment, may be associated with risk for premature cardiometabolic morbidity and mortality. The results inform risk-benefit considerations for antipsychotic use in youths.\nTrial Registration: ClinicalTrials.gov identifier: NCT00205699.","DOI":"10.1001/jamapsychiatry.2018.1088","ISSN":"2168-6238","note":"PMID: 29898210","shortTitle":"Metabolic Effects of Antipsychotics on Adiposity and Insulin Sensitivity in Youths","journalAbbreviation":"JAMA Psychiatry","language":"eng","author":[{"family":"Nicol","given":"Ginger E."},{"family":"Yingling","given":"Michael D."},{"family":"Flavin","given":"Karen S."},{"family":"Schweiger","given":"Julia A."},{"family":"Patterson","given":"Bruce W."},{"family":"Schechtman","given":"Kenneth B."},{"family":"Newcomer","given":"John W."}],"issued":{"date-parts":[["2018",8,1]]}}}],"schema":"https://github.com/citation-style-language/schema/raw/master/csl-citation.json"} </w:instrText>
      </w:r>
      <w:r w:rsidRPr="00794EAF">
        <w:rPr>
          <w:rFonts w:ascii="Times New Roman" w:hAnsi="Times New Roman"/>
          <w:bCs/>
          <w:color w:val="000000" w:themeColor="text1"/>
          <w:shd w:val="clear" w:color="auto" w:fill="FF9900"/>
          <w:lang w:val="en-US"/>
        </w:rPr>
        <w:fldChar w:fldCharType="separate"/>
      </w:r>
      <w:r w:rsidRPr="00794EAF">
        <w:rPr>
          <w:rFonts w:ascii="Times New Roman" w:hAnsi="Times New Roman"/>
          <w:bCs/>
          <w:noProof/>
          <w:color w:val="000000" w:themeColor="text1"/>
          <w:shd w:val="clear" w:color="auto" w:fill="FF9900"/>
          <w:lang w:val="en-US"/>
        </w:rPr>
        <w:t>[54]</w:t>
      </w:r>
      <w:r w:rsidRPr="00794EAF">
        <w:rPr>
          <w:rFonts w:ascii="Times New Roman" w:hAnsi="Times New Roman"/>
          <w:bCs/>
          <w:color w:val="000000" w:themeColor="text1"/>
          <w:shd w:val="clear" w:color="auto" w:fill="FF9900"/>
          <w:lang w:val="en-US"/>
        </w:rPr>
        <w:fldChar w:fldCharType="end"/>
      </w:r>
      <w:r w:rsidRPr="00794EAF">
        <w:rPr>
          <w:rFonts w:ascii="Times New Roman" w:hAnsi="Times New Roman"/>
          <w:bCs/>
          <w:color w:val="000000" w:themeColor="text1"/>
          <w:shd w:val="clear" w:color="auto" w:fill="FF9900"/>
          <w:lang w:val="en-US"/>
        </w:rPr>
        <w:t xml:space="preserve">. Metformin attenuation of weight gain might represent some attenuation of fat increase and some attenuation of lean mass (muscle and/or water). </w:t>
      </w:r>
      <w:r w:rsidRPr="00794EAF">
        <w:rPr>
          <w:rFonts w:ascii="Times New Roman" w:hAnsi="Times New Roman"/>
          <w:color w:val="000000" w:themeColor="text1"/>
          <w:shd w:val="clear" w:color="auto" w:fill="FFFF00"/>
          <w:lang w:val="en-US"/>
        </w:rPr>
        <w:t>Because those mechanisms are mostly speculative, further research is needed to gain insight into the precise mechanisms of action of metformin in patients treated with SGA</w:t>
      </w:r>
      <w:r w:rsidRPr="00794EAF">
        <w:rPr>
          <w:rFonts w:ascii="Times New Roman" w:hAnsi="Times New Roman"/>
          <w:color w:val="000000" w:themeColor="text1"/>
          <w:lang w:val="en-US"/>
        </w:rPr>
        <w:t xml:space="preserve">.  </w:t>
      </w:r>
    </w:p>
    <w:p w:rsidR="00585A22" w:rsidRPr="00794EAF" w:rsidRDefault="00585A22" w:rsidP="00567F5B">
      <w:pPr>
        <w:spacing w:line="480" w:lineRule="auto"/>
        <w:ind w:firstLine="708"/>
        <w:jc w:val="both"/>
        <w:rPr>
          <w:color w:val="000000"/>
          <w:sz w:val="20"/>
          <w:szCs w:val="20"/>
          <w:lang w:val="en-US"/>
        </w:rPr>
      </w:pPr>
      <w:r w:rsidRPr="00794EAF">
        <w:rPr>
          <w:color w:val="000000" w:themeColor="text1"/>
          <w:sz w:val="20"/>
          <w:szCs w:val="20"/>
          <w:lang w:val="en-US"/>
        </w:rPr>
        <w:t>Our results should be</w:t>
      </w:r>
      <w:r w:rsidRPr="00794EAF">
        <w:rPr>
          <w:sz w:val="20"/>
          <w:szCs w:val="20"/>
          <w:lang w:val="en-US"/>
        </w:rPr>
        <w:t xml:space="preserve"> considered in the light of the study strengths and limitations. As for the strengths, we performed a systematic search in several databases, without language restrictions, as well as in Clinicaltrials.gov. We also contacted studies' authors and drug companies to gather additional unpublished data. A number of limitations should be taken into account. First, we could only retain a limited number of studies that explored the effects of metformin in the pediatric populations. However, there is no an established minimum number of studies to be included  in a meta-analysis and </w:t>
      </w:r>
      <w:r w:rsidRPr="00794EAF">
        <w:rPr>
          <w:bCs/>
          <w:color w:val="000000"/>
          <w:sz w:val="20"/>
          <w:szCs w:val="20"/>
          <w:lang w:val="en-US"/>
        </w:rPr>
        <w:t>and, given the high clinical relevance of the topic, this first evidence synthesis in the field should hopefully encourage further methodologically sound investigation</w:t>
      </w:r>
      <w:r w:rsidRPr="00794EAF">
        <w:rPr>
          <w:sz w:val="20"/>
          <w:szCs w:val="20"/>
          <w:lang w:val="en-US"/>
        </w:rPr>
        <w:t xml:space="preserve"> . </w:t>
      </w:r>
      <w:r w:rsidRPr="00794EAF">
        <w:rPr>
          <w:sz w:val="20"/>
          <w:szCs w:val="20"/>
          <w:lang w:val="en-US"/>
        </w:rPr>
        <w:lastRenderedPageBreak/>
        <w:t xml:space="preserve">Second, none of the included study was rated at overall low risk of bias, with the majority (n=4) of studies rated at overall unclear risk of bias and one study at high risk of bias. However, we note that we used stringent criteria to rate the risk of bias (a study had to present with all items at low risk of bias to be rated at overall risk of bias). Furthermore, may items were rated as unclear due to missing information in the publication, which calls for a better and more complete reporting in the field. Third, due to the paucity of data, we did not perform sub-group analysis based on the type of SGA. For similar reasons, we were unable to perform separate analyses according to the specific mental health conditions for which SGA was used. However, unlike studies in adults, all SGAs have been associated with significant metabolic alterations in children and adolescents </w:t>
      </w:r>
      <w:r w:rsidRPr="00794EAF">
        <w:rPr>
          <w:sz w:val="20"/>
          <w:szCs w:val="20"/>
          <w:lang w:val="en-US"/>
        </w:rPr>
        <w:fldChar w:fldCharType="begin"/>
      </w:r>
      <w:r w:rsidRPr="00794EAF">
        <w:rPr>
          <w:sz w:val="20"/>
          <w:szCs w:val="20"/>
          <w:lang w:val="en-US"/>
        </w:rPr>
        <w:instrText xml:space="preserve"> ADDIN ZOTERO_ITEM CSL_CITATION {"citationID":"17tildgad","properties":{"formattedCitation":"[55]","plainCitation":"[55]"},"citationItems":[{"id":2561,"uris":["http://zotero.org/users/3207792/items/JWFIANBD"],"uri":["http://zotero.org/users/3207792/items/JWFIANBD"],"itemData":{"id":2561,"type":"article-journal","title":"Safety, tolerability, and risks associated with first- and second-generation antipsychotics: a state-of-the-art clinical review","container-title":"Therapeutics and Clinical Risk Management","page":"757-777","volume":"13","source":"PubMed","abstract":"Since the discovery of chlorpromazine (CPZ) in 1952, first-generation antipsychotics (FGAs) have revolutionized psychiatric care in terms of facilitating discharge from hospital and enabling large numbers of patients with severe mental illness (SMI) to be treated in the community. Second-generation antipsychotics (SGAs) ushered in a progressive shift from the paternalistic management of SMI symptoms to a patient-centered approach, which emphasized targets important to patients - psychosocial functioning, quality of life, and recovery. These drugs are no longer limited to specific Diagnostic and Statistical Manual of Mental Disorders (DSM) categories. Evidence indicates that SGAs show an improved safety and tolerability profile compared with FGAs. The incidence of treatment-emergent extrapyramidal side effects is lower, and there is less impairment of cognitive function and treatment-related negative symptoms. However, treatment with SGAs has been associated with a wide range of untoward effects, among which treatment-emergent weight gain and metabolic abnormalities are of notable concern. The present clinical review aims to summarize the safety and tolerability profile of selected FGAs and SGAs and to link treatment-related adverse effects to the pharmacodynamic profile of each drug. Evidence, predominantly derived from systematic reviews, meta-analyses, and clinical trials of the drugs amisulpride, aripiprazole, asenapine, brexpiprazole, cariprazine, clozapine, iloperidone, lurasidone, olanzapine, paliperidone, quetiapine, risperidone, sertindole, ziprasidone, CPZ, haloperidol, loxapine, and perphenazine, is summarized. In addition, the safety and tolerability profiles of antipsychotics are discussed in the context of the \"behavioral toxicity\" conceptual framework, which considers the longitudinal course and the clinical and therapeutic consequences of treatment-emergent side effects. In SMI, SGAs with safer metabolic profiles should ideally be prescribed first. However, alongside with safety, efficacy should also be considered on a patient-tailored basis.","DOI":"10.2147/TCRM.S117321","ISSN":"1176-6336","note":"PMID: 28721057\nPMCID: PMC5499790","shortTitle":"Safety, tolerability, and risks associated with first- and second-generation antipsychotics","journalAbbreviation":"Ther Clin Risk Manag","language":"eng","author":[{"family":"Solmi","given":"Marco"},{"family":"Murru","given":"Andrea"},{"family":"Pacchiarotti","given":"Isabella"},{"family":"Undurraga","given":"Juan"},{"family":"Veronese","given":"Nicola"},{"family":"Fornaro","given":"Michele"},{"family":"Stubbs","given":"Brendon"},{"family":"Monaco","given":"Francesco"},{"family":"Vieta","given":"Eduard"},{"family":"Seeman","given":"Mary V."},{"family":"Correll","given":"Christoph U."},{"family":"Carvalho","given":"André F."}],"issued":{"date-parts":[["2017"]]}}}],"schema":"https://github.com/citation-style-language/schema/raw/master/csl-citation.json"} </w:instrText>
      </w:r>
      <w:r w:rsidRPr="00794EAF">
        <w:rPr>
          <w:sz w:val="20"/>
          <w:szCs w:val="20"/>
          <w:lang w:val="en-US"/>
        </w:rPr>
        <w:fldChar w:fldCharType="separate"/>
      </w:r>
      <w:r w:rsidRPr="00794EAF">
        <w:rPr>
          <w:sz w:val="20"/>
          <w:lang w:val="en-US"/>
        </w:rPr>
        <w:t>[55]</w:t>
      </w:r>
      <w:r w:rsidRPr="00794EAF">
        <w:rPr>
          <w:sz w:val="20"/>
          <w:szCs w:val="20"/>
          <w:lang w:val="en-US"/>
        </w:rPr>
        <w:fldChar w:fldCharType="end"/>
      </w:r>
      <w:r w:rsidRPr="00794EAF">
        <w:rPr>
          <w:sz w:val="20"/>
          <w:szCs w:val="20"/>
          <w:lang w:val="en-US"/>
        </w:rPr>
        <w:t xml:space="preserve">. Furthermore, we were not able to meta-analyze the outcome on the tolerability of metformin. However, evidence from non-randomized studies is available to inform prescribers on this relevant issue. For instance, in a long-term follow-up study of 6.5 years on 700 pediatric patients treated with metformin, 40% presented mild gastro-intestinal symptoms (such as abdominal pain, nausea, metallic taste, bloating, and diarrhea), 20% with an anemia and 5.7% showed </w:t>
      </w:r>
      <w:r w:rsidRPr="00794EAF">
        <w:rPr>
          <w:color w:val="000000"/>
          <w:sz w:val="20"/>
          <w:szCs w:val="20"/>
          <w:shd w:val="clear" w:color="auto" w:fill="FFFFFF"/>
          <w:lang w:val="en-US"/>
        </w:rPr>
        <w:t xml:space="preserve">elevated liver transaminases </w:t>
      </w:r>
      <w:r w:rsidRPr="00794EAF">
        <w:rPr>
          <w:color w:val="000000"/>
          <w:sz w:val="20"/>
          <w:szCs w:val="20"/>
          <w:shd w:val="clear" w:color="auto" w:fill="FFFFFF"/>
          <w:lang w:val="en-US"/>
        </w:rPr>
        <w:fldChar w:fldCharType="begin"/>
      </w:r>
      <w:r w:rsidRPr="00794EAF">
        <w:rPr>
          <w:color w:val="000000"/>
          <w:sz w:val="20"/>
          <w:szCs w:val="20"/>
          <w:shd w:val="clear" w:color="auto" w:fill="FFFFFF"/>
          <w:lang w:val="en-US"/>
        </w:rPr>
        <w:instrText xml:space="preserve"> ADDIN ZOTERO_ITEM CSL_CITATION {"citationID":"mt76cS5s","properties":{"formattedCitation":"[56]","plainCitation":"[56]"},"citationItems":[{"id":2538,"uris":["http://zotero.org/users/3207792/items/WSGIX9I3"],"uri":["http://zotero.org/users/3207792/items/WSGIX9I3"],"itemData":{"id":2538,"type":"article-journal","title":"Safety and tolerability of the treatment of youth-onset type 2 diabetes: the TODAY experience","container-title":"Diabetes Care","page":"1765-1771","volume":"36","issue":"6","source":"PubMed","abstract":"OBJECTIVE: Data related to the safety and tolerability of treatments for pediatric type 2 diabetes are limited. The TODAY clinical trial assessed severe adverse events (SAEs) and targeted nonsevere adverse events (AEs) before and after treatment failure, which was the primary outcome (PO).\nRESEARCH DESIGN AND METHODS: Obese 10- to 17-year-olds (N = 699) with type 2 diabetes for &lt;2 years and hemoglobin A1c (A1C) ≤ 8% on metformin monotherapy were randomized to one of three treatments: metformin, metformin plus rosiglitazone (M + R), or metformin plus lifestyle program (M + L). Participants were followed for 2-6.5 years.\nRESULTS: Gastrointestinal (GI) disturbance was the most common AE (41%) and was lower in the M + R group (P = 0.018). Other common AEs included anemia (20% before PO, 14% after PO), abnormal liver transaminases (16, 15%), excessive weight gain (7, 9%), and psychological events (10, 18%); the AEs were similar across treatments. Permanent medication reductions/discontinuations occurred most often because of abnormal liver transaminases and were lowest in the M + R group (P = 0.005). Treatment-emergent SAEs were uncommon and similar across treatments. Most (98%) were unrelated or unlikely related to the study intervention. There were no deaths and only 18 targeted SAEs (diabetic ketoacidosis, n = 12; severe hypoglycemia, n = 5; lactic acidosis, n = 1). There were 62 pregnancies occurring in 45 participants, and 6 infants had congenital anomalies.\nCONCLUSIONS: The TODAY study represents extensive experience managing type 2 diabetes in youth and found that the three treatment approaches were generally safe and well tolerated. Adding rosiglitazone to metformin may reduce GI side effects and hepatotoxicity.","DOI":"10.2337/dc12-2390","ISSN":"1935-5548","note":"PMID: 23704676\nPMCID: PMC3661822","shortTitle":"Safety and tolerability of the treatment of youth-onset type 2 diabetes","journalAbbreviation":"Diabetes Care","language":"eng","author":[{"literal":"TODAY Study Group"}],"issued":{"date-parts":[["2013",6]]}}}],"schema":"https://github.com/citation-style-language/schema/raw/master/csl-citation.json"} </w:instrText>
      </w:r>
      <w:r w:rsidRPr="00794EAF">
        <w:rPr>
          <w:color w:val="000000"/>
          <w:sz w:val="20"/>
          <w:szCs w:val="20"/>
          <w:shd w:val="clear" w:color="auto" w:fill="FFFFFF"/>
          <w:lang w:val="en-US"/>
        </w:rPr>
        <w:fldChar w:fldCharType="separate"/>
      </w:r>
      <w:r w:rsidRPr="00794EAF">
        <w:rPr>
          <w:sz w:val="20"/>
          <w:lang w:val="en-GB"/>
        </w:rPr>
        <w:t>[56]</w:t>
      </w:r>
      <w:r w:rsidRPr="00794EAF">
        <w:rPr>
          <w:color w:val="000000"/>
          <w:sz w:val="20"/>
          <w:szCs w:val="20"/>
          <w:shd w:val="clear" w:color="auto" w:fill="FFFFFF"/>
          <w:lang w:val="en-US"/>
        </w:rPr>
        <w:fldChar w:fldCharType="end"/>
      </w:r>
      <w:r w:rsidRPr="00794EAF">
        <w:rPr>
          <w:color w:val="000000"/>
          <w:sz w:val="20"/>
          <w:szCs w:val="20"/>
          <w:shd w:val="clear" w:color="auto" w:fill="FFFFFF"/>
          <w:lang w:val="en-US"/>
        </w:rPr>
        <w:t xml:space="preserve">. Clinician must be aware of the high rate of gastro-intestinal distress which can be a major issue in treatment adherence. Long-term use of metformin was also associated with vitamin B12 decrease </w:t>
      </w:r>
      <w:r w:rsidRPr="00794EAF">
        <w:rPr>
          <w:color w:val="000000"/>
          <w:sz w:val="20"/>
          <w:szCs w:val="20"/>
          <w:shd w:val="clear" w:color="auto" w:fill="FFFFFF"/>
          <w:lang w:val="en-US"/>
        </w:rPr>
        <w:fldChar w:fldCharType="begin"/>
      </w:r>
      <w:r w:rsidRPr="00794EAF">
        <w:rPr>
          <w:color w:val="000000"/>
          <w:sz w:val="20"/>
          <w:szCs w:val="20"/>
          <w:shd w:val="clear" w:color="auto" w:fill="FFFFFF"/>
          <w:lang w:val="en-US"/>
        </w:rPr>
        <w:instrText xml:space="preserve"> ADDIN ZOTERO_ITEM CSL_CITATION {"citationID":"hXwGonTW","properties":{"formattedCitation":"[31]","plainCitation":"[31]"},"citationItems":[{"id":2389,"uris":["http://zotero.org/users/3207792/items/SCJE76C9"],"uri":["http://zotero.org/users/3207792/items/SCJE76C9"],"itemData":{"id":2389,"type":"article-journal","title":"Metformin as a Possible Intervention for Cardiometabolic Risks in Pediatric Subjects Exposed to Antipsychotic Drugs","container-title":"The Journal of Clinical Psychiatry","page":"1362-1364","volume":"77","issue":"10","source":"PubMed","abstract":"Children and adolescents who are exposed to antipsychotic medication are at increased risk of weight gain and metabolic dysregulation. Metformin, which has demonstrated efficacy for these adverse treatment outcomes in adult samples, has been examined in pediatric samples, as well. Case reports, 2 uncontrolled studies, and 2 (out of 3) randomized controlled trials have demonstrated that metformin (1,000-1,700 mg/d) treatment for up to 16 weeks is associated with statistically and clinically significant weight loss. There is less consistent evidence, however, for benefits with metformin for glucose and lipid metabolism outcomes. The early institution of metformin in vulnerable patients merits consideration and study.","DOI":"10.4088/JCP.16f11196","ISSN":"1555-2101","note":"PMID: 27788311","journalAbbreviation":"J Clin Psychiatry","language":"eng","author":[{"family":"Andrade","given":"Chittaranjan"}],"issued":{"date-parts":[["2016",10]]}}}],"schema":"https://github.com/citation-style-language/schema/raw/master/csl-citation.json"} </w:instrText>
      </w:r>
      <w:r w:rsidRPr="00794EAF">
        <w:rPr>
          <w:color w:val="000000"/>
          <w:sz w:val="20"/>
          <w:szCs w:val="20"/>
          <w:shd w:val="clear" w:color="auto" w:fill="FFFFFF"/>
          <w:lang w:val="en-US"/>
        </w:rPr>
        <w:fldChar w:fldCharType="separate"/>
      </w:r>
      <w:r w:rsidRPr="00794EAF">
        <w:rPr>
          <w:sz w:val="20"/>
          <w:lang w:val="en-GB"/>
        </w:rPr>
        <w:t>[31]</w:t>
      </w:r>
      <w:r w:rsidRPr="00794EAF">
        <w:rPr>
          <w:color w:val="000000"/>
          <w:sz w:val="20"/>
          <w:szCs w:val="20"/>
          <w:shd w:val="clear" w:color="auto" w:fill="FFFFFF"/>
          <w:lang w:val="en-US"/>
        </w:rPr>
        <w:fldChar w:fldCharType="end"/>
      </w:r>
      <w:r w:rsidRPr="00794EAF">
        <w:rPr>
          <w:color w:val="000000"/>
          <w:sz w:val="20"/>
          <w:szCs w:val="20"/>
          <w:shd w:val="clear" w:color="auto" w:fill="FFFFFF"/>
          <w:lang w:val="en-US"/>
        </w:rPr>
        <w:t xml:space="preserve">. The overall adverse event rate was estimated at 5.6% participant-years of exposure </w:t>
      </w:r>
      <w:r w:rsidRPr="00794EAF">
        <w:rPr>
          <w:color w:val="000000"/>
          <w:sz w:val="20"/>
          <w:szCs w:val="20"/>
          <w:shd w:val="clear" w:color="auto" w:fill="FFFFFF"/>
          <w:lang w:val="en-US"/>
        </w:rPr>
        <w:fldChar w:fldCharType="begin"/>
      </w:r>
      <w:r w:rsidRPr="00794EAF">
        <w:rPr>
          <w:color w:val="000000"/>
          <w:sz w:val="20"/>
          <w:szCs w:val="20"/>
          <w:shd w:val="clear" w:color="auto" w:fill="FFFFFF"/>
          <w:lang w:val="en-US"/>
        </w:rPr>
        <w:instrText xml:space="preserve"> ADDIN ZOTERO_ITEM CSL_CITATION {"citationID":"RtD58Jk3","properties":{"formattedCitation":"[56]","plainCitation":"[56]"},"citationItems":[{"id":2538,"uris":["http://zotero.org/users/3207792/items/WSGIX9I3"],"uri":["http://zotero.org/users/3207792/items/WSGIX9I3"],"itemData":{"id":2538,"type":"article-journal","title":"Safety and tolerability of the treatment of youth-onset type 2 diabetes: the TODAY experience","container-title":"Diabetes Care","page":"1765-1771","volume":"36","issue":"6","source":"PubMed","abstract":"OBJECTIVE: Data related to the safety and tolerability of treatments for pediatric type 2 diabetes are limited. The TODAY clinical trial assessed severe adverse events (SAEs) and targeted nonsevere adverse events (AEs) before and after treatment failure, which was the primary outcome (PO).\nRESEARCH DESIGN AND METHODS: Obese 10- to 17-year-olds (N = 699) with type 2 diabetes for &lt;2 years and hemoglobin A1c (A1C) ≤ 8% on metformin monotherapy were randomized to one of three treatments: metformin, metformin plus rosiglitazone (M + R), or metformin plus lifestyle program (M + L). Participants were followed for 2-6.5 years.\nRESULTS: Gastrointestinal (GI) disturbance was the most common AE (41%) and was lower in the M + R group (P = 0.018). Other common AEs included anemia (20% before PO, 14% after PO), abnormal liver transaminases (16, 15%), excessive weight gain (7, 9%), and psychological events (10, 18%); the AEs were similar across treatments. Permanent medication reductions/discontinuations occurred most often because of abnormal liver transaminases and were lowest in the M + R group (P = 0.005). Treatment-emergent SAEs were uncommon and similar across treatments. Most (98%) were unrelated or unlikely related to the study intervention. There were no deaths and only 18 targeted SAEs (diabetic ketoacidosis, n = 12; severe hypoglycemia, n = 5; lactic acidosis, n = 1). There were 62 pregnancies occurring in 45 participants, and 6 infants had congenital anomalies.\nCONCLUSIONS: The TODAY study represents extensive experience managing type 2 diabetes in youth and found that the three treatment approaches were generally safe and well tolerated. Adding rosiglitazone to metformin may reduce GI side effects and hepatotoxicity.","DOI":"10.2337/dc12-2390","ISSN":"1935-5548","note":"PMID: 23704676\nPMCID: PMC3661822","shortTitle":"Safety and tolerability of the treatment of youth-onset type 2 diabetes","journalAbbreviation":"Diabetes Care","language":"eng","author":[{"literal":"TODAY Study Group"}],"issued":{"date-parts":[["2013",6]]}}}],"schema":"https://github.com/citation-style-language/schema/raw/master/csl-citation.json"} </w:instrText>
      </w:r>
      <w:r w:rsidRPr="00794EAF">
        <w:rPr>
          <w:color w:val="000000"/>
          <w:sz w:val="20"/>
          <w:szCs w:val="20"/>
          <w:shd w:val="clear" w:color="auto" w:fill="FFFFFF"/>
          <w:lang w:val="en-US"/>
        </w:rPr>
        <w:fldChar w:fldCharType="separate"/>
      </w:r>
      <w:r w:rsidRPr="00794EAF">
        <w:rPr>
          <w:sz w:val="20"/>
          <w:lang w:val="en-GB"/>
        </w:rPr>
        <w:t>[56]</w:t>
      </w:r>
      <w:r w:rsidRPr="00794EAF">
        <w:rPr>
          <w:color w:val="000000"/>
          <w:sz w:val="20"/>
          <w:szCs w:val="20"/>
          <w:shd w:val="clear" w:color="auto" w:fill="FFFFFF"/>
          <w:lang w:val="en-US"/>
        </w:rPr>
        <w:fldChar w:fldCharType="end"/>
      </w:r>
      <w:r w:rsidRPr="00794EAF">
        <w:rPr>
          <w:color w:val="000000"/>
          <w:sz w:val="20"/>
          <w:szCs w:val="20"/>
          <w:shd w:val="clear" w:color="auto" w:fill="FFFFFF"/>
          <w:lang w:val="en-US"/>
        </w:rPr>
        <w:t xml:space="preserve">. In adults, a study on 47,597 patients during a follow up of  7.2 ± 3.2 years showed that the long term use of metformin was associated with a significant decrease in colorectal cancer occurrence </w:t>
      </w:r>
      <w:r w:rsidRPr="00794EAF">
        <w:rPr>
          <w:color w:val="000000"/>
          <w:sz w:val="20"/>
          <w:szCs w:val="20"/>
          <w:shd w:val="clear" w:color="auto" w:fill="FFFFFF"/>
          <w:lang w:val="en-US"/>
        </w:rPr>
        <w:fldChar w:fldCharType="begin"/>
      </w:r>
      <w:r w:rsidRPr="00794EAF">
        <w:rPr>
          <w:color w:val="000000"/>
          <w:sz w:val="20"/>
          <w:szCs w:val="20"/>
          <w:shd w:val="clear" w:color="auto" w:fill="FFFFFF"/>
          <w:lang w:val="en-US"/>
        </w:rPr>
        <w:instrText xml:space="preserve"> ADDIN ZOTERO_ITEM CSL_CITATION {"citationID":"yBHKfTYu","properties":{"formattedCitation":"[57]","plainCitation":"[57]"},"citationItems":[{"id":2545,"uris":["http://zotero.org/users/3207792/items/ES4HUBM6"],"uri":["http://zotero.org/users/3207792/items/ES4HUBM6"],"itemData":{"id":2545,"type":"article-journal","title":"Dose-Dependent Relationship Between Metformin and Colorectal Cancer Occurrence Among Patients with Type 2 Diabetes-A Nationwide Cohort Study","container-title":"Translational Oncology","page":"535-541","volume":"11","issue":"2","source":"PubMed","abstract":"BACKGROUND: Increasing bodies of evidence suggest that metformin may be beneficial in the primary prevention of colorectal cancer (CRC), and a dose-response relationship has been reported. However, long-term epidemiological observations between the treatment period, cumulative dose, and intensity of metformin and CRC are rarely reported. The aim of this study was to identify the association between the effect of metformin and CRC development in a nationwide cohort study.\nMETHODS: This nationwide population-based study examined a cohort of 1,000,000 patients randomly sampled from individuals enrolled in the Taiwan National Health Insurance system. Patients with newly diagnosed type 2 diabetes mellitus (DM) between 1997 and 2007 were enrolled. A statistical variables, including the demographic data, treatment period, cumulative dose, and intensity of metformin use, was compared between patients developing CRC and those without CRC.\nRESULTS: This study included 47,597 patients. The mean follow-time was 7.17 ± 3.21 years. After adjustment, metformin use was an independent protective factor against CRC development (P &lt; .001). Although the protective ability of metformin against CRC development was reduced during long-term therapy, the risk of CRC decreased progressively with a higher cumulative dose or higher intensity of metformin use (both P &lt; .001).\nCONCLUSION: This study revealed that metformin use significantly reduced the risk of CRC in a dose-dependent manner in patients with type 2 DM in the Taiwanese population. However, a gradual decline in medication adherence may reduce the protective ability of metformin against CRC development during long-term therapy.","DOI":"10.1016/j.tranon.2018.02.012","ISSN":"1936-5233","note":"PMID: 29524831\nPMCID: PMC5884217","journalAbbreviation":"Transl Oncol","language":"eng","author":[{"family":"Chang","given":"Yu-Tang"},{"family":"Tsai","given":"Hsiang-Lin"},{"family":"Kung","given":"Ya-Ting"},{"family":"Yeh","given":"Yung-Sung"},{"family":"Huang","given":"Ching-Wen"},{"family":"Ma","given":"Cheng-Jen"},{"family":"Chiu","given":"Herng-Chia"},{"family":"Wang","given":"Jaw-Yuan"}],"issued":{"date-parts":[["2018",4]]}}}],"schema":"https://github.com/citation-style-language/schema/raw/master/csl-citation.json"} </w:instrText>
      </w:r>
      <w:r w:rsidRPr="00794EAF">
        <w:rPr>
          <w:color w:val="000000"/>
          <w:sz w:val="20"/>
          <w:szCs w:val="20"/>
          <w:shd w:val="clear" w:color="auto" w:fill="FFFFFF"/>
          <w:lang w:val="en-US"/>
        </w:rPr>
        <w:fldChar w:fldCharType="separate"/>
      </w:r>
      <w:r w:rsidRPr="00794EAF">
        <w:rPr>
          <w:sz w:val="20"/>
        </w:rPr>
        <w:t>[57]</w:t>
      </w:r>
      <w:r w:rsidRPr="00794EAF">
        <w:rPr>
          <w:color w:val="000000"/>
          <w:sz w:val="20"/>
          <w:szCs w:val="20"/>
          <w:shd w:val="clear" w:color="auto" w:fill="FFFFFF"/>
          <w:lang w:val="en-US"/>
        </w:rPr>
        <w:fldChar w:fldCharType="end"/>
      </w:r>
      <w:r w:rsidRPr="00794EAF">
        <w:rPr>
          <w:color w:val="000000"/>
          <w:sz w:val="20"/>
          <w:szCs w:val="20"/>
          <w:shd w:val="clear" w:color="auto" w:fill="FFFFFF"/>
          <w:lang w:val="en-US"/>
        </w:rPr>
        <w:t xml:space="preserve">. These results were replicated in another cohort </w:t>
      </w:r>
      <w:r w:rsidRPr="00794EAF">
        <w:rPr>
          <w:color w:val="000000"/>
          <w:sz w:val="20"/>
          <w:szCs w:val="20"/>
          <w:shd w:val="clear" w:color="auto" w:fill="FFFFFF"/>
          <w:lang w:val="en-US"/>
        </w:rPr>
        <w:fldChar w:fldCharType="begin"/>
      </w:r>
      <w:r w:rsidRPr="00794EAF">
        <w:rPr>
          <w:color w:val="000000"/>
          <w:sz w:val="20"/>
          <w:szCs w:val="20"/>
          <w:shd w:val="clear" w:color="auto" w:fill="FFFFFF"/>
          <w:lang w:val="en-US"/>
        </w:rPr>
        <w:instrText xml:space="preserve"> ADDIN ZOTERO_ITEM CSL_CITATION {"citationID":"AgjU9H9o","properties":{"formattedCitation":"[58]","plainCitation":"[58]"},"citationItems":[{"id":2547,"uris":["http://zotero.org/users/3207792/items/N48MEEA2"],"uri":["http://zotero.org/users/3207792/items/N48MEEA2"],"itemData":{"id":2547,"type":"article-journal","title":"A Cohort Study of Metformin and Colorectal Cancer Risk among Patients with Diabetes Mellitus","container-title":"Cancer Epidemiology, Biomarkers &amp; Prevention: A Publication of the American Association for Cancer Research, Cosponsored by the American Society of Preventive Oncology","page":"525-530","volume":"27","issue":"5","source":"PubMed","abstract":"Background: Several epidemiologic studies have reported strong inverse associations between metformin use and risk of colorectal cancer, although time-related biases, such as immortal time bias, may in part explain these findings. We reexamined this association using methods to minimize these biases.Methods: A cohort study was conducted among 47,351 members of Kaiser Permanente Northern California with diabetes and no history of cancer or metformin use. Follow-up for incident colorectal cancer occurred from January 1, 1997, until June 30, 2012. Cox regression was used to calculate HRs and 95% confidence intervals (CIs) for colorectal cancer risk associated with metformin use (ever use, total duration, recency of use, and cumulative dose).Results: No association was observed between ever use of metformin and colorectal cancer risk (HR, 0.90; 95% CI, 0.76-1.07) and there was no consistent pattern of decreasing risk with increasing total duration, dose, or recency of use. However, long-term use (≥5.0 years) appeared to be associated with reduced risk of colorectal cancer in the full population (HR, 0.78; 95% CI, 0.60-1.02), among current users (HR, 0.78; 95% CI, 0.59-1.04), and in men (HR, 0.65; 95% CI, 0.45-0.94) but not in women. Higher cumulative doses of metformin were associated with reduced risk. In initial users of sulfonylureas, switching to or adding metformin was also associated with decreased colorectal cancer risk.Conclusions: Our findings showed an inverse association between long-term use of metformin and colorectal cancer risk. Findings, especially the risk reduction among men, need to be confirmed in large, well-conducted studies.Impact: If our findings are confirmed, metformin may have a role in the chemoprevention of colorectal cancer. Cancer Epidemiol Biomarkers Prev; 27(5); 525-30. ©2018 AACRSee related commentary by Jackson and García-Albéniz, p. 520.","DOI":"10.1158/1055-9965.EPI-17-0424","ISSN":"1538-7755","note":"PMID: 29716927\nPMCID: PMC5935125","journalAbbreviation":"Cancer Epidemiol. Biomarkers Prev.","language":"eng","author":[{"family":"Bradley","given":"Marie C."},{"family":"Ferrara","given":"Assiamira"},{"family":"Achacoso","given":"Ninah"},{"family":"Ehrlich","given":"Samantha F."},{"family":"Quesenberry","given":"Charles P."},{"family":"Habel","given":"Laurel A."}],"issued":{"date-parts":[["2018",5]]}}}],"schema":"https://github.com/citation-style-language/schema/raw/master/csl-citation.json"} </w:instrText>
      </w:r>
      <w:r w:rsidRPr="00794EAF">
        <w:rPr>
          <w:color w:val="000000"/>
          <w:sz w:val="20"/>
          <w:szCs w:val="20"/>
          <w:shd w:val="clear" w:color="auto" w:fill="FFFFFF"/>
          <w:lang w:val="en-US"/>
        </w:rPr>
        <w:fldChar w:fldCharType="separate"/>
      </w:r>
      <w:r w:rsidRPr="00794EAF">
        <w:rPr>
          <w:sz w:val="20"/>
          <w:lang w:val="en-GB"/>
        </w:rPr>
        <w:t>[58]</w:t>
      </w:r>
      <w:r w:rsidRPr="00794EAF">
        <w:rPr>
          <w:color w:val="000000"/>
          <w:sz w:val="20"/>
          <w:szCs w:val="20"/>
          <w:shd w:val="clear" w:color="auto" w:fill="FFFFFF"/>
          <w:lang w:val="en-US"/>
        </w:rPr>
        <w:fldChar w:fldCharType="end"/>
      </w:r>
      <w:r w:rsidRPr="00794EAF">
        <w:rPr>
          <w:color w:val="000000"/>
          <w:sz w:val="20"/>
          <w:szCs w:val="20"/>
          <w:shd w:val="clear" w:color="auto" w:fill="FFFFFF"/>
          <w:lang w:val="en-US"/>
        </w:rPr>
        <w:t xml:space="preserve">. More generally, in a cohort including 82,720 adult metformin users, long-term adherence to metformin was associated with decreased risks of all-cause mortality after a 2.4 year follow up </w:t>
      </w:r>
      <w:r w:rsidRPr="00794EAF">
        <w:rPr>
          <w:color w:val="000000"/>
          <w:sz w:val="20"/>
          <w:szCs w:val="20"/>
          <w:shd w:val="clear" w:color="auto" w:fill="FFFFFF"/>
          <w:lang w:val="en-US"/>
        </w:rPr>
        <w:fldChar w:fldCharType="begin"/>
      </w:r>
      <w:r w:rsidRPr="00794EAF">
        <w:rPr>
          <w:color w:val="000000"/>
          <w:sz w:val="20"/>
          <w:szCs w:val="20"/>
          <w:shd w:val="clear" w:color="auto" w:fill="FFFFFF"/>
          <w:lang w:val="en-US"/>
        </w:rPr>
        <w:instrText xml:space="preserve"> ADDIN ZOTERO_ITEM CSL_CITATION {"citationID":"cBdAIkCi","properties":{"formattedCitation":"[59]","plainCitation":"[59]"},"citationItems":[{"id":2549,"uris":["http://zotero.org/users/3207792/items/7777IZXV"],"uri":["http://zotero.org/users/3207792/items/7777IZXV"],"itemData":{"id":2549,"type":"article-journal","title":"Association Between Metformin Adherence and All-Cause Mortality Among New Users of Metformin: A Nested Case-Control Study","container-title":"The Annals of Pharmacotherapy","page":"305-313","volume":"52","issue":"4","source":"PubMed","abstract":"BACKGROUND: Metformin presents better survival rates than other oral antidiabetics in the treatment of type 2 diabetes. However, these benefits may be dampened by inadequate treatment adherence.\nOBJECTIVE: We aimed to investigate the relationship between adherence level to metformin therapy and all-cause mortality over 10 years in incident metformin users.\nMETHODS: A nested case-control study was conducted using a large cohort of beneficiaries of the Quebec public drug insurance plan, aged 45 to 85 years, who initiated metformin between 2000 and 2009. Each case of all-cause death during follow-up was matched with up to 10 controls. Adherence to metformin was measured using the medication possession ratio (MPR). Conditional logistic regression models were used to estimate rate ratios (RRs) for mortality between adherent (MPR ≥ 80%) and nonadherent patients (MPR &lt; 80%). Subgroup analyses were conducted according to age (45-64 and 65-85 years) and comedication use (antihypertensive/cardiovascular drugs and statins).\nRESULTS: The cohort included 82 720 incident metformin users, followed up for 2.4 [0.8-4.4] years (median [interquartile range]) and 4747 cases of all-cause deaths. Analyses revealed decreased mortality risks after long-term adherence to metformin. Specifically, RRs were 0.84 (95% CI = [0.71-0.98]) and 0.69 [0.57-0.85] after 4 to 6 and ≥6 years of adherence to metformin, respectively. Survival benefits of long-term adherence (≥4 years) were also observed across most subgroups and particularly in patients using neither antihypertensive/cardiovascular drugs nor statins (0.57 [0.41-0.77]).\nCONCLUSIONS: Long-term adherence to metformin is associated with decreased risks of all-cause mortality in incident metformin users. Further research should investigate whether survival benefits vary according to the comorbidity burden of patients.","DOI":"10.1177/1060028017743517","ISSN":"1542-6270","note":"PMID: 29144162","shortTitle":"Association Between Metformin Adherence and All-Cause Mortality Among New Users of Metformin","journalAbbreviation":"Ann Pharmacother","language":"eng","author":[{"family":"Simard","given":"Patrice"},{"family":"Presse","given":"Nancy"},{"family":"Roy","given":"Louise"},{"family":"Dorais","given":"Marc"},{"family":"White-Guay","given":"Brian"},{"family":"Räkel","given":"Agnès"},{"family":"Perreault","given":"Sylvie"}],"issued":{"date-parts":[["2018",4]]}}}],"schema":"https://github.com/citation-style-language/schema/raw/master/csl-citation.json"} </w:instrText>
      </w:r>
      <w:r w:rsidRPr="00794EAF">
        <w:rPr>
          <w:color w:val="000000"/>
          <w:sz w:val="20"/>
          <w:szCs w:val="20"/>
          <w:shd w:val="clear" w:color="auto" w:fill="FFFFFF"/>
          <w:lang w:val="en-US"/>
        </w:rPr>
        <w:fldChar w:fldCharType="separate"/>
      </w:r>
      <w:r w:rsidRPr="00794EAF">
        <w:rPr>
          <w:color w:val="000000"/>
          <w:sz w:val="20"/>
          <w:szCs w:val="20"/>
          <w:lang w:val="en-US"/>
        </w:rPr>
        <w:t>[59]</w:t>
      </w:r>
      <w:r w:rsidRPr="00794EAF">
        <w:rPr>
          <w:color w:val="000000"/>
          <w:sz w:val="20"/>
          <w:szCs w:val="20"/>
          <w:shd w:val="clear" w:color="auto" w:fill="FFFFFF"/>
          <w:lang w:val="en-US"/>
        </w:rPr>
        <w:fldChar w:fldCharType="end"/>
      </w:r>
      <w:r w:rsidRPr="00794EAF">
        <w:rPr>
          <w:color w:val="000000"/>
          <w:sz w:val="20"/>
          <w:szCs w:val="20"/>
          <w:shd w:val="clear" w:color="auto" w:fill="FFFFFF"/>
          <w:lang w:val="en-US"/>
        </w:rPr>
        <w:t>.</w:t>
      </w:r>
      <w:r w:rsidRPr="00794EAF">
        <w:rPr>
          <w:color w:val="000000"/>
          <w:sz w:val="20"/>
          <w:szCs w:val="20"/>
          <w:lang w:val="en-US"/>
        </w:rPr>
        <w:t xml:space="preserve"> </w:t>
      </w:r>
      <w:r w:rsidRPr="00794EAF">
        <w:rPr>
          <w:color w:val="000000"/>
          <w:sz w:val="20"/>
          <w:szCs w:val="20"/>
          <w:shd w:val="clear" w:color="auto" w:fill="FFFF00"/>
          <w:lang w:val="en-US"/>
        </w:rPr>
        <w:t>However, caution is required in the pediatric context, especially in relation to the use of metformin for weight gain prevention related to SGA treatment, considering the possible risks of metformin and the fact the non-pharmacological alternatives have been found effective. However, in situations where non-pharmacological approaches are not feasible or unsuccessful, metformin may be considered as a possible intervention, supported by preliminary evidence, as showed in this meta-analysis.</w:t>
      </w:r>
      <w:r w:rsidRPr="00794EAF">
        <w:rPr>
          <w:color w:val="000000"/>
          <w:sz w:val="20"/>
          <w:szCs w:val="20"/>
          <w:lang w:val="en-US"/>
        </w:rPr>
        <w:t xml:space="preserve"> Of note, no serious adverse events were reported in any of the studies included in our meta-analysis.</w:t>
      </w:r>
    </w:p>
    <w:p w:rsidR="00585A22" w:rsidRPr="00794EAF" w:rsidRDefault="00585A22" w:rsidP="00A30B01">
      <w:pPr>
        <w:spacing w:line="480" w:lineRule="auto"/>
        <w:jc w:val="both"/>
        <w:rPr>
          <w:sz w:val="20"/>
          <w:szCs w:val="20"/>
          <w:lang w:val="en-US"/>
        </w:rPr>
      </w:pPr>
    </w:p>
    <w:p w:rsidR="00585A22" w:rsidRPr="00794EAF" w:rsidRDefault="00585A22" w:rsidP="00A30B01">
      <w:pPr>
        <w:spacing w:line="480" w:lineRule="auto"/>
        <w:jc w:val="both"/>
        <w:rPr>
          <w:b/>
          <w:sz w:val="20"/>
          <w:szCs w:val="20"/>
          <w:lang w:val="en-US"/>
        </w:rPr>
      </w:pPr>
      <w:r w:rsidRPr="00794EAF">
        <w:rPr>
          <w:b/>
          <w:sz w:val="20"/>
          <w:szCs w:val="20"/>
          <w:lang w:val="en-US"/>
        </w:rPr>
        <w:t>5- Conclusion</w:t>
      </w:r>
    </w:p>
    <w:p w:rsidR="00585A22" w:rsidRPr="00794EAF" w:rsidRDefault="00585A22" w:rsidP="003C1B63">
      <w:pPr>
        <w:pStyle w:val="Heading2"/>
        <w:pBdr>
          <w:bottom w:val="dotted" w:sz="12" w:space="9" w:color="CCCCCC"/>
        </w:pBdr>
        <w:shd w:val="clear" w:color="auto" w:fill="FFFFFF"/>
        <w:spacing w:line="480" w:lineRule="auto"/>
        <w:jc w:val="both"/>
        <w:rPr>
          <w:b w:val="0"/>
          <w:bCs w:val="0"/>
          <w:color w:val="111111"/>
          <w:kern w:val="0"/>
          <w:sz w:val="20"/>
          <w:szCs w:val="20"/>
          <w:lang w:val="en-US" w:eastAsia="fr-FR"/>
        </w:rPr>
      </w:pPr>
      <w:r w:rsidRPr="00794EAF">
        <w:rPr>
          <w:b w:val="0"/>
          <w:sz w:val="20"/>
          <w:szCs w:val="20"/>
          <w:lang w:val="en-US"/>
        </w:rPr>
        <w:t xml:space="preserve">Our study provided meta-analytic evidence showing that metformin may be beneficial, in the short term, to counteract weight gain in children and adolescents treated with SGA. However, our findings should be relicate din larger trials before being considered to support clinical recommendation and they should be considered with </w:t>
      </w:r>
      <w:r w:rsidRPr="00794EAF">
        <w:rPr>
          <w:b w:val="0"/>
          <w:sz w:val="20"/>
          <w:szCs w:val="20"/>
          <w:lang w:val="en-US"/>
        </w:rPr>
        <w:lastRenderedPageBreak/>
        <w:t xml:space="preserve">caution due to the low number of studies (with a low number of participants) included and the overall heterogeneity between them </w:t>
      </w:r>
      <w:r w:rsidRPr="00794EAF">
        <w:rPr>
          <w:b w:val="0"/>
          <w:sz w:val="20"/>
          <w:szCs w:val="20"/>
        </w:rPr>
        <w:t>[42,59–64]</w:t>
      </w:r>
      <w:r w:rsidRPr="00794EAF">
        <w:rPr>
          <w:b w:val="0"/>
          <w:sz w:val="20"/>
          <w:szCs w:val="20"/>
          <w:lang w:val="en-US"/>
        </w:rPr>
        <w:fldChar w:fldCharType="begin"/>
      </w:r>
      <w:r w:rsidRPr="00794EAF">
        <w:rPr>
          <w:b w:val="0"/>
          <w:sz w:val="20"/>
          <w:szCs w:val="20"/>
          <w:lang w:val="en-US"/>
        </w:rPr>
        <w:instrText xml:space="preserve"> ADDIN ZOTERO_ITEM CSL_CITATION {"citationID":"1l40vmtg2e","properties":{"formattedCitation":"{\\rtf [42,60\\uc0\\u8211{}65]}","plainCitation":""},"citationItems":[{"id":2890,"uris":["http://zotero.org/users/3207792/items/F57CB29C"],"uri":["http://zotero.org/users/3207792/items/F57CB29C"],"itemData":{"id":2890,"type":"article-journal","title":"Metformin for weight loss in pediatric patients taking psychotropic drugs","container-title":"The American Journal of Psychiatry","page":"655-657","volume":"159","issue":"4","source":"PubMed","abstract":"OBJECTIVE: Metformin was assessed as a treatment for weight gain in children taking olanzapine, risperidone, quetiapine, or valproate.\nMETHOD: The subjects were 19 patients aged 10-18 years; 15 were white and four were black, and there were 12 boys and seven girls. In a 12-week open-label study, each patient received metformin, 500 mg t.i.d. Changes in weight and body mass index were evaluated by using repeated measures analysis of variance.\nRESULTS: Of the 19 patients, 15 lost weight, three gained 1.6 kg or less, and one had no change. The mean changes in weight and body mass index at 12 weeks were highly significant.\nCONCLUSIONS: Metformin merits further study as a treatment for weight gain in patients taking psychotropic medications.","DOI":"10.1176/appi.ajp.159.4.655","ISSN":"0002-953X","note":"PMID: 11925306","journalAbbreviation":"Am J Psychiatry","language":"eng","author":[{"family":"Morrison","given":"John A."},{"family":"Cottingham","given":"Elizabeth M."},{"family":"Barton","given":"Bruce A."}],"issued":{"date-parts":[["2002",4]]}}},{"id":2892,"uris":["http://zotero.org/users/3207792/items/WSAGED57"],"uri":["http://zotero.org/users/3207792/items/WSAGED57"],"itemData":{"id":2892,"type":"article-journal","title":"Metformin for weight control in pediatric patients on atypical antipsychotic medication","container-title":"Journal of Child and Adolescent Psychopharmacology","page":"275-279","volume":"19","issue":"3","source":"PubMed","abstract":"OBJECTIVE: Metformin was assessed as an interventional medication for weight gain in children and adolescents taking atypical antipsychotic agents.\nMETHOD: A 12-week open-label trial was conducted to evaluate metformin's effectiveness and safety for weight management. Eleven subjects, ages 10-18 years, participated in the study. Each subject received metformin orally up to 2000 mg/day. Primary outcome measures included weight, body mass index (BMI), and waist circumference. Secondary outcome measures included serum glucose, insulin, and fasting lipid profile. Changes in weight, BMI, waist, and metabolic profile were obtained by using repeated measures of covariance.\nRESULTS: The mean reduction in weight, waist, BMI, serum glucose, and serum insulin was not statistically significant. However, 5 out of 11 patients lost weight (mean, -2.82 kg +/- 7.25), and overall the sample did not continue to gain weight. There was a significant decrease in triglyceride levels. Metformin was fairly well tolerated.\nCONCLUSION: Preliminary data suggests that metformin may safely and effectively improve the triglyceride profile. However, contrary to study hypotheses, weight, waist, and BMI reduction were not statistically significant. Future double-blind studies with larger sample sizes and of longer duration are warranted to assess more fully the safety and efficacy of this intervention.","DOI":"10.1089/cap.2008.094","ISSN":"1557-8992","note":"PMID: 19519262","journalAbbreviation":"J Child Adolesc Psychopharmacol","language":"eng","author":[{"family":"Shin","given":"Lauren"},{"family":"Bregman","given":"Hallie"},{"family":"Breeze","given":"Janis L."},{"family":"Noyes","given":"Nancy"},{"family":"Frazier","given":"Jean A."}],"issued":{"date-parts":[["2009",6]]}}},{"id":2894,"uris":["http://zotero.org/users/3207792/items/76KC5N5K"],"uri":["http://zotero.org/users/3207792/items/76KC5N5K"],"itemData":{"id":2894,"type":"article-journal","title":"Brief Report: Metformin for Antipsychotic-Induced Weight Gain in Youth with Autism Spectrum Disorder","container-title":"Journal of Autism and Developmental Disorders","page":"2290-2294","volume":"47","issue":"7","source":"PubMed","abstract":"Antipsychotic treatment in youth with autism spectrum disorder (ASD) is becoming increasingly common, placing individuals at risk for antipsychotic-induced weight gain and associated complications. Metformin hydrochloride, a biguanide medication FDA-approved for treatment of type-2 diabetes in youth, may hold promise for treatment of antipsychotic-induced weight gain in youth with ASD. In this report we assess the long-term impact of metformin on antipsychotic-associated weight gain in a naturalistic sample of 53 youth with ASD. Results indicate that treatment with metformin stabilized BMI z-score over a nearly 2 year mean treatment period. Further work is indicated to determine the safety and efficacy of metformin treatment in youth with ASD, as well as predictors of response as a treatment for antipsychotic-induced weight gain.","DOI":"10.1007/s10803-017-3132-2","ISSN":"1573-3432","note":"PMID: 28447303","shortTitle":"Brief Report","journalAbbreviation":"J Autism Dev Disord","language":"eng","author":[{"family":"Wink","given":"Logan K."},{"family":"Adams","given":"Ryan"},{"family":"Pedapati","given":"Ernest V."},{"family":"Dominick","given":"Kelli C."},{"family":"Fox","given":"Emma"},{"family":"Buck","given":"Catherine"},{"family":"Erickson","given":"Craig A."}],"issued":{"date-parts":[["2017"]]}}},{"id":2896,"uris":["http://zotero.org/users/3207792/items/CH99A7ZA"],"uri":["http://zotero.org/users/3207792/items/CH99A7ZA"],"itemData":{"id":2896,"type":"webpage","title":"Metformin for Weight Control in Adolescents Taking Atypical Antipsychotics - Full Text View - ClinicalTrials.gov","abstract":"Metformin for Weight Control in Adolescents Taking Atypical Antipsychotics - Full Text View.","URL":"https://clinicaltrials.gov/ct2/show/NCT00845936","language":"en","accessed":{"date-parts":[["2018",7,30]]}}},{"id":2898,"uris":["http://zotero.org/users/3207792/items/QRWFG9XH"],"uri":["http://zotero.org/users/3207792/items/QRWFG9XH"],"itemData":{"id":2898,"type":"webpage","title":"Metformin for Overweight &amp; OBese ChILdren and Adolescents With BDS Treated With SGAs - Full Text View - ClinicalTrials.gov","abstract":"Metformin for Overweight &amp; OBese ChILdren and Adolescents With BDS Treated With SGAs - Full Text View.","URL":"https://clinicaltrials.gov/ct2/show/NCT02515773","language":"en","accessed":{"date-parts":[["2018",7,30]]}}},{"id":2900,"uris":["http://zotero.org/users/3207792/items/ECCRQXU3"],"uri":["http://zotero.org/users/3207792/items/ECCRQXU3"],"itemData":{"id":2900,"type":"webpage","title":"Improving Metabolic Parameters of Antipsychotic Child Treatment With Ziprasidone, Aripiprazole, and Clozapine - Full Text View - ClinicalTrials.gov","abstract":"Improving Metabolic Parameters of Antipsychotic Child Treatment With Ziprasidone, Aripiprazole, and Clozapine - Full Text View.","URL":"https://clinicaltrials.gov/ct2/show/NCT00617058","language":"en","accessed":{"date-parts":[["2018",7,30]]}}},{"id":2495,"uris":["http://zotero.org/users/3207792/items/BVS5JH94"],"uri":["http://zotero.org/users/3207792/items/BVS5JH94"],"itemData":{"id":2495,"type":"webpage","title":"Reducing Weight Gain and Improving Metabolic Function in Children Being Treated With Antipsychotics - Full Text View - ClinicalTrials.gov","abstract":"Reducing Weight Gain and Improving Metabolic Function in Children Being Treated With Antipsychotics - Full Text View.","URL":"https://clinicaltrials.gov/ct2/show/NCT00806234","language":"en","accessed":{"date-parts":[["2018",5,7]]}}}],"schema":"https://github.com/citation-style-language/schema/raw/master/csl-citation.json"} </w:instrText>
      </w:r>
      <w:r w:rsidRPr="00794EAF">
        <w:rPr>
          <w:b w:val="0"/>
          <w:sz w:val="20"/>
          <w:szCs w:val="20"/>
          <w:lang w:val="en-US"/>
        </w:rPr>
        <w:fldChar w:fldCharType="end"/>
      </w:r>
      <w:r w:rsidRPr="00794EAF">
        <w:t>[42,60–65]</w:t>
      </w:r>
      <w:r w:rsidRPr="00794EAF">
        <w:rPr>
          <w:b w:val="0"/>
          <w:sz w:val="20"/>
          <w:szCs w:val="20"/>
          <w:lang w:val="en-US"/>
        </w:rPr>
        <w:t xml:space="preserve">. If replicated in further large high quality trials, our findings suggest that, since effects took about 4 weeks for the effects to be significant, an early administration of metformin, soon after the patient is started in SGA, would be warranted, reflecting the currently available guidelines for adults </w:t>
      </w:r>
      <w:r w:rsidRPr="00794EAF">
        <w:rPr>
          <w:b w:val="0"/>
          <w:sz w:val="20"/>
          <w:szCs w:val="20"/>
          <w:lang w:val="en-US"/>
        </w:rPr>
        <w:fldChar w:fldCharType="begin"/>
      </w:r>
      <w:r w:rsidRPr="00794EAF">
        <w:rPr>
          <w:b w:val="0"/>
          <w:sz w:val="20"/>
          <w:szCs w:val="20"/>
          <w:lang w:val="en-US"/>
        </w:rPr>
        <w:instrText xml:space="preserve"> ADDIN ZOTERO_ITEM CSL_CITATION {"citationID":"2isr3m47e1","properties":{"formattedCitation":"[66]","plainCitation":"[66]"},"citationItems":[{"id":2524,"uris":["http://zotero.org/users/3207792/items/FWP2KCEQ"],"uri":["http://zotero.org/users/3207792/items/FWP2KCEQ"],"itemData":{"id":2524,"type":"article-journal","title":"Minimizing weight gain for patients taking antipsychotic medications: The potential role for early use of metformin","container-title":"Annals of Clinical Psychiatry: Official Journal of the American Academy of Clinical Psychiatrists","page":"120-124","volume":"29","issue":"2","source":"PubMed","abstract":"BACKGROUND: Patients taking antipsychotic medications are at high risk for weight gain, which in turn leads to poor health outcomes, nonadherence with treatment, and low self-esteem.\nMETHODS: We reviewed published studies of pharmacologic interventions aimed at minimizing antipsychotic-induced weight gain. Treatments initiated prior to onset of weight gain were compared with those that started once weight gain already had occurred.\nRESULTS: Although data are limited, adjunctive medications for weight management appear to be more effective when initiated at or near the time when patients are first exposed to antipsychotic medications. Interventions initiated later in the course of treatment-typically after weight gain already has occurred-rarely help patients return to their pretreatment weight. The most commonly used adjunctive intervention has been metformin.\nCONCLUSIONS: Certain patients benefit from initiating metformin early in their exposure to second-generation antipsychotic agents. In particular, young, healthy patients beginning olanzapine or clozapine probably will experience less weight gain if they concomitantly initiate metformin.","ISSN":"1547-3325","note":"PMID: 28463344","shortTitle":"Minimizing weight gain for patients taking antipsychotic medications","journalAbbreviation":"Ann Clin Psychiatry","language":"eng","author":[{"family":"Hendrick","given":"Victoria"},{"family":"Dasher","given":"Robert"},{"family":"Gitlin","given":"Michael"},{"family":"Parsi","given":"Mehrban"}],"issued":{"date-parts":[["2017",5]]}}}],"schema":"https://github.com/citation-style-language/schema/raw/master/csl-citation.json"} </w:instrText>
      </w:r>
      <w:r w:rsidRPr="00794EAF">
        <w:rPr>
          <w:b w:val="0"/>
          <w:sz w:val="20"/>
          <w:szCs w:val="20"/>
          <w:lang w:val="en-US"/>
        </w:rPr>
        <w:fldChar w:fldCharType="separate"/>
      </w:r>
      <w:r w:rsidRPr="00794EAF">
        <w:rPr>
          <w:b w:val="0"/>
          <w:sz w:val="20"/>
          <w:szCs w:val="20"/>
          <w:lang w:val="en-GB"/>
        </w:rPr>
        <w:t>[66]</w:t>
      </w:r>
      <w:r w:rsidRPr="00794EAF">
        <w:rPr>
          <w:b w:val="0"/>
          <w:sz w:val="20"/>
          <w:szCs w:val="20"/>
          <w:lang w:val="en-US"/>
        </w:rPr>
        <w:fldChar w:fldCharType="end"/>
      </w:r>
      <w:r w:rsidRPr="00794EAF">
        <w:rPr>
          <w:b w:val="0"/>
          <w:noProof/>
          <w:sz w:val="20"/>
          <w:szCs w:val="20"/>
          <w:lang w:val="en-US"/>
        </w:rPr>
        <w:t>. It is important to bear in mind that the American Psychiatric Association recommends to not</w:t>
      </w:r>
      <w:r w:rsidRPr="00794EAF">
        <w:rPr>
          <w:b w:val="0"/>
          <w:bCs w:val="0"/>
          <w:color w:val="111111"/>
          <w:kern w:val="0"/>
          <w:sz w:val="20"/>
          <w:szCs w:val="20"/>
          <w:lang w:val="en-US" w:eastAsia="fr-FR"/>
        </w:rPr>
        <w:t xml:space="preserve"> routinely prescribe antipsychotic medications as a first-line intervention for children and adolescents, which is actually the best way to avoid metabolic side effect </w:t>
      </w:r>
      <w:r w:rsidRPr="00794EAF">
        <w:rPr>
          <w:b w:val="0"/>
          <w:bCs w:val="0"/>
          <w:color w:val="111111"/>
          <w:kern w:val="0"/>
          <w:sz w:val="20"/>
          <w:szCs w:val="20"/>
          <w:lang w:val="en-US" w:eastAsia="fr-FR"/>
        </w:rPr>
        <w:fldChar w:fldCharType="begin"/>
      </w:r>
      <w:r w:rsidRPr="00794EAF">
        <w:rPr>
          <w:b w:val="0"/>
          <w:bCs w:val="0"/>
          <w:color w:val="111111"/>
          <w:kern w:val="0"/>
          <w:sz w:val="20"/>
          <w:szCs w:val="20"/>
          <w:lang w:val="en-US" w:eastAsia="fr-FR"/>
        </w:rPr>
        <w:instrText xml:space="preserve"> ADDIN ZOTERO_ITEM CSL_CITATION {"citationID":"2dm9dqe7g1","properties":{"formattedCitation":"[67]","plainCitation":"[67]"},"citationItems":[{"id":2883,"uris":["http://zotero.org/users/3207792/items/FN5FXVPB"],"uri":["http://zotero.org/users/3207792/items/FN5FXVPB"],"itemData":{"id":2883,"type":"webpage","title":"Choosing Wisely | psychiatry.org","URL":"https://www.psychiatry.org/psychiatrists/practice/quality-improvement/choosing-wisely","accessed":{"date-parts":[["2018",7,29]]}}}],"schema":"https://github.com/citation-style-language/schema/raw/master/csl-citation.json"} </w:instrText>
      </w:r>
      <w:r w:rsidRPr="00794EAF">
        <w:rPr>
          <w:b w:val="0"/>
          <w:bCs w:val="0"/>
          <w:color w:val="111111"/>
          <w:kern w:val="0"/>
          <w:sz w:val="20"/>
          <w:szCs w:val="20"/>
          <w:lang w:val="en-US" w:eastAsia="fr-FR"/>
        </w:rPr>
        <w:fldChar w:fldCharType="separate"/>
      </w:r>
      <w:r w:rsidRPr="00794EAF">
        <w:rPr>
          <w:b w:val="0"/>
          <w:bCs w:val="0"/>
          <w:noProof/>
          <w:color w:val="111111"/>
          <w:kern w:val="0"/>
          <w:sz w:val="20"/>
          <w:szCs w:val="20"/>
          <w:lang w:val="en-US" w:eastAsia="fr-FR"/>
        </w:rPr>
        <w:t>[67]</w:t>
      </w:r>
      <w:r w:rsidRPr="00794EAF">
        <w:rPr>
          <w:b w:val="0"/>
          <w:bCs w:val="0"/>
          <w:color w:val="111111"/>
          <w:kern w:val="0"/>
          <w:sz w:val="20"/>
          <w:szCs w:val="20"/>
          <w:lang w:val="en-US" w:eastAsia="fr-FR"/>
        </w:rPr>
        <w:fldChar w:fldCharType="end"/>
      </w:r>
      <w:r w:rsidRPr="00794EAF">
        <w:rPr>
          <w:b w:val="0"/>
          <w:sz w:val="20"/>
          <w:szCs w:val="20"/>
          <w:lang w:val="en-US"/>
        </w:rPr>
        <w:t>. Multimoda</w:t>
      </w:r>
      <w:bookmarkStart w:id="0" w:name="_GoBack"/>
      <w:bookmarkEnd w:id="0"/>
      <w:r w:rsidRPr="00794EAF">
        <w:rPr>
          <w:b w:val="0"/>
          <w:sz w:val="20"/>
          <w:szCs w:val="20"/>
          <w:lang w:val="en-US"/>
        </w:rPr>
        <w:t xml:space="preserve">l treatment strategies encompassing metformin and non-pharmacological strategies (such as diet and educational or family-based interventions) are likely to represent the most efficacious intervention to counteract weight gain associated with SGA in youth and should be a research priority for the field.  </w:t>
      </w:r>
    </w:p>
    <w:p w:rsidR="00585A22" w:rsidRPr="00794EAF" w:rsidRDefault="00585A22" w:rsidP="002C695F">
      <w:pPr>
        <w:spacing w:line="480" w:lineRule="auto"/>
        <w:rPr>
          <w:sz w:val="20"/>
          <w:szCs w:val="20"/>
          <w:lang w:val="en-US"/>
        </w:rPr>
      </w:pPr>
    </w:p>
    <w:p w:rsidR="00585A22" w:rsidRPr="00794EAF" w:rsidRDefault="00585A22" w:rsidP="00EE4BA6">
      <w:pPr>
        <w:spacing w:line="480" w:lineRule="auto"/>
        <w:rPr>
          <w:sz w:val="20"/>
          <w:szCs w:val="20"/>
          <w:lang w:val="en-US"/>
        </w:rPr>
      </w:pPr>
    </w:p>
    <w:p w:rsidR="00585A22" w:rsidRPr="00794EAF" w:rsidRDefault="00585A22" w:rsidP="00EE4BA6">
      <w:pPr>
        <w:spacing w:line="480" w:lineRule="auto"/>
        <w:rPr>
          <w:sz w:val="20"/>
          <w:szCs w:val="20"/>
          <w:lang w:val="en-US"/>
        </w:rPr>
      </w:pPr>
    </w:p>
    <w:p w:rsidR="00585A22" w:rsidRPr="00794EAF" w:rsidRDefault="00585A22" w:rsidP="002C695F">
      <w:pPr>
        <w:widowControl w:val="0"/>
        <w:autoSpaceDE w:val="0"/>
        <w:autoSpaceDN w:val="0"/>
        <w:adjustRightInd w:val="0"/>
        <w:spacing w:after="240" w:line="480" w:lineRule="auto"/>
        <w:rPr>
          <w:color w:val="000000"/>
          <w:sz w:val="20"/>
          <w:szCs w:val="20"/>
          <w:lang w:val="en-US"/>
        </w:rPr>
      </w:pPr>
    </w:p>
    <w:p w:rsidR="00585A22" w:rsidRPr="00794EAF" w:rsidRDefault="00585A22" w:rsidP="00735DDC">
      <w:pPr>
        <w:widowControl w:val="0"/>
        <w:autoSpaceDE w:val="0"/>
        <w:autoSpaceDN w:val="0"/>
        <w:adjustRightInd w:val="0"/>
        <w:spacing w:after="240" w:line="480" w:lineRule="auto"/>
        <w:rPr>
          <w:color w:val="000000"/>
          <w:sz w:val="20"/>
          <w:szCs w:val="20"/>
          <w:lang w:val="en-US"/>
        </w:rPr>
      </w:pPr>
    </w:p>
    <w:p w:rsidR="00585A22" w:rsidRPr="00794EAF" w:rsidRDefault="00585A22" w:rsidP="00C1548F">
      <w:pPr>
        <w:widowControl w:val="0"/>
        <w:autoSpaceDE w:val="0"/>
        <w:autoSpaceDN w:val="0"/>
        <w:adjustRightInd w:val="0"/>
        <w:spacing w:after="240" w:line="300" w:lineRule="atLeast"/>
        <w:rPr>
          <w:b/>
          <w:color w:val="000000"/>
          <w:sz w:val="20"/>
          <w:szCs w:val="20"/>
          <w:lang w:val="en-US"/>
        </w:rPr>
      </w:pPr>
      <w:r w:rsidRPr="00794EAF">
        <w:rPr>
          <w:b/>
          <w:color w:val="000000"/>
          <w:sz w:val="20"/>
          <w:szCs w:val="20"/>
          <w:lang w:val="en-US"/>
        </w:rPr>
        <w:t>References</w:t>
      </w:r>
    </w:p>
    <w:p w:rsidR="00585A22" w:rsidRPr="00794EAF" w:rsidRDefault="00585A22">
      <w:pPr>
        <w:widowControl w:val="0"/>
        <w:autoSpaceDE w:val="0"/>
        <w:autoSpaceDN w:val="0"/>
        <w:adjustRightInd w:val="0"/>
        <w:rPr>
          <w:lang w:val="en-US"/>
        </w:rPr>
      </w:pPr>
      <w:r w:rsidRPr="00794EAF">
        <w:rPr>
          <w:lang w:val="en-US"/>
        </w:rPr>
        <w:t xml:space="preserve">1. Kurlan R. Clinical practice. Tourette’s Syndrome. N Engl J Med. 2010;363:2332–8. </w:t>
      </w:r>
    </w:p>
    <w:p w:rsidR="00585A22" w:rsidRPr="00794EAF" w:rsidRDefault="00585A22">
      <w:pPr>
        <w:widowControl w:val="0"/>
        <w:autoSpaceDE w:val="0"/>
        <w:autoSpaceDN w:val="0"/>
        <w:adjustRightInd w:val="0"/>
        <w:rPr>
          <w:lang w:val="en-US"/>
        </w:rPr>
      </w:pPr>
      <w:r w:rsidRPr="00794EAF">
        <w:rPr>
          <w:lang w:val="en-US"/>
        </w:rPr>
        <w:t xml:space="preserve">2. McCracken JT, McGough J, Shah B, Cronin P, Hong D, Aman MG, et al. Risperidone in children with autism and serious behavioral problems. N Engl J Med. 2002;347:314–21. </w:t>
      </w:r>
    </w:p>
    <w:p w:rsidR="00585A22" w:rsidRPr="00794EAF" w:rsidRDefault="00585A22">
      <w:pPr>
        <w:widowControl w:val="0"/>
        <w:autoSpaceDE w:val="0"/>
        <w:autoSpaceDN w:val="0"/>
        <w:adjustRightInd w:val="0"/>
        <w:rPr>
          <w:lang w:val="en-US"/>
        </w:rPr>
      </w:pPr>
      <w:r w:rsidRPr="00794EAF">
        <w:rPr>
          <w:lang w:val="de-DE"/>
        </w:rPr>
        <w:t xml:space="preserve">3. Birnbaum ML, Saito E, Gerhard T, Winterstein A, Olfson M, Kane JM, et al. </w:t>
      </w:r>
      <w:r w:rsidRPr="00794EAF">
        <w:rPr>
          <w:lang w:val="en-US"/>
        </w:rPr>
        <w:t xml:space="preserve">Pharmacoepidemiology of antipsychotic use in youth with ADHD: trends and clinical implications. Curr Psychiatry Rep. 2013;15:382. </w:t>
      </w:r>
    </w:p>
    <w:p w:rsidR="00585A22" w:rsidRPr="00794EAF" w:rsidRDefault="00585A22">
      <w:pPr>
        <w:widowControl w:val="0"/>
        <w:autoSpaceDE w:val="0"/>
        <w:autoSpaceDN w:val="0"/>
        <w:adjustRightInd w:val="0"/>
        <w:rPr>
          <w:lang w:val="en-US"/>
        </w:rPr>
      </w:pPr>
      <w:r w:rsidRPr="00794EAF">
        <w:rPr>
          <w:lang w:val="en-US"/>
        </w:rPr>
        <w:t xml:space="preserve">4. Olfson M, Blanco C, Liu S-M, Wang S, Correll CU. National trends in the office-based treatment of children, adolescents, and adults with antipsychotics. Arch Gen Psychiatry. 2012;69:1247–56. </w:t>
      </w:r>
    </w:p>
    <w:p w:rsidR="00585A22" w:rsidRPr="00794EAF" w:rsidRDefault="00585A22">
      <w:pPr>
        <w:widowControl w:val="0"/>
        <w:autoSpaceDE w:val="0"/>
        <w:autoSpaceDN w:val="0"/>
        <w:adjustRightInd w:val="0"/>
        <w:rPr>
          <w:lang w:val="en-US"/>
        </w:rPr>
      </w:pPr>
      <w:r w:rsidRPr="00794EAF">
        <w:rPr>
          <w:lang w:val="en-US"/>
        </w:rPr>
        <w:t xml:space="preserve">5. Prah P, Petersen I, Nazareth I, Walters K, Osborn D. National changes in oral antipsychotic treatment for people with schizophrenia in primary care between 1998 and 2007 in the United Kingdom. Pharmacoepidemiol Drug Saf. 2012;21:161–9. </w:t>
      </w:r>
    </w:p>
    <w:p w:rsidR="00585A22" w:rsidRPr="00794EAF" w:rsidRDefault="00585A22">
      <w:pPr>
        <w:widowControl w:val="0"/>
        <w:autoSpaceDE w:val="0"/>
        <w:autoSpaceDN w:val="0"/>
        <w:adjustRightInd w:val="0"/>
        <w:rPr>
          <w:lang w:val="en-US"/>
        </w:rPr>
      </w:pPr>
      <w:r w:rsidRPr="00794EAF">
        <w:rPr>
          <w:lang w:val="en-US"/>
        </w:rPr>
        <w:t xml:space="preserve">6. Bernardo M, Coma A, Ibáñez C, Zara C, Bari JM, Serrano-Blanco A. Antipsychotic polypharmacy in a regional health service: a population-based study. BMC Psychiatry. 2012;12:42. </w:t>
      </w:r>
    </w:p>
    <w:p w:rsidR="00585A22" w:rsidRPr="00794EAF" w:rsidRDefault="00585A22">
      <w:pPr>
        <w:widowControl w:val="0"/>
        <w:autoSpaceDE w:val="0"/>
        <w:autoSpaceDN w:val="0"/>
        <w:adjustRightInd w:val="0"/>
        <w:rPr>
          <w:lang w:val="en-US"/>
        </w:rPr>
      </w:pPr>
      <w:r w:rsidRPr="00794EAF">
        <w:rPr>
          <w:lang w:val="en-US"/>
        </w:rPr>
        <w:t xml:space="preserve">7. Jaracz J, Tetera-Rudnicka E, Kujath D, Raczyńska A, Stoszek S, Czernaś W, et al. The prevalence of antipsychotic polypharmacy in schizophrenic patients discharged from psychiatric units in Poland. Pharmacol Rep PR. 2014;66:613–7. </w:t>
      </w:r>
    </w:p>
    <w:p w:rsidR="00585A22" w:rsidRPr="00794EAF" w:rsidRDefault="00585A22">
      <w:pPr>
        <w:widowControl w:val="0"/>
        <w:autoSpaceDE w:val="0"/>
        <w:autoSpaceDN w:val="0"/>
        <w:adjustRightInd w:val="0"/>
        <w:rPr>
          <w:lang w:val="en-US"/>
        </w:rPr>
      </w:pPr>
      <w:r w:rsidRPr="00794EAF">
        <w:rPr>
          <w:lang w:val="en-US"/>
        </w:rPr>
        <w:t xml:space="preserve">8. Verdoux H, Pambrun E, Tournier M, Bezin J, Pariente A. Antipsychotic long-acting injections: A community-based study from 2007 to 2014 of prescribing trends and </w:t>
      </w:r>
      <w:r w:rsidRPr="00794EAF">
        <w:rPr>
          <w:lang w:val="en-US"/>
        </w:rPr>
        <w:lastRenderedPageBreak/>
        <w:t xml:space="preserve">characteristics associated with initiation. Schizophr Res. 2016;178:58–63. </w:t>
      </w:r>
    </w:p>
    <w:p w:rsidR="00585A22" w:rsidRPr="00794EAF" w:rsidRDefault="00585A22">
      <w:pPr>
        <w:widowControl w:val="0"/>
        <w:autoSpaceDE w:val="0"/>
        <w:autoSpaceDN w:val="0"/>
        <w:adjustRightInd w:val="0"/>
        <w:rPr>
          <w:lang w:val="en-US"/>
        </w:rPr>
      </w:pPr>
      <w:r w:rsidRPr="00794EAF">
        <w:rPr>
          <w:lang w:val="en-US"/>
        </w:rPr>
        <w:t xml:space="preserve">9. Bak M, Fransen A, Janssen J, van Os J, Drukker M. Almost all antipsychotics result in weight gain: a meta-analysis. PloS One. 2014;9:e94112. </w:t>
      </w:r>
    </w:p>
    <w:p w:rsidR="00585A22" w:rsidRPr="00794EAF" w:rsidRDefault="00585A22">
      <w:pPr>
        <w:widowControl w:val="0"/>
        <w:autoSpaceDE w:val="0"/>
        <w:autoSpaceDN w:val="0"/>
        <w:adjustRightInd w:val="0"/>
        <w:rPr>
          <w:lang w:val="en-US"/>
        </w:rPr>
      </w:pPr>
      <w:r w:rsidRPr="00794EAF">
        <w:rPr>
          <w:lang w:val="en-US"/>
        </w:rPr>
        <w:t xml:space="preserve">10. Burghardt KJ, Seyoum B, Mallisho A, Burghardt PR, Kowluru RA, Yi Z. Atypical antipsychotics, insulin resistance and weight; a meta-analysis of healthy volunteer studies. Prog Neuropsychopharmacol Biol Psychiatry. 2018;83:55–63. </w:t>
      </w:r>
    </w:p>
    <w:p w:rsidR="00585A22" w:rsidRPr="00794EAF" w:rsidRDefault="00585A22">
      <w:pPr>
        <w:widowControl w:val="0"/>
        <w:autoSpaceDE w:val="0"/>
        <w:autoSpaceDN w:val="0"/>
        <w:adjustRightInd w:val="0"/>
        <w:rPr>
          <w:lang w:val="en-US"/>
        </w:rPr>
      </w:pPr>
      <w:r w:rsidRPr="00794EAF">
        <w:rPr>
          <w:lang w:val="en-US"/>
        </w:rPr>
        <w:t xml:space="preserve">11. Correll CU, Manu P, Olshanskiy V, Napolitano B, Kane JM, Malhotra AK. Cardiometabolic risk of second-generation antipsychotic medications during first-time use in children and adolescents. JAMA. 2009;302:1765–73. </w:t>
      </w:r>
    </w:p>
    <w:p w:rsidR="00585A22" w:rsidRPr="00794EAF" w:rsidRDefault="00585A22">
      <w:pPr>
        <w:widowControl w:val="0"/>
        <w:autoSpaceDE w:val="0"/>
        <w:autoSpaceDN w:val="0"/>
        <w:adjustRightInd w:val="0"/>
        <w:rPr>
          <w:lang w:val="en-US"/>
        </w:rPr>
      </w:pPr>
      <w:r w:rsidRPr="00794EAF">
        <w:rPr>
          <w:lang w:val="en-US"/>
        </w:rPr>
        <w:t xml:space="preserve">12. Almandil NB, Liu Y, Murray ML, Besag FMC, Aitchison KJ, Wong ICK. Weight gain and other metabolic adverse effects associated with atypical antipsychotic treatment of children and adolescents: a systematic review and meta-analysis. Paediatr Drugs. 2013;15:139–50. </w:t>
      </w:r>
    </w:p>
    <w:p w:rsidR="00585A22" w:rsidRPr="00794EAF" w:rsidRDefault="00585A22">
      <w:pPr>
        <w:widowControl w:val="0"/>
        <w:autoSpaceDE w:val="0"/>
        <w:autoSpaceDN w:val="0"/>
        <w:adjustRightInd w:val="0"/>
        <w:rPr>
          <w:lang w:val="en-US"/>
        </w:rPr>
      </w:pPr>
      <w:r w:rsidRPr="00794EAF">
        <w:rPr>
          <w:lang w:val="en-US"/>
        </w:rPr>
        <w:t xml:space="preserve">13. Tirosh A, Shai I, Afek A, Dubnov-Raz G, Ayalon N, Gordon B, et al. Adolescent BMI trajectory and risk of diabetes versus coronary disease. N Engl J Med. 2011;364:1315–25. </w:t>
      </w:r>
    </w:p>
    <w:p w:rsidR="00585A22" w:rsidRPr="00794EAF" w:rsidRDefault="00585A22">
      <w:pPr>
        <w:widowControl w:val="0"/>
        <w:autoSpaceDE w:val="0"/>
        <w:autoSpaceDN w:val="0"/>
        <w:adjustRightInd w:val="0"/>
        <w:rPr>
          <w:lang w:val="en-US"/>
        </w:rPr>
      </w:pPr>
      <w:r w:rsidRPr="00794EAF">
        <w:rPr>
          <w:lang w:val="en-US"/>
        </w:rPr>
        <w:t xml:space="preserve">14. Sabin MA, Ford AL, Holly JMP, Hunt LP, Crowne EC, Shield JPH. Characterisation of morbidity in a UK, hospital based, obesity clinic. Arch Dis Child. 2006;91:126–30. </w:t>
      </w:r>
    </w:p>
    <w:p w:rsidR="00585A22" w:rsidRPr="00794EAF" w:rsidRDefault="00585A22">
      <w:pPr>
        <w:widowControl w:val="0"/>
        <w:autoSpaceDE w:val="0"/>
        <w:autoSpaceDN w:val="0"/>
        <w:adjustRightInd w:val="0"/>
        <w:rPr>
          <w:lang w:val="en-US"/>
        </w:rPr>
      </w:pPr>
      <w:r w:rsidRPr="00794EAF">
        <w:rPr>
          <w:lang w:val="en-US"/>
        </w:rPr>
        <w:t xml:space="preserve">15. Juonala M, Magnussen CG, Berenson GS, Venn A, Burns TL, Sabin MA, et al. Childhood adiposity, adult adiposity, and cardiovascular risk factors. N Engl J Med. 2011;365:1876–85. </w:t>
      </w:r>
    </w:p>
    <w:p w:rsidR="00585A22" w:rsidRPr="00794EAF" w:rsidRDefault="00585A22">
      <w:pPr>
        <w:widowControl w:val="0"/>
        <w:autoSpaceDE w:val="0"/>
        <w:autoSpaceDN w:val="0"/>
        <w:adjustRightInd w:val="0"/>
        <w:rPr>
          <w:lang w:val="en-US"/>
        </w:rPr>
      </w:pPr>
      <w:r w:rsidRPr="00794EAF">
        <w:rPr>
          <w:lang w:val="en-US"/>
        </w:rPr>
        <w:t xml:space="preserve">16. Morrison JA, Friedman LA, Gray-McGuire C. Metabolic syndrome in childhood predicts adult cardiovascular disease 25 years later: the Princeton Lipid Research Clinics Follow-up Study. Pediatrics. 2007;120:340–5. </w:t>
      </w:r>
    </w:p>
    <w:p w:rsidR="00585A22" w:rsidRPr="00794EAF" w:rsidRDefault="00585A22">
      <w:pPr>
        <w:widowControl w:val="0"/>
        <w:autoSpaceDE w:val="0"/>
        <w:autoSpaceDN w:val="0"/>
        <w:adjustRightInd w:val="0"/>
        <w:rPr>
          <w:lang w:val="en-US"/>
        </w:rPr>
      </w:pPr>
      <w:r w:rsidRPr="00794EAF">
        <w:rPr>
          <w:lang w:val="en-US"/>
        </w:rPr>
        <w:t xml:space="preserve">17. US Preventive Services Task Force, Grossman DC, Bibbins-Domingo K, Curry SJ, Barry MJ, Davidson KW, et al. Screening for Obesity in Children and Adolescents: US Preventive Services Task Force Recommendation Statement. JAMA. 2017;317:2417–26. </w:t>
      </w:r>
    </w:p>
    <w:p w:rsidR="00585A22" w:rsidRPr="00794EAF" w:rsidRDefault="00585A22">
      <w:pPr>
        <w:widowControl w:val="0"/>
        <w:autoSpaceDE w:val="0"/>
        <w:autoSpaceDN w:val="0"/>
        <w:adjustRightInd w:val="0"/>
        <w:rPr>
          <w:lang w:val="en-US"/>
        </w:rPr>
      </w:pPr>
      <w:r w:rsidRPr="00794EAF">
        <w:rPr>
          <w:lang w:val="en-US"/>
        </w:rPr>
        <w:t xml:space="preserve">18. Curtis J, Newall HD, Samaras K. The heart of the matter: cardiometabolic care in youth with psychosis. Early Interv Psychiatry. 2012;6:347–53. </w:t>
      </w:r>
    </w:p>
    <w:p w:rsidR="00585A22" w:rsidRPr="00794EAF" w:rsidRDefault="00585A22">
      <w:pPr>
        <w:widowControl w:val="0"/>
        <w:autoSpaceDE w:val="0"/>
        <w:autoSpaceDN w:val="0"/>
        <w:adjustRightInd w:val="0"/>
        <w:rPr>
          <w:lang w:val="en-US"/>
        </w:rPr>
      </w:pPr>
      <w:r w:rsidRPr="00794EAF">
        <w:rPr>
          <w:lang w:val="en-US"/>
        </w:rPr>
        <w:t xml:space="preserve">19. Nolt VD, Kibler AV, Wilkening GL, Fabian TJ. Second-Generation Antipsychotic Utilization and Metabolic Parameter Monitoring in an Inpatient Pediatric Population: A Retrospective Analysis. Pediatr Drugs. 2017;19:139–46. </w:t>
      </w:r>
    </w:p>
    <w:p w:rsidR="00585A22" w:rsidRPr="00794EAF" w:rsidRDefault="00585A22">
      <w:pPr>
        <w:widowControl w:val="0"/>
        <w:autoSpaceDE w:val="0"/>
        <w:autoSpaceDN w:val="0"/>
        <w:adjustRightInd w:val="0"/>
        <w:rPr>
          <w:lang w:val="en-US"/>
        </w:rPr>
      </w:pPr>
      <w:r w:rsidRPr="00794EAF">
        <w:rPr>
          <w:lang w:val="en-US"/>
        </w:rPr>
        <w:t xml:space="preserve">20. O’Connor EA, Evans CV, Burda BU, Walsh ES, Eder M, Lozano P. Screening for Obesity and Intervention for Weight Management in Children and Adolescents: Evidence Report and Systematic Review for the US Preventive Services Task Force. JAMA. 2017;317:2427–44. </w:t>
      </w:r>
    </w:p>
    <w:p w:rsidR="00585A22" w:rsidRPr="00794EAF" w:rsidRDefault="00585A22">
      <w:pPr>
        <w:widowControl w:val="0"/>
        <w:autoSpaceDE w:val="0"/>
        <w:autoSpaceDN w:val="0"/>
        <w:adjustRightInd w:val="0"/>
        <w:rPr>
          <w:lang w:val="en-US"/>
        </w:rPr>
      </w:pPr>
      <w:r w:rsidRPr="00794EAF">
        <w:rPr>
          <w:lang w:val="en-US"/>
        </w:rPr>
        <w:t xml:space="preserve">21. Baptista T. Body weight gain induced by antipsychotic drugs: mechanisms and management. Acta Psychiatr Scand. 1999;100:3–16. </w:t>
      </w:r>
    </w:p>
    <w:p w:rsidR="00585A22" w:rsidRPr="00794EAF" w:rsidRDefault="00585A22">
      <w:pPr>
        <w:widowControl w:val="0"/>
        <w:autoSpaceDE w:val="0"/>
        <w:autoSpaceDN w:val="0"/>
        <w:adjustRightInd w:val="0"/>
        <w:rPr>
          <w:lang w:val="en-US"/>
        </w:rPr>
      </w:pPr>
      <w:r w:rsidRPr="00794EAF">
        <w:rPr>
          <w:lang w:val="en-US"/>
        </w:rPr>
        <w:t xml:space="preserve">22. TODAY Study Group, Zeitler P, Hirst K, Pyle L, Linder B, Copeland K, et al. A clinical trial to maintain glycemic control in youth with type 2 diabetes. N Engl J Med. 2012;366:2247–56. </w:t>
      </w:r>
    </w:p>
    <w:p w:rsidR="00585A22" w:rsidRPr="00794EAF" w:rsidRDefault="00585A22">
      <w:pPr>
        <w:widowControl w:val="0"/>
        <w:autoSpaceDE w:val="0"/>
        <w:autoSpaceDN w:val="0"/>
        <w:adjustRightInd w:val="0"/>
        <w:rPr>
          <w:lang w:val="en-US"/>
        </w:rPr>
      </w:pPr>
      <w:r w:rsidRPr="00794EAF">
        <w:rPr>
          <w:lang w:val="en-US"/>
        </w:rPr>
        <w:t>23. European Medicines Agency - Human medicines - EMEA-002249-PIP01-17 [Internet]. [cited 2018 Jul 29]. Available from: http://www.ema.europa.eu/ema/index.jsp?curl=pages/medicines/pips/EMEA-002249-PIP01-17/pip_001818.jsp&amp;mid=WC0b01ac058001d129</w:t>
      </w:r>
    </w:p>
    <w:p w:rsidR="00585A22" w:rsidRPr="00794EAF" w:rsidRDefault="00585A22">
      <w:pPr>
        <w:widowControl w:val="0"/>
        <w:autoSpaceDE w:val="0"/>
        <w:autoSpaceDN w:val="0"/>
        <w:adjustRightInd w:val="0"/>
        <w:rPr>
          <w:lang w:val="en-US"/>
        </w:rPr>
      </w:pPr>
      <w:r w:rsidRPr="00794EAF">
        <w:rPr>
          <w:lang w:val="es-ES"/>
        </w:rPr>
        <w:t xml:space="preserve">24. Baur LA, Hazelton B, Shrewsbury VA. </w:t>
      </w:r>
      <w:r w:rsidRPr="00794EAF">
        <w:rPr>
          <w:lang w:val="en-US"/>
        </w:rPr>
        <w:t xml:space="preserve">Assessment and management of obesity in childhood and adolescence. Nat Rev Gastroenterol Hepatol. 2011;8:635–45. </w:t>
      </w:r>
    </w:p>
    <w:p w:rsidR="00585A22" w:rsidRPr="00794EAF" w:rsidRDefault="00585A22">
      <w:pPr>
        <w:widowControl w:val="0"/>
        <w:autoSpaceDE w:val="0"/>
        <w:autoSpaceDN w:val="0"/>
        <w:adjustRightInd w:val="0"/>
        <w:rPr>
          <w:lang w:val="en-US"/>
        </w:rPr>
      </w:pPr>
      <w:r w:rsidRPr="00794EAF">
        <w:rPr>
          <w:lang w:val="en-US"/>
        </w:rPr>
        <w:t xml:space="preserve">25. McDonagh MS, Selph S, Ozpinar A, Foley C. Systematic review of the benefits and risks of metformin in treating obesity in children aged 18 years and younger. JAMA Pediatr. 2014;168:178–84. </w:t>
      </w:r>
    </w:p>
    <w:p w:rsidR="00585A22" w:rsidRPr="00794EAF" w:rsidRDefault="00585A22">
      <w:pPr>
        <w:widowControl w:val="0"/>
        <w:autoSpaceDE w:val="0"/>
        <w:autoSpaceDN w:val="0"/>
        <w:adjustRightInd w:val="0"/>
        <w:rPr>
          <w:lang w:val="en-US"/>
        </w:rPr>
      </w:pPr>
      <w:r w:rsidRPr="00794EAF">
        <w:rPr>
          <w:lang w:val="en-US"/>
        </w:rPr>
        <w:t xml:space="preserve">26. Mead E, Atkinson G, Richter B, Metzendorf M-I, Baur L, Finer N, et al. Drug interventions for the treatment of obesity in children and adolescents. Cochrane Database Syst </w:t>
      </w:r>
      <w:r w:rsidRPr="00794EAF">
        <w:rPr>
          <w:lang w:val="en-US"/>
        </w:rPr>
        <w:lastRenderedPageBreak/>
        <w:t xml:space="preserve">Rev. 2016;11:CD012436. </w:t>
      </w:r>
    </w:p>
    <w:p w:rsidR="00585A22" w:rsidRPr="00794EAF" w:rsidRDefault="00585A22">
      <w:pPr>
        <w:widowControl w:val="0"/>
        <w:autoSpaceDE w:val="0"/>
        <w:autoSpaceDN w:val="0"/>
        <w:adjustRightInd w:val="0"/>
        <w:rPr>
          <w:lang w:val="en-US"/>
        </w:rPr>
      </w:pPr>
      <w:r w:rsidRPr="00794EAF">
        <w:rPr>
          <w:lang w:val="en-US"/>
        </w:rPr>
        <w:t xml:space="preserve">27. de Silva VA, Suraweera C, Ratnatunga SS, Dayabandara M, Wanniarachchi N, Hanwella R. Metformin in prevention and treatment of antipsychotic induced weight gain: a systematic review and meta-analysis. BMC Psychiatry. 2016;16:341. </w:t>
      </w:r>
    </w:p>
    <w:p w:rsidR="00585A22" w:rsidRPr="00794EAF" w:rsidRDefault="00585A22">
      <w:pPr>
        <w:widowControl w:val="0"/>
        <w:autoSpaceDE w:val="0"/>
        <w:autoSpaceDN w:val="0"/>
        <w:adjustRightInd w:val="0"/>
        <w:rPr>
          <w:lang w:val="en-US"/>
        </w:rPr>
      </w:pPr>
      <w:r w:rsidRPr="00794EAF">
        <w:rPr>
          <w:lang w:val="en-US"/>
        </w:rPr>
        <w:t xml:space="preserve">28. Wu R-R, Zhang F-Y, Gao K-M, Ou J-J, Shao P, Jin H, et al. Metformin treatment of antipsychotic-induced dyslipidemia: an analysis of two randomized, placebo-controlled trials. Mol Psychiatry. 2016;21:1537–44. </w:t>
      </w:r>
    </w:p>
    <w:p w:rsidR="00585A22" w:rsidRPr="00794EAF" w:rsidRDefault="00585A22">
      <w:pPr>
        <w:widowControl w:val="0"/>
        <w:autoSpaceDE w:val="0"/>
        <w:autoSpaceDN w:val="0"/>
        <w:adjustRightInd w:val="0"/>
        <w:rPr>
          <w:lang w:val="en-US"/>
        </w:rPr>
      </w:pPr>
      <w:r w:rsidRPr="00794EAF">
        <w:rPr>
          <w:lang w:val="en-US"/>
        </w:rPr>
        <w:t xml:space="preserve">29. Taylor J, Stubbs B, Hewitt C, Ajjan RA, Alderson SL, Gilbody S, et al. The Effectiveness of Pharmacological and Non-Pharmacological Interventions for Improving Glycaemic Control in Adults with Severe Mental Illness: A Systematic Review and Meta-Analysis. PloS One. 2017;12:e0168549. </w:t>
      </w:r>
    </w:p>
    <w:p w:rsidR="00585A22" w:rsidRPr="00794EAF" w:rsidRDefault="00585A22">
      <w:pPr>
        <w:widowControl w:val="0"/>
        <w:autoSpaceDE w:val="0"/>
        <w:autoSpaceDN w:val="0"/>
        <w:adjustRightInd w:val="0"/>
        <w:rPr>
          <w:lang w:val="en-US"/>
        </w:rPr>
      </w:pPr>
      <w:r w:rsidRPr="00794EAF">
        <w:rPr>
          <w:lang w:val="en-US"/>
        </w:rPr>
        <w:t xml:space="preserve">30. Maayan L, Vakhrusheva J, Correll CU. Effectiveness of medications used to attenuate antipsychotic-related weight gain and metabolic abnormalities: a systematic review and meta-analysis. Neuropsychopharmacol Off Publ Am Coll Neuropsychopharmacol. 2010;35:1520–30. </w:t>
      </w:r>
    </w:p>
    <w:p w:rsidR="00585A22" w:rsidRPr="00794EAF" w:rsidRDefault="00585A22">
      <w:pPr>
        <w:widowControl w:val="0"/>
        <w:autoSpaceDE w:val="0"/>
        <w:autoSpaceDN w:val="0"/>
        <w:adjustRightInd w:val="0"/>
        <w:rPr>
          <w:lang w:val="en-US"/>
        </w:rPr>
      </w:pPr>
      <w:r w:rsidRPr="00794EAF">
        <w:rPr>
          <w:lang w:val="en-US"/>
        </w:rPr>
        <w:t xml:space="preserve">31. Andrade C. Metformin as a Possible Intervention for Cardiometabolic Risks in Pediatric Subjects Exposed to Antipsychotic Drugs. J Clin Psychiatry. 2016;77:1362–4. </w:t>
      </w:r>
    </w:p>
    <w:p w:rsidR="00585A22" w:rsidRPr="00794EAF" w:rsidRDefault="00585A22">
      <w:pPr>
        <w:widowControl w:val="0"/>
        <w:autoSpaceDE w:val="0"/>
        <w:autoSpaceDN w:val="0"/>
        <w:adjustRightInd w:val="0"/>
        <w:rPr>
          <w:lang w:val="en-US"/>
        </w:rPr>
      </w:pPr>
      <w:r w:rsidRPr="00794EAF">
        <w:rPr>
          <w:lang w:val="en-US"/>
        </w:rPr>
        <w:t xml:space="preserve">32. Walkup JT, Cottingham E. Antipsychotic-Induced Weight Gain and Metformin. J Am Acad Child Adolesc Psychiatry. 2017;56:808–10. </w:t>
      </w:r>
    </w:p>
    <w:p w:rsidR="00585A22" w:rsidRPr="00794EAF" w:rsidRDefault="00585A22">
      <w:pPr>
        <w:widowControl w:val="0"/>
        <w:autoSpaceDE w:val="0"/>
        <w:autoSpaceDN w:val="0"/>
        <w:adjustRightInd w:val="0"/>
        <w:rPr>
          <w:lang w:val="en-US"/>
        </w:rPr>
      </w:pPr>
      <w:r w:rsidRPr="00794EAF">
        <w:rPr>
          <w:lang w:val="en-US"/>
        </w:rPr>
        <w:t xml:space="preserve">33. Moher D, Liberati A, Tetzlaff J, Altman DG, PRISMA Group. Preferred reporting items for systematic reviews and meta-analyses: the PRISMA statement. BMJ. 2009;339:b2535. </w:t>
      </w:r>
    </w:p>
    <w:p w:rsidR="00585A22" w:rsidRPr="00794EAF" w:rsidRDefault="00585A22">
      <w:pPr>
        <w:widowControl w:val="0"/>
        <w:autoSpaceDE w:val="0"/>
        <w:autoSpaceDN w:val="0"/>
        <w:adjustRightInd w:val="0"/>
        <w:rPr>
          <w:lang w:val="en-US"/>
        </w:rPr>
      </w:pPr>
      <w:r w:rsidRPr="00794EAF">
        <w:rPr>
          <w:lang w:val="en-US"/>
        </w:rPr>
        <w:t>34. Cochrane Handbook for Systematic Reviews of Interventions [Internet]. [cited 2018 May 18]. Available from: http://handbook-5-1.cochrane.org/</w:t>
      </w:r>
    </w:p>
    <w:p w:rsidR="00585A22" w:rsidRPr="00794EAF" w:rsidRDefault="00585A22">
      <w:pPr>
        <w:widowControl w:val="0"/>
        <w:autoSpaceDE w:val="0"/>
        <w:autoSpaceDN w:val="0"/>
        <w:adjustRightInd w:val="0"/>
        <w:rPr>
          <w:lang w:val="en-US"/>
        </w:rPr>
      </w:pPr>
      <w:r w:rsidRPr="00794EAF">
        <w:rPr>
          <w:lang w:val="en-US"/>
        </w:rPr>
        <w:t xml:space="preserve">35. Cortese S. Meta-Analyses in Child and Adolescent Psychiatry: Getting Closer to Clinical Practice. J Am Acad Child Adolesc Psychiatry. 2018;57:229–30. </w:t>
      </w:r>
    </w:p>
    <w:p w:rsidR="00585A22" w:rsidRPr="00794EAF" w:rsidRDefault="00585A22">
      <w:pPr>
        <w:widowControl w:val="0"/>
        <w:autoSpaceDE w:val="0"/>
        <w:autoSpaceDN w:val="0"/>
        <w:adjustRightInd w:val="0"/>
        <w:rPr>
          <w:lang w:val="en-US"/>
        </w:rPr>
      </w:pPr>
      <w:r w:rsidRPr="00794EAF">
        <w:rPr>
          <w:lang w:val="en-US"/>
        </w:rPr>
        <w:t xml:space="preserve">36. Sonuga-Barke EJS, Brandeis D, Cortese S, Daley D, Ferrin M, Holtmann M, et al. Nonpharmacological interventions for ADHD: systematic review and meta-analyses of randomized controlled trials of dietary and psychological treatments. Am J Psychiatry. 2013;170:275–89. </w:t>
      </w:r>
    </w:p>
    <w:p w:rsidR="00585A22" w:rsidRPr="00794EAF" w:rsidRDefault="00585A22">
      <w:pPr>
        <w:widowControl w:val="0"/>
        <w:autoSpaceDE w:val="0"/>
        <w:autoSpaceDN w:val="0"/>
        <w:adjustRightInd w:val="0"/>
        <w:rPr>
          <w:lang w:val="en-US"/>
        </w:rPr>
      </w:pPr>
      <w:r w:rsidRPr="00794EAF">
        <w:rPr>
          <w:lang w:val="en-US"/>
        </w:rPr>
        <w:t xml:space="preserve">37. Higgins JPT, Thompson SG, Deeks JJ, Altman DG. Measuring inconsistency in meta-analyses. BMJ. 2003;327:557–60. </w:t>
      </w:r>
    </w:p>
    <w:p w:rsidR="00585A22" w:rsidRPr="00794EAF" w:rsidRDefault="00585A22">
      <w:pPr>
        <w:widowControl w:val="0"/>
        <w:autoSpaceDE w:val="0"/>
        <w:autoSpaceDN w:val="0"/>
        <w:adjustRightInd w:val="0"/>
        <w:rPr>
          <w:lang w:val="en-US"/>
        </w:rPr>
      </w:pPr>
      <w:r w:rsidRPr="00794EAF">
        <w:rPr>
          <w:lang w:val="en-US"/>
        </w:rPr>
        <w:t xml:space="preserve">38. Klein DJ, Cottingham EM, Sorter M, Barton BA, Morrison JA. A randomized, double-blind, placebo-controlled trial of metformin treatment of weight gain associated with initiation of atypical antipsychotic therapy in children and adolescents. Am J Psychiatry. 2006;163:2072–9. </w:t>
      </w:r>
    </w:p>
    <w:p w:rsidR="00585A22" w:rsidRPr="00794EAF" w:rsidRDefault="00585A22">
      <w:pPr>
        <w:widowControl w:val="0"/>
        <w:autoSpaceDE w:val="0"/>
        <w:autoSpaceDN w:val="0"/>
        <w:adjustRightInd w:val="0"/>
        <w:rPr>
          <w:lang w:val="da-DK"/>
        </w:rPr>
      </w:pPr>
      <w:r w:rsidRPr="00794EAF">
        <w:rPr>
          <w:lang w:val="en-US"/>
        </w:rPr>
        <w:t xml:space="preserve">39. Arman S, Sadramely MR, Nadi M, Koleini N. A randomized, double-blind, placebo-controlled trial of metformin treatment for weight gain associated with initiation of risperidone in children and adolescents. </w:t>
      </w:r>
      <w:r w:rsidRPr="00794EAF">
        <w:rPr>
          <w:lang w:val="da-DK"/>
        </w:rPr>
        <w:t xml:space="preserve">Saudi Med J. 2008;29:1130–4. </w:t>
      </w:r>
    </w:p>
    <w:p w:rsidR="00585A22" w:rsidRPr="00794EAF" w:rsidRDefault="00585A22">
      <w:pPr>
        <w:widowControl w:val="0"/>
        <w:autoSpaceDE w:val="0"/>
        <w:autoSpaceDN w:val="0"/>
        <w:adjustRightInd w:val="0"/>
        <w:rPr>
          <w:lang w:val="en-US"/>
        </w:rPr>
      </w:pPr>
      <w:r w:rsidRPr="00794EAF">
        <w:rPr>
          <w:lang w:val="da-DK"/>
        </w:rPr>
        <w:t xml:space="preserve">40. Anagnostou E, Aman MG, Handen BL, Sanders KB, Shui A, Hollway JA, et al. </w:t>
      </w:r>
      <w:r w:rsidRPr="00794EAF">
        <w:rPr>
          <w:lang w:val="en-US"/>
        </w:rPr>
        <w:t xml:space="preserve">Metformin for Treatment of Overweight Induced by Atypical Antipsychotic Medication in Young People With Autism Spectrum Disorder: A Randomized Clinical Trial. JAMA Psychiatry. 2016;73:928–37. </w:t>
      </w:r>
    </w:p>
    <w:p w:rsidR="00585A22" w:rsidRPr="00794EAF" w:rsidRDefault="00585A22">
      <w:pPr>
        <w:widowControl w:val="0"/>
        <w:autoSpaceDE w:val="0"/>
        <w:autoSpaceDN w:val="0"/>
        <w:adjustRightInd w:val="0"/>
        <w:rPr>
          <w:lang w:val="en-US"/>
        </w:rPr>
      </w:pPr>
      <w:r w:rsidRPr="00794EAF">
        <w:rPr>
          <w:lang w:val="en-US"/>
        </w:rPr>
        <w:t>41. Strategies to Reduce Antipsychotic-Associated Weight Gain in Youth - Full Text View - ClinicalTrials.gov [Internet]. [cited 2018 May 7]. Available from: https://clinicaltrials.gov/ct2/show/NCT00617240</w:t>
      </w:r>
    </w:p>
    <w:p w:rsidR="00585A22" w:rsidRPr="00794EAF" w:rsidRDefault="00585A22">
      <w:pPr>
        <w:widowControl w:val="0"/>
        <w:autoSpaceDE w:val="0"/>
        <w:autoSpaceDN w:val="0"/>
        <w:adjustRightInd w:val="0"/>
        <w:rPr>
          <w:lang w:val="en-US"/>
        </w:rPr>
      </w:pPr>
      <w:r w:rsidRPr="00794EAF">
        <w:rPr>
          <w:lang w:val="en-US"/>
        </w:rPr>
        <w:t>42. Reducing Weight Gain and Improving Metabolic Function in Children Being Treated With Antipsychotics - Full Text View - ClinicalTrials.gov [Internet]. [cited 2018 May 7]. Available from: https://clinicaltrials.gov/ct2/show/NCT00806234</w:t>
      </w:r>
    </w:p>
    <w:p w:rsidR="00585A22" w:rsidRPr="00794EAF" w:rsidRDefault="00585A22">
      <w:pPr>
        <w:widowControl w:val="0"/>
        <w:autoSpaceDE w:val="0"/>
        <w:autoSpaceDN w:val="0"/>
        <w:adjustRightInd w:val="0"/>
        <w:rPr>
          <w:lang w:val="en-US"/>
        </w:rPr>
      </w:pPr>
      <w:r w:rsidRPr="00794EAF">
        <w:rPr>
          <w:lang w:val="en-US"/>
        </w:rPr>
        <w:t xml:space="preserve">43. Siskind DJ, Leung J, Russell AW, Wysoczanski D, Kisely S. Metformin for Clozapine Associated Obesity: A Systematic Review and Meta-Analysis. PloS One. 2016;11:e0156208. </w:t>
      </w:r>
    </w:p>
    <w:p w:rsidR="00585A22" w:rsidRPr="00794EAF" w:rsidRDefault="00585A22">
      <w:pPr>
        <w:widowControl w:val="0"/>
        <w:autoSpaceDE w:val="0"/>
        <w:autoSpaceDN w:val="0"/>
        <w:adjustRightInd w:val="0"/>
        <w:rPr>
          <w:lang w:val="en-US"/>
        </w:rPr>
      </w:pPr>
      <w:r w:rsidRPr="00794EAF">
        <w:rPr>
          <w:lang w:val="en-US"/>
        </w:rPr>
        <w:lastRenderedPageBreak/>
        <w:t xml:space="preserve">44. Zheng W, Li X-B, Tang Y-L, Xiang Y-Q, Wang C-Y, de Leon J. Metformin for Weight Gain and Metabolic Abnormalities Associated With Antipsychotic Treatment: Meta-Analysis of Randomized Placebo-Controlled Trials. J Clin Psychopharmacol. 2015;35:499–509. </w:t>
      </w:r>
    </w:p>
    <w:p w:rsidR="00585A22" w:rsidRPr="00794EAF" w:rsidRDefault="00585A22">
      <w:pPr>
        <w:widowControl w:val="0"/>
        <w:autoSpaceDE w:val="0"/>
        <w:autoSpaceDN w:val="0"/>
        <w:adjustRightInd w:val="0"/>
        <w:rPr>
          <w:lang w:val="en-US"/>
        </w:rPr>
      </w:pPr>
      <w:r w:rsidRPr="00794EAF">
        <w:rPr>
          <w:lang w:val="en-US"/>
        </w:rPr>
        <w:t xml:space="preserve">45. Zheng W, Zhang Q-E, Cai D-B, Yang X-H, Ungvari GS, Ng CH, et al. Combination of Metformin and Lifestyle Intervention for Antipsychotic-Related Weight Gain: A Meta-Analysis of Randomized Controlled Trials. Pharmacopsychiatry. 2018; </w:t>
      </w:r>
    </w:p>
    <w:p w:rsidR="00585A22" w:rsidRPr="00794EAF" w:rsidRDefault="00585A22">
      <w:pPr>
        <w:widowControl w:val="0"/>
        <w:autoSpaceDE w:val="0"/>
        <w:autoSpaceDN w:val="0"/>
        <w:adjustRightInd w:val="0"/>
        <w:rPr>
          <w:lang w:val="en-US"/>
        </w:rPr>
      </w:pPr>
      <w:r w:rsidRPr="00794EAF">
        <w:rPr>
          <w:lang w:val="en-US"/>
        </w:rPr>
        <w:t xml:space="preserve">46. Handen BL, Anagnostou E, Aman MG, Sanders KB, Chan J, Hollway JA, et al. A Randomized, Placebo-Controlled Trial of Metformin for the Treatment of Overweight Induced by Antipsychotic Medication in Young People With Autism Spectrum Disorder: Open-Label Extension. J Am Acad Child Adolesc Psychiatry. 2017;56:849–856.e6. </w:t>
      </w:r>
    </w:p>
    <w:p w:rsidR="00585A22" w:rsidRPr="00794EAF" w:rsidRDefault="00585A22">
      <w:pPr>
        <w:widowControl w:val="0"/>
        <w:autoSpaceDE w:val="0"/>
        <w:autoSpaceDN w:val="0"/>
        <w:adjustRightInd w:val="0"/>
        <w:rPr>
          <w:lang w:val="en-US"/>
        </w:rPr>
      </w:pPr>
      <w:r w:rsidRPr="00794EAF">
        <w:rPr>
          <w:lang w:val="en-US"/>
        </w:rPr>
        <w:t xml:space="preserve">47. Diabetes Prevention Program Research Group. 10-year follow-up of diabetes incidence and weight loss in the Diabetes Prevention Program Outcomes Study. The Lancet. 2009;374:1677–86. </w:t>
      </w:r>
    </w:p>
    <w:p w:rsidR="00585A22" w:rsidRPr="00794EAF" w:rsidRDefault="00585A22">
      <w:pPr>
        <w:widowControl w:val="0"/>
        <w:autoSpaceDE w:val="0"/>
        <w:autoSpaceDN w:val="0"/>
        <w:adjustRightInd w:val="0"/>
        <w:rPr>
          <w:lang w:val="en-US"/>
        </w:rPr>
      </w:pPr>
      <w:r w:rsidRPr="00794EAF">
        <w:rPr>
          <w:lang w:val="en-US"/>
        </w:rPr>
        <w:t xml:space="preserve">48. Hasnain M, Vieweg WVR, Fredrickson SK. Metformin for atypical antipsychotic-induced weight gain and glucose metabolism dysregulation: review of the literature and clinical suggestions. CNS Drugs. 2010;24:193–206. </w:t>
      </w:r>
    </w:p>
    <w:p w:rsidR="00585A22" w:rsidRPr="00794EAF" w:rsidRDefault="00585A22">
      <w:pPr>
        <w:widowControl w:val="0"/>
        <w:autoSpaceDE w:val="0"/>
        <w:autoSpaceDN w:val="0"/>
        <w:adjustRightInd w:val="0"/>
        <w:rPr>
          <w:lang w:val="en-US"/>
        </w:rPr>
      </w:pPr>
      <w:r w:rsidRPr="00794EAF">
        <w:rPr>
          <w:lang w:val="en-US"/>
        </w:rPr>
        <w:t xml:space="preserve">49. Hasnain M, Fredrickson SK, Vieweg WVR. Metformin for obesity and glucose dysregulation in patients with schizophrenia receiving antipsychotic drugs. J Psychopharmacol Oxf Engl. 2011;25:715–21. </w:t>
      </w:r>
    </w:p>
    <w:p w:rsidR="00585A22" w:rsidRPr="00794EAF" w:rsidRDefault="00585A22">
      <w:pPr>
        <w:widowControl w:val="0"/>
        <w:autoSpaceDE w:val="0"/>
        <w:autoSpaceDN w:val="0"/>
        <w:adjustRightInd w:val="0"/>
        <w:rPr>
          <w:lang w:val="en-US"/>
        </w:rPr>
      </w:pPr>
      <w:r w:rsidRPr="00794EAF">
        <w:rPr>
          <w:lang w:val="en-US"/>
        </w:rPr>
        <w:t xml:space="preserve">50. Bailey CJ, Turner RC. Metformin. N Engl J Med. 1996;334:574–9. </w:t>
      </w:r>
    </w:p>
    <w:p w:rsidR="00585A22" w:rsidRPr="00794EAF" w:rsidRDefault="00585A22">
      <w:pPr>
        <w:widowControl w:val="0"/>
        <w:autoSpaceDE w:val="0"/>
        <w:autoSpaceDN w:val="0"/>
        <w:adjustRightInd w:val="0"/>
        <w:rPr>
          <w:lang w:val="en-US"/>
        </w:rPr>
      </w:pPr>
      <w:r w:rsidRPr="00794EAF">
        <w:rPr>
          <w:lang w:val="en-US"/>
        </w:rPr>
        <w:t xml:space="preserve">51. Minamii T, Nogami M, Ogawa W. Mechanisms of metformin action: in and out of the gut. J Diabetes Investig. 2018; </w:t>
      </w:r>
    </w:p>
    <w:p w:rsidR="00585A22" w:rsidRPr="00794EAF" w:rsidRDefault="00585A22">
      <w:pPr>
        <w:widowControl w:val="0"/>
        <w:autoSpaceDE w:val="0"/>
        <w:autoSpaceDN w:val="0"/>
        <w:adjustRightInd w:val="0"/>
        <w:rPr>
          <w:lang w:val="pt-BR"/>
        </w:rPr>
      </w:pPr>
      <w:r w:rsidRPr="00794EAF">
        <w:rPr>
          <w:lang w:val="en-US"/>
        </w:rPr>
        <w:t xml:space="preserve">52. Lee A, Morley JE. Metformin decreases food consumption and induces weight loss in subjects with obesity with type II non-insulin-dependent diabetes. </w:t>
      </w:r>
      <w:r w:rsidRPr="00794EAF">
        <w:rPr>
          <w:lang w:val="pt-BR"/>
        </w:rPr>
        <w:t xml:space="preserve">Obes Res. 1998;6:47–53. </w:t>
      </w:r>
    </w:p>
    <w:p w:rsidR="00585A22" w:rsidRPr="00794EAF" w:rsidRDefault="00585A22">
      <w:pPr>
        <w:widowControl w:val="0"/>
        <w:autoSpaceDE w:val="0"/>
        <w:autoSpaceDN w:val="0"/>
        <w:adjustRightInd w:val="0"/>
        <w:rPr>
          <w:lang w:val="it-IT"/>
        </w:rPr>
      </w:pPr>
      <w:r w:rsidRPr="00794EAF">
        <w:rPr>
          <w:lang w:val="pt-BR"/>
        </w:rPr>
        <w:t xml:space="preserve">53. Dayabandara M, Hanwella R, Ratnatunga S, Seneviratne S, Suraweera C, de Silva VA. </w:t>
      </w:r>
      <w:r w:rsidRPr="00794EAF">
        <w:rPr>
          <w:lang w:val="en-US"/>
        </w:rPr>
        <w:t xml:space="preserve">Antipsychotic-associated weight gain: management strategies and impact on treatment adherence. </w:t>
      </w:r>
      <w:r w:rsidRPr="00794EAF">
        <w:rPr>
          <w:lang w:val="it-IT"/>
        </w:rPr>
        <w:t xml:space="preserve">Neuropsychiatr Dis Treat. 2017;13:2231–41. </w:t>
      </w:r>
    </w:p>
    <w:p w:rsidR="00585A22" w:rsidRPr="00794EAF" w:rsidRDefault="00585A22">
      <w:pPr>
        <w:widowControl w:val="0"/>
        <w:autoSpaceDE w:val="0"/>
        <w:autoSpaceDN w:val="0"/>
        <w:adjustRightInd w:val="0"/>
        <w:rPr>
          <w:lang w:val="en-US"/>
        </w:rPr>
      </w:pPr>
      <w:r w:rsidRPr="00794EAF">
        <w:rPr>
          <w:lang w:val="it-IT"/>
        </w:rPr>
        <w:t xml:space="preserve">54. Solmi M, Murru A, Pacchiarotti I, Undurraga J, Veronese N, Fornaro M, et al. </w:t>
      </w:r>
      <w:r w:rsidRPr="00794EAF">
        <w:rPr>
          <w:lang w:val="en-US"/>
        </w:rPr>
        <w:t xml:space="preserve">Safety, tolerability, and risks associated with first- and second-generation antipsychotics: a state-of-the-art clinical review. Ther Clin Risk Manag. 2017;13:757–77. </w:t>
      </w:r>
    </w:p>
    <w:p w:rsidR="00585A22" w:rsidRPr="00794EAF" w:rsidRDefault="00585A22">
      <w:pPr>
        <w:widowControl w:val="0"/>
        <w:autoSpaceDE w:val="0"/>
        <w:autoSpaceDN w:val="0"/>
        <w:adjustRightInd w:val="0"/>
        <w:rPr>
          <w:lang w:val="en-US"/>
        </w:rPr>
      </w:pPr>
      <w:r w:rsidRPr="00794EAF">
        <w:rPr>
          <w:lang w:val="en-US"/>
        </w:rPr>
        <w:t xml:space="preserve">55. TODAY Study Group. Safety and tolerability of the treatment of youth-onset type 2 diabetes: the TODAY experience. Diabetes Care. 2013;36:1765–71. </w:t>
      </w:r>
    </w:p>
    <w:p w:rsidR="00585A22" w:rsidRPr="00794EAF" w:rsidRDefault="00585A22">
      <w:pPr>
        <w:widowControl w:val="0"/>
        <w:autoSpaceDE w:val="0"/>
        <w:autoSpaceDN w:val="0"/>
        <w:adjustRightInd w:val="0"/>
        <w:rPr>
          <w:lang w:val="en-US"/>
        </w:rPr>
      </w:pPr>
      <w:r w:rsidRPr="00794EAF">
        <w:rPr>
          <w:lang w:val="en-US"/>
        </w:rPr>
        <w:t xml:space="preserve">56. Chang Y-T, Tsai H-L, Kung Y-T, Yeh Y-S, Huang C-W, Ma C-J, et al. Dose-Dependent Relationship Between Metformin and Colorectal Cancer Occurrence Among Patients with Type 2 Diabetes-A Nationwide Cohort Study. Transl Oncol. 2018;11:535–41. </w:t>
      </w:r>
    </w:p>
    <w:p w:rsidR="00585A22" w:rsidRPr="00794EAF" w:rsidRDefault="00585A22">
      <w:pPr>
        <w:widowControl w:val="0"/>
        <w:autoSpaceDE w:val="0"/>
        <w:autoSpaceDN w:val="0"/>
        <w:adjustRightInd w:val="0"/>
        <w:rPr>
          <w:lang w:val="en-US"/>
        </w:rPr>
      </w:pPr>
      <w:r w:rsidRPr="00794EAF">
        <w:rPr>
          <w:lang w:val="en-US"/>
        </w:rPr>
        <w:t xml:space="preserve">57. Bradley MC, Ferrara A, Achacoso N, Ehrlich SF, Quesenberry CP, Habel LA. A Cohort Study of Metformin and Colorectal Cancer Risk among Patients with Diabetes Mellitus. Cancer Epidemiol Biomark Prev Publ Am Assoc Cancer Res Cosponsored Am Soc Prev Oncol. 2018;27:525–30. </w:t>
      </w:r>
    </w:p>
    <w:p w:rsidR="00585A22" w:rsidRPr="00794EAF" w:rsidRDefault="00585A22">
      <w:pPr>
        <w:widowControl w:val="0"/>
        <w:autoSpaceDE w:val="0"/>
        <w:autoSpaceDN w:val="0"/>
        <w:adjustRightInd w:val="0"/>
        <w:rPr>
          <w:lang w:val="en-US"/>
        </w:rPr>
      </w:pPr>
      <w:r w:rsidRPr="00794EAF">
        <w:rPr>
          <w:lang w:val="en-US"/>
        </w:rPr>
        <w:t xml:space="preserve">58. Simard P, Presse N, Roy L, Dorais M, White-Guay B, Räkel A, et al. Association Between Metformin Adherence and All-Cause Mortality Among New Users of Metformin: A Nested Case-Control Study. Ann Pharmacother. 2018;52:305–13. </w:t>
      </w:r>
    </w:p>
    <w:p w:rsidR="00585A22" w:rsidRPr="00794EAF" w:rsidRDefault="00585A22">
      <w:pPr>
        <w:widowControl w:val="0"/>
        <w:autoSpaceDE w:val="0"/>
        <w:autoSpaceDN w:val="0"/>
        <w:adjustRightInd w:val="0"/>
        <w:rPr>
          <w:lang w:val="en-US"/>
        </w:rPr>
      </w:pPr>
      <w:r w:rsidRPr="00794EAF">
        <w:rPr>
          <w:lang w:val="en-US"/>
        </w:rPr>
        <w:t xml:space="preserve">59. Morrison JA, Cottingham EM, Barton BA. Metformin for weight loss in pediatric patients taking psychotropic drugs. Am J Psychiatry. 2002;159:655–7. </w:t>
      </w:r>
    </w:p>
    <w:p w:rsidR="00585A22" w:rsidRPr="00794EAF" w:rsidRDefault="00585A22">
      <w:pPr>
        <w:widowControl w:val="0"/>
        <w:autoSpaceDE w:val="0"/>
        <w:autoSpaceDN w:val="0"/>
        <w:adjustRightInd w:val="0"/>
        <w:rPr>
          <w:lang w:val="en-US"/>
        </w:rPr>
      </w:pPr>
      <w:r w:rsidRPr="00794EAF">
        <w:rPr>
          <w:lang w:val="en-US"/>
        </w:rPr>
        <w:t xml:space="preserve">60. Shin L, Bregman H, Breeze JL, Noyes N, Frazier JA. Metformin for weight control in pediatric patients on atypical antipsychotic medication. J Child Adolesc Psychopharmacol. 2009;19:275–9. </w:t>
      </w:r>
    </w:p>
    <w:p w:rsidR="00585A22" w:rsidRPr="00794EAF" w:rsidRDefault="00585A22">
      <w:pPr>
        <w:widowControl w:val="0"/>
        <w:autoSpaceDE w:val="0"/>
        <w:autoSpaceDN w:val="0"/>
        <w:adjustRightInd w:val="0"/>
        <w:rPr>
          <w:lang w:val="en-US"/>
        </w:rPr>
      </w:pPr>
      <w:r w:rsidRPr="00794EAF">
        <w:rPr>
          <w:lang w:val="en-US"/>
        </w:rPr>
        <w:t xml:space="preserve">61. Wink LK, Adams R, Pedapati EV, Dominick KC, Fox E, Buck C, et al. Brief Report: Metformin for Antipsychotic-Induced Weight Gain in Youth with Autism Spectrum Disorder. J Autism Dev Disord. 2017;47:2290–4. </w:t>
      </w:r>
    </w:p>
    <w:p w:rsidR="00585A22" w:rsidRPr="00794EAF" w:rsidRDefault="00585A22">
      <w:pPr>
        <w:widowControl w:val="0"/>
        <w:autoSpaceDE w:val="0"/>
        <w:autoSpaceDN w:val="0"/>
        <w:adjustRightInd w:val="0"/>
        <w:rPr>
          <w:lang w:val="en-US"/>
        </w:rPr>
      </w:pPr>
      <w:r w:rsidRPr="00794EAF">
        <w:rPr>
          <w:lang w:val="en-US"/>
        </w:rPr>
        <w:lastRenderedPageBreak/>
        <w:t>62. Metformin for Weight Control in Adolescents Taking Atypical Antipsychotics - Full Text View - ClinicalTrials.gov [Internet]. [cited 2018 Jul 30]. Available from: https://clinicaltrials.gov/ct2/show/NCT00845936</w:t>
      </w:r>
    </w:p>
    <w:p w:rsidR="00585A22" w:rsidRPr="00794EAF" w:rsidRDefault="00585A22">
      <w:pPr>
        <w:widowControl w:val="0"/>
        <w:autoSpaceDE w:val="0"/>
        <w:autoSpaceDN w:val="0"/>
        <w:adjustRightInd w:val="0"/>
        <w:rPr>
          <w:lang w:val="en-US"/>
        </w:rPr>
      </w:pPr>
      <w:r w:rsidRPr="00794EAF">
        <w:rPr>
          <w:lang w:val="en-US"/>
        </w:rPr>
        <w:t>63. Metformin for Overweight &amp; OBese ChILdren and Adolescents With BDS Treated With SGAs - Full Text View - ClinicalTrials.gov [Internet]. [cited 2018 Jul 30]. Available from: https://clinicaltrials.gov/ct2/show/NCT02515773</w:t>
      </w:r>
    </w:p>
    <w:p w:rsidR="00585A22" w:rsidRPr="00794EAF" w:rsidRDefault="00585A22">
      <w:pPr>
        <w:widowControl w:val="0"/>
        <w:autoSpaceDE w:val="0"/>
        <w:autoSpaceDN w:val="0"/>
        <w:adjustRightInd w:val="0"/>
        <w:rPr>
          <w:lang w:val="en-US"/>
        </w:rPr>
      </w:pPr>
      <w:r w:rsidRPr="00794EAF">
        <w:rPr>
          <w:lang w:val="en-US"/>
        </w:rPr>
        <w:t>64. Improving Metabolic Parameters of Antipsychotic Child Treatment With Ziprasidone, Aripiprazole, and Clozapine - Full Text View - ClinicalTrials.gov [Internet]. [cited 2018 Jul 30]. Available from: https://clinicaltrials.gov/ct2/show/NCT00617058</w:t>
      </w:r>
    </w:p>
    <w:p w:rsidR="00585A22" w:rsidRPr="00794EAF" w:rsidRDefault="00585A22">
      <w:pPr>
        <w:widowControl w:val="0"/>
        <w:autoSpaceDE w:val="0"/>
        <w:autoSpaceDN w:val="0"/>
        <w:adjustRightInd w:val="0"/>
        <w:rPr>
          <w:lang w:val="en-US"/>
        </w:rPr>
      </w:pPr>
      <w:r w:rsidRPr="00794EAF">
        <w:rPr>
          <w:lang w:val="en-US"/>
        </w:rPr>
        <w:t xml:space="preserve">65. Hendrick V, Dasher R, Gitlin M, Parsi M. Minimizing weight gain for patients taking antipsychotic medications: The potential role for early use of metformin. Ann Clin Psychiatry Off J Am Acad Clin Psychiatr. 2017;29:120–4. </w:t>
      </w:r>
    </w:p>
    <w:p w:rsidR="00585A22" w:rsidRPr="00794EAF" w:rsidRDefault="00585A22">
      <w:pPr>
        <w:widowControl w:val="0"/>
        <w:autoSpaceDE w:val="0"/>
        <w:autoSpaceDN w:val="0"/>
        <w:adjustRightInd w:val="0"/>
        <w:rPr>
          <w:lang w:val="en-US"/>
        </w:rPr>
      </w:pPr>
      <w:r w:rsidRPr="00794EAF">
        <w:rPr>
          <w:lang w:val="en-US"/>
        </w:rPr>
        <w:t>66. Choosing Wisely | psychiatry.org [Internet]. [cited 2018 Jul 29]. Available from: https://www.psychiatry.org/psychiatrists/practice/quality-improvement/choosing-wisely</w:t>
      </w:r>
    </w:p>
    <w:p w:rsidR="00585A22" w:rsidRPr="00794EAF" w:rsidRDefault="00585A22" w:rsidP="001C328A">
      <w:pPr>
        <w:pStyle w:val="Bibliographie2"/>
      </w:pPr>
    </w:p>
    <w:p w:rsidR="00585A22" w:rsidRPr="00794EAF" w:rsidRDefault="00585A22" w:rsidP="001C328A">
      <w:pPr>
        <w:pStyle w:val="Bibliographie2"/>
      </w:pPr>
    </w:p>
    <w:p w:rsidR="00585A22" w:rsidRPr="00794EAF" w:rsidRDefault="00585A22" w:rsidP="001C43CD">
      <w:pPr>
        <w:rPr>
          <w:b/>
          <w:bCs/>
          <w:color w:val="000000"/>
          <w:sz w:val="20"/>
          <w:szCs w:val="20"/>
          <w:u w:val="single"/>
          <w:lang w:val="en-US"/>
        </w:rPr>
      </w:pPr>
      <w:r w:rsidRPr="00794EAF">
        <w:rPr>
          <w:b/>
          <w:bCs/>
          <w:color w:val="000000"/>
          <w:sz w:val="20"/>
          <w:szCs w:val="20"/>
          <w:u w:val="single"/>
          <w:lang w:val="en-US"/>
        </w:rPr>
        <w:t>Compliance with Ethical Standards</w:t>
      </w:r>
    </w:p>
    <w:p w:rsidR="00585A22" w:rsidRPr="00794EAF" w:rsidRDefault="00585A22" w:rsidP="001C43CD">
      <w:pPr>
        <w:rPr>
          <w:sz w:val="20"/>
          <w:szCs w:val="20"/>
          <w:lang w:val="en-US"/>
        </w:rPr>
      </w:pPr>
      <w:r w:rsidRPr="00794EAF">
        <w:rPr>
          <w:b/>
          <w:bCs/>
          <w:color w:val="000000"/>
          <w:sz w:val="20"/>
          <w:szCs w:val="20"/>
          <w:lang w:val="en-US"/>
        </w:rPr>
        <w:t xml:space="preserve">- Funding: </w:t>
      </w:r>
      <w:r w:rsidRPr="00794EAF">
        <w:rPr>
          <w:bCs/>
          <w:color w:val="000000"/>
          <w:sz w:val="20"/>
          <w:szCs w:val="20"/>
          <w:lang w:val="en-US"/>
        </w:rPr>
        <w:t>no funding used for the preparation of this manuscript</w:t>
      </w:r>
    </w:p>
    <w:p w:rsidR="00585A22" w:rsidRPr="001C43CD" w:rsidRDefault="00585A22" w:rsidP="001C43CD">
      <w:pPr>
        <w:rPr>
          <w:sz w:val="20"/>
          <w:szCs w:val="20"/>
          <w:lang w:val="en-US"/>
        </w:rPr>
      </w:pPr>
      <w:r w:rsidRPr="00794EAF">
        <w:rPr>
          <w:b/>
          <w:bCs/>
          <w:color w:val="000000"/>
          <w:sz w:val="20"/>
          <w:szCs w:val="20"/>
          <w:lang w:val="en-US"/>
        </w:rPr>
        <w:t xml:space="preserve">- Conflicts of Interest: </w:t>
      </w:r>
      <w:r w:rsidRPr="00794EAF">
        <w:rPr>
          <w:bCs/>
          <w:color w:val="000000"/>
          <w:sz w:val="20"/>
          <w:szCs w:val="20"/>
          <w:lang w:val="en-US"/>
        </w:rPr>
        <w:t>PE and RD declare no conflict of interest, SC has received fees from the Association for Child and Mental Health (ACAMH) (non-profit organization) and Healthcare for educational activity on ADHD</w:t>
      </w:r>
    </w:p>
    <w:p w:rsidR="00585A22" w:rsidRPr="002C695F" w:rsidRDefault="00585A22" w:rsidP="001C328A">
      <w:pPr>
        <w:pStyle w:val="Bibliographie2"/>
      </w:pPr>
    </w:p>
    <w:sectPr w:rsidR="00585A22" w:rsidRPr="002C695F" w:rsidSect="0081777D">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160" w:rsidRDefault="00B24160" w:rsidP="0079348D">
      <w:r>
        <w:separator/>
      </w:r>
    </w:p>
  </w:endnote>
  <w:endnote w:type="continuationSeparator" w:id="0">
    <w:p w:rsidR="00B24160" w:rsidRDefault="00B24160" w:rsidP="0079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A22" w:rsidRDefault="00585A22" w:rsidP="00DF3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585A22" w:rsidRDefault="00585A22" w:rsidP="00793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A22" w:rsidRDefault="00585A22" w:rsidP="00DF3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p w:rsidR="00585A22" w:rsidRDefault="00585A22" w:rsidP="007934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160" w:rsidRDefault="00B24160" w:rsidP="0079348D">
      <w:r>
        <w:separator/>
      </w:r>
    </w:p>
  </w:footnote>
  <w:footnote w:type="continuationSeparator" w:id="0">
    <w:p w:rsidR="00B24160" w:rsidRDefault="00B24160" w:rsidP="00793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70986"/>
    <w:multiLevelType w:val="hybridMultilevel"/>
    <w:tmpl w:val="DED8C88A"/>
    <w:lvl w:ilvl="0" w:tplc="71B6C92A">
      <w:start w:val="19"/>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4D"/>
    <w:rsid w:val="00001B5E"/>
    <w:rsid w:val="00004200"/>
    <w:rsid w:val="000065BF"/>
    <w:rsid w:val="00007510"/>
    <w:rsid w:val="000155DA"/>
    <w:rsid w:val="00025412"/>
    <w:rsid w:val="000260F1"/>
    <w:rsid w:val="00027363"/>
    <w:rsid w:val="000306D0"/>
    <w:rsid w:val="00031676"/>
    <w:rsid w:val="00031B85"/>
    <w:rsid w:val="00032DD0"/>
    <w:rsid w:val="00032F69"/>
    <w:rsid w:val="00035512"/>
    <w:rsid w:val="00037F9E"/>
    <w:rsid w:val="000413B4"/>
    <w:rsid w:val="000413BD"/>
    <w:rsid w:val="0005076B"/>
    <w:rsid w:val="00052073"/>
    <w:rsid w:val="00057414"/>
    <w:rsid w:val="00062E54"/>
    <w:rsid w:val="000638B0"/>
    <w:rsid w:val="00070E71"/>
    <w:rsid w:val="00071EA9"/>
    <w:rsid w:val="000744C5"/>
    <w:rsid w:val="000767A7"/>
    <w:rsid w:val="00077949"/>
    <w:rsid w:val="00083962"/>
    <w:rsid w:val="00083E78"/>
    <w:rsid w:val="00084818"/>
    <w:rsid w:val="000851B3"/>
    <w:rsid w:val="000855F2"/>
    <w:rsid w:val="00085D75"/>
    <w:rsid w:val="00086A78"/>
    <w:rsid w:val="000927B7"/>
    <w:rsid w:val="00093B4D"/>
    <w:rsid w:val="000967BD"/>
    <w:rsid w:val="00096A80"/>
    <w:rsid w:val="000A39DD"/>
    <w:rsid w:val="000A6CA2"/>
    <w:rsid w:val="000A739E"/>
    <w:rsid w:val="000B3FC7"/>
    <w:rsid w:val="000B521B"/>
    <w:rsid w:val="000B60CF"/>
    <w:rsid w:val="000B75CE"/>
    <w:rsid w:val="000B7970"/>
    <w:rsid w:val="000C43FA"/>
    <w:rsid w:val="000C5DC4"/>
    <w:rsid w:val="000C73F4"/>
    <w:rsid w:val="000C7765"/>
    <w:rsid w:val="000D2ABC"/>
    <w:rsid w:val="000D75CC"/>
    <w:rsid w:val="000D7DBF"/>
    <w:rsid w:val="000E364B"/>
    <w:rsid w:val="000E3D55"/>
    <w:rsid w:val="000E6998"/>
    <w:rsid w:val="000E6B18"/>
    <w:rsid w:val="000E6B6B"/>
    <w:rsid w:val="000F1A11"/>
    <w:rsid w:val="000F4EF6"/>
    <w:rsid w:val="000F4F00"/>
    <w:rsid w:val="000F63E4"/>
    <w:rsid w:val="000F6988"/>
    <w:rsid w:val="000F713C"/>
    <w:rsid w:val="001043D3"/>
    <w:rsid w:val="00104ECD"/>
    <w:rsid w:val="0010798D"/>
    <w:rsid w:val="00114E7A"/>
    <w:rsid w:val="0011652B"/>
    <w:rsid w:val="00117554"/>
    <w:rsid w:val="0012510A"/>
    <w:rsid w:val="00126DA0"/>
    <w:rsid w:val="00127A7E"/>
    <w:rsid w:val="00131169"/>
    <w:rsid w:val="00134BA8"/>
    <w:rsid w:val="00137F9B"/>
    <w:rsid w:val="0014347E"/>
    <w:rsid w:val="00146C27"/>
    <w:rsid w:val="00147228"/>
    <w:rsid w:val="0015209C"/>
    <w:rsid w:val="0015592D"/>
    <w:rsid w:val="00156ABA"/>
    <w:rsid w:val="00156BBD"/>
    <w:rsid w:val="001607F2"/>
    <w:rsid w:val="001621A2"/>
    <w:rsid w:val="0016498D"/>
    <w:rsid w:val="00164ADE"/>
    <w:rsid w:val="00165DFC"/>
    <w:rsid w:val="00166CC1"/>
    <w:rsid w:val="00167C01"/>
    <w:rsid w:val="00170567"/>
    <w:rsid w:val="00171D33"/>
    <w:rsid w:val="00171DD4"/>
    <w:rsid w:val="001744D5"/>
    <w:rsid w:val="0017617D"/>
    <w:rsid w:val="00177682"/>
    <w:rsid w:val="00187479"/>
    <w:rsid w:val="00187569"/>
    <w:rsid w:val="00187BA8"/>
    <w:rsid w:val="00190260"/>
    <w:rsid w:val="00190949"/>
    <w:rsid w:val="00190CF3"/>
    <w:rsid w:val="00192DA8"/>
    <w:rsid w:val="0019483F"/>
    <w:rsid w:val="001A1088"/>
    <w:rsid w:val="001A13BC"/>
    <w:rsid w:val="001A2F33"/>
    <w:rsid w:val="001A3F3B"/>
    <w:rsid w:val="001A4398"/>
    <w:rsid w:val="001A72EB"/>
    <w:rsid w:val="001B12F3"/>
    <w:rsid w:val="001B3A4E"/>
    <w:rsid w:val="001B5605"/>
    <w:rsid w:val="001B59C7"/>
    <w:rsid w:val="001C07C1"/>
    <w:rsid w:val="001C328A"/>
    <w:rsid w:val="001C43CD"/>
    <w:rsid w:val="001C6392"/>
    <w:rsid w:val="001C7A60"/>
    <w:rsid w:val="001D2364"/>
    <w:rsid w:val="001D4429"/>
    <w:rsid w:val="001E2C0B"/>
    <w:rsid w:val="001E4874"/>
    <w:rsid w:val="001E6ED6"/>
    <w:rsid w:val="001E725A"/>
    <w:rsid w:val="001E7798"/>
    <w:rsid w:val="001F0F0E"/>
    <w:rsid w:val="001F7FA0"/>
    <w:rsid w:val="0020794E"/>
    <w:rsid w:val="00211C0B"/>
    <w:rsid w:val="0021288B"/>
    <w:rsid w:val="0021778B"/>
    <w:rsid w:val="00225234"/>
    <w:rsid w:val="00226437"/>
    <w:rsid w:val="002323C2"/>
    <w:rsid w:val="00233B7C"/>
    <w:rsid w:val="002345EF"/>
    <w:rsid w:val="00235A65"/>
    <w:rsid w:val="0023721F"/>
    <w:rsid w:val="002405D9"/>
    <w:rsid w:val="00250942"/>
    <w:rsid w:val="002615BA"/>
    <w:rsid w:val="00271C95"/>
    <w:rsid w:val="002738DD"/>
    <w:rsid w:val="002751EB"/>
    <w:rsid w:val="00275C8F"/>
    <w:rsid w:val="00280BEB"/>
    <w:rsid w:val="00280F12"/>
    <w:rsid w:val="00281D39"/>
    <w:rsid w:val="00282B49"/>
    <w:rsid w:val="00283044"/>
    <w:rsid w:val="00287BE5"/>
    <w:rsid w:val="00292A55"/>
    <w:rsid w:val="002933E0"/>
    <w:rsid w:val="00294E3D"/>
    <w:rsid w:val="002A0537"/>
    <w:rsid w:val="002A2BDB"/>
    <w:rsid w:val="002A3B85"/>
    <w:rsid w:val="002A5E85"/>
    <w:rsid w:val="002A7CD6"/>
    <w:rsid w:val="002B6689"/>
    <w:rsid w:val="002C4703"/>
    <w:rsid w:val="002C4903"/>
    <w:rsid w:val="002C599A"/>
    <w:rsid w:val="002C695F"/>
    <w:rsid w:val="002E1B05"/>
    <w:rsid w:val="002E5C2A"/>
    <w:rsid w:val="002E75A6"/>
    <w:rsid w:val="002F09B7"/>
    <w:rsid w:val="002F1981"/>
    <w:rsid w:val="002F2480"/>
    <w:rsid w:val="002F429F"/>
    <w:rsid w:val="002F5C93"/>
    <w:rsid w:val="002F7C5F"/>
    <w:rsid w:val="00301110"/>
    <w:rsid w:val="00302A31"/>
    <w:rsid w:val="0030346B"/>
    <w:rsid w:val="0030461E"/>
    <w:rsid w:val="00310B7C"/>
    <w:rsid w:val="00311552"/>
    <w:rsid w:val="0031186C"/>
    <w:rsid w:val="00315507"/>
    <w:rsid w:val="00316A46"/>
    <w:rsid w:val="00322A27"/>
    <w:rsid w:val="00332C92"/>
    <w:rsid w:val="00333394"/>
    <w:rsid w:val="003372A6"/>
    <w:rsid w:val="00337C21"/>
    <w:rsid w:val="003403B9"/>
    <w:rsid w:val="00341F0D"/>
    <w:rsid w:val="00346022"/>
    <w:rsid w:val="003510A9"/>
    <w:rsid w:val="00356BEC"/>
    <w:rsid w:val="00363A87"/>
    <w:rsid w:val="003674B6"/>
    <w:rsid w:val="003674DF"/>
    <w:rsid w:val="00370BA8"/>
    <w:rsid w:val="00372EB8"/>
    <w:rsid w:val="003734DF"/>
    <w:rsid w:val="00373602"/>
    <w:rsid w:val="00381B16"/>
    <w:rsid w:val="0039186F"/>
    <w:rsid w:val="00392FD8"/>
    <w:rsid w:val="00393639"/>
    <w:rsid w:val="00393814"/>
    <w:rsid w:val="00393A2A"/>
    <w:rsid w:val="003A0428"/>
    <w:rsid w:val="003A7906"/>
    <w:rsid w:val="003B226F"/>
    <w:rsid w:val="003C1B63"/>
    <w:rsid w:val="003C2AC6"/>
    <w:rsid w:val="003C2CB3"/>
    <w:rsid w:val="003D04C0"/>
    <w:rsid w:val="003D420C"/>
    <w:rsid w:val="003D4564"/>
    <w:rsid w:val="003D4F11"/>
    <w:rsid w:val="003D6A41"/>
    <w:rsid w:val="003E6F68"/>
    <w:rsid w:val="003F2E8B"/>
    <w:rsid w:val="0040011E"/>
    <w:rsid w:val="00406063"/>
    <w:rsid w:val="004105A9"/>
    <w:rsid w:val="00411EC4"/>
    <w:rsid w:val="0041229E"/>
    <w:rsid w:val="00412490"/>
    <w:rsid w:val="00414B1D"/>
    <w:rsid w:val="00416123"/>
    <w:rsid w:val="00417A8B"/>
    <w:rsid w:val="004200F0"/>
    <w:rsid w:val="00420B3F"/>
    <w:rsid w:val="00423B9F"/>
    <w:rsid w:val="00424637"/>
    <w:rsid w:val="004258F0"/>
    <w:rsid w:val="00433D39"/>
    <w:rsid w:val="00434212"/>
    <w:rsid w:val="00435DB0"/>
    <w:rsid w:val="00440C5D"/>
    <w:rsid w:val="0044588F"/>
    <w:rsid w:val="00450ED2"/>
    <w:rsid w:val="00453B58"/>
    <w:rsid w:val="00456638"/>
    <w:rsid w:val="00460F3E"/>
    <w:rsid w:val="004628FA"/>
    <w:rsid w:val="00463C59"/>
    <w:rsid w:val="00465179"/>
    <w:rsid w:val="00472C57"/>
    <w:rsid w:val="00472D2B"/>
    <w:rsid w:val="0047500C"/>
    <w:rsid w:val="00475936"/>
    <w:rsid w:val="004806C2"/>
    <w:rsid w:val="00480A77"/>
    <w:rsid w:val="00483341"/>
    <w:rsid w:val="00495950"/>
    <w:rsid w:val="004A6D53"/>
    <w:rsid w:val="004B2182"/>
    <w:rsid w:val="004B2ED8"/>
    <w:rsid w:val="004B3BAF"/>
    <w:rsid w:val="004D0582"/>
    <w:rsid w:val="004D3697"/>
    <w:rsid w:val="004F04AC"/>
    <w:rsid w:val="004F4C4E"/>
    <w:rsid w:val="004F6401"/>
    <w:rsid w:val="004F640D"/>
    <w:rsid w:val="004F6F57"/>
    <w:rsid w:val="00503299"/>
    <w:rsid w:val="00507F82"/>
    <w:rsid w:val="00514590"/>
    <w:rsid w:val="005258A5"/>
    <w:rsid w:val="005270F9"/>
    <w:rsid w:val="00527E99"/>
    <w:rsid w:val="0053439F"/>
    <w:rsid w:val="00535721"/>
    <w:rsid w:val="00536333"/>
    <w:rsid w:val="00541FE3"/>
    <w:rsid w:val="00542401"/>
    <w:rsid w:val="0054500E"/>
    <w:rsid w:val="005510E8"/>
    <w:rsid w:val="00555FB1"/>
    <w:rsid w:val="0055735E"/>
    <w:rsid w:val="00557821"/>
    <w:rsid w:val="00565EEE"/>
    <w:rsid w:val="00567F5B"/>
    <w:rsid w:val="005705ED"/>
    <w:rsid w:val="00573085"/>
    <w:rsid w:val="005821CC"/>
    <w:rsid w:val="00585A22"/>
    <w:rsid w:val="00592D4C"/>
    <w:rsid w:val="00593A04"/>
    <w:rsid w:val="00595F81"/>
    <w:rsid w:val="00595FCF"/>
    <w:rsid w:val="0059751B"/>
    <w:rsid w:val="005A0912"/>
    <w:rsid w:val="005A09D4"/>
    <w:rsid w:val="005A26EB"/>
    <w:rsid w:val="005A2A6D"/>
    <w:rsid w:val="005A39C7"/>
    <w:rsid w:val="005A4A7D"/>
    <w:rsid w:val="005A5F3C"/>
    <w:rsid w:val="005B3658"/>
    <w:rsid w:val="005B4407"/>
    <w:rsid w:val="005B72CF"/>
    <w:rsid w:val="005C6EB5"/>
    <w:rsid w:val="005D0D70"/>
    <w:rsid w:val="005D37F6"/>
    <w:rsid w:val="005D6B0C"/>
    <w:rsid w:val="005F3BDE"/>
    <w:rsid w:val="005F4D6F"/>
    <w:rsid w:val="005F78C4"/>
    <w:rsid w:val="00603594"/>
    <w:rsid w:val="00610D5E"/>
    <w:rsid w:val="00617748"/>
    <w:rsid w:val="006179F0"/>
    <w:rsid w:val="006208A8"/>
    <w:rsid w:val="006210AB"/>
    <w:rsid w:val="00622EE7"/>
    <w:rsid w:val="00625284"/>
    <w:rsid w:val="0062779F"/>
    <w:rsid w:val="00632540"/>
    <w:rsid w:val="00633A13"/>
    <w:rsid w:val="00637DE3"/>
    <w:rsid w:val="00640367"/>
    <w:rsid w:val="00645149"/>
    <w:rsid w:val="006472C4"/>
    <w:rsid w:val="0065096E"/>
    <w:rsid w:val="00651266"/>
    <w:rsid w:val="00654020"/>
    <w:rsid w:val="00654979"/>
    <w:rsid w:val="0065687B"/>
    <w:rsid w:val="00660CEC"/>
    <w:rsid w:val="006634B7"/>
    <w:rsid w:val="00664BCC"/>
    <w:rsid w:val="006657D8"/>
    <w:rsid w:val="0067284C"/>
    <w:rsid w:val="00672909"/>
    <w:rsid w:val="00680792"/>
    <w:rsid w:val="006833C9"/>
    <w:rsid w:val="00684D1A"/>
    <w:rsid w:val="006858D2"/>
    <w:rsid w:val="00686CED"/>
    <w:rsid w:val="0069060F"/>
    <w:rsid w:val="00691573"/>
    <w:rsid w:val="0069279B"/>
    <w:rsid w:val="006936F9"/>
    <w:rsid w:val="00695714"/>
    <w:rsid w:val="006A0DFC"/>
    <w:rsid w:val="006A62F9"/>
    <w:rsid w:val="006A7022"/>
    <w:rsid w:val="006B01E1"/>
    <w:rsid w:val="006B3AC9"/>
    <w:rsid w:val="006B6ECD"/>
    <w:rsid w:val="006B705B"/>
    <w:rsid w:val="006C546F"/>
    <w:rsid w:val="006C5F55"/>
    <w:rsid w:val="006D76EE"/>
    <w:rsid w:val="006E2BD8"/>
    <w:rsid w:val="006E4894"/>
    <w:rsid w:val="006E5AA8"/>
    <w:rsid w:val="006F040B"/>
    <w:rsid w:val="006F0C59"/>
    <w:rsid w:val="006F37AA"/>
    <w:rsid w:val="006F44C3"/>
    <w:rsid w:val="0070171A"/>
    <w:rsid w:val="0070265C"/>
    <w:rsid w:val="00705843"/>
    <w:rsid w:val="00707703"/>
    <w:rsid w:val="007107A5"/>
    <w:rsid w:val="0071141D"/>
    <w:rsid w:val="007140D7"/>
    <w:rsid w:val="00717590"/>
    <w:rsid w:val="007335E8"/>
    <w:rsid w:val="007345DC"/>
    <w:rsid w:val="00735DDC"/>
    <w:rsid w:val="00741DB4"/>
    <w:rsid w:val="007453ED"/>
    <w:rsid w:val="0075322E"/>
    <w:rsid w:val="0076557F"/>
    <w:rsid w:val="00765835"/>
    <w:rsid w:val="00766F6A"/>
    <w:rsid w:val="0077541A"/>
    <w:rsid w:val="007815C2"/>
    <w:rsid w:val="0078287C"/>
    <w:rsid w:val="00786FE1"/>
    <w:rsid w:val="00790E55"/>
    <w:rsid w:val="0079348D"/>
    <w:rsid w:val="00793B97"/>
    <w:rsid w:val="00794EAF"/>
    <w:rsid w:val="0079692F"/>
    <w:rsid w:val="00797076"/>
    <w:rsid w:val="00797741"/>
    <w:rsid w:val="007B025E"/>
    <w:rsid w:val="007B245B"/>
    <w:rsid w:val="007B638D"/>
    <w:rsid w:val="007B7832"/>
    <w:rsid w:val="007C0F9B"/>
    <w:rsid w:val="007C2E63"/>
    <w:rsid w:val="007C6819"/>
    <w:rsid w:val="007C6908"/>
    <w:rsid w:val="007D039E"/>
    <w:rsid w:val="007D1713"/>
    <w:rsid w:val="007D38B1"/>
    <w:rsid w:val="007D43D9"/>
    <w:rsid w:val="007D5069"/>
    <w:rsid w:val="007D5E96"/>
    <w:rsid w:val="007D6D07"/>
    <w:rsid w:val="007E0C4E"/>
    <w:rsid w:val="007E13FB"/>
    <w:rsid w:val="007E3E53"/>
    <w:rsid w:val="007E4CD0"/>
    <w:rsid w:val="007E4E47"/>
    <w:rsid w:val="007E5B52"/>
    <w:rsid w:val="007E6E69"/>
    <w:rsid w:val="007F0225"/>
    <w:rsid w:val="007F566E"/>
    <w:rsid w:val="0080155C"/>
    <w:rsid w:val="00805AB0"/>
    <w:rsid w:val="00811047"/>
    <w:rsid w:val="00813BAB"/>
    <w:rsid w:val="0081483E"/>
    <w:rsid w:val="00815346"/>
    <w:rsid w:val="0081777D"/>
    <w:rsid w:val="00817C2A"/>
    <w:rsid w:val="00824FA4"/>
    <w:rsid w:val="00827B6C"/>
    <w:rsid w:val="0083072D"/>
    <w:rsid w:val="00831E1F"/>
    <w:rsid w:val="0083308C"/>
    <w:rsid w:val="00841E5A"/>
    <w:rsid w:val="00845BC9"/>
    <w:rsid w:val="008461E9"/>
    <w:rsid w:val="00847D57"/>
    <w:rsid w:val="00850DEC"/>
    <w:rsid w:val="0085210F"/>
    <w:rsid w:val="0085522C"/>
    <w:rsid w:val="008560F0"/>
    <w:rsid w:val="00857D97"/>
    <w:rsid w:val="0086085C"/>
    <w:rsid w:val="00861235"/>
    <w:rsid w:val="0086279B"/>
    <w:rsid w:val="00862B6C"/>
    <w:rsid w:val="00865040"/>
    <w:rsid w:val="008656FC"/>
    <w:rsid w:val="00865BE1"/>
    <w:rsid w:val="00874382"/>
    <w:rsid w:val="00874B0D"/>
    <w:rsid w:val="00875A90"/>
    <w:rsid w:val="00875DEF"/>
    <w:rsid w:val="00880B6E"/>
    <w:rsid w:val="008841A8"/>
    <w:rsid w:val="008859D3"/>
    <w:rsid w:val="00891B0B"/>
    <w:rsid w:val="00897D0F"/>
    <w:rsid w:val="008A2E50"/>
    <w:rsid w:val="008A41C0"/>
    <w:rsid w:val="008A7328"/>
    <w:rsid w:val="008B07F1"/>
    <w:rsid w:val="008B502F"/>
    <w:rsid w:val="008B6C51"/>
    <w:rsid w:val="008C3CA4"/>
    <w:rsid w:val="008C4987"/>
    <w:rsid w:val="008C502D"/>
    <w:rsid w:val="008C6DB8"/>
    <w:rsid w:val="008D0327"/>
    <w:rsid w:val="008D7450"/>
    <w:rsid w:val="008E45C2"/>
    <w:rsid w:val="008F12A2"/>
    <w:rsid w:val="008F1D9F"/>
    <w:rsid w:val="008F2F54"/>
    <w:rsid w:val="008F5143"/>
    <w:rsid w:val="008F5C0B"/>
    <w:rsid w:val="008F625F"/>
    <w:rsid w:val="008F684B"/>
    <w:rsid w:val="009027F2"/>
    <w:rsid w:val="009072F6"/>
    <w:rsid w:val="0091634F"/>
    <w:rsid w:val="00916A89"/>
    <w:rsid w:val="00921D51"/>
    <w:rsid w:val="00926995"/>
    <w:rsid w:val="00927130"/>
    <w:rsid w:val="00932983"/>
    <w:rsid w:val="00933B4E"/>
    <w:rsid w:val="00934CDA"/>
    <w:rsid w:val="0093512C"/>
    <w:rsid w:val="0093590A"/>
    <w:rsid w:val="00937798"/>
    <w:rsid w:val="00943DDC"/>
    <w:rsid w:val="0094460C"/>
    <w:rsid w:val="009451F9"/>
    <w:rsid w:val="00945BDC"/>
    <w:rsid w:val="00946157"/>
    <w:rsid w:val="009469CB"/>
    <w:rsid w:val="00951274"/>
    <w:rsid w:val="00951B09"/>
    <w:rsid w:val="00953637"/>
    <w:rsid w:val="009537E3"/>
    <w:rsid w:val="00960B81"/>
    <w:rsid w:val="00960E93"/>
    <w:rsid w:val="00961B7E"/>
    <w:rsid w:val="00963AF1"/>
    <w:rsid w:val="00967827"/>
    <w:rsid w:val="00967DC5"/>
    <w:rsid w:val="0097064C"/>
    <w:rsid w:val="00973B15"/>
    <w:rsid w:val="00975B22"/>
    <w:rsid w:val="00976EB7"/>
    <w:rsid w:val="00981B9A"/>
    <w:rsid w:val="00982778"/>
    <w:rsid w:val="00982E38"/>
    <w:rsid w:val="009861CA"/>
    <w:rsid w:val="0098740B"/>
    <w:rsid w:val="00987FA5"/>
    <w:rsid w:val="0099062B"/>
    <w:rsid w:val="009939F2"/>
    <w:rsid w:val="009A1086"/>
    <w:rsid w:val="009A14EC"/>
    <w:rsid w:val="009A1AFB"/>
    <w:rsid w:val="009A4FE0"/>
    <w:rsid w:val="009A5ADF"/>
    <w:rsid w:val="009B5AC1"/>
    <w:rsid w:val="009C164E"/>
    <w:rsid w:val="009C1BDC"/>
    <w:rsid w:val="009C1D05"/>
    <w:rsid w:val="009C2554"/>
    <w:rsid w:val="009C296A"/>
    <w:rsid w:val="009C3CE7"/>
    <w:rsid w:val="009D2040"/>
    <w:rsid w:val="009E5F04"/>
    <w:rsid w:val="009E6BB6"/>
    <w:rsid w:val="009F0442"/>
    <w:rsid w:val="009F04F5"/>
    <w:rsid w:val="009F1BE3"/>
    <w:rsid w:val="009F51AD"/>
    <w:rsid w:val="00A0322E"/>
    <w:rsid w:val="00A03A10"/>
    <w:rsid w:val="00A043DF"/>
    <w:rsid w:val="00A04619"/>
    <w:rsid w:val="00A105F3"/>
    <w:rsid w:val="00A10F40"/>
    <w:rsid w:val="00A1377B"/>
    <w:rsid w:val="00A152DD"/>
    <w:rsid w:val="00A16EB7"/>
    <w:rsid w:val="00A17078"/>
    <w:rsid w:val="00A1751B"/>
    <w:rsid w:val="00A20667"/>
    <w:rsid w:val="00A24F59"/>
    <w:rsid w:val="00A26333"/>
    <w:rsid w:val="00A30B01"/>
    <w:rsid w:val="00A31C56"/>
    <w:rsid w:val="00A36353"/>
    <w:rsid w:val="00A364C8"/>
    <w:rsid w:val="00A364EB"/>
    <w:rsid w:val="00A37D40"/>
    <w:rsid w:val="00A404C5"/>
    <w:rsid w:val="00A41581"/>
    <w:rsid w:val="00A4278F"/>
    <w:rsid w:val="00A42CC2"/>
    <w:rsid w:val="00A43CFB"/>
    <w:rsid w:val="00A51DE1"/>
    <w:rsid w:val="00A524CB"/>
    <w:rsid w:val="00A553CA"/>
    <w:rsid w:val="00A56296"/>
    <w:rsid w:val="00A57A68"/>
    <w:rsid w:val="00A61F22"/>
    <w:rsid w:val="00A657E0"/>
    <w:rsid w:val="00A661A6"/>
    <w:rsid w:val="00A67591"/>
    <w:rsid w:val="00A70515"/>
    <w:rsid w:val="00A73D82"/>
    <w:rsid w:val="00A74B84"/>
    <w:rsid w:val="00A74C63"/>
    <w:rsid w:val="00A80468"/>
    <w:rsid w:val="00A90634"/>
    <w:rsid w:val="00A9632B"/>
    <w:rsid w:val="00A969B6"/>
    <w:rsid w:val="00AA1EA9"/>
    <w:rsid w:val="00AA2919"/>
    <w:rsid w:val="00AA5FC1"/>
    <w:rsid w:val="00AA7941"/>
    <w:rsid w:val="00AB1C0C"/>
    <w:rsid w:val="00AB2BF1"/>
    <w:rsid w:val="00AB76BC"/>
    <w:rsid w:val="00AB7CA1"/>
    <w:rsid w:val="00AC0136"/>
    <w:rsid w:val="00AD2935"/>
    <w:rsid w:val="00AD396A"/>
    <w:rsid w:val="00AE1D5C"/>
    <w:rsid w:val="00AE41EB"/>
    <w:rsid w:val="00AF0085"/>
    <w:rsid w:val="00AF1D1C"/>
    <w:rsid w:val="00AF685F"/>
    <w:rsid w:val="00B0201E"/>
    <w:rsid w:val="00B1192C"/>
    <w:rsid w:val="00B1297C"/>
    <w:rsid w:val="00B135A0"/>
    <w:rsid w:val="00B22C0D"/>
    <w:rsid w:val="00B2409A"/>
    <w:rsid w:val="00B24160"/>
    <w:rsid w:val="00B24FC7"/>
    <w:rsid w:val="00B269C0"/>
    <w:rsid w:val="00B2763C"/>
    <w:rsid w:val="00B329AC"/>
    <w:rsid w:val="00B40414"/>
    <w:rsid w:val="00B41007"/>
    <w:rsid w:val="00B42972"/>
    <w:rsid w:val="00B45FB6"/>
    <w:rsid w:val="00B47470"/>
    <w:rsid w:val="00B477B6"/>
    <w:rsid w:val="00B47F4C"/>
    <w:rsid w:val="00B5136D"/>
    <w:rsid w:val="00B53DEC"/>
    <w:rsid w:val="00B55B84"/>
    <w:rsid w:val="00B57905"/>
    <w:rsid w:val="00B7168C"/>
    <w:rsid w:val="00B72A83"/>
    <w:rsid w:val="00B757AD"/>
    <w:rsid w:val="00B81998"/>
    <w:rsid w:val="00B83F27"/>
    <w:rsid w:val="00B84402"/>
    <w:rsid w:val="00B85C68"/>
    <w:rsid w:val="00B86A20"/>
    <w:rsid w:val="00B90C6F"/>
    <w:rsid w:val="00B9667A"/>
    <w:rsid w:val="00BA140F"/>
    <w:rsid w:val="00BA2F9D"/>
    <w:rsid w:val="00BA6DC5"/>
    <w:rsid w:val="00BB543E"/>
    <w:rsid w:val="00BB7223"/>
    <w:rsid w:val="00BB7FE8"/>
    <w:rsid w:val="00BC57DD"/>
    <w:rsid w:val="00BC79EE"/>
    <w:rsid w:val="00BD025B"/>
    <w:rsid w:val="00BD68E5"/>
    <w:rsid w:val="00BE091F"/>
    <w:rsid w:val="00BE3EF3"/>
    <w:rsid w:val="00BE4604"/>
    <w:rsid w:val="00BE4790"/>
    <w:rsid w:val="00BE632A"/>
    <w:rsid w:val="00BF227C"/>
    <w:rsid w:val="00BF2A41"/>
    <w:rsid w:val="00BF3C00"/>
    <w:rsid w:val="00BF539E"/>
    <w:rsid w:val="00C00899"/>
    <w:rsid w:val="00C0236C"/>
    <w:rsid w:val="00C069AB"/>
    <w:rsid w:val="00C1166F"/>
    <w:rsid w:val="00C14B53"/>
    <w:rsid w:val="00C1548F"/>
    <w:rsid w:val="00C202B0"/>
    <w:rsid w:val="00C27206"/>
    <w:rsid w:val="00C27F3F"/>
    <w:rsid w:val="00C32899"/>
    <w:rsid w:val="00C33509"/>
    <w:rsid w:val="00C33724"/>
    <w:rsid w:val="00C34C40"/>
    <w:rsid w:val="00C354B7"/>
    <w:rsid w:val="00C37578"/>
    <w:rsid w:val="00C454BD"/>
    <w:rsid w:val="00C4570A"/>
    <w:rsid w:val="00C5146F"/>
    <w:rsid w:val="00C5460C"/>
    <w:rsid w:val="00C56B0D"/>
    <w:rsid w:val="00C620AD"/>
    <w:rsid w:val="00C667A2"/>
    <w:rsid w:val="00C72534"/>
    <w:rsid w:val="00C72DA6"/>
    <w:rsid w:val="00C7436E"/>
    <w:rsid w:val="00C75591"/>
    <w:rsid w:val="00C80D70"/>
    <w:rsid w:val="00C84353"/>
    <w:rsid w:val="00C849CE"/>
    <w:rsid w:val="00C86CF4"/>
    <w:rsid w:val="00C91734"/>
    <w:rsid w:val="00C91F11"/>
    <w:rsid w:val="00C922F0"/>
    <w:rsid w:val="00C97A44"/>
    <w:rsid w:val="00C97DB7"/>
    <w:rsid w:val="00CA1BCC"/>
    <w:rsid w:val="00CA2592"/>
    <w:rsid w:val="00CA3BF7"/>
    <w:rsid w:val="00CA607E"/>
    <w:rsid w:val="00CB5E05"/>
    <w:rsid w:val="00CB7C4E"/>
    <w:rsid w:val="00CC5FDD"/>
    <w:rsid w:val="00CD3FD6"/>
    <w:rsid w:val="00CD494B"/>
    <w:rsid w:val="00CD5957"/>
    <w:rsid w:val="00CD5C43"/>
    <w:rsid w:val="00CD6794"/>
    <w:rsid w:val="00CD68E2"/>
    <w:rsid w:val="00CD6D00"/>
    <w:rsid w:val="00CD7ABC"/>
    <w:rsid w:val="00CD7AF2"/>
    <w:rsid w:val="00CE04A0"/>
    <w:rsid w:val="00CE06F6"/>
    <w:rsid w:val="00CE2A53"/>
    <w:rsid w:val="00CE7055"/>
    <w:rsid w:val="00CF0BC8"/>
    <w:rsid w:val="00CF1755"/>
    <w:rsid w:val="00CF3B26"/>
    <w:rsid w:val="00CF5623"/>
    <w:rsid w:val="00D009E6"/>
    <w:rsid w:val="00D00D8D"/>
    <w:rsid w:val="00D0302F"/>
    <w:rsid w:val="00D0716C"/>
    <w:rsid w:val="00D102DD"/>
    <w:rsid w:val="00D16919"/>
    <w:rsid w:val="00D24F06"/>
    <w:rsid w:val="00D252F1"/>
    <w:rsid w:val="00D25E3A"/>
    <w:rsid w:val="00D31ABF"/>
    <w:rsid w:val="00D33E5F"/>
    <w:rsid w:val="00D34C1A"/>
    <w:rsid w:val="00D35A3C"/>
    <w:rsid w:val="00D416B3"/>
    <w:rsid w:val="00D41C9A"/>
    <w:rsid w:val="00D4202A"/>
    <w:rsid w:val="00D43FC4"/>
    <w:rsid w:val="00D44594"/>
    <w:rsid w:val="00D47BD3"/>
    <w:rsid w:val="00D52C68"/>
    <w:rsid w:val="00D53E54"/>
    <w:rsid w:val="00D56749"/>
    <w:rsid w:val="00D6040C"/>
    <w:rsid w:val="00D62D05"/>
    <w:rsid w:val="00D6409C"/>
    <w:rsid w:val="00D648BD"/>
    <w:rsid w:val="00D65852"/>
    <w:rsid w:val="00D65B07"/>
    <w:rsid w:val="00D666D4"/>
    <w:rsid w:val="00D71356"/>
    <w:rsid w:val="00D72384"/>
    <w:rsid w:val="00D73BC6"/>
    <w:rsid w:val="00D767C7"/>
    <w:rsid w:val="00D77E2A"/>
    <w:rsid w:val="00D83C92"/>
    <w:rsid w:val="00D85CCC"/>
    <w:rsid w:val="00D86CD1"/>
    <w:rsid w:val="00D900C8"/>
    <w:rsid w:val="00D92AC4"/>
    <w:rsid w:val="00D93DB5"/>
    <w:rsid w:val="00D9403F"/>
    <w:rsid w:val="00D95F34"/>
    <w:rsid w:val="00DA4F96"/>
    <w:rsid w:val="00DA553D"/>
    <w:rsid w:val="00DA7611"/>
    <w:rsid w:val="00DC2309"/>
    <w:rsid w:val="00DC33BA"/>
    <w:rsid w:val="00DC529F"/>
    <w:rsid w:val="00DC69E7"/>
    <w:rsid w:val="00DC6BA6"/>
    <w:rsid w:val="00DD5611"/>
    <w:rsid w:val="00DE0169"/>
    <w:rsid w:val="00DE43B6"/>
    <w:rsid w:val="00DE7062"/>
    <w:rsid w:val="00DF3406"/>
    <w:rsid w:val="00DF5206"/>
    <w:rsid w:val="00E028A9"/>
    <w:rsid w:val="00E02DC6"/>
    <w:rsid w:val="00E0459B"/>
    <w:rsid w:val="00E05A8E"/>
    <w:rsid w:val="00E0642C"/>
    <w:rsid w:val="00E06F8C"/>
    <w:rsid w:val="00E1105F"/>
    <w:rsid w:val="00E16254"/>
    <w:rsid w:val="00E2052C"/>
    <w:rsid w:val="00E3254E"/>
    <w:rsid w:val="00E33BB6"/>
    <w:rsid w:val="00E40DA9"/>
    <w:rsid w:val="00E4278E"/>
    <w:rsid w:val="00E428E0"/>
    <w:rsid w:val="00E42B18"/>
    <w:rsid w:val="00E44577"/>
    <w:rsid w:val="00E46316"/>
    <w:rsid w:val="00E52D0B"/>
    <w:rsid w:val="00E541A3"/>
    <w:rsid w:val="00E5437C"/>
    <w:rsid w:val="00E566C3"/>
    <w:rsid w:val="00E56A37"/>
    <w:rsid w:val="00E57CB7"/>
    <w:rsid w:val="00E60EB6"/>
    <w:rsid w:val="00E62AF9"/>
    <w:rsid w:val="00E6328D"/>
    <w:rsid w:val="00E73E23"/>
    <w:rsid w:val="00E749DE"/>
    <w:rsid w:val="00E74A54"/>
    <w:rsid w:val="00E77E9D"/>
    <w:rsid w:val="00E81EC1"/>
    <w:rsid w:val="00E86BBC"/>
    <w:rsid w:val="00E96907"/>
    <w:rsid w:val="00EA09CD"/>
    <w:rsid w:val="00EA0B6F"/>
    <w:rsid w:val="00EA1EF2"/>
    <w:rsid w:val="00EA3D49"/>
    <w:rsid w:val="00EA7E1A"/>
    <w:rsid w:val="00EB2060"/>
    <w:rsid w:val="00EB722C"/>
    <w:rsid w:val="00EB724E"/>
    <w:rsid w:val="00EC0A64"/>
    <w:rsid w:val="00EC6520"/>
    <w:rsid w:val="00ED7A10"/>
    <w:rsid w:val="00EE4BA6"/>
    <w:rsid w:val="00EE660C"/>
    <w:rsid w:val="00EF6472"/>
    <w:rsid w:val="00F03BFB"/>
    <w:rsid w:val="00F05390"/>
    <w:rsid w:val="00F065F1"/>
    <w:rsid w:val="00F077CB"/>
    <w:rsid w:val="00F11874"/>
    <w:rsid w:val="00F147D1"/>
    <w:rsid w:val="00F314F0"/>
    <w:rsid w:val="00F3374C"/>
    <w:rsid w:val="00F35448"/>
    <w:rsid w:val="00F4066E"/>
    <w:rsid w:val="00F407F7"/>
    <w:rsid w:val="00F40A67"/>
    <w:rsid w:val="00F41E22"/>
    <w:rsid w:val="00F443FD"/>
    <w:rsid w:val="00F453DA"/>
    <w:rsid w:val="00F5283B"/>
    <w:rsid w:val="00F536EA"/>
    <w:rsid w:val="00F538E7"/>
    <w:rsid w:val="00F54FE9"/>
    <w:rsid w:val="00F551C2"/>
    <w:rsid w:val="00F6093C"/>
    <w:rsid w:val="00F61540"/>
    <w:rsid w:val="00F63CFE"/>
    <w:rsid w:val="00F65922"/>
    <w:rsid w:val="00F66F4B"/>
    <w:rsid w:val="00F7322D"/>
    <w:rsid w:val="00F772BE"/>
    <w:rsid w:val="00F80BAA"/>
    <w:rsid w:val="00F82F81"/>
    <w:rsid w:val="00F83929"/>
    <w:rsid w:val="00F86F94"/>
    <w:rsid w:val="00F91FEE"/>
    <w:rsid w:val="00FB2F29"/>
    <w:rsid w:val="00FB3837"/>
    <w:rsid w:val="00FB4414"/>
    <w:rsid w:val="00FB66D1"/>
    <w:rsid w:val="00FC097F"/>
    <w:rsid w:val="00FC4EB4"/>
    <w:rsid w:val="00FC6872"/>
    <w:rsid w:val="00FD4F11"/>
    <w:rsid w:val="00FD5942"/>
    <w:rsid w:val="00FE29AD"/>
    <w:rsid w:val="00FE3E0C"/>
    <w:rsid w:val="00FF22DC"/>
    <w:rsid w:val="00FF4C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6D6B58F3-1C41-A647-8DE6-F6EBAE7D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F96"/>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9"/>
    <w:qFormat/>
    <w:locked/>
    <w:rsid w:val="00D252F1"/>
    <w:pPr>
      <w:jc w:val="center"/>
      <w:outlineLvl w:val="1"/>
    </w:pPr>
    <w:rPr>
      <w:b/>
      <w:bCs/>
      <w:color w:val="000000"/>
      <w:kern w:val="28"/>
      <w:lang w:val="en-CA" w:eastAsia="en-CA"/>
    </w:rPr>
  </w:style>
  <w:style w:type="paragraph" w:styleId="Heading3">
    <w:name w:val="heading 3"/>
    <w:basedOn w:val="Normal"/>
    <w:next w:val="Normal"/>
    <w:link w:val="Heading3Char"/>
    <w:uiPriority w:val="99"/>
    <w:qFormat/>
    <w:locked/>
    <w:rsid w:val="002C4903"/>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252F1"/>
    <w:rPr>
      <w:rFonts w:ascii="Times New Roman" w:hAnsi="Times New Roman" w:cs="Times New Roman"/>
      <w:b/>
      <w:bCs/>
      <w:color w:val="000000"/>
      <w:kern w:val="28"/>
      <w:sz w:val="24"/>
      <w:szCs w:val="24"/>
      <w:lang w:val="en-CA" w:eastAsia="en-CA"/>
    </w:rPr>
  </w:style>
  <w:style w:type="character" w:customStyle="1" w:styleId="Heading3Char">
    <w:name w:val="Heading 3 Char"/>
    <w:basedOn w:val="DefaultParagraphFont"/>
    <w:link w:val="Heading3"/>
    <w:uiPriority w:val="99"/>
    <w:locked/>
    <w:rsid w:val="002C4903"/>
    <w:rPr>
      <w:rFonts w:ascii="Cambria" w:hAnsi="Cambria" w:cs="Times New Roman"/>
      <w:color w:val="243F60"/>
      <w:sz w:val="24"/>
      <w:szCs w:val="24"/>
    </w:rPr>
  </w:style>
  <w:style w:type="paragraph" w:customStyle="1" w:styleId="Bibliographie1">
    <w:name w:val="Bibliographie1"/>
    <w:basedOn w:val="Normal"/>
    <w:uiPriority w:val="99"/>
    <w:rsid w:val="00FB2F29"/>
    <w:pPr>
      <w:widowControl w:val="0"/>
      <w:autoSpaceDE w:val="0"/>
      <w:autoSpaceDN w:val="0"/>
      <w:adjustRightInd w:val="0"/>
      <w:ind w:left="720" w:hanging="720"/>
    </w:pPr>
    <w:rPr>
      <w:rFonts w:ascii="Calibri" w:eastAsia="Calibri" w:hAnsi="Calibri"/>
      <w:lang w:val="en-US" w:eastAsia="en-US"/>
    </w:rPr>
  </w:style>
  <w:style w:type="character" w:styleId="Hyperlink">
    <w:name w:val="Hyperlink"/>
    <w:basedOn w:val="DefaultParagraphFont"/>
    <w:uiPriority w:val="99"/>
    <w:rsid w:val="00934CDA"/>
    <w:rPr>
      <w:rFonts w:cs="Times New Roman"/>
      <w:color w:val="0000FF"/>
      <w:u w:val="single"/>
    </w:rPr>
  </w:style>
  <w:style w:type="paragraph" w:styleId="BalloonText">
    <w:name w:val="Balloon Text"/>
    <w:basedOn w:val="Normal"/>
    <w:link w:val="BalloonTextChar"/>
    <w:uiPriority w:val="99"/>
    <w:semiHidden/>
    <w:rsid w:val="009469CB"/>
    <w:rPr>
      <w:rFonts w:eastAsia="Calibri"/>
      <w:sz w:val="18"/>
      <w:szCs w:val="18"/>
    </w:rPr>
  </w:style>
  <w:style w:type="character" w:customStyle="1" w:styleId="BalloonTextChar">
    <w:name w:val="Balloon Text Char"/>
    <w:basedOn w:val="DefaultParagraphFont"/>
    <w:link w:val="BalloonText"/>
    <w:uiPriority w:val="99"/>
    <w:semiHidden/>
    <w:locked/>
    <w:rsid w:val="009469CB"/>
    <w:rPr>
      <w:rFonts w:ascii="Times New Roman" w:hAnsi="Times New Roman" w:cs="Times New Roman"/>
      <w:sz w:val="18"/>
    </w:rPr>
  </w:style>
  <w:style w:type="character" w:styleId="CommentReference">
    <w:name w:val="annotation reference"/>
    <w:basedOn w:val="DefaultParagraphFont"/>
    <w:uiPriority w:val="99"/>
    <w:semiHidden/>
    <w:rsid w:val="0083072D"/>
    <w:rPr>
      <w:rFonts w:cs="Times New Roman"/>
      <w:sz w:val="18"/>
    </w:rPr>
  </w:style>
  <w:style w:type="paragraph" w:styleId="CommentText">
    <w:name w:val="annotation text"/>
    <w:basedOn w:val="Normal"/>
    <w:link w:val="CommentTextChar"/>
    <w:uiPriority w:val="99"/>
    <w:semiHidden/>
    <w:rsid w:val="0083072D"/>
    <w:rPr>
      <w:rFonts w:ascii="Calibri" w:eastAsia="Calibri" w:hAnsi="Calibri"/>
      <w:sz w:val="20"/>
      <w:szCs w:val="20"/>
    </w:rPr>
  </w:style>
  <w:style w:type="character" w:customStyle="1" w:styleId="CommentTextChar">
    <w:name w:val="Comment Text Char"/>
    <w:basedOn w:val="DefaultParagraphFont"/>
    <w:link w:val="CommentText"/>
    <w:uiPriority w:val="99"/>
    <w:semiHidden/>
    <w:locked/>
    <w:rsid w:val="0083072D"/>
    <w:rPr>
      <w:rFonts w:cs="Times New Roman"/>
    </w:rPr>
  </w:style>
  <w:style w:type="paragraph" w:styleId="CommentSubject">
    <w:name w:val="annotation subject"/>
    <w:basedOn w:val="CommentText"/>
    <w:next w:val="CommentText"/>
    <w:link w:val="CommentSubjectChar"/>
    <w:uiPriority w:val="99"/>
    <w:semiHidden/>
    <w:rsid w:val="0083072D"/>
    <w:rPr>
      <w:b/>
      <w:bCs/>
    </w:rPr>
  </w:style>
  <w:style w:type="character" w:customStyle="1" w:styleId="CommentSubjectChar">
    <w:name w:val="Comment Subject Char"/>
    <w:basedOn w:val="CommentTextChar"/>
    <w:link w:val="CommentSubject"/>
    <w:uiPriority w:val="99"/>
    <w:semiHidden/>
    <w:locked/>
    <w:rsid w:val="0083072D"/>
    <w:rPr>
      <w:rFonts w:cs="Times New Roman"/>
      <w:b/>
      <w:sz w:val="20"/>
    </w:rPr>
  </w:style>
  <w:style w:type="character" w:customStyle="1" w:styleId="a">
    <w:name w:val="_"/>
    <w:uiPriority w:val="99"/>
    <w:rsid w:val="00850DEC"/>
  </w:style>
  <w:style w:type="character" w:customStyle="1" w:styleId="fc1">
    <w:name w:val="fc1"/>
    <w:uiPriority w:val="99"/>
    <w:rsid w:val="00850DEC"/>
  </w:style>
  <w:style w:type="character" w:customStyle="1" w:styleId="Mentionnonrsolue1">
    <w:name w:val="Mention non résolue1"/>
    <w:uiPriority w:val="99"/>
    <w:semiHidden/>
    <w:rsid w:val="00850DEC"/>
    <w:rPr>
      <w:color w:val="808080"/>
      <w:shd w:val="clear" w:color="auto" w:fill="E6E6E6"/>
    </w:rPr>
  </w:style>
  <w:style w:type="character" w:customStyle="1" w:styleId="ff4">
    <w:name w:val="ff4"/>
    <w:basedOn w:val="DefaultParagraphFont"/>
    <w:uiPriority w:val="99"/>
    <w:rsid w:val="00C1166F"/>
    <w:rPr>
      <w:rFonts w:cs="Times New Roman"/>
    </w:rPr>
  </w:style>
  <w:style w:type="paragraph" w:styleId="Revision">
    <w:name w:val="Revision"/>
    <w:hidden/>
    <w:uiPriority w:val="99"/>
    <w:semiHidden/>
    <w:rsid w:val="00031B85"/>
    <w:rPr>
      <w:rFonts w:ascii="Times New Roman" w:eastAsia="Times New Roman" w:hAnsi="Times New Roman"/>
      <w:sz w:val="24"/>
      <w:szCs w:val="24"/>
      <w:lang w:val="fr-FR" w:eastAsia="fr-FR"/>
    </w:rPr>
  </w:style>
  <w:style w:type="character" w:styleId="FollowedHyperlink">
    <w:name w:val="FollowedHyperlink"/>
    <w:basedOn w:val="DefaultParagraphFont"/>
    <w:uiPriority w:val="99"/>
    <w:semiHidden/>
    <w:rsid w:val="001B12F3"/>
    <w:rPr>
      <w:rFonts w:cs="Times New Roman"/>
      <w:color w:val="800080"/>
      <w:u w:val="single"/>
    </w:rPr>
  </w:style>
  <w:style w:type="table" w:styleId="TableGrid">
    <w:name w:val="Table Grid"/>
    <w:basedOn w:val="TableNormal"/>
    <w:uiPriority w:val="99"/>
    <w:locked/>
    <w:rsid w:val="004258F0"/>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AA2919"/>
    <w:pPr>
      <w:spacing w:before="100" w:beforeAutospacing="1" w:after="100" w:afterAutospacing="1"/>
    </w:pPr>
  </w:style>
  <w:style w:type="paragraph" w:styleId="Header">
    <w:name w:val="header"/>
    <w:basedOn w:val="Normal"/>
    <w:link w:val="HeaderChar"/>
    <w:uiPriority w:val="99"/>
    <w:rsid w:val="00D252F1"/>
    <w:pPr>
      <w:tabs>
        <w:tab w:val="center" w:pos="4320"/>
        <w:tab w:val="right" w:pos="8640"/>
      </w:tabs>
    </w:pPr>
    <w:rPr>
      <w:rFonts w:ascii="Garamond" w:hAnsi="Garamond"/>
      <w:color w:val="008000"/>
      <w:w w:val="120"/>
      <w:lang w:val="en-CA" w:eastAsia="en-US"/>
    </w:rPr>
  </w:style>
  <w:style w:type="character" w:customStyle="1" w:styleId="HeaderChar">
    <w:name w:val="Header Char"/>
    <w:basedOn w:val="DefaultParagraphFont"/>
    <w:link w:val="Header"/>
    <w:uiPriority w:val="99"/>
    <w:locked/>
    <w:rsid w:val="00D252F1"/>
    <w:rPr>
      <w:rFonts w:ascii="Garamond" w:hAnsi="Garamond" w:cs="Times New Roman"/>
      <w:color w:val="008000"/>
      <w:w w:val="120"/>
      <w:sz w:val="24"/>
      <w:szCs w:val="24"/>
      <w:lang w:val="en-CA" w:eastAsia="en-US"/>
    </w:rPr>
  </w:style>
  <w:style w:type="character" w:customStyle="1" w:styleId="highlight">
    <w:name w:val="highlight"/>
    <w:basedOn w:val="DefaultParagraphFont"/>
    <w:uiPriority w:val="99"/>
    <w:rsid w:val="0093590A"/>
    <w:rPr>
      <w:rFonts w:cs="Times New Roman"/>
    </w:rPr>
  </w:style>
  <w:style w:type="paragraph" w:customStyle="1" w:styleId="Titre1">
    <w:name w:val="Titre1"/>
    <w:basedOn w:val="Normal"/>
    <w:uiPriority w:val="99"/>
    <w:rsid w:val="00096A80"/>
    <w:pPr>
      <w:spacing w:before="100" w:beforeAutospacing="1" w:after="100" w:afterAutospacing="1"/>
    </w:pPr>
    <w:rPr>
      <w:lang w:val="en-GB" w:eastAsia="en-US"/>
    </w:rPr>
  </w:style>
  <w:style w:type="paragraph" w:customStyle="1" w:styleId="desc">
    <w:name w:val="desc"/>
    <w:basedOn w:val="Normal"/>
    <w:uiPriority w:val="99"/>
    <w:rsid w:val="00096A80"/>
    <w:pPr>
      <w:spacing w:before="100" w:beforeAutospacing="1" w:after="100" w:afterAutospacing="1"/>
    </w:pPr>
    <w:rPr>
      <w:lang w:val="en-GB" w:eastAsia="en-US"/>
    </w:rPr>
  </w:style>
  <w:style w:type="paragraph" w:customStyle="1" w:styleId="details">
    <w:name w:val="details"/>
    <w:basedOn w:val="Normal"/>
    <w:uiPriority w:val="99"/>
    <w:rsid w:val="00096A80"/>
    <w:pPr>
      <w:spacing w:before="100" w:beforeAutospacing="1" w:after="100" w:afterAutospacing="1"/>
    </w:pPr>
    <w:rPr>
      <w:lang w:val="en-GB" w:eastAsia="en-US"/>
    </w:rPr>
  </w:style>
  <w:style w:type="character" w:customStyle="1" w:styleId="jrnl">
    <w:name w:val="jrnl"/>
    <w:basedOn w:val="DefaultParagraphFont"/>
    <w:uiPriority w:val="99"/>
    <w:rsid w:val="00096A80"/>
    <w:rPr>
      <w:rFonts w:cs="Times New Roman"/>
    </w:rPr>
  </w:style>
  <w:style w:type="paragraph" w:styleId="Footer">
    <w:name w:val="footer"/>
    <w:basedOn w:val="Normal"/>
    <w:link w:val="FooterChar"/>
    <w:uiPriority w:val="99"/>
    <w:rsid w:val="0079348D"/>
    <w:pPr>
      <w:tabs>
        <w:tab w:val="center" w:pos="4536"/>
        <w:tab w:val="right" w:pos="9072"/>
      </w:tabs>
    </w:pPr>
  </w:style>
  <w:style w:type="character" w:customStyle="1" w:styleId="FooterChar">
    <w:name w:val="Footer Char"/>
    <w:basedOn w:val="DefaultParagraphFont"/>
    <w:link w:val="Footer"/>
    <w:uiPriority w:val="99"/>
    <w:locked/>
    <w:rsid w:val="0079348D"/>
    <w:rPr>
      <w:rFonts w:ascii="Times New Roman" w:hAnsi="Times New Roman" w:cs="Times New Roman"/>
      <w:sz w:val="24"/>
      <w:szCs w:val="24"/>
    </w:rPr>
  </w:style>
  <w:style w:type="character" w:styleId="PageNumber">
    <w:name w:val="page number"/>
    <w:basedOn w:val="DefaultParagraphFont"/>
    <w:uiPriority w:val="99"/>
    <w:semiHidden/>
    <w:rsid w:val="0079348D"/>
    <w:rPr>
      <w:rFonts w:cs="Times New Roman"/>
    </w:rPr>
  </w:style>
  <w:style w:type="paragraph" w:customStyle="1" w:styleId="Bibliographie2">
    <w:name w:val="Bibliographie2"/>
    <w:basedOn w:val="Normal"/>
    <w:link w:val="BibliographyCar"/>
    <w:uiPriority w:val="99"/>
    <w:rsid w:val="001C328A"/>
    <w:pPr>
      <w:spacing w:after="240"/>
    </w:pPr>
    <w:rPr>
      <w:sz w:val="20"/>
      <w:szCs w:val="20"/>
      <w:lang w:val="en-US"/>
    </w:rPr>
  </w:style>
  <w:style w:type="character" w:customStyle="1" w:styleId="BibliographyCar">
    <w:name w:val="Bibliography Car"/>
    <w:basedOn w:val="DefaultParagraphFont"/>
    <w:link w:val="Bibliographie2"/>
    <w:uiPriority w:val="99"/>
    <w:locked/>
    <w:rsid w:val="001C328A"/>
    <w:rPr>
      <w:rFonts w:ascii="Times New Roman" w:hAnsi="Times New Roman" w:cs="Times New Roman"/>
      <w:lang w:val="en-US"/>
    </w:rPr>
  </w:style>
  <w:style w:type="paragraph" w:styleId="ListParagraph">
    <w:name w:val="List Paragraph"/>
    <w:basedOn w:val="Normal"/>
    <w:uiPriority w:val="99"/>
    <w:qFormat/>
    <w:rsid w:val="00C20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73082">
      <w:marLeft w:val="0"/>
      <w:marRight w:val="0"/>
      <w:marTop w:val="0"/>
      <w:marBottom w:val="0"/>
      <w:divBdr>
        <w:top w:val="none" w:sz="0" w:space="0" w:color="auto"/>
        <w:left w:val="none" w:sz="0" w:space="0" w:color="auto"/>
        <w:bottom w:val="none" w:sz="0" w:space="0" w:color="auto"/>
        <w:right w:val="none" w:sz="0" w:space="0" w:color="auto"/>
      </w:divBdr>
    </w:div>
    <w:div w:id="832373083">
      <w:marLeft w:val="0"/>
      <w:marRight w:val="0"/>
      <w:marTop w:val="0"/>
      <w:marBottom w:val="0"/>
      <w:divBdr>
        <w:top w:val="none" w:sz="0" w:space="0" w:color="auto"/>
        <w:left w:val="none" w:sz="0" w:space="0" w:color="auto"/>
        <w:bottom w:val="none" w:sz="0" w:space="0" w:color="auto"/>
        <w:right w:val="none" w:sz="0" w:space="0" w:color="auto"/>
      </w:divBdr>
    </w:div>
    <w:div w:id="832373084">
      <w:marLeft w:val="0"/>
      <w:marRight w:val="0"/>
      <w:marTop w:val="0"/>
      <w:marBottom w:val="0"/>
      <w:divBdr>
        <w:top w:val="none" w:sz="0" w:space="0" w:color="auto"/>
        <w:left w:val="none" w:sz="0" w:space="0" w:color="auto"/>
        <w:bottom w:val="none" w:sz="0" w:space="0" w:color="auto"/>
        <w:right w:val="none" w:sz="0" w:space="0" w:color="auto"/>
      </w:divBdr>
    </w:div>
    <w:div w:id="832373085">
      <w:marLeft w:val="0"/>
      <w:marRight w:val="0"/>
      <w:marTop w:val="0"/>
      <w:marBottom w:val="0"/>
      <w:divBdr>
        <w:top w:val="none" w:sz="0" w:space="0" w:color="auto"/>
        <w:left w:val="none" w:sz="0" w:space="0" w:color="auto"/>
        <w:bottom w:val="none" w:sz="0" w:space="0" w:color="auto"/>
        <w:right w:val="none" w:sz="0" w:space="0" w:color="auto"/>
      </w:divBdr>
    </w:div>
    <w:div w:id="832373087">
      <w:marLeft w:val="0"/>
      <w:marRight w:val="0"/>
      <w:marTop w:val="0"/>
      <w:marBottom w:val="0"/>
      <w:divBdr>
        <w:top w:val="none" w:sz="0" w:space="0" w:color="auto"/>
        <w:left w:val="none" w:sz="0" w:space="0" w:color="auto"/>
        <w:bottom w:val="none" w:sz="0" w:space="0" w:color="auto"/>
        <w:right w:val="none" w:sz="0" w:space="0" w:color="auto"/>
      </w:divBdr>
    </w:div>
    <w:div w:id="832373088">
      <w:marLeft w:val="0"/>
      <w:marRight w:val="0"/>
      <w:marTop w:val="0"/>
      <w:marBottom w:val="0"/>
      <w:divBdr>
        <w:top w:val="none" w:sz="0" w:space="0" w:color="auto"/>
        <w:left w:val="none" w:sz="0" w:space="0" w:color="auto"/>
        <w:bottom w:val="none" w:sz="0" w:space="0" w:color="auto"/>
        <w:right w:val="none" w:sz="0" w:space="0" w:color="auto"/>
      </w:divBdr>
    </w:div>
    <w:div w:id="832373089">
      <w:marLeft w:val="0"/>
      <w:marRight w:val="0"/>
      <w:marTop w:val="0"/>
      <w:marBottom w:val="0"/>
      <w:divBdr>
        <w:top w:val="none" w:sz="0" w:space="0" w:color="auto"/>
        <w:left w:val="none" w:sz="0" w:space="0" w:color="auto"/>
        <w:bottom w:val="none" w:sz="0" w:space="0" w:color="auto"/>
        <w:right w:val="none" w:sz="0" w:space="0" w:color="auto"/>
      </w:divBdr>
    </w:div>
    <w:div w:id="832373090">
      <w:marLeft w:val="0"/>
      <w:marRight w:val="0"/>
      <w:marTop w:val="0"/>
      <w:marBottom w:val="0"/>
      <w:divBdr>
        <w:top w:val="none" w:sz="0" w:space="0" w:color="auto"/>
        <w:left w:val="none" w:sz="0" w:space="0" w:color="auto"/>
        <w:bottom w:val="none" w:sz="0" w:space="0" w:color="auto"/>
        <w:right w:val="none" w:sz="0" w:space="0" w:color="auto"/>
      </w:divBdr>
    </w:div>
    <w:div w:id="832373091">
      <w:marLeft w:val="0"/>
      <w:marRight w:val="0"/>
      <w:marTop w:val="0"/>
      <w:marBottom w:val="0"/>
      <w:divBdr>
        <w:top w:val="none" w:sz="0" w:space="0" w:color="auto"/>
        <w:left w:val="none" w:sz="0" w:space="0" w:color="auto"/>
        <w:bottom w:val="none" w:sz="0" w:space="0" w:color="auto"/>
        <w:right w:val="none" w:sz="0" w:space="0" w:color="auto"/>
      </w:divBdr>
    </w:div>
    <w:div w:id="832373092">
      <w:marLeft w:val="0"/>
      <w:marRight w:val="0"/>
      <w:marTop w:val="0"/>
      <w:marBottom w:val="0"/>
      <w:divBdr>
        <w:top w:val="none" w:sz="0" w:space="0" w:color="auto"/>
        <w:left w:val="none" w:sz="0" w:space="0" w:color="auto"/>
        <w:bottom w:val="none" w:sz="0" w:space="0" w:color="auto"/>
        <w:right w:val="none" w:sz="0" w:space="0" w:color="auto"/>
      </w:divBdr>
    </w:div>
    <w:div w:id="832373093">
      <w:marLeft w:val="0"/>
      <w:marRight w:val="0"/>
      <w:marTop w:val="0"/>
      <w:marBottom w:val="0"/>
      <w:divBdr>
        <w:top w:val="none" w:sz="0" w:space="0" w:color="auto"/>
        <w:left w:val="none" w:sz="0" w:space="0" w:color="auto"/>
        <w:bottom w:val="none" w:sz="0" w:space="0" w:color="auto"/>
        <w:right w:val="none" w:sz="0" w:space="0" w:color="auto"/>
      </w:divBdr>
    </w:div>
    <w:div w:id="832373095">
      <w:marLeft w:val="0"/>
      <w:marRight w:val="0"/>
      <w:marTop w:val="0"/>
      <w:marBottom w:val="0"/>
      <w:divBdr>
        <w:top w:val="none" w:sz="0" w:space="0" w:color="auto"/>
        <w:left w:val="none" w:sz="0" w:space="0" w:color="auto"/>
        <w:bottom w:val="none" w:sz="0" w:space="0" w:color="auto"/>
        <w:right w:val="none" w:sz="0" w:space="0" w:color="auto"/>
      </w:divBdr>
    </w:div>
    <w:div w:id="832373096">
      <w:marLeft w:val="0"/>
      <w:marRight w:val="0"/>
      <w:marTop w:val="0"/>
      <w:marBottom w:val="0"/>
      <w:divBdr>
        <w:top w:val="none" w:sz="0" w:space="0" w:color="auto"/>
        <w:left w:val="none" w:sz="0" w:space="0" w:color="auto"/>
        <w:bottom w:val="none" w:sz="0" w:space="0" w:color="auto"/>
        <w:right w:val="none" w:sz="0" w:space="0" w:color="auto"/>
      </w:divBdr>
      <w:divsChild>
        <w:div w:id="832373157">
          <w:marLeft w:val="0"/>
          <w:marRight w:val="0"/>
          <w:marTop w:val="0"/>
          <w:marBottom w:val="0"/>
          <w:divBdr>
            <w:top w:val="none" w:sz="0" w:space="0" w:color="auto"/>
            <w:left w:val="none" w:sz="0" w:space="0" w:color="auto"/>
            <w:bottom w:val="none" w:sz="0" w:space="0" w:color="auto"/>
            <w:right w:val="none" w:sz="0" w:space="0" w:color="auto"/>
          </w:divBdr>
        </w:div>
        <w:div w:id="832373167">
          <w:marLeft w:val="0"/>
          <w:marRight w:val="0"/>
          <w:marTop w:val="0"/>
          <w:marBottom w:val="0"/>
          <w:divBdr>
            <w:top w:val="none" w:sz="0" w:space="0" w:color="auto"/>
            <w:left w:val="none" w:sz="0" w:space="0" w:color="auto"/>
            <w:bottom w:val="none" w:sz="0" w:space="0" w:color="auto"/>
            <w:right w:val="none" w:sz="0" w:space="0" w:color="auto"/>
          </w:divBdr>
        </w:div>
        <w:div w:id="832373201">
          <w:marLeft w:val="0"/>
          <w:marRight w:val="0"/>
          <w:marTop w:val="0"/>
          <w:marBottom w:val="0"/>
          <w:divBdr>
            <w:top w:val="none" w:sz="0" w:space="0" w:color="auto"/>
            <w:left w:val="none" w:sz="0" w:space="0" w:color="auto"/>
            <w:bottom w:val="none" w:sz="0" w:space="0" w:color="auto"/>
            <w:right w:val="none" w:sz="0" w:space="0" w:color="auto"/>
          </w:divBdr>
        </w:div>
      </w:divsChild>
    </w:div>
    <w:div w:id="832373097">
      <w:marLeft w:val="0"/>
      <w:marRight w:val="0"/>
      <w:marTop w:val="0"/>
      <w:marBottom w:val="0"/>
      <w:divBdr>
        <w:top w:val="none" w:sz="0" w:space="0" w:color="auto"/>
        <w:left w:val="none" w:sz="0" w:space="0" w:color="auto"/>
        <w:bottom w:val="none" w:sz="0" w:space="0" w:color="auto"/>
        <w:right w:val="none" w:sz="0" w:space="0" w:color="auto"/>
      </w:divBdr>
    </w:div>
    <w:div w:id="832373098">
      <w:marLeft w:val="0"/>
      <w:marRight w:val="0"/>
      <w:marTop w:val="0"/>
      <w:marBottom w:val="0"/>
      <w:divBdr>
        <w:top w:val="none" w:sz="0" w:space="0" w:color="auto"/>
        <w:left w:val="none" w:sz="0" w:space="0" w:color="auto"/>
        <w:bottom w:val="none" w:sz="0" w:space="0" w:color="auto"/>
        <w:right w:val="none" w:sz="0" w:space="0" w:color="auto"/>
      </w:divBdr>
      <w:divsChild>
        <w:div w:id="832373094">
          <w:marLeft w:val="0"/>
          <w:marRight w:val="0"/>
          <w:marTop w:val="0"/>
          <w:marBottom w:val="0"/>
          <w:divBdr>
            <w:top w:val="none" w:sz="0" w:space="0" w:color="auto"/>
            <w:left w:val="none" w:sz="0" w:space="0" w:color="auto"/>
            <w:bottom w:val="none" w:sz="0" w:space="0" w:color="auto"/>
            <w:right w:val="none" w:sz="0" w:space="0" w:color="auto"/>
          </w:divBdr>
        </w:div>
        <w:div w:id="832373102">
          <w:marLeft w:val="0"/>
          <w:marRight w:val="0"/>
          <w:marTop w:val="0"/>
          <w:marBottom w:val="0"/>
          <w:divBdr>
            <w:top w:val="none" w:sz="0" w:space="0" w:color="auto"/>
            <w:left w:val="none" w:sz="0" w:space="0" w:color="auto"/>
            <w:bottom w:val="none" w:sz="0" w:space="0" w:color="auto"/>
            <w:right w:val="none" w:sz="0" w:space="0" w:color="auto"/>
          </w:divBdr>
        </w:div>
        <w:div w:id="832373137">
          <w:marLeft w:val="0"/>
          <w:marRight w:val="0"/>
          <w:marTop w:val="0"/>
          <w:marBottom w:val="0"/>
          <w:divBdr>
            <w:top w:val="none" w:sz="0" w:space="0" w:color="auto"/>
            <w:left w:val="none" w:sz="0" w:space="0" w:color="auto"/>
            <w:bottom w:val="none" w:sz="0" w:space="0" w:color="auto"/>
            <w:right w:val="none" w:sz="0" w:space="0" w:color="auto"/>
          </w:divBdr>
        </w:div>
        <w:div w:id="832373139">
          <w:marLeft w:val="0"/>
          <w:marRight w:val="0"/>
          <w:marTop w:val="0"/>
          <w:marBottom w:val="0"/>
          <w:divBdr>
            <w:top w:val="none" w:sz="0" w:space="0" w:color="auto"/>
            <w:left w:val="none" w:sz="0" w:space="0" w:color="auto"/>
            <w:bottom w:val="none" w:sz="0" w:space="0" w:color="auto"/>
            <w:right w:val="none" w:sz="0" w:space="0" w:color="auto"/>
          </w:divBdr>
        </w:div>
        <w:div w:id="832373162">
          <w:marLeft w:val="0"/>
          <w:marRight w:val="0"/>
          <w:marTop w:val="0"/>
          <w:marBottom w:val="0"/>
          <w:divBdr>
            <w:top w:val="none" w:sz="0" w:space="0" w:color="auto"/>
            <w:left w:val="none" w:sz="0" w:space="0" w:color="auto"/>
            <w:bottom w:val="none" w:sz="0" w:space="0" w:color="auto"/>
            <w:right w:val="none" w:sz="0" w:space="0" w:color="auto"/>
          </w:divBdr>
        </w:div>
        <w:div w:id="832373186">
          <w:marLeft w:val="0"/>
          <w:marRight w:val="0"/>
          <w:marTop w:val="0"/>
          <w:marBottom w:val="0"/>
          <w:divBdr>
            <w:top w:val="none" w:sz="0" w:space="0" w:color="auto"/>
            <w:left w:val="none" w:sz="0" w:space="0" w:color="auto"/>
            <w:bottom w:val="none" w:sz="0" w:space="0" w:color="auto"/>
            <w:right w:val="none" w:sz="0" w:space="0" w:color="auto"/>
          </w:divBdr>
        </w:div>
      </w:divsChild>
    </w:div>
    <w:div w:id="832373099">
      <w:marLeft w:val="0"/>
      <w:marRight w:val="0"/>
      <w:marTop w:val="0"/>
      <w:marBottom w:val="0"/>
      <w:divBdr>
        <w:top w:val="none" w:sz="0" w:space="0" w:color="auto"/>
        <w:left w:val="none" w:sz="0" w:space="0" w:color="auto"/>
        <w:bottom w:val="none" w:sz="0" w:space="0" w:color="auto"/>
        <w:right w:val="none" w:sz="0" w:space="0" w:color="auto"/>
      </w:divBdr>
      <w:divsChild>
        <w:div w:id="832373109">
          <w:marLeft w:val="0"/>
          <w:marRight w:val="0"/>
          <w:marTop w:val="0"/>
          <w:marBottom w:val="0"/>
          <w:divBdr>
            <w:top w:val="none" w:sz="0" w:space="0" w:color="auto"/>
            <w:left w:val="none" w:sz="0" w:space="0" w:color="auto"/>
            <w:bottom w:val="none" w:sz="0" w:space="0" w:color="auto"/>
            <w:right w:val="none" w:sz="0" w:space="0" w:color="auto"/>
          </w:divBdr>
        </w:div>
        <w:div w:id="832373118">
          <w:marLeft w:val="0"/>
          <w:marRight w:val="0"/>
          <w:marTop w:val="0"/>
          <w:marBottom w:val="0"/>
          <w:divBdr>
            <w:top w:val="none" w:sz="0" w:space="0" w:color="auto"/>
            <w:left w:val="none" w:sz="0" w:space="0" w:color="auto"/>
            <w:bottom w:val="none" w:sz="0" w:space="0" w:color="auto"/>
            <w:right w:val="none" w:sz="0" w:space="0" w:color="auto"/>
          </w:divBdr>
        </w:div>
        <w:div w:id="832373153">
          <w:marLeft w:val="0"/>
          <w:marRight w:val="0"/>
          <w:marTop w:val="0"/>
          <w:marBottom w:val="0"/>
          <w:divBdr>
            <w:top w:val="none" w:sz="0" w:space="0" w:color="auto"/>
            <w:left w:val="none" w:sz="0" w:space="0" w:color="auto"/>
            <w:bottom w:val="none" w:sz="0" w:space="0" w:color="auto"/>
            <w:right w:val="none" w:sz="0" w:space="0" w:color="auto"/>
          </w:divBdr>
        </w:div>
        <w:div w:id="832373178">
          <w:marLeft w:val="0"/>
          <w:marRight w:val="0"/>
          <w:marTop w:val="0"/>
          <w:marBottom w:val="0"/>
          <w:divBdr>
            <w:top w:val="none" w:sz="0" w:space="0" w:color="auto"/>
            <w:left w:val="none" w:sz="0" w:space="0" w:color="auto"/>
            <w:bottom w:val="none" w:sz="0" w:space="0" w:color="auto"/>
            <w:right w:val="none" w:sz="0" w:space="0" w:color="auto"/>
          </w:divBdr>
        </w:div>
        <w:div w:id="832373191">
          <w:marLeft w:val="0"/>
          <w:marRight w:val="0"/>
          <w:marTop w:val="0"/>
          <w:marBottom w:val="0"/>
          <w:divBdr>
            <w:top w:val="none" w:sz="0" w:space="0" w:color="auto"/>
            <w:left w:val="none" w:sz="0" w:space="0" w:color="auto"/>
            <w:bottom w:val="none" w:sz="0" w:space="0" w:color="auto"/>
            <w:right w:val="none" w:sz="0" w:space="0" w:color="auto"/>
          </w:divBdr>
        </w:div>
        <w:div w:id="832373196">
          <w:marLeft w:val="0"/>
          <w:marRight w:val="0"/>
          <w:marTop w:val="0"/>
          <w:marBottom w:val="0"/>
          <w:divBdr>
            <w:top w:val="none" w:sz="0" w:space="0" w:color="auto"/>
            <w:left w:val="none" w:sz="0" w:space="0" w:color="auto"/>
            <w:bottom w:val="none" w:sz="0" w:space="0" w:color="auto"/>
            <w:right w:val="none" w:sz="0" w:space="0" w:color="auto"/>
          </w:divBdr>
        </w:div>
      </w:divsChild>
    </w:div>
    <w:div w:id="832373100">
      <w:marLeft w:val="0"/>
      <w:marRight w:val="0"/>
      <w:marTop w:val="0"/>
      <w:marBottom w:val="0"/>
      <w:divBdr>
        <w:top w:val="none" w:sz="0" w:space="0" w:color="auto"/>
        <w:left w:val="none" w:sz="0" w:space="0" w:color="auto"/>
        <w:bottom w:val="none" w:sz="0" w:space="0" w:color="auto"/>
        <w:right w:val="none" w:sz="0" w:space="0" w:color="auto"/>
      </w:divBdr>
    </w:div>
    <w:div w:id="832373101">
      <w:marLeft w:val="0"/>
      <w:marRight w:val="0"/>
      <w:marTop w:val="0"/>
      <w:marBottom w:val="0"/>
      <w:divBdr>
        <w:top w:val="none" w:sz="0" w:space="0" w:color="auto"/>
        <w:left w:val="none" w:sz="0" w:space="0" w:color="auto"/>
        <w:bottom w:val="none" w:sz="0" w:space="0" w:color="auto"/>
        <w:right w:val="none" w:sz="0" w:space="0" w:color="auto"/>
      </w:divBdr>
      <w:divsChild>
        <w:div w:id="832373086">
          <w:marLeft w:val="0"/>
          <w:marRight w:val="0"/>
          <w:marTop w:val="34"/>
          <w:marBottom w:val="34"/>
          <w:divBdr>
            <w:top w:val="none" w:sz="0" w:space="0" w:color="auto"/>
            <w:left w:val="none" w:sz="0" w:space="0" w:color="auto"/>
            <w:bottom w:val="none" w:sz="0" w:space="0" w:color="auto"/>
            <w:right w:val="none" w:sz="0" w:space="0" w:color="auto"/>
          </w:divBdr>
        </w:div>
        <w:div w:id="832373152">
          <w:marLeft w:val="0"/>
          <w:marRight w:val="0"/>
          <w:marTop w:val="0"/>
          <w:marBottom w:val="0"/>
          <w:divBdr>
            <w:top w:val="none" w:sz="0" w:space="0" w:color="auto"/>
            <w:left w:val="none" w:sz="0" w:space="0" w:color="auto"/>
            <w:bottom w:val="none" w:sz="0" w:space="0" w:color="auto"/>
            <w:right w:val="none" w:sz="0" w:space="0" w:color="auto"/>
          </w:divBdr>
        </w:div>
      </w:divsChild>
    </w:div>
    <w:div w:id="832373103">
      <w:marLeft w:val="0"/>
      <w:marRight w:val="0"/>
      <w:marTop w:val="0"/>
      <w:marBottom w:val="0"/>
      <w:divBdr>
        <w:top w:val="none" w:sz="0" w:space="0" w:color="auto"/>
        <w:left w:val="none" w:sz="0" w:space="0" w:color="auto"/>
        <w:bottom w:val="none" w:sz="0" w:space="0" w:color="auto"/>
        <w:right w:val="none" w:sz="0" w:space="0" w:color="auto"/>
      </w:divBdr>
    </w:div>
    <w:div w:id="832373104">
      <w:marLeft w:val="0"/>
      <w:marRight w:val="0"/>
      <w:marTop w:val="0"/>
      <w:marBottom w:val="0"/>
      <w:divBdr>
        <w:top w:val="none" w:sz="0" w:space="0" w:color="auto"/>
        <w:left w:val="none" w:sz="0" w:space="0" w:color="auto"/>
        <w:bottom w:val="none" w:sz="0" w:space="0" w:color="auto"/>
        <w:right w:val="none" w:sz="0" w:space="0" w:color="auto"/>
      </w:divBdr>
    </w:div>
    <w:div w:id="832373106">
      <w:marLeft w:val="0"/>
      <w:marRight w:val="0"/>
      <w:marTop w:val="0"/>
      <w:marBottom w:val="0"/>
      <w:divBdr>
        <w:top w:val="none" w:sz="0" w:space="0" w:color="auto"/>
        <w:left w:val="none" w:sz="0" w:space="0" w:color="auto"/>
        <w:bottom w:val="none" w:sz="0" w:space="0" w:color="auto"/>
        <w:right w:val="none" w:sz="0" w:space="0" w:color="auto"/>
      </w:divBdr>
      <w:divsChild>
        <w:div w:id="832373105">
          <w:marLeft w:val="0"/>
          <w:marRight w:val="0"/>
          <w:marTop w:val="0"/>
          <w:marBottom w:val="0"/>
          <w:divBdr>
            <w:top w:val="none" w:sz="0" w:space="0" w:color="auto"/>
            <w:left w:val="none" w:sz="0" w:space="0" w:color="auto"/>
            <w:bottom w:val="none" w:sz="0" w:space="0" w:color="auto"/>
            <w:right w:val="none" w:sz="0" w:space="0" w:color="auto"/>
          </w:divBdr>
        </w:div>
        <w:div w:id="832373111">
          <w:marLeft w:val="0"/>
          <w:marRight w:val="0"/>
          <w:marTop w:val="0"/>
          <w:marBottom w:val="0"/>
          <w:divBdr>
            <w:top w:val="none" w:sz="0" w:space="0" w:color="auto"/>
            <w:left w:val="none" w:sz="0" w:space="0" w:color="auto"/>
            <w:bottom w:val="none" w:sz="0" w:space="0" w:color="auto"/>
            <w:right w:val="none" w:sz="0" w:space="0" w:color="auto"/>
          </w:divBdr>
        </w:div>
        <w:div w:id="832373171">
          <w:marLeft w:val="0"/>
          <w:marRight w:val="0"/>
          <w:marTop w:val="0"/>
          <w:marBottom w:val="0"/>
          <w:divBdr>
            <w:top w:val="none" w:sz="0" w:space="0" w:color="auto"/>
            <w:left w:val="none" w:sz="0" w:space="0" w:color="auto"/>
            <w:bottom w:val="none" w:sz="0" w:space="0" w:color="auto"/>
            <w:right w:val="none" w:sz="0" w:space="0" w:color="auto"/>
          </w:divBdr>
        </w:div>
      </w:divsChild>
    </w:div>
    <w:div w:id="832373107">
      <w:marLeft w:val="0"/>
      <w:marRight w:val="0"/>
      <w:marTop w:val="0"/>
      <w:marBottom w:val="0"/>
      <w:divBdr>
        <w:top w:val="none" w:sz="0" w:space="0" w:color="auto"/>
        <w:left w:val="none" w:sz="0" w:space="0" w:color="auto"/>
        <w:bottom w:val="none" w:sz="0" w:space="0" w:color="auto"/>
        <w:right w:val="none" w:sz="0" w:space="0" w:color="auto"/>
      </w:divBdr>
    </w:div>
    <w:div w:id="832373108">
      <w:marLeft w:val="0"/>
      <w:marRight w:val="0"/>
      <w:marTop w:val="0"/>
      <w:marBottom w:val="0"/>
      <w:divBdr>
        <w:top w:val="none" w:sz="0" w:space="0" w:color="auto"/>
        <w:left w:val="none" w:sz="0" w:space="0" w:color="auto"/>
        <w:bottom w:val="none" w:sz="0" w:space="0" w:color="auto"/>
        <w:right w:val="none" w:sz="0" w:space="0" w:color="auto"/>
      </w:divBdr>
    </w:div>
    <w:div w:id="832373110">
      <w:marLeft w:val="0"/>
      <w:marRight w:val="0"/>
      <w:marTop w:val="0"/>
      <w:marBottom w:val="0"/>
      <w:divBdr>
        <w:top w:val="none" w:sz="0" w:space="0" w:color="auto"/>
        <w:left w:val="none" w:sz="0" w:space="0" w:color="auto"/>
        <w:bottom w:val="none" w:sz="0" w:space="0" w:color="auto"/>
        <w:right w:val="none" w:sz="0" w:space="0" w:color="auto"/>
      </w:divBdr>
    </w:div>
    <w:div w:id="832373112">
      <w:marLeft w:val="0"/>
      <w:marRight w:val="0"/>
      <w:marTop w:val="0"/>
      <w:marBottom w:val="0"/>
      <w:divBdr>
        <w:top w:val="none" w:sz="0" w:space="0" w:color="auto"/>
        <w:left w:val="none" w:sz="0" w:space="0" w:color="auto"/>
        <w:bottom w:val="none" w:sz="0" w:space="0" w:color="auto"/>
        <w:right w:val="none" w:sz="0" w:space="0" w:color="auto"/>
      </w:divBdr>
      <w:divsChild>
        <w:div w:id="832373141">
          <w:marLeft w:val="0"/>
          <w:marRight w:val="0"/>
          <w:marTop w:val="0"/>
          <w:marBottom w:val="0"/>
          <w:divBdr>
            <w:top w:val="none" w:sz="0" w:space="0" w:color="auto"/>
            <w:left w:val="none" w:sz="0" w:space="0" w:color="auto"/>
            <w:bottom w:val="none" w:sz="0" w:space="0" w:color="auto"/>
            <w:right w:val="none" w:sz="0" w:space="0" w:color="auto"/>
          </w:divBdr>
        </w:div>
        <w:div w:id="832373156">
          <w:marLeft w:val="0"/>
          <w:marRight w:val="0"/>
          <w:marTop w:val="0"/>
          <w:marBottom w:val="0"/>
          <w:divBdr>
            <w:top w:val="none" w:sz="0" w:space="0" w:color="auto"/>
            <w:left w:val="none" w:sz="0" w:space="0" w:color="auto"/>
            <w:bottom w:val="none" w:sz="0" w:space="0" w:color="auto"/>
            <w:right w:val="none" w:sz="0" w:space="0" w:color="auto"/>
          </w:divBdr>
        </w:div>
        <w:div w:id="832373176">
          <w:marLeft w:val="0"/>
          <w:marRight w:val="0"/>
          <w:marTop w:val="0"/>
          <w:marBottom w:val="0"/>
          <w:divBdr>
            <w:top w:val="none" w:sz="0" w:space="0" w:color="auto"/>
            <w:left w:val="none" w:sz="0" w:space="0" w:color="auto"/>
            <w:bottom w:val="none" w:sz="0" w:space="0" w:color="auto"/>
            <w:right w:val="none" w:sz="0" w:space="0" w:color="auto"/>
          </w:divBdr>
        </w:div>
        <w:div w:id="832373179">
          <w:marLeft w:val="0"/>
          <w:marRight w:val="0"/>
          <w:marTop w:val="0"/>
          <w:marBottom w:val="0"/>
          <w:divBdr>
            <w:top w:val="none" w:sz="0" w:space="0" w:color="auto"/>
            <w:left w:val="none" w:sz="0" w:space="0" w:color="auto"/>
            <w:bottom w:val="none" w:sz="0" w:space="0" w:color="auto"/>
            <w:right w:val="none" w:sz="0" w:space="0" w:color="auto"/>
          </w:divBdr>
        </w:div>
        <w:div w:id="832373187">
          <w:marLeft w:val="0"/>
          <w:marRight w:val="0"/>
          <w:marTop w:val="0"/>
          <w:marBottom w:val="0"/>
          <w:divBdr>
            <w:top w:val="none" w:sz="0" w:space="0" w:color="auto"/>
            <w:left w:val="none" w:sz="0" w:space="0" w:color="auto"/>
            <w:bottom w:val="none" w:sz="0" w:space="0" w:color="auto"/>
            <w:right w:val="none" w:sz="0" w:space="0" w:color="auto"/>
          </w:divBdr>
        </w:div>
        <w:div w:id="832373193">
          <w:marLeft w:val="0"/>
          <w:marRight w:val="0"/>
          <w:marTop w:val="0"/>
          <w:marBottom w:val="0"/>
          <w:divBdr>
            <w:top w:val="none" w:sz="0" w:space="0" w:color="auto"/>
            <w:left w:val="none" w:sz="0" w:space="0" w:color="auto"/>
            <w:bottom w:val="none" w:sz="0" w:space="0" w:color="auto"/>
            <w:right w:val="none" w:sz="0" w:space="0" w:color="auto"/>
          </w:divBdr>
        </w:div>
      </w:divsChild>
    </w:div>
    <w:div w:id="832373113">
      <w:marLeft w:val="0"/>
      <w:marRight w:val="0"/>
      <w:marTop w:val="0"/>
      <w:marBottom w:val="0"/>
      <w:divBdr>
        <w:top w:val="none" w:sz="0" w:space="0" w:color="auto"/>
        <w:left w:val="none" w:sz="0" w:space="0" w:color="auto"/>
        <w:bottom w:val="none" w:sz="0" w:space="0" w:color="auto"/>
        <w:right w:val="none" w:sz="0" w:space="0" w:color="auto"/>
      </w:divBdr>
    </w:div>
    <w:div w:id="832373114">
      <w:marLeft w:val="0"/>
      <w:marRight w:val="0"/>
      <w:marTop w:val="0"/>
      <w:marBottom w:val="0"/>
      <w:divBdr>
        <w:top w:val="none" w:sz="0" w:space="0" w:color="auto"/>
        <w:left w:val="none" w:sz="0" w:space="0" w:color="auto"/>
        <w:bottom w:val="none" w:sz="0" w:space="0" w:color="auto"/>
        <w:right w:val="none" w:sz="0" w:space="0" w:color="auto"/>
      </w:divBdr>
    </w:div>
    <w:div w:id="832373115">
      <w:marLeft w:val="0"/>
      <w:marRight w:val="0"/>
      <w:marTop w:val="0"/>
      <w:marBottom w:val="0"/>
      <w:divBdr>
        <w:top w:val="none" w:sz="0" w:space="0" w:color="auto"/>
        <w:left w:val="none" w:sz="0" w:space="0" w:color="auto"/>
        <w:bottom w:val="none" w:sz="0" w:space="0" w:color="auto"/>
        <w:right w:val="none" w:sz="0" w:space="0" w:color="auto"/>
      </w:divBdr>
      <w:divsChild>
        <w:div w:id="832373154">
          <w:marLeft w:val="0"/>
          <w:marRight w:val="0"/>
          <w:marTop w:val="0"/>
          <w:marBottom w:val="0"/>
          <w:divBdr>
            <w:top w:val="none" w:sz="0" w:space="0" w:color="auto"/>
            <w:left w:val="none" w:sz="0" w:space="0" w:color="auto"/>
            <w:bottom w:val="none" w:sz="0" w:space="0" w:color="auto"/>
            <w:right w:val="none" w:sz="0" w:space="0" w:color="auto"/>
          </w:divBdr>
        </w:div>
      </w:divsChild>
    </w:div>
    <w:div w:id="832373117">
      <w:marLeft w:val="0"/>
      <w:marRight w:val="0"/>
      <w:marTop w:val="0"/>
      <w:marBottom w:val="0"/>
      <w:divBdr>
        <w:top w:val="none" w:sz="0" w:space="0" w:color="auto"/>
        <w:left w:val="none" w:sz="0" w:space="0" w:color="auto"/>
        <w:bottom w:val="none" w:sz="0" w:space="0" w:color="auto"/>
        <w:right w:val="none" w:sz="0" w:space="0" w:color="auto"/>
      </w:divBdr>
      <w:divsChild>
        <w:div w:id="832373122">
          <w:marLeft w:val="420"/>
          <w:marRight w:val="0"/>
          <w:marTop w:val="0"/>
          <w:marBottom w:val="0"/>
          <w:divBdr>
            <w:top w:val="none" w:sz="0" w:space="0" w:color="auto"/>
            <w:left w:val="none" w:sz="0" w:space="0" w:color="auto"/>
            <w:bottom w:val="none" w:sz="0" w:space="0" w:color="auto"/>
            <w:right w:val="none" w:sz="0" w:space="0" w:color="auto"/>
          </w:divBdr>
          <w:divsChild>
            <w:div w:id="832373135">
              <w:marLeft w:val="0"/>
              <w:marRight w:val="0"/>
              <w:marTop w:val="34"/>
              <w:marBottom w:val="34"/>
              <w:divBdr>
                <w:top w:val="none" w:sz="0" w:space="0" w:color="auto"/>
                <w:left w:val="none" w:sz="0" w:space="0" w:color="auto"/>
                <w:bottom w:val="none" w:sz="0" w:space="0" w:color="auto"/>
                <w:right w:val="none" w:sz="0" w:space="0" w:color="auto"/>
              </w:divBdr>
            </w:div>
            <w:div w:id="832373148">
              <w:marLeft w:val="0"/>
              <w:marRight w:val="0"/>
              <w:marTop w:val="0"/>
              <w:marBottom w:val="0"/>
              <w:divBdr>
                <w:top w:val="none" w:sz="0" w:space="0" w:color="auto"/>
                <w:left w:val="none" w:sz="0" w:space="0" w:color="auto"/>
                <w:bottom w:val="none" w:sz="0" w:space="0" w:color="auto"/>
                <w:right w:val="none" w:sz="0" w:space="0" w:color="auto"/>
              </w:divBdr>
              <w:divsChild>
                <w:div w:id="83237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3119">
      <w:marLeft w:val="0"/>
      <w:marRight w:val="0"/>
      <w:marTop w:val="0"/>
      <w:marBottom w:val="0"/>
      <w:divBdr>
        <w:top w:val="none" w:sz="0" w:space="0" w:color="auto"/>
        <w:left w:val="none" w:sz="0" w:space="0" w:color="auto"/>
        <w:bottom w:val="none" w:sz="0" w:space="0" w:color="auto"/>
        <w:right w:val="none" w:sz="0" w:space="0" w:color="auto"/>
      </w:divBdr>
      <w:divsChild>
        <w:div w:id="832373128">
          <w:marLeft w:val="0"/>
          <w:marRight w:val="0"/>
          <w:marTop w:val="0"/>
          <w:marBottom w:val="0"/>
          <w:divBdr>
            <w:top w:val="none" w:sz="0" w:space="0" w:color="auto"/>
            <w:left w:val="none" w:sz="0" w:space="0" w:color="auto"/>
            <w:bottom w:val="none" w:sz="0" w:space="0" w:color="auto"/>
            <w:right w:val="none" w:sz="0" w:space="0" w:color="auto"/>
          </w:divBdr>
        </w:div>
        <w:div w:id="832373144">
          <w:marLeft w:val="0"/>
          <w:marRight w:val="0"/>
          <w:marTop w:val="0"/>
          <w:marBottom w:val="0"/>
          <w:divBdr>
            <w:top w:val="none" w:sz="0" w:space="0" w:color="auto"/>
            <w:left w:val="none" w:sz="0" w:space="0" w:color="auto"/>
            <w:bottom w:val="none" w:sz="0" w:space="0" w:color="auto"/>
            <w:right w:val="none" w:sz="0" w:space="0" w:color="auto"/>
          </w:divBdr>
        </w:div>
        <w:div w:id="832373146">
          <w:marLeft w:val="0"/>
          <w:marRight w:val="0"/>
          <w:marTop w:val="0"/>
          <w:marBottom w:val="0"/>
          <w:divBdr>
            <w:top w:val="none" w:sz="0" w:space="0" w:color="auto"/>
            <w:left w:val="none" w:sz="0" w:space="0" w:color="auto"/>
            <w:bottom w:val="none" w:sz="0" w:space="0" w:color="auto"/>
            <w:right w:val="none" w:sz="0" w:space="0" w:color="auto"/>
          </w:divBdr>
        </w:div>
        <w:div w:id="832373149">
          <w:marLeft w:val="0"/>
          <w:marRight w:val="0"/>
          <w:marTop w:val="0"/>
          <w:marBottom w:val="0"/>
          <w:divBdr>
            <w:top w:val="none" w:sz="0" w:space="0" w:color="auto"/>
            <w:left w:val="none" w:sz="0" w:space="0" w:color="auto"/>
            <w:bottom w:val="none" w:sz="0" w:space="0" w:color="auto"/>
            <w:right w:val="none" w:sz="0" w:space="0" w:color="auto"/>
          </w:divBdr>
        </w:div>
        <w:div w:id="832373190">
          <w:marLeft w:val="0"/>
          <w:marRight w:val="0"/>
          <w:marTop w:val="0"/>
          <w:marBottom w:val="0"/>
          <w:divBdr>
            <w:top w:val="none" w:sz="0" w:space="0" w:color="auto"/>
            <w:left w:val="none" w:sz="0" w:space="0" w:color="auto"/>
            <w:bottom w:val="none" w:sz="0" w:space="0" w:color="auto"/>
            <w:right w:val="none" w:sz="0" w:space="0" w:color="auto"/>
          </w:divBdr>
        </w:div>
        <w:div w:id="832373202">
          <w:marLeft w:val="0"/>
          <w:marRight w:val="0"/>
          <w:marTop w:val="0"/>
          <w:marBottom w:val="0"/>
          <w:divBdr>
            <w:top w:val="none" w:sz="0" w:space="0" w:color="auto"/>
            <w:left w:val="none" w:sz="0" w:space="0" w:color="auto"/>
            <w:bottom w:val="none" w:sz="0" w:space="0" w:color="auto"/>
            <w:right w:val="none" w:sz="0" w:space="0" w:color="auto"/>
          </w:divBdr>
        </w:div>
      </w:divsChild>
    </w:div>
    <w:div w:id="832373120">
      <w:marLeft w:val="0"/>
      <w:marRight w:val="0"/>
      <w:marTop w:val="0"/>
      <w:marBottom w:val="0"/>
      <w:divBdr>
        <w:top w:val="none" w:sz="0" w:space="0" w:color="auto"/>
        <w:left w:val="none" w:sz="0" w:space="0" w:color="auto"/>
        <w:bottom w:val="none" w:sz="0" w:space="0" w:color="auto"/>
        <w:right w:val="none" w:sz="0" w:space="0" w:color="auto"/>
      </w:divBdr>
    </w:div>
    <w:div w:id="832373123">
      <w:marLeft w:val="0"/>
      <w:marRight w:val="0"/>
      <w:marTop w:val="0"/>
      <w:marBottom w:val="0"/>
      <w:divBdr>
        <w:top w:val="none" w:sz="0" w:space="0" w:color="auto"/>
        <w:left w:val="none" w:sz="0" w:space="0" w:color="auto"/>
        <w:bottom w:val="none" w:sz="0" w:space="0" w:color="auto"/>
        <w:right w:val="none" w:sz="0" w:space="0" w:color="auto"/>
      </w:divBdr>
    </w:div>
    <w:div w:id="832373124">
      <w:marLeft w:val="0"/>
      <w:marRight w:val="0"/>
      <w:marTop w:val="0"/>
      <w:marBottom w:val="0"/>
      <w:divBdr>
        <w:top w:val="none" w:sz="0" w:space="0" w:color="auto"/>
        <w:left w:val="none" w:sz="0" w:space="0" w:color="auto"/>
        <w:bottom w:val="none" w:sz="0" w:space="0" w:color="auto"/>
        <w:right w:val="none" w:sz="0" w:space="0" w:color="auto"/>
      </w:divBdr>
    </w:div>
    <w:div w:id="832373125">
      <w:marLeft w:val="0"/>
      <w:marRight w:val="0"/>
      <w:marTop w:val="0"/>
      <w:marBottom w:val="0"/>
      <w:divBdr>
        <w:top w:val="none" w:sz="0" w:space="0" w:color="auto"/>
        <w:left w:val="none" w:sz="0" w:space="0" w:color="auto"/>
        <w:bottom w:val="none" w:sz="0" w:space="0" w:color="auto"/>
        <w:right w:val="none" w:sz="0" w:space="0" w:color="auto"/>
      </w:divBdr>
    </w:div>
    <w:div w:id="832373126">
      <w:marLeft w:val="0"/>
      <w:marRight w:val="0"/>
      <w:marTop w:val="0"/>
      <w:marBottom w:val="0"/>
      <w:divBdr>
        <w:top w:val="none" w:sz="0" w:space="0" w:color="auto"/>
        <w:left w:val="none" w:sz="0" w:space="0" w:color="auto"/>
        <w:bottom w:val="none" w:sz="0" w:space="0" w:color="auto"/>
        <w:right w:val="none" w:sz="0" w:space="0" w:color="auto"/>
      </w:divBdr>
    </w:div>
    <w:div w:id="832373127">
      <w:marLeft w:val="0"/>
      <w:marRight w:val="0"/>
      <w:marTop w:val="0"/>
      <w:marBottom w:val="0"/>
      <w:divBdr>
        <w:top w:val="none" w:sz="0" w:space="0" w:color="auto"/>
        <w:left w:val="none" w:sz="0" w:space="0" w:color="auto"/>
        <w:bottom w:val="none" w:sz="0" w:space="0" w:color="auto"/>
        <w:right w:val="none" w:sz="0" w:space="0" w:color="auto"/>
      </w:divBdr>
    </w:div>
    <w:div w:id="832373129">
      <w:marLeft w:val="0"/>
      <w:marRight w:val="0"/>
      <w:marTop w:val="0"/>
      <w:marBottom w:val="0"/>
      <w:divBdr>
        <w:top w:val="none" w:sz="0" w:space="0" w:color="auto"/>
        <w:left w:val="none" w:sz="0" w:space="0" w:color="auto"/>
        <w:bottom w:val="none" w:sz="0" w:space="0" w:color="auto"/>
        <w:right w:val="none" w:sz="0" w:space="0" w:color="auto"/>
      </w:divBdr>
    </w:div>
    <w:div w:id="832373130">
      <w:marLeft w:val="0"/>
      <w:marRight w:val="0"/>
      <w:marTop w:val="0"/>
      <w:marBottom w:val="0"/>
      <w:divBdr>
        <w:top w:val="none" w:sz="0" w:space="0" w:color="auto"/>
        <w:left w:val="none" w:sz="0" w:space="0" w:color="auto"/>
        <w:bottom w:val="none" w:sz="0" w:space="0" w:color="auto"/>
        <w:right w:val="none" w:sz="0" w:space="0" w:color="auto"/>
      </w:divBdr>
    </w:div>
    <w:div w:id="832373131">
      <w:marLeft w:val="0"/>
      <w:marRight w:val="0"/>
      <w:marTop w:val="0"/>
      <w:marBottom w:val="0"/>
      <w:divBdr>
        <w:top w:val="none" w:sz="0" w:space="0" w:color="auto"/>
        <w:left w:val="none" w:sz="0" w:space="0" w:color="auto"/>
        <w:bottom w:val="none" w:sz="0" w:space="0" w:color="auto"/>
        <w:right w:val="none" w:sz="0" w:space="0" w:color="auto"/>
      </w:divBdr>
    </w:div>
    <w:div w:id="832373136">
      <w:marLeft w:val="0"/>
      <w:marRight w:val="0"/>
      <w:marTop w:val="0"/>
      <w:marBottom w:val="0"/>
      <w:divBdr>
        <w:top w:val="none" w:sz="0" w:space="0" w:color="auto"/>
        <w:left w:val="none" w:sz="0" w:space="0" w:color="auto"/>
        <w:bottom w:val="none" w:sz="0" w:space="0" w:color="auto"/>
        <w:right w:val="none" w:sz="0" w:space="0" w:color="auto"/>
      </w:divBdr>
    </w:div>
    <w:div w:id="832373138">
      <w:marLeft w:val="0"/>
      <w:marRight w:val="0"/>
      <w:marTop w:val="0"/>
      <w:marBottom w:val="0"/>
      <w:divBdr>
        <w:top w:val="none" w:sz="0" w:space="0" w:color="auto"/>
        <w:left w:val="none" w:sz="0" w:space="0" w:color="auto"/>
        <w:bottom w:val="none" w:sz="0" w:space="0" w:color="auto"/>
        <w:right w:val="none" w:sz="0" w:space="0" w:color="auto"/>
      </w:divBdr>
    </w:div>
    <w:div w:id="832373140">
      <w:marLeft w:val="0"/>
      <w:marRight w:val="0"/>
      <w:marTop w:val="0"/>
      <w:marBottom w:val="0"/>
      <w:divBdr>
        <w:top w:val="none" w:sz="0" w:space="0" w:color="auto"/>
        <w:left w:val="none" w:sz="0" w:space="0" w:color="auto"/>
        <w:bottom w:val="none" w:sz="0" w:space="0" w:color="auto"/>
        <w:right w:val="none" w:sz="0" w:space="0" w:color="auto"/>
      </w:divBdr>
    </w:div>
    <w:div w:id="832373143">
      <w:marLeft w:val="0"/>
      <w:marRight w:val="0"/>
      <w:marTop w:val="0"/>
      <w:marBottom w:val="0"/>
      <w:divBdr>
        <w:top w:val="none" w:sz="0" w:space="0" w:color="auto"/>
        <w:left w:val="none" w:sz="0" w:space="0" w:color="auto"/>
        <w:bottom w:val="none" w:sz="0" w:space="0" w:color="auto"/>
        <w:right w:val="none" w:sz="0" w:space="0" w:color="auto"/>
      </w:divBdr>
    </w:div>
    <w:div w:id="832373145">
      <w:marLeft w:val="0"/>
      <w:marRight w:val="0"/>
      <w:marTop w:val="0"/>
      <w:marBottom w:val="0"/>
      <w:divBdr>
        <w:top w:val="none" w:sz="0" w:space="0" w:color="auto"/>
        <w:left w:val="none" w:sz="0" w:space="0" w:color="auto"/>
        <w:bottom w:val="none" w:sz="0" w:space="0" w:color="auto"/>
        <w:right w:val="none" w:sz="0" w:space="0" w:color="auto"/>
      </w:divBdr>
    </w:div>
    <w:div w:id="832373150">
      <w:marLeft w:val="0"/>
      <w:marRight w:val="0"/>
      <w:marTop w:val="0"/>
      <w:marBottom w:val="0"/>
      <w:divBdr>
        <w:top w:val="none" w:sz="0" w:space="0" w:color="auto"/>
        <w:left w:val="none" w:sz="0" w:space="0" w:color="auto"/>
        <w:bottom w:val="none" w:sz="0" w:space="0" w:color="auto"/>
        <w:right w:val="none" w:sz="0" w:space="0" w:color="auto"/>
      </w:divBdr>
    </w:div>
    <w:div w:id="832373151">
      <w:marLeft w:val="0"/>
      <w:marRight w:val="0"/>
      <w:marTop w:val="0"/>
      <w:marBottom w:val="0"/>
      <w:divBdr>
        <w:top w:val="none" w:sz="0" w:space="0" w:color="auto"/>
        <w:left w:val="none" w:sz="0" w:space="0" w:color="auto"/>
        <w:bottom w:val="none" w:sz="0" w:space="0" w:color="auto"/>
        <w:right w:val="none" w:sz="0" w:space="0" w:color="auto"/>
      </w:divBdr>
    </w:div>
    <w:div w:id="832373155">
      <w:marLeft w:val="0"/>
      <w:marRight w:val="0"/>
      <w:marTop w:val="0"/>
      <w:marBottom w:val="0"/>
      <w:divBdr>
        <w:top w:val="none" w:sz="0" w:space="0" w:color="auto"/>
        <w:left w:val="none" w:sz="0" w:space="0" w:color="auto"/>
        <w:bottom w:val="none" w:sz="0" w:space="0" w:color="auto"/>
        <w:right w:val="none" w:sz="0" w:space="0" w:color="auto"/>
      </w:divBdr>
    </w:div>
    <w:div w:id="832373158">
      <w:marLeft w:val="0"/>
      <w:marRight w:val="0"/>
      <w:marTop w:val="0"/>
      <w:marBottom w:val="0"/>
      <w:divBdr>
        <w:top w:val="none" w:sz="0" w:space="0" w:color="auto"/>
        <w:left w:val="none" w:sz="0" w:space="0" w:color="auto"/>
        <w:bottom w:val="none" w:sz="0" w:space="0" w:color="auto"/>
        <w:right w:val="none" w:sz="0" w:space="0" w:color="auto"/>
      </w:divBdr>
      <w:divsChild>
        <w:div w:id="832373116">
          <w:marLeft w:val="0"/>
          <w:marRight w:val="0"/>
          <w:marTop w:val="0"/>
          <w:marBottom w:val="0"/>
          <w:divBdr>
            <w:top w:val="none" w:sz="0" w:space="0" w:color="auto"/>
            <w:left w:val="none" w:sz="0" w:space="0" w:color="auto"/>
            <w:bottom w:val="none" w:sz="0" w:space="0" w:color="auto"/>
            <w:right w:val="none" w:sz="0" w:space="0" w:color="auto"/>
          </w:divBdr>
        </w:div>
        <w:div w:id="832373132">
          <w:marLeft w:val="0"/>
          <w:marRight w:val="0"/>
          <w:marTop w:val="0"/>
          <w:marBottom w:val="0"/>
          <w:divBdr>
            <w:top w:val="none" w:sz="0" w:space="0" w:color="auto"/>
            <w:left w:val="none" w:sz="0" w:space="0" w:color="auto"/>
            <w:bottom w:val="none" w:sz="0" w:space="0" w:color="auto"/>
            <w:right w:val="none" w:sz="0" w:space="0" w:color="auto"/>
          </w:divBdr>
        </w:div>
        <w:div w:id="832373159">
          <w:marLeft w:val="0"/>
          <w:marRight w:val="0"/>
          <w:marTop w:val="0"/>
          <w:marBottom w:val="0"/>
          <w:divBdr>
            <w:top w:val="none" w:sz="0" w:space="0" w:color="auto"/>
            <w:left w:val="none" w:sz="0" w:space="0" w:color="auto"/>
            <w:bottom w:val="none" w:sz="0" w:space="0" w:color="auto"/>
            <w:right w:val="none" w:sz="0" w:space="0" w:color="auto"/>
          </w:divBdr>
        </w:div>
        <w:div w:id="832373197">
          <w:marLeft w:val="0"/>
          <w:marRight w:val="0"/>
          <w:marTop w:val="0"/>
          <w:marBottom w:val="0"/>
          <w:divBdr>
            <w:top w:val="none" w:sz="0" w:space="0" w:color="auto"/>
            <w:left w:val="none" w:sz="0" w:space="0" w:color="auto"/>
            <w:bottom w:val="none" w:sz="0" w:space="0" w:color="auto"/>
            <w:right w:val="none" w:sz="0" w:space="0" w:color="auto"/>
          </w:divBdr>
        </w:div>
      </w:divsChild>
    </w:div>
    <w:div w:id="832373160">
      <w:marLeft w:val="0"/>
      <w:marRight w:val="0"/>
      <w:marTop w:val="0"/>
      <w:marBottom w:val="0"/>
      <w:divBdr>
        <w:top w:val="none" w:sz="0" w:space="0" w:color="auto"/>
        <w:left w:val="none" w:sz="0" w:space="0" w:color="auto"/>
        <w:bottom w:val="none" w:sz="0" w:space="0" w:color="auto"/>
        <w:right w:val="none" w:sz="0" w:space="0" w:color="auto"/>
      </w:divBdr>
    </w:div>
    <w:div w:id="832373161">
      <w:marLeft w:val="0"/>
      <w:marRight w:val="0"/>
      <w:marTop w:val="0"/>
      <w:marBottom w:val="0"/>
      <w:divBdr>
        <w:top w:val="none" w:sz="0" w:space="0" w:color="auto"/>
        <w:left w:val="none" w:sz="0" w:space="0" w:color="auto"/>
        <w:bottom w:val="none" w:sz="0" w:space="0" w:color="auto"/>
        <w:right w:val="none" w:sz="0" w:space="0" w:color="auto"/>
      </w:divBdr>
    </w:div>
    <w:div w:id="832373164">
      <w:marLeft w:val="0"/>
      <w:marRight w:val="0"/>
      <w:marTop w:val="0"/>
      <w:marBottom w:val="0"/>
      <w:divBdr>
        <w:top w:val="none" w:sz="0" w:space="0" w:color="auto"/>
        <w:left w:val="none" w:sz="0" w:space="0" w:color="auto"/>
        <w:bottom w:val="none" w:sz="0" w:space="0" w:color="auto"/>
        <w:right w:val="none" w:sz="0" w:space="0" w:color="auto"/>
      </w:divBdr>
    </w:div>
    <w:div w:id="832373165">
      <w:marLeft w:val="0"/>
      <w:marRight w:val="0"/>
      <w:marTop w:val="0"/>
      <w:marBottom w:val="0"/>
      <w:divBdr>
        <w:top w:val="none" w:sz="0" w:space="0" w:color="auto"/>
        <w:left w:val="none" w:sz="0" w:space="0" w:color="auto"/>
        <w:bottom w:val="none" w:sz="0" w:space="0" w:color="auto"/>
        <w:right w:val="none" w:sz="0" w:space="0" w:color="auto"/>
      </w:divBdr>
    </w:div>
    <w:div w:id="832373166">
      <w:marLeft w:val="0"/>
      <w:marRight w:val="0"/>
      <w:marTop w:val="0"/>
      <w:marBottom w:val="0"/>
      <w:divBdr>
        <w:top w:val="none" w:sz="0" w:space="0" w:color="auto"/>
        <w:left w:val="none" w:sz="0" w:space="0" w:color="auto"/>
        <w:bottom w:val="none" w:sz="0" w:space="0" w:color="auto"/>
        <w:right w:val="none" w:sz="0" w:space="0" w:color="auto"/>
      </w:divBdr>
      <w:divsChild>
        <w:div w:id="832373142">
          <w:marLeft w:val="0"/>
          <w:marRight w:val="0"/>
          <w:marTop w:val="0"/>
          <w:marBottom w:val="0"/>
          <w:divBdr>
            <w:top w:val="none" w:sz="0" w:space="0" w:color="auto"/>
            <w:left w:val="none" w:sz="0" w:space="0" w:color="auto"/>
            <w:bottom w:val="none" w:sz="0" w:space="0" w:color="auto"/>
            <w:right w:val="none" w:sz="0" w:space="0" w:color="auto"/>
          </w:divBdr>
        </w:div>
        <w:div w:id="832373163">
          <w:marLeft w:val="0"/>
          <w:marRight w:val="0"/>
          <w:marTop w:val="0"/>
          <w:marBottom w:val="0"/>
          <w:divBdr>
            <w:top w:val="none" w:sz="0" w:space="0" w:color="auto"/>
            <w:left w:val="none" w:sz="0" w:space="0" w:color="auto"/>
            <w:bottom w:val="none" w:sz="0" w:space="0" w:color="auto"/>
            <w:right w:val="none" w:sz="0" w:space="0" w:color="auto"/>
          </w:divBdr>
        </w:div>
        <w:div w:id="832373184">
          <w:marLeft w:val="0"/>
          <w:marRight w:val="0"/>
          <w:marTop w:val="0"/>
          <w:marBottom w:val="0"/>
          <w:divBdr>
            <w:top w:val="none" w:sz="0" w:space="0" w:color="auto"/>
            <w:left w:val="none" w:sz="0" w:space="0" w:color="auto"/>
            <w:bottom w:val="none" w:sz="0" w:space="0" w:color="auto"/>
            <w:right w:val="none" w:sz="0" w:space="0" w:color="auto"/>
          </w:divBdr>
        </w:div>
      </w:divsChild>
    </w:div>
    <w:div w:id="832373168">
      <w:marLeft w:val="0"/>
      <w:marRight w:val="0"/>
      <w:marTop w:val="0"/>
      <w:marBottom w:val="0"/>
      <w:divBdr>
        <w:top w:val="none" w:sz="0" w:space="0" w:color="auto"/>
        <w:left w:val="none" w:sz="0" w:space="0" w:color="auto"/>
        <w:bottom w:val="none" w:sz="0" w:space="0" w:color="auto"/>
        <w:right w:val="none" w:sz="0" w:space="0" w:color="auto"/>
      </w:divBdr>
    </w:div>
    <w:div w:id="832373169">
      <w:marLeft w:val="0"/>
      <w:marRight w:val="0"/>
      <w:marTop w:val="0"/>
      <w:marBottom w:val="0"/>
      <w:divBdr>
        <w:top w:val="none" w:sz="0" w:space="0" w:color="auto"/>
        <w:left w:val="none" w:sz="0" w:space="0" w:color="auto"/>
        <w:bottom w:val="none" w:sz="0" w:space="0" w:color="auto"/>
        <w:right w:val="none" w:sz="0" w:space="0" w:color="auto"/>
      </w:divBdr>
    </w:div>
    <w:div w:id="832373170">
      <w:marLeft w:val="0"/>
      <w:marRight w:val="0"/>
      <w:marTop w:val="0"/>
      <w:marBottom w:val="0"/>
      <w:divBdr>
        <w:top w:val="none" w:sz="0" w:space="0" w:color="auto"/>
        <w:left w:val="none" w:sz="0" w:space="0" w:color="auto"/>
        <w:bottom w:val="none" w:sz="0" w:space="0" w:color="auto"/>
        <w:right w:val="none" w:sz="0" w:space="0" w:color="auto"/>
      </w:divBdr>
    </w:div>
    <w:div w:id="832373173">
      <w:marLeft w:val="0"/>
      <w:marRight w:val="0"/>
      <w:marTop w:val="0"/>
      <w:marBottom w:val="0"/>
      <w:divBdr>
        <w:top w:val="none" w:sz="0" w:space="0" w:color="auto"/>
        <w:left w:val="none" w:sz="0" w:space="0" w:color="auto"/>
        <w:bottom w:val="none" w:sz="0" w:space="0" w:color="auto"/>
        <w:right w:val="none" w:sz="0" w:space="0" w:color="auto"/>
      </w:divBdr>
    </w:div>
    <w:div w:id="832373174">
      <w:marLeft w:val="0"/>
      <w:marRight w:val="0"/>
      <w:marTop w:val="0"/>
      <w:marBottom w:val="0"/>
      <w:divBdr>
        <w:top w:val="none" w:sz="0" w:space="0" w:color="auto"/>
        <w:left w:val="none" w:sz="0" w:space="0" w:color="auto"/>
        <w:bottom w:val="none" w:sz="0" w:space="0" w:color="auto"/>
        <w:right w:val="none" w:sz="0" w:space="0" w:color="auto"/>
      </w:divBdr>
    </w:div>
    <w:div w:id="832373175">
      <w:marLeft w:val="0"/>
      <w:marRight w:val="0"/>
      <w:marTop w:val="0"/>
      <w:marBottom w:val="0"/>
      <w:divBdr>
        <w:top w:val="none" w:sz="0" w:space="0" w:color="auto"/>
        <w:left w:val="none" w:sz="0" w:space="0" w:color="auto"/>
        <w:bottom w:val="none" w:sz="0" w:space="0" w:color="auto"/>
        <w:right w:val="none" w:sz="0" w:space="0" w:color="auto"/>
      </w:divBdr>
    </w:div>
    <w:div w:id="832373177">
      <w:marLeft w:val="0"/>
      <w:marRight w:val="0"/>
      <w:marTop w:val="0"/>
      <w:marBottom w:val="0"/>
      <w:divBdr>
        <w:top w:val="none" w:sz="0" w:space="0" w:color="auto"/>
        <w:left w:val="none" w:sz="0" w:space="0" w:color="auto"/>
        <w:bottom w:val="none" w:sz="0" w:space="0" w:color="auto"/>
        <w:right w:val="none" w:sz="0" w:space="0" w:color="auto"/>
      </w:divBdr>
    </w:div>
    <w:div w:id="832373180">
      <w:marLeft w:val="0"/>
      <w:marRight w:val="0"/>
      <w:marTop w:val="0"/>
      <w:marBottom w:val="0"/>
      <w:divBdr>
        <w:top w:val="none" w:sz="0" w:space="0" w:color="auto"/>
        <w:left w:val="none" w:sz="0" w:space="0" w:color="auto"/>
        <w:bottom w:val="none" w:sz="0" w:space="0" w:color="auto"/>
        <w:right w:val="none" w:sz="0" w:space="0" w:color="auto"/>
      </w:divBdr>
    </w:div>
    <w:div w:id="832373181">
      <w:marLeft w:val="0"/>
      <w:marRight w:val="0"/>
      <w:marTop w:val="0"/>
      <w:marBottom w:val="0"/>
      <w:divBdr>
        <w:top w:val="none" w:sz="0" w:space="0" w:color="auto"/>
        <w:left w:val="none" w:sz="0" w:space="0" w:color="auto"/>
        <w:bottom w:val="none" w:sz="0" w:space="0" w:color="auto"/>
        <w:right w:val="none" w:sz="0" w:space="0" w:color="auto"/>
      </w:divBdr>
      <w:divsChild>
        <w:div w:id="832373133">
          <w:marLeft w:val="0"/>
          <w:marRight w:val="0"/>
          <w:marTop w:val="0"/>
          <w:marBottom w:val="0"/>
          <w:divBdr>
            <w:top w:val="none" w:sz="0" w:space="0" w:color="auto"/>
            <w:left w:val="none" w:sz="0" w:space="0" w:color="auto"/>
            <w:bottom w:val="none" w:sz="0" w:space="0" w:color="auto"/>
            <w:right w:val="none" w:sz="0" w:space="0" w:color="auto"/>
          </w:divBdr>
        </w:div>
        <w:div w:id="832373147">
          <w:marLeft w:val="0"/>
          <w:marRight w:val="0"/>
          <w:marTop w:val="0"/>
          <w:marBottom w:val="0"/>
          <w:divBdr>
            <w:top w:val="none" w:sz="0" w:space="0" w:color="auto"/>
            <w:left w:val="none" w:sz="0" w:space="0" w:color="auto"/>
            <w:bottom w:val="none" w:sz="0" w:space="0" w:color="auto"/>
            <w:right w:val="none" w:sz="0" w:space="0" w:color="auto"/>
          </w:divBdr>
        </w:div>
        <w:div w:id="832373172">
          <w:marLeft w:val="0"/>
          <w:marRight w:val="0"/>
          <w:marTop w:val="0"/>
          <w:marBottom w:val="0"/>
          <w:divBdr>
            <w:top w:val="none" w:sz="0" w:space="0" w:color="auto"/>
            <w:left w:val="none" w:sz="0" w:space="0" w:color="auto"/>
            <w:bottom w:val="none" w:sz="0" w:space="0" w:color="auto"/>
            <w:right w:val="none" w:sz="0" w:space="0" w:color="auto"/>
          </w:divBdr>
        </w:div>
      </w:divsChild>
    </w:div>
    <w:div w:id="832373182">
      <w:marLeft w:val="0"/>
      <w:marRight w:val="0"/>
      <w:marTop w:val="0"/>
      <w:marBottom w:val="0"/>
      <w:divBdr>
        <w:top w:val="none" w:sz="0" w:space="0" w:color="auto"/>
        <w:left w:val="none" w:sz="0" w:space="0" w:color="auto"/>
        <w:bottom w:val="none" w:sz="0" w:space="0" w:color="auto"/>
        <w:right w:val="none" w:sz="0" w:space="0" w:color="auto"/>
      </w:divBdr>
    </w:div>
    <w:div w:id="832373183">
      <w:marLeft w:val="0"/>
      <w:marRight w:val="0"/>
      <w:marTop w:val="0"/>
      <w:marBottom w:val="0"/>
      <w:divBdr>
        <w:top w:val="none" w:sz="0" w:space="0" w:color="auto"/>
        <w:left w:val="none" w:sz="0" w:space="0" w:color="auto"/>
        <w:bottom w:val="none" w:sz="0" w:space="0" w:color="auto"/>
        <w:right w:val="none" w:sz="0" w:space="0" w:color="auto"/>
      </w:divBdr>
    </w:div>
    <w:div w:id="832373185">
      <w:marLeft w:val="0"/>
      <w:marRight w:val="0"/>
      <w:marTop w:val="0"/>
      <w:marBottom w:val="0"/>
      <w:divBdr>
        <w:top w:val="none" w:sz="0" w:space="0" w:color="auto"/>
        <w:left w:val="none" w:sz="0" w:space="0" w:color="auto"/>
        <w:bottom w:val="none" w:sz="0" w:space="0" w:color="auto"/>
        <w:right w:val="none" w:sz="0" w:space="0" w:color="auto"/>
      </w:divBdr>
    </w:div>
    <w:div w:id="832373188">
      <w:marLeft w:val="0"/>
      <w:marRight w:val="0"/>
      <w:marTop w:val="0"/>
      <w:marBottom w:val="0"/>
      <w:divBdr>
        <w:top w:val="none" w:sz="0" w:space="0" w:color="auto"/>
        <w:left w:val="none" w:sz="0" w:space="0" w:color="auto"/>
        <w:bottom w:val="none" w:sz="0" w:space="0" w:color="auto"/>
        <w:right w:val="none" w:sz="0" w:space="0" w:color="auto"/>
      </w:divBdr>
    </w:div>
    <w:div w:id="832373189">
      <w:marLeft w:val="0"/>
      <w:marRight w:val="0"/>
      <w:marTop w:val="0"/>
      <w:marBottom w:val="0"/>
      <w:divBdr>
        <w:top w:val="none" w:sz="0" w:space="0" w:color="auto"/>
        <w:left w:val="none" w:sz="0" w:space="0" w:color="auto"/>
        <w:bottom w:val="none" w:sz="0" w:space="0" w:color="auto"/>
        <w:right w:val="none" w:sz="0" w:space="0" w:color="auto"/>
      </w:divBdr>
      <w:divsChild>
        <w:div w:id="832373121">
          <w:marLeft w:val="0"/>
          <w:marRight w:val="0"/>
          <w:marTop w:val="0"/>
          <w:marBottom w:val="0"/>
          <w:divBdr>
            <w:top w:val="none" w:sz="0" w:space="0" w:color="auto"/>
            <w:left w:val="none" w:sz="0" w:space="0" w:color="auto"/>
            <w:bottom w:val="none" w:sz="0" w:space="0" w:color="auto"/>
            <w:right w:val="none" w:sz="0" w:space="0" w:color="auto"/>
          </w:divBdr>
        </w:div>
      </w:divsChild>
    </w:div>
    <w:div w:id="832373192">
      <w:marLeft w:val="0"/>
      <w:marRight w:val="0"/>
      <w:marTop w:val="0"/>
      <w:marBottom w:val="0"/>
      <w:divBdr>
        <w:top w:val="none" w:sz="0" w:space="0" w:color="auto"/>
        <w:left w:val="none" w:sz="0" w:space="0" w:color="auto"/>
        <w:bottom w:val="none" w:sz="0" w:space="0" w:color="auto"/>
        <w:right w:val="none" w:sz="0" w:space="0" w:color="auto"/>
      </w:divBdr>
    </w:div>
    <w:div w:id="832373194">
      <w:marLeft w:val="0"/>
      <w:marRight w:val="0"/>
      <w:marTop w:val="0"/>
      <w:marBottom w:val="0"/>
      <w:divBdr>
        <w:top w:val="none" w:sz="0" w:space="0" w:color="auto"/>
        <w:left w:val="none" w:sz="0" w:space="0" w:color="auto"/>
        <w:bottom w:val="none" w:sz="0" w:space="0" w:color="auto"/>
        <w:right w:val="none" w:sz="0" w:space="0" w:color="auto"/>
      </w:divBdr>
    </w:div>
    <w:div w:id="832373195">
      <w:marLeft w:val="0"/>
      <w:marRight w:val="0"/>
      <w:marTop w:val="0"/>
      <w:marBottom w:val="0"/>
      <w:divBdr>
        <w:top w:val="none" w:sz="0" w:space="0" w:color="auto"/>
        <w:left w:val="none" w:sz="0" w:space="0" w:color="auto"/>
        <w:bottom w:val="none" w:sz="0" w:space="0" w:color="auto"/>
        <w:right w:val="none" w:sz="0" w:space="0" w:color="auto"/>
      </w:divBdr>
    </w:div>
    <w:div w:id="832373198">
      <w:marLeft w:val="0"/>
      <w:marRight w:val="0"/>
      <w:marTop w:val="0"/>
      <w:marBottom w:val="0"/>
      <w:divBdr>
        <w:top w:val="none" w:sz="0" w:space="0" w:color="auto"/>
        <w:left w:val="none" w:sz="0" w:space="0" w:color="auto"/>
        <w:bottom w:val="none" w:sz="0" w:space="0" w:color="auto"/>
        <w:right w:val="none" w:sz="0" w:space="0" w:color="auto"/>
      </w:divBdr>
    </w:div>
    <w:div w:id="832373199">
      <w:marLeft w:val="0"/>
      <w:marRight w:val="0"/>
      <w:marTop w:val="0"/>
      <w:marBottom w:val="0"/>
      <w:divBdr>
        <w:top w:val="none" w:sz="0" w:space="0" w:color="auto"/>
        <w:left w:val="none" w:sz="0" w:space="0" w:color="auto"/>
        <w:bottom w:val="none" w:sz="0" w:space="0" w:color="auto"/>
        <w:right w:val="none" w:sz="0" w:space="0" w:color="auto"/>
      </w:divBdr>
    </w:div>
    <w:div w:id="832373200">
      <w:marLeft w:val="0"/>
      <w:marRight w:val="0"/>
      <w:marTop w:val="0"/>
      <w:marBottom w:val="0"/>
      <w:divBdr>
        <w:top w:val="none" w:sz="0" w:space="0" w:color="auto"/>
        <w:left w:val="none" w:sz="0" w:space="0" w:color="auto"/>
        <w:bottom w:val="none" w:sz="0" w:space="0" w:color="auto"/>
        <w:right w:val="none" w:sz="0" w:space="0" w:color="auto"/>
      </w:divBdr>
    </w:div>
    <w:div w:id="832373203">
      <w:marLeft w:val="0"/>
      <w:marRight w:val="0"/>
      <w:marTop w:val="0"/>
      <w:marBottom w:val="0"/>
      <w:divBdr>
        <w:top w:val="none" w:sz="0" w:space="0" w:color="auto"/>
        <w:left w:val="none" w:sz="0" w:space="0" w:color="auto"/>
        <w:bottom w:val="none" w:sz="0" w:space="0" w:color="auto"/>
        <w:right w:val="none" w:sz="0" w:space="0" w:color="auto"/>
      </w:divBdr>
    </w:div>
    <w:div w:id="832373204">
      <w:marLeft w:val="0"/>
      <w:marRight w:val="0"/>
      <w:marTop w:val="0"/>
      <w:marBottom w:val="0"/>
      <w:divBdr>
        <w:top w:val="none" w:sz="0" w:space="0" w:color="auto"/>
        <w:left w:val="none" w:sz="0" w:space="0" w:color="auto"/>
        <w:bottom w:val="none" w:sz="0" w:space="0" w:color="auto"/>
        <w:right w:val="none" w:sz="0" w:space="0" w:color="auto"/>
      </w:divBdr>
    </w:div>
    <w:div w:id="832373205">
      <w:marLeft w:val="0"/>
      <w:marRight w:val="0"/>
      <w:marTop w:val="0"/>
      <w:marBottom w:val="0"/>
      <w:divBdr>
        <w:top w:val="none" w:sz="0" w:space="0" w:color="auto"/>
        <w:left w:val="none" w:sz="0" w:space="0" w:color="auto"/>
        <w:bottom w:val="none" w:sz="0" w:space="0" w:color="auto"/>
        <w:right w:val="none" w:sz="0" w:space="0" w:color="auto"/>
      </w:divBdr>
    </w:div>
    <w:div w:id="832373206">
      <w:marLeft w:val="0"/>
      <w:marRight w:val="0"/>
      <w:marTop w:val="0"/>
      <w:marBottom w:val="0"/>
      <w:divBdr>
        <w:top w:val="none" w:sz="0" w:space="0" w:color="auto"/>
        <w:left w:val="none" w:sz="0" w:space="0" w:color="auto"/>
        <w:bottom w:val="none" w:sz="0" w:space="0" w:color="auto"/>
        <w:right w:val="none" w:sz="0" w:space="0" w:color="auto"/>
      </w:divBdr>
    </w:div>
    <w:div w:id="8323732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rd.york.ac.uk/PROSPERO" TargetMode="External"/><Relationship Id="rId3" Type="http://schemas.openxmlformats.org/officeDocument/2006/relationships/settings" Target="settings.xml"/><Relationship Id="rId7" Type="http://schemas.openxmlformats.org/officeDocument/2006/relationships/hyperlink" Target="mailto:pierre.ellul1987@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32611</Words>
  <Characters>185884</Characters>
  <Application>Microsoft Office Word</Application>
  <DocSecurity>0</DocSecurity>
  <Lines>1549</Lines>
  <Paragraphs>436</Paragraphs>
  <ScaleCrop>false</ScaleCrop>
  <Company/>
  <LinksUpToDate>false</LinksUpToDate>
  <CharactersWithSpaces>218059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Metformin for weight gain associated with second generation antipsychotics in children and adolescents: a systematic review and meta-analysis</dc:title>
  <dc:subject/>
  <dc:creator>Utilisateur de Microsoft Office</dc:creator>
  <cp:keywords/>
  <dc:description/>
  <cp:lastModifiedBy>Microsoft Office User</cp:lastModifiedBy>
  <cp:revision>2</cp:revision>
  <dcterms:created xsi:type="dcterms:W3CDTF">2018-08-31T07:25:00Z</dcterms:created>
  <dcterms:modified xsi:type="dcterms:W3CDTF">2018-08-31T07:25:00Z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id="FlkdM34c"/&gt;&lt;style id="http://www.zotero.org/styles/cns-drugs" hasBibliography="1" bibliographyStyleHasBeenSet="1"/&gt;&lt;prefs&gt;&lt;pref name="fieldType" value="Field"/&gt;&lt;pref name="storeReferences" val</vt:lpwstr>
  </property>
  <property fmtid="{D5CDD505-2E9C-101B-9397-08002B2CF9AE}" pid="3" name="ZOTERO_PREF_2">
    <vt:lpwstr>ue="true"/&gt;&lt;pref name="automaticJournalAbbreviations" value="true"/&gt;&lt;/prefs&gt;&lt;/data&gt;</vt:lpwstr>
  </property>
</Properties>
</file>