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B8F18" w14:textId="43828C91" w:rsidR="00E2225E" w:rsidRDefault="00FF6D71" w:rsidP="008E16DC">
      <w:pPr>
        <w:widowControl w:val="0"/>
        <w:spacing w:after="0" w:line="480" w:lineRule="auto"/>
        <w:jc w:val="center"/>
        <w:rPr>
          <w:rFonts w:ascii="Times New Roman" w:hAnsi="Times New Roman" w:cs="Times New Roman"/>
          <w:color w:val="000000" w:themeColor="text1"/>
          <w:sz w:val="24"/>
          <w:szCs w:val="24"/>
          <w:lang w:val="en-US"/>
        </w:rPr>
      </w:pPr>
      <w:bookmarkStart w:id="0" w:name="_GoBack"/>
      <w:bookmarkEnd w:id="0"/>
      <w:r w:rsidRPr="00370BDD">
        <w:rPr>
          <w:rFonts w:ascii="Times New Roman" w:hAnsi="Times New Roman" w:cs="Times New Roman"/>
          <w:color w:val="000000" w:themeColor="text1"/>
          <w:sz w:val="24"/>
          <w:szCs w:val="24"/>
          <w:lang w:val="en-US"/>
        </w:rPr>
        <w:t xml:space="preserve">MAPPING </w:t>
      </w:r>
      <w:r w:rsidR="009234E2" w:rsidRPr="00370BDD">
        <w:rPr>
          <w:rFonts w:ascii="Times New Roman" w:hAnsi="Times New Roman" w:cs="Times New Roman"/>
          <w:color w:val="000000" w:themeColor="text1"/>
          <w:sz w:val="24"/>
          <w:szCs w:val="24"/>
          <w:lang w:val="en-US"/>
        </w:rPr>
        <w:t>JVB</w:t>
      </w:r>
      <w:r w:rsidRPr="00370BDD">
        <w:rPr>
          <w:rFonts w:ascii="Times New Roman" w:hAnsi="Times New Roman" w:cs="Times New Roman"/>
          <w:color w:val="000000" w:themeColor="text1"/>
          <w:sz w:val="24"/>
          <w:szCs w:val="24"/>
          <w:lang w:val="en-US"/>
        </w:rPr>
        <w:t xml:space="preserve">: </w:t>
      </w:r>
      <w:r w:rsidR="009A77E8" w:rsidRPr="00370BDD">
        <w:rPr>
          <w:rFonts w:ascii="Times New Roman" w:hAnsi="Times New Roman" w:cs="Times New Roman"/>
          <w:color w:val="000000" w:themeColor="text1"/>
          <w:sz w:val="24"/>
          <w:szCs w:val="24"/>
          <w:lang w:val="en-US"/>
        </w:rPr>
        <w:t>A 23-YEAR REVIEW</w:t>
      </w:r>
    </w:p>
    <w:p w14:paraId="0257758A" w14:textId="342F38E9" w:rsidR="007414C6" w:rsidRDefault="007414C6" w:rsidP="008E16DC">
      <w:pPr>
        <w:widowControl w:val="0"/>
        <w:spacing w:after="0" w:line="48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Will Felps </w:t>
      </w:r>
    </w:p>
    <w:p w14:paraId="12A70C14" w14:textId="20E3C06B" w:rsidR="007414C6" w:rsidRDefault="007414C6" w:rsidP="008E16DC">
      <w:pPr>
        <w:widowControl w:val="0"/>
        <w:spacing w:after="0" w:line="480" w:lineRule="auto"/>
        <w:jc w:val="center"/>
        <w:rPr>
          <w:rFonts w:ascii="Times New Roman" w:hAnsi="Times New Roman" w:cs="Times New Roman"/>
          <w:b/>
          <w:color w:val="000000" w:themeColor="text1"/>
          <w:sz w:val="24"/>
          <w:szCs w:val="24"/>
          <w:lang w:val="en-US"/>
        </w:rPr>
      </w:pPr>
      <w:r w:rsidRPr="007414C6">
        <w:rPr>
          <w:rFonts w:ascii="Times New Roman" w:hAnsi="Times New Roman" w:cs="Times New Roman"/>
          <w:b/>
          <w:color w:val="000000" w:themeColor="text1"/>
          <w:sz w:val="24"/>
          <w:szCs w:val="24"/>
          <w:lang w:val="en-US"/>
        </w:rPr>
        <w:t>Eliza By</w:t>
      </w:r>
      <w:r>
        <w:rPr>
          <w:rFonts w:ascii="Times New Roman" w:hAnsi="Times New Roman" w:cs="Times New Roman"/>
          <w:b/>
          <w:color w:val="000000" w:themeColor="text1"/>
          <w:sz w:val="24"/>
          <w:szCs w:val="24"/>
          <w:lang w:val="en-US"/>
        </w:rPr>
        <w:t xml:space="preserve">ington </w:t>
      </w:r>
    </w:p>
    <w:p w14:paraId="5C599B24" w14:textId="1778D770" w:rsidR="007414C6" w:rsidRPr="00370BDD" w:rsidRDefault="007414C6" w:rsidP="008E16DC">
      <w:pPr>
        <w:widowControl w:val="0"/>
        <w:spacing w:after="0" w:line="48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Yehuda Baruch</w:t>
      </w:r>
    </w:p>
    <w:p w14:paraId="0DB11342" w14:textId="77777777" w:rsidR="007414C6" w:rsidRDefault="007414C6" w:rsidP="007414C6">
      <w:pPr>
        <w:widowControl w:val="0"/>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For citing:</w:t>
      </w:r>
    </w:p>
    <w:p w14:paraId="0F482C6A" w14:textId="10D5237B" w:rsidR="007414C6" w:rsidRPr="007414C6" w:rsidRDefault="007414C6" w:rsidP="00C35912">
      <w:pPr>
        <w:widowControl w:val="0"/>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Felps, W., Byington, E. &amp; Baruch, Y. (2018). </w:t>
      </w:r>
      <w:r w:rsidRPr="00370BDD">
        <w:rPr>
          <w:rFonts w:ascii="Times New Roman" w:hAnsi="Times New Roman" w:cs="Times New Roman"/>
          <w:color w:val="000000" w:themeColor="text1"/>
          <w:sz w:val="24"/>
          <w:szCs w:val="24"/>
          <w:lang w:val="en-US"/>
        </w:rPr>
        <w:t>Mapping JVB: A 23-year review</w:t>
      </w:r>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Journal of Vocational Behavior</w:t>
      </w:r>
      <w:r w:rsidR="00C35912" w:rsidRPr="008404C9">
        <w:rPr>
          <w:rFonts w:ascii="Times New Roman" w:hAnsi="Times New Roman"/>
          <w:color w:val="000000"/>
          <w:szCs w:val="24"/>
          <w:lang w:val="en-US"/>
        </w:rPr>
        <w:t xml:space="preserve">, in press. doi: </w:t>
      </w:r>
      <w:r w:rsidR="00C35912" w:rsidRPr="00955199">
        <w:rPr>
          <w:rFonts w:ascii="Times New Roman" w:hAnsi="Times New Roman"/>
          <w:color w:val="000000"/>
          <w:szCs w:val="24"/>
        </w:rPr>
        <w:t>10.1016/j.jvb.2018.07.007</w:t>
      </w:r>
    </w:p>
    <w:p w14:paraId="7B4A5F79" w14:textId="33ED6BE2" w:rsidR="00215D3A" w:rsidRPr="00370BDD" w:rsidRDefault="00215D3A" w:rsidP="007414C6">
      <w:pPr>
        <w:widowControl w:val="0"/>
        <w:spacing w:after="0" w:line="480" w:lineRule="auto"/>
        <w:rPr>
          <w:rFonts w:ascii="Times New Roman" w:hAnsi="Times New Roman" w:cs="Times New Roman"/>
          <w:color w:val="000000" w:themeColor="text1"/>
          <w:sz w:val="24"/>
          <w:szCs w:val="24"/>
          <w:lang w:val="en-US"/>
        </w:rPr>
      </w:pPr>
    </w:p>
    <w:p w14:paraId="6F3DAAB4" w14:textId="77777777" w:rsidR="00215D3A" w:rsidRPr="00370BDD" w:rsidRDefault="00215D3A" w:rsidP="00215D3A">
      <w:pPr>
        <w:widowControl w:val="0"/>
        <w:spacing w:after="0" w:line="480" w:lineRule="auto"/>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Abstract</w:t>
      </w:r>
    </w:p>
    <w:p w14:paraId="2BCA9E13" w14:textId="125638C3" w:rsidR="00215D3A" w:rsidRPr="00370BDD" w:rsidRDefault="00215D3A" w:rsidP="000154B5">
      <w:pPr>
        <w:widowControl w:val="0"/>
        <w:spacing w:after="0" w:line="480" w:lineRule="auto"/>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This article</w:t>
      </w:r>
      <w:r w:rsidR="00980488">
        <w:rPr>
          <w:rFonts w:ascii="Times New Roman" w:hAnsi="Times New Roman" w:cs="Times New Roman"/>
          <w:color w:val="000000" w:themeColor="text1"/>
          <w:sz w:val="24"/>
          <w:szCs w:val="24"/>
          <w:lang w:val="en-US"/>
        </w:rPr>
        <w:t xml:space="preserve"> uses bibliometric analysis to</w:t>
      </w:r>
      <w:r w:rsidRPr="00370BDD">
        <w:rPr>
          <w:rFonts w:ascii="Times New Roman" w:hAnsi="Times New Roman" w:cs="Times New Roman"/>
          <w:color w:val="000000" w:themeColor="text1"/>
          <w:sz w:val="24"/>
          <w:szCs w:val="24"/>
          <w:lang w:val="en-US"/>
        </w:rPr>
        <w:t xml:space="preserve"> provide </w:t>
      </w:r>
      <w:r w:rsidR="000154B5" w:rsidRPr="00370BDD">
        <w:rPr>
          <w:rFonts w:ascii="Times New Roman" w:hAnsi="Times New Roman" w:cs="Times New Roman"/>
          <w:color w:val="000000" w:themeColor="text1"/>
          <w:sz w:val="24"/>
          <w:szCs w:val="24"/>
          <w:lang w:val="en-US"/>
        </w:rPr>
        <w:t>an overarching</w:t>
      </w:r>
      <w:r w:rsidRPr="00370BDD">
        <w:rPr>
          <w:rFonts w:ascii="Times New Roman" w:hAnsi="Times New Roman" w:cs="Times New Roman"/>
          <w:color w:val="000000" w:themeColor="text1"/>
          <w:sz w:val="24"/>
          <w:szCs w:val="24"/>
          <w:lang w:val="en-US"/>
        </w:rPr>
        <w:t xml:space="preserve"> review of the </w:t>
      </w:r>
      <w:r w:rsidRPr="00370BDD">
        <w:rPr>
          <w:rFonts w:ascii="Times New Roman" w:hAnsi="Times New Roman" w:cs="Times New Roman"/>
          <w:i/>
          <w:color w:val="000000" w:themeColor="text1"/>
          <w:sz w:val="24"/>
          <w:szCs w:val="24"/>
          <w:lang w:val="en-US"/>
        </w:rPr>
        <w:t>Journal of Vocational Behavior</w:t>
      </w:r>
      <w:r w:rsidRPr="00370BDD">
        <w:rPr>
          <w:rFonts w:ascii="Times New Roman" w:hAnsi="Times New Roman" w:cs="Times New Roman"/>
          <w:color w:val="000000" w:themeColor="text1"/>
          <w:sz w:val="24"/>
          <w:szCs w:val="24"/>
          <w:lang w:val="en-US"/>
        </w:rPr>
        <w:t xml:space="preserve"> (JVB) over the last 23 years. To conduct this review, we systematically analyzed 1,490 JVB articles published from 1994-2016. We draw on this analysis to answer the questions: a) What key works </w:t>
      </w:r>
      <w:r w:rsidR="00F17DB9">
        <w:rPr>
          <w:rFonts w:ascii="Times New Roman" w:hAnsi="Times New Roman" w:cs="Times New Roman"/>
          <w:color w:val="000000" w:themeColor="text1"/>
          <w:sz w:val="24"/>
          <w:szCs w:val="24"/>
          <w:lang w:val="en-US"/>
        </w:rPr>
        <w:t>were</w:t>
      </w:r>
      <w:r w:rsidR="000154B5"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cited</w:t>
      </w:r>
      <w:r w:rsidR="000154B5" w:rsidRPr="00370BDD">
        <w:rPr>
          <w:rFonts w:ascii="Times New Roman" w:hAnsi="Times New Roman" w:cs="Times New Roman"/>
          <w:color w:val="000000" w:themeColor="text1"/>
          <w:sz w:val="24"/>
          <w:szCs w:val="24"/>
          <w:lang w:val="en-US"/>
        </w:rPr>
        <w:t xml:space="preserve"> in articles published in JVB</w:t>
      </w:r>
      <w:r w:rsidRPr="00370BDD">
        <w:rPr>
          <w:rFonts w:ascii="Times New Roman" w:hAnsi="Times New Roman" w:cs="Times New Roman"/>
          <w:color w:val="000000" w:themeColor="text1"/>
          <w:sz w:val="24"/>
          <w:szCs w:val="24"/>
          <w:lang w:val="en-US"/>
        </w:rPr>
        <w:t xml:space="preserve">? and b) What key topics, articles, and trends </w:t>
      </w:r>
      <w:r w:rsidR="00F17DB9">
        <w:rPr>
          <w:rFonts w:ascii="Times New Roman" w:hAnsi="Times New Roman" w:cs="Times New Roman"/>
          <w:color w:val="000000" w:themeColor="text1"/>
          <w:sz w:val="24"/>
          <w:szCs w:val="24"/>
          <w:lang w:val="en-US"/>
        </w:rPr>
        <w:t xml:space="preserve">appeared </w:t>
      </w:r>
      <w:r w:rsidRPr="00370BDD">
        <w:rPr>
          <w:rFonts w:ascii="Times New Roman" w:hAnsi="Times New Roman" w:cs="Times New Roman"/>
          <w:color w:val="000000" w:themeColor="text1"/>
          <w:sz w:val="24"/>
          <w:szCs w:val="24"/>
          <w:lang w:val="en-US"/>
        </w:rPr>
        <w:t>in JVB over the last 23 years? This review is accompanied by two analytic science maps: 1) a co-citation map that reveals 466 key works cited by JVB articles (</w:t>
      </w:r>
      <w:hyperlink r:id="rId8" w:history="1">
        <w:r w:rsidRPr="00370BDD">
          <w:rPr>
            <w:rStyle w:val="Hyperlink"/>
            <w:rFonts w:ascii="Times New Roman" w:hAnsi="Times New Roman" w:cs="Times New Roman"/>
            <w:color w:val="000000" w:themeColor="text1"/>
            <w:sz w:val="24"/>
            <w:szCs w:val="24"/>
            <w:lang w:val="en-US"/>
          </w:rPr>
          <w:t>http://bit.ly/JVBFoundations2</w:t>
        </w:r>
      </w:hyperlink>
      <w:r w:rsidRPr="00370BDD">
        <w:rPr>
          <w:rFonts w:ascii="Times New Roman" w:hAnsi="Times New Roman" w:cs="Times New Roman"/>
          <w:color w:val="000000" w:themeColor="text1"/>
          <w:sz w:val="24"/>
          <w:szCs w:val="24"/>
          <w:lang w:val="en-US"/>
        </w:rPr>
        <w:t xml:space="preserve">), and 2) a topic map that reveals 353 JVB article topics, topic relations, </w:t>
      </w:r>
      <w:r w:rsidR="000D132A">
        <w:rPr>
          <w:rFonts w:ascii="Times New Roman" w:hAnsi="Times New Roman" w:cs="Times New Roman"/>
          <w:color w:val="000000" w:themeColor="text1"/>
          <w:sz w:val="24"/>
          <w:szCs w:val="24"/>
          <w:lang w:val="en-US"/>
        </w:rPr>
        <w:t>degree of citation associated with article</w:t>
      </w:r>
      <w:r w:rsidR="000D132A" w:rsidRPr="00370BDD">
        <w:rPr>
          <w:rFonts w:ascii="Times New Roman" w:hAnsi="Times New Roman" w:cs="Times New Roman"/>
          <w:color w:val="000000" w:themeColor="text1"/>
          <w:sz w:val="24"/>
          <w:szCs w:val="24"/>
          <w:lang w:val="en-US"/>
        </w:rPr>
        <w:t xml:space="preserve"> topics</w:t>
      </w:r>
      <w:r w:rsidRPr="00370BDD">
        <w:rPr>
          <w:rFonts w:ascii="Times New Roman" w:hAnsi="Times New Roman" w:cs="Times New Roman"/>
          <w:color w:val="000000" w:themeColor="text1"/>
          <w:sz w:val="24"/>
          <w:szCs w:val="24"/>
          <w:lang w:val="en-US"/>
        </w:rPr>
        <w:t>, and trending topics (</w:t>
      </w:r>
      <w:hyperlink r:id="rId9" w:history="1">
        <w:r w:rsidRPr="00370BDD">
          <w:rPr>
            <w:rStyle w:val="Hyperlink"/>
            <w:rFonts w:ascii="Times New Roman" w:hAnsi="Times New Roman" w:cs="Times New Roman"/>
            <w:color w:val="000000" w:themeColor="text1"/>
            <w:sz w:val="24"/>
            <w:szCs w:val="24"/>
            <w:lang w:val="en-US"/>
          </w:rPr>
          <w:t>http://bit.ly/JVB_Topics1b</w:t>
        </w:r>
      </w:hyperlink>
      <w:r w:rsidRPr="00370BDD">
        <w:rPr>
          <w:rFonts w:ascii="Times New Roman" w:hAnsi="Times New Roman" w:cs="Times New Roman"/>
          <w:color w:val="000000" w:themeColor="text1"/>
          <w:sz w:val="24"/>
          <w:szCs w:val="24"/>
          <w:lang w:val="en-US"/>
        </w:rPr>
        <w:t>).</w:t>
      </w:r>
      <w:r w:rsidRPr="00370BDD">
        <w:rPr>
          <w:rStyle w:val="FootnoteReference"/>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These maps can be downloaded and interactively explored by readers to help guide their future research. In addition to the empirically grounded reviews of major topic areas in JVB, recommendations for future research are discussed. </w:t>
      </w:r>
    </w:p>
    <w:p w14:paraId="171EFAEC" w14:textId="77777777" w:rsidR="00215D3A" w:rsidRPr="00370BDD" w:rsidRDefault="00215D3A" w:rsidP="00215D3A">
      <w:pPr>
        <w:widowControl w:val="0"/>
        <w:spacing w:after="0" w:line="480" w:lineRule="auto"/>
        <w:rPr>
          <w:rFonts w:ascii="Times New Roman" w:hAnsi="Times New Roman" w:cs="Times New Roman"/>
          <w:color w:val="000000" w:themeColor="text1"/>
          <w:sz w:val="24"/>
          <w:szCs w:val="24"/>
          <w:lang w:val="en-US"/>
        </w:rPr>
      </w:pPr>
    </w:p>
    <w:p w14:paraId="1A8CF62B" w14:textId="77777777" w:rsidR="00215D3A" w:rsidRPr="00370BDD" w:rsidRDefault="00215D3A" w:rsidP="00215D3A">
      <w:pPr>
        <w:widowControl w:val="0"/>
        <w:spacing w:after="0" w:line="480" w:lineRule="auto"/>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Keywords:</w:t>
      </w:r>
    </w:p>
    <w:p w14:paraId="2CCC9F92" w14:textId="022BAE65" w:rsidR="00215D3A" w:rsidRPr="00370BDD" w:rsidRDefault="00215D3A" w:rsidP="00215D3A">
      <w:pPr>
        <w:widowControl w:val="0"/>
        <w:spacing w:after="0" w:line="480" w:lineRule="auto"/>
        <w:rPr>
          <w:rFonts w:ascii="Times New Roman" w:hAnsi="Times New Roman" w:cs="Times New Roman"/>
          <w:color w:val="000000" w:themeColor="text1"/>
          <w:sz w:val="24"/>
          <w:szCs w:val="24"/>
          <w:lang w:val="en-US"/>
        </w:rPr>
        <w:sectPr w:rsidR="00215D3A" w:rsidRPr="00370BDD" w:rsidSect="00B77C49">
          <w:pgSz w:w="12240" w:h="15840" w:code="1"/>
          <w:pgMar w:top="1440" w:right="1440" w:bottom="1440" w:left="1440" w:header="706" w:footer="706" w:gutter="0"/>
          <w:cols w:space="708"/>
          <w:titlePg/>
          <w:docGrid w:linePitch="360"/>
        </w:sectPr>
      </w:pPr>
      <w:r w:rsidRPr="00370BDD">
        <w:rPr>
          <w:rFonts w:ascii="Times New Roman" w:hAnsi="Times New Roman" w:cs="Times New Roman"/>
          <w:color w:val="000000" w:themeColor="text1"/>
          <w:sz w:val="24"/>
          <w:szCs w:val="24"/>
          <w:lang w:val="en-US"/>
        </w:rPr>
        <w:t>Careers</w:t>
      </w:r>
      <w:r w:rsidR="00FA40F6">
        <w:rPr>
          <w:rFonts w:ascii="Times New Roman" w:hAnsi="Times New Roman" w:cs="Times New Roman"/>
          <w:color w:val="000000" w:themeColor="text1"/>
          <w:sz w:val="24"/>
          <w:szCs w:val="24"/>
          <w:lang w:val="en-US"/>
        </w:rPr>
        <w:t>; Vocational psychology; Vocational behavior; Science mapping;</w:t>
      </w:r>
      <w:r w:rsidRPr="00370BDD">
        <w:rPr>
          <w:rFonts w:ascii="Times New Roman" w:hAnsi="Times New Roman" w:cs="Times New Roman"/>
          <w:color w:val="000000" w:themeColor="text1"/>
          <w:sz w:val="24"/>
          <w:szCs w:val="24"/>
          <w:lang w:val="en-US"/>
        </w:rPr>
        <w:t xml:space="preserve"> Bibliometrics </w:t>
      </w:r>
    </w:p>
    <w:p w14:paraId="4112769C" w14:textId="77777777" w:rsidR="00215D3A" w:rsidRPr="00370BDD" w:rsidRDefault="00215D3A" w:rsidP="00215D3A">
      <w:pPr>
        <w:widowControl w:val="0"/>
        <w:spacing w:after="0" w:line="480" w:lineRule="auto"/>
        <w:rPr>
          <w:rFonts w:ascii="Times New Roman" w:hAnsi="Times New Roman" w:cs="Times New Roman"/>
          <w:color w:val="000000" w:themeColor="text1"/>
          <w:sz w:val="24"/>
          <w:szCs w:val="24"/>
          <w:lang w:val="en-US"/>
        </w:rPr>
        <w:sectPr w:rsidR="00215D3A" w:rsidRPr="00370BDD" w:rsidSect="00B77C49">
          <w:footerReference w:type="default" r:id="rId10"/>
          <w:type w:val="continuous"/>
          <w:pgSz w:w="12240" w:h="15840" w:code="1"/>
          <w:pgMar w:top="1440" w:right="1440" w:bottom="1440" w:left="1440" w:header="706" w:footer="706" w:gutter="0"/>
          <w:cols w:space="708"/>
          <w:docGrid w:linePitch="360"/>
        </w:sectPr>
      </w:pPr>
    </w:p>
    <w:p w14:paraId="7C5D1EF4" w14:textId="45FD6ABC" w:rsidR="00215D3A" w:rsidRPr="00370BDD" w:rsidRDefault="000444E7" w:rsidP="00980488">
      <w:pPr>
        <w:widowControl w:val="0"/>
        <w:spacing w:after="0" w:line="48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1. </w:t>
      </w:r>
      <w:r w:rsidR="00215D3A" w:rsidRPr="00370BDD">
        <w:rPr>
          <w:rFonts w:ascii="Times New Roman" w:hAnsi="Times New Roman" w:cs="Times New Roman"/>
          <w:b/>
          <w:color w:val="000000" w:themeColor="text1"/>
          <w:sz w:val="24"/>
          <w:szCs w:val="24"/>
          <w:lang w:val="en-US"/>
        </w:rPr>
        <w:t>Introduction</w:t>
      </w:r>
    </w:p>
    <w:p w14:paraId="1B796024" w14:textId="5F352581" w:rsidR="00215D3A" w:rsidRPr="00370BDD" w:rsidRDefault="00215D3A" w:rsidP="002F361F">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As noted by Sampson and colleagues, “Content analyses of journal articles provide an opportunity for a discipline to periodically evaluate the congruence of the professional literature with the discipline’s purpose, interests, and values” </w:t>
      </w:r>
      <w:r w:rsidRPr="00370BDD">
        <w:rPr>
          <w:rFonts w:ascii="Times New Roman" w:hAnsi="Times New Roman" w:cs="Times New Roman"/>
          <w:color w:val="000000" w:themeColor="text1"/>
          <w:sz w:val="24"/>
          <w:szCs w:val="24"/>
          <w:lang w:val="en-US"/>
        </w:rPr>
        <w:fldChar w:fldCharType="begin"/>
      </w:r>
      <w:r w:rsidR="005F4E09">
        <w:rPr>
          <w:rFonts w:ascii="Times New Roman" w:hAnsi="Times New Roman" w:cs="Times New Roman"/>
          <w:color w:val="000000" w:themeColor="text1"/>
          <w:sz w:val="24"/>
          <w:szCs w:val="24"/>
          <w:lang w:val="en-US"/>
        </w:rPr>
        <w:instrText xml:space="preserve"> ADDIN ZOTERO_ITEM CSL_CITATION {"citationID":"0t7PlxwO","properties":{"formattedCitation":"(2014, p. 291)","plainCitation":"(2014, p. 291)"},"citationItems":[{"id":6633,"uris":["http://zotero.org/users/1095756/items/6BN582UT"],"uri":["http://zotero.org/users/1095756/items/6BN582UT"],"itemData":{"id":6633,"type":"article-journal","title":"A content analysis of career development theory, research, and practice—2013","container-title":"The Career Development Quarterly","page":"290-326","volume":"62","issue":"4","abstract":"This annual review of the career counseling and development literature presents a content analysis of refereed journal articles published in 2013. Four research questions guided the analysis: (a) What content topics were included in career development articles published in refereed journals in 2013? (b) To what extent are theory, research, and practice integrated in career development articles published in refereed journals in 2013? (c) What variation exists in the characteristics of career development articles published in refereed journals in 2013? and (d) What variation exists in the content included in theory, research, and practice articles? A total of 360 unique topics were identified in 357 articles from 24 journals. Results indicated that topic content in journals evolved slowly with limited integration of theory, research, and practice. Implications are suggested for (a) future topic content; (b) better integration of theory, research, and practice; (c) education and training; (d) journal editorial policy; and (e) future content analyses of journal articles.","DOI":"10.1002/j.2161-0045.2014.00085.x","ISSN":"2161-0045","journalAbbreviation":"The Career Development Quarterly","author":[{"family":"Sampson","given":"James P"},{"family":"Hou","given":"Pei</w:instrText>
      </w:r>
      <w:r w:rsidR="005F4E09">
        <w:rPr>
          <w:rFonts w:ascii="American Typewriter" w:hAnsi="American Typewriter" w:cs="American Typewriter"/>
          <w:color w:val="000000" w:themeColor="text1"/>
          <w:sz w:val="24"/>
          <w:szCs w:val="24"/>
          <w:lang w:val="en-US"/>
        </w:rPr>
        <w:instrText>‐</w:instrText>
      </w:r>
      <w:r w:rsidR="005F4E09">
        <w:rPr>
          <w:rFonts w:ascii="Times New Roman" w:hAnsi="Times New Roman" w:cs="Times New Roman"/>
          <w:color w:val="000000" w:themeColor="text1"/>
          <w:sz w:val="24"/>
          <w:szCs w:val="24"/>
          <w:lang w:val="en-US"/>
        </w:rPr>
        <w:instrText>Chun"},{"family":"Kronholz","given":"Julia F"},{"family":"Dozier","given":"V Casey"},{"family":"McClain","given":"Mary</w:instrText>
      </w:r>
      <w:r w:rsidR="005F4E09">
        <w:rPr>
          <w:rFonts w:ascii="American Typewriter" w:hAnsi="American Typewriter" w:cs="American Typewriter"/>
          <w:color w:val="000000" w:themeColor="text1"/>
          <w:sz w:val="24"/>
          <w:szCs w:val="24"/>
          <w:lang w:val="en-US"/>
        </w:rPr>
        <w:instrText>‐</w:instrText>
      </w:r>
      <w:r w:rsidR="005F4E09">
        <w:rPr>
          <w:rFonts w:ascii="Times New Roman" w:hAnsi="Times New Roman" w:cs="Times New Roman"/>
          <w:color w:val="000000" w:themeColor="text1"/>
          <w:sz w:val="24"/>
          <w:szCs w:val="24"/>
          <w:lang w:val="en-US"/>
        </w:rPr>
        <w:instrText xml:space="preserve">Catherine"},{"family":"Buzzetta","given":"Mary"},{"family":"Pawley","given":"Elizabeth K"},{"family":"Finklea","given":"Jane T"},{"family":"Peterson","given":"Gary W"},{"family":"Lenz","given":"Janet G"}],"issued":{"date-parts":[["2014"]]}},"locator":"291","suppress-author":true}],"schema":"https://github.com/citation-style-language/schema/raw/master/csl-citation.json"}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(2014, p. 291)</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w:t>
      </w:r>
      <w:r w:rsidR="002F361F" w:rsidRPr="00370BDD">
        <w:rPr>
          <w:rFonts w:ascii="Times New Roman" w:hAnsi="Times New Roman" w:cs="Times New Roman"/>
          <w:color w:val="000000" w:themeColor="text1"/>
          <w:sz w:val="24"/>
          <w:szCs w:val="24"/>
          <w:lang w:val="en-US"/>
        </w:rPr>
        <w:t>I</w:t>
      </w:r>
      <w:r w:rsidRPr="00370BDD">
        <w:rPr>
          <w:rFonts w:ascii="Times New Roman" w:hAnsi="Times New Roman" w:cs="Times New Roman"/>
          <w:color w:val="000000" w:themeColor="text1"/>
          <w:sz w:val="24"/>
          <w:szCs w:val="24"/>
          <w:lang w:val="en-US"/>
        </w:rPr>
        <w:t xml:space="preserve">ndeed, scholars have periodically conducted analytic reviews of the </w:t>
      </w:r>
      <w:r w:rsidRPr="00370BDD">
        <w:rPr>
          <w:rFonts w:ascii="Times New Roman" w:hAnsi="Times New Roman" w:cs="Times New Roman"/>
          <w:i/>
          <w:color w:val="000000" w:themeColor="text1"/>
          <w:sz w:val="24"/>
          <w:szCs w:val="24"/>
          <w:lang w:val="en-US"/>
        </w:rPr>
        <w:t>Journal of Vocational Behavior</w:t>
      </w:r>
      <w:r w:rsidRPr="00370BDD">
        <w:rPr>
          <w:rFonts w:ascii="Times New Roman" w:hAnsi="Times New Roman" w:cs="Times New Roman"/>
          <w:color w:val="000000" w:themeColor="text1"/>
          <w:sz w:val="24"/>
          <w:szCs w:val="24"/>
          <w:lang w:val="en-US"/>
        </w:rPr>
        <w:t xml:space="preserve"> </w:t>
      </w:r>
      <w:r w:rsidR="00F17DB9">
        <w:rPr>
          <w:rFonts w:ascii="Times New Roman" w:hAnsi="Times New Roman" w:cs="Times New Roman"/>
          <w:color w:val="000000" w:themeColor="text1"/>
          <w:sz w:val="24"/>
          <w:szCs w:val="24"/>
          <w:lang w:val="en-US"/>
        </w:rPr>
        <w:t xml:space="preserve">(JVB) </w:t>
      </w:r>
      <w:r w:rsidRPr="00370BDD">
        <w:rPr>
          <w:rFonts w:ascii="Times New Roman" w:hAnsi="Times New Roman" w:cs="Times New Roman"/>
          <w:color w:val="000000" w:themeColor="text1"/>
          <w:sz w:val="24"/>
          <w:szCs w:val="24"/>
          <w:lang w:val="en-US"/>
        </w:rPr>
        <w:t xml:space="preserve">– the leading journal in the careers domain – to take stock of developments in the literature </w:t>
      </w:r>
      <w:r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{"citationID":"t0CZd6uA","properties":{"formattedCitation":"(e.g. Buboltz, Ebberwein, Watkins, &amp; Savickas, 1995; Fitzgerald &amp; Rounds, 1989; Watkins, Vitanza, &amp; Servaty, 1993)","plainCitation":"(e.g. Buboltz, Ebberwein, Watkins, &amp; Savickas, 1995; Fitzgerald &amp; Rounds, 1989; Watkins, Vitanza, &amp; Servaty, 1993)"},"citationItems":[{"id":6637,"uris":["http://zotero.org/users/1095756/items/QNZ4WQ9X"],"uri":["http://zotero.org/users/1095756/items/QNZ4WQ9X"],"itemData":{"id":6637,"type":"article-journal","title":"A comparison of the content, authors, and institutions represented in the Career Development Quarterly and the Journal of Vocational Behavior","container-title":"Journal of Vocational Behavior","page":"216-226","volume":"46","issue":"2","abstract":"The present study examined the content in the Career Development Quarterly (CDQ) and the Journal of Vocational Behavior (JVB) for a 20-year period. A total of 791 CDQ articles and 1062 JVB articles were classified into the substantive areas of career research and practice devised by Fitzgerald and Rounds (1989). Additionally, author, institutional affiliations, and leading contributors were examined. Results of the study identified two principal areas of research activity and publication for each journal. For CDQ, the two principal areas were \"life-span perspectives on career development\" and \"career interventions.\" For JVB, the two principal areas were \"the person-environment perspective on vocational choice\" and \"the assessment of vocational behavior.\" Together, these four areas accounted for 63.5% of the articles classified for both journals. Overall, content for both journals has remained relatively stable over the years. Additionally, very little overlap exists between the authors contributing to the journals, and only slightly more commonality is observed between the institutional affiliations of the two sets of authors.","DOI":"https://doi.org/10.1006/jvbe.1995.1014","ISSN":"0001-8791","journalAbbreviation":"Journal of Vocational Behavior","author":[{"family":"Buboltz","given":"W. C."},{"family":"Ebberwein","given":"C."},{"family":"Watkins","given":"E. C."},{"family":"Savickas","given":"M. L."}],"issued":{"date-parts":[["1995"]]}},"prefix":"e.g."},{"id":6635,"uris":["http://zotero.org/users/1095756/items/DTZD8BI7"],"uri":["http://zotero.org/users/1095756/items/DTZD8BI7"],"itemData":{"id":6635,"type":"article-journal","title":"Vocational behavior, 1988: A critical analysis","container-title":"Journal of Vocational Behavior","page":"105-163","volume":"35","issue":"2","DOI":"10.1016/0001-8791(89)90037-7","ISSN":"0001-8791","journalAbbreviation":"Journal of Vocational Behavior","author":[{"family":"Fitzgerald","given":"Louise F"},{"family":"Rounds","given":"James B"}],"issued":{"date-parts":[["1989"]]}}},{"id":6705,"uris":["http://zotero.org/users/1095756/items/RVUKHECJ"],"uri":["http://zotero.org/users/1095756/items/RVUKHECJ"],"itemData":{"id":6705,"type":"article-journal","title":"Institutional and personal sources of manuscripts in the Journal of Vocational Behavior revisited: The first generation of publication activity","container-title":"Journal of Vocational Behavior","page":"209-220","volume":"43","issue":"2","abstract":"We identified the primary institutional and personal sources of manuscripts to the Journal of Vocational Behavior (JVB) for three periods of publicaton-1971- 1977, 1978-1984, and 1985-1992-and for its first 22 years of publication as a journal. Our results revealed several individuals (e.g., W. B. Walsh, E. I. Meir, J. H. Greenhaus, and D. J. Prediger) and institutions (e.g., Ohio State University, University of Minnesota, and University of Maryland) that had consistently contributed to JVB for all of its 22 years, as well as many other individuals and institutions that made significant but less consistent contributions overall.","DOI":"https://doi.org/10.1006/jvbe.1993.1043","ISSN":"0001-8791","journalAbbreviation":"Journal of Vocational Behavior","author":[{"family":"Watkins","given":"C. E."},{"family":"Vitanza","given":"S."},{"family":"Servaty","given":"H."}],"issued":{"date-parts":[["1993"]]}}}],"schema":"https://github.com/citation-style-language/schema/raw/master/csl-citation.json"}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lang w:val="en-US"/>
        </w:rPr>
        <w:t>(e.g. Buboltz, Ebberwein, Watkins, &amp; Savickas, 1995; Fitzgerald &amp; Rounds, 1989; Watkins, Vitanza, &amp; Servaty, 1993)</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However, the most recent analytic review of JVB is over 20 years old </w:t>
      </w:r>
      <w:r w:rsidRPr="00370BDD">
        <w:rPr>
          <w:rFonts w:ascii="Times New Roman" w:hAnsi="Times New Roman" w:cs="Times New Roman"/>
          <w:color w:val="000000" w:themeColor="text1"/>
          <w:sz w:val="24"/>
          <w:szCs w:val="24"/>
          <w:lang w:val="en-US"/>
        </w:rPr>
        <w:fldChar w:fldCharType="begin"/>
      </w:r>
      <w:r w:rsidRPr="00370BDD">
        <w:rPr>
          <w:rFonts w:ascii="Times New Roman" w:hAnsi="Times New Roman" w:cs="Times New Roman"/>
          <w:color w:val="000000" w:themeColor="text1"/>
          <w:sz w:val="24"/>
          <w:szCs w:val="24"/>
          <w:lang w:val="en-US"/>
        </w:rPr>
        <w:instrText xml:space="preserve"> ADDIN ZOTERO_ITEM CSL_CITATION {"citationID":"wyRwJodo","properties":{"formattedCitation":"(Buboltz et al., 1995)","plainCitation":"(Buboltz et al., 1995)"},"citationItems":[{"id":6637,"uris":["http://zotero.org/users/1095756/items/QNZ4WQ9X"],"uri":["http://zotero.org/users/1095756/items/QNZ4WQ9X"],"itemData":{"id":6637,"type":"article-journal","title":"A comparison of the content, authors, and institutions represented in the Career Development Quarterly and the Journal of Vocational Behavior","container-title":"Journal of Vocational Behavior","page":"216-226","volume":"46","issue":"2","abstract":"The present study examined the content in the Career Development Quarterly (CDQ) and the Journal of Vocational Behavior (JVB) for a 20-year period. A total of 791 CDQ articles and 1062 JVB articles were classified into the substantive areas of career research and practice devised by Fitzgerald and Rounds (1989). Additionally, author, institutional affiliations, and leading contributors were examined. Results of the study identified two principal areas of research activity and publication for each journal. For CDQ, the two principal areas were \"life-span perspectives on career development\" and \"career interventions.\" For JVB, the two principal areas were \"the person-environment perspective on vocational choice\" and \"the assessment of vocational behavior.\" Together, these four areas accounted for 63.5% of the articles classified for both journals. Overall, content for both journals has remained relatively stable over the years. Additionally, very little overlap exists between the authors contributing to the journals, and only slightly more commonality is observed between the institutional affiliations of the two sets of authors.","DOI":"https://doi.org/10.1006/jvbe.1995.1014","ISSN":"0001-8791","journalAbbreviation":"Journal of Vocational Behavior","author":[{"family":"Buboltz","given":"W. C."},{"family":"Ebberwein","given":"C."},{"family":"Watkins","given":"E. C."},{"family":"Savickas","given":"M. L."}],"issued":{"date-parts":[["1995"]]}}}],"schema":"https://github.com/citation-style-language/schema/raw/master/csl-citation.json"}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(Buboltz et al., 1995)</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and rigorous methods for systematically reviewing scholarship were unavailable when these prior reviews were conducted. Thus, the key aims of this article are to provide a </w:t>
      </w:r>
      <w:r w:rsidR="00B32D25" w:rsidRPr="00370BDD">
        <w:rPr>
          <w:rFonts w:ascii="Times New Roman" w:hAnsi="Times New Roman" w:cs="Times New Roman"/>
          <w:color w:val="000000" w:themeColor="text1"/>
          <w:sz w:val="24"/>
          <w:szCs w:val="24"/>
          <w:lang w:val="en-US"/>
        </w:rPr>
        <w:t xml:space="preserve">rigorous </w:t>
      </w:r>
      <w:r w:rsidRPr="00370BDD">
        <w:rPr>
          <w:rFonts w:ascii="Times New Roman" w:hAnsi="Times New Roman" w:cs="Times New Roman"/>
          <w:color w:val="000000" w:themeColor="text1"/>
          <w:sz w:val="24"/>
          <w:szCs w:val="24"/>
          <w:lang w:val="en-US"/>
        </w:rPr>
        <w:t xml:space="preserve">analytic review of the intellectual foundations and key contents of JVB over the last 23 years. </w:t>
      </w:r>
    </w:p>
    <w:p w14:paraId="1A6A1554" w14:textId="09578055" w:rsidR="00215D3A" w:rsidRPr="00370BDD" w:rsidRDefault="00215D3A" w:rsidP="00215D3A">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In particular, we first conduct a co-citation analysis to systematically identify and map key foundational works that JVB articles built on during this period. The co-citation map that visualizes this analysis can be </w:t>
      </w:r>
      <w:r w:rsidR="000D132A">
        <w:rPr>
          <w:rFonts w:ascii="Times New Roman" w:hAnsi="Times New Roman" w:cs="Times New Roman"/>
          <w:color w:val="000000" w:themeColor="text1"/>
          <w:sz w:val="24"/>
          <w:szCs w:val="24"/>
          <w:lang w:val="en-US"/>
        </w:rPr>
        <w:t>download</w:t>
      </w:r>
      <w:r w:rsidR="000D132A" w:rsidRPr="00370BDD">
        <w:rPr>
          <w:rFonts w:ascii="Times New Roman" w:hAnsi="Times New Roman" w:cs="Times New Roman"/>
          <w:color w:val="000000" w:themeColor="text1"/>
          <w:sz w:val="24"/>
          <w:szCs w:val="24"/>
          <w:lang w:val="en-US"/>
        </w:rPr>
        <w:t>e</w:t>
      </w:r>
      <w:r w:rsidR="000D132A">
        <w:rPr>
          <w:rFonts w:ascii="Times New Roman" w:hAnsi="Times New Roman" w:cs="Times New Roman"/>
          <w:color w:val="000000" w:themeColor="text1"/>
          <w:sz w:val="24"/>
          <w:szCs w:val="24"/>
          <w:lang w:val="en-US"/>
        </w:rPr>
        <w:t>d</w:t>
      </w:r>
      <w:r w:rsidR="000D132A"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by readers to identify foundational works that may be relevant for their own scholarship, and new</w:t>
      </w:r>
      <w:r w:rsidR="00430CFD" w:rsidRPr="00370BDD">
        <w:rPr>
          <w:rFonts w:ascii="Times New Roman" w:hAnsi="Times New Roman" w:cs="Times New Roman"/>
          <w:color w:val="000000" w:themeColor="text1"/>
          <w:sz w:val="24"/>
          <w:szCs w:val="24"/>
          <w:lang w:val="en-US"/>
        </w:rPr>
        <w:t>er</w:t>
      </w:r>
      <w:r w:rsidRPr="00370BDD">
        <w:rPr>
          <w:rFonts w:ascii="Times New Roman" w:hAnsi="Times New Roman" w:cs="Times New Roman"/>
          <w:color w:val="000000" w:themeColor="text1"/>
          <w:sz w:val="24"/>
          <w:szCs w:val="24"/>
          <w:lang w:val="en-US"/>
        </w:rPr>
        <w:t xml:space="preserve"> works that are becoming influential in the field. </w:t>
      </w:r>
    </w:p>
    <w:p w14:paraId="2E42A4EC" w14:textId="10CC5806" w:rsidR="0000003A" w:rsidRPr="00370BDD" w:rsidRDefault="00215D3A" w:rsidP="00F17DB9">
      <w:pPr>
        <w:widowControl w:val="0"/>
        <w:spacing w:after="0" w:line="480" w:lineRule="auto"/>
        <w:ind w:firstLine="720"/>
        <w:rPr>
          <w:rFonts w:ascii="Times New Roman" w:hAnsi="Times New Roman" w:cs="Times New Roman"/>
          <w:b/>
          <w:color w:val="000000" w:themeColor="text1"/>
          <w:sz w:val="24"/>
          <w:szCs w:val="24"/>
          <w:lang w:val="en-US"/>
        </w:rPr>
      </w:pPr>
      <w:r w:rsidRPr="00370BDD">
        <w:rPr>
          <w:rFonts w:ascii="Times New Roman" w:hAnsi="Times New Roman" w:cs="Times New Roman"/>
          <w:color w:val="000000" w:themeColor="text1"/>
          <w:sz w:val="24"/>
          <w:szCs w:val="24"/>
          <w:lang w:val="en-US"/>
        </w:rPr>
        <w:t xml:space="preserve">Next, we: 1) systematically identify JVB article topics and map topic relations, then 2) review </w:t>
      </w:r>
      <w:r w:rsidR="000D132A">
        <w:rPr>
          <w:rFonts w:ascii="Times New Roman" w:hAnsi="Times New Roman" w:cs="Times New Roman"/>
          <w:color w:val="000000" w:themeColor="text1"/>
          <w:sz w:val="24"/>
          <w:szCs w:val="24"/>
          <w:lang w:val="en-US"/>
        </w:rPr>
        <w:t xml:space="preserve">features of the </w:t>
      </w:r>
      <w:r w:rsidRPr="00370BDD">
        <w:rPr>
          <w:rFonts w:ascii="Times New Roman" w:hAnsi="Times New Roman" w:cs="Times New Roman"/>
          <w:color w:val="000000" w:themeColor="text1"/>
          <w:sz w:val="24"/>
          <w:szCs w:val="24"/>
          <w:lang w:val="en-US"/>
        </w:rPr>
        <w:t xml:space="preserve">three topic clusters </w:t>
      </w:r>
      <w:r w:rsidR="000D132A" w:rsidRPr="00370BDD">
        <w:rPr>
          <w:rFonts w:ascii="Times New Roman" w:hAnsi="Times New Roman" w:cs="Times New Roman"/>
          <w:color w:val="000000" w:themeColor="text1"/>
          <w:sz w:val="24"/>
          <w:szCs w:val="24"/>
          <w:lang w:val="en-US"/>
        </w:rPr>
        <w:t xml:space="preserve">identified </w:t>
      </w:r>
      <w:r w:rsidRPr="00370BDD">
        <w:rPr>
          <w:rFonts w:ascii="Times New Roman" w:hAnsi="Times New Roman" w:cs="Times New Roman"/>
          <w:color w:val="000000" w:themeColor="text1"/>
          <w:sz w:val="24"/>
          <w:szCs w:val="24"/>
          <w:lang w:val="en-US"/>
        </w:rPr>
        <w:t>– including topic themes, “hot topics”, “high</w:t>
      </w:r>
      <w:r w:rsidR="000D132A">
        <w:rPr>
          <w:rFonts w:ascii="Times New Roman" w:hAnsi="Times New Roman" w:cs="Times New Roman"/>
          <w:color w:val="000000" w:themeColor="text1"/>
          <w:sz w:val="24"/>
          <w:szCs w:val="24"/>
          <w:lang w:val="en-US"/>
        </w:rPr>
        <w:t>ly cited article</w:t>
      </w:r>
      <w:r w:rsidRPr="00370BDD">
        <w:rPr>
          <w:rFonts w:ascii="Times New Roman" w:hAnsi="Times New Roman" w:cs="Times New Roman"/>
          <w:color w:val="000000" w:themeColor="text1"/>
          <w:sz w:val="24"/>
          <w:szCs w:val="24"/>
          <w:lang w:val="en-US"/>
        </w:rPr>
        <w:t xml:space="preserve"> topics”, and key JVB articles associated with each cluster. This review allows scholars to gain a systematic overview of key content in JVB from 1994-2016. After providing this empirically grounded review of JVB, areas for future research are discussed. </w:t>
      </w:r>
      <w:r w:rsidR="0000003A" w:rsidRPr="00370BDD">
        <w:rPr>
          <w:rFonts w:ascii="Times New Roman" w:hAnsi="Times New Roman" w:cs="Times New Roman"/>
          <w:b/>
          <w:color w:val="000000" w:themeColor="text1"/>
          <w:sz w:val="24"/>
          <w:szCs w:val="24"/>
          <w:lang w:val="en-US"/>
        </w:rPr>
        <w:br w:type="page"/>
      </w:r>
    </w:p>
    <w:p w14:paraId="711A6061" w14:textId="25F49554" w:rsidR="00215D3A" w:rsidRPr="00767372" w:rsidRDefault="000444E7" w:rsidP="00215D3A">
      <w:pPr>
        <w:widowControl w:val="0"/>
        <w:spacing w:after="0" w:line="480" w:lineRule="auto"/>
        <w:rPr>
          <w:rFonts w:ascii="Times New Roman" w:hAnsi="Times New Roman" w:cs="Times New Roman"/>
          <w:i/>
          <w:color w:val="000000" w:themeColor="text1"/>
          <w:sz w:val="24"/>
          <w:szCs w:val="24"/>
          <w:lang w:val="en-US"/>
        </w:rPr>
      </w:pPr>
      <w:r w:rsidRPr="00767372">
        <w:rPr>
          <w:rFonts w:ascii="Times New Roman" w:hAnsi="Times New Roman" w:cs="Times New Roman"/>
          <w:i/>
          <w:color w:val="000000" w:themeColor="text1"/>
          <w:sz w:val="24"/>
          <w:szCs w:val="24"/>
          <w:lang w:val="en-US"/>
        </w:rPr>
        <w:lastRenderedPageBreak/>
        <w:t xml:space="preserve">1.1 </w:t>
      </w:r>
      <w:r w:rsidR="00215D3A" w:rsidRPr="00767372">
        <w:rPr>
          <w:rFonts w:ascii="Times New Roman" w:hAnsi="Times New Roman" w:cs="Times New Roman"/>
          <w:i/>
          <w:color w:val="000000" w:themeColor="text1"/>
          <w:sz w:val="24"/>
          <w:szCs w:val="24"/>
          <w:lang w:val="en-US"/>
        </w:rPr>
        <w:t xml:space="preserve">Prior Reviews of JVB and the Added Value of Science Mapping </w:t>
      </w:r>
    </w:p>
    <w:p w14:paraId="611FAA59" w14:textId="76DFDCEF" w:rsidR="00C251B2" w:rsidRPr="00370BDD" w:rsidRDefault="00C251B2" w:rsidP="00DF7607">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In this paper, </w:t>
      </w:r>
      <w:r w:rsidR="003C7A5A" w:rsidRPr="00370BDD">
        <w:rPr>
          <w:rFonts w:ascii="Times New Roman" w:hAnsi="Times New Roman" w:cs="Times New Roman"/>
          <w:color w:val="000000" w:themeColor="text1"/>
          <w:sz w:val="24"/>
          <w:szCs w:val="24"/>
          <w:lang w:val="en-US"/>
        </w:rPr>
        <w:t xml:space="preserve">we </w:t>
      </w:r>
      <w:r w:rsidRPr="00370BDD">
        <w:rPr>
          <w:rFonts w:ascii="Times New Roman" w:hAnsi="Times New Roman" w:cs="Times New Roman"/>
          <w:color w:val="000000" w:themeColor="text1"/>
          <w:sz w:val="24"/>
          <w:szCs w:val="24"/>
          <w:lang w:val="en-US"/>
        </w:rPr>
        <w:t xml:space="preserve">take </w:t>
      </w:r>
      <w:r w:rsidR="00257540">
        <w:rPr>
          <w:rFonts w:ascii="Times New Roman" w:hAnsi="Times New Roman" w:cs="Times New Roman"/>
          <w:color w:val="000000" w:themeColor="text1"/>
          <w:sz w:val="24"/>
          <w:szCs w:val="24"/>
          <w:lang w:val="en-US"/>
        </w:rPr>
        <w:t>employ</w:t>
      </w:r>
      <w:r w:rsidR="00767372">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science mapping analysis. This analytic approach facilitates systematic, empirically grounded reviews of large scholarly literatures </w:t>
      </w:r>
      <w:r w:rsidRPr="00370BDD">
        <w:rPr>
          <w:rFonts w:ascii="Times New Roman" w:hAnsi="Times New Roman" w:cs="Times New Roman"/>
          <w:color w:val="000000" w:themeColor="text1"/>
          <w:sz w:val="24"/>
          <w:szCs w:val="24"/>
          <w:lang w:val="en-US"/>
        </w:rPr>
        <w:fldChar w:fldCharType="begin"/>
      </w:r>
      <w:r w:rsidRPr="00370BDD">
        <w:rPr>
          <w:rFonts w:ascii="Times New Roman" w:hAnsi="Times New Roman" w:cs="Times New Roman"/>
          <w:color w:val="000000" w:themeColor="text1"/>
          <w:sz w:val="24"/>
          <w:szCs w:val="24"/>
          <w:lang w:val="en-US"/>
        </w:rPr>
        <w:instrText xml:space="preserve"> ADDIN ZOTERO_ITEM CSL_CITATION {"citationID":"c8m7g097b","properties":{"formattedCitation":"{\\rtf (Zupic &amp; \\uc0\\u268{}ater, 2014)}","plainCitation":"(Zupic &amp; Čater, 2014)"},"citationItems":[{"id":2777,"uris":["http://zotero.org/users/1095756/items/KNMP8M2K"],"uri":["http://zotero.org/users/1095756/items/KNMP8M2K"],"itemData":{"id":2777,"type":"article-journal","title":"Bibliometric methods in management and organization","container-title":"Organizational Research Methods","page":"429-472","volume":"18","issue":"3","abstract":"We aim to develop a meaningful single-source reference for management and organization scholars interested in using bibliometric methods for mapping research specialties. Such methods introduce a measure of objectivity into the evaluation of scientific literature and hold the potential to increase rigor and mitigate researcher bias in reviews of scientific literature by aggregating the opinions of multiple scholars working in the field. We introduce the bibliometric methods of citation analysis, co-citation analysis, bibliographical coupling, co-author analysis, and co-word analysis and present a workflow for conducting bibliometric studies with guidelines for researchers. We envision that bibliometric methods will complement meta-analysis and qualitative structured literature reviews as a method for reviewing and evaluating scientific literature. To demonstrate bibliometric methods, we performed a citation and co-citation analysis to map the intellectual structure of the Organizational Research Methods journal.","DOI":"10.1177/1094428114562629","ISSN":"1094-4281","journalAbbreviation":"Organizational Research Methods","author":[{"family":"Zupic","given":"Ivan"},{"family":"Čater","given":"Tomaž"}],"issued":{"date-parts":[["2014"]]}}}],"schema":"https://github.com/citation-style-language/schema/raw/master/csl-citation.json"}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sidRPr="000A3532">
        <w:rPr>
          <w:rFonts w:ascii="Times New Roman" w:hAnsi="Times New Roman"/>
          <w:color w:val="000000"/>
          <w:sz w:val="24"/>
          <w:szCs w:val="24"/>
        </w:rPr>
        <w:t>(Zupic &amp; Čater, 2014)</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In particular, we employ the rigorous VOSviewer science mapping methodology – a unified framework of high validity bibliometric methods </w:t>
      </w:r>
      <w:r w:rsidRPr="00370BDD">
        <w:rPr>
          <w:rFonts w:ascii="Times New Roman" w:hAnsi="Times New Roman" w:cs="Times New Roman"/>
          <w:color w:val="000000" w:themeColor="text1"/>
          <w:sz w:val="24"/>
          <w:szCs w:val="24"/>
          <w:lang w:val="en-US"/>
        </w:rPr>
        <w:fldChar w:fldCharType="begin"/>
      </w:r>
      <w:r w:rsidRPr="00370BDD">
        <w:rPr>
          <w:rFonts w:ascii="Times New Roman" w:hAnsi="Times New Roman" w:cs="Times New Roman"/>
          <w:color w:val="000000" w:themeColor="text1"/>
          <w:sz w:val="24"/>
          <w:szCs w:val="24"/>
          <w:lang w:val="en-US"/>
        </w:rPr>
        <w:instrText xml:space="preserve"> ADDIN ZOTERO_ITEM CSL_CITATION {"citationID":"2pposb125j","properties":{"formattedCitation":"(van Eck &amp; Waltman, 2014)","plainCitation":"(van Eck &amp; Waltman, 2014)"},"citationItems":[{"id":2681,"uris":["http://zotero.org/users/1095756/items/RB3ERDPH"],"uri":["http://zotero.org/users/1095756/items/RB3ERDPH"],"itemData":{"id":2681,"type":"chapter","title":"Visualizing bibliometric networks","container-title":"Measuring Scholarly Impact","publisher":"Springer","page":"285-320","abstract":"This chapter provides an introduction into the topic of visualizing bibliometric networks. First, the most commonly studied types of bibliometric networks (i.e., citation, co-citation, bibliographic coupling, keyword co-occurrence, and co-authorship networks) are discussed, and three popular visualization approaches (i.e., distance-based, graph-based, and timeline-based approaches) are distinguished. Next, an overview is given of a number of software tools that can be used for visualizing bibliometric networks. In the second part of the chapter, the focus is specifically on two software tools: VOSviewer and CitNetExplorer. The techniques used by these tools to construct, analyze, and visualize bibliometric networks are discussed. In addition, tutorials are offered that demonstrate in a step-by-step manner how both tools can be used. Finally, the chapter concludes with a discussion of the limitations and the proper use of bibliometric network visualizations and with a summary of some ongoing and future developments","ISBN":"3-319-10376-8","author":[{"family":"Eck","given":"N. J.","non-dropping-particle":"van"},{"family":"Waltman","given":"L."}],"editor":[{"family":"Ding","given":"Y."},{"family":"Rousseau","given":"R."},{"family":"Wolfram","given":"D."}],"issued":{"date-parts":[["2014"]]}}}],"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(van Eck &amp; Waltman, 2014)</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 used in over 400 articles across the sciences to date </w:t>
      </w:r>
      <w:r w:rsidRPr="00370BDD">
        <w:rPr>
          <w:rFonts w:ascii="Times New Roman" w:hAnsi="Times New Roman" w:cs="Times New Roman"/>
          <w:color w:val="000000" w:themeColor="text1"/>
          <w:sz w:val="24"/>
          <w:szCs w:val="24"/>
          <w:lang w:val="en-US"/>
        </w:rPr>
        <w:fldChar w:fldCharType="begin"/>
      </w:r>
      <w:r w:rsidRPr="00370BDD">
        <w:rPr>
          <w:rFonts w:ascii="Times New Roman" w:hAnsi="Times New Roman" w:cs="Times New Roman"/>
          <w:color w:val="000000" w:themeColor="text1"/>
          <w:sz w:val="24"/>
          <w:szCs w:val="24"/>
          <w:lang w:val="en-US"/>
        </w:rPr>
        <w:instrText xml:space="preserve"> ADDIN ZOTERO_ITEM CSL_CITATION {"citationID":"hn6ndda92","properties":{"formattedCitation":"{\\rtf (\\uc0\\u8220{}VOSviewer - Publications,\\uc0\\u8221{} 2017)}","plainCitation":"(“VOSviewer - Publications,” 2017)"},"citationItems":[{"id":2920,"uris":["http://zotero.org/users/1095756/items/ZGT7P5ZV"],"uri":["http://zotero.org/users/1095756/items/ZGT7P5ZV"],"itemData":{"id":2920,"type":"webpage","title":"VOSviewer - Publications","URL":"http://www.vosviewer.com/Publications","issued":{"date-parts":[["2017"]]},"accessed":{"date-parts":[["2016",11,29]]}}}],"schema":"https://github.com/citation-style-language/schema/raw/master/csl-citation.json"}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sidRPr="000A3532">
        <w:rPr>
          <w:rFonts w:ascii="Times New Roman" w:hAnsi="Times New Roman"/>
          <w:color w:val="000000"/>
          <w:sz w:val="24"/>
          <w:szCs w:val="24"/>
        </w:rPr>
        <w:t>(“VOSviewer - Publications,” 2017)</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including recent reviews of large management literatures </w:t>
      </w:r>
      <w:r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{"citationID":"05O0tQ02","properties":{"formattedCitation":"(e.g., Carpini, Parker, &amp; Griffin, 2017; Lee, Felps, &amp; Baruch, 2014; Markoulli, Lee, Byington, &amp; Felps, 2017; Parker, Morgeson, &amp; Johns, 2017)","plainCitation":"(e.g., Carpini, Parker, &amp; Griffin, 2017; Lee, Felps, &amp; Baruch, 2014; Markoulli, Lee, Byington, &amp; Felps, 2017; Parker, Morgeson, &amp; Johns, 2017)"},"citationItems":[{"id":7656,"uris":["http://zotero.org/users/1095756/items/8F64S4BZ"],"uri":["http://zotero.org/users/1095756/items/8F64S4BZ"],"itemData":{"id":7656,"type":"article-journal","title":"A look back and a leap forward: A review and synthesis of the individual work performance literature","container-title":"Academy of Management Annals","volume":"11","issue":"2","abstract":"Individual work performance has been a central topic for scholars over the past century. There is a mass of research on performance but it is embodied in a variety of disconnected literatures each using their own set of constructs and theoretical lenses. In this paper, we synthesize this disparate literature to better understand individual work performance and pave the way future research. First, using a bibliometric technique to analyse 9299 articles, we identify the cumulative intellectual structure of the field and show how the field has evolved over the past 40 years. Second, drawing on the Griffin, Neal, and Parker (2007) model of individual performance, we classify 97 performance constructs according to their form (proficiency, adaptivity, proactivity) and level of contribution (individual, team, organization). Third, we illuminate the nomological network by mapping the antecedents and outcomes of each different form and level of contribution. category of performance.. Finally, we propose recommendations for increasing the theoretical clarity of constructs, better understanding the mechanisms through which performance changes over time and across contexts, and the multiple performance constructs interact with each other to shape effectiveness.","DOI":"10.5465/annals.2015.0151","ISSN":"1941-6520","journalAbbreviation":"Academy of Management Annals","author":[{"family":"Carpini","given":"J."},{"family":"Parker","given":"S."},{"family":"Griffin","given":"M."}],"issued":{"date-parts":[["2017"]]}},"prefix":"e.g., "},{"id":5204,"uris":["http://zotero.org/groups/622227/items/6GHKSUER"],"uri":["http://zotero.org/groups/622227/items/6GHKSUER"],"itemData":{"id":5204,"type":"article-journal","title":"Toward a taxonomy of career studies through bibliometric visualization","container-title":"Journal of Vocational Behavior","page":"339–351","volume":"85","issue":"3","DOI":"10.1016/j.jvb.2014.08.008","ISSN":"0001-8791","journalAbbreviation":"Journal of Vocational Behavior","author":[{"family":"Lee","given":"C.I.S.G."},{"family":"Felps","given":"W."},{"family":"Baruch","given":"Y."}],"issued":{"date-parts":[["2014"]]}}},{"id":7659,"uris":["http://zotero.org/users/1095756/items/M2EACKJV"],"uri":["http://zotero.org/users/1095756/items/M2EACKJV"],"itemData":{"id":7659,"type":"article-journal","title":"Mapping human resource management: Reviewing the field and charting future directions","container-title":"Human Resource Management Review","page":"367-396","volume":"27","issue":"3","abstract":"Using recent advances in science mapping, this article systematically reviews the Human Resource Management (HRM) field. We analyze 12,157 HRM research articles published over 23 years to reveal the topic content and intellectual structure of HRM scholarship. A downloadable, searchable HRM topic map is provided (http://bit.ly/HR-Map) that reveals: a) 1702 HRM article topics, b) the number of articles on each topic, c) topic relations, trends, and impact, and d) five major HRM topic clusters. We discuss the overall intellectual structure of HRM scholarship and review the five topic clusters. Next, the topic content of HRM scholarship is compared to that of 6114 articles from the practitioner-oriented outlet HR Magazine. We identify 100 topics emphasized to a much greater degree in the practitioner-oriented literature. Seven key themes for future research that could help align HRM scholarship with the interests of HR practitioners are identified and discussed.","DOI":"10.1016/j.hrmr.2016.10.001","author":[{"family":"Markoulli","given":"M."},{"family":"Lee","given":"C. I. S. G."},{"family":"Byington","given":"E. K."},{"family":"Felps","given":"W. A."}],"issued":{"date-parts":[["2017"]]}}},{"id":7657,"uris":["http://zotero.org/users/1095756/items/TQTDGZ6T"],"uri":["http://zotero.org/users/1095756/items/TQTDGZ6T"],"itemData":{"id":7657,"type":"article-journal","title":"One hundred years of work design research: Looking back and looking forward.","container-title":"Journal of applied psychology","page":"403-420","volume":"102","issue":"3","abstract":"In this article we take a big picture perspective on work design research. In the first section of the paper we identify influential work design articles and use scientific mapping to identify distinct clusters of research. Pulling this material together, we identify five key work design perspectives that map onto distinct historical developments: (a) sociotechnical systems and autonomous work groups, (b) job characteristics model, (c) job demands-control model, (d) job demands-resources model, and (e) role theory. The grounding of these perspectives in the past is understandable, but we suggest that some of the distinction between clusters is convenient rather than substantive. Thus we also identify contemporary integrative perspectives on work design that build connections across the clusters and we argue that there is scope for further integration. In the second section of the paper, we review the role of Journal of Applied Psychology (JAP) in shaping work design research. We conclude that JAP has played a vital role in the advancement of this topic over the last 100 years. Nevertheless, we suspect that to continue to play a leading role in advancing the science and practice of work design, the journal might need to publish research that is broader, more contextualized, and team-oriented. In the third section, we address the impact of work design research on: applied psychology and management, disciplines beyond our own, management thinking, work practice, and national policy agendas. Finally, we draw together observations from our analysis and identify key future directions for the field.","DOI":"10.1037/apl0000106","ISSN":"1433890429","journalAbbreviation":"Journal of Applied Psychology","author":[{"family":"Parker","given":"S. K."},{"family":"Morgeson","given":"F. P."},{"family":"Johns","given":"G."}],"issued":{"date-parts":[["2017"]]}}}],"schema":"https://github.com/citation-style-language/schema/raw/master/csl-citation.json"}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(e.g., Carpini, Parker, &amp; Griffin, 2017; Lee, Felps, &amp; Baruch, 2014; Markoulli, Lee, Byington, &amp; Felps, 2017; Parker, Morgeson, &amp; Johns, 2017)</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w:t>
      </w:r>
    </w:p>
    <w:p w14:paraId="233889F3" w14:textId="3604C1C9" w:rsidR="00C251B2" w:rsidRPr="00370BDD" w:rsidRDefault="00C251B2" w:rsidP="00C251B2">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Four advantages </w:t>
      </w:r>
      <w:r w:rsidR="00E66876">
        <w:rPr>
          <w:rFonts w:ascii="Times New Roman" w:hAnsi="Times New Roman" w:cs="Times New Roman"/>
          <w:color w:val="000000" w:themeColor="text1"/>
          <w:sz w:val="24"/>
          <w:szCs w:val="24"/>
          <w:lang w:val="en-US"/>
        </w:rPr>
        <w:t>of t</w:t>
      </w:r>
      <w:r w:rsidR="00E66876" w:rsidRPr="00370BDD">
        <w:rPr>
          <w:rFonts w:ascii="Times New Roman" w:hAnsi="Times New Roman" w:cs="Times New Roman"/>
          <w:color w:val="000000" w:themeColor="text1"/>
          <w:sz w:val="24"/>
          <w:szCs w:val="24"/>
          <w:lang w:val="en-US"/>
        </w:rPr>
        <w:t xml:space="preserve">his approach over prior reviews of JVB </w:t>
      </w:r>
      <w:r w:rsidRPr="00370BDD">
        <w:rPr>
          <w:rFonts w:ascii="Times New Roman" w:hAnsi="Times New Roman" w:cs="Times New Roman"/>
          <w:color w:val="000000" w:themeColor="text1"/>
          <w:sz w:val="24"/>
          <w:szCs w:val="24"/>
          <w:lang w:val="en-US"/>
        </w:rPr>
        <w:t xml:space="preserve">stand out: broader scope, </w:t>
      </w:r>
      <w:r w:rsidR="00CF1BE2" w:rsidRPr="00370BDD">
        <w:rPr>
          <w:rFonts w:ascii="Times New Roman" w:hAnsi="Times New Roman" w:cs="Times New Roman"/>
          <w:color w:val="000000" w:themeColor="text1"/>
          <w:sz w:val="24"/>
          <w:szCs w:val="24"/>
          <w:lang w:val="en-US"/>
        </w:rPr>
        <w:t>richer</w:t>
      </w:r>
      <w:r w:rsidRPr="00370BDD">
        <w:rPr>
          <w:rFonts w:ascii="Times New Roman" w:hAnsi="Times New Roman" w:cs="Times New Roman"/>
          <w:color w:val="000000" w:themeColor="text1"/>
          <w:sz w:val="24"/>
          <w:szCs w:val="24"/>
          <w:lang w:val="en-US"/>
        </w:rPr>
        <w:t xml:space="preserve"> detail, less bias, and visuality.</w:t>
      </w:r>
    </w:p>
    <w:p w14:paraId="30E1D9FB" w14:textId="376B8F76" w:rsidR="00C251B2" w:rsidRPr="00370BDD" w:rsidRDefault="00D66DAF" w:rsidP="00C251B2">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First, science mapping </w:t>
      </w:r>
      <w:r w:rsidR="00670F02">
        <w:rPr>
          <w:rFonts w:ascii="Times New Roman" w:hAnsi="Times New Roman" w:cs="Times New Roman"/>
          <w:color w:val="000000" w:themeColor="text1"/>
          <w:sz w:val="24"/>
          <w:szCs w:val="24"/>
          <w:lang w:val="en-US"/>
        </w:rPr>
        <w:t>facilitates</w:t>
      </w:r>
      <w:r>
        <w:rPr>
          <w:rFonts w:ascii="Times New Roman" w:hAnsi="Times New Roman" w:cs="Times New Roman"/>
          <w:color w:val="000000" w:themeColor="text1"/>
          <w:sz w:val="24"/>
          <w:szCs w:val="24"/>
          <w:lang w:val="en-US"/>
        </w:rPr>
        <w:t xml:space="preserve"> reviews of broader scope.</w:t>
      </w:r>
      <w:r w:rsidR="00C251B2" w:rsidRPr="00370BDD">
        <w:rPr>
          <w:rFonts w:ascii="Times New Roman" w:hAnsi="Times New Roman" w:cs="Times New Roman"/>
          <w:color w:val="000000" w:themeColor="text1"/>
          <w:sz w:val="24"/>
          <w:szCs w:val="24"/>
          <w:lang w:val="en-US"/>
        </w:rPr>
        <w:t xml:space="preserve"> Traditional reviews are particularly limited when it comes to </w:t>
      </w:r>
      <w:r w:rsidR="00E66876">
        <w:rPr>
          <w:rFonts w:ascii="Times New Roman" w:hAnsi="Times New Roman" w:cs="Times New Roman"/>
          <w:color w:val="000000" w:themeColor="text1"/>
          <w:sz w:val="24"/>
          <w:szCs w:val="24"/>
          <w:lang w:val="en-US"/>
        </w:rPr>
        <w:t xml:space="preserve">the number of articles they are able to </w:t>
      </w:r>
      <w:r w:rsidR="00456483">
        <w:rPr>
          <w:rFonts w:ascii="Times New Roman" w:hAnsi="Times New Roman" w:cs="Times New Roman"/>
          <w:color w:val="000000" w:themeColor="text1"/>
          <w:sz w:val="24"/>
          <w:szCs w:val="24"/>
          <w:lang w:val="en-US"/>
        </w:rPr>
        <w:t>analyze</w:t>
      </w:r>
      <w:r w:rsidR="00C251B2" w:rsidRPr="00370BDD">
        <w:rPr>
          <w:rFonts w:ascii="Times New Roman" w:hAnsi="Times New Roman" w:cs="Times New Roman"/>
          <w:color w:val="000000" w:themeColor="text1"/>
          <w:sz w:val="24"/>
          <w:szCs w:val="24"/>
          <w:lang w:val="en-US"/>
        </w:rPr>
        <w:t>. Namely, traditional reviews: a) tend to be limited to covering a corpus of perhaps 100-200 articles, and b) tend to focus on only a single or small number of topics</w:t>
      </w:r>
      <w:r w:rsidR="00456483">
        <w:rPr>
          <w:rFonts w:ascii="Times New Roman" w:hAnsi="Times New Roman" w:cs="Times New Roman"/>
          <w:color w:val="000000" w:themeColor="text1"/>
          <w:sz w:val="24"/>
          <w:szCs w:val="24"/>
          <w:lang w:val="en-US"/>
        </w:rPr>
        <w:t xml:space="preserve"> within those articles</w:t>
      </w:r>
      <w:r w:rsidR="00C251B2" w:rsidRPr="00370BDD">
        <w:rPr>
          <w:rFonts w:ascii="Times New Roman" w:hAnsi="Times New Roman" w:cs="Times New Roman"/>
          <w:color w:val="000000" w:themeColor="text1"/>
          <w:sz w:val="24"/>
          <w:szCs w:val="24"/>
          <w:lang w:val="en-US"/>
        </w:rPr>
        <w:t xml:space="preserve">. </w:t>
      </w:r>
      <w:r w:rsidR="00CF1BE2" w:rsidRPr="00370BDD">
        <w:rPr>
          <w:rFonts w:ascii="Times New Roman" w:hAnsi="Times New Roman" w:cs="Times New Roman"/>
          <w:color w:val="000000" w:themeColor="text1"/>
          <w:sz w:val="24"/>
          <w:szCs w:val="24"/>
          <w:lang w:val="en-US"/>
        </w:rPr>
        <w:t xml:space="preserve">For example, Fitzgerald and Rounds </w:t>
      </w:r>
      <w:r w:rsidR="00CF1BE2"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1o69n72669","properties":{"formattedCitation":"(1989)","plainCitation":"(1989)"},"citationItems":[{"id":6635,"uris":["http://zotero.org/users/1095756/items/DTZD8BI7"],"uri":["http://zotero.org/users/1095756/items/DTZD8BI7"],"itemData":{"id":6635,"type":"article-journal","title":"Vocational behavior, 1988: A critical analysis","container-title":"Journal of Vocational Behavior","page":"105-163","volume":"35","issue":"2","DOI":"10.1016/0001-8791(89)90037-7","ISSN":"0001-8791","journalAbbreviation":"Journal of Vocational Behavior","author":[{"family":"Fitzgerald","given":"Louise F"},{"family":"Rounds","given":"James B"}],"issued":{"date-parts":[["1989"]]}},"suppress-author":true}],"schema":"https://github.com/citation-style-language/schema/raw/master/csl-citation.json"} </w:instrText>
      </w:r>
      <w:r w:rsidR="00CF1BE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(1989)</w:t>
      </w:r>
      <w:r w:rsidR="00CF1BE2" w:rsidRPr="00370BDD">
        <w:rPr>
          <w:rFonts w:ascii="Times New Roman" w:hAnsi="Times New Roman" w:cs="Times New Roman"/>
          <w:color w:val="000000" w:themeColor="text1"/>
          <w:sz w:val="24"/>
          <w:szCs w:val="24"/>
          <w:lang w:val="en-US"/>
        </w:rPr>
        <w:fldChar w:fldCharType="end"/>
      </w:r>
      <w:r w:rsidR="00CF1BE2" w:rsidRPr="00370BDD">
        <w:rPr>
          <w:rFonts w:ascii="Times New Roman" w:hAnsi="Times New Roman" w:cs="Times New Roman"/>
          <w:color w:val="000000" w:themeColor="text1"/>
          <w:sz w:val="24"/>
          <w:szCs w:val="24"/>
          <w:lang w:val="en-US"/>
        </w:rPr>
        <w:t xml:space="preserve"> identified JVB’s topic contents from the headers in just three annual review articles to describe the contents of JVB. In contrast, </w:t>
      </w:r>
      <w:r w:rsidR="00C251B2" w:rsidRPr="00370BDD">
        <w:rPr>
          <w:rFonts w:ascii="Times New Roman" w:hAnsi="Times New Roman" w:cs="Times New Roman"/>
          <w:color w:val="000000" w:themeColor="text1"/>
          <w:sz w:val="24"/>
          <w:szCs w:val="24"/>
          <w:lang w:val="en-US"/>
        </w:rPr>
        <w:t xml:space="preserve">the </w:t>
      </w:r>
      <w:r w:rsidR="00257540">
        <w:rPr>
          <w:rFonts w:ascii="Times New Roman" w:hAnsi="Times New Roman" w:cs="Times New Roman"/>
          <w:color w:val="000000" w:themeColor="text1"/>
          <w:sz w:val="24"/>
          <w:szCs w:val="24"/>
          <w:lang w:val="en-US"/>
        </w:rPr>
        <w:t>review</w:t>
      </w:r>
      <w:r w:rsidR="00257540" w:rsidRPr="00370BDD">
        <w:rPr>
          <w:rFonts w:ascii="Times New Roman" w:hAnsi="Times New Roman" w:cs="Times New Roman"/>
          <w:color w:val="000000" w:themeColor="text1"/>
          <w:sz w:val="24"/>
          <w:szCs w:val="24"/>
          <w:lang w:val="en-US"/>
        </w:rPr>
        <w:t xml:space="preserve"> </w:t>
      </w:r>
      <w:r w:rsidR="00C251B2" w:rsidRPr="00370BDD">
        <w:rPr>
          <w:rFonts w:ascii="Times New Roman" w:hAnsi="Times New Roman" w:cs="Times New Roman"/>
          <w:color w:val="000000" w:themeColor="text1"/>
          <w:sz w:val="24"/>
          <w:szCs w:val="24"/>
          <w:lang w:val="en-US"/>
        </w:rPr>
        <w:t xml:space="preserve">presented here can draw synthetic conclusions </w:t>
      </w:r>
      <w:r w:rsidR="00257540">
        <w:rPr>
          <w:rFonts w:ascii="Times New Roman" w:hAnsi="Times New Roman" w:cs="Times New Roman"/>
          <w:color w:val="000000" w:themeColor="text1"/>
          <w:sz w:val="24"/>
          <w:szCs w:val="24"/>
          <w:lang w:val="en-US"/>
        </w:rPr>
        <w:t xml:space="preserve">about JVB </w:t>
      </w:r>
      <w:r w:rsidR="00C251B2" w:rsidRPr="00370BDD">
        <w:rPr>
          <w:rFonts w:ascii="Times New Roman" w:hAnsi="Times New Roman" w:cs="Times New Roman"/>
          <w:color w:val="000000" w:themeColor="text1"/>
          <w:sz w:val="24"/>
          <w:szCs w:val="24"/>
          <w:lang w:val="en-US"/>
        </w:rPr>
        <w:t xml:space="preserve">from </w:t>
      </w:r>
      <w:r w:rsidR="00257540">
        <w:rPr>
          <w:rFonts w:ascii="Times New Roman" w:hAnsi="Times New Roman" w:cs="Times New Roman"/>
          <w:color w:val="000000" w:themeColor="text1"/>
          <w:sz w:val="24"/>
          <w:szCs w:val="24"/>
          <w:lang w:val="en-US"/>
        </w:rPr>
        <w:t xml:space="preserve">an analysis of </w:t>
      </w:r>
      <w:r w:rsidR="00C251B2" w:rsidRPr="00370BDD">
        <w:rPr>
          <w:rFonts w:ascii="Times New Roman" w:hAnsi="Times New Roman" w:cs="Times New Roman"/>
          <w:color w:val="000000" w:themeColor="text1"/>
          <w:sz w:val="24"/>
          <w:szCs w:val="24"/>
          <w:lang w:val="en-US"/>
        </w:rPr>
        <w:t xml:space="preserve">hundreds of articles. </w:t>
      </w:r>
    </w:p>
    <w:p w14:paraId="0BE06522" w14:textId="24CC2A1B" w:rsidR="00CF1BE2" w:rsidRPr="00370BDD" w:rsidRDefault="00670F02" w:rsidP="00CF1BE2">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Reviewing a</w:t>
      </w:r>
      <w:r w:rsidRPr="00370BD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larger</w:t>
      </w:r>
      <w:r w:rsidRPr="00370BD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article sample </w:t>
      </w:r>
      <w:r w:rsidR="00CF1BE2" w:rsidRPr="00370BDD">
        <w:rPr>
          <w:rFonts w:ascii="Times New Roman" w:hAnsi="Times New Roman" w:cs="Times New Roman"/>
          <w:color w:val="000000" w:themeColor="text1"/>
          <w:sz w:val="24"/>
          <w:szCs w:val="24"/>
          <w:lang w:val="en-US"/>
        </w:rPr>
        <w:t xml:space="preserve">allows scholars working across JVB’s various topic areas to see “which flowers are blooming where” – outside of their own particular topic area. It also enables scholars to see which ideas are more and less closely linked / theoretically integrated – which can prompt new research efforts to investigate empirical links between topics that, at present, are rarely studied together </w:t>
      </w:r>
      <w:r w:rsidR="00CF1BE2"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{"citationID":"19avjd4dsl","properties":{"formattedCitation":"(Markoulli et al., 2017; Parker et al., 2017)","plainCitation":"(Markoulli et al., 2017; Parker et al., 2017)"},"citationItems":[{"id":7659,"uris":["http://zotero.org/users/1095756/items/M2EACKJV"],"uri":["http://zotero.org/users/1095756/items/M2EACKJV"],"itemData":{"id":7659,"type":"article-journal","title":"Mapping human resource management: Reviewing the field and charting future directions","container-title":"Human Resource Management Review","page":"367-396","volume":"27","issue":"3","abstract":"Using recent advances in science mapping, this article systematically reviews the Human Resource Management (HRM) field. We analyze 12,157 HRM research articles published over 23 years to reveal the topic content and intellectual structure of HRM scholarship. A downloadable, searchable HRM topic map is provided (http://bit.ly/HR-Map) that reveals: a) 1702 HRM article topics, b) the number of articles on each topic, c) topic relations, trends, and impact, and d) five major HRM topic clusters. We discuss the overall intellectual structure of HRM scholarship and review the five topic clusters. Next, the topic content of HRM scholarship is compared to that of 6114 articles from the practitioner-oriented outlet HR Magazine. We identify 100 topics emphasized to a much greater degree in the practitioner-oriented literature. Seven key themes for future research that could help align HRM scholarship with the interests of HR practitioners are identified and discussed.","DOI":"10.1016/j.hrmr.2016.10.001","author":[{"family":"Markoulli","given":"M."},{"family":"Lee","given":"C. I. S. G."},{"family":"Byington","given":"E. K."},{"family":"Felps","given":"W. A."}],"issued":{"date-parts":[["2017"]]}}},{"id":7657,"uris":["http://zotero.org/users/1095756/items/TQTDGZ6T"],"uri":["http://zotero.org/users/1095756/items/TQTDGZ6T"],"itemData":{"id":7657,"type":"article-journal","title":"One hundred years of work design research: Looking back and looking forward.","container-title":"Journal of applied psychology","page":"403-420","volume":"102","issue":"3","abstract":"In this article we take a big picture perspective on work design research. In the first section of the paper we identify influential work design articles and use scientific mapping to identify distinct clusters of research. Pulling this material together, we identify five key work design perspectives that map onto distinct historical developments: (a) sociotechnical systems and autonomous work groups, (b) job characteristics model, (c) job demands-control model, (d) job demands-resources model, and (e) role theory. The grounding of these perspectives in the past is understandable, but we suggest that some of the distinction between clusters is convenient rather than substantive. Thus we also identify contemporary integrative perspectives on work design that build connections across the clusters and we argue that there is scope for further integration. In the second section of the paper, we review the role of Journal of Applied Psychology (JAP) in shaping work design research. We conclude that JAP has played a vital role in the advancement of this topic over the last 100 years. Nevertheless, we suspect that to continue to play a leading role in advancing the science and practice of work design, the journal might need to publish research that is broader, more contextualized, and team-oriented. In the third section, we address the impact of work design research on: applied psychology and management, disciplines beyond our own, management thinking, work practice, and national policy agendas. Finally, we draw together observations from our analysis and identify key future directions for the field.","DOI":"10.1037/apl0000106","ISSN":"1433890429","journalAbbreviation":"Journal of Applied Psychology","author":[{"family":"Parker","given":"S. K."},{"family":"Morgeson","given":"F. P."},{"family":"Johns","given":"G."}],"issued":{"date-parts":[["2017"]]}}}],"schema":"https://github.com/citation-style-language/schema/raw/master/csl-citation.json"} </w:instrText>
      </w:r>
      <w:r w:rsidR="00CF1BE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(Markoulli et al., 2017; Parker et al., 2017)</w:t>
      </w:r>
      <w:r w:rsidR="00CF1BE2" w:rsidRPr="00370BDD">
        <w:rPr>
          <w:rFonts w:ascii="Times New Roman" w:hAnsi="Times New Roman" w:cs="Times New Roman"/>
          <w:color w:val="000000" w:themeColor="text1"/>
          <w:sz w:val="24"/>
          <w:szCs w:val="24"/>
          <w:lang w:val="en-US"/>
        </w:rPr>
        <w:fldChar w:fldCharType="end"/>
      </w:r>
      <w:r w:rsidR="00CF1BE2" w:rsidRPr="00370BDD">
        <w:rPr>
          <w:rFonts w:ascii="Times New Roman" w:hAnsi="Times New Roman" w:cs="Times New Roman"/>
          <w:color w:val="000000" w:themeColor="text1"/>
          <w:sz w:val="24"/>
          <w:szCs w:val="24"/>
          <w:lang w:val="en-US"/>
        </w:rPr>
        <w:t xml:space="preserve">. Moreover, readers can download and interactively explore the topic map provided to see key information about their own topic area </w:t>
      </w:r>
      <w:r w:rsidR="00CF1BE2" w:rsidRPr="00DD087C">
        <w:rPr>
          <w:rFonts w:ascii="Times New Roman" w:hAnsi="Times New Roman" w:cs="Times New Roman"/>
          <w:i/>
          <w:color w:val="000000" w:themeColor="text1"/>
          <w:sz w:val="24"/>
          <w:szCs w:val="24"/>
          <w:lang w:val="en-US"/>
        </w:rPr>
        <w:t>relative</w:t>
      </w:r>
      <w:r w:rsidR="00CF1BE2" w:rsidRPr="00370BDD">
        <w:rPr>
          <w:rFonts w:ascii="Times New Roman" w:hAnsi="Times New Roman" w:cs="Times New Roman"/>
          <w:color w:val="000000" w:themeColor="text1"/>
          <w:sz w:val="24"/>
          <w:szCs w:val="24"/>
          <w:lang w:val="en-US"/>
        </w:rPr>
        <w:t xml:space="preserve"> </w:t>
      </w:r>
      <w:r w:rsidR="00CF1BE2" w:rsidRPr="00DD087C">
        <w:rPr>
          <w:rFonts w:ascii="Times New Roman" w:hAnsi="Times New Roman" w:cs="Times New Roman"/>
          <w:i/>
          <w:color w:val="000000" w:themeColor="text1"/>
          <w:sz w:val="24"/>
          <w:szCs w:val="24"/>
          <w:lang w:val="en-US"/>
        </w:rPr>
        <w:t>to</w:t>
      </w:r>
      <w:r w:rsidR="00CF1BE2" w:rsidRPr="00370BDD">
        <w:rPr>
          <w:rFonts w:ascii="Times New Roman" w:hAnsi="Times New Roman" w:cs="Times New Roman"/>
          <w:color w:val="000000" w:themeColor="text1"/>
          <w:sz w:val="24"/>
          <w:szCs w:val="24"/>
          <w:lang w:val="en-US"/>
        </w:rPr>
        <w:t xml:space="preserve"> others in the literature</w:t>
      </w:r>
      <w:r w:rsidR="00CD6FD9">
        <w:rPr>
          <w:rFonts w:ascii="Times New Roman" w:hAnsi="Times New Roman" w:cs="Times New Roman"/>
          <w:color w:val="000000" w:themeColor="text1"/>
          <w:sz w:val="24"/>
          <w:szCs w:val="24"/>
          <w:lang w:val="en-US"/>
        </w:rPr>
        <w:t xml:space="preserve"> (e.g. the number of JVB articles on their topic compared to the number of JVB articles on other topics)</w:t>
      </w:r>
      <w:r w:rsidR="00F24FDD">
        <w:rPr>
          <w:rFonts w:ascii="Times New Roman" w:hAnsi="Times New Roman" w:cs="Times New Roman"/>
          <w:color w:val="000000" w:themeColor="text1"/>
          <w:sz w:val="24"/>
          <w:szCs w:val="24"/>
          <w:lang w:val="en-US"/>
        </w:rPr>
        <w:t xml:space="preserve"> to gain a sense of the relative degree emphasis on their topic in JVB over the past two decades</w:t>
      </w:r>
      <w:r w:rsidR="00CF1BE2" w:rsidRPr="00370BDD">
        <w:rPr>
          <w:rFonts w:ascii="Times New Roman" w:hAnsi="Times New Roman" w:cs="Times New Roman"/>
          <w:color w:val="000000" w:themeColor="text1"/>
          <w:sz w:val="24"/>
          <w:szCs w:val="24"/>
          <w:lang w:val="en-US"/>
        </w:rPr>
        <w:t xml:space="preserve">. </w:t>
      </w:r>
    </w:p>
    <w:p w14:paraId="225A661D" w14:textId="150902D9" w:rsidR="004910A8" w:rsidRDefault="00D66DAF" w:rsidP="00195EAA">
      <w:pPr>
        <w:widowControl w:val="0"/>
        <w:spacing w:after="0" w:line="480" w:lineRule="auto"/>
        <w:ind w:firstLine="720"/>
        <w:rPr>
          <w:rFonts w:ascii="Times New Roman" w:hAnsi="Times New Roman" w:cs="Times New Roman"/>
          <w:color w:val="000000" w:themeColor="text1"/>
          <w:sz w:val="24"/>
          <w:szCs w:val="24"/>
          <w:lang w:val="en-US"/>
        </w:rPr>
      </w:pPr>
      <w:r w:rsidRPr="00257540">
        <w:rPr>
          <w:rFonts w:ascii="Times New Roman" w:hAnsi="Times New Roman" w:cs="Times New Roman"/>
          <w:color w:val="000000" w:themeColor="text1"/>
          <w:sz w:val="24"/>
          <w:szCs w:val="24"/>
          <w:lang w:val="en-US"/>
        </w:rPr>
        <w:t xml:space="preserve">Second, science mapping enables reviews with </w:t>
      </w:r>
      <w:r w:rsidR="00456483">
        <w:rPr>
          <w:rFonts w:ascii="Times New Roman" w:hAnsi="Times New Roman" w:cs="Times New Roman"/>
          <w:color w:val="000000" w:themeColor="text1"/>
          <w:sz w:val="24"/>
          <w:szCs w:val="24"/>
          <w:lang w:val="en-US"/>
        </w:rPr>
        <w:t xml:space="preserve">more </w:t>
      </w:r>
      <w:r w:rsidRPr="00257540">
        <w:rPr>
          <w:rFonts w:ascii="Times New Roman" w:hAnsi="Times New Roman" w:cs="Times New Roman"/>
          <w:color w:val="000000" w:themeColor="text1"/>
          <w:sz w:val="24"/>
          <w:szCs w:val="24"/>
          <w:lang w:val="en-US"/>
        </w:rPr>
        <w:t>r</w:t>
      </w:r>
      <w:r w:rsidR="00C251B2" w:rsidRPr="00257540">
        <w:rPr>
          <w:rFonts w:ascii="Times New Roman" w:hAnsi="Times New Roman" w:cs="Times New Roman"/>
          <w:color w:val="000000" w:themeColor="text1"/>
          <w:sz w:val="24"/>
          <w:szCs w:val="24"/>
          <w:lang w:val="en-US"/>
        </w:rPr>
        <w:t>ich</w:t>
      </w:r>
      <w:r w:rsidR="00456483">
        <w:rPr>
          <w:rFonts w:ascii="Times New Roman" w:hAnsi="Times New Roman" w:cs="Times New Roman"/>
          <w:color w:val="000000" w:themeColor="text1"/>
          <w:sz w:val="24"/>
          <w:szCs w:val="24"/>
          <w:lang w:val="en-US"/>
        </w:rPr>
        <w:t>ly</w:t>
      </w:r>
      <w:r w:rsidR="00C251B2" w:rsidRPr="00257540">
        <w:rPr>
          <w:rFonts w:ascii="Times New Roman" w:hAnsi="Times New Roman" w:cs="Times New Roman"/>
          <w:color w:val="000000" w:themeColor="text1"/>
          <w:sz w:val="24"/>
          <w:szCs w:val="24"/>
          <w:lang w:val="en-US"/>
        </w:rPr>
        <w:t xml:space="preserve"> detail</w:t>
      </w:r>
      <w:r w:rsidR="00456483">
        <w:rPr>
          <w:rFonts w:ascii="Times New Roman" w:hAnsi="Times New Roman" w:cs="Times New Roman"/>
          <w:color w:val="000000" w:themeColor="text1"/>
          <w:sz w:val="24"/>
          <w:szCs w:val="24"/>
          <w:lang w:val="en-US"/>
        </w:rPr>
        <w:t>ed information about the literature analyzed</w:t>
      </w:r>
      <w:r w:rsidR="00C251B2" w:rsidRPr="00D66DAF">
        <w:rPr>
          <w:rFonts w:ascii="Times New Roman" w:hAnsi="Times New Roman" w:cs="Times New Roman"/>
          <w:color w:val="000000" w:themeColor="text1"/>
          <w:sz w:val="24"/>
          <w:szCs w:val="24"/>
          <w:lang w:val="en-US"/>
        </w:rPr>
        <w:t>.</w:t>
      </w:r>
      <w:r w:rsidR="00C251B2" w:rsidRPr="00370BDD">
        <w:rPr>
          <w:rFonts w:ascii="Times New Roman" w:hAnsi="Times New Roman" w:cs="Times New Roman"/>
          <w:color w:val="000000" w:themeColor="text1"/>
          <w:sz w:val="24"/>
          <w:szCs w:val="24"/>
          <w:lang w:val="en-US"/>
        </w:rPr>
        <w:t xml:space="preserve"> </w:t>
      </w:r>
      <w:r w:rsidR="00DD087C">
        <w:rPr>
          <w:rFonts w:ascii="Times New Roman" w:hAnsi="Times New Roman" w:cs="Times New Roman"/>
          <w:color w:val="000000" w:themeColor="text1"/>
          <w:sz w:val="24"/>
          <w:szCs w:val="24"/>
          <w:lang w:val="en-US"/>
        </w:rPr>
        <w:t>Since t</w:t>
      </w:r>
      <w:r w:rsidR="00C251B2" w:rsidRPr="00370BDD">
        <w:rPr>
          <w:rFonts w:ascii="Times New Roman" w:hAnsi="Times New Roman" w:cs="Times New Roman"/>
          <w:color w:val="000000" w:themeColor="text1"/>
          <w:sz w:val="24"/>
          <w:szCs w:val="24"/>
          <w:lang w:val="en-US"/>
        </w:rPr>
        <w:t xml:space="preserve">raditional reviews </w:t>
      </w:r>
      <w:r w:rsidR="00901D12">
        <w:rPr>
          <w:rFonts w:ascii="Times New Roman" w:hAnsi="Times New Roman" w:cs="Times New Roman"/>
          <w:color w:val="000000" w:themeColor="text1"/>
          <w:sz w:val="24"/>
          <w:szCs w:val="24"/>
          <w:lang w:val="en-US"/>
        </w:rPr>
        <w:t xml:space="preserve">tend to offer solely textual description, they are typically </w:t>
      </w:r>
      <w:r w:rsidR="00901D12" w:rsidRPr="00370BDD">
        <w:rPr>
          <w:rFonts w:ascii="Times New Roman" w:hAnsi="Times New Roman" w:cs="Times New Roman"/>
          <w:color w:val="000000" w:themeColor="text1"/>
          <w:sz w:val="24"/>
          <w:szCs w:val="24"/>
          <w:lang w:val="en-US"/>
        </w:rPr>
        <w:t xml:space="preserve">unable to fully </w:t>
      </w:r>
      <w:r w:rsidR="00314AC4">
        <w:rPr>
          <w:rFonts w:ascii="Times New Roman" w:hAnsi="Times New Roman" w:cs="Times New Roman"/>
          <w:color w:val="000000" w:themeColor="text1"/>
          <w:sz w:val="24"/>
          <w:szCs w:val="24"/>
          <w:lang w:val="en-US"/>
        </w:rPr>
        <w:t>represent</w:t>
      </w:r>
      <w:r w:rsidR="00901D12" w:rsidRPr="00370BDD">
        <w:rPr>
          <w:rFonts w:ascii="Times New Roman" w:hAnsi="Times New Roman" w:cs="Times New Roman"/>
          <w:color w:val="000000" w:themeColor="text1"/>
          <w:sz w:val="24"/>
          <w:szCs w:val="24"/>
          <w:lang w:val="en-US"/>
        </w:rPr>
        <w:t xml:space="preserve"> the </w:t>
      </w:r>
      <w:r w:rsidR="00901D12">
        <w:rPr>
          <w:rFonts w:ascii="Times New Roman" w:hAnsi="Times New Roman" w:cs="Times New Roman"/>
          <w:color w:val="000000" w:themeColor="text1"/>
          <w:sz w:val="24"/>
          <w:szCs w:val="24"/>
          <w:lang w:val="en-US"/>
        </w:rPr>
        <w:t>topic</w:t>
      </w:r>
      <w:r w:rsidR="00AC567E">
        <w:rPr>
          <w:rFonts w:ascii="Times New Roman" w:hAnsi="Times New Roman" w:cs="Times New Roman"/>
          <w:color w:val="000000" w:themeColor="text1"/>
          <w:sz w:val="24"/>
          <w:szCs w:val="24"/>
          <w:lang w:val="en-US"/>
        </w:rPr>
        <w:t xml:space="preserve"> contents </w:t>
      </w:r>
      <w:r w:rsidR="00901D12">
        <w:rPr>
          <w:rFonts w:ascii="Times New Roman" w:hAnsi="Times New Roman" w:cs="Times New Roman"/>
          <w:color w:val="000000" w:themeColor="text1"/>
          <w:sz w:val="24"/>
          <w:szCs w:val="24"/>
          <w:lang w:val="en-US"/>
        </w:rPr>
        <w:t>in large literature</w:t>
      </w:r>
      <w:r w:rsidR="004910A8">
        <w:rPr>
          <w:rFonts w:ascii="Times New Roman" w:hAnsi="Times New Roman" w:cs="Times New Roman"/>
          <w:color w:val="000000" w:themeColor="text1"/>
          <w:sz w:val="24"/>
          <w:szCs w:val="24"/>
          <w:lang w:val="en-US"/>
        </w:rPr>
        <w:t>s</w:t>
      </w:r>
      <w:r w:rsidR="00DD087C">
        <w:rPr>
          <w:rFonts w:ascii="Times New Roman" w:hAnsi="Times New Roman" w:cs="Times New Roman"/>
          <w:color w:val="000000" w:themeColor="text1"/>
          <w:sz w:val="24"/>
          <w:szCs w:val="24"/>
          <w:lang w:val="en-US"/>
        </w:rPr>
        <w:t xml:space="preserve">. Moreover, due to article page constraints and non-quantitative approach, traditional reviews </w:t>
      </w:r>
      <w:r w:rsidR="00257540">
        <w:rPr>
          <w:rFonts w:ascii="Times New Roman" w:hAnsi="Times New Roman" w:cs="Times New Roman"/>
          <w:color w:val="000000" w:themeColor="text1"/>
          <w:sz w:val="24"/>
          <w:szCs w:val="24"/>
          <w:lang w:val="en-US"/>
        </w:rPr>
        <w:t xml:space="preserve">tend to </w:t>
      </w:r>
      <w:r w:rsidR="00DD087C">
        <w:rPr>
          <w:rFonts w:ascii="Times New Roman" w:hAnsi="Times New Roman" w:cs="Times New Roman"/>
          <w:color w:val="000000" w:themeColor="text1"/>
          <w:sz w:val="24"/>
          <w:szCs w:val="24"/>
          <w:lang w:val="en-US"/>
        </w:rPr>
        <w:t xml:space="preserve">provide little or no </w:t>
      </w:r>
      <w:r w:rsidR="00257540">
        <w:rPr>
          <w:rFonts w:ascii="Times New Roman" w:hAnsi="Times New Roman" w:cs="Times New Roman"/>
          <w:color w:val="000000" w:themeColor="text1"/>
          <w:sz w:val="24"/>
          <w:szCs w:val="24"/>
          <w:lang w:val="en-US"/>
        </w:rPr>
        <w:t xml:space="preserve">detailed </w:t>
      </w:r>
      <w:r w:rsidR="00DD087C">
        <w:rPr>
          <w:rFonts w:ascii="Times New Roman" w:hAnsi="Times New Roman" w:cs="Times New Roman"/>
          <w:color w:val="000000" w:themeColor="text1"/>
          <w:sz w:val="24"/>
          <w:szCs w:val="24"/>
          <w:lang w:val="en-US"/>
        </w:rPr>
        <w:t xml:space="preserve">information about </w:t>
      </w:r>
      <w:r w:rsidR="00257540">
        <w:rPr>
          <w:rFonts w:ascii="Times New Roman" w:hAnsi="Times New Roman" w:cs="Times New Roman"/>
          <w:color w:val="000000" w:themeColor="text1"/>
          <w:sz w:val="24"/>
          <w:szCs w:val="24"/>
          <w:lang w:val="en-US"/>
        </w:rPr>
        <w:t>the majority of the</w:t>
      </w:r>
      <w:r w:rsidR="00DD087C">
        <w:rPr>
          <w:rFonts w:ascii="Times New Roman" w:hAnsi="Times New Roman" w:cs="Times New Roman"/>
          <w:color w:val="000000" w:themeColor="text1"/>
          <w:sz w:val="24"/>
          <w:szCs w:val="24"/>
          <w:lang w:val="en-US"/>
        </w:rPr>
        <w:t xml:space="preserve"> topics </w:t>
      </w:r>
      <w:r w:rsidR="00257540">
        <w:rPr>
          <w:rFonts w:ascii="Times New Roman" w:hAnsi="Times New Roman" w:cs="Times New Roman"/>
          <w:color w:val="000000" w:themeColor="text1"/>
          <w:sz w:val="24"/>
          <w:szCs w:val="24"/>
          <w:lang w:val="en-US"/>
        </w:rPr>
        <w:t xml:space="preserve">in the articles they analyze </w:t>
      </w:r>
      <w:r w:rsidR="00DD087C" w:rsidRPr="00370BDD">
        <w:rPr>
          <w:rFonts w:ascii="Times New Roman" w:hAnsi="Times New Roman" w:cs="Times New Roman"/>
          <w:color w:val="000000" w:themeColor="text1"/>
          <w:sz w:val="24"/>
          <w:szCs w:val="24"/>
          <w:lang w:val="en-US"/>
        </w:rPr>
        <w:fldChar w:fldCharType="begin"/>
      </w:r>
      <w:r w:rsidR="00E47E4D">
        <w:rPr>
          <w:rFonts w:ascii="Times New Roman" w:hAnsi="Times New Roman" w:cs="Times New Roman"/>
          <w:color w:val="000000" w:themeColor="text1"/>
          <w:sz w:val="24"/>
          <w:szCs w:val="24"/>
          <w:lang w:val="en-US"/>
        </w:rPr>
        <w:instrText xml:space="preserve"> ADDIN ZOTERO_ITEM CSL_CITATION {"citationID":"JiMsOArT","properties":{"formattedCitation":"(Porter, Kongthon, &amp; Lu, 2002)","plainCitation":"(Porter, Kongthon, &amp; Lu, 2002)"},"citationItems":[{"id":3558,"uris":["http://zotero.org/users/1095756/items/8MEIBPDD"],"uri":["http://zotero.org/users/1095756/items/8MEIBPDD"],"itemData":{"id":3558,"type":"article-journal","title":"Research profiling: Improving the literature review","container-title":"Scientometrics","page":"351-370","volume":"53","issue":"3","DOI":"10.1023/A:1014873029258","ISSN":"0138-9130","shortTitle":"Research profiling: Improving the literature review","journalAbbreviation":"Scientometrics","language":"English","author":[{"family":"Porter","given":"A. L."},{"family":"Kongthon","given":"Alisa"},{"family":"Lu","given":"Jye-Chyi"}],"issued":{"date-parts":[["2002",3,1]]}}}],"schema":"https://github.com/citation-style-language/schema/raw/master/csl-citation.json"} </w:instrText>
      </w:r>
      <w:r w:rsidR="00DD087C"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(Porter, Kongthon, &amp; Lu, 2002)</w:t>
      </w:r>
      <w:r w:rsidR="00DD087C" w:rsidRPr="00370BDD">
        <w:rPr>
          <w:rFonts w:ascii="Times New Roman" w:hAnsi="Times New Roman" w:cs="Times New Roman"/>
          <w:color w:val="000000" w:themeColor="text1"/>
          <w:sz w:val="24"/>
          <w:szCs w:val="24"/>
          <w:lang w:val="en-US"/>
        </w:rPr>
        <w:fldChar w:fldCharType="end"/>
      </w:r>
      <w:r w:rsidR="00DD087C">
        <w:rPr>
          <w:rFonts w:ascii="Times New Roman" w:hAnsi="Times New Roman" w:cs="Times New Roman"/>
          <w:color w:val="000000" w:themeColor="text1"/>
          <w:sz w:val="24"/>
          <w:szCs w:val="24"/>
          <w:lang w:val="en-US"/>
        </w:rPr>
        <w:t xml:space="preserve">. </w:t>
      </w:r>
      <w:r w:rsidR="00C251B2" w:rsidRPr="00370BDD">
        <w:rPr>
          <w:rFonts w:ascii="Times New Roman" w:hAnsi="Times New Roman" w:cs="Times New Roman"/>
          <w:color w:val="000000" w:themeColor="text1"/>
          <w:sz w:val="24"/>
          <w:szCs w:val="24"/>
          <w:lang w:val="en-US"/>
        </w:rPr>
        <w:t xml:space="preserve">This </w:t>
      </w:r>
      <w:r w:rsidR="004910A8">
        <w:rPr>
          <w:rFonts w:ascii="Times New Roman" w:hAnsi="Times New Roman" w:cs="Times New Roman"/>
          <w:color w:val="000000" w:themeColor="text1"/>
          <w:sz w:val="24"/>
          <w:szCs w:val="24"/>
          <w:lang w:val="en-US"/>
        </w:rPr>
        <w:t>limitation has bee</w:t>
      </w:r>
      <w:r w:rsidR="00596A1A">
        <w:rPr>
          <w:rFonts w:ascii="Times New Roman" w:hAnsi="Times New Roman" w:cs="Times New Roman"/>
          <w:color w:val="000000" w:themeColor="text1"/>
          <w:sz w:val="24"/>
          <w:szCs w:val="24"/>
          <w:lang w:val="en-US"/>
        </w:rPr>
        <w:t>n</w:t>
      </w:r>
      <w:r w:rsidR="004910A8">
        <w:rPr>
          <w:rFonts w:ascii="Times New Roman" w:hAnsi="Times New Roman" w:cs="Times New Roman"/>
          <w:color w:val="000000" w:themeColor="text1"/>
          <w:sz w:val="24"/>
          <w:szCs w:val="24"/>
          <w:lang w:val="en-US"/>
        </w:rPr>
        <w:t xml:space="preserve"> </w:t>
      </w:r>
      <w:r w:rsidR="00C251B2" w:rsidRPr="00370BDD">
        <w:rPr>
          <w:rFonts w:ascii="Times New Roman" w:hAnsi="Times New Roman" w:cs="Times New Roman"/>
          <w:color w:val="000000" w:themeColor="text1"/>
          <w:sz w:val="24"/>
          <w:szCs w:val="24"/>
          <w:lang w:val="en-US"/>
        </w:rPr>
        <w:t>noted by those who have attempted to review large portions of the vocational behavior literature</w:t>
      </w:r>
      <w:r w:rsidR="00F76725">
        <w:rPr>
          <w:rFonts w:ascii="Times New Roman" w:hAnsi="Times New Roman" w:cs="Times New Roman"/>
          <w:color w:val="000000" w:themeColor="text1"/>
          <w:sz w:val="24"/>
          <w:szCs w:val="24"/>
          <w:lang w:val="en-US"/>
        </w:rPr>
        <w:t xml:space="preserve"> previously</w:t>
      </w:r>
      <w:r w:rsidR="00C251B2" w:rsidRPr="00370BDD">
        <w:rPr>
          <w:rFonts w:ascii="Times New Roman" w:hAnsi="Times New Roman" w:cs="Times New Roman"/>
          <w:color w:val="000000" w:themeColor="text1"/>
          <w:sz w:val="24"/>
          <w:szCs w:val="24"/>
          <w:lang w:val="en-US"/>
        </w:rPr>
        <w:t xml:space="preserve">. For example, Borgen remarks, “Thanks to the delete key on my computer, I will spare you three pages of neurotic self-talk about why it is impossible to review adequately two decades of literature” </w:t>
      </w:r>
      <w:r w:rsidR="00C251B2" w:rsidRPr="00370BDD">
        <w:rPr>
          <w:rFonts w:ascii="Times New Roman" w:hAnsi="Times New Roman" w:cs="Times New Roman"/>
          <w:color w:val="000000" w:themeColor="text1"/>
          <w:sz w:val="24"/>
          <w:szCs w:val="24"/>
          <w:lang w:val="en-US"/>
        </w:rPr>
        <w:fldChar w:fldCharType="begin"/>
      </w:r>
      <w:r w:rsidR="00C251B2" w:rsidRPr="00370BDD">
        <w:rPr>
          <w:rFonts w:ascii="Times New Roman" w:hAnsi="Times New Roman" w:cs="Times New Roman"/>
          <w:color w:val="000000" w:themeColor="text1"/>
          <w:sz w:val="24"/>
          <w:szCs w:val="24"/>
          <w:lang w:val="en-US"/>
        </w:rPr>
        <w:instrText xml:space="preserve"> ADDIN ZOTERO_ITEM CSL_CITATION {"citationID":"oh72r45nn","properties":{"formattedCitation":"(1991, p. 263)","plainCitation":"(1991, p. 263)"},"citationItems":[{"id":8229,"uris":["http://zotero.org/users/1095756/items/FNJJIPKT"],"uri":["http://zotero.org/users/1095756/items/FNJJIPKT"],"itemData":{"id":8229,"type":"article-journal","title":"Megatrends and milestones in vocational behavior: A 20-year counseling psychology retrospective","container-title":"Journal of Vocational Behavior","page":"263-290","volume":"39","issue":"3","source":"ScienceDirect","abstract":"This review article, published in a 20th anniversary series in this journal, examines some central features of the last 20 years of vocational behavior. Looking primarily through the lens of counseling psychology, significant trends and contributions are highlighted. The theories and instruments of Super and Holland have had preeminent influence and visibility. Osipow, the founder of the journal, has been a singularly generative figure, nurturing the scientific productivity of others. Using computerized literature searching, topical trends are examined for the 20 years of the journal. Milestone publications during the period are indicated, with citation data presented to suggest their impact. Overall impressions are sketched of increasing personal agency, cognition, and theoretical convergence. The vitality of the discipline continues, aided significantly by the 20-year success of this journal.","DOI":"10.1016/0001-8791(91)90037-M","ISSN":"0001-8791","shortTitle":"Megatrends and milestones in vocational behavior","journalAbbreviation":"Journal of Vocational Behavior","author":[{"family":"Borgen","given":"Fred H"}],"issued":{"date-parts":[["1991",12,1]]}},"locator":"263","suppress-author":true}],"schema":"https://github.com/citation-style-language/schema/raw/master/csl-citation.json"} </w:instrText>
      </w:r>
      <w:r w:rsidR="00C251B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(1991, p. 263)</w:t>
      </w:r>
      <w:r w:rsidR="00C251B2" w:rsidRPr="00370BDD">
        <w:rPr>
          <w:rFonts w:ascii="Times New Roman" w:hAnsi="Times New Roman" w:cs="Times New Roman"/>
          <w:color w:val="000000" w:themeColor="text1"/>
          <w:sz w:val="24"/>
          <w:szCs w:val="24"/>
          <w:lang w:val="en-US"/>
        </w:rPr>
        <w:fldChar w:fldCharType="end"/>
      </w:r>
      <w:r w:rsidR="00C251B2" w:rsidRPr="00370BDD">
        <w:rPr>
          <w:rFonts w:ascii="Times New Roman" w:hAnsi="Times New Roman" w:cs="Times New Roman"/>
          <w:color w:val="000000" w:themeColor="text1"/>
          <w:sz w:val="24"/>
          <w:szCs w:val="24"/>
          <w:lang w:val="en-US"/>
        </w:rPr>
        <w:t xml:space="preserve">. </w:t>
      </w:r>
    </w:p>
    <w:p w14:paraId="63F1D133" w14:textId="5B26FD82" w:rsidR="002749CF" w:rsidRDefault="00596A1A" w:rsidP="00FC6231">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In contrast, </w:t>
      </w:r>
      <w:r w:rsidR="00314AC4" w:rsidRPr="00066FA6">
        <w:rPr>
          <w:rFonts w:ascii="Times New Roman" w:hAnsi="Times New Roman" w:cs="Times New Roman"/>
          <w:color w:val="000000" w:themeColor="text1"/>
          <w:sz w:val="24"/>
          <w:szCs w:val="24"/>
          <w:lang w:val="en-US"/>
        </w:rPr>
        <w:t xml:space="preserve">science mapping </w:t>
      </w:r>
      <w:r w:rsidR="00314AC4">
        <w:rPr>
          <w:rFonts w:ascii="Times New Roman" w:hAnsi="Times New Roman" w:cs="Times New Roman"/>
          <w:color w:val="000000" w:themeColor="text1"/>
          <w:sz w:val="24"/>
          <w:szCs w:val="24"/>
          <w:lang w:val="en-US"/>
        </w:rPr>
        <w:t>analysis facilitates</w:t>
      </w:r>
      <w:r w:rsidR="00314AC4" w:rsidRPr="00066FA6">
        <w:rPr>
          <w:rFonts w:ascii="Times New Roman" w:hAnsi="Times New Roman" w:cs="Times New Roman"/>
          <w:color w:val="000000" w:themeColor="text1"/>
          <w:sz w:val="24"/>
          <w:szCs w:val="24"/>
          <w:lang w:val="en-US"/>
        </w:rPr>
        <w:t xml:space="preserve"> reviews </w:t>
      </w:r>
      <w:r w:rsidR="001D0E42">
        <w:rPr>
          <w:rFonts w:ascii="Times New Roman" w:hAnsi="Times New Roman" w:cs="Times New Roman"/>
          <w:color w:val="000000" w:themeColor="text1"/>
          <w:sz w:val="24"/>
          <w:szCs w:val="24"/>
          <w:lang w:val="en-US"/>
        </w:rPr>
        <w:t xml:space="preserve">that are </w:t>
      </w:r>
      <w:r w:rsidR="00314AC4">
        <w:rPr>
          <w:rFonts w:ascii="Times New Roman" w:hAnsi="Times New Roman" w:cs="Times New Roman"/>
          <w:color w:val="000000" w:themeColor="text1"/>
          <w:sz w:val="24"/>
          <w:szCs w:val="24"/>
          <w:lang w:val="en-US"/>
        </w:rPr>
        <w:t>accompanied by</w:t>
      </w:r>
      <w:r w:rsidR="00314AC4" w:rsidRPr="00066FA6">
        <w:rPr>
          <w:rFonts w:ascii="Times New Roman" w:hAnsi="Times New Roman" w:cs="Times New Roman"/>
          <w:color w:val="000000" w:themeColor="text1"/>
          <w:sz w:val="24"/>
          <w:szCs w:val="24"/>
          <w:lang w:val="en-US"/>
        </w:rPr>
        <w:t xml:space="preserve"> rich</w:t>
      </w:r>
      <w:r w:rsidR="00314AC4">
        <w:rPr>
          <w:rFonts w:ascii="Times New Roman" w:hAnsi="Times New Roman" w:cs="Times New Roman"/>
          <w:color w:val="000000" w:themeColor="text1"/>
          <w:sz w:val="24"/>
          <w:szCs w:val="24"/>
          <w:lang w:val="en-US"/>
        </w:rPr>
        <w:t>ly detailed, informative, analytic maps of the literature being reviewed</w:t>
      </w:r>
      <w:r w:rsidR="00314AC4" w:rsidRPr="00D66DAF">
        <w:rPr>
          <w:rFonts w:ascii="Times New Roman" w:hAnsi="Times New Roman" w:cs="Times New Roman"/>
          <w:color w:val="000000" w:themeColor="text1"/>
          <w:sz w:val="24"/>
          <w:szCs w:val="24"/>
          <w:lang w:val="en-US"/>
        </w:rPr>
        <w:t>.</w:t>
      </w:r>
      <w:r w:rsidR="00314AC4" w:rsidRPr="00370BDD">
        <w:rPr>
          <w:rFonts w:ascii="Times New Roman" w:hAnsi="Times New Roman" w:cs="Times New Roman"/>
          <w:color w:val="000000" w:themeColor="text1"/>
          <w:sz w:val="24"/>
          <w:szCs w:val="24"/>
          <w:lang w:val="en-US"/>
        </w:rPr>
        <w:t xml:space="preserve"> </w:t>
      </w:r>
      <w:r w:rsidR="001E1534">
        <w:rPr>
          <w:rFonts w:ascii="Times New Roman" w:hAnsi="Times New Roman" w:cs="Times New Roman"/>
          <w:color w:val="000000" w:themeColor="text1"/>
          <w:sz w:val="24"/>
          <w:szCs w:val="24"/>
          <w:lang w:val="en-US"/>
        </w:rPr>
        <w:t>T</w:t>
      </w:r>
      <w:r w:rsidR="00C251B2" w:rsidRPr="00370BDD">
        <w:rPr>
          <w:rFonts w:ascii="Times New Roman" w:hAnsi="Times New Roman" w:cs="Times New Roman"/>
          <w:color w:val="000000" w:themeColor="text1"/>
          <w:sz w:val="24"/>
          <w:szCs w:val="24"/>
          <w:lang w:val="en-US"/>
        </w:rPr>
        <w:t xml:space="preserve">he VOSviewer </w:t>
      </w:r>
      <w:r w:rsidR="00670F02">
        <w:rPr>
          <w:rFonts w:ascii="Times New Roman" w:hAnsi="Times New Roman" w:cs="Times New Roman"/>
          <w:color w:val="000000" w:themeColor="text1"/>
          <w:sz w:val="24"/>
          <w:szCs w:val="24"/>
          <w:lang w:val="en-US"/>
        </w:rPr>
        <w:t>method employed here</w:t>
      </w:r>
      <w:r w:rsidR="00670F02" w:rsidRPr="00370BDD">
        <w:rPr>
          <w:rFonts w:ascii="Times New Roman" w:hAnsi="Times New Roman" w:cs="Times New Roman"/>
          <w:color w:val="000000" w:themeColor="text1"/>
          <w:sz w:val="24"/>
          <w:szCs w:val="24"/>
          <w:lang w:val="en-US"/>
        </w:rPr>
        <w:t xml:space="preserve"> </w:t>
      </w:r>
      <w:r w:rsidR="00C251B2" w:rsidRPr="00370BDD">
        <w:rPr>
          <w:rFonts w:ascii="Times New Roman" w:hAnsi="Times New Roman" w:cs="Times New Roman"/>
          <w:color w:val="000000" w:themeColor="text1"/>
          <w:sz w:val="24"/>
          <w:szCs w:val="24"/>
          <w:lang w:val="en-US"/>
        </w:rPr>
        <w:t>allows us to</w:t>
      </w:r>
      <w:r w:rsidR="00195EAA" w:rsidRPr="00370BDD">
        <w:rPr>
          <w:rFonts w:ascii="Times New Roman" w:hAnsi="Times New Roman" w:cs="Times New Roman"/>
          <w:color w:val="000000" w:themeColor="text1"/>
          <w:sz w:val="24"/>
          <w:szCs w:val="24"/>
          <w:lang w:val="en-US"/>
        </w:rPr>
        <w:t xml:space="preserve"> </w:t>
      </w:r>
      <w:r w:rsidR="004910A8">
        <w:rPr>
          <w:rFonts w:ascii="Times New Roman" w:hAnsi="Times New Roman" w:cs="Times New Roman"/>
          <w:color w:val="000000" w:themeColor="text1"/>
          <w:sz w:val="24"/>
          <w:szCs w:val="24"/>
          <w:lang w:val="en-US"/>
        </w:rPr>
        <w:t xml:space="preserve">accompany our </w:t>
      </w:r>
      <w:r w:rsidR="0063015C">
        <w:rPr>
          <w:rFonts w:ascii="Times New Roman" w:hAnsi="Times New Roman" w:cs="Times New Roman"/>
          <w:color w:val="000000" w:themeColor="text1"/>
          <w:sz w:val="24"/>
          <w:szCs w:val="24"/>
          <w:lang w:val="en-US"/>
        </w:rPr>
        <w:t xml:space="preserve">textual </w:t>
      </w:r>
      <w:r w:rsidR="004910A8">
        <w:rPr>
          <w:rFonts w:ascii="Times New Roman" w:hAnsi="Times New Roman" w:cs="Times New Roman"/>
          <w:color w:val="000000" w:themeColor="text1"/>
          <w:sz w:val="24"/>
          <w:szCs w:val="24"/>
          <w:lang w:val="en-US"/>
        </w:rPr>
        <w:t xml:space="preserve">review with downloadable, interactive maps that readers can use to explore </w:t>
      </w:r>
      <w:r w:rsidR="0063015C">
        <w:rPr>
          <w:rFonts w:ascii="Times New Roman" w:hAnsi="Times New Roman" w:cs="Times New Roman"/>
          <w:color w:val="000000" w:themeColor="text1"/>
          <w:sz w:val="24"/>
          <w:szCs w:val="24"/>
          <w:lang w:val="en-US"/>
        </w:rPr>
        <w:t xml:space="preserve">thousands of </w:t>
      </w:r>
      <w:r>
        <w:rPr>
          <w:rFonts w:ascii="Times New Roman" w:hAnsi="Times New Roman" w:cs="Times New Roman"/>
          <w:color w:val="000000" w:themeColor="text1"/>
          <w:sz w:val="24"/>
          <w:szCs w:val="24"/>
          <w:lang w:val="en-US"/>
        </w:rPr>
        <w:t xml:space="preserve">objective features </w:t>
      </w:r>
      <w:r w:rsidR="0063015C">
        <w:rPr>
          <w:rFonts w:ascii="Times New Roman" w:hAnsi="Times New Roman" w:cs="Times New Roman"/>
          <w:color w:val="000000" w:themeColor="text1"/>
          <w:sz w:val="24"/>
          <w:szCs w:val="24"/>
          <w:lang w:val="en-US"/>
        </w:rPr>
        <w:t>of</w:t>
      </w:r>
      <w:r>
        <w:rPr>
          <w:rFonts w:ascii="Times New Roman" w:hAnsi="Times New Roman" w:cs="Times New Roman"/>
          <w:color w:val="000000" w:themeColor="text1"/>
          <w:sz w:val="24"/>
          <w:szCs w:val="24"/>
          <w:lang w:val="en-US"/>
        </w:rPr>
        <w:t xml:space="preserve"> the </w:t>
      </w:r>
      <w:r w:rsidR="0063015C">
        <w:rPr>
          <w:rFonts w:ascii="Times New Roman" w:hAnsi="Times New Roman" w:cs="Times New Roman"/>
          <w:color w:val="000000" w:themeColor="text1"/>
          <w:sz w:val="24"/>
          <w:szCs w:val="24"/>
          <w:lang w:val="en-US"/>
        </w:rPr>
        <w:t xml:space="preserve">JVB </w:t>
      </w:r>
      <w:r>
        <w:rPr>
          <w:rFonts w:ascii="Times New Roman" w:hAnsi="Times New Roman" w:cs="Times New Roman"/>
          <w:color w:val="000000" w:themeColor="text1"/>
          <w:sz w:val="24"/>
          <w:szCs w:val="24"/>
          <w:lang w:val="en-US"/>
        </w:rPr>
        <w:t xml:space="preserve">articles analyzed </w:t>
      </w:r>
      <w:r w:rsidR="004910A8">
        <w:rPr>
          <w:rFonts w:ascii="Times New Roman" w:hAnsi="Times New Roman" w:cs="Times New Roman"/>
          <w:color w:val="000000" w:themeColor="text1"/>
          <w:sz w:val="24"/>
          <w:szCs w:val="24"/>
          <w:lang w:val="en-US"/>
        </w:rPr>
        <w:t>in rich detail</w:t>
      </w:r>
      <w:r w:rsidR="00195EAA" w:rsidRPr="00370BDD">
        <w:rPr>
          <w:rFonts w:ascii="Times New Roman" w:hAnsi="Times New Roman" w:cs="Times New Roman"/>
          <w:color w:val="000000" w:themeColor="text1"/>
          <w:sz w:val="24"/>
          <w:szCs w:val="24"/>
          <w:lang w:val="en-US"/>
        </w:rPr>
        <w:t xml:space="preserve">. For example, </w:t>
      </w:r>
      <w:r w:rsidR="00CF1BE2" w:rsidRPr="00370BDD">
        <w:rPr>
          <w:rFonts w:ascii="Times New Roman" w:hAnsi="Times New Roman" w:cs="Times New Roman"/>
          <w:color w:val="000000" w:themeColor="text1"/>
          <w:sz w:val="24"/>
          <w:szCs w:val="24"/>
          <w:lang w:val="en-US"/>
        </w:rPr>
        <w:t>our topic map</w:t>
      </w:r>
      <w:r w:rsidR="00195EAA" w:rsidRPr="00370BDD">
        <w:rPr>
          <w:rFonts w:ascii="Times New Roman" w:hAnsi="Times New Roman" w:cs="Times New Roman"/>
          <w:color w:val="000000" w:themeColor="text1"/>
          <w:sz w:val="24"/>
          <w:szCs w:val="24"/>
          <w:lang w:val="en-US"/>
        </w:rPr>
        <w:t xml:space="preserve"> </w:t>
      </w:r>
      <w:r w:rsidR="00E8636C">
        <w:rPr>
          <w:rFonts w:ascii="Times New Roman" w:hAnsi="Times New Roman" w:cs="Times New Roman"/>
          <w:color w:val="000000" w:themeColor="text1"/>
          <w:sz w:val="24"/>
          <w:szCs w:val="24"/>
          <w:lang w:val="en-US"/>
        </w:rPr>
        <w:t xml:space="preserve">presents </w:t>
      </w:r>
      <w:r w:rsidR="00310F25">
        <w:rPr>
          <w:rFonts w:ascii="Times New Roman" w:hAnsi="Times New Roman" w:cs="Times New Roman"/>
          <w:color w:val="000000" w:themeColor="text1"/>
          <w:sz w:val="24"/>
          <w:szCs w:val="24"/>
          <w:lang w:val="en-US"/>
        </w:rPr>
        <w:t xml:space="preserve">all </w:t>
      </w:r>
      <w:r w:rsidR="00195EAA" w:rsidRPr="00370BDD">
        <w:rPr>
          <w:rFonts w:ascii="Times New Roman" w:hAnsi="Times New Roman" w:cs="Times New Roman"/>
          <w:color w:val="000000" w:themeColor="text1"/>
          <w:sz w:val="24"/>
          <w:szCs w:val="24"/>
          <w:lang w:val="en-US"/>
        </w:rPr>
        <w:t>353 frequently occur</w:t>
      </w:r>
      <w:r w:rsidR="00310F25">
        <w:rPr>
          <w:rFonts w:ascii="Times New Roman" w:hAnsi="Times New Roman" w:cs="Times New Roman"/>
          <w:color w:val="000000" w:themeColor="text1"/>
          <w:sz w:val="24"/>
          <w:szCs w:val="24"/>
          <w:lang w:val="en-US"/>
        </w:rPr>
        <w:t>r</w:t>
      </w:r>
      <w:r w:rsidR="00E8636C">
        <w:rPr>
          <w:rFonts w:ascii="Times New Roman" w:hAnsi="Times New Roman" w:cs="Times New Roman"/>
          <w:color w:val="000000" w:themeColor="text1"/>
          <w:sz w:val="24"/>
          <w:szCs w:val="24"/>
          <w:lang w:val="en-US"/>
        </w:rPr>
        <w:t>ing</w:t>
      </w:r>
      <w:r w:rsidR="00195EAA" w:rsidRPr="00370BDD">
        <w:rPr>
          <w:rFonts w:ascii="Times New Roman" w:hAnsi="Times New Roman" w:cs="Times New Roman"/>
          <w:color w:val="000000" w:themeColor="text1"/>
          <w:sz w:val="24"/>
          <w:szCs w:val="24"/>
          <w:lang w:val="en-US"/>
        </w:rPr>
        <w:t xml:space="preserve"> JVB</w:t>
      </w:r>
      <w:r w:rsidR="001D0E42">
        <w:rPr>
          <w:rFonts w:ascii="Times New Roman" w:hAnsi="Times New Roman" w:cs="Times New Roman"/>
          <w:color w:val="000000" w:themeColor="text1"/>
          <w:sz w:val="24"/>
          <w:szCs w:val="24"/>
          <w:lang w:val="en-US"/>
        </w:rPr>
        <w:t xml:space="preserve"> article topics </w:t>
      </w:r>
      <w:r w:rsidR="001E1534">
        <w:rPr>
          <w:rFonts w:ascii="Times New Roman" w:hAnsi="Times New Roman" w:cs="Times New Roman"/>
          <w:color w:val="000000" w:themeColor="text1"/>
          <w:sz w:val="24"/>
          <w:szCs w:val="24"/>
          <w:lang w:val="en-US"/>
        </w:rPr>
        <w:t xml:space="preserve">that were </w:t>
      </w:r>
      <w:r w:rsidR="001D0E42">
        <w:rPr>
          <w:rFonts w:ascii="Times New Roman" w:hAnsi="Times New Roman" w:cs="Times New Roman"/>
          <w:color w:val="000000" w:themeColor="text1"/>
          <w:sz w:val="24"/>
          <w:szCs w:val="24"/>
          <w:lang w:val="en-US"/>
        </w:rPr>
        <w:t>identified by our analysis</w:t>
      </w:r>
      <w:r w:rsidR="002749CF">
        <w:rPr>
          <w:rFonts w:ascii="Times New Roman" w:hAnsi="Times New Roman" w:cs="Times New Roman"/>
          <w:color w:val="000000" w:themeColor="text1"/>
          <w:sz w:val="24"/>
          <w:szCs w:val="24"/>
          <w:lang w:val="en-US"/>
        </w:rPr>
        <w:t xml:space="preserve">. </w:t>
      </w:r>
      <w:r w:rsidR="001B5631">
        <w:rPr>
          <w:rFonts w:ascii="Times New Roman" w:hAnsi="Times New Roman" w:cs="Times New Roman"/>
          <w:color w:val="000000" w:themeColor="text1"/>
          <w:sz w:val="24"/>
          <w:szCs w:val="24"/>
          <w:lang w:val="en-US"/>
        </w:rPr>
        <w:t>F</w:t>
      </w:r>
      <w:r w:rsidR="00195EAA" w:rsidRPr="00370BDD">
        <w:rPr>
          <w:rFonts w:ascii="Times New Roman" w:hAnsi="Times New Roman" w:cs="Times New Roman"/>
          <w:color w:val="000000" w:themeColor="text1"/>
          <w:sz w:val="24"/>
          <w:szCs w:val="24"/>
          <w:lang w:val="en-US"/>
        </w:rPr>
        <w:t xml:space="preserve">or </w:t>
      </w:r>
      <w:r w:rsidR="001E1534">
        <w:rPr>
          <w:rFonts w:ascii="Times New Roman" w:hAnsi="Times New Roman" w:cs="Times New Roman"/>
          <w:color w:val="000000" w:themeColor="text1"/>
          <w:sz w:val="24"/>
          <w:szCs w:val="24"/>
          <w:lang w:val="en-US"/>
        </w:rPr>
        <w:t>each</w:t>
      </w:r>
      <w:r w:rsidR="001E1534" w:rsidRPr="00370BDD">
        <w:rPr>
          <w:rFonts w:ascii="Times New Roman" w:hAnsi="Times New Roman" w:cs="Times New Roman"/>
          <w:color w:val="000000" w:themeColor="text1"/>
          <w:sz w:val="24"/>
          <w:szCs w:val="24"/>
          <w:lang w:val="en-US"/>
        </w:rPr>
        <w:t xml:space="preserve"> </w:t>
      </w:r>
      <w:r w:rsidR="001E1534">
        <w:rPr>
          <w:rFonts w:ascii="Times New Roman" w:hAnsi="Times New Roman" w:cs="Times New Roman"/>
          <w:color w:val="000000" w:themeColor="text1"/>
          <w:sz w:val="24"/>
          <w:szCs w:val="24"/>
          <w:lang w:val="en-US"/>
        </w:rPr>
        <w:t xml:space="preserve">of those </w:t>
      </w:r>
      <w:r w:rsidR="00195EAA" w:rsidRPr="00370BDD">
        <w:rPr>
          <w:rFonts w:ascii="Times New Roman" w:hAnsi="Times New Roman" w:cs="Times New Roman"/>
          <w:color w:val="000000" w:themeColor="text1"/>
          <w:sz w:val="24"/>
          <w:szCs w:val="24"/>
          <w:lang w:val="en-US"/>
        </w:rPr>
        <w:t>topic</w:t>
      </w:r>
      <w:r w:rsidR="001E1534">
        <w:rPr>
          <w:rFonts w:ascii="Times New Roman" w:hAnsi="Times New Roman" w:cs="Times New Roman"/>
          <w:color w:val="000000" w:themeColor="text1"/>
          <w:sz w:val="24"/>
          <w:szCs w:val="24"/>
          <w:lang w:val="en-US"/>
        </w:rPr>
        <w:t>s</w:t>
      </w:r>
      <w:r w:rsidR="00195EAA" w:rsidRPr="00370BDD">
        <w:rPr>
          <w:rFonts w:ascii="Times New Roman" w:hAnsi="Times New Roman" w:cs="Times New Roman"/>
          <w:color w:val="000000" w:themeColor="text1"/>
          <w:sz w:val="24"/>
          <w:szCs w:val="24"/>
          <w:lang w:val="en-US"/>
        </w:rPr>
        <w:t xml:space="preserve">, interested readers can </w:t>
      </w:r>
      <w:r w:rsidR="0063015C">
        <w:rPr>
          <w:rFonts w:ascii="Times New Roman" w:hAnsi="Times New Roman" w:cs="Times New Roman"/>
          <w:color w:val="000000" w:themeColor="text1"/>
          <w:sz w:val="24"/>
          <w:szCs w:val="24"/>
          <w:lang w:val="en-US"/>
        </w:rPr>
        <w:t>view</w:t>
      </w:r>
      <w:r w:rsidR="00195EAA" w:rsidRPr="00370BDD">
        <w:rPr>
          <w:rFonts w:ascii="Times New Roman" w:hAnsi="Times New Roman" w:cs="Times New Roman"/>
          <w:color w:val="000000" w:themeColor="text1"/>
          <w:sz w:val="24"/>
          <w:szCs w:val="24"/>
          <w:lang w:val="en-US"/>
        </w:rPr>
        <w:t xml:space="preserve"> a) the </w:t>
      </w:r>
      <w:r w:rsidR="0063015C">
        <w:rPr>
          <w:rFonts w:ascii="Times New Roman" w:hAnsi="Times New Roman" w:cs="Times New Roman"/>
          <w:color w:val="000000" w:themeColor="text1"/>
          <w:sz w:val="24"/>
          <w:szCs w:val="24"/>
          <w:lang w:val="en-US"/>
        </w:rPr>
        <w:t xml:space="preserve">degree to which </w:t>
      </w:r>
      <w:r w:rsidR="001E1534">
        <w:rPr>
          <w:rFonts w:ascii="Times New Roman" w:hAnsi="Times New Roman" w:cs="Times New Roman"/>
          <w:color w:val="000000" w:themeColor="text1"/>
          <w:sz w:val="24"/>
          <w:szCs w:val="24"/>
          <w:lang w:val="en-US"/>
        </w:rPr>
        <w:t>it</w:t>
      </w:r>
      <w:r w:rsidR="0063015C">
        <w:rPr>
          <w:rFonts w:ascii="Times New Roman" w:hAnsi="Times New Roman" w:cs="Times New Roman"/>
          <w:color w:val="000000" w:themeColor="text1"/>
          <w:sz w:val="24"/>
          <w:szCs w:val="24"/>
          <w:lang w:val="en-US"/>
        </w:rPr>
        <w:t xml:space="preserve"> is related to each </w:t>
      </w:r>
      <w:r w:rsidR="00195EAA" w:rsidRPr="00370BDD">
        <w:rPr>
          <w:rFonts w:ascii="Times New Roman" w:hAnsi="Times New Roman" w:cs="Times New Roman"/>
          <w:color w:val="000000" w:themeColor="text1"/>
          <w:sz w:val="24"/>
          <w:szCs w:val="24"/>
          <w:lang w:val="en-US"/>
        </w:rPr>
        <w:t>other topic</w:t>
      </w:r>
      <w:r w:rsidR="0063015C">
        <w:rPr>
          <w:rFonts w:ascii="Times New Roman" w:hAnsi="Times New Roman" w:cs="Times New Roman"/>
          <w:color w:val="000000" w:themeColor="text1"/>
          <w:sz w:val="24"/>
          <w:szCs w:val="24"/>
          <w:lang w:val="en-US"/>
        </w:rPr>
        <w:t xml:space="preserve"> in JVB articles</w:t>
      </w:r>
      <w:r w:rsidR="00195EAA" w:rsidRPr="00370BDD">
        <w:rPr>
          <w:rFonts w:ascii="Times New Roman" w:hAnsi="Times New Roman" w:cs="Times New Roman"/>
          <w:color w:val="000000" w:themeColor="text1"/>
          <w:sz w:val="24"/>
          <w:szCs w:val="24"/>
          <w:lang w:val="en-US"/>
        </w:rPr>
        <w:t xml:space="preserve">, b) the </w:t>
      </w:r>
      <w:r w:rsidR="0063015C">
        <w:rPr>
          <w:rFonts w:ascii="Times New Roman" w:hAnsi="Times New Roman" w:cs="Times New Roman"/>
          <w:color w:val="000000" w:themeColor="text1"/>
          <w:sz w:val="24"/>
          <w:szCs w:val="24"/>
          <w:lang w:val="en-US"/>
        </w:rPr>
        <w:t xml:space="preserve">exact </w:t>
      </w:r>
      <w:r w:rsidR="00195EAA" w:rsidRPr="00370BDD">
        <w:rPr>
          <w:rFonts w:ascii="Times New Roman" w:hAnsi="Times New Roman" w:cs="Times New Roman"/>
          <w:color w:val="000000" w:themeColor="text1"/>
          <w:sz w:val="24"/>
          <w:szCs w:val="24"/>
          <w:lang w:val="en-US"/>
        </w:rPr>
        <w:t xml:space="preserve">number of </w:t>
      </w:r>
      <w:r>
        <w:rPr>
          <w:rFonts w:ascii="Times New Roman" w:hAnsi="Times New Roman" w:cs="Times New Roman"/>
          <w:color w:val="000000" w:themeColor="text1"/>
          <w:sz w:val="24"/>
          <w:szCs w:val="24"/>
          <w:lang w:val="en-US"/>
        </w:rPr>
        <w:t xml:space="preserve">JVB </w:t>
      </w:r>
      <w:r w:rsidR="00195EAA" w:rsidRPr="00370BDD">
        <w:rPr>
          <w:rFonts w:ascii="Times New Roman" w:hAnsi="Times New Roman" w:cs="Times New Roman"/>
          <w:color w:val="000000" w:themeColor="text1"/>
          <w:sz w:val="24"/>
          <w:szCs w:val="24"/>
          <w:lang w:val="en-US"/>
        </w:rPr>
        <w:t xml:space="preserve">articles on </w:t>
      </w:r>
      <w:r w:rsidR="001E1534">
        <w:rPr>
          <w:rFonts w:ascii="Times New Roman" w:hAnsi="Times New Roman" w:cs="Times New Roman"/>
          <w:color w:val="000000" w:themeColor="text1"/>
          <w:sz w:val="24"/>
          <w:szCs w:val="24"/>
          <w:lang w:val="en-US"/>
        </w:rPr>
        <w:t>that</w:t>
      </w:r>
      <w:r w:rsidR="001E1534" w:rsidRPr="00370BDD">
        <w:rPr>
          <w:rFonts w:ascii="Times New Roman" w:hAnsi="Times New Roman" w:cs="Times New Roman"/>
          <w:color w:val="000000" w:themeColor="text1"/>
          <w:sz w:val="24"/>
          <w:szCs w:val="24"/>
          <w:lang w:val="en-US"/>
        </w:rPr>
        <w:t xml:space="preserve"> </w:t>
      </w:r>
      <w:r w:rsidR="00195EAA" w:rsidRPr="00370BDD">
        <w:rPr>
          <w:rFonts w:ascii="Times New Roman" w:hAnsi="Times New Roman" w:cs="Times New Roman"/>
          <w:color w:val="000000" w:themeColor="text1"/>
          <w:sz w:val="24"/>
          <w:szCs w:val="24"/>
          <w:lang w:val="en-US"/>
        </w:rPr>
        <w:t xml:space="preserve">topic, the c) trendingness </w:t>
      </w:r>
      <w:r w:rsidR="0063015C">
        <w:rPr>
          <w:rFonts w:ascii="Times New Roman" w:hAnsi="Times New Roman" w:cs="Times New Roman"/>
          <w:color w:val="000000" w:themeColor="text1"/>
          <w:sz w:val="24"/>
          <w:szCs w:val="24"/>
          <w:lang w:val="en-US"/>
        </w:rPr>
        <w:t xml:space="preserve">(i.e. average article publication year) </w:t>
      </w:r>
      <w:r w:rsidR="00195EAA" w:rsidRPr="00370BDD">
        <w:rPr>
          <w:rFonts w:ascii="Times New Roman" w:hAnsi="Times New Roman" w:cs="Times New Roman"/>
          <w:color w:val="000000" w:themeColor="text1"/>
          <w:sz w:val="24"/>
          <w:szCs w:val="24"/>
          <w:lang w:val="en-US"/>
        </w:rPr>
        <w:t xml:space="preserve">and </w:t>
      </w:r>
      <w:r w:rsidR="0063015C">
        <w:rPr>
          <w:rFonts w:ascii="Times New Roman" w:hAnsi="Times New Roman" w:cs="Times New Roman"/>
          <w:color w:val="000000" w:themeColor="text1"/>
          <w:sz w:val="24"/>
          <w:szCs w:val="24"/>
          <w:lang w:val="en-US"/>
        </w:rPr>
        <w:t xml:space="preserve">article </w:t>
      </w:r>
      <w:r w:rsidR="00195EAA" w:rsidRPr="00370BDD">
        <w:rPr>
          <w:rFonts w:ascii="Times New Roman" w:hAnsi="Times New Roman" w:cs="Times New Roman"/>
          <w:color w:val="000000" w:themeColor="text1"/>
          <w:sz w:val="24"/>
          <w:szCs w:val="24"/>
          <w:lang w:val="en-US"/>
        </w:rPr>
        <w:t>citation</w:t>
      </w:r>
      <w:r w:rsidR="0063015C">
        <w:rPr>
          <w:rFonts w:ascii="Times New Roman" w:hAnsi="Times New Roman" w:cs="Times New Roman"/>
          <w:color w:val="000000" w:themeColor="text1"/>
          <w:sz w:val="24"/>
          <w:szCs w:val="24"/>
          <w:lang w:val="en-US"/>
        </w:rPr>
        <w:t>s</w:t>
      </w:r>
      <w:r w:rsidR="00195EAA" w:rsidRPr="00370BDD">
        <w:rPr>
          <w:rFonts w:ascii="Times New Roman" w:hAnsi="Times New Roman" w:cs="Times New Roman"/>
          <w:color w:val="000000" w:themeColor="text1"/>
          <w:sz w:val="24"/>
          <w:szCs w:val="24"/>
          <w:lang w:val="en-US"/>
        </w:rPr>
        <w:t xml:space="preserve"> associated with each topic, and d) the larger </w:t>
      </w:r>
      <w:r w:rsidR="0063015C">
        <w:rPr>
          <w:rFonts w:ascii="Times New Roman" w:hAnsi="Times New Roman" w:cs="Times New Roman"/>
          <w:color w:val="000000" w:themeColor="text1"/>
          <w:sz w:val="24"/>
          <w:szCs w:val="24"/>
          <w:lang w:val="en-US"/>
        </w:rPr>
        <w:t xml:space="preserve">topic cluster each </w:t>
      </w:r>
      <w:r w:rsidR="00195EAA" w:rsidRPr="00370BDD">
        <w:rPr>
          <w:rFonts w:ascii="Times New Roman" w:hAnsi="Times New Roman" w:cs="Times New Roman"/>
          <w:color w:val="000000" w:themeColor="text1"/>
          <w:sz w:val="24"/>
          <w:szCs w:val="24"/>
          <w:lang w:val="en-US"/>
        </w:rPr>
        <w:t xml:space="preserve">topic </w:t>
      </w:r>
      <w:r w:rsidR="0063015C">
        <w:rPr>
          <w:rFonts w:ascii="Times New Roman" w:hAnsi="Times New Roman" w:cs="Times New Roman"/>
          <w:color w:val="000000" w:themeColor="text1"/>
          <w:sz w:val="24"/>
          <w:szCs w:val="24"/>
          <w:lang w:val="en-US"/>
        </w:rPr>
        <w:t xml:space="preserve">empirically </w:t>
      </w:r>
      <w:r w:rsidR="00195EAA" w:rsidRPr="00370BDD">
        <w:rPr>
          <w:rFonts w:ascii="Times New Roman" w:hAnsi="Times New Roman" w:cs="Times New Roman"/>
          <w:color w:val="000000" w:themeColor="text1"/>
          <w:sz w:val="24"/>
          <w:szCs w:val="24"/>
          <w:lang w:val="en-US"/>
        </w:rPr>
        <w:t>belongs to. This</w:t>
      </w:r>
      <w:r w:rsidR="001D0E42">
        <w:rPr>
          <w:rFonts w:ascii="Times New Roman" w:hAnsi="Times New Roman" w:cs="Times New Roman"/>
          <w:color w:val="000000" w:themeColor="text1"/>
          <w:sz w:val="24"/>
          <w:szCs w:val="24"/>
          <w:lang w:val="en-US"/>
        </w:rPr>
        <w:t xml:space="preserve"> </w:t>
      </w:r>
      <w:r w:rsidR="0063015C">
        <w:rPr>
          <w:rFonts w:ascii="Times New Roman" w:hAnsi="Times New Roman" w:cs="Times New Roman"/>
          <w:color w:val="000000" w:themeColor="text1"/>
          <w:sz w:val="24"/>
          <w:szCs w:val="24"/>
          <w:lang w:val="en-US"/>
        </w:rPr>
        <w:t xml:space="preserve">representation of the </w:t>
      </w:r>
      <w:r w:rsidR="001D0E42">
        <w:rPr>
          <w:rFonts w:ascii="Times New Roman" w:hAnsi="Times New Roman" w:cs="Times New Roman"/>
          <w:color w:val="000000" w:themeColor="text1"/>
          <w:sz w:val="24"/>
          <w:szCs w:val="24"/>
          <w:lang w:val="en-US"/>
        </w:rPr>
        <w:t xml:space="preserve">many </w:t>
      </w:r>
      <w:r w:rsidR="0063015C">
        <w:rPr>
          <w:rFonts w:ascii="Times New Roman" w:hAnsi="Times New Roman" w:cs="Times New Roman"/>
          <w:color w:val="000000" w:themeColor="text1"/>
          <w:sz w:val="24"/>
          <w:szCs w:val="24"/>
          <w:lang w:val="en-US"/>
        </w:rPr>
        <w:t>hundreds</w:t>
      </w:r>
      <w:r w:rsidR="001D0E42">
        <w:rPr>
          <w:rFonts w:ascii="Times New Roman" w:hAnsi="Times New Roman" w:cs="Times New Roman"/>
          <w:color w:val="000000" w:themeColor="text1"/>
          <w:sz w:val="24"/>
          <w:szCs w:val="24"/>
          <w:lang w:val="en-US"/>
        </w:rPr>
        <w:t xml:space="preserve"> of JVB article topics</w:t>
      </w:r>
      <w:r w:rsidR="0063015C">
        <w:rPr>
          <w:rFonts w:ascii="Times New Roman" w:hAnsi="Times New Roman" w:cs="Times New Roman"/>
          <w:color w:val="000000" w:themeColor="text1"/>
          <w:sz w:val="24"/>
          <w:szCs w:val="24"/>
          <w:lang w:val="en-US"/>
        </w:rPr>
        <w:t xml:space="preserve"> (and the detailed information about each one)</w:t>
      </w:r>
      <w:r w:rsidR="00195EAA" w:rsidRPr="00370BDD">
        <w:rPr>
          <w:rFonts w:ascii="Times New Roman" w:hAnsi="Times New Roman" w:cs="Times New Roman"/>
          <w:color w:val="000000" w:themeColor="text1"/>
          <w:sz w:val="24"/>
          <w:szCs w:val="24"/>
          <w:lang w:val="en-US"/>
        </w:rPr>
        <w:t xml:space="preserve"> compares favorably against the last major review of JVB, where Buboltz and colleagues </w:t>
      </w:r>
      <w:r w:rsidR="00195EAA" w:rsidRPr="00370BDD">
        <w:rPr>
          <w:rFonts w:ascii="Times New Roman" w:hAnsi="Times New Roman" w:cs="Times New Roman"/>
          <w:color w:val="000000" w:themeColor="text1"/>
          <w:sz w:val="24"/>
          <w:szCs w:val="24"/>
          <w:lang w:val="en-US"/>
        </w:rPr>
        <w:fldChar w:fldCharType="begin"/>
      </w:r>
      <w:r w:rsidR="00195EAA" w:rsidRPr="00370BDD">
        <w:rPr>
          <w:rFonts w:ascii="Times New Roman" w:hAnsi="Times New Roman" w:cs="Times New Roman"/>
          <w:color w:val="000000" w:themeColor="text1"/>
          <w:sz w:val="24"/>
          <w:szCs w:val="24"/>
          <w:lang w:val="en-US"/>
        </w:rPr>
        <w:instrText xml:space="preserve"> ADDIN ZOTERO_ITEM CSL_CITATION {"citationID":"ma2d04qra","properties":{"formattedCitation":"(1995)","plainCitation":"(1995)"},"citationItems":[{"id":6637,"uris":["http://zotero.org/users/1095756/items/QNZ4WQ9X"],"uri":["http://zotero.org/users/1095756/items/QNZ4WQ9X"],"itemData":{"id":6637,"type":"article-journal","title":"A comparison of the content, authors, and institutions represented in the Career Development Quarterly and the Journal of Vocational Behavior","container-title":"Journal of Vocational Behavior","page":"216-226","volume":"46","issue":"2","abstract":"The present study examined the content in the Career Development Quarterly (CDQ) and the Journal of Vocational Behavior (JVB) for a 20-year period. A total of 791 CDQ articles and 1062 JVB articles were classified into the substantive areas of career research and practice devised by Fitzgerald and Rounds (1989). Additionally, author, institutional affiliations, and leading contributors were examined. Results of the study identified two principal areas of research activity and publication for each journal. For CDQ, the two principal areas were \"life-span perspectives on career development\" and \"career interventions.\" For JVB, the two principal areas were \"the person-environment perspective on vocational choice\" and \"the assessment of vocational behavior.\" Together, these four areas accounted for 63.5% of the articles classified for both journals. Overall, content for both journals has remained relatively stable over the years. Additionally, very little overlap exists between the authors contributing to the journals, and only slightly more commonality is observed between the institutional affiliations of the two sets of authors.","DOI":"https://doi.org/10.1006/jvbe.1995.1014","ISSN":"0001-8791","journalAbbreviation":"Journal of Vocational Behavior","author":[{"family":"Buboltz","given":"W. C."},{"family":"Ebberwein","given":"C."},{"family":"Watkins","given":"E. C."},{"family":"Savickas","given":"M. L."}],"issued":{"date-parts":[["1995"]]}},"suppress-author":true}],"schema":"https://github.com/citation-style-language/schema/raw/master/csl-citation.json"} </w:instrText>
      </w:r>
      <w:r w:rsidR="00195EAA"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(1995)</w:t>
      </w:r>
      <w:r w:rsidR="00195EAA" w:rsidRPr="00370BDD">
        <w:rPr>
          <w:rFonts w:ascii="Times New Roman" w:hAnsi="Times New Roman" w:cs="Times New Roman"/>
          <w:color w:val="000000" w:themeColor="text1"/>
          <w:sz w:val="24"/>
          <w:szCs w:val="24"/>
          <w:lang w:val="en-US"/>
        </w:rPr>
        <w:fldChar w:fldCharType="end"/>
      </w:r>
      <w:r w:rsidR="00195EAA" w:rsidRPr="00370BDD">
        <w:rPr>
          <w:rFonts w:ascii="Times New Roman" w:hAnsi="Times New Roman" w:cs="Times New Roman"/>
          <w:color w:val="000000" w:themeColor="text1"/>
          <w:sz w:val="24"/>
          <w:szCs w:val="24"/>
          <w:lang w:val="en-US"/>
        </w:rPr>
        <w:t xml:space="preserve"> </w:t>
      </w:r>
      <w:r w:rsidR="001D0E42">
        <w:rPr>
          <w:rFonts w:ascii="Times New Roman" w:hAnsi="Times New Roman" w:cs="Times New Roman"/>
          <w:color w:val="000000" w:themeColor="text1"/>
          <w:sz w:val="24"/>
          <w:szCs w:val="24"/>
          <w:lang w:val="en-US"/>
        </w:rPr>
        <w:t xml:space="preserve">were limited to representing </w:t>
      </w:r>
      <w:r w:rsidR="001D0E42" w:rsidRPr="00370BDD">
        <w:rPr>
          <w:rFonts w:ascii="Times New Roman" w:hAnsi="Times New Roman" w:cs="Times New Roman"/>
          <w:color w:val="000000" w:themeColor="text1"/>
          <w:sz w:val="24"/>
          <w:szCs w:val="24"/>
          <w:lang w:val="en-US"/>
        </w:rPr>
        <w:t>the topic contents of JVB</w:t>
      </w:r>
      <w:r w:rsidR="001D0E42">
        <w:rPr>
          <w:rFonts w:ascii="Times New Roman" w:hAnsi="Times New Roman" w:cs="Times New Roman"/>
          <w:color w:val="000000" w:themeColor="text1"/>
          <w:sz w:val="24"/>
          <w:szCs w:val="24"/>
          <w:lang w:val="en-US"/>
        </w:rPr>
        <w:t xml:space="preserve"> using</w:t>
      </w:r>
      <w:r w:rsidR="001D0E42" w:rsidRPr="00370BDD">
        <w:rPr>
          <w:rFonts w:ascii="Times New Roman" w:hAnsi="Times New Roman" w:cs="Times New Roman"/>
          <w:color w:val="000000" w:themeColor="text1"/>
          <w:sz w:val="24"/>
          <w:szCs w:val="24"/>
          <w:lang w:val="en-US"/>
        </w:rPr>
        <w:t xml:space="preserve"> </w:t>
      </w:r>
      <w:r w:rsidR="0063015C">
        <w:rPr>
          <w:rFonts w:ascii="Times New Roman" w:hAnsi="Times New Roman" w:cs="Times New Roman"/>
          <w:color w:val="000000" w:themeColor="text1"/>
          <w:sz w:val="24"/>
          <w:szCs w:val="24"/>
          <w:lang w:val="en-US"/>
        </w:rPr>
        <w:t>only</w:t>
      </w:r>
      <w:r w:rsidR="00195EAA" w:rsidRPr="00370BDD">
        <w:rPr>
          <w:rFonts w:ascii="Times New Roman" w:hAnsi="Times New Roman" w:cs="Times New Roman"/>
          <w:color w:val="000000" w:themeColor="text1"/>
          <w:sz w:val="24"/>
          <w:szCs w:val="24"/>
          <w:lang w:val="en-US"/>
        </w:rPr>
        <w:t>16 impressionistically-derived, summary categories.</w:t>
      </w:r>
      <w:r w:rsidR="00E8636C">
        <w:rPr>
          <w:rFonts w:ascii="Times New Roman" w:hAnsi="Times New Roman" w:cs="Times New Roman"/>
          <w:color w:val="000000" w:themeColor="text1"/>
          <w:sz w:val="24"/>
          <w:szCs w:val="24"/>
          <w:lang w:val="en-US"/>
        </w:rPr>
        <w:t xml:space="preserve"> Thus, while </w:t>
      </w:r>
      <w:r w:rsidR="0063015C">
        <w:rPr>
          <w:rFonts w:ascii="Times New Roman" w:hAnsi="Times New Roman" w:cs="Times New Roman"/>
          <w:color w:val="000000" w:themeColor="text1"/>
          <w:sz w:val="24"/>
          <w:szCs w:val="24"/>
          <w:lang w:val="en-US"/>
        </w:rPr>
        <w:t>this review is</w:t>
      </w:r>
      <w:r w:rsidR="00E8636C">
        <w:rPr>
          <w:rFonts w:ascii="Times New Roman" w:hAnsi="Times New Roman" w:cs="Times New Roman"/>
          <w:color w:val="000000" w:themeColor="text1"/>
          <w:sz w:val="24"/>
          <w:szCs w:val="24"/>
          <w:lang w:val="en-US"/>
        </w:rPr>
        <w:t xml:space="preserve"> also </w:t>
      </w:r>
      <w:r w:rsidR="0063015C">
        <w:rPr>
          <w:rFonts w:ascii="Times New Roman" w:hAnsi="Times New Roman" w:cs="Times New Roman"/>
          <w:color w:val="000000" w:themeColor="text1"/>
          <w:sz w:val="24"/>
          <w:szCs w:val="24"/>
          <w:lang w:val="en-US"/>
        </w:rPr>
        <w:t xml:space="preserve">somewhat </w:t>
      </w:r>
      <w:r w:rsidR="00E8636C">
        <w:rPr>
          <w:rFonts w:ascii="Times New Roman" w:hAnsi="Times New Roman" w:cs="Times New Roman"/>
          <w:color w:val="000000" w:themeColor="text1"/>
          <w:sz w:val="24"/>
          <w:szCs w:val="24"/>
          <w:lang w:val="en-US"/>
        </w:rPr>
        <w:t xml:space="preserve">limited as to how much of the literature we can discuss in textual form, readers </w:t>
      </w:r>
      <w:r w:rsidR="0063015C">
        <w:rPr>
          <w:rFonts w:ascii="Times New Roman" w:hAnsi="Times New Roman" w:cs="Times New Roman"/>
          <w:color w:val="000000" w:themeColor="text1"/>
          <w:sz w:val="24"/>
          <w:szCs w:val="24"/>
          <w:lang w:val="en-US"/>
        </w:rPr>
        <w:t xml:space="preserve">can </w:t>
      </w:r>
      <w:r w:rsidR="001D0E42">
        <w:rPr>
          <w:rFonts w:ascii="Times New Roman" w:hAnsi="Times New Roman" w:cs="Times New Roman"/>
          <w:color w:val="000000" w:themeColor="text1"/>
          <w:sz w:val="24"/>
          <w:szCs w:val="24"/>
          <w:lang w:val="en-US"/>
        </w:rPr>
        <w:t xml:space="preserve">examine </w:t>
      </w:r>
      <w:r w:rsidR="00E8636C">
        <w:rPr>
          <w:rFonts w:ascii="Times New Roman" w:hAnsi="Times New Roman" w:cs="Times New Roman"/>
          <w:color w:val="000000" w:themeColor="text1"/>
          <w:sz w:val="24"/>
          <w:szCs w:val="24"/>
          <w:lang w:val="en-US"/>
        </w:rPr>
        <w:t xml:space="preserve">the science map </w:t>
      </w:r>
      <w:r w:rsidR="00314AC4">
        <w:rPr>
          <w:rFonts w:ascii="Times New Roman" w:hAnsi="Times New Roman" w:cs="Times New Roman"/>
          <w:color w:val="000000" w:themeColor="text1"/>
          <w:sz w:val="24"/>
          <w:szCs w:val="24"/>
          <w:lang w:val="en-US"/>
        </w:rPr>
        <w:t>visualizations</w:t>
      </w:r>
      <w:r w:rsidR="00E8636C">
        <w:rPr>
          <w:rFonts w:ascii="Times New Roman" w:hAnsi="Times New Roman" w:cs="Times New Roman"/>
          <w:color w:val="000000" w:themeColor="text1"/>
          <w:sz w:val="24"/>
          <w:szCs w:val="24"/>
          <w:lang w:val="en-US"/>
        </w:rPr>
        <w:t xml:space="preserve"> that accompany this article </w:t>
      </w:r>
      <w:r w:rsidR="001D0E42">
        <w:rPr>
          <w:rFonts w:ascii="Times New Roman" w:hAnsi="Times New Roman" w:cs="Times New Roman"/>
          <w:color w:val="000000" w:themeColor="text1"/>
          <w:sz w:val="24"/>
          <w:szCs w:val="24"/>
          <w:lang w:val="en-US"/>
        </w:rPr>
        <w:t xml:space="preserve">offer readers </w:t>
      </w:r>
      <w:r w:rsidR="00314AC4">
        <w:rPr>
          <w:rFonts w:ascii="Times New Roman" w:hAnsi="Times New Roman" w:cs="Times New Roman"/>
          <w:color w:val="000000" w:themeColor="text1"/>
          <w:sz w:val="24"/>
          <w:szCs w:val="24"/>
          <w:lang w:val="en-US"/>
        </w:rPr>
        <w:t>a “full</w:t>
      </w:r>
      <w:r w:rsidR="001E1534">
        <w:rPr>
          <w:rFonts w:ascii="Times New Roman" w:hAnsi="Times New Roman" w:cs="Times New Roman"/>
          <w:color w:val="000000" w:themeColor="text1"/>
          <w:sz w:val="24"/>
          <w:szCs w:val="24"/>
          <w:lang w:val="en-US"/>
        </w:rPr>
        <w:t>er</w:t>
      </w:r>
      <w:r w:rsidR="00314AC4">
        <w:rPr>
          <w:rFonts w:ascii="Times New Roman" w:hAnsi="Times New Roman" w:cs="Times New Roman"/>
          <w:color w:val="000000" w:themeColor="text1"/>
          <w:sz w:val="24"/>
          <w:szCs w:val="24"/>
          <w:lang w:val="en-US"/>
        </w:rPr>
        <w:t xml:space="preserve"> representation” of the JVB article analysis results</w:t>
      </w:r>
      <w:r w:rsidR="001D0E42">
        <w:rPr>
          <w:rFonts w:ascii="Times New Roman" w:hAnsi="Times New Roman" w:cs="Times New Roman"/>
          <w:color w:val="000000" w:themeColor="text1"/>
          <w:sz w:val="24"/>
          <w:szCs w:val="24"/>
          <w:lang w:val="en-US"/>
        </w:rPr>
        <w:t xml:space="preserve"> to compliment the textual review presented</w:t>
      </w:r>
      <w:r w:rsidR="00314AC4">
        <w:rPr>
          <w:rFonts w:ascii="Times New Roman" w:hAnsi="Times New Roman" w:cs="Times New Roman"/>
          <w:color w:val="000000" w:themeColor="text1"/>
          <w:sz w:val="24"/>
          <w:szCs w:val="24"/>
          <w:lang w:val="en-US"/>
        </w:rPr>
        <w:t xml:space="preserve">. </w:t>
      </w:r>
      <w:r w:rsidR="001E1534">
        <w:rPr>
          <w:rFonts w:ascii="Times New Roman" w:hAnsi="Times New Roman" w:cs="Times New Roman"/>
          <w:color w:val="000000" w:themeColor="text1"/>
          <w:sz w:val="24"/>
          <w:szCs w:val="24"/>
          <w:lang w:val="en-US"/>
        </w:rPr>
        <w:t>Thus</w:t>
      </w:r>
      <w:r w:rsidR="00923C07">
        <w:rPr>
          <w:rFonts w:ascii="Times New Roman" w:hAnsi="Times New Roman" w:cs="Times New Roman"/>
          <w:color w:val="000000" w:themeColor="text1"/>
          <w:sz w:val="24"/>
          <w:szCs w:val="24"/>
          <w:lang w:val="en-US"/>
        </w:rPr>
        <w:t>, readers of this article are able to view information about any of the 353 JVB article topics that may be of interest to that particular reader in the map, even if that particular topic that did not meet the c</w:t>
      </w:r>
      <w:r w:rsidR="00E8636C">
        <w:rPr>
          <w:rFonts w:ascii="Times New Roman" w:hAnsi="Times New Roman" w:cs="Times New Roman"/>
          <w:color w:val="000000" w:themeColor="text1"/>
          <w:sz w:val="24"/>
          <w:szCs w:val="24"/>
          <w:lang w:val="en-US"/>
        </w:rPr>
        <w:t xml:space="preserve">riteria for </w:t>
      </w:r>
      <w:r w:rsidR="00923C07">
        <w:rPr>
          <w:rFonts w:ascii="Times New Roman" w:hAnsi="Times New Roman" w:cs="Times New Roman"/>
          <w:color w:val="000000" w:themeColor="text1"/>
          <w:sz w:val="24"/>
          <w:szCs w:val="24"/>
          <w:lang w:val="en-US"/>
        </w:rPr>
        <w:t xml:space="preserve">a </w:t>
      </w:r>
      <w:r w:rsidR="00E8636C">
        <w:rPr>
          <w:rFonts w:ascii="Times New Roman" w:hAnsi="Times New Roman" w:cs="Times New Roman"/>
          <w:color w:val="000000" w:themeColor="text1"/>
          <w:sz w:val="24"/>
          <w:szCs w:val="24"/>
          <w:lang w:val="en-US"/>
        </w:rPr>
        <w:t xml:space="preserve">textual </w:t>
      </w:r>
      <w:r w:rsidR="00923C07">
        <w:rPr>
          <w:rFonts w:ascii="Times New Roman" w:hAnsi="Times New Roman" w:cs="Times New Roman"/>
          <w:color w:val="000000" w:themeColor="text1"/>
          <w:sz w:val="24"/>
          <w:szCs w:val="24"/>
          <w:lang w:val="en-US"/>
        </w:rPr>
        <w:t xml:space="preserve">discussion in the main body of the review </w:t>
      </w:r>
      <w:r w:rsidR="00314AC4">
        <w:rPr>
          <w:rFonts w:ascii="Times New Roman" w:hAnsi="Times New Roman" w:cs="Times New Roman"/>
          <w:color w:val="000000" w:themeColor="text1"/>
          <w:sz w:val="24"/>
          <w:szCs w:val="24"/>
          <w:lang w:val="en-US"/>
        </w:rPr>
        <w:t>(</w:t>
      </w:r>
      <w:r w:rsidR="00923C07">
        <w:rPr>
          <w:rFonts w:ascii="Times New Roman" w:hAnsi="Times New Roman" w:cs="Times New Roman"/>
          <w:color w:val="000000" w:themeColor="text1"/>
          <w:sz w:val="24"/>
          <w:szCs w:val="24"/>
          <w:lang w:val="en-US"/>
        </w:rPr>
        <w:t xml:space="preserve">criteria for textual discussion </w:t>
      </w:r>
      <w:r w:rsidR="00314AC4">
        <w:rPr>
          <w:rFonts w:ascii="Times New Roman" w:hAnsi="Times New Roman" w:cs="Times New Roman"/>
          <w:color w:val="000000" w:themeColor="text1"/>
          <w:sz w:val="24"/>
          <w:szCs w:val="24"/>
          <w:lang w:val="en-US"/>
        </w:rPr>
        <w:t>discussed below)</w:t>
      </w:r>
      <w:r w:rsidR="00E8636C">
        <w:rPr>
          <w:rFonts w:ascii="Times New Roman" w:hAnsi="Times New Roman" w:cs="Times New Roman"/>
          <w:color w:val="000000" w:themeColor="text1"/>
          <w:sz w:val="24"/>
          <w:szCs w:val="24"/>
          <w:lang w:val="en-US"/>
        </w:rPr>
        <w:t>.</w:t>
      </w:r>
    </w:p>
    <w:p w14:paraId="7AF40470" w14:textId="60134124" w:rsidR="00C93C14" w:rsidRDefault="00D66DAF" w:rsidP="00FC6231">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Third</w:t>
      </w:r>
      <w:r w:rsidRPr="007759AF">
        <w:rPr>
          <w:rFonts w:ascii="Times New Roman" w:hAnsi="Times New Roman" w:cs="Times New Roman"/>
          <w:color w:val="000000" w:themeColor="text1"/>
          <w:sz w:val="24"/>
          <w:szCs w:val="24"/>
          <w:lang w:val="en-US"/>
        </w:rPr>
        <w:t xml:space="preserve">, science mapping </w:t>
      </w:r>
      <w:r w:rsidR="00596A1A">
        <w:rPr>
          <w:rFonts w:ascii="Times New Roman" w:hAnsi="Times New Roman" w:cs="Times New Roman"/>
          <w:color w:val="000000" w:themeColor="text1"/>
          <w:sz w:val="24"/>
          <w:szCs w:val="24"/>
          <w:lang w:val="en-US"/>
        </w:rPr>
        <w:t xml:space="preserve">analysis </w:t>
      </w:r>
      <w:r w:rsidRPr="007759AF">
        <w:rPr>
          <w:rFonts w:ascii="Times New Roman" w:hAnsi="Times New Roman" w:cs="Times New Roman"/>
          <w:color w:val="000000" w:themeColor="text1"/>
          <w:sz w:val="24"/>
          <w:szCs w:val="24"/>
          <w:lang w:val="en-US"/>
        </w:rPr>
        <w:t xml:space="preserve">enables </w:t>
      </w:r>
      <w:r w:rsidR="00596A1A">
        <w:rPr>
          <w:rFonts w:ascii="Times New Roman" w:hAnsi="Times New Roman" w:cs="Times New Roman"/>
          <w:color w:val="000000" w:themeColor="text1"/>
          <w:sz w:val="24"/>
          <w:szCs w:val="24"/>
          <w:lang w:val="en-US"/>
        </w:rPr>
        <w:t xml:space="preserve">empirically grounded </w:t>
      </w:r>
      <w:r w:rsidRPr="007759AF">
        <w:rPr>
          <w:rFonts w:ascii="Times New Roman" w:hAnsi="Times New Roman" w:cs="Times New Roman"/>
          <w:color w:val="000000" w:themeColor="text1"/>
          <w:sz w:val="24"/>
          <w:szCs w:val="24"/>
          <w:lang w:val="en-US"/>
        </w:rPr>
        <w:t>reviews</w:t>
      </w:r>
      <w:r w:rsidR="00596A1A">
        <w:rPr>
          <w:rFonts w:ascii="Times New Roman" w:hAnsi="Times New Roman" w:cs="Times New Roman"/>
          <w:color w:val="000000" w:themeColor="text1"/>
          <w:sz w:val="24"/>
          <w:szCs w:val="24"/>
          <w:lang w:val="en-US"/>
        </w:rPr>
        <w:t>,</w:t>
      </w:r>
      <w:r w:rsidRPr="007759AF">
        <w:rPr>
          <w:rFonts w:ascii="Times New Roman" w:hAnsi="Times New Roman" w:cs="Times New Roman"/>
          <w:color w:val="000000" w:themeColor="text1"/>
          <w:sz w:val="24"/>
          <w:szCs w:val="24"/>
          <w:lang w:val="en-US"/>
        </w:rPr>
        <w:t xml:space="preserve"> </w:t>
      </w:r>
      <w:r w:rsidR="00596A1A">
        <w:rPr>
          <w:rFonts w:ascii="Times New Roman" w:hAnsi="Times New Roman" w:cs="Times New Roman"/>
          <w:color w:val="000000" w:themeColor="text1"/>
          <w:sz w:val="24"/>
          <w:szCs w:val="24"/>
          <w:lang w:val="en-US"/>
        </w:rPr>
        <w:t xml:space="preserve">reducing the potential for </w:t>
      </w:r>
      <w:r w:rsidR="001E1534">
        <w:rPr>
          <w:rFonts w:ascii="Times New Roman" w:hAnsi="Times New Roman" w:cs="Times New Roman"/>
          <w:color w:val="000000" w:themeColor="text1"/>
          <w:sz w:val="24"/>
          <w:szCs w:val="24"/>
          <w:lang w:val="en-US"/>
        </w:rPr>
        <w:t xml:space="preserve">a </w:t>
      </w:r>
      <w:r>
        <w:rPr>
          <w:rFonts w:ascii="Times New Roman" w:hAnsi="Times New Roman" w:cs="Times New Roman"/>
          <w:color w:val="000000" w:themeColor="text1"/>
          <w:sz w:val="24"/>
          <w:szCs w:val="24"/>
          <w:lang w:val="en-US"/>
        </w:rPr>
        <w:t>bias</w:t>
      </w:r>
      <w:r w:rsidR="00596A1A">
        <w:rPr>
          <w:rFonts w:ascii="Times New Roman" w:hAnsi="Times New Roman" w:cs="Times New Roman"/>
          <w:color w:val="000000" w:themeColor="text1"/>
          <w:sz w:val="24"/>
          <w:szCs w:val="24"/>
          <w:lang w:val="en-US"/>
        </w:rPr>
        <w:t>ed representation of a literature</w:t>
      </w:r>
      <w:r w:rsidR="00195EAA" w:rsidRPr="00D66DAF">
        <w:rPr>
          <w:rFonts w:ascii="Times New Roman" w:hAnsi="Times New Roman" w:cs="Times New Roman"/>
          <w:color w:val="000000" w:themeColor="text1"/>
          <w:sz w:val="24"/>
          <w:szCs w:val="24"/>
          <w:lang w:val="en-US"/>
        </w:rPr>
        <w:t>.</w:t>
      </w:r>
      <w:r w:rsidR="00195EAA" w:rsidRPr="00370BDD">
        <w:rPr>
          <w:rFonts w:ascii="Times New Roman" w:hAnsi="Times New Roman" w:cs="Times New Roman"/>
          <w:color w:val="000000" w:themeColor="text1"/>
          <w:sz w:val="24"/>
          <w:szCs w:val="24"/>
          <w:lang w:val="en-US"/>
        </w:rPr>
        <w:t xml:space="preserve"> </w:t>
      </w:r>
      <w:r w:rsidR="00CF1BE2" w:rsidRPr="00370BDD">
        <w:rPr>
          <w:rFonts w:ascii="Times New Roman" w:hAnsi="Times New Roman" w:cs="Times New Roman"/>
          <w:color w:val="000000" w:themeColor="text1"/>
          <w:sz w:val="24"/>
          <w:szCs w:val="24"/>
          <w:lang w:val="en-US"/>
        </w:rPr>
        <w:t>T</w:t>
      </w:r>
      <w:r w:rsidR="00D970D2" w:rsidRPr="00370BDD">
        <w:rPr>
          <w:rFonts w:ascii="Times New Roman" w:hAnsi="Times New Roman" w:cs="Times New Roman"/>
          <w:color w:val="000000" w:themeColor="text1"/>
          <w:sz w:val="24"/>
          <w:szCs w:val="24"/>
          <w:lang w:val="en-US"/>
        </w:rPr>
        <w:t xml:space="preserve">raditional reviews have been critiqued for relying solely on authors’ impressionistic judgments </w:t>
      </w:r>
      <w:r w:rsidR="001E1534">
        <w:rPr>
          <w:rFonts w:ascii="Times New Roman" w:hAnsi="Times New Roman" w:cs="Times New Roman"/>
          <w:color w:val="000000" w:themeColor="text1"/>
          <w:sz w:val="24"/>
          <w:szCs w:val="24"/>
          <w:lang w:val="en-US"/>
        </w:rPr>
        <w:t>(rather than a systematic method</w:t>
      </w:r>
      <w:r w:rsidR="001E1534" w:rsidRPr="00370BDD">
        <w:rPr>
          <w:rFonts w:ascii="Times New Roman" w:hAnsi="Times New Roman" w:cs="Times New Roman"/>
          <w:color w:val="000000" w:themeColor="text1"/>
          <w:sz w:val="24"/>
          <w:szCs w:val="24"/>
          <w:lang w:val="en-US"/>
        </w:rPr>
        <w:t xml:space="preserve"> of analysis</w:t>
      </w:r>
      <w:r w:rsidR="001E1534">
        <w:rPr>
          <w:rFonts w:ascii="Times New Roman" w:hAnsi="Times New Roman" w:cs="Times New Roman"/>
          <w:color w:val="000000" w:themeColor="text1"/>
          <w:sz w:val="24"/>
          <w:szCs w:val="24"/>
          <w:lang w:val="en-US"/>
        </w:rPr>
        <w:t xml:space="preserve">) </w:t>
      </w:r>
      <w:r w:rsidR="00D970D2" w:rsidRPr="00370BDD">
        <w:rPr>
          <w:rFonts w:ascii="Times New Roman" w:hAnsi="Times New Roman" w:cs="Times New Roman"/>
          <w:color w:val="000000" w:themeColor="text1"/>
          <w:sz w:val="24"/>
          <w:szCs w:val="24"/>
          <w:lang w:val="en-US"/>
        </w:rPr>
        <w:t xml:space="preserve">to describe a literature. </w:t>
      </w:r>
      <w:r w:rsidR="001E1534">
        <w:rPr>
          <w:rFonts w:ascii="Times New Roman" w:hAnsi="Times New Roman" w:cs="Times New Roman"/>
          <w:color w:val="000000" w:themeColor="text1"/>
          <w:sz w:val="24"/>
          <w:szCs w:val="24"/>
          <w:lang w:val="en-US"/>
        </w:rPr>
        <w:t>Impressionistic reviews may</w:t>
      </w:r>
      <w:r w:rsidR="00B767B7">
        <w:rPr>
          <w:rFonts w:ascii="Times New Roman" w:hAnsi="Times New Roman" w:cs="Times New Roman"/>
          <w:color w:val="000000" w:themeColor="text1"/>
          <w:sz w:val="24"/>
          <w:szCs w:val="24"/>
          <w:lang w:val="en-US"/>
        </w:rPr>
        <w:t xml:space="preserve"> </w:t>
      </w:r>
      <w:r w:rsidR="00596A1A">
        <w:rPr>
          <w:rFonts w:ascii="Times New Roman" w:hAnsi="Times New Roman" w:cs="Times New Roman"/>
          <w:color w:val="000000" w:themeColor="text1"/>
          <w:sz w:val="24"/>
          <w:szCs w:val="24"/>
          <w:lang w:val="en-US"/>
        </w:rPr>
        <w:t xml:space="preserve">provide an </w:t>
      </w:r>
      <w:r w:rsidR="00C93C14">
        <w:rPr>
          <w:rFonts w:ascii="Times New Roman" w:hAnsi="Times New Roman" w:cs="Times New Roman"/>
          <w:color w:val="000000" w:themeColor="text1"/>
          <w:sz w:val="24"/>
          <w:szCs w:val="24"/>
          <w:lang w:val="en-US"/>
        </w:rPr>
        <w:t>idiosyncratic</w:t>
      </w:r>
      <w:r w:rsidR="00596A1A">
        <w:rPr>
          <w:rFonts w:ascii="Times New Roman" w:hAnsi="Times New Roman" w:cs="Times New Roman"/>
          <w:color w:val="000000" w:themeColor="text1"/>
          <w:sz w:val="24"/>
          <w:szCs w:val="24"/>
          <w:lang w:val="en-US"/>
        </w:rPr>
        <w:t xml:space="preserve"> view of the field, filtered through the lens of the author</w:t>
      </w:r>
      <w:r w:rsidR="00596A1A" w:rsidRPr="00370BDD">
        <w:rPr>
          <w:rFonts w:ascii="Times New Roman" w:hAnsi="Times New Roman" w:cs="Times New Roman"/>
          <w:color w:val="000000" w:themeColor="text1"/>
          <w:sz w:val="24"/>
          <w:szCs w:val="24"/>
          <w:lang w:val="en-US"/>
        </w:rPr>
        <w:t xml:space="preserve">. </w:t>
      </w:r>
      <w:r w:rsidR="00D970D2" w:rsidRPr="00370BDD">
        <w:rPr>
          <w:rFonts w:ascii="Times New Roman" w:hAnsi="Times New Roman" w:cs="Times New Roman"/>
          <w:color w:val="000000" w:themeColor="text1"/>
          <w:sz w:val="24"/>
          <w:szCs w:val="24"/>
          <w:lang w:val="en-US"/>
        </w:rPr>
        <w:t xml:space="preserve">This can potentially introduce author bias, and misrepresent the contents of a literature </w:t>
      </w:r>
      <w:r w:rsidR="00D970D2" w:rsidRPr="00370BDD">
        <w:rPr>
          <w:rFonts w:ascii="Times New Roman" w:hAnsi="Times New Roman" w:cs="Times New Roman"/>
          <w:color w:val="000000" w:themeColor="text1"/>
          <w:sz w:val="24"/>
          <w:szCs w:val="24"/>
          <w:lang w:val="en-US"/>
        </w:rPr>
        <w:fldChar w:fldCharType="begin"/>
      </w:r>
      <w:r w:rsidR="00D970D2" w:rsidRPr="00370BDD">
        <w:rPr>
          <w:rFonts w:ascii="Times New Roman" w:hAnsi="Times New Roman" w:cs="Times New Roman"/>
          <w:color w:val="000000" w:themeColor="text1"/>
          <w:sz w:val="24"/>
          <w:szCs w:val="24"/>
          <w:lang w:val="en-US"/>
        </w:rPr>
        <w:instrText xml:space="preserve"> ADDIN ZOTERO_ITEM CSL_CITATION {"citationID":"1gppjjfjac","properties":{"formattedCitation":"(Tranfield, Denyer, &amp; Smart, 2003)","plainCitation":"(Tranfield, Denyer, &amp; Smart, 2003)"},"citationItems":[{"id":3248,"uris":["http://zotero.org/users/1095756/items/HGJ4C94H"],"uri":["http://zotero.org/users/1095756/items/HGJ4C94H"],"itemData":{"id":3248,"type":"article-journal","title":"Towards a methodology for developing evidence-informed management knowledge by means of systematic review","container-title":"British Journal of Management","page":"207-222","volume":"14","issue":"3","source":"IngentaConnect","abstract":"Undertaking a review of the literature is an important part of any research project. The researcher both maps and assesses the relevant intellectual territory in order to specify a research question which will further develop the knowledge base. However, traditional ‘narrative’ reviews frequently lack thoroughness, and in many cases are not undertaken as genuine pieces of investigatory science. Consequently they can lack a means for making sense of what the collection of studies is saying. These reviews can be biased by the researcher and often lack rigour. Furthermore, the use of reviews of the available evidence to provide insights and guidance for intervention into operational needs of practitioners and policymakers has largely been of secondary importance. For practitioners, making sense of a mass of often-contradictory evidence has become progressively harder. The quality of evidence underpinning decision-making and action has been questioned, for inadequate or incomplete evidence seriously impedes policy formulation and implementation. In exploring ways in which evidence-informed management reviews might be achieved, the authors evaluate the process of systematic review used in the medical sciences. Over the last fifteen years, medical science has attempted to improve the review process by synthesizing research in a systematic, transparent, and reproducible manner with the twin aims of enhancing the knowledge base and informing policymaking and practice. This paper evaluates the extent to which the process of systematic review can be applied to the management field in order to produce a reliable knowledge stock and enhanced practice by developing context-sensitive research. The paper highlights the challenges in developing an appropriate methodology.","DOI":"10.1111/1467-8551.00375","journalAbbreviation":"British Journal of Management","author":[{"family":"Tranfield","given":"D."},{"family":"Denyer","given":"David"},{"family":"Smart","given":"Palminder"}],"issued":{"date-parts":[["2003",9,1]]}}}],"schema":"https://github.com/citation-style-language/schema/raw/master/csl-citation.json"} </w:instrText>
      </w:r>
      <w:r w:rsidR="00D970D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(Tranfield, Denyer, &amp; Smart, 2003)</w:t>
      </w:r>
      <w:r w:rsidR="00D970D2" w:rsidRPr="00370BDD">
        <w:rPr>
          <w:rFonts w:ascii="Times New Roman" w:hAnsi="Times New Roman" w:cs="Times New Roman"/>
          <w:color w:val="000000" w:themeColor="text1"/>
          <w:sz w:val="24"/>
          <w:szCs w:val="24"/>
          <w:lang w:val="en-US"/>
        </w:rPr>
        <w:fldChar w:fldCharType="end"/>
      </w:r>
      <w:r w:rsidR="00D970D2" w:rsidRPr="00370BDD">
        <w:rPr>
          <w:rFonts w:ascii="Times New Roman" w:hAnsi="Times New Roman" w:cs="Times New Roman"/>
          <w:color w:val="000000" w:themeColor="text1"/>
          <w:sz w:val="24"/>
          <w:szCs w:val="24"/>
          <w:lang w:val="en-US"/>
        </w:rPr>
        <w:t xml:space="preserve">. Even attempts to be systematic, such as Buboltz and colleagues </w:t>
      </w:r>
      <w:r w:rsidR="00D970D2" w:rsidRPr="00370BDD">
        <w:rPr>
          <w:rFonts w:ascii="Times New Roman" w:hAnsi="Times New Roman" w:cs="Times New Roman"/>
          <w:color w:val="000000" w:themeColor="text1"/>
          <w:sz w:val="24"/>
          <w:szCs w:val="24"/>
          <w:lang w:val="en-US"/>
        </w:rPr>
        <w:fldChar w:fldCharType="begin"/>
      </w:r>
      <w:r w:rsidR="00240FCA" w:rsidRPr="00370BDD">
        <w:rPr>
          <w:rFonts w:ascii="Times New Roman" w:hAnsi="Times New Roman" w:cs="Times New Roman"/>
          <w:color w:val="000000" w:themeColor="text1"/>
          <w:sz w:val="24"/>
          <w:szCs w:val="24"/>
          <w:lang w:val="en-US"/>
        </w:rPr>
        <w:instrText xml:space="preserve"> ADDIN ZOTERO_ITEM CSL_CITATION {"citationID":"TyRpqND8","properties":{"formattedCitation":"(1995)","plainCitation":"(1995)"},"citationItems":[{"id":6637,"uris":["http://zotero.org/users/1095756/items/QNZ4WQ9X"],"uri":["http://zotero.org/users/1095756/items/QNZ4WQ9X"],"itemData":{"id":6637,"type":"article-journal","title":"A comparison of the content, authors, and institutions represented in the Career Development Quarterly and the Journal of Vocational Behavior","container-title":"Journal of Vocational Behavior","page":"216-226","volume":"46","issue":"2","abstract":"The present study examined the content in the Career Development Quarterly (CDQ) and the Journal of Vocational Behavior (JVB) for a 20-year period. A total of 791 CDQ articles and 1062 JVB articles were classified into the substantive areas of career research and practice devised by Fitzgerald and Rounds (1989). Additionally, author, institutional affiliations, and leading contributors were examined. Results of the study identified two principal areas of research activity and publication for each journal. For CDQ, the two principal areas were \"life-span perspectives on career development\" and \"career interventions.\" For JVB, the two principal areas were \"the person-environment perspective on vocational choice\" and \"the assessment of vocational behavior.\" Together, these four areas accounted for 63.5% of the articles classified for both journals. Overall, content for both journals has remained relatively stable over the years. Additionally, very little overlap exists between the authors contributing to the journals, and only slightly more commonality is observed between the institutional affiliations of the two sets of authors.","DOI":"https://doi.org/10.1006/jvbe.1995.1014","ISSN":"0001-8791","journalAbbreviation":"Journal of Vocational Behavior","author":[{"family":"Buboltz","given":"W. C."},{"family":"Ebberwein","given":"C."},{"family":"Watkins","given":"E. C."},{"family":"Savickas","given":"M. L."}],"issued":{"date-parts":[["1995"]]}},"suppress-author":true}],"schema":"https://github.com/citation-style-language/schema/raw/master/csl-citation.json"} </w:instrText>
      </w:r>
      <w:r w:rsidR="00D970D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(1995)</w:t>
      </w:r>
      <w:r w:rsidR="00D970D2" w:rsidRPr="00370BDD">
        <w:rPr>
          <w:rFonts w:ascii="Times New Roman" w:hAnsi="Times New Roman" w:cs="Times New Roman"/>
          <w:color w:val="000000" w:themeColor="text1"/>
          <w:sz w:val="24"/>
          <w:szCs w:val="24"/>
          <w:lang w:val="en-US"/>
        </w:rPr>
        <w:fldChar w:fldCharType="end"/>
      </w:r>
      <w:r w:rsidR="00D970D2" w:rsidRPr="00370BDD">
        <w:rPr>
          <w:rFonts w:ascii="Times New Roman" w:hAnsi="Times New Roman" w:cs="Times New Roman"/>
          <w:color w:val="000000" w:themeColor="text1"/>
          <w:sz w:val="24"/>
          <w:szCs w:val="24"/>
          <w:lang w:val="en-US"/>
        </w:rPr>
        <w:t xml:space="preserve"> analysis of JVB, which involved assigning articles to 16 categories, may not accurately reflect the contents of the journal – as those categories were based on an earlier, impressionistically-derived categorization scheme developed by Fitzgerald and Rounds </w:t>
      </w:r>
      <w:r w:rsidR="00D970D2"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eXtDkgkn","properties":{"formattedCitation":"(1989)","plainCitation":"(1989)"},"citationItems":[{"id":6635,"uris":["http://zotero.org/users/1095756/items/DTZD8BI7"],"uri":["http://zotero.org/users/1095756/items/DTZD8BI7"],"itemData":{"id":6635,"type":"article-journal","title":"Vocational behavior, 1988: A critical analysis","container-title":"Journal of Vocational Behavior","page":"105-163","volume":"35","issue":"2","DOI":"10.1016/0001-8791(89)90037-7","ISSN":"0001-8791","journalAbbreviation":"Journal of Vocational Behavior","author":[{"family":"Fitzgerald","given":"Louise F"},{"family":"Rounds","given":"James B"}],"issued":{"date-parts":[["1989"]]}},"suppress-author":true}],"schema":"https://github.com/citation-style-language/schema/raw/master/csl-citation.json"} </w:instrText>
      </w:r>
      <w:r w:rsidR="00D970D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lang w:val="en-US"/>
        </w:rPr>
        <w:t>(1989)</w:t>
      </w:r>
      <w:r w:rsidR="00D970D2" w:rsidRPr="00370BDD">
        <w:rPr>
          <w:rFonts w:ascii="Times New Roman" w:hAnsi="Times New Roman" w:cs="Times New Roman"/>
          <w:color w:val="000000" w:themeColor="text1"/>
          <w:sz w:val="24"/>
          <w:szCs w:val="24"/>
          <w:lang w:val="en-US"/>
        </w:rPr>
        <w:fldChar w:fldCharType="end"/>
      </w:r>
      <w:r w:rsidR="00D970D2" w:rsidRPr="00370BDD">
        <w:rPr>
          <w:rFonts w:ascii="Times New Roman" w:hAnsi="Times New Roman" w:cs="Times New Roman"/>
          <w:color w:val="000000" w:themeColor="text1"/>
          <w:sz w:val="24"/>
          <w:szCs w:val="24"/>
          <w:lang w:val="en-US"/>
        </w:rPr>
        <w:t xml:space="preserve">. And indeed, the lack of a systematic methodology for rigorously analyzing and fully representing the contents of a literature can result in misrepresentations. For example, recent use of science mapping analysis to </w:t>
      </w:r>
      <w:r w:rsidR="008F4BC9">
        <w:rPr>
          <w:rFonts w:ascii="Times New Roman" w:hAnsi="Times New Roman" w:cs="Times New Roman"/>
          <w:color w:val="000000" w:themeColor="text1"/>
          <w:sz w:val="24"/>
          <w:szCs w:val="24"/>
          <w:lang w:val="en-US"/>
        </w:rPr>
        <w:t>analyze</w:t>
      </w:r>
      <w:r w:rsidR="00D970D2" w:rsidRPr="00370BDD">
        <w:rPr>
          <w:rFonts w:ascii="Times New Roman" w:hAnsi="Times New Roman" w:cs="Times New Roman"/>
          <w:color w:val="000000" w:themeColor="text1"/>
          <w:sz w:val="24"/>
          <w:szCs w:val="24"/>
          <w:lang w:val="en-US"/>
        </w:rPr>
        <w:t xml:space="preserve"> the </w:t>
      </w:r>
      <w:r w:rsidR="00CC7C59" w:rsidRPr="00370BDD">
        <w:rPr>
          <w:rFonts w:ascii="Times New Roman" w:hAnsi="Times New Roman" w:cs="Times New Roman"/>
          <w:color w:val="000000" w:themeColor="text1"/>
          <w:sz w:val="24"/>
          <w:szCs w:val="24"/>
          <w:lang w:val="en-US"/>
        </w:rPr>
        <w:t xml:space="preserve">Human Resource Management </w:t>
      </w:r>
      <w:r w:rsidR="00D970D2" w:rsidRPr="00370BDD">
        <w:rPr>
          <w:rFonts w:ascii="Times New Roman" w:hAnsi="Times New Roman" w:cs="Times New Roman"/>
          <w:color w:val="000000" w:themeColor="text1"/>
          <w:sz w:val="24"/>
          <w:szCs w:val="24"/>
          <w:lang w:val="en-US"/>
        </w:rPr>
        <w:t xml:space="preserve">field revealed that major research areas in </w:t>
      </w:r>
      <w:r w:rsidR="00CC7C59" w:rsidRPr="00370BDD">
        <w:rPr>
          <w:rFonts w:ascii="Times New Roman" w:hAnsi="Times New Roman" w:cs="Times New Roman"/>
          <w:color w:val="000000" w:themeColor="text1"/>
          <w:sz w:val="24"/>
          <w:szCs w:val="24"/>
          <w:lang w:val="en-US"/>
        </w:rPr>
        <w:t>this</w:t>
      </w:r>
      <w:r w:rsidR="00D970D2" w:rsidRPr="00370BDD">
        <w:rPr>
          <w:rFonts w:ascii="Times New Roman" w:hAnsi="Times New Roman" w:cs="Times New Roman"/>
          <w:color w:val="000000" w:themeColor="text1"/>
          <w:sz w:val="24"/>
          <w:szCs w:val="24"/>
          <w:lang w:val="en-US"/>
        </w:rPr>
        <w:t xml:space="preserve"> literature had been ignored or misrepresented in prior, impressionistic reviews </w:t>
      </w:r>
      <w:r w:rsidR="00D970D2" w:rsidRPr="00370BDD">
        <w:rPr>
          <w:rFonts w:ascii="Times New Roman" w:hAnsi="Times New Roman" w:cs="Times New Roman"/>
          <w:color w:val="000000" w:themeColor="text1"/>
          <w:sz w:val="24"/>
          <w:szCs w:val="24"/>
          <w:lang w:val="en-US"/>
        </w:rPr>
        <w:fldChar w:fldCharType="begin"/>
      </w:r>
      <w:r w:rsidR="00240FCA" w:rsidRPr="00370BDD">
        <w:rPr>
          <w:rFonts w:ascii="Times New Roman" w:hAnsi="Times New Roman" w:cs="Times New Roman"/>
          <w:color w:val="000000" w:themeColor="text1"/>
          <w:sz w:val="24"/>
          <w:szCs w:val="24"/>
          <w:lang w:val="en-US"/>
        </w:rPr>
        <w:instrText xml:space="preserve"> ADDIN ZOTERO_ITEM CSL_CITATION {"citationID":"1lf2bsn8kv","properties":{"formattedCitation":"(Markoulli et al., 2017)","plainCitation":"(Markoulli et al., 2017)"},"citationItems":[{"id":7659,"uris":["http://zotero.org/users/1095756/items/M2EACKJV"],"uri":["http://zotero.org/users/1095756/items/M2EACKJV"],"itemData":{"id":7659,"type":"article-journal","title":"Mapping human resource management: Reviewing the field and charting future directions","container-title":"Human Resource Management Review","page":"367-396","volume":"27","issue":"3","abstract":"Using recent advances in science mapping, this article systematically reviews the Human Resource Management (HRM) field. We analyze 12,157 HRM research articles published over 23 years to reveal the topic content and intellectual structure of HRM scholarship. A downloadable, searchable HRM topic map is provided (http://bit.ly/HR-Map) that reveals: a) 1702 HRM article topics, b) the number of articles on each topic, c) topic relations, trends, and impact, and d) five major HRM topic clusters. We discuss the overall intellectual structure of HRM scholarship and review the five topic clusters. Next, the topic content of HRM scholarship is compared to that of 6114 articles from the practitioner-oriented outlet HR Magazine. We identify 100 topics emphasized to a much greater degree in the practitioner-oriented literature. Seven key themes for future research that could help align HRM scholarship with the interests of HR practitioners are identified and discussed.","DOI":"10.1016/j.hrmr.2016.10.001","author":[{"family":"Markoulli","given":"M."},{"family":"Lee","given":"C. I. S. G."},{"family":"Byington","given":"E. K."},{"family":"Felps","given":"W. A."}],"issued":{"date-parts":[["2017"]]}}}],"schema":"https://github.com/citation-style-language/schema/raw/master/csl-citation.json"} </w:instrText>
      </w:r>
      <w:r w:rsidR="00D970D2"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(Markoulli et al., 2017)</w:t>
      </w:r>
      <w:r w:rsidR="00D970D2" w:rsidRPr="00370BDD">
        <w:rPr>
          <w:rFonts w:ascii="Times New Roman" w:hAnsi="Times New Roman" w:cs="Times New Roman"/>
          <w:color w:val="000000" w:themeColor="text1"/>
          <w:sz w:val="24"/>
          <w:szCs w:val="24"/>
          <w:lang w:val="en-US"/>
        </w:rPr>
        <w:fldChar w:fldCharType="end"/>
      </w:r>
      <w:r w:rsidR="00D970D2" w:rsidRPr="00370BDD">
        <w:rPr>
          <w:rFonts w:ascii="Times New Roman" w:hAnsi="Times New Roman" w:cs="Times New Roman"/>
          <w:color w:val="000000" w:themeColor="text1"/>
          <w:sz w:val="24"/>
          <w:szCs w:val="24"/>
          <w:lang w:val="en-US"/>
        </w:rPr>
        <w:t xml:space="preserve">. </w:t>
      </w:r>
    </w:p>
    <w:p w14:paraId="6C4171BE" w14:textId="100C527D" w:rsidR="00D970D2" w:rsidRDefault="00FC6231" w:rsidP="00D970D2">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I</w:t>
      </w:r>
      <w:r w:rsidR="00C91E60">
        <w:rPr>
          <w:rFonts w:ascii="Times New Roman" w:hAnsi="Times New Roman" w:cs="Times New Roman"/>
          <w:color w:val="000000" w:themeColor="text1"/>
          <w:sz w:val="24"/>
          <w:szCs w:val="24"/>
          <w:lang w:val="en-US"/>
        </w:rPr>
        <w:t>n contras</w:t>
      </w:r>
      <w:r>
        <w:rPr>
          <w:rFonts w:ascii="Times New Roman" w:hAnsi="Times New Roman" w:cs="Times New Roman"/>
          <w:color w:val="000000" w:themeColor="text1"/>
          <w:sz w:val="24"/>
          <w:szCs w:val="24"/>
          <w:lang w:val="en-US"/>
        </w:rPr>
        <w:t>t, this review aims to be empirically grounded, and is based on a systematic analysis of JVB (i.e. using bibliometric analysis</w:t>
      </w:r>
      <w:r w:rsidR="00C93C14">
        <w:rPr>
          <w:rFonts w:ascii="Times New Roman" w:hAnsi="Times New Roman" w:cs="Times New Roman"/>
          <w:color w:val="000000" w:themeColor="text1"/>
          <w:sz w:val="24"/>
          <w:szCs w:val="24"/>
          <w:lang w:val="en-US"/>
        </w:rPr>
        <w:t xml:space="preserve">). </w:t>
      </w:r>
      <w:r w:rsidR="00B767B7">
        <w:rPr>
          <w:rFonts w:ascii="Times New Roman" w:hAnsi="Times New Roman" w:cs="Times New Roman"/>
          <w:color w:val="000000" w:themeColor="text1"/>
          <w:sz w:val="24"/>
          <w:szCs w:val="24"/>
          <w:lang w:val="en-US"/>
        </w:rPr>
        <w:t>Th</w:t>
      </w:r>
      <w:r w:rsidR="008F4BC9">
        <w:rPr>
          <w:rFonts w:ascii="Times New Roman" w:hAnsi="Times New Roman" w:cs="Times New Roman"/>
          <w:color w:val="000000" w:themeColor="text1"/>
          <w:sz w:val="24"/>
          <w:szCs w:val="24"/>
          <w:lang w:val="en-US"/>
        </w:rPr>
        <w:t>e analytic approach employed</w:t>
      </w:r>
      <w:r w:rsidR="00B767B7">
        <w:rPr>
          <w:rFonts w:ascii="Times New Roman" w:hAnsi="Times New Roman" w:cs="Times New Roman"/>
          <w:color w:val="000000" w:themeColor="text1"/>
          <w:sz w:val="24"/>
          <w:szCs w:val="24"/>
          <w:lang w:val="en-US"/>
        </w:rPr>
        <w:t xml:space="preserve"> allows for two key distinctions from traditional reviews: a) </w:t>
      </w:r>
      <w:r w:rsidR="001E0163">
        <w:rPr>
          <w:rFonts w:ascii="Times New Roman" w:hAnsi="Times New Roman" w:cs="Times New Roman"/>
          <w:color w:val="000000" w:themeColor="text1"/>
          <w:sz w:val="24"/>
          <w:szCs w:val="24"/>
          <w:lang w:val="en-US"/>
        </w:rPr>
        <w:t>the analysis results (which are visualized in the analytic maps) can help keep review authors</w:t>
      </w:r>
      <w:r w:rsidR="003C196C">
        <w:rPr>
          <w:rFonts w:ascii="Times New Roman" w:hAnsi="Times New Roman" w:cs="Times New Roman"/>
          <w:color w:val="000000" w:themeColor="text1"/>
          <w:sz w:val="24"/>
          <w:szCs w:val="24"/>
          <w:lang w:val="en-US"/>
        </w:rPr>
        <w:t>’</w:t>
      </w:r>
      <w:r w:rsidR="001E0163">
        <w:rPr>
          <w:rFonts w:ascii="Times New Roman" w:hAnsi="Times New Roman" w:cs="Times New Roman"/>
          <w:color w:val="000000" w:themeColor="text1"/>
          <w:sz w:val="24"/>
          <w:szCs w:val="24"/>
          <w:lang w:val="en-US"/>
        </w:rPr>
        <w:t xml:space="preserve"> description of the literature “honest” and less colored by personal biases in literature interpretation, and b) </w:t>
      </w:r>
      <w:r w:rsidR="00B767B7">
        <w:rPr>
          <w:rFonts w:ascii="Times New Roman" w:hAnsi="Times New Roman" w:cs="Times New Roman"/>
          <w:color w:val="000000" w:themeColor="text1"/>
          <w:sz w:val="24"/>
          <w:szCs w:val="24"/>
          <w:lang w:val="en-US"/>
        </w:rPr>
        <w:t>drawing on the</w:t>
      </w:r>
      <w:r w:rsidR="00C93C14">
        <w:rPr>
          <w:rFonts w:ascii="Times New Roman" w:hAnsi="Times New Roman" w:cs="Times New Roman"/>
          <w:color w:val="000000" w:themeColor="text1"/>
          <w:sz w:val="24"/>
          <w:szCs w:val="24"/>
          <w:lang w:val="en-US"/>
        </w:rPr>
        <w:t xml:space="preserve"> analysis</w:t>
      </w:r>
      <w:r w:rsidR="00B767B7">
        <w:rPr>
          <w:rFonts w:ascii="Times New Roman" w:hAnsi="Times New Roman" w:cs="Times New Roman"/>
          <w:color w:val="000000" w:themeColor="text1"/>
          <w:sz w:val="24"/>
          <w:szCs w:val="24"/>
          <w:lang w:val="en-US"/>
        </w:rPr>
        <w:t xml:space="preserve"> of articles</w:t>
      </w:r>
      <w:r w:rsidR="00C93C14">
        <w:rPr>
          <w:rFonts w:ascii="Times New Roman" w:hAnsi="Times New Roman" w:cs="Times New Roman"/>
          <w:color w:val="000000" w:themeColor="text1"/>
          <w:sz w:val="24"/>
          <w:szCs w:val="24"/>
          <w:lang w:val="en-US"/>
        </w:rPr>
        <w:t xml:space="preserve">, </w:t>
      </w:r>
      <w:r w:rsidR="00B767B7" w:rsidRPr="00876488">
        <w:rPr>
          <w:rFonts w:ascii="Times New Roman" w:hAnsi="Times New Roman" w:cs="Times New Roman"/>
          <w:i/>
          <w:color w:val="000000" w:themeColor="text1"/>
          <w:sz w:val="24"/>
          <w:szCs w:val="24"/>
          <w:lang w:val="en-US"/>
        </w:rPr>
        <w:t>systematic</w:t>
      </w:r>
      <w:r w:rsidR="00B767B7">
        <w:rPr>
          <w:rFonts w:ascii="Times New Roman" w:hAnsi="Times New Roman" w:cs="Times New Roman"/>
          <w:color w:val="000000" w:themeColor="text1"/>
          <w:sz w:val="24"/>
          <w:szCs w:val="24"/>
          <w:lang w:val="en-US"/>
        </w:rPr>
        <w:t xml:space="preserve"> criteria</w:t>
      </w:r>
      <w:r w:rsidR="00E8636C">
        <w:rPr>
          <w:rFonts w:ascii="Times New Roman" w:hAnsi="Times New Roman" w:cs="Times New Roman"/>
          <w:color w:val="000000" w:themeColor="text1"/>
          <w:sz w:val="24"/>
          <w:szCs w:val="24"/>
          <w:lang w:val="en-US"/>
        </w:rPr>
        <w:t xml:space="preserve"> can be </w:t>
      </w:r>
      <w:r w:rsidR="00097195">
        <w:rPr>
          <w:rFonts w:ascii="Times New Roman" w:hAnsi="Times New Roman" w:cs="Times New Roman"/>
          <w:color w:val="000000" w:themeColor="text1"/>
          <w:sz w:val="24"/>
          <w:szCs w:val="24"/>
          <w:lang w:val="en-US"/>
        </w:rPr>
        <w:t>applied</w:t>
      </w:r>
      <w:r w:rsidR="00E8636C">
        <w:rPr>
          <w:rFonts w:ascii="Times New Roman" w:hAnsi="Times New Roman" w:cs="Times New Roman"/>
          <w:color w:val="000000" w:themeColor="text1"/>
          <w:sz w:val="24"/>
          <w:szCs w:val="24"/>
          <w:lang w:val="en-US"/>
        </w:rPr>
        <w:t xml:space="preserve"> to </w:t>
      </w:r>
      <w:r w:rsidR="00AC567E">
        <w:rPr>
          <w:rFonts w:ascii="Times New Roman" w:hAnsi="Times New Roman" w:cs="Times New Roman"/>
          <w:color w:val="000000" w:themeColor="text1"/>
          <w:sz w:val="24"/>
          <w:szCs w:val="24"/>
          <w:lang w:val="en-US"/>
        </w:rPr>
        <w:t>select</w:t>
      </w:r>
      <w:r w:rsidR="00E8636C">
        <w:rPr>
          <w:rFonts w:ascii="Times New Roman" w:hAnsi="Times New Roman" w:cs="Times New Roman"/>
          <w:color w:val="000000" w:themeColor="text1"/>
          <w:sz w:val="24"/>
          <w:szCs w:val="24"/>
          <w:lang w:val="en-US"/>
        </w:rPr>
        <w:t xml:space="preserve"> which contents </w:t>
      </w:r>
      <w:r w:rsidR="00AC567E">
        <w:rPr>
          <w:rFonts w:ascii="Times New Roman" w:hAnsi="Times New Roman" w:cs="Times New Roman"/>
          <w:color w:val="000000" w:themeColor="text1"/>
          <w:sz w:val="24"/>
          <w:szCs w:val="24"/>
          <w:lang w:val="en-US"/>
        </w:rPr>
        <w:t>in</w:t>
      </w:r>
      <w:r w:rsidR="00E8636C">
        <w:rPr>
          <w:rFonts w:ascii="Times New Roman" w:hAnsi="Times New Roman" w:cs="Times New Roman"/>
          <w:color w:val="000000" w:themeColor="text1"/>
          <w:sz w:val="24"/>
          <w:szCs w:val="24"/>
          <w:lang w:val="en-US"/>
        </w:rPr>
        <w:t xml:space="preserve"> a literature to </w:t>
      </w:r>
      <w:r w:rsidR="00183D3F" w:rsidRPr="00183D3F">
        <w:rPr>
          <w:rFonts w:ascii="Times New Roman" w:hAnsi="Times New Roman" w:cs="Times New Roman"/>
          <w:color w:val="000000" w:themeColor="text1"/>
          <w:sz w:val="24"/>
          <w:szCs w:val="24"/>
          <w:lang w:val="en-US"/>
        </w:rPr>
        <w:t>highlight in the article text and tables</w:t>
      </w:r>
      <w:r w:rsidR="00097195">
        <w:rPr>
          <w:rFonts w:ascii="Times New Roman" w:hAnsi="Times New Roman" w:cs="Times New Roman"/>
          <w:color w:val="000000" w:themeColor="text1"/>
          <w:sz w:val="24"/>
          <w:szCs w:val="24"/>
          <w:lang w:val="en-US"/>
        </w:rPr>
        <w:t xml:space="preserve"> (e.g. </w:t>
      </w:r>
      <w:r w:rsidR="003C196C">
        <w:rPr>
          <w:rFonts w:ascii="Times New Roman" w:hAnsi="Times New Roman" w:cs="Times New Roman"/>
          <w:color w:val="000000" w:themeColor="text1"/>
          <w:sz w:val="24"/>
          <w:szCs w:val="24"/>
          <w:lang w:val="en-US"/>
        </w:rPr>
        <w:t xml:space="preserve">Table 1, </w:t>
      </w:r>
      <w:r w:rsidR="00097195">
        <w:rPr>
          <w:rFonts w:ascii="Times New Roman" w:hAnsi="Times New Roman" w:cs="Times New Roman"/>
          <w:color w:val="000000" w:themeColor="text1"/>
          <w:sz w:val="24"/>
          <w:szCs w:val="24"/>
          <w:lang w:val="en-US"/>
        </w:rPr>
        <w:t>topics with the largest number of JVB articles, topics whose articles have the highest citation rates, etc.)</w:t>
      </w:r>
      <w:r w:rsidR="00B767B7">
        <w:rPr>
          <w:rFonts w:ascii="Times New Roman" w:hAnsi="Times New Roman" w:cs="Times New Roman"/>
          <w:color w:val="000000" w:themeColor="text1"/>
          <w:sz w:val="24"/>
          <w:szCs w:val="24"/>
          <w:lang w:val="en-US"/>
        </w:rPr>
        <w:t xml:space="preserve">, </w:t>
      </w:r>
      <w:r w:rsidR="001E0163">
        <w:rPr>
          <w:rFonts w:ascii="Times New Roman" w:hAnsi="Times New Roman" w:cs="Times New Roman"/>
          <w:color w:val="000000" w:themeColor="text1"/>
          <w:sz w:val="24"/>
          <w:szCs w:val="24"/>
          <w:lang w:val="en-US"/>
        </w:rPr>
        <w:t>rather than on the idiosyncratic selection of topics based on implicit preferences of the author</w:t>
      </w:r>
      <w:r w:rsidR="00E8636C">
        <w:rPr>
          <w:rFonts w:ascii="Times New Roman" w:hAnsi="Times New Roman" w:cs="Times New Roman"/>
          <w:color w:val="000000" w:themeColor="text1"/>
          <w:sz w:val="24"/>
          <w:szCs w:val="24"/>
          <w:lang w:val="en-US"/>
        </w:rPr>
        <w:t xml:space="preserve">. </w:t>
      </w:r>
    </w:p>
    <w:p w14:paraId="70206C19" w14:textId="4CBCA45C" w:rsidR="00D970D2" w:rsidRPr="00370BDD" w:rsidRDefault="00D66DAF" w:rsidP="00D970D2">
      <w:pPr>
        <w:widowControl w:val="0"/>
        <w:spacing w:after="0" w:line="480" w:lineRule="auto"/>
        <w:ind w:firstLine="720"/>
        <w:rPr>
          <w:rFonts w:ascii="Times New Roman" w:eastAsia="Times New Roman" w:hAnsi="Times New Roman" w:cs="Times New Roman"/>
          <w:color w:val="000000" w:themeColor="text1"/>
          <w:sz w:val="24"/>
          <w:szCs w:val="24"/>
        </w:rPr>
      </w:pPr>
      <w:r w:rsidRPr="00E47B75">
        <w:rPr>
          <w:rFonts w:ascii="Times New Roman" w:hAnsi="Times New Roman" w:cs="Times New Roman"/>
          <w:color w:val="000000" w:themeColor="text1"/>
          <w:sz w:val="24"/>
          <w:szCs w:val="24"/>
          <w:lang w:val="en-US"/>
        </w:rPr>
        <w:t>Fourth</w:t>
      </w:r>
      <w:r w:rsidR="00D970D2" w:rsidRPr="00D66DAF">
        <w:rPr>
          <w:rFonts w:ascii="Times New Roman" w:hAnsi="Times New Roman" w:cs="Times New Roman"/>
          <w:color w:val="000000" w:themeColor="text1"/>
          <w:sz w:val="24"/>
          <w:szCs w:val="24"/>
          <w:lang w:val="en-US"/>
        </w:rPr>
        <w:t>, science</w:t>
      </w:r>
      <w:r w:rsidR="00D970D2" w:rsidRPr="00370BDD">
        <w:rPr>
          <w:rFonts w:ascii="Times New Roman" w:hAnsi="Times New Roman" w:cs="Times New Roman"/>
          <w:color w:val="000000" w:themeColor="text1"/>
          <w:sz w:val="24"/>
          <w:szCs w:val="24"/>
          <w:lang w:val="en-US"/>
        </w:rPr>
        <w:t xml:space="preserve"> maps have the advantage of being visual. </w:t>
      </w:r>
      <w:r w:rsidR="00D970D2" w:rsidRPr="00370BDD">
        <w:rPr>
          <w:rFonts w:ascii="Times New Roman" w:eastAsia="Times New Roman" w:hAnsi="Times New Roman" w:cs="Times New Roman"/>
          <w:color w:val="000000" w:themeColor="text1"/>
          <w:sz w:val="24"/>
          <w:szCs w:val="24"/>
        </w:rPr>
        <w:t xml:space="preserve">Visual information is easier to remember and process </w:t>
      </w:r>
      <w:r w:rsidR="00D970D2" w:rsidRPr="00370BDD">
        <w:rPr>
          <w:rFonts w:ascii="Times New Roman" w:eastAsia="Times New Roman" w:hAnsi="Times New Roman" w:cs="Times New Roman"/>
          <w:color w:val="000000" w:themeColor="text1"/>
          <w:sz w:val="24"/>
          <w:szCs w:val="24"/>
        </w:rPr>
        <w:fldChar w:fldCharType="begin"/>
      </w:r>
      <w:r w:rsidR="00D970D2" w:rsidRPr="00370BDD">
        <w:rPr>
          <w:rFonts w:ascii="Times New Roman" w:eastAsia="Times New Roman" w:hAnsi="Times New Roman" w:cs="Times New Roman"/>
          <w:color w:val="000000" w:themeColor="text1"/>
          <w:sz w:val="24"/>
          <w:szCs w:val="24"/>
        </w:rPr>
        <w:instrText xml:space="preserve"> ADDIN ZOTERO_ITEM CSL_CITATION {"citationID":"rp6rmgt4","properties":{"formattedCitation":"(Brady, Konkle, Alvarez, &amp; Oliva, 2008; Cattaneo, Rosen, Vecchi, &amp; Pelz, 2008)","plainCitation":"(Brady, Konkle, Alvarez, &amp; Oliva, 2008; Cattaneo, Rosen, Vecchi, &amp; Pelz, 2008)"},"citationItems":[{"id":1055,"uris":["http://zotero.org/users/1095756/items/R4TGMTJN"],"uri":["http://zotero.org/users/1095756/items/R4TGMTJN"],"itemData":{"id":1055,"type":"article-journal","title":"Visual long-term memory has a massive storage capacity for object details","container-title":"Proceedings of the National Academy of Sciences","page":"14325-14329","volume":"105","issue":"38","source":"www.pnas.org","abstract":"One of the major lessons of memory research has been that human memory is fallible, imprecise, and subject to interference. Thus, although observers can remember thousands of images, it is widely assumed that these memories lack detail. Contrary to this assumption, here we show that long-term memory is capable of storing a massive number of objects with details from the image. Participants viewed pictures of 2,500 objects over the course of 5.5 h. Afterward, they were shown pairs of images and indicated which of the two they had seen. The previously viewed item could be paired with either an object from a novel category, an object of the same basic-level category, or the same object in a different state or pose. Performance in each of these conditions was remarkably high (92%, 88%, and 87%, respectively), suggesting that participants successfully maintained detailed representations of thousands of images. These results have implications for cognitive models, in which capacity limitations impose a primary computational constraint (e.g., models of object recognition), and pose a challenge to neural models of memory storage and retrieval, which must be able to account for such a large and detailed storage capacity.","DOI":"10.1073/pnas.0803390105","ISSN":"0027-8424, 1091-6490","note":"10.1073/pnas.0803390105\nPMID: 18787113","journalAbbreviation":"PNAS","language":"en","author":[{"family":"Brady","given":"Timothy F."},{"family":"Konkle","given":"Talia"},{"family":"Alvarez","given":"George A."},{"family":"Oliva","given":"Aude"}],"issued":{"date-parts":[["2008",9,23]]}}},{"id":403,"uris":["http://zotero.org/users/1095756/items/9KFJ8A6R"],"uri":["http://zotero.org/users/1095756/items/9KFJ8A6R"],"itemData":{"id":403,"type":"article-journal","title":"Monitoring eye movements to investigate the picture superiority effect in spatial memory","container-title":"Perception","page":"34-49","volume":"37","issue":"1","abstract":"Spatial memory is usually better for iconic than for verbal material. Our aim was to assess whether such effect is related to the way iconic and verbal targets are viewed when people have to memorize their locations. Eye movements were recorded while participants memorized the locations of images or words. Images received fewer, but longer, gazes than words. Longer gazes on images might reflect greater attention devoted to images due to their higher sensorial distinctiveness and/or generation with images of an additional phonological code beyond the visual code immediately available. We found that words were scanned mainly from left to right while a more heterogeneous scanning strategy characterized encoding of images. This suggests\nthat iconic configurations tend to be maintained as global integrated representations in which\nall the item/location pairs are simultaneously present whilst verbal configurations are maintained\nthrough more sequential processes.","DOI":"10.1068/p5623","ISSN":"0301-0066","journalAbbreviation":"Perception","author":[{"family":"Cattaneo","given":"Zaira"},{"family":"Rosen","given":"Mitchell"},{"family":"Vecchi","given":"Tomaso"},{"family":"Pelz","given":"Jeff B"}],"issued":{"date-parts":[["2008"]]}}}],"schema":"https://github.com/citation-style-language/schema/raw/master/csl-citation.json"} </w:instrText>
      </w:r>
      <w:r w:rsidR="00D970D2" w:rsidRPr="00370BDD">
        <w:rPr>
          <w:rFonts w:ascii="Times New Roman" w:eastAsia="Times New Roman" w:hAnsi="Times New Roman" w:cs="Times New Roman"/>
          <w:color w:val="000000" w:themeColor="text1"/>
          <w:sz w:val="24"/>
          <w:szCs w:val="24"/>
        </w:rPr>
        <w:fldChar w:fldCharType="separate"/>
      </w:r>
      <w:r w:rsidR="000A3532">
        <w:rPr>
          <w:rFonts w:ascii="Times New Roman" w:eastAsia="Times New Roman" w:hAnsi="Times New Roman" w:cs="Times New Roman"/>
          <w:color w:val="000000" w:themeColor="text1"/>
          <w:sz w:val="24"/>
          <w:szCs w:val="24"/>
        </w:rPr>
        <w:t>(Brady, Konkle, Alvarez, &amp; Oliva, 2008; Cattaneo, Rosen, Vecchi, &amp; Pelz, 2008)</w:t>
      </w:r>
      <w:r w:rsidR="00D970D2" w:rsidRPr="00370BDD">
        <w:rPr>
          <w:rFonts w:ascii="Times New Roman" w:eastAsia="Times New Roman" w:hAnsi="Times New Roman" w:cs="Times New Roman"/>
          <w:color w:val="000000" w:themeColor="text1"/>
          <w:sz w:val="24"/>
          <w:szCs w:val="24"/>
        </w:rPr>
        <w:fldChar w:fldCharType="end"/>
      </w:r>
      <w:r w:rsidR="00D970D2" w:rsidRPr="00370BDD">
        <w:rPr>
          <w:rFonts w:ascii="Times New Roman" w:eastAsia="Times New Roman" w:hAnsi="Times New Roman" w:cs="Times New Roman"/>
          <w:color w:val="000000" w:themeColor="text1"/>
          <w:sz w:val="24"/>
          <w:szCs w:val="24"/>
        </w:rPr>
        <w:t xml:space="preserve">. As such, by communicating visually, information about the content and structure of JVB scholarship can be relayed to viewers </w:t>
      </w:r>
      <w:r w:rsidR="00097195">
        <w:rPr>
          <w:rFonts w:ascii="Times New Roman" w:eastAsia="Times New Roman" w:hAnsi="Times New Roman" w:cs="Times New Roman"/>
          <w:color w:val="000000" w:themeColor="text1"/>
          <w:sz w:val="24"/>
          <w:szCs w:val="24"/>
        </w:rPr>
        <w:t xml:space="preserve">in a way that </w:t>
      </w:r>
      <w:r w:rsidR="00D970D2" w:rsidRPr="00370BDD">
        <w:rPr>
          <w:rFonts w:ascii="Times New Roman" w:eastAsia="Times New Roman" w:hAnsi="Times New Roman" w:cs="Times New Roman"/>
          <w:color w:val="000000" w:themeColor="text1"/>
          <w:sz w:val="24"/>
          <w:szCs w:val="24"/>
        </w:rPr>
        <w:t xml:space="preserve">is more likely to be accurately understood and </w:t>
      </w:r>
      <w:r w:rsidR="00097195">
        <w:rPr>
          <w:rFonts w:ascii="Times New Roman" w:eastAsia="Times New Roman" w:hAnsi="Times New Roman" w:cs="Times New Roman"/>
          <w:color w:val="000000" w:themeColor="text1"/>
          <w:sz w:val="24"/>
          <w:szCs w:val="24"/>
        </w:rPr>
        <w:t xml:space="preserve">accurately </w:t>
      </w:r>
      <w:r w:rsidR="00D970D2" w:rsidRPr="00370BDD">
        <w:rPr>
          <w:rFonts w:ascii="Times New Roman" w:eastAsia="Times New Roman" w:hAnsi="Times New Roman" w:cs="Times New Roman"/>
          <w:color w:val="000000" w:themeColor="text1"/>
          <w:sz w:val="24"/>
          <w:szCs w:val="24"/>
        </w:rPr>
        <w:t>recalled by viewers than text descriptions.</w:t>
      </w:r>
    </w:p>
    <w:p w14:paraId="020776C3" w14:textId="331178A1" w:rsidR="00CC7C59" w:rsidRPr="00E47B75" w:rsidRDefault="000444E7" w:rsidP="00167B38">
      <w:pPr>
        <w:widowControl w:val="0"/>
        <w:spacing w:after="0" w:line="480" w:lineRule="auto"/>
        <w:rPr>
          <w:rFonts w:ascii="Times New Roman" w:eastAsia="Times New Roman" w:hAnsi="Times New Roman" w:cs="Times New Roman"/>
          <w:bCs/>
          <w:i/>
          <w:color w:val="000000" w:themeColor="text1"/>
          <w:sz w:val="24"/>
          <w:szCs w:val="24"/>
        </w:rPr>
      </w:pPr>
      <w:r w:rsidRPr="00E47B75">
        <w:rPr>
          <w:rFonts w:ascii="Times New Roman" w:eastAsia="Times New Roman" w:hAnsi="Times New Roman" w:cs="Times New Roman"/>
          <w:bCs/>
          <w:i/>
          <w:color w:val="000000" w:themeColor="text1"/>
          <w:sz w:val="24"/>
          <w:szCs w:val="24"/>
        </w:rPr>
        <w:t xml:space="preserve">1.2 </w:t>
      </w:r>
      <w:r w:rsidR="00CC7C59" w:rsidRPr="00E47B75">
        <w:rPr>
          <w:rFonts w:ascii="Times New Roman" w:eastAsia="Times New Roman" w:hAnsi="Times New Roman" w:cs="Times New Roman"/>
          <w:bCs/>
          <w:i/>
          <w:color w:val="000000" w:themeColor="text1"/>
          <w:sz w:val="24"/>
          <w:szCs w:val="24"/>
        </w:rPr>
        <w:t>Contribution</w:t>
      </w:r>
    </w:p>
    <w:p w14:paraId="532D4438" w14:textId="6497BC1C" w:rsidR="00167B38" w:rsidRPr="00370BDD" w:rsidRDefault="00CC7C59" w:rsidP="000F2F26">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eastAsia="Times New Roman" w:hAnsi="Times New Roman" w:cs="Times New Roman"/>
          <w:color w:val="000000" w:themeColor="text1"/>
          <w:sz w:val="24"/>
          <w:szCs w:val="24"/>
        </w:rPr>
        <w:t xml:space="preserve">The four advantages </w:t>
      </w:r>
      <w:r w:rsidR="00F17DB9">
        <w:rPr>
          <w:rFonts w:ascii="Times New Roman" w:eastAsia="Times New Roman" w:hAnsi="Times New Roman" w:cs="Times New Roman"/>
          <w:color w:val="000000" w:themeColor="text1"/>
          <w:sz w:val="24"/>
          <w:szCs w:val="24"/>
        </w:rPr>
        <w:t xml:space="preserve">of using science mapping analysis discussed above suggest </w:t>
      </w:r>
      <w:r w:rsidR="00097195">
        <w:rPr>
          <w:rFonts w:ascii="Times New Roman" w:eastAsia="Times New Roman" w:hAnsi="Times New Roman" w:cs="Times New Roman"/>
          <w:color w:val="000000" w:themeColor="text1"/>
          <w:sz w:val="24"/>
          <w:szCs w:val="24"/>
        </w:rPr>
        <w:t xml:space="preserve">that </w:t>
      </w:r>
      <w:r w:rsidR="00F17DB9">
        <w:rPr>
          <w:rFonts w:ascii="Times New Roman" w:eastAsia="Times New Roman" w:hAnsi="Times New Roman" w:cs="Times New Roman"/>
          <w:color w:val="000000" w:themeColor="text1"/>
          <w:sz w:val="24"/>
          <w:szCs w:val="24"/>
        </w:rPr>
        <w:t>it is</w:t>
      </w:r>
      <w:r w:rsidRPr="00370BDD">
        <w:rPr>
          <w:rFonts w:ascii="Times New Roman" w:eastAsia="Times New Roman" w:hAnsi="Times New Roman" w:cs="Times New Roman"/>
          <w:color w:val="000000" w:themeColor="text1"/>
          <w:sz w:val="24"/>
          <w:szCs w:val="24"/>
        </w:rPr>
        <w:t xml:space="preserve"> a promising </w:t>
      </w:r>
      <w:r w:rsidR="00F17DB9">
        <w:rPr>
          <w:rFonts w:ascii="Times New Roman" w:eastAsia="Times New Roman" w:hAnsi="Times New Roman" w:cs="Times New Roman"/>
          <w:color w:val="000000" w:themeColor="text1"/>
          <w:sz w:val="24"/>
          <w:szCs w:val="24"/>
        </w:rPr>
        <w:t>approach</w:t>
      </w:r>
      <w:r w:rsidR="00EF2563" w:rsidRPr="00370BDD">
        <w:rPr>
          <w:rFonts w:ascii="Times New Roman" w:eastAsia="Times New Roman" w:hAnsi="Times New Roman" w:cs="Times New Roman"/>
          <w:color w:val="000000" w:themeColor="text1"/>
          <w:sz w:val="24"/>
          <w:szCs w:val="24"/>
        </w:rPr>
        <w:t xml:space="preserve"> </w:t>
      </w:r>
      <w:r w:rsidR="00F17DB9">
        <w:rPr>
          <w:rFonts w:ascii="Times New Roman" w:eastAsia="Times New Roman" w:hAnsi="Times New Roman" w:cs="Times New Roman"/>
          <w:color w:val="000000" w:themeColor="text1"/>
          <w:sz w:val="24"/>
          <w:szCs w:val="24"/>
        </w:rPr>
        <w:t xml:space="preserve">for </w:t>
      </w:r>
      <w:r w:rsidR="00B33A87">
        <w:rPr>
          <w:rFonts w:ascii="Times New Roman" w:eastAsia="Times New Roman" w:hAnsi="Times New Roman" w:cs="Times New Roman"/>
          <w:color w:val="000000" w:themeColor="text1"/>
          <w:sz w:val="24"/>
          <w:szCs w:val="24"/>
        </w:rPr>
        <w:t>analyzing</w:t>
      </w:r>
      <w:r w:rsidR="00F17DB9">
        <w:rPr>
          <w:rFonts w:ascii="Times New Roman" w:eastAsia="Times New Roman" w:hAnsi="Times New Roman" w:cs="Times New Roman"/>
          <w:color w:val="000000" w:themeColor="text1"/>
          <w:sz w:val="24"/>
          <w:szCs w:val="24"/>
        </w:rPr>
        <w:t xml:space="preserve"> JVB</w:t>
      </w:r>
      <w:r w:rsidR="00B33A87">
        <w:rPr>
          <w:rFonts w:ascii="Times New Roman" w:eastAsia="Times New Roman" w:hAnsi="Times New Roman" w:cs="Times New Roman"/>
          <w:color w:val="000000" w:themeColor="text1"/>
          <w:sz w:val="24"/>
          <w:szCs w:val="24"/>
        </w:rPr>
        <w:t>’s contents</w:t>
      </w:r>
      <w:r w:rsidR="00EF2563" w:rsidRPr="00370BDD">
        <w:rPr>
          <w:rFonts w:ascii="Times New Roman" w:eastAsia="Times New Roman" w:hAnsi="Times New Roman" w:cs="Times New Roman"/>
          <w:color w:val="000000" w:themeColor="text1"/>
          <w:sz w:val="24"/>
          <w:szCs w:val="24"/>
        </w:rPr>
        <w:t xml:space="preserve"> </w:t>
      </w:r>
      <w:r w:rsidR="00F17DB9">
        <w:rPr>
          <w:rFonts w:ascii="Times New Roman" w:eastAsia="Times New Roman" w:hAnsi="Times New Roman" w:cs="Times New Roman"/>
          <w:color w:val="000000" w:themeColor="text1"/>
          <w:sz w:val="24"/>
          <w:szCs w:val="24"/>
        </w:rPr>
        <w:t>in a way that has</w:t>
      </w:r>
      <w:r w:rsidR="00EF2563" w:rsidRPr="00370BDD">
        <w:rPr>
          <w:rFonts w:ascii="Times New Roman" w:eastAsia="Times New Roman" w:hAnsi="Times New Roman" w:cs="Times New Roman"/>
          <w:color w:val="000000" w:themeColor="text1"/>
          <w:sz w:val="24"/>
          <w:szCs w:val="24"/>
        </w:rPr>
        <w:t xml:space="preserve"> analytical</w:t>
      </w:r>
      <w:r w:rsidRPr="00370BDD">
        <w:rPr>
          <w:rFonts w:ascii="Times New Roman" w:eastAsia="Times New Roman" w:hAnsi="Times New Roman" w:cs="Times New Roman"/>
          <w:color w:val="000000" w:themeColor="text1"/>
          <w:sz w:val="24"/>
          <w:szCs w:val="24"/>
        </w:rPr>
        <w:t xml:space="preserve"> rigor</w:t>
      </w:r>
      <w:r w:rsidR="00B33A87">
        <w:rPr>
          <w:rFonts w:ascii="Times New Roman" w:eastAsia="Times New Roman" w:hAnsi="Times New Roman" w:cs="Times New Roman"/>
          <w:color w:val="000000" w:themeColor="text1"/>
          <w:sz w:val="24"/>
          <w:szCs w:val="24"/>
        </w:rPr>
        <w:t>, and is informative for readers</w:t>
      </w:r>
      <w:r w:rsidRPr="00370BDD">
        <w:rPr>
          <w:rFonts w:ascii="Times New Roman" w:eastAsia="Times New Roman" w:hAnsi="Times New Roman" w:cs="Times New Roman"/>
          <w:color w:val="000000" w:themeColor="text1"/>
          <w:sz w:val="24"/>
          <w:szCs w:val="24"/>
        </w:rPr>
        <w:t xml:space="preserve">. Bearing in mind </w:t>
      </w:r>
      <w:r w:rsidR="00EF2563" w:rsidRPr="00370BDD">
        <w:rPr>
          <w:rFonts w:ascii="Times New Roman" w:eastAsia="Times New Roman" w:hAnsi="Times New Roman" w:cs="Times New Roman"/>
          <w:color w:val="000000" w:themeColor="text1"/>
          <w:sz w:val="24"/>
          <w:szCs w:val="24"/>
        </w:rPr>
        <w:t xml:space="preserve">the standing of JVB as the leading journal in career studies, </w:t>
      </w:r>
      <w:r w:rsidR="00B33A87">
        <w:rPr>
          <w:rFonts w:ascii="Times New Roman" w:eastAsia="Times New Roman" w:hAnsi="Times New Roman" w:cs="Times New Roman"/>
          <w:color w:val="000000" w:themeColor="text1"/>
          <w:sz w:val="24"/>
          <w:szCs w:val="24"/>
        </w:rPr>
        <w:t>such an analysis of JVB is likely to be of</w:t>
      </w:r>
      <w:r w:rsidR="00EF2563" w:rsidRPr="00370BDD">
        <w:rPr>
          <w:rFonts w:ascii="Times New Roman" w:eastAsia="Times New Roman" w:hAnsi="Times New Roman" w:cs="Times New Roman"/>
          <w:color w:val="000000" w:themeColor="text1"/>
          <w:sz w:val="24"/>
          <w:szCs w:val="24"/>
        </w:rPr>
        <w:t xml:space="preserve"> wide interest for the research community </w:t>
      </w:r>
      <w:r w:rsidR="00B33A87">
        <w:rPr>
          <w:rFonts w:ascii="Times New Roman" w:eastAsia="Times New Roman" w:hAnsi="Times New Roman" w:cs="Times New Roman"/>
          <w:color w:val="000000" w:themeColor="text1"/>
          <w:sz w:val="24"/>
          <w:szCs w:val="24"/>
        </w:rPr>
        <w:t>with</w:t>
      </w:r>
      <w:r w:rsidR="00EF2563" w:rsidRPr="00370BDD">
        <w:rPr>
          <w:rFonts w:ascii="Times New Roman" w:eastAsia="Times New Roman" w:hAnsi="Times New Roman" w:cs="Times New Roman"/>
          <w:color w:val="000000" w:themeColor="text1"/>
          <w:sz w:val="24"/>
          <w:szCs w:val="24"/>
        </w:rPr>
        <w:t xml:space="preserve"> an interest in the study of careers and vocational behaviour. </w:t>
      </w:r>
      <w:r w:rsidR="00B33A87">
        <w:rPr>
          <w:rFonts w:ascii="Times New Roman" w:eastAsia="Times New Roman" w:hAnsi="Times New Roman" w:cs="Times New Roman"/>
          <w:color w:val="000000" w:themeColor="text1"/>
          <w:sz w:val="24"/>
          <w:szCs w:val="24"/>
        </w:rPr>
        <w:t xml:space="preserve">The aims of this analysis and review are </w:t>
      </w:r>
      <w:r w:rsidR="00EF2563" w:rsidRPr="00370BDD">
        <w:rPr>
          <w:rFonts w:ascii="Times New Roman" w:hAnsi="Times New Roman" w:cs="Times New Roman"/>
          <w:color w:val="000000" w:themeColor="text1"/>
          <w:sz w:val="24"/>
          <w:szCs w:val="24"/>
          <w:lang w:val="en-US"/>
        </w:rPr>
        <w:t xml:space="preserve">to </w:t>
      </w:r>
      <w:r w:rsidR="00B33A87">
        <w:rPr>
          <w:rFonts w:ascii="Times New Roman" w:hAnsi="Times New Roman" w:cs="Times New Roman"/>
          <w:color w:val="000000" w:themeColor="text1"/>
          <w:sz w:val="24"/>
          <w:szCs w:val="24"/>
          <w:lang w:val="en-US"/>
        </w:rPr>
        <w:t>answer</w:t>
      </w:r>
      <w:r w:rsidR="00097195">
        <w:rPr>
          <w:rFonts w:ascii="Times New Roman" w:hAnsi="Times New Roman" w:cs="Times New Roman"/>
          <w:color w:val="000000" w:themeColor="text1"/>
          <w:sz w:val="24"/>
          <w:szCs w:val="24"/>
          <w:lang w:val="en-US"/>
        </w:rPr>
        <w:t xml:space="preserve"> </w:t>
      </w:r>
      <w:r w:rsidR="00EF2563" w:rsidRPr="00370BDD">
        <w:rPr>
          <w:rFonts w:ascii="Times New Roman" w:hAnsi="Times New Roman" w:cs="Times New Roman"/>
          <w:color w:val="000000" w:themeColor="text1"/>
          <w:sz w:val="24"/>
          <w:szCs w:val="24"/>
          <w:lang w:val="en-US"/>
        </w:rPr>
        <w:t xml:space="preserve">the following questions: a) What key works </w:t>
      </w:r>
      <w:r w:rsidR="00F17DB9">
        <w:rPr>
          <w:rFonts w:ascii="Times New Roman" w:hAnsi="Times New Roman" w:cs="Times New Roman"/>
          <w:color w:val="000000" w:themeColor="text1"/>
          <w:sz w:val="24"/>
          <w:szCs w:val="24"/>
          <w:lang w:val="en-US"/>
        </w:rPr>
        <w:t>were</w:t>
      </w:r>
      <w:r w:rsidR="00EF2563" w:rsidRPr="00370BDD">
        <w:rPr>
          <w:rFonts w:ascii="Times New Roman" w:hAnsi="Times New Roman" w:cs="Times New Roman"/>
          <w:color w:val="000000" w:themeColor="text1"/>
          <w:sz w:val="24"/>
          <w:szCs w:val="24"/>
          <w:lang w:val="en-US"/>
        </w:rPr>
        <w:t xml:space="preserve"> cited in articles published in JVB? and b) What key topics, articles, and trends </w:t>
      </w:r>
      <w:r w:rsidR="00F17DB9">
        <w:rPr>
          <w:rFonts w:ascii="Times New Roman" w:hAnsi="Times New Roman" w:cs="Times New Roman"/>
          <w:color w:val="000000" w:themeColor="text1"/>
          <w:sz w:val="24"/>
          <w:szCs w:val="24"/>
          <w:lang w:val="en-US"/>
        </w:rPr>
        <w:t xml:space="preserve">appeared </w:t>
      </w:r>
      <w:r w:rsidR="00EF2563" w:rsidRPr="00370BDD">
        <w:rPr>
          <w:rFonts w:ascii="Times New Roman" w:hAnsi="Times New Roman" w:cs="Times New Roman"/>
          <w:color w:val="000000" w:themeColor="text1"/>
          <w:sz w:val="24"/>
          <w:szCs w:val="24"/>
          <w:lang w:val="en-US"/>
        </w:rPr>
        <w:t>in JVB over the last 23 years?</w:t>
      </w:r>
      <w:r w:rsidR="00167B38" w:rsidRPr="00370BDD">
        <w:rPr>
          <w:rFonts w:ascii="Times New Roman" w:hAnsi="Times New Roman" w:cs="Times New Roman"/>
          <w:color w:val="000000" w:themeColor="text1"/>
          <w:sz w:val="24"/>
          <w:szCs w:val="24"/>
          <w:lang w:val="en-US"/>
        </w:rPr>
        <w:t xml:space="preserve"> </w:t>
      </w:r>
    </w:p>
    <w:p w14:paraId="010A4830" w14:textId="1B0F0BF2" w:rsidR="0000003A" w:rsidRPr="00370BDD" w:rsidRDefault="0000003A">
      <w:pPr>
        <w:rPr>
          <w:rFonts w:ascii="Times New Roman" w:hAnsi="Times New Roman" w:cs="Times New Roman"/>
          <w:b/>
          <w:color w:val="000000" w:themeColor="text1"/>
          <w:sz w:val="24"/>
          <w:szCs w:val="24"/>
          <w:lang w:val="en-US"/>
        </w:rPr>
      </w:pPr>
    </w:p>
    <w:p w14:paraId="2F75E6B3" w14:textId="404D8C69" w:rsidR="00FC2489" w:rsidRPr="00370BDD" w:rsidRDefault="000444E7" w:rsidP="0020032C">
      <w:pPr>
        <w:widowControl w:val="0"/>
        <w:spacing w:after="0" w:line="48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2. Study 1: </w:t>
      </w:r>
      <w:r w:rsidR="00FC2489" w:rsidRPr="00370BDD">
        <w:rPr>
          <w:rFonts w:ascii="Times New Roman" w:hAnsi="Times New Roman" w:cs="Times New Roman"/>
          <w:b/>
          <w:color w:val="000000" w:themeColor="text1"/>
          <w:sz w:val="24"/>
          <w:szCs w:val="24"/>
          <w:lang w:val="en-US"/>
        </w:rPr>
        <w:t xml:space="preserve">Mapping the </w:t>
      </w:r>
      <w:r w:rsidR="0000003A" w:rsidRPr="00370BDD">
        <w:rPr>
          <w:rFonts w:ascii="Times New Roman" w:hAnsi="Times New Roman" w:cs="Times New Roman"/>
          <w:b/>
          <w:color w:val="000000" w:themeColor="text1"/>
          <w:sz w:val="24"/>
          <w:szCs w:val="24"/>
          <w:lang w:val="en-US"/>
        </w:rPr>
        <w:t xml:space="preserve">Intellectual </w:t>
      </w:r>
      <w:r w:rsidR="00FC2489" w:rsidRPr="00370BDD">
        <w:rPr>
          <w:rFonts w:ascii="Times New Roman" w:hAnsi="Times New Roman" w:cs="Times New Roman"/>
          <w:b/>
          <w:color w:val="000000" w:themeColor="text1"/>
          <w:sz w:val="24"/>
          <w:szCs w:val="24"/>
          <w:lang w:val="en-US"/>
        </w:rPr>
        <w:t>Foundations of JVB</w:t>
      </w:r>
    </w:p>
    <w:p w14:paraId="35CF3D0C" w14:textId="228AB8CA" w:rsidR="00FC2489" w:rsidRPr="00370BDD" w:rsidRDefault="000444E7" w:rsidP="0020032C">
      <w:pPr>
        <w:widowControl w:val="0"/>
        <w:spacing w:after="0" w:line="480" w:lineRule="auto"/>
        <w:jc w:val="both"/>
        <w:rPr>
          <w:rFonts w:ascii="Times New Roman" w:hAnsi="Times New Roman" w:cs="Times New Roman"/>
          <w:b/>
          <w:color w:val="000000" w:themeColor="text1"/>
          <w:sz w:val="24"/>
          <w:szCs w:val="24"/>
          <w:lang w:val="en-US"/>
        </w:rPr>
      </w:pPr>
      <w:r w:rsidRPr="0020032C">
        <w:rPr>
          <w:rFonts w:ascii="Times New Roman" w:hAnsi="Times New Roman" w:cs="Times New Roman"/>
          <w:i/>
          <w:color w:val="000000" w:themeColor="text1"/>
          <w:sz w:val="24"/>
          <w:szCs w:val="24"/>
          <w:lang w:val="en-US"/>
        </w:rPr>
        <w:t xml:space="preserve">2.1 </w:t>
      </w:r>
      <w:r w:rsidR="00FC2489" w:rsidRPr="0020032C">
        <w:rPr>
          <w:rFonts w:ascii="Times New Roman" w:hAnsi="Times New Roman" w:cs="Times New Roman"/>
          <w:i/>
          <w:color w:val="000000" w:themeColor="text1"/>
          <w:sz w:val="24"/>
          <w:szCs w:val="24"/>
          <w:lang w:val="en-US"/>
        </w:rPr>
        <w:t>Method</w:t>
      </w:r>
    </w:p>
    <w:p w14:paraId="2AB84AF2" w14:textId="3EDFD49B" w:rsidR="000444E7" w:rsidRPr="0020032C" w:rsidRDefault="000444E7" w:rsidP="0020032C">
      <w:pPr>
        <w:widowControl w:val="0"/>
        <w:spacing w:after="0" w:line="480" w:lineRule="auto"/>
        <w:jc w:val="both"/>
        <w:rPr>
          <w:rFonts w:ascii="Times New Roman" w:hAnsi="Times New Roman" w:cs="Times New Roman"/>
          <w:i/>
          <w:color w:val="000000" w:themeColor="text1"/>
          <w:sz w:val="24"/>
          <w:szCs w:val="24"/>
          <w:lang w:val="en-US"/>
        </w:rPr>
      </w:pPr>
      <w:r w:rsidRPr="0020032C">
        <w:rPr>
          <w:rFonts w:ascii="Times New Roman" w:hAnsi="Times New Roman" w:cs="Times New Roman"/>
          <w:i/>
          <w:color w:val="000000" w:themeColor="text1"/>
          <w:sz w:val="24"/>
          <w:szCs w:val="24"/>
          <w:lang w:val="en-US"/>
        </w:rPr>
        <w:t xml:space="preserve">2.1.1 </w:t>
      </w:r>
      <w:r w:rsidR="00FC2489" w:rsidRPr="0020032C">
        <w:rPr>
          <w:rFonts w:ascii="Times New Roman" w:hAnsi="Times New Roman" w:cs="Times New Roman"/>
          <w:i/>
          <w:color w:val="000000" w:themeColor="text1"/>
          <w:sz w:val="24"/>
          <w:szCs w:val="24"/>
          <w:lang w:val="en-US"/>
        </w:rPr>
        <w:t xml:space="preserve">Sample </w:t>
      </w:r>
    </w:p>
    <w:p w14:paraId="22F9F0E3" w14:textId="497D1322" w:rsidR="000444E7" w:rsidRDefault="00526E04" w:rsidP="00FC2489">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We first identified JVB article records in the Web of Science (WoS) database. The sample begins when JVB article records began being systematically indexed in WOS, and covers the period since the last major review of the journal </w:t>
      </w:r>
      <w:r w:rsidRPr="00370BDD">
        <w:rPr>
          <w:rFonts w:ascii="Times New Roman" w:hAnsi="Times New Roman" w:cs="Times New Roman"/>
          <w:color w:val="000000" w:themeColor="text1"/>
          <w:sz w:val="24"/>
          <w:szCs w:val="24"/>
          <w:lang w:val="en-US"/>
        </w:rPr>
        <w:fldChar w:fldCharType="begin"/>
      </w:r>
      <w:r w:rsidRPr="00370BDD">
        <w:rPr>
          <w:rFonts w:ascii="Times New Roman" w:hAnsi="Times New Roman" w:cs="Times New Roman"/>
          <w:color w:val="000000" w:themeColor="text1"/>
          <w:sz w:val="24"/>
          <w:szCs w:val="24"/>
          <w:lang w:val="en-US"/>
        </w:rPr>
        <w:instrText xml:space="preserve"> ADDIN ZOTERO_ITEM CSL_CITATION {"citationID":"kFYDdDEV","properties":{"formattedCitation":"(i.e. Buboltz et al., 1995)","plainCitation":"(i.e. Buboltz et al., 1995)"},"citationItems":[{"id":6637,"uris":["http://zotero.org/users/1095756/items/QNZ4WQ9X"],"uri":["http://zotero.org/users/1095756/items/QNZ4WQ9X"],"itemData":{"id":6637,"type":"article-journal","title":"A comparison of the content, authors, and institutions represented in the Career Development Quarterly and the Journal of Vocational Behavior","container-title":"Journal of Vocational Behavior","page":"216-226","volume":"46","issue":"2","abstract":"The present study examined the content in the Career Development Quarterly (CDQ) and the Journal of Vocational Behavior (JVB) for a 20-year period. A total of 791 CDQ articles and 1062 JVB articles were classified into the substantive areas of career research and practice devised by Fitzgerald and Rounds (1989). Additionally, author, institutional affiliations, and leading contributors were examined. Results of the study identified two principal areas of research activity and publication for each journal. For CDQ, the two principal areas were \"life-span perspectives on career development\" and \"career interventions.\" For JVB, the two principal areas were \"the person-environment perspective on vocational choice\" and \"the assessment of vocational behavior.\" Together, these four areas accounted for 63.5% of the articles classified for both journals. Overall, content for both journals has remained relatively stable over the years. Additionally, very little overlap exists between the authors contributing to the journals, and only slightly more commonality is observed between the institutional affiliations of the two sets of authors.","DOI":"https://doi.org/10.1006/jvbe.1995.1014","ISSN":"0001-8791","journalAbbreviation":"Journal of Vocational Behavior","author":[{"family":"Buboltz","given":"W. C."},{"family":"Ebberwein","given":"C."},{"family":"Watkins","given":"E. C."},{"family":"Savickas","given":"M. L."}],"issued":{"date-parts":[["1995"]]}},"prefix":"i.e."}],"schema":"https://github.com/citation-style-language/schema/raw/master/csl-citation.json"}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(i.e. Buboltz et al., 1995)</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(n = 1,490 article records, 1994-2016). </w:t>
      </w:r>
    </w:p>
    <w:p w14:paraId="6A6D7A0D" w14:textId="77777777" w:rsidR="000444E7" w:rsidRPr="00066FA6" w:rsidRDefault="000444E7" w:rsidP="000444E7">
      <w:pPr>
        <w:widowControl w:val="0"/>
        <w:spacing w:after="0" w:line="480" w:lineRule="auto"/>
        <w:jc w:val="both"/>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2.1.2</w:t>
      </w:r>
      <w:r w:rsidRPr="00066FA6">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Procedure</w:t>
      </w:r>
      <w:r w:rsidRPr="00066FA6">
        <w:rPr>
          <w:rFonts w:ascii="Times New Roman" w:hAnsi="Times New Roman" w:cs="Times New Roman"/>
          <w:i/>
          <w:color w:val="000000" w:themeColor="text1"/>
          <w:sz w:val="24"/>
          <w:szCs w:val="24"/>
          <w:lang w:val="en-US"/>
        </w:rPr>
        <w:t xml:space="preserve"> </w:t>
      </w:r>
    </w:p>
    <w:p w14:paraId="172FA8E9" w14:textId="3F07A9C1" w:rsidR="000F2F26" w:rsidRDefault="00FC2489" w:rsidP="00FC2489">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To assess the intellectual foundations of JVB over the last 23 years</w:t>
      </w:r>
      <w:r w:rsidR="00915A14">
        <w:rPr>
          <w:rFonts w:ascii="Times New Roman" w:hAnsi="Times New Roman" w:cs="Times New Roman"/>
          <w:color w:val="000000" w:themeColor="text1"/>
          <w:sz w:val="24"/>
          <w:szCs w:val="24"/>
          <w:lang w:val="en-US"/>
        </w:rPr>
        <w:t>,</w:t>
      </w:r>
      <w:r w:rsidRPr="00370BDD">
        <w:rPr>
          <w:rFonts w:ascii="Times New Roman" w:hAnsi="Times New Roman" w:cs="Times New Roman"/>
          <w:color w:val="000000" w:themeColor="text1"/>
          <w:sz w:val="24"/>
          <w:szCs w:val="24"/>
          <w:lang w:val="en-US"/>
        </w:rPr>
        <w:t xml:space="preserve"> </w:t>
      </w:r>
      <w:r w:rsidR="00BC6305">
        <w:rPr>
          <w:rFonts w:ascii="Times New Roman" w:hAnsi="Times New Roman" w:cs="Times New Roman"/>
          <w:color w:val="000000" w:themeColor="text1"/>
          <w:sz w:val="24"/>
          <w:szCs w:val="24"/>
          <w:lang w:val="en-US"/>
        </w:rPr>
        <w:t xml:space="preserve">the 1,490 JVB article records from the Web of Science </w:t>
      </w:r>
      <w:r w:rsidR="000F2F26">
        <w:rPr>
          <w:rFonts w:ascii="Times New Roman" w:hAnsi="Times New Roman" w:cs="Times New Roman"/>
          <w:color w:val="000000" w:themeColor="text1"/>
          <w:sz w:val="24"/>
          <w:szCs w:val="24"/>
          <w:lang w:val="en-US"/>
        </w:rPr>
        <w:t>were uploaded into VOSviewer. Next,</w:t>
      </w:r>
      <w:r w:rsidRPr="00370BDD">
        <w:rPr>
          <w:rFonts w:ascii="Times New Roman" w:hAnsi="Times New Roman" w:cs="Times New Roman"/>
          <w:color w:val="000000" w:themeColor="text1"/>
          <w:sz w:val="24"/>
          <w:szCs w:val="24"/>
          <w:lang w:val="en-US"/>
        </w:rPr>
        <w:t xml:space="preserve"> a co-citation analysis of </w:t>
      </w:r>
      <w:r w:rsidR="000F2F26">
        <w:rPr>
          <w:rFonts w:ascii="Times New Roman" w:hAnsi="Times New Roman" w:cs="Times New Roman"/>
          <w:color w:val="000000" w:themeColor="text1"/>
          <w:sz w:val="24"/>
          <w:szCs w:val="24"/>
          <w:lang w:val="en-US"/>
        </w:rPr>
        <w:t xml:space="preserve">the </w:t>
      </w:r>
      <w:r w:rsidRPr="00370BDD">
        <w:rPr>
          <w:rFonts w:ascii="Times New Roman" w:hAnsi="Times New Roman" w:cs="Times New Roman"/>
          <w:color w:val="000000" w:themeColor="text1"/>
          <w:sz w:val="24"/>
          <w:szCs w:val="24"/>
          <w:lang w:val="en-US"/>
        </w:rPr>
        <w:t>works reference</w:t>
      </w:r>
      <w:r w:rsidR="000F2F26">
        <w:rPr>
          <w:rFonts w:ascii="Times New Roman" w:hAnsi="Times New Roman" w:cs="Times New Roman"/>
          <w:color w:val="000000" w:themeColor="text1"/>
          <w:sz w:val="24"/>
          <w:szCs w:val="24"/>
          <w:lang w:val="en-US"/>
        </w:rPr>
        <w:t xml:space="preserve">d </w:t>
      </w:r>
      <w:r w:rsidRPr="00370BDD">
        <w:rPr>
          <w:rFonts w:ascii="Times New Roman" w:hAnsi="Times New Roman" w:cs="Times New Roman"/>
          <w:color w:val="000000" w:themeColor="text1"/>
          <w:sz w:val="24"/>
          <w:szCs w:val="24"/>
          <w:lang w:val="en-US"/>
        </w:rPr>
        <w:t xml:space="preserve">in </w:t>
      </w:r>
      <w:r w:rsidR="00BC6305">
        <w:rPr>
          <w:rFonts w:ascii="Times New Roman" w:hAnsi="Times New Roman" w:cs="Times New Roman"/>
          <w:color w:val="000000" w:themeColor="text1"/>
          <w:sz w:val="24"/>
          <w:szCs w:val="24"/>
          <w:lang w:val="en-US"/>
        </w:rPr>
        <w:t>those</w:t>
      </w:r>
      <w:r w:rsidR="00BC6305"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1,490 JVB articles</w:t>
      </w:r>
      <w:r w:rsidR="00BC6305">
        <w:rPr>
          <w:rFonts w:ascii="Times New Roman" w:hAnsi="Times New Roman" w:cs="Times New Roman"/>
          <w:color w:val="000000" w:themeColor="text1"/>
          <w:sz w:val="24"/>
          <w:szCs w:val="24"/>
          <w:lang w:val="en-US"/>
        </w:rPr>
        <w:t xml:space="preserve"> </w:t>
      </w:r>
      <w:r w:rsidR="000F2F26">
        <w:rPr>
          <w:rFonts w:ascii="Times New Roman" w:hAnsi="Times New Roman" w:cs="Times New Roman"/>
          <w:color w:val="000000" w:themeColor="text1"/>
          <w:sz w:val="24"/>
          <w:szCs w:val="24"/>
          <w:lang w:val="en-US"/>
        </w:rPr>
        <w:t>was conducted using VOSviewer</w:t>
      </w:r>
      <w:r w:rsidRPr="00370BDD">
        <w:rPr>
          <w:rFonts w:ascii="Times New Roman" w:hAnsi="Times New Roman" w:cs="Times New Roman"/>
          <w:color w:val="000000" w:themeColor="text1"/>
          <w:sz w:val="24"/>
          <w:szCs w:val="24"/>
          <w:lang w:val="en-US"/>
        </w:rPr>
        <w:t xml:space="preserve">. </w:t>
      </w:r>
    </w:p>
    <w:p w14:paraId="27EAA5B8" w14:textId="7FEF88F1" w:rsidR="0000003A" w:rsidRPr="00B44D1F" w:rsidRDefault="00FC2489" w:rsidP="000F2F26">
      <w:pPr>
        <w:widowControl w:val="0"/>
        <w:spacing w:after="0" w:line="480" w:lineRule="auto"/>
        <w:ind w:firstLine="720"/>
        <w:rPr>
          <w:rFonts w:ascii="Times New Roman" w:hAnsi="Times New Roman" w:cs="Times New Roman"/>
          <w:b/>
          <w:color w:val="000000" w:themeColor="text1"/>
          <w:sz w:val="24"/>
          <w:szCs w:val="24"/>
          <w:lang w:val="en-US"/>
        </w:rPr>
      </w:pPr>
      <w:r w:rsidRPr="00370BDD">
        <w:rPr>
          <w:rFonts w:ascii="Times New Roman" w:hAnsi="Times New Roman" w:cs="Times New Roman"/>
          <w:color w:val="000000" w:themeColor="text1"/>
          <w:sz w:val="24"/>
          <w:szCs w:val="24"/>
        </w:rPr>
        <w:t>To help ensure reliable assessment of co-citation relations, a work needed to be cited by at least 15 JVB articles to be included in our analysis of foundational works</w:t>
      </w:r>
      <w:r w:rsidR="000F2F26">
        <w:rPr>
          <w:rFonts w:ascii="Times New Roman" w:hAnsi="Times New Roman" w:cs="Times New Roman"/>
          <w:color w:val="000000" w:themeColor="text1"/>
          <w:sz w:val="24"/>
          <w:szCs w:val="24"/>
        </w:rPr>
        <w:t xml:space="preserve">. This </w:t>
      </w:r>
      <w:r w:rsidR="00B44D1F">
        <w:rPr>
          <w:rFonts w:ascii="Times New Roman" w:hAnsi="Times New Roman" w:cs="Times New Roman"/>
          <w:color w:val="000000" w:themeColor="text1"/>
          <w:sz w:val="24"/>
          <w:szCs w:val="24"/>
        </w:rPr>
        <w:t xml:space="preserve">threshold </w:t>
      </w:r>
      <w:r w:rsidRPr="00370BDD">
        <w:rPr>
          <w:rFonts w:ascii="Times New Roman" w:hAnsi="Times New Roman" w:cs="Times New Roman"/>
          <w:color w:val="000000" w:themeColor="text1"/>
          <w:sz w:val="24"/>
          <w:szCs w:val="24"/>
        </w:rPr>
        <w:t xml:space="preserve">resulted in </w:t>
      </w:r>
      <w:r w:rsidR="006F28BE">
        <w:rPr>
          <w:rFonts w:ascii="Times New Roman" w:hAnsi="Times New Roman" w:cs="Times New Roman"/>
          <w:color w:val="000000" w:themeColor="text1"/>
          <w:sz w:val="24"/>
          <w:szCs w:val="24"/>
        </w:rPr>
        <w:t>the identification of</w:t>
      </w:r>
      <w:r w:rsidRPr="00370BDD">
        <w:rPr>
          <w:rFonts w:ascii="Times New Roman" w:hAnsi="Times New Roman" w:cs="Times New Roman"/>
          <w:color w:val="000000" w:themeColor="text1"/>
          <w:sz w:val="24"/>
          <w:szCs w:val="24"/>
        </w:rPr>
        <w:t xml:space="preserve"> 466 key works</w:t>
      </w:r>
      <w:r w:rsidR="000F2F26">
        <w:rPr>
          <w:rFonts w:ascii="Times New Roman" w:hAnsi="Times New Roman" w:cs="Times New Roman"/>
          <w:color w:val="000000" w:themeColor="text1"/>
          <w:sz w:val="24"/>
          <w:szCs w:val="24"/>
        </w:rPr>
        <w:t xml:space="preserve"> referenced in JVB articles</w:t>
      </w:r>
      <w:r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lang w:val="en-US"/>
        </w:rPr>
        <w:t xml:space="preserve"> </w:t>
      </w:r>
      <w:r w:rsidR="006F28BE">
        <w:rPr>
          <w:rFonts w:ascii="Times New Roman" w:hAnsi="Times New Roman" w:cs="Times New Roman"/>
          <w:color w:val="000000" w:themeColor="text1"/>
          <w:sz w:val="24"/>
          <w:szCs w:val="24"/>
          <w:lang w:val="en-US"/>
        </w:rPr>
        <w:t>Next, we ran a VOSvi</w:t>
      </w:r>
      <w:r w:rsidR="00D36D80">
        <w:rPr>
          <w:rFonts w:ascii="Times New Roman" w:hAnsi="Times New Roman" w:cs="Times New Roman"/>
          <w:color w:val="000000" w:themeColor="text1"/>
          <w:sz w:val="24"/>
          <w:szCs w:val="24"/>
          <w:lang w:val="en-US"/>
        </w:rPr>
        <w:t>e</w:t>
      </w:r>
      <w:r w:rsidR="006F28BE">
        <w:rPr>
          <w:rFonts w:ascii="Times New Roman" w:hAnsi="Times New Roman" w:cs="Times New Roman"/>
          <w:color w:val="000000" w:themeColor="text1"/>
          <w:sz w:val="24"/>
          <w:szCs w:val="24"/>
          <w:lang w:val="en-US"/>
        </w:rPr>
        <w:t>wer</w:t>
      </w:r>
      <w:r w:rsidR="000F2F26"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co-citation analysis </w:t>
      </w:r>
      <w:r w:rsidR="006F28BE">
        <w:rPr>
          <w:rFonts w:ascii="Times New Roman" w:hAnsi="Times New Roman" w:cs="Times New Roman"/>
          <w:color w:val="000000" w:themeColor="text1"/>
          <w:sz w:val="24"/>
          <w:szCs w:val="24"/>
          <w:lang w:val="en-US"/>
        </w:rPr>
        <w:t xml:space="preserve">to </w:t>
      </w:r>
      <w:r w:rsidRPr="00370BDD">
        <w:rPr>
          <w:rFonts w:ascii="Times New Roman" w:hAnsi="Times New Roman" w:cs="Times New Roman"/>
          <w:color w:val="000000" w:themeColor="text1"/>
          <w:sz w:val="24"/>
          <w:szCs w:val="24"/>
          <w:lang w:val="en-US"/>
        </w:rPr>
        <w:t xml:space="preserve">systematically </w:t>
      </w:r>
      <w:r w:rsidR="006F28BE" w:rsidRPr="00370BDD">
        <w:rPr>
          <w:rFonts w:ascii="Times New Roman" w:hAnsi="Times New Roman" w:cs="Times New Roman"/>
          <w:color w:val="000000" w:themeColor="text1"/>
          <w:sz w:val="24"/>
          <w:szCs w:val="24"/>
          <w:lang w:val="en-US"/>
        </w:rPr>
        <w:t>identif</w:t>
      </w:r>
      <w:r w:rsidR="006F28BE">
        <w:rPr>
          <w:rFonts w:ascii="Times New Roman" w:hAnsi="Times New Roman" w:cs="Times New Roman"/>
          <w:color w:val="000000" w:themeColor="text1"/>
          <w:sz w:val="24"/>
          <w:szCs w:val="24"/>
          <w:lang w:val="en-US"/>
        </w:rPr>
        <w:t>y</w:t>
      </w:r>
      <w:r w:rsidR="006F28BE"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a) the number of times each of the 466 key works was cited, and b) the degree to which these key works co-occurred in JVB article reference lists. </w:t>
      </w:r>
      <w:r w:rsidR="005600F5" w:rsidRPr="00370BDD">
        <w:rPr>
          <w:rFonts w:ascii="Times New Roman" w:hAnsi="Times New Roman" w:cs="Times New Roman"/>
          <w:color w:val="000000" w:themeColor="text1"/>
          <w:sz w:val="24"/>
          <w:szCs w:val="24"/>
          <w:lang w:val="en-US"/>
        </w:rPr>
        <w:t xml:space="preserve">Specifically, VOSviewer was used to calculate the “association strength” for each pair of key works based on the frequency with which two documents are cited together in the reference lists of JVB articles </w:t>
      </w:r>
      <w:r w:rsidR="005600F5" w:rsidRPr="00370BDD">
        <w:rPr>
          <w:rFonts w:ascii="Times New Roman" w:hAnsi="Times New Roman" w:cs="Times New Roman"/>
          <w:color w:val="000000" w:themeColor="text1"/>
          <w:sz w:val="24"/>
          <w:szCs w:val="24"/>
          <w:lang w:val="en-US"/>
        </w:rPr>
        <w:fldChar w:fldCharType="begin"/>
      </w:r>
      <w:r w:rsidR="005600F5" w:rsidRPr="00370BDD">
        <w:rPr>
          <w:rFonts w:ascii="Times New Roman" w:hAnsi="Times New Roman" w:cs="Times New Roman"/>
          <w:color w:val="000000" w:themeColor="text1"/>
          <w:sz w:val="24"/>
          <w:szCs w:val="24"/>
          <w:lang w:val="en-US"/>
        </w:rPr>
        <w:instrText xml:space="preserve"> ADDIN ZOTERO_ITEM CSL_CITATION {"citationID":"1ah138f114","properties":{"formattedCitation":"(van Eck &amp; Waltman, 2009)","plainCitation":"(van Eck &amp; Waltman, 2009)"},"citationItems":[{"id":1493,"uris":["http://zotero.org/users/1095756/items/WPD65PFA"],"uri":["http://zotero.org/users/1095756/items/WPD65PFA"],"itemData":{"id":1493,"type":"article-journal","title":"How to normalize cooccurrence data? An analysis of some well-known similarity measures.","container-title":"Journal of the American Society for Information Science and Technology","page":"1635-1651","volume":"60","issue":"8","abstract":"In scientometric research, the use of cooccurrence data is very common. In many cases, a similarity measure is employed to normalize the data. However, there is no consensus among researchers on which similarity measure is most appropriate for normalization purposes. In this article, we theoretically analyze the properties of similarity measures for cooccurrence data, focusing in particular on four well-known measures: the association strength, the cosine, the inclusion index, and the Jaccard index. We also study the behavior of these measures empirically. Our analysis reveals that there exist two fundamentally different types of similarity measures, namely, set-theoretic measures and probabilistic measures. The association strength is a probabilistic measure, while the cosine, the inclusion index, and the Jaccard index are set-theoretic measures. Both our theoretical and our empirical results indicate that cooccurrence data can best be normalized using a probabilistic measure. This provides strong support for the use of the association strength in scientometric research.","DOI":"10.1002/asi.21075","author":[{"family":"Eck","given":"N. J.","non-dropping-particle":"van"},{"family":"Waltman","given":"L."}],"issued":{"date-parts":[["2009"]]}}}],"schema":"https://github.com/citation-style-language/schema/raw/master/csl-citation.json"} </w:instrText>
      </w:r>
      <w:r w:rsidR="005600F5"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(van Eck &amp; Waltman, 2009)</w:t>
      </w:r>
      <w:r w:rsidR="005600F5" w:rsidRPr="00370BDD">
        <w:rPr>
          <w:rFonts w:ascii="Times New Roman" w:hAnsi="Times New Roman" w:cs="Times New Roman"/>
          <w:color w:val="000000" w:themeColor="text1"/>
          <w:sz w:val="24"/>
          <w:szCs w:val="24"/>
          <w:lang w:val="en-US"/>
        </w:rPr>
        <w:fldChar w:fldCharType="end"/>
      </w:r>
      <w:r w:rsidR="005600F5" w:rsidRPr="00370BDD">
        <w:rPr>
          <w:rFonts w:ascii="Times New Roman" w:hAnsi="Times New Roman" w:cs="Times New Roman"/>
          <w:color w:val="000000" w:themeColor="text1"/>
          <w:sz w:val="24"/>
          <w:szCs w:val="24"/>
          <w:lang w:val="en-US"/>
        </w:rPr>
        <w:t xml:space="preserve">. Next, the relations </w:t>
      </w:r>
      <w:r w:rsidR="003312DF" w:rsidRPr="00370BDD">
        <w:rPr>
          <w:rFonts w:ascii="Times New Roman" w:hAnsi="Times New Roman" w:cs="Times New Roman"/>
          <w:color w:val="000000" w:themeColor="text1"/>
          <w:sz w:val="24"/>
          <w:szCs w:val="24"/>
          <w:lang w:val="en-US"/>
        </w:rPr>
        <w:t xml:space="preserve">between key works </w:t>
      </w:r>
      <w:r w:rsidR="005600F5" w:rsidRPr="00370BDD">
        <w:rPr>
          <w:rFonts w:ascii="Times New Roman" w:hAnsi="Times New Roman" w:cs="Times New Roman"/>
          <w:color w:val="000000" w:themeColor="text1"/>
          <w:sz w:val="24"/>
          <w:szCs w:val="24"/>
          <w:lang w:val="en-US"/>
        </w:rPr>
        <w:t xml:space="preserve">were spatially mapped </w:t>
      </w:r>
      <w:r w:rsidR="006F28BE">
        <w:rPr>
          <w:rFonts w:ascii="Times New Roman" w:hAnsi="Times New Roman" w:cs="Times New Roman"/>
          <w:color w:val="000000" w:themeColor="text1"/>
          <w:sz w:val="24"/>
          <w:szCs w:val="24"/>
          <w:lang w:val="en-US"/>
        </w:rPr>
        <w:t>by the</w:t>
      </w:r>
      <w:r w:rsidR="006F28BE" w:rsidRPr="00370BDD">
        <w:rPr>
          <w:rFonts w:ascii="Times New Roman" w:hAnsi="Times New Roman" w:cs="Times New Roman"/>
          <w:color w:val="000000" w:themeColor="text1"/>
          <w:sz w:val="24"/>
          <w:szCs w:val="24"/>
          <w:lang w:val="en-US"/>
        </w:rPr>
        <w:t xml:space="preserve"> </w:t>
      </w:r>
      <w:r w:rsidR="005600F5" w:rsidRPr="00370BDD">
        <w:rPr>
          <w:rFonts w:ascii="Times New Roman" w:hAnsi="Times New Roman" w:cs="Times New Roman"/>
          <w:color w:val="000000" w:themeColor="text1"/>
          <w:sz w:val="24"/>
          <w:szCs w:val="24"/>
          <w:lang w:val="en-US"/>
        </w:rPr>
        <w:t xml:space="preserve">VOSviewer </w:t>
      </w:r>
      <w:r w:rsidR="006F28BE">
        <w:rPr>
          <w:rFonts w:ascii="Times New Roman" w:hAnsi="Times New Roman" w:cs="Times New Roman"/>
          <w:color w:val="000000" w:themeColor="text1"/>
          <w:sz w:val="24"/>
          <w:szCs w:val="24"/>
          <w:lang w:val="en-US"/>
        </w:rPr>
        <w:t xml:space="preserve">algorithm </w:t>
      </w:r>
      <w:r w:rsidR="005600F5" w:rsidRPr="00370BDD">
        <w:rPr>
          <w:rFonts w:ascii="Times New Roman" w:hAnsi="Times New Roman" w:cs="Times New Roman"/>
          <w:color w:val="000000" w:themeColor="text1"/>
          <w:sz w:val="24"/>
          <w:szCs w:val="24"/>
          <w:lang w:val="en-US"/>
        </w:rPr>
        <w:t xml:space="preserve">such that the distance between </w:t>
      </w:r>
      <w:r w:rsidR="003312DF" w:rsidRPr="00370BDD">
        <w:rPr>
          <w:rFonts w:ascii="Times New Roman" w:hAnsi="Times New Roman" w:cs="Times New Roman"/>
          <w:color w:val="000000" w:themeColor="text1"/>
          <w:sz w:val="24"/>
          <w:szCs w:val="24"/>
          <w:lang w:val="en-US"/>
        </w:rPr>
        <w:t xml:space="preserve">key works </w:t>
      </w:r>
      <w:r w:rsidR="005600F5" w:rsidRPr="00370BDD">
        <w:rPr>
          <w:rFonts w:ascii="Times New Roman" w:hAnsi="Times New Roman" w:cs="Times New Roman"/>
          <w:color w:val="000000" w:themeColor="text1"/>
          <w:sz w:val="24"/>
          <w:szCs w:val="24"/>
          <w:lang w:val="en-US"/>
        </w:rPr>
        <w:t xml:space="preserve">in the map indicates their degree of </w:t>
      </w:r>
      <w:r w:rsidR="005600F5" w:rsidRPr="00B44D1F">
        <w:rPr>
          <w:rFonts w:ascii="Times New Roman" w:hAnsi="Times New Roman" w:cs="Times New Roman"/>
          <w:color w:val="000000" w:themeColor="text1"/>
          <w:sz w:val="24"/>
          <w:szCs w:val="24"/>
          <w:lang w:val="en-US"/>
        </w:rPr>
        <w:t>co-</w:t>
      </w:r>
      <w:r w:rsidR="005105A9" w:rsidRPr="00B44D1F">
        <w:rPr>
          <w:rFonts w:ascii="Times New Roman" w:hAnsi="Times New Roman" w:cs="Times New Roman"/>
          <w:color w:val="000000" w:themeColor="text1"/>
          <w:sz w:val="24"/>
          <w:szCs w:val="24"/>
          <w:lang w:val="en-US"/>
        </w:rPr>
        <w:t>citation</w:t>
      </w:r>
      <w:r w:rsidR="005600F5" w:rsidRPr="00B44D1F">
        <w:rPr>
          <w:rFonts w:ascii="Times New Roman" w:hAnsi="Times New Roman" w:cs="Times New Roman"/>
          <w:color w:val="000000" w:themeColor="text1"/>
          <w:sz w:val="24"/>
          <w:szCs w:val="24"/>
          <w:lang w:val="en-US"/>
        </w:rPr>
        <w:t xml:space="preserve"> </w:t>
      </w:r>
      <w:r w:rsidR="005600F5" w:rsidRPr="00B44D1F">
        <w:rPr>
          <w:rFonts w:ascii="Times New Roman" w:eastAsia="Times New Roman" w:hAnsi="Times New Roman" w:cs="Times New Roman"/>
          <w:color w:val="000000" w:themeColor="text1"/>
          <w:sz w:val="24"/>
          <w:szCs w:val="24"/>
        </w:rPr>
        <w:fldChar w:fldCharType="begin"/>
      </w:r>
      <w:r w:rsidR="005600F5" w:rsidRPr="00B44D1F">
        <w:rPr>
          <w:rFonts w:ascii="Times New Roman" w:eastAsia="Times New Roman" w:hAnsi="Times New Roman" w:cs="Times New Roman"/>
          <w:color w:val="000000" w:themeColor="text1"/>
          <w:sz w:val="24"/>
          <w:szCs w:val="24"/>
        </w:rPr>
        <w:instrText xml:space="preserve"> ADDIN ZOTERO_ITEM CSL_CITATION {"citationID":"d0cf1vukc","properties":{"formattedCitation":"(Waltman, van Eck, &amp; Noyons, 2010)","plainCitation":"(Waltman, van Eck, &amp; Noyons, 2010)"},"citationItems":[{"id":1357,"uris":["http://zotero.org/users/1095756/items/TU5TR4PI"],"uri":["http://zotero.org/users/1095756/items/TU5TR4PI"],"itemData":{"id":1357,"type":"article-journal","title":"A unified approach to mapping and clustering of bibliometric networks.","container-title":"Journal of Informetrics","page":"629-635","volume":"4","issue":"4","abstract":"In the analysis of bibliometric networks, researchers often use mapping and clustering techniques in a combined fashion. Typically, however, mapping and clustering techniques that are used together rely on very different ideas and assumptions. We propose a unified approach to mapping and clustering of bibliometric networks. We show that the VOS mapping technique and a weighted and parameterized variant of modularity-based clustering can both be derived from the same underlying principle. We illustrate our proposed approach by producing a combined mapping and clustering of the most frequently cited publications that appeared in the field of information science in the period 1999–2008.","DOI":"10.1016/j.joi.2010.07.002","author":[{"family":"Waltman","given":"L."},{"family":"Eck","given":"N. J.","non-dropping-particle":"van"},{"family":"Noyons","given":"E. C. M."}],"issued":{"date-parts":[["2010"]]}}}],"schema":"https://github.com/citation-style-language/schema/raw/master/csl-citation.json"} </w:instrText>
      </w:r>
      <w:r w:rsidR="005600F5" w:rsidRPr="00B44D1F">
        <w:rPr>
          <w:rFonts w:ascii="Times New Roman" w:eastAsia="Times New Roman" w:hAnsi="Times New Roman" w:cs="Times New Roman"/>
          <w:color w:val="000000" w:themeColor="text1"/>
          <w:sz w:val="24"/>
          <w:szCs w:val="24"/>
        </w:rPr>
        <w:fldChar w:fldCharType="separate"/>
      </w:r>
      <w:r w:rsidR="000A3532" w:rsidRPr="00B44D1F">
        <w:rPr>
          <w:rFonts w:ascii="Times New Roman" w:eastAsia="Times New Roman" w:hAnsi="Times New Roman" w:cs="Times New Roman"/>
          <w:noProof/>
          <w:color w:val="000000" w:themeColor="text1"/>
          <w:sz w:val="24"/>
          <w:szCs w:val="24"/>
        </w:rPr>
        <w:t>(Waltman, van Eck, &amp; Noyons, 2010)</w:t>
      </w:r>
      <w:r w:rsidR="005600F5" w:rsidRPr="00B44D1F">
        <w:rPr>
          <w:rFonts w:ascii="Times New Roman" w:eastAsia="Times New Roman" w:hAnsi="Times New Roman" w:cs="Times New Roman"/>
          <w:color w:val="000000" w:themeColor="text1"/>
          <w:sz w:val="24"/>
          <w:szCs w:val="24"/>
        </w:rPr>
        <w:fldChar w:fldCharType="end"/>
      </w:r>
      <w:r w:rsidR="005600F5" w:rsidRPr="00B44D1F">
        <w:rPr>
          <w:rFonts w:ascii="Times New Roman" w:hAnsi="Times New Roman" w:cs="Times New Roman"/>
          <w:color w:val="000000" w:themeColor="text1"/>
          <w:sz w:val="24"/>
          <w:szCs w:val="24"/>
          <w:lang w:val="en-US"/>
        </w:rPr>
        <w:t xml:space="preserve">. </w:t>
      </w:r>
      <w:r w:rsidR="00B44D1F" w:rsidRPr="00B44D1F">
        <w:rPr>
          <w:rFonts w:ascii="Times New Roman" w:hAnsi="Times New Roman" w:cs="Times New Roman"/>
          <w:color w:val="000000" w:themeColor="text1"/>
          <w:sz w:val="24"/>
          <w:szCs w:val="24"/>
          <w:lang w:val="en-US"/>
        </w:rPr>
        <w:t xml:space="preserve">To help ensure a robust </w:t>
      </w:r>
      <w:r w:rsidR="00B44D1F" w:rsidRPr="00B44D1F">
        <w:rPr>
          <w:rFonts w:ascii="Times New Roman" w:hAnsi="Times New Roman" w:cs="Times New Roman"/>
          <w:color w:val="000000" w:themeColor="text1"/>
          <w:sz w:val="24"/>
          <w:szCs w:val="24"/>
          <w:u w:val="single"/>
          <w:lang w:val="en-US"/>
        </w:rPr>
        <w:t>mapping</w:t>
      </w:r>
      <w:r w:rsidR="00B44D1F" w:rsidRPr="00B44D1F">
        <w:rPr>
          <w:rFonts w:ascii="Times New Roman" w:hAnsi="Times New Roman" w:cs="Times New Roman"/>
          <w:color w:val="000000" w:themeColor="text1"/>
          <w:sz w:val="24"/>
          <w:szCs w:val="24"/>
          <w:lang w:val="en-US"/>
        </w:rPr>
        <w:t xml:space="preserve"> solution – i.e., where terms were placed on the map – 100 random starts and 10 random seeds were used. To ensure a robust </w:t>
      </w:r>
      <w:r w:rsidR="00B44D1F" w:rsidRPr="00B44D1F">
        <w:rPr>
          <w:rFonts w:ascii="Times New Roman" w:hAnsi="Times New Roman" w:cs="Times New Roman"/>
          <w:color w:val="000000" w:themeColor="text1"/>
          <w:sz w:val="24"/>
          <w:szCs w:val="24"/>
          <w:u w:val="single"/>
          <w:lang w:val="en-US"/>
        </w:rPr>
        <w:t>clustering</w:t>
      </w:r>
      <w:r w:rsidR="00B44D1F" w:rsidRPr="00B44D1F">
        <w:rPr>
          <w:rFonts w:ascii="Times New Roman" w:hAnsi="Times New Roman" w:cs="Times New Roman"/>
          <w:color w:val="000000" w:themeColor="text1"/>
          <w:sz w:val="24"/>
          <w:szCs w:val="24"/>
          <w:lang w:val="en-US"/>
        </w:rPr>
        <w:t xml:space="preserve"> solution – i.e., the analysis of which cluster each term is empirically associated with – the default VOSviewer resolution parameter of 1 was used, with a minimum possible cluster size of 1, and 100 random starts and 10 random seeds.</w:t>
      </w:r>
    </w:p>
    <w:p w14:paraId="5A6DD54A" w14:textId="4CF5CB4C" w:rsidR="00F140C6" w:rsidRPr="00915A14" w:rsidRDefault="000444E7" w:rsidP="003C7A5A">
      <w:pPr>
        <w:widowControl w:val="0"/>
        <w:spacing w:after="0" w:line="480" w:lineRule="auto"/>
        <w:rPr>
          <w:rFonts w:ascii="Times New Roman" w:hAnsi="Times New Roman" w:cs="Times New Roman"/>
          <w:i/>
          <w:color w:val="000000" w:themeColor="text1"/>
          <w:sz w:val="24"/>
          <w:szCs w:val="24"/>
          <w:lang w:val="en-US"/>
        </w:rPr>
      </w:pPr>
      <w:r w:rsidRPr="00915A14">
        <w:rPr>
          <w:rFonts w:ascii="Times New Roman" w:hAnsi="Times New Roman" w:cs="Times New Roman"/>
          <w:i/>
          <w:color w:val="000000" w:themeColor="text1"/>
          <w:sz w:val="24"/>
          <w:szCs w:val="24"/>
          <w:lang w:val="en-US"/>
        </w:rPr>
        <w:t xml:space="preserve">2.2 </w:t>
      </w:r>
      <w:r w:rsidR="00F140C6" w:rsidRPr="00915A14">
        <w:rPr>
          <w:rFonts w:ascii="Times New Roman" w:hAnsi="Times New Roman" w:cs="Times New Roman"/>
          <w:i/>
          <w:color w:val="000000" w:themeColor="text1"/>
          <w:sz w:val="24"/>
          <w:szCs w:val="24"/>
          <w:lang w:val="en-US"/>
        </w:rPr>
        <w:t>Results</w:t>
      </w:r>
    </w:p>
    <w:p w14:paraId="73B9D439" w14:textId="34E7D2E6" w:rsidR="00FC2489" w:rsidRPr="00370BDD" w:rsidRDefault="006F28BE" w:rsidP="005105A9">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Th</w:t>
      </w:r>
      <w:r>
        <w:rPr>
          <w:rFonts w:ascii="Times New Roman" w:hAnsi="Times New Roman" w:cs="Times New Roman"/>
          <w:color w:val="000000" w:themeColor="text1"/>
          <w:sz w:val="24"/>
          <w:szCs w:val="24"/>
          <w:lang w:val="en-US"/>
        </w:rPr>
        <w:t>e</w:t>
      </w:r>
      <w:r w:rsidRPr="00370BDD">
        <w:rPr>
          <w:rFonts w:ascii="Times New Roman" w:hAnsi="Times New Roman" w:cs="Times New Roman"/>
          <w:color w:val="000000" w:themeColor="text1"/>
          <w:sz w:val="24"/>
          <w:szCs w:val="24"/>
          <w:lang w:val="en-US"/>
        </w:rPr>
        <w:t xml:space="preserve"> </w:t>
      </w:r>
      <w:r w:rsidR="00FC2489" w:rsidRPr="00370BDD">
        <w:rPr>
          <w:rFonts w:ascii="Times New Roman" w:hAnsi="Times New Roman" w:cs="Times New Roman"/>
          <w:color w:val="000000" w:themeColor="text1"/>
          <w:sz w:val="24"/>
          <w:szCs w:val="24"/>
          <w:lang w:val="en-US"/>
        </w:rPr>
        <w:t xml:space="preserve">analysis identified five empirically (and topically) distinct clusters of works that frequently appear together in JVB article reference lists (clusters indicated by </w:t>
      </w:r>
      <w:r w:rsidR="007C4FCE" w:rsidRPr="00370BDD">
        <w:rPr>
          <w:rFonts w:ascii="Times New Roman" w:hAnsi="Times New Roman" w:cs="Times New Roman"/>
          <w:color w:val="000000" w:themeColor="text1"/>
          <w:sz w:val="24"/>
          <w:szCs w:val="24"/>
          <w:lang w:val="en-US"/>
        </w:rPr>
        <w:t>map color and labels in Figure 1</w:t>
      </w:r>
      <w:r w:rsidR="00FC2489" w:rsidRPr="00370BDD">
        <w:rPr>
          <w:rFonts w:ascii="Times New Roman" w:hAnsi="Times New Roman" w:cs="Times New Roman"/>
          <w:color w:val="000000" w:themeColor="text1"/>
          <w:sz w:val="24"/>
          <w:szCs w:val="24"/>
          <w:lang w:val="en-US"/>
        </w:rPr>
        <w:t xml:space="preserve">). </w:t>
      </w:r>
      <w:r w:rsidR="00FC2489" w:rsidRPr="00370BDD">
        <w:rPr>
          <w:rStyle w:val="Hyperlink"/>
          <w:rFonts w:ascii="Times New Roman" w:hAnsi="Times New Roman" w:cs="Times New Roman"/>
          <w:color w:val="000000" w:themeColor="text1"/>
          <w:sz w:val="24"/>
          <w:szCs w:val="24"/>
          <w:u w:val="none"/>
          <w:lang w:val="en-US"/>
        </w:rPr>
        <w:t xml:space="preserve">To explore each of these 466 works in detail, </w:t>
      </w:r>
      <w:r w:rsidR="00FC2489" w:rsidRPr="00370BDD">
        <w:rPr>
          <w:rFonts w:ascii="Times New Roman" w:hAnsi="Times New Roman" w:cs="Times New Roman"/>
          <w:color w:val="000000" w:themeColor="text1"/>
          <w:sz w:val="24"/>
          <w:szCs w:val="24"/>
          <w:lang w:val="en-US"/>
        </w:rPr>
        <w:t xml:space="preserve">readers can download the interactive version of the co-citation map by clicking here: </w:t>
      </w:r>
      <w:hyperlink r:id="rId11" w:history="1">
        <w:r w:rsidR="00FC2489" w:rsidRPr="00370BDD">
          <w:rPr>
            <w:rStyle w:val="Hyperlink"/>
            <w:rFonts w:ascii="Times New Roman" w:hAnsi="Times New Roman" w:cs="Times New Roman"/>
            <w:color w:val="000000" w:themeColor="text1"/>
            <w:sz w:val="24"/>
            <w:szCs w:val="24"/>
            <w:lang w:val="en-US"/>
          </w:rPr>
          <w:t>http://bit.ly/JVBFoundations2</w:t>
        </w:r>
      </w:hyperlink>
      <w:r w:rsidR="00FC2489" w:rsidRPr="00370BDD">
        <w:rPr>
          <w:rFonts w:ascii="Times New Roman" w:hAnsi="Times New Roman" w:cs="Times New Roman"/>
          <w:color w:val="000000" w:themeColor="text1"/>
          <w:sz w:val="24"/>
          <w:szCs w:val="24"/>
          <w:lang w:val="en-US"/>
        </w:rPr>
        <w:t>.</w:t>
      </w:r>
      <w:r w:rsidR="00F140C6" w:rsidRPr="00370BDD">
        <w:rPr>
          <w:rStyle w:val="FootnoteReference"/>
          <w:color w:val="000000" w:themeColor="text1"/>
        </w:rPr>
        <w:t xml:space="preserve"> </w:t>
      </w:r>
      <w:r w:rsidR="00F140C6" w:rsidRPr="00370BDD">
        <w:rPr>
          <w:rStyle w:val="FootnoteReference"/>
          <w:color w:val="000000" w:themeColor="text1"/>
        </w:rPr>
        <w:footnoteReference w:id="1"/>
      </w:r>
      <w:r w:rsidR="00FC2489" w:rsidRPr="00370BDD">
        <w:rPr>
          <w:rFonts w:ascii="Times New Roman" w:hAnsi="Times New Roman" w:cs="Times New Roman"/>
          <w:color w:val="000000" w:themeColor="text1"/>
          <w:sz w:val="24"/>
          <w:szCs w:val="24"/>
          <w:lang w:val="en-US"/>
        </w:rPr>
        <w:t xml:space="preserve"> The downloadable co-citation map reveals: 1) the first author and identifying information about each of these 466 foundational works, 2) the number of times JVB articles cited each work, 3) the degree to which particular works tended to be cited in the same JVB articles</w:t>
      </w:r>
      <w:r w:rsidR="00B317E3" w:rsidRPr="00370BDD">
        <w:rPr>
          <w:rFonts w:ascii="Times New Roman" w:hAnsi="Times New Roman" w:cs="Times New Roman"/>
          <w:color w:val="000000" w:themeColor="text1"/>
          <w:sz w:val="24"/>
          <w:szCs w:val="24"/>
          <w:lang w:val="en-US"/>
        </w:rPr>
        <w:t xml:space="preserve"> (indicated by spatial distance between works in the map)</w:t>
      </w:r>
      <w:r w:rsidR="00FC2489" w:rsidRPr="00370BDD">
        <w:rPr>
          <w:rFonts w:ascii="Times New Roman" w:hAnsi="Times New Roman" w:cs="Times New Roman"/>
          <w:color w:val="000000" w:themeColor="text1"/>
          <w:sz w:val="24"/>
          <w:szCs w:val="24"/>
          <w:lang w:val="en-US"/>
        </w:rPr>
        <w:t>, and 4) abstracts of the journal articles in the map. The map also contains embedded hyperlinks for the articles whose records have a DOI hyperlink, such that clicking on a</w:t>
      </w:r>
      <w:r w:rsidR="00D053F0" w:rsidRPr="00370BDD">
        <w:rPr>
          <w:rFonts w:ascii="Times New Roman" w:hAnsi="Times New Roman" w:cs="Times New Roman"/>
          <w:color w:val="000000" w:themeColor="text1"/>
          <w:sz w:val="24"/>
          <w:szCs w:val="24"/>
          <w:lang w:val="en-US"/>
        </w:rPr>
        <w:t xml:space="preserve"> hyperlinked</w:t>
      </w:r>
      <w:r w:rsidR="00FC2489" w:rsidRPr="00370BDD">
        <w:rPr>
          <w:rFonts w:ascii="Times New Roman" w:hAnsi="Times New Roman" w:cs="Times New Roman"/>
          <w:color w:val="000000" w:themeColor="text1"/>
          <w:sz w:val="24"/>
          <w:szCs w:val="24"/>
          <w:lang w:val="en-US"/>
        </w:rPr>
        <w:t xml:space="preserve"> article in the map will open the viewer’s browser to that article’s webpage. Thus, the co-citation map can help facilitate scholars’ self-directed learning about key careers scholarship. </w:t>
      </w:r>
    </w:p>
    <w:p w14:paraId="4C3D4789" w14:textId="77777777" w:rsidR="005105A9" w:rsidRPr="00370BDD" w:rsidRDefault="005105A9" w:rsidP="005105A9">
      <w:pPr>
        <w:widowControl w:val="0"/>
        <w:spacing w:before="120" w:after="120" w:line="240" w:lineRule="auto"/>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w:t>
      </w:r>
    </w:p>
    <w:p w14:paraId="65EE36CC" w14:textId="77777777" w:rsidR="005105A9" w:rsidRPr="00370BDD" w:rsidRDefault="005105A9" w:rsidP="005105A9">
      <w:pPr>
        <w:widowControl w:val="0"/>
        <w:spacing w:before="120" w:after="120" w:line="240" w:lineRule="auto"/>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Insert Figure 1 and Table 1 about here</w:t>
      </w:r>
    </w:p>
    <w:p w14:paraId="61CB5701" w14:textId="7A32E964" w:rsidR="005105A9" w:rsidRPr="00370BDD" w:rsidRDefault="005105A9" w:rsidP="00B317E3">
      <w:pPr>
        <w:widowControl w:val="0"/>
        <w:spacing w:before="120" w:after="360" w:line="240" w:lineRule="auto"/>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w:t>
      </w:r>
    </w:p>
    <w:p w14:paraId="3B0F8A6A" w14:textId="17292734" w:rsidR="00FC2489" w:rsidRPr="00370BDD" w:rsidRDefault="00FC2489" w:rsidP="00FC2489">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In the Network Visualization </w:t>
      </w:r>
      <w:r w:rsidR="007C4FCE" w:rsidRPr="00370BDD">
        <w:rPr>
          <w:rFonts w:ascii="Times New Roman" w:hAnsi="Times New Roman" w:cs="Times New Roman"/>
          <w:color w:val="000000" w:themeColor="text1"/>
          <w:sz w:val="24"/>
          <w:szCs w:val="24"/>
          <w:lang w:val="en-US"/>
        </w:rPr>
        <w:t>of this map (see Figure 1</w:t>
      </w:r>
      <w:r w:rsidRPr="00370BDD">
        <w:rPr>
          <w:rFonts w:ascii="Times New Roman" w:hAnsi="Times New Roman" w:cs="Times New Roman"/>
          <w:color w:val="000000" w:themeColor="text1"/>
          <w:sz w:val="24"/>
          <w:szCs w:val="24"/>
          <w:lang w:val="en-US"/>
        </w:rPr>
        <w:t xml:space="preserve">), </w:t>
      </w:r>
      <w:r w:rsidR="00483F65" w:rsidRPr="00370BDD">
        <w:rPr>
          <w:rFonts w:ascii="Times New Roman" w:hAnsi="Times New Roman" w:cs="Times New Roman"/>
          <w:color w:val="000000" w:themeColor="text1"/>
          <w:sz w:val="24"/>
          <w:szCs w:val="24"/>
          <w:lang w:val="en-US"/>
        </w:rPr>
        <w:t xml:space="preserve">each work appears as a node in the map, and </w:t>
      </w:r>
      <w:r w:rsidRPr="00370BDD">
        <w:rPr>
          <w:rFonts w:ascii="Times New Roman" w:hAnsi="Times New Roman" w:cs="Times New Roman"/>
          <w:color w:val="000000" w:themeColor="text1"/>
          <w:sz w:val="24"/>
          <w:szCs w:val="24"/>
          <w:lang w:val="en-US"/>
        </w:rPr>
        <w:t xml:space="preserve">the color of </w:t>
      </w:r>
      <w:r w:rsidR="00483F65" w:rsidRPr="00370BDD">
        <w:rPr>
          <w:rFonts w:ascii="Times New Roman" w:hAnsi="Times New Roman" w:cs="Times New Roman"/>
          <w:color w:val="000000" w:themeColor="text1"/>
          <w:sz w:val="24"/>
          <w:szCs w:val="24"/>
          <w:lang w:val="en-US"/>
        </w:rPr>
        <w:t xml:space="preserve">each </w:t>
      </w:r>
      <w:r w:rsidRPr="00370BDD">
        <w:rPr>
          <w:rFonts w:ascii="Times New Roman" w:hAnsi="Times New Roman" w:cs="Times New Roman"/>
          <w:color w:val="000000" w:themeColor="text1"/>
          <w:sz w:val="24"/>
          <w:szCs w:val="24"/>
          <w:lang w:val="en-US"/>
        </w:rPr>
        <w:t>node indicate</w:t>
      </w:r>
      <w:r w:rsidR="0037680C" w:rsidRPr="00370BDD">
        <w:rPr>
          <w:rFonts w:ascii="Times New Roman" w:hAnsi="Times New Roman" w:cs="Times New Roman"/>
          <w:color w:val="000000" w:themeColor="text1"/>
          <w:sz w:val="24"/>
          <w:szCs w:val="24"/>
          <w:lang w:val="en-US"/>
        </w:rPr>
        <w:t>s</w:t>
      </w:r>
      <w:r w:rsidRPr="00370BDD">
        <w:rPr>
          <w:rFonts w:ascii="Times New Roman" w:hAnsi="Times New Roman" w:cs="Times New Roman"/>
          <w:color w:val="000000" w:themeColor="text1"/>
          <w:sz w:val="24"/>
          <w:szCs w:val="24"/>
          <w:lang w:val="en-US"/>
        </w:rPr>
        <w:t xml:space="preserve"> the cluster that each work “belongs” to. In the Overlay Visualization tab, the color of </w:t>
      </w:r>
      <w:r w:rsidR="00483F65" w:rsidRPr="00370BDD">
        <w:rPr>
          <w:rFonts w:ascii="Times New Roman" w:hAnsi="Times New Roman" w:cs="Times New Roman"/>
          <w:color w:val="000000" w:themeColor="text1"/>
          <w:sz w:val="24"/>
          <w:szCs w:val="24"/>
          <w:lang w:val="en-US"/>
        </w:rPr>
        <w:t xml:space="preserve">each </w:t>
      </w:r>
      <w:r w:rsidRPr="00370BDD">
        <w:rPr>
          <w:rFonts w:ascii="Times New Roman" w:hAnsi="Times New Roman" w:cs="Times New Roman"/>
          <w:color w:val="000000" w:themeColor="text1"/>
          <w:sz w:val="24"/>
          <w:szCs w:val="24"/>
          <w:lang w:val="en-US"/>
        </w:rPr>
        <w:t>node indicate</w:t>
      </w:r>
      <w:r w:rsidR="00526E04" w:rsidRPr="00370BDD">
        <w:rPr>
          <w:rFonts w:ascii="Times New Roman" w:hAnsi="Times New Roman" w:cs="Times New Roman"/>
          <w:color w:val="000000" w:themeColor="text1"/>
          <w:sz w:val="24"/>
          <w:szCs w:val="24"/>
          <w:lang w:val="en-US"/>
        </w:rPr>
        <w:t>s</w:t>
      </w:r>
      <w:r w:rsidRPr="00370BDD">
        <w:rPr>
          <w:rFonts w:ascii="Times New Roman" w:hAnsi="Times New Roman" w:cs="Times New Roman"/>
          <w:color w:val="000000" w:themeColor="text1"/>
          <w:sz w:val="24"/>
          <w:szCs w:val="24"/>
          <w:lang w:val="en-US"/>
        </w:rPr>
        <w:t xml:space="preserve"> the publication year of </w:t>
      </w:r>
      <w:r w:rsidR="00483F65" w:rsidRPr="00370BDD">
        <w:rPr>
          <w:rFonts w:ascii="Times New Roman" w:hAnsi="Times New Roman" w:cs="Times New Roman"/>
          <w:color w:val="000000" w:themeColor="text1"/>
          <w:sz w:val="24"/>
          <w:szCs w:val="24"/>
          <w:lang w:val="en-US"/>
        </w:rPr>
        <w:t xml:space="preserve">that </w:t>
      </w:r>
      <w:r w:rsidRPr="00370BDD">
        <w:rPr>
          <w:rFonts w:ascii="Times New Roman" w:hAnsi="Times New Roman" w:cs="Times New Roman"/>
          <w:color w:val="000000" w:themeColor="text1"/>
          <w:sz w:val="24"/>
          <w:szCs w:val="24"/>
          <w:lang w:val="en-US"/>
        </w:rPr>
        <w:t xml:space="preserve">work on a continuum from </w:t>
      </w:r>
      <w:r w:rsidR="00D053F0" w:rsidRPr="00370BDD">
        <w:rPr>
          <w:rFonts w:ascii="Times New Roman" w:hAnsi="Times New Roman" w:cs="Times New Roman"/>
          <w:color w:val="000000" w:themeColor="text1"/>
          <w:sz w:val="24"/>
          <w:szCs w:val="24"/>
          <w:lang w:val="en-US"/>
        </w:rPr>
        <w:t xml:space="preserve">purple </w:t>
      </w:r>
      <w:r w:rsidRPr="00370BDD">
        <w:rPr>
          <w:rFonts w:ascii="Times New Roman" w:hAnsi="Times New Roman" w:cs="Times New Roman"/>
          <w:color w:val="000000" w:themeColor="text1"/>
          <w:sz w:val="24"/>
          <w:szCs w:val="24"/>
          <w:lang w:val="en-US"/>
        </w:rPr>
        <w:t xml:space="preserve">(i.e. older works) to </w:t>
      </w:r>
      <w:r w:rsidR="00D053F0" w:rsidRPr="00370BDD">
        <w:rPr>
          <w:rFonts w:ascii="Times New Roman" w:hAnsi="Times New Roman" w:cs="Times New Roman"/>
          <w:color w:val="000000" w:themeColor="text1"/>
          <w:sz w:val="24"/>
          <w:szCs w:val="24"/>
          <w:lang w:val="en-US"/>
        </w:rPr>
        <w:t xml:space="preserve">yellow </w:t>
      </w:r>
      <w:r w:rsidRPr="00370BDD">
        <w:rPr>
          <w:rFonts w:ascii="Times New Roman" w:hAnsi="Times New Roman" w:cs="Times New Roman"/>
          <w:color w:val="000000" w:themeColor="text1"/>
          <w:sz w:val="24"/>
          <w:szCs w:val="24"/>
          <w:lang w:val="en-US"/>
        </w:rPr>
        <w:t xml:space="preserve">(i.e. recently published works). Thus, the </w:t>
      </w:r>
      <w:r w:rsidR="00D053F0" w:rsidRPr="00370BDD">
        <w:rPr>
          <w:rFonts w:ascii="Times New Roman" w:hAnsi="Times New Roman" w:cs="Times New Roman"/>
          <w:color w:val="000000" w:themeColor="text1"/>
          <w:sz w:val="24"/>
          <w:szCs w:val="24"/>
          <w:lang w:val="en-US"/>
        </w:rPr>
        <w:t>yellow</w:t>
      </w:r>
      <w:r w:rsidRPr="00370BDD">
        <w:rPr>
          <w:rFonts w:ascii="Times New Roman" w:hAnsi="Times New Roman" w:cs="Times New Roman"/>
          <w:color w:val="000000" w:themeColor="text1"/>
          <w:sz w:val="24"/>
          <w:szCs w:val="24"/>
          <w:lang w:val="en-US"/>
        </w:rPr>
        <w:t>-hued nodes indicate new</w:t>
      </w:r>
      <w:r w:rsidR="00D053F0" w:rsidRPr="00370BDD">
        <w:rPr>
          <w:rFonts w:ascii="Times New Roman" w:hAnsi="Times New Roman" w:cs="Times New Roman"/>
          <w:color w:val="000000" w:themeColor="text1"/>
          <w:sz w:val="24"/>
          <w:szCs w:val="24"/>
          <w:lang w:val="en-US"/>
        </w:rPr>
        <w:t>er</w:t>
      </w:r>
      <w:r w:rsidRPr="00370BDD">
        <w:rPr>
          <w:rFonts w:ascii="Times New Roman" w:hAnsi="Times New Roman" w:cs="Times New Roman"/>
          <w:color w:val="000000" w:themeColor="text1"/>
          <w:sz w:val="24"/>
          <w:szCs w:val="24"/>
          <w:lang w:val="en-US"/>
        </w:rPr>
        <w:t xml:space="preserve"> research that is attracting attention from JVB articles. </w:t>
      </w:r>
    </w:p>
    <w:p w14:paraId="648C7B9C" w14:textId="42937F24" w:rsidR="003C7962" w:rsidRPr="00370BDD" w:rsidRDefault="00FC2489" w:rsidP="0037680C">
      <w:pPr>
        <w:widowControl w:val="0"/>
        <w:spacing w:after="0" w:line="480" w:lineRule="auto"/>
        <w:ind w:firstLine="720"/>
        <w:rPr>
          <w:rFonts w:ascii="Times New Roman" w:hAnsi="Times New Roman" w:cs="Times New Roman"/>
          <w:b/>
          <w:color w:val="000000" w:themeColor="text1"/>
          <w:sz w:val="24"/>
          <w:szCs w:val="24"/>
          <w:lang w:val="en-US"/>
        </w:rPr>
      </w:pPr>
      <w:r w:rsidRPr="00370BDD">
        <w:rPr>
          <w:rFonts w:ascii="Times New Roman" w:hAnsi="Times New Roman" w:cs="Times New Roman"/>
          <w:color w:val="000000" w:themeColor="text1"/>
          <w:sz w:val="24"/>
          <w:szCs w:val="24"/>
          <w:lang w:val="en-US"/>
        </w:rPr>
        <w:t xml:space="preserve">The five foundational clusters identified by the co-citation analysis include scholarship on: </w:t>
      </w:r>
      <w:r w:rsidRPr="00370BDD">
        <w:rPr>
          <w:rFonts w:ascii="Times New Roman" w:hAnsi="Times New Roman" w:cs="Times New Roman"/>
          <w:i/>
          <w:color w:val="000000" w:themeColor="text1"/>
          <w:sz w:val="24"/>
          <w:szCs w:val="24"/>
          <w:lang w:val="en-US"/>
        </w:rPr>
        <w:t>Employee Attitudes &amp; Motivation</w:t>
      </w:r>
      <w:r w:rsidRPr="00370BDD">
        <w:rPr>
          <w:rFonts w:ascii="Times New Roman" w:hAnsi="Times New Roman" w:cs="Times New Roman"/>
          <w:color w:val="000000" w:themeColor="text1"/>
          <w:sz w:val="24"/>
          <w:szCs w:val="24"/>
          <w:lang w:val="en-US"/>
        </w:rPr>
        <w:t xml:space="preserve"> (cluster 1, red in map), </w:t>
      </w:r>
      <w:r w:rsidRPr="00370BDD">
        <w:rPr>
          <w:rFonts w:ascii="Times New Roman" w:hAnsi="Times New Roman" w:cs="Times New Roman"/>
          <w:i/>
          <w:color w:val="000000" w:themeColor="text1"/>
          <w:sz w:val="24"/>
          <w:szCs w:val="24"/>
          <w:lang w:val="en-US"/>
        </w:rPr>
        <w:t>Occupation Selection</w:t>
      </w:r>
      <w:r w:rsidRPr="00370BDD">
        <w:rPr>
          <w:rFonts w:ascii="Times New Roman" w:hAnsi="Times New Roman" w:cs="Times New Roman"/>
          <w:color w:val="000000" w:themeColor="text1"/>
          <w:sz w:val="24"/>
          <w:szCs w:val="24"/>
          <w:lang w:val="en-US"/>
        </w:rPr>
        <w:t xml:space="preserve"> (cluster 2, green), </w:t>
      </w:r>
      <w:r w:rsidRPr="00370BDD">
        <w:rPr>
          <w:rFonts w:ascii="Times New Roman" w:hAnsi="Times New Roman" w:cs="Times New Roman"/>
          <w:i/>
          <w:color w:val="000000" w:themeColor="text1"/>
          <w:sz w:val="24"/>
          <w:szCs w:val="24"/>
          <w:lang w:val="en-US"/>
        </w:rPr>
        <w:t>Career Orientations</w:t>
      </w:r>
      <w:r w:rsidRPr="00370BDD">
        <w:rPr>
          <w:rFonts w:ascii="Times New Roman" w:hAnsi="Times New Roman" w:cs="Times New Roman"/>
          <w:color w:val="000000" w:themeColor="text1"/>
          <w:sz w:val="24"/>
          <w:szCs w:val="24"/>
          <w:lang w:val="en-US"/>
        </w:rPr>
        <w:t xml:space="preserve"> (cluster 3, blue), </w:t>
      </w:r>
      <w:r w:rsidRPr="00370BDD">
        <w:rPr>
          <w:rFonts w:ascii="Times New Roman" w:hAnsi="Times New Roman" w:cs="Times New Roman"/>
          <w:i/>
          <w:color w:val="000000" w:themeColor="text1"/>
          <w:sz w:val="24"/>
          <w:szCs w:val="24"/>
          <w:lang w:val="en-US"/>
        </w:rPr>
        <w:t>Work-Family</w:t>
      </w:r>
      <w:r w:rsidRPr="00370BDD">
        <w:rPr>
          <w:rFonts w:ascii="Times New Roman" w:hAnsi="Times New Roman" w:cs="Times New Roman"/>
          <w:color w:val="000000" w:themeColor="text1"/>
          <w:sz w:val="24"/>
          <w:szCs w:val="24"/>
          <w:lang w:val="en-US"/>
        </w:rPr>
        <w:t xml:space="preserve"> (cluster 4, gray), and </w:t>
      </w:r>
      <w:r w:rsidRPr="00370BDD">
        <w:rPr>
          <w:rFonts w:ascii="Times New Roman" w:hAnsi="Times New Roman" w:cs="Times New Roman"/>
          <w:i/>
          <w:color w:val="000000" w:themeColor="text1"/>
          <w:sz w:val="24"/>
          <w:szCs w:val="24"/>
          <w:lang w:val="en-US"/>
        </w:rPr>
        <w:t>Mentoring</w:t>
      </w:r>
      <w:r w:rsidRPr="00370BDD">
        <w:rPr>
          <w:rFonts w:ascii="Times New Roman" w:hAnsi="Times New Roman" w:cs="Times New Roman"/>
          <w:color w:val="000000" w:themeColor="text1"/>
          <w:sz w:val="24"/>
          <w:szCs w:val="24"/>
          <w:lang w:val="en-US"/>
        </w:rPr>
        <w:t xml:space="preserve"> (cluster 5, magenta).</w:t>
      </w:r>
      <w:r w:rsidR="007C4FCE" w:rsidRPr="00370BDD">
        <w:rPr>
          <w:rFonts w:ascii="Times New Roman" w:hAnsi="Times New Roman" w:cs="Times New Roman"/>
          <w:color w:val="000000" w:themeColor="text1"/>
          <w:sz w:val="24"/>
          <w:szCs w:val="24"/>
          <w:lang w:val="en-US"/>
        </w:rPr>
        <w:t xml:space="preserve"> Table 1</w:t>
      </w:r>
      <w:r w:rsidRPr="00370BDD">
        <w:rPr>
          <w:rFonts w:ascii="Times New Roman" w:hAnsi="Times New Roman" w:cs="Times New Roman"/>
          <w:color w:val="000000" w:themeColor="text1"/>
          <w:sz w:val="24"/>
          <w:szCs w:val="24"/>
          <w:lang w:val="en-US"/>
        </w:rPr>
        <w:t xml:space="preserve"> provides a summary overview of: 1) the works in each cluster that are most highly cited by JVB articles, and 2) “new classics” – recently published works (i.e. 2006+) that are attracting the highest rate of citations per year from JVB articles. For example, in the </w:t>
      </w:r>
      <w:r w:rsidRPr="00370BDD">
        <w:rPr>
          <w:rFonts w:ascii="Times New Roman" w:hAnsi="Times New Roman" w:cs="Times New Roman"/>
          <w:i/>
          <w:color w:val="000000" w:themeColor="text1"/>
          <w:sz w:val="24"/>
          <w:szCs w:val="24"/>
          <w:lang w:val="en-US"/>
        </w:rPr>
        <w:t>Career Orientations</w:t>
      </w:r>
      <w:r w:rsidRPr="00370BDD">
        <w:rPr>
          <w:rFonts w:ascii="Times New Roman" w:hAnsi="Times New Roman" w:cs="Times New Roman"/>
          <w:color w:val="000000" w:themeColor="text1"/>
          <w:sz w:val="24"/>
          <w:szCs w:val="24"/>
          <w:lang w:val="en-US"/>
        </w:rPr>
        <w:t xml:space="preserve"> cluster (blue), recent work on career adaptability is already being cited at a particularly high rate </w:t>
      </w:r>
      <w:r w:rsidRPr="00370BDD">
        <w:rPr>
          <w:rFonts w:ascii="Times New Roman" w:hAnsi="Times New Roman" w:cs="Times New Roman"/>
          <w:color w:val="000000" w:themeColor="text1"/>
          <w:sz w:val="24"/>
          <w:szCs w:val="24"/>
          <w:lang w:val="en-US"/>
        </w:rPr>
        <w:fldChar w:fldCharType="begin"/>
      </w:r>
      <w:r w:rsidR="00722F06">
        <w:rPr>
          <w:rFonts w:ascii="Times New Roman" w:hAnsi="Times New Roman" w:cs="Times New Roman"/>
          <w:color w:val="000000" w:themeColor="text1"/>
          <w:sz w:val="24"/>
          <w:szCs w:val="24"/>
          <w:lang w:val="en-US"/>
        </w:rPr>
        <w:instrText xml:space="preserve"> ADDIN ZOTERO_ITEM CSL_CITATION {"citationID":"jrgeq73o6","properties":{"formattedCitation":"(Savickas &amp; Porfeli, 2012; Zacher, 2014)","plainCitation":"(Savickas &amp; Porfeli, 2012; Zacher, 2014)"},"citationItems":[{"id":6758,"uris":["http://zotero.org/users/1095756/items/EJVA5ZRT"],"uri":["http://zotero.org/users/1095756/items/EJVA5ZRT"],"itemData":{"id":6758,"type":"article-journal","title":"Career Adapt-Abilities Scale: Construction, reliability, and measurement equivalence across 13 countries","container-title":"Journal of Vocational Behavior","collection-title":"Career Adaptability","page":"661-673","volume":"80","issue":"3","source":"ScienceDirect","abstract":"Researchers from 13 countries collaborated in constructing a psychometric scale to measure career adaptability. Based on four pilot tests, a research version of the proposed scale consisting of 55 items was field tested in 13 countries. The resulting Career Adapt-Abilities Scale (CAAS) consists of four scales, each with six items. The four scales measure concern, control, curiosity, and confidence as psychosocial resources for managing occupational transitions, developmental tasks, and work traumas. The CAAS demonstrated metric invariance across all the countries, but did not exhibit residual/strict invariance or scalar invariance. The reliabilities of the CAAS subscales and the combined adaptability scale range from acceptable to excellent when computed with the combined data. As expected, the reliability estimates varied across countries. Nevertheless, the internal consistency estimates for the four subscales of concern, control, curiosity, and confidence were generally acceptable to excellent. The internal consistency estimates for the CAAS total score were excellent across all countries. Separate articles in this special issue report the psychometric characteristics of the CAAS, including initial validity evidence, for each of the 13 countries that collaborated in constructing the Scale.","DOI":"10.1016/j.jvb.2012.01.011","ISSN":"0001-8791","shortTitle":"Career Adapt-Abilities Scale","journalAbbreviation":"Journal of Vocational Behavior","author":[{"family":"Savickas","given":"M. L."},{"family":"Porfeli","given":"E. J."}],"issued":{"date-parts":[["2012",6]]}}},{"id":6761,"uris":["http://zotero.org/users/1095756/items/TV4IWXBU"],"uri":["http://zotero.org/users/1095756/items/TV4IWXBU"],"itemData":{"id":6761,"type":"article-journal","title":"Career adaptability predicts subjective career success above and beyond personality traits and core self-evaluations","container-title":"Journal of Vocational Behavior","page":"21-30","volume":"84","issue":"1","source":"ScienceDirect","abstract":"The Career Adapt-Abilities Scale (CAAS) measures career adaptability as a higher-order construct that integrates four psychosocial resources of employees for managing their career development: concern, control, curiosity, and confidence. The goal of the present study was to investigate the validity of the CAAS with regard to its effects on two indicators of subjective career success (career satisfaction and self-rated career performance) above and beyond the effects of employees' Big Five personality traits and core self-evaluations. Data came from a large and heterogeneous sample of employees in Australia (N = 1723). Results showed that overall career adaptability positively predicted career satisfaction and self-rated career performance above and beyond the Big Five personality traits and core self-evaluations. In addition, concern and confidence positively predicted the two indicators of subjective career success. The findings provide further support for the incremental validity of the CAAS.","DOI":"10.1016/j.jvb.2013.10.002","ISSN":"0001-8791","journalAbbreviation":"Journal of Vocational Behavior","author":[{"family":"Zacher","given":"Hannes"}],"issued":{"date-parts":[["2014",2]]}}}],"schema":"https://github.com/citation-style-language/schema/raw/master/csl-citation.json"}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722F06">
        <w:rPr>
          <w:rFonts w:ascii="Times New Roman" w:hAnsi="Times New Roman" w:cs="Times New Roman"/>
          <w:color w:val="000000" w:themeColor="text1"/>
          <w:sz w:val="24"/>
        </w:rPr>
        <w:t>(Savickas &amp; Porfeli, 2012; Zacher, 2014)</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Notably, as can be seen in the Overlay Visualization tab of the downloaded map, the works in the </w:t>
      </w:r>
      <w:r w:rsidRPr="00370BDD">
        <w:rPr>
          <w:rFonts w:ascii="Times New Roman" w:hAnsi="Times New Roman" w:cs="Times New Roman"/>
          <w:i/>
          <w:color w:val="000000" w:themeColor="text1"/>
          <w:sz w:val="24"/>
          <w:szCs w:val="24"/>
          <w:lang w:val="en-US"/>
        </w:rPr>
        <w:t>Career Orientations</w:t>
      </w:r>
      <w:r w:rsidRPr="00370BDD">
        <w:rPr>
          <w:rFonts w:ascii="Times New Roman" w:hAnsi="Times New Roman" w:cs="Times New Roman"/>
          <w:color w:val="000000" w:themeColor="text1"/>
          <w:sz w:val="24"/>
          <w:szCs w:val="24"/>
          <w:lang w:val="en-US"/>
        </w:rPr>
        <w:t xml:space="preserve"> cluster were published much more recently (i.e. average publication year 2001) than those in the other clusters (i.e. </w:t>
      </w:r>
      <w:r w:rsidRPr="00370BDD">
        <w:rPr>
          <w:rFonts w:ascii="Times New Roman" w:hAnsi="Times New Roman" w:cs="Times New Roman"/>
          <w:i/>
          <w:color w:val="000000" w:themeColor="text1"/>
          <w:sz w:val="24"/>
          <w:szCs w:val="24"/>
          <w:lang w:val="en-US"/>
        </w:rPr>
        <w:t>Employee Attitudes &amp; Motivation</w:t>
      </w:r>
      <w:r w:rsidRPr="00370BDD">
        <w:rPr>
          <w:rFonts w:ascii="Times New Roman" w:hAnsi="Times New Roman" w:cs="Times New Roman"/>
          <w:color w:val="000000" w:themeColor="text1"/>
          <w:sz w:val="24"/>
          <w:szCs w:val="24"/>
          <w:lang w:val="en-US"/>
        </w:rPr>
        <w:t xml:space="preserve">: 1990; </w:t>
      </w:r>
      <w:r w:rsidRPr="00370BDD">
        <w:rPr>
          <w:rFonts w:ascii="Times New Roman" w:hAnsi="Times New Roman" w:cs="Times New Roman"/>
          <w:i/>
          <w:color w:val="000000" w:themeColor="text1"/>
          <w:sz w:val="24"/>
          <w:szCs w:val="24"/>
          <w:lang w:val="en-US"/>
        </w:rPr>
        <w:t>Occupation Selection</w:t>
      </w:r>
      <w:r w:rsidRPr="00370BDD">
        <w:rPr>
          <w:rFonts w:ascii="Times New Roman" w:hAnsi="Times New Roman" w:cs="Times New Roman"/>
          <w:color w:val="000000" w:themeColor="text1"/>
          <w:sz w:val="24"/>
          <w:szCs w:val="24"/>
          <w:lang w:val="en-US"/>
        </w:rPr>
        <w:t xml:space="preserve">: 1991; </w:t>
      </w:r>
      <w:r w:rsidRPr="00370BDD">
        <w:rPr>
          <w:rFonts w:ascii="Times New Roman" w:hAnsi="Times New Roman" w:cs="Times New Roman"/>
          <w:i/>
          <w:color w:val="000000" w:themeColor="text1"/>
          <w:sz w:val="24"/>
          <w:szCs w:val="24"/>
          <w:lang w:val="en-US"/>
        </w:rPr>
        <w:t>Work-Family</w:t>
      </w:r>
      <w:r w:rsidRPr="00370BDD">
        <w:rPr>
          <w:rFonts w:ascii="Times New Roman" w:hAnsi="Times New Roman" w:cs="Times New Roman"/>
          <w:color w:val="000000" w:themeColor="text1"/>
          <w:sz w:val="24"/>
          <w:szCs w:val="24"/>
          <w:lang w:val="en-US"/>
        </w:rPr>
        <w:t xml:space="preserve">: 1993, and </w:t>
      </w:r>
      <w:r w:rsidRPr="00370BDD">
        <w:rPr>
          <w:rFonts w:ascii="Times New Roman" w:hAnsi="Times New Roman" w:cs="Times New Roman"/>
          <w:i/>
          <w:color w:val="000000" w:themeColor="text1"/>
          <w:sz w:val="24"/>
          <w:szCs w:val="24"/>
          <w:lang w:val="en-US"/>
        </w:rPr>
        <w:t>Mentoring</w:t>
      </w:r>
      <w:r w:rsidRPr="00370BDD">
        <w:rPr>
          <w:rFonts w:ascii="Times New Roman" w:hAnsi="Times New Roman" w:cs="Times New Roman"/>
          <w:color w:val="000000" w:themeColor="text1"/>
          <w:sz w:val="24"/>
          <w:szCs w:val="24"/>
          <w:lang w:val="en-US"/>
        </w:rPr>
        <w:t xml:space="preserve">: 1992). This suggests that the </w:t>
      </w:r>
      <w:r w:rsidRPr="00370BDD">
        <w:rPr>
          <w:rFonts w:ascii="Times New Roman" w:hAnsi="Times New Roman" w:cs="Times New Roman"/>
          <w:i/>
          <w:color w:val="000000" w:themeColor="text1"/>
          <w:sz w:val="24"/>
          <w:szCs w:val="24"/>
          <w:lang w:val="en-US"/>
        </w:rPr>
        <w:t>Career Orientations</w:t>
      </w:r>
      <w:r w:rsidRPr="00370BDD">
        <w:rPr>
          <w:rFonts w:ascii="Times New Roman" w:hAnsi="Times New Roman" w:cs="Times New Roman"/>
          <w:color w:val="000000" w:themeColor="text1"/>
          <w:sz w:val="24"/>
          <w:szCs w:val="24"/>
          <w:lang w:val="en-US"/>
        </w:rPr>
        <w:t xml:space="preserve"> cluster has recently emerged as a foundational literature for JVB articles. In the table above, prominent topic themes in each foundational cluster are noted.</w:t>
      </w:r>
    </w:p>
    <w:p w14:paraId="6DF43C71" w14:textId="77777777" w:rsidR="000444E7" w:rsidRPr="000444E7" w:rsidRDefault="000444E7" w:rsidP="000444E7">
      <w:pPr>
        <w:widowControl w:val="0"/>
        <w:spacing w:after="0" w:line="48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3. Study 2: </w:t>
      </w:r>
      <w:r w:rsidRPr="000444E7">
        <w:rPr>
          <w:rFonts w:ascii="Times New Roman" w:hAnsi="Times New Roman" w:cs="Times New Roman"/>
          <w:b/>
          <w:color w:val="000000" w:themeColor="text1"/>
          <w:sz w:val="24"/>
          <w:szCs w:val="24"/>
          <w:lang w:val="en-US"/>
        </w:rPr>
        <w:t>JVB Topic Mapping</w:t>
      </w:r>
    </w:p>
    <w:p w14:paraId="17BF0E24" w14:textId="2CF48981" w:rsidR="00005A65" w:rsidRPr="008467C8" w:rsidRDefault="000444E7" w:rsidP="00005A65">
      <w:pPr>
        <w:widowControl w:val="0"/>
        <w:spacing w:after="0" w:line="480" w:lineRule="auto"/>
        <w:rPr>
          <w:rFonts w:ascii="Times New Roman" w:hAnsi="Times New Roman" w:cs="Times New Roman"/>
          <w:i/>
          <w:color w:val="000000" w:themeColor="text1"/>
          <w:sz w:val="24"/>
          <w:szCs w:val="24"/>
          <w:lang w:val="en-US"/>
        </w:rPr>
      </w:pPr>
      <w:r w:rsidRPr="008467C8">
        <w:rPr>
          <w:rFonts w:ascii="Times New Roman" w:hAnsi="Times New Roman" w:cs="Times New Roman"/>
          <w:i/>
          <w:color w:val="000000" w:themeColor="text1"/>
          <w:sz w:val="24"/>
          <w:szCs w:val="24"/>
          <w:lang w:val="en-US"/>
        </w:rPr>
        <w:t xml:space="preserve">3.1. </w:t>
      </w:r>
      <w:r w:rsidR="00005A65" w:rsidRPr="008467C8">
        <w:rPr>
          <w:rFonts w:ascii="Times New Roman" w:hAnsi="Times New Roman" w:cs="Times New Roman"/>
          <w:i/>
          <w:color w:val="000000" w:themeColor="text1"/>
          <w:sz w:val="24"/>
          <w:szCs w:val="24"/>
          <w:lang w:val="en-US"/>
        </w:rPr>
        <w:t>Method</w:t>
      </w:r>
    </w:p>
    <w:p w14:paraId="4A83F436" w14:textId="2C6BC6B8" w:rsidR="00005A65" w:rsidRPr="00370BDD" w:rsidRDefault="00005A65" w:rsidP="00005A65">
      <w:pPr>
        <w:widowControl w:val="0"/>
        <w:spacing w:after="0" w:line="480" w:lineRule="auto"/>
        <w:ind w:firstLine="720"/>
        <w:rPr>
          <w:rFonts w:ascii="Times New Roman" w:hAnsi="Times New Roman" w:cs="Times New Roman"/>
          <w:b/>
          <w:color w:val="000000" w:themeColor="text1"/>
          <w:sz w:val="24"/>
          <w:szCs w:val="24"/>
          <w:lang w:val="en-US"/>
        </w:rPr>
      </w:pPr>
      <w:r w:rsidRPr="00370BDD">
        <w:rPr>
          <w:rFonts w:ascii="Times New Roman" w:hAnsi="Times New Roman" w:cs="Times New Roman"/>
          <w:color w:val="000000" w:themeColor="text1"/>
          <w:sz w:val="24"/>
          <w:szCs w:val="24"/>
          <w:lang w:val="en-US"/>
        </w:rPr>
        <w:t xml:space="preserve">This </w:t>
      </w:r>
      <w:r w:rsidR="00606316">
        <w:rPr>
          <w:rFonts w:ascii="Times New Roman" w:hAnsi="Times New Roman" w:cs="Times New Roman"/>
          <w:color w:val="000000" w:themeColor="text1"/>
          <w:sz w:val="24"/>
          <w:szCs w:val="24"/>
          <w:lang w:val="en-US"/>
        </w:rPr>
        <w:t>study</w:t>
      </w:r>
      <w:r w:rsidR="00606316"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provides an empirically grounded review of JVB’s topic</w:t>
      </w:r>
      <w:r w:rsidR="001806E8">
        <w:rPr>
          <w:rFonts w:ascii="Times New Roman" w:hAnsi="Times New Roman" w:cs="Times New Roman"/>
          <w:color w:val="000000" w:themeColor="text1"/>
          <w:sz w:val="24"/>
          <w:szCs w:val="24"/>
          <w:lang w:val="en-US"/>
        </w:rPr>
        <w:t>s, topic</w:t>
      </w:r>
      <w:r w:rsidRPr="00370BDD">
        <w:rPr>
          <w:rFonts w:ascii="Times New Roman" w:hAnsi="Times New Roman" w:cs="Times New Roman"/>
          <w:color w:val="000000" w:themeColor="text1"/>
          <w:sz w:val="24"/>
          <w:szCs w:val="24"/>
          <w:lang w:val="en-US"/>
        </w:rPr>
        <w:t xml:space="preserve"> </w:t>
      </w:r>
      <w:r w:rsidR="001806E8">
        <w:rPr>
          <w:rFonts w:ascii="Times New Roman" w:hAnsi="Times New Roman" w:cs="Times New Roman"/>
          <w:color w:val="000000" w:themeColor="text1"/>
          <w:sz w:val="24"/>
          <w:szCs w:val="24"/>
          <w:lang w:val="en-US"/>
        </w:rPr>
        <w:t>clusters</w:t>
      </w:r>
      <w:r w:rsidRPr="00370BDD">
        <w:rPr>
          <w:rFonts w:ascii="Times New Roman" w:hAnsi="Times New Roman" w:cs="Times New Roman"/>
          <w:color w:val="000000" w:themeColor="text1"/>
          <w:sz w:val="24"/>
          <w:szCs w:val="24"/>
          <w:lang w:val="en-US"/>
        </w:rPr>
        <w:t xml:space="preserve">, key articles, </w:t>
      </w:r>
      <w:r w:rsidR="000D132A" w:rsidRPr="00370BDD">
        <w:rPr>
          <w:rFonts w:ascii="Times New Roman" w:hAnsi="Times New Roman" w:cs="Times New Roman"/>
          <w:color w:val="000000" w:themeColor="text1"/>
          <w:sz w:val="24"/>
          <w:szCs w:val="24"/>
          <w:lang w:val="en-US"/>
        </w:rPr>
        <w:t>topics</w:t>
      </w:r>
      <w:r w:rsidR="000D132A">
        <w:rPr>
          <w:rFonts w:ascii="Times New Roman" w:hAnsi="Times New Roman" w:cs="Times New Roman"/>
          <w:color w:val="000000" w:themeColor="text1"/>
          <w:sz w:val="24"/>
          <w:szCs w:val="24"/>
          <w:lang w:val="en-US"/>
        </w:rPr>
        <w:t xml:space="preserve"> that tend to be highly cited</w:t>
      </w:r>
      <w:r w:rsidRPr="00370BDD">
        <w:rPr>
          <w:rFonts w:ascii="Times New Roman" w:hAnsi="Times New Roman" w:cs="Times New Roman"/>
          <w:color w:val="000000" w:themeColor="text1"/>
          <w:sz w:val="24"/>
          <w:szCs w:val="24"/>
          <w:lang w:val="en-US"/>
        </w:rPr>
        <w:t>, and topic trends.</w:t>
      </w:r>
    </w:p>
    <w:p w14:paraId="2E4D8FBB" w14:textId="0896C5CD" w:rsidR="000444E7" w:rsidRPr="008467C8" w:rsidRDefault="000444E7" w:rsidP="008467C8">
      <w:pPr>
        <w:widowControl w:val="0"/>
        <w:spacing w:after="0" w:line="480" w:lineRule="auto"/>
        <w:rPr>
          <w:rFonts w:ascii="Times New Roman" w:hAnsi="Times New Roman" w:cs="Times New Roman"/>
          <w:i/>
          <w:color w:val="000000" w:themeColor="text1"/>
          <w:sz w:val="24"/>
          <w:szCs w:val="24"/>
          <w:lang w:val="en-US"/>
        </w:rPr>
      </w:pPr>
      <w:r w:rsidRPr="008467C8">
        <w:rPr>
          <w:rFonts w:ascii="Times New Roman" w:hAnsi="Times New Roman" w:cs="Times New Roman"/>
          <w:i/>
          <w:color w:val="000000" w:themeColor="text1"/>
          <w:sz w:val="24"/>
          <w:szCs w:val="24"/>
          <w:lang w:val="en-US"/>
        </w:rPr>
        <w:t>3.1.</w:t>
      </w:r>
      <w:r w:rsidR="00746A40" w:rsidRPr="00746A40">
        <w:rPr>
          <w:rFonts w:ascii="Times New Roman" w:hAnsi="Times New Roman" w:cs="Times New Roman"/>
          <w:i/>
          <w:color w:val="000000" w:themeColor="text1"/>
          <w:sz w:val="24"/>
          <w:szCs w:val="24"/>
          <w:lang w:val="en-US"/>
        </w:rPr>
        <w:t>1</w:t>
      </w:r>
      <w:r w:rsidR="00D9422B">
        <w:rPr>
          <w:rFonts w:ascii="Times New Roman" w:hAnsi="Times New Roman" w:cs="Times New Roman"/>
          <w:i/>
          <w:color w:val="000000" w:themeColor="text1"/>
          <w:sz w:val="24"/>
          <w:szCs w:val="24"/>
          <w:lang w:val="en-US"/>
        </w:rPr>
        <w:t>.</w:t>
      </w:r>
      <w:r w:rsidR="00F95F67" w:rsidRPr="008467C8">
        <w:rPr>
          <w:rFonts w:ascii="Times New Roman" w:hAnsi="Times New Roman" w:cs="Times New Roman"/>
          <w:i/>
          <w:color w:val="000000" w:themeColor="text1"/>
          <w:sz w:val="24"/>
          <w:szCs w:val="24"/>
          <w:lang w:val="en-US"/>
        </w:rPr>
        <w:t xml:space="preserve"> Sample </w:t>
      </w:r>
    </w:p>
    <w:p w14:paraId="270A72D3" w14:textId="7AD9489C" w:rsidR="0000003A" w:rsidRDefault="00526E04" w:rsidP="00A650E9">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We performed topic mapping on the 1,490 JVB article records published between 1994 and 2016. As noted previously, the sample beg</w:t>
      </w:r>
      <w:r w:rsidR="0037680C" w:rsidRPr="00370BDD">
        <w:rPr>
          <w:rFonts w:ascii="Times New Roman" w:hAnsi="Times New Roman" w:cs="Times New Roman"/>
          <w:color w:val="000000" w:themeColor="text1"/>
          <w:sz w:val="24"/>
          <w:szCs w:val="24"/>
          <w:lang w:val="en-US"/>
        </w:rPr>
        <w:t>a</w:t>
      </w:r>
      <w:r w:rsidRPr="00370BDD">
        <w:rPr>
          <w:rFonts w:ascii="Times New Roman" w:hAnsi="Times New Roman" w:cs="Times New Roman"/>
          <w:color w:val="000000" w:themeColor="text1"/>
          <w:sz w:val="24"/>
          <w:szCs w:val="24"/>
          <w:lang w:val="en-US"/>
        </w:rPr>
        <w:t xml:space="preserve">n when JVB article records began being systematically indexed in WOS, and covers the period since the last major review of the journal </w:t>
      </w:r>
      <w:r w:rsidRPr="00370BDD">
        <w:rPr>
          <w:rFonts w:ascii="Times New Roman" w:hAnsi="Times New Roman" w:cs="Times New Roman"/>
          <w:color w:val="000000" w:themeColor="text1"/>
          <w:sz w:val="24"/>
          <w:szCs w:val="24"/>
          <w:lang w:val="en-US"/>
        </w:rPr>
        <w:fldChar w:fldCharType="begin"/>
      </w:r>
      <w:r w:rsidR="00CB748B" w:rsidRPr="00370BDD">
        <w:rPr>
          <w:rFonts w:ascii="Times New Roman" w:hAnsi="Times New Roman" w:cs="Times New Roman"/>
          <w:color w:val="000000" w:themeColor="text1"/>
          <w:sz w:val="24"/>
          <w:szCs w:val="24"/>
          <w:lang w:val="en-US"/>
        </w:rPr>
        <w:instrText xml:space="preserve"> ADDIN ZOTERO_ITEM CSL_CITATION {"citationID":"iwwkiCri","properties":{"formattedCitation":"(i.e. Buboltz et al., 1995)","plainCitation":"(i.e. Buboltz et al., 1995)"},"citationItems":[{"id":6637,"uris":["http://zotero.org/users/1095756/items/QNZ4WQ9X"],"uri":["http://zotero.org/users/1095756/items/QNZ4WQ9X"],"itemData":{"id":6637,"type":"article-journal","title":"A comparison of the content, authors, and institutions represented in the Career Development Quarterly and the Journal of Vocational Behavior","container-title":"Journal of Vocational Behavior","page":"216-226","volume":"46","issue":"2","abstract":"The present study examined the content in the Career Development Quarterly (CDQ) and the Journal of Vocational Behavior (JVB) for a 20-year period. A total of 791 CDQ articles and 1062 JVB articles were classified into the substantive areas of career research and practice devised by Fitzgerald and Rounds (1989). Additionally, author, institutional affiliations, and leading contributors were examined. Results of the study identified two principal areas of research activity and publication for each journal. For CDQ, the two principal areas were \"life-span perspectives on career development\" and \"career interventions.\" For JVB, the two principal areas were \"the person-environment perspective on vocational choice\" and \"the assessment of vocational behavior.\" Together, these four areas accounted for 63.5% of the articles classified for both journals. Overall, content for both journals has remained relatively stable over the years. Additionally, very little overlap exists between the authors contributing to the journals, and only slightly more commonality is observed between the institutional affiliations of the two sets of authors.","DOI":"https://doi.org/10.1006/jvbe.1995.1014","ISSN":"0001-8791","journalAbbreviation":"Journal of Vocational Behavior","author":[{"family":"Buboltz","given":"W. C."},{"family":"Ebberwein","given":"C."},{"family":"Watkins","given":"E. C."},{"family":"Savickas","given":"M. L."}],"issued":{"date-parts":[["1995"]]}},"prefix":"i.e."}],"schema":"https://github.com/citation-style-language/schema/raw/master/csl-citation.json"}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(i.e. Buboltz et al., 1995)</w:t>
      </w:r>
      <w:r w:rsidRPr="00370BDD">
        <w:rPr>
          <w:rFonts w:ascii="Times New Roman" w:hAnsi="Times New Roman" w:cs="Times New Roman"/>
          <w:color w:val="000000" w:themeColor="text1"/>
          <w:sz w:val="24"/>
          <w:szCs w:val="24"/>
          <w:lang w:val="en-US"/>
        </w:rPr>
        <w:fldChar w:fldCharType="end"/>
      </w:r>
      <w:r w:rsidR="00005A65" w:rsidRPr="00370BDD">
        <w:rPr>
          <w:rFonts w:ascii="Times New Roman" w:hAnsi="Times New Roman" w:cs="Times New Roman"/>
          <w:color w:val="000000" w:themeColor="text1"/>
          <w:sz w:val="24"/>
          <w:szCs w:val="24"/>
          <w:lang w:val="en-US"/>
        </w:rPr>
        <w:t xml:space="preserve">. </w:t>
      </w:r>
    </w:p>
    <w:p w14:paraId="6552D104" w14:textId="1BA45AF9" w:rsidR="000444E7" w:rsidRPr="00066FA6" w:rsidRDefault="000444E7" w:rsidP="000444E7">
      <w:pPr>
        <w:widowControl w:val="0"/>
        <w:spacing w:after="0" w:line="480" w:lineRule="auto"/>
        <w:jc w:val="both"/>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3.1.</w:t>
      </w:r>
      <w:r w:rsidR="00746A40">
        <w:rPr>
          <w:rFonts w:ascii="Times New Roman" w:hAnsi="Times New Roman" w:cs="Times New Roman"/>
          <w:i/>
          <w:color w:val="000000" w:themeColor="text1"/>
          <w:sz w:val="24"/>
          <w:szCs w:val="24"/>
          <w:lang w:val="en-US"/>
        </w:rPr>
        <w:t>2</w:t>
      </w:r>
      <w:r w:rsidR="00D9422B">
        <w:rPr>
          <w:rFonts w:ascii="Times New Roman" w:hAnsi="Times New Roman" w:cs="Times New Roman"/>
          <w:i/>
          <w:color w:val="000000" w:themeColor="text1"/>
          <w:sz w:val="24"/>
          <w:szCs w:val="24"/>
          <w:lang w:val="en-US"/>
        </w:rPr>
        <w:t>.</w:t>
      </w:r>
      <w:r w:rsidRPr="00066FA6">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Procedure</w:t>
      </w:r>
      <w:r w:rsidRPr="00066FA6">
        <w:rPr>
          <w:rFonts w:ascii="Times New Roman" w:hAnsi="Times New Roman" w:cs="Times New Roman"/>
          <w:i/>
          <w:color w:val="000000" w:themeColor="text1"/>
          <w:sz w:val="24"/>
          <w:szCs w:val="24"/>
          <w:lang w:val="en-US"/>
        </w:rPr>
        <w:t xml:space="preserve"> </w:t>
      </w:r>
    </w:p>
    <w:p w14:paraId="50D0D60D" w14:textId="05D77FF9" w:rsidR="00824375" w:rsidRDefault="00BC6305" w:rsidP="00C302A1">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To identify key </w:t>
      </w:r>
      <w:r w:rsidRPr="008467C8">
        <w:rPr>
          <w:rFonts w:ascii="Times New Roman" w:hAnsi="Times New Roman" w:cs="Times New Roman"/>
          <w:color w:val="000000" w:themeColor="text1"/>
          <w:sz w:val="24"/>
          <w:szCs w:val="24"/>
          <w:lang w:val="en-US"/>
        </w:rPr>
        <w:t>topics in the 1,490 JVB articles, we uploaded the 1,490 JVB article records from the Web of Science into VOSviewer</w:t>
      </w:r>
      <w:r w:rsidR="008467C8" w:rsidRPr="008467C8">
        <w:rPr>
          <w:rFonts w:ascii="Times New Roman" w:hAnsi="Times New Roman" w:cs="Times New Roman"/>
          <w:color w:val="000000" w:themeColor="text1"/>
          <w:sz w:val="24"/>
          <w:szCs w:val="24"/>
          <w:lang w:val="en-US"/>
        </w:rPr>
        <w:t xml:space="preserve">.  </w:t>
      </w:r>
      <w:r w:rsidR="001806E8">
        <w:rPr>
          <w:rFonts w:ascii="Times New Roman" w:hAnsi="Times New Roman" w:cs="Times New Roman"/>
          <w:color w:val="000000" w:themeColor="text1"/>
          <w:sz w:val="24"/>
          <w:szCs w:val="24"/>
          <w:lang w:val="en-US"/>
        </w:rPr>
        <w:t>W</w:t>
      </w:r>
      <w:r w:rsidR="008467C8" w:rsidRPr="008467C8">
        <w:rPr>
          <w:rFonts w:ascii="Times New Roman" w:hAnsi="Times New Roman" w:cs="Times New Roman"/>
          <w:color w:val="000000" w:themeColor="text1"/>
          <w:sz w:val="24"/>
          <w:szCs w:val="24"/>
          <w:lang w:val="en-US"/>
        </w:rPr>
        <w:t>e</w:t>
      </w:r>
      <w:r w:rsidRPr="008467C8">
        <w:rPr>
          <w:rFonts w:ascii="Times New Roman" w:hAnsi="Times New Roman" w:cs="Times New Roman"/>
          <w:color w:val="000000" w:themeColor="text1"/>
          <w:sz w:val="24"/>
          <w:szCs w:val="24"/>
          <w:lang w:val="en-US"/>
        </w:rPr>
        <w:t xml:space="preserve"> </w:t>
      </w:r>
      <w:r w:rsidR="001806E8">
        <w:rPr>
          <w:rFonts w:ascii="Times New Roman" w:hAnsi="Times New Roman" w:cs="Times New Roman"/>
          <w:color w:val="000000" w:themeColor="text1"/>
          <w:sz w:val="24"/>
          <w:szCs w:val="24"/>
          <w:lang w:val="en-US"/>
        </w:rPr>
        <w:t xml:space="preserve">then </w:t>
      </w:r>
      <w:r w:rsidRPr="008467C8">
        <w:rPr>
          <w:rFonts w:ascii="Times New Roman" w:hAnsi="Times New Roman" w:cs="Times New Roman"/>
          <w:color w:val="000000" w:themeColor="text1"/>
          <w:sz w:val="24"/>
          <w:szCs w:val="24"/>
          <w:lang w:val="en-US"/>
        </w:rPr>
        <w:t xml:space="preserve">used VOSviewer’s integrated article topic identification function, which applies natural language processing to </w:t>
      </w:r>
      <w:r w:rsidRPr="001806E8">
        <w:rPr>
          <w:rFonts w:ascii="Times New Roman" w:hAnsi="Times New Roman" w:cs="Times New Roman"/>
          <w:color w:val="000000" w:themeColor="text1"/>
          <w:sz w:val="24"/>
          <w:szCs w:val="24"/>
        </w:rPr>
        <w:t>the article title and abstract records</w:t>
      </w:r>
      <w:r w:rsidR="001806E8">
        <w:rPr>
          <w:rFonts w:ascii="Times New Roman" w:hAnsi="Times New Roman" w:cs="Times New Roman"/>
          <w:color w:val="000000" w:themeColor="text1"/>
          <w:sz w:val="24"/>
          <w:szCs w:val="24"/>
        </w:rPr>
        <w:t xml:space="preserve">, </w:t>
      </w:r>
      <w:r w:rsidR="001806E8">
        <w:rPr>
          <w:rFonts w:ascii="Times New Roman" w:hAnsi="Times New Roman" w:cs="Times New Roman"/>
          <w:color w:val="000000" w:themeColor="text1"/>
          <w:sz w:val="24"/>
          <w:szCs w:val="24"/>
          <w:lang w:val="en-US"/>
        </w:rPr>
        <w:t>t</w:t>
      </w:r>
      <w:r w:rsidR="001806E8" w:rsidRPr="008467C8">
        <w:rPr>
          <w:rFonts w:ascii="Times New Roman" w:hAnsi="Times New Roman" w:cs="Times New Roman"/>
          <w:color w:val="000000" w:themeColor="text1"/>
          <w:sz w:val="24"/>
          <w:szCs w:val="24"/>
          <w:lang w:val="en-US"/>
        </w:rPr>
        <w:t>o systematically identify the primary topic contents of articles</w:t>
      </w:r>
      <w:r w:rsidR="00467DBA" w:rsidRPr="008467C8">
        <w:rPr>
          <w:rFonts w:ascii="Times New Roman" w:hAnsi="Times New Roman" w:cs="Times New Roman"/>
          <w:color w:val="000000" w:themeColor="text1"/>
          <w:sz w:val="24"/>
          <w:szCs w:val="24"/>
          <w:lang w:val="en-US"/>
        </w:rPr>
        <w:t xml:space="preserve">. </w:t>
      </w:r>
      <w:r w:rsidR="00B4154B" w:rsidRPr="008467C8">
        <w:rPr>
          <w:rFonts w:ascii="Times New Roman" w:hAnsi="Times New Roman" w:cs="Times New Roman"/>
          <w:color w:val="000000" w:themeColor="text1"/>
          <w:sz w:val="24"/>
          <w:szCs w:val="24"/>
          <w:lang w:val="en-US"/>
        </w:rPr>
        <w:t xml:space="preserve">In particular, this </w:t>
      </w:r>
      <w:r w:rsidR="00DA6D0A" w:rsidRPr="008467C8">
        <w:rPr>
          <w:rFonts w:ascii="Times New Roman" w:hAnsi="Times New Roman" w:cs="Times New Roman"/>
          <w:color w:val="000000" w:themeColor="text1"/>
          <w:sz w:val="24"/>
          <w:szCs w:val="24"/>
          <w:lang w:val="en-US"/>
        </w:rPr>
        <w:t>method</w:t>
      </w:r>
      <w:r w:rsidR="00B4154B" w:rsidRPr="008467C8">
        <w:rPr>
          <w:rFonts w:ascii="Times New Roman" w:hAnsi="Times New Roman" w:cs="Times New Roman"/>
          <w:color w:val="000000" w:themeColor="text1"/>
          <w:sz w:val="24"/>
          <w:szCs w:val="24"/>
          <w:lang w:val="en-US"/>
        </w:rPr>
        <w:t xml:space="preserve"> </w:t>
      </w:r>
      <w:r w:rsidR="00DF58B6" w:rsidRPr="008467C8">
        <w:rPr>
          <w:rFonts w:ascii="Times New Roman" w:hAnsi="Times New Roman" w:cs="Times New Roman"/>
          <w:color w:val="000000" w:themeColor="text1"/>
          <w:sz w:val="24"/>
          <w:szCs w:val="24"/>
          <w:lang w:val="en-US"/>
        </w:rPr>
        <w:t xml:space="preserve">systematically </w:t>
      </w:r>
      <w:r w:rsidR="00B4154B" w:rsidRPr="008467C8">
        <w:rPr>
          <w:rFonts w:ascii="Times New Roman" w:hAnsi="Times New Roman" w:cs="Times New Roman"/>
          <w:color w:val="000000" w:themeColor="text1"/>
          <w:sz w:val="24"/>
          <w:szCs w:val="24"/>
          <w:lang w:val="en-US"/>
        </w:rPr>
        <w:t xml:space="preserve">identifies </w:t>
      </w:r>
      <w:r w:rsidR="001A1C1D" w:rsidRPr="008467C8">
        <w:rPr>
          <w:rFonts w:ascii="Times New Roman" w:hAnsi="Times New Roman" w:cs="Times New Roman"/>
          <w:color w:val="000000" w:themeColor="text1"/>
          <w:sz w:val="24"/>
          <w:szCs w:val="24"/>
          <w:lang w:val="en-US"/>
        </w:rPr>
        <w:t xml:space="preserve">nouns and </w:t>
      </w:r>
      <w:r w:rsidR="00B4154B" w:rsidRPr="008467C8">
        <w:rPr>
          <w:rFonts w:ascii="Times New Roman" w:hAnsi="Times New Roman" w:cs="Times New Roman"/>
          <w:color w:val="000000" w:themeColor="text1"/>
          <w:sz w:val="24"/>
          <w:szCs w:val="24"/>
          <w:lang w:val="en-US"/>
        </w:rPr>
        <w:t xml:space="preserve">noun phrases </w:t>
      </w:r>
      <w:r w:rsidR="00DA6D0A" w:rsidRPr="008467C8">
        <w:rPr>
          <w:rFonts w:ascii="Times New Roman" w:hAnsi="Times New Roman" w:cs="Times New Roman"/>
          <w:color w:val="000000" w:themeColor="text1"/>
          <w:sz w:val="24"/>
          <w:szCs w:val="24"/>
          <w:lang w:val="en-US"/>
        </w:rPr>
        <w:t xml:space="preserve">– </w:t>
      </w:r>
      <w:r w:rsidR="00B4154B" w:rsidRPr="008467C8">
        <w:rPr>
          <w:rFonts w:ascii="Times New Roman" w:hAnsi="Times New Roman" w:cs="Times New Roman"/>
          <w:color w:val="000000" w:themeColor="text1"/>
          <w:sz w:val="24"/>
          <w:szCs w:val="24"/>
          <w:lang w:val="en-US"/>
        </w:rPr>
        <w:t>i.e.</w:t>
      </w:r>
      <w:r w:rsidR="00DA6D0A" w:rsidRPr="008467C8">
        <w:rPr>
          <w:rFonts w:ascii="Times New Roman" w:hAnsi="Times New Roman" w:cs="Times New Roman"/>
          <w:color w:val="000000" w:themeColor="text1"/>
          <w:sz w:val="24"/>
          <w:szCs w:val="24"/>
          <w:lang w:val="en-US"/>
        </w:rPr>
        <w:t xml:space="preserve"> multi-</w:t>
      </w:r>
      <w:r w:rsidR="00B4154B" w:rsidRPr="008467C8">
        <w:rPr>
          <w:rFonts w:ascii="Times New Roman" w:hAnsi="Times New Roman" w:cs="Times New Roman"/>
          <w:color w:val="000000" w:themeColor="text1"/>
          <w:sz w:val="24"/>
          <w:szCs w:val="24"/>
          <w:lang w:val="en-US"/>
        </w:rPr>
        <w:t>noun</w:t>
      </w:r>
      <w:r w:rsidR="00DA6D0A" w:rsidRPr="008467C8">
        <w:rPr>
          <w:rFonts w:ascii="Times New Roman" w:hAnsi="Times New Roman" w:cs="Times New Roman"/>
          <w:color w:val="000000" w:themeColor="text1"/>
          <w:sz w:val="24"/>
          <w:szCs w:val="24"/>
          <w:lang w:val="en-US"/>
        </w:rPr>
        <w:t xml:space="preserve"> phrases (e.g. </w:t>
      </w:r>
      <w:r w:rsidR="00B34692" w:rsidRPr="008467C8">
        <w:rPr>
          <w:rFonts w:ascii="Times New Roman" w:hAnsi="Times New Roman" w:cs="Times New Roman"/>
          <w:color w:val="000000" w:themeColor="text1"/>
          <w:sz w:val="24"/>
          <w:szCs w:val="24"/>
          <w:lang w:val="en-US"/>
        </w:rPr>
        <w:t>“family conflict”)</w:t>
      </w:r>
      <w:r w:rsidR="00DA6D0A" w:rsidRPr="008467C8">
        <w:rPr>
          <w:rFonts w:ascii="Times New Roman" w:hAnsi="Times New Roman" w:cs="Times New Roman"/>
          <w:color w:val="000000" w:themeColor="text1"/>
          <w:sz w:val="24"/>
          <w:szCs w:val="24"/>
          <w:lang w:val="en-US"/>
        </w:rPr>
        <w:t xml:space="preserve"> </w:t>
      </w:r>
      <w:r w:rsidR="00B34692" w:rsidRPr="008467C8">
        <w:rPr>
          <w:rFonts w:ascii="Times New Roman" w:hAnsi="Times New Roman" w:cs="Times New Roman"/>
          <w:color w:val="000000" w:themeColor="text1"/>
          <w:sz w:val="24"/>
          <w:szCs w:val="24"/>
          <w:lang w:val="en-US"/>
        </w:rPr>
        <w:t>and</w:t>
      </w:r>
      <w:r w:rsidR="00B4154B" w:rsidRPr="008467C8">
        <w:rPr>
          <w:rFonts w:ascii="Times New Roman" w:hAnsi="Times New Roman" w:cs="Times New Roman"/>
          <w:color w:val="000000" w:themeColor="text1"/>
          <w:sz w:val="24"/>
          <w:szCs w:val="24"/>
          <w:lang w:val="en-US"/>
        </w:rPr>
        <w:t xml:space="preserve"> adjective</w:t>
      </w:r>
      <w:r w:rsidR="00DA6D0A" w:rsidRPr="008467C8">
        <w:rPr>
          <w:rFonts w:ascii="Times New Roman" w:hAnsi="Times New Roman" w:cs="Times New Roman"/>
          <w:color w:val="000000" w:themeColor="text1"/>
          <w:sz w:val="24"/>
          <w:szCs w:val="24"/>
          <w:lang w:val="en-US"/>
        </w:rPr>
        <w:t xml:space="preserve"> + noun phrases (e.</w:t>
      </w:r>
      <w:r w:rsidR="00DA6D0A" w:rsidRPr="00370BDD">
        <w:rPr>
          <w:rFonts w:ascii="Times New Roman" w:hAnsi="Times New Roman" w:cs="Times New Roman"/>
          <w:color w:val="000000" w:themeColor="text1"/>
          <w:sz w:val="24"/>
          <w:szCs w:val="24"/>
          <w:lang w:val="en-US"/>
        </w:rPr>
        <w:t xml:space="preserve">g. </w:t>
      </w:r>
      <w:r w:rsidR="00CB0CEA" w:rsidRPr="00370BDD">
        <w:rPr>
          <w:rFonts w:ascii="Times New Roman" w:hAnsi="Times New Roman" w:cs="Times New Roman"/>
          <w:color w:val="000000" w:themeColor="text1"/>
          <w:sz w:val="24"/>
          <w:szCs w:val="24"/>
          <w:lang w:val="en-US"/>
        </w:rPr>
        <w:t>“</w:t>
      </w:r>
      <w:r w:rsidR="00DA6D0A" w:rsidRPr="00370BDD">
        <w:rPr>
          <w:rFonts w:ascii="Times New Roman" w:hAnsi="Times New Roman" w:cs="Times New Roman"/>
          <w:color w:val="000000" w:themeColor="text1"/>
          <w:sz w:val="24"/>
          <w:szCs w:val="24"/>
          <w:lang w:val="en-US"/>
        </w:rPr>
        <w:t>boundaryless career</w:t>
      </w:r>
      <w:r w:rsidR="00CB0CEA" w:rsidRPr="00370BDD">
        <w:rPr>
          <w:rFonts w:ascii="Times New Roman" w:hAnsi="Times New Roman" w:cs="Times New Roman"/>
          <w:color w:val="000000" w:themeColor="text1"/>
          <w:sz w:val="24"/>
          <w:szCs w:val="24"/>
          <w:lang w:val="en-US"/>
        </w:rPr>
        <w:t>”</w:t>
      </w:r>
      <w:r w:rsidR="00B4154B" w:rsidRPr="00370BDD">
        <w:rPr>
          <w:rFonts w:ascii="Times New Roman" w:hAnsi="Times New Roman" w:cs="Times New Roman"/>
          <w:color w:val="000000" w:themeColor="text1"/>
          <w:sz w:val="24"/>
          <w:szCs w:val="24"/>
          <w:lang w:val="en-US"/>
        </w:rPr>
        <w:t>)</w:t>
      </w:r>
      <w:r w:rsidR="00684562" w:rsidRPr="00370BDD">
        <w:rPr>
          <w:rFonts w:ascii="Times New Roman" w:hAnsi="Times New Roman" w:cs="Times New Roman"/>
          <w:color w:val="000000" w:themeColor="text1"/>
          <w:sz w:val="24"/>
          <w:szCs w:val="24"/>
          <w:lang w:val="en-US"/>
        </w:rPr>
        <w:t>.</w:t>
      </w:r>
      <w:r w:rsidR="00AF73BA" w:rsidRPr="00370BDD">
        <w:rPr>
          <w:rFonts w:ascii="Times New Roman" w:hAnsi="Times New Roman" w:cs="Times New Roman"/>
          <w:color w:val="000000" w:themeColor="text1"/>
          <w:sz w:val="24"/>
          <w:szCs w:val="24"/>
          <w:lang w:val="en-US"/>
        </w:rPr>
        <w:t xml:space="preserve"> </w:t>
      </w:r>
      <w:r w:rsidR="00684562" w:rsidRPr="00370BDD">
        <w:rPr>
          <w:rFonts w:ascii="Times New Roman" w:hAnsi="Times New Roman" w:cs="Times New Roman"/>
          <w:color w:val="000000" w:themeColor="text1"/>
          <w:sz w:val="24"/>
          <w:szCs w:val="24"/>
          <w:lang w:val="en-US"/>
        </w:rPr>
        <w:t>T</w:t>
      </w:r>
      <w:r w:rsidR="00DA6D0A" w:rsidRPr="00370BDD">
        <w:rPr>
          <w:rFonts w:ascii="Times New Roman" w:hAnsi="Times New Roman" w:cs="Times New Roman"/>
          <w:color w:val="000000" w:themeColor="text1"/>
          <w:sz w:val="24"/>
          <w:szCs w:val="24"/>
          <w:lang w:val="en-US"/>
        </w:rPr>
        <w:t>hese types of words</w:t>
      </w:r>
      <w:r w:rsidR="00B4154B" w:rsidRPr="00370BDD">
        <w:rPr>
          <w:rFonts w:ascii="Times New Roman" w:hAnsi="Times New Roman" w:cs="Times New Roman"/>
          <w:color w:val="000000" w:themeColor="text1"/>
          <w:sz w:val="24"/>
          <w:szCs w:val="24"/>
          <w:lang w:val="en-US"/>
        </w:rPr>
        <w:t xml:space="preserve"> </w:t>
      </w:r>
      <w:r w:rsidR="001A1C1D" w:rsidRPr="00370BDD">
        <w:rPr>
          <w:rFonts w:ascii="Times New Roman" w:hAnsi="Times New Roman" w:cs="Times New Roman"/>
          <w:color w:val="000000" w:themeColor="text1"/>
          <w:sz w:val="24"/>
          <w:szCs w:val="24"/>
          <w:lang w:val="en-US"/>
        </w:rPr>
        <w:t xml:space="preserve">in titles and abstracts </w:t>
      </w:r>
      <w:r w:rsidR="00B4154B" w:rsidRPr="00370BDD">
        <w:rPr>
          <w:rFonts w:ascii="Times New Roman" w:hAnsi="Times New Roman" w:cs="Times New Roman"/>
          <w:color w:val="000000" w:themeColor="text1"/>
          <w:sz w:val="24"/>
          <w:szCs w:val="24"/>
          <w:lang w:val="en-US"/>
        </w:rPr>
        <w:t xml:space="preserve">tend to </w:t>
      </w:r>
      <w:r w:rsidR="000970B4" w:rsidRPr="00370BDD">
        <w:rPr>
          <w:rFonts w:ascii="Times New Roman" w:hAnsi="Times New Roman" w:cs="Times New Roman"/>
          <w:color w:val="000000" w:themeColor="text1"/>
          <w:sz w:val="24"/>
          <w:szCs w:val="24"/>
          <w:lang w:val="en-US"/>
        </w:rPr>
        <w:t>represent</w:t>
      </w:r>
      <w:r w:rsidR="00B4154B" w:rsidRPr="00370BDD">
        <w:rPr>
          <w:rFonts w:ascii="Times New Roman" w:hAnsi="Times New Roman" w:cs="Times New Roman"/>
          <w:color w:val="000000" w:themeColor="text1"/>
          <w:sz w:val="24"/>
          <w:szCs w:val="24"/>
          <w:lang w:val="en-US"/>
        </w:rPr>
        <w:t xml:space="preserve"> the primary </w:t>
      </w:r>
      <w:r w:rsidR="007C723A" w:rsidRPr="00370BDD">
        <w:rPr>
          <w:rFonts w:ascii="Times New Roman" w:hAnsi="Times New Roman" w:cs="Times New Roman"/>
          <w:color w:val="000000" w:themeColor="text1"/>
          <w:sz w:val="24"/>
          <w:szCs w:val="24"/>
          <w:lang w:val="en-US"/>
        </w:rPr>
        <w:t xml:space="preserve">topics of academic </w:t>
      </w:r>
      <w:r w:rsidR="00B4154B" w:rsidRPr="00370BDD">
        <w:rPr>
          <w:rFonts w:ascii="Times New Roman" w:hAnsi="Times New Roman" w:cs="Times New Roman"/>
          <w:color w:val="000000" w:themeColor="text1"/>
          <w:sz w:val="24"/>
          <w:szCs w:val="24"/>
          <w:lang w:val="en-US"/>
        </w:rPr>
        <w:t>article</w:t>
      </w:r>
      <w:r w:rsidR="007C723A" w:rsidRPr="00370BDD">
        <w:rPr>
          <w:rFonts w:ascii="Times New Roman" w:hAnsi="Times New Roman" w:cs="Times New Roman"/>
          <w:color w:val="000000" w:themeColor="text1"/>
          <w:sz w:val="24"/>
          <w:szCs w:val="24"/>
          <w:lang w:val="en-US"/>
        </w:rPr>
        <w:t>s</w:t>
      </w:r>
      <w:r w:rsidR="00B4154B" w:rsidRPr="00370BDD">
        <w:rPr>
          <w:rFonts w:ascii="Times New Roman" w:hAnsi="Times New Roman" w:cs="Times New Roman"/>
          <w:color w:val="000000" w:themeColor="text1"/>
          <w:sz w:val="24"/>
          <w:szCs w:val="24"/>
          <w:lang w:val="en-US"/>
        </w:rPr>
        <w:t xml:space="preserve"> </w:t>
      </w:r>
      <w:r w:rsidR="004C7B40"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{"citationID":"ggnqhd0ue","properties":{"formattedCitation":"(Justeson &amp; Katz, 1995)","plainCitation":"(Justeson &amp; Katz, 1995)"},"citationItems":[{"id":3250,"uris":["http://zotero.org/users/1095756/items/VJPEW8B5"],"uri":["http://zotero.org/users/1095756/items/VJPEW8B5"],"itemData":{"id":3250,"type":"article-journal","title":"Technical terminology: Some linguistic properties and an algorithm for identification in text","container-title":"Natural Language Engineering","page":"9-27","volume":"1","issue":"1","DOI":"10.1017/S1351324900000048","ISSN":"1469-8110","journalAbbreviation":"Natural language engineering","author":[{"family":"Justeson","given":"John S"},{"family":"Katz","given":"Slava M"}],"issued":{"date-parts":[["1995"]]}}}],"schema":"https://github.com/citation-style-language/schema/raw/master/csl-citation.json"} </w:instrText>
      </w:r>
      <w:r w:rsidR="004C7B40"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(Justeson &amp; Katz, 1995)</w:t>
      </w:r>
      <w:r w:rsidR="004C7B40" w:rsidRPr="00370BDD">
        <w:rPr>
          <w:rFonts w:ascii="Times New Roman" w:hAnsi="Times New Roman" w:cs="Times New Roman"/>
          <w:color w:val="000000" w:themeColor="text1"/>
          <w:sz w:val="24"/>
          <w:szCs w:val="24"/>
          <w:lang w:val="en-US"/>
        </w:rPr>
        <w:fldChar w:fldCharType="end"/>
      </w:r>
      <w:r w:rsidR="00B4154B" w:rsidRPr="00370BDD">
        <w:rPr>
          <w:rFonts w:ascii="Times New Roman" w:hAnsi="Times New Roman" w:cs="Times New Roman"/>
          <w:color w:val="000000" w:themeColor="text1"/>
          <w:sz w:val="24"/>
          <w:szCs w:val="24"/>
          <w:lang w:val="en-US"/>
        </w:rPr>
        <w:t>.</w:t>
      </w:r>
      <w:r w:rsidR="00824375" w:rsidRPr="00370BDD">
        <w:rPr>
          <w:rFonts w:ascii="Times New Roman" w:hAnsi="Times New Roman" w:cs="Times New Roman"/>
          <w:color w:val="000000" w:themeColor="text1"/>
          <w:sz w:val="24"/>
          <w:szCs w:val="24"/>
          <w:lang w:val="en-US"/>
        </w:rPr>
        <w:t xml:space="preserve"> </w:t>
      </w:r>
      <w:r w:rsidR="005E5D4A" w:rsidRPr="00370BDD">
        <w:rPr>
          <w:rFonts w:asciiTheme="majorBidi" w:hAnsiTheme="majorBidi" w:cstheme="majorBidi"/>
          <w:color w:val="000000" w:themeColor="text1"/>
          <w:sz w:val="24"/>
          <w:szCs w:val="24"/>
          <w:lang w:val="en-US"/>
        </w:rPr>
        <w:t xml:space="preserve">As is the standard in VOSviewer topic analysis, to ensure reliable assessment of topic relations a topic needed to occur in at least 10 articles to be included in our topic analysis </w:t>
      </w:r>
      <w:r w:rsidR="005E5D4A" w:rsidRPr="00370BDD">
        <w:rPr>
          <w:rFonts w:asciiTheme="majorBidi" w:hAnsiTheme="majorBidi" w:cstheme="majorBidi"/>
          <w:color w:val="000000" w:themeColor="text1"/>
          <w:sz w:val="24"/>
          <w:szCs w:val="24"/>
          <w:lang w:val="en-US"/>
        </w:rPr>
        <w:fldChar w:fldCharType="begin"/>
      </w:r>
      <w:r w:rsidR="005E5D4A" w:rsidRPr="00370BDD">
        <w:rPr>
          <w:rFonts w:asciiTheme="majorBidi" w:hAnsiTheme="majorBidi" w:cstheme="majorBidi"/>
          <w:color w:val="000000" w:themeColor="text1"/>
          <w:sz w:val="24"/>
          <w:szCs w:val="24"/>
          <w:lang w:val="en-US"/>
        </w:rPr>
        <w:instrText xml:space="preserve"> ADDIN ZOTERO_ITEM CSL_CITATION {"citationID":"1qhu5t94al","properties":{"formattedCitation":"(van Eck &amp; Waltman, 2010)","plainCitation":"(van Eck &amp; Waltman, 2010)"},"citationItems":[{"id":199,"uris":["http://zotero.org/users/1095756/items/62HPI5JH"],"uri":["http://zotero.org/users/1095756/items/62HPI5JH"],"itemData":{"id":199,"type":"article-journal","title":"Software survey: VOSviewer, a computer program for bibliometric mapping","container-title":"Scientometrics","page":"523-538","volume":"84","issue":"2","abstract":"We present VOSviewer, a freely available computer program that we have developed for constructing and viewing bibliometric maps. Unlike most computer programs that are used for bibliometric mapping, VOSviewer pays special attention to the graphical representation of bibliometric maps. The functionality of VOSviewer is especially useful for displaying large bibliometric maps in an easy-to-interpret way. The paper consists of three parts. In the first part, an overview of VOSviewer’s functionality for displaying bibliometric maps is provided. In the second part, the technical implementation of specific parts of the program is discussed. Finally, in the third part, VOSviewer’s ability to handle large maps is demonstrated by using the program to construct and display a co-citation map of 5,000 major scientific journals.","DOI":"10.1007/s11192-009-0146-3","author":[{"family":"Eck","given":"N. J.","non-dropping-particle":"van"},{"family":"Waltman","given":"L."}],"issued":{"date-parts":[["2010"]]}}}],"schema":"https://github.com/citation-style-language/schema/raw/master/csl-citation.json"} </w:instrText>
      </w:r>
      <w:r w:rsidR="005E5D4A" w:rsidRPr="00370BDD">
        <w:rPr>
          <w:rFonts w:asciiTheme="majorBidi" w:hAnsiTheme="majorBidi" w:cstheme="majorBidi"/>
          <w:color w:val="000000" w:themeColor="text1"/>
          <w:sz w:val="24"/>
          <w:szCs w:val="24"/>
          <w:lang w:val="en-US"/>
        </w:rPr>
        <w:fldChar w:fldCharType="separate"/>
      </w:r>
      <w:r w:rsidR="000A3532">
        <w:rPr>
          <w:rFonts w:asciiTheme="majorBidi" w:hAnsiTheme="majorBidi" w:cstheme="majorBidi"/>
          <w:noProof/>
          <w:color w:val="000000" w:themeColor="text1"/>
          <w:sz w:val="24"/>
          <w:szCs w:val="24"/>
          <w:lang w:val="en-US"/>
        </w:rPr>
        <w:t>(van Eck &amp; Waltman, 2010)</w:t>
      </w:r>
      <w:r w:rsidR="005E5D4A" w:rsidRPr="00370BDD">
        <w:rPr>
          <w:rFonts w:asciiTheme="majorBidi" w:hAnsiTheme="majorBidi" w:cstheme="majorBidi"/>
          <w:color w:val="000000" w:themeColor="text1"/>
          <w:sz w:val="24"/>
          <w:szCs w:val="24"/>
          <w:lang w:val="en-US"/>
        </w:rPr>
        <w:fldChar w:fldCharType="end"/>
      </w:r>
      <w:r w:rsidR="005E5D4A" w:rsidRPr="00370BDD">
        <w:rPr>
          <w:rFonts w:asciiTheme="majorBidi" w:hAnsiTheme="majorBidi" w:cstheme="majorBidi"/>
          <w:color w:val="000000" w:themeColor="text1"/>
          <w:sz w:val="24"/>
          <w:szCs w:val="24"/>
          <w:lang w:val="en-US"/>
        </w:rPr>
        <w:t xml:space="preserve">. To help ensure reliable article counts, plural and singularized spellings of the same term (e.g., career and careers) were merged, and abbreviations were converted and merged with the full spelling of a term (e.g. caas </w:t>
      </w:r>
      <w:r w:rsidR="005E5D4A" w:rsidRPr="00370BDD">
        <w:rPr>
          <w:rFonts w:asciiTheme="majorBidi" w:hAnsiTheme="majorBidi" w:cstheme="majorBidi"/>
          <w:color w:val="000000" w:themeColor="text1"/>
          <w:sz w:val="24"/>
          <w:szCs w:val="24"/>
          <w:lang w:val="en-US"/>
        </w:rPr>
        <w:sym w:font="Wingdings" w:char="F0E0"/>
      </w:r>
      <w:r w:rsidR="005E5D4A" w:rsidRPr="00370BDD">
        <w:rPr>
          <w:rFonts w:asciiTheme="majorBidi" w:hAnsiTheme="majorBidi" w:cstheme="majorBidi"/>
          <w:color w:val="000000" w:themeColor="text1"/>
          <w:sz w:val="24"/>
          <w:szCs w:val="24"/>
          <w:lang w:val="en-US"/>
        </w:rPr>
        <w:t xml:space="preserve"> career adapt abilities scale). </w:t>
      </w:r>
      <w:r w:rsidR="005600F5" w:rsidRPr="00370BDD">
        <w:rPr>
          <w:rFonts w:asciiTheme="majorBidi" w:hAnsiTheme="majorBidi" w:cstheme="majorBidi"/>
          <w:color w:val="000000" w:themeColor="text1"/>
          <w:sz w:val="24"/>
          <w:szCs w:val="24"/>
          <w:lang w:val="en-US"/>
        </w:rPr>
        <w:t xml:space="preserve">As is conventional in term mapping with VOSviewer </w:t>
      </w:r>
      <w:r w:rsidR="005600F5" w:rsidRPr="00370BDD">
        <w:rPr>
          <w:rFonts w:asciiTheme="majorBidi" w:hAnsiTheme="majorBidi" w:cstheme="majorBidi"/>
          <w:color w:val="000000" w:themeColor="text1"/>
          <w:sz w:val="24"/>
          <w:szCs w:val="24"/>
          <w:lang w:val="en-US"/>
        </w:rPr>
        <w:fldChar w:fldCharType="begin"/>
      </w:r>
      <w:r w:rsidR="005600F5" w:rsidRPr="00370BDD">
        <w:rPr>
          <w:rFonts w:asciiTheme="majorBidi" w:hAnsiTheme="majorBidi" w:cstheme="majorBidi"/>
          <w:color w:val="000000" w:themeColor="text1"/>
          <w:sz w:val="24"/>
          <w:szCs w:val="24"/>
          <w:lang w:val="en-US"/>
        </w:rPr>
        <w:instrText xml:space="preserve"> ADDIN ZOTERO_ITEM CSL_CITATION {"citationID":"P1UJAMvB","properties":{"formattedCitation":"(Markoulli et al., 2017; van Eck &amp; Waltman, 2014)","plainCitation":"(Markoulli et al., 2017; van Eck &amp; Waltman, 2014)"},"citationItems":[{"id":7659,"uris":["http://zotero.org/users/1095756/items/M2EACKJV"],"uri":["http://zotero.org/users/1095756/items/M2EACKJV"],"itemData":{"id":7659,"type":"article-journal","title":"Mapping human resource management: Reviewing the field and charting future directions","container-title":"Human Resource Management Review","page":"367-396","volume":"27","issue":"3","abstract":"Using recent advances in science mapping, this article systematically reviews the Human Resource Management (HRM) field. We analyze 12,157 HRM research articles published over 23 years to reveal the topic content and intellectual structure of HRM scholarship. A downloadable, searchable HRM topic map is provided (http://bit.ly/HR-Map) that reveals: a) 1702 HRM article topics, b) the number of articles on each topic, c) topic relations, trends, and impact, and d) five major HRM topic clusters. We discuss the overall intellectual structure of HRM scholarship and review the five topic clusters. Next, the topic content of HRM scholarship is compared to that of 6114 articles from the practitioner-oriented outlet HR Magazine. We identify 100 topics emphasized to a much greater degree in the practitioner-oriented literature. Seven key themes for future research that could help align HRM scholarship with the interests of HR practitioners are identified and discussed.","DOI":"10.1016/j.hrmr.2016.10.001","author":[{"family":"Markoulli","given":"M."},{"family":"Lee","given":"C. I. S. G."},{"family":"Byington","given":"E. K."},{"family":"Felps","given":"W. A."}],"issued":{"date-parts":[["2017"]]}}},{"id":2681,"uris":["http://zotero.org/users/1095756/items/RB3ERDPH"],"uri":["http://zotero.org/users/1095756/items/RB3ERDPH"],"itemData":{"id":2681,"type":"chapter","title":"Visualizing bibliometric networks","container-title":"Measuring Scholarly Impact","publisher":"Springer","page":"285-320","abstract":"This chapter provides an introduction into the topic of visualizing bibliometric networks. First, the most commonly studied types of bibliometric networks (i.e., citation, co-citation, bibliographic coupling, keyword co-occurrence, and co-authorship networks) are discussed, and three popular visualization approaches (i.e., distance-based, graph-based, and timeline-based approaches) are distinguished. Next, an overview is given of a number of software tools that can be used for visualizing bibliometric networks. In the second part of the chapter, the focus is specifically on two software tools: VOSviewer and CitNetExplorer. The techniques used by these tools to construct, analyze, and visualize bibliometric networks are discussed. In addition, tutorials are offered that demonstrate in a step-by-step manner how both tools can be used. Finally, the chapter concludes with a discussion of the limitations and the proper use of bibliometric network visualizations and with a summary of some ongoing and future developments","ISBN":"3-319-10376-8","author":[{"family":"Eck","given":"N. J.","non-dropping-particle":"van"},{"family":"Waltman","given":"L."}],"editor":[{"family":"Ding","given":"Y."},{"family":"Rousseau","given":"R."},{"family":"Wolfram","given":"D."}],"issued":{"date-parts":[["2014"]]}}}],"schema":"https://github.com/citation-style-language/schema/raw/master/csl-citation.json"} </w:instrText>
      </w:r>
      <w:r w:rsidR="005600F5" w:rsidRPr="00370BDD">
        <w:rPr>
          <w:rFonts w:asciiTheme="majorBidi" w:hAnsiTheme="majorBidi" w:cstheme="majorBidi"/>
          <w:color w:val="000000" w:themeColor="text1"/>
          <w:sz w:val="24"/>
          <w:szCs w:val="24"/>
          <w:lang w:val="en-US"/>
        </w:rPr>
        <w:fldChar w:fldCharType="separate"/>
      </w:r>
      <w:r w:rsidR="000A3532">
        <w:rPr>
          <w:rFonts w:asciiTheme="majorBidi" w:hAnsiTheme="majorBidi" w:cstheme="majorBidi"/>
          <w:noProof/>
          <w:color w:val="000000" w:themeColor="text1"/>
          <w:sz w:val="24"/>
          <w:szCs w:val="24"/>
          <w:lang w:val="en-US"/>
        </w:rPr>
        <w:t>(Markoulli et al., 2017; van Eck &amp; Waltman, 2014)</w:t>
      </w:r>
      <w:r w:rsidR="005600F5" w:rsidRPr="00370BDD">
        <w:rPr>
          <w:rFonts w:asciiTheme="majorBidi" w:hAnsiTheme="majorBidi" w:cstheme="majorBidi"/>
          <w:color w:val="000000" w:themeColor="text1"/>
          <w:sz w:val="24"/>
          <w:szCs w:val="24"/>
          <w:lang w:val="en-US"/>
        </w:rPr>
        <w:fldChar w:fldCharType="end"/>
      </w:r>
      <w:r w:rsidR="005600F5" w:rsidRPr="00370BDD">
        <w:rPr>
          <w:rFonts w:asciiTheme="majorBidi" w:hAnsiTheme="majorBidi" w:cstheme="majorBidi"/>
          <w:color w:val="000000" w:themeColor="text1"/>
          <w:sz w:val="24"/>
          <w:szCs w:val="24"/>
          <w:lang w:val="en-US"/>
        </w:rPr>
        <w:t xml:space="preserve">, </w:t>
      </w:r>
      <w:r w:rsidR="005600F5" w:rsidRPr="00370BDD">
        <w:rPr>
          <w:rFonts w:ascii="Times New Roman" w:hAnsi="Times New Roman" w:cs="Times New Roman"/>
          <w:color w:val="000000" w:themeColor="text1"/>
          <w:sz w:val="24"/>
          <w:szCs w:val="24"/>
          <w:lang w:val="en-US"/>
        </w:rPr>
        <w:t>t</w:t>
      </w:r>
      <w:r w:rsidR="00824375" w:rsidRPr="00370BDD">
        <w:rPr>
          <w:rFonts w:ascii="Times New Roman" w:hAnsi="Times New Roman" w:cs="Times New Roman"/>
          <w:color w:val="000000" w:themeColor="text1"/>
          <w:sz w:val="24"/>
          <w:szCs w:val="24"/>
          <w:lang w:val="en-US"/>
        </w:rPr>
        <w:t xml:space="preserve">he list of systematically identified topics </w:t>
      </w:r>
      <w:r w:rsidR="005600F5" w:rsidRPr="00370BDD">
        <w:rPr>
          <w:rFonts w:ascii="Times New Roman" w:hAnsi="Times New Roman" w:cs="Times New Roman"/>
          <w:color w:val="000000" w:themeColor="text1"/>
          <w:sz w:val="24"/>
          <w:szCs w:val="24"/>
          <w:lang w:val="en-US"/>
        </w:rPr>
        <w:t xml:space="preserve">was </w:t>
      </w:r>
      <w:r w:rsidR="00824375" w:rsidRPr="00370BDD">
        <w:rPr>
          <w:rFonts w:ascii="Times New Roman" w:hAnsi="Times New Roman" w:cs="Times New Roman"/>
          <w:color w:val="000000" w:themeColor="text1"/>
          <w:sz w:val="24"/>
          <w:szCs w:val="24"/>
          <w:lang w:val="en-US"/>
        </w:rPr>
        <w:t xml:space="preserve">then </w:t>
      </w:r>
      <w:r w:rsidR="00E36B0A" w:rsidRPr="00370BDD">
        <w:rPr>
          <w:rFonts w:ascii="Times New Roman" w:hAnsi="Times New Roman" w:cs="Times New Roman"/>
          <w:color w:val="000000" w:themeColor="text1"/>
          <w:sz w:val="24"/>
          <w:szCs w:val="24"/>
          <w:lang w:val="en-US"/>
        </w:rPr>
        <w:t xml:space="preserve">independently </w:t>
      </w:r>
      <w:r w:rsidR="00824375" w:rsidRPr="00370BDD">
        <w:rPr>
          <w:rFonts w:ascii="Times New Roman" w:hAnsi="Times New Roman" w:cs="Times New Roman"/>
          <w:color w:val="000000" w:themeColor="text1"/>
          <w:sz w:val="24"/>
          <w:szCs w:val="24"/>
          <w:lang w:val="en-US"/>
        </w:rPr>
        <w:t xml:space="preserve">reviewed by two authors who nominated </w:t>
      </w:r>
      <w:r w:rsidR="00684562" w:rsidRPr="00370BDD">
        <w:rPr>
          <w:rFonts w:ascii="Times New Roman" w:hAnsi="Times New Roman" w:cs="Times New Roman"/>
          <w:color w:val="000000" w:themeColor="text1"/>
          <w:sz w:val="24"/>
          <w:szCs w:val="24"/>
          <w:lang w:val="en-US"/>
        </w:rPr>
        <w:t xml:space="preserve">for exclusion </w:t>
      </w:r>
      <w:r w:rsidR="00824375" w:rsidRPr="00370BDD">
        <w:rPr>
          <w:rFonts w:ascii="Times New Roman" w:hAnsi="Times New Roman" w:cs="Times New Roman"/>
          <w:color w:val="000000" w:themeColor="text1"/>
          <w:sz w:val="24"/>
          <w:szCs w:val="24"/>
          <w:lang w:val="en-US"/>
        </w:rPr>
        <w:t xml:space="preserve">highly generic noun phrases that do not constitute specific research topics </w:t>
      </w:r>
      <w:r w:rsidR="00BF7662" w:rsidRPr="00370BDD">
        <w:rPr>
          <w:rFonts w:ascii="Times New Roman" w:hAnsi="Times New Roman" w:cs="Times New Roman"/>
          <w:color w:val="000000" w:themeColor="text1"/>
          <w:sz w:val="24"/>
          <w:szCs w:val="24"/>
          <w:lang w:val="en-US"/>
        </w:rPr>
        <w:t xml:space="preserve">(e.g. </w:t>
      </w:r>
      <w:r w:rsidR="00684562" w:rsidRPr="00370BDD">
        <w:rPr>
          <w:rFonts w:ascii="Times New Roman" w:hAnsi="Times New Roman" w:cs="Times New Roman"/>
          <w:color w:val="000000" w:themeColor="text1"/>
          <w:sz w:val="24"/>
          <w:szCs w:val="24"/>
          <w:lang w:val="en-US"/>
        </w:rPr>
        <w:t>“</w:t>
      </w:r>
      <w:r w:rsidR="00BF7662" w:rsidRPr="00370BDD">
        <w:rPr>
          <w:rFonts w:ascii="Times New Roman" w:hAnsi="Times New Roman" w:cs="Times New Roman"/>
          <w:color w:val="000000" w:themeColor="text1"/>
          <w:sz w:val="24"/>
          <w:szCs w:val="24"/>
          <w:lang w:val="en-US"/>
        </w:rPr>
        <w:t>recent research</w:t>
      </w:r>
      <w:r w:rsidR="00684562" w:rsidRPr="00370BDD">
        <w:rPr>
          <w:rFonts w:ascii="Times New Roman" w:hAnsi="Times New Roman" w:cs="Times New Roman"/>
          <w:color w:val="000000" w:themeColor="text1"/>
          <w:sz w:val="24"/>
          <w:szCs w:val="24"/>
          <w:lang w:val="en-US"/>
        </w:rPr>
        <w:t>”</w:t>
      </w:r>
      <w:r w:rsidR="00BF7662" w:rsidRPr="00370BDD">
        <w:rPr>
          <w:rFonts w:ascii="Times New Roman" w:hAnsi="Times New Roman" w:cs="Times New Roman"/>
          <w:color w:val="000000" w:themeColor="text1"/>
          <w:sz w:val="24"/>
          <w:szCs w:val="24"/>
          <w:lang w:val="en-US"/>
        </w:rPr>
        <w:t xml:space="preserve">, </w:t>
      </w:r>
      <w:r w:rsidR="00684562" w:rsidRPr="00370BDD">
        <w:rPr>
          <w:rFonts w:ascii="Times New Roman" w:hAnsi="Times New Roman" w:cs="Times New Roman"/>
          <w:color w:val="000000" w:themeColor="text1"/>
          <w:sz w:val="24"/>
          <w:szCs w:val="24"/>
          <w:lang w:val="en-US"/>
        </w:rPr>
        <w:t>“</w:t>
      </w:r>
      <w:r w:rsidR="00BF7662" w:rsidRPr="00370BDD">
        <w:rPr>
          <w:rFonts w:ascii="Times New Roman" w:hAnsi="Times New Roman" w:cs="Times New Roman"/>
          <w:color w:val="000000" w:themeColor="text1"/>
          <w:sz w:val="24"/>
          <w:szCs w:val="24"/>
          <w:lang w:val="en-US"/>
        </w:rPr>
        <w:t>study</w:t>
      </w:r>
      <w:r w:rsidR="00684562" w:rsidRPr="00370BDD">
        <w:rPr>
          <w:rFonts w:ascii="Times New Roman" w:hAnsi="Times New Roman" w:cs="Times New Roman"/>
          <w:color w:val="000000" w:themeColor="text1"/>
          <w:sz w:val="24"/>
          <w:szCs w:val="24"/>
          <w:lang w:val="en-US"/>
        </w:rPr>
        <w:t>”</w:t>
      </w:r>
      <w:r w:rsidR="00BF7662" w:rsidRPr="00370BDD">
        <w:rPr>
          <w:rFonts w:ascii="Times New Roman" w:hAnsi="Times New Roman" w:cs="Times New Roman"/>
          <w:color w:val="000000" w:themeColor="text1"/>
          <w:sz w:val="24"/>
          <w:szCs w:val="24"/>
          <w:lang w:val="en-US"/>
        </w:rPr>
        <w:t>)</w:t>
      </w:r>
      <w:r w:rsidR="00824375" w:rsidRPr="00370BDD">
        <w:rPr>
          <w:rFonts w:ascii="Times New Roman" w:hAnsi="Times New Roman" w:cs="Times New Roman"/>
          <w:color w:val="000000" w:themeColor="text1"/>
          <w:sz w:val="24"/>
          <w:szCs w:val="24"/>
          <w:lang w:val="en-US"/>
        </w:rPr>
        <w:t>. Agreement between coders as to which terms to exclude was high (Cohen’s Kappa = .</w:t>
      </w:r>
      <w:r w:rsidR="009A6F27" w:rsidRPr="00370BDD">
        <w:rPr>
          <w:rFonts w:ascii="Times New Roman" w:hAnsi="Times New Roman" w:cs="Times New Roman"/>
          <w:color w:val="000000" w:themeColor="text1"/>
          <w:sz w:val="24"/>
          <w:szCs w:val="24"/>
          <w:lang w:val="en-US"/>
        </w:rPr>
        <w:t>87</w:t>
      </w:r>
      <w:r w:rsidR="00824375" w:rsidRPr="00370BDD">
        <w:rPr>
          <w:rFonts w:ascii="Times New Roman" w:hAnsi="Times New Roman" w:cs="Times New Roman"/>
          <w:color w:val="000000" w:themeColor="text1"/>
          <w:sz w:val="24"/>
          <w:szCs w:val="24"/>
          <w:lang w:val="en-US"/>
        </w:rPr>
        <w:t xml:space="preserve">), with discrepancies resolved through review of relevant articles and discussion. </w:t>
      </w:r>
      <w:r w:rsidR="00D053F0" w:rsidRPr="00370BDD">
        <w:rPr>
          <w:rFonts w:asciiTheme="majorBidi" w:hAnsiTheme="majorBidi" w:cstheme="majorBidi"/>
          <w:color w:val="000000" w:themeColor="text1"/>
          <w:sz w:val="24"/>
          <w:szCs w:val="24"/>
          <w:lang w:val="en-US"/>
        </w:rPr>
        <w:t>F</w:t>
      </w:r>
      <w:r w:rsidR="00E36B0A" w:rsidRPr="00370BDD">
        <w:rPr>
          <w:rFonts w:ascii="Times New Roman" w:hAnsi="Times New Roman" w:cs="Times New Roman"/>
          <w:color w:val="000000" w:themeColor="text1"/>
          <w:sz w:val="24"/>
          <w:szCs w:val="24"/>
          <w:lang w:val="en-US"/>
        </w:rPr>
        <w:t xml:space="preserve">rom this </w:t>
      </w:r>
      <w:r w:rsidR="005E5D4A" w:rsidRPr="00370BDD">
        <w:rPr>
          <w:rFonts w:ascii="Times New Roman" w:hAnsi="Times New Roman" w:cs="Times New Roman"/>
          <w:color w:val="000000" w:themeColor="text1"/>
          <w:sz w:val="24"/>
          <w:szCs w:val="24"/>
          <w:lang w:val="en-US"/>
        </w:rPr>
        <w:t>process</w:t>
      </w:r>
      <w:r w:rsidR="00E36B0A" w:rsidRPr="00370BDD">
        <w:rPr>
          <w:rFonts w:ascii="Times New Roman" w:hAnsi="Times New Roman" w:cs="Times New Roman"/>
          <w:color w:val="000000" w:themeColor="text1"/>
          <w:sz w:val="24"/>
          <w:szCs w:val="24"/>
          <w:lang w:val="en-US"/>
        </w:rPr>
        <w:t>, 353 article topics were identified.</w:t>
      </w:r>
    </w:p>
    <w:p w14:paraId="0BD850F9" w14:textId="538CFCF6" w:rsidR="00E85FD0" w:rsidRPr="00370BDD" w:rsidRDefault="00E85FD0" w:rsidP="00C302A1">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VOSviewer also automatically </w:t>
      </w:r>
      <w:r w:rsidR="00CD3176">
        <w:rPr>
          <w:rFonts w:ascii="Times New Roman" w:hAnsi="Times New Roman" w:cs="Times New Roman"/>
          <w:color w:val="000000" w:themeColor="text1"/>
          <w:sz w:val="24"/>
          <w:szCs w:val="24"/>
          <w:lang w:val="en-US"/>
        </w:rPr>
        <w:t>counts</w:t>
      </w:r>
      <w:r>
        <w:rPr>
          <w:rFonts w:ascii="Times New Roman" w:hAnsi="Times New Roman" w:cs="Times New Roman"/>
          <w:color w:val="000000" w:themeColor="text1"/>
          <w:sz w:val="24"/>
          <w:szCs w:val="24"/>
          <w:lang w:val="en-US"/>
        </w:rPr>
        <w:t xml:space="preserve"> the number of articles on each topic, the average number of citations articles on each topic receive</w:t>
      </w:r>
      <w:r w:rsidR="00CD3176">
        <w:rPr>
          <w:rFonts w:ascii="Times New Roman" w:hAnsi="Times New Roman" w:cs="Times New Roman"/>
          <w:color w:val="000000" w:themeColor="text1"/>
          <w:sz w:val="24"/>
          <w:szCs w:val="24"/>
          <w:lang w:val="en-US"/>
        </w:rPr>
        <w:t xml:space="preserve"> in JVB</w:t>
      </w:r>
      <w:r>
        <w:rPr>
          <w:rFonts w:ascii="Times New Roman" w:hAnsi="Times New Roman" w:cs="Times New Roman"/>
          <w:color w:val="000000" w:themeColor="text1"/>
          <w:sz w:val="24"/>
          <w:szCs w:val="24"/>
          <w:lang w:val="en-US"/>
        </w:rPr>
        <w:t xml:space="preserve">, and topic trendingness (i.e. the average publication year of </w:t>
      </w:r>
      <w:r w:rsidR="00CD3176">
        <w:rPr>
          <w:rFonts w:ascii="Times New Roman" w:hAnsi="Times New Roman" w:cs="Times New Roman"/>
          <w:color w:val="000000" w:themeColor="text1"/>
          <w:sz w:val="24"/>
          <w:szCs w:val="24"/>
          <w:lang w:val="en-US"/>
        </w:rPr>
        <w:t xml:space="preserve">JVB </w:t>
      </w:r>
      <w:r>
        <w:rPr>
          <w:rFonts w:ascii="Times New Roman" w:hAnsi="Times New Roman" w:cs="Times New Roman"/>
          <w:color w:val="000000" w:themeColor="text1"/>
          <w:sz w:val="24"/>
          <w:szCs w:val="24"/>
          <w:lang w:val="en-US"/>
        </w:rPr>
        <w:t xml:space="preserve">articles on each topic). </w:t>
      </w:r>
      <w:r w:rsidRPr="00864D6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Meanwhile, Figure 2 summarizes </w:t>
      </w:r>
      <w:r w:rsidRPr="00980488">
        <w:rPr>
          <w:rFonts w:ascii="Times New Roman" w:hAnsi="Times New Roman" w:cs="Times New Roman"/>
          <w:color w:val="000000" w:themeColor="text1"/>
          <w:sz w:val="24"/>
          <w:szCs w:val="24"/>
          <w:lang w:val="en-US"/>
        </w:rPr>
        <w:t>the cluster each topic belongs to</w:t>
      </w:r>
      <w:r>
        <w:rPr>
          <w:rFonts w:ascii="Times New Roman" w:hAnsi="Times New Roman" w:cs="Times New Roman"/>
          <w:color w:val="000000" w:themeColor="text1"/>
          <w:sz w:val="24"/>
          <w:szCs w:val="24"/>
          <w:lang w:val="en-US"/>
        </w:rPr>
        <w:t>, and frequency of each topic, and the relative placement of different major, terms.</w:t>
      </w:r>
    </w:p>
    <w:p w14:paraId="6DA09AFB" w14:textId="0193C1FE" w:rsidR="00F95F67" w:rsidRDefault="00467DBA" w:rsidP="009B2850">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lang w:val="en-US"/>
        </w:rPr>
        <w:t xml:space="preserve">Once article topics were systematically identified, the </w:t>
      </w:r>
      <w:r w:rsidR="00ED4BF3" w:rsidRPr="00370BDD">
        <w:rPr>
          <w:rFonts w:ascii="Times New Roman" w:hAnsi="Times New Roman" w:cs="Times New Roman"/>
          <w:color w:val="000000" w:themeColor="text1"/>
          <w:sz w:val="24"/>
          <w:szCs w:val="24"/>
          <w:lang w:val="en-US"/>
        </w:rPr>
        <w:t>association strength</w:t>
      </w:r>
      <w:r w:rsidR="006736DD" w:rsidRPr="00370BDD">
        <w:rPr>
          <w:rFonts w:ascii="Times New Roman" w:hAnsi="Times New Roman" w:cs="Times New Roman"/>
          <w:color w:val="000000" w:themeColor="text1"/>
          <w:sz w:val="24"/>
          <w:szCs w:val="24"/>
          <w:lang w:val="en-US"/>
        </w:rPr>
        <w:t xml:space="preserve"> </w:t>
      </w:r>
      <w:r w:rsidR="002F4F83" w:rsidRPr="00370BDD">
        <w:rPr>
          <w:rFonts w:ascii="Times New Roman" w:hAnsi="Times New Roman" w:cs="Times New Roman"/>
          <w:color w:val="000000" w:themeColor="text1"/>
          <w:sz w:val="24"/>
          <w:szCs w:val="24"/>
          <w:lang w:val="en-US"/>
        </w:rPr>
        <w:t xml:space="preserve">(i.e. </w:t>
      </w:r>
      <w:r w:rsidR="00E80A9F" w:rsidRPr="00370BDD">
        <w:rPr>
          <w:rFonts w:ascii="Times New Roman" w:hAnsi="Times New Roman" w:cs="Times New Roman"/>
          <w:color w:val="000000" w:themeColor="text1"/>
          <w:sz w:val="24"/>
          <w:szCs w:val="24"/>
          <w:lang w:val="en-US"/>
        </w:rPr>
        <w:t>the</w:t>
      </w:r>
      <w:r w:rsidR="00ED4BF3"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degree to which topics co-occur in article titles/abstracts</w:t>
      </w:r>
      <w:r w:rsidR="002F4F83" w:rsidRPr="00370BDD">
        <w:rPr>
          <w:rFonts w:ascii="Times New Roman" w:hAnsi="Times New Roman" w:cs="Times New Roman"/>
          <w:color w:val="000000" w:themeColor="text1"/>
          <w:sz w:val="24"/>
          <w:szCs w:val="24"/>
          <w:lang w:val="en-US"/>
        </w:rPr>
        <w:t>)</w:t>
      </w:r>
      <w:r w:rsidR="00ED4BF3" w:rsidRPr="00370BDD">
        <w:rPr>
          <w:rFonts w:ascii="Times New Roman" w:hAnsi="Times New Roman" w:cs="Times New Roman"/>
          <w:color w:val="000000" w:themeColor="text1"/>
          <w:sz w:val="24"/>
          <w:szCs w:val="24"/>
          <w:lang w:val="en-US"/>
        </w:rPr>
        <w:t xml:space="preserve"> </w:t>
      </w:r>
      <w:r w:rsidR="006E5FF3" w:rsidRPr="00370BDD">
        <w:rPr>
          <w:rFonts w:ascii="Times New Roman" w:hAnsi="Times New Roman" w:cs="Times New Roman"/>
          <w:color w:val="000000" w:themeColor="text1"/>
          <w:sz w:val="24"/>
          <w:szCs w:val="24"/>
          <w:lang w:val="en-US"/>
        </w:rPr>
        <w:t>was measure</w:t>
      </w:r>
      <w:r w:rsidR="00ED4BF3" w:rsidRPr="00370BDD">
        <w:rPr>
          <w:rFonts w:ascii="Times New Roman" w:hAnsi="Times New Roman" w:cs="Times New Roman"/>
          <w:color w:val="000000" w:themeColor="text1"/>
          <w:sz w:val="24"/>
          <w:szCs w:val="24"/>
          <w:lang w:val="en-US"/>
        </w:rPr>
        <w:t>d</w:t>
      </w:r>
      <w:r w:rsidR="006E5FF3" w:rsidRPr="00370BDD">
        <w:rPr>
          <w:rFonts w:ascii="Times New Roman" w:hAnsi="Times New Roman" w:cs="Times New Roman"/>
          <w:color w:val="000000" w:themeColor="text1"/>
          <w:sz w:val="24"/>
          <w:szCs w:val="24"/>
          <w:lang w:val="en-US"/>
        </w:rPr>
        <w:t xml:space="preserve"> </w:t>
      </w:r>
      <w:r w:rsidR="006736DD" w:rsidRPr="00370BDD">
        <w:rPr>
          <w:rFonts w:ascii="Times New Roman" w:hAnsi="Times New Roman" w:cs="Times New Roman"/>
          <w:color w:val="000000" w:themeColor="text1"/>
          <w:sz w:val="24"/>
          <w:szCs w:val="24"/>
          <w:lang w:val="en-US"/>
        </w:rPr>
        <w:t>for each pair of terms</w:t>
      </w:r>
      <w:r w:rsidR="004C7B40" w:rsidRPr="00370BDD">
        <w:rPr>
          <w:rFonts w:ascii="Times New Roman" w:hAnsi="Times New Roman" w:cs="Times New Roman"/>
          <w:color w:val="000000" w:themeColor="text1"/>
          <w:sz w:val="24"/>
          <w:szCs w:val="24"/>
          <w:lang w:val="en-US"/>
        </w:rPr>
        <w:t xml:space="preserve"> </w:t>
      </w:r>
      <w:r w:rsidR="004C7B40" w:rsidRPr="00370BDD">
        <w:rPr>
          <w:rFonts w:ascii="Times New Roman" w:hAnsi="Times New Roman" w:cs="Times New Roman"/>
          <w:color w:val="000000" w:themeColor="text1"/>
          <w:sz w:val="24"/>
          <w:szCs w:val="24"/>
          <w:lang w:val="en-US"/>
        </w:rPr>
        <w:fldChar w:fldCharType="begin"/>
      </w:r>
      <w:r w:rsidR="00107AB5" w:rsidRPr="00370BDD">
        <w:rPr>
          <w:rFonts w:ascii="Times New Roman" w:hAnsi="Times New Roman" w:cs="Times New Roman"/>
          <w:color w:val="000000" w:themeColor="text1"/>
          <w:sz w:val="24"/>
          <w:szCs w:val="24"/>
          <w:lang w:val="en-US"/>
        </w:rPr>
        <w:instrText xml:space="preserve"> ADDIN ZOTERO_ITEM CSL_CITATION {"citationID":"IRpkTcV5","properties":{"formattedCitation":"(van Eck &amp; Waltman, 2009)","plainCitation":"(van Eck &amp; Waltman, 2009)"},"citationItems":[{"id":1493,"uris":["http://zotero.org/users/1095756/items/WPD65PFA"],"uri":["http://zotero.org/users/1095756/items/WPD65PFA"],"itemData":{"id":1493,"type":"article-journal","title":"How to normalize cooccurrence data? An analysis of some well-known similarity measures.","container-title":"Journal of the American Society for Information Science and Technology","page":"1635-1651","volume":"60","issue":"8","abstract":"In scientometric research, the use of cooccurrence data is very common. In many cases, a similarity measure is employed to normalize the data. However, there is no consensus among researchers on which similarity measure is most appropriate for normalization purposes. In this article, we theoretically analyze the properties of similarity measures for cooccurrence data, focusing in particular on four well-known measures: the association strength, the cosine, the inclusion index, and the Jaccard index. We also study the behavior of these measures empirically. Our analysis reveals that there exist two fundamentally different types of similarity measures, namely, set-theoretic measures and probabilistic measures. The association strength is a probabilistic measure, while the cosine, the inclusion index, and the Jaccard index are set-theoretic measures. Both our theoretical and our empirical results indicate that cooccurrence data can best be normalized using a probabilistic measure. This provides strong support for the use of the association strength in scientometric research.","DOI":"10.1002/asi.21075","author":[{"family":"Eck","given":"N. J.","non-dropping-particle":"van"},{"family":"Waltman","given":"L."}],"issued":{"date-parts":[["2009"]]}}}],"schema":"https://github.com/citation-style-language/schema/raw/master/csl-citation.json"} </w:instrText>
      </w:r>
      <w:r w:rsidR="004C7B40"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(van Eck &amp; Waltman, 2009)</w:t>
      </w:r>
      <w:r w:rsidR="004C7B40"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Next, </w:t>
      </w:r>
      <w:r w:rsidR="00AF4DFD" w:rsidRPr="00370BDD">
        <w:rPr>
          <w:rFonts w:ascii="Times New Roman" w:hAnsi="Times New Roman" w:cs="Times New Roman"/>
          <w:color w:val="000000" w:themeColor="text1"/>
          <w:sz w:val="24"/>
          <w:szCs w:val="24"/>
          <w:lang w:val="en-US"/>
        </w:rPr>
        <w:t xml:space="preserve">these </w:t>
      </w:r>
      <w:r w:rsidRPr="00370BDD">
        <w:rPr>
          <w:rFonts w:ascii="Times New Roman" w:hAnsi="Times New Roman" w:cs="Times New Roman"/>
          <w:color w:val="000000" w:themeColor="text1"/>
          <w:sz w:val="24"/>
          <w:szCs w:val="24"/>
          <w:lang w:val="en-US"/>
        </w:rPr>
        <w:t xml:space="preserve">topic relations were spatially mapped </w:t>
      </w:r>
      <w:r w:rsidR="00AF4DFD" w:rsidRPr="00370BDD">
        <w:rPr>
          <w:rFonts w:ascii="Times New Roman" w:hAnsi="Times New Roman" w:cs="Times New Roman"/>
          <w:color w:val="000000" w:themeColor="text1"/>
          <w:sz w:val="24"/>
          <w:szCs w:val="24"/>
          <w:lang w:val="en-US"/>
        </w:rPr>
        <w:t xml:space="preserve">in VOSviewer </w:t>
      </w:r>
      <w:r w:rsidRPr="00370BDD">
        <w:rPr>
          <w:rFonts w:ascii="Times New Roman" w:hAnsi="Times New Roman" w:cs="Times New Roman"/>
          <w:color w:val="000000" w:themeColor="text1"/>
          <w:sz w:val="24"/>
          <w:szCs w:val="24"/>
          <w:lang w:val="en-US"/>
        </w:rPr>
        <w:t>such that the distance between topics in the map indicates their degree of co-occurrence</w:t>
      </w:r>
      <w:r w:rsidR="009322AA" w:rsidRPr="00370BDD">
        <w:rPr>
          <w:rFonts w:ascii="Times New Roman" w:hAnsi="Times New Roman" w:cs="Times New Roman"/>
          <w:color w:val="000000" w:themeColor="text1"/>
          <w:sz w:val="24"/>
          <w:szCs w:val="24"/>
          <w:lang w:val="en-US"/>
        </w:rPr>
        <w:t xml:space="preserve"> </w:t>
      </w:r>
      <w:r w:rsidR="009322AA" w:rsidRPr="00370BDD">
        <w:rPr>
          <w:rFonts w:ascii="Times New Roman" w:eastAsia="Times New Roman" w:hAnsi="Times New Roman" w:cs="Times New Roman"/>
          <w:color w:val="000000" w:themeColor="text1"/>
          <w:sz w:val="24"/>
          <w:szCs w:val="24"/>
        </w:rPr>
        <w:fldChar w:fldCharType="begin"/>
      </w:r>
      <w:r w:rsidR="00107AB5" w:rsidRPr="00370BDD">
        <w:rPr>
          <w:rFonts w:ascii="Times New Roman" w:eastAsia="Times New Roman" w:hAnsi="Times New Roman" w:cs="Times New Roman"/>
          <w:color w:val="000000" w:themeColor="text1"/>
          <w:sz w:val="24"/>
          <w:szCs w:val="24"/>
        </w:rPr>
        <w:instrText xml:space="preserve"> ADDIN ZOTERO_ITEM CSL_CITATION {"citationID":"crtCDibF","properties":{"formattedCitation":"(Waltman et al., 2010)","plainCitation":"(Waltman et al., 2010)"},"citationItems":[{"id":1357,"uris":["http://zotero.org/users/1095756/items/TU5TR4PI"],"uri":["http://zotero.org/users/1095756/items/TU5TR4PI"],"itemData":{"id":1357,"type":"article-journal","title":"A unified approach to mapping and clustering of bibliometric networks.","container-title":"Journal of Informetrics","page":"629-635","volume":"4","issue":"4","abstract":"In the analysis of bibliometric networks, researchers often use mapping and clustering techniques in a combined fashion. Typically, however, mapping and clustering techniques that are used together rely on very different ideas and assumptions. We propose a unified approach to mapping and clustering of bibliometric networks. We show that the VOS mapping technique and a weighted and parameterized variant of modularity-based clustering can both be derived from the same underlying principle. We illustrate our proposed approach by producing a combined mapping and clustering of the most frequently cited publications that appeared in the field of information science in the period 1999–2008.","DOI":"10.1016/j.joi.2010.07.002","author":[{"family":"Waltman","given":"L."},{"family":"Eck","given":"N. J.","non-dropping-particle":"van"},{"family":"Noyons","given":"E. C. M."}],"issued":{"date-parts":[["2010"]]}}}],"schema":"https://github.com/citation-style-language/schema/raw/master/csl-citation.json"} </w:instrText>
      </w:r>
      <w:r w:rsidR="009322AA" w:rsidRPr="00370BDD">
        <w:rPr>
          <w:rFonts w:ascii="Times New Roman" w:eastAsia="Times New Roman" w:hAnsi="Times New Roman" w:cs="Times New Roman"/>
          <w:color w:val="000000" w:themeColor="text1"/>
          <w:sz w:val="24"/>
          <w:szCs w:val="24"/>
        </w:rPr>
        <w:fldChar w:fldCharType="separate"/>
      </w:r>
      <w:r w:rsidR="000A3532">
        <w:rPr>
          <w:rFonts w:ascii="Times New Roman" w:eastAsia="Times New Roman" w:hAnsi="Times New Roman" w:cs="Times New Roman"/>
          <w:noProof/>
          <w:color w:val="000000" w:themeColor="text1"/>
          <w:sz w:val="24"/>
          <w:szCs w:val="24"/>
        </w:rPr>
        <w:t>(Waltman et al., 2010)</w:t>
      </w:r>
      <w:r w:rsidR="009322AA" w:rsidRPr="00370BDD">
        <w:rPr>
          <w:rFonts w:ascii="Times New Roman" w:eastAsia="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lang w:val="en-US"/>
        </w:rPr>
        <w:t>.</w:t>
      </w:r>
      <w:r w:rsidR="008F70F3" w:rsidRPr="00370BDD">
        <w:rPr>
          <w:rFonts w:ascii="Times New Roman" w:hAnsi="Times New Roman" w:cs="Times New Roman"/>
          <w:color w:val="000000" w:themeColor="text1"/>
          <w:sz w:val="24"/>
          <w:szCs w:val="24"/>
          <w:lang w:val="en-US"/>
        </w:rPr>
        <w:t xml:space="preserve"> </w:t>
      </w:r>
      <w:r w:rsidR="005105A9" w:rsidRPr="00370BDD">
        <w:rPr>
          <w:rFonts w:ascii="Times New Roman" w:hAnsi="Times New Roman" w:cs="Times New Roman"/>
          <w:color w:val="000000" w:themeColor="text1"/>
          <w:sz w:val="24"/>
          <w:szCs w:val="24"/>
        </w:rPr>
        <w:t xml:space="preserve">To help achieve a robust </w:t>
      </w:r>
      <w:r w:rsidR="005105A9" w:rsidRPr="00370BDD">
        <w:rPr>
          <w:rFonts w:ascii="Times New Roman" w:hAnsi="Times New Roman" w:cs="Times New Roman"/>
          <w:color w:val="000000" w:themeColor="text1"/>
          <w:sz w:val="24"/>
          <w:szCs w:val="24"/>
          <w:u w:val="single"/>
        </w:rPr>
        <w:t>mapping</w:t>
      </w:r>
      <w:r w:rsidR="005105A9" w:rsidRPr="00370BDD">
        <w:rPr>
          <w:rFonts w:ascii="Times New Roman" w:hAnsi="Times New Roman" w:cs="Times New Roman"/>
          <w:color w:val="000000" w:themeColor="text1"/>
          <w:sz w:val="24"/>
          <w:szCs w:val="24"/>
        </w:rPr>
        <w:t xml:space="preserve"> solution, 100 random starts and 10 random seeds were used. </w:t>
      </w:r>
      <w:r w:rsidRPr="00370BDD">
        <w:rPr>
          <w:rFonts w:ascii="Times New Roman" w:hAnsi="Times New Roman" w:cs="Times New Roman"/>
          <w:color w:val="000000" w:themeColor="text1"/>
          <w:sz w:val="24"/>
          <w:szCs w:val="24"/>
          <w:lang w:val="en-US"/>
        </w:rPr>
        <w:t xml:space="preserve">VOSviewer cluster analysis was then </w:t>
      </w:r>
      <w:r w:rsidR="00646393" w:rsidRPr="00370BDD">
        <w:rPr>
          <w:rFonts w:ascii="Times New Roman" w:hAnsi="Times New Roman" w:cs="Times New Roman"/>
          <w:color w:val="000000" w:themeColor="text1"/>
          <w:sz w:val="24"/>
          <w:szCs w:val="24"/>
          <w:lang w:val="en-US"/>
        </w:rPr>
        <w:t xml:space="preserve">applied </w:t>
      </w:r>
      <w:r w:rsidRPr="00370BDD">
        <w:rPr>
          <w:rFonts w:ascii="Times New Roman" w:hAnsi="Times New Roman" w:cs="Times New Roman"/>
          <w:color w:val="000000" w:themeColor="text1"/>
          <w:sz w:val="24"/>
          <w:szCs w:val="24"/>
          <w:lang w:val="en-US"/>
        </w:rPr>
        <w:t>to</w:t>
      </w:r>
      <w:r w:rsidR="00082A00" w:rsidRPr="00370BDD">
        <w:rPr>
          <w:rFonts w:ascii="Times New Roman" w:hAnsi="Times New Roman" w:cs="Times New Roman"/>
          <w:color w:val="000000" w:themeColor="text1"/>
          <w:sz w:val="24"/>
          <w:szCs w:val="24"/>
          <w:lang w:val="en-US"/>
        </w:rPr>
        <w:t xml:space="preserve"> </w:t>
      </w:r>
      <w:r w:rsidR="00906051" w:rsidRPr="00370BDD">
        <w:rPr>
          <w:rFonts w:ascii="Times New Roman" w:hAnsi="Times New Roman" w:cs="Times New Roman"/>
          <w:color w:val="000000" w:themeColor="text1"/>
          <w:sz w:val="24"/>
          <w:szCs w:val="24"/>
          <w:lang w:val="en-US"/>
        </w:rPr>
        <w:t xml:space="preserve">systematically </w:t>
      </w:r>
      <w:r w:rsidRPr="00370BDD">
        <w:rPr>
          <w:rFonts w:ascii="Times New Roman" w:hAnsi="Times New Roman" w:cs="Times New Roman"/>
          <w:color w:val="000000" w:themeColor="text1"/>
          <w:sz w:val="24"/>
          <w:szCs w:val="24"/>
          <w:lang w:val="en-US"/>
        </w:rPr>
        <w:t xml:space="preserve">identify clusters of </w:t>
      </w:r>
      <w:r w:rsidR="00637669" w:rsidRPr="00370BDD">
        <w:rPr>
          <w:rFonts w:ascii="Times New Roman" w:hAnsi="Times New Roman" w:cs="Times New Roman"/>
          <w:color w:val="000000" w:themeColor="text1"/>
          <w:sz w:val="24"/>
          <w:szCs w:val="24"/>
          <w:lang w:val="en-US"/>
        </w:rPr>
        <w:t xml:space="preserve">frequently co-occurring article </w:t>
      </w:r>
      <w:r w:rsidRPr="00370BDD">
        <w:rPr>
          <w:rFonts w:ascii="Times New Roman" w:hAnsi="Times New Roman" w:cs="Times New Roman"/>
          <w:color w:val="000000" w:themeColor="text1"/>
          <w:sz w:val="24"/>
          <w:szCs w:val="24"/>
          <w:lang w:val="en-US"/>
        </w:rPr>
        <w:t>topics</w:t>
      </w:r>
      <w:r w:rsidR="008F70F3" w:rsidRPr="00370BDD">
        <w:rPr>
          <w:rFonts w:ascii="Times New Roman" w:hAnsi="Times New Roman" w:cs="Times New Roman"/>
          <w:color w:val="000000" w:themeColor="text1"/>
          <w:sz w:val="24"/>
          <w:szCs w:val="24"/>
          <w:lang w:val="en-US"/>
        </w:rPr>
        <w:t xml:space="preserve">. </w:t>
      </w:r>
      <w:r w:rsidR="007D24A5" w:rsidRPr="00370BDD">
        <w:rPr>
          <w:rFonts w:ascii="Times New Roman" w:hAnsi="Times New Roman" w:cs="Times New Roman"/>
          <w:color w:val="000000" w:themeColor="text1"/>
          <w:sz w:val="24"/>
          <w:szCs w:val="24"/>
        </w:rPr>
        <w:t xml:space="preserve">To help achieve a robust </w:t>
      </w:r>
      <w:r w:rsidR="007D24A5" w:rsidRPr="00370BDD">
        <w:rPr>
          <w:rFonts w:ascii="Times New Roman" w:hAnsi="Times New Roman" w:cs="Times New Roman"/>
          <w:color w:val="000000" w:themeColor="text1"/>
          <w:sz w:val="24"/>
          <w:szCs w:val="24"/>
          <w:u w:val="single"/>
        </w:rPr>
        <w:t>clustering</w:t>
      </w:r>
      <w:r w:rsidR="007D24A5" w:rsidRPr="00370BDD">
        <w:rPr>
          <w:rFonts w:ascii="Times New Roman" w:hAnsi="Times New Roman" w:cs="Times New Roman"/>
          <w:color w:val="000000" w:themeColor="text1"/>
          <w:sz w:val="24"/>
          <w:szCs w:val="24"/>
        </w:rPr>
        <w:t xml:space="preserve"> solution, 100 random starts</w:t>
      </w:r>
      <w:r w:rsidR="005105A9" w:rsidRPr="00370BDD">
        <w:rPr>
          <w:rFonts w:ascii="Times New Roman" w:hAnsi="Times New Roman" w:cs="Times New Roman"/>
          <w:color w:val="000000" w:themeColor="text1"/>
          <w:sz w:val="24"/>
          <w:szCs w:val="24"/>
        </w:rPr>
        <w:t xml:space="preserve"> and 10 random seeds</w:t>
      </w:r>
      <w:r w:rsidR="007D24A5" w:rsidRPr="00370BDD">
        <w:rPr>
          <w:rFonts w:ascii="Times New Roman" w:hAnsi="Times New Roman" w:cs="Times New Roman"/>
          <w:color w:val="000000" w:themeColor="text1"/>
          <w:sz w:val="24"/>
          <w:szCs w:val="24"/>
        </w:rPr>
        <w:t xml:space="preserve"> </w:t>
      </w:r>
      <w:r w:rsidR="007D24A5" w:rsidRPr="00B44D1F">
        <w:rPr>
          <w:rFonts w:ascii="Times New Roman" w:hAnsi="Times New Roman" w:cs="Times New Roman"/>
          <w:color w:val="000000" w:themeColor="text1"/>
          <w:sz w:val="24"/>
          <w:szCs w:val="24"/>
        </w:rPr>
        <w:t xml:space="preserve">were used. The clustering resolution parameter was .80 with a minimum possible cluster size </w:t>
      </w:r>
      <w:r w:rsidR="00AB76C9" w:rsidRPr="00B44D1F">
        <w:rPr>
          <w:rFonts w:ascii="Times New Roman" w:hAnsi="Times New Roman" w:cs="Times New Roman"/>
          <w:color w:val="000000" w:themeColor="text1"/>
          <w:sz w:val="24"/>
          <w:szCs w:val="24"/>
        </w:rPr>
        <w:t>of</w:t>
      </w:r>
      <w:r w:rsidR="007D24A5" w:rsidRPr="00B44D1F">
        <w:rPr>
          <w:rFonts w:ascii="Times New Roman" w:hAnsi="Times New Roman" w:cs="Times New Roman"/>
          <w:color w:val="000000" w:themeColor="text1"/>
          <w:sz w:val="24"/>
          <w:szCs w:val="24"/>
        </w:rPr>
        <w:t xml:space="preserve"> 1. </w:t>
      </w:r>
      <w:r w:rsidR="00B44D1F" w:rsidRPr="00B44D1F">
        <w:rPr>
          <w:rFonts w:ascii="Times New Roman" w:hAnsi="Times New Roman" w:cs="Times New Roman"/>
          <w:color w:val="000000" w:themeColor="text1"/>
          <w:sz w:val="24"/>
          <w:szCs w:val="24"/>
          <w:lang w:val="en-US"/>
        </w:rPr>
        <w:t>In choosing which clustering resolution to use, we were faced with the classic challenge associated with data reduction techniques (e.g., factor analysis); namely, to find an appropriate balance between the nuance associated with a larger number of clusters and the interpretability associated with a smaller number of clusters. Operationally, we sought a resolution parameter that produced the largest number of clusters within the constraints of 1) being visually distinguishable – i.e., not overlapping so much that the viewer cannot identify distinct areas, 2) including enough terms to be able to identify a meaningful number of associated articles. A clustering resolution of .80 produced a map that neatly balances categorical nuance with interpretability.</w:t>
      </w:r>
    </w:p>
    <w:p w14:paraId="6CBD7C97" w14:textId="6B9285F0" w:rsidR="00BE0772" w:rsidRDefault="00F809B6" w:rsidP="009B2850">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To identify </w:t>
      </w:r>
      <w:r w:rsidR="00E85FD0">
        <w:rPr>
          <w:rFonts w:ascii="Times New Roman" w:hAnsi="Times New Roman" w:cs="Times New Roman"/>
          <w:color w:val="000000" w:themeColor="text1"/>
          <w:sz w:val="24"/>
          <w:szCs w:val="24"/>
          <w:lang w:val="en-US"/>
        </w:rPr>
        <w:t>topic</w:t>
      </w:r>
      <w:r w:rsidRPr="00370BDD">
        <w:rPr>
          <w:rFonts w:ascii="Times New Roman" w:hAnsi="Times New Roman" w:cs="Times New Roman"/>
          <w:color w:val="000000" w:themeColor="text1"/>
          <w:sz w:val="24"/>
          <w:szCs w:val="24"/>
          <w:lang w:val="en-US"/>
        </w:rPr>
        <w:t xml:space="preserve"> themes</w:t>
      </w:r>
      <w:r w:rsidR="00E85FD0">
        <w:rPr>
          <w:rFonts w:ascii="Times New Roman" w:hAnsi="Times New Roman" w:cs="Times New Roman"/>
          <w:color w:val="000000" w:themeColor="text1"/>
          <w:sz w:val="24"/>
          <w:szCs w:val="24"/>
          <w:lang w:val="en-US"/>
        </w:rPr>
        <w:t xml:space="preserve"> for each cluster</w:t>
      </w:r>
      <w:r w:rsidRPr="00370BDD">
        <w:rPr>
          <w:rFonts w:ascii="Times New Roman" w:hAnsi="Times New Roman" w:cs="Times New Roman"/>
          <w:color w:val="000000" w:themeColor="text1"/>
          <w:sz w:val="24"/>
          <w:szCs w:val="24"/>
          <w:lang w:val="en-US"/>
        </w:rPr>
        <w:t>, we first identified of all JVB articles that belong to each cluster. An article was deemed as belonging to a topic cluster if a) the majority of the topics mentioned in an article’s title/abstract matched to a single cluster, and b) there were at least 2 identified topics</w:t>
      </w:r>
      <w:r>
        <w:rPr>
          <w:rFonts w:ascii="Times New Roman" w:hAnsi="Times New Roman" w:cs="Times New Roman"/>
          <w:color w:val="000000" w:themeColor="text1"/>
          <w:sz w:val="24"/>
          <w:szCs w:val="24"/>
          <w:lang w:val="en-US"/>
        </w:rPr>
        <w:t xml:space="preserve"> (approximately 99% of the sample contained 2 terms)</w:t>
      </w:r>
      <w:r w:rsidRPr="00370BDD">
        <w:rPr>
          <w:rFonts w:ascii="Times New Roman" w:hAnsi="Times New Roman" w:cs="Times New Roman"/>
          <w:color w:val="000000" w:themeColor="text1"/>
          <w:sz w:val="24"/>
          <w:szCs w:val="24"/>
          <w:lang w:val="en-US"/>
        </w:rPr>
        <w:t>. This is the same methodology as used in past reviews that employed VOSviewer</w:t>
      </w:r>
      <w:r>
        <w:rPr>
          <w:rFonts w:ascii="Times New Roman" w:hAnsi="Times New Roman" w:cs="Times New Roman"/>
          <w:color w:val="000000" w:themeColor="text1"/>
          <w:sz w:val="24"/>
          <w:szCs w:val="24"/>
          <w:lang w:val="en-US"/>
        </w:rPr>
        <w:t xml:space="preserve">, and is used to ensure reliable </w:t>
      </w:r>
      <w:r w:rsidR="00E85FD0">
        <w:rPr>
          <w:rFonts w:ascii="Times New Roman" w:hAnsi="Times New Roman" w:cs="Times New Roman"/>
          <w:color w:val="000000" w:themeColor="text1"/>
          <w:sz w:val="24"/>
          <w:szCs w:val="24"/>
          <w:lang w:val="en-US"/>
        </w:rPr>
        <w:t>assignment</w:t>
      </w:r>
      <w:r w:rsidR="00E85FD0" w:rsidRPr="00370BDD">
        <w:rPr>
          <w:rFonts w:ascii="Times New Roman" w:hAnsi="Times New Roman" w:cs="Times New Roman"/>
          <w:color w:val="000000" w:themeColor="text1"/>
          <w:sz w:val="24"/>
          <w:szCs w:val="24"/>
          <w:lang w:val="en-US"/>
        </w:rPr>
        <w:t xml:space="preserve"> </w:t>
      </w:r>
      <w:r w:rsidR="00E85FD0">
        <w:rPr>
          <w:rFonts w:ascii="Times New Roman" w:hAnsi="Times New Roman" w:cs="Times New Roman"/>
          <w:color w:val="000000" w:themeColor="text1"/>
          <w:sz w:val="24"/>
          <w:szCs w:val="24"/>
          <w:lang w:val="en-US"/>
        </w:rPr>
        <w:t xml:space="preserve">of articles to topic </w:t>
      </w:r>
      <w:r>
        <w:rPr>
          <w:rFonts w:ascii="Times New Roman" w:hAnsi="Times New Roman" w:cs="Times New Roman"/>
          <w:color w:val="000000" w:themeColor="text1"/>
          <w:sz w:val="24"/>
          <w:szCs w:val="24"/>
          <w:lang w:val="en-US"/>
        </w:rPr>
        <w:t>cluster</w:t>
      </w:r>
      <w:r w:rsidR="00E85FD0">
        <w:rPr>
          <w:rFonts w:ascii="Times New Roman" w:hAnsi="Times New Roman" w:cs="Times New Roman"/>
          <w:color w:val="000000" w:themeColor="text1"/>
          <w:sz w:val="24"/>
          <w:szCs w:val="24"/>
          <w:lang w:val="en-US"/>
        </w:rPr>
        <w:t>s</w:t>
      </w:r>
      <w:r w:rsidRPr="00370BDD">
        <w:rPr>
          <w:rFonts w:ascii="Times New Roman" w:hAnsi="Times New Roman" w:cs="Times New Roman"/>
          <w:color w:val="000000" w:themeColor="text1"/>
          <w:sz w:val="24"/>
          <w:szCs w:val="24"/>
          <w:lang w:val="en-US"/>
        </w:rPr>
        <w:fldChar w:fldCharType="begin"/>
      </w:r>
      <w:r w:rsidRPr="00370BDD">
        <w:rPr>
          <w:rFonts w:ascii="Times New Roman" w:hAnsi="Times New Roman" w:cs="Times New Roman"/>
          <w:color w:val="000000" w:themeColor="text1"/>
          <w:sz w:val="24"/>
          <w:szCs w:val="24"/>
          <w:lang w:val="en-US"/>
        </w:rPr>
        <w:instrText xml:space="preserve"> ADDIN ZOTERO_ITEM CSL_CITATION {"citationID":"LwxkrlrY","properties":{"formattedCitation":"(e.g., Lee et al., 2014; Markoulli et al., 2017)","plainCitation":"(e.g., Lee et al., 2014; Markoulli et al., 2017)"},"citationItems":[{"id":5204,"uris":["http://zotero.org/groups/622227/items/6GHKSUER"],"uri":["http://zotero.org/groups/622227/items/6GHKSUER"],"itemData":{"id":5204,"type":"article-journal","title":"Toward a taxonomy of career studies through bibliometric visualization","container-title":"Journal of Vocational Behavior","page":"339–351","volume":"85","issue":"3","DOI":"10.1016/j.jvb.2014.08.008","ISSN":"0001-8791","journalAbbreviation":"Journal of Vocational Behavior","author":[{"family":"Lee","given":"C.I.S.G."},{"family":"Felps","given":"W."},{"family":"Baruch","given":"Y."}],"issued":{"date-parts":[["2014"]]}},"prefix":"e.g., "},{"id":7659,"uris":["http://zotero.org/users/1095756/items/M2EACKJV"],"uri":["http://zotero.org/users/1095756/items/M2EACKJV"],"itemData":{"id":7659,"type":"article-journal","title":"Mapping human resource management: Reviewing the field and charting future directions","container-title":"Human Resource Management Review","page":"367-396","volume":"27","issue":"3","abstract":"Using recent advances in science mapping, this article systematically reviews the Human Resource Management (HRM) field. We analyze 12,157 HRM research articles published over 23 years to reveal the topic content and intellectual structure of HRM scholarship. A downloadable, searchable HRM topic map is provided (http://bit.ly/HR-Map) that reveals: a) 1702 HRM article topics, b) the number of articles on each topic, c) topic relations, trends, and impact, and d) five major HRM topic clusters. We discuss the overall intellectual structure of HRM scholarship and review the five topic clusters. Next, the topic content of HRM scholarship is compared to that of 6114 articles from the practitioner-oriented outlet HR Magazine. We identify 100 topics emphasized to a much greater degree in the practitioner-oriented literature. Seven key themes for future research that could help align HRM scholarship with the interests of HR practitioners are identified and discussed.","DOI":"10.1016/j.hrmr.2016.10.001","author":[{"family":"Markoulli","given":"M."},{"family":"Lee","given":"C. I. S. G."},{"family":"Byington","given":"E. K."},{"family":"Felps","given":"W. A."}],"issued":{"date-parts":[["2017"]]}}}],"schema":"https://github.com/citation-style-language/schema/raw/master/csl-citation.json"}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(e.g., Lee et al., 2014; Markoulli et al., 2017)</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w:t>
      </w:r>
    </w:p>
    <w:p w14:paraId="2B8338C1" w14:textId="6EF0CCAA" w:rsidR="00F809B6" w:rsidRPr="00370BDD" w:rsidRDefault="00F809B6" w:rsidP="009B2850">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lang w:val="en-US"/>
        </w:rPr>
        <w:t xml:space="preserve">Second, the abstracts and titles of the articles </w:t>
      </w:r>
      <w:r w:rsidR="00E85FD0">
        <w:rPr>
          <w:rFonts w:ascii="Times New Roman" w:hAnsi="Times New Roman" w:cs="Times New Roman"/>
          <w:color w:val="000000" w:themeColor="text1"/>
          <w:sz w:val="24"/>
          <w:szCs w:val="24"/>
          <w:lang w:val="en-US"/>
        </w:rPr>
        <w:t xml:space="preserve">that belong to each cluster </w:t>
      </w:r>
      <w:r w:rsidRPr="00370BDD">
        <w:rPr>
          <w:rFonts w:ascii="Times New Roman" w:hAnsi="Times New Roman" w:cs="Times New Roman"/>
          <w:color w:val="000000" w:themeColor="text1"/>
          <w:sz w:val="24"/>
          <w:szCs w:val="24"/>
          <w:lang w:val="en-US"/>
        </w:rPr>
        <w:t xml:space="preserve">were coded to identify themes. </w:t>
      </w:r>
      <w:r w:rsidR="00710252">
        <w:rPr>
          <w:rFonts w:ascii="Times New Roman" w:hAnsi="Times New Roman" w:cs="Times New Roman"/>
          <w:color w:val="000000" w:themeColor="text1"/>
          <w:sz w:val="24"/>
          <w:szCs w:val="24"/>
          <w:lang w:val="en-US"/>
        </w:rPr>
        <w:t>To accomplish this,</w:t>
      </w:r>
      <w:r w:rsidRPr="00370BDD">
        <w:rPr>
          <w:rFonts w:ascii="Times New Roman" w:hAnsi="Times New Roman" w:cs="Times New Roman"/>
          <w:color w:val="000000" w:themeColor="text1"/>
          <w:sz w:val="24"/>
          <w:szCs w:val="24"/>
          <w:lang w:val="en-US"/>
        </w:rPr>
        <w:t xml:space="preserve"> the second author </w:t>
      </w:r>
      <w:r w:rsidR="00E85FD0" w:rsidRPr="00370BDD">
        <w:rPr>
          <w:rFonts w:ascii="Times New Roman" w:hAnsi="Times New Roman" w:cs="Times New Roman"/>
          <w:color w:val="000000" w:themeColor="text1"/>
          <w:sz w:val="24"/>
          <w:szCs w:val="24"/>
          <w:lang w:val="en-US"/>
        </w:rPr>
        <w:t>used a multi-</w:t>
      </w:r>
      <w:r w:rsidR="00710252">
        <w:rPr>
          <w:rFonts w:ascii="Times New Roman" w:hAnsi="Times New Roman" w:cs="Times New Roman"/>
          <w:color w:val="000000" w:themeColor="text1"/>
          <w:sz w:val="24"/>
          <w:szCs w:val="24"/>
          <w:lang w:val="en-US"/>
        </w:rPr>
        <w:t>stage</w:t>
      </w:r>
      <w:r w:rsidR="00710252" w:rsidRPr="00370BDD">
        <w:rPr>
          <w:rFonts w:ascii="Times New Roman" w:hAnsi="Times New Roman" w:cs="Times New Roman"/>
          <w:color w:val="000000" w:themeColor="text1"/>
          <w:sz w:val="24"/>
          <w:szCs w:val="24"/>
          <w:lang w:val="en-US"/>
        </w:rPr>
        <w:t xml:space="preserve"> </w:t>
      </w:r>
      <w:r w:rsidR="00E85FD0" w:rsidRPr="00370BDD">
        <w:rPr>
          <w:rFonts w:ascii="Times New Roman" w:hAnsi="Times New Roman" w:cs="Times New Roman"/>
          <w:color w:val="000000" w:themeColor="text1"/>
          <w:sz w:val="24"/>
          <w:szCs w:val="24"/>
          <w:lang w:val="en-US"/>
        </w:rPr>
        <w:t xml:space="preserve">process of sequentially applying open coding, axial coding, and then selective coding </w:t>
      </w:r>
      <w:r w:rsidR="00E85FD0" w:rsidRPr="00370BDD">
        <w:rPr>
          <w:rFonts w:ascii="Times New Roman" w:hAnsi="Times New Roman" w:cs="Times New Roman"/>
          <w:color w:val="000000" w:themeColor="text1"/>
          <w:sz w:val="24"/>
          <w:szCs w:val="24"/>
          <w:lang w:val="en-US"/>
        </w:rPr>
        <w:fldChar w:fldCharType="begin"/>
      </w:r>
      <w:r w:rsidR="00E85FD0" w:rsidRPr="00370BDD">
        <w:rPr>
          <w:rFonts w:ascii="Times New Roman" w:hAnsi="Times New Roman" w:cs="Times New Roman"/>
          <w:color w:val="000000" w:themeColor="text1"/>
          <w:sz w:val="24"/>
          <w:szCs w:val="24"/>
          <w:lang w:val="en-US"/>
        </w:rPr>
        <w:instrText xml:space="preserve"> ADDIN ZOTERO_ITEM CSL_CITATION {"citationID":"2hgib012ul","properties":{"formattedCitation":"(Strauss &amp; Corbin, 1990)","plainCitation":"(Strauss &amp; Corbin, 1990)"},"citationItems":[{"id":5507,"uris":["http://zotero.org/groups/622227/items/IHXI9X9J"],"uri":["http://zotero.org/groups/622227/items/IHXI9X9J"],"itemData":{"id":5507,"type":"book","title":"Basics of qualitative research: Grounded theory procedures and techniques","publisher":"Sage Publications, Inc","publisher-place":"Thousand Oaks, CA","number-of-pages":"270","source":"APA PsycNET","event-place":"Thousand Oaks, CA","abstract":"This book is addressed to researchers in various disciplines (social science and professional) who are interested in inductively building theory, through the qualitative analysis of data. However exciting may be their experiences while gathering data, there comes a time when the data must be analyzed. Often researchers are perplexed by this necessary task. They are dismayed not only by the sheer number of fieldnote, document, or interview pages (\"mountains of data\") now confronting them, but are often troubled by the following questions. How can I make sense out of all this material? How can I have a theoretical interpretation while still grounding it in the empirical reality reflected by my materials? How can I make sure that my data and interpretations are valid and reliable? How do I break through the inevitable biases, prejudices, and stereotypical perspectives that I bring with me to the analytic situation? How do I put all of my analysis together to create a concise theoretical formulation of the area under study? The purpose of this book is to answer these and other questions related to qualitative interpretation of data. It is written in a clear and straightforward manner. It is intended primarily to provide the basic knowledge and procedures needed by persons who are about to embark upon their first qualitative project and who want to build a theory at the substantive level.","ISBN":"978-0-8039-3250-0","shortTitle":"Basics of qualitative research","author":[{"family":"Strauss","given":"A. L."},{"family":"Corbin","given":"Juliet M."}],"issued":{"date-parts":[["1990"]]}}}],"schema":"https://github.com/citation-style-language/schema/raw/master/csl-citation.json"} </w:instrText>
      </w:r>
      <w:r w:rsidR="00E85FD0"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(Strauss &amp; Corbin, 1990)</w:t>
      </w:r>
      <w:r w:rsidR="00E85FD0" w:rsidRPr="00370BDD">
        <w:rPr>
          <w:rFonts w:ascii="Times New Roman" w:hAnsi="Times New Roman" w:cs="Times New Roman"/>
          <w:color w:val="000000" w:themeColor="text1"/>
          <w:sz w:val="24"/>
          <w:szCs w:val="24"/>
          <w:lang w:val="en-US"/>
        </w:rPr>
        <w:fldChar w:fldCharType="end"/>
      </w:r>
      <w:r w:rsidR="00E85FD0" w:rsidRPr="00370BDD">
        <w:rPr>
          <w:rFonts w:ascii="Times New Roman" w:hAnsi="Times New Roman" w:cs="Times New Roman"/>
          <w:color w:val="000000" w:themeColor="text1"/>
          <w:sz w:val="24"/>
          <w:szCs w:val="24"/>
          <w:lang w:val="en-US"/>
        </w:rPr>
        <w:t xml:space="preserve">. </w:t>
      </w:r>
      <w:r w:rsidR="00710252">
        <w:rPr>
          <w:rFonts w:ascii="Times New Roman" w:hAnsi="Times New Roman" w:cs="Times New Roman"/>
          <w:color w:val="000000" w:themeColor="text1"/>
          <w:sz w:val="24"/>
          <w:szCs w:val="24"/>
          <w:lang w:val="en-US"/>
        </w:rPr>
        <w:t>In stage 1, open coding was conducted, which involved looking at each abstract associated with a cluster, and identify the key concepts, methods, and contexts mentioned. Example</w:t>
      </w:r>
      <w:r w:rsidR="007F3D62">
        <w:rPr>
          <w:rFonts w:ascii="Times New Roman" w:hAnsi="Times New Roman" w:cs="Times New Roman"/>
          <w:color w:val="000000" w:themeColor="text1"/>
          <w:sz w:val="24"/>
          <w:szCs w:val="24"/>
          <w:lang w:val="en-US"/>
        </w:rPr>
        <w:t>s</w:t>
      </w:r>
      <w:r w:rsidR="00710252">
        <w:rPr>
          <w:rFonts w:ascii="Times New Roman" w:hAnsi="Times New Roman" w:cs="Times New Roman"/>
          <w:color w:val="000000" w:themeColor="text1"/>
          <w:sz w:val="24"/>
          <w:szCs w:val="24"/>
          <w:lang w:val="en-US"/>
        </w:rPr>
        <w:t xml:space="preserve"> of these open codes include “boundaryless careers”,</w:t>
      </w:r>
      <w:r w:rsidR="008A0483">
        <w:rPr>
          <w:rFonts w:ascii="Times New Roman" w:hAnsi="Times New Roman" w:cs="Times New Roman"/>
          <w:color w:val="000000" w:themeColor="text1"/>
          <w:sz w:val="24"/>
          <w:szCs w:val="24"/>
          <w:lang w:val="en-US"/>
        </w:rPr>
        <w:t xml:space="preserve"> </w:t>
      </w:r>
      <w:r w:rsidR="00710252">
        <w:rPr>
          <w:rFonts w:ascii="Times New Roman" w:hAnsi="Times New Roman" w:cs="Times New Roman"/>
          <w:color w:val="000000" w:themeColor="text1"/>
          <w:sz w:val="24"/>
          <w:szCs w:val="24"/>
          <w:lang w:val="en-US"/>
        </w:rPr>
        <w:t>“Personal Globe Inventory”</w:t>
      </w:r>
      <w:r w:rsidR="008A0483">
        <w:rPr>
          <w:rFonts w:ascii="Times New Roman" w:hAnsi="Times New Roman" w:cs="Times New Roman"/>
          <w:color w:val="000000" w:themeColor="text1"/>
          <w:sz w:val="24"/>
          <w:szCs w:val="24"/>
          <w:lang w:val="en-US"/>
        </w:rPr>
        <w:t>, and “Germany”</w:t>
      </w:r>
      <w:r w:rsidR="00710252">
        <w:rPr>
          <w:rFonts w:ascii="Times New Roman" w:hAnsi="Times New Roman" w:cs="Times New Roman"/>
          <w:color w:val="000000" w:themeColor="text1"/>
          <w:sz w:val="24"/>
          <w:szCs w:val="24"/>
          <w:lang w:val="en-US"/>
        </w:rPr>
        <w:t xml:space="preserve">. In stage 2, axial coding was conducted, which involved examining whether lower-level categories could be grouped into higher-level categories based up a </w:t>
      </w:r>
      <w:r w:rsidR="00710252" w:rsidRPr="00710252">
        <w:rPr>
          <w:rFonts w:ascii="Times New Roman" w:hAnsi="Times New Roman" w:cs="Times New Roman"/>
          <w:color w:val="000000" w:themeColor="text1"/>
          <w:sz w:val="24"/>
          <w:szCs w:val="24"/>
          <w:lang w:val="en-US"/>
        </w:rPr>
        <w:t xml:space="preserve">shared “family resemblance” of underlying features </w:t>
      </w:r>
      <w:r w:rsidR="00710252" w:rsidRPr="00710252">
        <w:rPr>
          <w:rFonts w:ascii="Times New Roman" w:hAnsi="Times New Roman" w:cs="Times New Roman"/>
          <w:color w:val="000000" w:themeColor="text1"/>
          <w:sz w:val="24"/>
          <w:szCs w:val="24"/>
          <w:lang w:val="en-US"/>
        </w:rPr>
        <w:fldChar w:fldCharType="begin"/>
      </w:r>
      <w:r w:rsidR="00710252" w:rsidRPr="00710252">
        <w:rPr>
          <w:rFonts w:ascii="Times New Roman" w:hAnsi="Times New Roman" w:cs="Times New Roman"/>
          <w:color w:val="000000" w:themeColor="text1"/>
          <w:sz w:val="24"/>
          <w:szCs w:val="24"/>
          <w:lang w:val="en-US"/>
        </w:rPr>
        <w:instrText xml:space="preserve"> ADDIN ZOTERO_ITEM CSL_CITATION {"citationID":"2cm6nfcdbi","properties":{"formattedCitation":"(Bowker &amp; Star, 2000)","plainCitation":"(Bowker &amp; Star, 2000)"},"citationItems":[{"id":419,"uris":["http://zotero.org/groups/622227/items/CIRK5D3T"],"uri":["http://zotero.org/groups/622227/items/CIRK5D3T"],"itemData":{"id":419,"type":"book","title":"Sorting things out: Classification and its consequences","publisher":"MIT Press","publisher-place":"Cambridge, MA","event-place":"Cambridge, MA","author":[{"family":"Bowker","given":"G","suffix":"C"},{"family":"Star","given":"S","suffix":"L"}],"issued":{"date-parts":[["2000"]]}}}],"schema":"https://github.com/citation-style-language/schema/raw/master/csl-citation.json"} </w:instrText>
      </w:r>
      <w:r w:rsidR="00710252" w:rsidRPr="00710252">
        <w:rPr>
          <w:rFonts w:ascii="Times New Roman" w:hAnsi="Times New Roman" w:cs="Times New Roman"/>
          <w:color w:val="000000" w:themeColor="text1"/>
          <w:sz w:val="24"/>
          <w:szCs w:val="24"/>
          <w:lang w:val="en-US"/>
        </w:rPr>
        <w:fldChar w:fldCharType="separate"/>
      </w:r>
      <w:r w:rsidR="00710252" w:rsidRPr="00710252">
        <w:rPr>
          <w:rFonts w:ascii="Times New Roman" w:hAnsi="Times New Roman" w:cs="Times New Roman"/>
          <w:color w:val="000000" w:themeColor="text1"/>
          <w:sz w:val="24"/>
          <w:szCs w:val="24"/>
        </w:rPr>
        <w:t>(Bowker &amp; Star, 2000)</w:t>
      </w:r>
      <w:r w:rsidR="00710252" w:rsidRPr="00710252">
        <w:rPr>
          <w:rFonts w:ascii="Times New Roman" w:hAnsi="Times New Roman" w:cs="Times New Roman"/>
          <w:color w:val="000000" w:themeColor="text1"/>
          <w:sz w:val="24"/>
          <w:szCs w:val="24"/>
          <w:lang w:val="en-US"/>
        </w:rPr>
        <w:fldChar w:fldCharType="end"/>
      </w:r>
      <w:r w:rsidR="00710252">
        <w:rPr>
          <w:rFonts w:ascii="Times New Roman" w:hAnsi="Times New Roman" w:cs="Times New Roman"/>
          <w:color w:val="000000" w:themeColor="text1"/>
          <w:sz w:val="24"/>
          <w:szCs w:val="24"/>
          <w:lang w:val="en-US"/>
        </w:rPr>
        <w:t>. Examples of higher-order codes include “</w:t>
      </w:r>
      <w:r w:rsidR="00B901AE">
        <w:rPr>
          <w:rFonts w:ascii="Times New Roman" w:hAnsi="Times New Roman" w:cs="Times New Roman"/>
          <w:color w:val="000000" w:themeColor="text1"/>
          <w:sz w:val="24"/>
          <w:szCs w:val="24"/>
          <w:lang w:val="en-US"/>
        </w:rPr>
        <w:t>worker personality</w:t>
      </w:r>
      <w:r w:rsidR="00710252">
        <w:rPr>
          <w:rFonts w:ascii="Times New Roman" w:hAnsi="Times New Roman" w:cs="Times New Roman"/>
          <w:color w:val="000000" w:themeColor="text1"/>
          <w:sz w:val="24"/>
          <w:szCs w:val="24"/>
          <w:lang w:val="en-US"/>
        </w:rPr>
        <w:t>”, “Holland-related”, and “</w:t>
      </w:r>
      <w:r w:rsidR="00B901AE">
        <w:rPr>
          <w:rFonts w:ascii="Times New Roman" w:hAnsi="Times New Roman" w:cs="Times New Roman"/>
          <w:color w:val="000000" w:themeColor="text1"/>
          <w:sz w:val="24"/>
          <w:szCs w:val="24"/>
          <w:lang w:val="en-US"/>
        </w:rPr>
        <w:t>career adaptability”. In stage 3, selective coding</w:t>
      </w:r>
      <w:r w:rsidR="007F3D62">
        <w:rPr>
          <w:rFonts w:ascii="Times New Roman" w:hAnsi="Times New Roman" w:cs="Times New Roman"/>
          <w:color w:val="000000" w:themeColor="text1"/>
          <w:sz w:val="24"/>
          <w:szCs w:val="24"/>
          <w:lang w:val="en-US"/>
        </w:rPr>
        <w:t xml:space="preserve"> was conducted, which involved 1</w:t>
      </w:r>
      <w:r w:rsidR="00B901AE">
        <w:rPr>
          <w:rFonts w:ascii="Times New Roman" w:hAnsi="Times New Roman" w:cs="Times New Roman"/>
          <w:color w:val="000000" w:themeColor="text1"/>
          <w:sz w:val="24"/>
          <w:szCs w:val="24"/>
          <w:lang w:val="en-US"/>
        </w:rPr>
        <w:t xml:space="preserve">) culling </w:t>
      </w:r>
      <w:r w:rsidR="007F3D62">
        <w:rPr>
          <w:rFonts w:ascii="Times New Roman" w:hAnsi="Times New Roman" w:cs="Times New Roman"/>
          <w:color w:val="000000" w:themeColor="text1"/>
          <w:sz w:val="24"/>
          <w:szCs w:val="24"/>
          <w:lang w:val="en-US"/>
        </w:rPr>
        <w:t xml:space="preserve">from further consideration </w:t>
      </w:r>
      <w:r w:rsidR="00B901AE">
        <w:rPr>
          <w:rFonts w:ascii="Times New Roman" w:hAnsi="Times New Roman" w:cs="Times New Roman"/>
          <w:color w:val="000000" w:themeColor="text1"/>
          <w:sz w:val="24"/>
          <w:szCs w:val="24"/>
          <w:lang w:val="en-US"/>
        </w:rPr>
        <w:t xml:space="preserve">higher-order themes that were mentioned comparatively infrequently, </w:t>
      </w:r>
      <w:r w:rsidR="007F3D62">
        <w:rPr>
          <w:rFonts w:ascii="Times New Roman" w:hAnsi="Times New Roman" w:cs="Times New Roman"/>
          <w:color w:val="000000" w:themeColor="text1"/>
          <w:sz w:val="24"/>
          <w:szCs w:val="24"/>
          <w:lang w:val="en-US"/>
        </w:rPr>
        <w:t>2</w:t>
      </w:r>
      <w:r w:rsidR="00B901AE">
        <w:rPr>
          <w:rFonts w:ascii="Times New Roman" w:hAnsi="Times New Roman" w:cs="Times New Roman"/>
          <w:color w:val="000000" w:themeColor="text1"/>
          <w:sz w:val="24"/>
          <w:szCs w:val="24"/>
          <w:lang w:val="en-US"/>
        </w:rPr>
        <w:t xml:space="preserve">) going beyond the abstracts to read the full text of key articles </w:t>
      </w:r>
      <w:r w:rsidR="007F3D62">
        <w:rPr>
          <w:rFonts w:ascii="Times New Roman" w:hAnsi="Times New Roman" w:cs="Times New Roman"/>
          <w:color w:val="000000" w:themeColor="text1"/>
          <w:sz w:val="24"/>
          <w:szCs w:val="24"/>
          <w:lang w:val="en-US"/>
        </w:rPr>
        <w:t xml:space="preserve">(defined in terms of </w:t>
      </w:r>
      <w:r w:rsidR="008A0483">
        <w:rPr>
          <w:rFonts w:ascii="Times New Roman" w:hAnsi="Times New Roman" w:cs="Times New Roman"/>
          <w:color w:val="000000" w:themeColor="text1"/>
          <w:sz w:val="24"/>
          <w:szCs w:val="24"/>
          <w:lang w:val="en-US"/>
        </w:rPr>
        <w:t xml:space="preserve">highly cited per </w:t>
      </w:r>
      <w:r w:rsidR="007F3D62">
        <w:rPr>
          <w:rFonts w:ascii="Times New Roman" w:hAnsi="Times New Roman" w:cs="Times New Roman"/>
          <w:color w:val="000000" w:themeColor="text1"/>
          <w:sz w:val="24"/>
          <w:szCs w:val="24"/>
          <w:lang w:val="en-US"/>
        </w:rPr>
        <w:t xml:space="preserve">year) </w:t>
      </w:r>
      <w:r w:rsidR="00B901AE">
        <w:rPr>
          <w:rFonts w:ascii="Times New Roman" w:hAnsi="Times New Roman" w:cs="Times New Roman"/>
          <w:color w:val="000000" w:themeColor="text1"/>
          <w:sz w:val="24"/>
          <w:szCs w:val="24"/>
          <w:lang w:val="en-US"/>
        </w:rPr>
        <w:t>associated with frequently occurring higher-order themes</w:t>
      </w:r>
      <w:r w:rsidR="007F3D62">
        <w:rPr>
          <w:rFonts w:ascii="Times New Roman" w:hAnsi="Times New Roman" w:cs="Times New Roman"/>
          <w:color w:val="000000" w:themeColor="text1"/>
          <w:sz w:val="24"/>
          <w:szCs w:val="24"/>
          <w:lang w:val="en-US"/>
        </w:rPr>
        <w:t>, and 3) using snowball sampling to selectively read other work cited in those key articles</w:t>
      </w:r>
      <w:r w:rsidR="00B901AE">
        <w:rPr>
          <w:rFonts w:ascii="Times New Roman" w:hAnsi="Times New Roman" w:cs="Times New Roman"/>
          <w:color w:val="000000" w:themeColor="text1"/>
          <w:sz w:val="24"/>
          <w:szCs w:val="24"/>
          <w:lang w:val="en-US"/>
        </w:rPr>
        <w:t>.</w:t>
      </w:r>
      <w:r w:rsidR="00710252">
        <w:rPr>
          <w:rFonts w:ascii="Times New Roman" w:hAnsi="Times New Roman" w:cs="Times New Roman"/>
          <w:color w:val="000000" w:themeColor="text1"/>
          <w:sz w:val="24"/>
          <w:szCs w:val="24"/>
          <w:lang w:val="en-US"/>
        </w:rPr>
        <w:t xml:space="preserve"> </w:t>
      </w:r>
      <w:r w:rsidR="00B901AE">
        <w:rPr>
          <w:rFonts w:ascii="Times New Roman" w:hAnsi="Times New Roman" w:cs="Times New Roman"/>
          <w:color w:val="000000" w:themeColor="text1"/>
          <w:sz w:val="24"/>
          <w:szCs w:val="24"/>
          <w:lang w:val="en-US"/>
        </w:rPr>
        <w:t xml:space="preserve">The second author then </w:t>
      </w:r>
      <w:r w:rsidR="0035375C">
        <w:rPr>
          <w:rFonts w:ascii="Times New Roman" w:hAnsi="Times New Roman" w:cs="Times New Roman"/>
          <w:color w:val="000000" w:themeColor="text1"/>
          <w:sz w:val="24"/>
          <w:szCs w:val="24"/>
          <w:lang w:val="en-US"/>
        </w:rPr>
        <w:t xml:space="preserve">drafted </w:t>
      </w:r>
      <w:r w:rsidR="007F3D62">
        <w:rPr>
          <w:rFonts w:ascii="Times New Roman" w:hAnsi="Times New Roman" w:cs="Times New Roman"/>
          <w:color w:val="000000" w:themeColor="text1"/>
          <w:sz w:val="24"/>
          <w:szCs w:val="24"/>
          <w:lang w:val="en-US"/>
        </w:rPr>
        <w:t xml:space="preserve">the cluster reviews in line with a) the higher-order themes identified, and b) the articles read in full.  </w:t>
      </w:r>
    </w:p>
    <w:p w14:paraId="447DB9D7" w14:textId="55258677" w:rsidR="00746A40" w:rsidRPr="00066FA6" w:rsidRDefault="00746A40" w:rsidP="00746A40">
      <w:pPr>
        <w:widowControl w:val="0"/>
        <w:spacing w:after="0" w:line="480" w:lineRule="auto"/>
        <w:jc w:val="both"/>
        <w:rPr>
          <w:rFonts w:ascii="Times New Roman" w:hAnsi="Times New Roman" w:cs="Times New Roman"/>
          <w:i/>
          <w:color w:val="000000" w:themeColor="text1"/>
          <w:sz w:val="24"/>
          <w:szCs w:val="24"/>
          <w:lang w:val="en-US"/>
        </w:rPr>
      </w:pPr>
      <w:r>
        <w:rPr>
          <w:rFonts w:ascii="Times New Roman" w:hAnsi="Times New Roman" w:cs="Times New Roman"/>
          <w:i/>
          <w:color w:val="000000" w:themeColor="text1"/>
          <w:sz w:val="24"/>
          <w:szCs w:val="24"/>
          <w:lang w:val="en-US"/>
        </w:rPr>
        <w:t>3.2</w:t>
      </w:r>
      <w:r w:rsidR="00D9422B">
        <w:rPr>
          <w:rFonts w:ascii="Times New Roman" w:hAnsi="Times New Roman" w:cs="Times New Roman"/>
          <w:i/>
          <w:color w:val="000000" w:themeColor="text1"/>
          <w:sz w:val="24"/>
          <w:szCs w:val="24"/>
          <w:lang w:val="en-US"/>
        </w:rPr>
        <w:t>.</w:t>
      </w:r>
      <w:r w:rsidRPr="00066FA6">
        <w:rPr>
          <w:rFonts w:ascii="Times New Roman" w:hAnsi="Times New Roman" w:cs="Times New Roman"/>
          <w:i/>
          <w:color w:val="000000" w:themeColor="text1"/>
          <w:sz w:val="24"/>
          <w:szCs w:val="24"/>
          <w:lang w:val="en-US"/>
        </w:rPr>
        <w:t xml:space="preserve"> </w:t>
      </w:r>
      <w:r>
        <w:rPr>
          <w:rFonts w:ascii="Times New Roman" w:hAnsi="Times New Roman" w:cs="Times New Roman"/>
          <w:i/>
          <w:color w:val="000000" w:themeColor="text1"/>
          <w:sz w:val="24"/>
          <w:szCs w:val="24"/>
          <w:lang w:val="en-US"/>
        </w:rPr>
        <w:t>Results</w:t>
      </w:r>
      <w:r w:rsidRPr="00066FA6">
        <w:rPr>
          <w:rFonts w:ascii="Times New Roman" w:hAnsi="Times New Roman" w:cs="Times New Roman"/>
          <w:i/>
          <w:color w:val="000000" w:themeColor="text1"/>
          <w:sz w:val="24"/>
          <w:szCs w:val="24"/>
          <w:lang w:val="en-US"/>
        </w:rPr>
        <w:t xml:space="preserve"> </w:t>
      </w:r>
    </w:p>
    <w:p w14:paraId="3EC7651D" w14:textId="105147E3" w:rsidR="00161069" w:rsidRDefault="00AB76C9" w:rsidP="008467C8">
      <w:pPr>
        <w:widowControl w:val="0"/>
        <w:spacing w:after="0" w:line="480" w:lineRule="auto"/>
        <w:ind w:firstLine="720"/>
        <w:contextualSpacing/>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This analysis provides an empirically grounded taxonomy of major content areas in JVB based on the degree to which terms tend to co-occur.</w:t>
      </w:r>
      <w:r w:rsidRPr="00370BDD">
        <w:rPr>
          <w:rFonts w:ascii="Times New Roman" w:hAnsi="Times New Roman" w:cs="Times New Roman"/>
          <w:color w:val="000000" w:themeColor="text1"/>
          <w:sz w:val="24"/>
          <w:szCs w:val="24"/>
        </w:rPr>
        <w:t xml:space="preserve"> </w:t>
      </w:r>
      <w:r w:rsidR="00161069">
        <w:rPr>
          <w:rFonts w:ascii="Times New Roman" w:hAnsi="Times New Roman" w:cs="Times New Roman"/>
          <w:color w:val="000000" w:themeColor="text1"/>
          <w:sz w:val="24"/>
          <w:szCs w:val="24"/>
          <w:lang w:val="en-US"/>
        </w:rPr>
        <w:t>Table 2 and Figure 2</w:t>
      </w:r>
      <w:r w:rsidR="00583D61">
        <w:rPr>
          <w:rFonts w:ascii="Times New Roman" w:hAnsi="Times New Roman" w:cs="Times New Roman"/>
          <w:color w:val="000000" w:themeColor="text1"/>
          <w:sz w:val="24"/>
          <w:szCs w:val="24"/>
          <w:lang w:val="en-US"/>
        </w:rPr>
        <w:t xml:space="preserve"> </w:t>
      </w:r>
      <w:r w:rsidR="00980488">
        <w:rPr>
          <w:rFonts w:ascii="Times New Roman" w:hAnsi="Times New Roman" w:cs="Times New Roman"/>
          <w:color w:val="000000" w:themeColor="text1"/>
          <w:sz w:val="24"/>
          <w:szCs w:val="24"/>
          <w:lang w:val="en-US"/>
        </w:rPr>
        <w:t>provide</w:t>
      </w:r>
      <w:r w:rsidR="00583D61">
        <w:rPr>
          <w:rFonts w:ascii="Times New Roman" w:hAnsi="Times New Roman" w:cs="Times New Roman"/>
          <w:color w:val="000000" w:themeColor="text1"/>
          <w:sz w:val="24"/>
          <w:szCs w:val="24"/>
          <w:lang w:val="en-US"/>
        </w:rPr>
        <w:t xml:space="preserve"> a summary of results</w:t>
      </w:r>
      <w:r w:rsidR="00161069">
        <w:rPr>
          <w:rFonts w:ascii="Times New Roman" w:hAnsi="Times New Roman" w:cs="Times New Roman"/>
          <w:color w:val="000000" w:themeColor="text1"/>
          <w:sz w:val="24"/>
          <w:szCs w:val="24"/>
          <w:lang w:val="en-US"/>
        </w:rPr>
        <w:t xml:space="preserve">. For </w:t>
      </w:r>
      <w:r w:rsidR="00161069" w:rsidRPr="00161069">
        <w:rPr>
          <w:rFonts w:ascii="Times New Roman" w:hAnsi="Times New Roman" w:cs="Times New Roman"/>
          <w:color w:val="000000" w:themeColor="text1"/>
          <w:sz w:val="24"/>
          <w:szCs w:val="24"/>
          <w:lang w:val="en-US"/>
        </w:rPr>
        <w:t xml:space="preserve">each topic cluster, Table 2 lists </w:t>
      </w:r>
      <w:r w:rsidR="00161069" w:rsidRPr="00E85FD0">
        <w:rPr>
          <w:rFonts w:ascii="Times New Roman" w:hAnsi="Times New Roman" w:cs="Times New Roman"/>
          <w:color w:val="000000" w:themeColor="text1"/>
          <w:sz w:val="24"/>
          <w:szCs w:val="24"/>
          <w:lang w:val="en-US"/>
        </w:rPr>
        <w:t>topics</w:t>
      </w:r>
      <w:r w:rsidR="00E85FD0">
        <w:rPr>
          <w:rFonts w:ascii="Times New Roman" w:hAnsi="Times New Roman" w:cs="Times New Roman"/>
          <w:color w:val="000000" w:themeColor="text1"/>
          <w:sz w:val="24"/>
          <w:szCs w:val="24"/>
          <w:lang w:val="en-US"/>
        </w:rPr>
        <w:t xml:space="preserve"> that have the largest number of JVB articles</w:t>
      </w:r>
      <w:r w:rsidR="00161069" w:rsidRPr="00CD3176">
        <w:rPr>
          <w:rFonts w:ascii="Times New Roman" w:hAnsi="Times New Roman" w:cs="Times New Roman"/>
          <w:color w:val="000000" w:themeColor="text1"/>
          <w:sz w:val="24"/>
          <w:szCs w:val="24"/>
          <w:lang w:val="en-US"/>
        </w:rPr>
        <w:t xml:space="preserve">, </w:t>
      </w:r>
      <w:r w:rsidR="00E85FD0">
        <w:rPr>
          <w:rFonts w:ascii="Times New Roman" w:hAnsi="Times New Roman" w:cs="Times New Roman"/>
          <w:color w:val="000000" w:themeColor="text1"/>
          <w:sz w:val="24"/>
          <w:szCs w:val="24"/>
          <w:lang w:val="en-US"/>
        </w:rPr>
        <w:t xml:space="preserve">the </w:t>
      </w:r>
      <w:r w:rsidR="000D132A">
        <w:rPr>
          <w:rFonts w:ascii="Times New Roman" w:hAnsi="Times New Roman" w:cs="Times New Roman"/>
          <w:color w:val="000000" w:themeColor="text1"/>
          <w:sz w:val="24"/>
          <w:szCs w:val="24"/>
          <w:lang w:val="en-US"/>
        </w:rPr>
        <w:t>most highly cited article</w:t>
      </w:r>
      <w:r w:rsidR="00161069" w:rsidRPr="00CD3176">
        <w:rPr>
          <w:rFonts w:ascii="Times New Roman" w:hAnsi="Times New Roman" w:cs="Times New Roman"/>
          <w:color w:val="000000" w:themeColor="text1"/>
          <w:sz w:val="24"/>
          <w:szCs w:val="24"/>
          <w:lang w:val="en-US"/>
        </w:rPr>
        <w:t xml:space="preserve"> topics, and trending topics</w:t>
      </w:r>
      <w:r w:rsidR="00161069">
        <w:rPr>
          <w:rFonts w:ascii="Times New Roman" w:hAnsi="Times New Roman" w:cs="Times New Roman"/>
          <w:color w:val="000000" w:themeColor="text1"/>
          <w:sz w:val="24"/>
          <w:szCs w:val="24"/>
          <w:lang w:val="en-US"/>
        </w:rPr>
        <w:t xml:space="preserve">. </w:t>
      </w:r>
      <w:r w:rsidR="00161069" w:rsidRPr="00CD3176">
        <w:rPr>
          <w:rFonts w:ascii="Times New Roman" w:hAnsi="Times New Roman" w:cs="Times New Roman"/>
          <w:color w:val="000000" w:themeColor="text1"/>
          <w:sz w:val="24"/>
          <w:szCs w:val="24"/>
          <w:lang w:val="en-US"/>
        </w:rPr>
        <w:t xml:space="preserve"> </w:t>
      </w:r>
      <w:r w:rsidR="00980488">
        <w:rPr>
          <w:rFonts w:ascii="Times New Roman" w:hAnsi="Times New Roman" w:cs="Times New Roman"/>
          <w:color w:val="000000" w:themeColor="text1"/>
          <w:sz w:val="24"/>
          <w:szCs w:val="24"/>
          <w:lang w:val="en-US"/>
        </w:rPr>
        <w:t xml:space="preserve">Meanwhile, Figure 2 summarizes </w:t>
      </w:r>
      <w:r w:rsidR="00980488" w:rsidRPr="00980488">
        <w:rPr>
          <w:rFonts w:ascii="Times New Roman" w:hAnsi="Times New Roman" w:cs="Times New Roman"/>
          <w:color w:val="000000" w:themeColor="text1"/>
          <w:sz w:val="24"/>
          <w:szCs w:val="24"/>
          <w:lang w:val="en-US"/>
        </w:rPr>
        <w:t>the cluster each topic belongs to</w:t>
      </w:r>
      <w:r w:rsidR="00980488">
        <w:rPr>
          <w:rFonts w:ascii="Times New Roman" w:hAnsi="Times New Roman" w:cs="Times New Roman"/>
          <w:color w:val="000000" w:themeColor="text1"/>
          <w:sz w:val="24"/>
          <w:szCs w:val="24"/>
          <w:lang w:val="en-US"/>
        </w:rPr>
        <w:t xml:space="preserve">, and frequency of each topic, and the relative placement of different major, terms. </w:t>
      </w:r>
    </w:p>
    <w:p w14:paraId="67EF2096" w14:textId="77777777" w:rsidR="00161069" w:rsidRPr="00370BDD" w:rsidRDefault="00161069" w:rsidP="008467C8">
      <w:pPr>
        <w:widowControl w:val="0"/>
        <w:spacing w:after="0" w:line="480" w:lineRule="auto"/>
        <w:contextualSpacing/>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w:t>
      </w:r>
    </w:p>
    <w:p w14:paraId="5BC1F9CD" w14:textId="77777777" w:rsidR="00161069" w:rsidRPr="00370BDD" w:rsidRDefault="00161069" w:rsidP="008467C8">
      <w:pPr>
        <w:widowControl w:val="0"/>
        <w:spacing w:after="0" w:line="480" w:lineRule="auto"/>
        <w:contextualSpacing/>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Insert Figure 2 and Table 2 about here</w:t>
      </w:r>
    </w:p>
    <w:p w14:paraId="5B04F31A" w14:textId="6683ADD4" w:rsidR="00161069" w:rsidRDefault="00161069" w:rsidP="008467C8">
      <w:pPr>
        <w:widowControl w:val="0"/>
        <w:spacing w:after="0" w:line="480" w:lineRule="auto"/>
        <w:contextualSpacing/>
        <w:jc w:val="center"/>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w:t>
      </w:r>
    </w:p>
    <w:p w14:paraId="2D700F30" w14:textId="5A257EFD" w:rsidR="00467DBA" w:rsidRPr="00370BDD" w:rsidRDefault="00980488" w:rsidP="009B2850">
      <w:pPr>
        <w:widowControl w:val="0"/>
        <w:spacing w:after="0" w:line="480" w:lineRule="auto"/>
        <w:ind w:firstLine="720"/>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lang w:val="en-US"/>
        </w:rPr>
        <w:t>While Table 2 and Figure 2 provide a high-level overview, d</w:t>
      </w:r>
      <w:r w:rsidR="00161069">
        <w:rPr>
          <w:rFonts w:ascii="Times New Roman" w:hAnsi="Times New Roman" w:cs="Times New Roman"/>
          <w:color w:val="000000" w:themeColor="text1"/>
          <w:sz w:val="24"/>
          <w:szCs w:val="24"/>
          <w:lang w:val="en-US"/>
        </w:rPr>
        <w:t xml:space="preserve">etailed results can be found in </w:t>
      </w:r>
      <w:r w:rsidR="00467DBA" w:rsidRPr="00370BDD">
        <w:rPr>
          <w:rFonts w:ascii="Times New Roman" w:hAnsi="Times New Roman" w:cs="Times New Roman"/>
          <w:color w:val="000000" w:themeColor="text1"/>
          <w:sz w:val="24"/>
          <w:szCs w:val="24"/>
          <w:lang w:val="en-US"/>
        </w:rPr>
        <w:t xml:space="preserve">an interactive topic map that </w:t>
      </w:r>
      <w:r w:rsidR="00637669" w:rsidRPr="00370BDD">
        <w:rPr>
          <w:rFonts w:ascii="Times New Roman" w:hAnsi="Times New Roman" w:cs="Times New Roman"/>
          <w:color w:val="000000" w:themeColor="text1"/>
          <w:sz w:val="24"/>
          <w:szCs w:val="24"/>
          <w:lang w:val="en-US"/>
        </w:rPr>
        <w:t>readers can</w:t>
      </w:r>
      <w:r w:rsidR="00467DBA" w:rsidRPr="00370BDD">
        <w:rPr>
          <w:rFonts w:ascii="Times New Roman" w:hAnsi="Times New Roman" w:cs="Times New Roman"/>
          <w:color w:val="000000" w:themeColor="text1"/>
          <w:sz w:val="24"/>
          <w:szCs w:val="24"/>
          <w:lang w:val="en-US"/>
        </w:rPr>
        <w:t xml:space="preserve"> download by clicking this link: </w:t>
      </w:r>
      <w:hyperlink r:id="rId12" w:history="1">
        <w:r w:rsidR="005B0D05" w:rsidRPr="00370BDD">
          <w:rPr>
            <w:rStyle w:val="Hyperlink"/>
            <w:rFonts w:ascii="Times New Roman" w:hAnsi="Times New Roman" w:cs="Times New Roman"/>
            <w:color w:val="000000" w:themeColor="text1"/>
            <w:sz w:val="24"/>
          </w:rPr>
          <w:t>http://bit.ly/JVB_Topics1b</w:t>
        </w:r>
      </w:hyperlink>
      <w:r w:rsidR="00A82B46" w:rsidRPr="00370BDD" w:rsidDel="00A82B46">
        <w:rPr>
          <w:color w:val="000000" w:themeColor="text1"/>
        </w:rPr>
        <w:t xml:space="preserve"> </w:t>
      </w:r>
      <w:r w:rsidR="00916B7F" w:rsidRPr="00370BDD">
        <w:rPr>
          <w:rFonts w:ascii="Times New Roman" w:hAnsi="Times New Roman" w:cs="Times New Roman"/>
          <w:color w:val="000000" w:themeColor="text1"/>
          <w:sz w:val="24"/>
          <w:szCs w:val="24"/>
        </w:rPr>
        <w:t>.</w:t>
      </w:r>
      <w:r w:rsidR="00EC59D6" w:rsidRPr="00370BDD">
        <w:rPr>
          <w:rFonts w:ascii="Times New Roman" w:hAnsi="Times New Roman" w:cs="Times New Roman"/>
          <w:color w:val="000000" w:themeColor="text1"/>
          <w:sz w:val="24"/>
          <w:szCs w:val="24"/>
        </w:rPr>
        <w:t xml:space="preserve"> </w:t>
      </w:r>
      <w:r w:rsidR="00EC59D6" w:rsidRPr="00370BDD">
        <w:rPr>
          <w:rStyle w:val="FootnoteReference"/>
          <w:color w:val="000000" w:themeColor="text1"/>
        </w:rPr>
        <w:footnoteReference w:id="2"/>
      </w:r>
    </w:p>
    <w:p w14:paraId="20085DE7" w14:textId="122B9F0C" w:rsidR="00637669" w:rsidRPr="00370BDD" w:rsidRDefault="00916B7F" w:rsidP="00C302A1">
      <w:pPr>
        <w:widowControl w:val="0"/>
        <w:spacing w:after="0" w:line="480" w:lineRule="auto"/>
        <w:rPr>
          <w:rFonts w:ascii="Times New Roman" w:hAnsi="Times New Roman" w:cs="Times New Roman"/>
          <w:b/>
          <w:color w:val="000000" w:themeColor="text1"/>
          <w:sz w:val="24"/>
          <w:szCs w:val="24"/>
          <w:lang w:val="en-US"/>
        </w:rPr>
      </w:pPr>
      <w:r w:rsidRPr="00370BDD">
        <w:rPr>
          <w:rFonts w:ascii="Times New Roman" w:hAnsi="Times New Roman" w:cs="Times New Roman"/>
          <w:color w:val="000000" w:themeColor="text1"/>
          <w:sz w:val="24"/>
          <w:szCs w:val="24"/>
          <w:lang w:val="en-US"/>
        </w:rPr>
        <w:tab/>
        <w:t xml:space="preserve">In the interactive topic map, readers can examine: 1) the </w:t>
      </w:r>
      <w:r w:rsidR="00A650E9" w:rsidRPr="00370BDD">
        <w:rPr>
          <w:rFonts w:ascii="Times New Roman" w:hAnsi="Times New Roman" w:cs="Times New Roman"/>
          <w:color w:val="000000" w:themeColor="text1"/>
          <w:sz w:val="24"/>
          <w:szCs w:val="24"/>
          <w:lang w:val="en-US"/>
        </w:rPr>
        <w:t xml:space="preserve">exact </w:t>
      </w:r>
      <w:r w:rsidRPr="00370BDD">
        <w:rPr>
          <w:rFonts w:ascii="Times New Roman" w:hAnsi="Times New Roman" w:cs="Times New Roman"/>
          <w:color w:val="000000" w:themeColor="text1"/>
          <w:sz w:val="24"/>
          <w:szCs w:val="24"/>
          <w:lang w:val="en-US"/>
        </w:rPr>
        <w:t xml:space="preserve">number of JVB articles on each topic by hovering over a topic in the map, 2) the cluster each topic belongs to (indicated by topic </w:t>
      </w:r>
      <w:r w:rsidR="00A650E9" w:rsidRPr="00370BDD">
        <w:rPr>
          <w:rFonts w:ascii="Times New Roman" w:hAnsi="Times New Roman" w:cs="Times New Roman"/>
          <w:color w:val="000000" w:themeColor="text1"/>
          <w:sz w:val="24"/>
          <w:szCs w:val="24"/>
          <w:lang w:val="en-US"/>
        </w:rPr>
        <w:t xml:space="preserve">node </w:t>
      </w:r>
      <w:r w:rsidRPr="00370BDD">
        <w:rPr>
          <w:rFonts w:ascii="Times New Roman" w:hAnsi="Times New Roman" w:cs="Times New Roman"/>
          <w:color w:val="000000" w:themeColor="text1"/>
          <w:sz w:val="24"/>
          <w:szCs w:val="24"/>
          <w:lang w:val="en-US"/>
        </w:rPr>
        <w:t xml:space="preserve">color in the </w:t>
      </w:r>
      <w:r w:rsidR="0092295D" w:rsidRPr="00370BDD">
        <w:rPr>
          <w:rFonts w:ascii="Times New Roman" w:hAnsi="Times New Roman" w:cs="Times New Roman"/>
          <w:color w:val="000000" w:themeColor="text1"/>
          <w:sz w:val="24"/>
          <w:szCs w:val="24"/>
          <w:lang w:val="en-US"/>
        </w:rPr>
        <w:t xml:space="preserve">“Network Visualization” </w:t>
      </w:r>
      <w:r w:rsidR="002F4F83" w:rsidRPr="00370BDD">
        <w:rPr>
          <w:rFonts w:ascii="Times New Roman" w:hAnsi="Times New Roman" w:cs="Times New Roman"/>
          <w:color w:val="000000" w:themeColor="text1"/>
          <w:sz w:val="24"/>
          <w:szCs w:val="24"/>
          <w:lang w:val="en-US"/>
        </w:rPr>
        <w:t>tab</w:t>
      </w:r>
      <w:r w:rsidR="0092295D" w:rsidRPr="00370BDD">
        <w:rPr>
          <w:rFonts w:ascii="Times New Roman" w:hAnsi="Times New Roman" w:cs="Times New Roman"/>
          <w:color w:val="000000" w:themeColor="text1"/>
          <w:sz w:val="24"/>
          <w:szCs w:val="24"/>
          <w:lang w:val="en-US"/>
        </w:rPr>
        <w:t xml:space="preserve"> of the </w:t>
      </w:r>
      <w:r w:rsidRPr="00370BDD">
        <w:rPr>
          <w:rFonts w:ascii="Times New Roman" w:hAnsi="Times New Roman" w:cs="Times New Roman"/>
          <w:color w:val="000000" w:themeColor="text1"/>
          <w:sz w:val="24"/>
          <w:szCs w:val="24"/>
          <w:lang w:val="en-US"/>
        </w:rPr>
        <w:t xml:space="preserve">map, see also Figure </w:t>
      </w:r>
      <w:r w:rsidR="007C4FCE" w:rsidRPr="00370BDD">
        <w:rPr>
          <w:rFonts w:ascii="Times New Roman" w:hAnsi="Times New Roman" w:cs="Times New Roman"/>
          <w:color w:val="000000" w:themeColor="text1"/>
          <w:sz w:val="24"/>
          <w:szCs w:val="24"/>
          <w:lang w:val="en-US"/>
        </w:rPr>
        <w:t>2</w:t>
      </w:r>
      <w:r w:rsidRPr="00370BDD">
        <w:rPr>
          <w:rFonts w:ascii="Times New Roman" w:hAnsi="Times New Roman" w:cs="Times New Roman"/>
          <w:color w:val="000000" w:themeColor="text1"/>
          <w:sz w:val="24"/>
          <w:szCs w:val="24"/>
          <w:lang w:val="en-US"/>
        </w:rPr>
        <w:t>), 3) the “</w:t>
      </w:r>
      <w:r w:rsidR="00680A0A" w:rsidRPr="00370BDD">
        <w:rPr>
          <w:rFonts w:ascii="Times New Roman" w:hAnsi="Times New Roman" w:cs="Times New Roman"/>
          <w:color w:val="000000" w:themeColor="text1"/>
          <w:sz w:val="24"/>
          <w:szCs w:val="24"/>
          <w:lang w:val="en-US"/>
        </w:rPr>
        <w:t>trendingness</w:t>
      </w:r>
      <w:r w:rsidRPr="00370BDD">
        <w:rPr>
          <w:rFonts w:ascii="Times New Roman" w:hAnsi="Times New Roman" w:cs="Times New Roman"/>
          <w:color w:val="000000" w:themeColor="text1"/>
          <w:sz w:val="24"/>
          <w:szCs w:val="24"/>
          <w:lang w:val="en-US"/>
        </w:rPr>
        <w:t xml:space="preserve">” of each topic (i.e. average publication year of JVB articles on each topic) by clicking the “Overlay Visualization” tab (above the map image) and selecting “avg. pub. yr.” from the “Scores:” drop down menu in the panel to the right of the map image, and 4) </w:t>
      </w:r>
      <w:r w:rsidR="00633EF8" w:rsidRPr="00370BDD">
        <w:rPr>
          <w:rFonts w:ascii="Times New Roman" w:hAnsi="Times New Roman" w:cs="Times New Roman"/>
          <w:color w:val="000000" w:themeColor="text1"/>
          <w:sz w:val="24"/>
          <w:szCs w:val="24"/>
          <w:lang w:val="en-US"/>
        </w:rPr>
        <w:t>“</w:t>
      </w:r>
      <w:r w:rsidRPr="00370BDD">
        <w:rPr>
          <w:rFonts w:ascii="Times New Roman" w:hAnsi="Times New Roman" w:cs="Times New Roman"/>
          <w:color w:val="000000" w:themeColor="text1"/>
          <w:sz w:val="24"/>
          <w:szCs w:val="24"/>
          <w:lang w:val="en-US"/>
        </w:rPr>
        <w:t>topic impact</w:t>
      </w:r>
      <w:r w:rsidR="00633EF8" w:rsidRPr="00370BDD">
        <w:rPr>
          <w:rFonts w:ascii="Times New Roman" w:hAnsi="Times New Roman" w:cs="Times New Roman"/>
          <w:color w:val="000000" w:themeColor="text1"/>
          <w:sz w:val="24"/>
          <w:szCs w:val="24"/>
          <w:lang w:val="en-US"/>
        </w:rPr>
        <w:t>”</w:t>
      </w:r>
      <w:r w:rsidRPr="00370BDD">
        <w:rPr>
          <w:rFonts w:ascii="Times New Roman" w:hAnsi="Times New Roman" w:cs="Times New Roman"/>
          <w:color w:val="000000" w:themeColor="text1"/>
          <w:sz w:val="24"/>
          <w:szCs w:val="24"/>
          <w:lang w:val="en-US"/>
        </w:rPr>
        <w:t xml:space="preserve"> – </w:t>
      </w:r>
      <w:r w:rsidR="00633EF8" w:rsidRPr="00370BDD">
        <w:rPr>
          <w:rFonts w:ascii="Times New Roman" w:hAnsi="Times New Roman" w:cs="Times New Roman"/>
          <w:color w:val="000000" w:themeColor="text1"/>
          <w:sz w:val="24"/>
          <w:szCs w:val="24"/>
          <w:lang w:val="en-US"/>
        </w:rPr>
        <w:t xml:space="preserve">i.e. the comparative degree of citations associated </w:t>
      </w:r>
      <w:r w:rsidR="0034585A" w:rsidRPr="00370BDD">
        <w:rPr>
          <w:rFonts w:ascii="Times New Roman" w:hAnsi="Times New Roman" w:cs="Times New Roman"/>
          <w:color w:val="000000" w:themeColor="text1"/>
          <w:sz w:val="24"/>
          <w:szCs w:val="24"/>
          <w:lang w:val="en-US"/>
        </w:rPr>
        <w:t xml:space="preserve">with JVB </w:t>
      </w:r>
      <w:r w:rsidR="00633EF8" w:rsidRPr="00370BDD">
        <w:rPr>
          <w:rFonts w:ascii="Times New Roman" w:hAnsi="Times New Roman" w:cs="Times New Roman"/>
          <w:color w:val="000000" w:themeColor="text1"/>
          <w:sz w:val="24"/>
          <w:szCs w:val="24"/>
          <w:lang w:val="en-US"/>
        </w:rPr>
        <w:t xml:space="preserve">articles on </w:t>
      </w:r>
      <w:r w:rsidR="00D5677C" w:rsidRPr="00370BDD">
        <w:rPr>
          <w:rFonts w:ascii="Times New Roman" w:hAnsi="Times New Roman" w:cs="Times New Roman"/>
          <w:color w:val="000000" w:themeColor="text1"/>
          <w:sz w:val="24"/>
          <w:szCs w:val="24"/>
          <w:lang w:val="en-US"/>
        </w:rPr>
        <w:t xml:space="preserve">each </w:t>
      </w:r>
      <w:r w:rsidR="00633EF8" w:rsidRPr="00370BDD">
        <w:rPr>
          <w:rFonts w:ascii="Times New Roman" w:hAnsi="Times New Roman" w:cs="Times New Roman"/>
          <w:color w:val="000000" w:themeColor="text1"/>
          <w:sz w:val="24"/>
          <w:szCs w:val="24"/>
          <w:lang w:val="en-US"/>
        </w:rPr>
        <w:t xml:space="preserve">topic </w:t>
      </w:r>
      <w:r w:rsidR="004324B2" w:rsidRPr="00370BDD">
        <w:rPr>
          <w:rFonts w:ascii="Times New Roman" w:hAnsi="Times New Roman" w:cs="Times New Roman"/>
          <w:color w:val="000000" w:themeColor="text1"/>
          <w:sz w:val="24"/>
          <w:szCs w:val="24"/>
          <w:lang w:val="en-US"/>
        </w:rPr>
        <w:t xml:space="preserve">correcting for publication year </w:t>
      </w:r>
      <w:r w:rsidR="00633EF8"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by selecting “avg. norm. cit.” from the “Scores:” menu in the Overlay tab.</w:t>
      </w:r>
      <w:r w:rsidR="008A6CDE" w:rsidRPr="00370BDD">
        <w:rPr>
          <w:rFonts w:ascii="Times New Roman" w:hAnsi="Times New Roman" w:cs="Times New Roman"/>
          <w:color w:val="000000" w:themeColor="text1"/>
          <w:sz w:val="24"/>
          <w:szCs w:val="24"/>
          <w:lang w:val="en-US"/>
        </w:rPr>
        <w:t xml:space="preserve"> Specific </w:t>
      </w:r>
      <w:r w:rsidR="0034585A" w:rsidRPr="00370BDD">
        <w:rPr>
          <w:rFonts w:ascii="Times New Roman" w:hAnsi="Times New Roman" w:cs="Times New Roman"/>
          <w:color w:val="000000" w:themeColor="text1"/>
          <w:sz w:val="24"/>
          <w:szCs w:val="24"/>
          <w:lang w:val="en-US"/>
        </w:rPr>
        <w:t>topics</w:t>
      </w:r>
      <w:r w:rsidR="008A6CDE" w:rsidRPr="00370BDD">
        <w:rPr>
          <w:rFonts w:ascii="Times New Roman" w:hAnsi="Times New Roman" w:cs="Times New Roman"/>
          <w:color w:val="000000" w:themeColor="text1"/>
          <w:sz w:val="24"/>
          <w:szCs w:val="24"/>
          <w:lang w:val="en-US"/>
        </w:rPr>
        <w:t xml:space="preserve"> can be found using the search bar in the “Items” tab on the left side of the map.</w:t>
      </w:r>
    </w:p>
    <w:p w14:paraId="1F6F3BEA" w14:textId="012A3ABD" w:rsidR="00746A40" w:rsidRPr="00196A9D" w:rsidRDefault="00AD51FB" w:rsidP="00196A9D">
      <w:pPr>
        <w:widowControl w:val="0"/>
        <w:spacing w:after="0" w:line="480" w:lineRule="auto"/>
        <w:rPr>
          <w:rFonts w:ascii="Times New Roman" w:hAnsi="Times New Roman" w:cs="Times New Roman"/>
          <w:i/>
          <w:color w:val="000000" w:themeColor="text1"/>
          <w:sz w:val="24"/>
          <w:szCs w:val="24"/>
          <w:lang w:val="en-US"/>
        </w:rPr>
      </w:pPr>
      <w:r w:rsidRPr="00196A9D">
        <w:rPr>
          <w:rFonts w:ascii="Times New Roman" w:hAnsi="Times New Roman" w:cs="Times New Roman"/>
          <w:i/>
          <w:color w:val="000000" w:themeColor="text1"/>
          <w:sz w:val="24"/>
          <w:szCs w:val="24"/>
          <w:lang w:val="en-US"/>
        </w:rPr>
        <w:t>3.2.1</w:t>
      </w:r>
      <w:r w:rsidR="00746A40" w:rsidRPr="00196A9D">
        <w:rPr>
          <w:rFonts w:ascii="Times New Roman" w:hAnsi="Times New Roman" w:cs="Times New Roman"/>
          <w:i/>
          <w:color w:val="000000" w:themeColor="text1"/>
          <w:sz w:val="24"/>
          <w:szCs w:val="24"/>
          <w:lang w:val="en-US"/>
        </w:rPr>
        <w:t xml:space="preserve">. </w:t>
      </w:r>
      <w:r w:rsidR="00680A0A" w:rsidRPr="00196A9D">
        <w:rPr>
          <w:rFonts w:ascii="Times New Roman" w:hAnsi="Times New Roman" w:cs="Times New Roman"/>
          <w:i/>
          <w:color w:val="000000" w:themeColor="text1"/>
          <w:sz w:val="24"/>
          <w:szCs w:val="24"/>
          <w:lang w:val="en-US"/>
        </w:rPr>
        <w:t xml:space="preserve">JVB’s overall topic structure </w:t>
      </w:r>
    </w:p>
    <w:p w14:paraId="70205519" w14:textId="23DE05A5" w:rsidR="00E51673" w:rsidRPr="00370BDD" w:rsidRDefault="00467DBA" w:rsidP="00746A40">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Our cluster analysis of topic co-occurrence indicates that two categories represent large, empirically distinguishable areas of scholarship in JVB from 1994-2016. </w:t>
      </w:r>
      <w:r w:rsidRPr="00370BDD">
        <w:rPr>
          <w:rFonts w:ascii="Times New Roman" w:hAnsi="Times New Roman" w:cs="Times New Roman"/>
          <w:color w:val="000000" w:themeColor="text1"/>
          <w:sz w:val="24"/>
          <w:szCs w:val="24"/>
        </w:rPr>
        <w:t xml:space="preserve">Given our review of the topic contents of these two clusters as they stand from 1994-2016, </w:t>
      </w:r>
      <w:r w:rsidR="00686ECF" w:rsidRPr="00370BDD">
        <w:rPr>
          <w:rFonts w:ascii="Times New Roman" w:hAnsi="Times New Roman" w:cs="Times New Roman"/>
          <w:color w:val="000000" w:themeColor="text1"/>
          <w:sz w:val="24"/>
          <w:szCs w:val="24"/>
          <w:lang w:val="en-US"/>
        </w:rPr>
        <w:t>w</w:t>
      </w:r>
      <w:r w:rsidRPr="00370BDD">
        <w:rPr>
          <w:rFonts w:ascii="Times New Roman" w:hAnsi="Times New Roman" w:cs="Times New Roman"/>
          <w:color w:val="000000" w:themeColor="text1"/>
          <w:sz w:val="24"/>
          <w:szCs w:val="24"/>
          <w:lang w:val="en-US"/>
        </w:rPr>
        <w:t xml:space="preserve">e refer to these </w:t>
      </w:r>
      <w:r w:rsidR="00DA0494" w:rsidRPr="00370BDD">
        <w:rPr>
          <w:rFonts w:ascii="Times New Roman" w:hAnsi="Times New Roman" w:cs="Times New Roman"/>
          <w:color w:val="000000" w:themeColor="text1"/>
          <w:sz w:val="24"/>
          <w:szCs w:val="24"/>
          <w:lang w:val="en-US"/>
        </w:rPr>
        <w:t xml:space="preserve">two </w:t>
      </w:r>
      <w:r w:rsidR="00F4301B" w:rsidRPr="00370BDD">
        <w:rPr>
          <w:rFonts w:ascii="Times New Roman" w:hAnsi="Times New Roman" w:cs="Times New Roman"/>
          <w:color w:val="000000" w:themeColor="text1"/>
          <w:sz w:val="24"/>
          <w:szCs w:val="24"/>
          <w:lang w:val="en-US"/>
        </w:rPr>
        <w:t>areas</w:t>
      </w:r>
      <w:r w:rsidRPr="00370BDD">
        <w:rPr>
          <w:rFonts w:ascii="Times New Roman" w:hAnsi="Times New Roman" w:cs="Times New Roman"/>
          <w:color w:val="000000" w:themeColor="text1"/>
          <w:sz w:val="24"/>
          <w:szCs w:val="24"/>
          <w:lang w:val="en-US"/>
        </w:rPr>
        <w:t xml:space="preserve"> as: </w:t>
      </w:r>
      <w:r w:rsidR="00680A0A" w:rsidRPr="00370BDD">
        <w:rPr>
          <w:rFonts w:ascii="Times New Roman" w:hAnsi="Times New Roman" w:cs="Times New Roman"/>
          <w:i/>
          <w:color w:val="000000" w:themeColor="text1"/>
          <w:sz w:val="24"/>
          <w:szCs w:val="24"/>
          <w:lang w:val="en-US"/>
        </w:rPr>
        <w:t xml:space="preserve">Worker </w:t>
      </w:r>
      <w:r w:rsidR="00C558BD" w:rsidRPr="00370BDD">
        <w:rPr>
          <w:rFonts w:ascii="Times New Roman" w:hAnsi="Times New Roman" w:cs="Times New Roman"/>
          <w:i/>
          <w:color w:val="000000" w:themeColor="text1"/>
          <w:sz w:val="24"/>
          <w:szCs w:val="24"/>
          <w:lang w:val="en-US"/>
        </w:rPr>
        <w:t>Well-Being</w:t>
      </w:r>
      <w:r w:rsidR="00C66B4E" w:rsidRPr="00370BDD">
        <w:rPr>
          <w:rFonts w:ascii="Times New Roman" w:hAnsi="Times New Roman" w:cs="Times New Roman"/>
          <w:color w:val="000000" w:themeColor="text1"/>
          <w:sz w:val="24"/>
          <w:szCs w:val="24"/>
          <w:lang w:val="en-US"/>
        </w:rPr>
        <w:t xml:space="preserve"> (cluster</w:t>
      </w:r>
      <w:r w:rsidR="00F53103" w:rsidRPr="00370BDD">
        <w:rPr>
          <w:rFonts w:ascii="Times New Roman" w:hAnsi="Times New Roman" w:cs="Times New Roman"/>
          <w:color w:val="000000" w:themeColor="text1"/>
          <w:sz w:val="24"/>
          <w:szCs w:val="24"/>
          <w:lang w:val="en-US"/>
        </w:rPr>
        <w:t xml:space="preserve"> 1</w:t>
      </w:r>
      <w:r w:rsidR="00C66B4E" w:rsidRPr="00370BDD">
        <w:rPr>
          <w:rFonts w:ascii="Times New Roman" w:hAnsi="Times New Roman" w:cs="Times New Roman"/>
          <w:color w:val="000000" w:themeColor="text1"/>
          <w:sz w:val="24"/>
          <w:szCs w:val="24"/>
          <w:lang w:val="en-US"/>
        </w:rPr>
        <w:t>,</w:t>
      </w:r>
      <w:r w:rsidR="00F53103" w:rsidRPr="00370BDD">
        <w:rPr>
          <w:rFonts w:ascii="Times New Roman" w:hAnsi="Times New Roman" w:cs="Times New Roman"/>
          <w:color w:val="000000" w:themeColor="text1"/>
          <w:sz w:val="24"/>
          <w:szCs w:val="24"/>
          <w:lang w:val="en-US"/>
        </w:rPr>
        <w:t xml:space="preserve"> red in</w:t>
      </w:r>
      <w:r w:rsidR="00C66B4E" w:rsidRPr="00370BDD">
        <w:rPr>
          <w:rFonts w:ascii="Times New Roman" w:hAnsi="Times New Roman" w:cs="Times New Roman"/>
          <w:color w:val="000000" w:themeColor="text1"/>
          <w:sz w:val="24"/>
          <w:szCs w:val="24"/>
          <w:lang w:val="en-US"/>
        </w:rPr>
        <w:t xml:space="preserve"> Figure </w:t>
      </w:r>
      <w:r w:rsidR="007C4FCE" w:rsidRPr="00370BDD">
        <w:rPr>
          <w:rFonts w:ascii="Times New Roman" w:hAnsi="Times New Roman" w:cs="Times New Roman"/>
          <w:color w:val="000000" w:themeColor="text1"/>
          <w:sz w:val="24"/>
          <w:szCs w:val="24"/>
          <w:lang w:val="en-US"/>
        </w:rPr>
        <w:t>2</w:t>
      </w:r>
      <w:r w:rsidR="00C66B4E" w:rsidRPr="00370BDD">
        <w:rPr>
          <w:rFonts w:ascii="Times New Roman" w:hAnsi="Times New Roman" w:cs="Times New Roman"/>
          <w:color w:val="000000" w:themeColor="text1"/>
          <w:sz w:val="24"/>
          <w:szCs w:val="24"/>
          <w:lang w:val="en-US"/>
        </w:rPr>
        <w:t xml:space="preserve">) and </w:t>
      </w:r>
      <w:r w:rsidR="00680A0A" w:rsidRPr="00370BDD">
        <w:rPr>
          <w:rFonts w:ascii="Times New Roman" w:hAnsi="Times New Roman" w:cs="Times New Roman"/>
          <w:i/>
          <w:color w:val="000000" w:themeColor="text1"/>
          <w:sz w:val="24"/>
          <w:szCs w:val="24"/>
          <w:lang w:val="en-US"/>
        </w:rPr>
        <w:t xml:space="preserve">Career </w:t>
      </w:r>
      <w:r w:rsidRPr="00370BDD">
        <w:rPr>
          <w:rFonts w:ascii="Times New Roman" w:hAnsi="Times New Roman" w:cs="Times New Roman"/>
          <w:i/>
          <w:color w:val="000000" w:themeColor="text1"/>
          <w:sz w:val="24"/>
          <w:szCs w:val="24"/>
          <w:lang w:val="en-US"/>
        </w:rPr>
        <w:t>Choice</w:t>
      </w:r>
      <w:r w:rsidR="00680A0A" w:rsidRPr="00370BDD">
        <w:rPr>
          <w:rFonts w:ascii="Times New Roman" w:hAnsi="Times New Roman" w:cs="Times New Roman"/>
          <w:i/>
          <w:color w:val="000000" w:themeColor="text1"/>
          <w:sz w:val="24"/>
          <w:szCs w:val="24"/>
          <w:lang w:val="en-US"/>
        </w:rPr>
        <w:t>s</w:t>
      </w:r>
      <w:r w:rsidRPr="00370BDD">
        <w:rPr>
          <w:rFonts w:ascii="Times New Roman" w:hAnsi="Times New Roman" w:cs="Times New Roman"/>
          <w:i/>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w:t>
      </w:r>
      <w:r w:rsidR="00F53103" w:rsidRPr="00370BDD">
        <w:rPr>
          <w:rFonts w:ascii="Times New Roman" w:hAnsi="Times New Roman" w:cs="Times New Roman"/>
          <w:color w:val="000000" w:themeColor="text1"/>
          <w:sz w:val="24"/>
          <w:szCs w:val="24"/>
          <w:lang w:val="en-US"/>
        </w:rPr>
        <w:t xml:space="preserve">cluster 2, </w:t>
      </w:r>
      <w:r w:rsidRPr="00370BDD">
        <w:rPr>
          <w:rFonts w:ascii="Times New Roman" w:hAnsi="Times New Roman" w:cs="Times New Roman"/>
          <w:color w:val="000000" w:themeColor="text1"/>
          <w:sz w:val="24"/>
          <w:szCs w:val="24"/>
          <w:lang w:val="en-US"/>
        </w:rPr>
        <w:t>green)</w:t>
      </w:r>
      <w:r w:rsidR="00686ECF" w:rsidRPr="00370BDD">
        <w:rPr>
          <w:rFonts w:ascii="Times New Roman" w:hAnsi="Times New Roman" w:cs="Times New Roman"/>
          <w:color w:val="000000" w:themeColor="text1"/>
          <w:sz w:val="24"/>
          <w:szCs w:val="24"/>
          <w:lang w:val="en-US"/>
        </w:rPr>
        <w:t>. We justify these labels below.</w:t>
      </w:r>
    </w:p>
    <w:p w14:paraId="1C9967FE" w14:textId="178B4071" w:rsidR="00495FE3" w:rsidRPr="00370BDD" w:rsidRDefault="00E6016D" w:rsidP="00495FE3">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lang w:val="en-US"/>
        </w:rPr>
        <w:t>However, o</w:t>
      </w:r>
      <w:r w:rsidR="00467DBA" w:rsidRPr="00370BDD">
        <w:rPr>
          <w:rFonts w:ascii="Times New Roman" w:hAnsi="Times New Roman" w:cs="Times New Roman"/>
          <w:color w:val="000000" w:themeColor="text1"/>
          <w:sz w:val="24"/>
          <w:szCs w:val="24"/>
          <w:lang w:val="en-US"/>
        </w:rPr>
        <w:t>ur analysis also reveals the emergence of a third</w:t>
      </w:r>
      <w:r w:rsidR="00F4301B" w:rsidRPr="00370BDD">
        <w:rPr>
          <w:rFonts w:ascii="Times New Roman" w:hAnsi="Times New Roman" w:cs="Times New Roman"/>
          <w:color w:val="000000" w:themeColor="text1"/>
          <w:sz w:val="24"/>
          <w:szCs w:val="24"/>
          <w:lang w:val="en-US"/>
        </w:rPr>
        <w:t xml:space="preserve">, equally </w:t>
      </w:r>
      <w:r w:rsidR="00B35CE9" w:rsidRPr="00370BDD">
        <w:rPr>
          <w:rFonts w:ascii="Times New Roman" w:hAnsi="Times New Roman" w:cs="Times New Roman"/>
          <w:color w:val="000000" w:themeColor="text1"/>
          <w:sz w:val="24"/>
          <w:szCs w:val="24"/>
          <w:lang w:val="en-US"/>
        </w:rPr>
        <w:t>distinct</w:t>
      </w:r>
      <w:r w:rsidR="00D5677C" w:rsidRPr="00370BDD">
        <w:rPr>
          <w:rFonts w:ascii="Times New Roman" w:hAnsi="Times New Roman" w:cs="Times New Roman"/>
          <w:i/>
          <w:color w:val="000000" w:themeColor="text1"/>
          <w:sz w:val="24"/>
          <w:szCs w:val="24"/>
          <w:lang w:val="en-US"/>
        </w:rPr>
        <w:t xml:space="preserve"> </w:t>
      </w:r>
      <w:r w:rsidR="00467DBA" w:rsidRPr="00370BDD">
        <w:rPr>
          <w:rFonts w:ascii="Times New Roman" w:hAnsi="Times New Roman" w:cs="Times New Roman"/>
          <w:color w:val="000000" w:themeColor="text1"/>
          <w:sz w:val="24"/>
          <w:szCs w:val="24"/>
          <w:lang w:val="en-US"/>
        </w:rPr>
        <w:t xml:space="preserve">major content area </w:t>
      </w:r>
      <w:r w:rsidR="00E51673" w:rsidRPr="00370BDD">
        <w:rPr>
          <w:rFonts w:ascii="Times New Roman" w:hAnsi="Times New Roman" w:cs="Times New Roman"/>
          <w:color w:val="000000" w:themeColor="text1"/>
          <w:sz w:val="24"/>
          <w:szCs w:val="24"/>
          <w:lang w:val="en-US"/>
        </w:rPr>
        <w:t>in JVB</w:t>
      </w:r>
      <w:r w:rsidR="00DE6A3D" w:rsidRPr="00370BDD">
        <w:rPr>
          <w:rFonts w:ascii="Times New Roman" w:hAnsi="Times New Roman" w:cs="Times New Roman"/>
          <w:color w:val="000000" w:themeColor="text1"/>
          <w:sz w:val="24"/>
          <w:szCs w:val="24"/>
          <w:lang w:val="en-US"/>
        </w:rPr>
        <w:t xml:space="preserve"> in recent years</w:t>
      </w:r>
      <w:r w:rsidR="00830DD2" w:rsidRPr="00370BDD">
        <w:rPr>
          <w:rFonts w:ascii="Times New Roman" w:hAnsi="Times New Roman" w:cs="Times New Roman"/>
          <w:color w:val="000000" w:themeColor="text1"/>
          <w:sz w:val="24"/>
          <w:szCs w:val="24"/>
          <w:lang w:val="en-US"/>
        </w:rPr>
        <w:t>,</w:t>
      </w:r>
      <w:r w:rsidR="00E51673" w:rsidRPr="00370BDD">
        <w:rPr>
          <w:rFonts w:ascii="Times New Roman" w:hAnsi="Times New Roman" w:cs="Times New Roman"/>
          <w:color w:val="000000" w:themeColor="text1"/>
          <w:sz w:val="24"/>
          <w:szCs w:val="24"/>
          <w:lang w:val="en-US"/>
        </w:rPr>
        <w:t xml:space="preserve"> which </w:t>
      </w:r>
      <w:r w:rsidR="00467DBA" w:rsidRPr="00370BDD">
        <w:rPr>
          <w:rFonts w:ascii="Times New Roman" w:hAnsi="Times New Roman" w:cs="Times New Roman"/>
          <w:color w:val="000000" w:themeColor="text1"/>
          <w:sz w:val="24"/>
          <w:szCs w:val="24"/>
          <w:lang w:val="en-US"/>
        </w:rPr>
        <w:t xml:space="preserve">we </w:t>
      </w:r>
      <w:r w:rsidR="00E51673" w:rsidRPr="00370BDD">
        <w:rPr>
          <w:rFonts w:ascii="Times New Roman" w:hAnsi="Times New Roman" w:cs="Times New Roman"/>
          <w:color w:val="000000" w:themeColor="text1"/>
          <w:sz w:val="24"/>
          <w:szCs w:val="24"/>
          <w:lang w:val="en-US"/>
        </w:rPr>
        <w:t xml:space="preserve">refer to as </w:t>
      </w:r>
      <w:r w:rsidR="00467DBA" w:rsidRPr="00370BDD">
        <w:rPr>
          <w:rFonts w:ascii="Times New Roman" w:hAnsi="Times New Roman" w:cs="Times New Roman"/>
          <w:i/>
          <w:color w:val="000000" w:themeColor="text1"/>
          <w:sz w:val="24"/>
          <w:szCs w:val="24"/>
          <w:lang w:val="en-US"/>
        </w:rPr>
        <w:t xml:space="preserve">Scale </w:t>
      </w:r>
      <w:r w:rsidR="00830DD2" w:rsidRPr="00370BDD">
        <w:rPr>
          <w:rFonts w:ascii="Times New Roman" w:hAnsi="Times New Roman" w:cs="Times New Roman"/>
          <w:i/>
          <w:color w:val="000000" w:themeColor="text1"/>
          <w:sz w:val="24"/>
          <w:szCs w:val="24"/>
          <w:lang w:val="en-US"/>
        </w:rPr>
        <w:t>D</w:t>
      </w:r>
      <w:r w:rsidR="00467DBA" w:rsidRPr="00370BDD">
        <w:rPr>
          <w:rFonts w:ascii="Times New Roman" w:hAnsi="Times New Roman" w:cs="Times New Roman"/>
          <w:i/>
          <w:color w:val="000000" w:themeColor="text1"/>
          <w:sz w:val="24"/>
          <w:szCs w:val="24"/>
          <w:lang w:val="en-US"/>
        </w:rPr>
        <w:t>evelopment</w:t>
      </w:r>
      <w:r w:rsidR="00467DBA" w:rsidRPr="00370BDD">
        <w:rPr>
          <w:rFonts w:ascii="Times New Roman" w:hAnsi="Times New Roman" w:cs="Times New Roman"/>
          <w:color w:val="000000" w:themeColor="text1"/>
          <w:sz w:val="24"/>
          <w:szCs w:val="24"/>
          <w:lang w:val="en-US"/>
        </w:rPr>
        <w:t xml:space="preserve"> (yellow</w:t>
      </w:r>
      <w:r w:rsidR="00D3739B" w:rsidRPr="00370BDD">
        <w:rPr>
          <w:rFonts w:ascii="Times New Roman" w:hAnsi="Times New Roman" w:cs="Times New Roman"/>
          <w:color w:val="000000" w:themeColor="text1"/>
          <w:sz w:val="24"/>
          <w:szCs w:val="24"/>
          <w:lang w:val="en-US"/>
        </w:rPr>
        <w:t>,</w:t>
      </w:r>
      <w:r w:rsidR="00467DBA" w:rsidRPr="00370BDD">
        <w:rPr>
          <w:rFonts w:ascii="Times New Roman" w:hAnsi="Times New Roman" w:cs="Times New Roman"/>
          <w:color w:val="000000" w:themeColor="text1"/>
          <w:sz w:val="24"/>
          <w:szCs w:val="24"/>
          <w:lang w:val="en-US"/>
        </w:rPr>
        <w:t xml:space="preserve"> cluster</w:t>
      </w:r>
      <w:r w:rsidR="00D3739B" w:rsidRPr="00370BDD">
        <w:rPr>
          <w:rFonts w:ascii="Times New Roman" w:hAnsi="Times New Roman" w:cs="Times New Roman"/>
          <w:color w:val="000000" w:themeColor="text1"/>
          <w:sz w:val="24"/>
          <w:szCs w:val="24"/>
          <w:lang w:val="en-US"/>
        </w:rPr>
        <w:t xml:space="preserve"> 3</w:t>
      </w:r>
      <w:r w:rsidR="00467DBA" w:rsidRPr="00370BDD">
        <w:rPr>
          <w:rFonts w:ascii="Times New Roman" w:hAnsi="Times New Roman" w:cs="Times New Roman"/>
          <w:color w:val="000000" w:themeColor="text1"/>
          <w:sz w:val="24"/>
          <w:szCs w:val="24"/>
          <w:lang w:val="en-US"/>
        </w:rPr>
        <w:t xml:space="preserve">). </w:t>
      </w:r>
      <w:r w:rsidR="00495FE3" w:rsidRPr="00370BDD">
        <w:rPr>
          <w:rFonts w:ascii="Times New Roman" w:hAnsi="Times New Roman" w:cs="Times New Roman"/>
          <w:color w:val="000000" w:themeColor="text1"/>
          <w:sz w:val="24"/>
          <w:szCs w:val="24"/>
        </w:rPr>
        <w:t xml:space="preserve">The analysis of topic relations indicates that the topics in the Scale Development cluster are currently strongly disconnected from the rest of the topic literatures in JVB. So much so that this cluster emerges as an empirically distinct topic cluster virtually regardless of the methodological choices applied. This is because the terms in this cluster almost always co-occur with each other in JVB articles, and very rarely co-occur with the topics in the other clusters. The “disconnectedness” of the Scale Development cluster from the rest of JVB’s contents is also indicated in the topic map by its </w:t>
      </w:r>
      <w:r w:rsidR="00A650E9" w:rsidRPr="00370BDD">
        <w:rPr>
          <w:rFonts w:ascii="Times New Roman" w:hAnsi="Times New Roman" w:cs="Times New Roman"/>
          <w:color w:val="000000" w:themeColor="text1"/>
          <w:sz w:val="24"/>
          <w:szCs w:val="24"/>
        </w:rPr>
        <w:t>spatial distance</w:t>
      </w:r>
      <w:r w:rsidR="00495FE3" w:rsidRPr="00370BDD">
        <w:rPr>
          <w:rFonts w:ascii="Times New Roman" w:hAnsi="Times New Roman" w:cs="Times New Roman"/>
          <w:color w:val="000000" w:themeColor="text1"/>
          <w:sz w:val="24"/>
          <w:szCs w:val="24"/>
        </w:rPr>
        <w:t xml:space="preserve"> from the other clusters (lower right hand side). </w:t>
      </w:r>
    </w:p>
    <w:p w14:paraId="1B012050" w14:textId="2071EDE0" w:rsidR="009D7D01" w:rsidRPr="00370BDD" w:rsidRDefault="00B35CE9" w:rsidP="00C302A1">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As revealed in the Overlay Visualization tab of the downloaded map, our analysis </w:t>
      </w:r>
      <w:r w:rsidR="00E51673" w:rsidRPr="00370BDD">
        <w:rPr>
          <w:rFonts w:ascii="Times New Roman" w:hAnsi="Times New Roman" w:cs="Times New Roman"/>
          <w:color w:val="000000" w:themeColor="text1"/>
          <w:sz w:val="24"/>
          <w:szCs w:val="24"/>
          <w:lang w:val="en-US"/>
        </w:rPr>
        <w:t>indicates</w:t>
      </w:r>
      <w:r w:rsidRPr="00370BDD">
        <w:rPr>
          <w:rFonts w:ascii="Times New Roman" w:hAnsi="Times New Roman" w:cs="Times New Roman"/>
          <w:color w:val="000000" w:themeColor="text1"/>
          <w:sz w:val="24"/>
          <w:szCs w:val="24"/>
          <w:lang w:val="en-US"/>
        </w:rPr>
        <w:t xml:space="preserve"> that articles on topics in the </w:t>
      </w:r>
      <w:r w:rsidRPr="00370BDD">
        <w:rPr>
          <w:rFonts w:ascii="Times New Roman" w:hAnsi="Times New Roman" w:cs="Times New Roman"/>
          <w:i/>
          <w:color w:val="000000" w:themeColor="text1"/>
          <w:sz w:val="24"/>
          <w:szCs w:val="24"/>
          <w:lang w:val="en-US"/>
        </w:rPr>
        <w:t>Scale Development</w:t>
      </w:r>
      <w:r w:rsidRPr="00370BDD">
        <w:rPr>
          <w:rFonts w:ascii="Times New Roman" w:hAnsi="Times New Roman" w:cs="Times New Roman"/>
          <w:color w:val="000000" w:themeColor="text1"/>
          <w:sz w:val="24"/>
          <w:szCs w:val="24"/>
          <w:lang w:val="en-US"/>
        </w:rPr>
        <w:t xml:space="preserve"> cluster appeared in JVB more recently (i.e. average publication year </w:t>
      </w:r>
      <w:r w:rsidR="000828A9" w:rsidRPr="00370BDD">
        <w:rPr>
          <w:rFonts w:ascii="Times New Roman" w:hAnsi="Times New Roman" w:cs="Times New Roman"/>
          <w:color w:val="000000" w:themeColor="text1"/>
          <w:sz w:val="24"/>
          <w:szCs w:val="24"/>
          <w:lang w:val="en-US"/>
        </w:rPr>
        <w:t>o</w:t>
      </w:r>
      <w:r w:rsidR="004A29B4" w:rsidRPr="00370BDD">
        <w:rPr>
          <w:rFonts w:ascii="Times New Roman" w:hAnsi="Times New Roman" w:cs="Times New Roman"/>
          <w:color w:val="000000" w:themeColor="text1"/>
          <w:sz w:val="24"/>
          <w:szCs w:val="24"/>
          <w:lang w:val="en-US"/>
        </w:rPr>
        <w:t>f</w:t>
      </w:r>
      <w:r w:rsidR="000828A9" w:rsidRPr="00370BDD">
        <w:rPr>
          <w:rFonts w:ascii="Times New Roman" w:hAnsi="Times New Roman" w:cs="Times New Roman"/>
          <w:color w:val="000000" w:themeColor="text1"/>
          <w:sz w:val="24"/>
          <w:szCs w:val="24"/>
          <w:lang w:val="en-US"/>
        </w:rPr>
        <w:t xml:space="preserve"> </w:t>
      </w:r>
      <w:r w:rsidR="00ED39F3" w:rsidRPr="00370BDD">
        <w:rPr>
          <w:rFonts w:ascii="Times New Roman" w:hAnsi="Times New Roman" w:cs="Times New Roman"/>
          <w:color w:val="000000" w:themeColor="text1"/>
          <w:sz w:val="24"/>
          <w:szCs w:val="24"/>
          <w:lang w:val="en-US"/>
        </w:rPr>
        <w:t xml:space="preserve">articles on the </w:t>
      </w:r>
      <w:r w:rsidR="000828A9" w:rsidRPr="00370BDD">
        <w:rPr>
          <w:rFonts w:ascii="Times New Roman" w:hAnsi="Times New Roman" w:cs="Times New Roman"/>
          <w:color w:val="000000" w:themeColor="text1"/>
          <w:sz w:val="24"/>
          <w:szCs w:val="24"/>
          <w:lang w:val="en-US"/>
        </w:rPr>
        <w:t xml:space="preserve">topics in this cluster </w:t>
      </w:r>
      <w:r w:rsidRPr="00370BDD">
        <w:rPr>
          <w:rFonts w:ascii="Times New Roman" w:hAnsi="Times New Roman" w:cs="Times New Roman"/>
          <w:color w:val="000000" w:themeColor="text1"/>
          <w:sz w:val="24"/>
          <w:szCs w:val="24"/>
          <w:lang w:val="en-US"/>
        </w:rPr>
        <w:t xml:space="preserve">= </w:t>
      </w:r>
      <w:r w:rsidR="00D3739B" w:rsidRPr="00370BDD">
        <w:rPr>
          <w:rFonts w:ascii="Times New Roman" w:hAnsi="Times New Roman" w:cs="Times New Roman"/>
          <w:color w:val="000000" w:themeColor="text1"/>
          <w:sz w:val="24"/>
          <w:szCs w:val="24"/>
          <w:lang w:val="en-US"/>
        </w:rPr>
        <w:t>2010</w:t>
      </w:r>
      <w:r w:rsidRPr="00370BDD">
        <w:rPr>
          <w:rFonts w:ascii="Times New Roman" w:hAnsi="Times New Roman" w:cs="Times New Roman"/>
          <w:color w:val="000000" w:themeColor="text1"/>
          <w:sz w:val="24"/>
          <w:szCs w:val="24"/>
          <w:lang w:val="en-US"/>
        </w:rPr>
        <w:t xml:space="preserve">) than articles on topics in the </w:t>
      </w:r>
      <w:r w:rsidR="00680A0A" w:rsidRPr="00370BDD">
        <w:rPr>
          <w:rFonts w:ascii="Times New Roman" w:hAnsi="Times New Roman" w:cs="Times New Roman"/>
          <w:i/>
          <w:color w:val="000000" w:themeColor="text1"/>
          <w:sz w:val="24"/>
          <w:szCs w:val="24"/>
          <w:lang w:val="en-US"/>
        </w:rPr>
        <w:t xml:space="preserve">Worker </w:t>
      </w:r>
      <w:r w:rsidR="00C558BD" w:rsidRPr="00370BDD">
        <w:rPr>
          <w:rFonts w:ascii="Times New Roman" w:hAnsi="Times New Roman" w:cs="Times New Roman"/>
          <w:i/>
          <w:color w:val="000000" w:themeColor="text1"/>
          <w:sz w:val="24"/>
          <w:szCs w:val="24"/>
          <w:lang w:val="en-US"/>
        </w:rPr>
        <w:t>Well-Being</w:t>
      </w:r>
      <w:r w:rsidRPr="00370BDD">
        <w:rPr>
          <w:rFonts w:ascii="Times New Roman" w:hAnsi="Times New Roman" w:cs="Times New Roman"/>
          <w:color w:val="000000" w:themeColor="text1"/>
          <w:sz w:val="24"/>
          <w:szCs w:val="24"/>
          <w:lang w:val="en-US"/>
        </w:rPr>
        <w:t xml:space="preserve"> cluster </w:t>
      </w:r>
      <w:r w:rsidR="00D3739B" w:rsidRPr="00370BDD">
        <w:rPr>
          <w:rFonts w:ascii="Times New Roman" w:hAnsi="Times New Roman" w:cs="Times New Roman"/>
          <w:color w:val="000000" w:themeColor="text1"/>
          <w:sz w:val="24"/>
          <w:szCs w:val="24"/>
          <w:lang w:val="en-US"/>
        </w:rPr>
        <w:t>(2008</w:t>
      </w:r>
      <w:r w:rsidRPr="00370BDD">
        <w:rPr>
          <w:rFonts w:ascii="Times New Roman" w:hAnsi="Times New Roman" w:cs="Times New Roman"/>
          <w:color w:val="000000" w:themeColor="text1"/>
          <w:sz w:val="24"/>
          <w:szCs w:val="24"/>
          <w:lang w:val="en-US"/>
        </w:rPr>
        <w:t xml:space="preserve">) or the </w:t>
      </w:r>
      <w:r w:rsidRPr="00370BDD">
        <w:rPr>
          <w:rFonts w:ascii="Times New Roman" w:hAnsi="Times New Roman" w:cs="Times New Roman"/>
          <w:i/>
          <w:color w:val="000000" w:themeColor="text1"/>
          <w:sz w:val="24"/>
          <w:szCs w:val="24"/>
          <w:lang w:val="en-US"/>
        </w:rPr>
        <w:t>Vocational Choice</w:t>
      </w:r>
      <w:r w:rsidRPr="00370BDD">
        <w:rPr>
          <w:rFonts w:ascii="Times New Roman" w:hAnsi="Times New Roman" w:cs="Times New Roman"/>
          <w:color w:val="000000" w:themeColor="text1"/>
          <w:sz w:val="24"/>
          <w:szCs w:val="24"/>
          <w:lang w:val="en-US"/>
        </w:rPr>
        <w:t xml:space="preserve"> cluster (2007).</w:t>
      </w:r>
      <w:r w:rsidR="00070F54">
        <w:rPr>
          <w:rFonts w:ascii="Times New Roman" w:hAnsi="Times New Roman" w:cs="Times New Roman"/>
          <w:color w:val="000000" w:themeColor="text1"/>
          <w:sz w:val="24"/>
          <w:szCs w:val="24"/>
          <w:lang w:val="en-US"/>
        </w:rPr>
        <w:t xml:space="preserve"> </w:t>
      </w:r>
      <w:r w:rsidR="004300B2" w:rsidRPr="00370BDD">
        <w:rPr>
          <w:rFonts w:ascii="Times New Roman" w:hAnsi="Times New Roman" w:cs="Times New Roman"/>
          <w:color w:val="000000" w:themeColor="text1"/>
          <w:sz w:val="24"/>
          <w:szCs w:val="24"/>
          <w:lang w:val="en-US"/>
        </w:rPr>
        <w:t>Moreover</w:t>
      </w:r>
      <w:r w:rsidR="00147AE3" w:rsidRPr="00370BDD">
        <w:rPr>
          <w:rFonts w:ascii="Times New Roman" w:hAnsi="Times New Roman" w:cs="Times New Roman"/>
          <w:color w:val="000000" w:themeColor="text1"/>
          <w:sz w:val="24"/>
          <w:szCs w:val="24"/>
          <w:lang w:val="en-US"/>
        </w:rPr>
        <w:t xml:space="preserve">, there appear to be differences in the citation </w:t>
      </w:r>
      <w:r w:rsidR="000D132A">
        <w:rPr>
          <w:rFonts w:ascii="Times New Roman" w:hAnsi="Times New Roman" w:cs="Times New Roman"/>
          <w:color w:val="000000" w:themeColor="text1"/>
          <w:sz w:val="24"/>
          <w:szCs w:val="24"/>
          <w:lang w:val="en-US"/>
        </w:rPr>
        <w:t>rates</w:t>
      </w:r>
      <w:r w:rsidR="000D132A" w:rsidRPr="00370BDD">
        <w:rPr>
          <w:rFonts w:ascii="Times New Roman" w:hAnsi="Times New Roman" w:cs="Times New Roman"/>
          <w:color w:val="000000" w:themeColor="text1"/>
          <w:sz w:val="24"/>
          <w:szCs w:val="24"/>
          <w:lang w:val="en-US"/>
        </w:rPr>
        <w:t xml:space="preserve"> </w:t>
      </w:r>
      <w:r w:rsidR="00147AE3" w:rsidRPr="00370BDD">
        <w:rPr>
          <w:rFonts w:ascii="Times New Roman" w:hAnsi="Times New Roman" w:cs="Times New Roman"/>
          <w:color w:val="000000" w:themeColor="text1"/>
          <w:sz w:val="24"/>
          <w:szCs w:val="24"/>
          <w:lang w:val="en-US"/>
        </w:rPr>
        <w:t xml:space="preserve">of </w:t>
      </w:r>
      <w:r w:rsidR="00935EE9" w:rsidRPr="00370BDD">
        <w:rPr>
          <w:rFonts w:ascii="Times New Roman" w:hAnsi="Times New Roman" w:cs="Times New Roman"/>
          <w:color w:val="000000" w:themeColor="text1"/>
          <w:sz w:val="24"/>
          <w:szCs w:val="24"/>
          <w:lang w:val="en-US"/>
        </w:rPr>
        <w:t xml:space="preserve">JVB </w:t>
      </w:r>
      <w:r w:rsidR="00147AE3" w:rsidRPr="00370BDD">
        <w:rPr>
          <w:rFonts w:ascii="Times New Roman" w:hAnsi="Times New Roman" w:cs="Times New Roman"/>
          <w:color w:val="000000" w:themeColor="text1"/>
          <w:sz w:val="24"/>
          <w:szCs w:val="24"/>
          <w:lang w:val="en-US"/>
        </w:rPr>
        <w:t>articles on topics in the</w:t>
      </w:r>
      <w:r w:rsidRPr="00370BDD">
        <w:rPr>
          <w:rFonts w:ascii="Times New Roman" w:hAnsi="Times New Roman" w:cs="Times New Roman"/>
          <w:color w:val="000000" w:themeColor="text1"/>
          <w:sz w:val="24"/>
          <w:szCs w:val="24"/>
          <w:lang w:val="en-US"/>
        </w:rPr>
        <w:t>se</w:t>
      </w:r>
      <w:r w:rsidR="00147AE3" w:rsidRPr="00370BDD">
        <w:rPr>
          <w:rFonts w:ascii="Times New Roman" w:hAnsi="Times New Roman" w:cs="Times New Roman"/>
          <w:color w:val="000000" w:themeColor="text1"/>
          <w:sz w:val="24"/>
          <w:szCs w:val="24"/>
          <w:lang w:val="en-US"/>
        </w:rPr>
        <w:t xml:space="preserve"> three clusters. </w:t>
      </w:r>
      <w:r w:rsidR="00142313" w:rsidRPr="00370BDD">
        <w:rPr>
          <w:rFonts w:ascii="Times New Roman" w:hAnsi="Times New Roman" w:cs="Times New Roman"/>
          <w:color w:val="000000" w:themeColor="text1"/>
          <w:sz w:val="24"/>
          <w:szCs w:val="24"/>
          <w:lang w:val="en-US"/>
        </w:rPr>
        <w:t xml:space="preserve">Namely, </w:t>
      </w:r>
      <w:r w:rsidR="00200EF6" w:rsidRPr="00370BDD">
        <w:rPr>
          <w:rFonts w:ascii="Times New Roman" w:hAnsi="Times New Roman" w:cs="Times New Roman"/>
          <w:color w:val="000000" w:themeColor="text1"/>
          <w:sz w:val="24"/>
          <w:szCs w:val="24"/>
          <w:lang w:val="en-US"/>
        </w:rPr>
        <w:t xml:space="preserve">JVB </w:t>
      </w:r>
      <w:r w:rsidR="00142313" w:rsidRPr="00370BDD">
        <w:rPr>
          <w:rFonts w:ascii="Times New Roman" w:hAnsi="Times New Roman" w:cs="Times New Roman"/>
          <w:color w:val="000000" w:themeColor="text1"/>
          <w:sz w:val="24"/>
          <w:szCs w:val="24"/>
          <w:lang w:val="en-US"/>
        </w:rPr>
        <w:t>a</w:t>
      </w:r>
      <w:r w:rsidR="00D9278F" w:rsidRPr="00370BDD">
        <w:rPr>
          <w:rFonts w:ascii="Times New Roman" w:hAnsi="Times New Roman" w:cs="Times New Roman"/>
          <w:color w:val="000000" w:themeColor="text1"/>
          <w:sz w:val="24"/>
          <w:szCs w:val="24"/>
          <w:lang w:val="en-US"/>
        </w:rPr>
        <w:t>rticles on t</w:t>
      </w:r>
      <w:r w:rsidR="004F7242" w:rsidRPr="00370BDD">
        <w:rPr>
          <w:rFonts w:ascii="Times New Roman" w:hAnsi="Times New Roman" w:cs="Times New Roman"/>
          <w:color w:val="000000" w:themeColor="text1"/>
          <w:sz w:val="24"/>
          <w:szCs w:val="24"/>
          <w:lang w:val="en-US"/>
        </w:rPr>
        <w:t xml:space="preserve">opics </w:t>
      </w:r>
      <w:r w:rsidR="00D9278F" w:rsidRPr="00370BDD">
        <w:rPr>
          <w:rFonts w:ascii="Times New Roman" w:hAnsi="Times New Roman" w:cs="Times New Roman"/>
          <w:color w:val="000000" w:themeColor="text1"/>
          <w:sz w:val="24"/>
          <w:szCs w:val="24"/>
          <w:lang w:val="en-US"/>
        </w:rPr>
        <w:t>in</w:t>
      </w:r>
      <w:r w:rsidR="004F7242" w:rsidRPr="00370BDD">
        <w:rPr>
          <w:rFonts w:ascii="Times New Roman" w:hAnsi="Times New Roman" w:cs="Times New Roman"/>
          <w:color w:val="000000" w:themeColor="text1"/>
          <w:sz w:val="24"/>
          <w:szCs w:val="24"/>
          <w:lang w:val="en-US"/>
        </w:rPr>
        <w:t xml:space="preserve"> the </w:t>
      </w:r>
      <w:r w:rsidR="009B2029" w:rsidRPr="00370BDD">
        <w:rPr>
          <w:rFonts w:ascii="Times New Roman" w:hAnsi="Times New Roman" w:cs="Times New Roman"/>
          <w:i/>
          <w:color w:val="000000" w:themeColor="text1"/>
          <w:sz w:val="24"/>
          <w:szCs w:val="24"/>
          <w:lang w:val="en-US"/>
        </w:rPr>
        <w:t>Career Choices</w:t>
      </w:r>
      <w:r w:rsidR="004F7242" w:rsidRPr="00370BDD">
        <w:rPr>
          <w:rFonts w:ascii="Times New Roman" w:hAnsi="Times New Roman" w:cs="Times New Roman"/>
          <w:color w:val="000000" w:themeColor="text1"/>
          <w:sz w:val="24"/>
          <w:szCs w:val="24"/>
          <w:lang w:val="en-US"/>
        </w:rPr>
        <w:t xml:space="preserve"> cluster tend to </w:t>
      </w:r>
      <w:r w:rsidR="00200EF6" w:rsidRPr="00370BDD">
        <w:rPr>
          <w:rFonts w:ascii="Times New Roman" w:hAnsi="Times New Roman" w:cs="Times New Roman"/>
          <w:color w:val="000000" w:themeColor="text1"/>
          <w:sz w:val="24"/>
          <w:szCs w:val="24"/>
          <w:lang w:val="en-US"/>
        </w:rPr>
        <w:t xml:space="preserve">have </w:t>
      </w:r>
      <w:r w:rsidR="00D9278F" w:rsidRPr="00370BDD">
        <w:rPr>
          <w:rFonts w:ascii="Times New Roman" w:hAnsi="Times New Roman" w:cs="Times New Roman"/>
          <w:color w:val="000000" w:themeColor="text1"/>
          <w:sz w:val="24"/>
          <w:szCs w:val="24"/>
          <w:lang w:val="en-US"/>
        </w:rPr>
        <w:t>be</w:t>
      </w:r>
      <w:r w:rsidR="00200EF6" w:rsidRPr="00370BDD">
        <w:rPr>
          <w:rFonts w:ascii="Times New Roman" w:hAnsi="Times New Roman" w:cs="Times New Roman"/>
          <w:color w:val="000000" w:themeColor="text1"/>
          <w:sz w:val="24"/>
          <w:szCs w:val="24"/>
          <w:lang w:val="en-US"/>
        </w:rPr>
        <w:t>en</w:t>
      </w:r>
      <w:r w:rsidR="00D9278F" w:rsidRPr="00370BDD">
        <w:rPr>
          <w:rFonts w:ascii="Times New Roman" w:hAnsi="Times New Roman" w:cs="Times New Roman"/>
          <w:color w:val="000000" w:themeColor="text1"/>
          <w:sz w:val="24"/>
          <w:szCs w:val="24"/>
          <w:lang w:val="en-US"/>
        </w:rPr>
        <w:t xml:space="preserve"> cited </w:t>
      </w:r>
      <w:r w:rsidR="00935EE9" w:rsidRPr="00370BDD">
        <w:rPr>
          <w:rFonts w:ascii="Times New Roman" w:hAnsi="Times New Roman" w:cs="Times New Roman"/>
          <w:color w:val="000000" w:themeColor="text1"/>
          <w:sz w:val="24"/>
          <w:szCs w:val="24"/>
          <w:lang w:val="en-US"/>
        </w:rPr>
        <w:t xml:space="preserve">less </w:t>
      </w:r>
      <w:r w:rsidR="00047F30" w:rsidRPr="00370BDD">
        <w:rPr>
          <w:rFonts w:ascii="Times New Roman" w:hAnsi="Times New Roman" w:cs="Times New Roman"/>
          <w:color w:val="000000" w:themeColor="text1"/>
          <w:sz w:val="24"/>
          <w:szCs w:val="24"/>
          <w:lang w:val="en-US"/>
        </w:rPr>
        <w:t xml:space="preserve">(i.e. </w:t>
      </w:r>
      <w:r w:rsidR="004A29B4" w:rsidRPr="00370BDD">
        <w:rPr>
          <w:rFonts w:ascii="Times New Roman" w:hAnsi="Times New Roman" w:cs="Times New Roman"/>
          <w:color w:val="000000" w:themeColor="text1"/>
          <w:sz w:val="24"/>
          <w:szCs w:val="24"/>
          <w:lang w:val="en-US"/>
        </w:rPr>
        <w:t xml:space="preserve">average article </w:t>
      </w:r>
      <w:r w:rsidR="00047F30" w:rsidRPr="00370BDD">
        <w:rPr>
          <w:rFonts w:ascii="Times New Roman" w:hAnsi="Times New Roman" w:cs="Times New Roman"/>
          <w:color w:val="000000" w:themeColor="text1"/>
          <w:sz w:val="24"/>
          <w:szCs w:val="24"/>
          <w:lang w:val="en-US"/>
        </w:rPr>
        <w:t xml:space="preserve">citation rate </w:t>
      </w:r>
      <w:r w:rsidR="004A29B4" w:rsidRPr="00370BDD">
        <w:rPr>
          <w:rFonts w:ascii="Times New Roman" w:hAnsi="Times New Roman" w:cs="Times New Roman"/>
          <w:color w:val="000000" w:themeColor="text1"/>
          <w:sz w:val="24"/>
          <w:szCs w:val="24"/>
          <w:lang w:val="en-US"/>
        </w:rPr>
        <w:t xml:space="preserve">per year </w:t>
      </w:r>
      <w:r w:rsidR="00047F30" w:rsidRPr="00370BDD">
        <w:rPr>
          <w:rFonts w:ascii="Times New Roman" w:hAnsi="Times New Roman" w:cs="Times New Roman"/>
          <w:color w:val="000000" w:themeColor="text1"/>
          <w:sz w:val="24"/>
          <w:szCs w:val="24"/>
          <w:lang w:val="en-US"/>
        </w:rPr>
        <w:t>= 0.8</w:t>
      </w:r>
      <w:r w:rsidR="00F04071" w:rsidRPr="00370BDD">
        <w:rPr>
          <w:rFonts w:ascii="Times New Roman" w:hAnsi="Times New Roman" w:cs="Times New Roman"/>
          <w:color w:val="000000" w:themeColor="text1"/>
          <w:sz w:val="24"/>
          <w:szCs w:val="24"/>
          <w:lang w:val="en-US"/>
        </w:rPr>
        <w:t>4</w:t>
      </w:r>
      <w:r w:rsidR="00047F30" w:rsidRPr="00370BDD">
        <w:rPr>
          <w:rFonts w:ascii="Times New Roman" w:hAnsi="Times New Roman" w:cs="Times New Roman"/>
          <w:color w:val="000000" w:themeColor="text1"/>
          <w:sz w:val="24"/>
          <w:szCs w:val="24"/>
          <w:lang w:val="en-US"/>
        </w:rPr>
        <w:t xml:space="preserve">/yr) </w:t>
      </w:r>
      <w:r w:rsidR="004F7242" w:rsidRPr="00370BDD">
        <w:rPr>
          <w:rFonts w:ascii="Times New Roman" w:hAnsi="Times New Roman" w:cs="Times New Roman"/>
          <w:color w:val="000000" w:themeColor="text1"/>
          <w:sz w:val="24"/>
          <w:szCs w:val="24"/>
          <w:lang w:val="en-US"/>
        </w:rPr>
        <w:t xml:space="preserve">than </w:t>
      </w:r>
      <w:r w:rsidR="00D9278F" w:rsidRPr="00370BDD">
        <w:rPr>
          <w:rFonts w:ascii="Times New Roman" w:hAnsi="Times New Roman" w:cs="Times New Roman"/>
          <w:color w:val="000000" w:themeColor="text1"/>
          <w:sz w:val="24"/>
          <w:szCs w:val="24"/>
          <w:lang w:val="en-US"/>
        </w:rPr>
        <w:t>articles on topics</w:t>
      </w:r>
      <w:r w:rsidR="004F7242" w:rsidRPr="00370BDD">
        <w:rPr>
          <w:rFonts w:ascii="Times New Roman" w:hAnsi="Times New Roman" w:cs="Times New Roman"/>
          <w:color w:val="000000" w:themeColor="text1"/>
          <w:sz w:val="24"/>
          <w:szCs w:val="24"/>
          <w:lang w:val="en-US"/>
        </w:rPr>
        <w:t xml:space="preserve"> </w:t>
      </w:r>
      <w:r w:rsidR="00D9278F" w:rsidRPr="00370BDD">
        <w:rPr>
          <w:rFonts w:ascii="Times New Roman" w:hAnsi="Times New Roman" w:cs="Times New Roman"/>
          <w:color w:val="000000" w:themeColor="text1"/>
          <w:sz w:val="24"/>
          <w:szCs w:val="24"/>
          <w:lang w:val="en-US"/>
        </w:rPr>
        <w:t>in the</w:t>
      </w:r>
      <w:r w:rsidR="004F7242" w:rsidRPr="00370BDD">
        <w:rPr>
          <w:rFonts w:ascii="Times New Roman" w:hAnsi="Times New Roman" w:cs="Times New Roman"/>
          <w:color w:val="000000" w:themeColor="text1"/>
          <w:sz w:val="24"/>
          <w:szCs w:val="24"/>
          <w:lang w:val="en-US"/>
        </w:rPr>
        <w:t xml:space="preserve"> </w:t>
      </w:r>
      <w:r w:rsidR="004F7242" w:rsidRPr="00370BDD">
        <w:rPr>
          <w:rFonts w:ascii="Times New Roman" w:hAnsi="Times New Roman" w:cs="Times New Roman"/>
          <w:i/>
          <w:color w:val="000000" w:themeColor="text1"/>
          <w:sz w:val="24"/>
          <w:szCs w:val="24"/>
          <w:lang w:val="en-US"/>
        </w:rPr>
        <w:t>Scale Development</w:t>
      </w:r>
      <w:r w:rsidR="004F7242" w:rsidRPr="00370BDD">
        <w:rPr>
          <w:rFonts w:ascii="Times New Roman" w:hAnsi="Times New Roman" w:cs="Times New Roman"/>
          <w:color w:val="000000" w:themeColor="text1"/>
          <w:sz w:val="24"/>
          <w:szCs w:val="24"/>
          <w:lang w:val="en-US"/>
        </w:rPr>
        <w:t xml:space="preserve"> or</w:t>
      </w:r>
      <w:r w:rsidR="00EF24CC" w:rsidRPr="00370BDD">
        <w:rPr>
          <w:rFonts w:ascii="Times New Roman" w:hAnsi="Times New Roman" w:cs="Times New Roman"/>
          <w:color w:val="000000" w:themeColor="text1"/>
          <w:sz w:val="24"/>
          <w:szCs w:val="24"/>
          <w:lang w:val="en-US"/>
        </w:rPr>
        <w:t xml:space="preserve"> the</w:t>
      </w:r>
      <w:r w:rsidR="004F7242" w:rsidRPr="00370BDD">
        <w:rPr>
          <w:rFonts w:ascii="Times New Roman" w:hAnsi="Times New Roman" w:cs="Times New Roman"/>
          <w:color w:val="000000" w:themeColor="text1"/>
          <w:sz w:val="24"/>
          <w:szCs w:val="24"/>
          <w:lang w:val="en-US"/>
        </w:rPr>
        <w:t xml:space="preserve"> </w:t>
      </w:r>
      <w:r w:rsidR="00680A0A" w:rsidRPr="00370BDD">
        <w:rPr>
          <w:rFonts w:ascii="Times New Roman" w:hAnsi="Times New Roman" w:cs="Times New Roman"/>
          <w:i/>
          <w:color w:val="000000" w:themeColor="text1"/>
          <w:sz w:val="24"/>
          <w:szCs w:val="24"/>
          <w:lang w:val="en-US"/>
        </w:rPr>
        <w:t xml:space="preserve">Worker </w:t>
      </w:r>
      <w:r w:rsidR="00C558BD" w:rsidRPr="00370BDD">
        <w:rPr>
          <w:rFonts w:ascii="Times New Roman" w:hAnsi="Times New Roman" w:cs="Times New Roman"/>
          <w:i/>
          <w:color w:val="000000" w:themeColor="text1"/>
          <w:sz w:val="24"/>
          <w:szCs w:val="24"/>
          <w:lang w:val="en-US"/>
        </w:rPr>
        <w:t>Well-Being</w:t>
      </w:r>
      <w:r w:rsidR="00D9278F" w:rsidRPr="00370BDD">
        <w:rPr>
          <w:rFonts w:ascii="Times New Roman" w:hAnsi="Times New Roman" w:cs="Times New Roman"/>
          <w:color w:val="000000" w:themeColor="text1"/>
          <w:sz w:val="24"/>
          <w:szCs w:val="24"/>
          <w:lang w:val="en-US"/>
        </w:rPr>
        <w:t xml:space="preserve"> clusters (1.2</w:t>
      </w:r>
      <w:r w:rsidR="00161525" w:rsidRPr="00370BDD">
        <w:rPr>
          <w:rFonts w:ascii="Times New Roman" w:hAnsi="Times New Roman" w:cs="Times New Roman"/>
          <w:color w:val="000000" w:themeColor="text1"/>
          <w:sz w:val="24"/>
          <w:szCs w:val="24"/>
          <w:lang w:val="en-US"/>
        </w:rPr>
        <w:t>8</w:t>
      </w:r>
      <w:r w:rsidR="00D9278F" w:rsidRPr="00370BDD">
        <w:rPr>
          <w:rFonts w:ascii="Times New Roman" w:hAnsi="Times New Roman" w:cs="Times New Roman"/>
          <w:color w:val="000000" w:themeColor="text1"/>
          <w:sz w:val="24"/>
          <w:szCs w:val="24"/>
          <w:lang w:val="en-US"/>
        </w:rPr>
        <w:t>/yr</w:t>
      </w:r>
      <w:r w:rsidR="00047F30" w:rsidRPr="00370BDD">
        <w:rPr>
          <w:rFonts w:ascii="Times New Roman" w:hAnsi="Times New Roman" w:cs="Times New Roman"/>
          <w:color w:val="000000" w:themeColor="text1"/>
          <w:sz w:val="24"/>
          <w:szCs w:val="24"/>
          <w:lang w:val="en-US"/>
        </w:rPr>
        <w:t xml:space="preserve"> and</w:t>
      </w:r>
      <w:r w:rsidR="00D9278F" w:rsidRPr="00370BDD">
        <w:rPr>
          <w:rFonts w:ascii="Times New Roman" w:hAnsi="Times New Roman" w:cs="Times New Roman"/>
          <w:color w:val="000000" w:themeColor="text1"/>
          <w:sz w:val="24"/>
          <w:szCs w:val="24"/>
          <w:lang w:val="en-US"/>
        </w:rPr>
        <w:t xml:space="preserve"> 1.</w:t>
      </w:r>
      <w:r w:rsidR="00161525" w:rsidRPr="00370BDD">
        <w:rPr>
          <w:rFonts w:ascii="Times New Roman" w:hAnsi="Times New Roman" w:cs="Times New Roman"/>
          <w:color w:val="000000" w:themeColor="text1"/>
          <w:sz w:val="24"/>
          <w:szCs w:val="24"/>
          <w:lang w:val="en-US"/>
        </w:rPr>
        <w:t>3</w:t>
      </w:r>
      <w:r w:rsidR="00D9278F" w:rsidRPr="00370BDD">
        <w:rPr>
          <w:rFonts w:ascii="Times New Roman" w:hAnsi="Times New Roman" w:cs="Times New Roman"/>
          <w:color w:val="000000" w:themeColor="text1"/>
          <w:sz w:val="24"/>
          <w:szCs w:val="24"/>
          <w:lang w:val="en-US"/>
        </w:rPr>
        <w:t>/yr, respectively)</w:t>
      </w:r>
      <w:r w:rsidR="004F7242" w:rsidRPr="00370BDD">
        <w:rPr>
          <w:rFonts w:ascii="Times New Roman" w:hAnsi="Times New Roman" w:cs="Times New Roman"/>
          <w:color w:val="000000" w:themeColor="text1"/>
          <w:sz w:val="24"/>
          <w:szCs w:val="24"/>
          <w:lang w:val="en-US"/>
        </w:rPr>
        <w:t xml:space="preserve">. </w:t>
      </w:r>
      <w:r w:rsidR="00467DBA" w:rsidRPr="00370BDD">
        <w:rPr>
          <w:rFonts w:ascii="Times New Roman" w:hAnsi="Times New Roman" w:cs="Times New Roman"/>
          <w:color w:val="000000" w:themeColor="text1"/>
          <w:sz w:val="24"/>
          <w:szCs w:val="24"/>
          <w:lang w:val="en-US"/>
        </w:rPr>
        <w:t xml:space="preserve">In combination, these measures </w:t>
      </w:r>
      <w:r w:rsidR="00147AE3" w:rsidRPr="00370BDD">
        <w:rPr>
          <w:rFonts w:ascii="Times New Roman" w:hAnsi="Times New Roman" w:cs="Times New Roman"/>
          <w:color w:val="000000" w:themeColor="text1"/>
          <w:sz w:val="24"/>
          <w:szCs w:val="24"/>
          <w:lang w:val="en-US"/>
        </w:rPr>
        <w:t>indicate</w:t>
      </w:r>
      <w:r w:rsidR="00467DBA" w:rsidRPr="00370BDD">
        <w:rPr>
          <w:rFonts w:ascii="Times New Roman" w:hAnsi="Times New Roman" w:cs="Times New Roman"/>
          <w:color w:val="000000" w:themeColor="text1"/>
          <w:sz w:val="24"/>
          <w:szCs w:val="24"/>
          <w:lang w:val="en-US"/>
        </w:rPr>
        <w:t xml:space="preserve"> </w:t>
      </w:r>
      <w:r w:rsidR="004F7242" w:rsidRPr="00370BDD">
        <w:rPr>
          <w:rFonts w:ascii="Times New Roman" w:hAnsi="Times New Roman" w:cs="Times New Roman"/>
          <w:color w:val="000000" w:themeColor="text1"/>
          <w:sz w:val="24"/>
          <w:szCs w:val="24"/>
          <w:lang w:val="en-US"/>
        </w:rPr>
        <w:t xml:space="preserve">that </w:t>
      </w:r>
      <w:r w:rsidR="004F7242" w:rsidRPr="00370BDD">
        <w:rPr>
          <w:rFonts w:ascii="Times New Roman" w:hAnsi="Times New Roman" w:cs="Times New Roman"/>
          <w:i/>
          <w:color w:val="000000" w:themeColor="text1"/>
          <w:sz w:val="24"/>
          <w:szCs w:val="24"/>
          <w:lang w:val="en-US"/>
        </w:rPr>
        <w:t>Scale Development</w:t>
      </w:r>
      <w:r w:rsidR="004F7242" w:rsidRPr="00370BDD">
        <w:rPr>
          <w:rFonts w:ascii="Times New Roman" w:hAnsi="Times New Roman" w:cs="Times New Roman"/>
          <w:color w:val="000000" w:themeColor="text1"/>
          <w:sz w:val="24"/>
          <w:szCs w:val="24"/>
          <w:lang w:val="en-US"/>
        </w:rPr>
        <w:t xml:space="preserve"> has emerged as</w:t>
      </w:r>
      <w:r w:rsidR="006E6B1C" w:rsidRPr="00370BDD">
        <w:rPr>
          <w:rFonts w:ascii="Times New Roman" w:hAnsi="Times New Roman" w:cs="Times New Roman"/>
          <w:color w:val="000000" w:themeColor="text1"/>
          <w:sz w:val="24"/>
          <w:szCs w:val="24"/>
          <w:lang w:val="en-US"/>
        </w:rPr>
        <w:t xml:space="preserve"> a new</w:t>
      </w:r>
      <w:r w:rsidR="004F7242" w:rsidRPr="00370BDD">
        <w:rPr>
          <w:rFonts w:ascii="Times New Roman" w:hAnsi="Times New Roman" w:cs="Times New Roman"/>
          <w:color w:val="000000" w:themeColor="text1"/>
          <w:sz w:val="24"/>
          <w:szCs w:val="24"/>
          <w:lang w:val="en-US"/>
        </w:rPr>
        <w:t xml:space="preserve"> and</w:t>
      </w:r>
      <w:r w:rsidR="006E6B1C" w:rsidRPr="00370BDD">
        <w:rPr>
          <w:rFonts w:ascii="Times New Roman" w:hAnsi="Times New Roman" w:cs="Times New Roman"/>
          <w:color w:val="000000" w:themeColor="text1"/>
          <w:sz w:val="24"/>
          <w:szCs w:val="24"/>
          <w:lang w:val="en-US"/>
        </w:rPr>
        <w:t xml:space="preserve"> highly </w:t>
      </w:r>
      <w:r w:rsidR="000D132A">
        <w:rPr>
          <w:rFonts w:ascii="Times New Roman" w:hAnsi="Times New Roman" w:cs="Times New Roman"/>
          <w:color w:val="000000" w:themeColor="text1"/>
          <w:sz w:val="24"/>
          <w:szCs w:val="24"/>
          <w:lang w:val="en-US"/>
        </w:rPr>
        <w:t>cited</w:t>
      </w:r>
      <w:r w:rsidR="000D132A" w:rsidRPr="00370BDD">
        <w:rPr>
          <w:rFonts w:ascii="Times New Roman" w:hAnsi="Times New Roman" w:cs="Times New Roman"/>
          <w:color w:val="000000" w:themeColor="text1"/>
          <w:sz w:val="24"/>
          <w:szCs w:val="24"/>
          <w:lang w:val="en-US"/>
        </w:rPr>
        <w:t xml:space="preserve"> </w:t>
      </w:r>
      <w:r w:rsidR="007408B3" w:rsidRPr="00370BDD">
        <w:rPr>
          <w:rFonts w:ascii="Times New Roman" w:hAnsi="Times New Roman" w:cs="Times New Roman"/>
          <w:color w:val="000000" w:themeColor="text1"/>
          <w:sz w:val="24"/>
          <w:szCs w:val="24"/>
          <w:lang w:val="en-US"/>
        </w:rPr>
        <w:t xml:space="preserve">topic </w:t>
      </w:r>
      <w:r w:rsidR="006E6B1C" w:rsidRPr="00370BDD">
        <w:rPr>
          <w:rFonts w:ascii="Times New Roman" w:hAnsi="Times New Roman" w:cs="Times New Roman"/>
          <w:color w:val="000000" w:themeColor="text1"/>
          <w:sz w:val="24"/>
          <w:szCs w:val="24"/>
          <w:lang w:val="en-US"/>
        </w:rPr>
        <w:t>literature in JVB</w:t>
      </w:r>
      <w:r w:rsidR="00935EE9" w:rsidRPr="00370BDD">
        <w:rPr>
          <w:rFonts w:ascii="Times New Roman" w:hAnsi="Times New Roman" w:cs="Times New Roman"/>
          <w:color w:val="000000" w:themeColor="text1"/>
          <w:sz w:val="24"/>
          <w:szCs w:val="24"/>
          <w:lang w:val="en-US"/>
        </w:rPr>
        <w:t xml:space="preserve"> in recent years</w:t>
      </w:r>
      <w:r w:rsidR="007408B3" w:rsidRPr="00370BDD">
        <w:rPr>
          <w:rFonts w:ascii="Times New Roman" w:hAnsi="Times New Roman" w:cs="Times New Roman"/>
          <w:color w:val="000000" w:themeColor="text1"/>
          <w:sz w:val="24"/>
          <w:szCs w:val="24"/>
          <w:lang w:val="en-US"/>
        </w:rPr>
        <w:t>. In addition, these results indicate that</w:t>
      </w:r>
      <w:r w:rsidR="006E6B1C" w:rsidRPr="00370BDD">
        <w:rPr>
          <w:rFonts w:ascii="Times New Roman" w:hAnsi="Times New Roman" w:cs="Times New Roman"/>
          <w:color w:val="000000" w:themeColor="text1"/>
          <w:sz w:val="24"/>
          <w:szCs w:val="24"/>
          <w:lang w:val="en-US"/>
        </w:rPr>
        <w:t xml:space="preserve"> </w:t>
      </w:r>
      <w:r w:rsidR="009B2029" w:rsidRPr="00370BDD">
        <w:rPr>
          <w:rFonts w:ascii="Times New Roman" w:hAnsi="Times New Roman" w:cs="Times New Roman"/>
          <w:i/>
          <w:color w:val="000000" w:themeColor="text1"/>
          <w:sz w:val="24"/>
          <w:szCs w:val="24"/>
          <w:lang w:val="en-US"/>
        </w:rPr>
        <w:t>Career Choices</w:t>
      </w:r>
      <w:r w:rsidR="004F7242" w:rsidRPr="00370BDD">
        <w:rPr>
          <w:rFonts w:ascii="Times New Roman" w:hAnsi="Times New Roman" w:cs="Times New Roman"/>
          <w:color w:val="000000" w:themeColor="text1"/>
          <w:sz w:val="24"/>
          <w:szCs w:val="24"/>
          <w:lang w:val="en-US"/>
        </w:rPr>
        <w:t xml:space="preserve"> scholarship </w:t>
      </w:r>
      <w:r w:rsidR="00D8134A" w:rsidRPr="00370BDD">
        <w:rPr>
          <w:rFonts w:ascii="Times New Roman" w:hAnsi="Times New Roman" w:cs="Times New Roman"/>
          <w:color w:val="000000" w:themeColor="text1"/>
          <w:sz w:val="24"/>
          <w:szCs w:val="24"/>
          <w:lang w:val="en-US"/>
        </w:rPr>
        <w:t xml:space="preserve">in JVB </w:t>
      </w:r>
      <w:r w:rsidR="00D5677C" w:rsidRPr="00370BDD">
        <w:rPr>
          <w:rFonts w:ascii="Times New Roman" w:hAnsi="Times New Roman" w:cs="Times New Roman"/>
          <w:color w:val="000000" w:themeColor="text1"/>
          <w:sz w:val="24"/>
          <w:szCs w:val="24"/>
          <w:lang w:val="en-US"/>
        </w:rPr>
        <w:t>attract</w:t>
      </w:r>
      <w:r w:rsidR="00200EF6" w:rsidRPr="00370BDD">
        <w:rPr>
          <w:rFonts w:ascii="Times New Roman" w:hAnsi="Times New Roman" w:cs="Times New Roman"/>
          <w:color w:val="000000" w:themeColor="text1"/>
          <w:sz w:val="24"/>
          <w:szCs w:val="24"/>
          <w:lang w:val="en-US"/>
        </w:rPr>
        <w:t>ed</w:t>
      </w:r>
      <w:r w:rsidR="00D5677C" w:rsidRPr="00370BDD">
        <w:rPr>
          <w:rFonts w:ascii="Times New Roman" w:hAnsi="Times New Roman" w:cs="Times New Roman"/>
          <w:color w:val="000000" w:themeColor="text1"/>
          <w:sz w:val="24"/>
          <w:szCs w:val="24"/>
          <w:lang w:val="en-US"/>
        </w:rPr>
        <w:t xml:space="preserve"> </w:t>
      </w:r>
      <w:r w:rsidR="00D8134A" w:rsidRPr="00370BDD">
        <w:rPr>
          <w:rFonts w:ascii="Times New Roman" w:hAnsi="Times New Roman" w:cs="Times New Roman"/>
          <w:color w:val="000000" w:themeColor="text1"/>
          <w:sz w:val="24"/>
          <w:szCs w:val="24"/>
          <w:lang w:val="en-US"/>
        </w:rPr>
        <w:t xml:space="preserve">comparatively </w:t>
      </w:r>
      <w:r w:rsidR="00830DD2" w:rsidRPr="00370BDD">
        <w:rPr>
          <w:rFonts w:ascii="Times New Roman" w:hAnsi="Times New Roman" w:cs="Times New Roman"/>
          <w:color w:val="000000" w:themeColor="text1"/>
          <w:sz w:val="24"/>
          <w:szCs w:val="24"/>
          <w:lang w:val="en-US"/>
        </w:rPr>
        <w:t>fewer citations</w:t>
      </w:r>
      <w:r w:rsidR="00D5677C" w:rsidRPr="00370BDD">
        <w:rPr>
          <w:rFonts w:ascii="Times New Roman" w:hAnsi="Times New Roman" w:cs="Times New Roman"/>
          <w:color w:val="000000" w:themeColor="text1"/>
          <w:sz w:val="24"/>
          <w:szCs w:val="24"/>
          <w:lang w:val="en-US"/>
        </w:rPr>
        <w:t xml:space="preserve"> </w:t>
      </w:r>
      <w:r w:rsidR="00D9278F" w:rsidRPr="00370BDD">
        <w:rPr>
          <w:rFonts w:ascii="Times New Roman" w:hAnsi="Times New Roman" w:cs="Times New Roman"/>
          <w:color w:val="000000" w:themeColor="text1"/>
          <w:sz w:val="24"/>
          <w:szCs w:val="24"/>
          <w:lang w:val="en-US"/>
        </w:rPr>
        <w:t xml:space="preserve">relative to </w:t>
      </w:r>
      <w:r w:rsidR="007408B3" w:rsidRPr="00370BDD">
        <w:rPr>
          <w:rFonts w:ascii="Times New Roman" w:hAnsi="Times New Roman" w:cs="Times New Roman"/>
          <w:color w:val="000000" w:themeColor="text1"/>
          <w:sz w:val="24"/>
          <w:szCs w:val="24"/>
          <w:lang w:val="en-US"/>
        </w:rPr>
        <w:t xml:space="preserve">the journal’s </w:t>
      </w:r>
      <w:r w:rsidR="00D9278F" w:rsidRPr="00370BDD">
        <w:rPr>
          <w:rFonts w:ascii="Times New Roman" w:hAnsi="Times New Roman" w:cs="Times New Roman"/>
          <w:color w:val="000000" w:themeColor="text1"/>
          <w:sz w:val="24"/>
          <w:szCs w:val="24"/>
          <w:lang w:val="en-US"/>
        </w:rPr>
        <w:t>other content areas</w:t>
      </w:r>
      <w:r w:rsidR="00200EF6" w:rsidRPr="00370BDD">
        <w:rPr>
          <w:rFonts w:ascii="Times New Roman" w:hAnsi="Times New Roman" w:cs="Times New Roman"/>
          <w:color w:val="000000" w:themeColor="text1"/>
          <w:sz w:val="24"/>
          <w:szCs w:val="24"/>
          <w:lang w:val="en-US"/>
        </w:rPr>
        <w:t xml:space="preserve"> during this period</w:t>
      </w:r>
      <w:r w:rsidR="00467DBA" w:rsidRPr="00370BDD">
        <w:rPr>
          <w:rFonts w:ascii="Times New Roman" w:hAnsi="Times New Roman" w:cs="Times New Roman"/>
          <w:color w:val="000000" w:themeColor="text1"/>
          <w:sz w:val="24"/>
          <w:szCs w:val="24"/>
          <w:lang w:val="en-US"/>
        </w:rPr>
        <w:t>.</w:t>
      </w:r>
    </w:p>
    <w:p w14:paraId="455457AB" w14:textId="27A6B5F0" w:rsidR="009B2029" w:rsidRPr="00370BDD" w:rsidRDefault="009B2029" w:rsidP="00C302A1">
      <w:pPr>
        <w:widowControl w:val="0"/>
        <w:spacing w:after="0" w:line="480" w:lineRule="auto"/>
        <w:ind w:firstLine="720"/>
        <w:rPr>
          <w:rFonts w:ascii="Times New Roman" w:hAnsi="Times New Roman" w:cs="Times New Roman"/>
          <w:b/>
          <w:color w:val="000000" w:themeColor="text1"/>
          <w:sz w:val="24"/>
          <w:szCs w:val="24"/>
          <w:lang w:val="en-US"/>
        </w:rPr>
      </w:pPr>
      <w:r w:rsidRPr="00370BDD">
        <w:rPr>
          <w:rFonts w:ascii="Times New Roman" w:hAnsi="Times New Roman" w:cs="Times New Roman"/>
          <w:color w:val="000000" w:themeColor="text1"/>
          <w:sz w:val="24"/>
          <w:szCs w:val="24"/>
          <w:lang w:val="en-US"/>
        </w:rPr>
        <w:t xml:space="preserve">Table 1 provides a summary overview of key content associated with each of the three major JVB topic areas, including: a) </w:t>
      </w:r>
      <w:r w:rsidRPr="00370BDD">
        <w:rPr>
          <w:rFonts w:ascii="Times New Roman" w:hAnsi="Times New Roman" w:cs="Times New Roman"/>
          <w:i/>
          <w:color w:val="000000" w:themeColor="text1"/>
          <w:sz w:val="24"/>
          <w:szCs w:val="24"/>
          <w:lang w:val="en-US"/>
        </w:rPr>
        <w:t>key articles</w:t>
      </w:r>
      <w:r w:rsidRPr="00370BDD">
        <w:rPr>
          <w:rFonts w:ascii="Times New Roman" w:hAnsi="Times New Roman" w:cs="Times New Roman"/>
          <w:color w:val="000000" w:themeColor="text1"/>
          <w:sz w:val="24"/>
          <w:szCs w:val="24"/>
          <w:lang w:val="en-US"/>
        </w:rPr>
        <w:t xml:space="preserve"> (i.e. the JVB articles associated with each topic cluster that have the highest per year</w:t>
      </w:r>
      <w:r w:rsidRPr="00370BDD" w:rsidDel="006305A0">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citation rates), b) </w:t>
      </w:r>
      <w:r w:rsidRPr="00370BDD">
        <w:rPr>
          <w:rFonts w:ascii="Times New Roman" w:hAnsi="Times New Roman" w:cs="Times New Roman"/>
          <w:i/>
          <w:color w:val="000000" w:themeColor="text1"/>
          <w:sz w:val="24"/>
          <w:szCs w:val="24"/>
          <w:lang w:val="en-US"/>
        </w:rPr>
        <w:t>key topics</w:t>
      </w:r>
      <w:r w:rsidRPr="00370BDD">
        <w:rPr>
          <w:rFonts w:ascii="Times New Roman" w:hAnsi="Times New Roman" w:cs="Times New Roman"/>
          <w:color w:val="000000" w:themeColor="text1"/>
          <w:sz w:val="24"/>
          <w:szCs w:val="24"/>
          <w:lang w:val="en-US"/>
        </w:rPr>
        <w:t xml:space="preserve"> (i.e. topics associated with the largest number of JVB articles), c) </w:t>
      </w:r>
      <w:r w:rsidR="000D132A">
        <w:rPr>
          <w:rFonts w:ascii="Times New Roman" w:hAnsi="Times New Roman" w:cs="Times New Roman"/>
          <w:color w:val="000000" w:themeColor="text1"/>
          <w:sz w:val="24"/>
          <w:szCs w:val="24"/>
          <w:lang w:val="en-US"/>
        </w:rPr>
        <w:t>‘</w:t>
      </w:r>
      <w:r w:rsidRPr="00370BDD">
        <w:rPr>
          <w:rFonts w:ascii="Times New Roman" w:hAnsi="Times New Roman" w:cs="Times New Roman"/>
          <w:i/>
          <w:color w:val="000000" w:themeColor="text1"/>
          <w:sz w:val="24"/>
          <w:szCs w:val="24"/>
          <w:lang w:val="en-US"/>
        </w:rPr>
        <w:t>high impact</w:t>
      </w:r>
      <w:r w:rsidR="000D132A">
        <w:rPr>
          <w:rFonts w:ascii="Times New Roman" w:hAnsi="Times New Roman" w:cs="Times New Roman"/>
          <w:i/>
          <w:color w:val="000000" w:themeColor="text1"/>
          <w:sz w:val="24"/>
          <w:szCs w:val="24"/>
          <w:lang w:val="en-US"/>
        </w:rPr>
        <w:t>’</w:t>
      </w:r>
      <w:r w:rsidRPr="00370BDD">
        <w:rPr>
          <w:rFonts w:ascii="Times New Roman" w:hAnsi="Times New Roman" w:cs="Times New Roman"/>
          <w:i/>
          <w:color w:val="000000" w:themeColor="text1"/>
          <w:sz w:val="24"/>
          <w:szCs w:val="24"/>
          <w:lang w:val="en-US"/>
        </w:rPr>
        <w:t xml:space="preserve"> topics</w:t>
      </w:r>
      <w:r w:rsidRPr="00370BDD">
        <w:rPr>
          <w:rFonts w:ascii="Times New Roman" w:hAnsi="Times New Roman" w:cs="Times New Roman"/>
          <w:color w:val="000000" w:themeColor="text1"/>
          <w:sz w:val="24"/>
          <w:szCs w:val="24"/>
          <w:lang w:val="en-US"/>
        </w:rPr>
        <w:t xml:space="preserve"> (i.e. topics whose articles have the highest average citation rate, correcting for publication year), and d) </w:t>
      </w:r>
      <w:r w:rsidRPr="00370BDD">
        <w:rPr>
          <w:rFonts w:ascii="Times New Roman" w:hAnsi="Times New Roman" w:cs="Times New Roman"/>
          <w:i/>
          <w:color w:val="000000" w:themeColor="text1"/>
          <w:sz w:val="24"/>
          <w:szCs w:val="24"/>
          <w:lang w:val="en-US"/>
        </w:rPr>
        <w:t>trending topics</w:t>
      </w:r>
      <w:r w:rsidRPr="00370BDD">
        <w:rPr>
          <w:rFonts w:ascii="Times New Roman" w:hAnsi="Times New Roman" w:cs="Times New Roman"/>
          <w:color w:val="000000" w:themeColor="text1"/>
          <w:sz w:val="24"/>
          <w:szCs w:val="24"/>
          <w:lang w:val="en-US"/>
        </w:rPr>
        <w:t xml:space="preserve"> (i.e. topics with the most recent average article publication year) for each cluster.</w:t>
      </w:r>
    </w:p>
    <w:p w14:paraId="771BF2C5" w14:textId="33B14012" w:rsidR="006B7115" w:rsidRPr="00370BDD" w:rsidRDefault="00B44D1F" w:rsidP="00196A9D">
      <w:pPr>
        <w:widowControl w:val="0"/>
        <w:spacing w:after="0" w:line="480" w:lineRule="auto"/>
        <w:rPr>
          <w:rFonts w:ascii="Times New Roman" w:hAnsi="Times New Roman" w:cs="Times New Roman"/>
          <w:color w:val="000000" w:themeColor="text1"/>
          <w:sz w:val="24"/>
          <w:szCs w:val="24"/>
          <w:lang w:val="en-US"/>
        </w:rPr>
      </w:pPr>
      <w:r>
        <w:rPr>
          <w:rFonts w:ascii="Times New Roman" w:hAnsi="Times New Roman" w:cs="Times New Roman"/>
          <w:i/>
          <w:color w:val="000000" w:themeColor="text1"/>
          <w:sz w:val="24"/>
          <w:szCs w:val="24"/>
          <w:lang w:val="en-US"/>
        </w:rPr>
        <w:tab/>
      </w:r>
      <w:r w:rsidR="00AD51FB" w:rsidRPr="007759AF">
        <w:rPr>
          <w:rFonts w:ascii="Times New Roman" w:hAnsi="Times New Roman" w:cs="Times New Roman"/>
          <w:i/>
          <w:color w:val="000000" w:themeColor="text1"/>
          <w:sz w:val="24"/>
          <w:szCs w:val="24"/>
          <w:lang w:val="en-US"/>
        </w:rPr>
        <w:t>3.2.1.</w:t>
      </w:r>
      <w:r w:rsidR="00AD51FB">
        <w:rPr>
          <w:rFonts w:ascii="Times New Roman" w:hAnsi="Times New Roman" w:cs="Times New Roman"/>
          <w:i/>
          <w:color w:val="000000" w:themeColor="text1"/>
          <w:sz w:val="24"/>
          <w:szCs w:val="24"/>
          <w:lang w:val="en-US"/>
        </w:rPr>
        <w:t xml:space="preserve">1. </w:t>
      </w:r>
      <w:r w:rsidR="00D9422B" w:rsidRPr="00D9422B">
        <w:rPr>
          <w:rFonts w:ascii="Times New Roman" w:hAnsi="Times New Roman" w:cs="Times New Roman"/>
          <w:i/>
          <w:color w:val="000000" w:themeColor="text1"/>
          <w:sz w:val="24"/>
          <w:szCs w:val="24"/>
          <w:lang w:val="en-US"/>
        </w:rPr>
        <w:t xml:space="preserve">Comparison of results to prior reviews of </w:t>
      </w:r>
      <w:r w:rsidR="00D9422B">
        <w:rPr>
          <w:rFonts w:ascii="Times New Roman" w:hAnsi="Times New Roman" w:cs="Times New Roman"/>
          <w:i/>
          <w:color w:val="000000" w:themeColor="text1"/>
          <w:sz w:val="24"/>
          <w:szCs w:val="24"/>
          <w:lang w:val="en-US"/>
        </w:rPr>
        <w:t>JVB topic areas</w:t>
      </w:r>
      <w:r w:rsidR="00AD51FB">
        <w:rPr>
          <w:rFonts w:ascii="Times New Roman" w:hAnsi="Times New Roman" w:cs="Times New Roman"/>
          <w:i/>
          <w:color w:val="000000" w:themeColor="text1"/>
          <w:sz w:val="24"/>
          <w:szCs w:val="24"/>
          <w:lang w:val="en-US"/>
        </w:rPr>
        <w:t>.</w:t>
      </w:r>
      <w:r w:rsidR="00AD51FB">
        <w:rPr>
          <w:rFonts w:ascii="Times New Roman" w:hAnsi="Times New Roman" w:cs="Times New Roman"/>
          <w:b/>
          <w:color w:val="000000" w:themeColor="text1"/>
          <w:sz w:val="24"/>
          <w:szCs w:val="24"/>
          <w:lang w:val="en-US"/>
        </w:rPr>
        <w:t xml:space="preserve"> </w:t>
      </w:r>
      <w:r w:rsidR="00680A0A" w:rsidRPr="00370BDD">
        <w:rPr>
          <w:rFonts w:ascii="Times New Roman" w:hAnsi="Times New Roman" w:cs="Times New Roman"/>
          <w:color w:val="000000" w:themeColor="text1"/>
          <w:sz w:val="24"/>
          <w:szCs w:val="24"/>
          <w:lang w:val="en-US"/>
        </w:rPr>
        <w:t xml:space="preserve">In this section, we note features of the overall intellectual structure of JVB as revealed by our topic analysis, and discuss how it updates prior descriptions. </w:t>
      </w:r>
      <w:r w:rsidR="00603BCE">
        <w:rPr>
          <w:rFonts w:ascii="Times New Roman" w:hAnsi="Times New Roman" w:cs="Times New Roman"/>
          <w:color w:val="000000" w:themeColor="text1"/>
          <w:sz w:val="24"/>
          <w:szCs w:val="24"/>
          <w:lang w:val="en-US"/>
        </w:rPr>
        <w:t>T</w:t>
      </w:r>
      <w:r w:rsidR="00680A0A" w:rsidRPr="00370BDD">
        <w:rPr>
          <w:rFonts w:ascii="Times New Roman" w:hAnsi="Times New Roman" w:cs="Times New Roman"/>
          <w:color w:val="000000" w:themeColor="text1"/>
          <w:sz w:val="24"/>
          <w:szCs w:val="24"/>
          <w:lang w:val="en-US"/>
        </w:rPr>
        <w:t xml:space="preserve">he two </w:t>
      </w:r>
      <w:r w:rsidR="00603BCE">
        <w:rPr>
          <w:rFonts w:ascii="Times New Roman" w:hAnsi="Times New Roman" w:cs="Times New Roman"/>
          <w:color w:val="000000" w:themeColor="text1"/>
          <w:sz w:val="24"/>
          <w:szCs w:val="24"/>
          <w:lang w:val="en-US"/>
        </w:rPr>
        <w:t xml:space="preserve">primary fields contributing to JVB </w:t>
      </w:r>
      <w:r w:rsidR="00680A0A" w:rsidRPr="00370BDD">
        <w:rPr>
          <w:rFonts w:ascii="Times New Roman" w:hAnsi="Times New Roman" w:cs="Times New Roman"/>
          <w:color w:val="000000" w:themeColor="text1"/>
          <w:sz w:val="24"/>
          <w:szCs w:val="24"/>
          <w:lang w:val="en-US"/>
        </w:rPr>
        <w:t xml:space="preserve">have been variously referred to as “the counseling psychology and organizational behavior perspectives” </w:t>
      </w:r>
      <w:r w:rsidR="00680A0A"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{"citationID":"1gnmln3ic","properties":{"formattedCitation":"(Hackett, Lent, &amp; Greenhaus, 1991, p. 4)","plainCitation":"(Hackett, Lent, &amp; Greenhaus, 1991, p. 4)"},"citationItems":[{"id":6636,"uris":["http://zotero.org/users/1095756/items/GE55VQG6"],"uri":["http://zotero.org/users/1095756/items/GE55VQG6"],"itemData":{"id":6636,"type":"article-journal","title":"Advances in vocational theory and research: A 20-year retrospective","container-title":"Journal of Vocational Behavior","page":"3-38","volume":"38","issue":"1","abstract":"This paper reviews major advances in theory and research on vocational behavior over the past 2 decades. Organized along the lines of traditional distinctions between counseling and organizational behavior, the state of theory and research circa 1971 is reviewed, then important trends in research and theory development in the intervening decades are summarized. Some important distinctions in focus between the counseling psychology and organizational behavior perspectives are noted. Within the counseling psychology tradition the evolution of several older theoretical models and the emergence of promising new conceptual frameworks are traced. From an organizational behavior perspective, changing trends in the application of theoretical models to vocational topics are explored. Finally, important areas of convergence are discussed and recommendations for future research, particularly the cross-fertilization of ideas between traditions within the field of vocational behavior, are proposed.","DOI":"10.1016/0001-8791(91)90015-E","ISSN":"0001-8791","journalAbbreviation":"Journal of Vocational Behavior","author":[{"family":"Hackett","given":"Gail"},{"family":"Lent","given":"Robert W"},{"family":"Greenhaus","given":"Jeffrey H"}],"issued":{"date-parts":[["1991"]]}},"locator":"4"}],"schema":"https://github.com/citation-style-language/schema/raw/master/csl-citation.json"} </w:instrText>
      </w:r>
      <w:r w:rsidR="00680A0A"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(Hackett, Lent, &amp; Greenhaus, 1991, p. 4)</w:t>
      </w:r>
      <w:r w:rsidR="00680A0A" w:rsidRPr="00370BDD">
        <w:rPr>
          <w:rFonts w:ascii="Times New Roman" w:hAnsi="Times New Roman" w:cs="Times New Roman"/>
          <w:color w:val="000000" w:themeColor="text1"/>
          <w:sz w:val="24"/>
          <w:szCs w:val="24"/>
          <w:lang w:val="en-US"/>
        </w:rPr>
        <w:fldChar w:fldCharType="end"/>
      </w:r>
      <w:r w:rsidR="00680A0A" w:rsidRPr="00370BDD">
        <w:rPr>
          <w:rFonts w:ascii="Times New Roman" w:hAnsi="Times New Roman" w:cs="Times New Roman"/>
          <w:color w:val="000000" w:themeColor="text1"/>
          <w:sz w:val="24"/>
          <w:szCs w:val="24"/>
          <w:lang w:val="en-US"/>
        </w:rPr>
        <w:t xml:space="preserve">, and “counseling psychology” and “industrial-organizational psychology” </w:t>
      </w:r>
      <w:r w:rsidR="00680A0A" w:rsidRPr="00370BDD">
        <w:rPr>
          <w:rFonts w:ascii="Times New Roman" w:hAnsi="Times New Roman" w:cs="Times New Roman"/>
          <w:color w:val="000000" w:themeColor="text1"/>
          <w:sz w:val="24"/>
          <w:szCs w:val="24"/>
          <w:lang w:val="en-US"/>
        </w:rPr>
        <w:fldChar w:fldCharType="begin"/>
      </w:r>
      <w:r w:rsidR="004C4923">
        <w:rPr>
          <w:rFonts w:ascii="Times New Roman" w:hAnsi="Times New Roman" w:cs="Times New Roman"/>
          <w:color w:val="000000" w:themeColor="text1"/>
          <w:sz w:val="24"/>
          <w:szCs w:val="24"/>
          <w:lang w:val="en-US"/>
        </w:rPr>
        <w:instrText xml:space="preserve"> ADDIN ZOTERO_ITEM CSL_CITATION {"citationID":"2lo28h613o","properties":{"formattedCitation":"(Tinsley &amp; Heesacker, 1984, p. 139)","plainCitation":"(Tinsley &amp; Heesacker, 1984, p. 139)"},"citationItems":[{"id":6634,"uris":["http://zotero.org/users/1095756/items/CHRN8JBP"],"uri":["http://zotero.org/users/1095756/items/CHRN8JBP"],"itemData":{"id":6634,"type":"article-journal","title":"Vocational behavior and career development, 1983: A review","container-title":"Journal of Vocational Behavior","page":"139-190","volume":"25","issue":"2","abstract":"This article reviews the literature related to vocational behavior and career development published during 1983. Journals in the fields of psychology, sociology, and organizational behavior were examined, and 445 relevant articles published in 42 different journals were identified. The review is organized around issues pertinent to the counseling psychology perspective (i.e., career development, vocational choice, vocational behavior of women, assessment, intervention strategies) and the industrial/organizational psychology perspective (i.e., personnel functions, worker adjustment problems, work adjustment) on vocational behavior.","DOI":"https://doi.org/10.1016/0001-8791(84)90042-3","ISSN":"0001-8791","journalAbbreviation":"Journal of Vocational Behavior","author":[{"family":"Tinsley","given":"H. E. A."},{"family":"Heesacker","given":"M."}],"issued":{"date-parts":[["1984"]]}},"locator":"139"}],"schema":"https://github.com/citation-style-language/schema/raw/master/csl-citation.json"} </w:instrText>
      </w:r>
      <w:r w:rsidR="00680A0A"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color w:val="000000" w:themeColor="text1"/>
          <w:sz w:val="24"/>
          <w:szCs w:val="24"/>
          <w:lang w:val="en-US"/>
        </w:rPr>
        <w:t>(Tinsley &amp; Heesacker, 1984, p. 139)</w:t>
      </w:r>
      <w:r w:rsidR="00680A0A" w:rsidRPr="00370BDD">
        <w:rPr>
          <w:rFonts w:ascii="Times New Roman" w:hAnsi="Times New Roman" w:cs="Times New Roman"/>
          <w:color w:val="000000" w:themeColor="text1"/>
          <w:sz w:val="24"/>
          <w:szCs w:val="24"/>
          <w:lang w:val="en-US"/>
        </w:rPr>
        <w:fldChar w:fldCharType="end"/>
      </w:r>
      <w:r w:rsidR="00680A0A" w:rsidRPr="00370BDD">
        <w:rPr>
          <w:rFonts w:ascii="Times New Roman" w:hAnsi="Times New Roman" w:cs="Times New Roman"/>
          <w:color w:val="000000" w:themeColor="text1"/>
          <w:sz w:val="24"/>
          <w:szCs w:val="24"/>
          <w:lang w:val="en-US"/>
        </w:rPr>
        <w:t>.</w:t>
      </w:r>
      <w:r w:rsidR="004F7B97" w:rsidRPr="00370BDD">
        <w:rPr>
          <w:rFonts w:ascii="Times New Roman" w:hAnsi="Times New Roman" w:cs="Times New Roman"/>
          <w:color w:val="000000" w:themeColor="text1"/>
          <w:sz w:val="24"/>
          <w:szCs w:val="24"/>
          <w:lang w:val="en-US"/>
        </w:rPr>
        <w:t xml:space="preserve"> Our topic mapping analysis partially supports this distinction. The large red cluster – which we label as “Worker </w:t>
      </w:r>
      <w:r w:rsidR="00C558BD" w:rsidRPr="00370BDD">
        <w:rPr>
          <w:rFonts w:ascii="Times New Roman" w:hAnsi="Times New Roman" w:cs="Times New Roman"/>
          <w:color w:val="000000" w:themeColor="text1"/>
          <w:sz w:val="24"/>
          <w:szCs w:val="24"/>
          <w:lang w:val="en-US"/>
        </w:rPr>
        <w:t>Well-Being</w:t>
      </w:r>
      <w:r w:rsidR="004F7B97" w:rsidRPr="00370BDD">
        <w:rPr>
          <w:rFonts w:ascii="Times New Roman" w:hAnsi="Times New Roman" w:cs="Times New Roman"/>
          <w:color w:val="000000" w:themeColor="text1"/>
          <w:sz w:val="24"/>
          <w:szCs w:val="24"/>
          <w:lang w:val="en-US"/>
        </w:rPr>
        <w:t xml:space="preserve">” – includes topics that have previously been associated with organizational behavior / industrial-organizational psychology </w:t>
      </w:r>
      <w:r w:rsidR="00107AB5"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{"citationID":"2a0j6b5dnn","properties":{"formattedCitation":"(Hackett et al., 1991)","plainCitation":"(Hackett et al., 1991)"},"citationItems":[{"id":6636,"uris":["http://zotero.org/users/1095756/items/GE55VQG6"],"uri":["http://zotero.org/users/1095756/items/GE55VQG6"],"itemData":{"id":6636,"type":"article-journal","title":"Advances in vocational theory and research: A 20-year retrospective","container-title":"Journal of Vocational Behavior","page":"3-38","volume":"38","issue":"1","abstract":"This paper reviews major advances in theory and research on vocational behavior over the past 2 decades. Organized along the lines of traditional distinctions between counseling and organizational behavior, the state of theory and research circa 1971 is reviewed, then important trends in research and theory development in the intervening decades are summarized. Some important distinctions in focus between the counseling psychology and organizational behavior perspectives are noted. Within the counseling psychology tradition the evolution of several older theoretical models and the emergence of promising new conceptual frameworks are traced. From an organizational behavior perspective, changing trends in the application of theoretical models to vocational topics are explored. Finally, important areas of convergence are discussed and recommendations for future research, particularly the cross-fertilization of ideas between traditions within the field of vocational behavior, are proposed.","DOI":"10.1016/0001-8791(91)90015-E","ISSN":"0001-8791","journalAbbreviation":"Journal of Vocational Behavior","author":[{"family":"Hackett","given":"Gail"},{"family":"Lent","given":"Robert W"},{"family":"Greenhaus","given":"Jeffrey H"}],"issued":{"date-parts":[["1991"]]}}}],"schema":"https://github.com/citation-style-language/schema/raw/master/csl-citation.json"} </w:instrText>
      </w:r>
      <w:r w:rsidR="00107AB5"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(Hackett et al., 1991)</w:t>
      </w:r>
      <w:r w:rsidR="00107AB5" w:rsidRPr="00370BDD">
        <w:rPr>
          <w:rFonts w:ascii="Times New Roman" w:hAnsi="Times New Roman" w:cs="Times New Roman"/>
          <w:color w:val="000000" w:themeColor="text1"/>
          <w:sz w:val="24"/>
          <w:szCs w:val="24"/>
          <w:lang w:val="en-US"/>
        </w:rPr>
        <w:fldChar w:fldCharType="end"/>
      </w:r>
      <w:r w:rsidR="004F7B97" w:rsidRPr="00370BDD">
        <w:rPr>
          <w:rFonts w:ascii="Times New Roman" w:hAnsi="Times New Roman" w:cs="Times New Roman"/>
          <w:color w:val="000000" w:themeColor="text1"/>
          <w:sz w:val="24"/>
          <w:szCs w:val="24"/>
          <w:lang w:val="en-US"/>
        </w:rPr>
        <w:t>.  Meanwhile, the large green cluster – which we label as Career Choices – includes topics that have previously been associated with counseling psychology</w:t>
      </w:r>
      <w:r w:rsidR="006B7115" w:rsidRPr="00370BDD">
        <w:rPr>
          <w:rFonts w:ascii="Times New Roman" w:hAnsi="Times New Roman" w:cs="Times New Roman"/>
          <w:color w:val="000000" w:themeColor="text1"/>
          <w:sz w:val="24"/>
          <w:szCs w:val="24"/>
          <w:lang w:val="en-US"/>
        </w:rPr>
        <w:t xml:space="preserve"> </w:t>
      </w:r>
      <w:r w:rsidR="00107AB5" w:rsidRPr="00370BDD">
        <w:rPr>
          <w:rFonts w:ascii="Times New Roman" w:hAnsi="Times New Roman" w:cs="Times New Roman"/>
          <w:color w:val="000000" w:themeColor="text1"/>
          <w:sz w:val="24"/>
          <w:szCs w:val="24"/>
          <w:lang w:val="en-US"/>
        </w:rPr>
        <w:fldChar w:fldCharType="begin"/>
      </w:r>
      <w:r w:rsidR="00115060">
        <w:rPr>
          <w:rFonts w:ascii="Times New Roman" w:hAnsi="Times New Roman" w:cs="Times New Roman"/>
          <w:color w:val="000000" w:themeColor="text1"/>
          <w:sz w:val="24"/>
          <w:szCs w:val="24"/>
          <w:lang w:val="en-US"/>
        </w:rPr>
        <w:instrText xml:space="preserve"> ADDIN ZOTERO_ITEM CSL_CITATION {"citationID":"MH92pToq","properties":{"formattedCitation":"(Borgen, 1991; Hackett et al., 1991)","plainCitation":"(Borgen, 1991; Hackett et al., 1991)"},"citationItems":[{"id":8229,"uris":["http://zotero.org/users/1095756/items/FNJJIPKT"],"uri":["http://zotero.org/users/1095756/items/FNJJIPKT"],"itemData":{"id":8229,"type":"article-journal","title":"Megatrends and milestones in vocational behavior: A 20-year counseling psychology retrospective","container-title":"Journal of Vocational Behavior","page":"263-290","volume":"39","issue":"3","source":"ScienceDirect","abstract":"This review article, published in a 20th anniversary series in this journal, examines some central features of the last 20 years of vocational behavior. Looking primarily through the lens of counseling psychology, significant trends and contributions are highlighted. The theories and instruments of Super and Holland have had preeminent influence and visibility. Osipow, the founder of the journal, has been a singularly generative figure, nurturing the scientific productivity of others. Using computerized literature searching, topical trends are examined for the 20 years of the journal. Milestone publications during the period are indicated, with citation data presented to suggest their impact. Overall impressions are sketched of increasing personal agency, cognition, and theoretical convergence. The vitality of the discipline continues, aided significantly by the 20-year success of this journal.","DOI":"10.1016/0001-8791(91)90037-M","ISSN":"0001-8791","shortTitle":"Megatrends and milestones in vocational behavior","journalAbbreviation":"Journal of Vocational Behavior","author":[{"family":"Borgen","given":"Fred H"}],"issued":{"date-parts":[["1991",12,1]]}}},{"id":6636,"uris":["http://zotero.org/users/1095756/items/GE55VQG6"],"uri":["http://zotero.org/users/1095756/items/GE55VQG6"],"itemData":{"id":6636,"type":"article-journal","title":"Advances in vocational theory and research: A 20-year retrospective","container-title":"Journal of Vocational Behavior","page":"3-38","volume":"38","issue":"1","abstract":"This paper reviews major advances in theory and research on vocational behavior over the past 2 decades. Organized along the lines of traditional distinctions between counseling and organizational behavior, the state of theory and research circa 1971 is reviewed, then important trends in research and theory development in the intervening decades are summarized. Some important distinctions in focus between the counseling psychology and organizational behavior perspectives are noted. Within the counseling psychology tradition the evolution of several older theoretical models and the emergence of promising new conceptual frameworks are traced. From an organizational behavior perspective, changing trends in the application of theoretical models to vocational topics are explored. Finally, important areas of convergence are discussed and recommendations for future research, particularly the cross-fertilization of ideas between traditions within the field of vocational behavior, are proposed.","DOI":"10.1016/0001-8791(91)90015-E","ISSN":"0001-8791","journalAbbreviation":"Journal of Vocational Behavior","author":[{"family":"Hackett","given":"Gail"},{"family":"Lent","given":"Robert W"},{"family":"Greenhaus","given":"Jeffrey H"}],"issued":{"date-parts":[["1991"]]}}}],"schema":"https://github.com/citation-style-language/schema/raw/master/csl-citation.json"} </w:instrText>
      </w:r>
      <w:r w:rsidR="00107AB5"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(Borgen, 1991; Hackett et al., 1991)</w:t>
      </w:r>
      <w:r w:rsidR="00107AB5" w:rsidRPr="00370BDD">
        <w:rPr>
          <w:rFonts w:ascii="Times New Roman" w:hAnsi="Times New Roman" w:cs="Times New Roman"/>
          <w:color w:val="000000" w:themeColor="text1"/>
          <w:sz w:val="24"/>
          <w:szCs w:val="24"/>
          <w:lang w:val="en-US"/>
        </w:rPr>
        <w:fldChar w:fldCharType="end"/>
      </w:r>
      <w:r w:rsidR="004F7B97" w:rsidRPr="00370BDD">
        <w:rPr>
          <w:rFonts w:ascii="Times New Roman" w:hAnsi="Times New Roman" w:cs="Times New Roman"/>
          <w:color w:val="000000" w:themeColor="text1"/>
          <w:sz w:val="24"/>
          <w:szCs w:val="24"/>
          <w:lang w:val="en-US"/>
        </w:rPr>
        <w:t xml:space="preserve">. </w:t>
      </w:r>
    </w:p>
    <w:p w14:paraId="21799B15" w14:textId="6A4E53E6" w:rsidR="00833794" w:rsidRDefault="00833794" w:rsidP="00603BCE">
      <w:pPr>
        <w:widowControl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The Worker Well-Being label reflects the </w:t>
      </w:r>
      <w:r w:rsidR="00C37E85">
        <w:rPr>
          <w:rFonts w:ascii="Times New Roman" w:hAnsi="Times New Roman" w:cs="Times New Roman"/>
          <w:color w:val="000000" w:themeColor="text1"/>
          <w:sz w:val="24"/>
          <w:szCs w:val="24"/>
          <w:lang w:val="en-US"/>
        </w:rPr>
        <w:t xml:space="preserve">topics that appear in </w:t>
      </w:r>
      <w:r>
        <w:rPr>
          <w:rFonts w:ascii="Times New Roman" w:hAnsi="Times New Roman" w:cs="Times New Roman"/>
          <w:color w:val="000000" w:themeColor="text1"/>
          <w:sz w:val="24"/>
          <w:szCs w:val="24"/>
          <w:lang w:val="en-US"/>
        </w:rPr>
        <w:t xml:space="preserve">this </w:t>
      </w:r>
      <w:r w:rsidR="001B5631">
        <w:rPr>
          <w:rFonts w:ascii="Times New Roman" w:hAnsi="Times New Roman" w:cs="Times New Roman"/>
          <w:color w:val="000000" w:themeColor="text1"/>
          <w:sz w:val="24"/>
          <w:szCs w:val="24"/>
          <w:lang w:val="en-US"/>
        </w:rPr>
        <w:t xml:space="preserve">topic </w:t>
      </w:r>
      <w:r>
        <w:rPr>
          <w:rFonts w:ascii="Times New Roman" w:hAnsi="Times New Roman" w:cs="Times New Roman"/>
          <w:color w:val="000000" w:themeColor="text1"/>
          <w:sz w:val="24"/>
          <w:szCs w:val="24"/>
          <w:lang w:val="en-US"/>
        </w:rPr>
        <w:t>cluster</w:t>
      </w:r>
      <w:r w:rsidR="00C37E85">
        <w:rPr>
          <w:rFonts w:ascii="Times New Roman" w:hAnsi="Times New Roman" w:cs="Times New Roman"/>
          <w:color w:val="000000" w:themeColor="text1"/>
          <w:sz w:val="24"/>
          <w:szCs w:val="24"/>
          <w:lang w:val="en-US"/>
        </w:rPr>
        <w:t xml:space="preserve"> Namely, </w:t>
      </w:r>
      <w:r w:rsidR="00C37E85">
        <w:rPr>
          <w:rFonts w:ascii="Times New Roman" w:hAnsi="Times New Roman" w:cs="Times New Roman"/>
          <w:color w:val="000000" w:themeColor="text1"/>
          <w:sz w:val="24"/>
          <w:szCs w:val="24"/>
        </w:rPr>
        <w:t>b</w:t>
      </w:r>
      <w:r w:rsidRPr="00370BDD">
        <w:rPr>
          <w:rFonts w:ascii="Times New Roman" w:hAnsi="Times New Roman" w:cs="Times New Roman"/>
          <w:color w:val="000000" w:themeColor="text1"/>
          <w:sz w:val="24"/>
          <w:szCs w:val="24"/>
        </w:rPr>
        <w:t xml:space="preserve">oth the topics and the JVB articles associated with this cluster reveal </w:t>
      </w:r>
      <w:r w:rsidR="00C37E85">
        <w:rPr>
          <w:rFonts w:ascii="Times New Roman" w:hAnsi="Times New Roman" w:cs="Times New Roman"/>
          <w:color w:val="000000" w:themeColor="text1"/>
          <w:sz w:val="24"/>
          <w:szCs w:val="24"/>
        </w:rPr>
        <w:t>indicate that the</w:t>
      </w:r>
      <w:r w:rsidRPr="00370BDD">
        <w:rPr>
          <w:rFonts w:ascii="Times New Roman" w:hAnsi="Times New Roman" w:cs="Times New Roman"/>
          <w:color w:val="000000" w:themeColor="text1"/>
          <w:sz w:val="24"/>
          <w:szCs w:val="24"/>
        </w:rPr>
        <w:t xml:space="preserve"> main focus </w:t>
      </w:r>
      <w:r w:rsidR="00C37E85">
        <w:rPr>
          <w:rFonts w:ascii="Times New Roman" w:hAnsi="Times New Roman" w:cs="Times New Roman"/>
          <w:color w:val="000000" w:themeColor="text1"/>
          <w:sz w:val="24"/>
          <w:szCs w:val="24"/>
        </w:rPr>
        <w:t>of this cluster</w:t>
      </w:r>
      <w:r w:rsidRPr="00370BDD">
        <w:rPr>
          <w:rFonts w:ascii="Times New Roman" w:hAnsi="Times New Roman" w:cs="Times New Roman"/>
          <w:color w:val="000000" w:themeColor="text1"/>
          <w:sz w:val="24"/>
          <w:szCs w:val="24"/>
        </w:rPr>
        <w:t xml:space="preserve"> </w:t>
      </w:r>
      <w:r w:rsidR="00C37E85">
        <w:rPr>
          <w:rFonts w:ascii="Times New Roman" w:hAnsi="Times New Roman" w:cs="Times New Roman"/>
          <w:color w:val="000000" w:themeColor="text1"/>
          <w:sz w:val="24"/>
          <w:szCs w:val="24"/>
        </w:rPr>
        <w:t>is</w:t>
      </w:r>
      <w:r w:rsidRPr="00370BDD">
        <w:rPr>
          <w:rFonts w:ascii="Times New Roman" w:hAnsi="Times New Roman" w:cs="Times New Roman"/>
          <w:color w:val="000000" w:themeColor="text1"/>
          <w:sz w:val="24"/>
          <w:szCs w:val="24"/>
        </w:rPr>
        <w:t xml:space="preserve"> factors associated with improved worker well-being – including </w:t>
      </w:r>
      <w:r>
        <w:rPr>
          <w:rFonts w:ascii="Times New Roman" w:hAnsi="Times New Roman" w:cs="Times New Roman"/>
          <w:color w:val="000000" w:themeColor="text1"/>
          <w:sz w:val="24"/>
          <w:szCs w:val="24"/>
        </w:rPr>
        <w:t xml:space="preserve">job </w:t>
      </w:r>
      <w:r w:rsidR="00070F54">
        <w:rPr>
          <w:rFonts w:ascii="Times New Roman" w:hAnsi="Times New Roman" w:cs="Times New Roman"/>
          <w:color w:val="000000" w:themeColor="text1"/>
          <w:sz w:val="24"/>
          <w:szCs w:val="24"/>
        </w:rPr>
        <w:t>attitudes</w:t>
      </w:r>
      <w:r w:rsidR="00070F54"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and objective indicators of career success.</w:t>
      </w:r>
      <w:r>
        <w:rPr>
          <w:rFonts w:ascii="Times New Roman" w:hAnsi="Times New Roman" w:cs="Times New Roman"/>
          <w:color w:val="000000" w:themeColor="text1"/>
          <w:sz w:val="24"/>
          <w:szCs w:val="24"/>
        </w:rPr>
        <w:t xml:space="preserve"> </w:t>
      </w:r>
      <w:r w:rsidRPr="00833794">
        <w:rPr>
          <w:rFonts w:ascii="Times New Roman" w:hAnsi="Times New Roman" w:cs="Times New Roman"/>
          <w:color w:val="000000" w:themeColor="text1"/>
          <w:sz w:val="24"/>
          <w:szCs w:val="24"/>
        </w:rPr>
        <w:t xml:space="preserve">Although there are a few terms related to organizationally desirable outcomes in the Worker Well-Being cluster – e.g., job performance, turnover – these concepts are usually given auxiliary importance in the articles associated with this cluster. </w:t>
      </w:r>
      <w:r>
        <w:rPr>
          <w:rFonts w:ascii="Times New Roman" w:hAnsi="Times New Roman" w:cs="Times New Roman"/>
          <w:color w:val="000000" w:themeColor="text1"/>
          <w:sz w:val="24"/>
          <w:szCs w:val="24"/>
        </w:rPr>
        <w:t>T</w:t>
      </w:r>
      <w:r w:rsidRPr="00833794">
        <w:rPr>
          <w:rFonts w:ascii="Times New Roman" w:hAnsi="Times New Roman" w:cs="Times New Roman"/>
          <w:color w:val="000000" w:themeColor="text1"/>
          <w:sz w:val="24"/>
          <w:szCs w:val="24"/>
        </w:rPr>
        <w:t xml:space="preserve">his helps distinguish JVB from other OB journals; in JVB improved worker Well-Being is a legitimate end in itself, while most OB journals </w:t>
      </w:r>
      <w:r w:rsidR="00032479">
        <w:rPr>
          <w:rFonts w:ascii="Times New Roman" w:hAnsi="Times New Roman" w:cs="Times New Roman"/>
          <w:color w:val="000000" w:themeColor="text1"/>
          <w:sz w:val="24"/>
          <w:szCs w:val="24"/>
        </w:rPr>
        <w:t>seem to focus on predicting</w:t>
      </w:r>
      <w:r w:rsidRPr="00833794">
        <w:rPr>
          <w:rFonts w:ascii="Times New Roman" w:hAnsi="Times New Roman" w:cs="Times New Roman"/>
          <w:color w:val="000000" w:themeColor="text1"/>
          <w:sz w:val="24"/>
          <w:szCs w:val="24"/>
        </w:rPr>
        <w:t xml:space="preserve"> managerially prioritized outcomes such as job performance and turnover. </w:t>
      </w:r>
    </w:p>
    <w:p w14:paraId="7DBCA8DF" w14:textId="25D9A768" w:rsidR="00603BCE" w:rsidRPr="00603BCE" w:rsidRDefault="008C7D2A" w:rsidP="00603BCE">
      <w:pPr>
        <w:widowControl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For the second empirically derived cluster, a careful review of the </w:t>
      </w:r>
      <w:r w:rsidR="00603BCE">
        <w:rPr>
          <w:rFonts w:ascii="Times New Roman" w:hAnsi="Times New Roman" w:cs="Times New Roman"/>
          <w:color w:val="000000" w:themeColor="text1"/>
          <w:sz w:val="24"/>
          <w:szCs w:val="24"/>
          <w:lang w:val="en-US"/>
        </w:rPr>
        <w:t xml:space="preserve">full range of </w:t>
      </w:r>
      <w:r w:rsidR="00032479">
        <w:rPr>
          <w:rFonts w:ascii="Times New Roman" w:hAnsi="Times New Roman" w:cs="Times New Roman"/>
          <w:color w:val="000000" w:themeColor="text1"/>
          <w:sz w:val="24"/>
          <w:szCs w:val="24"/>
          <w:lang w:val="en-US"/>
        </w:rPr>
        <w:t>terms</w:t>
      </w:r>
      <w:r w:rsidR="00603BCE">
        <w:rPr>
          <w:rFonts w:ascii="Times New Roman" w:hAnsi="Times New Roman" w:cs="Times New Roman"/>
          <w:color w:val="000000" w:themeColor="text1"/>
          <w:sz w:val="24"/>
          <w:szCs w:val="24"/>
          <w:lang w:val="en-US"/>
        </w:rPr>
        <w:t xml:space="preserve"> </w:t>
      </w:r>
      <w:r w:rsidR="00032479">
        <w:rPr>
          <w:rFonts w:ascii="Times New Roman" w:hAnsi="Times New Roman" w:cs="Times New Roman"/>
          <w:color w:val="000000" w:themeColor="text1"/>
          <w:sz w:val="24"/>
          <w:szCs w:val="24"/>
          <w:lang w:val="en-US"/>
        </w:rPr>
        <w:t>that appear</w:t>
      </w:r>
      <w:r w:rsidR="00603BCE">
        <w:rPr>
          <w:rFonts w:ascii="Times New Roman" w:hAnsi="Times New Roman" w:cs="Times New Roman"/>
          <w:color w:val="000000" w:themeColor="text1"/>
          <w:sz w:val="24"/>
          <w:szCs w:val="24"/>
          <w:lang w:val="en-US"/>
        </w:rPr>
        <w:t xml:space="preserve"> </w:t>
      </w:r>
      <w:r w:rsidR="00032479">
        <w:rPr>
          <w:rFonts w:ascii="Times New Roman" w:hAnsi="Times New Roman" w:cs="Times New Roman"/>
          <w:color w:val="000000" w:themeColor="text1"/>
          <w:sz w:val="24"/>
          <w:szCs w:val="24"/>
          <w:lang w:val="en-US"/>
        </w:rPr>
        <w:t>in</w:t>
      </w:r>
      <w:r w:rsidR="00833794">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this </w:t>
      </w:r>
      <w:r w:rsidR="00833794">
        <w:rPr>
          <w:rFonts w:ascii="Times New Roman" w:hAnsi="Times New Roman" w:cs="Times New Roman"/>
          <w:color w:val="000000" w:themeColor="text1"/>
          <w:sz w:val="24"/>
          <w:szCs w:val="24"/>
          <w:lang w:val="en-US"/>
        </w:rPr>
        <w:t>cluster</w:t>
      </w:r>
      <w:r>
        <w:rPr>
          <w:rFonts w:ascii="Times New Roman" w:hAnsi="Times New Roman" w:cs="Times New Roman"/>
          <w:color w:val="000000" w:themeColor="text1"/>
          <w:sz w:val="24"/>
          <w:szCs w:val="24"/>
          <w:lang w:val="en-US"/>
        </w:rPr>
        <w:t xml:space="preserve"> suggest</w:t>
      </w:r>
      <w:r w:rsidR="00E031D7">
        <w:rPr>
          <w:rFonts w:ascii="Times New Roman" w:hAnsi="Times New Roman" w:cs="Times New Roman"/>
          <w:color w:val="000000" w:themeColor="text1"/>
          <w:sz w:val="24"/>
          <w:szCs w:val="24"/>
          <w:lang w:val="en-US"/>
        </w:rPr>
        <w:t>s</w:t>
      </w:r>
      <w:r>
        <w:rPr>
          <w:rFonts w:ascii="Times New Roman" w:hAnsi="Times New Roman" w:cs="Times New Roman"/>
          <w:color w:val="000000" w:themeColor="text1"/>
          <w:sz w:val="24"/>
          <w:szCs w:val="24"/>
          <w:lang w:val="en-US"/>
        </w:rPr>
        <w:t xml:space="preserve"> that the cluster label ‘Career Choices’ accurately reflects its contents</w:t>
      </w:r>
      <w:r w:rsidR="00833794">
        <w:rPr>
          <w:rFonts w:ascii="Times New Roman" w:hAnsi="Times New Roman" w:cs="Times New Roman"/>
          <w:color w:val="000000" w:themeColor="text1"/>
          <w:sz w:val="24"/>
          <w:szCs w:val="24"/>
          <w:lang w:val="en-US"/>
        </w:rPr>
        <w:t xml:space="preserve">. Importantly, </w:t>
      </w:r>
      <w:r w:rsidR="004E7913">
        <w:rPr>
          <w:rFonts w:ascii="Times New Roman" w:hAnsi="Times New Roman" w:cs="Times New Roman"/>
          <w:color w:val="000000" w:themeColor="text1"/>
          <w:sz w:val="24"/>
          <w:szCs w:val="24"/>
          <w:lang w:val="en-US"/>
        </w:rPr>
        <w:t xml:space="preserve">the </w:t>
      </w:r>
      <w:r w:rsidR="00833794">
        <w:rPr>
          <w:rFonts w:ascii="Times New Roman" w:hAnsi="Times New Roman" w:cs="Times New Roman"/>
          <w:color w:val="000000" w:themeColor="text1"/>
          <w:sz w:val="24"/>
          <w:szCs w:val="24"/>
          <w:lang w:val="en-US"/>
        </w:rPr>
        <w:t>c</w:t>
      </w:r>
      <w:r w:rsidR="00603BCE" w:rsidRPr="00603BCE">
        <w:rPr>
          <w:rFonts w:ascii="Times New Roman" w:hAnsi="Times New Roman" w:cs="Times New Roman"/>
          <w:color w:val="000000" w:themeColor="text1"/>
          <w:sz w:val="24"/>
          <w:szCs w:val="24"/>
        </w:rPr>
        <w:t>areer</w:t>
      </w:r>
      <w:r>
        <w:rPr>
          <w:rFonts w:ascii="Times New Roman" w:hAnsi="Times New Roman" w:cs="Times New Roman"/>
          <w:color w:val="000000" w:themeColor="text1"/>
          <w:sz w:val="24"/>
          <w:szCs w:val="24"/>
        </w:rPr>
        <w:t>-related</w:t>
      </w:r>
      <w:r w:rsidR="00603BCE" w:rsidRPr="00603BCE">
        <w:rPr>
          <w:rFonts w:ascii="Times New Roman" w:hAnsi="Times New Roman" w:cs="Times New Roman"/>
          <w:color w:val="000000" w:themeColor="text1"/>
          <w:sz w:val="24"/>
          <w:szCs w:val="24"/>
        </w:rPr>
        <w:t xml:space="preserve"> choices </w:t>
      </w:r>
      <w:r>
        <w:rPr>
          <w:rFonts w:ascii="Times New Roman" w:hAnsi="Times New Roman" w:cs="Times New Roman"/>
          <w:color w:val="000000" w:themeColor="text1"/>
          <w:sz w:val="24"/>
          <w:szCs w:val="24"/>
        </w:rPr>
        <w:t>referred to by the terms</w:t>
      </w:r>
      <w:r w:rsidR="004E7913">
        <w:rPr>
          <w:rFonts w:ascii="Times New Roman" w:hAnsi="Times New Roman" w:cs="Times New Roman"/>
          <w:color w:val="000000" w:themeColor="text1"/>
          <w:sz w:val="24"/>
          <w:szCs w:val="24"/>
        </w:rPr>
        <w:t xml:space="preserve"> in this cluster are diverse</w:t>
      </w:r>
      <w:r w:rsidR="00603BCE" w:rsidRPr="00603B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w:t>
      </w:r>
      <w:r w:rsidR="00603BCE" w:rsidRPr="00603BCE">
        <w:rPr>
          <w:rFonts w:ascii="Times New Roman" w:hAnsi="Times New Roman" w:cs="Times New Roman"/>
          <w:color w:val="000000" w:themeColor="text1"/>
          <w:sz w:val="24"/>
          <w:szCs w:val="24"/>
        </w:rPr>
        <w:t>includ</w:t>
      </w:r>
      <w:r>
        <w:rPr>
          <w:rFonts w:ascii="Times New Roman" w:hAnsi="Times New Roman" w:cs="Times New Roman"/>
          <w:color w:val="000000" w:themeColor="text1"/>
          <w:sz w:val="24"/>
          <w:szCs w:val="24"/>
        </w:rPr>
        <w:t>e</w:t>
      </w:r>
      <w:r w:rsidR="00603BCE" w:rsidRPr="00603BCE">
        <w:rPr>
          <w:rFonts w:ascii="Times New Roman" w:hAnsi="Times New Roman" w:cs="Times New Roman"/>
          <w:color w:val="000000" w:themeColor="text1"/>
          <w:sz w:val="24"/>
          <w:szCs w:val="24"/>
        </w:rPr>
        <w:t>: a) choices of what to study at school, b) initial choices of occupation, c) the choice to be self-employed or part of an entrepreneurial start</w:t>
      </w:r>
      <w:r w:rsidR="004E7913">
        <w:rPr>
          <w:rFonts w:ascii="Times New Roman" w:hAnsi="Times New Roman" w:cs="Times New Roman"/>
          <w:color w:val="000000" w:themeColor="text1"/>
          <w:sz w:val="24"/>
          <w:szCs w:val="24"/>
        </w:rPr>
        <w:t>-</w:t>
      </w:r>
      <w:r w:rsidR="00603BCE" w:rsidRPr="00603BCE">
        <w:rPr>
          <w:rFonts w:ascii="Times New Roman" w:hAnsi="Times New Roman" w:cs="Times New Roman"/>
          <w:color w:val="000000" w:themeColor="text1"/>
          <w:sz w:val="24"/>
          <w:szCs w:val="24"/>
        </w:rPr>
        <w:t xml:space="preserve">up, d) the choice to change occupations, e) the choice to search for a new job as well as how intensely to search, f) the choice </w:t>
      </w:r>
      <w:r w:rsidR="00E031D7">
        <w:rPr>
          <w:rFonts w:ascii="Times New Roman" w:hAnsi="Times New Roman" w:cs="Times New Roman"/>
          <w:color w:val="000000" w:themeColor="text1"/>
          <w:sz w:val="24"/>
          <w:szCs w:val="24"/>
        </w:rPr>
        <w:t>of whether to</w:t>
      </w:r>
      <w:r w:rsidR="00603BCE" w:rsidRPr="00603BCE">
        <w:rPr>
          <w:rFonts w:ascii="Times New Roman" w:hAnsi="Times New Roman" w:cs="Times New Roman"/>
          <w:color w:val="000000" w:themeColor="text1"/>
          <w:sz w:val="24"/>
          <w:szCs w:val="24"/>
        </w:rPr>
        <w:t xml:space="preserve"> be employed at all, g) choices around number of hours to work, h) choices around whether to seek a mentor and the kind of person one approaches, i) the choice to utilize family friendly benefits, and j) choices about attempting to recraft one’s job. In thinking about these choices, people vary in their “career decidedness”, with many experiencing “career indecision” and “career decision making difficulty” </w:t>
      </w:r>
      <w:r w:rsidR="00603BCE" w:rsidRPr="00603BCE">
        <w:rPr>
          <w:rFonts w:ascii="Times New Roman" w:hAnsi="Times New Roman" w:cs="Times New Roman"/>
          <w:color w:val="000000" w:themeColor="text1"/>
          <w:sz w:val="24"/>
          <w:szCs w:val="24"/>
        </w:rPr>
        <w:fldChar w:fldCharType="begin"/>
      </w:r>
      <w:r w:rsidR="00603BCE" w:rsidRPr="00603BCE">
        <w:rPr>
          <w:rFonts w:ascii="Times New Roman" w:hAnsi="Times New Roman" w:cs="Times New Roman"/>
          <w:color w:val="000000" w:themeColor="text1"/>
          <w:sz w:val="24"/>
          <w:szCs w:val="24"/>
        </w:rPr>
        <w:instrText xml:space="preserve"> ADDIN ZOTERO_ITEM CSL_CITATION {"citationID":"1vl7p6asro","properties":{"formattedCitation":"(Osipow, 1999)","plainCitation":"(Osipow, 1999)"},"citationItems":[{"id":8035,"uris":["http://zotero.org/users/1095756/items/BE25MXD4"],"uri":["http://zotero.org/users/1095756/items/BE25MXD4"],"itemData":{"id":8035,"type":"article-journal","title":"Assessing career indecision","container-title":"Journal of Vocational Behavior","page":"147-154","volume":"55","issue":"1","source":"ScienceDirect","abstract":"This paper discusses Holland's work toward the understanding and measurement of career indecision that has grown out of his long-term theoretical and empirical efforts. A general review of the history of career decision-making measures is included, along with a brief discussion of the applications of career theory and measures to practices in counseling.","DOI":"10.1006/jvbe.1999.1704","ISSN":"0001-8791","journalAbbreviation":"Journal of Vocational Behavior","author":[{"family":"Osipow","given":"Samuel H."}],"issued":{"date-parts":[["1999",8,1]]}}}],"schema":"https://github.com/citation-style-language/schema/raw/master/csl-citation.json"} </w:instrText>
      </w:r>
      <w:r w:rsidR="00603BCE" w:rsidRPr="00603BCE">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(Osipow, 1999)</w:t>
      </w:r>
      <w:r w:rsidR="00603BCE" w:rsidRPr="00603BCE">
        <w:rPr>
          <w:rFonts w:ascii="Times New Roman" w:hAnsi="Times New Roman" w:cs="Times New Roman"/>
          <w:color w:val="000000" w:themeColor="text1"/>
          <w:sz w:val="24"/>
          <w:szCs w:val="24"/>
          <w:lang w:val="en-US"/>
        </w:rPr>
        <w:fldChar w:fldCharType="end"/>
      </w:r>
      <w:r w:rsidR="00603BCE" w:rsidRPr="00603BCE">
        <w:rPr>
          <w:rFonts w:ascii="Times New Roman" w:hAnsi="Times New Roman" w:cs="Times New Roman"/>
          <w:color w:val="000000" w:themeColor="text1"/>
          <w:sz w:val="24"/>
          <w:szCs w:val="24"/>
        </w:rPr>
        <w:t xml:space="preserve">. </w:t>
      </w:r>
      <w:r w:rsidR="00833794">
        <w:rPr>
          <w:rFonts w:ascii="Times New Roman" w:hAnsi="Times New Roman" w:cs="Times New Roman"/>
          <w:color w:val="000000" w:themeColor="text1"/>
          <w:sz w:val="24"/>
          <w:szCs w:val="24"/>
        </w:rPr>
        <w:t xml:space="preserve">In sum, </w:t>
      </w:r>
      <w:r w:rsidR="004E7913">
        <w:rPr>
          <w:rFonts w:ascii="Times New Roman" w:hAnsi="Times New Roman" w:cs="Times New Roman"/>
          <w:color w:val="000000" w:themeColor="text1"/>
          <w:sz w:val="24"/>
          <w:szCs w:val="24"/>
        </w:rPr>
        <w:t xml:space="preserve">the </w:t>
      </w:r>
      <w:r w:rsidR="00833794">
        <w:rPr>
          <w:rFonts w:ascii="Times New Roman" w:hAnsi="Times New Roman" w:cs="Times New Roman"/>
          <w:color w:val="000000" w:themeColor="text1"/>
          <w:sz w:val="24"/>
          <w:szCs w:val="24"/>
        </w:rPr>
        <w:t xml:space="preserve">Career Choices </w:t>
      </w:r>
      <w:r w:rsidR="004E7913">
        <w:rPr>
          <w:rFonts w:ascii="Times New Roman" w:hAnsi="Times New Roman" w:cs="Times New Roman"/>
          <w:color w:val="000000" w:themeColor="text1"/>
          <w:sz w:val="24"/>
          <w:szCs w:val="24"/>
        </w:rPr>
        <w:t>cluster corresponds to a diverse range of decisions associated with careers</w:t>
      </w:r>
      <w:r w:rsidR="00833794">
        <w:rPr>
          <w:rFonts w:ascii="Times New Roman" w:hAnsi="Times New Roman" w:cs="Times New Roman"/>
          <w:color w:val="000000" w:themeColor="text1"/>
          <w:sz w:val="24"/>
          <w:szCs w:val="24"/>
        </w:rPr>
        <w:t>.</w:t>
      </w:r>
    </w:p>
    <w:p w14:paraId="501A641C" w14:textId="69C32BD2" w:rsidR="00686ECF" w:rsidRPr="00196A9D" w:rsidRDefault="00AD51FB" w:rsidP="00196A9D">
      <w:pPr>
        <w:widowControl w:val="0"/>
        <w:spacing w:after="0" w:line="480" w:lineRule="auto"/>
        <w:rPr>
          <w:rFonts w:ascii="Times New Roman" w:hAnsi="Times New Roman" w:cs="Times New Roman"/>
          <w:i/>
          <w:color w:val="000000" w:themeColor="text1"/>
          <w:sz w:val="24"/>
          <w:szCs w:val="24"/>
          <w:lang w:val="en-US"/>
        </w:rPr>
      </w:pPr>
      <w:r w:rsidRPr="007759AF">
        <w:rPr>
          <w:rFonts w:ascii="Times New Roman" w:hAnsi="Times New Roman" w:cs="Times New Roman"/>
          <w:i/>
          <w:color w:val="000000" w:themeColor="text1"/>
          <w:sz w:val="24"/>
          <w:szCs w:val="24"/>
          <w:lang w:val="en-US"/>
        </w:rPr>
        <w:t>3.2.</w:t>
      </w:r>
      <w:r>
        <w:rPr>
          <w:rFonts w:ascii="Times New Roman" w:hAnsi="Times New Roman" w:cs="Times New Roman"/>
          <w:i/>
          <w:color w:val="000000" w:themeColor="text1"/>
          <w:sz w:val="24"/>
          <w:szCs w:val="24"/>
          <w:lang w:val="en-US"/>
        </w:rPr>
        <w:t>2</w:t>
      </w:r>
      <w:r w:rsidR="00D9422B" w:rsidRPr="00196A9D">
        <w:rPr>
          <w:rFonts w:ascii="Times New Roman" w:hAnsi="Times New Roman" w:cs="Times New Roman"/>
          <w:i/>
          <w:color w:val="000000" w:themeColor="text1"/>
          <w:sz w:val="24"/>
          <w:szCs w:val="24"/>
          <w:lang w:val="en-US"/>
        </w:rPr>
        <w:t xml:space="preserve">. </w:t>
      </w:r>
      <w:r w:rsidR="00686ECF" w:rsidRPr="00196A9D">
        <w:rPr>
          <w:rFonts w:ascii="Times New Roman" w:hAnsi="Times New Roman" w:cs="Times New Roman"/>
          <w:i/>
          <w:color w:val="000000" w:themeColor="text1"/>
          <w:sz w:val="24"/>
          <w:szCs w:val="24"/>
          <w:lang w:val="en-US"/>
        </w:rPr>
        <w:t xml:space="preserve">Review of </w:t>
      </w:r>
      <w:r w:rsidR="000E24EA" w:rsidRPr="00196A9D">
        <w:rPr>
          <w:rFonts w:ascii="Times New Roman" w:hAnsi="Times New Roman" w:cs="Times New Roman"/>
          <w:i/>
          <w:color w:val="000000" w:themeColor="text1"/>
          <w:sz w:val="24"/>
          <w:szCs w:val="24"/>
          <w:lang w:val="en-US"/>
        </w:rPr>
        <w:t xml:space="preserve">Journal of </w:t>
      </w:r>
      <w:r w:rsidR="00686ECF" w:rsidRPr="00196A9D">
        <w:rPr>
          <w:rFonts w:ascii="Times New Roman" w:hAnsi="Times New Roman" w:cs="Times New Roman"/>
          <w:i/>
          <w:color w:val="000000" w:themeColor="text1"/>
          <w:sz w:val="24"/>
          <w:szCs w:val="24"/>
          <w:lang w:val="en-US"/>
        </w:rPr>
        <w:t>Vocational Behavior Topics</w:t>
      </w:r>
    </w:p>
    <w:p w14:paraId="7F9F1093" w14:textId="073196D4" w:rsidR="00F809B6" w:rsidRDefault="00F809B6" w:rsidP="00F809B6">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We now turn to providing systematic, empirically grounded reviews of each of the three major content areas of JVB identified in this analysis. Below, for each of the three major content areas, we systematically discuss major topic themes and JVB articles associated with those themes.</w:t>
      </w:r>
    </w:p>
    <w:p w14:paraId="2037969A" w14:textId="09EF3278" w:rsidR="00C82539" w:rsidRPr="00370BDD" w:rsidRDefault="00AD51FB" w:rsidP="00F809B6">
      <w:pPr>
        <w:widowControl w:val="0"/>
        <w:spacing w:after="0" w:line="480" w:lineRule="auto"/>
        <w:ind w:firstLine="720"/>
        <w:rPr>
          <w:rFonts w:ascii="Times New Roman" w:hAnsi="Times New Roman" w:cs="Times New Roman"/>
          <w:color w:val="000000" w:themeColor="text1"/>
          <w:sz w:val="24"/>
          <w:szCs w:val="24"/>
          <w:lang w:val="en-US"/>
        </w:rPr>
      </w:pPr>
      <w:r w:rsidRPr="007759AF">
        <w:rPr>
          <w:rFonts w:ascii="Times New Roman" w:hAnsi="Times New Roman" w:cs="Times New Roman"/>
          <w:i/>
          <w:color w:val="000000" w:themeColor="text1"/>
          <w:sz w:val="24"/>
          <w:szCs w:val="24"/>
          <w:lang w:val="en-US"/>
        </w:rPr>
        <w:t>3.2.</w:t>
      </w:r>
      <w:r>
        <w:rPr>
          <w:rFonts w:ascii="Times New Roman" w:hAnsi="Times New Roman" w:cs="Times New Roman"/>
          <w:i/>
          <w:color w:val="000000" w:themeColor="text1"/>
          <w:sz w:val="24"/>
          <w:szCs w:val="24"/>
          <w:lang w:val="en-US"/>
        </w:rPr>
        <w:t>2.1</w:t>
      </w:r>
      <w:r w:rsidR="00D9422B">
        <w:rPr>
          <w:rFonts w:ascii="Times New Roman" w:hAnsi="Times New Roman" w:cs="Times New Roman"/>
          <w:i/>
          <w:color w:val="000000" w:themeColor="text1"/>
          <w:sz w:val="24"/>
          <w:szCs w:val="24"/>
          <w:lang w:val="en-US"/>
        </w:rPr>
        <w:t xml:space="preserve">. </w:t>
      </w:r>
      <w:r w:rsidR="00680A0A" w:rsidRPr="00196A9D">
        <w:rPr>
          <w:rFonts w:ascii="Times New Roman" w:hAnsi="Times New Roman" w:cs="Times New Roman"/>
          <w:i/>
          <w:color w:val="000000" w:themeColor="text1"/>
          <w:sz w:val="24"/>
          <w:szCs w:val="24"/>
          <w:lang w:val="en-US"/>
        </w:rPr>
        <w:t>Worker</w:t>
      </w:r>
      <w:r w:rsidR="00680A0A" w:rsidRPr="00F809B6">
        <w:rPr>
          <w:rFonts w:ascii="Times New Roman" w:hAnsi="Times New Roman" w:cs="Times New Roman"/>
          <w:i/>
          <w:color w:val="000000" w:themeColor="text1"/>
          <w:sz w:val="24"/>
          <w:szCs w:val="24"/>
          <w:lang w:val="en-US"/>
        </w:rPr>
        <w:t xml:space="preserve"> </w:t>
      </w:r>
      <w:r w:rsidR="00C558BD" w:rsidRPr="00F809B6">
        <w:rPr>
          <w:rFonts w:ascii="Times New Roman" w:hAnsi="Times New Roman" w:cs="Times New Roman"/>
          <w:i/>
          <w:color w:val="000000" w:themeColor="text1"/>
          <w:sz w:val="24"/>
          <w:szCs w:val="24"/>
          <w:lang w:val="en-US"/>
        </w:rPr>
        <w:t>Well-Being</w:t>
      </w:r>
      <w:r w:rsidR="00C82539" w:rsidRPr="00F809B6">
        <w:rPr>
          <w:rFonts w:ascii="Times New Roman" w:hAnsi="Times New Roman" w:cs="Times New Roman"/>
          <w:i/>
          <w:color w:val="000000" w:themeColor="text1"/>
          <w:sz w:val="24"/>
          <w:szCs w:val="24"/>
          <w:lang w:val="en-US"/>
        </w:rPr>
        <w:t xml:space="preserve"> </w:t>
      </w:r>
      <w:r w:rsidR="009B2029" w:rsidRPr="00F809B6">
        <w:rPr>
          <w:rFonts w:ascii="Times New Roman" w:hAnsi="Times New Roman" w:cs="Times New Roman"/>
          <w:i/>
          <w:color w:val="000000" w:themeColor="text1"/>
          <w:sz w:val="24"/>
          <w:szCs w:val="24"/>
          <w:lang w:val="en-US"/>
        </w:rPr>
        <w:t>c</w:t>
      </w:r>
      <w:r w:rsidR="00760650" w:rsidRPr="00F809B6">
        <w:rPr>
          <w:rFonts w:ascii="Times New Roman" w:hAnsi="Times New Roman" w:cs="Times New Roman"/>
          <w:i/>
          <w:color w:val="000000" w:themeColor="text1"/>
          <w:sz w:val="24"/>
          <w:szCs w:val="24"/>
          <w:lang w:val="en-US"/>
        </w:rPr>
        <w:t>luster</w:t>
      </w:r>
      <w:r>
        <w:rPr>
          <w:rFonts w:ascii="Times New Roman" w:hAnsi="Times New Roman" w:cs="Times New Roman"/>
          <w:i/>
          <w:color w:val="000000" w:themeColor="text1"/>
          <w:sz w:val="24"/>
          <w:szCs w:val="24"/>
          <w:lang w:val="en-US"/>
        </w:rPr>
        <w:t>.</w:t>
      </w:r>
      <w:r w:rsidR="009B2029" w:rsidRPr="00370BDD">
        <w:rPr>
          <w:rFonts w:ascii="Times New Roman" w:hAnsi="Times New Roman" w:cs="Times New Roman"/>
          <w:b/>
          <w:color w:val="000000" w:themeColor="text1"/>
          <w:sz w:val="24"/>
          <w:szCs w:val="24"/>
        </w:rPr>
        <w:t xml:space="preserve"> </w:t>
      </w:r>
      <w:r w:rsidR="007413B6" w:rsidRPr="00370BDD">
        <w:rPr>
          <w:rFonts w:ascii="Times New Roman" w:hAnsi="Times New Roman" w:cs="Times New Roman"/>
          <w:color w:val="000000" w:themeColor="text1"/>
          <w:sz w:val="24"/>
          <w:szCs w:val="24"/>
        </w:rPr>
        <w:t>With 176 topics, t</w:t>
      </w:r>
      <w:r w:rsidR="00C82539" w:rsidRPr="00370BDD">
        <w:rPr>
          <w:rFonts w:ascii="Times New Roman" w:hAnsi="Times New Roman" w:cs="Times New Roman"/>
          <w:color w:val="000000" w:themeColor="text1"/>
          <w:sz w:val="24"/>
          <w:szCs w:val="24"/>
        </w:rPr>
        <w:t xml:space="preserve">he </w:t>
      </w:r>
      <w:r w:rsidR="00680A0A" w:rsidRPr="00370BDD">
        <w:rPr>
          <w:rFonts w:ascii="Times New Roman" w:hAnsi="Times New Roman" w:cs="Times New Roman"/>
          <w:i/>
          <w:color w:val="000000" w:themeColor="text1"/>
          <w:sz w:val="24"/>
          <w:szCs w:val="24"/>
        </w:rPr>
        <w:t xml:space="preserve">Worker </w:t>
      </w:r>
      <w:r w:rsidR="00C558BD" w:rsidRPr="00370BDD">
        <w:rPr>
          <w:rFonts w:ascii="Times New Roman" w:hAnsi="Times New Roman" w:cs="Times New Roman"/>
          <w:i/>
          <w:color w:val="000000" w:themeColor="text1"/>
          <w:sz w:val="24"/>
          <w:szCs w:val="24"/>
        </w:rPr>
        <w:t>Well-Being</w:t>
      </w:r>
      <w:r w:rsidR="00C82539" w:rsidRPr="00370BDD">
        <w:rPr>
          <w:rFonts w:ascii="Times New Roman" w:hAnsi="Times New Roman" w:cs="Times New Roman"/>
          <w:color w:val="000000" w:themeColor="text1"/>
          <w:sz w:val="24"/>
          <w:szCs w:val="24"/>
        </w:rPr>
        <w:t xml:space="preserve"> cluster (red in Figure </w:t>
      </w:r>
      <w:r w:rsidR="007C4FCE" w:rsidRPr="00370BDD">
        <w:rPr>
          <w:rFonts w:ascii="Times New Roman" w:hAnsi="Times New Roman" w:cs="Times New Roman"/>
          <w:color w:val="000000" w:themeColor="text1"/>
          <w:sz w:val="24"/>
          <w:szCs w:val="24"/>
        </w:rPr>
        <w:t>2</w:t>
      </w:r>
      <w:r w:rsidR="00C82539" w:rsidRPr="00370BDD">
        <w:rPr>
          <w:rFonts w:ascii="Times New Roman" w:hAnsi="Times New Roman" w:cs="Times New Roman"/>
          <w:color w:val="000000" w:themeColor="text1"/>
          <w:sz w:val="24"/>
          <w:szCs w:val="24"/>
        </w:rPr>
        <w:t>) is the largest</w:t>
      </w:r>
      <w:r w:rsidR="007413B6" w:rsidRPr="00370BDD">
        <w:rPr>
          <w:rFonts w:ascii="Times New Roman" w:hAnsi="Times New Roman" w:cs="Times New Roman"/>
          <w:color w:val="000000" w:themeColor="text1"/>
          <w:sz w:val="24"/>
          <w:szCs w:val="24"/>
        </w:rPr>
        <w:t xml:space="preserve"> cluster in the map</w:t>
      </w:r>
      <w:r w:rsidR="00C82539" w:rsidRPr="00370BDD">
        <w:rPr>
          <w:rFonts w:ascii="Times New Roman" w:hAnsi="Times New Roman" w:cs="Times New Roman"/>
          <w:color w:val="000000" w:themeColor="text1"/>
          <w:sz w:val="24"/>
          <w:szCs w:val="24"/>
        </w:rPr>
        <w:t xml:space="preserve">. Terms in the </w:t>
      </w:r>
      <w:r w:rsidR="00680A0A" w:rsidRPr="00370BDD">
        <w:rPr>
          <w:rFonts w:ascii="Times New Roman" w:hAnsi="Times New Roman" w:cs="Times New Roman"/>
          <w:i/>
          <w:color w:val="000000" w:themeColor="text1"/>
          <w:sz w:val="24"/>
          <w:szCs w:val="24"/>
        </w:rPr>
        <w:t xml:space="preserve">Worker </w:t>
      </w:r>
      <w:r w:rsidR="00C558BD" w:rsidRPr="00370BDD">
        <w:rPr>
          <w:rFonts w:ascii="Times New Roman" w:hAnsi="Times New Roman" w:cs="Times New Roman"/>
          <w:i/>
          <w:color w:val="000000" w:themeColor="text1"/>
          <w:sz w:val="24"/>
          <w:szCs w:val="24"/>
        </w:rPr>
        <w:t>Well-Being</w:t>
      </w:r>
      <w:r w:rsidR="00AD3558" w:rsidRPr="00370BDD">
        <w:rPr>
          <w:rFonts w:ascii="Times New Roman" w:hAnsi="Times New Roman" w:cs="Times New Roman"/>
          <w:color w:val="000000" w:themeColor="text1"/>
          <w:sz w:val="24"/>
          <w:szCs w:val="24"/>
        </w:rPr>
        <w:t xml:space="preserve"> </w:t>
      </w:r>
      <w:r w:rsidR="00C82539" w:rsidRPr="00370BDD">
        <w:rPr>
          <w:rFonts w:ascii="Times New Roman" w:hAnsi="Times New Roman" w:cs="Times New Roman"/>
          <w:color w:val="000000" w:themeColor="text1"/>
          <w:sz w:val="24"/>
          <w:szCs w:val="24"/>
        </w:rPr>
        <w:t xml:space="preserve">cluster that conceptually overlap with </w:t>
      </w:r>
      <w:r w:rsidR="00F809B6">
        <w:rPr>
          <w:rFonts w:ascii="Times New Roman" w:hAnsi="Times New Roman" w:cs="Times New Roman"/>
          <w:color w:val="000000" w:themeColor="text1"/>
          <w:sz w:val="24"/>
          <w:szCs w:val="24"/>
        </w:rPr>
        <w:t xml:space="preserve">subjective elements of </w:t>
      </w:r>
      <w:r w:rsidR="00C82539" w:rsidRPr="00370BDD">
        <w:rPr>
          <w:rFonts w:ascii="Times New Roman" w:hAnsi="Times New Roman" w:cs="Times New Roman"/>
          <w:color w:val="000000" w:themeColor="text1"/>
          <w:sz w:val="24"/>
          <w:szCs w:val="24"/>
        </w:rPr>
        <w:t>worker well</w:t>
      </w:r>
      <w:r w:rsidR="007413B6" w:rsidRPr="00370BDD">
        <w:rPr>
          <w:rFonts w:ascii="Times New Roman" w:hAnsi="Times New Roman" w:cs="Times New Roman"/>
          <w:color w:val="000000" w:themeColor="text1"/>
          <w:sz w:val="24"/>
          <w:szCs w:val="24"/>
        </w:rPr>
        <w:t>-</w:t>
      </w:r>
      <w:r w:rsidR="00C82539" w:rsidRPr="00370BDD">
        <w:rPr>
          <w:rFonts w:ascii="Times New Roman" w:hAnsi="Times New Roman" w:cs="Times New Roman"/>
          <w:color w:val="000000" w:themeColor="text1"/>
          <w:sz w:val="24"/>
          <w:szCs w:val="24"/>
        </w:rPr>
        <w:t xml:space="preserve">being include: (job) satisfaction, (work) attitude, (work) engagement, stress, strain, burnout, depression, heath, life satisfaction, and subjective career success. Terms in the </w:t>
      </w:r>
      <w:r w:rsidR="00680A0A" w:rsidRPr="00370BDD">
        <w:rPr>
          <w:rFonts w:ascii="Times New Roman" w:hAnsi="Times New Roman" w:cs="Times New Roman"/>
          <w:i/>
          <w:color w:val="000000" w:themeColor="text1"/>
          <w:sz w:val="24"/>
          <w:szCs w:val="24"/>
        </w:rPr>
        <w:t xml:space="preserve">Worker </w:t>
      </w:r>
      <w:r w:rsidR="00C558BD" w:rsidRPr="00370BDD">
        <w:rPr>
          <w:rFonts w:ascii="Times New Roman" w:hAnsi="Times New Roman" w:cs="Times New Roman"/>
          <w:i/>
          <w:color w:val="000000" w:themeColor="text1"/>
          <w:sz w:val="24"/>
          <w:szCs w:val="24"/>
        </w:rPr>
        <w:t>Well-Being</w:t>
      </w:r>
      <w:r w:rsidR="00AD3558" w:rsidRPr="00370BDD">
        <w:rPr>
          <w:rFonts w:ascii="Times New Roman" w:hAnsi="Times New Roman" w:cs="Times New Roman"/>
          <w:color w:val="000000" w:themeColor="text1"/>
          <w:sz w:val="24"/>
          <w:szCs w:val="24"/>
        </w:rPr>
        <w:t xml:space="preserve"> </w:t>
      </w:r>
      <w:r w:rsidR="00C82539" w:rsidRPr="00370BDD">
        <w:rPr>
          <w:rFonts w:ascii="Times New Roman" w:hAnsi="Times New Roman" w:cs="Times New Roman"/>
          <w:color w:val="000000" w:themeColor="text1"/>
          <w:sz w:val="24"/>
          <w:szCs w:val="24"/>
        </w:rPr>
        <w:t xml:space="preserve">cluster that conceptually overlap with objective </w:t>
      </w:r>
      <w:r w:rsidR="00F809B6">
        <w:rPr>
          <w:rFonts w:ascii="Times New Roman" w:hAnsi="Times New Roman" w:cs="Times New Roman"/>
          <w:color w:val="000000" w:themeColor="text1"/>
          <w:sz w:val="24"/>
          <w:szCs w:val="24"/>
        </w:rPr>
        <w:t>elements of worker well-being</w:t>
      </w:r>
      <w:r w:rsidR="00C82539" w:rsidRPr="00370BDD">
        <w:rPr>
          <w:rFonts w:ascii="Times New Roman" w:hAnsi="Times New Roman" w:cs="Times New Roman"/>
          <w:color w:val="000000" w:themeColor="text1"/>
          <w:sz w:val="24"/>
          <w:szCs w:val="24"/>
        </w:rPr>
        <w:t xml:space="preserve"> include: promotion, salary, compensation, and objective career success. </w:t>
      </w:r>
    </w:p>
    <w:p w14:paraId="0F9967D1" w14:textId="1429BB7B" w:rsidR="00C82539" w:rsidRPr="00370BDD" w:rsidRDefault="00C82539" w:rsidP="00C302A1">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ab/>
      </w:r>
      <w:r w:rsidR="00473C42" w:rsidRPr="00370BDD">
        <w:rPr>
          <w:rFonts w:ascii="Times New Roman" w:hAnsi="Times New Roman" w:cs="Times New Roman"/>
          <w:color w:val="000000" w:themeColor="text1"/>
          <w:sz w:val="24"/>
          <w:szCs w:val="24"/>
        </w:rPr>
        <w:t>T</w:t>
      </w:r>
      <w:r w:rsidRPr="00370BDD">
        <w:rPr>
          <w:rFonts w:ascii="Times New Roman" w:hAnsi="Times New Roman" w:cs="Times New Roman"/>
          <w:color w:val="000000" w:themeColor="text1"/>
          <w:sz w:val="24"/>
          <w:szCs w:val="24"/>
        </w:rPr>
        <w:t xml:space="preserve">he methodological terms associated with this cluster </w:t>
      </w:r>
      <w:r w:rsidR="00473C42" w:rsidRPr="00370BDD">
        <w:rPr>
          <w:rFonts w:ascii="Times New Roman" w:hAnsi="Times New Roman" w:cs="Times New Roman"/>
          <w:color w:val="000000" w:themeColor="text1"/>
          <w:sz w:val="24"/>
          <w:szCs w:val="24"/>
        </w:rPr>
        <w:t xml:space="preserve">are consistent with the aim of understanding factors associated with improved worker </w:t>
      </w:r>
      <w:r w:rsidR="00D96AE5"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D96AE5"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w:t>
      </w:r>
      <w:r w:rsidR="00473C42" w:rsidRPr="00370BDD">
        <w:rPr>
          <w:rFonts w:ascii="Times New Roman" w:hAnsi="Times New Roman" w:cs="Times New Roman"/>
          <w:color w:val="000000" w:themeColor="text1"/>
          <w:sz w:val="24"/>
          <w:szCs w:val="24"/>
        </w:rPr>
        <w:t>Namely, m</w:t>
      </w:r>
      <w:r w:rsidRPr="00370BDD">
        <w:rPr>
          <w:rFonts w:ascii="Times New Roman" w:hAnsi="Times New Roman" w:cs="Times New Roman"/>
          <w:color w:val="000000" w:themeColor="text1"/>
          <w:sz w:val="24"/>
          <w:szCs w:val="24"/>
        </w:rPr>
        <w:t xml:space="preserve">ajor </w:t>
      </w:r>
      <w:r w:rsidRPr="00370BDD">
        <w:rPr>
          <w:rFonts w:ascii="Times New Roman" w:hAnsi="Times New Roman" w:cs="Times New Roman"/>
          <w:i/>
          <w:color w:val="000000" w:themeColor="text1"/>
          <w:sz w:val="24"/>
          <w:szCs w:val="24"/>
        </w:rPr>
        <w:t>research design</w:t>
      </w:r>
      <w:r w:rsidRPr="00370BDD">
        <w:rPr>
          <w:rFonts w:ascii="Times New Roman" w:hAnsi="Times New Roman" w:cs="Times New Roman"/>
          <w:color w:val="000000" w:themeColor="text1"/>
          <w:sz w:val="24"/>
          <w:szCs w:val="24"/>
        </w:rPr>
        <w:t xml:space="preserve"> terms </w:t>
      </w:r>
      <w:r w:rsidR="0010625D" w:rsidRPr="00370BDD">
        <w:rPr>
          <w:rFonts w:ascii="Times New Roman" w:hAnsi="Times New Roman" w:cs="Times New Roman"/>
          <w:color w:val="000000" w:themeColor="text1"/>
          <w:sz w:val="24"/>
          <w:szCs w:val="24"/>
        </w:rPr>
        <w:t xml:space="preserve">in this cluster </w:t>
      </w:r>
      <w:r w:rsidRPr="00370BDD">
        <w:rPr>
          <w:rFonts w:ascii="Times New Roman" w:hAnsi="Times New Roman" w:cs="Times New Roman"/>
          <w:color w:val="000000" w:themeColor="text1"/>
          <w:sz w:val="24"/>
          <w:szCs w:val="24"/>
        </w:rPr>
        <w:t xml:space="preserve">include: longitudinal design/study/data, survey, self-report, and questionnaire. </w:t>
      </w:r>
      <w:r w:rsidRPr="00370BDD">
        <w:rPr>
          <w:rFonts w:ascii="Times New Roman" w:hAnsi="Times New Roman" w:cs="Times New Roman"/>
          <w:i/>
          <w:color w:val="000000" w:themeColor="text1"/>
          <w:sz w:val="24"/>
          <w:szCs w:val="24"/>
        </w:rPr>
        <w:t>Analytic methods</w:t>
      </w:r>
      <w:r w:rsidRPr="00370BDD">
        <w:rPr>
          <w:rFonts w:ascii="Times New Roman" w:hAnsi="Times New Roman" w:cs="Times New Roman"/>
          <w:color w:val="000000" w:themeColor="text1"/>
          <w:sz w:val="24"/>
          <w:szCs w:val="24"/>
        </w:rPr>
        <w:t xml:space="preserve"> terms included in this cluster include: meta analysis, regression analysis, structural equation modeling, cluster analysis, and relative importance [analysis]. </w:t>
      </w:r>
    </w:p>
    <w:p w14:paraId="0B30768D" w14:textId="2DE5BA27" w:rsidR="00C82539" w:rsidRPr="00370BDD" w:rsidRDefault="00C82539" w:rsidP="00C302A1">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ab/>
        <w:t xml:space="preserve">The JVB articles associated with this cluster reveal a wide variety of potential drivers of worker </w:t>
      </w:r>
      <w:r w:rsidR="00D96AE5"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D96AE5"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Using a convention from social psychology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{"citationID":"20q6o9ig4e","properties":{"formattedCitation":"(Fleeson &amp; Noftle, 2008)","plainCitation":"(Fleeson &amp; Noftle, 2008)"},"citationItems":[{"id":7867,"uris":["http://zotero.org/users/1095756/items/7EGK96PK"],"uri":["http://zotero.org/users/1095756/items/7EGK96PK"],"itemData":{"id":7867,"type":"article-journal","title":"The end of the person–situation debate: An emerging synthesis in the answer to the consistency question","container-title":"Social and Personality Psychology Compass","page":"1667-1684","volume":"2","issue":"4","source":"Wiley Online Library","abstract":"We review the history and current status of the person–situation debate. We propose that the person–situation debate (1) is over and (2) that it ended in a ‘Hegelian’ synthesis. Specifically, we propose the following synthesis resolution: There are multiple types of consistency; behavior is consistent for some of those types and not for others; and personality and traits exist in the forms that produce the consistent behaviors. Incorporating both personality processes and trait structures in research will move personality research forward. In this article, we summarize the advances that the two perspectives have generated by working in opposition; we explain why both sides will suffer from continuing to work independently; and we anticipate several future directions that synthesis-informed personality research can and should take.","DOI":"10.1111/j.1751-9004.2008.00122.x","ISSN":"1751-9004","shortTitle":"The End of the Person–Situation Debate","language":"en","author":[{"family":"Fleeson","given":"William"},{"family":"Noftle","given":"Erik"}],"issued":{"date-parts":[["2008",7,1]]}}}],"schema":"https://github.com/citation-style-language/schema/raw/master/csl-citation.json"}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(Fleeson &amp; Noftle, 2008)</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we organize </w:t>
      </w:r>
      <w:r w:rsidR="00473C42" w:rsidRPr="00370BDD">
        <w:rPr>
          <w:rFonts w:ascii="Times New Roman" w:hAnsi="Times New Roman" w:cs="Times New Roman"/>
          <w:color w:val="000000" w:themeColor="text1"/>
          <w:sz w:val="24"/>
          <w:szCs w:val="24"/>
        </w:rPr>
        <w:t xml:space="preserve">our review of </w:t>
      </w:r>
      <w:r w:rsidRPr="00370BDD">
        <w:rPr>
          <w:rFonts w:ascii="Times New Roman" w:hAnsi="Times New Roman" w:cs="Times New Roman"/>
          <w:color w:val="000000" w:themeColor="text1"/>
          <w:sz w:val="24"/>
          <w:szCs w:val="24"/>
        </w:rPr>
        <w:t xml:space="preserve">these potential drivers into person-factors and situation-factors. </w:t>
      </w:r>
    </w:p>
    <w:p w14:paraId="5D40A67C" w14:textId="3312AE99" w:rsidR="00C82539" w:rsidRPr="00370BDD" w:rsidRDefault="00C82539" w:rsidP="00C302A1">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ab/>
      </w:r>
      <w:r w:rsidR="00F441FF" w:rsidRPr="007759AF">
        <w:rPr>
          <w:rFonts w:ascii="Times New Roman" w:hAnsi="Times New Roman" w:cs="Times New Roman"/>
          <w:i/>
          <w:color w:val="000000" w:themeColor="text1"/>
          <w:sz w:val="24"/>
          <w:szCs w:val="24"/>
          <w:lang w:val="en-US"/>
        </w:rPr>
        <w:t>3.2.</w:t>
      </w:r>
      <w:r w:rsidR="00F441FF">
        <w:rPr>
          <w:rFonts w:ascii="Times New Roman" w:hAnsi="Times New Roman" w:cs="Times New Roman"/>
          <w:i/>
          <w:color w:val="000000" w:themeColor="text1"/>
          <w:sz w:val="24"/>
          <w:szCs w:val="24"/>
          <w:lang w:val="en-US"/>
        </w:rPr>
        <w:t xml:space="preserve">2.1.1. </w:t>
      </w:r>
      <w:r w:rsidRPr="00196A9D">
        <w:rPr>
          <w:rFonts w:ascii="Times New Roman" w:hAnsi="Times New Roman" w:cs="Times New Roman"/>
          <w:i/>
          <w:color w:val="000000" w:themeColor="text1"/>
          <w:sz w:val="24"/>
          <w:szCs w:val="24"/>
        </w:rPr>
        <w:t>Person</w:t>
      </w:r>
      <w:r w:rsidRPr="008A4EAC">
        <w:rPr>
          <w:rFonts w:ascii="Times New Roman" w:hAnsi="Times New Roman" w:cs="Times New Roman"/>
          <w:i/>
          <w:color w:val="000000" w:themeColor="text1"/>
          <w:sz w:val="24"/>
          <w:szCs w:val="24"/>
        </w:rPr>
        <w:t>-factors</w:t>
      </w:r>
      <w:r w:rsidRPr="00F441FF">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A first and particularly prominent </w:t>
      </w:r>
      <w:r w:rsidRPr="008A4EAC">
        <w:rPr>
          <w:rFonts w:ascii="Times New Roman" w:hAnsi="Times New Roman" w:cs="Times New Roman"/>
          <w:color w:val="000000" w:themeColor="text1"/>
          <w:sz w:val="24"/>
          <w:szCs w:val="24"/>
        </w:rPr>
        <w:t xml:space="preserve">person-factor </w:t>
      </w:r>
      <w:r w:rsidR="006562E0" w:rsidRPr="008A4EAC">
        <w:rPr>
          <w:rFonts w:ascii="Times New Roman" w:hAnsi="Times New Roman" w:cs="Times New Roman"/>
          <w:color w:val="000000" w:themeColor="text1"/>
          <w:sz w:val="24"/>
          <w:szCs w:val="24"/>
        </w:rPr>
        <w:t>considered</w:t>
      </w:r>
      <w:r w:rsidR="006562E0"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 xml:space="preserve">is worker personality. Some findings from JVB articles in this space include, 1) people </w:t>
      </w:r>
      <w:r w:rsidR="00194FF0" w:rsidRPr="00370BDD">
        <w:rPr>
          <w:rFonts w:ascii="Times New Roman" w:hAnsi="Times New Roman" w:cs="Times New Roman"/>
          <w:color w:val="000000" w:themeColor="text1"/>
          <w:sz w:val="24"/>
          <w:szCs w:val="24"/>
        </w:rPr>
        <w:t>with negative affective tendencies</w:t>
      </w:r>
      <w:r w:rsidR="00E67039" w:rsidRPr="00370BDD">
        <w:rPr>
          <w:rFonts w:ascii="Times New Roman" w:hAnsi="Times New Roman" w:cs="Times New Roman"/>
          <w:color w:val="000000" w:themeColor="text1"/>
          <w:sz w:val="24"/>
          <w:szCs w:val="24"/>
        </w:rPr>
        <w:t xml:space="preserve"> </w:t>
      </w:r>
      <w:r w:rsidR="00830DD2" w:rsidRPr="00370BDD">
        <w:rPr>
          <w:rFonts w:ascii="Times New Roman" w:hAnsi="Times New Roman" w:cs="Times New Roman"/>
          <w:color w:val="000000" w:themeColor="text1"/>
          <w:sz w:val="24"/>
          <w:szCs w:val="24"/>
        </w:rPr>
        <w:t xml:space="preserve">(e.g., </w:t>
      </w:r>
      <w:r w:rsidR="00194FF0" w:rsidRPr="00370BDD">
        <w:rPr>
          <w:rFonts w:ascii="Times New Roman" w:hAnsi="Times New Roman" w:cs="Times New Roman"/>
          <w:color w:val="000000" w:themeColor="text1"/>
          <w:sz w:val="24"/>
          <w:szCs w:val="24"/>
        </w:rPr>
        <w:t xml:space="preserve">who </w:t>
      </w:r>
      <w:r w:rsidR="00830DD2" w:rsidRPr="00370BDD">
        <w:rPr>
          <w:rFonts w:ascii="Times New Roman" w:hAnsi="Times New Roman" w:cs="Times New Roman"/>
          <w:color w:val="000000" w:themeColor="text1"/>
          <w:sz w:val="24"/>
          <w:szCs w:val="24"/>
        </w:rPr>
        <w:t xml:space="preserve">are </w:t>
      </w:r>
      <w:r w:rsidRPr="00370BDD">
        <w:rPr>
          <w:rFonts w:ascii="Times New Roman" w:hAnsi="Times New Roman" w:cs="Times New Roman"/>
          <w:color w:val="000000" w:themeColor="text1"/>
          <w:sz w:val="24"/>
          <w:szCs w:val="24"/>
        </w:rPr>
        <w:t>neurotic</w:t>
      </w:r>
      <w:r w:rsidR="00830DD2" w:rsidRPr="00370BDD">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have trait negative affectivity</w:t>
      </w:r>
      <w:r w:rsidR="00E67039" w:rsidRPr="00370BDD">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or have low core self-evaluations</w:t>
      </w:r>
      <w:r w:rsidR="00E67039" w:rsidRPr="00370BDD">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tend to feel worse while performing their jobs, get promoted less, have lower salaries, and have more work-family conflict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{"citationID":"SKkYojDa","properties":{"formattedCitation":"{\\rtf (Bruck &amp; Allen, 2003; de Haro, Castej\\uc0\\u243{}n, &amp; Gilar, 2013; Ng &amp; Feldman, 2014; Wu, Foo, &amp; Turban, 2008)}","plainCitation":"(Bruck &amp; Allen, 2003; de Haro, Castejón, &amp; Gilar, 2013; Ng &amp; Feldman, 2014; Wu, Foo, &amp; Turban, 2008)"},"citationItems":[{"id":7899,"uris":["http://zotero.org/users/1095756/items/3CTSM65A"],"uri":["http://zotero.org/users/1095756/items/3CTSM65A"],"itemData":{"id":7899,"type":"article-journal","title":"The relationship between big five personality traits, negative affectivity, type A behavior, and work–family conflict","container-title":"Journal of Vocational Behavior","page":"457-472","volume":"63","issue":"3","source":"ScienceDirect","abstract":"The relationships between negative affectivity, Type A, and the Big Five personality variables with both the form and direction of work–family conflict (WFC) were examined. The results demonstrated that different aspects of WFC related to different personality indicators. Negative affectivity was the dispositional variable studied that was most consistently related to the various types of conflict. Additionally, agreeableness related to time-based conflict and conscientiousness related to family interfering with work conflict. The results provide further support for the contention that dispositions relate to interactions between work and family.","DOI":"10.1016/S0001-8791(02)00040-4","ISSN":"0001-8791","journalAbbreviation":"Journal of Vocational Behavior","author":[{"family":"Bruck","given":"Carly S"},{"family":"Allen","given":"Tammy D"}],"issued":{"date-parts":[["2003",12,1]]}}},{"id":7901,"uris":["http://zotero.org/users/1095756/items/HMZC48PS"],"uri":["http://zotero.org/users/1095756/items/HMZC48PS"],"itemData":{"id":7901,"type":"article-journal","title":"General mental ability as moderator of personality traits as predictors of early career success","container-title":"Journal of Vocational Behavior","page":"171-180","volume":"83","issue":"2","source":"ScienceDirect","abstract":"In this paper, we examine the effects of general mental ability (GMA) and the personality traits defined in the big five model on extrinsic and intrinsic indicators of career success, in a sample of 130 graduates who were in the early stages of their careers. Results from hierarchical regression analyses indicated that GMA does not predict any of the success indicators. In contrast, the combination of GMA and three of the Big Five Personality traits, conscientiousness, neuroticism, and openness, is significantly associated with greater early career success and has incremental predictive validity.","DOI":"10.1016/j.jvb.2013.04.001","ISSN":"0001-8791","journalAbbreviation":"Journal of Vocational Behavior","author":[{"family":"Haro","given":"Jose-Manuel","non-dropping-particle":"de"},{"family":"Castejón","given":"Juan-Luis"},{"family":"Gilar","given":"Raquel"}],"issued":{"date-parts":[["2013",10,1]]}}},{"id":7929,"uris":["http://zotero.org/users/1095756/items/57ITV8BD"],"uri":["http://zotero.org/users/1095756/items/57ITV8BD"],"itemData":{"id":7929,"type":"article-journal","title":"Subjective career success: A meta-analytic review","container-title":"Journal of Vocational Behavior","page":"169-179","volume":"85","issue":"2","source":"ScienceDirect","abstract":"This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SCS.","DOI":"10.1016/j.jvb.2014.06.001","ISSN":"0001-8791","shortTitle":"Subjective career success","journalAbbreviation":"Journal of Vocational Behavior","author":[{"family":"Ng","given":"Thomas W. H."},{"family":"Feldman","given":"Daniel C."}],"issued":{"date-parts":[["2014",10,1]]}}},{"id":7897,"uris":["http://zotero.org/users/1095756/items/TNQTM253"],"uri":["http://zotero.org/users/1095756/items/TNQTM253"],"itemData":{"id":7897,"type":"article-journal","title":"The role of personality in relationship closeness, developer assistance, and career success","container-title":"Journal of Vocational Behavior","page":"440-448","volume":"73","issue":"3","source":"ScienceDirect","abstract":"We investigate the role of relationship closeness, which is adapted from social network theory, in developmental relationships using a sample of 278 full-time working individuals. We theorize that personality, operationalized with the Five Factor Model, is associated with relationship closeness which is positively related to developer assistance received, which in turn is linked to objective and subjective measures of career success. In general, results supported our hypothesized model, although personality had direct effects on career success beyond the indirect effects through relationship closeness and developer assistance. The theoretical and practical implications are discussed.","DOI":"10.1016/j.jvb.2008.08.005","ISSN":"0001-8791","journalAbbreviation":"Journal of Vocational Behavior","author":[{"family":"Wu","given":"Pei-Chuan"},{"family":"Foo","given":"Maw-Der"},{"family":"Turban","given":"Daniel B."}],"issued":{"date-parts":[["2008",12,1]]}}}],"schema":"https://github.com/citation-style-language/schema/raw/master/csl-citation.json"}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sidRPr="000A3532">
        <w:rPr>
          <w:rFonts w:ascii="Times New Roman" w:hAnsi="Times New Roman"/>
          <w:color w:val="000000"/>
          <w:sz w:val="24"/>
          <w:szCs w:val="24"/>
        </w:rPr>
        <w:t>(Bruck &amp; Allen, 2003; de Haro, Castejón, &amp; Gilar, 2013; Ng &amp; Feldman, 2014; Wu, Foo, &amp; Turban, 2008)</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2) extraverted employees are generally paid more, promoted more frequently, and have more career satisfaction </w:t>
      </w:r>
      <w:r w:rsidRPr="00370BDD">
        <w:rPr>
          <w:rFonts w:ascii="Times New Roman" w:hAnsi="Times New Roman" w:cs="Times New Roman"/>
          <w:color w:val="000000" w:themeColor="text1"/>
          <w:sz w:val="24"/>
          <w:szCs w:val="24"/>
        </w:rPr>
        <w:fldChar w:fldCharType="begin"/>
      </w:r>
      <w:r w:rsidR="00DA7947" w:rsidRPr="00370BDD">
        <w:rPr>
          <w:rFonts w:ascii="Times New Roman" w:hAnsi="Times New Roman" w:cs="Times New Roman"/>
          <w:color w:val="000000" w:themeColor="text1"/>
          <w:sz w:val="24"/>
          <w:szCs w:val="24"/>
        </w:rPr>
        <w:instrText xml:space="preserve"> ADDIN ZOTERO_ITEM CSL_CITATION {"citationID":"2888autp00","properties":{"formattedCitation":"(Seibert &amp; Kraimer, 2001)","plainCitation":"(Seibert &amp; Kraimer, 2001)"},"citationItems":[{"id":7908,"uris":["http://zotero.org/users/1095756/items/HQSWUJG8"],"uri":["http://zotero.org/users/1095756/items/HQSWUJG8"],"itemData":{"id":7908,"type":"article-journal","title":"The five-factor model of personality and career success","container-title":"Journal of Vocational Behavior","page":"1-21","volume":"58","issue":"1","source":"ScienceDirect","abstract":"This study examined the relationship between the “Big Five” personality dimensions (neuroticism, conscientiousness, extraversion, agreeableness, and openness) and career success by surveying a sample of 496 (318 male and 178 female) employees in a diverse set of occupations and organizations. Hierarchical regression analyses were used to examine the incremental variance contributed by the five personality traits after controlling for several career-related variables. Results showed that, as expected, extraversion was related positively to salary level, promotions, and career satisfaction and that neuroticism was related negatively to career satisfaction. Agreeableness was related negatively only to career satisfaction and openness was related negatively to salary level. Examination of moderators revealed that there was a significant negative relationship between agreeableness and salary among individuals in people-oriented occupations but no relationship for those in occupations not involving a strong “people” component.","DOI":"10.1006/jvbe.2000.1757","ISSN":"0001-8791","journalAbbreviation":"Journal of Vocational Behavior","author":[{"family":"Seibert","given":"S. E."},{"family":"Kraimer","given":"Maria L."}],"issued":{"date-parts":[["2001",2,1]]}}}],"schema":"https://github.com/citation-style-language/schema/raw/master/csl-citation.json"}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(Seibert &amp; Kraimer, 2001)</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3) open people are paid less </w:t>
      </w:r>
      <w:r w:rsidRPr="00370BDD">
        <w:rPr>
          <w:rFonts w:ascii="Times New Roman" w:hAnsi="Times New Roman" w:cs="Times New Roman"/>
          <w:color w:val="000000" w:themeColor="text1"/>
          <w:sz w:val="24"/>
          <w:szCs w:val="24"/>
        </w:rPr>
        <w:fldChar w:fldCharType="begin"/>
      </w:r>
      <w:r w:rsidR="00DA7947" w:rsidRPr="00370BDD">
        <w:rPr>
          <w:rFonts w:ascii="Times New Roman" w:hAnsi="Times New Roman" w:cs="Times New Roman"/>
          <w:color w:val="000000" w:themeColor="text1"/>
          <w:sz w:val="24"/>
          <w:szCs w:val="24"/>
        </w:rPr>
        <w:instrText xml:space="preserve"> ADDIN ZOTERO_ITEM CSL_CITATION {"citationID":"xBe0Odpg","properties":{"formattedCitation":"(Seibert &amp; Kraimer, 2001)","plainCitation":"(Seibert &amp; Kraimer, 2001)"},"citationItems":[{"id":7908,"uris":["http://zotero.org/users/1095756/items/HQSWUJG8"],"uri":["http://zotero.org/users/1095756/items/HQSWUJG8"],"itemData":{"id":7908,"type":"article-journal","title":"The five-factor model of personality and career success","container-title":"Journal of Vocational Behavior","page":"1-21","volume":"58","issue":"1","source":"ScienceDirect","abstract":"This study examined the relationship between the “Big Five” personality dimensions (neuroticism, conscientiousness, extraversion, agreeableness, and openness) and career success by surveying a sample of 496 (318 male and 178 female) employees in a diverse set of occupations and organizations. Hierarchical regression analyses were used to examine the incremental variance contributed by the five personality traits after controlling for several career-related variables. Results showed that, as expected, extraversion was related positively to salary level, promotions, and career satisfaction and that neuroticism was related negatively to career satisfaction. Agreeableness was related negatively only to career satisfaction and openness was related negatively to salary level. Examination of moderators revealed that there was a significant negative relationship between agreeableness and salary among individuals in people-oriented occupations but no relationship for those in occupations not involving a strong “people” component.","DOI":"10.1006/jvbe.2000.1757","ISSN":"0001-8791","journalAbbreviation":"Journal of Vocational Behavior","author":[{"family":"Seibert","given":"S. E."},{"family":"Kraimer","given":"Maria L."}],"issued":{"date-parts":[["2001",2,1]]}}}],"schema":"https://github.com/citation-style-language/schema/raw/master/csl-citation.json"}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(Seibert &amp; Kraimer, 2001)</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4) agreeable people are more satisfied with their careers; </w:t>
      </w:r>
      <w:r w:rsidR="007D653A" w:rsidRPr="00370BDD">
        <w:rPr>
          <w:rFonts w:ascii="Times New Roman" w:hAnsi="Times New Roman" w:cs="Times New Roman"/>
          <w:color w:val="000000" w:themeColor="text1"/>
          <w:sz w:val="24"/>
          <w:szCs w:val="24"/>
        </w:rPr>
        <w:t>5</w:t>
      </w:r>
      <w:r w:rsidR="00FA16F8" w:rsidRPr="00370BDD">
        <w:rPr>
          <w:rFonts w:ascii="Times New Roman" w:hAnsi="Times New Roman" w:cs="Times New Roman"/>
          <w:color w:val="000000" w:themeColor="text1"/>
          <w:sz w:val="24"/>
          <w:szCs w:val="24"/>
        </w:rPr>
        <w:t>) conscientiousness is not linked to objective career success</w:t>
      </w:r>
      <w:r w:rsidR="007D653A" w:rsidRPr="00370BDD">
        <w:rPr>
          <w:rFonts w:ascii="Times New Roman" w:hAnsi="Times New Roman" w:cs="Times New Roman"/>
          <w:color w:val="000000" w:themeColor="text1"/>
          <w:sz w:val="24"/>
          <w:szCs w:val="24"/>
        </w:rPr>
        <w:t xml:space="preserve"> </w:t>
      </w:r>
      <w:r w:rsidR="007D653A" w:rsidRPr="00370BDD">
        <w:rPr>
          <w:rFonts w:ascii="Times New Roman" w:hAnsi="Times New Roman" w:cs="Times New Roman"/>
          <w:color w:val="000000" w:themeColor="text1"/>
          <w:sz w:val="24"/>
          <w:szCs w:val="24"/>
        </w:rPr>
        <w:fldChar w:fldCharType="begin"/>
      </w:r>
      <w:r w:rsidR="007D653A" w:rsidRPr="00370BDD">
        <w:rPr>
          <w:rFonts w:ascii="Times New Roman" w:hAnsi="Times New Roman" w:cs="Times New Roman"/>
          <w:color w:val="000000" w:themeColor="text1"/>
          <w:sz w:val="24"/>
          <w:szCs w:val="24"/>
        </w:rPr>
        <w:instrText xml:space="preserve"> ADDIN ZOTERO_ITEM CSL_CITATION {"citationID":"2ftdlogt2s","properties":{"formattedCitation":"(Seibert &amp; Kraimer, 2001; Wu et al., 2008)","plainCitation":"(Seibert &amp; Kraimer, 2001; Wu et al., 2008)"},"citationItems":[{"id":7908,"uris":["http://zotero.org/users/1095756/items/HQSWUJG8"],"uri":["http://zotero.org/users/1095756/items/HQSWUJG8"],"itemData":{"id":7908,"type":"article-journal","title":"The five-factor model of personality and career success","container-title":"Journal of Vocational Behavior","page":"1-21","volume":"58","issue":"1","source":"ScienceDirect","abstract":"This study examined the relationship between the “Big Five” personality dimensions (neuroticism, conscientiousness, extraversion, agreeableness, and openness) and career success by surveying a sample of 496 (318 male and 178 female) employees in a diverse set of occupations and organizations. Hierarchical regression analyses were used to examine the incremental variance contributed by the five personality traits after controlling for several career-related variables. Results showed that, as expected, extraversion was related positively to salary level, promotions, and career satisfaction and that neuroticism was related negatively to career satisfaction. Agreeableness was related negatively only to career satisfaction and openness was related negatively to salary level. Examination of moderators revealed that there was a significant negative relationship between agreeableness and salary among individuals in people-oriented occupations but no relationship for those in occupations not involving a strong “people” component.","DOI":"10.1006/jvbe.2000.1757","ISSN":"0001-8791","journalAbbreviation":"Journal of Vocational Behavior","author":[{"family":"Seibert","given":"S. E."},{"family":"Kraimer","given":"Maria L."}],"issued":{"date-parts":[["2001",2,1]]}}},{"id":7897,"uris":["http://zotero.org/users/1095756/items/TNQTM253"],"uri":["http://zotero.org/users/1095756/items/TNQTM253"],"itemData":{"id":7897,"type":"article-journal","title":"The role of personality in relationship closeness, developer assistance, and career success","container-title":"Journal of Vocational Behavior","page":"440-448","volume":"73","issue":"3","source":"ScienceDirect","abstract":"We investigate the role of relationship closeness, which is adapted from social network theory, in developmental relationships using a sample of 278 full-time working individuals. We theorize that personality, operationalized with the Five Factor Model, is associated with relationship closeness which is positively related to developer assistance received, which in turn is linked to objective and subjective measures of career success. In general, results supported our hypothesized model, although personality had direct effects on career success beyond the indirect effects through relationship closeness and developer assistance. The theoretical and practical implications are discussed.","DOI":"10.1016/j.jvb.2008.08.005","ISSN":"0001-8791","journalAbbreviation":"Journal of Vocational Behavior","author":[{"family":"Wu","given":"Pei-Chuan"},{"family":"Foo","given":"Maw-Der"},{"family":"Turban","given":"Daniel B."}],"issued":{"date-parts":[["2008",12,1]]}}}],"schema":"https://github.com/citation-style-language/schema/raw/master/csl-citation.json"} </w:instrText>
      </w:r>
      <w:r w:rsidR="007D653A"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(Seibert &amp; Kraimer, 2001; Wu et al., 2008)</w:t>
      </w:r>
      <w:r w:rsidR="007D653A" w:rsidRPr="00370BDD">
        <w:rPr>
          <w:rFonts w:ascii="Times New Roman" w:hAnsi="Times New Roman" w:cs="Times New Roman"/>
          <w:color w:val="000000" w:themeColor="text1"/>
          <w:sz w:val="24"/>
          <w:szCs w:val="24"/>
          <w:lang w:val="en-US"/>
        </w:rPr>
        <w:fldChar w:fldCharType="end"/>
      </w:r>
      <w:r w:rsidR="00FA16F8"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 xml:space="preserve">and </w:t>
      </w:r>
      <w:r w:rsidR="00FA16F8" w:rsidRPr="00370BDD">
        <w:rPr>
          <w:rFonts w:ascii="Times New Roman" w:hAnsi="Times New Roman" w:cs="Times New Roman"/>
          <w:color w:val="000000" w:themeColor="text1"/>
          <w:sz w:val="24"/>
          <w:szCs w:val="24"/>
        </w:rPr>
        <w:t>6</w:t>
      </w:r>
      <w:r w:rsidRPr="00370BDD">
        <w:rPr>
          <w:rFonts w:ascii="Times New Roman" w:hAnsi="Times New Roman" w:cs="Times New Roman"/>
          <w:color w:val="000000" w:themeColor="text1"/>
          <w:sz w:val="24"/>
          <w:szCs w:val="24"/>
        </w:rPr>
        <w:t xml:space="preserve">) people with proactive personalities have greater objective and subjective success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{"citationID":"547mn2l96","properties":{"formattedCitation":"(Fuller &amp; Marler, 2009)","plainCitation":"(Fuller &amp; Marler, 2009)"},"citationItems":[{"id":7910,"uris":["http://zotero.org/users/1095756/items/FPTGJ36D"],"uri":["http://zotero.org/users/1095756/items/FPTGJ36D"],"itemData":{"id":7910,"type":"article-journal","title":"Change driven by nature: A meta-analytic review of the proactive personality literature","container-title":"Journal of Vocational Behavior","page":"329-345","volume":"75","issue":"3","source":"ScienceDirect","abstract":"This study provides the first comprehensive review of literature examining proactive personality. The authors use career success as a broad organizing framework, meta-analyzing 313 correlations from 107 studies. Results indicate proactive personality is positively related to objective and subjective career success. Further, results indicate proactive personality relates to variables consistent with contest mobility (e.g., job performance) and sponsored mobility (e.g., taking charge/voice behavior) avenues to career success. Proactive personality’s relationship with supervisor-rated overall job performance is particularly noteworthy in that it is stronger than that reported for any of the Big Five factors or the Big Five collectively. Proactive personality is positively related to a variety of employability-related variables (e.g., learning goal orientation, career self-efficacy), four Big Five trait factors (extraversion, openness to experience, conscientiousness, and neuroticism), but is unrelated to social desirability. The authors’ literature review indicates only the original 17-item scale and 10-item scale tend to exhibit good internal consistency.","DOI":"10.1016/j.jvb.2009.05.008","ISSN":"0001-8791","shortTitle":"Change driven by nature","journalAbbreviation":"Journal of Vocational Behavior","author":[{"family":"Fuller","given":"Bryan"},{"family":"Marler","given":"Laura E."}],"issued":{"date-parts":[["2009",12,1]]}}}],"schema":"https://github.com/citation-style-language/schema/raw/master/csl-citation.json"}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(Fuller &amp; Marler, 2009)</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143FC3C8" w14:textId="4D1950E8" w:rsidR="00C82539" w:rsidRPr="00370BDD" w:rsidRDefault="00C82539" w:rsidP="00C302A1">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Beyond personality, a great body of research in JVB reveals that many demographic factors are only weakly related to subjective career success. For example, gender, ethnicity, socioeconomic origins, marriage, and children all</w:t>
      </w:r>
      <w:r w:rsidR="002D4364" w:rsidRPr="00370BDD">
        <w:rPr>
          <w:rFonts w:ascii="Times New Roman" w:hAnsi="Times New Roman" w:cs="Times New Roman"/>
          <w:color w:val="000000" w:themeColor="text1"/>
          <w:sz w:val="24"/>
          <w:szCs w:val="24"/>
        </w:rPr>
        <w:t xml:space="preserve"> appear to be</w:t>
      </w:r>
      <w:r w:rsidRPr="00370BDD">
        <w:rPr>
          <w:rFonts w:ascii="Times New Roman" w:hAnsi="Times New Roman" w:cs="Times New Roman"/>
          <w:color w:val="000000" w:themeColor="text1"/>
          <w:sz w:val="24"/>
          <w:szCs w:val="24"/>
        </w:rPr>
        <w:t xml:space="preserve"> basically unrelated to subjective career success </w:t>
      </w:r>
      <w:r w:rsidRPr="00370BDD">
        <w:rPr>
          <w:rFonts w:ascii="Times New Roman" w:hAnsi="Times New Roman" w:cs="Times New Roman"/>
          <w:color w:val="000000" w:themeColor="text1"/>
          <w:sz w:val="24"/>
          <w:szCs w:val="24"/>
        </w:rPr>
        <w:fldChar w:fldCharType="begin"/>
      </w:r>
      <w:r w:rsidR="002E72D0" w:rsidRPr="00370BDD">
        <w:rPr>
          <w:rFonts w:ascii="Times New Roman" w:hAnsi="Times New Roman" w:cs="Times New Roman"/>
          <w:color w:val="000000" w:themeColor="text1"/>
          <w:sz w:val="24"/>
          <w:szCs w:val="24"/>
        </w:rPr>
        <w:instrText xml:space="preserve"> ADDIN ZOTERO_ITEM CSL_CITATION {"citationID":"2119eq19se","properties":{"formattedCitation":"(Ng &amp; Feldman, 2014)","plainCitation":"(Ng &amp; Feldman, 2014)"},"citationItems":[{"id":7929,"uris":["http://zotero.org/users/1095756/items/57ITV8BD"],"uri":["http://zotero.org/users/1095756/items/57ITV8BD"],"itemData":{"id":7929,"type":"article-journal","title":"Subjective career success: A meta-analytic review","container-title":"Journal of Vocational Behavior","page":"169-179","volume":"85","issue":"2","source":"ScienceDirect","abstract":"This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SCS.","DOI":"10.1016/j.jvb.2014.06.001","ISSN":"0001-8791","shortTitle":"Subjective career success","journalAbbreviation":"Journal of Vocational Behavior","author":[{"family":"Ng","given":"Thomas W. H."},{"family":"Feldman","given":"Daniel C."}],"issued":{"date-parts":[["2014",10,1]]}}}],"schema":"https://github.com/citation-style-language/schema/raw/master/csl-citation.json"}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rPr>
        <w:t>(Ng &amp; Feldman, 2014)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This may be because those from historically disadvantaged groups (e.g., women and ethnic minorities) adjust their expectations downwards or are comparing themselves to similar others from the same disadvantaged groups. Another finding revealed in JVB articles is that there is little reason to believe that older workers will perform worse, be less satisfied at work, or even be less healthy </w:t>
      </w:r>
      <w:r w:rsidRPr="00370BDD">
        <w:rPr>
          <w:rFonts w:ascii="Times New Roman" w:hAnsi="Times New Roman" w:cs="Times New Roman"/>
          <w:color w:val="000000" w:themeColor="text1"/>
          <w:sz w:val="24"/>
          <w:szCs w:val="24"/>
        </w:rPr>
        <w:fldChar w:fldCharType="begin"/>
      </w:r>
      <w:r w:rsidR="002E72D0" w:rsidRPr="00370BDD">
        <w:rPr>
          <w:rFonts w:ascii="Times New Roman" w:hAnsi="Times New Roman" w:cs="Times New Roman"/>
          <w:color w:val="000000" w:themeColor="text1"/>
          <w:sz w:val="24"/>
          <w:szCs w:val="24"/>
        </w:rPr>
        <w:instrText xml:space="preserve"> ADDIN ZOTERO_ITEM CSL_CITATION {"citationID":"2f7pnmdipk","properties":{"formattedCitation":"(Ng &amp; Feldman, 2013)","plainCitation":"(Ng &amp; Feldman, 2013)"},"citationItems":[{"id":7906,"uris":["http://zotero.org/users/1095756/items/P4FV8W3X"],"uri":["http://zotero.org/users/1095756/items/P4FV8W3X"],"itemData":{"id":7906,"type":"article-journal","title":"How do within-person changes due to aging affect job performance?","container-title":"Journal of Vocational Behavior","page":"500-513","volume":"83","issue":"3","source":"ScienceDirect","abstract":"As the mean age of the workforce in industrialized countries trends upward, increasing attention has been paid to group-level differences between younger and older workers in terms of job performance. The present article takes an alternative perspective by examining within-person changes that occur with aging and how the process of aging affects employees' workplace behavior. We begin by highlighting five areas in which we observe major within-person changes related to aging: (1) cognitive capacity, (2) personality, (3) goal orientation, (4) social-emotional experience, and (5) health. Then, we demonstrate why and how these within-person changes due to aging affect core task performance, citizenship behavior, and counterproductive work behavior across the lifespan.","DOI":"10.1016/j.jvb.2013.07.007","ISSN":"0001-8791","journalAbbreviation":"Journal of Vocational Behavior","author":[{"family":"Ng","given":"Thomas W. H."},{"family":"Feldman","given":"Daniel C."}],"issued":{"date-parts":[["2013",12,1]]}}}],"schema":"https://github.com/citation-style-language/schema/raw/master/csl-citation.json"}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rPr>
        <w:t>(Ng &amp; Feldman, 2013)</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Finally, JVB articles have highlighted the prevalence of discrimination and diminished worker </w:t>
      </w:r>
      <w:r w:rsidR="00D96AE5"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D96AE5"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associated with being overweight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{"citationID":"1mb6v8qrmr","properties":{"formattedCitation":"(Rudolph, Wells, Weller, &amp; Baltes, 2009)","plainCitation":"(Rudolph, Wells, Weller, &amp; Baltes, 2009)"},"citationItems":[{"id":7936,"uris":["http://zotero.org/users/1095756/items/EVUJ2JAK"],"uri":["http://zotero.org/users/1095756/items/EVUJ2JAK"],"itemData":{"id":7936,"type":"article-journal","title":"A meta-analysis of empirical studies of weight-based bias in the workplace","container-title":"Journal of Vocational Behavior","page":"1-10","volume":"74","issue":"1","source":"ScienceDirect","abstract":"For nearly 30 years researchers have investigated how bodyweight affects evaluative workplace outcomes, such as hiring decisions and performance appraisals. Despite this, no meta-analytic review has been undertaken to quantify the negative impact that bodyweight has on such outcomes. The results of this meta-analytic study suggest that in relation to non-overweight individuals in the workplace, overweight individuals may be disadvantaged across evaluative workplace outcomes (d=−.52). Further, differences in magnitude of the effects of weight-based bias were found for hiring (d=−.70) and performance (d=−.23) outcomes.","DOI":"10.1016/j.jvb.2008.09.008","ISSN":"0001-8791","journalAbbreviation":"Journal of Vocational Behavior","author":[{"family":"Rudolph","given":"Cort W."},{"family":"Wells","given":"Charles L."},{"family":"Weller","given":"Marcus D."},{"family":"Baltes","given":"Boris B."}],"issued":{"date-parts":[["2009",2,1]]}}}],"schema":"https://github.com/citation-style-language/schema/raw/master/csl-citation.json"}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(Rudolph, Wells, Weller, &amp; Baltes, 2009)</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While discrimination against people based on age, gender, and ethnicity have all become major taboos in most developed countries, weight-based discrimination still </w:t>
      </w:r>
      <w:r w:rsidR="00425951" w:rsidRPr="00370BDD">
        <w:rPr>
          <w:rFonts w:ascii="Times New Roman" w:hAnsi="Times New Roman" w:cs="Times New Roman"/>
          <w:color w:val="000000" w:themeColor="text1"/>
          <w:sz w:val="24"/>
          <w:szCs w:val="24"/>
        </w:rPr>
        <w:t>appears to be</w:t>
      </w:r>
      <w:r w:rsidR="004E1FDB" w:rsidRPr="00370BDD">
        <w:rPr>
          <w:rFonts w:ascii="Times New Roman" w:hAnsi="Times New Roman" w:cs="Times New Roman"/>
          <w:color w:val="000000" w:themeColor="text1"/>
          <w:sz w:val="24"/>
          <w:szCs w:val="24"/>
        </w:rPr>
        <w:t xml:space="preserve"> fairly blatant</w:t>
      </w:r>
      <w:r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{"citationID":"1vsj0cbfl6","properties":{"formattedCitation":"(Roehling, Roehling, &amp; Pichler, 2007)","plainCitation":"(Roehling, Roehling, &amp; Pichler, 2007)"},"citationItems":[{"id":7934,"uris":["http://zotero.org/users/1095756/items/G4NEXMT3"],"uri":["http://zotero.org/users/1095756/items/G4NEXMT3"],"itemData":{"id":7934,"type":"article-journal","title":"The relationship between body weight and perceived weight-related employment discrimination: The role of sex and race","container-title":"Journal of Vocational Behavior","page":"300-318","volume":"71","issue":"2","source":"ScienceDirect","abstract":"This study provides unique empirical evidence regarding a growing concern internationally: weight discrimination in the workplace. Using survey data from a national sample of 2838 American adults, it responds to Puhl and Brownell’s [Puhl, R., &amp;amp; Brownell, K. D. (2001). Bias, discrimination, and obesity. Obesity Research, 9, 788–805] call for additional research investigating the prevalence of discriminatory experience among overweight employees, and to their more specific call for research that takes sex and race into account when examining weight discrimination. The results indicate that women are over 16 times more likely than men to perceive employment related discrimination and identify weight as the basis for their discriminatory experience. In addition, overweight respondents were 12 times more likely than normal weight respondents to report weight-related employment discrimination, obese 37 times more likely, and severely obese more than 100 times more likely. The implications of the study’s findings for organizations, policy makers, overweight employees, and career counselors are discussed, and future research directions suggested.","DOI":"10.1016/j.jvb.2007.04.008","ISSN":"0001-8791","shortTitle":"The relationship between body weight and perceived weight-related employment discrimination","journalAbbreviation":"Journal of Vocational Behavior","author":[{"family":"Roehling","given":"Mark V."},{"family":"Roehling","given":"Patricia V."},{"family":"Pichler","given":"Shaun"}],"issued":{"date-parts":[["2007",10]]}}}],"schema":"https://github.com/citation-style-language/schema/raw/master/csl-citation.json"}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(Roehling, Roehling, &amp; Pichler, 2007)</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6D46963C" w14:textId="3255D02F" w:rsidR="00C82539" w:rsidRPr="00370BDD" w:rsidRDefault="00C82539" w:rsidP="00C302A1">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A final important person-factor associated with this cluster is career orientations, especially work focusing on protean career orientations and boundaryless career orientations. According to Gubler, Arnold, and Coombs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14q9sje35e","properties":{"formattedCitation":"(2014)","plainCitation":"(2014)"},"citationItems":[{"id":7915,"uris":["http://zotero.org/users/1095756/items/64T6QSHV"],"uri":["http://zotero.org/users/1095756/items/64T6QSHV"],"itemData":{"id":7915,"type":"article-journal","title":"Reassessing the protean career concept: Empirical findings, conceptual components, and measurement","container-title":"Journal of Organizational Behavior","page":"S23-S40","volume":"35","issue":"S1","source":"Wiley Online Library","abstract":"The protean career concept is a widely acknowledged contemporary career model, but conceptual and empirical analysis of the model is scarce. We provide an integrative literature review of empirical research and note that the research is hampered by inconsistent use of terminology and methodological limitations. First, we show that the two protean metacompetencies—adaptability and identity—have been relatively neglected as the research has evolved. Second, we describe how preexisting protean measures are limited in covering the full range of the concept. Finally, we draw on career theory to suggest four conceptual components as a basis for future model development and offer suggestions for research that tests the utility of the protean career concept in relation to other similar constructs. Copyright © 2013 John Wiley &amp; Sons, Ltd.","DOI":"10.1002/job.1908","ISSN":"1099-1379","shortTitle":"Reassessing the protean career concept","journalAbbreviation":"J. Organiz. Behav.","language":"en","author":[{"family":"Gubler","given":"Martin"},{"family":"Arnold","given":"John"},{"family":"Coombs","given":"Crispin"}],"issued":{"date-parts":[["2014",2,1]]}},"suppress-author":true}],"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(2014)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the protean career orientation has four main components: 1) being clear on one’s needs, motivation, abilities, values and interests, 2) having personal values that are both the guidance and the measure of success in one’s career, 3) being both competent </w:t>
      </w:r>
      <w:r w:rsidR="00D33694" w:rsidRPr="00370BDD">
        <w:rPr>
          <w:rFonts w:ascii="Times New Roman" w:hAnsi="Times New Roman" w:cs="Times New Roman"/>
          <w:color w:val="000000" w:themeColor="text1"/>
          <w:sz w:val="24"/>
          <w:szCs w:val="24"/>
        </w:rPr>
        <w:t xml:space="preserve">at </w:t>
      </w:r>
      <w:r w:rsidRPr="00370BDD">
        <w:rPr>
          <w:rFonts w:ascii="Times New Roman" w:hAnsi="Times New Roman" w:cs="Times New Roman"/>
          <w:color w:val="000000" w:themeColor="text1"/>
          <w:sz w:val="24"/>
          <w:szCs w:val="24"/>
        </w:rPr>
        <w:t>and motivated to adapt to a changing environment, and 4) having a feeling of independence and of being in charge of one’s career. Although operalizations vary, JVB</w:t>
      </w:r>
      <w:r w:rsidR="00106101" w:rsidRPr="00370BDD">
        <w:rPr>
          <w:rFonts w:ascii="Times New Roman" w:hAnsi="Times New Roman" w:cs="Times New Roman"/>
          <w:color w:val="000000" w:themeColor="text1"/>
          <w:sz w:val="24"/>
          <w:szCs w:val="24"/>
        </w:rPr>
        <w:t xml:space="preserve"> articles</w:t>
      </w:r>
      <w:r w:rsidRPr="00370BDD">
        <w:rPr>
          <w:rFonts w:ascii="Times New Roman" w:hAnsi="Times New Roman" w:cs="Times New Roman"/>
          <w:color w:val="000000" w:themeColor="text1"/>
          <w:sz w:val="24"/>
          <w:szCs w:val="24"/>
        </w:rPr>
        <w:t xml:space="preserve"> generally conclude that a protean career orientation leads to improved happiness at work, career satisfaction, and objective career success </w:t>
      </w:r>
      <w:r w:rsidRPr="00370BDD">
        <w:rPr>
          <w:rFonts w:ascii="Times New Roman" w:hAnsi="Times New Roman" w:cs="Times New Roman"/>
          <w:color w:val="000000" w:themeColor="text1"/>
          <w:sz w:val="24"/>
          <w:szCs w:val="24"/>
        </w:rPr>
        <w:fldChar w:fldCharType="begin"/>
      </w:r>
      <w:r w:rsidR="006140A2" w:rsidRPr="00370BDD">
        <w:rPr>
          <w:rFonts w:ascii="Times New Roman" w:hAnsi="Times New Roman" w:cs="Times New Roman"/>
          <w:color w:val="000000" w:themeColor="text1"/>
          <w:sz w:val="24"/>
          <w:szCs w:val="24"/>
        </w:rPr>
        <w:instrText xml:space="preserve"> ADDIN ZOTERO_ITEM CSL_CITATION {"citationID":"L0K4LjDt","properties":{"formattedCitation":"(e.g., De Vos &amp; Soens, 2008; Herrmann, Hirschi, &amp; Baruch, 2015)","plainCitation":"(e.g., De Vos &amp; Soens, 2008; Herrmann, Hirschi, &amp; Baruch, 2015)"},"citationItems":[{"id":7923,"uris":["http://zotero.org/users/1095756/items/SCTEHP7P"],"uri":["http://zotero.org/users/1095756/items/SCTEHP7P"],"itemData":{"id":7923,"type":"article-journal","title":"Protean attitude and career success: The mediating role of self-management","container-title":"Journal of Vocational Behavior","page":"449-456","volume":"73","issue":"3","source":"ScienceDirect","abstract":"A protean career attitude is considered as an important determinant of career success in the contemporary career era. In this article we test a model in which we specify the relationships between protean career attitude, career self-management behaviors, career insight, and career success outcomes (career satisfaction and perceived employability). A survey was conducted among a sample of 289 employees. The results support the idea that a protean career attitude is a significant antecedent of career success and that this relationship is fully mediated by the development of career insight. The implications of these findings for understanding the process through which career attitude affects individuals’ career success are discussed.","DOI":"10.1016/j.jvb.2008.08.007","ISSN":"0001-8791","shortTitle":"Protean attitude and career success","journalAbbreviation":"Journal of Vocational Behavior","author":[{"family":"De Vos","given":"Ans"},{"family":"Soens","given":"Nele"}],"issued":{"date-parts":[["2008",12,1]]}},"prefix":"e.g., "},{"id":7921,"uris":["http://zotero.org/users/1095756/items/92MHDNJN"],"uri":["http://zotero.org/users/1095756/items/92MHDNJN"],"itemData":{"id":7921,"type":"article-journal","title":"The protean career orientation as predictor of career outcomes: Evaluation of incremental validity and mediation effects","container-title":"Journal of Vocational Behavior","page":"205-214","volume":"88","issue":"Supplement C","source":"ScienceDirect","abstract":"A protean career orientation is assumed to be beneficial for career development but researchers have only recently started to empirically evaluate the concept. Conducting two studies based on three independent samples of university students and working professionals in Germany, we address issues of concurrent validity, predictive incremental validity and mechanisms linking the protean orientation to career outcomes. The first study showed that in a sample of 104 German employees different measures of the protean career orientation all correlated highly, but not identically, to a range of work and career attitudes. Using bootstrapping analysis, a second study with a six-month prospective examination among 419 German university students and a cross-sectional analysis among 526 German employees showed that a protean career orientation predicts proactive career behaviors and career satisfaction beyond a proactive disposition and core self-evaluations, respectively. Moreover, the protean career orientation was a significant mediator of these two personality constructs on both career outcomes. Cumulatively, the studies enrich our understanding of how and when a protean career orientation is related to important career outcomes.","DOI":"10.1016/j.jvb.2015.03.008","ISSN":"0001-8791","shortTitle":"The protean career orientation as predictor of career outcomes","journalAbbreviation":"Journal of Vocational Behavior","author":[{"family":"Herrmann","given":"Anne"},{"family":"Hirschi","given":"Andreas"},{"family":"Baruch","given":"Y."}],"issued":{"date-parts":[["2015",6,1]]}}}],"schema":"https://github.com/citation-style-language/schema/raw/master/csl-citation.json"}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De Vos &amp; Soens, 2008; Herrmann, Hirschi, &amp; Baruch, 2015)</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Other work focuses on boundaryless career orientations, which has two components – 1) a desire to explore new roles/tasks (called psychological mobility or boundaryless mindset), and 2) a desire to explore new opportunities across organizations (called physical mobility preference). Although operalizations vary, JVB</w:t>
      </w:r>
      <w:r w:rsidR="00425951" w:rsidRPr="00370BDD">
        <w:rPr>
          <w:rFonts w:ascii="Times New Roman" w:hAnsi="Times New Roman" w:cs="Times New Roman"/>
          <w:color w:val="000000" w:themeColor="text1"/>
          <w:sz w:val="24"/>
          <w:szCs w:val="24"/>
        </w:rPr>
        <w:t xml:space="preserve"> articles</w:t>
      </w:r>
      <w:r w:rsidRPr="00370BDD">
        <w:rPr>
          <w:rFonts w:ascii="Times New Roman" w:hAnsi="Times New Roman" w:cs="Times New Roman"/>
          <w:color w:val="000000" w:themeColor="text1"/>
          <w:sz w:val="24"/>
          <w:szCs w:val="24"/>
        </w:rPr>
        <w:t xml:space="preserve"> generally conclude that psychological mobility improves career outcomes, while a strong preference for physical mobility leads to </w:t>
      </w:r>
      <w:r w:rsidRPr="00370BDD">
        <w:rPr>
          <w:rFonts w:ascii="Times New Roman" w:hAnsi="Times New Roman" w:cs="Times New Roman"/>
          <w:i/>
          <w:color w:val="000000" w:themeColor="text1"/>
          <w:sz w:val="24"/>
          <w:szCs w:val="24"/>
        </w:rPr>
        <w:t>less</w:t>
      </w:r>
      <w:r w:rsidRPr="00370BDD">
        <w:rPr>
          <w:rFonts w:ascii="Times New Roman" w:hAnsi="Times New Roman" w:cs="Times New Roman"/>
          <w:color w:val="000000" w:themeColor="text1"/>
          <w:sz w:val="24"/>
          <w:szCs w:val="24"/>
        </w:rPr>
        <w:t xml:space="preserve"> objective and subjective career success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{"citationID":"T8XCj1CD","properties":{"formattedCitation":"(e.g., Verbruggen, 2012)","plainCitation":"(e.g., Verbruggen, 2012)"},"citationItems":[{"id":7927,"uris":["http://zotero.org/users/1095756/items/VC7T5GV9"],"uri":["http://zotero.org/users/1095756/items/VC7T5GV9"],"itemData":{"id":7927,"type":"article-journal","title":"Psychological mobility and career success in the ‘New’ career climate","container-title":"Journal of Vocational Behavior","collection-title":"Fresh Perspectives on the New Career","page":"289-297","volume":"81","issue":"2","source":"ScienceDirect","abstract":"We examined the influence of two types of psychological mobility, i.e. boundaryless mindset and organizational mobility preference, on career success. We hypothesized that this relationship would be partially mediated by physical mobility. In addition, we expected the direction of the influence to depend on the type of psychological mobility. We tested our hypotheses using data of 357 business alumni. Results showed that a boundaryless mindset related positively to wage and promotions, while organizational mobility preference led to less promotions, lower job satisfaction and lower career satisfaction. The relationship between boundaryless mindset and career success was partially mediated by functional mobility whereas organizational mobility preference impacted career success via organizational mobility. Implications and limitations of the study are discussed.","DOI":"10.1016/j.jvb.2011.10.010","ISSN":"0001-8791","journalAbbreviation":"Journal of Vocational Behavior","author":[{"family":"Verbruggen","given":"Marijke"}],"issued":{"date-parts":[["2012",10,1]]}},"prefix":"e.g., "}],"schema":"https://github.com/citation-style-language/schema/raw/master/csl-citation.json"}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Verbruggen, 2012)</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These contrasting findings between protean career orientations and boundaryless career orientations suggest that there are more and less functional ways for workers to confront rapidly changing economies and decreased job security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{"citationID":"1ji81qbcvc","properties":{"formattedCitation":"(Rodrigues, Guest, Oliveira, &amp; Alfes, 2015)","plainCitation":"(Rodrigues, Guest, Oliveira, &amp; Alfes, 2015)"},"citationItems":[{"id":7918,"uris":["http://zotero.org/users/1095756/items/FA3BBNVP"],"uri":["http://zotero.org/users/1095756/items/FA3BBNVP"],"itemData":{"id":7918,"type":"article-journal","title":"Who benefits from independent careers? Employees, organizations, or both?","container-title":"Journal of Vocational Behavior","page":"23-34","volume":"91","issue":"Supplement C","source":"ScienceDirect","abstract":"The traditional organizational career has been depicted as the classic example of how employers and employees can develop a mutually beneficial relationship; but changes in the competitive landscape and in individual work values have challenged its viability. Commentators have argued that a ‘new career’ deal, encapsulated by the notions of the protean and the boundaryless career, has emerged suggesting a shift in control of careers from organizations to individuals. Research has explored the implications for individuals' careers while largely neglecting consequences for organizations. Our paper seeks to remedy this by exploring both the individual and the organizational outcomes of independent career orientations and the extent to which organizations can manage these through high commitment human resource management (HRM) practices. Our study, conducted with 655 employee–supervisor dyads, indicates that a protean career orientation results in gains for both employees and organizations, whereas a boundaryless career orientation is associated with mutual losses. In addition, our findings suggest that high commitment HR practices play an important role in managing the outcomes of employees seeking traditional careers but have only a limited impact on those with a boundaryless career orientation.","DOI":"10.1016/j.jvb.2015.09.005","ISSN":"0001-8791","shortTitle":"Who benefits from independent careers?","journalAbbreviation":"Journal of Vocational Behavior","author":[{"family":"Rodrigues","given":"Ricardo"},{"family":"Guest","given":"David"},{"family":"Oliveira","given":"Teresa"},{"family":"Alfes","given":"Kerstin"}],"issued":{"date-parts":[["2015",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(Rodrigues, Guest, Oliveira, &amp; Alfes, 2015)</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w:t>
      </w:r>
    </w:p>
    <w:p w14:paraId="47FE800C" w14:textId="13C2C6F8" w:rsidR="00C82539" w:rsidRPr="00370BDD" w:rsidRDefault="00C82539" w:rsidP="00C302A1">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ab/>
      </w:r>
      <w:r w:rsidR="00F441FF" w:rsidRPr="007759AF">
        <w:rPr>
          <w:rFonts w:ascii="Times New Roman" w:hAnsi="Times New Roman" w:cs="Times New Roman"/>
          <w:i/>
          <w:color w:val="000000" w:themeColor="text1"/>
          <w:sz w:val="24"/>
          <w:szCs w:val="24"/>
          <w:lang w:val="en-US"/>
        </w:rPr>
        <w:t>3.2.</w:t>
      </w:r>
      <w:r w:rsidR="00F441FF">
        <w:rPr>
          <w:rFonts w:ascii="Times New Roman" w:hAnsi="Times New Roman" w:cs="Times New Roman"/>
          <w:i/>
          <w:color w:val="000000" w:themeColor="text1"/>
          <w:sz w:val="24"/>
          <w:szCs w:val="24"/>
          <w:lang w:val="en-US"/>
        </w:rPr>
        <w:t xml:space="preserve">2.1.2. </w:t>
      </w:r>
      <w:r w:rsidRPr="00196A9D">
        <w:rPr>
          <w:rFonts w:ascii="Times New Roman" w:hAnsi="Times New Roman" w:cs="Times New Roman"/>
          <w:i/>
          <w:color w:val="000000" w:themeColor="text1"/>
          <w:sz w:val="24"/>
          <w:szCs w:val="24"/>
        </w:rPr>
        <w:t>Situation factors</w:t>
      </w:r>
      <w:r w:rsidRPr="00F441FF">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A </w:t>
      </w:r>
      <w:r w:rsidRPr="008A4EAC">
        <w:rPr>
          <w:rFonts w:ascii="Times New Roman" w:hAnsi="Times New Roman" w:cs="Times New Roman"/>
          <w:color w:val="000000" w:themeColor="text1"/>
          <w:sz w:val="24"/>
          <w:szCs w:val="24"/>
        </w:rPr>
        <w:t>first situational factor is the</w:t>
      </w:r>
      <w:r w:rsidRPr="00370BDD">
        <w:rPr>
          <w:rFonts w:ascii="Times New Roman" w:hAnsi="Times New Roman" w:cs="Times New Roman"/>
          <w:color w:val="000000" w:themeColor="text1"/>
          <w:sz w:val="24"/>
          <w:szCs w:val="24"/>
        </w:rPr>
        <w:t xml:space="preserve"> support one receives from mentors and supervisors. A core finding </w:t>
      </w:r>
      <w:r w:rsidR="009779F3" w:rsidRPr="00370BDD">
        <w:rPr>
          <w:rFonts w:ascii="Times New Roman" w:hAnsi="Times New Roman" w:cs="Times New Roman"/>
          <w:color w:val="000000" w:themeColor="text1"/>
          <w:sz w:val="24"/>
          <w:szCs w:val="24"/>
        </w:rPr>
        <w:t>of</w:t>
      </w:r>
      <w:r w:rsidRPr="00370BDD">
        <w:rPr>
          <w:rFonts w:ascii="Times New Roman" w:hAnsi="Times New Roman" w:cs="Times New Roman"/>
          <w:color w:val="000000" w:themeColor="text1"/>
          <w:sz w:val="24"/>
          <w:szCs w:val="24"/>
        </w:rPr>
        <w:t xml:space="preserve"> a number of JVB articles is that people are much happier at work and have more success if they have supportive supervisors and mentors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{"citationID":"1jt25osith","properties":{"formattedCitation":"(Kammeyer-Mueller &amp; Judge, 2008; Ng &amp; Feldman, 2014)","plainCitation":"(Kammeyer-Mueller &amp; Judge, 2008; Ng &amp; Feldman, 2014)"},"citationItems":[{"id":7931,"uris":["http://zotero.org/users/1095756/items/63CCK9A7"],"uri":["http://zotero.org/users/1095756/items/63CCK9A7"],"itemData":{"id":7931,"type":"article-journal","title":"A quantitative review of mentoring research: Test of a model","container-title":"Journal of Vocational Behavior","page":"269-283","volume":"72","issue":"3","source":"ScienceDirect","abstract":"Over the past 25 years, numerous researchers have studied the effects of mentoring on work outcomes. However, several reviewers have noted that many of the observed relationships between mentoring and its outcomes are potentially spurious. To summarize this widely dispersed literature, a quantitative research synthesis was conducted focused on estimating multivariate analytical paths between mentoring and several career outcomes, while holding constant correlates of mentoring including demographics, human capital, and core self-evaluations. The results demonstrate that mentoring does have substantial effects on job and career satisfaction after holding these covariates constant; yet factors such as core self-evaluations, tenure, and education have stronger effects on objective career outcomes. Potential future directions to enrich the study of mentoring and career success are described.","DOI":"10.1016/j.jvb.2007.09.006","ISSN":"0001-8791","shortTitle":"A quantitative review of mentoring research","journalAbbreviation":"Journal of Vocational Behavior","author":[{"family":"Kammeyer-Mueller","given":"John D."},{"family":"Judge","given":"Timothy A."}],"issued":{"date-parts":[["2008",6,1]]}}},{"id":7929,"uris":["http://zotero.org/users/1095756/items/57ITV8BD"],"uri":["http://zotero.org/users/1095756/items/57ITV8BD"],"itemData":{"id":7929,"type":"article-journal","title":"Subjective career success: A meta-analytic review","container-title":"Journal of Vocational Behavior","page":"169-179","volume":"85","issue":"2","source":"ScienceDirect","abstract":"This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SCS.","DOI":"10.1016/j.jvb.2014.06.001","ISSN":"0001-8791","shortTitle":"Subjective career success","journalAbbreviation":"Journal of Vocational Behavior","author":[{"family":"Ng","given":"Thomas W. H."},{"family":"Feldman","given":"Daniel C."}],"issued":{"date-parts":[["2014",10,1]]}}}],"schema":"https://github.com/citation-style-language/schema/raw/master/csl-citation.json"}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rPr>
        <w:t>(Kammeyer-Mueller &amp; Judge, 2008; Ng &amp; Feldman, 2014)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The magnitudes of these effects are remarkable. For example, </w:t>
      </w:r>
      <w:r w:rsidR="009779F3" w:rsidRPr="00370BDD">
        <w:rPr>
          <w:rFonts w:ascii="Times New Roman" w:hAnsi="Times New Roman" w:cs="Times New Roman"/>
          <w:color w:val="000000" w:themeColor="text1"/>
          <w:sz w:val="24"/>
          <w:szCs w:val="24"/>
        </w:rPr>
        <w:t xml:space="preserve">meta-analytic evidence suggests </w:t>
      </w:r>
      <w:r w:rsidRPr="00370BDD">
        <w:rPr>
          <w:rFonts w:ascii="Times New Roman" w:hAnsi="Times New Roman" w:cs="Times New Roman"/>
          <w:color w:val="000000" w:themeColor="text1"/>
          <w:sz w:val="24"/>
          <w:szCs w:val="24"/>
        </w:rPr>
        <w:t>a corrected correlation of .58 between supervisor support and subjective career success</w:t>
      </w:r>
      <w:r w:rsidR="009779F3" w:rsidRPr="00370BDD">
        <w:rPr>
          <w:rFonts w:ascii="Times New Roman" w:hAnsi="Times New Roman" w:cs="Times New Roman"/>
          <w:color w:val="000000" w:themeColor="text1"/>
          <w:sz w:val="24"/>
          <w:szCs w:val="24"/>
        </w:rPr>
        <w:t xml:space="preserve"> </w:t>
      </w:r>
      <w:r w:rsidR="009779F3" w:rsidRPr="00370BDD">
        <w:rPr>
          <w:rFonts w:ascii="Times New Roman" w:hAnsi="Times New Roman" w:cs="Times New Roman"/>
          <w:color w:val="000000" w:themeColor="text1"/>
          <w:sz w:val="24"/>
          <w:szCs w:val="24"/>
        </w:rPr>
        <w:fldChar w:fldCharType="begin"/>
      </w:r>
      <w:r w:rsidR="009779F3" w:rsidRPr="00370BDD">
        <w:rPr>
          <w:rFonts w:ascii="Times New Roman" w:hAnsi="Times New Roman" w:cs="Times New Roman"/>
          <w:color w:val="000000" w:themeColor="text1"/>
          <w:sz w:val="24"/>
          <w:szCs w:val="24"/>
        </w:rPr>
        <w:instrText xml:space="preserve"> ADDIN ZOTERO_ITEM CSL_CITATION {"citationID":"1tnth0g4lk","properties":{"formattedCitation":"(Ng &amp; Feldman, 2014)","plainCitation":"(Ng &amp; Feldman, 2014)"},"citationItems":[{"id":7929,"uris":["http://zotero.org/users/1095756/items/57ITV8BD"],"uri":["http://zotero.org/users/1095756/items/57ITV8BD"],"itemData":{"id":7929,"type":"article-journal","title":"Subjective career success: A meta-analytic review","container-title":"Journal of Vocational Behavior","page":"169-179","volume":"85","issue":"2","source":"ScienceDirect","abstract":"This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SCS.","DOI":"10.1016/j.jvb.2014.06.001","ISSN":"0001-8791","shortTitle":"Subjective career success","journalAbbreviation":"Journal of Vocational Behavior","author":[{"family":"Ng","given":"Thomas W. H."},{"family":"Feldman","given":"Daniel C."}],"issued":{"date-parts":[["2014",10,1]]}}}],"schema":"https://github.com/citation-style-language/schema/raw/master/csl-citation.json"} </w:instrText>
      </w:r>
      <w:r w:rsidR="009779F3"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(Ng &amp; Feldman, 2014)</w:t>
      </w:r>
      <w:r w:rsidR="009779F3"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Other situational factors associated with subjective career success include job control, job challenge, job importance, skill utilization, role ambiguity, procedural fairness, and job security </w:t>
      </w:r>
      <w:r w:rsidRPr="00370BDD">
        <w:rPr>
          <w:rFonts w:ascii="Times New Roman" w:hAnsi="Times New Roman" w:cs="Times New Roman"/>
          <w:color w:val="000000" w:themeColor="text1"/>
          <w:sz w:val="24"/>
          <w:szCs w:val="24"/>
        </w:rPr>
        <w:fldChar w:fldCharType="begin"/>
      </w:r>
      <w:r w:rsidR="002E72D0" w:rsidRPr="00370BDD">
        <w:rPr>
          <w:rFonts w:ascii="Times New Roman" w:hAnsi="Times New Roman" w:cs="Times New Roman"/>
          <w:color w:val="000000" w:themeColor="text1"/>
          <w:sz w:val="24"/>
          <w:szCs w:val="24"/>
        </w:rPr>
        <w:instrText xml:space="preserve"> ADDIN ZOTERO_ITEM CSL_CITATION {"citationID":"brgt72j9d","properties":{"formattedCitation":"(Ng &amp; Feldman, 2014)","plainCitation":"(Ng &amp; Feldman, 2014)"},"citationItems":[{"id":7929,"uris":["http://zotero.org/users/1095756/items/57ITV8BD"],"uri":["http://zotero.org/users/1095756/items/57ITV8BD"],"itemData":{"id":7929,"type":"article-journal","title":"Subjective career success: A meta-analytic review","container-title":"Journal of Vocational Behavior","page":"169-179","volume":"85","issue":"2","source":"ScienceDirect","abstract":"This study proposes that employees have to face a variety of obstacles over the course of their careers, each of which can create stress for employees and, in so doing, lower their subjective career success (SCS). Using a meta-analysis of 216 samples published over the past three decades (N=94,090), we found that career hurdles associated with dispositional traits (e.g., low emotional stability), motivation (e.g., low work engagement), social networks (e.g. low supervisor support), and organizational and job support (e.g., job insecurity) were all significantly related to lower SCS. Counter to expectations, background-related hurdles (e.g., being female) and skill-related hurdles (e.g., lack of job changes and international experience) were not significantly related to SCS.","DOI":"10.1016/j.jvb.2014.06.001","ISSN":"0001-8791","shortTitle":"Subjective career success","journalAbbreviation":"Journal of Vocational Behavior","author":[{"family":"Ng","given":"Thomas W. H."},{"family":"Feldman","given":"Daniel C."}],"issued":{"date-parts":[["2014",10,1]]}}}],"schema":"https://github.com/citation-style-language/schema/raw/master/csl-citation.json"}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rPr>
        <w:t>(Ng &amp; Feldman, 2014)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w:t>
      </w:r>
    </w:p>
    <w:p w14:paraId="098316C4" w14:textId="549FCF8B" w:rsidR="00C82539" w:rsidRPr="00370BDD" w:rsidRDefault="00C82539" w:rsidP="00C302A1">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An increasingly popular approach to understanding the situational drivers of worker </w:t>
      </w:r>
      <w:r w:rsidR="00D43D76"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D43D76"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is the job demands-resources theory. This theory organizes situational work features into job demands (e.g., work load, emotional demands, physical effort, and interpersonal conflict) and job resources (e.g., job control, colleague support, supervisory coaching, learning opportunities, and task clarity). The basic theory is straightforward: people feel stressed at work when perceived job demands are high and/or perceived job resources are low. Around 30 JVB articles associated with this cluster are related to the job demands-resources theory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{"citationID":"5jqNx8cD","properties":{"formattedCitation":"{\\rtf (e.g., Brauchli, Schaufeli, Jenny, F\\uc0\\u252{}llemann, &amp; Bauer, 2013; Hu, Schaufeli, &amp; Taris, 2011)}","plainCitation":"(e.g., Brauchli, Schaufeli, Jenny, Füllemann, &amp; Bauer, 2013; Hu, Schaufeli, &amp; Taris, 2011)"},"citationItems":[{"id":7944,"uris":["http://zotero.org/users/1095756/items/79XUTRVE"],"uri":["http://zotero.org/users/1095756/items/79XUTRVE"],"itemData":{"id":7944,"type":"article-journal","title":"Disentangling stability and change in job resources, job demands, and employee well-being — A three-wave study on the Job-Demands Resources model","container-title":"Journal of Vocational Behavior","page":"117-129","volume":"83","issue":"2","source":"ScienceDirect","abstract":"This study aims to: (1) examine the stable and changing components across time of job resources, job demands, work engagement, and burnout, and (2) investigate the relationships – as specified by the Job Demands-Resources model – between job characteristics (demands and resources) and employee well-being (burnout and engagement) when controlled for their stable components. These two issues were addressed using longitudinal data from 3 waves with a 1-year time interval (N=1038). Results from structural equation modeling indicate that the stable component accounts for 48–69% (waves 1 to 3) of the total variance in job resources, whereas for job demands these percentages range from 30 to 35% (waves 1 to 3). Moreover, it appears that 54–66% (waves 1 to 3) of the variance in work engagement and 40–45% (waves 1 to 3) of the variance in burnout are accounted for by a stable component. Hence, compared to the negative aspects of the working environment (i.e., job demands and burnout), positive aspects (i.e., job resources and work engagement) seem to be more stable. We also detected significant relationships between the changing components of job resources and job demands on the one hand and work engagement and burnout on the other. These findings are consistent with the Job Demands-Resources model.","DOI":"10.1016/j.jvb.2013.03.003","ISSN":"0001-8791","journalAbbreviation":"Journal of Vocational Behavior","author":[{"family":"Brauchli","given":"Rebecca"},{"family":"Schaufeli","given":"Wilmar B."},{"family":"Jenny","given":"Gregor J."},{"family":"Füllemann","given":"Désirée"},{"family":"Bauer","given":"Georg F."}],"issued":{"date-parts":[["2013",10,1]]}},"prefix":"e.g., "},{"id":7938,"uris":["http://zotero.org/users/1095756/items/VVBBK34H"],"uri":["http://zotero.org/users/1095756/items/VVBBK34H"],"itemData":{"id":7938,"type":"article-journal","title":"The Job Demands–Resources model: An analysis of additive and joint effects of demands and resources","container-title":"Journal of Vocational Behavior","page":"181-190","volume":"79","issue":"1","source":"ScienceDirect","abstract":"The present study investigated the additive, synergistic, and moderating effects of job demands and job resources on well-being (burnout and work engagement) and organizational outcomes, as specified by the Job Demands–Resources (JD-R) model. A survey was conducted among two Chinese samples: 625 blue collar workers and 761 health professionals. A series of multi-group structural equation modeling analyses supported the two processes proposed by the JD-R model: (1) the stress process that originates from job demands and leads, via burnout, to negative organizational outcomes (turnover intention and low organization commitment); and (2) the motivational process that originates from job resources and leads, via work engagement, to positive organizational outcomes. In contrast to moderating effects, synergistic effects of job demands and job resources on burnout and work engagement were found in both samples. However, after controlling for additive effects of job demands and job resources, these synergistic effects largely disappeared. In conclusion, the hypothesized additive effects of the JD-R model were found but the evidence for additional synergistic and moderating effects was weak.","DOI":"10.1016/j.jvb.2010.12.009","ISSN":"0001-8791","shortTitle":"The Job Demands–Resources model","journalAbbreviation":"Journal of Vocational Behavior","author":[{"family":"Hu","given":"Qiao"},{"family":"Schaufeli","given":"Wilmar B."},{"family":"Taris","given":"Toon W."}],"issued":{"date-parts":[["2011",8,1]]}}}],"schema":"https://github.com/citation-style-language/schema/raw/master/csl-citation.json"}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sidRPr="000A3532">
        <w:rPr>
          <w:rFonts w:ascii="Times New Roman" w:hAnsi="Times New Roman"/>
          <w:color w:val="000000"/>
          <w:sz w:val="24"/>
          <w:szCs w:val="24"/>
        </w:rPr>
        <w:t>(e.g., Brauchli, Schaufeli, Jenny, Füllemann, &amp; Bauer, 2013; Hu, Schaufeli, &amp; Taris, 2011)</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with the basic theory receiving sustained empirical support. Although the basic theory is simple, complexity arises when considering the role of personal and contextual moderators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{"citationID":"TrRD76zN","properties":{"formattedCitation":"(e.g., Loi, Liu, Lam, &amp; Xu, 2016)","plainCitation":"(e.g., Loi, Liu, Lam, &amp; Xu, 2016)"},"citationItems":[{"id":7946,"uris":["http://zotero.org/users/1095756/items/8T2I8DSU"],"uri":["http://zotero.org/users/1095756/items/8T2I8DSU"],"itemData":{"id":7946,"type":"article-journal","title":"Buffering emotional job demands: The interplay between proactive personality and team potency","container-title":"Journal of Vocational Behavior","page":"128-137","volume":"95","issue":"Supplement C","source":"ScienceDirect","abstract":"The present study extends the research on Job Demands-Resources model by examining how the interplay between personal resource (i.e., proactive personality) and team resource (i.e., team potency) buffers employees' emotional job demands. We propose that, while emotional job demands may enhance employees' intention to quit, this positive effect is more pronounced when employees possess low, rather than high, proactive personality. Furthermore, such interaction effect is stronger when team potency is low. Our hypotheses were found supported by data collected from four hotels in China. The findings of this study provide important implications on how individuals may utilize personal and team resources to cope with emotional demands in their jobs.","DOI":"10.1016/j.jvb.2016.08.007","ISSN":"0001-8791","shortTitle":"Buffering emotional job demands","journalAbbreviation":"Journal of Vocational Behavior","author":[{"family":"Loi","given":"Raymond"},{"family":"Liu","given":"Yan"},{"family":"Lam","given":"Long W."},{"family":"Xu","given":"Angela J."}],"issued":{"date-parts":[["2016",8,1]]}},"prefix":"e.g., "}],"schema":"https://github.com/citation-style-language/schema/raw/master/csl-citation.json"}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Loi, Liu, Lam, &amp; Xu, 2016)</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as well as how elements of the model vary over time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{"citationID":"1mt3848868","properties":{"formattedCitation":"(e.g., Brauchli et al., 2013)","plainCitation":"(e.g., Brauchli et al., 2013)"},"citationItems":[{"id":7944,"uris":["http://zotero.org/users/1095756/items/79XUTRVE"],"uri":["http://zotero.org/users/1095756/items/79XUTRVE"],"itemData":{"id":7944,"type":"article-journal","title":"Disentangling stability and change in job resources, job demands, and employee well-being — A three-wave study on the Job-Demands Resources model","container-title":"Journal of Vocational Behavior","page":"117-129","volume":"83","issue":"2","source":"ScienceDirect","abstract":"This study aims to: (1) examine the stable and changing components across time of job resources, job demands, work engagement, and burnout, and (2) investigate the relationships – as specified by the Job Demands-Resources model – between job characteristics (demands and resources) and employee well-being (burnout and engagement) when controlled for their stable components. These two issues were addressed using longitudinal data from 3 waves with a 1-year time interval (N=1038). Results from structural equation modeling indicate that the stable component accounts for 48–69% (waves 1 to 3) of the total variance in job resources, whereas for job demands these percentages range from 30 to 35% (waves 1 to 3). Moreover, it appears that 54–66% (waves 1 to 3) of the variance in work engagement and 40–45% (waves 1 to 3) of the variance in burnout are accounted for by a stable component. Hence, compared to the negative aspects of the working environment (i.e., job demands and burnout), positive aspects (i.e., job resources and work engagement) seem to be more stable. We also detected significant relationships between the changing components of job resources and job demands on the one hand and work engagement and burnout on the other. These findings are consistent with the Job Demands-Resources model.","DOI":"10.1016/j.jvb.2013.03.003","ISSN":"0001-8791","journalAbbreviation":"Journal of Vocational Behavior","author":[{"family":"Brauchli","given":"Rebecca"},{"family":"Schaufeli","given":"Wilmar B."},{"family":"Jenny","given":"Gregor J."},{"family":"Füllemann","given":"Désirée"},{"family":"Bauer","given":"Georg F."}],"issued":{"date-parts":[["2013",10,1]]}},"prefix":"e.g., "}],"schema":"https://github.com/citation-style-language/schema/raw/master/csl-citation.json"}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Brauchli et al., 2013)</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In addition, a substantial body of work has considered how being overwhelmed at work spills over into family life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{"citationID":"d4s18issl","properties":{"formattedCitation":"(Grotto &amp; Lyness, 2010)","plainCitation":"(Grotto &amp; Lyness, 2010)"},"citationItems":[{"id":7954,"uris":["http://zotero.org/users/1095756/items/4CU5XQHI"],"uri":["http://zotero.org/users/1095756/items/4CU5XQHI"],"itemData":{"id":7954,"type":"article-journal","title":"The costs of today’s jobs: Job characteristics and organizational supports as antecedents of negative spillover","container-title":"Journal of Vocational Behavior","page":"395-405","volume":"76","issue":"3","source":"ScienceDirect","abstract":"This study examined job characteristics and organizational supports as antecedents of negative work-to-nonwork spillover for 1178 U.S. employees. Based on hierarchical regression analyses of 2002 National Study of the Changing Workforce data and O</w:instrText>
      </w:r>
      <w:r w:rsidR="003C58FE" w:rsidRPr="00370BDD">
        <w:rPr>
          <w:rFonts w:ascii="Cambria" w:hAnsi="Cambria" w:cs="Cambria"/>
          <w:color w:val="000000" w:themeColor="text1"/>
          <w:sz w:val="24"/>
          <w:szCs w:val="24"/>
        </w:rPr>
        <w:instrText>∗</w:instrText>
      </w:r>
      <w:r w:rsidR="003C58FE" w:rsidRPr="00370BDD">
        <w:rPr>
          <w:rFonts w:ascii="Times New Roman" w:hAnsi="Times New Roman" w:cs="Times New Roman"/>
          <w:color w:val="000000" w:themeColor="text1"/>
          <w:sz w:val="24"/>
          <w:szCs w:val="24"/>
        </w:rPr>
        <w:instrText xml:space="preserve">NET data, job demands (requirements to work at home beyond scheduled hours, job complexity, time and strain) had positive relationships, and job resources (autonomy and skill development) and organizational supports (flexible work arrangements and two work-life culture facets) had negative relationships to negative spillover, but not all relationships held when multiple predictors were examined. Organizational supports did not moderate relationships of job characteristics to negative spillover, and relative weights analysis indicated that job characteristics accounted for the majority of explained variance in negative spillover. The findings underscore the importance of job characteristics, and suggest that job characteristics and organizational supports both need to be considered when developing work-life policies intended to reduce employees’ negative work-to-nonwork spillover.","DOI":"10.1016/j.jvb.2009.09.004","ISSN":"0001-8791","shortTitle":"The costs of today’s jobs","journalAbbreviation":"Journal of Vocational Behavior","author":[{"family":"Grotto","given":"A. R."},{"family":"Lyness","given":"K. S."}],"issued":{"date-parts":[["2010",6,1]]}}}],"schema":"https://github.com/citation-style-language/schema/raw/master/csl-citation.json"}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(Grotto &amp; Lyness, 2010)</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Moreover, if one’s family life is not conducive to regaining energy (the so called Effort-Recovery Model), then worker </w:t>
      </w:r>
      <w:r w:rsidR="00D43D76"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D43D76"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decreases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{"citationID":"qmp3f1rbt","properties":{"formattedCitation":"(Demerouti, Bakker, &amp; Bulters, 2004)","plainCitation":"(Demerouti, Bakker, &amp; Bulters, 2004)"},"citationItems":[{"id":7956,"uris":["http://zotero.org/users/1095756/items/SCCS7S6B"],"uri":["http://zotero.org/users/1095756/items/SCCS7S6B"],"itemData":{"id":7956,"type":"article-journal","title":"The loss spiral of work pressure, work–home interference and exhaustion: Reciprocal relations in a three-wave study","container-title":"Journal of Vocational Behavior","page":"131-149","volume":"64","issue":"1","source":"ScienceDirect","abstract":"This study tested the ‘loss spiral’ hypothesis of work–home interference (WHI). Accordingly, work pressure was expected to lead to WHI and exhaustion, and, vice versa, exhaustion was expected to result in more WHI and work pressure over time. Results of SEM-analyses using three waves of data obtained from 335 employees of an employment agency offered strong support for this hypothesis. It was found that T1 work pressure and exhaustion were determinants of T2 and T3 WHI, whereas T1 WHI was a causal determinant of T2 and T3 exhaustion and work pressure. In addition, work pressure and exhaustion had causal and reversed causal relationships over time. These empirical findings suggest that common theoretical models postulating the causal chain of work pressure→WHI→exhaustion are inadequate. Rather, more elaborated models including reciprocal relationships between work characteristics, WHI and employee well-being seem more appropriate.","DOI":"10.1016/S0001-8791(03)00030-7","ISSN":"0001-8791","shortTitle":"The loss spiral of work pressure, work–home interference and exhaustion","journalAbbreviation":"Journal of Vocational Behavior","author":[{"family":"Demerouti","given":"E."},{"family":"Bakker","given":"A. B."},{"family":"Bulters","given":"A. J."}],"issued":{"date-parts":[["2004",2,1]]}}}],"schema":"https://github.com/citation-style-language/schema/raw/master/csl-citation.json"}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(Demerouti, Bakker, &amp; Bulters, 2004)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050D1ED8" w14:textId="2CF8227C" w:rsidR="00C82539" w:rsidRPr="00370BDD" w:rsidRDefault="00C82539" w:rsidP="00C302A1">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A final approach to understanding the role of situational factors in worker </w:t>
      </w:r>
      <w:r w:rsidR="004578ED"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4578ED"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derives from self-determination theory. The theory in a nutshell is that 1) people will enjoy their work more when they feel intrinsically motivated to engage in it, and that 2) work will be more intrinsically motivating when it is designed to satisfy three basic human needs – i.e., the need to feel in control and have options (autonomy need), the need to feel adequately challenged (competence need), and the need to experience positive relations with others (relatedness need)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{"citationID":"1n0k5707u3","properties":{"formattedCitation":"{\\rtf (Howard, Gagn\\uc0\\u233{}, Morin, &amp; Van den Broeck, 2016; Moran, Diefendorff, Kim, &amp; Liu, 2012)}","plainCitation":"(Howard, Gagné, Morin, &amp; Van den Broeck, 2016; Moran, Diefendorff, Kim, &amp; Liu, 2012)"},"citationItems":[{"id":7950,"uris":["http://zotero.org/users/1095756/items/Z49QFDWW"],"uri":["http://zotero.org/users/1095756/items/Z49QFDWW"],"itemData":{"id":7950,"type":"article-journal","title":"Motivation profiles at work: A self-determination theory approach","container-title":"Journal of Vocational Behavior","page":"74-89","volume":"95","issue":"Supplement C","source":"ScienceDirect","abstract":"Self-determination theory proposes that individuals experience distinct types of motivation to varying degrees. While it is well documented that these types of motivation differentially predict outcomes, very little attention has been paid to how they interact within individuals. The current study addresses the simultaneous occurrence of multiple motivation types within individual workers by adopting a person-centered approach on two samples of employees from different countries (n=723 &amp; 286). Four very similar motivation profiles were found across samples, representing balanced motivation, amotivated, autonomously regulated and highly motivated employees. In Sample 1, governmental employees presented a greater likelihood of membership in the least desirable amotivated profile. In Sample 2, autonomously and highly motivated profiles showed superior work performance and higher levels of wellbeing, while the amotivated profile fared the worst. The presence of external regulation in a profile appears unimportant when combined with autonomous forms of motivation, and detrimental to outcomes in the absence of autonomous forms of motivation. These results support the hypothesis that autonomous forms of motivation are far more important in promoting positive workplace outcomes than more controlling forms.","DOI":"10.1016/j.jvb.2016.07.004","ISSN":"0001-8791","shortTitle":"Motivation profiles at work","journalAbbreviation":"Journal of Vocational Behavior","author":[{"family":"Howard","given":"Joshua"},{"family":"Gagné","given":"Marylène"},{"family":"Morin","given":"Alexandre J. S."},{"family":"Van den Broeck","given":"Anja"}],"issued":{"date-parts":[["2016",8,1]]}}},{"id":7948,"uris":["http://zotero.org/users/1095756/items/N52MP7DM"],"uri":["http://zotero.org/users/1095756/items/N52MP7DM"],"itemData":{"id":7948,"type":"article-journal","title":"A profile approach to self-determination theory motivations at work","container-title":"Journal of Vocational Behavior","page":"354-363","volume":"81","issue":"3","source":"ScienceDirect","abstract":"Self-determination theory (SDT) posits the existence of distinct types of motivation (i.e., external, introjected, identified, integrated, and intrinsic). Research on these different types of motivation has typically adopted a variable-centered approach that seeks to understand how each motivation in isolation relates to employee outcomes. We extend this work by adopting cluster analysis in a person-centered approach to understanding how different combinations or patterns of motivations relate to organizational factors. Results revealed five distinct clusters of motivation (i.e., low introjection, moderately motivated, low autonomy, self-determined, and motivated) and that these clusters were differentially related to need satisfaction, job performance, and work environment perceptions. Specifically, the self-determined (i.e., high autonomous motivation, low external motivation) and motivated (i.e., high on all types of motivation) clusters had the most favorable levels of correlates; whereas the low autonomy (i.e., least self-determined) cluster had the least favorable levels of these variables.","DOI":"10.1016/j.jvb.2012.09.002","ISSN":"0001-8791","journalAbbreviation":"Journal of Vocational Behavior","author":[{"family":"Moran","given":"Christina M."},{"family":"Diefendorff","given":"James M."},{"family":"Kim","given":"Tae-Yeol"},{"family":"Liu","given":"Zhi-Qiang"}],"issued":{"date-parts":[["2012",12,1]]}}}],"schema":"https://github.com/citation-style-language/schema/raw/master/csl-citation.json"}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sidRPr="000A3532">
        <w:rPr>
          <w:rFonts w:ascii="Times New Roman" w:hAnsi="Times New Roman"/>
          <w:color w:val="000000"/>
          <w:sz w:val="24"/>
          <w:szCs w:val="24"/>
        </w:rPr>
        <w:t>(Howard, Gagné, Morin, &amp; Van den Broeck, 2016; Moran, Diefendorff, Kim, &amp; Liu, 2012)</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6364FC70" w14:textId="7B36FC86" w:rsidR="00C82539" w:rsidRDefault="00C82539" w:rsidP="00C302A1">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b/>
          <w:color w:val="000000" w:themeColor="text1"/>
          <w:sz w:val="24"/>
          <w:szCs w:val="24"/>
        </w:rPr>
        <w:tab/>
      </w:r>
      <w:r w:rsidR="00161069" w:rsidRPr="007759AF">
        <w:rPr>
          <w:rFonts w:ascii="Times New Roman" w:hAnsi="Times New Roman" w:cs="Times New Roman"/>
          <w:i/>
          <w:color w:val="000000" w:themeColor="text1"/>
          <w:sz w:val="24"/>
          <w:szCs w:val="24"/>
          <w:lang w:val="en-US"/>
        </w:rPr>
        <w:t>3.2.</w:t>
      </w:r>
      <w:r w:rsidR="00161069">
        <w:rPr>
          <w:rFonts w:ascii="Times New Roman" w:hAnsi="Times New Roman" w:cs="Times New Roman"/>
          <w:i/>
          <w:color w:val="000000" w:themeColor="text1"/>
          <w:sz w:val="24"/>
          <w:szCs w:val="24"/>
          <w:lang w:val="en-US"/>
        </w:rPr>
        <w:t xml:space="preserve">2.1.3. </w:t>
      </w:r>
      <w:r w:rsidRPr="00F809B6">
        <w:rPr>
          <w:rFonts w:ascii="Times New Roman" w:hAnsi="Times New Roman" w:cs="Times New Roman"/>
          <w:i/>
          <w:color w:val="000000" w:themeColor="text1"/>
          <w:sz w:val="24"/>
          <w:szCs w:val="24"/>
        </w:rPr>
        <w:t>Trending topics</w:t>
      </w:r>
      <w:r w:rsidRPr="00161069">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T</w:t>
      </w:r>
      <w:r w:rsidR="00D64B21" w:rsidRPr="00370BDD">
        <w:rPr>
          <w:rFonts w:ascii="Times New Roman" w:hAnsi="Times New Roman" w:cs="Times New Roman"/>
          <w:color w:val="000000" w:themeColor="text1"/>
          <w:sz w:val="24"/>
          <w:szCs w:val="24"/>
        </w:rPr>
        <w:t>op t</w:t>
      </w:r>
      <w:r w:rsidRPr="00370BDD">
        <w:rPr>
          <w:rFonts w:ascii="Times New Roman" w:hAnsi="Times New Roman" w:cs="Times New Roman"/>
          <w:color w:val="000000" w:themeColor="text1"/>
          <w:sz w:val="24"/>
          <w:szCs w:val="24"/>
        </w:rPr>
        <w:t xml:space="preserve">rending topics in this cluster </w:t>
      </w:r>
      <w:r w:rsidR="00D64B21" w:rsidRPr="00370BDD">
        <w:rPr>
          <w:rFonts w:ascii="Times New Roman" w:hAnsi="Times New Roman" w:cs="Times New Roman"/>
          <w:color w:val="000000" w:themeColor="text1"/>
          <w:sz w:val="24"/>
          <w:szCs w:val="24"/>
        </w:rPr>
        <w:t>(i.e. topics whose articles have the most recent average article publication year</w:t>
      </w:r>
      <w:r w:rsidR="00F809B6">
        <w:rPr>
          <w:rFonts w:ascii="Times New Roman" w:hAnsi="Times New Roman" w:cs="Times New Roman"/>
          <w:color w:val="000000" w:themeColor="text1"/>
          <w:sz w:val="24"/>
          <w:szCs w:val="24"/>
        </w:rPr>
        <w:t>; see Table 2</w:t>
      </w:r>
      <w:r w:rsidR="00D64B21"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 xml:space="preserve">include person-factors, situation-factors, and outcome variables. Trending person-factor topics include proactive personality, boundaryless career [orientation], and protean career [orientation]. These trending terms all emphasize the role of agentic self-management of one’s career, which is often argued to be increasingly important in dynamic economies </w:t>
      </w:r>
      <w:r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{"citationID":"100u3tt1cm","properties":{"formattedCitation":"(Rodrigues et al., 2015)","plainCitation":"(Rodrigues et al., 2015)"},"citationItems":[{"id":7918,"uris":["http://zotero.org/users/1095756/items/FA3BBNVP"],"uri":["http://zotero.org/users/1095756/items/FA3BBNVP"],"itemData":{"id":7918,"type":"article-journal","title":"Who benefits from independent careers? Employees, organizations, or both?","container-title":"Journal of Vocational Behavior","page":"23-34","volume":"91","issue":"Supplement C","source":"ScienceDirect","abstract":"The traditional organizational career has been depicted as the classic example of how employers and employees can develop a mutually beneficial relationship; but changes in the competitive landscape and in individual work values have challenged its viability. Commentators have argued that a ‘new career’ deal, encapsulated by the notions of the protean and the boundaryless career, has emerged suggesting a shift in control of careers from organizations to individuals. Research has explored the implications for individuals' careers while largely neglecting consequences for organizations. Our paper seeks to remedy this by exploring both the individual and the organizational outcomes of independent career orientations and the extent to which organizations can manage these through high commitment human resource management (HRM) practices. Our study, conducted with 655 employee–supervisor dyads, indicates that a protean career orientation results in gains for both employees and organizations, whereas a boundaryless career orientation is associated with mutual losses. In addition, our findings suggest that high commitment HR practices play an important role in managing the outcomes of employees seeking traditional careers but have only a limited impact on those with a boundaryless career orientation.","DOI":"10.1016/j.jvb.2015.09.005","ISSN":"0001-8791","shortTitle":"Who benefits from independent careers?","journalAbbreviation":"Journal of Vocational Behavior","author":[{"family":"Rodrigues","given":"Ricardo"},{"family":"Guest","given":"David"},{"family":"Oliveira","given":"Teresa"},{"family":"Alfes","given":"Kerstin"}],"issued":{"date-parts":[["2015",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(Rodrigues et al., 2015)</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Trending theories related to situational factors include self-determination theory and job demand-resources theory. Both of these synthetic theories consider how psychological processes mediate between situational characteristics and worker </w:t>
      </w:r>
      <w:r w:rsidR="00D64B21" w:rsidRPr="00370BDD">
        <w:rPr>
          <w:rFonts w:ascii="Times New Roman" w:hAnsi="Times New Roman" w:cs="Times New Roman"/>
          <w:color w:val="000000" w:themeColor="text1"/>
          <w:sz w:val="24"/>
          <w:szCs w:val="24"/>
        </w:rPr>
        <w:t>w</w:t>
      </w:r>
      <w:r w:rsidR="00C558BD" w:rsidRPr="00370BDD">
        <w:rPr>
          <w:rFonts w:ascii="Times New Roman" w:hAnsi="Times New Roman" w:cs="Times New Roman"/>
          <w:color w:val="000000" w:themeColor="text1"/>
          <w:sz w:val="24"/>
          <w:szCs w:val="24"/>
        </w:rPr>
        <w:t>ell-</w:t>
      </w:r>
      <w:r w:rsidR="00D64B21" w:rsidRPr="00370BDD">
        <w:rPr>
          <w:rFonts w:ascii="Times New Roman" w:hAnsi="Times New Roman" w:cs="Times New Roman"/>
          <w:color w:val="000000" w:themeColor="text1"/>
          <w:sz w:val="24"/>
          <w:szCs w:val="24"/>
        </w:rPr>
        <w:t>b</w:t>
      </w:r>
      <w:r w:rsidR="00C558BD" w:rsidRPr="00370BDD">
        <w:rPr>
          <w:rFonts w:ascii="Times New Roman" w:hAnsi="Times New Roman" w:cs="Times New Roman"/>
          <w:color w:val="000000" w:themeColor="text1"/>
          <w:sz w:val="24"/>
          <w:szCs w:val="24"/>
        </w:rPr>
        <w:t>eing</w:t>
      </w:r>
      <w:r w:rsidRPr="00370BDD">
        <w:rPr>
          <w:rFonts w:ascii="Times New Roman" w:hAnsi="Times New Roman" w:cs="Times New Roman"/>
          <w:color w:val="000000" w:themeColor="text1"/>
          <w:sz w:val="24"/>
          <w:szCs w:val="24"/>
        </w:rPr>
        <w:t xml:space="preserve">. Finally, certain outcome variables are gaining in popularity, including work engagement, objective and subjective career success, and life satisfaction. These outcome variables are supplanting traditional interest in stress and job satisfaction. </w:t>
      </w:r>
    </w:p>
    <w:p w14:paraId="369B74BD" w14:textId="77777777" w:rsidR="00EC7D59" w:rsidRDefault="00F441FF" w:rsidP="00C302A1">
      <w:pPr>
        <w:widowControl w:val="0"/>
        <w:spacing w:after="0" w:line="480" w:lineRule="auto"/>
        <w:ind w:firstLine="720"/>
        <w:rPr>
          <w:rFonts w:ascii="Times New Roman" w:hAnsi="Times New Roman" w:cs="Times New Roman"/>
          <w:color w:val="000000" w:themeColor="text1"/>
          <w:sz w:val="24"/>
          <w:szCs w:val="24"/>
        </w:rPr>
      </w:pPr>
      <w:r w:rsidRPr="007759AF">
        <w:rPr>
          <w:rFonts w:ascii="Times New Roman" w:hAnsi="Times New Roman" w:cs="Times New Roman"/>
          <w:i/>
          <w:color w:val="000000" w:themeColor="text1"/>
          <w:sz w:val="24"/>
          <w:szCs w:val="24"/>
          <w:lang w:val="en-US"/>
        </w:rPr>
        <w:t>3.2.</w:t>
      </w:r>
      <w:r>
        <w:rPr>
          <w:rFonts w:ascii="Times New Roman" w:hAnsi="Times New Roman" w:cs="Times New Roman"/>
          <w:i/>
          <w:color w:val="000000" w:themeColor="text1"/>
          <w:sz w:val="24"/>
          <w:szCs w:val="24"/>
          <w:lang w:val="en-US"/>
        </w:rPr>
        <w:t xml:space="preserve">2.2. </w:t>
      </w:r>
      <w:r w:rsidR="00D9422B" w:rsidRPr="00196A9D">
        <w:rPr>
          <w:rFonts w:ascii="Times New Roman" w:hAnsi="Times New Roman" w:cs="Times New Roman"/>
          <w:i/>
          <w:color w:val="000000" w:themeColor="text1"/>
          <w:sz w:val="24"/>
          <w:szCs w:val="24"/>
        </w:rPr>
        <w:t xml:space="preserve">Career Choices </w:t>
      </w:r>
      <w:r w:rsidR="00D9422B" w:rsidRPr="00D9422B">
        <w:rPr>
          <w:rFonts w:ascii="Times New Roman" w:hAnsi="Times New Roman" w:cs="Times New Roman"/>
          <w:i/>
          <w:color w:val="000000" w:themeColor="text1"/>
          <w:sz w:val="24"/>
          <w:szCs w:val="24"/>
          <w:lang w:val="en-US"/>
        </w:rPr>
        <w:t>cluster</w:t>
      </w:r>
      <w:r>
        <w:rPr>
          <w:rFonts w:ascii="Times New Roman" w:hAnsi="Times New Roman" w:cs="Times New Roman"/>
          <w:i/>
          <w:color w:val="000000" w:themeColor="text1"/>
          <w:sz w:val="24"/>
          <w:szCs w:val="24"/>
          <w:lang w:val="en-US"/>
        </w:rPr>
        <w:t>.</w:t>
      </w:r>
      <w:r w:rsidR="00D9422B" w:rsidRPr="00196A9D">
        <w:rPr>
          <w:rFonts w:ascii="Times New Roman" w:hAnsi="Times New Roman" w:cs="Times New Roman"/>
          <w:i/>
          <w:color w:val="000000" w:themeColor="text1"/>
          <w:sz w:val="24"/>
          <w:szCs w:val="24"/>
        </w:rPr>
        <w:t xml:space="preserve"> </w:t>
      </w:r>
      <w:r w:rsidR="009B2029" w:rsidRPr="00370BDD">
        <w:rPr>
          <w:rFonts w:ascii="Times New Roman" w:hAnsi="Times New Roman" w:cs="Times New Roman"/>
          <w:color w:val="000000" w:themeColor="text1"/>
          <w:sz w:val="24"/>
          <w:szCs w:val="24"/>
        </w:rPr>
        <w:t>Career Choices</w:t>
      </w:r>
      <w:r w:rsidR="00760650" w:rsidRPr="00370BDD">
        <w:rPr>
          <w:rFonts w:ascii="Times New Roman" w:hAnsi="Times New Roman" w:cs="Times New Roman"/>
          <w:color w:val="000000" w:themeColor="text1"/>
          <w:sz w:val="24"/>
          <w:szCs w:val="24"/>
        </w:rPr>
        <w:t xml:space="preserve"> (green in Figure </w:t>
      </w:r>
      <w:r w:rsidR="007C4FCE" w:rsidRPr="00370BDD">
        <w:rPr>
          <w:rFonts w:ascii="Times New Roman" w:hAnsi="Times New Roman" w:cs="Times New Roman"/>
          <w:color w:val="000000" w:themeColor="text1"/>
          <w:sz w:val="24"/>
          <w:szCs w:val="24"/>
        </w:rPr>
        <w:t>2</w:t>
      </w:r>
      <w:r w:rsidR="00760650" w:rsidRPr="00370BDD">
        <w:rPr>
          <w:rFonts w:ascii="Times New Roman" w:hAnsi="Times New Roman" w:cs="Times New Roman"/>
          <w:color w:val="000000" w:themeColor="text1"/>
          <w:sz w:val="24"/>
          <w:szCs w:val="24"/>
        </w:rPr>
        <w:t>) is the second largest cluster, with 139 topics.</w:t>
      </w:r>
      <w:r w:rsidR="002463A8" w:rsidRPr="00370BDD">
        <w:rPr>
          <w:rStyle w:val="FootnoteReference"/>
          <w:rFonts w:ascii="Times New Roman" w:hAnsi="Times New Roman" w:cs="Times New Roman"/>
          <w:color w:val="000000" w:themeColor="text1"/>
          <w:sz w:val="24"/>
          <w:szCs w:val="24"/>
        </w:rPr>
        <w:t xml:space="preserve"> </w:t>
      </w:r>
      <w:r w:rsidR="00760650" w:rsidRPr="00370BDD">
        <w:rPr>
          <w:rFonts w:ascii="Times New Roman" w:hAnsi="Times New Roman" w:cs="Times New Roman"/>
          <w:color w:val="000000" w:themeColor="text1"/>
          <w:sz w:val="24"/>
          <w:szCs w:val="24"/>
        </w:rPr>
        <w:t xml:space="preserve">The JVB articles associated with the topics in this cluster are focused on understanding the antecedents and consequences of career choices. </w:t>
      </w:r>
    </w:p>
    <w:p w14:paraId="795CB706" w14:textId="04DA3C0C" w:rsidR="00760650" w:rsidRPr="00370BDD" w:rsidRDefault="00F441FF" w:rsidP="00C302A1">
      <w:pPr>
        <w:widowControl w:val="0"/>
        <w:spacing w:after="0" w:line="480" w:lineRule="auto"/>
        <w:ind w:firstLine="720"/>
        <w:rPr>
          <w:rFonts w:ascii="Times New Roman" w:hAnsi="Times New Roman" w:cs="Times New Roman"/>
          <w:color w:val="000000" w:themeColor="text1"/>
          <w:sz w:val="24"/>
          <w:szCs w:val="24"/>
        </w:rPr>
      </w:pPr>
      <w:r w:rsidRPr="007759AF">
        <w:rPr>
          <w:rFonts w:ascii="Times New Roman" w:hAnsi="Times New Roman" w:cs="Times New Roman"/>
          <w:i/>
          <w:color w:val="000000" w:themeColor="text1"/>
          <w:sz w:val="24"/>
          <w:szCs w:val="24"/>
          <w:lang w:val="en-US"/>
        </w:rPr>
        <w:t>3.2.</w:t>
      </w:r>
      <w:r>
        <w:rPr>
          <w:rFonts w:ascii="Times New Roman" w:hAnsi="Times New Roman" w:cs="Times New Roman"/>
          <w:i/>
          <w:color w:val="000000" w:themeColor="text1"/>
          <w:sz w:val="24"/>
          <w:szCs w:val="24"/>
          <w:lang w:val="en-US"/>
        </w:rPr>
        <w:t xml:space="preserve">2.2.1. </w:t>
      </w:r>
      <w:r w:rsidR="00760650" w:rsidRPr="00196A9D">
        <w:rPr>
          <w:rFonts w:ascii="Times New Roman" w:hAnsi="Times New Roman" w:cs="Times New Roman"/>
          <w:i/>
          <w:color w:val="000000" w:themeColor="text1"/>
          <w:sz w:val="24"/>
          <w:szCs w:val="24"/>
        </w:rPr>
        <w:t xml:space="preserve">Antecedents </w:t>
      </w:r>
      <w:r w:rsidR="00760650" w:rsidRPr="00F809B6">
        <w:rPr>
          <w:rFonts w:ascii="Times New Roman" w:hAnsi="Times New Roman" w:cs="Times New Roman"/>
          <w:i/>
          <w:color w:val="000000" w:themeColor="text1"/>
          <w:sz w:val="24"/>
          <w:szCs w:val="24"/>
        </w:rPr>
        <w:t>of career choices</w:t>
      </w:r>
      <w:r w:rsidR="00760650" w:rsidRPr="00F441FF">
        <w:rPr>
          <w:rFonts w:ascii="Times New Roman" w:hAnsi="Times New Roman" w:cs="Times New Roman"/>
          <w:color w:val="000000" w:themeColor="text1"/>
          <w:sz w:val="24"/>
          <w:szCs w:val="24"/>
        </w:rPr>
        <w:t>.</w:t>
      </w:r>
      <w:r w:rsidR="00760650" w:rsidRPr="00370BDD">
        <w:rPr>
          <w:rFonts w:ascii="Times New Roman" w:hAnsi="Times New Roman" w:cs="Times New Roman"/>
          <w:color w:val="000000" w:themeColor="text1"/>
          <w:sz w:val="24"/>
          <w:szCs w:val="24"/>
        </w:rPr>
        <w:t xml:space="preserve"> JVB articles associated with this cluster have explored a wide variety of </w:t>
      </w:r>
      <w:r w:rsidR="00D9422B">
        <w:rPr>
          <w:rFonts w:ascii="Times New Roman" w:hAnsi="Times New Roman" w:cs="Times New Roman"/>
          <w:color w:val="000000" w:themeColor="text1"/>
          <w:sz w:val="24"/>
          <w:szCs w:val="24"/>
        </w:rPr>
        <w:t xml:space="preserve">antecedent </w:t>
      </w:r>
      <w:r w:rsidR="00760650" w:rsidRPr="00370BDD">
        <w:rPr>
          <w:rFonts w:ascii="Times New Roman" w:hAnsi="Times New Roman" w:cs="Times New Roman"/>
          <w:color w:val="000000" w:themeColor="text1"/>
          <w:sz w:val="24"/>
          <w:szCs w:val="24"/>
        </w:rPr>
        <w:t xml:space="preserve">factors </w:t>
      </w:r>
      <w:r w:rsidR="0038694C" w:rsidRPr="00370BDD">
        <w:rPr>
          <w:rFonts w:ascii="Times New Roman" w:hAnsi="Times New Roman" w:cs="Times New Roman"/>
          <w:color w:val="000000" w:themeColor="text1"/>
          <w:sz w:val="24"/>
          <w:szCs w:val="24"/>
        </w:rPr>
        <w:t xml:space="preserve">that </w:t>
      </w:r>
      <w:r w:rsidR="00760650" w:rsidRPr="00370BDD">
        <w:rPr>
          <w:rFonts w:ascii="Times New Roman" w:hAnsi="Times New Roman" w:cs="Times New Roman"/>
          <w:color w:val="000000" w:themeColor="text1"/>
          <w:sz w:val="24"/>
          <w:szCs w:val="24"/>
        </w:rPr>
        <w:t>influenc</w:t>
      </w:r>
      <w:r w:rsidR="0038694C" w:rsidRPr="00370BDD">
        <w:rPr>
          <w:rFonts w:ascii="Times New Roman" w:hAnsi="Times New Roman" w:cs="Times New Roman"/>
          <w:color w:val="000000" w:themeColor="text1"/>
          <w:sz w:val="24"/>
          <w:szCs w:val="24"/>
        </w:rPr>
        <w:t>e</w:t>
      </w:r>
      <w:r w:rsidR="00760650" w:rsidRPr="00370BDD">
        <w:rPr>
          <w:rFonts w:ascii="Times New Roman" w:hAnsi="Times New Roman" w:cs="Times New Roman"/>
          <w:color w:val="000000" w:themeColor="text1"/>
          <w:sz w:val="24"/>
          <w:szCs w:val="24"/>
        </w:rPr>
        <w:t xml:space="preserve"> </w:t>
      </w:r>
      <w:r w:rsidR="0038694C" w:rsidRPr="00370BDD">
        <w:rPr>
          <w:rFonts w:ascii="Times New Roman" w:hAnsi="Times New Roman" w:cs="Times New Roman"/>
          <w:color w:val="000000" w:themeColor="text1"/>
          <w:sz w:val="24"/>
          <w:szCs w:val="24"/>
        </w:rPr>
        <w:t xml:space="preserve">an </w:t>
      </w:r>
      <w:r w:rsidR="00760650" w:rsidRPr="00370BDD">
        <w:rPr>
          <w:rFonts w:ascii="Times New Roman" w:hAnsi="Times New Roman" w:cs="Times New Roman"/>
          <w:color w:val="000000" w:themeColor="text1"/>
          <w:sz w:val="24"/>
          <w:szCs w:val="24"/>
        </w:rPr>
        <w:t xml:space="preserve">individual’s career choices. These antecedents of career choices can be grouped into five main themes: career cognitions, identity, career development capabilities, </w:t>
      </w:r>
      <w:r w:rsidR="00227251" w:rsidRPr="00370BDD">
        <w:rPr>
          <w:rFonts w:ascii="Times New Roman" w:hAnsi="Times New Roman" w:cs="Times New Roman"/>
          <w:color w:val="000000" w:themeColor="text1"/>
          <w:sz w:val="24"/>
          <w:szCs w:val="24"/>
        </w:rPr>
        <w:t>gender</w:t>
      </w:r>
      <w:r w:rsidR="00760650" w:rsidRPr="00370BDD">
        <w:rPr>
          <w:rFonts w:ascii="Times New Roman" w:hAnsi="Times New Roman" w:cs="Times New Roman"/>
          <w:color w:val="000000" w:themeColor="text1"/>
          <w:sz w:val="24"/>
          <w:szCs w:val="24"/>
        </w:rPr>
        <w:t>, and career stage.</w:t>
      </w:r>
    </w:p>
    <w:p w14:paraId="74E652FE" w14:textId="20B70BED" w:rsidR="00760650" w:rsidRPr="00370BDD" w:rsidRDefault="00F809B6" w:rsidP="00C302A1">
      <w:pPr>
        <w:widowControl w:val="0"/>
        <w:spacing w:after="0" w:line="480" w:lineRule="auto"/>
        <w:ind w:firstLine="720"/>
        <w:rPr>
          <w:rFonts w:ascii="Times New Roman" w:hAnsi="Times New Roman" w:cs="Times New Roman"/>
          <w:color w:val="000000" w:themeColor="text1"/>
          <w:sz w:val="24"/>
          <w:szCs w:val="24"/>
        </w:rPr>
      </w:pPr>
      <w:r w:rsidRPr="00EC7D59">
        <w:rPr>
          <w:rFonts w:ascii="Times New Roman" w:hAnsi="Times New Roman" w:cs="Times New Roman"/>
          <w:color w:val="000000" w:themeColor="text1"/>
          <w:sz w:val="24"/>
          <w:szCs w:val="24"/>
          <w:lang w:val="en-US"/>
        </w:rPr>
        <w:t xml:space="preserve">First, </w:t>
      </w:r>
      <w:r>
        <w:rPr>
          <w:rFonts w:ascii="Times New Roman" w:hAnsi="Times New Roman" w:cs="Times New Roman"/>
          <w:color w:val="000000" w:themeColor="text1"/>
          <w:sz w:val="24"/>
          <w:szCs w:val="24"/>
        </w:rPr>
        <w:t>p</w:t>
      </w:r>
      <w:r w:rsidR="00760650" w:rsidRPr="00F809B6">
        <w:rPr>
          <w:rFonts w:ascii="Times New Roman" w:hAnsi="Times New Roman" w:cs="Times New Roman"/>
          <w:color w:val="000000" w:themeColor="text1"/>
          <w:sz w:val="24"/>
          <w:szCs w:val="24"/>
        </w:rPr>
        <w:t>erhaps</w:t>
      </w:r>
      <w:r w:rsidR="00760650" w:rsidRPr="00370BDD">
        <w:rPr>
          <w:rFonts w:ascii="Times New Roman" w:hAnsi="Times New Roman" w:cs="Times New Roman"/>
          <w:color w:val="000000" w:themeColor="text1"/>
          <w:sz w:val="24"/>
          <w:szCs w:val="24"/>
        </w:rPr>
        <w:t xml:space="preserve"> the most direct antecedent of career choices and behaviors are career cognitions. A sophisticated account of career cognitions can be found in Social-Cognitive Career Theory, which finds that people choose careers that they think a) they would be good at (self-efficacy), b) will lead to desirable outcomes (outcome expectations), c) will be enjoyable (interests), and d) </w:t>
      </w:r>
      <w:r w:rsidR="00227251" w:rsidRPr="00370BDD">
        <w:rPr>
          <w:rFonts w:ascii="Times New Roman" w:hAnsi="Times New Roman" w:cs="Times New Roman"/>
          <w:color w:val="000000" w:themeColor="text1"/>
          <w:sz w:val="24"/>
          <w:szCs w:val="24"/>
        </w:rPr>
        <w:t xml:space="preserve">can be </w:t>
      </w:r>
      <w:r w:rsidR="00760650" w:rsidRPr="00370BDD">
        <w:rPr>
          <w:rFonts w:ascii="Times New Roman" w:hAnsi="Times New Roman" w:cs="Times New Roman"/>
          <w:color w:val="000000" w:themeColor="text1"/>
          <w:sz w:val="24"/>
          <w:szCs w:val="24"/>
        </w:rPr>
        <w:t>realistic</w:t>
      </w:r>
      <w:r w:rsidR="00227251" w:rsidRPr="00370BDD">
        <w:rPr>
          <w:rFonts w:ascii="Times New Roman" w:hAnsi="Times New Roman" w:cs="Times New Roman"/>
          <w:color w:val="000000" w:themeColor="text1"/>
          <w:sz w:val="24"/>
          <w:szCs w:val="24"/>
        </w:rPr>
        <w:t>ally</w:t>
      </w:r>
      <w:r w:rsidR="00760650" w:rsidRPr="00370BDD">
        <w:rPr>
          <w:rFonts w:ascii="Times New Roman" w:hAnsi="Times New Roman" w:cs="Times New Roman"/>
          <w:color w:val="000000" w:themeColor="text1"/>
          <w:sz w:val="24"/>
          <w:szCs w:val="24"/>
        </w:rPr>
        <w:t xml:space="preserve"> pursue</w:t>
      </w:r>
      <w:r w:rsidR="00227251" w:rsidRPr="00370BDD">
        <w:rPr>
          <w:rFonts w:ascii="Times New Roman" w:hAnsi="Times New Roman" w:cs="Times New Roman"/>
          <w:color w:val="000000" w:themeColor="text1"/>
          <w:sz w:val="24"/>
          <w:szCs w:val="24"/>
        </w:rPr>
        <w:t>d</w:t>
      </w:r>
      <w:r w:rsidR="00760650" w:rsidRPr="00370BDD">
        <w:rPr>
          <w:rFonts w:ascii="Times New Roman" w:hAnsi="Times New Roman" w:cs="Times New Roman"/>
          <w:color w:val="000000" w:themeColor="text1"/>
          <w:sz w:val="24"/>
          <w:szCs w:val="24"/>
        </w:rPr>
        <w:t xml:space="preserve"> (supports and barriers) </w:t>
      </w:r>
      <w:r w:rsidR="00760650" w:rsidRPr="00370BDD">
        <w:rPr>
          <w:rFonts w:ascii="Times New Roman" w:hAnsi="Times New Roman" w:cs="Times New Roman"/>
          <w:color w:val="000000" w:themeColor="text1"/>
          <w:sz w:val="24"/>
          <w:szCs w:val="24"/>
        </w:rPr>
        <w:fldChar w:fldCharType="begin"/>
      </w:r>
      <w:r w:rsidR="002E72D0" w:rsidRPr="00370BDD">
        <w:rPr>
          <w:rFonts w:ascii="Times New Roman" w:hAnsi="Times New Roman" w:cs="Times New Roman"/>
          <w:color w:val="000000" w:themeColor="text1"/>
          <w:sz w:val="24"/>
          <w:szCs w:val="24"/>
        </w:rPr>
        <w:instrText xml:space="preserve"> ADDIN ZOTERO_ITEM CSL_CITATION {"citationID":"GrlA5ho5","properties":{"formattedCitation":"(Lent &amp; Brown, 2006; Lent, Brown, &amp; Hackett, 1994; Lent, Lopez, Lopez, &amp; Sheu, 2008)","plainCitation":"(Lent &amp; Brown, 2006; Lent, Brown, &amp; Hackett, 1994; Lent, Lopez, Lopez, &amp; Sheu, 2008)"},"citationItems":[{"id":8043,"uris":["http://zotero.org/users/1095756/items/A5AJWBME"],"uri":["http://zotero.org/users/1095756/items/A5AJWBME"],"itemData":{"id":8043,"type":"article-journal","title":"Integrating person and situation perspectives on work satisfaction: A social-cognitive view","container-title":"Journal of Vocational Behavior","page":"236-247","volume":"69","issue":"2","source":"ScienceDirect","abstract":"Social cognitive career theory (Lent, Brown, &amp; Hackett, 1994) was originally designed to help explain interest development, choice, and performance in career and educational domains. These three aspects of career/academic development were presented in distinct but overlapping segmental models. This article presents a fourth social cognitive model aimed at understanding satisfaction experienced in vocational and educational pursuits. The model posits paths whereby core social cognitive variables (e.g., self-efficacy, goals) function jointly with personality/affective trait and contextual variables that have been linked to job satisfaction. We consider the model’s implications for forging an understanding of satisfaction that bridges the often disparate perspectives of organizational and vocational psychology.","DOI":"10.1016/j.jvb.2006.02.006","ISSN":"0001-8791","shortTitle":"Integrating person and situation perspectives on work satisfaction","journalAbbreviation":"Journal of Vocational Behavior","author":[{"family":"Lent","given":"Robert W."},{"family":"Brown","given":"Steven D."}],"issued":{"date-parts":[["2006",10,1]]}}},{"id":6748,"uris":["http://zotero.org/users/1095756/items/ND8KB346"],"uri":["http://zotero.org/users/1095756/items/ND8KB346"],"itemData":{"id":6748,"type":"article-journal","title":"Toward a unifying social cognitive theory of career and academic interest, choice, and performance","container-title":"Journal of Vocational Behavior","page":"79-122","volume":"45","issue":"1","source":"ScienceDirect","abstract":"This article presents a social cognitive framework for understanding three intricately linked aspects of career development: (a) the formation and elaboration of career-relevant interests, (b) selection of academic and career choice options, and (c) performance and persistence in educational and occupational pursuits. The framework, derived primarily from Bandura′s (1986) general social cognitive theory, emphasizes the means by which individuals exercise personal agency in the career development process, as well as extra-personal factors that enhance or constrain agency. In particular, we focus on self-efficacy, expected outcome, and goal mechanisms and how they may interrelate with other person (e.g., gender), contextual (e.g., support system), and experiential/learning factors. Twelve sets of propositions are offered to organize existing findings and guide future research on the theory. We also present a meta-analysis of relevant findings and suggest specific directions for future empirical and theory-extension activity.","DOI":"10.1006/jvbe.1994.1027","ISSN":"0001-8791","journalAbbreviation":"Journal of Vocational Behavior","author":[{"family":"Lent","given":"Robert W."},{"family":"Brown","given":"Steven D."},{"family":"Hackett","given":"Gail"}],"issued":{"date-parts":[["1994",8,1]]}}},{"id":8045,"uris":["http://zotero.org/users/1095756/items/RFF2NE32"],"uri":["http://zotero.org/users/1095756/items/RFF2NE32"],"itemData":{"id":8045,"type":"article-journal","title":"Social cognitive career theory and the prediction of interests and choice goals in the computing disciplines","container-title":"Journal of Vocational Behavior","page":"52-62","volume":"73","issue":"1","source":"ScienceDirect","abstract":"We tested the fit of the social cognitive choice model [Lent, R.W., Brown, S.D., &amp; Hackett, G. (1994). Toward a unifying social cognitive theory of career and academic interest, choice, and performance [Monograph]. Journal of Vocational Behavior, 45, 79–122] to the data across gender, educational level, and type of university among students in a variety of computing disciplines. Participants were 1208 students at 21 historically Black and 21 predominantly White universities. They completed measures of self-efficacy, outcome expectations, interests, goals, and social supports and barriers with respect to computing majors. The SCCT model yielded adequate fit to the data across each of the grouping variables. Implications for future research on SCCT’s choice hypotheses in the context of science and engineering-related fields are discussed.","DOI":"10.1016/j.jvb.2008.01.002","ISSN":"0001-8791","journalAbbreviation":"Journal of Vocational Behavior","author":[{"family":"Lent","given":"Robert W."},{"family":"Lopez","given":"Antonio M."},{"family":"Lopez","given":"Frederick G."},{"family":"Sheu","given":"Hung-Bin"}],"issued":{"date-parts":[["2008",8,1]]}}}],"schema":"https://github.com/citation-style-language/schema/raw/master/csl-citation.json"}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(Lent &amp; Brown, 2006; Lent, Brown, &amp; Hackett, 1994; Lent, Lopez, Lopez, &amp; Sheu, 2008)</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These cognitions combine to determine specific career goals, intentions, aspirations, </w:t>
      </w:r>
      <w:r w:rsidR="000F5251" w:rsidRPr="00370BDD">
        <w:rPr>
          <w:rFonts w:ascii="Times New Roman" w:hAnsi="Times New Roman" w:cs="Times New Roman"/>
          <w:color w:val="000000" w:themeColor="text1"/>
          <w:sz w:val="24"/>
          <w:szCs w:val="24"/>
        </w:rPr>
        <w:t xml:space="preserve">goal persistence, </w:t>
      </w:r>
      <w:r w:rsidR="00760650" w:rsidRPr="00370BDD">
        <w:rPr>
          <w:rFonts w:ascii="Times New Roman" w:hAnsi="Times New Roman" w:cs="Times New Roman"/>
          <w:color w:val="000000" w:themeColor="text1"/>
          <w:sz w:val="24"/>
          <w:szCs w:val="24"/>
        </w:rPr>
        <w:t>perceptions of employability</w:t>
      </w:r>
      <w:r w:rsidR="000F5251" w:rsidRPr="00370BDD">
        <w:rPr>
          <w:rFonts w:ascii="Times New Roman" w:hAnsi="Times New Roman" w:cs="Times New Roman"/>
          <w:color w:val="000000" w:themeColor="text1"/>
          <w:sz w:val="24"/>
          <w:szCs w:val="24"/>
        </w:rPr>
        <w:t>, and performance attainment</w:t>
      </w:r>
      <w:r w:rsidR="00760650" w:rsidRPr="00370BDD">
        <w:rPr>
          <w:rFonts w:ascii="Times New Roman" w:hAnsi="Times New Roman" w:cs="Times New Roman"/>
          <w:color w:val="000000" w:themeColor="text1"/>
          <w:sz w:val="24"/>
          <w:szCs w:val="24"/>
        </w:rPr>
        <w:t xml:space="preserve">. Career cognitions are powerfully influenced by social learning, whereby people compare themselves to relevant others as referents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{"citationID":"20lbpilbpf","properties":{"formattedCitation":"(Grote &amp; Hall, 2013)","plainCitation":"(Grote &amp; Hall, 2013)"},"citationItems":[{"id":8049,"uris":["http://zotero.org/users/1095756/items/P6RMMV9U"],"uri":["http://zotero.org/users/1095756/items/P6RMMV9U"],"itemData":{"id":8049,"type":"article-journal","title":"Reference groups: A missing link in career studies","container-title":"Journal of Vocational Behavior","page":"265-279","volume":"83","issue":"3","source":"ScienceDirect","abstract":"Careers unfold within and are bound by multiple social contexts. Newer career concepts have postulated a growing need for personal agency in overcoming structural constraints, especially organizational and occupational boundaries. As a consequence, research has focused more on the individual than on contextual factors. In order to answer recent criticism of this unbalanced view we argue that the impact of reference groups needs to be better understood, both as social drivers of agentic behavior and as social constraints that, for instance, reduce the permeability of boundaries. Drawing on identity theories and social network literature we suggest a classification of reference groups in which social domains (e.g., organization, occupation, family, friends), types of groups (known people, abstract social categories), and functions (normative, comparative, supportive) are distinguished. The reference group classification is employed to discuss extant career research and to propose three directions for future research: a) Fuller consideration of different social domains beyond the employing organization for a more complete understanding of social influences in contemporary careers; b) exploration of the possibly growing relevance of abstract social categories as referents, especially for subjective career success; and c) systematic analysis of the interaction between normative, comparative, and supportive functions of individuals' social networks. Across these themes, possible negative influences of reference groups and effects of imposed rather than chosen referents are also to be considered. Implications of the suggested research for better understanding the interaction between structure and agency in shaping careers and career identity are discussed.","DOI":"10.1016/j.jvb.2013.05.001","ISSN":"0001-8791","shortTitle":"Reference groups","journalAbbreviation":"Journal of Vocational Behavior","author":[{"family":"Grote","given":"Gudela"},{"family":"Hall","given":"Douglas T."}],"issued":{"date-parts":[["2013",12,1]]}}}],"schema":"https://github.com/citation-style-language/schema/raw/master/csl-citation.json"}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(Grote &amp; Hall, 2013)</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w:t>
      </w:r>
    </w:p>
    <w:p w14:paraId="430AD72E" w14:textId="08D1BF57" w:rsidR="00760650" w:rsidRPr="00B22284" w:rsidRDefault="00F809B6" w:rsidP="00DA3029">
      <w:pPr>
        <w:widowControl w:val="0"/>
        <w:spacing w:after="0" w:line="480" w:lineRule="auto"/>
        <w:ind w:firstLine="720"/>
        <w:rPr>
          <w:rFonts w:ascii="Times New Roman" w:eastAsia="Times New Roman" w:hAnsi="Times New Roman" w:cs="Times New Roman"/>
          <w:color w:val="000000" w:themeColor="text1"/>
          <w:sz w:val="24"/>
          <w:szCs w:val="24"/>
        </w:rPr>
      </w:pPr>
      <w:r w:rsidRPr="00EC7D59">
        <w:rPr>
          <w:rFonts w:ascii="Times New Roman" w:hAnsi="Times New Roman" w:cs="Times New Roman"/>
          <w:color w:val="000000" w:themeColor="text1"/>
          <w:sz w:val="24"/>
          <w:szCs w:val="24"/>
          <w:lang w:val="en-US"/>
        </w:rPr>
        <w:t xml:space="preserve">Second, </w:t>
      </w:r>
      <w:r w:rsidRPr="00F809B6">
        <w:rPr>
          <w:rFonts w:ascii="Times New Roman" w:hAnsi="Times New Roman" w:cs="Times New Roman"/>
          <w:color w:val="000000" w:themeColor="text1"/>
          <w:sz w:val="24"/>
          <w:szCs w:val="24"/>
        </w:rPr>
        <w:t>a</w:t>
      </w:r>
      <w:r w:rsidR="00760650" w:rsidRPr="00370BDD">
        <w:rPr>
          <w:rFonts w:ascii="Times New Roman" w:hAnsi="Times New Roman" w:cs="Times New Roman"/>
          <w:color w:val="000000" w:themeColor="text1"/>
          <w:sz w:val="24"/>
          <w:szCs w:val="24"/>
        </w:rPr>
        <w:t xml:space="preserve"> number of recent works have considered the role that identity plays in career choice. For example, a relatively recent addition to the career choice literature is work on callings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{"citationID":"2e4qfsjt8","properties":{"formattedCitation":"(for a good review, see Duffy &amp; Dik, 2013)","plainCitation":"(for a good review, see Duffy &amp; Dik, 2013)"},"citationItems":[{"id":8083,"uris":["http://zotero.org/users/1095756/items/R9ZKFVST"],"uri":["http://zotero.org/users/1095756/items/R9ZKFVST"],"itemData":{"id":8083,"type":"article-journal","title":"Research on calling: What have we learned and where are we going?","container-title":"Journal of Vocational Behavior","page":"428-436","volume":"83","issue":"3","source":"ScienceDirect","abstract":"Work as a calling is an emerging concept for scholars across a variety of psychological disciplines. In the current paper, the extant literature on calling is reviewed, showcasing its salience among college student and adult populations and highlighting consistent links between perceiving a calling and heightened levels of career maturity, career commitment, work meaning, job satisfaction, life meaning, and life satisfaction. These links appear most robust when individuals are actually living out their calling at work. Seven suggestions are proposed for future researchers to better understand what it means to have and live a calling: developing a stronger conceptual understanding, collecting more longitudinal data, studying more diverse cultural groups, focusing on behavioral outcomes, examining the dark side of a calling, building theory, and testing interventions. It is hoped that the promising research base and vast areas of potential growth will continue to make the study of calling attractive to scholars across psychological disciplines.","DOI":"10.1016/j.jvb.2013.06.006","ISSN":"0001-8791","shortTitle":"Research on calling","journalAbbreviation":"Journal of Vocational Behavior","author":[{"family":"Duffy","given":"Ryan D."},{"family":"Dik","given":"Bryan J."}],"issued":{"date-parts":[["2013",12,1]]}},"prefix":"for a good review, see"}],"schema":"https://github.com/citation-style-language/schema/raw/master/csl-citation.json"}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(for a good review, see Duffy &amp; Dik, 2013)</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w:t>
      </w:r>
      <w:r w:rsidR="00F3197C">
        <w:rPr>
          <w:rFonts w:ascii="Times New Roman" w:hAnsi="Times New Roman" w:cs="Times New Roman"/>
          <w:color w:val="000000" w:themeColor="text1"/>
          <w:sz w:val="24"/>
          <w:szCs w:val="24"/>
        </w:rPr>
        <w:t>One definition of a calling is</w:t>
      </w:r>
      <w:r w:rsidR="00C74E72">
        <w:rPr>
          <w:rFonts w:ascii="Times New Roman" w:hAnsi="Times New Roman" w:cs="Times New Roman"/>
          <w:color w:val="000000" w:themeColor="text1"/>
          <w:sz w:val="24"/>
          <w:szCs w:val="24"/>
        </w:rPr>
        <w:t xml:space="preserve"> </w:t>
      </w:r>
      <w:r w:rsidR="00C74E72" w:rsidRPr="00C74E72">
        <w:rPr>
          <w:rFonts w:ascii="Times New Roman" w:hAnsi="Times New Roman" w:cs="Times New Roman"/>
          <w:color w:val="000000" w:themeColor="text1"/>
          <w:sz w:val="24"/>
          <w:szCs w:val="24"/>
          <w:lang w:val="en-US"/>
        </w:rPr>
        <w:t xml:space="preserve">work that a person perceives as </w:t>
      </w:r>
      <w:r w:rsidR="00C74E72">
        <w:rPr>
          <w:rFonts w:ascii="Times New Roman" w:hAnsi="Times New Roman" w:cs="Times New Roman"/>
          <w:color w:val="000000" w:themeColor="text1"/>
          <w:sz w:val="24"/>
          <w:szCs w:val="24"/>
          <w:lang w:val="en-US"/>
        </w:rPr>
        <w:t>their</w:t>
      </w:r>
      <w:r w:rsidR="00C74E72" w:rsidRPr="00C74E72">
        <w:rPr>
          <w:rFonts w:ascii="Times New Roman" w:hAnsi="Times New Roman" w:cs="Times New Roman"/>
          <w:color w:val="000000" w:themeColor="text1"/>
          <w:sz w:val="24"/>
          <w:szCs w:val="24"/>
          <w:lang w:val="en-US"/>
        </w:rPr>
        <w:t xml:space="preserve"> purpose in life</w:t>
      </w:r>
      <w:r w:rsidR="00C74E72">
        <w:rPr>
          <w:rFonts w:ascii="Times New Roman" w:hAnsi="Times New Roman" w:cs="Times New Roman"/>
          <w:color w:val="000000" w:themeColor="text1"/>
          <w:sz w:val="24"/>
          <w:szCs w:val="24"/>
          <w:lang w:val="en-US"/>
        </w:rPr>
        <w:t xml:space="preserve"> </w:t>
      </w:r>
      <w:r w:rsidR="00C74E72">
        <w:rPr>
          <w:rFonts w:ascii="Times New Roman" w:hAnsi="Times New Roman" w:cs="Times New Roman"/>
          <w:color w:val="000000" w:themeColor="text1"/>
          <w:sz w:val="24"/>
          <w:szCs w:val="24"/>
          <w:lang w:val="en-US"/>
        </w:rPr>
        <w:fldChar w:fldCharType="begin"/>
      </w:r>
      <w:r w:rsidR="00F3197C">
        <w:rPr>
          <w:rFonts w:ascii="Times New Roman" w:hAnsi="Times New Roman" w:cs="Times New Roman"/>
          <w:color w:val="000000" w:themeColor="text1"/>
          <w:sz w:val="24"/>
          <w:szCs w:val="24"/>
          <w:lang w:val="en-US"/>
        </w:rPr>
        <w:instrText xml:space="preserve"> ADDIN ZOTERO_ITEM CSL_CITATION {"citationID":"17i1ta5b5h","properties":{"formattedCitation":"(Hall &amp; Chandler, 2005)","plainCitation":"(Hall &amp; Chandler, 2005)"},"citationItems":[{"id":8233,"uris":["http://zotero.org/users/1095756/items/JSRHNCWU"],"uri":["http://zotero.org/users/1095756/items/JSRHNCWU"],"itemData":{"id":8233,"type":"article-journal","title":"Psychological success: When the career is a calling","container-title":"Journal of Organizational Behavior","page":"155-176","volume":"26","issue":"2","source":"Wiley Online Library","abstract":"This article has the dual purpose of expanding an understanding of the relationship between subjective and objective careers, and describing one condition under which the subjective career takes on particular salience: when the person feels a sense of calling in his or her career (that is, a sense of purpose, that this is the work one was meant to do.) This sense of calling does not necessarily have to be connected to a set of religious beliefs. We present a model of psychological success based on the career as a calling in order to clarify relationships between the subjective and objective career, and we offer propositions related to the model. Further, we offer a case study to illustrate the notion of the career as a calling, as proposed in the model. Copyright © 2005 John Wiley &amp; Sons, Ltd.","DOI":"10.1002/job.301","ISSN":"1099-1379","shortTitle":"Psychological success","language":"en","author":[{"family":"Hall","given":"Douglas T."},{"family":"Chandler","given":"Dawn E."}],"issued":{"date-parts":[["2005"]]}}}],"schema":"https://github.com/citation-style-language/schema/raw/master/csl-citation.json"} </w:instrText>
      </w:r>
      <w:r w:rsidR="00C74E72">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(Hall &amp; Chandler, 2005)</w:t>
      </w:r>
      <w:r w:rsidR="00C74E72">
        <w:rPr>
          <w:rFonts w:ascii="Times New Roman" w:hAnsi="Times New Roman" w:cs="Times New Roman"/>
          <w:color w:val="000000" w:themeColor="text1"/>
          <w:sz w:val="24"/>
          <w:szCs w:val="24"/>
          <w:lang w:val="en-US"/>
        </w:rPr>
        <w:fldChar w:fldCharType="end"/>
      </w:r>
      <w:r w:rsidR="00F3197C">
        <w:rPr>
          <w:rFonts w:ascii="Times New Roman" w:hAnsi="Times New Roman" w:cs="Times New Roman"/>
          <w:color w:val="000000" w:themeColor="text1"/>
          <w:sz w:val="24"/>
          <w:szCs w:val="24"/>
          <w:lang w:val="en-US"/>
        </w:rPr>
        <w:t xml:space="preserve">. Another definition is an </w:t>
      </w:r>
      <w:r w:rsidR="00F3197C" w:rsidRPr="00F3197C">
        <w:rPr>
          <w:rFonts w:ascii="Times New Roman" w:hAnsi="Times New Roman" w:cs="Times New Roman"/>
          <w:color w:val="000000" w:themeColor="text1"/>
          <w:sz w:val="24"/>
          <w:szCs w:val="24"/>
        </w:rPr>
        <w:t>occupational roles that one feels to be unusually a) capable of performing, b) meaningful, and c) prosocial</w:t>
      </w:r>
      <w:r w:rsidR="00F3197C">
        <w:rPr>
          <w:rFonts w:ascii="Times New Roman" w:hAnsi="Times New Roman" w:cs="Times New Roman"/>
          <w:color w:val="000000" w:themeColor="text1"/>
          <w:sz w:val="24"/>
          <w:szCs w:val="24"/>
        </w:rPr>
        <w:t xml:space="preserve"> </w:t>
      </w:r>
      <w:r w:rsidR="00F3197C">
        <w:rPr>
          <w:rFonts w:ascii="Times New Roman" w:hAnsi="Times New Roman" w:cs="Times New Roman"/>
          <w:color w:val="000000" w:themeColor="text1"/>
          <w:sz w:val="24"/>
          <w:szCs w:val="24"/>
        </w:rPr>
        <w:fldChar w:fldCharType="begin"/>
      </w:r>
      <w:r w:rsidR="00F3197C">
        <w:rPr>
          <w:rFonts w:ascii="Times New Roman" w:hAnsi="Times New Roman" w:cs="Times New Roman"/>
          <w:color w:val="000000" w:themeColor="text1"/>
          <w:sz w:val="24"/>
          <w:szCs w:val="24"/>
        </w:rPr>
        <w:instrText xml:space="preserve"> ADDIN ZOTERO_ITEM CSL_CITATION {"citationID":"2ka789k8q6","properties":{"formattedCitation":"(Duffy &amp; Dik, 2013)","plainCitation":"(Duffy &amp; Dik, 2013)"},"citationItems":[{"id":8083,"uris":["http://zotero.org/users/1095756/items/R9ZKFVST"],"uri":["http://zotero.org/users/1095756/items/R9ZKFVST"],"itemData":{"id":8083,"type":"article-journal","title":"Research on calling: What have we learned and where are we going?","container-title":"Journal of Vocational Behavior","page":"428-436","volume":"83","issue":"3","source":"ScienceDirect","abstract":"Work as a calling is an emerging concept for scholars across a variety of psychological disciplines. In the current paper, the extant literature on calling is reviewed, showcasing its salience among college student and adult populations and highlighting consistent links between perceiving a calling and heightened levels of career maturity, career commitment, work meaning, job satisfaction, life meaning, and life satisfaction. These links appear most robust when individuals are actually living out their calling at work. Seven suggestions are proposed for future researchers to better understand what it means to have and live a calling: developing a stronger conceptual understanding, collecting more longitudinal data, studying more diverse cultural groups, focusing on behavioral outcomes, examining the dark side of a calling, building theory, and testing interventions. It is hoped that the promising research base and vast areas of potential growth will continue to make the study of calling attractive to scholars across psychological disciplines.","DOI":"10.1016/j.jvb.2013.06.006","ISSN":"0001-8791","shortTitle":"Research on calling","journalAbbreviation":"Journal of Vocational Behavior","author":[{"family":"Duffy","given":"Ryan D."},{"family":"Dik","given":"Bryan J."}],"issued":{"date-parts":[["2013",12,1]]}}}],"schema":"https://github.com/citation-style-language/schema/raw/master/csl-citation.json"} </w:instrText>
      </w:r>
      <w:r w:rsidR="00F3197C">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(Duffy &amp; Dik, 2013)</w:t>
      </w:r>
      <w:r w:rsidR="00F3197C">
        <w:rPr>
          <w:rFonts w:ascii="Times New Roman" w:hAnsi="Times New Roman" w:cs="Times New Roman"/>
          <w:color w:val="000000" w:themeColor="text1"/>
          <w:sz w:val="24"/>
          <w:szCs w:val="24"/>
        </w:rPr>
        <w:fldChar w:fldCharType="end"/>
      </w:r>
      <w:r w:rsidR="00F3197C">
        <w:rPr>
          <w:rFonts w:ascii="Times New Roman" w:hAnsi="Times New Roman" w:cs="Times New Roman"/>
          <w:color w:val="000000" w:themeColor="text1"/>
          <w:sz w:val="24"/>
          <w:szCs w:val="24"/>
        </w:rPr>
        <w:t>. While these two definitions overlap, they are not identical</w:t>
      </w:r>
      <w:r w:rsidR="009A0258">
        <w:rPr>
          <w:rFonts w:ascii="Times New Roman" w:hAnsi="Times New Roman" w:cs="Times New Roman"/>
          <w:color w:val="000000" w:themeColor="text1"/>
          <w:sz w:val="24"/>
          <w:szCs w:val="24"/>
        </w:rPr>
        <w:t xml:space="preserve">. For example, does a person have a calling if their job is not experienced as particularly meaningful but they still feel it is their purpose in life? Some </w:t>
      </w:r>
      <w:r w:rsidR="009A0258" w:rsidRPr="009A0258">
        <w:rPr>
          <w:rFonts w:ascii="Times New Roman" w:hAnsi="Times New Roman" w:cs="Times New Roman"/>
          <w:color w:val="000000" w:themeColor="text1"/>
          <w:sz w:val="24"/>
          <w:szCs w:val="24"/>
        </w:rPr>
        <w:t xml:space="preserve">scholars would argue yes </w:t>
      </w:r>
      <w:r w:rsidR="009A0258" w:rsidRPr="009A0258">
        <w:rPr>
          <w:rFonts w:ascii="Times New Roman" w:hAnsi="Times New Roman" w:cs="Times New Roman"/>
          <w:color w:val="000000" w:themeColor="text1"/>
          <w:sz w:val="24"/>
          <w:szCs w:val="24"/>
        </w:rPr>
        <w:fldChar w:fldCharType="begin"/>
      </w:r>
      <w:r w:rsidR="009A0258" w:rsidRPr="009A0258">
        <w:rPr>
          <w:rFonts w:ascii="Times New Roman" w:hAnsi="Times New Roman" w:cs="Times New Roman"/>
          <w:color w:val="000000" w:themeColor="text1"/>
          <w:sz w:val="24"/>
          <w:szCs w:val="24"/>
        </w:rPr>
        <w:instrText xml:space="preserve"> ADDIN ZOTERO_ITEM CSL_CITATION {"citationID":"38588topp","properties":{"formattedCitation":"(e.g., Hirschi, 2012; Ugwu &amp; Onyishi, 2018)","plainCitation":"(e.g., Hirschi, 2012; Ugwu &amp; Onyishi, 2018)"},"citationItems":[{"id":8241,"uris":["http://zotero.org/users/1095756/items/FNKT6UMJ"],"uri":["http://zotero.org/users/1095756/items/FNKT6UMJ"],"itemData":{"id":8241,"type":"article-journal","title":"Callings and work engagement: Moderated mediation model of work meaningfulness, occupational identity, and occupational self-efficacy.","container-title":"Journal of counseling psychology","page":"479-485","volume":"59","issue":"3","source":"europepmc.org","abstract":"Abstract: Scholarly interest in callings is growing, but researchers' understanding of how and when callings relate to career outcomes is incomplete. The...","DOI":"10.1037/a0028949","ISSN":"0022-0167","note":"PMID: 22774870","shortTitle":"Callings and work engagement","journalAbbreviation":"J Couns Psychol","language":"eng","author":[{"family":"Hirschi","given":"A."}],"issued":{"date-parts":[["2012",7]]}},"prefix":"e.g., "},{"id":8244,"uris":["http://zotero.org/users/1095756/items/G84AMFTD"],"uri":["http://zotero.org/users/1095756/items/G84AMFTD"],"itemData":{"id":8244,"type":"article-journal","title":"Linking perceived organizational frustration to work engagement: The moderating roles of sense of calling and psychological meaningfulness","container-title":"Journal of Career Assessment","page":"220-239","volume":"26","issue":"2","source":"SAGE Journals","abstract":"The study examined the link between perceived organizational frustration and work engagement and the moderating roles of sense of calling and psychological meaningfulness in this link. Primary and postprimary (high) school teachers (N = 207) from Southeast Nigeria were sampled for the study. Consistent with our propositions, perceived frustration was found to be negatively related to work engagement. Sense of calling and psychological meaningfulness were positively related to work engagement. The results of the moderated regression analyses showed that teachers with high sense of calling were found to be more engaged with their work regardless of perceiving high organizational frustration than their counterparts with low sense of calling. More so, teachers with high psychological meaningfulness were reported to be more engaged with their work despite experiencing high organizational frustration than their counterparts with low psychological meaningfulness. The results of the study suggest that enhancement of sense of calling and work meaningfulness among teachers is desirous, as they could ensure positive work behaviors even in the presence of challenging work environment., The study examined the link between perceived organizational frustration and work engagement and the moderating roles of sense of calling and psychological meaningfulness in this link. Primary and postprimary (high) school teachers (N = 207) from Southeast Nigeria were sampled for the study. Consistent with our propositions, perceived frustration was found to be negatively related to work engagement. Sense of calling and psychological meaningfulness were positively related to work engagement. The results of the moderated regression analyses showed that teachers with high sense of calling were found to be more engaged with their work regardless of perceiving high organizational frustration than their counterparts with low sense of calling. More so, teachers with high psychological meaningfulness were reported to be more engaged with their work despite experiencing high organizational frustration than their counterparts with low psychological meaningfulness. The results of the study suggest that enhancement of sense of calling and work meaningfulness among teachers is desirous, as they could ensure positive work behaviors even in the presence of challenging work environment.","DOI":"10.1177/1069072717692735","ISSN":"1069-0727","shortTitle":"Linking Perceived Organizational Frustration to Work Engagement                                                    ,                                                             Linking Perceived Organizational Frustration to Work Engagement","journalAbbreviation":"Journal of Career Assessment","language":"en","author":[{"family":"Ugwu","given":"Fabian O."},{"family":"Onyishi","given":"Ike E."}],"issued":{"date-parts":[["2018",5,1]]}}}],"schema":"https://github.com/citation-style-language/schema/raw/master/csl-citation.json"} </w:instrText>
      </w:r>
      <w:r w:rsidR="009A0258" w:rsidRPr="009A0258">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Hirschi, 2012; Ugwu &amp; Onyishi, 2018)</w:t>
      </w:r>
      <w:r w:rsidR="009A0258" w:rsidRPr="009A0258">
        <w:rPr>
          <w:rFonts w:ascii="Times New Roman" w:hAnsi="Times New Roman" w:cs="Times New Roman"/>
          <w:color w:val="000000" w:themeColor="text1"/>
          <w:sz w:val="24"/>
          <w:szCs w:val="24"/>
        </w:rPr>
        <w:fldChar w:fldCharType="end"/>
      </w:r>
      <w:r w:rsidR="009A0258" w:rsidRPr="009A0258">
        <w:rPr>
          <w:rFonts w:ascii="Times New Roman" w:hAnsi="Times New Roman" w:cs="Times New Roman"/>
          <w:color w:val="000000" w:themeColor="text1"/>
          <w:sz w:val="24"/>
          <w:szCs w:val="24"/>
        </w:rPr>
        <w:t>, while others would argue no</w:t>
      </w:r>
      <w:r w:rsidR="000E6F18">
        <w:rPr>
          <w:rFonts w:ascii="Times New Roman" w:hAnsi="Times New Roman" w:cs="Times New Roman"/>
          <w:color w:val="000000" w:themeColor="text1"/>
          <w:sz w:val="24"/>
          <w:szCs w:val="24"/>
        </w:rPr>
        <w:t xml:space="preserve"> </w:t>
      </w:r>
      <w:r w:rsidR="000E6F18">
        <w:rPr>
          <w:rFonts w:ascii="Times New Roman" w:hAnsi="Times New Roman" w:cs="Times New Roman"/>
          <w:color w:val="000000" w:themeColor="text1"/>
          <w:sz w:val="24"/>
          <w:szCs w:val="24"/>
        </w:rPr>
        <w:fldChar w:fldCharType="begin"/>
      </w:r>
      <w:r w:rsidR="000E6F18">
        <w:rPr>
          <w:rFonts w:ascii="Times New Roman" w:hAnsi="Times New Roman" w:cs="Times New Roman"/>
          <w:color w:val="000000" w:themeColor="text1"/>
          <w:sz w:val="24"/>
          <w:szCs w:val="24"/>
        </w:rPr>
        <w:instrText xml:space="preserve"> ADDIN ZOTERO_ITEM CSL_CITATION {"citationID":"122qtn0fv2","properties":{"formattedCitation":"{\\rtf (e.g., Dobrow &amp; Tosti\\uc0\\u8208{}Kharas, 2011; Duffy &amp; Dik, 2013)}","plainCitation":"(e.g., Dobrow &amp; Tosti</w:instrText>
      </w:r>
      <w:r w:rsidR="000E6F18">
        <w:rPr>
          <w:rFonts w:ascii="American Typewriter" w:hAnsi="American Typewriter" w:cs="American Typewriter"/>
          <w:color w:val="000000" w:themeColor="text1"/>
          <w:sz w:val="24"/>
          <w:szCs w:val="24"/>
        </w:rPr>
        <w:instrText>‐</w:instrText>
      </w:r>
      <w:r w:rsidR="000E6F18">
        <w:rPr>
          <w:rFonts w:ascii="Times New Roman" w:hAnsi="Times New Roman" w:cs="Times New Roman"/>
          <w:color w:val="000000" w:themeColor="text1"/>
          <w:sz w:val="24"/>
          <w:szCs w:val="24"/>
        </w:rPr>
        <w:instrText>Kharas, 2011; Duffy &amp; Dik, 2013)"},"citationItems":[{"id":8246,"uris":["http://zotero.org/users/1095756/items/SM5J6B6B"],"uri":["http://zotero.org/users/1095756/items/SM5J6B6B"],"itemData":{"id":8246,"type":"article-journal","title":"Calling: The development of a scale measure","container-title":"Personnel Psychology","page":"1001-1049","volume":"64","issue":"4","source":"Wiley Online Library","abstract":"This study clarifies the definition of calling—a consuming, meaningful passion people experience toward a domain—and develops a 12-item scale measure of calling. Drawing on multiwave longitudinal, 2-wave longitudinal, and cross-sectional data from 1,500 participants (2,278 observations) in 4 separate domains, music, art, business, and management, we demonstrate the scale's reliability and unidimensional structure across contexts and over time. We establish the scale's convergent validity and discriminant validity. We determine criterion-related validity through the scale's relationship to satisfaction with the calling domain, career-related self-efficacy, clarity of professional identity, career insight, attending a calling-oriented college program, professional pursuit of the calling domain, and differences across the 4 domains. We discuss implications of this reliable, valid measure for theory and research on calling, meaning of work, and careers.","DOI":"10.1111/j.1744-6570.2011.01234.x","ISSN":"1744-6570","shortTitle":"Calling","language":"en","author":[{"family":"Dobrow","given":"Shoshana R."},{"family":"Tosti</w:instrText>
      </w:r>
      <w:r w:rsidR="000E6F18">
        <w:rPr>
          <w:rFonts w:ascii="American Typewriter" w:hAnsi="American Typewriter" w:cs="American Typewriter"/>
          <w:color w:val="000000" w:themeColor="text1"/>
          <w:sz w:val="24"/>
          <w:szCs w:val="24"/>
        </w:rPr>
        <w:instrText>‐</w:instrText>
      </w:r>
      <w:r w:rsidR="000E6F18">
        <w:rPr>
          <w:rFonts w:ascii="Times New Roman" w:hAnsi="Times New Roman" w:cs="Times New Roman"/>
          <w:color w:val="000000" w:themeColor="text1"/>
          <w:sz w:val="24"/>
          <w:szCs w:val="24"/>
        </w:rPr>
        <w:instrText xml:space="preserve">Kharas","given":"Jennifer"}],"issued":{"date-parts":[["2011"]]}},"prefix":"e.g., "},{"id":8083,"uris":["http://zotero.org/users/1095756/items/R9ZKFVST"],"uri":["http://zotero.org/users/1095756/items/R9ZKFVST"],"itemData":{"id":8083,"type":"article-journal","title":"Research on calling: What have we learned and where are we going?","container-title":"Journal of Vocational Behavior","page":"428-436","volume":"83","issue":"3","source":"ScienceDirect","abstract":"Work as a calling is an emerging concept for scholars across a variety of psychological disciplines. In the current paper, the extant literature on calling is reviewed, showcasing its salience among college student and adult populations and highlighting consistent links between perceiving a calling and heightened levels of career maturity, career commitment, work meaning, job satisfaction, life meaning, and life satisfaction. These links appear most robust when individuals are actually living out their calling at work. Seven suggestions are proposed for future researchers to better understand what it means to have and live a calling: developing a stronger conceptual understanding, collecting more longitudinal data, studying more diverse cultural groups, focusing on behavioral outcomes, examining the dark side of a calling, building theory, and testing interventions. It is hoped that the promising research base and vast areas of potential growth will continue to make the study of calling attractive to scholars across psychological disciplines.","DOI":"10.1016/j.jvb.2013.06.006","ISSN":"0001-8791","shortTitle":"Research on calling","journalAbbreviation":"Journal of Vocational Behavior","author":[{"family":"Duffy","given":"Ryan D."},{"family":"Dik","given":"Bryan J."}],"issued":{"date-parts":[["2013",12,1]]}}}],"schema":"https://github.com/citation-style-language/schema/raw/master/csl-citation.json"} </w:instrText>
      </w:r>
      <w:r w:rsidR="000E6F18">
        <w:rPr>
          <w:rFonts w:ascii="Times New Roman" w:hAnsi="Times New Roman" w:cs="Times New Roman"/>
          <w:color w:val="000000" w:themeColor="text1"/>
          <w:sz w:val="24"/>
          <w:szCs w:val="24"/>
        </w:rPr>
        <w:fldChar w:fldCharType="separate"/>
      </w:r>
      <w:r w:rsidR="000A3532" w:rsidRPr="000A3532">
        <w:rPr>
          <w:color w:val="000000"/>
          <w:sz w:val="24"/>
          <w:szCs w:val="24"/>
        </w:rPr>
        <w:t>(e.g., Dobrow &amp; Tosti‐Kharas, 2011; Duffy &amp; Dik, 2013)</w:t>
      </w:r>
      <w:r w:rsidR="000E6F18">
        <w:rPr>
          <w:rFonts w:ascii="Times New Roman" w:hAnsi="Times New Roman" w:cs="Times New Roman"/>
          <w:color w:val="000000" w:themeColor="text1"/>
          <w:sz w:val="24"/>
          <w:szCs w:val="24"/>
        </w:rPr>
        <w:fldChar w:fldCharType="end"/>
      </w:r>
      <w:r w:rsidR="00DA3029">
        <w:rPr>
          <w:rFonts w:ascii="Times New Roman" w:hAnsi="Times New Roman" w:cs="Times New Roman"/>
          <w:color w:val="000000" w:themeColor="text1"/>
          <w:sz w:val="24"/>
          <w:szCs w:val="24"/>
        </w:rPr>
        <w:t>, and there is not yet widespread consensus about usage</w:t>
      </w:r>
      <w:r w:rsidR="000E6F18">
        <w:rPr>
          <w:rFonts w:ascii="Times New Roman" w:hAnsi="Times New Roman" w:cs="Times New Roman"/>
          <w:color w:val="000000" w:themeColor="text1"/>
          <w:sz w:val="24"/>
          <w:szCs w:val="24"/>
        </w:rPr>
        <w:t xml:space="preserve">. Regardless of the </w:t>
      </w:r>
      <w:r w:rsidR="00DA3029">
        <w:rPr>
          <w:rFonts w:ascii="Times New Roman" w:hAnsi="Times New Roman" w:cs="Times New Roman"/>
          <w:color w:val="000000" w:themeColor="text1"/>
          <w:sz w:val="24"/>
          <w:szCs w:val="24"/>
        </w:rPr>
        <w:t xml:space="preserve">exact definition, all agree that </w:t>
      </w:r>
      <w:r w:rsidR="00DA3029">
        <w:rPr>
          <w:rFonts w:ascii="Times New Roman" w:eastAsia="Times New Roman" w:hAnsi="Times New Roman" w:cs="Times New Roman"/>
          <w:color w:val="000000" w:themeColor="text1"/>
          <w:sz w:val="24"/>
          <w:szCs w:val="24"/>
          <w:shd w:val="clear" w:color="auto" w:fill="FFFFFF"/>
        </w:rPr>
        <w:t>p</w:t>
      </w:r>
      <w:r w:rsidR="00760650" w:rsidRPr="00370BDD">
        <w:rPr>
          <w:rFonts w:ascii="Times New Roman" w:eastAsia="Times New Roman" w:hAnsi="Times New Roman" w:cs="Times New Roman"/>
          <w:color w:val="000000" w:themeColor="text1"/>
          <w:sz w:val="24"/>
          <w:szCs w:val="24"/>
          <w:shd w:val="clear" w:color="auto" w:fill="FFFFFF"/>
        </w:rPr>
        <w:t>eople are motivated to find and choose a calling because it gives a sense of special purpose, not because it is expected to bring social status or hedonic benefits</w:t>
      </w:r>
      <w:r w:rsidR="000F0329" w:rsidRPr="00370BDD">
        <w:rPr>
          <w:rFonts w:ascii="Times New Roman" w:eastAsia="Times New Roman" w:hAnsi="Times New Roman" w:cs="Times New Roman"/>
          <w:color w:val="000000" w:themeColor="text1"/>
          <w:sz w:val="24"/>
          <w:szCs w:val="24"/>
          <w:shd w:val="clear" w:color="auto" w:fill="FFFFFF"/>
        </w:rPr>
        <w:t xml:space="preserve"> </w:t>
      </w:r>
      <w:r w:rsidR="00F3197C">
        <w:rPr>
          <w:rFonts w:ascii="Times New Roman" w:hAnsi="Times New Roman" w:cs="Times New Roman"/>
          <w:color w:val="000000" w:themeColor="text1"/>
          <w:sz w:val="24"/>
          <w:szCs w:val="24"/>
          <w:lang w:val="en-US"/>
        </w:rPr>
        <w:fldChar w:fldCharType="begin"/>
      </w:r>
      <w:r w:rsidR="00F3197C">
        <w:rPr>
          <w:rFonts w:ascii="Times New Roman" w:hAnsi="Times New Roman" w:cs="Times New Roman"/>
          <w:color w:val="000000" w:themeColor="text1"/>
          <w:sz w:val="24"/>
          <w:szCs w:val="24"/>
          <w:lang w:val="en-US"/>
        </w:rPr>
        <w:instrText xml:space="preserve"> ADDIN ZOTERO_ITEM CSL_CITATION {"citationID":"9IwyjCjn","properties":{"formattedCitation":"(Hall &amp; Chandler, 2005)","plainCitation":"(Hall &amp; Chandler, 2005)"},"citationItems":[{"id":8233,"uris":["http://zotero.org/users/1095756/items/JSRHNCWU"],"uri":["http://zotero.org/users/1095756/items/JSRHNCWU"],"itemData":{"id":8233,"type":"article-journal","title":"Psychological success: When the career is a calling","container-title":"Journal of Organizational Behavior","page":"155-176","volume":"26","issue":"2","source":"Wiley Online Library","abstract":"This article has the dual purpose of expanding an understanding of the relationship between subjective and objective careers, and describing one condition under which the subjective career takes on particular salience: when the person feels a sense of calling in his or her career (that is, a sense of purpose, that this is the work one was meant to do.) This sense of calling does not necessarily have to be connected to a set of religious beliefs. We present a model of psychological success based on the career as a calling in order to clarify relationships between the subjective and objective career, and we offer propositions related to the model. Further, we offer a case study to illustrate the notion of the career as a calling, as proposed in the model. Copyright © 2005 John Wiley &amp; Sons, Ltd.","DOI":"10.1002/job.301","ISSN":"1099-1379","shortTitle":"Psychological success","language":"en","author":[{"family":"Hall","given":"Douglas T."},{"family":"Chandler","given":"Dawn E."}],"issued":{"date-parts":[["2005"]]}}}],"schema":"https://github.com/citation-style-language/schema/raw/master/csl-citation.json"} </w:instrText>
      </w:r>
      <w:r w:rsidR="00F3197C">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(Hall &amp; Chandler, 2005)</w:t>
      </w:r>
      <w:r w:rsidR="00F3197C">
        <w:rPr>
          <w:rFonts w:ascii="Times New Roman" w:hAnsi="Times New Roman" w:cs="Times New Roman"/>
          <w:color w:val="000000" w:themeColor="text1"/>
          <w:sz w:val="24"/>
          <w:szCs w:val="24"/>
          <w:lang w:val="en-US"/>
        </w:rPr>
        <w:fldChar w:fldCharType="end"/>
      </w:r>
      <w:r w:rsidR="00760650" w:rsidRPr="00370BDD">
        <w:rPr>
          <w:rFonts w:ascii="Times New Roman" w:eastAsia="Times New Roman" w:hAnsi="Times New Roman" w:cs="Times New Roman"/>
          <w:color w:val="000000" w:themeColor="text1"/>
          <w:sz w:val="24"/>
          <w:szCs w:val="24"/>
          <w:shd w:val="clear" w:color="auto" w:fill="FFFFFF"/>
        </w:rPr>
        <w:t xml:space="preserve">. </w:t>
      </w:r>
      <w:r w:rsidR="00D70547">
        <w:rPr>
          <w:rFonts w:ascii="Times New Roman" w:eastAsia="Times New Roman" w:hAnsi="Times New Roman" w:cs="Times New Roman"/>
          <w:color w:val="000000" w:themeColor="text1"/>
          <w:sz w:val="24"/>
          <w:szCs w:val="24"/>
          <w:shd w:val="clear" w:color="auto" w:fill="FFFFFF"/>
        </w:rPr>
        <w:t xml:space="preserve">As such, this work on callings underscores that career choices are often </w:t>
      </w:r>
      <w:r w:rsidR="00AE48C8">
        <w:rPr>
          <w:rFonts w:ascii="Times New Roman" w:eastAsia="Times New Roman" w:hAnsi="Times New Roman" w:cs="Times New Roman"/>
          <w:color w:val="000000" w:themeColor="text1"/>
          <w:sz w:val="24"/>
          <w:szCs w:val="24"/>
          <w:shd w:val="clear" w:color="auto" w:fill="FFFFFF"/>
        </w:rPr>
        <w:t xml:space="preserve">motivated by the desire to be a good person </w:t>
      </w:r>
      <w:r w:rsidR="00AE48C8">
        <w:rPr>
          <w:rFonts w:ascii="Times New Roman" w:eastAsia="Times New Roman" w:hAnsi="Times New Roman" w:cs="Times New Roman"/>
          <w:color w:val="000000" w:themeColor="text1"/>
          <w:sz w:val="24"/>
          <w:szCs w:val="24"/>
          <w:shd w:val="clear" w:color="auto" w:fill="FFFFFF"/>
        </w:rPr>
        <w:fldChar w:fldCharType="begin"/>
      </w:r>
      <w:r w:rsidR="00AE48C8">
        <w:rPr>
          <w:rFonts w:ascii="Times New Roman" w:eastAsia="Times New Roman" w:hAnsi="Times New Roman" w:cs="Times New Roman"/>
          <w:color w:val="000000" w:themeColor="text1"/>
          <w:sz w:val="24"/>
          <w:szCs w:val="24"/>
          <w:shd w:val="clear" w:color="auto" w:fill="FFFFFF"/>
        </w:rPr>
        <w:instrText xml:space="preserve"> ADDIN ZOTERO_ITEM CSL_CITATION {"citationID":"1u7aan76q6","properties":{"formattedCitation":"(Duffy &amp; Dik, 2013)","plainCitation":"(Duffy &amp; Dik, 2013)"},"citationItems":[{"id":8083,"uris":["http://zotero.org/users/1095756/items/R9ZKFVST"],"uri":["http://zotero.org/users/1095756/items/R9ZKFVST"],"itemData":{"id":8083,"type":"article-journal","title":"Research on calling: What have we learned and where are we going?","container-title":"Journal of Vocational Behavior","page":"428-436","volume":"83","issue":"3","source":"ScienceDirect","abstract":"Work as a calling is an emerging concept for scholars across a variety of psychological disciplines. In the current paper, the extant literature on calling is reviewed, showcasing its salience among college student and adult populations and highlighting consistent links between perceiving a calling and heightened levels of career maturity, career commitment, work meaning, job satisfaction, life meaning, and life satisfaction. These links appear most robust when individuals are actually living out their calling at work. Seven suggestions are proposed for future researchers to better understand what it means to have and live a calling: developing a stronger conceptual understanding, collecting more longitudinal data, studying more diverse cultural groups, focusing on behavioral outcomes, examining the dark side of a calling, building theory, and testing interventions. It is hoped that the promising research base and vast areas of potential growth will continue to make the study of calling attractive to scholars across psychological disciplines.","DOI":"10.1016/j.jvb.2013.06.006","ISSN":"0001-8791","shortTitle":"Research on calling","journalAbbreviation":"Journal of Vocational Behavior","author":[{"family":"Duffy","given":"Ryan D."},{"family":"Dik","given":"Bryan J."}],"issued":{"date-parts":[["2013",12,1]]}}}],"schema":"https://github.com/citation-style-language/schema/raw/master/csl-citation.json"} </w:instrText>
      </w:r>
      <w:r w:rsidR="00AE48C8">
        <w:rPr>
          <w:rFonts w:ascii="Times New Roman" w:eastAsia="Times New Roman" w:hAnsi="Times New Roman" w:cs="Times New Roman"/>
          <w:color w:val="000000" w:themeColor="text1"/>
          <w:sz w:val="24"/>
          <w:szCs w:val="24"/>
          <w:shd w:val="clear" w:color="auto" w:fill="FFFFFF"/>
        </w:rPr>
        <w:fldChar w:fldCharType="separate"/>
      </w:r>
      <w:r w:rsidR="000A3532">
        <w:rPr>
          <w:rFonts w:ascii="Times New Roman" w:eastAsia="Times New Roman" w:hAnsi="Times New Roman" w:cs="Times New Roman"/>
          <w:noProof/>
          <w:color w:val="000000" w:themeColor="text1"/>
          <w:sz w:val="24"/>
          <w:szCs w:val="24"/>
          <w:shd w:val="clear" w:color="auto" w:fill="FFFFFF"/>
        </w:rPr>
        <w:t>(Duffy &amp; Dik, 2013)</w:t>
      </w:r>
      <w:r w:rsidR="00AE48C8">
        <w:rPr>
          <w:rFonts w:ascii="Times New Roman" w:eastAsia="Times New Roman" w:hAnsi="Times New Roman" w:cs="Times New Roman"/>
          <w:color w:val="000000" w:themeColor="text1"/>
          <w:sz w:val="24"/>
          <w:szCs w:val="24"/>
          <w:shd w:val="clear" w:color="auto" w:fill="FFFFFF"/>
        </w:rPr>
        <w:fldChar w:fldCharType="end"/>
      </w:r>
      <w:r w:rsidR="00D70547">
        <w:rPr>
          <w:rFonts w:ascii="Times New Roman" w:eastAsia="Times New Roman" w:hAnsi="Times New Roman" w:cs="Times New Roman"/>
          <w:color w:val="000000" w:themeColor="text1"/>
          <w:sz w:val="24"/>
          <w:szCs w:val="24"/>
          <w:shd w:val="clear" w:color="auto" w:fill="FFFFFF"/>
        </w:rPr>
        <w:t xml:space="preserve">. </w:t>
      </w:r>
      <w:r w:rsidR="00760650" w:rsidRPr="00370BDD">
        <w:rPr>
          <w:rFonts w:ascii="Times New Roman" w:eastAsia="Times New Roman" w:hAnsi="Times New Roman" w:cs="Times New Roman"/>
          <w:color w:val="000000" w:themeColor="text1"/>
          <w:sz w:val="24"/>
          <w:szCs w:val="24"/>
          <w:shd w:val="clear" w:color="auto" w:fill="FFFFFF"/>
        </w:rPr>
        <w:t xml:space="preserve">Another identity-based approach to career behavior is work on </w:t>
      </w:r>
      <w:r w:rsidR="00760650" w:rsidRPr="00370BDD">
        <w:rPr>
          <w:rFonts w:ascii="Times New Roman" w:hAnsi="Times New Roman" w:cs="Times New Roman"/>
          <w:color w:val="000000" w:themeColor="text1"/>
          <w:sz w:val="24"/>
          <w:szCs w:val="24"/>
        </w:rPr>
        <w:t xml:space="preserve">career construction theory, which emphasizes the importance that narrative and identity coherence play </w:t>
      </w:r>
      <w:r w:rsidR="00760650" w:rsidRPr="00B22284">
        <w:rPr>
          <w:rFonts w:ascii="Times New Roman" w:hAnsi="Times New Roman" w:cs="Times New Roman"/>
          <w:color w:val="000000" w:themeColor="text1"/>
          <w:sz w:val="24"/>
          <w:szCs w:val="24"/>
        </w:rPr>
        <w:t xml:space="preserve">in shaping career behaviors </w:t>
      </w:r>
      <w:r w:rsidR="00760650" w:rsidRPr="00B22284">
        <w:rPr>
          <w:rFonts w:ascii="Times New Roman" w:hAnsi="Times New Roman" w:cs="Times New Roman"/>
          <w:color w:val="000000" w:themeColor="text1"/>
          <w:sz w:val="24"/>
          <w:szCs w:val="24"/>
        </w:rPr>
        <w:fldChar w:fldCharType="begin"/>
      </w:r>
      <w:r w:rsidR="00722F06">
        <w:rPr>
          <w:rFonts w:ascii="Times New Roman" w:hAnsi="Times New Roman" w:cs="Times New Roman"/>
          <w:color w:val="000000" w:themeColor="text1"/>
          <w:sz w:val="24"/>
          <w:szCs w:val="24"/>
        </w:rPr>
        <w:instrText xml:space="preserve"> ADDIN ZOTERO_ITEM CSL_CITATION {"citationID":"HW8E5G76","properties":{"formattedCitation":"(Del Corso &amp; Rehfuss, 2011; Savickas et al., 2009)","plainCitation":"(Del Corso &amp; Rehfuss, 2011; Savickas et al., 2009)"},"citationItems":[{"id":6756,"uris":["http://zotero.org/users/1095756/items/JMKTUXBZ"],"uri":["http://zotero.org/users/1095756/items/JMKTUXBZ"],"itemData":{"id":6756,"type":"article-journal","title":"The role of narrative in career construction theory","container-title":"Journal of Vocational Behavior","page":"334-339","volume":"79","issue":"2","source":"ScienceDirect","abstract":"Career construction theory (CCT) (Savickas, 2005) approaches career counseling and career development from a constructivist and narrative perspective. As career theories move towards incorporating holistic approaches that take into consideration individuals' subjective experiences, narrative theory offers a means to draw out and clarify this story. Career construction theory, effectively integrates narrative and career conceptualizations to holistically create clarity in understanding what, how, and why individuals author their lives and careers in order to help individuals develop a cohesive identity, adapt within their environment, and construct the next chapter of their career story.","DOI":"10.1016/j.jvb.2011.04.003","ISSN":"0001-8791","journalAbbreviation":"Journal of Vocational Behavior","author":[{"family":"Del Corso","given":"Jennifer"},{"family":"Rehfuss","given":"Mark C."}],"issued":{"date-parts":[["2011",10]]}}},{"id":6750,"uris":["http://zotero.org/users/1095756/items/TREJ2RP5"],"uri":["http://zotero.org/users/1095756/items/TREJ2RP5"],"itemData":{"id":6750,"type":"article-journal","title":"Life designing: A paradigm for career construction in the 21st century","container-title":"Journal of Vocational Behavior","page":"239-250","volume":"75","issue":"3","source":"ScienceDirect","abstract":"At the beginning of the 21st century, a new social arrangement of work poses a series of questions and challenges to scholars who aim to help people develop their working lives. Given the globalization of career counseling, we decided to address these issues and then to formulate potentially innovative responses in an international forum. We used this approach to avoid the difficulties of creating models and methods in one country and then trying to export them to other countries where they would be adapted for use. This article presents the initial outcome of this collaboration, a counseling model and methods. The life-designing model for career intervention endorses five presuppositions about people and their work lives: contextual possibilities, dynamic processes, non-linear progression, multiple perspectives, and personal patterns. Thinking from these five presuppositions, we have crafted a contextualized model based on the epistemology of social constructionism, particularly recognizing that an individual’s knowledge and identity are the product of social interaction and that meaning is co-constructed through discourse. The life-design framework for counseling implements the theories of self-constructing [Guichard, J. (2005). Life-long self-construction. International Journal for Educational and Vocational Guidance, 5, 111–124] and career construction [Savickas, M. L. (2005). The theory and practice of career construction. In S. D. Brown &amp;amp; R. W. Lent (Eds.), Career development and counselling: putting theory and research to work (pp. 42–70). Hoboken, NJ: Wiley] that describe vocational behavior and its development. Thus, the framework is structured to be life-long, holistic, contextual, and preventive.","DOI":"10.1016/j.jvb.2009.04.004","ISSN":"0001-8791","shortTitle":"Life designing","journalAbbreviation":"Journal of Vocational Behavior","author":[{"family":"Savickas","given":"M. L."},{"family":"Nota","given":"Laura"},{"family":"Rossier","given":"Jerome"},{"family":"Dauwalder","given":"Jean-Pierre"},{"family":"Duarte","given":"Maria Eduarda"},{"family":"Guichard","given":"Jean"},{"family":"Soresi","given":"Salvatore"},{"family":"Van Esbroeck","given":"Raoul"},{"family":"Vianen","given":"Annelies E. M.","non-dropping-particle":"van"}],"issued":{"date-parts":[["2009",12]]}}}],"schema":"https://github.com/citation-style-language/schema/raw/master/csl-citation.json"} </w:instrText>
      </w:r>
      <w:r w:rsidR="00760650" w:rsidRPr="00B22284">
        <w:rPr>
          <w:rFonts w:ascii="Times New Roman" w:hAnsi="Times New Roman" w:cs="Times New Roman"/>
          <w:color w:val="000000" w:themeColor="text1"/>
          <w:sz w:val="24"/>
          <w:szCs w:val="24"/>
        </w:rPr>
        <w:fldChar w:fldCharType="separate"/>
      </w:r>
      <w:r w:rsidR="00722F06">
        <w:rPr>
          <w:rFonts w:ascii="Times New Roman" w:hAnsi="Times New Roman" w:cs="Times New Roman"/>
          <w:noProof/>
          <w:color w:val="000000" w:themeColor="text1"/>
          <w:sz w:val="24"/>
          <w:szCs w:val="24"/>
        </w:rPr>
        <w:t>(Del Corso &amp; Rehfuss, 2011; Savickas et al., 2009)</w:t>
      </w:r>
      <w:r w:rsidR="00760650" w:rsidRPr="00B22284">
        <w:rPr>
          <w:rFonts w:ascii="Times New Roman" w:hAnsi="Times New Roman" w:cs="Times New Roman"/>
          <w:color w:val="000000" w:themeColor="text1"/>
          <w:sz w:val="24"/>
          <w:szCs w:val="24"/>
        </w:rPr>
        <w:fldChar w:fldCharType="end"/>
      </w:r>
      <w:r w:rsidR="00760650" w:rsidRPr="00B22284">
        <w:rPr>
          <w:rFonts w:ascii="Times New Roman" w:hAnsi="Times New Roman" w:cs="Times New Roman"/>
          <w:color w:val="000000" w:themeColor="text1"/>
          <w:sz w:val="24"/>
          <w:szCs w:val="24"/>
        </w:rPr>
        <w:t>.</w:t>
      </w:r>
      <w:r w:rsidR="002D17BF">
        <w:rPr>
          <w:rFonts w:ascii="Times New Roman" w:hAnsi="Times New Roman" w:cs="Times New Roman"/>
          <w:color w:val="000000" w:themeColor="text1"/>
          <w:sz w:val="24"/>
          <w:szCs w:val="24"/>
        </w:rPr>
        <w:t xml:space="preserve"> Psychometric operationalizations of some components of career construction theory have been developed, and are found in the Scale Development cluster (discussed below). </w:t>
      </w:r>
    </w:p>
    <w:p w14:paraId="11EDD1C3" w14:textId="3D737948" w:rsidR="00760650" w:rsidRPr="00B22284" w:rsidRDefault="00B22284" w:rsidP="00C302A1">
      <w:pPr>
        <w:widowControl w:val="0"/>
        <w:spacing w:after="0" w:line="480" w:lineRule="auto"/>
        <w:ind w:firstLine="720"/>
        <w:rPr>
          <w:rFonts w:ascii="Times New Roman" w:hAnsi="Times New Roman" w:cs="Times New Roman"/>
          <w:color w:val="000000" w:themeColor="text1"/>
          <w:sz w:val="24"/>
          <w:szCs w:val="24"/>
        </w:rPr>
      </w:pPr>
      <w:r w:rsidRPr="00B22284">
        <w:rPr>
          <w:rFonts w:ascii="Times New Roman" w:hAnsi="Times New Roman" w:cs="Times New Roman"/>
          <w:color w:val="000000" w:themeColor="text1"/>
          <w:sz w:val="24"/>
          <w:szCs w:val="24"/>
          <w:lang w:val="en-US"/>
        </w:rPr>
        <w:t xml:space="preserve">Third, </w:t>
      </w:r>
      <w:r w:rsidRPr="00B22284">
        <w:rPr>
          <w:rFonts w:ascii="Times New Roman" w:hAnsi="Times New Roman" w:cs="Times New Roman"/>
          <w:color w:val="000000" w:themeColor="text1"/>
          <w:sz w:val="24"/>
          <w:szCs w:val="24"/>
        </w:rPr>
        <w:t>a</w:t>
      </w:r>
      <w:r w:rsidR="00760650" w:rsidRPr="00370BDD">
        <w:rPr>
          <w:rFonts w:ascii="Times New Roman" w:hAnsi="Times New Roman" w:cs="Times New Roman"/>
          <w:color w:val="000000" w:themeColor="text1"/>
          <w:sz w:val="24"/>
          <w:szCs w:val="24"/>
        </w:rPr>
        <w:t xml:space="preserve"> moderate amount of JVB research has attempted to measure how people vary in their career development capabilities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{"citationID":"L8vjFuCF","properties":{"formattedCitation":"(e.g., Stringer, Kerpelman, &amp; Skorikov, 2011)","plainCitation":"(e.g., Stringer, Kerpelman, &amp; Skorikov, 2011)"},"citationItems":[{"id":8074,"uris":["http://zotero.org/users/1095756/items/S8ZSGDHB"],"uri":["http://zotero.org/users/1095756/items/S8ZSGDHB"],"itemData":{"id":8074,"type":"article-journal","title":"Career preparation: A longitudinal, process-oriented examination","container-title":"Journal of Vocational Behavior","page":"158-169","volume":"79","issue":"1","source":"ScienceDirect","abstract":"Preparing for an adult career through careful planning, choosing a career, and gaining confidence to achieve career goals is a primary task during adolescence and early adulthood. The current study bridged identity process literature and career construction theory (Savickas, 2005) by examining the commitment component of career adaptability, career preparation (i.e., career planning, career decision-making, and career confidence), from an identity process perspective (Luyckx, Goossens, &amp; Soenens, 2006). Research has suggested that career preparation dimensions are interrelated during adolescence and early adulthood; however, what remains to be known is how each dimension changes over time and the interrelationships among the dimensions during the transition from high school. Drawing parallels between career preparation and identity development dimensions, the current study addressed these questions by examining the patterns of change in each career preparation dimension and parallel process models that tested associations among the slopes and intercepts of the career preparation dimensions. Results showed that the career preparation dimensions were not developing similarly over time, although each dimension was associated cross-sectionally and longitudinally with the other dimensions. Results also suggested that career planning and decision-making preceded career confidence. The results of the current study supported career construction theory and showed similarities between the processes of career preparation and identity development.","DOI":"10.1016/j.jvb.2010.12.012","ISSN":"0001-8791","shortTitle":"Career preparation","journalAbbreviation":"Journal of Vocational Behavior","author":[{"family":"Stringer","given":"Kate"},{"family":"Kerpelman","given":"Jennifer"},{"family":"Skorikov","given":"Vladimir"}],"issued":{"date-parts":[["2011",8,1]]}},"prefix":"e.g., "}],"schema":"https://github.com/citation-style-language/schema/raw/master/csl-citation.json"}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Stringer, Kerpelman, &amp; Skorikov, 2011)</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Key career development capabilities include: a) being willing and able to engage in careful career planning, b) continual exploration of career opportunities, c) good general decision making skills, d) knowledge of a variety of occupations, e) knowledge of which educational experiences enable which occupatio</w:t>
      </w:r>
      <w:r w:rsidR="00760650" w:rsidRPr="00B22284">
        <w:rPr>
          <w:rFonts w:ascii="Times New Roman" w:hAnsi="Times New Roman" w:cs="Times New Roman"/>
          <w:color w:val="000000" w:themeColor="text1"/>
          <w:sz w:val="24"/>
          <w:szCs w:val="24"/>
        </w:rPr>
        <w:t xml:space="preserve">nal paths, and f) detailed knowledge of one’s current occupational path. </w:t>
      </w:r>
    </w:p>
    <w:p w14:paraId="6B94D558" w14:textId="68BDB21A" w:rsidR="00760650" w:rsidRPr="00B22284" w:rsidRDefault="00B22284" w:rsidP="00C302A1">
      <w:pPr>
        <w:widowControl w:val="0"/>
        <w:spacing w:after="0" w:line="480" w:lineRule="auto"/>
        <w:ind w:firstLine="720"/>
        <w:rPr>
          <w:rFonts w:ascii="Times New Roman" w:hAnsi="Times New Roman" w:cs="Times New Roman"/>
          <w:color w:val="000000" w:themeColor="text1"/>
          <w:sz w:val="24"/>
          <w:szCs w:val="24"/>
        </w:rPr>
      </w:pPr>
      <w:r w:rsidRPr="00EC7D59">
        <w:rPr>
          <w:rFonts w:ascii="Times New Roman" w:hAnsi="Times New Roman" w:cs="Times New Roman"/>
          <w:color w:val="000000" w:themeColor="text1"/>
          <w:sz w:val="24"/>
          <w:szCs w:val="24"/>
          <w:lang w:val="en-US"/>
        </w:rPr>
        <w:t xml:space="preserve">Fourth, </w:t>
      </w:r>
      <w:r w:rsidRPr="00B22284">
        <w:rPr>
          <w:rFonts w:ascii="Times New Roman" w:hAnsi="Times New Roman" w:cs="Times New Roman"/>
          <w:color w:val="000000" w:themeColor="text1"/>
          <w:sz w:val="24"/>
          <w:szCs w:val="24"/>
        </w:rPr>
        <w:t>a</w:t>
      </w:r>
      <w:r w:rsidR="00760650" w:rsidRPr="00370BDD">
        <w:rPr>
          <w:rFonts w:ascii="Times New Roman" w:hAnsi="Times New Roman" w:cs="Times New Roman"/>
          <w:color w:val="000000" w:themeColor="text1"/>
          <w:sz w:val="24"/>
          <w:szCs w:val="24"/>
        </w:rPr>
        <w:t xml:space="preserve"> substantial number of JVB articles associated with this cluster consider the role that gender play</w:t>
      </w:r>
      <w:r w:rsidR="00227251" w:rsidRPr="00370BDD">
        <w:rPr>
          <w:rFonts w:ascii="Times New Roman" w:hAnsi="Times New Roman" w:cs="Times New Roman"/>
          <w:color w:val="000000" w:themeColor="text1"/>
          <w:sz w:val="24"/>
          <w:szCs w:val="24"/>
        </w:rPr>
        <w:t>s</w:t>
      </w:r>
      <w:r w:rsidR="00760650" w:rsidRPr="00370BDD">
        <w:rPr>
          <w:rFonts w:ascii="Times New Roman" w:hAnsi="Times New Roman" w:cs="Times New Roman"/>
          <w:color w:val="000000" w:themeColor="text1"/>
          <w:sz w:val="24"/>
          <w:szCs w:val="24"/>
        </w:rPr>
        <w:t xml:space="preserve"> in career choices. </w:t>
      </w:r>
      <w:r w:rsidR="00227251" w:rsidRPr="00370BDD">
        <w:rPr>
          <w:rFonts w:ascii="Times New Roman" w:hAnsi="Times New Roman" w:cs="Times New Roman"/>
          <w:color w:val="000000" w:themeColor="text1"/>
          <w:sz w:val="24"/>
          <w:szCs w:val="24"/>
        </w:rPr>
        <w:t>T</w:t>
      </w:r>
      <w:r w:rsidR="00760650" w:rsidRPr="00370BDD">
        <w:rPr>
          <w:rFonts w:ascii="Times New Roman" w:hAnsi="Times New Roman" w:cs="Times New Roman"/>
          <w:color w:val="000000" w:themeColor="text1"/>
          <w:sz w:val="24"/>
          <w:szCs w:val="24"/>
        </w:rPr>
        <w:t xml:space="preserve">he research on gender and careers suggests the following: 1) the basic psychological processes involved in making career decisions are basically the same for men and women </w:t>
      </w:r>
      <w:r w:rsidR="00760650" w:rsidRPr="00370BDD">
        <w:rPr>
          <w:rFonts w:ascii="Times New Roman" w:hAnsi="Times New Roman" w:cs="Times New Roman"/>
          <w:color w:val="000000" w:themeColor="text1"/>
          <w:sz w:val="24"/>
          <w:szCs w:val="24"/>
        </w:rPr>
        <w:fldChar w:fldCharType="begin"/>
      </w:r>
      <w:r w:rsidR="002E72D0" w:rsidRPr="00370BDD">
        <w:rPr>
          <w:rFonts w:ascii="Times New Roman" w:hAnsi="Times New Roman" w:cs="Times New Roman"/>
          <w:color w:val="000000" w:themeColor="text1"/>
          <w:sz w:val="24"/>
          <w:szCs w:val="24"/>
        </w:rPr>
        <w:instrText xml:space="preserve"> ADDIN ZOTERO_ITEM CSL_CITATION {"citationID":"26sld3v1bj","properties":{"formattedCitation":"(e.g., Lent et al., 2016)","plainCitation":"(e.g., Lent et al., 2016)"},"citationItems":[{"id":8051,"uris":["http://zotero.org/users/1095756/items/8V9WWMUI"],"uri":["http://zotero.org/users/1095756/items/8V9WWMUI"],"itemData":{"id":8051,"type":"article-journal","title":"Social cognitive predictors of academic persistence and performance in engineering: Applicability across gender and race/ethnicity","container-title":"Journal of Vocational Behavior","page":"79-88","volume":"94","source":"ScienceDirect","abstract":"We examined the utility of social cognitive variables in the longitudinal prediction of academic persistence and success of engineering students. The participants, 908 students enrolled in engineering majors at two state universities, completed measures of academic support, self-efficacy, outcome expectations, interests, satisfaction, positive affect, and intended persistence at the end of each of their first four semesters. In the current study, students' first and second semester responses were used to predict persistence and grade performance in engineering by the end of six semesters. Path analytic findings indicated that second-semester persistence intentions, satisfaction with the major, self-efficacy, and social support each produced direct paths to persistence. Objective ability (mathematics SAT scores), outcome expectations, and interests were linked to persistence indirectly via their relations to other variables in the model. In addition, self-efficacy and objective ability jointly predicted grade performance. Results were stable across gender and racial/ethnic groups. Implications for research and practice on academic adjustment in engineering are considered.","DOI":"10.1016/j.jvb.2016.02.012","ISSN":"0001-8791","shortTitle":"Social cognitive predictors of academic persistence and performance in engineering","journalAbbreviation":"Journal of Vocational Behavior","author":[{"family":"Lent","given":"Robert W."},{"family":"Miller","given":"Matthew J."},{"family":"Smith","given":"Paige E."},{"family":"Watford","given":"Bevlee A."},{"family":"Lim","given":"Robert H."},{"family":"Hui","given":"Kayi"}],"issued":{"date-parts":[["2016",6]]}},"prefix":"e.g., "}],"schema":"https://github.com/citation-style-language/schema/raw/master/csl-citation.json"}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Lent et al., 2016)</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2) women with children have lower career aspirations than other groups and work fewer hours, especially </w:t>
      </w:r>
      <w:r w:rsidR="002C1413" w:rsidRPr="00370BDD">
        <w:rPr>
          <w:rFonts w:ascii="Times New Roman" w:hAnsi="Times New Roman" w:cs="Times New Roman"/>
          <w:color w:val="000000" w:themeColor="text1"/>
          <w:sz w:val="24"/>
          <w:szCs w:val="24"/>
        </w:rPr>
        <w:t>women who</w:t>
      </w:r>
      <w:r w:rsidR="00760650" w:rsidRPr="00370BDD">
        <w:rPr>
          <w:rFonts w:ascii="Times New Roman" w:hAnsi="Times New Roman" w:cs="Times New Roman"/>
          <w:color w:val="000000" w:themeColor="text1"/>
          <w:sz w:val="24"/>
          <w:szCs w:val="24"/>
        </w:rPr>
        <w:t xml:space="preserve"> strongly identify as a mother </w:t>
      </w:r>
      <w:r w:rsidR="00760650" w:rsidRPr="00370BDD">
        <w:rPr>
          <w:rFonts w:ascii="Times New Roman" w:hAnsi="Times New Roman" w:cs="Times New Roman"/>
          <w:color w:val="000000" w:themeColor="text1"/>
          <w:sz w:val="24"/>
          <w:szCs w:val="24"/>
        </w:rPr>
        <w:fldChar w:fldCharType="begin"/>
      </w:r>
      <w:r w:rsidR="00E6327F" w:rsidRPr="00370BDD">
        <w:rPr>
          <w:rFonts w:ascii="Times New Roman" w:hAnsi="Times New Roman" w:cs="Times New Roman"/>
          <w:color w:val="000000" w:themeColor="text1"/>
          <w:sz w:val="24"/>
          <w:szCs w:val="24"/>
        </w:rPr>
        <w:instrText xml:space="preserve"> ADDIN ZOTERO_ITEM CSL_CITATION {"citationID":"JVOTclxJ","properties":{"formattedCitation":"(e.g., Greenhaus, Collins, Singh, &amp; Parasuraman, 1997; Greenhaus, Peng, &amp; Allen, 2012)","plainCitation":"(e.g., Greenhaus, Collins, Singh, &amp; Parasuraman, 1997; Greenhaus, Peng, &amp; Allen, 2012)"},"citationItems":[{"id":8064,"uris":["http://zotero.org/users/1095756/items/M59MF8CQ"],"uri":["http://zotero.org/users/1095756/items/M59MF8CQ"],"itemData":{"id":8064,"type":"article-journal","title":"Work and family influences on departure from public accounting","container-title":"Journal of Vocational Behavior","page":"249-270","volume":"50","issue":"2","source":"ScienceDirect","abstract":"This research examined work and family influences on the decision to leave the field of public accounting. Women were more likely than men to depart public accounting. However, contrary to prediction, the reason for the sex difference in departure rate was not because women experienced greater family pressures than men, but rather because women had less of a desire to be promoted to partner than men. Moreover, women and men left public accounting for similar reasons, which were more likely to be work related than family related. Areas for future research and implications for the profession of public accounting were discussed.","DOI":"10.1006/jvbe.1996.1578","ISSN":"0001-8791","journalAbbreviation":"Journal of Vocational Behavior","author":[{"family":"Greenhaus","given":"Jeffrey H."},{"family":"Collins","given":"Karen M."},{"family":"Singh","given":"Romila"},{"family":"Parasuraman","given":"Saroj"}],"issued":{"date-parts":[["1997",4,1]]}},"prefix":"e.g., "},{"id":8057,"uris":["http://zotero.org/users/1095756/items/CSVVP2T5"],"uri":["http://zotero.org/users/1095756/items/CSVVP2T5"],"itemData":{"id":8057,"type":"article-journal","title":"Relations of work identity, family identity, situational demands, and sex with employee work hours","container-title":"Journal of Vocational Behavior","page":"27-37","volume":"80","issue":"1","source":"ScienceDirect","abstract":"This study examined relations of multiple indicators of work identity and family identity with the number of weekly hours worked by 193 married business professionals. We found that men generally worked long hours regardless of the situational demands to work long hours and the strength of their work and family identities. Women's work hours, on the other hand, were associated with their work and family identities when weak situational demands permitted discretion over their work hours. We suggest that these sex differences can be explained by the ways in which women and men construe their work and family identities.","DOI":"10.1016/j.jvb.2011.05.003","ISSN":"0001-8791","journalAbbreviation":"Journal of Vocational Behavior","author":[{"family":"Greenhaus","given":"Jeffrey H."},{"family":"Peng","given":"Ann C."},{"family":"Allen","given":"Tammy D."}],"issued":{"date-parts":[["2012",2,1]]}}}],"schema":"https://github.com/citation-style-language/schema/raw/master/csl-citation.json"}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Greenhaus, Collins, Singh, &amp; Parasuraman, 1997; Greenhaus, Peng, &amp; Allen, 2012)</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3) each gender is attracted to jobs stereotypically associated with their own gender </w:t>
      </w:r>
      <w:r w:rsidR="00760650" w:rsidRPr="00370BDD">
        <w:rPr>
          <w:rFonts w:ascii="Times New Roman" w:hAnsi="Times New Roman" w:cs="Times New Roman"/>
          <w:color w:val="000000" w:themeColor="text1"/>
          <w:sz w:val="24"/>
          <w:szCs w:val="24"/>
        </w:rPr>
        <w:fldChar w:fldCharType="begin"/>
      </w:r>
      <w:r w:rsidR="00E6327F" w:rsidRPr="00370BDD">
        <w:rPr>
          <w:rFonts w:ascii="Times New Roman" w:hAnsi="Times New Roman" w:cs="Times New Roman"/>
          <w:color w:val="000000" w:themeColor="text1"/>
          <w:sz w:val="24"/>
          <w:szCs w:val="24"/>
        </w:rPr>
        <w:instrText xml:space="preserve"> ADDIN ZOTERO_ITEM CSL_CITATION {"citationID":"14cv0bb8a5","properties":{"formattedCitation":"(Straits, 1998)","plainCitation":"(Straits, 1998)"},"citationItems":[{"id":8061,"uris":["http://zotero.org/users/1095756/items/6F86NXHM"],"uri":["http://zotero.org/users/1095756/items/6F86NXHM"],"itemData":{"id":8061,"type":"article-journal","title":"Occupational sex segregation: The role of personal ties","container-title":"Journal of Vocational Behavior","page":"191-207","volume":"52","issue":"2","source":"ScienceDirect","abstract":"Previous studies have described how occupational sex segregation is fostered by differing friendship and resource networks that arise from gendered adult roles. To ascertain if similar processes operate among students whose social milieus have not yet been transformed by postcollege experiences of work, marriage, or childbearing, a probability sample of undergraduates were asked about how they found recent jobs and expect to search for permanent work in the future. Generally the results were consistent with studies of working adults. Compared to women, men are more likely to use personal contacts in finding work and more likely to select same-sex contacts. Female (or male) sources of job information, assistance, and advice channel job seekers toward primarily female (or male) occupations.","DOI":"10.1006/jvbe.1997.1598","ISSN":"0001-8791","shortTitle":"Occupational Sex Segregation","journalAbbreviation":"Journal of Vocational Behavior","author":[{"family":"Straits","given":"B. C."}],"issued":{"date-parts":[["1998",4,1]]}}}],"schema":"https://github.com/citation-style-language/schema/raw/master/csl-citation.json"}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(Straits, 1998)</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4) women are discriminated against in “male-type” jobs, while men are discriminated against in “female-type” jobs </w:t>
      </w:r>
      <w:r w:rsidR="00760650" w:rsidRPr="00370BDD">
        <w:rPr>
          <w:rFonts w:ascii="Times New Roman" w:hAnsi="Times New Roman" w:cs="Times New Roman"/>
          <w:color w:val="000000" w:themeColor="text1"/>
          <w:sz w:val="24"/>
          <w:szCs w:val="24"/>
        </w:rPr>
        <w:fldChar w:fldCharType="begin"/>
      </w:r>
      <w:r w:rsidR="00E6327F" w:rsidRPr="00370BDD">
        <w:rPr>
          <w:rFonts w:ascii="Times New Roman" w:hAnsi="Times New Roman" w:cs="Times New Roman"/>
          <w:color w:val="000000" w:themeColor="text1"/>
          <w:sz w:val="24"/>
          <w:szCs w:val="24"/>
        </w:rPr>
        <w:instrText xml:space="preserve"> ADDIN ZOTERO_ITEM CSL_CITATION {"citationID":"15dc5s049u","properties":{"formattedCitation":"(Davison &amp; Burke, 2000)","plainCitation":"(Davison &amp; Burke, 2000)"},"citationItems":[{"id":8059,"uris":["http://zotero.org/users/1095756/items/WQQC9NJZ"],"uri":["http://zotero.org/users/1095756/items/WQQC9NJZ"],"itemData":{"id":8059,"type":"article-journal","title":"Sex discrimination in simulated employment contexts: a meta-analytic investigation","container-title":"Journal of Vocational Behavior","page":"225-248","volume":"56","issue":"2","source":"ScienceDirect","abstract":"This study meta-analytically tested hypotheses concerning factors that affect sex discrimination in simulated employment contexts. These hypotheses, derived from the social psychological literature on stereotyping, predicted that salience of applicant sex, job sex-type, sex of rater, and amount of job-relevant information would affect discrimination against female and male applicants. Generally, the hypotheses concerning job sex-type and job-relevant information were supported. Female and male applicants received lower ratings when being considered for an opposite-sex-type job, and the difference between ratings of males and females decreased as more job-relevant information was provided. However, ratings of males and females did not differ as hypothesized in regard to salience of sex and rater sex. The research and practice implications of these results are discussed.","DOI":"10.1006/jvbe.1999.1711","ISSN":"0001-8791","shortTitle":"Sex Discrimination in Simulated Employment Contexts","journalAbbreviation":"Journal of Vocational Behavior","author":[{"family":"Davison","given":"Heather K."},{"family":"Burke","given":"Michael J."}],"issued":{"date-parts":[["2000",4,1]]}}}],"schema":"https://github.com/citation-style-language/schema/raw/master/csl-citation.json"}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(Davison &amp; Burke, 2000)</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and 5) men and women face different kinds of career barriers and have access to different kinds of career supports </w:t>
      </w:r>
      <w:r w:rsidR="00760650" w:rsidRPr="00B22284">
        <w:rPr>
          <w:rFonts w:ascii="Times New Roman" w:hAnsi="Times New Roman" w:cs="Times New Roman"/>
          <w:color w:val="000000" w:themeColor="text1"/>
          <w:sz w:val="24"/>
          <w:szCs w:val="24"/>
        </w:rPr>
        <w:fldChar w:fldCharType="begin"/>
      </w:r>
      <w:r w:rsidR="00E6327F" w:rsidRPr="00B22284">
        <w:rPr>
          <w:rFonts w:ascii="Times New Roman" w:hAnsi="Times New Roman" w:cs="Times New Roman"/>
          <w:color w:val="000000" w:themeColor="text1"/>
          <w:sz w:val="24"/>
          <w:szCs w:val="24"/>
        </w:rPr>
        <w:instrText xml:space="preserve"> ADDIN ZOTERO_ITEM CSL_CITATION {"citationID":"gp1be8pl3","properties":{"formattedCitation":"(Melamed, 1995)","plainCitation":"(Melamed, 1995)"},"citationItems":[{"id":8080,"uris":["http://zotero.org/users/1095756/items/6IBGACA2"],"uri":["http://zotero.org/users/1095756/items/6IBGACA2"],"itemData":{"id":8080,"type":"article-journal","title":"Career success: The moderating effect of gender","container-title":"Journal of Vocational Behavior","page":"35-60","volume":"47","issue":"1","source":"ScienceDirect","abstract":"This paper assesses a gender-specific model of career success, using human capital attributes, career options, and opportunity structural features as predictors. The model was evaluated using questionnaire data collected from a sample of British employees from the general work force. The results demonstrated the need for gender-specific models, as the paths to career success vary between the two sexes. Women′s achievements were obtained mainly through merits, lack of domestic responsibilities, and favorable features of organizational and occupational opportunity structure. Stronger effects on men′s career success were found for personality and societal opportunity structure. The results and their implications for gender segregation of the labor market are discussed.","DOI":"10.1006/jvbe.1995.1028","ISSN":"0001-8791","shortTitle":"Career Success","journalAbbreviation":"Journal of Vocational Behavior","author":[{"family":"Melamed","given":"Tuvia"}],"issued":{"date-parts":[["1995",8,1]]}}}],"schema":"https://github.com/citation-style-language/schema/raw/master/csl-citation.json"} </w:instrText>
      </w:r>
      <w:r w:rsidR="00760650" w:rsidRPr="00B22284">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(Melamed, 1995)</w:t>
      </w:r>
      <w:r w:rsidR="00760650" w:rsidRPr="00B22284">
        <w:rPr>
          <w:rFonts w:ascii="Times New Roman" w:hAnsi="Times New Roman" w:cs="Times New Roman"/>
          <w:color w:val="000000" w:themeColor="text1"/>
          <w:sz w:val="24"/>
          <w:szCs w:val="24"/>
        </w:rPr>
        <w:fldChar w:fldCharType="end"/>
      </w:r>
      <w:r w:rsidR="00760650" w:rsidRPr="00B22284">
        <w:rPr>
          <w:rFonts w:ascii="Times New Roman" w:hAnsi="Times New Roman" w:cs="Times New Roman"/>
          <w:color w:val="000000" w:themeColor="text1"/>
          <w:sz w:val="24"/>
          <w:szCs w:val="24"/>
        </w:rPr>
        <w:t xml:space="preserve">. </w:t>
      </w:r>
    </w:p>
    <w:p w14:paraId="7D802E49" w14:textId="5CF83DE0" w:rsidR="00227251" w:rsidRPr="00370BDD" w:rsidRDefault="00B22284" w:rsidP="00C302A1">
      <w:pPr>
        <w:widowControl w:val="0"/>
        <w:spacing w:after="0" w:line="480" w:lineRule="auto"/>
        <w:ind w:firstLine="720"/>
        <w:rPr>
          <w:rFonts w:ascii="Times New Roman" w:hAnsi="Times New Roman" w:cs="Times New Roman"/>
          <w:color w:val="000000" w:themeColor="text1"/>
          <w:sz w:val="24"/>
          <w:szCs w:val="24"/>
        </w:rPr>
      </w:pPr>
      <w:r w:rsidRPr="00EC7D59">
        <w:rPr>
          <w:rFonts w:ascii="Times New Roman" w:hAnsi="Times New Roman" w:cs="Times New Roman"/>
          <w:color w:val="000000" w:themeColor="text1"/>
          <w:sz w:val="24"/>
          <w:szCs w:val="24"/>
          <w:lang w:val="en-US"/>
        </w:rPr>
        <w:t xml:space="preserve">Fifth, </w:t>
      </w:r>
      <w:r w:rsidRPr="00B22284">
        <w:rPr>
          <w:rFonts w:ascii="Times New Roman" w:hAnsi="Times New Roman" w:cs="Times New Roman"/>
          <w:color w:val="000000" w:themeColor="text1"/>
          <w:sz w:val="24"/>
          <w:szCs w:val="24"/>
        </w:rPr>
        <w:t>t</w:t>
      </w:r>
      <w:r w:rsidR="00760650" w:rsidRPr="00370BDD">
        <w:rPr>
          <w:rFonts w:ascii="Times New Roman" w:hAnsi="Times New Roman" w:cs="Times New Roman"/>
          <w:color w:val="000000" w:themeColor="text1"/>
          <w:sz w:val="24"/>
          <w:szCs w:val="24"/>
        </w:rPr>
        <w:t xml:space="preserve">he career choices that young people make – e.g., which major and specific occupation to pursue </w:t>
      </w:r>
      <w:r w:rsidR="00760650" w:rsidRPr="00370BDD">
        <w:rPr>
          <w:rFonts w:ascii="Times New Roman" w:hAnsi="Times New Roman" w:cs="Times New Roman"/>
          <w:color w:val="000000" w:themeColor="text1"/>
          <w:sz w:val="24"/>
          <w:szCs w:val="24"/>
        </w:rPr>
        <w:fldChar w:fldCharType="begin"/>
      </w:r>
      <w:r w:rsidR="00E6327F" w:rsidRPr="00370BDD">
        <w:rPr>
          <w:rFonts w:ascii="Times New Roman" w:hAnsi="Times New Roman" w:cs="Times New Roman"/>
          <w:color w:val="000000" w:themeColor="text1"/>
          <w:sz w:val="24"/>
          <w:szCs w:val="24"/>
        </w:rPr>
        <w:instrText xml:space="preserve"> ADDIN ZOTERO_ITEM CSL_CITATION {"citationID":"296g3899uf","properties":{"formattedCitation":"(Mortimer, Zimmer-Gembeck, Holmes, &amp; Shanahan, 2002)","plainCitation":"(Mortimer, Zimmer-Gembeck, Holmes, &amp; Shanahan, 2002)"},"citationItems":[{"id":8115,"uris":["http://zotero.org/users/1095756/items/BDR8FQ67"],"uri":["http://zotero.org/users/1095756/items/BDR8FQ67"],"itemData":{"id":8115,"type":"article-journal","title":"The process of occupational decision making: Patterns during the transition to adulthood","container-title":"Journal of Vocational Behavior","page":"439-465","volume":"61","issue":"3","source":"ScienceDirect","abstract":"In this paper, we consider how recent social changes in the United States may be affecting vocational decision making. While adolescents often maintain high educational and occupational aspirations, the transition from school is characterized by few institutional supports, the prolongation of education, and a multitude of options with respect to the combination of school, work, and family. In such a context, what themes characterize decision making about schooling and occupational careers? We draw on qualitative interviews collected as part of the Youth Development Study (n=1000), a longitudinal study of work through adolescence and early adulthood. Multiple themes were identified including unfulfilled expectations, the postponement of decisions, turning points that crystallized decisions, and resources and obstacles including, among others, family, work, school counseling, and teachers. These themes characterize contemporary occupational decision making and thus would be appropriate focal points for future research. They also suggest that social policies may need to be modified to facilitate the young people's quest for vocational identity and work.","DOI":"10.1006/jvbe.2002.1885","ISSN":"0001-8791","shortTitle":"The Process of Occupational Decision Making","journalAbbreviation":"Journal of Vocational Behavior","author":[{"family":"Mortimer","given":"Jeylan T."},{"family":"Zimmer-Gembeck","given":"Melanie J."},{"family":"Holmes","given":"Mikki"},{"family":"Shanahan","given":"Michael J."}],"issued":{"date-parts":[["2002",12,1]]}}}],"schema":"https://github.com/citation-style-language/schema/raw/master/csl-citation.json"}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(Mortimer, Zimmer-Gembeck, Holmes, &amp; Shanahan, 2002)</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 may differ from career choices made by adults – e.g., whether to change careers </w:t>
      </w:r>
      <w:r w:rsidR="00760650" w:rsidRPr="00370BDD">
        <w:rPr>
          <w:rFonts w:ascii="Times New Roman" w:hAnsi="Times New Roman" w:cs="Times New Roman"/>
          <w:color w:val="000000" w:themeColor="text1"/>
          <w:sz w:val="24"/>
          <w:szCs w:val="24"/>
        </w:rPr>
        <w:fldChar w:fldCharType="begin"/>
      </w:r>
      <w:r w:rsidR="00E6327F" w:rsidRPr="00370BDD">
        <w:rPr>
          <w:rFonts w:ascii="Times New Roman" w:hAnsi="Times New Roman" w:cs="Times New Roman"/>
          <w:color w:val="000000" w:themeColor="text1"/>
          <w:sz w:val="24"/>
          <w:szCs w:val="24"/>
        </w:rPr>
        <w:instrText xml:space="preserve"> ADDIN ZOTERO_ITEM CSL_CITATION {"citationID":"nlUC7X8Y","properties":{"formattedCitation":"(Smart &amp; Peterson, 1997)","plainCitation":"(Smart &amp; Peterson, 1997)"},"citationItems":[{"id":8113,"uris":["http://zotero.org/users/1095756/items/RD8EA63N"],"uri":["http://zotero.org/users/1095756/items/RD8EA63N"],"itemData":{"id":8113,"type":"article-journal","title":"Super's career stages and the decision to change careers","container-title":"Journal of Vocational Behavior","page":"358-374","volume":"51","issue":"3","source":"ScienceDirect","abstract":"This study examined Super's (1990) concept of recycling through the stages of adult career development in a sample of 226 Australian men and women who were approximately evenly distributed across the following four steps in the uptake of a second career: (a) contemplating a change, (b) choosing a new field, (c) implementing a change, and (d) change fully completed. A group of adults of similar age, gender, education, occupation, and career history who had no intention of switching careers was also included for comparison. Recycling predictions were supported by the finding that the three groups who were in the throes of career change displayed greater concern with Super's first (exploration) stage than the nonchanging control group. In addition, the two groups who were most intensely involved in the change process (choosing field and implementing) scored higher in exploration concern than the group whose career change was fully completed. Satisfaction also varied as a function of the participant's stage in the process of switching to a new career. Global satisfaction with the present job was highest in workers who had completed the change to a new career, but nonchangers were more satisfied than the three groups who were actively caught up in the change process. On the other hand, satisfaction with the overall pattern of career development was higher in the two stable groups (nonchangers and change-completed) than among the three groups still actively involved in making a change. Implications of these results for midlife career counseling were considered.","DOI":"10.1006/jvbe.1996.1544","ISSN":"0001-8791","journalAbbreviation":"Journal of Vocational Behavior","author":[{"family":"Smart","given":"Roslyn"},{"family":"Peterson","given":"Candida"}],"issued":{"date-parts":[["1997",12,1]]}}}],"schema":"https://github.com/citation-style-language/schema/raw/master/csl-citation.json"}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(Smart &amp; Peterson, 1997)</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 which may differ from the career choices made by seniors – e.g., when to retire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{"citationID":"12mfe35lv8","properties":{"formattedCitation":"(Hesketh, Griffin, &amp; Loh, 2011)","plainCitation":"(Hesketh, Griffin, &amp; Loh, 2011)"},"citationItems":[{"id":8117,"uris":["http://zotero.org/users/1095756/items/D8X4QKJM"],"uri":["http://zotero.org/users/1095756/items/D8X4QKJM"],"itemData":{"id":8117,"type":"article-journal","title":"A future-oriented Retirement Transition Adjustment Framework","container-title":"Journal of Vocational Behavior","page":"303-314","volume":"79","issue":"2","source":"ScienceDirect","abstract":"This theoretical paper presents a person–environment fit framework that extends the Minnesota Theory of Work Adjustment to retirement transition and adjustment. The proposed Retirement Transition and Adjustment Framework (RTAF) also accommodates dynamic intra-individual and environment change over time, configural combinations of variables, and an ecological perspective to psychological-level decisions. The RTAF permits the collection of frequently sampled longitudinal person and environment data, allows for a detailed analysis of change and responsiveness, and can accommodate external influences from the family team, and social, economic and political policies. The paper concludes by using the RTAF to illustrate the types of psychological measurement and analysis opportunities likely to emerge in light of developments in the web, virtual reality, personal informatics and computing and information technology generally.","DOI":"10.1016/j.jvb.2011.03.008","ISSN":"0001-8791","journalAbbreviation":"Journal of Vocational Behavior","author":[{"family":"Hesketh","given":"Beryl"},{"family":"Griffin","given":"Barbara"},{"family":"Loh","given":"Vanessa"}],"issued":{"date-parts":[["2011",10,1]]}}}],"schema":"https://github.com/citation-style-language/schema/raw/master/csl-citation.json"}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(Hesketh, Griffin, &amp; Loh, 2011)</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As such, much work in JVB has constrained itself to applying to a particular age range – i.e., either young people </w:t>
      </w:r>
      <w:r w:rsidR="00760650" w:rsidRPr="00370BDD">
        <w:rPr>
          <w:rFonts w:ascii="Times New Roman" w:hAnsi="Times New Roman" w:cs="Times New Roman"/>
          <w:i/>
          <w:color w:val="000000" w:themeColor="text1"/>
          <w:sz w:val="24"/>
          <w:szCs w:val="24"/>
        </w:rPr>
        <w:t>or</w:t>
      </w:r>
      <w:r w:rsidR="00760650" w:rsidRPr="00370BDD">
        <w:rPr>
          <w:rFonts w:ascii="Times New Roman" w:hAnsi="Times New Roman" w:cs="Times New Roman"/>
          <w:color w:val="000000" w:themeColor="text1"/>
          <w:sz w:val="24"/>
          <w:szCs w:val="24"/>
        </w:rPr>
        <w:t xml:space="preserve"> adults </w:t>
      </w:r>
      <w:r w:rsidR="00760650" w:rsidRPr="00370BDD">
        <w:rPr>
          <w:rFonts w:ascii="Times New Roman" w:hAnsi="Times New Roman" w:cs="Times New Roman"/>
          <w:i/>
          <w:color w:val="000000" w:themeColor="text1"/>
          <w:sz w:val="24"/>
          <w:szCs w:val="24"/>
        </w:rPr>
        <w:t>or</w:t>
      </w:r>
      <w:r w:rsidR="00760650" w:rsidRPr="00370BDD">
        <w:rPr>
          <w:rFonts w:ascii="Times New Roman" w:hAnsi="Times New Roman" w:cs="Times New Roman"/>
          <w:color w:val="000000" w:themeColor="text1"/>
          <w:sz w:val="24"/>
          <w:szCs w:val="24"/>
        </w:rPr>
        <w:t xml:space="preserve"> </w:t>
      </w:r>
      <w:r w:rsidR="00453444">
        <w:rPr>
          <w:rFonts w:ascii="Times New Roman" w:hAnsi="Times New Roman" w:cs="Times New Roman"/>
          <w:color w:val="000000" w:themeColor="text1"/>
          <w:sz w:val="24"/>
          <w:szCs w:val="24"/>
        </w:rPr>
        <w:t>older</w:t>
      </w:r>
      <w:r w:rsidR="00453444" w:rsidRPr="00370BDD">
        <w:rPr>
          <w:rFonts w:ascii="Times New Roman" w:hAnsi="Times New Roman" w:cs="Times New Roman"/>
          <w:color w:val="000000" w:themeColor="text1"/>
          <w:sz w:val="24"/>
          <w:szCs w:val="24"/>
        </w:rPr>
        <w:t xml:space="preserve"> </w:t>
      </w:r>
      <w:r w:rsidR="00760650" w:rsidRPr="00370BDD">
        <w:rPr>
          <w:rFonts w:ascii="Times New Roman" w:hAnsi="Times New Roman" w:cs="Times New Roman"/>
          <w:color w:val="000000" w:themeColor="text1"/>
          <w:sz w:val="24"/>
          <w:szCs w:val="24"/>
        </w:rPr>
        <w:t xml:space="preserve">adults. Of these three groups, most of the JVB articles associated with the career choice cluster focus on young people who are in high school or college. This makes sense, given that it is during these formative years that young people decide “what they want to be when they grow up” and when they experiment most with a variety of possible selves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{"citationID":"1c2hpafn77","properties":{"formattedCitation":"(Taber &amp; Blankemeyer, 2015)","plainCitation":"(Taber &amp; Blankemeyer, 2015)"},"citationItems":[{"id":8111,"uris":["http://zotero.org/users/1095756/items/BV373M9G"],"uri":["http://zotero.org/users/1095756/items/BV373M9G"],"itemData":{"id":8111,"type":"article-journal","title":"Future work self and career adaptability in the prediction of proactive career behaviors","container-title":"Journal of Vocational Behavior","page":"20-27","volume":"86","issue":"Supplement C","source":"ScienceDirect","abstract":"This study examined the motivational resource of future work self salience and the additive effect of career adaptability dimensions in the prediction of career planning, proactive skill development, and proactive career networking in a sample of university students (N=113). It was hypothesized that greater clarity of future work self would predict engagement in each of the proactive career behaviors and that specific dimensions of career adaptability would have an additive effect in predicting particular proactive career behavior in line with the theory of career construction. Results indicated that future work self predicted career planning and that career concern had an additive effect. Future work self also predicted proactive skill development and proactive career networking. However, career confidence and career curiosity mediated these relationships in the prediction of skill development and networking respectively. In sum, results suggest that future work self and career adaptability play an influential role in the engagement of proactive career behavior.","DOI":"10.1016/j.jvb.2014.10.005","ISSN":"0001-8791","journalAbbreviation":"Journal of Vocational Behavior","author":[{"family":"Taber","given":"Brian J."},{"family":"Blankemeyer","given":"Maureen"}],"issued":{"date-parts":[["2015",2,1]]}}}],"schema":"https://github.com/citation-style-language/schema/raw/master/csl-citation.json"}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(Taber &amp; Blankemeyer, 2015)</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This is also the time when professional career counselors are most readily available to help young people make career choices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{"citationID":"k3ku69iri","properties":{"formattedCitation":"(Di Fabio &amp; Bernaud, 2008)","plainCitation":"(Di Fabio &amp; Bernaud, 2008)"},"citationItems":[{"id":8126,"uris":["http://zotero.org/users/1095756/items/KQCRC4XZ"],"uri":["http://zotero.org/users/1095756/items/KQCRC4XZ"],"itemData":{"id":8126,"type":"article-journal","title":"The help-seeking in career counseling","container-title":"Journal of Vocational Behavior","page":"60-66","volume":"72","issue":"1","source":"ScienceDirect","abstract":"This study examined help-seeking in career counseling by investigating factors that influence students’ intention to consult a career counseling center. Nine hundred and eighteen participants were given the Attitudes toward Career Counseling Scale (ATCCS), an information brochure about the career counseling center; the Intention to Consult a Career Counseling Center Scale (ICCCS), and the Counselor Rating Form-Phrases (CFR-P). The initial value ascribed by the potential client to career counseling more than the attractiveness of career counseling predicted the intention to consult a career counseling center. Some significant differences between high school and university students emerged. The results provide further incentive to continue to study help-seeking in career counseling.","DOI":"10.1016/j.jvb.2007.10.006","ISSN":"0001-8791","journalAbbreviation":"Journal of Vocational Behavior","author":[{"family":"Di Fabio","given":"Annamaria"},{"family":"Bernaud","given":"Jean-Luc"}],"issued":{"date-parts":[["2008",2,1]]}}}],"schema":"https://github.com/citation-style-language/schema/raw/master/csl-citation.json"}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(Di Fabio &amp; Bernaud, 2008)</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w:t>
      </w:r>
    </w:p>
    <w:p w14:paraId="47C970F4" w14:textId="4A3D93FA" w:rsidR="00760650" w:rsidRPr="00370BDD" w:rsidRDefault="00760650" w:rsidP="00C302A1">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There is also a small literature in JVB on late career workers (currently, the “baby boomer” generation) </w:t>
      </w:r>
      <w:r w:rsidRPr="00370BDD">
        <w:rPr>
          <w:rFonts w:ascii="Times New Roman" w:hAnsi="Times New Roman" w:cs="Times New Roman"/>
          <w:color w:val="000000" w:themeColor="text1"/>
          <w:sz w:val="24"/>
          <w:szCs w:val="24"/>
        </w:rPr>
        <w:fldChar w:fldCharType="begin"/>
      </w:r>
      <w:r w:rsidR="00E6327F" w:rsidRPr="00370BDD">
        <w:rPr>
          <w:rFonts w:ascii="Times New Roman" w:hAnsi="Times New Roman" w:cs="Times New Roman"/>
          <w:color w:val="000000" w:themeColor="text1"/>
          <w:sz w:val="24"/>
          <w:szCs w:val="24"/>
        </w:rPr>
        <w:instrText xml:space="preserve"> ADDIN ZOTERO_ITEM CSL_CITATION {"citationID":"1i2g3luv8n","properties":{"formattedCitation":"(Greller &amp; Stroh, 1995)","plainCitation":"(Greller &amp; Stroh, 1995)"},"citationItems":[{"id":8119,"uris":["http://zotero.org/users/1095756/items/F4RZSWGI"],"uri":["http://zotero.org/users/1095756/items/F4RZSWGI"],"itemData":{"id":8119,"type":"article-journal","title":"Careers in midlife and beyond: A fallow field in need of sustenance","container-title":"Journal of Vocational Behavior","page":"232-247","volume":"47","issue":"3","source":"ScienceDirect","abstract":"Workers at midlife and beyond have been neglected by researchers studying vocational behavior. This article attempts to address that shortcoming by examining why it is important to devote more attention to this growing segment of the population, presenting some of the data that are available, and posing several questions for further study. We begin by assessing the effects of physiology, psychology, and social surroundings on the aging process. We then examine the way the increased turbulence in the workplace is affecting careers in an aging workforce. The effects of technological change, restructuring, and changing work relations on older workers’ careers are also presented, followed by a discussion of factors related to the decision to retire. Finally, we address the current state of career theory as it relates to issues faced by workers at midcareer and beyond, and we present potential questions for future research in this area.","DOI":"10.1006/jvbe.1995.0002","ISSN":"0001-8791","shortTitle":"Careers in Midlife and Beyond","journalAbbreviation":"Journal of Vocational Behavior","author":[{"family":"Greller","given":"Martin M."},{"family":"Stroh","given":"Linda K."}],"issued":{"date-parts":[["1995",12,1]]}}}],"schema":"https://github.com/citation-style-language/schema/raw/master/csl-citation.json"}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(Greller &amp; Stroh, 1995)</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Of particular importance are decisions about when to retire and what to do after retirement. </w:t>
      </w:r>
      <w:r w:rsidR="002C1413" w:rsidRPr="00370BDD">
        <w:rPr>
          <w:rFonts w:ascii="Times New Roman" w:hAnsi="Times New Roman" w:cs="Times New Roman"/>
          <w:color w:val="000000" w:themeColor="text1"/>
          <w:sz w:val="24"/>
          <w:szCs w:val="24"/>
        </w:rPr>
        <w:t>T</w:t>
      </w:r>
      <w:r w:rsidRPr="00370BDD">
        <w:rPr>
          <w:rFonts w:ascii="Times New Roman" w:hAnsi="Times New Roman" w:cs="Times New Roman"/>
          <w:color w:val="000000" w:themeColor="text1"/>
          <w:sz w:val="24"/>
          <w:szCs w:val="24"/>
        </w:rPr>
        <w:t xml:space="preserve">hese decisions are becoming more complicated due to a) increased longevity, b) a shift to knowledge work, c) increasing market dynamism, d) changing public policy, and e) the rise of early retirement programs </w:t>
      </w:r>
      <w:r w:rsidRPr="00370BDD">
        <w:rPr>
          <w:rFonts w:ascii="Times New Roman" w:hAnsi="Times New Roman" w:cs="Times New Roman"/>
          <w:color w:val="000000" w:themeColor="text1"/>
          <w:sz w:val="24"/>
          <w:szCs w:val="24"/>
        </w:rPr>
        <w:fldChar w:fldCharType="begin"/>
      </w:r>
      <w:r w:rsidR="006140A2" w:rsidRPr="00370BDD">
        <w:rPr>
          <w:rFonts w:ascii="Times New Roman" w:hAnsi="Times New Roman" w:cs="Times New Roman"/>
          <w:color w:val="000000" w:themeColor="text1"/>
          <w:sz w:val="24"/>
          <w:szCs w:val="24"/>
        </w:rPr>
        <w:instrText xml:space="preserve"> ADDIN ZOTERO_ITEM CSL_CITATION {"citationID":"2qt0scmclu","properties":{"formattedCitation":"(Baruch, Sayce, &amp; Gregoriou, 2014)","plainCitation":"(Baruch, Sayce, &amp; Gregoriou, 2014)"},"citationItems":[{"id":8121,"uris":["http://zotero.org/users/1095756/items/TSFWIF34"],"uri":["http://zotero.org/users/1095756/items/TSFWIF34"],"itemData":{"id":8121,"type":"article-journal","title":"Retirement in a global labour market: A call for abolishing the fixed retirement age","container-title":"Personnel Review","page":"464-482","volume":"43","issue":"3","source":"emeraldinsight.com (Atypon)","DOI":"10.1108/PR-04-2013-0059","ISSN":"0048-3486","shortTitle":"Retirement in a global labour market","journalAbbreviation":"Personnel Review","author":[{"family":"Baruch","given":"Y."},{"family":"Sayce","given":"Susan"},{"family":"Gregoriou","given":"Andros"}],"issued":{"date-parts":[["2014",4,14]]}}}],"schema":"https://github.com/citation-style-language/schema/raw/master/csl-citation.json"}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(Baruch, Sayce, &amp; Gregoriou, 2014)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0EE71598" w14:textId="39AF572E" w:rsidR="00315E90" w:rsidRDefault="00F441FF" w:rsidP="000F3D8E">
      <w:pPr>
        <w:widowControl w:val="0"/>
        <w:spacing w:after="0" w:line="480" w:lineRule="auto"/>
        <w:ind w:firstLine="720"/>
        <w:rPr>
          <w:rFonts w:ascii="Times New Roman" w:hAnsi="Times New Roman" w:cs="Times New Roman"/>
          <w:color w:val="000000" w:themeColor="text1"/>
          <w:sz w:val="24"/>
          <w:szCs w:val="24"/>
        </w:rPr>
      </w:pPr>
      <w:r w:rsidRPr="007759AF">
        <w:rPr>
          <w:rFonts w:ascii="Times New Roman" w:hAnsi="Times New Roman" w:cs="Times New Roman"/>
          <w:i/>
          <w:color w:val="000000" w:themeColor="text1"/>
          <w:sz w:val="24"/>
          <w:szCs w:val="24"/>
          <w:lang w:val="en-US"/>
        </w:rPr>
        <w:t>3.2.</w:t>
      </w:r>
      <w:r>
        <w:rPr>
          <w:rFonts w:ascii="Times New Roman" w:hAnsi="Times New Roman" w:cs="Times New Roman"/>
          <w:i/>
          <w:color w:val="000000" w:themeColor="text1"/>
          <w:sz w:val="24"/>
          <w:szCs w:val="24"/>
          <w:lang w:val="en-US"/>
        </w:rPr>
        <w:t xml:space="preserve">2.2.2. </w:t>
      </w:r>
      <w:r w:rsidR="00760650" w:rsidRPr="00196A9D">
        <w:rPr>
          <w:rFonts w:ascii="Times New Roman" w:hAnsi="Times New Roman" w:cs="Times New Roman"/>
          <w:i/>
          <w:color w:val="000000" w:themeColor="text1"/>
          <w:sz w:val="24"/>
          <w:szCs w:val="24"/>
        </w:rPr>
        <w:t>Consequences of career choices</w:t>
      </w:r>
      <w:r w:rsidR="00760650" w:rsidRPr="00F441FF">
        <w:rPr>
          <w:rFonts w:ascii="Times New Roman" w:hAnsi="Times New Roman" w:cs="Times New Roman"/>
          <w:i/>
          <w:color w:val="000000" w:themeColor="text1"/>
          <w:sz w:val="24"/>
          <w:szCs w:val="24"/>
        </w:rPr>
        <w:t>.</w:t>
      </w:r>
      <w:r w:rsidR="00760650" w:rsidRPr="00370BDD">
        <w:rPr>
          <w:rFonts w:ascii="Times New Roman" w:hAnsi="Times New Roman" w:cs="Times New Roman"/>
          <w:color w:val="000000" w:themeColor="text1"/>
          <w:sz w:val="24"/>
          <w:szCs w:val="24"/>
        </w:rPr>
        <w:t xml:space="preserve"> Although the majority of JVB articles focus on the antecedents of career choices, some JVB articles link career choices to career success outcomes (e.g., well</w:t>
      </w:r>
      <w:r w:rsidR="00453444">
        <w:rPr>
          <w:rFonts w:ascii="Times New Roman" w:hAnsi="Times New Roman" w:cs="Times New Roman"/>
          <w:color w:val="000000" w:themeColor="text1"/>
          <w:sz w:val="24"/>
          <w:szCs w:val="24"/>
        </w:rPr>
        <w:t>-</w:t>
      </w:r>
      <w:r w:rsidR="00760650" w:rsidRPr="00370BDD">
        <w:rPr>
          <w:rFonts w:ascii="Times New Roman" w:hAnsi="Times New Roman" w:cs="Times New Roman"/>
          <w:color w:val="000000" w:themeColor="text1"/>
          <w:sz w:val="24"/>
          <w:szCs w:val="24"/>
        </w:rPr>
        <w:t xml:space="preserve">being, career satisfaction, promotions, salary). For example, recent research shows that career decidedness is associated with subjective well-being among college students </w:t>
      </w:r>
      <w:r w:rsidR="00760650" w:rsidRPr="00370BDD">
        <w:rPr>
          <w:rFonts w:ascii="Times New Roman" w:hAnsi="Times New Roman" w:cs="Times New Roman"/>
          <w:color w:val="000000" w:themeColor="text1"/>
          <w:sz w:val="24"/>
          <w:szCs w:val="24"/>
        </w:rPr>
        <w:fldChar w:fldCharType="begin"/>
      </w:r>
      <w:r w:rsidR="003C58FE" w:rsidRPr="00370BDD">
        <w:rPr>
          <w:rFonts w:ascii="Times New Roman" w:hAnsi="Times New Roman" w:cs="Times New Roman"/>
          <w:color w:val="000000" w:themeColor="text1"/>
          <w:sz w:val="24"/>
          <w:szCs w:val="24"/>
        </w:rPr>
        <w:instrText xml:space="preserve"> ADDIN ZOTERO_ITEM CSL_CITATION {"citationID":"qbrjcuqni","properties":{"formattedCitation":"(Uthayakumar, Schimmack, Hartung, &amp; Rogers, 2010)","plainCitation":"(Uthayakumar, Schimmack, Hartung, &amp; Rogers, 2010)"},"citationItems":[{"id":8037,"uris":["http://zotero.org/users/1095756/items/SESNST3E"],"uri":["http://zotero.org/users/1095756/items/SESNST3E"],"itemData":{"id":8037,"type":"article-journal","title":"Career decidedness as a predictor of subjective well-being","container-title":"Journal of Vocational Behavior","page":"196-204","volume":"77","issue":"2","source":"ScienceDirect","abstract":"Forming, pursing, and achieving life tasks constitute important determinants of subjective well-being (SWB). A principal life task for emerging adults involves deciding about career goals. Prior research indicates that depression predicts SWB and may be linked to lower levels of career decidedness. We tested whether or not career decidedness predicts SWB above and beyond the influence of depression and other personality traits. We also examined whether or not career decidedness partially mediates depression's influence on SWB when controlled for personality effects. Undergraduate students (N=181; 65% female, 52% Asian) responded to measures of career decidedness, SWB, and personality. Results largely confirmed predictions. A partial mediator model indicated a direct relationship between decidedness and SWB not moderated by grade level, and an inverse relationship between the depression facet of neuroticism and both career decidedness and SWB. Findings further support career interventions to increase decidedness during the first year of college.","DOI":"10.1016/j.jvb.2010.07.002","ISSN":"0001-8791","journalAbbreviation":"Journal of Vocational Behavior","author":[{"family":"Uthayakumar","given":"Ramya"},{"family":"Schimmack","given":"Ulrich"},{"family":"Hartung","given":"Paul J."},{"family":"Rogers","given":"James R."}],"issued":{"date-parts":[["2010",10,1]]}}}],"schema":"https://github.com/citation-style-language/schema/raw/master/csl-citation.json"}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(Uthayakumar, Schimmack, Hartung, &amp; Rogers, 2010)</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Perhaps the most prominent stream is work linking Holland’s hexagonal model of vocational choices </w:t>
      </w:r>
      <w:r w:rsidR="00760650" w:rsidRPr="00370BDD">
        <w:rPr>
          <w:rFonts w:ascii="Times New Roman" w:hAnsi="Times New Roman" w:cs="Times New Roman"/>
          <w:color w:val="000000" w:themeColor="text1"/>
          <w:sz w:val="24"/>
          <w:szCs w:val="24"/>
        </w:rPr>
        <w:fldChar w:fldCharType="begin"/>
      </w:r>
      <w:r w:rsidR="00115060">
        <w:rPr>
          <w:rFonts w:ascii="Times New Roman" w:hAnsi="Times New Roman" w:cs="Times New Roman"/>
          <w:color w:val="000000" w:themeColor="text1"/>
          <w:sz w:val="24"/>
          <w:szCs w:val="24"/>
        </w:rPr>
        <w:instrText xml:space="preserve"> ADDIN ZOTERO_ITEM CSL_CITATION {"citationID":"16272ij9sh","properties":{"formattedCitation":"(Holland, 1997)","plainCitation":"(Holland, 1997)"},"citationItems":[{"id":1401,"uris":["http://zotero.org/users/1095756/items/UQ5SSPU8"],"uri":["http://zotero.org/users/1095756/items/UQ5SSPU8"],"itemData":{"id":1401,"type":"book","title":"Making vocational choices:  A theory of vocational personalities and work environments (3rd ed.)","publisher":"Psychological Assessment Resources","publisher-place":"Odessa, FL","volume":"14","number-of-pages":"303","edition":"3","source":"APA PsycNET","event-place":"Odessa, FL","abstract":"This book presents John L. Holland's RIASEC (Realistic, Investigative, Artistic, Social, Enterprising, Conventional) theory of careers and its successful application to vocational life. The primary focus is to explain vocational behavior and suggest practical ideas to help people select jobs, change jobs, and attain vocational satisfaction. The theory allows us to predict the outcome of person-environment interactions, providing explanations for 3 fundamental questions: what personal and environmental characteristics lead to satisfying career decisions; what personal and environmental characteristics lead to stability and change in the kind and level of work a person performs over time; and what are the most effective methods for providing assistance to people with career problems. This edition provides some clarifications and revisions of the theory, discusses recent related research (1985–1996), and extends the practical applications of the theory in career guidance, social science, business, and industry.","ISBN":"0-911907-27-0","shortTitle":"Making vocational choices","author":[{"family":"Holland","given":"John L."}],"issued":{"date-parts":[["1997"]]}}}],"schema":"https://github.com/citation-style-language/schema/raw/master/csl-citation.json"}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(Holland, 1997)</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to career outcomes. This empirically grounded theory seeks to identify the congruence between people’s personalities and their occupational choices, with the idea being that higher congruence will lead to greater vocational satisfaction</w:t>
      </w:r>
      <w:r w:rsidR="00BD13F8">
        <w:rPr>
          <w:rFonts w:ascii="Times New Roman" w:hAnsi="Times New Roman" w:cs="Times New Roman"/>
          <w:color w:val="000000" w:themeColor="text1"/>
          <w:sz w:val="24"/>
          <w:szCs w:val="24"/>
        </w:rPr>
        <w:t>, job performance,</w:t>
      </w:r>
      <w:r w:rsidR="00760650" w:rsidRPr="00370BDD">
        <w:rPr>
          <w:rFonts w:ascii="Times New Roman" w:hAnsi="Times New Roman" w:cs="Times New Roman"/>
          <w:color w:val="000000" w:themeColor="text1"/>
          <w:sz w:val="24"/>
          <w:szCs w:val="24"/>
        </w:rPr>
        <w:t xml:space="preserve"> and career success. However, in an important critique </w:t>
      </w:r>
      <w:r w:rsidR="00227251" w:rsidRPr="00370BDD">
        <w:rPr>
          <w:rFonts w:ascii="Times New Roman" w:hAnsi="Times New Roman" w:cs="Times New Roman"/>
          <w:color w:val="000000" w:themeColor="text1"/>
          <w:sz w:val="24"/>
          <w:szCs w:val="24"/>
        </w:rPr>
        <w:t xml:space="preserve">published by </w:t>
      </w:r>
      <w:r w:rsidR="00760650" w:rsidRPr="00370BDD">
        <w:rPr>
          <w:rFonts w:ascii="Times New Roman" w:hAnsi="Times New Roman" w:cs="Times New Roman"/>
          <w:color w:val="000000" w:themeColor="text1"/>
          <w:sz w:val="24"/>
          <w:szCs w:val="24"/>
        </w:rPr>
        <w:t>JVB, Tinsley concludes that “the literature demonstrates that hexagonal congruence is not related to satisfaction or other important vocational outcomes</w:t>
      </w:r>
      <w:r w:rsidR="00537D71" w:rsidRPr="00370BDD">
        <w:rPr>
          <w:rFonts w:ascii="Times New Roman" w:hAnsi="Times New Roman" w:cs="Times New Roman"/>
          <w:color w:val="000000" w:themeColor="text1"/>
          <w:sz w:val="24"/>
          <w:szCs w:val="24"/>
        </w:rPr>
        <w:t>”</w:t>
      </w:r>
      <w:r w:rsidR="00760650" w:rsidRPr="00370BDD">
        <w:rPr>
          <w:rFonts w:ascii="Times New Roman" w:hAnsi="Times New Roman" w:cs="Times New Roman"/>
          <w:color w:val="000000" w:themeColor="text1"/>
          <w:sz w:val="24"/>
          <w:szCs w:val="24"/>
        </w:rPr>
        <w:t xml:space="preserve"> </w:t>
      </w:r>
      <w:r w:rsidR="00760650" w:rsidRPr="00370BDD">
        <w:rPr>
          <w:rFonts w:ascii="Times New Roman" w:hAnsi="Times New Roman" w:cs="Times New Roman"/>
          <w:color w:val="000000" w:themeColor="text1"/>
          <w:sz w:val="24"/>
          <w:szCs w:val="24"/>
        </w:rPr>
        <w:fldChar w:fldCharType="begin"/>
      </w:r>
      <w:r w:rsidR="008351D4">
        <w:rPr>
          <w:rFonts w:ascii="Times New Roman" w:hAnsi="Times New Roman" w:cs="Times New Roman"/>
          <w:color w:val="000000" w:themeColor="text1"/>
          <w:sz w:val="24"/>
          <w:szCs w:val="24"/>
        </w:rPr>
        <w:instrText xml:space="preserve"> ADDIN ZOTERO_ITEM CSL_CITATION {"citationID":"XQkeYBYr","properties":{"formattedCitation":"(Tinsley, 2000a, p. 147; see also Lent &amp; Lopez, 1996)","plainCitation":"(Tinsley, 2000a, p. 147; see also Lent &amp; Lopez, 1996)"},"citationItems":[{"id":8029,"uris":["http://zotero.org/users/1095756/items/HFZVR3XU"],"uri":["http://zotero.org/users/1095756/items/HFZVR3XU"],"itemData":{"id":8029,"type":"article-journal","title":"The congruence myth: An analysis of the efficacy of the person–environment fit model","container-title":"Journal of Vocational Behavior","page":"147-179","volume":"56","issue":"2","source":"ScienceDirect","abstract":"The idea that person–environment (P–E) fit is an important moderator of outcomes is a central theoretical construct and the subject of empirical scrutiny in vocational, counseling, educational, social, industrial/organizational, and management psychology. For the most part the research reveals that the P–E fit model is valid. Indeed, the research evidence may understate the efficacy of P–E fit models because of sampling inadequacies, the use of fit indices to evaluate the models, and the lack of commensurate measurement, but these design flaws are offset to some extent by the confirmatory bias that has characterized P–E fit research. The literature also demonstrates that hexagonal congruence is not related to satisfaction or other important vocational outcomes and that Holland's (1997) circumplex hypothesis lacks validity. The lack of support for Holland's theory is not due to design flaws involving the sample size, the validity of the instruments used in the research, nor the validity of the fit indices used, but the lack of commensurate measurement in research investigating Holland's theory may be a contributing factor. The needs for further conceptual development, research using longitudinal designs, and the use of conceptually sound approaches to data analysis are discussed.","DOI":"10.1006/jvbe.1999.1727","ISSN":"0001-8791","shortTitle":"The Congruence Myth","journalAbbreviation":"Journal of Vocational Behavior","author":[{"family":"Tinsley","given":"H. E. A."}],"issued":{"date-parts":[["2000",4,1]]}},"locator":"147","suffix":"; see also Lent &amp; Lopez, 1996"}],"schema":"https://github.com/citation-style-language/schema/raw/master/csl-citation.json"} </w:instrText>
      </w:r>
      <w:r w:rsidR="00760650"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(Tinsley, 2000a, p. 147; see also Lent &amp; Lopez, 1996)</w:t>
      </w:r>
      <w:r w:rsidR="00760650" w:rsidRPr="00370BDD">
        <w:rPr>
          <w:rFonts w:ascii="Times New Roman" w:hAnsi="Times New Roman" w:cs="Times New Roman"/>
          <w:color w:val="000000" w:themeColor="text1"/>
          <w:sz w:val="24"/>
          <w:szCs w:val="24"/>
        </w:rPr>
        <w:fldChar w:fldCharType="end"/>
      </w:r>
      <w:r w:rsidR="00760650" w:rsidRPr="00370BDD">
        <w:rPr>
          <w:rFonts w:ascii="Times New Roman" w:hAnsi="Times New Roman" w:cs="Times New Roman"/>
          <w:color w:val="000000" w:themeColor="text1"/>
          <w:sz w:val="24"/>
          <w:szCs w:val="24"/>
        </w:rPr>
        <w:t xml:space="preserve">. </w:t>
      </w:r>
      <w:r w:rsidR="002E2292">
        <w:rPr>
          <w:rFonts w:ascii="Times New Roman" w:hAnsi="Times New Roman" w:cs="Times New Roman"/>
          <w:color w:val="000000" w:themeColor="text1"/>
          <w:sz w:val="24"/>
          <w:szCs w:val="24"/>
        </w:rPr>
        <w:t xml:space="preserve">This </w:t>
      </w:r>
      <w:r w:rsidR="009D1C36">
        <w:rPr>
          <w:rFonts w:ascii="Times New Roman" w:hAnsi="Times New Roman" w:cs="Times New Roman"/>
          <w:color w:val="000000" w:themeColor="text1"/>
          <w:sz w:val="24"/>
          <w:szCs w:val="24"/>
        </w:rPr>
        <w:t>conclusion</w:t>
      </w:r>
      <w:r w:rsidR="002E2292">
        <w:rPr>
          <w:rFonts w:ascii="Times New Roman" w:hAnsi="Times New Roman" w:cs="Times New Roman"/>
          <w:color w:val="000000" w:themeColor="text1"/>
          <w:sz w:val="24"/>
          <w:szCs w:val="24"/>
        </w:rPr>
        <w:t xml:space="preserve"> by Tinsley has been rejoined by scholars in JVB who have variously elaborated on </w:t>
      </w:r>
      <w:r w:rsidR="001E0B95">
        <w:rPr>
          <w:rFonts w:ascii="Times New Roman" w:hAnsi="Times New Roman" w:cs="Times New Roman"/>
          <w:color w:val="000000" w:themeColor="text1"/>
          <w:sz w:val="24"/>
          <w:szCs w:val="24"/>
        </w:rPr>
        <w:fldChar w:fldCharType="begin"/>
      </w:r>
      <w:r w:rsidR="00317882">
        <w:rPr>
          <w:rFonts w:ascii="Times New Roman" w:hAnsi="Times New Roman" w:cs="Times New Roman"/>
          <w:color w:val="000000" w:themeColor="text1"/>
          <w:sz w:val="24"/>
          <w:szCs w:val="24"/>
        </w:rPr>
        <w:instrText xml:space="preserve"> ADDIN ZOTERO_ITEM CSL_CITATION {"citationID":"8YtSeVVC","properties":{"formattedCitation":"(e.g., Gati, 2000; Hesketh, 2000)","plainCitation":"(e.g., Gati, 2000; Hesketh, 2000)"},"citationItems":[{"id":8269,"uris":["http://zotero.org/users/1095756/items/V7W244AW"],"uri":["http://zotero.org/users/1095756/items/V7W244AW"],"itemData":{"id":8269,"type":"article-journal","title":"Pitfalls of congruence research: A comment on Tinsley's “The congruence myth”","container-title":"Journal of Vocational Behavior","page":"184-189","volume":"56","issue":"2","source":"ScienceDirect","abstract":"The present comment is divided into three parts. The first discusses some distinctions which have not received the attention they deserve (e.g., the distinction between occupational and job congruence or between choice and adjustment). In the second, a few of Tinsley's 10 Principles are discussed. Particular attention is given to the importance of comparing models, rather than testing only a single model, and to alternative ways of assessing the individual, the environment, and the degree of fit between them. Finally, the need to continue reviewing prevalent theoretical concepts and attend to old questions in novel ways is highlighted.","DOI":"10.1006/jvbe.1999.1740","ISSN":"0001-8791","shortTitle":"Pitfalls of Congruence Research","journalAbbreviation":"Journal of Vocational Behavior","author":[{"family":"Gati","given":"Itamar"}],"issued":{"date-parts":[["2000",4,1]]}},"prefix":"e.g., "},{"id":8272,"uris":["http://zotero.org/users/1095756/items/7HUCICGM"],"uri":["http://zotero.org/users/1095756/items/7HUCICGM"],"itemData":{"id":8272,"type":"article-journal","title":"The next millennium of \"Fit\" research: Comments on \"The congruence myth: An analysis of the efficacy of the person-environment fit model\" by H. E. A. Tinsley","container-title":"Journal of Vocational Behavior","page":"190-196","volume":"56","issue":"2","source":"APA PsycNET","abstract":"Comments on the article by H. E. A. Tinsley (see record 2000-07530-001) on which congruence, the person–environment model and Holland's circumplex hexagonal model are discussed. The current article elaborates and clarifies a few of the principles raised by Tinsley, while also adding alternative approaches to future fit research that may overcome some of the difficulties highlighted by Tinsley in current and past fit research. The author states that Tinsley's review suggests that it is time to move on in fit research. Theory and meaningfulness should drive the research, not just blind and complex statistical approaches, as has been evident in hexagonal research. (PsycINFO Database Record (c) 2016 APA, all rights reserved)","DOI":"10.1006/jvbe.1999.1744","ISSN":"0001-8791(Print)","shortTitle":"The next millennium of \"Fit\" research","author":[{"family":"Hesketh","given":"Beryl"}],"issued":{"date-parts":[["2000"]]}}}],"schema":"https://github.com/citation-style-language/schema/raw/master/csl-citation.json"} </w:instrText>
      </w:r>
      <w:r w:rsidR="001E0B95">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Gati, 2000; Hesketh, 2000)</w:t>
      </w:r>
      <w:r w:rsidR="001E0B95">
        <w:rPr>
          <w:rFonts w:ascii="Times New Roman" w:hAnsi="Times New Roman" w:cs="Times New Roman"/>
          <w:color w:val="000000" w:themeColor="text1"/>
          <w:sz w:val="24"/>
          <w:szCs w:val="24"/>
        </w:rPr>
        <w:fldChar w:fldCharType="end"/>
      </w:r>
      <w:r w:rsidR="001E0B95">
        <w:rPr>
          <w:rFonts w:ascii="Times New Roman" w:hAnsi="Times New Roman" w:cs="Times New Roman"/>
          <w:color w:val="000000" w:themeColor="text1"/>
          <w:sz w:val="24"/>
          <w:szCs w:val="24"/>
        </w:rPr>
        <w:t xml:space="preserve"> </w:t>
      </w:r>
      <w:r w:rsidR="002E2292">
        <w:rPr>
          <w:rFonts w:ascii="Times New Roman" w:hAnsi="Times New Roman" w:cs="Times New Roman"/>
          <w:color w:val="000000" w:themeColor="text1"/>
          <w:sz w:val="24"/>
          <w:szCs w:val="24"/>
        </w:rPr>
        <w:t>and rejected his critiques</w:t>
      </w:r>
      <w:r w:rsidR="001E0B95">
        <w:rPr>
          <w:rFonts w:ascii="Times New Roman" w:hAnsi="Times New Roman" w:cs="Times New Roman"/>
          <w:color w:val="000000" w:themeColor="text1"/>
          <w:sz w:val="24"/>
          <w:szCs w:val="24"/>
        </w:rPr>
        <w:t xml:space="preserve"> </w:t>
      </w:r>
      <w:r w:rsidR="001E0B95">
        <w:rPr>
          <w:rFonts w:ascii="Times New Roman" w:hAnsi="Times New Roman" w:cs="Times New Roman"/>
          <w:color w:val="000000" w:themeColor="text1"/>
          <w:sz w:val="24"/>
          <w:szCs w:val="24"/>
        </w:rPr>
        <w:fldChar w:fldCharType="begin"/>
      </w:r>
      <w:r w:rsidR="00317882">
        <w:rPr>
          <w:rFonts w:ascii="Times New Roman" w:hAnsi="Times New Roman" w:cs="Times New Roman"/>
          <w:color w:val="000000" w:themeColor="text1"/>
          <w:sz w:val="24"/>
          <w:szCs w:val="24"/>
        </w:rPr>
        <w:instrText xml:space="preserve"> ADDIN ZOTERO_ITEM CSL_CITATION {"citationID":"tnvbtg45n","properties":{"formattedCitation":"(e.g., Rounds, McKenna, Hubert, &amp; Day, 2000)","plainCitation":"(e.g., Rounds, McKenna, Hubert, &amp; Day, 2000)"},"citationItems":[{"id":8274,"uris":["http://zotero.org/users/1095756/items/JDQ3GJZB"],"uri":["http://zotero.org/users/1095756/items/JDQ3GJZB"],"itemData":{"id":8274,"type":"article-journal","title":"Tinsley on Holland: A misshapen argument","container-title":"Journal of Vocational Behavior","page":"205-215","volume":"56","issue":"2","source":"ScienceDirect","abstract":"In response to Tinsley (2000) we dispute his conclusions that congruence is a myth and the Holland hexagonal model lacks validity. We suggest that existing meta-analyses on the congruence–satisfaction relationship fail to account for significant sources of error, resulting in inaccurate conclusions. Tinsley's assertions concerning Holland's model are demonstrated to be based on a misunderstanding of Holland's hexagonal model and misrepresentation of Hubert and Arabie's inferential strategy for evaluating order relations. Once it is clear that Holland's model is a RIASEC order model (and not an equilateral hexagon) that enjoys strong support, Tinsley's argument fails.","DOI":"10.1006/jvbe.1999.1738","ISSN":"0001-8791","shortTitle":"Tinsley on Holland","journalAbbreviation":"Journal of Vocational Behavior","author":[{"family":"Rounds","given":"James"},{"family":"McKenna","given":"Molly C."},{"family":"Hubert","given":"Lawrence"},{"family":"Day","given":"Susan X"}],"issued":{"date-parts":[["2000",4,1]]}},"prefix":"e.g., "}],"schema":"https://github.com/citation-style-language/schema/raw/master/csl-citation.json"} </w:instrText>
      </w:r>
      <w:r w:rsidR="001E0B95">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Rounds, McKenna, Hubert, &amp; Day, 2000)</w:t>
      </w:r>
      <w:r w:rsidR="001E0B95">
        <w:rPr>
          <w:rFonts w:ascii="Times New Roman" w:hAnsi="Times New Roman" w:cs="Times New Roman"/>
          <w:color w:val="000000" w:themeColor="text1"/>
          <w:sz w:val="24"/>
          <w:szCs w:val="24"/>
        </w:rPr>
        <w:fldChar w:fldCharType="end"/>
      </w:r>
      <w:r w:rsidR="002E2292">
        <w:rPr>
          <w:rFonts w:ascii="Times New Roman" w:hAnsi="Times New Roman" w:cs="Times New Roman"/>
          <w:color w:val="000000" w:themeColor="text1"/>
          <w:sz w:val="24"/>
          <w:szCs w:val="24"/>
        </w:rPr>
        <w:t xml:space="preserve">. </w:t>
      </w:r>
      <w:r w:rsidR="00D66FDA">
        <w:rPr>
          <w:rFonts w:ascii="Times New Roman" w:hAnsi="Times New Roman" w:cs="Times New Roman"/>
          <w:color w:val="000000" w:themeColor="text1"/>
          <w:sz w:val="24"/>
          <w:szCs w:val="24"/>
        </w:rPr>
        <w:t xml:space="preserve">Tinsley’s bold critique has spawned </w:t>
      </w:r>
      <w:r w:rsidR="008C4C8F">
        <w:rPr>
          <w:rFonts w:ascii="Times New Roman" w:hAnsi="Times New Roman" w:cs="Times New Roman"/>
          <w:color w:val="000000" w:themeColor="text1"/>
          <w:sz w:val="24"/>
          <w:szCs w:val="24"/>
        </w:rPr>
        <w:t xml:space="preserve">a large amount of </w:t>
      </w:r>
      <w:r w:rsidR="00D66FDA">
        <w:rPr>
          <w:rFonts w:ascii="Times New Roman" w:hAnsi="Times New Roman" w:cs="Times New Roman"/>
          <w:color w:val="000000" w:themeColor="text1"/>
          <w:sz w:val="24"/>
          <w:szCs w:val="24"/>
        </w:rPr>
        <w:t>subsequent work</w:t>
      </w:r>
      <w:r w:rsidR="008C4C8F">
        <w:rPr>
          <w:rFonts w:ascii="Times New Roman" w:hAnsi="Times New Roman" w:cs="Times New Roman"/>
          <w:color w:val="000000" w:themeColor="text1"/>
          <w:sz w:val="24"/>
          <w:szCs w:val="24"/>
        </w:rPr>
        <w:t>. This work shows that – with better measures and appropriate statistical corrections – interest congruence is a weak but significant predictor of job performance</w:t>
      </w:r>
      <w:r w:rsidR="00813A65">
        <w:rPr>
          <w:rFonts w:ascii="Times New Roman" w:hAnsi="Times New Roman" w:cs="Times New Roman"/>
          <w:color w:val="000000" w:themeColor="text1"/>
          <w:sz w:val="24"/>
          <w:szCs w:val="24"/>
        </w:rPr>
        <w:t xml:space="preserve"> </w:t>
      </w:r>
      <w:r w:rsidR="00813A65">
        <w:rPr>
          <w:rFonts w:ascii="Times New Roman" w:hAnsi="Times New Roman" w:cs="Times New Roman"/>
          <w:color w:val="000000" w:themeColor="text1"/>
          <w:sz w:val="24"/>
          <w:szCs w:val="24"/>
        </w:rPr>
        <w:fldChar w:fldCharType="begin"/>
      </w:r>
      <w:r w:rsidR="00813A65">
        <w:rPr>
          <w:rFonts w:ascii="Times New Roman" w:hAnsi="Times New Roman" w:cs="Times New Roman"/>
          <w:color w:val="000000" w:themeColor="text1"/>
          <w:sz w:val="24"/>
          <w:szCs w:val="24"/>
        </w:rPr>
        <w:instrText xml:space="preserve"> ADDIN ZOTERO_ITEM CSL_CITATION {"citationID":"ghh9p7pk3","properties":{"formattedCitation":"(Nye, Su, Rounds, &amp; Drasgow, 2017)","plainCitation":"(Nye, Su, Rounds, &amp; Drasgow, 2017)"},"citationItems":[{"id":8293,"uris":["http://zotero.org/users/1095756/items/UNCWASTT"],"uri":["http://zotero.org/users/1095756/items/UNCWASTT"],"itemData":{"id":8293,"type":"article-journal","title":"Interest congruence and performance: Revisiting recent meta-analytic findings","container-title":"Journal of Vocational Behavior","page":"138-151","volume":"98","source":"ScienceDirect","abstract":"Recently, there has been a growing interest in the study and use of vocational interests for predicting workplace behavior. The renewed attention to this topic is at least partially due to two recent meta-analyses (Nye, Su, Rounds, &amp; Drasgow, 2012; Van Iddekinge, Roth, Putka, &amp; Lanivich, 2011a) demonstrating the validity of interests for predicting job performance. Both studies came to the conclusion that interests predict performance but their results differed with respect to the validity of interest congruence. Although the congruence (or match) between an individual's interests and his or her work is particularly important for theories of vocational interest, there is some debate in the literature about the validity and utility of interest congruence for predicting work outcomes and the varying results reported in the two recent meta-analyses do little to resolve this issue. Therefore, the goal of the present study was to address these differences and the broader debate about interest congruence by conducting a more comprehensive meta-analysis of the validity of interest congruence for predicting job performance. An analysis of 92 studies and 1858 correlations suggested that interest congruence is a stronger predictor of performance outcomes than interest scores alone, with baseline correlations of 0.32 and 0.16, respectively. These results are discussed in the context of the broader person-environment fit literature and the implications for the interest literature and personnel selection research are discussed.","DOI":"10.1016/j.jvb.2016.11.002","ISSN":"0001-8791","shortTitle":"Interest congruence and performance","journalAbbreviation":"Journal of Vocational Behavior","author":[{"family":"Nye","given":"Christopher D."},{"family":"Su","given":"Rong"},{"family":"Rounds","given":"James"},{"family":"Drasgow","given":"Fritz"}],"issued":{"date-parts":[["2017",2,1]]}}}],"schema":"https://github.com/citation-style-language/schema/raw/master/csl-citation.json"} </w:instrText>
      </w:r>
      <w:r w:rsidR="00813A65">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(Nye, Su, Rounds, &amp; Drasgow, 2017)</w:t>
      </w:r>
      <w:r w:rsidR="00813A65">
        <w:rPr>
          <w:rFonts w:ascii="Times New Roman" w:hAnsi="Times New Roman" w:cs="Times New Roman"/>
          <w:color w:val="000000" w:themeColor="text1"/>
          <w:sz w:val="24"/>
          <w:szCs w:val="24"/>
        </w:rPr>
        <w:fldChar w:fldCharType="end"/>
      </w:r>
      <w:r w:rsidR="008C4C8F">
        <w:rPr>
          <w:rFonts w:ascii="Times New Roman" w:hAnsi="Times New Roman" w:cs="Times New Roman"/>
          <w:color w:val="000000" w:themeColor="text1"/>
          <w:sz w:val="24"/>
          <w:szCs w:val="24"/>
        </w:rPr>
        <w:t xml:space="preserve">, turnover </w:t>
      </w:r>
      <w:r w:rsidR="008C4C8F">
        <w:rPr>
          <w:rFonts w:ascii="Times New Roman" w:hAnsi="Times New Roman" w:cs="Times New Roman"/>
          <w:color w:val="000000" w:themeColor="text1"/>
          <w:sz w:val="24"/>
          <w:szCs w:val="24"/>
        </w:rPr>
        <w:fldChar w:fldCharType="begin"/>
      </w:r>
      <w:r w:rsidR="00813A65">
        <w:rPr>
          <w:rFonts w:ascii="Times New Roman" w:hAnsi="Times New Roman" w:cs="Times New Roman"/>
          <w:color w:val="000000" w:themeColor="text1"/>
          <w:sz w:val="24"/>
          <w:szCs w:val="24"/>
        </w:rPr>
        <w:instrText xml:space="preserve"> ADDIN ZOTERO_ITEM CSL_CITATION {"citationID":"16icrsqege","properties":{"formattedCitation":"(Van Iddekinge, Roth, Putka, &amp; Lanivich, 2011)","plainCitation":"(Van Iddekinge, Roth, Putka, &amp; Lanivich, 2011)"},"citationItems":[{"id":8277,"uris":["http://zotero.org/users/1095756/items/AJJH73XA"],"uri":["http://zotero.org/users/1095756/items/AJJH73XA"],"itemData":{"id":8277,"type":"article-journal","title":"Are you interested? A meta-analysis of relations between vocational interests and employee performance and turnover","container-title":"The Journal of Applied Psychology","page":"1167-1194","volume":"96","issue":"6","source":"PubMed","abstract":"A common belief among researchers is that vocational interests have limited value for personnel selection. However, no comprehensive quantitative summaries of interests validity research have been conducted to substantiate claims for or against the use of interests. To help address this gap, we conducted a meta-analysis of relations between interests and employee performance and turnover using data from 74 studies and 141 independent samples. Overall validity estimates (corrected for measurement error in the criterion but not for range restriction) for single interest scales were .14 for job performance, .26 for training performance, -.19 for turnover intentions, and -.15 for actual turnover. Several factors appeared to moderate interest-criterion relations. For example, validity estimates were larger when interests were theoretically relevant to the work performed in the target job. The type of interest scale also moderated validity, such that corrected validities were larger for scales designed to assess interests relevant to a particular job or vocation (e.g., .23 for job performance) than for scales designed to assess a single, job-relevant realistic, investigative, artistic, social, enterprising, or conventional (i.e., RIASEC) interest (.10) or a basic interest (.11). Finally, validity estimates were largest when studies used multiple interests for prediction, either by using a single job or vocation focused scale (which tend to tap multiple interests) or by using a regression-weighted composite of several RIASEC or basic interest scales. Overall, the results suggest that vocational interests may hold more promise for predicting employee performance and turnover than researchers may have thought.","DOI":"10.1037/a0024343","ISSN":"1939-1854","note":"PMID: 21744941","shortTitle":"Are you interested?","journalAbbreviation":"J Appl Psychol","language":"eng","author":[{"family":"Van Iddekinge","given":"Chad H."},{"family":"Roth","given":"Philip L."},{"family":"Putka","given":"Dan J."},{"family":"Lanivich","given":"Stephen E."}],"issued":{"date-parts":[["2011",11]]}}}],"schema":"https://github.com/citation-style-language/schema/raw/master/csl-citation.json"} </w:instrText>
      </w:r>
      <w:r w:rsidR="008C4C8F">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(Van Iddekinge, Roth, Putka, &amp; Lanivich, 2011)</w:t>
      </w:r>
      <w:r w:rsidR="008C4C8F">
        <w:rPr>
          <w:rFonts w:ascii="Times New Roman" w:hAnsi="Times New Roman" w:cs="Times New Roman"/>
          <w:color w:val="000000" w:themeColor="text1"/>
          <w:sz w:val="24"/>
          <w:szCs w:val="24"/>
        </w:rPr>
        <w:fldChar w:fldCharType="end"/>
      </w:r>
      <w:r w:rsidR="000F3D8E">
        <w:rPr>
          <w:rFonts w:ascii="Times New Roman" w:hAnsi="Times New Roman" w:cs="Times New Roman"/>
          <w:color w:val="000000" w:themeColor="text1"/>
          <w:sz w:val="24"/>
          <w:szCs w:val="24"/>
        </w:rPr>
        <w:t xml:space="preserve">, and job satisfaction </w:t>
      </w:r>
      <w:r w:rsidR="00813A65">
        <w:rPr>
          <w:rFonts w:ascii="Times New Roman" w:hAnsi="Times New Roman" w:cs="Times New Roman"/>
          <w:color w:val="000000" w:themeColor="text1"/>
          <w:sz w:val="24"/>
          <w:szCs w:val="24"/>
        </w:rPr>
        <w:fldChar w:fldCharType="begin"/>
      </w:r>
      <w:r w:rsidR="00E47E4D">
        <w:rPr>
          <w:rFonts w:ascii="Times New Roman" w:hAnsi="Times New Roman" w:cs="Times New Roman"/>
          <w:color w:val="000000" w:themeColor="text1"/>
          <w:sz w:val="24"/>
          <w:szCs w:val="24"/>
        </w:rPr>
        <w:instrText xml:space="preserve"> ADDIN ZOTERO_ITEM CSL_CITATION {"citationID":"mYYs7rW0","properties":{"formattedCitation":"(Morris, 2003; Nye, Prasad, Bradburn, &amp; Elizondo, 2018)","plainCitation":"(Morris, 2003; Nye, Prasad, Bradburn, &amp; Elizondo, 2018)"},"citationItems":[{"id":8279,"uris":["http://zotero.org/users/1095756/items/MNA5V88U"],"uri":["http://zotero.org/users/1095756/items/MNA5V88U"],"itemData":{"id":8279,"type":"thesis","title":"A meta-analytic investigation of vocational interest-based job fit, and its relationship to job satisfaction, performance, and turnover","publisher":"University of Houston","publisher-place":"US","number-of-pages":"268","genre":"Dissertation","source":"APA PsycNET","event-place":"US","abstract":"The degree to which an employee's interests match the characteristics of a job has been theorized to predict outcomes such as job satisfaction, tenure, and job performance (Holland, 1996). Mixed findings have discouraged the addition of interest measures to selection test batteries, despite small correlations with measures of cognitive ability. This meta-analytic review of 93 studies of employed adults (n = 51.901) found that mean corrected correlations between congruence and outcomes were: job satisfaction (.24), tenure (.13), and job performance (.29), suggesting that interest measures may be useful additions to a selection battery. The bandwidth of congruence between work environment and interest profile moderated results; higher bandwidth studies were generally associated with larger effect sizes. Studies using task performance as the criterion were also associated with larger effect sizes. Job satisfaction partially, but weakly, mediated the relationship between congruence and tenure. (PsycINFO Database Record (c) 2016 APA, all rights reserved)","author":[{"family":"Morris","given":"Mark Allen"}],"issued":{"date-parts":[["2003"]]}}},{"id":8284,"uris":["http://zotero.org/users/1095756/items/T9GZ2BN7"],"uri":["http://zotero.org/users/1095756/items/T9GZ2BN7"],"itemData":{"id":8284,"type":"article-journal","title":"Improving the operationalization of interest congruence using polynomial regression","container-title":"Journal of Vocational Behavior","page":"154-169","volume":"104","source":"ScienceDirect","abstract":"The concept of congruence, or the match between an individual and his or her environment, plays a major role in Holland's (1959, 1997) theory of vocational interests. Despite this emphasis, empirical research on the validity of congruence indices for predicting some outcomes has been somewhat disappointing (e.g. Assouline &amp; Meir, 1987; Tinsley, 2000). Although recent research has found that congruence indices can provide meaningful improvements in validity (Nye, Su, Rounds, &amp; Drasgow, 2017), it is widely recognized that these indices have a number of conceptual and methodological flaws (Camp &amp; Chartrand, 1992; Edwards, 1993). To help address this issue, the present work demonstrates the potential benefits of operationalizing interest congruence using polynomial regression (Edwards, 1994) and discusses how such a method can yield more nuanced details about the importance of vocational interests for predicting work and academic outcomes.","DOI":"10.1016/j.jvb.2017.10.012","ISSN":"0001-8791","journalAbbreviation":"Journal of Vocational Behavior","author":[{"family":"Nye","given":"Christopher D."},{"family":"Prasad","given":"Joshua"},{"family":"Bradburn","given":"Jacob"},{"family":"Elizondo","given":"Fabian"}],"issued":{"date-parts":[["2018",2,1]]}}}],"schema":"https://github.com/citation-style-language/schema/raw/master/csl-citation.json"} </w:instrText>
      </w:r>
      <w:r w:rsidR="00813A65">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(Morris, 2003; Nye, Prasad, Bradburn, &amp; Elizondo, 2018)</w:t>
      </w:r>
      <w:r w:rsidR="00813A65">
        <w:rPr>
          <w:rFonts w:ascii="Times New Roman" w:hAnsi="Times New Roman" w:cs="Times New Roman"/>
          <w:color w:val="000000" w:themeColor="text1"/>
          <w:sz w:val="24"/>
          <w:szCs w:val="24"/>
        </w:rPr>
        <w:fldChar w:fldCharType="end"/>
      </w:r>
      <w:r w:rsidR="00813A65">
        <w:rPr>
          <w:rFonts w:ascii="Times New Roman" w:hAnsi="Times New Roman" w:cs="Times New Roman"/>
          <w:color w:val="000000" w:themeColor="text1"/>
          <w:sz w:val="24"/>
          <w:szCs w:val="24"/>
        </w:rPr>
        <w:t>.</w:t>
      </w:r>
      <w:r w:rsidR="000F3D8E">
        <w:rPr>
          <w:rFonts w:ascii="Times New Roman" w:hAnsi="Times New Roman" w:cs="Times New Roman"/>
          <w:color w:val="000000" w:themeColor="text1"/>
          <w:sz w:val="24"/>
          <w:szCs w:val="24"/>
        </w:rPr>
        <w:t xml:space="preserve"> </w:t>
      </w:r>
      <w:r w:rsidR="000F3D8E">
        <w:rPr>
          <w:rFonts w:ascii="Times New Roman" w:hAnsi="Times New Roman" w:cs="Times New Roman"/>
          <w:color w:val="000000" w:themeColor="text1"/>
          <w:sz w:val="24"/>
          <w:szCs w:val="24"/>
          <w:lang w:val="en-US"/>
        </w:rPr>
        <w:t>We return to this topic in the Discussion section.</w:t>
      </w:r>
      <w:r w:rsidR="002F4C51">
        <w:rPr>
          <w:rFonts w:ascii="Times New Roman" w:hAnsi="Times New Roman" w:cs="Times New Roman"/>
          <w:color w:val="000000" w:themeColor="text1"/>
          <w:sz w:val="24"/>
          <w:szCs w:val="24"/>
        </w:rPr>
        <w:t xml:space="preserve"> </w:t>
      </w:r>
    </w:p>
    <w:p w14:paraId="74D6074E" w14:textId="02141B62" w:rsidR="00760650" w:rsidRPr="00370BDD" w:rsidRDefault="00760650" w:rsidP="00C302A1">
      <w:pPr>
        <w:widowControl w:val="0"/>
        <w:spacing w:after="0" w:line="480" w:lineRule="auto"/>
        <w:rPr>
          <w:rFonts w:ascii="Times New Roman" w:eastAsia="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ab/>
      </w:r>
      <w:r w:rsidR="00F441FF" w:rsidRPr="007759AF">
        <w:rPr>
          <w:rFonts w:ascii="Times New Roman" w:hAnsi="Times New Roman" w:cs="Times New Roman"/>
          <w:i/>
          <w:color w:val="000000" w:themeColor="text1"/>
          <w:sz w:val="24"/>
          <w:szCs w:val="24"/>
          <w:lang w:val="en-US"/>
        </w:rPr>
        <w:t>3.2.</w:t>
      </w:r>
      <w:r w:rsidR="00F441FF">
        <w:rPr>
          <w:rFonts w:ascii="Times New Roman" w:hAnsi="Times New Roman" w:cs="Times New Roman"/>
          <w:i/>
          <w:color w:val="000000" w:themeColor="text1"/>
          <w:sz w:val="24"/>
          <w:szCs w:val="24"/>
          <w:lang w:val="en-US"/>
        </w:rPr>
        <w:t xml:space="preserve">2.2.3. </w:t>
      </w:r>
      <w:r w:rsidRPr="00370BDD">
        <w:rPr>
          <w:rFonts w:ascii="Times New Roman" w:hAnsi="Times New Roman" w:cs="Times New Roman"/>
          <w:color w:val="000000" w:themeColor="text1"/>
          <w:sz w:val="24"/>
          <w:szCs w:val="24"/>
        </w:rPr>
        <w:t xml:space="preserve">The specific trending topics in this cluster reveal three main </w:t>
      </w:r>
      <w:r w:rsidR="00227251" w:rsidRPr="00370BDD">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hot</w:t>
      </w:r>
      <w:r w:rsidR="00227251" w:rsidRPr="00370BDD">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areas. First, identity-based theories of careers are gaining steam, as evidenced by </w:t>
      </w:r>
      <w:r w:rsidR="009A2184" w:rsidRPr="00370BDD">
        <w:rPr>
          <w:rFonts w:ascii="Times New Roman" w:hAnsi="Times New Roman" w:cs="Times New Roman"/>
          <w:color w:val="000000" w:themeColor="text1"/>
          <w:sz w:val="24"/>
          <w:szCs w:val="24"/>
        </w:rPr>
        <w:t>trending</w:t>
      </w:r>
      <w:r w:rsidRPr="00370BDD">
        <w:rPr>
          <w:rFonts w:ascii="Times New Roman" w:hAnsi="Times New Roman" w:cs="Times New Roman"/>
          <w:color w:val="000000" w:themeColor="text1"/>
          <w:sz w:val="24"/>
          <w:szCs w:val="24"/>
        </w:rPr>
        <w:t xml:space="preserve"> terms such as “career construction theory”, “calling”, and “vocational identity”. Second, the work on career cognitions is accelerating, as evidenced by trending terms such as “social cognitive model”, “social cognitive career theory”, and “outcome expectation”. Third, and relatedly, a growing body of scholarship focuses on the careers of young adults, as typified by hot terms such as “university student”, “undergraduate student”, “young adult”, </w:t>
      </w:r>
      <w:r w:rsidR="005D5B9D" w:rsidRPr="00370BDD">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career counselor”, “career readiness”, and “</w:t>
      </w:r>
      <w:r w:rsidRPr="00370BDD">
        <w:rPr>
          <w:rFonts w:ascii="Times New Roman" w:eastAsia="Times New Roman" w:hAnsi="Times New Roman" w:cs="Times New Roman"/>
          <w:color w:val="000000" w:themeColor="text1"/>
          <w:sz w:val="24"/>
          <w:szCs w:val="24"/>
        </w:rPr>
        <w:t>career decision making difficulty”.  Areas that are “cooling off” include work on person-environment fit, as exemplified by cool terms such as “vocational interests”, “interests”, “Holland type”, and “congruence” – although recent work on the “</w:t>
      </w:r>
      <w:r w:rsidR="00710252">
        <w:rPr>
          <w:rFonts w:ascii="Times New Roman" w:eastAsia="Times New Roman" w:hAnsi="Times New Roman" w:cs="Times New Roman"/>
          <w:color w:val="000000" w:themeColor="text1"/>
          <w:sz w:val="24"/>
          <w:szCs w:val="24"/>
        </w:rPr>
        <w:t>P</w:t>
      </w:r>
      <w:r w:rsidRPr="00370BDD">
        <w:rPr>
          <w:rFonts w:ascii="Times New Roman" w:eastAsia="Times New Roman" w:hAnsi="Times New Roman" w:cs="Times New Roman"/>
          <w:color w:val="000000" w:themeColor="text1"/>
          <w:sz w:val="24"/>
          <w:szCs w:val="24"/>
        </w:rPr>
        <w:t xml:space="preserve">ersonal </w:t>
      </w:r>
      <w:r w:rsidR="00710252">
        <w:rPr>
          <w:rFonts w:ascii="Times New Roman" w:eastAsia="Times New Roman" w:hAnsi="Times New Roman" w:cs="Times New Roman"/>
          <w:color w:val="000000" w:themeColor="text1"/>
          <w:sz w:val="24"/>
          <w:szCs w:val="24"/>
        </w:rPr>
        <w:t>G</w:t>
      </w:r>
      <w:r w:rsidRPr="00370BDD">
        <w:rPr>
          <w:rFonts w:ascii="Times New Roman" w:eastAsia="Times New Roman" w:hAnsi="Times New Roman" w:cs="Times New Roman"/>
          <w:color w:val="000000" w:themeColor="text1"/>
          <w:sz w:val="24"/>
          <w:szCs w:val="24"/>
        </w:rPr>
        <w:t xml:space="preserve">lobe </w:t>
      </w:r>
      <w:r w:rsidR="00710252">
        <w:rPr>
          <w:rFonts w:ascii="Times New Roman" w:eastAsia="Times New Roman" w:hAnsi="Times New Roman" w:cs="Times New Roman"/>
          <w:color w:val="000000" w:themeColor="text1"/>
          <w:sz w:val="24"/>
          <w:szCs w:val="24"/>
        </w:rPr>
        <w:t>I</w:t>
      </w:r>
      <w:r w:rsidRPr="00370BDD">
        <w:rPr>
          <w:rFonts w:ascii="Times New Roman" w:eastAsia="Times New Roman" w:hAnsi="Times New Roman" w:cs="Times New Roman"/>
          <w:color w:val="000000" w:themeColor="text1"/>
          <w:sz w:val="24"/>
          <w:szCs w:val="24"/>
        </w:rPr>
        <w:t xml:space="preserve">nventory” </w:t>
      </w:r>
      <w:r w:rsidRPr="00370BDD">
        <w:rPr>
          <w:rFonts w:ascii="Times New Roman" w:eastAsia="Times New Roman" w:hAnsi="Times New Roman" w:cs="Times New Roman"/>
          <w:color w:val="000000" w:themeColor="text1"/>
          <w:sz w:val="24"/>
          <w:szCs w:val="24"/>
        </w:rPr>
        <w:fldChar w:fldCharType="begin"/>
      </w:r>
      <w:r w:rsidR="003C58FE" w:rsidRPr="00370BDD">
        <w:rPr>
          <w:rFonts w:ascii="Times New Roman" w:eastAsia="Times New Roman" w:hAnsi="Times New Roman" w:cs="Times New Roman"/>
          <w:color w:val="000000" w:themeColor="text1"/>
          <w:sz w:val="24"/>
          <w:szCs w:val="24"/>
        </w:rPr>
        <w:instrText xml:space="preserve"> ADDIN ZOTERO_ITEM CSL_CITATION {"citationID":"24mml3404p","properties":{"formattedCitation":"(Tracey, 2002)","plainCitation":"(Tracey, 2002)"},"citationItems":[{"id":8087,"uris":["http://zotero.org/users/1095756/items/F7W2QQPQ"],"uri":["http://zotero.org/users/1095756/items/F7W2QQPQ"],"itemData":{"id":8087,"type":"article-journal","title":"Personal Globe Inventory: Measurement of the spherical model of interests and competence beliefs","container-title":"Journal of Vocational Behavior","page":"113-172","volume":"60","issue":"1","source":"ScienceDirect","abstract":"The Personal Globe Inventory (PGI) evolved from the exploratory work on the spherical structure of interests (Tracey, 1997a; Tracey &amp; Rounds, 1996a,b) and measures activity preferences, activity competence beliefs, and occupational preferences. The PGI is a viable instrument that mirrors information provided by many instruments but also includes greater complexity and flexibility. This monograph describes the inventory, examines its reliability and construct validity, discusses options for profiling inventory results, interprets five illustrative profiles, and suggests directions for future research.","DOI":"10.1006/jvbe.2001.1817","ISSN":"0001-8791","shortTitle":"Personal Globe Inventory","journalAbbreviation":"Journal of Vocational Behavior","author":[{"family":"Tracey","given":"Terence J. G."}],"issued":{"date-parts":[["2002",2,1]]}}}],"schema":"https://github.com/citation-style-language/schema/raw/master/csl-citation.json"} </w:instrText>
      </w:r>
      <w:r w:rsidRPr="00370BDD">
        <w:rPr>
          <w:rFonts w:ascii="Times New Roman" w:eastAsia="Times New Roman" w:hAnsi="Times New Roman" w:cs="Times New Roman"/>
          <w:color w:val="000000" w:themeColor="text1"/>
          <w:sz w:val="24"/>
          <w:szCs w:val="24"/>
        </w:rPr>
        <w:fldChar w:fldCharType="separate"/>
      </w:r>
      <w:r w:rsidR="000A3532">
        <w:rPr>
          <w:rFonts w:ascii="Times New Roman" w:eastAsia="Times New Roman" w:hAnsi="Times New Roman" w:cs="Times New Roman"/>
          <w:noProof/>
          <w:color w:val="000000" w:themeColor="text1"/>
          <w:sz w:val="24"/>
          <w:szCs w:val="24"/>
        </w:rPr>
        <w:t>(Tracey, 2002)</w:t>
      </w:r>
      <w:r w:rsidRPr="00370BDD">
        <w:rPr>
          <w:rFonts w:ascii="Times New Roman" w:eastAsia="Times New Roman" w:hAnsi="Times New Roman" w:cs="Times New Roman"/>
          <w:color w:val="000000" w:themeColor="text1"/>
          <w:sz w:val="24"/>
          <w:szCs w:val="24"/>
        </w:rPr>
        <w:fldChar w:fldCharType="end"/>
      </w:r>
      <w:r w:rsidRPr="00370BDD">
        <w:rPr>
          <w:rFonts w:ascii="Times New Roman" w:eastAsia="Times New Roman" w:hAnsi="Times New Roman" w:cs="Times New Roman"/>
          <w:color w:val="000000" w:themeColor="text1"/>
          <w:sz w:val="24"/>
          <w:szCs w:val="24"/>
        </w:rPr>
        <w:t xml:space="preserve"> represents a minor revival of this tradition. </w:t>
      </w:r>
    </w:p>
    <w:p w14:paraId="61928CB9" w14:textId="48035676" w:rsidR="00267E80" w:rsidRPr="00370BDD" w:rsidRDefault="00F441FF" w:rsidP="009B2850">
      <w:pPr>
        <w:widowControl w:val="0"/>
        <w:spacing w:after="0" w:line="480" w:lineRule="auto"/>
        <w:ind w:firstLine="720"/>
        <w:rPr>
          <w:rFonts w:ascii="Times New Roman" w:hAnsi="Times New Roman" w:cs="Times New Roman"/>
          <w:color w:val="000000" w:themeColor="text1"/>
          <w:sz w:val="24"/>
          <w:szCs w:val="24"/>
        </w:rPr>
      </w:pPr>
      <w:r w:rsidRPr="007759AF">
        <w:rPr>
          <w:rFonts w:ascii="Times New Roman" w:hAnsi="Times New Roman" w:cs="Times New Roman"/>
          <w:i/>
          <w:color w:val="000000" w:themeColor="text1"/>
          <w:sz w:val="24"/>
          <w:szCs w:val="24"/>
          <w:lang w:val="en-US"/>
        </w:rPr>
        <w:t>3.2.</w:t>
      </w:r>
      <w:r>
        <w:rPr>
          <w:rFonts w:ascii="Times New Roman" w:hAnsi="Times New Roman" w:cs="Times New Roman"/>
          <w:i/>
          <w:color w:val="000000" w:themeColor="text1"/>
          <w:sz w:val="24"/>
          <w:szCs w:val="24"/>
          <w:lang w:val="en-US"/>
        </w:rPr>
        <w:t xml:space="preserve">2.3. </w:t>
      </w:r>
      <w:r w:rsidR="00E216DF" w:rsidRPr="00196A9D">
        <w:rPr>
          <w:rFonts w:ascii="Times New Roman" w:hAnsi="Times New Roman" w:cs="Times New Roman"/>
          <w:color w:val="000000" w:themeColor="text1"/>
          <w:sz w:val="24"/>
          <w:szCs w:val="24"/>
        </w:rPr>
        <w:t>Scale Development</w:t>
      </w:r>
      <w:r w:rsidR="00267E80" w:rsidRPr="00196A9D">
        <w:rPr>
          <w:rFonts w:ascii="Times New Roman" w:hAnsi="Times New Roman" w:cs="Times New Roman"/>
          <w:color w:val="000000" w:themeColor="text1"/>
          <w:sz w:val="24"/>
          <w:szCs w:val="24"/>
        </w:rPr>
        <w:t xml:space="preserve"> Cluster</w:t>
      </w:r>
      <w:r w:rsidR="009B2029" w:rsidRPr="00F441FF">
        <w:rPr>
          <w:rFonts w:ascii="Times New Roman" w:hAnsi="Times New Roman" w:cs="Times New Roman"/>
          <w:color w:val="000000" w:themeColor="text1"/>
          <w:sz w:val="24"/>
          <w:szCs w:val="24"/>
        </w:rPr>
        <w:t>.</w:t>
      </w:r>
      <w:r w:rsidR="009B2029" w:rsidRPr="00370BDD">
        <w:rPr>
          <w:rFonts w:ascii="Times New Roman" w:hAnsi="Times New Roman" w:cs="Times New Roman"/>
          <w:color w:val="000000" w:themeColor="text1"/>
          <w:sz w:val="24"/>
          <w:szCs w:val="24"/>
        </w:rPr>
        <w:t xml:space="preserve"> </w:t>
      </w:r>
      <w:r w:rsidR="00267E80" w:rsidRPr="00370BDD">
        <w:rPr>
          <w:rFonts w:ascii="Times New Roman" w:hAnsi="Times New Roman" w:cs="Times New Roman"/>
          <w:color w:val="000000" w:themeColor="text1"/>
          <w:sz w:val="24"/>
          <w:szCs w:val="24"/>
        </w:rPr>
        <w:t xml:space="preserve">With 38 topics, the </w:t>
      </w:r>
      <w:r w:rsidR="00227251" w:rsidRPr="00370BDD">
        <w:rPr>
          <w:rFonts w:ascii="Times New Roman" w:hAnsi="Times New Roman" w:cs="Times New Roman"/>
          <w:color w:val="000000" w:themeColor="text1"/>
          <w:sz w:val="24"/>
          <w:szCs w:val="24"/>
        </w:rPr>
        <w:t xml:space="preserve">Scale Development </w:t>
      </w:r>
      <w:r w:rsidR="00267E80" w:rsidRPr="00370BDD">
        <w:rPr>
          <w:rFonts w:ascii="Times New Roman" w:hAnsi="Times New Roman" w:cs="Times New Roman"/>
          <w:color w:val="000000" w:themeColor="text1"/>
          <w:sz w:val="24"/>
          <w:szCs w:val="24"/>
        </w:rPr>
        <w:t xml:space="preserve">cluster (yellow in Figure </w:t>
      </w:r>
      <w:r w:rsidR="007C4FCE" w:rsidRPr="00370BDD">
        <w:rPr>
          <w:rFonts w:ascii="Times New Roman" w:hAnsi="Times New Roman" w:cs="Times New Roman"/>
          <w:color w:val="000000" w:themeColor="text1"/>
          <w:sz w:val="24"/>
          <w:szCs w:val="24"/>
        </w:rPr>
        <w:t>2</w:t>
      </w:r>
      <w:r w:rsidR="00267E80" w:rsidRPr="00370BDD">
        <w:rPr>
          <w:rFonts w:ascii="Times New Roman" w:hAnsi="Times New Roman" w:cs="Times New Roman"/>
          <w:color w:val="000000" w:themeColor="text1"/>
          <w:sz w:val="24"/>
          <w:szCs w:val="24"/>
        </w:rPr>
        <w:t>) is the smallest cluster. And yet, as noted above, JVB articles on the topics in this cluster tend to be relatively highly cited, suggesting that this has been an impactful research literature for the field. In addition, it is also the cluster with the hottest terms (average article publication year = 2010 versus 2007 for the sample overall)</w:t>
      </w:r>
      <w:r w:rsidR="009A2184" w:rsidRPr="00370BDD">
        <w:rPr>
          <w:rFonts w:ascii="Times New Roman" w:hAnsi="Times New Roman" w:cs="Times New Roman"/>
          <w:color w:val="000000" w:themeColor="text1"/>
          <w:sz w:val="24"/>
          <w:szCs w:val="24"/>
        </w:rPr>
        <w:t>.</w:t>
      </w:r>
    </w:p>
    <w:p w14:paraId="4345CBC9" w14:textId="765A21F3" w:rsidR="00267E80" w:rsidRPr="00370BDD" w:rsidRDefault="00267E80" w:rsidP="00C302A1">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ab/>
      </w:r>
      <w:r w:rsidR="00227251" w:rsidRPr="00370BDD">
        <w:rPr>
          <w:rFonts w:ascii="Times New Roman" w:hAnsi="Times New Roman" w:cs="Times New Roman"/>
          <w:color w:val="000000" w:themeColor="text1"/>
          <w:sz w:val="24"/>
          <w:szCs w:val="24"/>
        </w:rPr>
        <w:t xml:space="preserve">The terms and articles associated with this cluster are about developing psychometrically sound </w:t>
      </w:r>
      <w:r w:rsidR="00C045AF" w:rsidRPr="00370BDD">
        <w:rPr>
          <w:rFonts w:ascii="Times New Roman" w:hAnsi="Times New Roman" w:cs="Times New Roman"/>
          <w:color w:val="000000" w:themeColor="text1"/>
          <w:sz w:val="24"/>
          <w:szCs w:val="24"/>
        </w:rPr>
        <w:t xml:space="preserve">scale measures. The single most substantial and sustained effort in this space relate to the </w:t>
      </w:r>
      <w:r w:rsidRPr="00370BDD">
        <w:rPr>
          <w:rFonts w:ascii="Times New Roman" w:hAnsi="Times New Roman" w:cs="Times New Roman"/>
          <w:color w:val="000000" w:themeColor="text1"/>
          <w:sz w:val="24"/>
          <w:szCs w:val="24"/>
        </w:rPr>
        <w:t xml:space="preserve">assessment of the psychometric properties of the Career Adapt-Abilities Scale (CAAS). </w:t>
      </w:r>
      <w:r w:rsidR="004A5C98">
        <w:rPr>
          <w:rFonts w:ascii="Times New Roman" w:hAnsi="Times New Roman" w:cs="Times New Roman"/>
          <w:color w:val="000000" w:themeColor="text1"/>
          <w:sz w:val="24"/>
          <w:szCs w:val="24"/>
        </w:rPr>
        <w:t xml:space="preserve">This scale measures different psychosocial resources that allow people to adapt – i.e., to fit themselves into work that suits them </w:t>
      </w:r>
      <w:r w:rsidR="004A5C98">
        <w:rPr>
          <w:rFonts w:ascii="Times New Roman" w:hAnsi="Times New Roman" w:cs="Times New Roman"/>
          <w:color w:val="000000" w:themeColor="text1"/>
          <w:sz w:val="24"/>
          <w:szCs w:val="24"/>
        </w:rPr>
        <w:fldChar w:fldCharType="begin"/>
      </w:r>
      <w:r w:rsidR="004A5C98">
        <w:rPr>
          <w:rFonts w:ascii="Times New Roman" w:hAnsi="Times New Roman" w:cs="Times New Roman"/>
          <w:color w:val="000000" w:themeColor="text1"/>
          <w:sz w:val="24"/>
          <w:szCs w:val="24"/>
        </w:rPr>
        <w:instrText xml:space="preserve"> ADDIN ZOTERO_ITEM CSL_CITATION {"citationID":"cQvtBzzw","properties":{"formattedCitation":"(Savickas, 2013; Savickas, Porfeli, Hilton, &amp; Savickas, 2018)","plainCitation":"(Savickas, 2013; Savickas, Porfeli, Hilton, &amp; Savickas, 2018)"},"citationItems":[{"id":6760,"uris":["http://zotero.org/users/1095756/items/W4JXIDQX"],"uri":["http://zotero.org/users/1095756/items/W4JXIDQX"],"itemData":{"id":6760,"type":"chapter","title":"Career construction theory and practice","container-title":"Career development and counseling: Putting theory and research to work","publisher":"Wiley","publisher-place":"Hoboken, NJ","page":"147-183","edition":"2nd","event-place":"Hoboken, NJ","author":[{"family":"Savickas","given":"M. L."}],"editor":[{"family":"Lent","given":"Robert W"},{"family":"Brown","given":"S. D."}],"issued":{"date-parts":[["2013"]]}}},{"id":8319,"uris":["http://zotero.org/users/1095756/items/7UCAFMFX"],"uri":["http://zotero.org/users/1095756/items/7UCAFMFX"],"itemData":{"id":8319,"type":"article-journal","title":"The Student Career Construction Inventory","container-title":"Journal of Vocational Behavior","page":"138-152","volume":"106","source":"ScienceDirect","abstract":"To address counselors' need for a reliable measure of career adapting thoughts and behaviors as well as researchers' need for a specific measure of adapting as a dimension in the model of career adaptation, we developed the Student Career Construction Inventory (SCCI). In the study, 486 high school students (55% female), 290 college students (59% female), and 220 graduate students (82% female) responded to the SCCI. The SCCI contains 18 items across four scales assessing: (a) Crystallizing a vocational self-concept, (b) Exploring to gather information about occupations, (c) Deciding to commit to an occupational choice, and (d) Preparing to implement that choice. The four scales interrelate to constitute a continuum reflecting the general factor of adapting responses during the exploration stage of a career. Each scale assesses a specific group factor reflecting a particular career construction task involving crystallizing, exploring, deciding, and preparing. The results of a confirmatory factor analysis indicated that the SCCI displays configural and measurement invariance, meaning that its factor structure is replicable and generalizable across high school, college, and graduate students. The SCCI did not show scalar invariance because, as expected, the mean scores for the scales were elevated for older and more educated participants. The SCCI, as a measure of adapting responses, correlated as predicted with concurrent measures of three criteria: adaptive readiness, adaptability resources, and adaptation results. A provisional test of the career construction adaptation model indicated that, as hypothesized, adapting behaviors mediate the relationship between adaptability resources and adaptation outcomes.","DOI":"10.1016/j.jvb.2018.01.009","ISSN":"0001-8791","journalAbbreviation":"Journal of Vocational Behavior","author":[{"family":"Savickas","given":"M.L."},{"family":"Porfeli","given":"Erik J."},{"family":"Hilton","given":"Tracy Lara"},{"family":"Savickas","given":"S."}],"issued":{"date-parts":[["2018",6,1]]}}}],"schema":"https://github.com/citation-style-language/schema/raw/master/csl-citation.json"} </w:instrText>
      </w:r>
      <w:r w:rsidR="004A5C98">
        <w:rPr>
          <w:rFonts w:ascii="Times New Roman" w:hAnsi="Times New Roman" w:cs="Times New Roman"/>
          <w:color w:val="000000" w:themeColor="text1"/>
          <w:sz w:val="24"/>
          <w:szCs w:val="24"/>
        </w:rPr>
        <w:fldChar w:fldCharType="separate"/>
      </w:r>
      <w:r w:rsidR="004A5C98">
        <w:rPr>
          <w:rFonts w:ascii="Times New Roman" w:hAnsi="Times New Roman" w:cs="Times New Roman"/>
          <w:noProof/>
          <w:color w:val="000000" w:themeColor="text1"/>
          <w:sz w:val="24"/>
          <w:szCs w:val="24"/>
        </w:rPr>
        <w:t>(Savickas, 2013; Savickas, Porfeli, Hilton, &amp; Savickas, 2018)</w:t>
      </w:r>
      <w:r w:rsidR="004A5C98">
        <w:rPr>
          <w:rFonts w:ascii="Times New Roman" w:hAnsi="Times New Roman" w:cs="Times New Roman"/>
          <w:color w:val="000000" w:themeColor="text1"/>
          <w:sz w:val="24"/>
          <w:szCs w:val="24"/>
        </w:rPr>
        <w:fldChar w:fldCharType="end"/>
      </w:r>
      <w:r w:rsidR="004A5C98">
        <w:rPr>
          <w:rFonts w:ascii="Times New Roman" w:hAnsi="Times New Roman" w:cs="Times New Roman"/>
          <w:color w:val="000000" w:themeColor="text1"/>
          <w:sz w:val="24"/>
          <w:szCs w:val="24"/>
        </w:rPr>
        <w:t xml:space="preserve">. This scale measures a component of Savickas’ </w:t>
      </w:r>
      <w:r w:rsidR="004A5C98">
        <w:rPr>
          <w:rFonts w:ascii="Times New Roman" w:hAnsi="Times New Roman" w:cs="Times New Roman"/>
          <w:color w:val="000000" w:themeColor="text1"/>
          <w:sz w:val="24"/>
          <w:szCs w:val="24"/>
        </w:rPr>
        <w:fldChar w:fldCharType="begin"/>
      </w:r>
      <w:r w:rsidR="004A5C98">
        <w:rPr>
          <w:rFonts w:ascii="Times New Roman" w:hAnsi="Times New Roman" w:cs="Times New Roman"/>
          <w:color w:val="000000" w:themeColor="text1"/>
          <w:sz w:val="24"/>
          <w:szCs w:val="24"/>
        </w:rPr>
        <w:instrText xml:space="preserve"> ADDIN ZOTERO_ITEM CSL_CITATION {"citationID":"18vqp30gha","properties":{"formattedCitation":"(2013)","plainCitation":"(2013)"},"citationItems":[{"id":6760,"uris":["http://zotero.org/users/1095756/items/W4JXIDQX"],"uri":["http://zotero.org/users/1095756/items/W4JXIDQX"],"itemData":{"id":6760,"type":"chapter","title":"Career construction theory and practice","container-title":"Career development and counseling: Putting theory and research to work","publisher":"Wiley","publisher-place":"Hoboken, NJ","page":"147-183","edition":"2nd","event-place":"Hoboken, NJ","author":[{"family":"Savickas","given":"M. L."}],"editor":[{"family":"Lent","given":"Robert W"},{"family":"Brown","given":"S. D."}],"issued":{"date-parts":[["2013"]]}},"suppress-author":true}],"schema":"https://github.com/citation-style-language/schema/raw/master/csl-citation.json"} </w:instrText>
      </w:r>
      <w:r w:rsidR="004A5C98">
        <w:rPr>
          <w:rFonts w:ascii="Times New Roman" w:hAnsi="Times New Roman" w:cs="Times New Roman"/>
          <w:color w:val="000000" w:themeColor="text1"/>
          <w:sz w:val="24"/>
          <w:szCs w:val="24"/>
        </w:rPr>
        <w:fldChar w:fldCharType="separate"/>
      </w:r>
      <w:r w:rsidR="004A5C98">
        <w:rPr>
          <w:rFonts w:ascii="Times New Roman" w:hAnsi="Times New Roman" w:cs="Times New Roman"/>
          <w:noProof/>
          <w:color w:val="000000" w:themeColor="text1"/>
          <w:sz w:val="24"/>
          <w:szCs w:val="24"/>
        </w:rPr>
        <w:t>(2013)</w:t>
      </w:r>
      <w:r w:rsidR="004A5C98">
        <w:rPr>
          <w:rFonts w:ascii="Times New Roman" w:hAnsi="Times New Roman" w:cs="Times New Roman"/>
          <w:color w:val="000000" w:themeColor="text1"/>
          <w:sz w:val="24"/>
          <w:szCs w:val="24"/>
        </w:rPr>
        <w:fldChar w:fldCharType="end"/>
      </w:r>
      <w:r w:rsidR="004A5C98">
        <w:rPr>
          <w:rFonts w:ascii="Times New Roman" w:hAnsi="Times New Roman" w:cs="Times New Roman"/>
          <w:color w:val="000000" w:themeColor="text1"/>
          <w:sz w:val="24"/>
          <w:szCs w:val="24"/>
        </w:rPr>
        <w:t xml:space="preserve"> larger career construction theory, which includes adaptive readiness, adaptability resources (the focus of CAAS), adapting responses, and adaptation results.</w:t>
      </w:r>
      <w:r w:rsidR="00616C32">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 xml:space="preserve">Efforts to develop a CAAS measure and assess its psychometric features began programmatically with a JVB special issue in 2012 that reported the results of 13 studies coordinated by scholars across 13 countries, as well as Savickas and Porfeli’s </w:t>
      </w:r>
      <w:r w:rsidRPr="00370BDD">
        <w:rPr>
          <w:rFonts w:ascii="Times New Roman" w:hAnsi="Times New Roman" w:cs="Times New Roman"/>
          <w:color w:val="000000" w:themeColor="text1"/>
          <w:sz w:val="24"/>
          <w:szCs w:val="24"/>
        </w:rPr>
        <w:fldChar w:fldCharType="begin"/>
      </w:r>
      <w:r w:rsidR="002E72D0" w:rsidRPr="00370BDD">
        <w:rPr>
          <w:rFonts w:ascii="Times New Roman" w:hAnsi="Times New Roman" w:cs="Times New Roman"/>
          <w:color w:val="000000" w:themeColor="text1"/>
          <w:sz w:val="24"/>
          <w:szCs w:val="24"/>
        </w:rPr>
        <w:instrText xml:space="preserve"> ADDIN ZOTERO_ITEM CSL_CITATION {"citationID":"jg3l1onv8","properties":{"formattedCitation":"(2012)","plainCitation":"(2012)"},"citationItems":[{"id":6758,"uris":["http://zotero.org/users/1095756/items/EJVA5ZRT"],"uri":["http://zotero.org/users/1095756/items/EJVA5ZRT"],"itemData":{"id":6758,"type":"article-journal","title":"Career Adapt-Abilities Scale: Construction, reliability, and measurement equivalence across 13 countries","container-title":"Journal of Vocational Behavior","collection-title":"Career Adaptability","page":"661-673","volume":"80","issue":"3","source":"ScienceDirect","abstract":"Researchers from 13 countries collaborated in constructing a psychometric scale to measure career adaptability. Based on four pilot tests, a research version of the proposed scale consisting of 55 items was field tested in 13 countries. The resulting Career Adapt-Abilities Scale (CAAS) consists of four scales, each with six items. The four scales measure concern, control, curiosity, and confidence as psychosocial resources for managing occupational transitions, developmental tasks, and work traumas. The CAAS demonstrated metric invariance across all the countries, but did not exhibit residual/strict invariance or scalar invariance. The reliabilities of the CAAS subscales and the combined adaptability scale range from acceptable to excellent when computed with the combined data. As expected, the reliability estimates varied across countries. Nevertheless, the internal consistency estimates for the four subscales of concern, control, curiosity, and confidence were generally acceptable to excellent. The internal consistency estimates for the CAAS total score were excellent across all countries. Separate articles in this special issue report the psychometric characteristics of the CAAS, including initial validity evidence, for each of the 13 countries that collaborated in constructing the Scale.","DOI":"10.1016/j.jvb.2012.01.011","ISSN":"0001-8791","shortTitle":"Career Adapt-Abilities Scale","journalAbbreviation":"Journal of Vocational Behavior","author":[{"family":"Savickas","given":"M. L."},{"family":"Porfeli","given":"E. J."}],"issued":{"date-parts":[["2012",6]]}},"suppress-author":true}],"schema":"https://github.com/citation-style-language/schema/raw/master/csl-citation.json"}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(2012)</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article empirically assessing cross-national validity of these findings. Particular attention was paid to demonstrating an acceptable and stable factor structure of the CAAS scale and its four subdimensions (i.e. concern, control, curiosity, and confidence) in its international and translated forms. Use of the career adapt-ability scale across a variety of new national contexts has continued apace in JVB in the years since the special issue</w:t>
      </w:r>
      <w:r w:rsidR="000F5251" w:rsidRPr="00370BDD">
        <w:rPr>
          <w:rFonts w:ascii="Times New Roman" w:hAnsi="Times New Roman" w:cs="Times New Roman"/>
          <w:color w:val="000000" w:themeColor="text1"/>
          <w:sz w:val="24"/>
          <w:szCs w:val="24"/>
        </w:rPr>
        <w:t xml:space="preserve"> </w:t>
      </w:r>
      <w:r w:rsidR="000F5251" w:rsidRPr="00370BDD">
        <w:rPr>
          <w:rFonts w:ascii="Times New Roman" w:hAnsi="Times New Roman" w:cs="Times New Roman"/>
          <w:color w:val="000000" w:themeColor="text1"/>
          <w:sz w:val="24"/>
          <w:szCs w:val="24"/>
        </w:rPr>
        <w:fldChar w:fldCharType="begin"/>
      </w:r>
      <w:r w:rsidR="00115060">
        <w:rPr>
          <w:rFonts w:ascii="Times New Roman" w:hAnsi="Times New Roman" w:cs="Times New Roman"/>
          <w:color w:val="000000" w:themeColor="text1"/>
          <w:sz w:val="24"/>
          <w:szCs w:val="24"/>
        </w:rPr>
        <w:instrText xml:space="preserve"> ADDIN ZOTERO_ITEM CSL_CITATION {"citationID":"9RdCtNbc","properties":{"formattedCitation":"(e.g., McKenna, Zacher, Ardabili, &amp; Mohebbi, 2016)","plainCitation":"(e.g., McKenna, Zacher, Ardabili, &amp; Mohebbi, 2016)"},"citationItems":[{"id":8094,"uris":["http://zotero.org/users/1095756/items/PUZMUFIE"],"uri":["http://zotero.org/users/1095756/items/PUZMUFIE"],"itemData":{"id":8094,"type":"article-journal","title":"Career Adapt-Abilities Scale—Iran Form: Psychometric properties and relationships with career satisfaction and entrepreneurial intentions","container-title":"Journal of Vocational Behavior","page":"81-91","volume":"93","issue":"2","abstract":"This study examined the psychometric properties of a Persian translation of the Career Adapt-Abilities Scale (CAAS—Iran Form) and its relationships with career satisfaction, business opportunity identification, and entrepreneurial intentions. It was hypothesized that career adaptability relates positively to these three outcomes, even when controlling for demographic and employment characteristics. Data were provided by 204 workers from Iran. Results showed that the overall CAAS score and sub-dimension scores (concern, control, curiosity, and confidence) were highly reliable. Moreover, confirmatory factor analyses indicated that the CAAS—Iran Form measures four distinct dimensions that can be combined into a higher-order career adaptability factor. Findings also demonstrated criterion-related validity of the scale with regard to career satisfaction and entrepreneurial intentions. In contrast, overall career adaptability was not significantly related to opportunity identification, while concern related positively, and control related negatively to opportunity identification. Overall, the CAAS—Iran Form has very good psychometric properties and predicts important career outcomes, suggesting that it can be used for career counseling and future research with Persian-speaking workers.","DOI":"10.1016/j.jvb.2016.01.004","ISSN":"0001-8791","journalAbbreviation":"Journal of Vocational Behavior","author":[{"family":"McKenna","given":"Bernard"},{"family":"Zacher","given":"Hannes"},{"family":"Ardabili","given":"Farzad Sattari"},{"family":"Mohebbi","given":"Hassan"}],"issued":{"date-parts":[["2016"]]}},"prefix":"e.g., "}],"schema":"https://github.com/citation-style-language/schema/raw/master/csl-citation.json"} </w:instrText>
      </w:r>
      <w:r w:rsidR="000F5251"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McKenna, Zacher, Ardabili, &amp; Mohebbi, 2016)</w:t>
      </w:r>
      <w:r w:rsidR="000F5251"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with CAAS having now been demonstrated to have a stable factor structure across an impressive variety of national contexts. Research efforts have </w:t>
      </w:r>
      <w:r w:rsidR="00874CBA" w:rsidRPr="00370BDD">
        <w:rPr>
          <w:rFonts w:ascii="Times New Roman" w:hAnsi="Times New Roman" w:cs="Times New Roman"/>
          <w:color w:val="000000" w:themeColor="text1"/>
          <w:sz w:val="24"/>
          <w:szCs w:val="24"/>
        </w:rPr>
        <w:t>investigated</w:t>
      </w:r>
      <w:r w:rsidRPr="00370BDD">
        <w:rPr>
          <w:rFonts w:ascii="Times New Roman" w:hAnsi="Times New Roman" w:cs="Times New Roman"/>
          <w:color w:val="000000" w:themeColor="text1"/>
          <w:sz w:val="24"/>
          <w:szCs w:val="24"/>
        </w:rPr>
        <w:t xml:space="preserve"> </w:t>
      </w:r>
      <w:r w:rsidR="005D5B9D" w:rsidRPr="00370BDD">
        <w:rPr>
          <w:rFonts w:ascii="Times New Roman" w:hAnsi="Times New Roman" w:cs="Times New Roman"/>
          <w:color w:val="000000" w:themeColor="text1"/>
          <w:sz w:val="24"/>
          <w:szCs w:val="24"/>
        </w:rPr>
        <w:t xml:space="preserve">the addition of </w:t>
      </w:r>
      <w:r w:rsidRPr="00370BDD">
        <w:rPr>
          <w:rFonts w:ascii="Times New Roman" w:hAnsi="Times New Roman" w:cs="Times New Roman"/>
          <w:color w:val="000000" w:themeColor="text1"/>
          <w:sz w:val="24"/>
          <w:szCs w:val="24"/>
        </w:rPr>
        <w:t xml:space="preserve">country-specific items / dimensions to CAAS to improve fit </w:t>
      </w:r>
      <w:r w:rsidRPr="00370BDD">
        <w:rPr>
          <w:rFonts w:ascii="Times New Roman" w:hAnsi="Times New Roman" w:cs="Times New Roman"/>
          <w:color w:val="000000" w:themeColor="text1"/>
          <w:sz w:val="24"/>
          <w:szCs w:val="24"/>
        </w:rPr>
        <w:fldChar w:fldCharType="begin"/>
      </w:r>
      <w:r w:rsidR="00115060">
        <w:rPr>
          <w:rFonts w:ascii="Times New Roman" w:hAnsi="Times New Roman" w:cs="Times New Roman"/>
          <w:color w:val="000000" w:themeColor="text1"/>
          <w:sz w:val="24"/>
          <w:szCs w:val="24"/>
        </w:rPr>
        <w:instrText xml:space="preserve"> ADDIN ZOTERO_ITEM CSL_CITATION {"citationID":"I1PT1x0a","properties":{"formattedCitation":"{\\rtf (e.g., Einarsd\\uc0\\u243{}ttir, Vilhj\\uc0\\u225{}lmsd\\uc0\\u243{}ttir, Sm\\uc0\\u225{}rad\\uc0\\u243{}ttir, &amp; Kjartansd\\uc0\\u243{}ttir, 2015)}","plainCitation":"(e.g., Einarsdóttir, Vilhjálmsdóttir, Smáradóttir, &amp; Kjartansdóttir, 2015)"},"citationItems":[{"id":8097,"uris":["http://zotero.org/users/1095756/items/BB6DGR99"],"uri":["http://zotero.org/users/1095756/items/BB6DGR99"],"itemData":{"id":8097,"type":"article-journal","title":"A culture-sensitive approach in the development of the Career Adapt-Abilities Scale in Iceland: Theoretical and operational considerations","container-title":"Journal of Vocational Behavior","page":"172-181","volume":"89","issue":"4","abstract":"The aim of this study was to develop a culturally sensitive version of the Career Adapt-Ability Scale (CAAS) in Iceland. First the translated international version of the 55-item CAAI designed to measure the four dimensions of career adaptability (concern, curiosity, control, and confidence) plus additional dimension called co-operation was administered to a sample of 491 secondary school students. Confirmatory factor analysis indicated that both the four- and five-dimensional model show an adequate fit in the sample. An emic evaluation of the international model indicated that new facets tentatively called fatalism and contribution might be relevant in Iceland. New contextualized Icelandic items were written resulting in a combined 89-item measure of international and indigenous items administered to a sample of 1249 university students. Exploratory factor analysis supported contribution as a separate dimension and was used to create Icelandic scales measuring six dimensions: co-operation, contribution, and the four original dimensions. Confirmatory factor analysis supported the fit of three alternative 4–6-dimensional international and Icelandic models and measures of career adaptability in Iceland. An emic approach is needed to understand the cultural specificity and universal aspects of career adaptability and to develop culturally sensitive measures for use in career counseling. Further research on co-operation and contribution as relational constructs is suggested.","DOI":"10.1016/j.jvb.2015.06.006","ISSN":"0001-8791","journalAbbreviation":"Journal of Vocational Behavior","author":[{"family":"Einarsdóttir","given":"Sif"},{"family":"Vilhjálmsdóttir","given":"Guðbjörg"},{"family":"Smáradóttir","given":"Sigríður Bríet"},{"family":"Kjartansdóttir","given":"Guðrún Birna"}],"issued":{"date-parts":[["2015"]]}},"prefix":"e.g., "}],"schema":"https://github.com/citation-style-language/schema/raw/master/csl-citation.json"}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sidRPr="000A3532">
        <w:rPr>
          <w:rFonts w:ascii="Times New Roman" w:hAnsi="Times New Roman"/>
          <w:color w:val="000000"/>
          <w:sz w:val="24"/>
          <w:szCs w:val="24"/>
        </w:rPr>
        <w:t>(e.g., Einarsdóttir, Vilhjálmsdóttir, Smáradóttir, &amp; Kjartansdóttir, 2015)</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200AC350" w14:textId="53DC4D57" w:rsidR="00DD70DE" w:rsidRPr="00370BDD" w:rsidRDefault="00267E80" w:rsidP="00526E04">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Reflecting the developments mentioned in the scholarship above, trending terms in this cluster include specific CAAS subdimensions (e.g. “curiosity” “confidence”, “control”), </w:t>
      </w:r>
      <w:r w:rsidR="002D17BF">
        <w:rPr>
          <w:rFonts w:ascii="Times New Roman" w:hAnsi="Times New Roman" w:cs="Times New Roman"/>
          <w:color w:val="000000" w:themeColor="text1"/>
          <w:sz w:val="24"/>
          <w:szCs w:val="24"/>
        </w:rPr>
        <w:t xml:space="preserve">“career construction”, </w:t>
      </w:r>
      <w:r w:rsidRPr="00370BDD">
        <w:rPr>
          <w:rFonts w:ascii="Times New Roman" w:hAnsi="Times New Roman" w:cs="Times New Roman"/>
          <w:color w:val="000000" w:themeColor="text1"/>
          <w:sz w:val="24"/>
          <w:szCs w:val="24"/>
        </w:rPr>
        <w:t>“international form”, “country”, “internal consistency [estimate]”, “incremental validity”, “factor structure”, as well as “incremental validity” and “convergent validity”.</w:t>
      </w:r>
      <w:r w:rsidRPr="00370BDD">
        <w:rPr>
          <w:rFonts w:ascii="Times New Roman" w:hAnsi="Times New Roman" w:cs="Times New Roman"/>
          <w:color w:val="000000" w:themeColor="text1"/>
          <w:sz w:val="24"/>
          <w:szCs w:val="24"/>
        </w:rPr>
        <w:tab/>
      </w:r>
    </w:p>
    <w:p w14:paraId="4C46BEA4" w14:textId="2A828DE2" w:rsidR="00011F86" w:rsidRPr="00F441FF" w:rsidRDefault="00F441FF" w:rsidP="00196A9D">
      <w:pPr>
        <w:widowControl w:val="0"/>
        <w:spacing w:after="0" w:line="480" w:lineRule="auto"/>
        <w:rPr>
          <w:rFonts w:ascii="Times New Roman" w:hAnsi="Times New Roman" w:cs="Times New Roman"/>
          <w:b/>
          <w:color w:val="000000" w:themeColor="text1"/>
          <w:sz w:val="24"/>
          <w:szCs w:val="24"/>
          <w:lang w:val="en-US"/>
        </w:rPr>
      </w:pPr>
      <w:r w:rsidRPr="00196A9D">
        <w:rPr>
          <w:rFonts w:ascii="Times New Roman" w:hAnsi="Times New Roman" w:cs="Times New Roman"/>
          <w:b/>
          <w:color w:val="000000" w:themeColor="text1"/>
          <w:sz w:val="24"/>
          <w:szCs w:val="24"/>
          <w:lang w:val="en-US"/>
        </w:rPr>
        <w:t xml:space="preserve">4. </w:t>
      </w:r>
      <w:r w:rsidR="00011F86" w:rsidRPr="00F441FF">
        <w:rPr>
          <w:rFonts w:ascii="Times New Roman" w:hAnsi="Times New Roman" w:cs="Times New Roman"/>
          <w:b/>
          <w:color w:val="000000" w:themeColor="text1"/>
          <w:sz w:val="24"/>
          <w:szCs w:val="24"/>
          <w:lang w:val="en-US"/>
        </w:rPr>
        <w:t>Overall Discussion</w:t>
      </w:r>
    </w:p>
    <w:p w14:paraId="510C88C5" w14:textId="7D4674F7" w:rsidR="00011F86" w:rsidRPr="00370BDD" w:rsidRDefault="00011F86" w:rsidP="000F0329">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 xml:space="preserve">Careers is an important field of study that covers a growing number of ideas and concepts </w:t>
      </w:r>
      <w:r w:rsidRPr="00370BDD">
        <w:rPr>
          <w:rFonts w:ascii="Times New Roman" w:hAnsi="Times New Roman" w:cs="Times New Roman"/>
          <w:color w:val="000000" w:themeColor="text1"/>
          <w:sz w:val="24"/>
          <w:szCs w:val="24"/>
          <w:lang w:val="en-US"/>
        </w:rPr>
        <w:fldChar w:fldCharType="begin"/>
      </w:r>
      <w:r w:rsidR="00317882">
        <w:rPr>
          <w:rFonts w:ascii="Times New Roman" w:hAnsi="Times New Roman" w:cs="Times New Roman"/>
          <w:color w:val="000000" w:themeColor="text1"/>
          <w:sz w:val="24"/>
          <w:szCs w:val="24"/>
          <w:lang w:val="en-US"/>
        </w:rPr>
        <w:instrText xml:space="preserve"> ADDIN ZOTERO_ITEM CSL_CITATION {"citationID":"166lghoj0f","properties":{"formattedCitation":"{\\rtf (Baruch, Sz\\uc0\\u369{}cs, &amp; Gunz, 2015)}","plainCitation":"(Baruch, Szűcs, &amp; Gunz, 2015)"},"citationItems":[{"id":7021,"uris":["http://zotero.org/users/1095756/items/DSZWGB54"],"uri":["http://zotero.org/users/1095756/items/DSZWGB54"],"itemData":{"id":7021,"type":"article-journal","title":"Career studies in search of theory: The rise and rise of concepts","container-title":"Career Development International","page":"3-20","volume":"20","issue":"1","source":"emeraldinsight.com (Atypon)","abstract":"The purpose of this paper is to introduce further clarity to career scholarship and to support the development of career studies by complementing earlier theoretical literature reviews with an evidence-based historical analysis of career-related terms.\n\nDesign/methodology/approach\n– Data from 12 career scholars were collected using the historical Delphi method to find consensus on the career terms that have shaped career studies between 1990 and 2012. The authors then explored the literature by collecting data on the occurrence of these terms, analyzing frequencies and trends via citations and indexes of citation using a mixed-method combination of historical literature review and performance analysis.\n\nFindings\n– Career scholarship is indeed a descriptive field, in which metaphors dominate the discipline. Career success and employability are basic terms within the field. The discipline tends to focus narrowly on career agents. There is a plethora of terminology, and, contrary to the expectations, concepts introduced tend not to fade away.\n\nOriginality/value\n– The authors offer an overarching perspective of the field with a novel mixed-method analysis which is useful for theory development and will help unify career studies. Earlier comprehensive literature reviews were mostly based on theoretical reasoning or qualitative data. The authors complement them with results based on quantitative data. Lastly, the authors identify new research directions for the career scholarship community.","DOI":"10.1108/CDI-11-2013-0137","ISSN":"1362-0436","shortTitle":"Career studies in search of theory","journalAbbreviation":"Career Dev Int","author":[{"family":"Baruch","given":"Y."},{"family":"Szűcs","given":"Nóra"},{"family":"Gunz","given":"Hugh"}],"issued":{"date-parts":[["2015",1,27]]}}}],"schema":"https://github.com/citation-style-language/schema/raw/master/csl-citation.json"} </w:instrText>
      </w:r>
      <w:r w:rsidRPr="00370BDD">
        <w:rPr>
          <w:rFonts w:ascii="Times New Roman" w:hAnsi="Times New Roman" w:cs="Times New Roman"/>
          <w:color w:val="000000" w:themeColor="text1"/>
          <w:sz w:val="24"/>
          <w:szCs w:val="24"/>
          <w:lang w:val="en-US"/>
        </w:rPr>
        <w:fldChar w:fldCharType="separate"/>
      </w:r>
      <w:r w:rsidR="000A3532" w:rsidRPr="000A3532">
        <w:rPr>
          <w:rFonts w:ascii="Times New Roman" w:hAnsi="Times New Roman"/>
          <w:color w:val="000000"/>
          <w:sz w:val="24"/>
          <w:szCs w:val="24"/>
        </w:rPr>
        <w:t>(Baruch, Szűcs, &amp; Gunz, 2015)</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Given JVB’s role as the most influential journal in </w:t>
      </w:r>
      <w:r w:rsidR="000F0329" w:rsidRPr="00370BDD">
        <w:rPr>
          <w:rFonts w:asciiTheme="majorBidi" w:hAnsiTheme="majorBidi" w:cstheme="majorBidi"/>
          <w:color w:val="000000" w:themeColor="text1"/>
          <w:sz w:val="24"/>
          <w:szCs w:val="24"/>
        </w:rPr>
        <w:t>the study of vocational behavior</w:t>
      </w:r>
      <w:r w:rsidRPr="00370BDD">
        <w:rPr>
          <w:rFonts w:ascii="Times New Roman" w:hAnsi="Times New Roman" w:cs="Times New Roman"/>
          <w:color w:val="000000" w:themeColor="text1"/>
          <w:sz w:val="24"/>
          <w:szCs w:val="24"/>
          <w:lang w:val="en-US"/>
        </w:rPr>
        <w:t xml:space="preserve">, we set ourselves the aims of exploring the intellectual foundations and key contents of JVB over the last 23 years. We first identified and mapped the foundational works on which JVB scholarship builds. Then, we systematically identified and mapped article topics, topic relations, </w:t>
      </w:r>
      <w:r w:rsidR="000D132A">
        <w:rPr>
          <w:rFonts w:ascii="Times New Roman" w:hAnsi="Times New Roman" w:cs="Times New Roman"/>
          <w:color w:val="000000" w:themeColor="text1"/>
          <w:sz w:val="24"/>
          <w:szCs w:val="24"/>
          <w:lang w:val="en-US"/>
        </w:rPr>
        <w:t xml:space="preserve">article </w:t>
      </w:r>
      <w:r w:rsidRPr="00370BDD">
        <w:rPr>
          <w:rFonts w:ascii="Times New Roman" w:hAnsi="Times New Roman" w:cs="Times New Roman"/>
          <w:color w:val="000000" w:themeColor="text1"/>
          <w:sz w:val="24"/>
          <w:szCs w:val="24"/>
          <w:lang w:val="en-US"/>
        </w:rPr>
        <w:t xml:space="preserve">topic </w:t>
      </w:r>
      <w:r w:rsidR="000D132A">
        <w:rPr>
          <w:rFonts w:ascii="Times New Roman" w:hAnsi="Times New Roman" w:cs="Times New Roman"/>
          <w:color w:val="000000" w:themeColor="text1"/>
          <w:sz w:val="24"/>
          <w:szCs w:val="24"/>
          <w:lang w:val="en-US"/>
        </w:rPr>
        <w:t>citation rates</w:t>
      </w:r>
      <w:r w:rsidRPr="00370BDD">
        <w:rPr>
          <w:rFonts w:ascii="Times New Roman" w:hAnsi="Times New Roman" w:cs="Times New Roman"/>
          <w:color w:val="000000" w:themeColor="text1"/>
          <w:sz w:val="24"/>
          <w:szCs w:val="24"/>
          <w:lang w:val="en-US"/>
        </w:rPr>
        <w:t>, topic trends, and major topic clusters within JVB. We then reviewed topic themes, hot topics, high</w:t>
      </w:r>
      <w:r w:rsidR="000D132A">
        <w:rPr>
          <w:rFonts w:ascii="Times New Roman" w:hAnsi="Times New Roman" w:cs="Times New Roman"/>
          <w:color w:val="000000" w:themeColor="text1"/>
          <w:sz w:val="24"/>
          <w:szCs w:val="24"/>
          <w:lang w:val="en-US"/>
        </w:rPr>
        <w:t>ly cited article</w:t>
      </w:r>
      <w:r w:rsidRPr="00370BDD">
        <w:rPr>
          <w:rFonts w:ascii="Times New Roman" w:hAnsi="Times New Roman" w:cs="Times New Roman"/>
          <w:color w:val="000000" w:themeColor="text1"/>
          <w:sz w:val="24"/>
          <w:szCs w:val="24"/>
          <w:lang w:val="en-US"/>
        </w:rPr>
        <w:t xml:space="preserve"> topics, and key JVB articles associated with each cluster. This “big picture review” of career research – as reflected in JVB – provides scholars working across the many areas of JVB with a systematic, empirically grounded overview of the literature. </w:t>
      </w:r>
      <w:r w:rsidR="00C15C76">
        <w:rPr>
          <w:rFonts w:ascii="Times New Roman" w:hAnsi="Times New Roman" w:cs="Times New Roman"/>
          <w:color w:val="000000" w:themeColor="text1"/>
          <w:sz w:val="24"/>
          <w:szCs w:val="24"/>
          <w:lang w:val="en-US"/>
        </w:rPr>
        <w:t>The topic map</w:t>
      </w:r>
      <w:r w:rsidR="00C15C76"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provides detailed information about 353 particular topics of study in JVB, comparative information about the </w:t>
      </w:r>
      <w:r w:rsidR="00C15C76">
        <w:rPr>
          <w:rFonts w:ascii="Times New Roman" w:hAnsi="Times New Roman" w:cs="Times New Roman"/>
          <w:color w:val="000000" w:themeColor="text1"/>
          <w:sz w:val="24"/>
          <w:szCs w:val="24"/>
          <w:lang w:val="en-US"/>
        </w:rPr>
        <w:t>associations between</w:t>
      </w:r>
      <w:r w:rsidR="00C15C76" w:rsidRPr="00370BDD">
        <w:rPr>
          <w:rFonts w:ascii="Times New Roman" w:hAnsi="Times New Roman" w:cs="Times New Roman"/>
          <w:color w:val="000000" w:themeColor="text1"/>
          <w:sz w:val="24"/>
          <w:szCs w:val="24"/>
          <w:lang w:val="en-US"/>
        </w:rPr>
        <w:t xml:space="preserve"> </w:t>
      </w:r>
      <w:r w:rsidRPr="00370BDD">
        <w:rPr>
          <w:rFonts w:ascii="Times New Roman" w:hAnsi="Times New Roman" w:cs="Times New Roman"/>
          <w:color w:val="000000" w:themeColor="text1"/>
          <w:sz w:val="24"/>
          <w:szCs w:val="24"/>
          <w:lang w:val="en-US"/>
        </w:rPr>
        <w:t xml:space="preserve">various topics in the literature, and a view of the wide variety of topics and topic trends in the journal. This systematic overview of the literature is likely to be especially helpful for a) junior scholars who are familiarizing themselves with the careers literature and who are interested in identifying key foundational readings in their particular topic area, b) highly specialized careers scholars interested in understanding their topic’s place in the </w:t>
      </w:r>
      <w:r w:rsidR="00C15C76">
        <w:rPr>
          <w:rFonts w:ascii="Times New Roman" w:hAnsi="Times New Roman" w:cs="Times New Roman"/>
          <w:color w:val="000000" w:themeColor="text1"/>
          <w:sz w:val="24"/>
          <w:szCs w:val="24"/>
          <w:lang w:val="en-US"/>
        </w:rPr>
        <w:t xml:space="preserve">broader </w:t>
      </w:r>
      <w:r w:rsidRPr="00370BDD">
        <w:rPr>
          <w:rFonts w:ascii="Times New Roman" w:hAnsi="Times New Roman" w:cs="Times New Roman"/>
          <w:color w:val="000000" w:themeColor="text1"/>
          <w:sz w:val="24"/>
          <w:szCs w:val="24"/>
          <w:lang w:val="en-US"/>
        </w:rPr>
        <w:t xml:space="preserve">literature, c) scholars interested in topic trends in JVB, and d) those interested in identifying opportunities to import concepts or methods from other areas of careers scholarship into their own research. </w:t>
      </w:r>
    </w:p>
    <w:p w14:paraId="68E7DCAF" w14:textId="6D89EF4A" w:rsidR="00011F86" w:rsidRPr="00196A9D" w:rsidRDefault="00F441FF" w:rsidP="00011F86">
      <w:pPr>
        <w:widowControl w:val="0"/>
        <w:spacing w:after="0" w:line="480" w:lineRule="auto"/>
        <w:rPr>
          <w:rFonts w:ascii="Times New Roman" w:hAnsi="Times New Roman" w:cs="Times New Roman"/>
          <w:i/>
          <w:color w:val="000000" w:themeColor="text1"/>
          <w:sz w:val="24"/>
          <w:szCs w:val="24"/>
          <w:lang w:val="en-US"/>
        </w:rPr>
      </w:pPr>
      <w:r w:rsidRPr="00196A9D">
        <w:rPr>
          <w:rFonts w:ascii="Times New Roman" w:hAnsi="Times New Roman" w:cs="Times New Roman"/>
          <w:i/>
          <w:color w:val="000000" w:themeColor="text1"/>
          <w:sz w:val="24"/>
          <w:szCs w:val="24"/>
          <w:lang w:val="en-US"/>
        </w:rPr>
        <w:t xml:space="preserve">4.1 </w:t>
      </w:r>
      <w:r w:rsidR="00011F86" w:rsidRPr="00196A9D">
        <w:rPr>
          <w:rFonts w:ascii="Times New Roman" w:hAnsi="Times New Roman" w:cs="Times New Roman"/>
          <w:i/>
          <w:color w:val="000000" w:themeColor="text1"/>
          <w:sz w:val="24"/>
          <w:szCs w:val="24"/>
          <w:lang w:val="en-US"/>
        </w:rPr>
        <w:t>Limitations</w:t>
      </w:r>
    </w:p>
    <w:p w14:paraId="220A0DBA" w14:textId="54D40CCB" w:rsidR="00011F86" w:rsidRPr="00370BDD" w:rsidRDefault="000F0329" w:rsidP="00884540">
      <w:pPr>
        <w:widowControl w:val="0"/>
        <w:spacing w:after="0" w:line="480" w:lineRule="auto"/>
        <w:ind w:firstLine="720"/>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T</w:t>
      </w:r>
      <w:r w:rsidR="00011F86" w:rsidRPr="00370BDD">
        <w:rPr>
          <w:rFonts w:ascii="Times New Roman" w:hAnsi="Times New Roman" w:cs="Times New Roman"/>
          <w:color w:val="000000" w:themeColor="text1"/>
          <w:sz w:val="24"/>
          <w:szCs w:val="24"/>
          <w:lang w:val="en-US"/>
        </w:rPr>
        <w:t xml:space="preserve">his review is delimited to covering 1,490 articles from one journal – JVB. This means that we cover only a sample of the larger social science literature on careers </w:t>
      </w:r>
      <w:r w:rsidR="00011F86" w:rsidRPr="00370BDD">
        <w:rPr>
          <w:rFonts w:ascii="Times New Roman" w:hAnsi="Times New Roman" w:cs="Times New Roman"/>
          <w:color w:val="000000" w:themeColor="text1"/>
          <w:sz w:val="24"/>
          <w:szCs w:val="24"/>
          <w:lang w:val="en-US"/>
        </w:rPr>
        <w:fldChar w:fldCharType="begin"/>
      </w:r>
      <w:r w:rsidR="00011F86" w:rsidRPr="00370BDD">
        <w:rPr>
          <w:rFonts w:ascii="Times New Roman" w:hAnsi="Times New Roman" w:cs="Times New Roman"/>
          <w:color w:val="000000" w:themeColor="text1"/>
          <w:sz w:val="24"/>
          <w:szCs w:val="24"/>
          <w:lang w:val="en-US"/>
        </w:rPr>
        <w:instrText xml:space="preserve"> ADDIN ZOTERO_ITEM CSL_CITATION {"citationID":"2ot5egr605","properties":{"formattedCitation":"(Lee et al., 2014)","plainCitation":"(Lee et al., 2014)"},"citationItems":[{"id":5204,"uris":["http://zotero.org/groups/622227/items/6GHKSUER"],"uri":["http://zotero.org/groups/622227/items/6GHKSUER"],"itemData":{"id":5204,"type":"article-journal","title":"Toward a taxonomy of career studies through bibliometric visualization","container-title":"Journal of Vocational Behavior","page":"339–351","volume":"85","issue":"3","DOI":"10.1016/j.jvb.2014.08.008","ISSN":"0001-8791","journalAbbreviation":"Journal of Vocational Behavior","author":[{"family":"Lee","given":"C.I.S.G."},{"family":"Felps","given":"W."},{"family":"Baruch","given":"Y."}],"issued":{"date-parts":[["2014"]]}}}],"schema":"https://github.com/citation-style-language/schema/raw/master/csl-citation.json"} </w:instrText>
      </w:r>
      <w:r w:rsidR="00011F86"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(Lee et al., 2014)</w:t>
      </w:r>
      <w:r w:rsidR="00011F86" w:rsidRPr="00370BDD">
        <w:rPr>
          <w:rFonts w:ascii="Times New Roman" w:hAnsi="Times New Roman" w:cs="Times New Roman"/>
          <w:color w:val="000000" w:themeColor="text1"/>
          <w:sz w:val="24"/>
          <w:szCs w:val="24"/>
          <w:lang w:val="en-US"/>
        </w:rPr>
        <w:fldChar w:fldCharType="end"/>
      </w:r>
      <w:r w:rsidR="00011F86" w:rsidRPr="00370BDD">
        <w:rPr>
          <w:rFonts w:ascii="Times New Roman" w:hAnsi="Times New Roman" w:cs="Times New Roman"/>
          <w:color w:val="000000" w:themeColor="text1"/>
          <w:sz w:val="24"/>
          <w:szCs w:val="24"/>
          <w:lang w:val="en-US"/>
        </w:rPr>
        <w:t>. Thus, while this review reflects the contents of JVB – the premier specialist journal in the careers field – it is not necessarily representative of the larger literature on careers. However, focusing on JVB also has four key advantages</w:t>
      </w:r>
      <w:r w:rsidR="00B22284">
        <w:rPr>
          <w:rFonts w:ascii="Times New Roman" w:hAnsi="Times New Roman" w:cs="Times New Roman"/>
          <w:color w:val="000000" w:themeColor="text1"/>
          <w:sz w:val="24"/>
          <w:szCs w:val="24"/>
          <w:lang w:val="en-US"/>
        </w:rPr>
        <w:t>:</w:t>
      </w:r>
      <w:r w:rsidR="00011F86" w:rsidRPr="00370BDD">
        <w:rPr>
          <w:rFonts w:ascii="Times New Roman" w:hAnsi="Times New Roman" w:cs="Times New Roman"/>
          <w:color w:val="000000" w:themeColor="text1"/>
          <w:sz w:val="24"/>
          <w:szCs w:val="24"/>
          <w:lang w:val="en-US"/>
        </w:rPr>
        <w:t xml:space="preserve"> </w:t>
      </w:r>
      <w:r w:rsidR="00884540" w:rsidRPr="00370BDD">
        <w:rPr>
          <w:rFonts w:ascii="Times New Roman" w:hAnsi="Times New Roman" w:cs="Times New Roman"/>
          <w:color w:val="000000" w:themeColor="text1"/>
          <w:sz w:val="24"/>
          <w:szCs w:val="24"/>
          <w:lang w:val="en-US"/>
        </w:rPr>
        <w:t>(a)</w:t>
      </w:r>
      <w:r w:rsidR="00011F86" w:rsidRPr="00370BDD">
        <w:rPr>
          <w:rFonts w:ascii="Times New Roman" w:hAnsi="Times New Roman" w:cs="Times New Roman"/>
          <w:color w:val="000000" w:themeColor="text1"/>
          <w:sz w:val="24"/>
          <w:szCs w:val="24"/>
          <w:lang w:val="en-US"/>
        </w:rPr>
        <w:t xml:space="preserve"> it ensures that the results and review are relevant for readers of the journal</w:t>
      </w:r>
      <w:r w:rsidR="00C15C76">
        <w:rPr>
          <w:rFonts w:ascii="Times New Roman" w:hAnsi="Times New Roman" w:cs="Times New Roman"/>
          <w:color w:val="000000" w:themeColor="text1"/>
          <w:sz w:val="24"/>
          <w:szCs w:val="24"/>
          <w:lang w:val="en-US"/>
        </w:rPr>
        <w:t>,</w:t>
      </w:r>
      <w:r w:rsidR="00011F86" w:rsidRPr="00370BDD">
        <w:rPr>
          <w:rFonts w:ascii="Times New Roman" w:hAnsi="Times New Roman" w:cs="Times New Roman"/>
          <w:color w:val="000000" w:themeColor="text1"/>
          <w:sz w:val="24"/>
          <w:szCs w:val="24"/>
          <w:lang w:val="en-US"/>
        </w:rPr>
        <w:t xml:space="preserve"> </w:t>
      </w:r>
      <w:r w:rsidR="00884540" w:rsidRPr="00370BDD">
        <w:rPr>
          <w:rFonts w:ascii="Times New Roman" w:hAnsi="Times New Roman" w:cs="Times New Roman"/>
          <w:color w:val="000000" w:themeColor="text1"/>
          <w:sz w:val="24"/>
          <w:szCs w:val="24"/>
          <w:lang w:val="en-US"/>
        </w:rPr>
        <w:t>(b)</w:t>
      </w:r>
      <w:r w:rsidR="00011F86" w:rsidRPr="00370BDD">
        <w:rPr>
          <w:rFonts w:ascii="Times New Roman" w:hAnsi="Times New Roman" w:cs="Times New Roman"/>
          <w:color w:val="000000" w:themeColor="text1"/>
          <w:sz w:val="24"/>
          <w:szCs w:val="24"/>
          <w:lang w:val="en-US"/>
        </w:rPr>
        <w:t xml:space="preserve"> it provides a clear boundary around what is considered</w:t>
      </w:r>
      <w:r w:rsidR="00C15C76">
        <w:rPr>
          <w:rFonts w:ascii="Times New Roman" w:hAnsi="Times New Roman" w:cs="Times New Roman"/>
          <w:color w:val="000000" w:themeColor="text1"/>
          <w:sz w:val="24"/>
          <w:szCs w:val="24"/>
          <w:lang w:val="en-US"/>
        </w:rPr>
        <w:t>,</w:t>
      </w:r>
      <w:r w:rsidR="00011F86" w:rsidRPr="00370BDD">
        <w:rPr>
          <w:rFonts w:ascii="Times New Roman" w:hAnsi="Times New Roman" w:cs="Times New Roman"/>
          <w:color w:val="000000" w:themeColor="text1"/>
          <w:sz w:val="24"/>
          <w:szCs w:val="24"/>
          <w:lang w:val="en-US"/>
        </w:rPr>
        <w:t xml:space="preserve"> </w:t>
      </w:r>
      <w:r w:rsidR="00B22284">
        <w:rPr>
          <w:rFonts w:ascii="Times New Roman" w:hAnsi="Times New Roman" w:cs="Times New Roman"/>
          <w:color w:val="000000" w:themeColor="text1"/>
          <w:sz w:val="24"/>
          <w:szCs w:val="24"/>
          <w:lang w:val="en-US"/>
        </w:rPr>
        <w:t xml:space="preserve">and (c) </w:t>
      </w:r>
      <w:r w:rsidR="00011F86" w:rsidRPr="00370BDD">
        <w:rPr>
          <w:rFonts w:ascii="Times New Roman" w:hAnsi="Times New Roman" w:cs="Times New Roman"/>
          <w:color w:val="000000" w:themeColor="text1"/>
          <w:sz w:val="24"/>
          <w:szCs w:val="24"/>
          <w:lang w:val="en-US"/>
        </w:rPr>
        <w:t>it facilitates reflection for readers interested in publishing in JVB as to how they might contribute to the future directions of the journal.</w:t>
      </w:r>
    </w:p>
    <w:p w14:paraId="76BD5E7A" w14:textId="07B787F4" w:rsidR="00011F86" w:rsidRPr="00370BDD" w:rsidRDefault="00011F86" w:rsidP="00884540">
      <w:pPr>
        <w:widowControl w:val="0"/>
        <w:spacing w:after="0" w:line="480" w:lineRule="auto"/>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ab/>
      </w:r>
      <w:r w:rsidR="00884540" w:rsidRPr="00370BDD">
        <w:rPr>
          <w:rFonts w:ascii="Times New Roman" w:hAnsi="Times New Roman" w:cs="Times New Roman"/>
          <w:color w:val="000000" w:themeColor="text1"/>
          <w:sz w:val="24"/>
          <w:szCs w:val="24"/>
          <w:lang w:val="en-US"/>
        </w:rPr>
        <w:t>W</w:t>
      </w:r>
      <w:r w:rsidRPr="00370BDD">
        <w:rPr>
          <w:rFonts w:ascii="Times New Roman" w:hAnsi="Times New Roman" w:cs="Times New Roman"/>
          <w:color w:val="000000" w:themeColor="text1"/>
          <w:sz w:val="24"/>
          <w:szCs w:val="24"/>
          <w:lang w:val="en-US"/>
        </w:rPr>
        <w:t xml:space="preserve">hile we provide a wealth of descriptive data about topics and articles associated with JVB, we are mindful of the naturalistic fallacy – i.e., “is does not imply ought”. Our review describes the foundations and topics of vocational behavior as they are, however, this does not necessarily imply how things “ought” to be in JVB. Thus, for example, in reporting things like trending topics, we do not mean to imply that scholars should delimit their research to “what’s hot” or trends in the literature. Rather, we aim to provide an empirically grounded foundation of “what is” from which scholars can derive their own beliefs about how best to contribute to the future direction of the journal going forward. The next section moves away from the more objective and descriptive approach above, to provide some selective opinions about where we believe the </w:t>
      </w:r>
      <w:r w:rsidR="00495FE3" w:rsidRPr="00370BDD">
        <w:rPr>
          <w:rFonts w:ascii="Times New Roman" w:hAnsi="Times New Roman" w:cs="Times New Roman"/>
          <w:color w:val="000000" w:themeColor="text1"/>
          <w:sz w:val="24"/>
          <w:szCs w:val="24"/>
          <w:lang w:val="en-US"/>
        </w:rPr>
        <w:t>literature could productively</w:t>
      </w:r>
      <w:r w:rsidRPr="00370BDD">
        <w:rPr>
          <w:rFonts w:ascii="Times New Roman" w:hAnsi="Times New Roman" w:cs="Times New Roman"/>
          <w:color w:val="000000" w:themeColor="text1"/>
          <w:sz w:val="24"/>
          <w:szCs w:val="24"/>
          <w:lang w:val="en-US"/>
        </w:rPr>
        <w:t xml:space="preserve"> go in the future. </w:t>
      </w:r>
    </w:p>
    <w:p w14:paraId="59DE5A37" w14:textId="5FADE211" w:rsidR="00011F86" w:rsidRPr="00196A9D" w:rsidRDefault="00F441FF" w:rsidP="00011F86">
      <w:pPr>
        <w:widowControl w:val="0"/>
        <w:spacing w:after="0" w:line="480" w:lineRule="auto"/>
        <w:rPr>
          <w:rFonts w:ascii="Times New Roman" w:hAnsi="Times New Roman" w:cs="Times New Roman"/>
          <w:i/>
          <w:color w:val="000000" w:themeColor="text1"/>
          <w:sz w:val="24"/>
          <w:szCs w:val="24"/>
          <w:lang w:val="en-US"/>
        </w:rPr>
      </w:pPr>
      <w:r w:rsidRPr="00196A9D">
        <w:rPr>
          <w:rFonts w:ascii="Times New Roman" w:hAnsi="Times New Roman" w:cs="Times New Roman"/>
          <w:i/>
          <w:color w:val="000000" w:themeColor="text1"/>
          <w:sz w:val="24"/>
          <w:szCs w:val="24"/>
          <w:lang w:val="en-US"/>
        </w:rPr>
        <w:t xml:space="preserve">4.2 </w:t>
      </w:r>
      <w:r w:rsidR="00011F86" w:rsidRPr="00196A9D">
        <w:rPr>
          <w:rFonts w:ascii="Times New Roman" w:hAnsi="Times New Roman" w:cs="Times New Roman"/>
          <w:i/>
          <w:color w:val="000000" w:themeColor="text1"/>
          <w:sz w:val="24"/>
          <w:szCs w:val="24"/>
          <w:lang w:val="en-US"/>
        </w:rPr>
        <w:t>Future Research</w:t>
      </w:r>
    </w:p>
    <w:p w14:paraId="4237DF66" w14:textId="554C2B39" w:rsidR="00011F86" w:rsidRPr="00370BDD" w:rsidRDefault="00011F86" w:rsidP="00011F86">
      <w:pPr>
        <w:widowControl w:val="0"/>
        <w:spacing w:after="0" w:line="480" w:lineRule="auto"/>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lang w:val="en-US"/>
        </w:rPr>
        <w:tab/>
        <w:t xml:space="preserve">In this section, we provide selective recommendations for future research associated with each of the major topic clusters revealed by the JVB Topic Map analysis. </w:t>
      </w:r>
    </w:p>
    <w:p w14:paraId="2CC68D81" w14:textId="7AD56395" w:rsidR="00F441FF" w:rsidRPr="00196A9D" w:rsidRDefault="00F441FF" w:rsidP="00884540">
      <w:pPr>
        <w:widowControl w:val="0"/>
        <w:spacing w:after="0" w:line="480" w:lineRule="auto"/>
        <w:rPr>
          <w:rFonts w:ascii="Times New Roman" w:hAnsi="Times New Roman" w:cs="Times New Roman"/>
          <w:i/>
          <w:color w:val="000000" w:themeColor="text1"/>
          <w:sz w:val="24"/>
          <w:szCs w:val="24"/>
          <w:lang w:val="en-US"/>
        </w:rPr>
      </w:pPr>
      <w:r w:rsidRPr="00196A9D">
        <w:rPr>
          <w:rFonts w:ascii="Times New Roman" w:hAnsi="Times New Roman" w:cs="Times New Roman"/>
          <w:i/>
          <w:color w:val="000000" w:themeColor="text1"/>
          <w:sz w:val="24"/>
          <w:szCs w:val="24"/>
          <w:lang w:val="en-US"/>
        </w:rPr>
        <w:t xml:space="preserve">4.2.1. </w:t>
      </w:r>
      <w:r w:rsidR="00011F86" w:rsidRPr="00196A9D">
        <w:rPr>
          <w:rFonts w:ascii="Times New Roman" w:hAnsi="Times New Roman" w:cs="Times New Roman"/>
          <w:i/>
          <w:color w:val="000000" w:themeColor="text1"/>
          <w:sz w:val="24"/>
          <w:szCs w:val="24"/>
          <w:lang w:val="en-US"/>
        </w:rPr>
        <w:t xml:space="preserve">Future </w:t>
      </w:r>
      <w:r>
        <w:rPr>
          <w:rFonts w:ascii="Times New Roman" w:hAnsi="Times New Roman" w:cs="Times New Roman"/>
          <w:i/>
          <w:color w:val="000000" w:themeColor="text1"/>
          <w:sz w:val="24"/>
          <w:szCs w:val="24"/>
          <w:lang w:val="en-US"/>
        </w:rPr>
        <w:t>d</w:t>
      </w:r>
      <w:r w:rsidR="00011F86" w:rsidRPr="00196A9D">
        <w:rPr>
          <w:rFonts w:ascii="Times New Roman" w:hAnsi="Times New Roman" w:cs="Times New Roman"/>
          <w:i/>
          <w:color w:val="000000" w:themeColor="text1"/>
          <w:sz w:val="24"/>
          <w:szCs w:val="24"/>
          <w:lang w:val="en-US"/>
        </w:rPr>
        <w:t xml:space="preserve">irections for </w:t>
      </w:r>
      <w:r>
        <w:rPr>
          <w:rFonts w:ascii="Times New Roman" w:hAnsi="Times New Roman" w:cs="Times New Roman"/>
          <w:i/>
          <w:color w:val="000000" w:themeColor="text1"/>
          <w:sz w:val="24"/>
          <w:szCs w:val="24"/>
          <w:lang w:val="en-US"/>
        </w:rPr>
        <w:t>w</w:t>
      </w:r>
      <w:r w:rsidR="00011F86" w:rsidRPr="00196A9D">
        <w:rPr>
          <w:rFonts w:ascii="Times New Roman" w:hAnsi="Times New Roman" w:cs="Times New Roman"/>
          <w:i/>
          <w:color w:val="000000" w:themeColor="text1"/>
          <w:sz w:val="24"/>
          <w:szCs w:val="24"/>
          <w:lang w:val="en-US"/>
        </w:rPr>
        <w:t xml:space="preserve">orker </w:t>
      </w:r>
      <w:r>
        <w:rPr>
          <w:rFonts w:ascii="Times New Roman" w:hAnsi="Times New Roman" w:cs="Times New Roman"/>
          <w:i/>
          <w:color w:val="000000" w:themeColor="text1"/>
          <w:sz w:val="24"/>
          <w:szCs w:val="24"/>
          <w:lang w:val="en-US"/>
        </w:rPr>
        <w:t>w</w:t>
      </w:r>
      <w:r w:rsidR="00C558BD" w:rsidRPr="00196A9D">
        <w:rPr>
          <w:rFonts w:ascii="Times New Roman" w:hAnsi="Times New Roman" w:cs="Times New Roman"/>
          <w:i/>
          <w:color w:val="000000" w:themeColor="text1"/>
          <w:sz w:val="24"/>
          <w:szCs w:val="24"/>
          <w:lang w:val="en-US"/>
        </w:rPr>
        <w:t>ell-</w:t>
      </w:r>
      <w:r>
        <w:rPr>
          <w:rFonts w:ascii="Times New Roman" w:hAnsi="Times New Roman" w:cs="Times New Roman"/>
          <w:i/>
          <w:color w:val="000000" w:themeColor="text1"/>
          <w:sz w:val="24"/>
          <w:szCs w:val="24"/>
          <w:lang w:val="en-US"/>
        </w:rPr>
        <w:t>b</w:t>
      </w:r>
      <w:r w:rsidR="00C558BD" w:rsidRPr="00196A9D">
        <w:rPr>
          <w:rFonts w:ascii="Times New Roman" w:hAnsi="Times New Roman" w:cs="Times New Roman"/>
          <w:i/>
          <w:color w:val="000000" w:themeColor="text1"/>
          <w:sz w:val="24"/>
          <w:szCs w:val="24"/>
          <w:lang w:val="en-US"/>
        </w:rPr>
        <w:t>eing</w:t>
      </w:r>
      <w:r w:rsidR="00011F86" w:rsidRPr="00196A9D">
        <w:rPr>
          <w:rFonts w:ascii="Times New Roman" w:hAnsi="Times New Roman" w:cs="Times New Roman"/>
          <w:i/>
          <w:color w:val="000000" w:themeColor="text1"/>
          <w:sz w:val="24"/>
          <w:szCs w:val="24"/>
          <w:lang w:val="en-US"/>
        </w:rPr>
        <w:t xml:space="preserve"> research </w:t>
      </w:r>
    </w:p>
    <w:p w14:paraId="748229B6" w14:textId="17D526CE" w:rsidR="00011F86" w:rsidRPr="00370BDD" w:rsidRDefault="00011F86" w:rsidP="00B675D1">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lang w:val="en-US"/>
        </w:rPr>
        <w:t xml:space="preserve">As noted, there is a substantial literature linking employee personality to worker satisfaction and career success. In our view, </w:t>
      </w:r>
      <w:r w:rsidRPr="00370BDD">
        <w:rPr>
          <w:rFonts w:ascii="Times New Roman" w:hAnsi="Times New Roman" w:cs="Times New Roman"/>
          <w:color w:val="000000" w:themeColor="text1"/>
          <w:sz w:val="24"/>
          <w:szCs w:val="24"/>
        </w:rPr>
        <w:t xml:space="preserve">one of the most </w:t>
      </w:r>
      <w:r w:rsidR="00884540" w:rsidRPr="00370BDD">
        <w:rPr>
          <w:rFonts w:ascii="Times New Roman" w:hAnsi="Times New Roman" w:cs="Times New Roman"/>
          <w:color w:val="000000" w:themeColor="text1"/>
          <w:sz w:val="24"/>
          <w:szCs w:val="24"/>
        </w:rPr>
        <w:t xml:space="preserve">intriguing </w:t>
      </w:r>
      <w:r w:rsidRPr="00370BDD">
        <w:rPr>
          <w:rFonts w:ascii="Times New Roman" w:hAnsi="Times New Roman" w:cs="Times New Roman"/>
          <w:color w:val="000000" w:themeColor="text1"/>
          <w:sz w:val="24"/>
          <w:szCs w:val="24"/>
        </w:rPr>
        <w:t xml:space="preserve">finding in these articles is that conscientiousness appears to be unrelated (or even negatively) related to promotions and career success </w:t>
      </w:r>
      <w:r w:rsidRPr="00370BDD">
        <w:rPr>
          <w:rFonts w:ascii="Times New Roman" w:hAnsi="Times New Roman" w:cs="Times New Roman"/>
          <w:color w:val="000000" w:themeColor="text1"/>
          <w:sz w:val="24"/>
          <w:szCs w:val="24"/>
        </w:rPr>
        <w:fldChar w:fldCharType="begin"/>
      </w:r>
      <w:r w:rsidR="00240FCA" w:rsidRPr="00370BDD">
        <w:rPr>
          <w:rFonts w:ascii="Times New Roman" w:hAnsi="Times New Roman" w:cs="Times New Roman"/>
          <w:color w:val="000000" w:themeColor="text1"/>
          <w:sz w:val="24"/>
          <w:szCs w:val="24"/>
        </w:rPr>
        <w:instrText xml:space="preserve"> ADDIN ZOTERO_ITEM CSL_CITATION {"citationID":"VASU4InT","properties":{"formattedCitation":"(Seibert &amp; Kraimer, 2001; Wu et al., 2008)","plainCitation":"(Seibert &amp; Kraimer, 2001; Wu et al., 2008)"},"citationItems":[{"id":7908,"uris":["http://zotero.org/users/1095756/items/HQSWUJG8"],"uri":["http://zotero.org/users/1095756/items/HQSWUJG8"],"itemData":{"id":7908,"type":"article-journal","title":"The five-factor model of personality and career success","container-title":"Journal of Vocational Behavior","page":"1-21","volume":"58","issue":"1","source":"ScienceDirect","abstract":"This study examined the relationship between the “Big Five” personality dimensions (neuroticism, conscientiousness, extraversion, agreeableness, and openness) and career success by surveying a sample of 496 (318 male and 178 female) employees in a diverse set of occupations and organizations. Hierarchical regression analyses were used to examine the incremental variance contributed by the five personality traits after controlling for several career-related variables. Results showed that, as expected, extraversion was related positively to salary level, promotions, and career satisfaction and that neuroticism was related negatively to career satisfaction. Agreeableness was related negatively only to career satisfaction and openness was related negatively to salary level. Examination of moderators revealed that there was a significant negative relationship between agreeableness and salary among individuals in people-oriented occupations but no relationship for those in occupations not involving a strong “people” component.","DOI":"10.1006/jvbe.2000.1757","ISSN":"0001-8791","journalAbbreviation":"Journal of Vocational Behavior","author":[{"family":"Seibert","given":"S. E."},{"family":"Kraimer","given":"Maria L."}],"issued":{"date-parts":[["2001",2,1]]}}},{"id":7897,"uris":["http://zotero.org/users/1095756/items/TNQTM253"],"uri":["http://zotero.org/users/1095756/items/TNQTM253"],"itemData":{"id":7897,"type":"article-journal","title":"The role of personality in relationship closeness, developer assistance, and career success","container-title":"Journal of Vocational Behavior","page":"440-448","volume":"73","issue":"3","source":"ScienceDirect","abstract":"We investigate the role of relationship closeness, which is adapted from social network theory, in developmental relationships using a sample of 278 full-time working individuals. We theorize that personality, operationalized with the Five Factor Model, is associated with relationship closeness which is positively related to developer assistance received, which in turn is linked to objective and subjective measures of career success. In general, results supported our hypothesized model, although personality had direct effects on career success beyond the indirect effects through relationship closeness and developer assistance. The theoretical and practical implications are discussed.","DOI":"10.1016/j.jvb.2008.08.005","ISSN":"0001-8791","journalAbbreviation":"Journal of Vocational Behavior","author":[{"family":"Wu","given":"Pei-Chuan"},{"family":"Foo","given":"Maw-Der"},{"family":"Turban","given":"Daniel B."}],"issued":{"date-parts":[["2008",12,1]]}}}],"schema":"https://github.com/citation-style-language/schema/raw/master/csl-citation.json"}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(Seibert &amp; Kraimer, 2001; Wu et al., 2008)</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rPr>
        <w:t xml:space="preserve">. This is startling given that contentiousness is the best Big Five personality predictor of job performance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{"citationID":"uk1mlj0ch","properties":{"formattedCitation":"(Barrick &amp; Mount, 2000)","plainCitation":"(Barrick &amp; Mount, 2000)"},"citationItems":[{"id":7903,"uris":["http://zotero.org/users/1095756/items/TBKVAWK7"],"uri":["http://zotero.org/users/1095756/items/TBKVAWK7"],"itemData":{"id":7903,"type":"chapter","title":"Select on conscientiousness and emotional stability","container-title":"Handbook of principles of organizational behavior","publisher":"John Wiley &amp; Sons","publisher-place":"West Sussex, England","page":"19-40","edition":"2nd","event-place":"West Sussex, England","author":[{"family":"Barrick","given":"M. R."},{"family":"Mount","given":"M. K."}],"editor":[{"family":"Locke","given":"E. A."}],"issued":{"date-parts":[["2000"]]}}}],"schema":"https://github.com/citation-style-language/schema/raw/master/csl-citation.json"}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(Barrick &amp; Mount, 2000)</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rPr>
        <w:t xml:space="preserve">, and is a positive predictor of leadership effectiveness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{"citationID":"jqonhkn11","properties":{"formattedCitation":"(Judge, Bono, Ilies, &amp; Gerhardt, 2002)","plainCitation":"(Judge, Bono, Ilies, &amp; Gerhardt, 2002)"},"citationItems":[{"id":150,"uris":["http://zotero.org/users/1095756/items/52THSU62"],"uri":["http://zotero.org/users/1095756/items/52THSU62"],"itemData":{"id":150,"type":"article-journal","title":"Personality and leadership: A qualitative and quantitative review","container-title":"Journal of Applied Psychology","page":"765-780","volume":"87","issue":"4","abstract":"This article provides a qualitative review of the trait perspective in leadership research, followed by a meta-analysis. The authors used the 5-factor model as an organizing framework and meta-analyzed 222 correlations from 73 samples. Overall, the correlations with leadership were Neuroticism=-.24, Extraversion=.31, Openness to Experience=.24, Agreeableness=.08, and Conscientiousness=.28. Results indicated that the relations of Neuroticism, Extraversion, Openness to Experience, and Conscientiousness with leadership generalized in that more than 90% of the individual correlations were greater than 0. Extraversion was the most consistent correlate of leadership across study settings and leadership criteria (leader emergence and leadership effectiveness). Overall, the 5-factor model had a multiple correlation of .48 with leadership, indicating strong support for the leader trait perspective when traits are organized according to the 5-factor model.","DOI":"10.1037/0021-9010.87.4.765","author":[{"family":"Judge","given":"T. A."},{"family":"Bono","given":"J. E."},{"family":"Ilies","given":"R."},{"family":"Gerhardt","given":"M. W."}],"issued":{"date-parts":[["2002"]]}}}],"schema":"https://github.com/citation-style-language/schema/raw/master/csl-citation.json"}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(Judge, Bono, Ilies, &amp; Gerhardt, 2002)</w:t>
      </w:r>
      <w:r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rPr>
        <w:t xml:space="preserve">. This suggests that </w:t>
      </w:r>
      <w:r w:rsidRPr="00370BDD">
        <w:rPr>
          <w:rFonts w:ascii="Times New Roman" w:hAnsi="Times New Roman" w:cs="Times New Roman"/>
          <w:i/>
          <w:color w:val="000000" w:themeColor="text1"/>
          <w:sz w:val="24"/>
          <w:szCs w:val="24"/>
        </w:rPr>
        <w:t>despite</w:t>
      </w:r>
      <w:r w:rsidRPr="00370BDD">
        <w:rPr>
          <w:rFonts w:ascii="Times New Roman" w:hAnsi="Times New Roman" w:cs="Times New Roman"/>
          <w:color w:val="000000" w:themeColor="text1"/>
          <w:sz w:val="24"/>
          <w:szCs w:val="24"/>
        </w:rPr>
        <w:t xml:space="preserve"> higher performance than their peers and greater likelihood of success in leadership roles, it is common for conscientious employees to not be promoted. </w:t>
      </w:r>
      <w:r w:rsidR="00884540" w:rsidRPr="00370BDD">
        <w:rPr>
          <w:rFonts w:ascii="Times New Roman" w:hAnsi="Times New Roman" w:cs="Times New Roman"/>
          <w:color w:val="000000" w:themeColor="text1"/>
          <w:sz w:val="24"/>
          <w:szCs w:val="24"/>
        </w:rPr>
        <w:t xml:space="preserve">One </w:t>
      </w:r>
      <w:r w:rsidR="00310811">
        <w:rPr>
          <w:rFonts w:ascii="Times New Roman" w:hAnsi="Times New Roman" w:cs="Times New Roman"/>
          <w:color w:val="000000" w:themeColor="text1"/>
          <w:sz w:val="24"/>
          <w:szCs w:val="24"/>
        </w:rPr>
        <w:t>plausible</w:t>
      </w:r>
      <w:r w:rsidR="00884540" w:rsidRPr="00370BDD">
        <w:rPr>
          <w:rFonts w:ascii="Times New Roman" w:hAnsi="Times New Roman" w:cs="Times New Roman"/>
          <w:color w:val="000000" w:themeColor="text1"/>
          <w:sz w:val="24"/>
          <w:szCs w:val="24"/>
        </w:rPr>
        <w:t xml:space="preserve"> explanation for this finding </w:t>
      </w:r>
      <w:r w:rsidR="00B22284">
        <w:rPr>
          <w:rFonts w:ascii="Times New Roman" w:hAnsi="Times New Roman" w:cs="Times New Roman"/>
          <w:color w:val="000000" w:themeColor="text1"/>
          <w:sz w:val="24"/>
          <w:szCs w:val="24"/>
        </w:rPr>
        <w:t xml:space="preserve">is that conscientious employees </w:t>
      </w:r>
      <w:r w:rsidR="00DD2B51">
        <w:rPr>
          <w:rFonts w:ascii="Times New Roman" w:hAnsi="Times New Roman" w:cs="Times New Roman"/>
          <w:color w:val="000000" w:themeColor="text1"/>
          <w:sz w:val="24"/>
          <w:szCs w:val="24"/>
        </w:rPr>
        <w:t xml:space="preserve">have poorer instrumental networks with peers and higher-ups </w:t>
      </w:r>
      <w:r w:rsidR="00DD2B51">
        <w:rPr>
          <w:rFonts w:ascii="Times New Roman" w:hAnsi="Times New Roman" w:cs="Times New Roman"/>
          <w:color w:val="000000" w:themeColor="text1"/>
          <w:sz w:val="24"/>
          <w:szCs w:val="24"/>
        </w:rPr>
        <w:fldChar w:fldCharType="begin"/>
      </w:r>
      <w:r w:rsidR="00310811">
        <w:rPr>
          <w:rFonts w:ascii="Times New Roman" w:hAnsi="Times New Roman" w:cs="Times New Roman"/>
          <w:color w:val="000000" w:themeColor="text1"/>
          <w:sz w:val="24"/>
          <w:szCs w:val="24"/>
        </w:rPr>
        <w:instrText xml:space="preserve"> ADDIN ZOTERO_ITEM CSL_CITATION {"citationID":"121ts3rajh","properties":{"formattedCitation":"(Bozionelos, 2003)","plainCitation":"(Bozionelos, 2003)"},"citationItems":[{"id":8236,"uris":["http://zotero.org/users/1095756/items/UEW5IFP2"],"uri":["http://zotero.org/users/1095756/items/UEW5IFP2"],"itemData":{"id":8236,"type":"article-journal","title":"Intra-organizational network resources: Relation to career success and personality","container-title":"International Journal of Organizational Analysis","page":"41-66","volume":"11","issue":"1","source":"APA PsycNET","abstract":"The study investigated the relationship of career instrumental and expressive intra-organizational network resources with extrinsic and intrinsic career success and with the Big-Five of personality in a sample of 264 white-collar workers. Total network resources were associated with extrinsic and intrinsic career success above the contribution of human capital, demographics and mentoring received. And instrumental network resources contributed more strongly than expressive network resources to extrinsic career success. Furthermore, instrumental network resources emerged as important for intrinsic evaluations of hierarchical and interpersonal career success while expressive network resources emerged as important for intrinsic evaluations of job and interpersonal career success. There was limited support for the influence of personality on the accumulation of network resources. As hypothesized, conscientiousness was negatively associated with instrumental network resources; however, extraversion, openness and agreeableness failed to make significant contributions to network resources over and above the contribution of human capital and demographics. The implications of the findings for individual career tactics and for organizational practices are discussed. (PsycINFO Database Record (c) 2017 APA, all rights reserved)","DOI":"10.1108/eb028962","ISSN":"1055-3185(Print)","shortTitle":"Intra-organizational network resources","author":[{"family":"Bozionelos","given":"Nikos"}],"issued":{"date-parts":[["2003"]]}}}],"schema":"https://github.com/citation-style-language/schema/raw/master/csl-citation.json"} </w:instrText>
      </w:r>
      <w:r w:rsidR="00DD2B51">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(Bozionelos, 2003)</w:t>
      </w:r>
      <w:r w:rsidR="00DD2B51">
        <w:rPr>
          <w:rFonts w:ascii="Times New Roman" w:hAnsi="Times New Roman" w:cs="Times New Roman"/>
          <w:color w:val="000000" w:themeColor="text1"/>
          <w:sz w:val="24"/>
          <w:szCs w:val="24"/>
        </w:rPr>
        <w:fldChar w:fldCharType="end"/>
      </w:r>
      <w:r w:rsidR="00DD2B51">
        <w:rPr>
          <w:rFonts w:ascii="Times New Roman" w:hAnsi="Times New Roman" w:cs="Times New Roman"/>
          <w:color w:val="000000" w:themeColor="text1"/>
          <w:sz w:val="24"/>
          <w:szCs w:val="24"/>
        </w:rPr>
        <w:t>, perhaps because they</w:t>
      </w:r>
      <w:r w:rsidR="00310811">
        <w:rPr>
          <w:rFonts w:ascii="Times New Roman" w:hAnsi="Times New Roman" w:cs="Times New Roman"/>
          <w:color w:val="000000" w:themeColor="text1"/>
          <w:sz w:val="24"/>
          <w:szCs w:val="24"/>
        </w:rPr>
        <w:t xml:space="preserve"> are</w:t>
      </w:r>
      <w:r w:rsidR="00DD2B51">
        <w:rPr>
          <w:rFonts w:ascii="Times New Roman" w:hAnsi="Times New Roman" w:cs="Times New Roman"/>
          <w:color w:val="000000" w:themeColor="text1"/>
          <w:sz w:val="24"/>
          <w:szCs w:val="24"/>
        </w:rPr>
        <w:t xml:space="preserve"> </w:t>
      </w:r>
      <w:r w:rsidR="00A1208D">
        <w:rPr>
          <w:rFonts w:ascii="Times New Roman" w:hAnsi="Times New Roman" w:cs="Times New Roman"/>
          <w:color w:val="000000" w:themeColor="text1"/>
          <w:sz w:val="24"/>
          <w:szCs w:val="24"/>
        </w:rPr>
        <w:t xml:space="preserve">too </w:t>
      </w:r>
      <w:r w:rsidR="00DD2B51">
        <w:rPr>
          <w:rFonts w:ascii="Times New Roman" w:hAnsi="Times New Roman" w:cs="Times New Roman"/>
          <w:color w:val="000000" w:themeColor="text1"/>
          <w:sz w:val="24"/>
          <w:szCs w:val="24"/>
        </w:rPr>
        <w:t>busy “in the weeds”</w:t>
      </w:r>
      <w:r w:rsidR="003B1F56">
        <w:rPr>
          <w:rFonts w:ascii="Times New Roman" w:hAnsi="Times New Roman" w:cs="Times New Roman"/>
          <w:color w:val="000000" w:themeColor="text1"/>
          <w:sz w:val="24"/>
          <w:szCs w:val="24"/>
        </w:rPr>
        <w:t xml:space="preserve"> </w:t>
      </w:r>
      <w:r w:rsidR="00EC7D59">
        <w:rPr>
          <w:rFonts w:ascii="Times New Roman" w:hAnsi="Times New Roman" w:cs="Times New Roman"/>
          <w:color w:val="000000" w:themeColor="text1"/>
          <w:sz w:val="24"/>
          <w:szCs w:val="24"/>
        </w:rPr>
        <w:t xml:space="preserve">working on </w:t>
      </w:r>
      <w:r w:rsidR="00070F54">
        <w:rPr>
          <w:rFonts w:ascii="Times New Roman" w:hAnsi="Times New Roman" w:cs="Times New Roman"/>
          <w:color w:val="000000" w:themeColor="text1"/>
          <w:sz w:val="24"/>
          <w:szCs w:val="24"/>
        </w:rPr>
        <w:t>low-</w:t>
      </w:r>
      <w:r w:rsidR="005A4588">
        <w:rPr>
          <w:rFonts w:ascii="Times New Roman" w:hAnsi="Times New Roman" w:cs="Times New Roman"/>
          <w:color w:val="000000" w:themeColor="text1"/>
          <w:sz w:val="24"/>
          <w:szCs w:val="24"/>
        </w:rPr>
        <w:t>profile</w:t>
      </w:r>
      <w:r w:rsidR="00070F54">
        <w:rPr>
          <w:rFonts w:ascii="Times New Roman" w:hAnsi="Times New Roman" w:cs="Times New Roman"/>
          <w:color w:val="000000" w:themeColor="text1"/>
          <w:sz w:val="24"/>
          <w:szCs w:val="24"/>
        </w:rPr>
        <w:t xml:space="preserve"> </w:t>
      </w:r>
      <w:r w:rsidR="00EC7D59">
        <w:rPr>
          <w:rFonts w:ascii="Times New Roman" w:hAnsi="Times New Roman" w:cs="Times New Roman"/>
          <w:color w:val="000000" w:themeColor="text1"/>
          <w:sz w:val="24"/>
          <w:szCs w:val="24"/>
        </w:rPr>
        <w:t xml:space="preserve">tasks </w:t>
      </w:r>
      <w:r w:rsidR="003B1F56">
        <w:rPr>
          <w:rFonts w:ascii="Times New Roman" w:hAnsi="Times New Roman" w:cs="Times New Roman"/>
          <w:color w:val="000000" w:themeColor="text1"/>
          <w:sz w:val="24"/>
          <w:szCs w:val="24"/>
        </w:rPr>
        <w:fldChar w:fldCharType="begin"/>
      </w:r>
      <w:r w:rsidR="00A1208D">
        <w:rPr>
          <w:rFonts w:ascii="Times New Roman" w:hAnsi="Times New Roman" w:cs="Times New Roman"/>
          <w:color w:val="000000" w:themeColor="text1"/>
          <w:sz w:val="24"/>
          <w:szCs w:val="24"/>
        </w:rPr>
        <w:instrText xml:space="preserve"> ADDIN ZOTERO_ITEM CSL_CITATION {"citationID":"24dvu0roqn","properties":{"formattedCitation":"(Kaiser &amp; Overfield, 2011)","plainCitation":"(Kaiser &amp; Overfield, 2011)"},"citationItems":[{"id":8238,"uris":["http://zotero.org/users/1095756/items/DXEC6XVN"],"uri":["http://zotero.org/users/1095756/items/DXEC6XVN"],"itemData":{"id":8238,"type":"article-journal","title":"Strengths, strengths overused, and lopsided leadership","container-title":"Consulting Psychology Journal: Practice and Research","page":"89-109","volume":"63","issue":"2","source":"APA PsycNET","abstract":"Riding the growth of positive psychology, strengths-based development has become a popular approach to helping managers become better leaders. This school of thought advises managers to maximize their natural talents rather than try to correct weaknesses. This article takes issue with this advice and considers how it can, ironically, lead managers to turn their strengths into weaknesses through overuse as well as cause them to neglect shortcomings that can degrade the performance of employees, teams, and organizations. Hypotheses are developed about the relationship between specific personal strengths and leadership behaviors as well as the joint tendencies to overdo behaviors related to one's strengths while underdoing opposing but complementary behaviors. Strong support was found for the tendency of managers to do too much of the behaviors related to their strengths and more modest support was found for the tendency of managers to do too little of opposing but complementary behaviors. The implications of these findings are discussed in terms of future research needs and how to apply the strengths approach in a way that minimizes downside risk in developmental applications. (PsycINFO Database Record (c) 2016 APA, all rights reserved)","DOI":"10.1037/a0024470","ISSN":"1939-0149(Electronic),1065-9293(Print)","author":[{"family":"Kaiser","given":"Robert B."},{"family":"Overfield","given":"Darren V."}],"issued":{"date-parts":[["2011"]]}}}],"schema":"https://github.com/citation-style-language/schema/raw/master/csl-citation.json"} </w:instrText>
      </w:r>
      <w:r w:rsidR="003B1F56">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(Kaiser &amp; Overfield, 2011)</w:t>
      </w:r>
      <w:r w:rsidR="003B1F56">
        <w:rPr>
          <w:rFonts w:ascii="Times New Roman" w:hAnsi="Times New Roman" w:cs="Times New Roman"/>
          <w:color w:val="000000" w:themeColor="text1"/>
          <w:sz w:val="24"/>
          <w:szCs w:val="24"/>
        </w:rPr>
        <w:fldChar w:fldCharType="end"/>
      </w:r>
      <w:r w:rsidR="00DD2B51">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 xml:space="preserve">Given the </w:t>
      </w:r>
      <w:r w:rsidR="00A1208D">
        <w:rPr>
          <w:rFonts w:ascii="Times New Roman" w:hAnsi="Times New Roman" w:cs="Times New Roman"/>
          <w:color w:val="000000" w:themeColor="text1"/>
          <w:sz w:val="24"/>
          <w:szCs w:val="24"/>
        </w:rPr>
        <w:t>possible</w:t>
      </w:r>
      <w:r w:rsidR="00A1208D" w:rsidRPr="00370BDD">
        <w:rPr>
          <w:rFonts w:ascii="Times New Roman" w:hAnsi="Times New Roman" w:cs="Times New Roman"/>
          <w:color w:val="000000" w:themeColor="text1"/>
          <w:sz w:val="24"/>
          <w:szCs w:val="24"/>
        </w:rPr>
        <w:t xml:space="preserve"> </w:t>
      </w:r>
      <w:r w:rsidRPr="00370BDD">
        <w:rPr>
          <w:rFonts w:ascii="Times New Roman" w:hAnsi="Times New Roman" w:cs="Times New Roman"/>
          <w:color w:val="000000" w:themeColor="text1"/>
          <w:sz w:val="24"/>
          <w:szCs w:val="24"/>
        </w:rPr>
        <w:t xml:space="preserve">lost value to individuals and firms, we believe that this finding warrants greater attention and future research. </w:t>
      </w:r>
    </w:p>
    <w:p w14:paraId="40872D45" w14:textId="62DBA260" w:rsidR="00011F86" w:rsidRPr="00370BDD" w:rsidRDefault="00011F86" w:rsidP="00011F86">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In our view, another major opportunity for future research would be to learn more about the common career mistakes that people make. We could not find a single JVB article on career mistakes, career errors, or career regrets in the 23-year sample. A few articles exist on these themes outside of JVB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{"citationID":"rwgyvxbw","properties":{"formattedCitation":"(e.g., Baruch &amp; Vardi, 2016; Blenkinsopp &amp; Zdunczyk, 2005; Sullivan, Forret, &amp; Mainiero, 2007)","plainCitation":"(e.g., Baruch &amp; Vardi, 2016; Blenkinsopp &amp; Zdunczyk, 2005; Sullivan, Forret, &amp; Mainiero, 2007)"},"citationItems":[{"id":8176,"uris":["http://zotero.org/users/1095756/items/4TWI9NEB"],"uri":["http://zotero.org/users/1095756/items/4TWI9NEB"],"itemData":{"id":8176,"type":"article-journal","title":"A fresh look at the dark side of contemporary careers: Toward a realistic discourse","container-title":"British Journal of Management","page":"355-372","volume":"27","issue":"2","source":"Wiley Online Library","abstract":"In this paper we propose that careers be considered as both offering promise and the source of potential disillusionment. While the changing nature of careers and of career management requires a comprehensive perspective to highlight the characteristics and nature of careers in their entirety, most published work predominantly addresses the positive aspects of careers, leaving their darker dynamics almost untouched. We argue that while career scholars tend to clothe such concerns in euphemistic terms, contemporary career experiences may often be quite dark and include a number of undesired consequences. By linking selected career constructs and notions of organizational dark sides, we aim to advance a more balanced framework, offering a career perspective that consists of opportunities versus threats, truth versus untruth and positive versus negative aspects, all of which are inevitably embedded in careers. Thus, we call for career conceptualization and research to be less normatively biased and prescriptive and to be more grounded in reality.","DOI":"10.1111/1467-8551.12107","ISSN":"1467-8551","shortTitle":"A Fresh Look at the Dark Side of Contemporary Careers","journalAbbreviation":"Brit J Manage","language":"en","author":[{"family":"Baruch","given":"Y."},{"family":"Vardi","given":"Yoav"}],"issued":{"date-parts":[["2016",4,1]]}},"prefix":"e.g., "},{"id":8143,"uris":["http://zotero.org/users/1095756/items/MJHHQD2R"],"uri":["http://zotero.org/users/1095756/items/MJHHQD2R"],"itemData":{"id":8143,"type":"article-journal","title":"Making sense of mistakes in managerial careers","container-title":"Career Development International","page":"359-374","volume":"10","issue":"5","source":"emeraldinsight.com (Atypon)","DOI":"10.1108/13620430510615292","ISSN":"1362-0436","journalAbbreviation":"Career Dev Int","author":[{"family":"Blenkinsopp","given":"John"},{"family":"Zdunczyk","given":"Kasia"}],"issued":{"date-parts":[["2005",8,1]]}}},{"id":8146,"uris":["http://zotero.org/users/1095756/items/P3GRBBH5"],"uri":["http://zotero.org/users/1095756/items/P3GRBBH5"],"itemData":{"id":8146,"type":"article-journal","title":"No regrets? An investigation of the relationship between being laid off and experiencing career regrets","container-title":"Journal of Managerial Psychology","page":"787-804","volume":"22","issue":"8","source":"emeraldinsight.com (Atypon)","DOI":"10.1108/02683940710837723","ISSN":"0268-3946","shortTitle":"No regrets?","journalAbbreviation":"Journal of Managerial Psych","author":[{"family":"Sullivan","given":"Sherry E."},{"family":"Forret","given":"Monica L."},{"family":"Mainiero","given":"Lisa A."}],"issued":{"date-parts":[["2007",11,13]]}}}],"schema":"https://github.com/citation-style-language/schema/raw/master/csl-citation.json"}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Baruch &amp; Vardi, 2016; Blenkinsopp &amp; Zdunczyk, 2005; Sullivan, Forret, &amp; Mainiero, 2007)</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and provide some interesting suggestive findings. For example, Sullivan and colleagues’ study of professionals finds that: </w:t>
      </w:r>
    </w:p>
    <w:p w14:paraId="1CE0772D" w14:textId="22D312B7" w:rsidR="00011F86" w:rsidRPr="00370BDD" w:rsidRDefault="00011F86" w:rsidP="00011F86">
      <w:pPr>
        <w:widowControl w:val="0"/>
        <w:spacing w:after="0" w:line="480" w:lineRule="auto"/>
        <w:ind w:left="720" w:right="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“the number of hours worked produced more regrets in the oldest age category (55 and older), suggesting that when individuals review their work histories later in life, they may realize that working long hours does not necessarily lead to advancement and may come to understand the family and personal experiences that were sacrificed due to their work schedules”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{"citationID":"186421i6p7","properties":{"formattedCitation":"(2007, p. 295)","plainCitation":"(2007, p. 295)"},"citationItems":[{"id":8146,"uris":["http://zotero.org/users/1095756/items/P3GRBBH5"],"uri":["http://zotero.org/users/1095756/items/P3GRBBH5"],"itemData":{"id":8146,"type":"article-journal","title":"No regrets? An investigation of the relationship between being laid off and experiencing career regrets","container-title":"Journal of Managerial Psychology","page":"787-804","volume":"22","issue":"8","source":"emeraldinsight.com (Atypon)","DOI":"10.1108/02683940710837723","ISSN":"0268-3946","shortTitle":"No regrets?","journalAbbreviation":"Journal of Managerial Psych","author":[{"family":"Sullivan","given":"Sherry E."},{"family":"Forret","given":"Monica L."},{"family":"Mainiero","given":"Lisa A."}],"issued":{"date-parts":[["2007",11,13]]}},"locator":"295","suppress-author":true}],"schema":"https://github.com/citation-style-language/schema/raw/master/csl-citation.json"}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(2007, p. 295)</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6A48BB48" w14:textId="083983FB" w:rsidR="00011F86" w:rsidRPr="00370BDD" w:rsidRDefault="00011F86" w:rsidP="00011F86">
      <w:pPr>
        <w:widowControl w:val="0"/>
        <w:spacing w:after="0" w:line="480" w:lineRule="auto"/>
        <w:rPr>
          <w:rFonts w:ascii="Times New Roman" w:hAnsi="Times New Roman" w:cs="Times New Roman"/>
          <w:color w:val="000000" w:themeColor="text1"/>
          <w:sz w:val="24"/>
          <w:szCs w:val="24"/>
          <w:lang w:val="en-US"/>
        </w:rPr>
      </w:pPr>
      <w:r w:rsidRPr="00370BDD">
        <w:rPr>
          <w:rFonts w:ascii="Times New Roman" w:hAnsi="Times New Roman" w:cs="Times New Roman"/>
          <w:color w:val="000000" w:themeColor="text1"/>
          <w:sz w:val="24"/>
          <w:szCs w:val="24"/>
        </w:rPr>
        <w:t>This speculative conclusion is consistent with the adage, “</w:t>
      </w:r>
      <w:r w:rsidRPr="00370BDD">
        <w:rPr>
          <w:rFonts w:ascii="Times New Roman" w:hAnsi="Times New Roman" w:cs="Times New Roman"/>
          <w:bCs/>
          <w:color w:val="000000" w:themeColor="text1"/>
          <w:sz w:val="24"/>
          <w:szCs w:val="24"/>
          <w:lang w:val="en-US"/>
        </w:rPr>
        <w:t>Nobody</w:t>
      </w:r>
      <w:r w:rsidRPr="00370BDD">
        <w:rPr>
          <w:rFonts w:ascii="Times New Roman" w:hAnsi="Times New Roman" w:cs="Times New Roman"/>
          <w:color w:val="000000" w:themeColor="text1"/>
          <w:sz w:val="24"/>
          <w:szCs w:val="24"/>
          <w:lang w:val="en-US"/>
        </w:rPr>
        <w:t> on </w:t>
      </w:r>
      <w:r w:rsidRPr="00370BDD">
        <w:rPr>
          <w:rFonts w:ascii="Times New Roman" w:hAnsi="Times New Roman" w:cs="Times New Roman"/>
          <w:bCs/>
          <w:color w:val="000000" w:themeColor="text1"/>
          <w:sz w:val="24"/>
          <w:szCs w:val="24"/>
          <w:lang w:val="en-US"/>
        </w:rPr>
        <w:t>their deathbed</w:t>
      </w:r>
      <w:r w:rsidRPr="00370BDD">
        <w:rPr>
          <w:rFonts w:ascii="Times New Roman" w:hAnsi="Times New Roman" w:cs="Times New Roman"/>
          <w:color w:val="000000" w:themeColor="text1"/>
          <w:sz w:val="24"/>
          <w:szCs w:val="24"/>
          <w:lang w:val="en-US"/>
        </w:rPr>
        <w:t xml:space="preserve"> has ever </w:t>
      </w:r>
      <w:r w:rsidRPr="00370BDD">
        <w:rPr>
          <w:rFonts w:ascii="Times New Roman" w:hAnsi="Times New Roman" w:cs="Times New Roman"/>
          <w:bCs/>
          <w:color w:val="000000" w:themeColor="text1"/>
          <w:sz w:val="24"/>
          <w:szCs w:val="24"/>
          <w:lang w:val="en-US"/>
        </w:rPr>
        <w:t>said ‘I wish</w:t>
      </w:r>
      <w:r w:rsidRPr="00370BDD">
        <w:rPr>
          <w:rFonts w:ascii="Times New Roman" w:hAnsi="Times New Roman" w:cs="Times New Roman"/>
          <w:color w:val="000000" w:themeColor="text1"/>
          <w:sz w:val="24"/>
          <w:szCs w:val="24"/>
          <w:lang w:val="en-US"/>
        </w:rPr>
        <w:t> I had spent more time at the office’”</w:t>
      </w:r>
      <w:r w:rsidRPr="00370BDD">
        <w:rPr>
          <w:rFonts w:ascii="Times New Roman" w:hAnsi="Times New Roman" w:cs="Times New Roman"/>
          <w:color w:val="000000" w:themeColor="text1"/>
          <w:sz w:val="24"/>
          <w:szCs w:val="24"/>
        </w:rPr>
        <w:t xml:space="preserve">. Another common adage shared with those contemplating career changes is that “the grass is always greener on the other side of the fence” – i.e., the perception that another career option will be better is an illusion. Yet we have little evidence of whether such adages have merit. Simply asking people with experience about their career mistakes is likely to begin to shed light on such questions. Although there are limitations to the approach of simply asking people about their career mistakes – e.g., retrospective biases and the requirement of counterfactual thinking – it seems like a good place to start to identify common career mistakes. </w:t>
      </w:r>
      <w:r w:rsidRPr="00370BDD">
        <w:rPr>
          <w:rFonts w:ascii="Times New Roman" w:eastAsia="Calibri" w:hAnsi="Times New Roman" w:cs="Times New Roman"/>
          <w:color w:val="000000" w:themeColor="text1"/>
          <w:sz w:val="24"/>
          <w:szCs w:val="24"/>
        </w:rPr>
        <w:t xml:space="preserve">Career scholars tend to look for and emphasize the positive and the hopeful, whereas the dark side of career is often left unconsidered </w:t>
      </w:r>
      <w:r w:rsidRPr="00370BDD">
        <w:rPr>
          <w:rFonts w:ascii="Times New Roman" w:eastAsia="Calibri" w:hAnsi="Times New Roman" w:cs="Times New Roman"/>
          <w:color w:val="000000" w:themeColor="text1"/>
          <w:sz w:val="24"/>
          <w:szCs w:val="24"/>
        </w:rPr>
        <w:fldChar w:fldCharType="begin"/>
      </w:r>
      <w:r w:rsidRPr="00370BDD">
        <w:rPr>
          <w:rFonts w:ascii="Times New Roman" w:eastAsia="Calibri" w:hAnsi="Times New Roman" w:cs="Times New Roman"/>
          <w:color w:val="000000" w:themeColor="text1"/>
          <w:sz w:val="24"/>
          <w:szCs w:val="24"/>
        </w:rPr>
        <w:instrText xml:space="preserve"> ADDIN ZOTERO_ITEM CSL_CITATION {"citationID":"cpi7mgojb","properties":{"formattedCitation":"(Baruch &amp; Vardi, 2016)","plainCitation":"(Baruch &amp; Vardi, 2016)"},"citationItems":[{"id":8176,"uris":["http://zotero.org/users/1095756/items/4TWI9NEB"],"uri":["http://zotero.org/users/1095756/items/4TWI9NEB"],"itemData":{"id":8176,"type":"article-journal","title":"A fresh look at the dark side of contemporary careers: Toward a realistic discourse","container-title":"British Journal of Management","page":"355-372","volume":"27","issue":"2","source":"Wiley Online Library","abstract":"In this paper we propose that careers be considered as both offering promise and the source of potential disillusionment. While the changing nature of careers and of career management requires a comprehensive perspective to highlight the characteristics and nature of careers in their entirety, most published work predominantly addresses the positive aspects of careers, leaving their darker dynamics almost untouched. We argue that while career scholars tend to clothe such concerns in euphemistic terms, contemporary career experiences may often be quite dark and include a number of undesired consequences. By linking selected career constructs and notions of organizational dark sides, we aim to advance a more balanced framework, offering a career perspective that consists of opportunities versus threats, truth versus untruth and positive versus negative aspects, all of which are inevitably embedded in careers. Thus, we call for career conceptualization and research to be less normatively biased and prescriptive and to be more grounded in reality.","DOI":"10.1111/1467-8551.12107","ISSN":"1467-8551","shortTitle":"A Fresh Look at the Dark Side of Contemporary Careers","journalAbbreviation":"Brit J Manage","language":"en","author":[{"family":"Baruch","given":"Y."},{"family":"Vardi","given":"Yoav"}],"issued":{"date-parts":[["2016",4,1]]}}}],"schema":"https://github.com/citation-style-language/schema/raw/master/csl-citation.json"} </w:instrText>
      </w:r>
      <w:r w:rsidRPr="00370BDD">
        <w:rPr>
          <w:rFonts w:ascii="Times New Roman" w:eastAsia="Calibri" w:hAnsi="Times New Roman" w:cs="Times New Roman"/>
          <w:color w:val="000000" w:themeColor="text1"/>
          <w:sz w:val="24"/>
          <w:szCs w:val="24"/>
        </w:rPr>
        <w:fldChar w:fldCharType="separate"/>
      </w:r>
      <w:r w:rsidR="000A3532">
        <w:rPr>
          <w:rFonts w:ascii="Times New Roman" w:eastAsia="Calibri" w:hAnsi="Times New Roman" w:cs="Times New Roman"/>
          <w:noProof/>
          <w:color w:val="000000" w:themeColor="text1"/>
          <w:sz w:val="24"/>
          <w:szCs w:val="24"/>
        </w:rPr>
        <w:t>(Baruch &amp; Vardi, 2016)</w:t>
      </w:r>
      <w:r w:rsidRPr="00370BDD">
        <w:rPr>
          <w:rFonts w:ascii="Times New Roman" w:eastAsia="Calibri" w:hAnsi="Times New Roman" w:cs="Times New Roman"/>
          <w:color w:val="000000" w:themeColor="text1"/>
          <w:sz w:val="24"/>
          <w:szCs w:val="24"/>
        </w:rPr>
        <w:fldChar w:fldCharType="end"/>
      </w:r>
      <w:r w:rsidRPr="00370BDD">
        <w:rPr>
          <w:rFonts w:ascii="Times New Roman" w:eastAsia="Calibri" w:hAnsi="Times New Roman" w:cs="Times New Roman"/>
          <w:color w:val="000000" w:themeColor="text1"/>
          <w:sz w:val="24"/>
          <w:szCs w:val="24"/>
        </w:rPr>
        <w:t>.</w:t>
      </w:r>
    </w:p>
    <w:p w14:paraId="34BF7FE5" w14:textId="1292CC35" w:rsidR="00F441FF" w:rsidRDefault="00F441FF" w:rsidP="00011F86">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lang w:val="en-US"/>
        </w:rPr>
        <w:t>4.2.2</w:t>
      </w:r>
      <w:r w:rsidRPr="007759AF">
        <w:rPr>
          <w:rFonts w:ascii="Times New Roman" w:hAnsi="Times New Roman" w:cs="Times New Roman"/>
          <w:i/>
          <w:color w:val="000000" w:themeColor="text1"/>
          <w:sz w:val="24"/>
          <w:szCs w:val="24"/>
          <w:lang w:val="en-US"/>
        </w:rPr>
        <w:t>.</w:t>
      </w:r>
      <w:r>
        <w:rPr>
          <w:rFonts w:ascii="Times New Roman" w:hAnsi="Times New Roman" w:cs="Times New Roman"/>
          <w:i/>
          <w:color w:val="000000" w:themeColor="text1"/>
          <w:sz w:val="24"/>
          <w:szCs w:val="24"/>
          <w:lang w:val="en-US"/>
        </w:rPr>
        <w:t xml:space="preserve"> </w:t>
      </w:r>
      <w:r w:rsidR="00011F86" w:rsidRPr="00196A9D">
        <w:rPr>
          <w:rFonts w:ascii="Times New Roman" w:hAnsi="Times New Roman" w:cs="Times New Roman"/>
          <w:i/>
          <w:color w:val="000000" w:themeColor="text1"/>
          <w:sz w:val="24"/>
          <w:szCs w:val="24"/>
          <w:lang w:val="en-US"/>
        </w:rPr>
        <w:t xml:space="preserve">Future </w:t>
      </w:r>
      <w:r>
        <w:rPr>
          <w:rFonts w:ascii="Times New Roman" w:hAnsi="Times New Roman" w:cs="Times New Roman"/>
          <w:i/>
          <w:color w:val="000000" w:themeColor="text1"/>
          <w:sz w:val="24"/>
          <w:szCs w:val="24"/>
          <w:lang w:val="en-US"/>
        </w:rPr>
        <w:t>d</w:t>
      </w:r>
      <w:r w:rsidR="00011F86" w:rsidRPr="00196A9D">
        <w:rPr>
          <w:rFonts w:ascii="Times New Roman" w:hAnsi="Times New Roman" w:cs="Times New Roman"/>
          <w:i/>
          <w:color w:val="000000" w:themeColor="text1"/>
          <w:sz w:val="24"/>
          <w:szCs w:val="24"/>
          <w:lang w:val="en-US"/>
        </w:rPr>
        <w:t xml:space="preserve">irections for </w:t>
      </w:r>
      <w:r>
        <w:rPr>
          <w:rFonts w:ascii="Times New Roman" w:hAnsi="Times New Roman" w:cs="Times New Roman"/>
          <w:i/>
          <w:color w:val="000000" w:themeColor="text1"/>
          <w:sz w:val="24"/>
          <w:szCs w:val="24"/>
          <w:lang w:val="en-US"/>
        </w:rPr>
        <w:t>c</w:t>
      </w:r>
      <w:r w:rsidR="00011F86" w:rsidRPr="00196A9D">
        <w:rPr>
          <w:rFonts w:ascii="Times New Roman" w:hAnsi="Times New Roman" w:cs="Times New Roman"/>
          <w:i/>
          <w:color w:val="000000" w:themeColor="text1"/>
          <w:sz w:val="24"/>
          <w:szCs w:val="24"/>
          <w:lang w:val="en-US"/>
        </w:rPr>
        <w:t xml:space="preserve">areer </w:t>
      </w:r>
      <w:r>
        <w:rPr>
          <w:rFonts w:ascii="Times New Roman" w:hAnsi="Times New Roman" w:cs="Times New Roman"/>
          <w:i/>
          <w:color w:val="000000" w:themeColor="text1"/>
          <w:sz w:val="24"/>
          <w:szCs w:val="24"/>
          <w:lang w:val="en-US"/>
        </w:rPr>
        <w:t>c</w:t>
      </w:r>
      <w:r w:rsidR="00011F86" w:rsidRPr="00196A9D">
        <w:rPr>
          <w:rFonts w:ascii="Times New Roman" w:hAnsi="Times New Roman" w:cs="Times New Roman"/>
          <w:i/>
          <w:color w:val="000000" w:themeColor="text1"/>
          <w:sz w:val="24"/>
          <w:szCs w:val="24"/>
          <w:lang w:val="en-US"/>
        </w:rPr>
        <w:t>hoices research</w:t>
      </w:r>
      <w:r w:rsidR="00011F86" w:rsidRPr="00370BDD">
        <w:rPr>
          <w:rFonts w:ascii="Times New Roman" w:hAnsi="Times New Roman" w:cs="Times New Roman"/>
          <w:color w:val="000000" w:themeColor="text1"/>
          <w:sz w:val="24"/>
          <w:szCs w:val="24"/>
        </w:rPr>
        <w:t xml:space="preserve"> </w:t>
      </w:r>
    </w:p>
    <w:p w14:paraId="393B275C" w14:textId="007B56B7" w:rsidR="00533D08" w:rsidRDefault="00011F86" w:rsidP="00EC7D59">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As noted above, and as revealed by the foundations map, Holland’s hexagonal model of vocational choice is one of the major theories about career choices </w:t>
      </w:r>
      <w:r w:rsidRPr="00370BDD">
        <w:rPr>
          <w:rFonts w:ascii="Times New Roman" w:hAnsi="Times New Roman" w:cs="Times New Roman"/>
          <w:color w:val="000000" w:themeColor="text1"/>
          <w:sz w:val="24"/>
          <w:szCs w:val="24"/>
        </w:rPr>
        <w:fldChar w:fldCharType="begin"/>
      </w:r>
      <w:r w:rsidR="00115060">
        <w:rPr>
          <w:rFonts w:ascii="Times New Roman" w:hAnsi="Times New Roman" w:cs="Times New Roman"/>
          <w:color w:val="000000" w:themeColor="text1"/>
          <w:sz w:val="24"/>
          <w:szCs w:val="24"/>
        </w:rPr>
        <w:instrText xml:space="preserve"> ADDIN ZOTERO_ITEM CSL_CITATION {"citationID":"FZsAFzoG","properties":{"formattedCitation":"(Holland, 1997)","plainCitation":"(Holland, 1997)"},"citationItems":[{"id":1401,"uris":["http://zotero.org/users/1095756/items/UQ5SSPU8"],"uri":["http://zotero.org/users/1095756/items/UQ5SSPU8"],"itemData":{"id":1401,"type":"book","title":"Making vocational choices:  A theory of vocational personalities and work environments (3rd ed.)","publisher":"Psychological Assessment Resources","publisher-place":"Odessa, FL","volume":"14","number-of-pages":"303","edition":"3","source":"APA PsycNET","event-place":"Odessa, FL","abstract":"This book presents John L. Holland's RIASEC (Realistic, Investigative, Artistic, Social, Enterprising, Conventional) theory of careers and its successful application to vocational life. The primary focus is to explain vocational behavior and suggest practical ideas to help people select jobs, change jobs, and attain vocational satisfaction. The theory allows us to predict the outcome of person-environment interactions, providing explanations for 3 fundamental questions: what personal and environmental characteristics lead to satisfying career decisions; what personal and environmental characteristics lead to stability and change in the kind and level of work a person performs over time; and what are the most effective methods for providing assistance to people with career problems. This edition provides some clarifications and revisions of the theory, discusses recent related research (1985–1996), and extends the practical applications of the theory in career guidance, social science, business, and industry.","ISBN":"0-911907-27-0","shortTitle":"Making vocational choices","author":[{"family":"Holland","given":"John L."}],"issued":{"date-parts":[["1997"]]}}}],"schema":"https://github.com/citation-style-language/schema/raw/master/csl-citation.json"}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(Holland, 1997)</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 and is the most frequently cited work in JVB over the last 23 years</w:t>
      </w:r>
      <w:r w:rsidR="00A318D3">
        <w:rPr>
          <w:rFonts w:ascii="Times New Roman" w:hAnsi="Times New Roman" w:cs="Times New Roman"/>
          <w:color w:val="000000" w:themeColor="text1"/>
          <w:sz w:val="24"/>
          <w:szCs w:val="24"/>
        </w:rPr>
        <w:t>, with 167 JVB article citations (per the JVB co-citation map analysis)</w:t>
      </w:r>
      <w:r w:rsidRPr="00370BDD">
        <w:rPr>
          <w:rFonts w:ascii="Times New Roman" w:hAnsi="Times New Roman" w:cs="Times New Roman"/>
          <w:color w:val="000000" w:themeColor="text1"/>
          <w:sz w:val="24"/>
          <w:szCs w:val="24"/>
        </w:rPr>
        <w:t xml:space="preserve">. Holland’s model has also been described as being “the most influential model of vocational choice making that is currently in existence”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{"citationID":"Dl4o2B8j","properties":{"formattedCitation":"(Brown, 2002, p. 6)","plainCitation":"(Brown, 2002, p. 6)"},"citationItems":[{"id":8017,"uris":["http://zotero.org/users/1095756/items/PX9N9NQQ"],"uri":["http://zotero.org/users/1095756/items/PX9N9NQQ"],"itemData":{"id":8017,"type":"chapter","title":"Introduction to theories of career development and choice: Origins, evolution, and current efforts","container-title":"Career choice and development","publisher":"Jossey-Bass","publisher-place":"New York, NY","page":"xi-xiii","event-place":"New York, NY","author":[{"family":"Brown","given":"D."}],"editor":[{"family":"Brown","given":"D."}],"issued":{"date-parts":[["2002"]]}},"locator":"6"}],"schema":"https://github.com/citation-style-language/schema/raw/master/csl-citation.json"}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(Brown, 2002, p. 6)</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w:t>
      </w:r>
      <w:r w:rsidR="004F1CB8">
        <w:rPr>
          <w:rFonts w:ascii="Times New Roman" w:hAnsi="Times New Roman" w:cs="Times New Roman"/>
          <w:color w:val="000000" w:themeColor="text1"/>
          <w:sz w:val="24"/>
          <w:szCs w:val="24"/>
        </w:rPr>
        <w:t xml:space="preserve"> And indeed, the construct validity of Holland’s hexagonal model of interests is well established. However, as noted above, the predictive validity leaves something to be desired.</w:t>
      </w:r>
      <w:r w:rsidRPr="00370BDD">
        <w:rPr>
          <w:rFonts w:ascii="Times New Roman" w:hAnsi="Times New Roman" w:cs="Times New Roman"/>
          <w:color w:val="000000" w:themeColor="text1"/>
          <w:sz w:val="24"/>
          <w:szCs w:val="24"/>
        </w:rPr>
        <w:t xml:space="preserve"> </w:t>
      </w:r>
      <w:r w:rsidR="004F1CB8">
        <w:rPr>
          <w:rFonts w:ascii="Times New Roman" w:hAnsi="Times New Roman" w:cs="Times New Roman"/>
          <w:color w:val="000000" w:themeColor="text1"/>
          <w:sz w:val="24"/>
          <w:szCs w:val="24"/>
        </w:rPr>
        <w:t>E</w:t>
      </w:r>
      <w:r w:rsidRPr="00370BDD">
        <w:rPr>
          <w:rFonts w:ascii="Times New Roman" w:hAnsi="Times New Roman" w:cs="Times New Roman"/>
          <w:color w:val="000000" w:themeColor="text1"/>
          <w:sz w:val="24"/>
          <w:szCs w:val="24"/>
        </w:rPr>
        <w:t xml:space="preserve">ven the most charitable interpretations of this literature suggests that congruence can only explain around 5% of variance in </w:t>
      </w:r>
      <w:r w:rsidR="004F1CB8">
        <w:rPr>
          <w:rFonts w:ascii="Times New Roman" w:hAnsi="Times New Roman" w:cs="Times New Roman"/>
          <w:color w:val="000000" w:themeColor="text1"/>
          <w:sz w:val="24"/>
          <w:szCs w:val="24"/>
        </w:rPr>
        <w:t xml:space="preserve">outcome variables of interest </w:t>
      </w:r>
      <w:r w:rsidRPr="00370BDD">
        <w:rPr>
          <w:rFonts w:ascii="Times New Roman" w:hAnsi="Times New Roman" w:cs="Times New Roman"/>
          <w:color w:val="000000" w:themeColor="text1"/>
          <w:sz w:val="24"/>
          <w:szCs w:val="24"/>
        </w:rPr>
        <w:fldChar w:fldCharType="begin"/>
      </w:r>
      <w:r w:rsidR="00E15CCE">
        <w:rPr>
          <w:rFonts w:ascii="Times New Roman" w:hAnsi="Times New Roman" w:cs="Times New Roman"/>
          <w:color w:val="000000" w:themeColor="text1"/>
          <w:sz w:val="24"/>
          <w:szCs w:val="24"/>
        </w:rPr>
        <w:instrText xml:space="preserve"> ADDIN ZOTERO_ITEM CSL_CITATION {"citationID":"OIbREQ4J","properties":{"formattedCitation":"(Arnold, 2004; Nye et al., 2018; Spokane, Meir, &amp; Catalano, 2000; Van Iddekinge et al., 2011)","plainCitation":"(Arnold, 2004; Nye et al., 2018; Spokane, Meir, &amp; Catalano, 2000; Van Iddekinge et al., 2011)"},"citationItems":[{"id":8252,"uris":["http://zotero.org/users/1095756/items/83EZC4HX"],"uri":["http://zotero.org/users/1095756/items/83EZC4HX"],"itemData":{"id":8252,"type":"article-journal","title":"The congruence problem in John Holland's theory of vocational decisions","container-title":"Journal of Occupational and Organizational Psychology","page":"95-113","volume":"77","issue":"1","source":"Wiley Online Library","abstract":"John Holland's theory of vocational choice has been a dominant one in careers psychology for many years, especially in North America. A key construct in the theory is congruence between person and environment. Yet research has failed to find as strong a link as might be expected between congruence and outcomes such as satisfaction and performance. This could present a major challenge to the theory. Fourteen possible reasons for the weak associations between congruence and outcome measures are identified and discussed under three broad headings: the theory, the research and the world. It is concluded that the most important reasons are (1) that Holland's measures of people and environments partially neglect some important constructs; (2) that environments have not been conceptualized or measured entirely appropriately; and (3) the data that are used in the calculation of congruence indices are insufficiently precise or comprehensive. It is suggested that Holland's theory and associated measures should be developed further, and that the processual elements of it need more attention.","DOI":"10.1348/096317904322915937","ISSN":"2044-8325","language":"en","author":[{"family":"Arnold","given":"John"}],"issued":{"date-parts":[["2004"]]}}},{"id":8284,"uris":["http://zotero.org/users/1095756/items/T9GZ2BN7"],"uri":["http://zotero.org/users/1095756/items/T9GZ2BN7"],"itemData":{"id":8284,"type":"article-journal","title":"Improving the operationalization of interest congruence using polynomial regression","container-title":"Journal of Vocational Behavior","page":"154-169","volume":"104","source":"ScienceDirect","abstract":"The concept of congruence, or the match between an individual and his or her environment, plays a major role in Holland's (1959, 1997) theory of vocational interests. Despite this emphasis, empirical research on the validity of congruence indices for predicting some outcomes has been somewhat disappointing (e.g. Assouline &amp; Meir, 1987; Tinsley, 2000). Although recent research has found that congruence indices can provide meaningful improvements in validity (Nye, Su, Rounds, &amp; Drasgow, 2017), it is widely recognized that these indices have a number of conceptual and methodological flaws (Camp &amp; Chartrand, 1992; Edwards, 1993). To help address this issue, the present work demonstrates the potential benefits of operationalizing interest congruence using polynomial regression (Edwards, 1994) and discusses how such a method can yield more nuanced details about the importance of vocational interests for predicting work and academic outcomes.","DOI":"10.1016/j.jvb.2017.10.012","ISSN":"0001-8791","journalAbbreviation":"Journal of Vocational Behavior","author":[{"family":"Nye","given":"Christopher D."},{"family":"Prasad","given":"Joshua"},{"family":"Bradburn","given":"Jacob"},{"family":"Elizondo","given":"Fabian"}],"issued":{"date-parts":[["2018",2,1]]}}},{"id":8033,"uris":["http://zotero.org/users/1095756/items/2HSEWN8S"],"uri":["http://zotero.org/users/1095756/items/2HSEWN8S"],"itemData":{"id":8033,"type":"article-journal","title":"Person–environment congruence and Holland's theory: A review and reconsideration","container-title":"Journal of Vocational Behavior","page":"137-187","volume":"57","issue":"2","source":"ScienceDirect","abstract":"A dozen literary reviews and two meta-analyses of congruence research, operationally defined using John Holland's (1959) theory, continue to reveal a mixture of significant and nonsignificant relations between congruence and a variety of work-related behaviors. Congruenceappears to be a sufficient, though not a necessary, condition for job satisfaction with correlations in the .25 range (5% of variance). Repeated and sometimes trenchant criticismof the design, methodology, and analyses employed in previous studies of congruencehas produced an improved array of research designs, including more longitudinal,moderator, and multidimensional designs, yet results using these designs have donelittle to clarify the central issues in the congruence model. The present review examines 66 published congruence studies from 1985 to 1999. Benchmark studies with improved methodologies are described. A paradigmatic shift in the next generation of congruenceresearch is recommended, with continued improvement and diversification of design and methodology drawing more heavily from person–environment psychology as well as a change in emphasis from correlational to experimental designs.","DOI":"10.1006/jvbe.2000.1771","ISSN":"0001-8791","shortTitle":"Person–Environment Congruence and Holland's Theory","journalAbbreviation":"Journal of Vocational Behavior","author":[{"family":"Spokane","given":"Arnold R."},{"family":"Meir","given":"Elchanan I."},{"family":"Catalano","given":"Michele"}],"issued":{"date-parts":[["2000",10,1]]}}},{"id":8277,"uris":["http://zotero.org/users/1095756/items/AJJH73XA"],"uri":["http://zotero.org/users/1095756/items/AJJH73XA"],"itemData":{"id":8277,"type":"article-journal","title":"Are you interested? A meta-analysis of relations between vocational interests and employee performance and turnover","container-title":"The Journal of Applied Psychology","page":"1167-1194","volume":"96","issue":"6","source":"PubMed","abstract":"A common belief among researchers is that vocational interests have limited value for personnel selection. However, no comprehensive quantitative summaries of interests validity research have been conducted to substantiate claims for or against the use of interests. To help address this gap, we conducted a meta-analysis of relations between interests and employee performance and turnover using data from 74 studies and 141 independent samples. Overall validity estimates (corrected for measurement error in the criterion but not for range restriction) for single interest scales were .14 for job performance, .26 for training performance, -.19 for turnover intentions, and -.15 for actual turnover. Several factors appeared to moderate interest-criterion relations. For example, validity estimates were larger when interests were theoretically relevant to the work performed in the target job. The type of interest scale also moderated validity, such that corrected validities were larger for scales designed to assess interests relevant to a particular job or vocation (e.g., .23 for job performance) than for scales designed to assess a single, job-relevant realistic, investigative, artistic, social, enterprising, or conventional (i.e., RIASEC) interest (.10) or a basic interest (.11). Finally, validity estimates were largest when studies used multiple interests for prediction, either by using a single job or vocation focused scale (which tend to tap multiple interests) or by using a regression-weighted composite of several RIASEC or basic interest scales. Overall, the results suggest that vocational interests may hold more promise for predicting employee performance and turnover than researchers may have thought.","DOI":"10.1037/a0024343","ISSN":"1939-1854","note":"PMID: 21744941","shortTitle":"Are you interested?","journalAbbreviation":"J Appl Psychol","language":"eng","author":[{"family":"Van Iddekinge","given":"Chad H."},{"family":"Roth","given":"Philip L."},{"family":"Putka","given":"Dan J."},{"family":"Lanivich","given":"Stephen E."}],"issued":{"date-parts":[["2011",11]]}}}],"schema":"https://github.com/citation-style-language/schema/raw/master/csl-citation.json"}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(Arnold, 2004; Nye et al., 2018; Spokane, Meir, &amp; Catalano, 2000; Van Iddekinge et al., 2011)</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As summarized by Phillips and Jome, “It would be fair to suggest that the expected beneficial outcomes of a congruent choice have yet to be convincingly documented”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{"citationID":"5HSDcZaG","properties":{"formattedCitation":"(2005, p. 131)","plainCitation":"(2005, p. 131)"},"citationItems":[{"id":8020,"uris":["http://zotero.org/users/1095756/items/GG6J2DD3"],"uri":["http://zotero.org/users/1095756/items/GG6J2DD3"],"itemData":{"id":8020,"type":"chapter","title":"Vocational choices: What do we know? What do we need to know?","container-title":"Handbook of Vocational Psychology","publisher":"Routledge","source":"Google Books","abstract":"Vocational psychology, which is the science that helps inform social policy about work issues, improve career interventions and conduct research is glad to have this handbook. The third edition, with cutting edge contributors examines the field now and p","ISBN":"978-1-135-62547-4","note":"Google-Books-ID: 9XSRAgAAQBAJ","language":"en","editor":[{"family":"Walsh","given":"W. Bruce"},{"family":"Savickas","given":"Mark L."},{"family":"Hartung","given":"Paul"}],"author":[{"family":"Phillips","given":"S. D."},{"family":"Jome","given":"L. M."}],"issued":{"date-parts":[["2005",5,6]]}},"locator":"131","suppress-author":true}],"schema":"https://github.com/citation-style-language/schema/raw/master/csl-citation.json"}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rPr>
        <w:t>(2005, p. 131)</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t>
      </w:r>
    </w:p>
    <w:p w14:paraId="3AEDE896" w14:textId="65AFCB8C" w:rsidR="00861CBF" w:rsidRPr="00EC7D59" w:rsidRDefault="00861CBF" w:rsidP="00EC7D59">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Scholars have reacted to </w:t>
      </w:r>
      <w:r w:rsidR="00B05AAA">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weak predictive validity </w:t>
      </w:r>
      <w:r w:rsidR="00B05AAA">
        <w:rPr>
          <w:rFonts w:ascii="Times New Roman" w:hAnsi="Times New Roman" w:cs="Times New Roman"/>
          <w:color w:val="000000" w:themeColor="text1"/>
          <w:sz w:val="24"/>
          <w:szCs w:val="24"/>
        </w:rPr>
        <w:t xml:space="preserve">of Holland’s </w:t>
      </w:r>
      <w:r w:rsidR="00B05AAA" w:rsidRPr="00370BDD">
        <w:rPr>
          <w:rFonts w:ascii="Times New Roman" w:hAnsi="Times New Roman" w:cs="Times New Roman"/>
          <w:color w:val="000000" w:themeColor="text1"/>
          <w:sz w:val="24"/>
          <w:szCs w:val="24"/>
        </w:rPr>
        <w:t xml:space="preserve">hexagonal </w:t>
      </w:r>
      <w:r w:rsidR="00B05AAA">
        <w:rPr>
          <w:rFonts w:ascii="Times New Roman" w:hAnsi="Times New Roman" w:cs="Times New Roman"/>
          <w:color w:val="000000" w:themeColor="text1"/>
          <w:sz w:val="24"/>
          <w:szCs w:val="24"/>
        </w:rPr>
        <w:t xml:space="preserve">by attempting to either: </w:t>
      </w:r>
      <w:r>
        <w:rPr>
          <w:rFonts w:ascii="Times New Roman" w:hAnsi="Times New Roman" w:cs="Times New Roman"/>
          <w:color w:val="000000" w:themeColor="text1"/>
          <w:sz w:val="24"/>
          <w:szCs w:val="24"/>
        </w:rPr>
        <w:t>1) fix it, or 2) abandon it</w:t>
      </w:r>
      <w:r w:rsidR="00533D08">
        <w:rPr>
          <w:rFonts w:ascii="Times New Roman" w:hAnsi="Times New Roman" w:cs="Times New Roman"/>
          <w:color w:val="000000" w:themeColor="text1"/>
          <w:sz w:val="24"/>
          <w:szCs w:val="24"/>
        </w:rPr>
        <w:t xml:space="preserve">. Some seek to </w:t>
      </w:r>
      <w:r>
        <w:rPr>
          <w:rFonts w:ascii="Times New Roman" w:hAnsi="Times New Roman" w:cs="Times New Roman"/>
          <w:color w:val="000000" w:themeColor="text1"/>
          <w:sz w:val="24"/>
          <w:szCs w:val="24"/>
        </w:rPr>
        <w:t xml:space="preserve">“fix it” by </w:t>
      </w:r>
      <w:r w:rsidR="00533D08">
        <w:rPr>
          <w:rFonts w:ascii="Times New Roman" w:hAnsi="Times New Roman" w:cs="Times New Roman"/>
          <w:color w:val="000000" w:themeColor="text1"/>
          <w:sz w:val="24"/>
          <w:szCs w:val="24"/>
        </w:rPr>
        <w:t xml:space="preserve">using better </w:t>
      </w:r>
      <w:r>
        <w:rPr>
          <w:rFonts w:ascii="Times New Roman" w:hAnsi="Times New Roman" w:cs="Times New Roman"/>
          <w:color w:val="000000" w:themeColor="text1"/>
          <w:sz w:val="24"/>
          <w:szCs w:val="24"/>
        </w:rPr>
        <w:t xml:space="preserve">methods, such as new congruence indexes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{"citationID":"k7jgs6mh9","properties":{"formattedCitation":"(Dik, Hu, &amp; Hansen, 2007)","plainCitation":"(Dik, Hu, &amp; Hansen, 2007)"},"citationItems":[{"id":8262,"uris":["http://zotero.org/users/1095756/items/SNNZ3EP6"],"uri":["http://zotero.org/users/1095756/items/SNNZ3EP6"],"itemData":{"id":8262,"type":"article-journal","title":"An empirical test of the Modified C Index and SII, O*NET, and DHOC Occupational Code Classifications","container-title":"Journal of Career Assessment","page":"279-300","volume":"15","issue":"3","source":"SAGE Journals","abstract":"The present study investigated new approaches for assessing Holland's congruence hypothesis by (a) developing and applying four sets of decision rules for assigning Holland codes of varying lengths for purposes of computing Eggerth and Andrew's modified C index; (b) testing the modified C index computed using these four approaches against Brown and Gore's C index; and (c) comparing the validity of SII, O*NET, and DHOC taxonomies for assigning Holland codes to work environments. Results obtained from an archived sample of 239 employed young adults suggested that the modified C index performed as well as, but not better than, the standard C index. The SII was associated with larger mean congruence scores and stronger congruence-satisfaction relations than was the O*NET, which in turn was associated with larger mean congruence scores and stronger congruence-satisfaction relations than was the DHOC. Implications for research and practice related to Holland-type congruence are discussed., The present study investigated new approaches for assessing Holland's congruence hypothesis by (a) developing and applying four sets of decision rules for assigning Holland codes of varying lengths for purposes of computing Eggerth and Andrew's modified C index; (b) testing the modified C index computed using these four approaches against Brown and Gore's C index; and (c) comparing the validity of SII, O*NET, and DHOC taxonomies for assigning Holland codes to work environments. Results obtained from an archived sample of 239 employed young adults suggested that the modified C index performed as well as, but not better than, the standard C index. The SII was associated with larger mean congruence scores and stronger congruence-satisfaction relations than was the O*NET, which in turn was associated with larger mean congruence scores and stronger congruence-satisfaction relations than was the DHOC. Implications for research and practice related to Holland-type congruence are discussed.","DOI":"10.1177/1069072707301203","ISSN":"1069-0727","journalAbbreviation":"Journal of Career Assessment","language":"en","author":[{"family":"Dik","given":"Bryan J."},{"family":"Hu","given":"Ryan S. C."},{"family":"Hansen","given":"Jo-Ida C."}],"issued":{"date-parts":[["2007",8,1]]}}}],"schema":"https://github.com/citation-style-language/schema/raw/master/csl-citation.json"} </w:instrText>
      </w:r>
      <w:r>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(Dik, Hu, &amp; Hansen, 2007)</w:t>
      </w:r>
      <w:r>
        <w:rPr>
          <w:rFonts w:ascii="Times New Roman" w:hAnsi="Times New Roman" w:cs="Times New Roman"/>
          <w:color w:val="000000" w:themeColor="text1"/>
          <w:sz w:val="24"/>
          <w:szCs w:val="24"/>
        </w:rPr>
        <w:fldChar w:fldCharType="end"/>
      </w:r>
      <w:r w:rsidR="00D566B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566BE" w:rsidRPr="00D566BE">
        <w:rPr>
          <w:rFonts w:ascii="Times New Roman" w:hAnsi="Times New Roman" w:cs="Times New Roman"/>
          <w:color w:val="000000" w:themeColor="text1"/>
          <w:sz w:val="24"/>
          <w:szCs w:val="24"/>
          <w:lang w:val="en-US"/>
        </w:rPr>
        <w:t>property vector fitting</w:t>
      </w:r>
      <w:r w:rsidR="00D566BE">
        <w:rPr>
          <w:rFonts w:ascii="Times New Roman" w:hAnsi="Times New Roman" w:cs="Times New Roman"/>
          <w:color w:val="000000" w:themeColor="text1"/>
          <w:sz w:val="24"/>
          <w:szCs w:val="24"/>
          <w:lang w:val="en-US"/>
        </w:rPr>
        <w:t xml:space="preserve"> </w:t>
      </w:r>
      <w:r w:rsidR="00D566BE">
        <w:rPr>
          <w:rFonts w:ascii="Times New Roman" w:hAnsi="Times New Roman" w:cs="Times New Roman"/>
          <w:color w:val="000000" w:themeColor="text1"/>
          <w:sz w:val="24"/>
          <w:szCs w:val="24"/>
          <w:lang w:val="en-US"/>
        </w:rPr>
        <w:fldChar w:fldCharType="begin"/>
      </w:r>
      <w:r w:rsidR="00D566BE">
        <w:rPr>
          <w:rFonts w:ascii="Times New Roman" w:hAnsi="Times New Roman" w:cs="Times New Roman"/>
          <w:color w:val="000000" w:themeColor="text1"/>
          <w:sz w:val="24"/>
          <w:szCs w:val="24"/>
          <w:lang w:val="en-US"/>
        </w:rPr>
        <w:instrText xml:space="preserve"> ADDIN ZOTERO_ITEM CSL_CITATION {"citationID":"87jo1fd2g","properties":{"formattedCitation":"(Armstrong, Day, McVay, &amp; Rounds, 2008)","plainCitation":"(Armstrong, Day, McVay, &amp; Rounds, 2008)"},"citationItems":[{"id":8316,"uris":["http://zotero.org/users/1095756/items/CKP6MNIF"],"uri":["http://zotero.org/users/1095756/items/CKP6MNIF"],"itemData":{"id":8316,"type":"article-journal","title":"Holland's RIASEC model as an integrative framework for individual differences","container-title":"Journal of Counseling Psychology","page":"1-18","volume":"55","issue":"1","source":"APA PsycNET","abstract":"Using data from published sources, the authors investigated J. L. Holland's (1959, 1997) theory of interest types as an integrative framework for organizing individual differences variables that are used in counseling psychology. Holland's interest types were used to specify 2- and 3-dimensional interest structures. In Study 1, measures of individual characteristics and, in Study 2, measures of environmental demands were successfully integrated into a 2-dimensional circumplex interest structure using the technique of property vector fitting. In Study 3, cognitive abilities were successfully integrated into a 3-dimensional interest structure. Obtained results illustrate the potential utility of interest-based structures for integrating a wide range of information. This represents a 1st step toward the development of an Atlas of Individual Differences, mapping the interrelations among individual-differences measures to facilitate their integrative use in career counseling and other applied settings. (PsycINFO Database Record (c) 2016 APA, all rights reserved)","DOI":"10.1037/0022-0167.55.1.1","ISSN":"1939-2168(Electronic),0022-0167(Print)","author":[{"family":"Armstrong","given":"Patrick Ian"},{"family":"Day","given":"Susan X."},{"family":"McVay","given":"Jason P."},{"family":"Rounds","given":"James"}],"issued":{"date-parts":[["2008"]]}}}],"schema":"https://github.com/citation-style-language/schema/raw/master/csl-citation.json"} </w:instrText>
      </w:r>
      <w:r w:rsidR="00D566BE">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(Armstrong, Day, McVay, &amp; Rounds, 2008)</w:t>
      </w:r>
      <w:r w:rsidR="00D566BE">
        <w:rPr>
          <w:rFonts w:ascii="Times New Roman" w:hAnsi="Times New Roman" w:cs="Times New Roman"/>
          <w:color w:val="000000" w:themeColor="text1"/>
          <w:sz w:val="24"/>
          <w:szCs w:val="24"/>
          <w:lang w:val="en-US"/>
        </w:rPr>
        <w:fldChar w:fldCharType="end"/>
      </w:r>
      <w:r w:rsidR="00D566BE">
        <w:rPr>
          <w:rFonts w:ascii="Times New Roman" w:hAnsi="Times New Roman" w:cs="Times New Roman"/>
          <w:color w:val="000000" w:themeColor="text1"/>
          <w:sz w:val="24"/>
          <w:szCs w:val="24"/>
          <w:lang w:val="en-US"/>
        </w:rPr>
        <w:t xml:space="preserve">, or </w:t>
      </w:r>
      <w:r w:rsidR="00D566BE">
        <w:rPr>
          <w:rFonts w:ascii="Times New Roman" w:hAnsi="Times New Roman" w:cs="Times New Roman"/>
          <w:color w:val="000000" w:themeColor="text1"/>
          <w:sz w:val="24"/>
          <w:szCs w:val="24"/>
        </w:rPr>
        <w:t xml:space="preserve">polynomial equations </w:t>
      </w:r>
      <w:r w:rsidR="00D566BE">
        <w:rPr>
          <w:rFonts w:ascii="Times New Roman" w:hAnsi="Times New Roman" w:cs="Times New Roman"/>
          <w:color w:val="000000" w:themeColor="text1"/>
          <w:sz w:val="24"/>
          <w:szCs w:val="24"/>
        </w:rPr>
        <w:fldChar w:fldCharType="begin"/>
      </w:r>
      <w:r w:rsidR="00D566BE">
        <w:rPr>
          <w:rFonts w:ascii="Times New Roman" w:hAnsi="Times New Roman" w:cs="Times New Roman"/>
          <w:color w:val="000000" w:themeColor="text1"/>
          <w:sz w:val="24"/>
          <w:szCs w:val="24"/>
        </w:rPr>
        <w:instrText xml:space="preserve"> ADDIN ZOTERO_ITEM CSL_CITATION {"citationID":"29uvqtpo99","properties":{"formattedCitation":"(Nye et al., 2018)","plainCitation":"(Nye et al., 2018)"},"citationItems":[{"id":8284,"uris":["http://zotero.org/users/1095756/items/T9GZ2BN7"],"uri":["http://zotero.org/users/1095756/items/T9GZ2BN7"],"itemData":{"id":8284,"type":"article-journal","title":"Improving the operationalization of interest congruence using polynomial regression","container-title":"Journal of Vocational Behavior","page":"154-169","volume":"104","source":"ScienceDirect","abstract":"The concept of congruence, or the match between an individual and his or her environment, plays a major role in Holland's (1959, 1997) theory of vocational interests. Despite this emphasis, empirical research on the validity of congruence indices for predicting some outcomes has been somewhat disappointing (e.g. Assouline &amp; Meir, 1987; Tinsley, 2000). Although recent research has found that congruence indices can provide meaningful improvements in validity (Nye, Su, Rounds, &amp; Drasgow, 2017), it is widely recognized that these indices have a number of conceptual and methodological flaws (Camp &amp; Chartrand, 1992; Edwards, 1993). To help address this issue, the present work demonstrates the potential benefits of operationalizing interest congruence using polynomial regression (Edwards, 1994) and discusses how such a method can yield more nuanced details about the importance of vocational interests for predicting work and academic outcomes.","DOI":"10.1016/j.jvb.2017.10.012","ISSN":"0001-8791","journalAbbreviation":"Journal of Vocational Behavior","author":[{"family":"Nye","given":"Christopher D."},{"family":"Prasad","given":"Joshua"},{"family":"Bradburn","given":"Jacob"},{"family":"Elizondo","given":"Fabian"}],"issued":{"date-parts":[["2018",2,1]]}}}],"schema":"https://github.com/citation-style-language/schema/raw/master/csl-citation.json"} </w:instrText>
      </w:r>
      <w:r w:rsidR="00D566BE">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(Nye et al., 2018)</w:t>
      </w:r>
      <w:r w:rsidR="00D566BE">
        <w:rPr>
          <w:rFonts w:ascii="Times New Roman" w:hAnsi="Times New Roman" w:cs="Times New Roman"/>
          <w:color w:val="000000" w:themeColor="text1"/>
          <w:sz w:val="24"/>
          <w:szCs w:val="24"/>
        </w:rPr>
        <w:fldChar w:fldCharType="end"/>
      </w:r>
      <w:r w:rsidR="00533D0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 this same “fix it” tradition, </w:t>
      </w:r>
      <w:r w:rsidR="00B05AAA">
        <w:rPr>
          <w:rFonts w:ascii="Times New Roman" w:hAnsi="Times New Roman" w:cs="Times New Roman"/>
          <w:color w:val="000000" w:themeColor="text1"/>
          <w:sz w:val="24"/>
          <w:szCs w:val="24"/>
        </w:rPr>
        <w:t>scholarship has</w:t>
      </w:r>
      <w:r>
        <w:rPr>
          <w:rFonts w:ascii="Times New Roman" w:hAnsi="Times New Roman" w:cs="Times New Roman"/>
          <w:color w:val="000000" w:themeColor="text1"/>
          <w:sz w:val="24"/>
          <w:szCs w:val="24"/>
        </w:rPr>
        <w:t xml:space="preserve"> </w:t>
      </w:r>
      <w:r w:rsidR="00B05AAA">
        <w:rPr>
          <w:rFonts w:ascii="Times New Roman" w:hAnsi="Times New Roman" w:cs="Times New Roman"/>
          <w:color w:val="000000" w:themeColor="text1"/>
          <w:sz w:val="24"/>
          <w:szCs w:val="24"/>
        </w:rPr>
        <w:t xml:space="preserve">identified </w:t>
      </w:r>
      <w:r>
        <w:rPr>
          <w:rFonts w:ascii="Times New Roman" w:hAnsi="Times New Roman" w:cs="Times New Roman"/>
          <w:color w:val="000000" w:themeColor="text1"/>
          <w:sz w:val="24"/>
          <w:szCs w:val="24"/>
        </w:rPr>
        <w:t xml:space="preserve">methodological weaknesses in prior measurements of environments as well as the role of </w:t>
      </w:r>
      <w:r w:rsidR="005A4588">
        <w:rPr>
          <w:rFonts w:ascii="Times New Roman" w:hAnsi="Times New Roman" w:cs="Times New Roman"/>
          <w:color w:val="000000" w:themeColor="text1"/>
          <w:sz w:val="24"/>
          <w:szCs w:val="24"/>
        </w:rPr>
        <w:t xml:space="preserve">people’s </w:t>
      </w:r>
      <w:r>
        <w:rPr>
          <w:rFonts w:ascii="Times New Roman" w:hAnsi="Times New Roman" w:cs="Times New Roman"/>
          <w:color w:val="000000" w:themeColor="text1"/>
          <w:sz w:val="24"/>
          <w:szCs w:val="24"/>
        </w:rPr>
        <w:t xml:space="preserve">self-selection into already mostly congruent environments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{"citationID":"gk0p10q2o","properties":{"formattedCitation":"(Arnold, 2004; Chartrand &amp; Walsh, 1999)","plainCitation":"(Arnold, 2004; Chartrand &amp; Walsh, 1999)"},"citationItems":[{"id":8252,"uris":["http://zotero.org/users/1095756/items/83EZC4HX"],"uri":["http://zotero.org/users/1095756/items/83EZC4HX"],"itemData":{"id":8252,"type":"article-journal","title":"The congruence problem in John Holland's theory of vocational decisions","container-title":"Journal of Occupational and Organizational Psychology","page":"95-113","volume":"77","issue":"1","source":"Wiley Online Library","abstract":"John Holland's theory of vocational choice has been a dominant one in careers psychology for many years, especially in North America. A key construct in the theory is congruence between person and environment. Yet research has failed to find as strong a link as might be expected between congruence and outcomes such as satisfaction and performance. This could present a major challenge to the theory. Fourteen possible reasons for the weak associations between congruence and outcome measures are identified and discussed under three broad headings: the theory, the research and the world. It is concluded that the most important reasons are (1) that Holland's measures of people and environments partially neglect some important constructs; (2) that environments have not been conceptualized or measured entirely appropriately; and (3) the data that are used in the calculation of congruence indices are insufficiently precise or comprehensive. It is suggested that Holland's theory and associated measures should be developed further, and that the processual elements of it need more attention.","DOI":"10.1348/096317904322915937","ISSN":"2044-8325","language":"en","author":[{"family":"Arnold","given":"John"}],"issued":{"date-parts":[["2004"]]}}},{"id":8039,"uris":["http://zotero.org/users/1095756/items/SP8H52FT"],"uri":["http://zotero.org/users/1095756/items/SP8H52FT"],"itemData":{"id":8039,"type":"article-journal","title":"What should we expect from congruence?","container-title":"Journal of Vocational Behavior","page":"136-146","volume":"55","issue":"1","source":"ScienceDirect","abstract":"Assertions about congruence in Holland's (1997) theory of careers have been extensively tested, but they have not been tested well. Most tests are flawed because they are cross-sectional, use samples in which most persons have migrated to congruent environments, classify the environment in casual ways, fail to focus on congruence with relevant aspects of the work environment, or have not used accurate assessments of the environment. Because congruence continues to play a central role not only in Holland's theory, but in other theories of person–environment interaction, it is important that congruence research be improved.","DOI":"10.1006/jvbe.1999.1703","ISSN":"0001-8791","journalAbbreviation":"Journal of Vocational Behavior","author":[{"family":"Chartrand","given":"Judy"},{"family":"Walsh","given":"W. Bruce"}],"issued":{"date-parts":[["1999",8,1]]}}}],"schema":"https://github.com/citation-style-language/schema/raw/master/csl-citation.json"} </w:instrText>
      </w:r>
      <w:r>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(Arnold, 2004; Chartrand &amp; Walsh, 1999)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Pr="00370BD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Others seek to fix it by expanding the range of underlying interest-related dimensions – e.g., Tracey’s “Personal G</w:t>
      </w:r>
      <w:r w:rsidRPr="00370BDD">
        <w:rPr>
          <w:rFonts w:ascii="Times New Roman" w:hAnsi="Times New Roman" w:cs="Times New Roman"/>
          <w:color w:val="000000" w:themeColor="text1"/>
          <w:sz w:val="24"/>
          <w:szCs w:val="24"/>
        </w:rPr>
        <w:t xml:space="preserve">lobe </w:t>
      </w:r>
      <w:r>
        <w:rPr>
          <w:rFonts w:ascii="Times New Roman" w:hAnsi="Times New Roman" w:cs="Times New Roman"/>
          <w:color w:val="000000" w:themeColor="text1"/>
          <w:sz w:val="24"/>
          <w:szCs w:val="24"/>
        </w:rPr>
        <w:t>I</w:t>
      </w:r>
      <w:r w:rsidRPr="00370BDD">
        <w:rPr>
          <w:rFonts w:ascii="Times New Roman" w:hAnsi="Times New Roman" w:cs="Times New Roman"/>
          <w:color w:val="000000" w:themeColor="text1"/>
          <w:sz w:val="24"/>
          <w:szCs w:val="24"/>
        </w:rPr>
        <w:t xml:space="preserve">nventory” </w:t>
      </w:r>
      <w:r w:rsidRPr="00370BDD">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ADDIN ZOTERO_ITEM CSL_CITATION {"citationID":"c0nMVipx","properties":{"formattedCitation":"(2002)","plainCitation":"(2002)"},"citationItems":[{"id":8087,"uris":["http://zotero.org/users/1095756/items/F7W2QQPQ"],"uri":["http://zotero.org/users/1095756/items/F7W2QQPQ"],"itemData":{"id":8087,"type":"article-journal","title":"Personal Globe Inventory: Measurement of the spherical model of interests and competence beliefs","container-title":"Journal of Vocational Behavior","page":"113-172","volume":"60","issue":"1","source":"ScienceDirect","abstract":"The Personal Globe Inventory (PGI) evolved from the exploratory work on the spherical structure of interests (Tracey, 1997a; Tracey &amp; Rounds, 1996a,b) and measures activity preferences, activity competence beliefs, and occupational preferences. The PGI is a viable instrument that mirrors information provided by many instruments but also includes greater complexity and flexibility. This monograph describes the inventory, examines its reliability and construct validity, discusses options for profiling inventory results, interprets five illustrative profiles, and suggests directions for future research.","DOI":"10.1006/jvbe.2001.1817","ISSN":"0001-8791","shortTitle":"Personal Globe Inventory","journalAbbreviation":"Journal of Vocational Behavior","author":[{"family":"Tracey","given":"Terence J. G."}],"issued":{"date-parts":[["2002",2,1]]}},"suppress-author":true}],"schema":"https://github.com/citation-style-language/schema/raw/master/csl-citation.json"}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color w:val="000000" w:themeColor="text1"/>
          <w:sz w:val="24"/>
          <w:szCs w:val="24"/>
        </w:rPr>
        <w:t>(2002)</w:t>
      </w:r>
      <w:r w:rsidRPr="00370BDD">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00D2399E">
        <w:rPr>
          <w:rFonts w:ascii="Times New Roman" w:hAnsi="Times New Roman" w:cs="Times New Roman"/>
          <w:color w:val="000000" w:themeColor="text1"/>
          <w:sz w:val="24"/>
          <w:szCs w:val="24"/>
        </w:rPr>
        <w:t xml:space="preserve">These all represent exciting directions for future research. </w:t>
      </w:r>
    </w:p>
    <w:p w14:paraId="2CA4FD73" w14:textId="25F57CEF" w:rsidR="003246B9" w:rsidRDefault="00861CBF" w:rsidP="00EC7D59">
      <w:pPr>
        <w:widowControl w:val="0"/>
        <w:spacing w:after="0" w:line="480" w:lineRule="auto"/>
        <w:ind w:firstLine="72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A different cadre of scholars has suggested abandoning congruence, and just focusing on </w:t>
      </w:r>
      <w:r w:rsidR="00B05AAA">
        <w:rPr>
          <w:rFonts w:ascii="Times New Roman" w:hAnsi="Times New Roman" w:cs="Times New Roman"/>
          <w:color w:val="000000" w:themeColor="text1"/>
          <w:sz w:val="24"/>
          <w:szCs w:val="24"/>
        </w:rPr>
        <w:t>alternative</w:t>
      </w:r>
      <w:r>
        <w:rPr>
          <w:rFonts w:ascii="Times New Roman" w:hAnsi="Times New Roman" w:cs="Times New Roman"/>
          <w:color w:val="000000" w:themeColor="text1"/>
          <w:sz w:val="24"/>
          <w:szCs w:val="24"/>
        </w:rPr>
        <w:t xml:space="preserve"> </w:t>
      </w:r>
      <w:r w:rsidR="00B05AAA">
        <w:rPr>
          <w:rFonts w:ascii="Times New Roman" w:hAnsi="Times New Roman" w:cs="Times New Roman"/>
          <w:color w:val="000000" w:themeColor="text1"/>
          <w:sz w:val="24"/>
          <w:szCs w:val="24"/>
        </w:rPr>
        <w:t>drivers of subjective and objective career outcomes</w:t>
      </w:r>
      <w:r w:rsidR="00BC3E4D">
        <w:rPr>
          <w:rFonts w:ascii="Times New Roman" w:hAnsi="Times New Roman" w:cs="Times New Roman"/>
          <w:color w:val="000000" w:themeColor="text1"/>
          <w:sz w:val="24"/>
          <w:szCs w:val="24"/>
        </w:rPr>
        <w:t xml:space="preserve"> </w:t>
      </w:r>
      <w:r w:rsidR="00F83914">
        <w:rPr>
          <w:rFonts w:ascii="Times New Roman" w:hAnsi="Times New Roman" w:cs="Times New Roman"/>
          <w:color w:val="000000" w:themeColor="text1"/>
          <w:sz w:val="24"/>
          <w:szCs w:val="24"/>
        </w:rPr>
        <w:fldChar w:fldCharType="begin"/>
      </w:r>
      <w:r w:rsidR="00F83914">
        <w:rPr>
          <w:rFonts w:ascii="Times New Roman" w:hAnsi="Times New Roman" w:cs="Times New Roman"/>
          <w:color w:val="000000" w:themeColor="text1"/>
          <w:sz w:val="24"/>
          <w:szCs w:val="24"/>
        </w:rPr>
        <w:instrText xml:space="preserve"> ADDIN ZOTERO_ITEM CSL_CITATION {"citationID":"214qchne2f","properties":{"formattedCitation":"(e.g., Schwartz, 1992; Tinsley, 2000a)","plainCitation":"(e.g., Schwartz, 1992; Tinsley, 2000a)"},"citationItems":[{"id":8299,"uris":["http://zotero.org/users/1095756/items/37QH4J3R"],"uri":["http://zotero.org/users/1095756/items/37QH4J3R"],"itemData":{"id":8299,"type":"article-journal","title":"Is Holland's theory worthy of so much attention, or should vocational psychology move on?","container-title":"Journal of Vocational Behavior","page":"179-187","volume":"40","issue":"2","source":"ScienceDirect","abstract":"Holland's RIASEC calculus and Prediger's World-of-Work Map are viable heuristics for portraying vocational interests as they relate to vocational choice. These heuristics presuppose that at least one of Holland's hypotheses about achievement, stability, or satisfaction is theoretically and empirically sound. This paper questions the utility of the RIASEC and World-of-Work heuristics by presenting evidence that challenges the aforementioned hypotheses. A rationale is given for vocational psychology to direct its energies elsewhere.","DOI":"10.1016/0001-8791(92)90065-8","ISSN":"0001-8791","journalAbbreviation":"Journal of Vocational Behavior","author":[{"family":"Schwartz","given":"Robert H"}],"issued":{"date-parts":[["1992",4,1]]}},"prefix":"e.g., "},{"id":8029,"uris":["http://zotero.org/users/1095756/items/HFZVR3XU"],"uri":["http://zotero.org/users/1095756/items/HFZVR3XU"],"itemData":{"id":8029,"type":"article-journal","title":"The congruence myth: An analysis of the efficacy of the person–environment fit model","container-title":"Journal of Vocational Behavior","page":"147-179","volume":"56","issue":"2","source":"ScienceDirect","abstract":"The idea that person–environment (P–E) fit is an important moderator of outcomes is a central theoretical construct and the subject of empirical scrutiny in vocational, counseling, educational, social, industrial/organizational, and management psychology. For the most part the research reveals that the P–E fit model is valid. Indeed, the research evidence may understate the efficacy of P–E fit models because of sampling inadequacies, the use of fit indices to evaluate the models, and the lack of commensurate measurement, but these design flaws are offset to some extent by the confirmatory bias that has characterized P–E fit research. The literature also demonstrates that hexagonal congruence is not related to satisfaction or other important vocational outcomes and that Holland's (1997) circumplex hypothesis lacks validity. The lack of support for Holland's theory is not due to design flaws involving the sample size, the validity of the instruments used in the research, nor the validity of the fit indices used, but the lack of commensurate measurement in research investigating Holland's theory may be a contributing factor. The needs for further conceptual development, research using longitudinal designs, and the use of conceptually sound approaches to data analysis are discussed.","DOI":"10.1006/jvbe.1999.1727","ISSN":"0001-8791","shortTitle":"The Congruence Myth","journalAbbreviation":"Journal of Vocational Behavior","author":[{"family":"Tinsley","given":"H. E. A."}],"issued":{"date-parts":[["2000",4,1]]}}}],"schema":"https://github.com/citation-style-language/schema/raw/master/csl-citation.json"} </w:instrText>
      </w:r>
      <w:r w:rsidR="00F83914">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(e.g., Schwartz, 1992; Tinsley, 2000a)</w:t>
      </w:r>
      <w:r w:rsidR="00F83914">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For example, Tinsley concludes “</w:t>
      </w:r>
      <w:r w:rsidRPr="002E2292">
        <w:rPr>
          <w:rFonts w:ascii="Times New Roman" w:hAnsi="Times New Roman" w:cs="Times New Roman"/>
          <w:color w:val="000000" w:themeColor="text1"/>
          <w:sz w:val="24"/>
          <w:szCs w:val="24"/>
          <w:lang w:val="en-US"/>
        </w:rPr>
        <w:t>After careful study of the PE fit literature it is my view that research on this model has stagnated in the past two decades as a consequence of the overwhelming a</w:t>
      </w:r>
      <w:r>
        <w:rPr>
          <w:rFonts w:ascii="Times New Roman" w:hAnsi="Times New Roman" w:cs="Times New Roman"/>
          <w:color w:val="000000" w:themeColor="text1"/>
          <w:sz w:val="24"/>
          <w:szCs w:val="24"/>
          <w:lang w:val="en-US"/>
        </w:rPr>
        <w:t xml:space="preserve">ppeal of Holland’s (1997) model” </w:t>
      </w:r>
      <w:r>
        <w:rPr>
          <w:rFonts w:ascii="Times New Roman" w:hAnsi="Times New Roman" w:cs="Times New Roman"/>
          <w:color w:val="000000" w:themeColor="text1"/>
          <w:sz w:val="24"/>
          <w:szCs w:val="24"/>
          <w:lang w:val="en-US"/>
        </w:rPr>
        <w:fldChar w:fldCharType="begin"/>
      </w:r>
      <w:r>
        <w:rPr>
          <w:rFonts w:ascii="Times New Roman" w:hAnsi="Times New Roman" w:cs="Times New Roman"/>
          <w:color w:val="000000" w:themeColor="text1"/>
          <w:sz w:val="24"/>
          <w:szCs w:val="24"/>
          <w:lang w:val="en-US"/>
        </w:rPr>
        <w:instrText xml:space="preserve"> ADDIN ZOTERO_ITEM CSL_CITATION {"citationID":"tr037sel1","properties":{"formattedCitation":"(2000b, p. 405)","plainCitation":"(2000b, p. 405)"},"citationItems":[{"id":8255,"uris":["http://zotero.org/users/1095756/items/X322DXEU"],"uri":["http://zotero.org/users/1095756/items/X322DXEU"],"itemData":{"id":8255,"type":"article-journal","title":"The congruence myth revisited","container-title":"Journal of Vocational Behavior","page":"405-423","volume":"56","issue":"3","source":"ScienceDirect","abstract":"In this article I note areas of agreement with Dawis (2000); Gati (2000); Hesketh (2000); Prediger (2000); Rounds, McKenna, Hubert, and Day (2000); and Tracey, Darcy, and Kovalski (2000); reply to points with which I disagree; and suggest priorities for future research.","DOI":"10.1006/jvbe.2000.1754","ISSN":"0001-8791","journalAbbreviation":"Journal of Vocational Behavior","author":[{"family":"Tinsley","given":"H. E. A."}],"issued":{"date-parts":[["2000",6,1]]}},"locator":"405","suppress-author":true}],"schema":"https://github.com/citation-style-language/schema/raw/master/csl-citation.json"} </w:instrText>
      </w:r>
      <w:r>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(2000b, p. 405)</w:t>
      </w:r>
      <w:r>
        <w:rPr>
          <w:rFonts w:ascii="Times New Roman" w:hAnsi="Times New Roman" w:cs="Times New Roman"/>
          <w:color w:val="000000" w:themeColor="text1"/>
          <w:sz w:val="24"/>
          <w:szCs w:val="24"/>
          <w:lang w:val="en-US"/>
        </w:rPr>
        <w:fldChar w:fldCharType="end"/>
      </w:r>
      <w:r>
        <w:rPr>
          <w:rFonts w:ascii="Times New Roman" w:hAnsi="Times New Roman" w:cs="Times New Roman"/>
          <w:color w:val="000000" w:themeColor="text1"/>
          <w:sz w:val="24"/>
          <w:szCs w:val="24"/>
          <w:lang w:val="en-US"/>
        </w:rPr>
        <w:t xml:space="preserve">. </w:t>
      </w:r>
      <w:r w:rsidR="003246B9">
        <w:rPr>
          <w:rFonts w:ascii="Times New Roman" w:hAnsi="Times New Roman" w:cs="Times New Roman"/>
          <w:color w:val="000000" w:themeColor="text1"/>
          <w:sz w:val="24"/>
          <w:szCs w:val="24"/>
          <w:lang w:val="en-US"/>
        </w:rPr>
        <w:t>Similarly, Hesketh concludes “[I]</w:t>
      </w:r>
      <w:r w:rsidR="003246B9" w:rsidRPr="003246B9">
        <w:rPr>
          <w:rFonts w:ascii="Times New Roman" w:hAnsi="Times New Roman" w:cs="Times New Roman"/>
          <w:color w:val="000000" w:themeColor="text1"/>
          <w:sz w:val="24"/>
          <w:szCs w:val="24"/>
          <w:lang w:val="en-US"/>
        </w:rPr>
        <w:t>t is time to move on in fit research. Theory and meaningfulness should drive the research, not just blind and complex statistical approaches, as has been evident in hexagonal research</w:t>
      </w:r>
      <w:r w:rsidR="003246B9">
        <w:rPr>
          <w:rFonts w:ascii="Times New Roman" w:hAnsi="Times New Roman" w:cs="Times New Roman"/>
          <w:color w:val="000000" w:themeColor="text1"/>
          <w:sz w:val="24"/>
          <w:szCs w:val="24"/>
          <w:lang w:val="en-US"/>
        </w:rPr>
        <w:t>”</w:t>
      </w:r>
      <w:r w:rsidR="00BC3E4D">
        <w:rPr>
          <w:rFonts w:ascii="Times New Roman" w:hAnsi="Times New Roman" w:cs="Times New Roman"/>
          <w:color w:val="000000" w:themeColor="text1"/>
          <w:sz w:val="24"/>
          <w:szCs w:val="24"/>
          <w:lang w:val="en-US"/>
        </w:rPr>
        <w:t xml:space="preserve"> </w:t>
      </w:r>
      <w:r w:rsidR="003246B9">
        <w:rPr>
          <w:rFonts w:ascii="Times New Roman" w:hAnsi="Times New Roman" w:cs="Times New Roman"/>
          <w:color w:val="000000" w:themeColor="text1"/>
          <w:sz w:val="24"/>
          <w:szCs w:val="24"/>
          <w:lang w:val="en-US"/>
        </w:rPr>
        <w:fldChar w:fldCharType="begin"/>
      </w:r>
      <w:r w:rsidR="003246B9">
        <w:rPr>
          <w:rFonts w:ascii="Times New Roman" w:hAnsi="Times New Roman" w:cs="Times New Roman"/>
          <w:color w:val="000000" w:themeColor="text1"/>
          <w:sz w:val="24"/>
          <w:szCs w:val="24"/>
          <w:lang w:val="en-US"/>
        </w:rPr>
        <w:instrText xml:space="preserve"> ADDIN ZOTERO_ITEM CSL_CITATION {"citationID":"tMnmqk4Z","properties":{"formattedCitation":"(2000, p. 190)","plainCitation":"(2000, p. 190)"},"citationItems":[{"id":8272,"uris":["http://zotero.org/users/1095756/items/7HUCICGM"],"uri":["http://zotero.org/users/1095756/items/7HUCICGM"],"itemData":{"id":8272,"type":"article-journal","title":"The next millennium of \"Fit\" research: Comments on \"The congruence myth: An analysis of the efficacy of the person-environment fit model\" by H. E. A. Tinsley","container-title":"Journal of Vocational Behavior","page":"190-196","volume":"56","issue":"2","source":"APA PsycNET","abstract":"Comments on the article by H. E. A. Tinsley (see record 2000-07530-001) on which congruence, the person–environment model and Holland's circumplex hexagonal model are discussed. The current article elaborates and clarifies a few of the principles raised by Tinsley, while also adding alternative approaches to future fit research that may overcome some of the difficulties highlighted by Tinsley in current and past fit research. The author states that Tinsley's review suggests that it is time to move on in fit research. Theory and meaningfulness should drive the research, not just blind and complex statistical approaches, as has been evident in hexagonal research. (PsycINFO Database Record (c) 2016 APA, all rights reserved)","DOI":"10.1006/jvbe.1999.1744","ISSN":"0001-8791(Print)","shortTitle":"The next millennium of \"Fit\" research","author":[{"family":"Hesketh","given":"Beryl"}],"issued":{"date-parts":[["2000"]]}},"locator":"190","suppress-author":true}],"schema":"https://github.com/citation-style-language/schema/raw/master/csl-citation.json"} </w:instrText>
      </w:r>
      <w:r w:rsidR="003246B9">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(2000, p. 190)</w:t>
      </w:r>
      <w:r w:rsidR="003246B9">
        <w:rPr>
          <w:rFonts w:ascii="Times New Roman" w:hAnsi="Times New Roman" w:cs="Times New Roman"/>
          <w:color w:val="000000" w:themeColor="text1"/>
          <w:sz w:val="24"/>
          <w:szCs w:val="24"/>
          <w:lang w:val="en-US"/>
        </w:rPr>
        <w:fldChar w:fldCharType="end"/>
      </w:r>
      <w:r w:rsidR="003246B9">
        <w:rPr>
          <w:rFonts w:ascii="Times New Roman" w:hAnsi="Times New Roman" w:cs="Times New Roman"/>
          <w:color w:val="000000" w:themeColor="text1"/>
          <w:sz w:val="24"/>
          <w:szCs w:val="24"/>
          <w:lang w:val="en-US"/>
        </w:rPr>
        <w:t>.</w:t>
      </w:r>
      <w:r w:rsidR="003246B9" w:rsidRPr="003246B9">
        <w:rPr>
          <w:rFonts w:ascii="Times New Roman" w:hAnsi="Times New Roman" w:cs="Times New Roman"/>
          <w:color w:val="000000" w:themeColor="text1"/>
          <w:sz w:val="24"/>
          <w:szCs w:val="24"/>
          <w:lang w:val="en-US"/>
        </w:rPr>
        <w:t xml:space="preserve"> </w:t>
      </w:r>
      <w:r w:rsidR="003246B9">
        <w:rPr>
          <w:rFonts w:ascii="Times New Roman" w:hAnsi="Times New Roman" w:cs="Times New Roman"/>
          <w:color w:val="000000" w:themeColor="text1"/>
          <w:sz w:val="24"/>
          <w:szCs w:val="24"/>
          <w:lang w:val="en-US"/>
        </w:rPr>
        <w:t xml:space="preserve">Possible alternatives </w:t>
      </w:r>
      <w:r w:rsidR="00D2399E">
        <w:rPr>
          <w:rFonts w:ascii="Times New Roman" w:hAnsi="Times New Roman" w:cs="Times New Roman"/>
          <w:color w:val="000000" w:themeColor="text1"/>
          <w:sz w:val="24"/>
          <w:szCs w:val="24"/>
          <w:lang w:val="en-US"/>
        </w:rPr>
        <w:t>to Holland’s hexagonal include</w:t>
      </w:r>
      <w:r w:rsidR="003246B9">
        <w:rPr>
          <w:rFonts w:ascii="Times New Roman" w:hAnsi="Times New Roman" w:cs="Times New Roman"/>
          <w:color w:val="000000" w:themeColor="text1"/>
          <w:sz w:val="24"/>
          <w:szCs w:val="24"/>
          <w:lang w:val="en-US"/>
        </w:rPr>
        <w:t xml:space="preserve"> the Present Status Model </w:t>
      </w:r>
      <w:r w:rsidR="00D2399E">
        <w:rPr>
          <w:rFonts w:ascii="Times New Roman" w:hAnsi="Times New Roman" w:cs="Times New Roman"/>
          <w:color w:val="000000" w:themeColor="text1"/>
          <w:sz w:val="24"/>
          <w:szCs w:val="24"/>
          <w:lang w:val="en-US"/>
        </w:rPr>
        <w:fldChar w:fldCharType="begin"/>
      </w:r>
      <w:r w:rsidR="00D2399E">
        <w:rPr>
          <w:rFonts w:ascii="Times New Roman" w:hAnsi="Times New Roman" w:cs="Times New Roman"/>
          <w:color w:val="000000" w:themeColor="text1"/>
          <w:sz w:val="24"/>
          <w:szCs w:val="24"/>
          <w:lang w:val="en-US"/>
        </w:rPr>
        <w:instrText xml:space="preserve"> ADDIN ZOTERO_ITEM CSL_CITATION {"citationID":"3BSkxUjx","properties":{"formattedCitation":"(Tinsley, 2000b, 2000a)","plainCitation":"(Tinsley, 2000b, 2000a)"},"citationItems":[{"id":8255,"uris":["http://zotero.org/users/1095756/items/X322DXEU"],"uri":["http://zotero.org/users/1095756/items/X322DXEU"],"itemData":{"id":8255,"type":"article-journal","title":"The congruence myth revisited","container-title":"Journal of Vocational Behavior","page":"405-423","volume":"56","issue":"3","source":"ScienceDirect","abstract":"In this article I note areas of agreement with Dawis (2000); Gati (2000); Hesketh (2000); Prediger (2000); Rounds, McKenna, Hubert, and Day (2000); and Tracey, Darcy, and Kovalski (2000); reply to points with which I disagree; and suggest priorities for future research.","DOI":"10.1006/jvbe.2000.1754","ISSN":"0001-8791","journalAbbreviation":"Journal of Vocational Behavior","author":[{"family":"Tinsley","given":"H. E. A."}],"issued":{"date-parts":[["2000",6,1]]}}},{"id":8029,"uris":["http://zotero.org/users/1095756/items/HFZVR3XU"],"uri":["http://zotero.org/users/1095756/items/HFZVR3XU"],"itemData":{"id":8029,"type":"article-journal","title":"The congruence myth: An analysis of the efficacy of the person–environment fit model","container-title":"Journal of Vocational Behavior","page":"147-179","volume":"56","issue":"2","source":"ScienceDirect","abstract":"The idea that person–environment (P–E) fit is an important moderator of outcomes is a central theoretical construct and the subject of empirical scrutiny in vocational, counseling, educational, social, industrial/organizational, and management psychology. For the most part the research reveals that the P–E fit model is valid. Indeed, the research evidence may understate the efficacy of P–E fit models because of sampling inadequacies, the use of fit indices to evaluate the models, and the lack of commensurate measurement, but these design flaws are offset to some extent by the confirmatory bias that has characterized P–E fit research. The literature also demonstrates that hexagonal congruence is not related to satisfaction or other important vocational outcomes and that Holland's (1997) circumplex hypothesis lacks validity. The lack of support for Holland's theory is not due to design flaws involving the sample size, the validity of the instruments used in the research, nor the validity of the fit indices used, but the lack of commensurate measurement in research investigating Holland's theory may be a contributing factor. The needs for further conceptual development, research using longitudinal designs, and the use of conceptually sound approaches to data analysis are discussed.","DOI":"10.1006/jvbe.1999.1727","ISSN":"0001-8791","shortTitle":"The Congruence Myth","journalAbbreviation":"Journal of Vocational Behavior","author":[{"family":"Tinsley","given":"H. E. A."}],"issued":{"date-parts":[["2000",4,1]]}}}],"schema":"https://github.com/citation-style-language/schema/raw/master/csl-citation.json"} </w:instrText>
      </w:r>
      <w:r w:rsidR="00D2399E">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(Tinsley, 2000b, 2000a)</w:t>
      </w:r>
      <w:r w:rsidR="00D2399E">
        <w:rPr>
          <w:rFonts w:ascii="Times New Roman" w:hAnsi="Times New Roman" w:cs="Times New Roman"/>
          <w:color w:val="000000" w:themeColor="text1"/>
          <w:sz w:val="24"/>
          <w:szCs w:val="24"/>
          <w:lang w:val="en-US"/>
        </w:rPr>
        <w:fldChar w:fldCharType="end"/>
      </w:r>
      <w:r w:rsidR="000373D9">
        <w:rPr>
          <w:rFonts w:ascii="Times New Roman" w:hAnsi="Times New Roman" w:cs="Times New Roman"/>
          <w:color w:val="000000" w:themeColor="text1"/>
          <w:sz w:val="24"/>
          <w:szCs w:val="24"/>
          <w:lang w:val="en-US"/>
        </w:rPr>
        <w:t xml:space="preserve">, </w:t>
      </w:r>
      <w:r w:rsidR="00C71055">
        <w:rPr>
          <w:rFonts w:ascii="Times New Roman" w:hAnsi="Times New Roman" w:cs="Times New Roman"/>
          <w:color w:val="000000" w:themeColor="text1"/>
          <w:sz w:val="24"/>
          <w:szCs w:val="24"/>
          <w:lang w:val="en-US"/>
        </w:rPr>
        <w:t>revised conceptions of</w:t>
      </w:r>
      <w:r w:rsidR="000373D9">
        <w:rPr>
          <w:rFonts w:ascii="Times New Roman" w:hAnsi="Times New Roman" w:cs="Times New Roman"/>
          <w:color w:val="000000" w:themeColor="text1"/>
          <w:sz w:val="24"/>
          <w:szCs w:val="24"/>
          <w:lang w:val="en-US"/>
        </w:rPr>
        <w:t xml:space="preserve"> </w:t>
      </w:r>
      <w:r w:rsidR="00C71055">
        <w:rPr>
          <w:rFonts w:ascii="Times New Roman" w:hAnsi="Times New Roman" w:cs="Times New Roman"/>
          <w:color w:val="000000" w:themeColor="text1"/>
          <w:sz w:val="24"/>
          <w:szCs w:val="24"/>
          <w:lang w:val="en-US"/>
        </w:rPr>
        <w:t>“</w:t>
      </w:r>
      <w:r w:rsidR="000373D9">
        <w:rPr>
          <w:rFonts w:ascii="Times New Roman" w:hAnsi="Times New Roman" w:cs="Times New Roman"/>
          <w:color w:val="000000" w:themeColor="text1"/>
          <w:sz w:val="24"/>
          <w:szCs w:val="24"/>
          <w:lang w:val="en-US"/>
        </w:rPr>
        <w:t>fit</w:t>
      </w:r>
      <w:r w:rsidR="00C71055">
        <w:rPr>
          <w:rFonts w:ascii="Times New Roman" w:hAnsi="Times New Roman" w:cs="Times New Roman"/>
          <w:color w:val="000000" w:themeColor="text1"/>
          <w:sz w:val="24"/>
          <w:szCs w:val="24"/>
          <w:lang w:val="en-US"/>
        </w:rPr>
        <w:t>”</w:t>
      </w:r>
      <w:r w:rsidR="000373D9">
        <w:rPr>
          <w:rFonts w:ascii="Times New Roman" w:hAnsi="Times New Roman" w:cs="Times New Roman"/>
          <w:color w:val="000000" w:themeColor="text1"/>
          <w:sz w:val="24"/>
          <w:szCs w:val="24"/>
          <w:lang w:val="en-US"/>
        </w:rPr>
        <w:t xml:space="preserve"> </w:t>
      </w:r>
      <w:r w:rsidR="000373D9">
        <w:rPr>
          <w:rFonts w:ascii="Times New Roman" w:hAnsi="Times New Roman" w:cs="Times New Roman"/>
          <w:color w:val="000000" w:themeColor="text1"/>
          <w:sz w:val="24"/>
          <w:szCs w:val="24"/>
          <w:lang w:val="en-US"/>
        </w:rPr>
        <w:fldChar w:fldCharType="begin"/>
      </w:r>
      <w:r w:rsidR="00C71055">
        <w:rPr>
          <w:rFonts w:ascii="Times New Roman" w:hAnsi="Times New Roman" w:cs="Times New Roman"/>
          <w:color w:val="000000" w:themeColor="text1"/>
          <w:sz w:val="24"/>
          <w:szCs w:val="24"/>
          <w:lang w:val="en-US"/>
        </w:rPr>
        <w:instrText xml:space="preserve"> ADDIN ZOTERO_ITEM CSL_CITATION {"citationID":"sbnbbeou0","properties":{"formattedCitation":"(Edwards, Cable, Williamson, Lambert, &amp; Shipp, 2006)","plainCitation":"(Edwards, Cable, Williamson, Lambert, &amp; Shipp, 2006)"},"citationItems":[{"id":978,"uris":["http://zotero.org/users/1095756/items/KRR8V26F"],"uri":["http://zotero.org/users/1095756/items/KRR8V26F"],"itemData":{"id":978,"type":"article-journal","title":"The phenomenology of fit: Linking the person and environment to the subjective experience of person-environment fit","container-title":"Journal of Applied Psychology","page":"802-827","volume":"91","issue":"4","source":"APA PsycNET","abstract":"The authors distinguished 3 approaches to the study of perceived person-environment fit (P-E fit): (a) atomistic, which examines perceptions of the person and environment as separate entities; (b) molecular, which concerns the perceived comparison between the person and environment; and (c) molar, which focuses on the perceived similarity, match, or fit between the person and environment. Distinctions among these approaches have fundamental implications for theory, measurement, and the subjective experience of P-E fit, yet research has treated these approaches as interchangeable. This study investigated the meaning and relationships among the atomistic, molecular, and molar approaches to fit and examined factors that influence the strength of these relationships. Results showed that the relationships among the approaches deviate markedly from the theoretical logic that links them together. Supplemental analyses indicated that molar fit overlaps with affect and molecular fit gives different weight to atomistic person and environment information depending on how the comparison is framed. These findings challenge fundamental assumptions underlying P-E fit theories and have important implications for future research.","DOI":"10.1037/0021-9010.91.4.802","ISSN":"1939-1854(Electronic);0021-9010(Print)","shortTitle":"The phenomenology of fit","author":[{"family":"Edwards","given":"J. R."},{"family":"Cable","given":"D. M."},{"family":"Williamson","given":"I. O."},{"family":"Lambert","given":"L. S."},{"family":"Shipp","given":"A. J."}],"issued":{"date-parts":[["2006"]]}}}],"schema":"https://github.com/citation-style-language/schema/raw/master/csl-citation.json"} </w:instrText>
      </w:r>
      <w:r w:rsidR="000373D9">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(Edwards, Cable, Williamson, Lambert, &amp; Shipp, 2006)</w:t>
      </w:r>
      <w:r w:rsidR="000373D9">
        <w:rPr>
          <w:rFonts w:ascii="Times New Roman" w:hAnsi="Times New Roman" w:cs="Times New Roman"/>
          <w:color w:val="000000" w:themeColor="text1"/>
          <w:sz w:val="24"/>
          <w:szCs w:val="24"/>
          <w:lang w:val="en-US"/>
        </w:rPr>
        <w:fldChar w:fldCharType="end"/>
      </w:r>
      <w:r w:rsidR="00C71055">
        <w:rPr>
          <w:rFonts w:ascii="Times New Roman" w:hAnsi="Times New Roman" w:cs="Times New Roman"/>
          <w:color w:val="000000" w:themeColor="text1"/>
          <w:sz w:val="24"/>
          <w:szCs w:val="24"/>
          <w:lang w:val="en-US"/>
        </w:rPr>
        <w:t xml:space="preserve">, and </w:t>
      </w:r>
      <w:r w:rsidR="00D2399E">
        <w:rPr>
          <w:rFonts w:ascii="Times New Roman" w:hAnsi="Times New Roman" w:cs="Times New Roman"/>
          <w:color w:val="000000" w:themeColor="text1"/>
          <w:sz w:val="24"/>
          <w:szCs w:val="24"/>
          <w:lang w:val="en-US"/>
        </w:rPr>
        <w:t xml:space="preserve">congruence based on values rather than interests or capabilities </w:t>
      </w:r>
      <w:r w:rsidR="00F83914">
        <w:rPr>
          <w:rFonts w:ascii="Times New Roman" w:hAnsi="Times New Roman" w:cs="Times New Roman"/>
          <w:color w:val="000000" w:themeColor="text1"/>
          <w:sz w:val="24"/>
          <w:szCs w:val="24"/>
          <w:lang w:val="en-US"/>
        </w:rPr>
        <w:fldChar w:fldCharType="begin"/>
      </w:r>
      <w:r w:rsidR="00E47E4D">
        <w:rPr>
          <w:rFonts w:ascii="Times New Roman" w:hAnsi="Times New Roman" w:cs="Times New Roman"/>
          <w:color w:val="000000" w:themeColor="text1"/>
          <w:sz w:val="24"/>
          <w:szCs w:val="24"/>
          <w:lang w:val="en-US"/>
        </w:rPr>
        <w:instrText xml:space="preserve"> ADDIN ZOTERO_ITEM CSL_CITATION {"citationID":"kCjEGiS1","properties":{"formattedCitation":"(Sagiv, 2002; Sagiv &amp; Schwartz, 2000)","plainCitation":"(Sagiv, 2002; Sagiv &amp; Schwartz, 2000)"},"citationItems":[{"id":8302,"uris":["http://zotero.org/users/1095756/items/TC7KGS3X"],"uri":["http://zotero.org/users/1095756/items/TC7KGS3X"],"itemData":{"id":8302,"type":"article-journal","title":"Vocational interests and basic values","container-title":"Journal of Career Assessment","page":"233-257","volume":"10","issue":"2","source":"SAGE Journals","abstract":"Two studies investigated the relations between vocational interests and basic values. In Study 1, hypotheses relating interests to values were derived and tested among 97 clients in career counseling. Conventional interests correlated positively with conformity, security, and tradition values and negatively with self-direction, stimulation, and universalism values. Enterprising interests correlated positively with power and achievement values and negatively with universalism values. Social interests correlated positively with benevolence values. Artistic and investigative interests correlated positively with self-direction and universalism values and negatively with conformity, security, and tradition values. Realistic interests, as expected, did not correlate with values. Study 2 replicated these findings among 545 counselees and showed that findings better matched the hypothesized pattern of relations among individuals who had reached a quality career decision during counseling. Implications for the implementation of both interests and values in career counseling are discussed., Two studies investigated the relations between vocational interests and basic values. In Study 1, hypotheses relating interests to values were derived and tested among 97 clients in career counseling. Conventional interests correlated positively with conformity, security, and tradition values and negatively with self-direction, stimulation, and universalism values. Enterprising interests correlated positively with power and achievement values and negatively with universalism values. Social interests correlated positively with benevolence values. Artistic and investigative interests correlated positively with self-direction and universalism values and negatively with conformity, security, and tradition values. Realistic interests, as expected, did not correlate with values. Study 2 replicated these findings among 545 counselees and showed that findings better matched the hypothesized pattern of relations among individuals who had reached a quality career decision during counseling. Implications for the implementation of both interests and values in career counseling are discussed.","DOI":"10.1177/1069072702010002007","ISSN":"1069-0727","journalAbbreviation":"Journal of Career Assessment","language":"en","author":[{"family":"Sagiv","given":"Lilach"}],"issued":{"date-parts":[["2002",5,1]]}}},{"id":8296,"uris":["http://zotero.org/users/1095756/items/B6JEPQHT"],"uri":["http://zotero.org/users/1095756/items/B6JEPQHT"],"itemData":{"id":8296,"type":"article-journal","title":"Value priorities and subjective well-being: Direct relations and congruity effects","container-title":"European Journal of Social Psychology","page":"177-198","volume":"30","issue":"2","source":"Wiley Online Library","abstract":"Two studies investigated relations of value priorities to measures of subjective well-being. Samples of students and adults, from Israel and former East and West Germany (N=1261), participated in Part I. Hypothesized direct relations of nine types of values to well-being, based on ‘healthy’ values from the psychotherapy literature, relations of values to needs, self-determination theory, and the emotional resources needed to pursue various values were tested in each sample. Achievement, self-direction, stimulation, tradition, conformity and security values correlated with affective well-being, as predicted, but not with cognitive well-being. Part II tested the hypothesis that well-being depends upon congruence between personal values and the prevailing value environment. Results largely supported specific hypotheses regarding the values conducive to positive and negative well-being among students of business administration (n=40) and psychology (n=42). Hypotheses were derived from the social sanctions, environmental affordances for value attainment, and internal value conflicts likely to be experienced in each department. Copyright © 2000 John Wiley &amp; Sons, Ltd.","DOI":"10.1002/(SICI)1099-0992(200003/04)30:2&lt;177::AID-EJSP982&gt;3.0.CO;2-Z","ISSN":"1099-0992","shortTitle":"Value priorities and subjective well-being","language":"en","author":[{"family":"Sagiv","given":"Lilach"},{"family":"Schwartz","given":"Shalom H."}],"issued":{"date-parts":[["2000"]]}}}],"schema":"https://github.com/citation-style-language/schema/raw/master/csl-citation.json"} </w:instrText>
      </w:r>
      <w:r w:rsidR="00F83914">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(Sagiv, 2002; Sagiv &amp; Schwartz, 2000)</w:t>
      </w:r>
      <w:r w:rsidR="00F83914">
        <w:rPr>
          <w:rFonts w:ascii="Times New Roman" w:hAnsi="Times New Roman" w:cs="Times New Roman"/>
          <w:color w:val="000000" w:themeColor="text1"/>
          <w:sz w:val="24"/>
          <w:szCs w:val="24"/>
          <w:lang w:val="en-US"/>
        </w:rPr>
        <w:fldChar w:fldCharType="end"/>
      </w:r>
      <w:r w:rsidR="00D2399E">
        <w:rPr>
          <w:rFonts w:ascii="Times New Roman" w:hAnsi="Times New Roman" w:cs="Times New Roman"/>
          <w:color w:val="000000" w:themeColor="text1"/>
          <w:sz w:val="24"/>
          <w:szCs w:val="24"/>
          <w:lang w:val="en-US"/>
        </w:rPr>
        <w:t xml:space="preserve">. Research on </w:t>
      </w:r>
      <w:r w:rsidR="00AE585C">
        <w:rPr>
          <w:rFonts w:ascii="Times New Roman" w:hAnsi="Times New Roman" w:cs="Times New Roman"/>
          <w:color w:val="000000" w:themeColor="text1"/>
          <w:sz w:val="24"/>
          <w:szCs w:val="24"/>
          <w:lang w:val="en-US"/>
        </w:rPr>
        <w:t>each of these</w:t>
      </w:r>
      <w:r w:rsidR="00D2399E">
        <w:rPr>
          <w:rFonts w:ascii="Times New Roman" w:hAnsi="Times New Roman" w:cs="Times New Roman"/>
          <w:color w:val="000000" w:themeColor="text1"/>
          <w:sz w:val="24"/>
          <w:szCs w:val="24"/>
          <w:lang w:val="en-US"/>
        </w:rPr>
        <w:t xml:space="preserve"> alternatives seems valuable.   </w:t>
      </w:r>
    </w:p>
    <w:p w14:paraId="23FEDA71" w14:textId="3A37CA8F" w:rsidR="00011F86" w:rsidRPr="00370BDD" w:rsidRDefault="00011F86" w:rsidP="00011F86">
      <w:pPr>
        <w:widowControl w:val="0"/>
        <w:spacing w:after="0" w:line="480" w:lineRule="auto"/>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lang w:val="en-US"/>
        </w:rPr>
        <w:tab/>
      </w:r>
      <w:r w:rsidR="00AE585C">
        <w:rPr>
          <w:rFonts w:ascii="Times New Roman" w:hAnsi="Times New Roman" w:cs="Times New Roman"/>
          <w:color w:val="000000" w:themeColor="text1"/>
          <w:sz w:val="24"/>
          <w:szCs w:val="24"/>
          <w:lang w:val="en-US"/>
        </w:rPr>
        <w:t xml:space="preserve">Moving on from Holland, </w:t>
      </w:r>
      <w:r w:rsidR="00AE585C">
        <w:rPr>
          <w:rFonts w:ascii="Times New Roman" w:hAnsi="Times New Roman" w:cs="Times New Roman"/>
          <w:color w:val="000000" w:themeColor="text1"/>
          <w:sz w:val="24"/>
          <w:szCs w:val="24"/>
        </w:rPr>
        <w:t>a</w:t>
      </w:r>
      <w:r w:rsidRPr="00370BDD">
        <w:rPr>
          <w:rFonts w:ascii="Times New Roman" w:hAnsi="Times New Roman" w:cs="Times New Roman"/>
          <w:color w:val="000000" w:themeColor="text1"/>
          <w:sz w:val="24"/>
          <w:szCs w:val="24"/>
        </w:rPr>
        <w:t xml:space="preserve"> second recommendation </w:t>
      </w:r>
      <w:r w:rsidR="00645798">
        <w:rPr>
          <w:rFonts w:ascii="Times New Roman" w:hAnsi="Times New Roman" w:cs="Times New Roman"/>
          <w:color w:val="000000" w:themeColor="text1"/>
          <w:sz w:val="24"/>
          <w:szCs w:val="24"/>
        </w:rPr>
        <w:t xml:space="preserve">for this literature </w:t>
      </w:r>
      <w:r w:rsidRPr="00370BDD">
        <w:rPr>
          <w:rFonts w:ascii="Times New Roman" w:hAnsi="Times New Roman" w:cs="Times New Roman"/>
          <w:color w:val="000000" w:themeColor="text1"/>
          <w:sz w:val="24"/>
          <w:szCs w:val="24"/>
        </w:rPr>
        <w:t xml:space="preserve">is </w:t>
      </w:r>
      <w:r w:rsidR="00645798">
        <w:rPr>
          <w:rFonts w:ascii="Times New Roman" w:hAnsi="Times New Roman" w:cs="Times New Roman"/>
          <w:color w:val="000000" w:themeColor="text1"/>
          <w:sz w:val="24"/>
          <w:szCs w:val="24"/>
        </w:rPr>
        <w:t xml:space="preserve">the major opportunity </w:t>
      </w:r>
      <w:r w:rsidRPr="00370BDD">
        <w:rPr>
          <w:rFonts w:ascii="Times New Roman" w:hAnsi="Times New Roman" w:cs="Times New Roman"/>
          <w:color w:val="000000" w:themeColor="text1"/>
          <w:sz w:val="24"/>
          <w:szCs w:val="24"/>
        </w:rPr>
        <w:t xml:space="preserve">to draw on the massive literatures on decision making in psychology and behavioral economics to inform theories of career choice. As revealed in the JVB topic map and the JVB foundations map, work on decision biases appear to be largely absent from JVB over the past two decades. Concepts of obvious relevance (but rare consideration) include a) hedonic forecasting biases – i.e., reliable mistakes people make in predicting what will make them (un)happy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{"citationID":"1ncnpmisme","properties":{"formattedCitation":"(Wilson &amp; Gilbert, 2003)","plainCitation":"(Wilson &amp; Gilbert, 2003)"},"citationItems":[{"id":8157,"uris":["http://zotero.org/users/1095756/items/S8W38JUF"],"uri":["http://zotero.org/users/1095756/items/S8W38JUF"],"itemData":{"id":8157,"type":"chapter","title":"Affective forecasting","container-title":"Advances in Experimental Social Psychology","publisher":"Academic Press","page":"345-411","volume":"35","number-of-volumes":"Supplement C","source":"ScienceDirect","abstract":"This chapter discusses affective forecasting—that is, people's predictions about their future feelings. It divides affective forecasts into four components: predictions about the valence of one's future feelings, the specific emotions that will be experienced, the intensity of the emotions, and their duration. It depicts the process of affective forecasting and describes a number of sources of error on affective forecasts—including misconstruing the nature of the future event, errors in recall of past emotional experiences, faulty affective theories, failures to correct for unique influences on forecasts, and framing. Additional sources of error stem from people's failure to take into account, when making affective forecasts, factors that will influence their later emotions. The chapter documents several consequences of immune neglect, including the belief that a benevolent external agent is controlling behavior and the tendency to arrange the environments in ways that are not optimal for maximizing happiness. It examines evidence that people do not readily learn about and correct for the impact bias, which suggests that it may be functional in some way.","URL":"http://www.sciencedirect.com/science/article/pii/S0065260103010062","note":"DOI: 10.1016/S0065-2601(03)01006-2","author":[{"family":"Wilson","given":"Timothy D"},{"family":"Gilbert","given":"Daniel T"}],"issued":{"date-parts":[["2003",1,1]]}}}],"schema":"https://github.com/citation-style-language/schema/raw/master/csl-citation.json"}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(Wilson &amp; Gilbert, 2003)</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b) image theory – i.e., which is a sophisticated theory of how decisions actually occur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{"citationID":"1rot6tcm5o","properties":{"formattedCitation":"(Beach, 1998)","plainCitation":"(Beach, 1998)"},"citationItems":[{"id":8155,"uris":["http://zotero.org/users/1095756/items/IQ4UC2IS"],"uri":["http://zotero.org/users/1095756/items/IQ4UC2IS"],"itemData":{"id":8155,"type":"book","title":"Image theory: Theoretical and empirical foundations","publisher":"Routledge","number-of-pages":"291","source":"Google Books","abstract":"Decision making plays a major role in virtually every theory of organizational behavior. However, decision theory has not provided organizational theorists with useful descriptions of how decisions are made, either by individuals or by individuals in organizations. The earliest offering came from economics in the form of the \"normative\" rational view of decision making. The underlying presumption was that decision makers are all striving to maximize return or minimize loss, that decisions are based upon unlimited information, and that they have the capacity to use the information efficiently. They know the options open to them and the consequences of pursuing one or another of those options. The optimal course of action is revealed by applying the appropriate analysis and choosing the most profitable option. The key concepts are rationality, analysis, orderliness, and maximization, and even a moment's thought demonstrates the gap between these concepts and real-life experience. From the viewpoint of organizational theory, the primary problem with the normative view of decision making, and by analogy with much behavioral decision research, is its reliance on the \"gamble metaphor.\" That is, decisions are characterized as gambles in an effort to capture the inherent risk. This metaphor has the advantage of simplicity, but it is a flawed simplicity.   This book is about a different kind of behavioral theory -- image theory. It is a psychological theory of decision making that abandons the gamble metaphor and the normative logic that the metaphor supports. Instead it sees decision making as guided by the beliefs and values that the decision maker, or a community of decision makers, holds to be relevant to the decision at hand. These beliefs and values dictate the goals of the decision. The point is to craft a course of action that will achieve these goals without interfering with the pursuit of other goals. The book begins with an overview of image theory that outlines the basic concepts of the theory and a little of its history. The next two parts correspond to the theory's two decision mechanisms, the compatibility test and the profitability test. The final section contains extensions and developments of the theory as well as cognate ideas that have their basis in the theory. This book's purpose is to provide -- in one place -- the theoretical and empirical work that has been done up to now and to suggest directions for future work.","ISBN":"978-1-135-68448-8","note":"Google-Books-ID: oTORAgAAQBAJ","shortTitle":"Image Theory","language":"en","author":[{"family":"Beach","given":"Lee Roy"}],"issued":{"date-parts":[["1998"]]}}}],"schema":"https://github.com/citation-style-language/schema/raw/master/csl-citation.json"}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(Beach, 1998)</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and c) a host of classic biases – e.g., anchoring, ambiguity effect, availability bias, backfire effects, bandwagon effects, base rate fallacies, congruence bias, confirmation bias, curse of knowledge, the Dunning-Kruger effect, the empathy gap, exaggerated expectations, framing effects, functional fixedness, hyperbolic discounting, illusion of control, irrational escalation of commitment, and loss aversion </w:t>
      </w:r>
      <w:r w:rsidRPr="00370BDD">
        <w:rPr>
          <w:rFonts w:ascii="Times New Roman" w:hAnsi="Times New Roman" w:cs="Times New Roman"/>
          <w:color w:val="000000" w:themeColor="text1"/>
          <w:sz w:val="24"/>
          <w:szCs w:val="24"/>
        </w:rPr>
        <w:fldChar w:fldCharType="begin"/>
      </w:r>
      <w:r w:rsidR="00115060">
        <w:rPr>
          <w:rFonts w:ascii="Times New Roman" w:hAnsi="Times New Roman" w:cs="Times New Roman"/>
          <w:color w:val="000000" w:themeColor="text1"/>
          <w:sz w:val="24"/>
          <w:szCs w:val="24"/>
        </w:rPr>
        <w:instrText xml:space="preserve"> ADDIN ZOTERO_ITEM CSL_CITATION {"citationID":"FnqBHy1N","properties":{"formattedCitation":"(for good reviews, see Baron, 2007; Gilovich, Griffin, &amp; Kahneman, 2002)","plainCitation":"(for good reviews, see Baron, 2007; Gilovich, Griffin, &amp; Kahneman, 2002)"},"citationItems":[{"id":8149,"uris":["http://zotero.org/users/1095756/items/359K3ZAX"],"uri":["http://zotero.org/users/1095756/items/359K3ZAX"],"itemData":{"id":8149,"type":"book","title":"Thinking and deciding","publisher":"Cambridge University Press","publisher-place":"New York","number-of-pages":"600","edition":"4th edition","source":"Amazon","event-place":"New York","abstract":"Beginning with its first edition and through subsequent editions, Thinking and Deciding has established itself as the required text and important reference work for students and scholars of human cognition and rationality. In this, the fourth edition, Jonathan Baron retains the comprehensive attention to the key questions addressed in the previous editions - How should we think? What, if anything, keeps us from thinking that way? How can we improve our thinking and decision making? - and his expanded treatment of topics such as risk, utilitarianism, Baye's theorem, and moral thinking. With the student in mind, the fourth edition emphasizes the development of an understanding of the fundamental concepts in judgment and decision making. This book is essential reading for students and scholars in judgment and decision making and related fields, including psychology, economics, law, medicine, and business.","ISBN":"978-0-521-68043-1","language":"English","author":[{"family":"Baron","given":"Jonathan"}],"issued":{"date-parts":[["2007",10,22]]}},"prefix":"for good reviews, see"},{"id":8153,"uris":["http://zotero.org/users/1095756/items/ABNPF9CS"],"uri":["http://zotero.org/users/1095756/items/ABNPF9CS"],"itemData":{"id":8153,"type":"book","title":"Heuristics and biases: The psychology of intuitive judgment","publisher":"Cambridge University Press","publisher-place":"Cambridge, U.K.","number-of-pages":"882","edition":"1 edition","source":"Amazon","event-place":"Cambridge, U.K.","abstract":"Judgment pervades human experience. Do I have a strong enough case to go to trial? Will the Fed change interest rates? Can I trust this person? This book examines how people answer such questions. How do people cope with the complexities of the world economy, the uncertain behavior of friends and adversaries, or their own changing tastes and personalities? When are people's judgments prone to bias, and what is responsible for their biases? This book compiles psychologists' best attempts to answer these important questions.","ISBN":"978-0-521-79679-8","shortTitle":"Heuristics and Biases","language":"English","editor":[{"family":"Gilovich","given":"Thomas"},{"family":"Griffin","given":"Dale"},{"family":"Kahneman","given":"Daniel"}],"issued":{"date-parts":[["2002",7,8]]}}}],"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(for good reviews, see Baron, 2007; Gilovich, Griffin, &amp; Kahneman, 2002)</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One of the most celebrated career theories – social cognitive career theory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{"citationID":"1vn8cm4rsi","properties":{"formattedCitation":"(Lent et al., 1994)","plainCitation":"(Lent et al., 1994)"},"citationItems":[{"id":6748,"uris":["http://zotero.org/users/1095756/items/ND8KB346"],"uri":["http://zotero.org/users/1095756/items/ND8KB346"],"itemData":{"id":6748,"type":"article-journal","title":"Toward a unifying social cognitive theory of career and academic interest, choice, and performance","container-title":"Journal of Vocational Behavior","page":"79-122","volume":"45","issue":"1","source":"ScienceDirect","abstract":"This article presents a social cognitive framework for understanding three intricately linked aspects of career development: (a) the formation and elaboration of career-relevant interests, (b) selection of academic and career choice options, and (c) performance and persistence in educational and occupational pursuits. The framework, derived primarily from Bandura′s (1986) general social cognitive theory, emphasizes the means by which individuals exercise personal agency in the career development process, as well as extra-personal factors that enhance or constrain agency. In particular, we focus on self-efficacy, expected outcome, and goal mechanisms and how they may interrelate with other person (e.g., gender), contextual (e.g., support system), and experiential/learning factors. Twelve sets of propositions are offered to organize existing findings and guide future research on the theory. We also present a meta-analysis of relevant findings and suggest specific directions for future empirical and theory-extension activity.","DOI":"10.1006/jvbe.1994.1027","ISSN":"0001-8791","journalAbbreviation":"Journal of Vocational Behavior","author":[{"family":"Lent","given":"Robert W."},{"family":"Brown","given":"Steven D."},{"family":"Hackett","given":"Gail"}],"issued":{"date-parts":[["1994",8,1]]}}}],"schema":"https://github.com/citation-style-language/schema/raw/master/csl-citation.json"}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(Lent et al., 1994)</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 extended and contextualized a psychological theory of choice from the mid-1980s to the career domain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{"citationID":"2b9s2klobl","properties":{"formattedCitation":"(Bandura, 1986)","plainCitation":"(Bandura, 1986)"},"citationItems":[{"id":7962,"uris":["http://zotero.org/users/1095756/items/GFCRDFJ9"],"uri":["http://zotero.org/users/1095756/items/GFCRDFJ9"],"itemData":{"id":7962,"type":"book","title":"Social foundations of thought and action","publisher":"Prentice Hall","author":[{"family":"Bandura","given":"A."}],"issued":{"date-parts":[["1986"]]}}}],"schema":"https://github.com/citation-style-language/schema/raw/master/csl-citation.json"}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(Bandura, 1986)</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xml:space="preserve">. We find it odd that other career scholars have not followed suit, and more actively drawn on the burgeoning literatures in psychology, behavioral economics, and organizational behavior on how choices are made. </w:t>
      </w:r>
    </w:p>
    <w:p w14:paraId="030EEADD" w14:textId="59C402DF" w:rsidR="00011F86" w:rsidRPr="00370BDD" w:rsidRDefault="00011F86" w:rsidP="00011F86">
      <w:pPr>
        <w:widowControl w:val="0"/>
        <w:spacing w:after="0" w:line="480" w:lineRule="auto"/>
        <w:ind w:firstLine="720"/>
        <w:rPr>
          <w:rFonts w:ascii="Times New Roman" w:hAnsi="Times New Roman" w:cs="Times New Roman"/>
          <w:color w:val="000000" w:themeColor="text1"/>
          <w:sz w:val="24"/>
          <w:szCs w:val="24"/>
        </w:rPr>
      </w:pPr>
      <w:r w:rsidRPr="00370BDD">
        <w:rPr>
          <w:rFonts w:ascii="Times New Roman" w:hAnsi="Times New Roman" w:cs="Times New Roman"/>
          <w:color w:val="000000" w:themeColor="text1"/>
          <w:sz w:val="24"/>
          <w:szCs w:val="24"/>
        </w:rPr>
        <w:t xml:space="preserve">Third, while the Career Choices cluster in the JVB foundations map includes many articles on career counselling for high-school and college students, it contains comparatively little work on how managers can or should counsel their employees about career decisions. This is becoming salient as organizations like Google and other high-tech organizations emphasize career management programs as key organizational practices </w:t>
      </w:r>
      <w:r w:rsidRPr="00370BDD">
        <w:rPr>
          <w:rFonts w:ascii="Times New Roman" w:hAnsi="Times New Roman" w:cs="Times New Roman"/>
          <w:color w:val="000000" w:themeColor="text1"/>
          <w:sz w:val="24"/>
          <w:szCs w:val="24"/>
        </w:rPr>
        <w:fldChar w:fldCharType="begin"/>
      </w:r>
      <w:r w:rsidRPr="00370BDD">
        <w:rPr>
          <w:rFonts w:ascii="Times New Roman" w:hAnsi="Times New Roman" w:cs="Times New Roman"/>
          <w:color w:val="000000" w:themeColor="text1"/>
          <w:sz w:val="24"/>
          <w:szCs w:val="24"/>
        </w:rPr>
        <w:instrText xml:space="preserve"> ADDIN ZOTERO_ITEM CSL_CITATION {"citationID":"kO0mYZPV","properties":{"formattedCitation":"(Baruch, 1996; Garvin, 2013)","plainCitation":"(Baruch, 1996; Garvin, 2013)"},"citationItems":[{"id":8179,"uris":["http://zotero.org/users/1095756/items/6KPJSEBI"],"uri":["http://zotero.org/users/1095756/items/6KPJSEBI"],"itemData":{"id":8179,"type":"article-journal","title":"Organizational career planning and management techniques and activities in use in high</w:instrText>
      </w:r>
      <w:r w:rsidRPr="00370BDD">
        <w:rPr>
          <w:rFonts w:ascii="American Typewriter" w:hAnsi="American Typewriter" w:cs="American Typewriter"/>
          <w:color w:val="000000" w:themeColor="text1"/>
          <w:sz w:val="24"/>
          <w:szCs w:val="24"/>
        </w:rPr>
        <w:instrText>‐</w:instrText>
      </w:r>
      <w:r w:rsidRPr="00370BDD">
        <w:rPr>
          <w:rFonts w:ascii="Times New Roman" w:hAnsi="Times New Roman" w:cs="Times New Roman"/>
          <w:color w:val="000000" w:themeColor="text1"/>
          <w:sz w:val="24"/>
          <w:szCs w:val="24"/>
        </w:rPr>
        <w:instrText xml:space="preserve">tech organizations","container-title":"Career Development International","page":"40-49","volume":"1","issue":"1","source":"emeraldinsight.com (Atypon)","DOI":"10.1108/13620439610111426","ISSN":"1362-0436","journalAbbreviation":"Career Dev Int","author":[{"family":"Baruch","given":"Y."}],"issued":{"date-parts":[["1996",2,1]]}}},{"id":1962,"uris":["http://zotero.org/users/1095756/items/UU7RDNHK"],"uri":["http://zotero.org/users/1095756/items/UU7RDNHK"],"itemData":{"id":1962,"type":"article-journal","title":"How Google sold its engineers on management","container-title":"Harvard Business Review","page":"74-82","volume":"91","issue":"12","journalAbbreviation":"Harvard Business Review","author":[{"family":"Garvin","given":"David A"}],"issued":{"date-parts":[["2013"]]}}}],"schema":"https://github.com/citation-style-language/schema/raw/master/csl-citation.json"} </w:instrText>
      </w:r>
      <w:r w:rsidRPr="00370BDD">
        <w:rPr>
          <w:rFonts w:ascii="Times New Roman" w:hAnsi="Times New Roman" w:cs="Times New Roman"/>
          <w:color w:val="000000" w:themeColor="text1"/>
          <w:sz w:val="24"/>
          <w:szCs w:val="24"/>
        </w:rPr>
        <w:fldChar w:fldCharType="separate"/>
      </w:r>
      <w:r w:rsidR="000A3532">
        <w:rPr>
          <w:rFonts w:ascii="Times New Roman" w:hAnsi="Times New Roman" w:cs="Times New Roman"/>
          <w:noProof/>
          <w:color w:val="000000" w:themeColor="text1"/>
          <w:sz w:val="24"/>
          <w:szCs w:val="24"/>
        </w:rPr>
        <w:t>(Baruch, 1996; Garvin, 2013)</w:t>
      </w:r>
      <w:r w:rsidRPr="00370BDD">
        <w:rPr>
          <w:rFonts w:ascii="Times New Roman" w:hAnsi="Times New Roman" w:cs="Times New Roman"/>
          <w:color w:val="000000" w:themeColor="text1"/>
          <w:sz w:val="24"/>
          <w:szCs w:val="24"/>
        </w:rPr>
        <w:fldChar w:fldCharType="end"/>
      </w:r>
      <w:r w:rsidRPr="00370BDD">
        <w:rPr>
          <w:rFonts w:ascii="Times New Roman" w:hAnsi="Times New Roman" w:cs="Times New Roman"/>
          <w:color w:val="000000" w:themeColor="text1"/>
          <w:sz w:val="24"/>
          <w:szCs w:val="24"/>
        </w:rPr>
        <w:t>. Thus, a final recommendation is for scholars to more actively consider the role that organizations and mangers can play in helping individuals manage their careers.</w:t>
      </w:r>
    </w:p>
    <w:p w14:paraId="1AB5AA7B" w14:textId="6DFF9A75" w:rsidR="00F441FF" w:rsidRDefault="00F441FF" w:rsidP="00196A9D">
      <w:pPr>
        <w:widowControl w:val="0"/>
        <w:spacing w:after="0" w:line="480" w:lineRule="auto"/>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lang w:val="en-US"/>
        </w:rPr>
        <w:t>4.2.3</w:t>
      </w:r>
      <w:r w:rsidRPr="007759AF">
        <w:rPr>
          <w:rFonts w:ascii="Times New Roman" w:hAnsi="Times New Roman" w:cs="Times New Roman"/>
          <w:i/>
          <w:color w:val="000000" w:themeColor="text1"/>
          <w:sz w:val="24"/>
          <w:szCs w:val="24"/>
          <w:lang w:val="en-US"/>
        </w:rPr>
        <w:t>.</w:t>
      </w:r>
      <w:r>
        <w:rPr>
          <w:rFonts w:ascii="Times New Roman" w:hAnsi="Times New Roman" w:cs="Times New Roman"/>
          <w:i/>
          <w:color w:val="000000" w:themeColor="text1"/>
          <w:sz w:val="24"/>
          <w:szCs w:val="24"/>
          <w:lang w:val="en-US"/>
        </w:rPr>
        <w:t xml:space="preserve"> </w:t>
      </w:r>
      <w:r w:rsidR="00011F86" w:rsidRPr="00196A9D">
        <w:rPr>
          <w:rFonts w:ascii="Times New Roman" w:hAnsi="Times New Roman" w:cs="Times New Roman"/>
          <w:i/>
          <w:color w:val="000000" w:themeColor="text1"/>
          <w:sz w:val="24"/>
          <w:szCs w:val="24"/>
          <w:lang w:val="en-US"/>
        </w:rPr>
        <w:t xml:space="preserve">Future </w:t>
      </w:r>
      <w:r>
        <w:rPr>
          <w:rFonts w:ascii="Times New Roman" w:hAnsi="Times New Roman" w:cs="Times New Roman"/>
          <w:i/>
          <w:color w:val="000000" w:themeColor="text1"/>
          <w:sz w:val="24"/>
          <w:szCs w:val="24"/>
          <w:lang w:val="en-US"/>
        </w:rPr>
        <w:t>d</w:t>
      </w:r>
      <w:r w:rsidR="00011F86" w:rsidRPr="00196A9D">
        <w:rPr>
          <w:rFonts w:ascii="Times New Roman" w:hAnsi="Times New Roman" w:cs="Times New Roman"/>
          <w:i/>
          <w:color w:val="000000" w:themeColor="text1"/>
          <w:sz w:val="24"/>
          <w:szCs w:val="24"/>
          <w:lang w:val="en-US"/>
        </w:rPr>
        <w:t xml:space="preserve">irections for </w:t>
      </w:r>
      <w:r>
        <w:rPr>
          <w:rFonts w:ascii="Times New Roman" w:hAnsi="Times New Roman" w:cs="Times New Roman"/>
          <w:i/>
          <w:color w:val="000000" w:themeColor="text1"/>
          <w:sz w:val="24"/>
          <w:szCs w:val="24"/>
          <w:lang w:val="en-US"/>
        </w:rPr>
        <w:t>s</w:t>
      </w:r>
      <w:r w:rsidR="00011F86" w:rsidRPr="00196A9D">
        <w:rPr>
          <w:rFonts w:ascii="Times New Roman" w:hAnsi="Times New Roman" w:cs="Times New Roman"/>
          <w:i/>
          <w:color w:val="000000" w:themeColor="text1"/>
          <w:sz w:val="24"/>
          <w:szCs w:val="24"/>
          <w:lang w:val="en-US"/>
        </w:rPr>
        <w:t xml:space="preserve">cale </w:t>
      </w:r>
      <w:r>
        <w:rPr>
          <w:rFonts w:ascii="Times New Roman" w:hAnsi="Times New Roman" w:cs="Times New Roman"/>
          <w:i/>
          <w:color w:val="000000" w:themeColor="text1"/>
          <w:sz w:val="24"/>
          <w:szCs w:val="24"/>
          <w:lang w:val="en-US"/>
        </w:rPr>
        <w:t>d</w:t>
      </w:r>
      <w:r w:rsidR="00011F86" w:rsidRPr="00196A9D">
        <w:rPr>
          <w:rFonts w:ascii="Times New Roman" w:hAnsi="Times New Roman" w:cs="Times New Roman"/>
          <w:i/>
          <w:color w:val="000000" w:themeColor="text1"/>
          <w:sz w:val="24"/>
          <w:szCs w:val="24"/>
          <w:lang w:val="en-US"/>
        </w:rPr>
        <w:t>evelopment research</w:t>
      </w:r>
      <w:r w:rsidR="00011F86" w:rsidRPr="00370BDD">
        <w:rPr>
          <w:rFonts w:ascii="Times New Roman" w:hAnsi="Times New Roman" w:cs="Times New Roman"/>
          <w:color w:val="000000" w:themeColor="text1"/>
          <w:sz w:val="24"/>
          <w:szCs w:val="24"/>
        </w:rPr>
        <w:t xml:space="preserve"> </w:t>
      </w:r>
    </w:p>
    <w:p w14:paraId="100C4A2D" w14:textId="00FCC6D2" w:rsidR="00011F86" w:rsidRPr="00370BDD" w:rsidRDefault="002D17BF" w:rsidP="00011F86">
      <w:pPr>
        <w:widowControl w:val="0"/>
        <w:spacing w:after="0" w:line="48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011F86" w:rsidRPr="00370BDD">
        <w:rPr>
          <w:rFonts w:ascii="Times New Roman" w:hAnsi="Times New Roman" w:cs="Times New Roman"/>
          <w:color w:val="000000" w:themeColor="text1"/>
          <w:sz w:val="24"/>
          <w:szCs w:val="24"/>
        </w:rPr>
        <w:t xml:space="preserve"> primary thrust of the scholarship associated with the Scale Development cluster is </w:t>
      </w:r>
      <w:r w:rsidR="00EF1A3A">
        <w:rPr>
          <w:rFonts w:ascii="Times New Roman" w:hAnsi="Times New Roman" w:cs="Times New Roman"/>
          <w:color w:val="000000" w:themeColor="text1"/>
          <w:sz w:val="24"/>
          <w:szCs w:val="24"/>
        </w:rPr>
        <w:t xml:space="preserve">the </w:t>
      </w:r>
      <w:r w:rsidR="00011F86" w:rsidRPr="00370BDD">
        <w:rPr>
          <w:rFonts w:ascii="Times New Roman" w:hAnsi="Times New Roman" w:cs="Times New Roman"/>
          <w:color w:val="000000" w:themeColor="text1"/>
          <w:sz w:val="24"/>
          <w:szCs w:val="24"/>
        </w:rPr>
        <w:t xml:space="preserve">development of internationally valid psychometric scales. </w:t>
      </w:r>
      <w:r w:rsidR="005422A0">
        <w:rPr>
          <w:rFonts w:ascii="Times New Roman" w:hAnsi="Times New Roman" w:cs="Times New Roman"/>
          <w:color w:val="000000" w:themeColor="text1"/>
          <w:sz w:val="24"/>
          <w:szCs w:val="24"/>
        </w:rPr>
        <w:t>T</w:t>
      </w:r>
      <w:r w:rsidR="00011F86" w:rsidRPr="00370BDD">
        <w:rPr>
          <w:rFonts w:ascii="Times New Roman" w:hAnsi="Times New Roman" w:cs="Times New Roman"/>
          <w:color w:val="000000" w:themeColor="text1"/>
          <w:sz w:val="24"/>
          <w:szCs w:val="24"/>
        </w:rPr>
        <w:t>o date, such efforts have been most</w:t>
      </w:r>
      <w:r w:rsidR="005422A0">
        <w:rPr>
          <w:rFonts w:ascii="Times New Roman" w:hAnsi="Times New Roman" w:cs="Times New Roman"/>
          <w:color w:val="000000" w:themeColor="text1"/>
          <w:sz w:val="24"/>
          <w:szCs w:val="24"/>
        </w:rPr>
        <w:t>ly</w:t>
      </w:r>
      <w:r w:rsidR="00011F86" w:rsidRPr="00370BDD">
        <w:rPr>
          <w:rFonts w:ascii="Times New Roman" w:hAnsi="Times New Roman" w:cs="Times New Roman"/>
          <w:color w:val="000000" w:themeColor="text1"/>
          <w:sz w:val="24"/>
          <w:szCs w:val="24"/>
        </w:rPr>
        <w:t xml:space="preserve"> </w:t>
      </w:r>
      <w:r w:rsidR="005422A0">
        <w:rPr>
          <w:rFonts w:ascii="Times New Roman" w:hAnsi="Times New Roman" w:cs="Times New Roman"/>
          <w:color w:val="000000" w:themeColor="text1"/>
          <w:sz w:val="24"/>
          <w:szCs w:val="24"/>
        </w:rPr>
        <w:t xml:space="preserve">applied to concepts from Savickas’ career construction theory </w:t>
      </w:r>
      <w:r w:rsidR="005422A0">
        <w:rPr>
          <w:rFonts w:ascii="Times New Roman" w:hAnsi="Times New Roman" w:cs="Times New Roman"/>
          <w:color w:val="000000" w:themeColor="text1"/>
          <w:sz w:val="24"/>
          <w:szCs w:val="24"/>
        </w:rPr>
        <w:fldChar w:fldCharType="begin"/>
      </w:r>
      <w:r w:rsidR="00EA0245">
        <w:rPr>
          <w:rFonts w:ascii="Times New Roman" w:hAnsi="Times New Roman" w:cs="Times New Roman"/>
          <w:color w:val="000000" w:themeColor="text1"/>
          <w:sz w:val="24"/>
          <w:szCs w:val="24"/>
        </w:rPr>
        <w:instrText xml:space="preserve"> ADDIN ZOTERO_ITEM CSL_CITATION {"citationID":"9GzkJMZQ","properties":{"formattedCitation":"(2013)","plainCitation":"(2013)"},"citationItems":[{"id":6760,"uris":["http://zotero.org/users/1095756/items/W4JXIDQX"],"uri":["http://zotero.org/users/1095756/items/W4JXIDQX"],"itemData":{"id":6760,"type":"chapter","title":"Career construction theory and practice","container-title":"Career development and counseling: Putting theory and research to work","publisher":"Wiley","publisher-place":"Hoboken, NJ","page":"147-183","edition":"2nd","event-place":"Hoboken, NJ","author":[{"family":"Savickas","given":"M. L."}],"editor":[{"family":"Lent","given":"Robert W"},{"family":"Brown","given":"S. D."}],"issued":{"date-parts":[["2013"]]}},"suppress-author":true}],"schema":"https://github.com/citation-style-language/schema/raw/master/csl-citation.json"} </w:instrText>
      </w:r>
      <w:r w:rsidR="005422A0">
        <w:rPr>
          <w:rFonts w:ascii="Times New Roman" w:hAnsi="Times New Roman" w:cs="Times New Roman"/>
          <w:color w:val="000000" w:themeColor="text1"/>
          <w:sz w:val="24"/>
          <w:szCs w:val="24"/>
        </w:rPr>
        <w:fldChar w:fldCharType="separate"/>
      </w:r>
      <w:r w:rsidR="00EA0245">
        <w:rPr>
          <w:rFonts w:ascii="Times New Roman" w:hAnsi="Times New Roman" w:cs="Times New Roman"/>
          <w:noProof/>
          <w:color w:val="000000" w:themeColor="text1"/>
          <w:sz w:val="24"/>
          <w:szCs w:val="24"/>
        </w:rPr>
        <w:t>(2013)</w:t>
      </w:r>
      <w:r w:rsidR="005422A0">
        <w:rPr>
          <w:rFonts w:ascii="Times New Roman" w:hAnsi="Times New Roman" w:cs="Times New Roman"/>
          <w:color w:val="000000" w:themeColor="text1"/>
          <w:sz w:val="24"/>
          <w:szCs w:val="24"/>
        </w:rPr>
        <w:fldChar w:fldCharType="end"/>
      </w:r>
      <w:r w:rsidR="005422A0">
        <w:rPr>
          <w:rFonts w:ascii="Times New Roman" w:hAnsi="Times New Roman" w:cs="Times New Roman"/>
          <w:color w:val="000000" w:themeColor="text1"/>
          <w:sz w:val="24"/>
          <w:szCs w:val="24"/>
        </w:rPr>
        <w:t xml:space="preserve">, such as adaptability resources </w:t>
      </w:r>
      <w:r w:rsidR="005422A0">
        <w:rPr>
          <w:rFonts w:ascii="Times New Roman" w:hAnsi="Times New Roman" w:cs="Times New Roman"/>
          <w:color w:val="000000" w:themeColor="text1"/>
          <w:sz w:val="24"/>
          <w:szCs w:val="24"/>
        </w:rPr>
        <w:fldChar w:fldCharType="begin"/>
      </w:r>
      <w:r w:rsidR="005422A0">
        <w:rPr>
          <w:rFonts w:ascii="Times New Roman" w:hAnsi="Times New Roman" w:cs="Times New Roman"/>
          <w:color w:val="000000" w:themeColor="text1"/>
          <w:sz w:val="24"/>
          <w:szCs w:val="24"/>
        </w:rPr>
        <w:instrText xml:space="preserve"> ADDIN ZOTERO_ITEM CSL_CITATION {"citationID":"uuh0dfl08","properties":{"formattedCitation":"(e.g., Savickas &amp; Porfeli, 2012)","plainCitation":"(e.g., Savickas &amp; Porfeli, 2012)"},"citationItems":[{"id":6758,"uris":["http://zotero.org/users/1095756/items/EJVA5ZRT"],"uri":["http://zotero.org/users/1095756/items/EJVA5ZRT"],"itemData":{"id":6758,"type":"article-journal","title":"Career Adapt-Abilities Scale: Construction, reliability, and measurement equivalence across 13 countries","container-title":"Journal of Vocational Behavior","collection-title":"Career Adaptability","page":"661-673","volume":"80","issue":"3","source":"ScienceDirect","abstract":"Researchers from 13 countries collaborated in constructing a psychometric scale to measure career adaptability. Based on four pilot tests, a research version of the proposed scale consisting of 55 items was field tested in 13 countries. The resulting Career Adapt-Abilities Scale (CAAS) consists of four scales, each with six items. The four scales measure concern, control, curiosity, and confidence as psychosocial resources for managing occupational transitions, developmental tasks, and work traumas. The CAAS demonstrated metric invariance across all the countries, but did not exhibit residual/strict invariance or scalar invariance. The reliabilities of the CAAS subscales and the combined adaptability scale range from acceptable to excellent when computed with the combined data. As expected, the reliability estimates varied across countries. Nevertheless, the internal consistency estimates for the four subscales of concern, control, curiosity, and confidence were generally acceptable to excellent. The internal consistency estimates for the CAAS total score were excellent across all countries. Separate articles in this special issue report the psychometric characteristics of the CAAS, including initial validity evidence, for each of the 13 countries that collaborated in constructing the Scale.","DOI":"10.1016/j.jvb.2012.01.011","ISSN":"0001-8791","shortTitle":"Career Adapt-Abilities Scale","journalAbbreviation":"Journal of Vocational Behavior","author":[{"family":"Savickas","given":"M. L."},{"family":"Porfeli","given":"E. J."}],"issued":{"date-parts":[["2012",6]]}},"prefix":"e.g., "}],"schema":"https://github.com/citation-style-language/schema/raw/master/csl-citation.json"} </w:instrText>
      </w:r>
      <w:r w:rsidR="005422A0">
        <w:rPr>
          <w:rFonts w:ascii="Times New Roman" w:hAnsi="Times New Roman" w:cs="Times New Roman"/>
          <w:color w:val="000000" w:themeColor="text1"/>
          <w:sz w:val="24"/>
          <w:szCs w:val="24"/>
        </w:rPr>
        <w:fldChar w:fldCharType="separate"/>
      </w:r>
      <w:r w:rsidR="005422A0">
        <w:rPr>
          <w:rFonts w:ascii="Times New Roman" w:hAnsi="Times New Roman" w:cs="Times New Roman"/>
          <w:noProof/>
          <w:color w:val="000000" w:themeColor="text1"/>
          <w:sz w:val="24"/>
          <w:szCs w:val="24"/>
        </w:rPr>
        <w:t>(e.g., Savickas &amp; Porfeli, 2012)</w:t>
      </w:r>
      <w:r w:rsidR="005422A0">
        <w:rPr>
          <w:rFonts w:ascii="Times New Roman" w:hAnsi="Times New Roman" w:cs="Times New Roman"/>
          <w:color w:val="000000" w:themeColor="text1"/>
          <w:sz w:val="24"/>
          <w:szCs w:val="24"/>
        </w:rPr>
        <w:fldChar w:fldCharType="end"/>
      </w:r>
      <w:r w:rsidR="005422A0">
        <w:rPr>
          <w:rFonts w:ascii="Times New Roman" w:hAnsi="Times New Roman" w:cs="Times New Roman"/>
          <w:color w:val="000000" w:themeColor="text1"/>
          <w:sz w:val="24"/>
          <w:szCs w:val="24"/>
        </w:rPr>
        <w:t xml:space="preserve"> and adaptive responses </w:t>
      </w:r>
      <w:r w:rsidR="005422A0">
        <w:rPr>
          <w:rFonts w:ascii="Times New Roman" w:hAnsi="Times New Roman" w:cs="Times New Roman"/>
          <w:color w:val="000000" w:themeColor="text1"/>
          <w:sz w:val="24"/>
          <w:szCs w:val="24"/>
        </w:rPr>
        <w:fldChar w:fldCharType="begin"/>
      </w:r>
      <w:r w:rsidR="005422A0">
        <w:rPr>
          <w:rFonts w:ascii="Times New Roman" w:hAnsi="Times New Roman" w:cs="Times New Roman"/>
          <w:color w:val="000000" w:themeColor="text1"/>
          <w:sz w:val="24"/>
          <w:szCs w:val="24"/>
        </w:rPr>
        <w:instrText xml:space="preserve"> ADDIN ZOTERO_ITEM CSL_CITATION {"citationID":"7l3l73gs3","properties":{"formattedCitation":"(e.g., Savickas et al., 2018)","plainCitation":"(e.g., Savickas et al., 2018)"},"citationItems":[{"id":8319,"uris":["http://zotero.org/users/1095756/items/7UCAFMFX"],"uri":["http://zotero.org/users/1095756/items/7UCAFMFX"],"itemData":{"id":8319,"type":"article-journal","title":"The Student Career Construction Inventory","container-title":"Journal of Vocational Behavior","page":"138-152","volume":"106","source":"ScienceDirect","abstract":"To address counselors' need for a reliable measure of career adapting thoughts and behaviors as well as researchers' need for a specific measure of adapting as a dimension in the model of career adaptation, we developed the Student Career Construction Inventory (SCCI). In the study, 486 high school students (55% female), 290 college students (59% female), and 220 graduate students (82% female) responded to the SCCI. The SCCI contains 18 items across four scales assessing: (a) Crystallizing a vocational self-concept, (b) Exploring to gather information about occupations, (c) Deciding to commit to an occupational choice, and (d) Preparing to implement that choice. The four scales interrelate to constitute a continuum reflecting the general factor of adapting responses during the exploration stage of a career. Each scale assesses a specific group factor reflecting a particular career construction task involving crystallizing, exploring, deciding, and preparing. The results of a confirmatory factor analysis indicated that the SCCI displays configural and measurement invariance, meaning that its factor structure is replicable and generalizable across high school, college, and graduate students. The SCCI did not show scalar invariance because, as expected, the mean scores for the scales were elevated for older and more educated participants. The SCCI, as a measure of adapting responses, correlated as predicted with concurrent measures of three criteria: adaptive readiness, adaptability resources, and adaptation results. A provisional test of the career construction adaptation model indicated that, as hypothesized, adapting behaviors mediate the relationship between adaptability resources and adaptation outcomes.","DOI":"10.1016/j.jvb.2018.01.009","ISSN":"0001-8791","journalAbbreviation":"Journal of Vocational Behavior","author":[{"family":"Savickas","given":"M.L."},{"family":"Porfeli","given":"Erik J."},{"family":"Hilton","given":"Tracy Lara"},{"family":"Savickas","given":"S."}],"issued":{"date-parts":[["2018",6,1]]}},"prefix":"e.g., "}],"schema":"https://github.com/citation-style-language/schema/raw/master/csl-citation.json"} </w:instrText>
      </w:r>
      <w:r w:rsidR="005422A0">
        <w:rPr>
          <w:rFonts w:ascii="Times New Roman" w:hAnsi="Times New Roman" w:cs="Times New Roman"/>
          <w:color w:val="000000" w:themeColor="text1"/>
          <w:sz w:val="24"/>
          <w:szCs w:val="24"/>
        </w:rPr>
        <w:fldChar w:fldCharType="separate"/>
      </w:r>
      <w:r w:rsidR="005422A0">
        <w:rPr>
          <w:rFonts w:ascii="Times New Roman" w:hAnsi="Times New Roman" w:cs="Times New Roman"/>
          <w:noProof/>
          <w:color w:val="000000" w:themeColor="text1"/>
          <w:sz w:val="24"/>
          <w:szCs w:val="24"/>
        </w:rPr>
        <w:t>(e.g., Savickas et al., 2018)</w:t>
      </w:r>
      <w:r w:rsidR="005422A0">
        <w:rPr>
          <w:rFonts w:ascii="Times New Roman" w:hAnsi="Times New Roman" w:cs="Times New Roman"/>
          <w:color w:val="000000" w:themeColor="text1"/>
          <w:sz w:val="24"/>
          <w:szCs w:val="24"/>
        </w:rPr>
        <w:fldChar w:fldCharType="end"/>
      </w:r>
      <w:r w:rsidR="005422A0">
        <w:rPr>
          <w:rFonts w:ascii="Times New Roman" w:hAnsi="Times New Roman" w:cs="Times New Roman"/>
          <w:color w:val="000000" w:themeColor="text1"/>
          <w:sz w:val="24"/>
          <w:szCs w:val="24"/>
        </w:rPr>
        <w:t>. A</w:t>
      </w:r>
      <w:r w:rsidR="00011F86" w:rsidRPr="00370BDD">
        <w:rPr>
          <w:rFonts w:ascii="Times New Roman" w:hAnsi="Times New Roman" w:cs="Times New Roman"/>
          <w:color w:val="000000" w:themeColor="text1"/>
          <w:sz w:val="24"/>
          <w:szCs w:val="24"/>
        </w:rPr>
        <w:t xml:space="preserve"> concerted effort toward establishing internationally valid psychometric scales for the much broader range of concepts in the two large </w:t>
      </w:r>
      <w:r w:rsidR="00EF1A3A">
        <w:rPr>
          <w:rFonts w:ascii="Times New Roman" w:hAnsi="Times New Roman" w:cs="Times New Roman"/>
          <w:color w:val="000000" w:themeColor="text1"/>
          <w:sz w:val="24"/>
          <w:szCs w:val="24"/>
        </w:rPr>
        <w:t xml:space="preserve">clusters </w:t>
      </w:r>
      <w:r w:rsidR="00011F86" w:rsidRPr="00370BDD">
        <w:rPr>
          <w:rFonts w:ascii="Times New Roman" w:hAnsi="Times New Roman" w:cs="Times New Roman"/>
          <w:color w:val="000000" w:themeColor="text1"/>
          <w:sz w:val="24"/>
          <w:szCs w:val="24"/>
        </w:rPr>
        <w:t xml:space="preserve">could help establish the international validity of extant careers theory, or enrich theory by identifying cultural boundary conditions. Moreover, such efforts could, overtime, help bring the development of internationally valid psychometric scales “into the fold” of the two primary literatures within JVB. Thus, we would encourage scholars doing work related to Worker </w:t>
      </w:r>
      <w:r w:rsidR="00C558BD" w:rsidRPr="00370BDD">
        <w:rPr>
          <w:rFonts w:ascii="Times New Roman" w:hAnsi="Times New Roman" w:cs="Times New Roman"/>
          <w:color w:val="000000" w:themeColor="text1"/>
          <w:sz w:val="24"/>
          <w:szCs w:val="24"/>
        </w:rPr>
        <w:t>Well-Being</w:t>
      </w:r>
      <w:r w:rsidR="00011F86" w:rsidRPr="00370BDD">
        <w:rPr>
          <w:rFonts w:ascii="Times New Roman" w:hAnsi="Times New Roman" w:cs="Times New Roman"/>
          <w:color w:val="000000" w:themeColor="text1"/>
          <w:sz w:val="24"/>
          <w:szCs w:val="24"/>
        </w:rPr>
        <w:t xml:space="preserve"> and Career Choices to attend to and adopt the impressive scale design techniques used that have been employed by those working on the Career Adapt-Abilities Scale.</w:t>
      </w:r>
    </w:p>
    <w:p w14:paraId="6E3F60ED" w14:textId="1B92CDE5" w:rsidR="008E16DC" w:rsidRPr="005E1CA1" w:rsidRDefault="000C64FA" w:rsidP="008E16DC">
      <w:pPr>
        <w:widowControl w:val="0"/>
        <w:spacing w:after="0" w:line="480" w:lineRule="auto"/>
        <w:rPr>
          <w:rFonts w:ascii="Times New Roman" w:hAnsi="Times New Roman" w:cs="Times New Roman"/>
          <w:i/>
          <w:color w:val="000000" w:themeColor="text1"/>
          <w:sz w:val="24"/>
          <w:szCs w:val="24"/>
        </w:rPr>
      </w:pPr>
      <w:r w:rsidRPr="005E1CA1">
        <w:rPr>
          <w:rFonts w:ascii="Times New Roman" w:hAnsi="Times New Roman" w:cs="Times New Roman"/>
          <w:i/>
          <w:color w:val="000000" w:themeColor="text1"/>
          <w:sz w:val="24"/>
          <w:szCs w:val="24"/>
        </w:rPr>
        <w:t>4.3</w:t>
      </w:r>
      <w:r w:rsidR="00F441FF" w:rsidRPr="005E1CA1">
        <w:rPr>
          <w:rFonts w:ascii="Times New Roman" w:hAnsi="Times New Roman" w:cs="Times New Roman"/>
          <w:i/>
          <w:color w:val="000000" w:themeColor="text1"/>
          <w:sz w:val="24"/>
          <w:szCs w:val="24"/>
        </w:rPr>
        <w:t xml:space="preserve">. </w:t>
      </w:r>
      <w:r w:rsidR="008E16DC" w:rsidRPr="005E1CA1">
        <w:rPr>
          <w:rFonts w:ascii="Times New Roman" w:hAnsi="Times New Roman" w:cs="Times New Roman"/>
          <w:i/>
          <w:color w:val="000000" w:themeColor="text1"/>
          <w:sz w:val="24"/>
          <w:szCs w:val="24"/>
        </w:rPr>
        <w:t>Conclusion</w:t>
      </w:r>
    </w:p>
    <w:p w14:paraId="7D73DA48" w14:textId="1D4D0899" w:rsidR="00851CF8" w:rsidRPr="00370BDD" w:rsidRDefault="00CC2AE8" w:rsidP="009B2850">
      <w:pPr>
        <w:widowControl w:val="0"/>
        <w:spacing w:after="0" w:line="480" w:lineRule="auto"/>
        <w:ind w:firstLine="720"/>
        <w:rPr>
          <w:rFonts w:ascii="Times New Roman" w:hAnsi="Times New Roman" w:cs="Times New Roman"/>
          <w:color w:val="000000" w:themeColor="text1"/>
          <w:sz w:val="24"/>
          <w:szCs w:val="24"/>
          <w:lang w:val="en-US"/>
        </w:rPr>
        <w:sectPr w:rsidR="00851CF8" w:rsidRPr="00370BDD" w:rsidSect="00B77C49">
          <w:headerReference w:type="default" r:id="rId13"/>
          <w:pgSz w:w="12240" w:h="15840" w:code="1"/>
          <w:pgMar w:top="1440" w:right="1440" w:bottom="1440" w:left="1440" w:header="706" w:footer="706" w:gutter="0"/>
          <w:cols w:space="708"/>
          <w:docGrid w:linePitch="360"/>
        </w:sectPr>
      </w:pPr>
      <w:r w:rsidRPr="00370BDD">
        <w:rPr>
          <w:rFonts w:ascii="Times New Roman" w:hAnsi="Times New Roman" w:cs="Times New Roman"/>
          <w:color w:val="000000" w:themeColor="text1"/>
          <w:sz w:val="24"/>
          <w:szCs w:val="24"/>
          <w:lang w:val="en-US"/>
        </w:rPr>
        <w:t xml:space="preserve">JVB has a long history of advancing theory about careers and vocational behavior. It has accomplished this by drawing on diverse perspectives from psychology, business, sociology, and philosophy </w:t>
      </w:r>
      <w:r w:rsidR="00526E04" w:rsidRPr="00370BDD">
        <w:rPr>
          <w:rFonts w:ascii="Times New Roman" w:hAnsi="Times New Roman" w:cs="Times New Roman"/>
          <w:color w:val="000000" w:themeColor="text1"/>
          <w:sz w:val="24"/>
          <w:szCs w:val="24"/>
          <w:lang w:val="en-US"/>
        </w:rPr>
        <w:fldChar w:fldCharType="begin"/>
      </w:r>
      <w:r w:rsidR="00CB748B" w:rsidRPr="00370BDD">
        <w:rPr>
          <w:rFonts w:ascii="Times New Roman" w:hAnsi="Times New Roman" w:cs="Times New Roman"/>
          <w:color w:val="000000" w:themeColor="text1"/>
          <w:sz w:val="24"/>
          <w:szCs w:val="24"/>
          <w:lang w:val="en-US"/>
        </w:rPr>
        <w:instrText xml:space="preserve"> ADDIN ZOTERO_ITEM CSL_CITATION {"citationID":"2nlcnsie0c","properties":{"formattedCitation":"(Schultheiss, 2016)","plainCitation":"(Schultheiss, 2016)"},"citationItems":[{"id":8226,"uris":["http://zotero.org/users/1095756/items/MK97U9VA"],"uri":["http://zotero.org/users/1095756/items/MK97U9VA"],"itemData":{"id":8226,"type":"webpage","title":"Plenary IV - 2016 Society for Vocational Psychology Conference. A view from the editor’s desk: Ensuring quality in theory, research, and practice","container-title":"YouTube","URL":"https://www.youtube.com/watch?v=SiQ_yEokHO8&amp;t=617s","author":[{"family":"Schultheiss","given":"D. E. P."}],"issued":{"date-parts":[["2016"]]},"accessed":{"date-parts":[["2018",3,13]]}}}],"schema":"https://github.com/citation-style-language/schema/raw/master/csl-citation.json"} </w:instrText>
      </w:r>
      <w:r w:rsidR="00526E04" w:rsidRPr="00370BDD">
        <w:rPr>
          <w:rFonts w:ascii="Times New Roman" w:hAnsi="Times New Roman" w:cs="Times New Roman"/>
          <w:color w:val="000000" w:themeColor="text1"/>
          <w:sz w:val="24"/>
          <w:szCs w:val="24"/>
          <w:lang w:val="en-US"/>
        </w:rPr>
        <w:fldChar w:fldCharType="separate"/>
      </w:r>
      <w:r w:rsidR="000A3532">
        <w:rPr>
          <w:rFonts w:ascii="Times New Roman" w:hAnsi="Times New Roman" w:cs="Times New Roman"/>
          <w:noProof/>
          <w:color w:val="000000" w:themeColor="text1"/>
          <w:sz w:val="24"/>
          <w:szCs w:val="24"/>
          <w:lang w:val="en-US"/>
        </w:rPr>
        <w:t>(Schultheiss, 2016)</w:t>
      </w:r>
      <w:r w:rsidR="00526E04" w:rsidRPr="00370BDD">
        <w:rPr>
          <w:rFonts w:ascii="Times New Roman" w:hAnsi="Times New Roman" w:cs="Times New Roman"/>
          <w:color w:val="000000" w:themeColor="text1"/>
          <w:sz w:val="24"/>
          <w:szCs w:val="24"/>
          <w:lang w:val="en-US"/>
        </w:rPr>
        <w:fldChar w:fldCharType="end"/>
      </w:r>
      <w:r w:rsidRPr="00370BDD">
        <w:rPr>
          <w:rFonts w:ascii="Times New Roman" w:hAnsi="Times New Roman" w:cs="Times New Roman"/>
          <w:color w:val="000000" w:themeColor="text1"/>
          <w:sz w:val="24"/>
          <w:szCs w:val="24"/>
          <w:lang w:val="en-US"/>
        </w:rPr>
        <w:t xml:space="preserve">. We suggest that this tradition can be maintained </w:t>
      </w:r>
      <w:r w:rsidR="00526E04" w:rsidRPr="00370BDD">
        <w:rPr>
          <w:rFonts w:ascii="Times New Roman" w:hAnsi="Times New Roman" w:cs="Times New Roman"/>
          <w:color w:val="000000" w:themeColor="text1"/>
          <w:sz w:val="24"/>
          <w:szCs w:val="24"/>
          <w:lang w:val="en-US"/>
        </w:rPr>
        <w:t xml:space="preserve">and enhanced through future research that addresses the limitations of current research in </w:t>
      </w:r>
      <w:r w:rsidR="003C7A5A" w:rsidRPr="00370BDD">
        <w:rPr>
          <w:rFonts w:ascii="Times New Roman" w:hAnsi="Times New Roman" w:cs="Times New Roman"/>
          <w:color w:val="000000" w:themeColor="text1"/>
          <w:sz w:val="24"/>
          <w:szCs w:val="24"/>
          <w:lang w:val="en-US"/>
        </w:rPr>
        <w:t>JVB</w:t>
      </w:r>
      <w:r w:rsidR="00526E04" w:rsidRPr="00370BDD">
        <w:rPr>
          <w:rFonts w:ascii="Times New Roman" w:hAnsi="Times New Roman" w:cs="Times New Roman"/>
          <w:color w:val="000000" w:themeColor="text1"/>
          <w:sz w:val="24"/>
          <w:szCs w:val="24"/>
          <w:lang w:val="en-US"/>
        </w:rPr>
        <w:t xml:space="preserve">. </w:t>
      </w:r>
    </w:p>
    <w:p w14:paraId="007F4F14" w14:textId="450FFD0D" w:rsidR="00E93B47" w:rsidRPr="00240FCA" w:rsidRDefault="004C043F" w:rsidP="00147711">
      <w:pPr>
        <w:widowControl w:val="0"/>
        <w:spacing w:after="240" w:line="240" w:lineRule="auto"/>
        <w:jc w:val="center"/>
        <w:rPr>
          <w:rFonts w:ascii="Times New Roman" w:hAnsi="Times New Roman" w:cs="Times New Roman"/>
          <w:b/>
          <w:sz w:val="24"/>
          <w:szCs w:val="24"/>
          <w:lang w:val="en-US"/>
        </w:rPr>
      </w:pPr>
      <w:r w:rsidRPr="00240FCA">
        <w:rPr>
          <w:rFonts w:ascii="Times New Roman" w:hAnsi="Times New Roman" w:cs="Times New Roman"/>
          <w:b/>
          <w:sz w:val="24"/>
          <w:szCs w:val="24"/>
          <w:lang w:val="en-US"/>
        </w:rPr>
        <w:t>References</w:t>
      </w:r>
    </w:p>
    <w:p w14:paraId="5AF318D2" w14:textId="78A4A194" w:rsidR="00EA0245" w:rsidRPr="008113E9" w:rsidRDefault="008232F7"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lang w:val="en-US"/>
        </w:rPr>
        <w:fldChar w:fldCharType="begin"/>
      </w:r>
      <w:r w:rsidR="00115060" w:rsidRPr="008113E9">
        <w:rPr>
          <w:rFonts w:ascii="Times New Roman" w:hAnsi="Times New Roman" w:cs="Times New Roman"/>
          <w:sz w:val="24"/>
          <w:szCs w:val="24"/>
          <w:lang w:val="en-US"/>
        </w:rPr>
        <w:instrText xml:space="preserve"> ADDIN ZOTERO_BIBL {"custom":[]} CSL_BIBLIOGRAPHY </w:instrText>
      </w:r>
      <w:r w:rsidRPr="008113E9">
        <w:rPr>
          <w:rFonts w:ascii="Times New Roman" w:hAnsi="Times New Roman" w:cs="Times New Roman"/>
          <w:sz w:val="24"/>
          <w:szCs w:val="24"/>
          <w:lang w:val="en-US"/>
        </w:rPr>
        <w:fldChar w:fldCharType="separate"/>
      </w:r>
      <w:bookmarkStart w:id="1" w:name="ZOTERO_TEMP_BOOKMARK"/>
      <w:r w:rsidR="00EA0245" w:rsidRPr="008113E9">
        <w:rPr>
          <w:rFonts w:ascii="Times New Roman" w:hAnsi="Times New Roman" w:cs="Times New Roman"/>
          <w:sz w:val="24"/>
          <w:szCs w:val="24"/>
        </w:rPr>
        <w:t xml:space="preserve">Armstrong, P. I., Day, S. X., McVay, J. P., &amp; Rounds, J. (2008). Holland’s RIASEC model as an integrative framework for individual differences. </w:t>
      </w:r>
      <w:r w:rsidR="00EA0245" w:rsidRPr="008113E9">
        <w:rPr>
          <w:rFonts w:ascii="Times New Roman" w:hAnsi="Times New Roman" w:cs="Times New Roman"/>
          <w:i/>
          <w:iCs/>
          <w:sz w:val="24"/>
          <w:szCs w:val="24"/>
        </w:rPr>
        <w:t>Journal of Counseling Psychology</w:t>
      </w:r>
      <w:r w:rsidR="00EA0245" w:rsidRPr="008113E9">
        <w:rPr>
          <w:rFonts w:ascii="Times New Roman" w:hAnsi="Times New Roman" w:cs="Times New Roman"/>
          <w:sz w:val="24"/>
          <w:szCs w:val="24"/>
        </w:rPr>
        <w:t xml:space="preserve">, </w:t>
      </w:r>
      <w:r w:rsidR="00EA0245" w:rsidRPr="008113E9">
        <w:rPr>
          <w:rFonts w:ascii="Times New Roman" w:hAnsi="Times New Roman" w:cs="Times New Roman"/>
          <w:i/>
          <w:iCs/>
          <w:sz w:val="24"/>
          <w:szCs w:val="24"/>
        </w:rPr>
        <w:t>55</w:t>
      </w:r>
      <w:r w:rsidR="00EA0245" w:rsidRPr="008113E9">
        <w:rPr>
          <w:rFonts w:ascii="Times New Roman" w:hAnsi="Times New Roman" w:cs="Times New Roman"/>
          <w:sz w:val="24"/>
          <w:szCs w:val="24"/>
        </w:rPr>
        <w:t>(1), 1–18. https://doi.org/10.1037/0022-0167.55.1.1</w:t>
      </w:r>
    </w:p>
    <w:p w14:paraId="3B0C085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Arnold, J. (2004). The congruence problem in John Holland’s theory of vocational decisions. </w:t>
      </w:r>
      <w:r w:rsidRPr="008113E9">
        <w:rPr>
          <w:rFonts w:ascii="Times New Roman" w:hAnsi="Times New Roman" w:cs="Times New Roman"/>
          <w:i/>
          <w:iCs/>
          <w:sz w:val="24"/>
          <w:szCs w:val="24"/>
        </w:rPr>
        <w:t>Journal of Occupational and Organizational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77</w:t>
      </w:r>
      <w:r w:rsidRPr="008113E9">
        <w:rPr>
          <w:rFonts w:ascii="Times New Roman" w:hAnsi="Times New Roman" w:cs="Times New Roman"/>
          <w:sz w:val="24"/>
          <w:szCs w:val="24"/>
        </w:rPr>
        <w:t>(1), 95–113. https://doi.org/10.1348/096317904322915937</w:t>
      </w:r>
    </w:p>
    <w:p w14:paraId="57A868C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Bandura, A. (1986). </w:t>
      </w:r>
      <w:r w:rsidRPr="008113E9">
        <w:rPr>
          <w:rFonts w:ascii="Times New Roman" w:hAnsi="Times New Roman" w:cs="Times New Roman"/>
          <w:i/>
          <w:iCs/>
          <w:sz w:val="24"/>
          <w:szCs w:val="24"/>
        </w:rPr>
        <w:t>Social foundations of thought and action</w:t>
      </w:r>
      <w:r w:rsidRPr="008113E9">
        <w:rPr>
          <w:rFonts w:ascii="Times New Roman" w:hAnsi="Times New Roman" w:cs="Times New Roman"/>
          <w:sz w:val="24"/>
          <w:szCs w:val="24"/>
        </w:rPr>
        <w:t>. Prentice Hall.</w:t>
      </w:r>
    </w:p>
    <w:p w14:paraId="72C7F06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Baron, J. (2007). </w:t>
      </w:r>
      <w:r w:rsidRPr="008113E9">
        <w:rPr>
          <w:rFonts w:ascii="Times New Roman" w:hAnsi="Times New Roman" w:cs="Times New Roman"/>
          <w:i/>
          <w:iCs/>
          <w:sz w:val="24"/>
          <w:szCs w:val="24"/>
        </w:rPr>
        <w:t>Thinking and deciding</w:t>
      </w:r>
      <w:r w:rsidRPr="008113E9">
        <w:rPr>
          <w:rFonts w:ascii="Times New Roman" w:hAnsi="Times New Roman" w:cs="Times New Roman"/>
          <w:sz w:val="24"/>
          <w:szCs w:val="24"/>
        </w:rPr>
        <w:t xml:space="preserve"> (4th edition). New York: Cambridge University Press.</w:t>
      </w:r>
    </w:p>
    <w:p w14:paraId="7B5EB16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Barrick, M. R., &amp; Mount, M. K. (2000). Select on conscientiousness and emotional stability. In E. A. Locke (Ed.), </w:t>
      </w:r>
      <w:r w:rsidRPr="008113E9">
        <w:rPr>
          <w:rFonts w:ascii="Times New Roman" w:hAnsi="Times New Roman" w:cs="Times New Roman"/>
          <w:i/>
          <w:iCs/>
          <w:sz w:val="24"/>
          <w:szCs w:val="24"/>
        </w:rPr>
        <w:t>Handbook of principles of organizational behavior</w:t>
      </w:r>
      <w:r w:rsidRPr="008113E9">
        <w:rPr>
          <w:rFonts w:ascii="Times New Roman" w:hAnsi="Times New Roman" w:cs="Times New Roman"/>
          <w:sz w:val="24"/>
          <w:szCs w:val="24"/>
        </w:rPr>
        <w:t xml:space="preserve"> (2nd ed., pp. 19–40). West Sussex, England: John Wiley &amp; Sons.</w:t>
      </w:r>
    </w:p>
    <w:p w14:paraId="7AC7A9C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Baruch, Y. (1996). Organizational career planning and management techniques and activities in use in high</w:t>
      </w:r>
      <w:r w:rsidRPr="008113E9">
        <w:rPr>
          <w:rFonts w:ascii="Papyrus Condensed" w:hAnsi="Papyrus Condensed" w:cs="Papyrus Condensed"/>
          <w:sz w:val="24"/>
          <w:szCs w:val="24"/>
        </w:rPr>
        <w:t>‐</w:t>
      </w:r>
      <w:r w:rsidRPr="008113E9">
        <w:rPr>
          <w:rFonts w:ascii="Times New Roman" w:hAnsi="Times New Roman" w:cs="Times New Roman"/>
          <w:sz w:val="24"/>
          <w:szCs w:val="24"/>
        </w:rPr>
        <w:t xml:space="preserve">tech organizations. </w:t>
      </w:r>
      <w:r w:rsidRPr="008113E9">
        <w:rPr>
          <w:rFonts w:ascii="Times New Roman" w:hAnsi="Times New Roman" w:cs="Times New Roman"/>
          <w:i/>
          <w:iCs/>
          <w:sz w:val="24"/>
          <w:szCs w:val="24"/>
        </w:rPr>
        <w:t>Career Development International</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w:t>
      </w:r>
      <w:r w:rsidRPr="008113E9">
        <w:rPr>
          <w:rFonts w:ascii="Times New Roman" w:hAnsi="Times New Roman" w:cs="Times New Roman"/>
          <w:sz w:val="24"/>
          <w:szCs w:val="24"/>
        </w:rPr>
        <w:t>(1), 40–49. https://doi.org/10.1108/13620439610111426</w:t>
      </w:r>
    </w:p>
    <w:p w14:paraId="58C94BE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Baruch, Y., Sayce, S., &amp; Gregoriou, A. (2014). Retirement in a global labour market: A call for abolishing the fixed retirement age. </w:t>
      </w:r>
      <w:r w:rsidRPr="008113E9">
        <w:rPr>
          <w:rFonts w:ascii="Times New Roman" w:hAnsi="Times New Roman" w:cs="Times New Roman"/>
          <w:i/>
          <w:iCs/>
          <w:sz w:val="24"/>
          <w:szCs w:val="24"/>
        </w:rPr>
        <w:t>Personnel Review</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43</w:t>
      </w:r>
      <w:r w:rsidRPr="008113E9">
        <w:rPr>
          <w:rFonts w:ascii="Times New Roman" w:hAnsi="Times New Roman" w:cs="Times New Roman"/>
          <w:sz w:val="24"/>
          <w:szCs w:val="24"/>
        </w:rPr>
        <w:t>(3), 464–482. https://doi.org/10.1108/PR-04-2013-0059</w:t>
      </w:r>
    </w:p>
    <w:p w14:paraId="3D70B1B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Baruch, Y., Szűcs, N., &amp; Gunz, H. (2015). Career studies in search of theory: The rise and rise of concepts. </w:t>
      </w:r>
      <w:r w:rsidRPr="008113E9">
        <w:rPr>
          <w:rFonts w:ascii="Times New Roman" w:hAnsi="Times New Roman" w:cs="Times New Roman"/>
          <w:i/>
          <w:iCs/>
          <w:sz w:val="24"/>
          <w:szCs w:val="24"/>
        </w:rPr>
        <w:t>Career Development International</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20</w:t>
      </w:r>
      <w:r w:rsidRPr="008113E9">
        <w:rPr>
          <w:rFonts w:ascii="Times New Roman" w:hAnsi="Times New Roman" w:cs="Times New Roman"/>
          <w:sz w:val="24"/>
          <w:szCs w:val="24"/>
        </w:rPr>
        <w:t>(1), 3–20. https://doi.org/10.1108/CDI-11-2013-0137</w:t>
      </w:r>
    </w:p>
    <w:p w14:paraId="275E44B9"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Baruch, Y., &amp; Vardi, Y. (2016). A fresh look at the dark side of contemporary careers: Toward a realistic discourse. </w:t>
      </w:r>
      <w:r w:rsidRPr="008113E9">
        <w:rPr>
          <w:rFonts w:ascii="Times New Roman" w:hAnsi="Times New Roman" w:cs="Times New Roman"/>
          <w:i/>
          <w:iCs/>
          <w:sz w:val="24"/>
          <w:szCs w:val="24"/>
        </w:rPr>
        <w:t>British Journal of Management</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27</w:t>
      </w:r>
      <w:r w:rsidRPr="008113E9">
        <w:rPr>
          <w:rFonts w:ascii="Times New Roman" w:hAnsi="Times New Roman" w:cs="Times New Roman"/>
          <w:sz w:val="24"/>
          <w:szCs w:val="24"/>
        </w:rPr>
        <w:t>(2), 355–372. https://doi.org/10.1111/1467-8551.12107</w:t>
      </w:r>
    </w:p>
    <w:p w14:paraId="667F2A1F"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Beach, L. R. (1998). </w:t>
      </w:r>
      <w:r w:rsidRPr="008113E9">
        <w:rPr>
          <w:rFonts w:ascii="Times New Roman" w:hAnsi="Times New Roman" w:cs="Times New Roman"/>
          <w:i/>
          <w:iCs/>
          <w:sz w:val="24"/>
          <w:szCs w:val="24"/>
        </w:rPr>
        <w:t>Image theory: Theoretical and empirical foundations</w:t>
      </w:r>
      <w:r w:rsidRPr="008113E9">
        <w:rPr>
          <w:rFonts w:ascii="Times New Roman" w:hAnsi="Times New Roman" w:cs="Times New Roman"/>
          <w:sz w:val="24"/>
          <w:szCs w:val="24"/>
        </w:rPr>
        <w:t>. Routledge.</w:t>
      </w:r>
    </w:p>
    <w:p w14:paraId="377FDAF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Blenkinsopp, J., &amp; Zdunczyk, K. (2005). Making sense of mistakes in managerial careers. </w:t>
      </w:r>
      <w:r w:rsidRPr="008113E9">
        <w:rPr>
          <w:rFonts w:ascii="Times New Roman" w:hAnsi="Times New Roman" w:cs="Times New Roman"/>
          <w:i/>
          <w:iCs/>
          <w:sz w:val="24"/>
          <w:szCs w:val="24"/>
        </w:rPr>
        <w:t>Career Development International</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10</w:t>
      </w:r>
      <w:r w:rsidRPr="008113E9">
        <w:rPr>
          <w:rFonts w:ascii="Times New Roman" w:hAnsi="Times New Roman" w:cs="Times New Roman"/>
          <w:sz w:val="24"/>
          <w:szCs w:val="24"/>
        </w:rPr>
        <w:t>(5), 359–374. https://doi.org/10.1108/13620430510615292</w:t>
      </w:r>
    </w:p>
    <w:p w14:paraId="3EFF878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Borgen, F. H. (1991). Megatrends and milestones in vocational behavior: A 20-year counseling psychology retrospective.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39</w:t>
      </w:r>
      <w:r w:rsidRPr="008113E9">
        <w:rPr>
          <w:rFonts w:ascii="Times New Roman" w:hAnsi="Times New Roman" w:cs="Times New Roman"/>
          <w:sz w:val="24"/>
          <w:szCs w:val="24"/>
        </w:rPr>
        <w:t>(3), 263–290. https://doi.org/10.1016/0001-8791(91)90037-M</w:t>
      </w:r>
    </w:p>
    <w:p w14:paraId="6BFE109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Bozionelos, N. (2003). Intra-organizational network resources: Relation to career success and personality. </w:t>
      </w:r>
      <w:r w:rsidRPr="008113E9">
        <w:rPr>
          <w:rFonts w:ascii="Times New Roman" w:hAnsi="Times New Roman" w:cs="Times New Roman"/>
          <w:i/>
          <w:iCs/>
          <w:sz w:val="24"/>
          <w:szCs w:val="24"/>
        </w:rPr>
        <w:t>International Journal of Organizational Analysis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11</w:t>
      </w:r>
      <w:r w:rsidRPr="008113E9">
        <w:rPr>
          <w:rFonts w:ascii="Times New Roman" w:hAnsi="Times New Roman" w:cs="Times New Roman"/>
          <w:sz w:val="24"/>
          <w:szCs w:val="24"/>
        </w:rPr>
        <w:t>(1), 41–66. https://doi.org/10.1108/eb028962</w:t>
      </w:r>
    </w:p>
    <w:p w14:paraId="0CCE6711"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Brady, T. F., Konkle, T., Alvarez, G. A., &amp; Oliva, A. (2008). Visual long-term memory has a massive storage capacity for object details. </w:t>
      </w:r>
      <w:r w:rsidRPr="008113E9">
        <w:rPr>
          <w:rFonts w:ascii="Times New Roman" w:hAnsi="Times New Roman" w:cs="Times New Roman"/>
          <w:i/>
          <w:iCs/>
          <w:sz w:val="24"/>
          <w:szCs w:val="24"/>
        </w:rPr>
        <w:t>Proceedings of the National Academy of Sciences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105</w:t>
      </w:r>
      <w:r w:rsidRPr="008113E9">
        <w:rPr>
          <w:rFonts w:ascii="Times New Roman" w:hAnsi="Times New Roman" w:cs="Times New Roman"/>
          <w:sz w:val="24"/>
          <w:szCs w:val="24"/>
        </w:rPr>
        <w:t>(38), 14325–14329. https://doi.org/10.1073/pnas.0803390105</w:t>
      </w:r>
    </w:p>
    <w:p w14:paraId="6554A94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Brauchli, R., Schaufeli, W. B., Jenny, G. J., Füllemann, D., &amp; Bauer, G. F. (2013). Disentangling stability and change in job resources, job demands, and employee well-being — A three-wave study on the Job-Demands Resources model.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83</w:t>
      </w:r>
      <w:r w:rsidRPr="008113E9">
        <w:rPr>
          <w:rFonts w:ascii="Times New Roman" w:hAnsi="Times New Roman" w:cs="Times New Roman"/>
          <w:sz w:val="24"/>
          <w:szCs w:val="24"/>
        </w:rPr>
        <w:t>(2), 117–129. https://doi.org/10.1016/j.jvb.2013.03.003</w:t>
      </w:r>
    </w:p>
    <w:p w14:paraId="7BEFDCA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Brown, D. (2002). Introduction to theories of career development and choice: Origins, evolution, and current efforts. In D. Brown (Ed.), </w:t>
      </w:r>
      <w:r w:rsidRPr="008113E9">
        <w:rPr>
          <w:rFonts w:ascii="Times New Roman" w:hAnsi="Times New Roman" w:cs="Times New Roman"/>
          <w:i/>
          <w:iCs/>
          <w:sz w:val="24"/>
          <w:szCs w:val="24"/>
        </w:rPr>
        <w:t>Career choice and development</w:t>
      </w:r>
      <w:r w:rsidRPr="008113E9">
        <w:rPr>
          <w:rFonts w:ascii="Times New Roman" w:hAnsi="Times New Roman" w:cs="Times New Roman"/>
          <w:sz w:val="24"/>
          <w:szCs w:val="24"/>
        </w:rPr>
        <w:t xml:space="preserve"> (pp. xi–xiii). New York, NY: Jossey-Bass.</w:t>
      </w:r>
    </w:p>
    <w:p w14:paraId="3BF162F7"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Bruck, C. S., &amp; Allen, T. D. (2003). The relationship between big five personality traits, negative affectivity, type A behavior, and work–family conflict.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63</w:t>
      </w:r>
      <w:r w:rsidRPr="008113E9">
        <w:rPr>
          <w:rFonts w:ascii="Times New Roman" w:hAnsi="Times New Roman" w:cs="Times New Roman"/>
          <w:sz w:val="24"/>
          <w:szCs w:val="24"/>
        </w:rPr>
        <w:t>(3), 457–472. https://doi.org/10.1016/S0001-8791(02)00040-4</w:t>
      </w:r>
    </w:p>
    <w:p w14:paraId="366E654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Buboltz, W. C., Ebberwein, C., Watkins, E. C., &amp; Savickas, M. L. (1995). A comparison of the content, authors, and institutions represented in the Career Development Quarterly and the Journal of Vocational Behavior.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46</w:t>
      </w:r>
      <w:r w:rsidRPr="008113E9">
        <w:rPr>
          <w:rFonts w:ascii="Times New Roman" w:hAnsi="Times New Roman" w:cs="Times New Roman"/>
          <w:sz w:val="24"/>
          <w:szCs w:val="24"/>
        </w:rPr>
        <w:t>(2), 216–226. https://doi.org/https://doi.org/10.1006/jvbe.1995.1014</w:t>
      </w:r>
    </w:p>
    <w:p w14:paraId="44308D4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Carpini, J., Parker, S., &amp; Griffin, M. (2017). A look back and a leap forward: A review and synthesis of the individual work performance literature. </w:t>
      </w:r>
      <w:r w:rsidRPr="008113E9">
        <w:rPr>
          <w:rFonts w:ascii="Times New Roman" w:hAnsi="Times New Roman" w:cs="Times New Roman"/>
          <w:i/>
          <w:iCs/>
          <w:sz w:val="24"/>
          <w:szCs w:val="24"/>
        </w:rPr>
        <w:t>Academy of Management Annals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11</w:t>
      </w:r>
      <w:r w:rsidRPr="008113E9">
        <w:rPr>
          <w:rFonts w:ascii="Times New Roman" w:hAnsi="Times New Roman" w:cs="Times New Roman"/>
          <w:sz w:val="24"/>
          <w:szCs w:val="24"/>
        </w:rPr>
        <w:t>(2). https://doi.org/10.5465/annals.2015.0151</w:t>
      </w:r>
    </w:p>
    <w:p w14:paraId="15A84B3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Cattaneo, Z., Rosen, M., Vecchi, T., &amp; Pelz, J. B. (2008). Monitoring eye movements to investigate the picture superiority effect in spatial memory. </w:t>
      </w:r>
      <w:r w:rsidRPr="008113E9">
        <w:rPr>
          <w:rFonts w:ascii="Times New Roman" w:hAnsi="Times New Roman" w:cs="Times New Roman"/>
          <w:i/>
          <w:iCs/>
          <w:sz w:val="24"/>
          <w:szCs w:val="24"/>
        </w:rPr>
        <w:t>Perception</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37</w:t>
      </w:r>
      <w:r w:rsidRPr="008113E9">
        <w:rPr>
          <w:rFonts w:ascii="Times New Roman" w:hAnsi="Times New Roman" w:cs="Times New Roman"/>
          <w:sz w:val="24"/>
          <w:szCs w:val="24"/>
        </w:rPr>
        <w:t>(1), 34–49. https://doi.org/10.1068/p5623</w:t>
      </w:r>
    </w:p>
    <w:p w14:paraId="74592FF9"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Chartrand, J., &amp; Walsh, W. B. (1999). What should we expect from congruence?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55</w:t>
      </w:r>
      <w:r w:rsidRPr="008113E9">
        <w:rPr>
          <w:rFonts w:ascii="Times New Roman" w:hAnsi="Times New Roman" w:cs="Times New Roman"/>
          <w:sz w:val="24"/>
          <w:szCs w:val="24"/>
        </w:rPr>
        <w:t>(1), 136–146. https://doi.org/10.1006/jvbe.1999.1703</w:t>
      </w:r>
    </w:p>
    <w:p w14:paraId="1C9264DC"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Davison, H. K., &amp; Burke, M. J. (2000). Sex discrimination in simulated employment contexts: a meta-analytic investigation.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56</w:t>
      </w:r>
      <w:r w:rsidRPr="008113E9">
        <w:rPr>
          <w:rFonts w:ascii="Times New Roman" w:hAnsi="Times New Roman" w:cs="Times New Roman"/>
          <w:sz w:val="24"/>
          <w:szCs w:val="24"/>
        </w:rPr>
        <w:t>(2), 225–248. https://doi.org/10.1006/jvbe.1999.1711</w:t>
      </w:r>
    </w:p>
    <w:p w14:paraId="37341A1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de Haro, J.-M., Castejón, J.-L., &amp; Gilar, R. (2013). General mental ability as moderator of personality traits as predictors of early career success.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83</w:t>
      </w:r>
      <w:r w:rsidRPr="008113E9">
        <w:rPr>
          <w:rFonts w:ascii="Times New Roman" w:hAnsi="Times New Roman" w:cs="Times New Roman"/>
          <w:sz w:val="24"/>
          <w:szCs w:val="24"/>
        </w:rPr>
        <w:t>(2), 171–180. https://doi.org/10.1016/j.jvb.2013.04.001</w:t>
      </w:r>
    </w:p>
    <w:p w14:paraId="64D90FAF"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De Vos, A., &amp; Soens, N. (2008). Protean attitude and career success: The mediating role of self-management.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73</w:t>
      </w:r>
      <w:r w:rsidRPr="008113E9">
        <w:rPr>
          <w:rFonts w:ascii="Times New Roman" w:hAnsi="Times New Roman" w:cs="Times New Roman"/>
          <w:sz w:val="24"/>
          <w:szCs w:val="24"/>
        </w:rPr>
        <w:t>(3), 449–456. https://doi.org/10.1016/j.jvb.2008.08.007</w:t>
      </w:r>
    </w:p>
    <w:p w14:paraId="763BA30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Del Corso, J., &amp; Rehfuss, M. C. (2011). The role of narrative in career construction theory.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79</w:t>
      </w:r>
      <w:r w:rsidRPr="008113E9">
        <w:rPr>
          <w:rFonts w:ascii="Times New Roman" w:hAnsi="Times New Roman" w:cs="Times New Roman"/>
          <w:sz w:val="24"/>
          <w:szCs w:val="24"/>
        </w:rPr>
        <w:t>(2), 334–339. https://doi.org/10.1016/j.jvb.2011.04.003</w:t>
      </w:r>
    </w:p>
    <w:p w14:paraId="68EA70C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Demerouti, E., Bakker, A. B., &amp; Bulters, A. J. (2004). The loss spiral of work pressure, work–home interference and exhaustion: Reciprocal relations in a three-wave study.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64</w:t>
      </w:r>
      <w:r w:rsidRPr="008113E9">
        <w:rPr>
          <w:rFonts w:ascii="Times New Roman" w:hAnsi="Times New Roman" w:cs="Times New Roman"/>
          <w:sz w:val="24"/>
          <w:szCs w:val="24"/>
        </w:rPr>
        <w:t>(1), 131–149. https://doi.org/10.1016/S0001-8791(03)00030-7</w:t>
      </w:r>
    </w:p>
    <w:p w14:paraId="04F55A5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Di Fabio, A., &amp; Bernaud, J.-L. (2008). The help-seeking in career counseling.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72</w:t>
      </w:r>
      <w:r w:rsidRPr="008113E9">
        <w:rPr>
          <w:rFonts w:ascii="Times New Roman" w:hAnsi="Times New Roman" w:cs="Times New Roman"/>
          <w:sz w:val="24"/>
          <w:szCs w:val="24"/>
        </w:rPr>
        <w:t>(1), 60–66. https://doi.org/10.1016/j.jvb.2007.10.006</w:t>
      </w:r>
    </w:p>
    <w:p w14:paraId="5397592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Dik, B. J., Hu, R. S. C., &amp; Hansen, J.-I. C. (2007). An empirical test of the Modified C Index and SII, O*NET, and DHOC Occupational Code Classifications. </w:t>
      </w:r>
      <w:r w:rsidRPr="008113E9">
        <w:rPr>
          <w:rFonts w:ascii="Times New Roman" w:hAnsi="Times New Roman" w:cs="Times New Roman"/>
          <w:i/>
          <w:iCs/>
          <w:sz w:val="24"/>
          <w:szCs w:val="24"/>
        </w:rPr>
        <w:t>Journal of Career Assessment</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15</w:t>
      </w:r>
      <w:r w:rsidRPr="008113E9">
        <w:rPr>
          <w:rFonts w:ascii="Times New Roman" w:hAnsi="Times New Roman" w:cs="Times New Roman"/>
          <w:sz w:val="24"/>
          <w:szCs w:val="24"/>
        </w:rPr>
        <w:t>(3), 279–300. https://doi.org/10.1177/1069072707301203</w:t>
      </w:r>
    </w:p>
    <w:p w14:paraId="70431031"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Dobrow, S. R., &amp; Tosti</w:t>
      </w:r>
      <w:r w:rsidRPr="008113E9">
        <w:rPr>
          <w:rFonts w:ascii="Papyrus Condensed" w:hAnsi="Papyrus Condensed" w:cs="Papyrus Condensed"/>
          <w:sz w:val="24"/>
          <w:szCs w:val="24"/>
        </w:rPr>
        <w:t>‐</w:t>
      </w:r>
      <w:r w:rsidRPr="008113E9">
        <w:rPr>
          <w:rFonts w:ascii="Times New Roman" w:hAnsi="Times New Roman" w:cs="Times New Roman"/>
          <w:sz w:val="24"/>
          <w:szCs w:val="24"/>
        </w:rPr>
        <w:t xml:space="preserve">Kharas, J. (2011). Calling: The development of a scale measure. </w:t>
      </w:r>
      <w:r w:rsidRPr="008113E9">
        <w:rPr>
          <w:rFonts w:ascii="Times New Roman" w:hAnsi="Times New Roman" w:cs="Times New Roman"/>
          <w:i/>
          <w:iCs/>
          <w:sz w:val="24"/>
          <w:szCs w:val="24"/>
        </w:rPr>
        <w:t>Personnel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64</w:t>
      </w:r>
      <w:r w:rsidRPr="008113E9">
        <w:rPr>
          <w:rFonts w:ascii="Times New Roman" w:hAnsi="Times New Roman" w:cs="Times New Roman"/>
          <w:sz w:val="24"/>
          <w:szCs w:val="24"/>
        </w:rPr>
        <w:t>(4), 1001–1049. https://doi.org/10.1111/j.1744-6570.2011.01234.x</w:t>
      </w:r>
    </w:p>
    <w:p w14:paraId="57D1136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Duffy, R. D., &amp; Dik, B. J. (2013). Research on calling: What have we learned and where are we going?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83</w:t>
      </w:r>
      <w:r w:rsidRPr="008113E9">
        <w:rPr>
          <w:rFonts w:ascii="Times New Roman" w:hAnsi="Times New Roman" w:cs="Times New Roman"/>
          <w:sz w:val="24"/>
          <w:szCs w:val="24"/>
        </w:rPr>
        <w:t>(3), 428–436. https://doi.org/10.1016/j.jvb.2013.06.006</w:t>
      </w:r>
    </w:p>
    <w:p w14:paraId="0AE2039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Edwards, J. R., Cable, D. M., Williamson, I. O., Lambert, L. S., &amp; Shipp, A. J. (2006). The phenomenology of fit: Linking the person and environment to the subjective experience of person-environment fit. </w:t>
      </w:r>
      <w:r w:rsidRPr="008113E9">
        <w:rPr>
          <w:rFonts w:ascii="Times New Roman" w:hAnsi="Times New Roman" w:cs="Times New Roman"/>
          <w:i/>
          <w:iCs/>
          <w:sz w:val="24"/>
          <w:szCs w:val="24"/>
        </w:rPr>
        <w:t>Journal of Applied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91</w:t>
      </w:r>
      <w:r w:rsidRPr="008113E9">
        <w:rPr>
          <w:rFonts w:ascii="Times New Roman" w:hAnsi="Times New Roman" w:cs="Times New Roman"/>
          <w:sz w:val="24"/>
          <w:szCs w:val="24"/>
        </w:rPr>
        <w:t>(4), 802–827. https://doi.org/10.1037/0021-9010.91.4.802</w:t>
      </w:r>
    </w:p>
    <w:p w14:paraId="1BB0F2B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Einarsdóttir, S., Vilhjálmsdóttir, G., Smáradóttir, S. B., &amp; Kjartansdóttir, G. B. (2015). A culture-sensitive approach in the development of the Career Adapt-Abilities Scale in Iceland: Theoretical and operational considerations.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89</w:t>
      </w:r>
      <w:r w:rsidRPr="008113E9">
        <w:rPr>
          <w:rFonts w:ascii="Times New Roman" w:hAnsi="Times New Roman" w:cs="Times New Roman"/>
          <w:sz w:val="24"/>
          <w:szCs w:val="24"/>
        </w:rPr>
        <w:t>(4), 172–181. https://doi.org/10.1016/j.jvb.2015.06.006</w:t>
      </w:r>
    </w:p>
    <w:p w14:paraId="6E5CA3D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Fitzgerald, L. F., &amp; Rounds, J. B. (1989). Vocational behavior, 1988: A critical analysis.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35</w:t>
      </w:r>
      <w:r w:rsidRPr="008113E9">
        <w:rPr>
          <w:rFonts w:ascii="Times New Roman" w:hAnsi="Times New Roman" w:cs="Times New Roman"/>
          <w:sz w:val="24"/>
          <w:szCs w:val="24"/>
        </w:rPr>
        <w:t>(2), 105–163. https://doi.org/10.1016/0001-8791(89)90037-7</w:t>
      </w:r>
    </w:p>
    <w:p w14:paraId="7307040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Fleeson, W., &amp; Noftle, E. (2008). The end of the person–situation debate: An emerging synthesis in the answer to the consistency question. </w:t>
      </w:r>
      <w:r w:rsidRPr="008113E9">
        <w:rPr>
          <w:rFonts w:ascii="Times New Roman" w:hAnsi="Times New Roman" w:cs="Times New Roman"/>
          <w:i/>
          <w:iCs/>
          <w:sz w:val="24"/>
          <w:szCs w:val="24"/>
        </w:rPr>
        <w:t>Social and Personality Psychology Compass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w:t>
      </w:r>
      <w:r w:rsidRPr="008113E9">
        <w:rPr>
          <w:rFonts w:ascii="Times New Roman" w:hAnsi="Times New Roman" w:cs="Times New Roman"/>
          <w:sz w:val="24"/>
          <w:szCs w:val="24"/>
        </w:rPr>
        <w:t>(4), 1667–1684. https://doi.org/10.1111/j.1751-9004.2008.00122.x</w:t>
      </w:r>
    </w:p>
    <w:p w14:paraId="6F32DAA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Fuller, B., &amp; Marler, L. E. (2009). Change driven by nature: A meta-analytic review of the proactive personality literature.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75</w:t>
      </w:r>
      <w:r w:rsidRPr="008113E9">
        <w:rPr>
          <w:rFonts w:ascii="Times New Roman" w:hAnsi="Times New Roman" w:cs="Times New Roman"/>
          <w:sz w:val="24"/>
          <w:szCs w:val="24"/>
        </w:rPr>
        <w:t>(3), 329–345. https://doi.org/10.1016/j.jvb.2009.05.008</w:t>
      </w:r>
    </w:p>
    <w:p w14:paraId="0CFB55F2"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Garvin, D. A. (2013). How Google sold its engineers on management. </w:t>
      </w:r>
      <w:r w:rsidRPr="008113E9">
        <w:rPr>
          <w:rFonts w:ascii="Times New Roman" w:hAnsi="Times New Roman" w:cs="Times New Roman"/>
          <w:i/>
          <w:iCs/>
          <w:sz w:val="24"/>
          <w:szCs w:val="24"/>
        </w:rPr>
        <w:t>Harvard Business Review</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91</w:t>
      </w:r>
      <w:r w:rsidRPr="008113E9">
        <w:rPr>
          <w:rFonts w:ascii="Times New Roman" w:hAnsi="Times New Roman" w:cs="Times New Roman"/>
          <w:sz w:val="24"/>
          <w:szCs w:val="24"/>
        </w:rPr>
        <w:t>(12), 74–82.</w:t>
      </w:r>
    </w:p>
    <w:p w14:paraId="211CE29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Gati, I. (2000). Pitfalls of congruence research: A comment on Tinsley’s “The congruence myth.”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56</w:t>
      </w:r>
      <w:r w:rsidRPr="008113E9">
        <w:rPr>
          <w:rFonts w:ascii="Times New Roman" w:hAnsi="Times New Roman" w:cs="Times New Roman"/>
          <w:sz w:val="24"/>
          <w:szCs w:val="24"/>
        </w:rPr>
        <w:t>(2), 184–189. https://doi.org/10.1006/jvbe.1999.1740</w:t>
      </w:r>
    </w:p>
    <w:p w14:paraId="6C2D3469"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Gilovich, T., Griffin, D., &amp; Kahneman, D. (Eds.). (2002). </w:t>
      </w:r>
      <w:r w:rsidRPr="008113E9">
        <w:rPr>
          <w:rFonts w:ascii="Times New Roman" w:hAnsi="Times New Roman" w:cs="Times New Roman"/>
          <w:i/>
          <w:iCs/>
          <w:sz w:val="24"/>
          <w:szCs w:val="24"/>
        </w:rPr>
        <w:t>Heuristics and biases: The psychology of intuitive judgment</w:t>
      </w:r>
      <w:r w:rsidRPr="008113E9">
        <w:rPr>
          <w:rFonts w:ascii="Times New Roman" w:hAnsi="Times New Roman" w:cs="Times New Roman"/>
          <w:sz w:val="24"/>
          <w:szCs w:val="24"/>
        </w:rPr>
        <w:t xml:space="preserve"> (1 edition). Cambridge, U.K.: Cambridge University Press.</w:t>
      </w:r>
    </w:p>
    <w:p w14:paraId="1D40888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Greenhaus, J. H., Collins, K. M., Singh, R., &amp; Parasuraman, S. (1997). Work and family influences on departure from public accounting.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50</w:t>
      </w:r>
      <w:r w:rsidRPr="008113E9">
        <w:rPr>
          <w:rFonts w:ascii="Times New Roman" w:hAnsi="Times New Roman" w:cs="Times New Roman"/>
          <w:sz w:val="24"/>
          <w:szCs w:val="24"/>
        </w:rPr>
        <w:t>(2), 249–270. https://doi.org/10.1006/jvbe.1996.1578</w:t>
      </w:r>
    </w:p>
    <w:p w14:paraId="4FC2313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Greenhaus, J. H., Peng, A. C., &amp; Allen, T. D. (2012). Relations of work identity, family identity, situational demands, and sex with employee work hours.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80</w:t>
      </w:r>
      <w:r w:rsidRPr="008113E9">
        <w:rPr>
          <w:rFonts w:ascii="Times New Roman" w:hAnsi="Times New Roman" w:cs="Times New Roman"/>
          <w:sz w:val="24"/>
          <w:szCs w:val="24"/>
        </w:rPr>
        <w:t>(1), 27–37. https://doi.org/10.1016/j.jvb.2011.05.003</w:t>
      </w:r>
    </w:p>
    <w:p w14:paraId="67E67E6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Greller, M. M., &amp; Stroh, L. K. (1995). Careers in midlife and beyond: A fallow field in need of sustenance.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47</w:t>
      </w:r>
      <w:r w:rsidRPr="008113E9">
        <w:rPr>
          <w:rFonts w:ascii="Times New Roman" w:hAnsi="Times New Roman" w:cs="Times New Roman"/>
          <w:sz w:val="24"/>
          <w:szCs w:val="24"/>
        </w:rPr>
        <w:t>(3), 232–247. https://doi.org/10.1006/jvbe.1995.0002</w:t>
      </w:r>
    </w:p>
    <w:p w14:paraId="108BAEC1"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Grote, G., &amp; Hall, D. T. (2013). Reference groups: A missing link in career studies.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83</w:t>
      </w:r>
      <w:r w:rsidRPr="008113E9">
        <w:rPr>
          <w:rFonts w:ascii="Times New Roman" w:hAnsi="Times New Roman" w:cs="Times New Roman"/>
          <w:sz w:val="24"/>
          <w:szCs w:val="24"/>
        </w:rPr>
        <w:t>(3), 265–279. https://doi.org/10.1016/j.jvb.2013.05.001</w:t>
      </w:r>
    </w:p>
    <w:p w14:paraId="59BBCF3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Grotto, A. R., &amp; Lyness, K. S. (2010). The costs of today’s jobs: Job characteristics and organizational supports as antecedents of negative spillover.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76</w:t>
      </w:r>
      <w:r w:rsidRPr="008113E9">
        <w:rPr>
          <w:rFonts w:ascii="Times New Roman" w:hAnsi="Times New Roman" w:cs="Times New Roman"/>
          <w:sz w:val="24"/>
          <w:szCs w:val="24"/>
        </w:rPr>
        <w:t>(3), 395–405. https://doi.org/10.1016/j.jvb.2009.09.004</w:t>
      </w:r>
    </w:p>
    <w:p w14:paraId="15097E8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Gubler, M., Arnold, J., &amp; Coombs, C. (2014). Reassessing the protean career concept: Empirical findings, conceptual components, and measurement. </w:t>
      </w:r>
      <w:r w:rsidRPr="008113E9">
        <w:rPr>
          <w:rFonts w:ascii="Times New Roman" w:hAnsi="Times New Roman" w:cs="Times New Roman"/>
          <w:i/>
          <w:iCs/>
          <w:sz w:val="24"/>
          <w:szCs w:val="24"/>
        </w:rPr>
        <w:t>Journal of Organizational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35</w:t>
      </w:r>
      <w:r w:rsidRPr="008113E9">
        <w:rPr>
          <w:rFonts w:ascii="Times New Roman" w:hAnsi="Times New Roman" w:cs="Times New Roman"/>
          <w:sz w:val="24"/>
          <w:szCs w:val="24"/>
        </w:rPr>
        <w:t>(S1), S23–S40. https://doi.org/10.1002/job.1908</w:t>
      </w:r>
    </w:p>
    <w:p w14:paraId="284792B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Hackett, G., Lent, R. W., &amp; Greenhaus, J. H. (1991). Advances in vocational theory and research: A 20-year retrospective.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38</w:t>
      </w:r>
      <w:r w:rsidRPr="008113E9">
        <w:rPr>
          <w:rFonts w:ascii="Times New Roman" w:hAnsi="Times New Roman" w:cs="Times New Roman"/>
          <w:sz w:val="24"/>
          <w:szCs w:val="24"/>
        </w:rPr>
        <w:t>(1), 3–38. https://doi.org/10.1016/0001-8791(91)90015-E</w:t>
      </w:r>
    </w:p>
    <w:p w14:paraId="5CD4BE5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Hall, D. T., &amp; Chandler, D. E. (2005). Psychological success: When the career is a calling. </w:t>
      </w:r>
      <w:r w:rsidRPr="008113E9">
        <w:rPr>
          <w:rFonts w:ascii="Times New Roman" w:hAnsi="Times New Roman" w:cs="Times New Roman"/>
          <w:i/>
          <w:iCs/>
          <w:sz w:val="24"/>
          <w:szCs w:val="24"/>
        </w:rPr>
        <w:t>Journal of Organizational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26</w:t>
      </w:r>
      <w:r w:rsidRPr="008113E9">
        <w:rPr>
          <w:rFonts w:ascii="Times New Roman" w:hAnsi="Times New Roman" w:cs="Times New Roman"/>
          <w:sz w:val="24"/>
          <w:szCs w:val="24"/>
        </w:rPr>
        <w:t>(2), 155–176. https://doi.org/10.1002/job.301</w:t>
      </w:r>
    </w:p>
    <w:p w14:paraId="6895ED9C"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Herrmann, A., Hirschi, A., &amp; Baruch, Y. (2015). The protean career orientation as predictor of career outcomes: Evaluation of incremental validity and mediation effects.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88</w:t>
      </w:r>
      <w:r w:rsidRPr="008113E9">
        <w:rPr>
          <w:rFonts w:ascii="Times New Roman" w:hAnsi="Times New Roman" w:cs="Times New Roman"/>
          <w:sz w:val="24"/>
          <w:szCs w:val="24"/>
        </w:rPr>
        <w:t>(Supplement C), 205–214. https://doi.org/10.1016/j.jvb.2015.03.008</w:t>
      </w:r>
    </w:p>
    <w:p w14:paraId="5AC95EC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Hesketh, B. (2000). The next millennium of “Fit” research: Comments on “The congruence myth: An analysis of the efficacy of the person-environment fit model” by H. E. A. Tinsley.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56</w:t>
      </w:r>
      <w:r w:rsidRPr="008113E9">
        <w:rPr>
          <w:rFonts w:ascii="Times New Roman" w:hAnsi="Times New Roman" w:cs="Times New Roman"/>
          <w:sz w:val="24"/>
          <w:szCs w:val="24"/>
        </w:rPr>
        <w:t>(2), 190–196. https://doi.org/10.1006/jvbe.1999.1744</w:t>
      </w:r>
    </w:p>
    <w:p w14:paraId="7A44C6DC"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Hesketh, B., Griffin, B., &amp; Loh, V. (2011). A future-oriented Retirement Transition Adjustment Framework.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79</w:t>
      </w:r>
      <w:r w:rsidRPr="008113E9">
        <w:rPr>
          <w:rFonts w:ascii="Times New Roman" w:hAnsi="Times New Roman" w:cs="Times New Roman"/>
          <w:sz w:val="24"/>
          <w:szCs w:val="24"/>
        </w:rPr>
        <w:t>(2), 303–314. https://doi.org/10.1016/j.jvb.2011.03.008</w:t>
      </w:r>
    </w:p>
    <w:p w14:paraId="3B8DE15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Hirschi, A. (2012). Callings and work engagement: Moderated mediation model of work meaningfulness, occupational identity, and occupational self-efficacy. </w:t>
      </w:r>
      <w:r w:rsidRPr="008113E9">
        <w:rPr>
          <w:rFonts w:ascii="Times New Roman" w:hAnsi="Times New Roman" w:cs="Times New Roman"/>
          <w:i/>
          <w:iCs/>
          <w:sz w:val="24"/>
          <w:szCs w:val="24"/>
        </w:rPr>
        <w:t>Journal of Counseling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59</w:t>
      </w:r>
      <w:r w:rsidRPr="008113E9">
        <w:rPr>
          <w:rFonts w:ascii="Times New Roman" w:hAnsi="Times New Roman" w:cs="Times New Roman"/>
          <w:sz w:val="24"/>
          <w:szCs w:val="24"/>
        </w:rPr>
        <w:t>(3), 479–485. https://doi.org/10.1037/a0028949</w:t>
      </w:r>
    </w:p>
    <w:p w14:paraId="4D0A33A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Holland, J. L. (1997). </w:t>
      </w:r>
      <w:r w:rsidRPr="008113E9">
        <w:rPr>
          <w:rFonts w:ascii="Times New Roman" w:hAnsi="Times New Roman" w:cs="Times New Roman"/>
          <w:i/>
          <w:iCs/>
          <w:sz w:val="24"/>
          <w:szCs w:val="24"/>
        </w:rPr>
        <w:t>Making vocational choices:  A theory of vocational personalities and work environments (3rd ed.)</w:t>
      </w:r>
      <w:r w:rsidRPr="008113E9">
        <w:rPr>
          <w:rFonts w:ascii="Times New Roman" w:hAnsi="Times New Roman" w:cs="Times New Roman"/>
          <w:sz w:val="24"/>
          <w:szCs w:val="24"/>
        </w:rPr>
        <w:t xml:space="preserve"> (3rd ed., Vol. 14). Odessa, FL: Psychological Assessment Resources.</w:t>
      </w:r>
    </w:p>
    <w:p w14:paraId="1B6C42DF"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Howard, J., Gagné, M., Morin, A. J. S., &amp; Van den Broeck, A. (2016). Motivation profiles at work: A self-determination theory approach.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95</w:t>
      </w:r>
      <w:r w:rsidRPr="008113E9">
        <w:rPr>
          <w:rFonts w:ascii="Times New Roman" w:hAnsi="Times New Roman" w:cs="Times New Roman"/>
          <w:sz w:val="24"/>
          <w:szCs w:val="24"/>
        </w:rPr>
        <w:t>(Supplement C), 74–89. https://doi.org/10.1016/j.jvb.2016.07.004</w:t>
      </w:r>
    </w:p>
    <w:p w14:paraId="234E172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Hu, Q., Schaufeli, W. B., &amp; Taris, T. W. (2011). The Job Demands–Resources model: An analysis of additive and joint effects of demands and resources.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79</w:t>
      </w:r>
      <w:r w:rsidRPr="008113E9">
        <w:rPr>
          <w:rFonts w:ascii="Times New Roman" w:hAnsi="Times New Roman" w:cs="Times New Roman"/>
          <w:sz w:val="24"/>
          <w:szCs w:val="24"/>
        </w:rPr>
        <w:t>(1), 181–190. https://doi.org/10.1016/j.jvb.2010.12.009</w:t>
      </w:r>
    </w:p>
    <w:p w14:paraId="05DA876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Judge, T. A., Bono, J. E., Ilies, R., &amp; Gerhardt, M. W. (2002). Personality and leadership: A qualitative and quantitative review. </w:t>
      </w:r>
      <w:r w:rsidRPr="008113E9">
        <w:rPr>
          <w:rFonts w:ascii="Times New Roman" w:hAnsi="Times New Roman" w:cs="Times New Roman"/>
          <w:i/>
          <w:iCs/>
          <w:sz w:val="24"/>
          <w:szCs w:val="24"/>
        </w:rPr>
        <w:t>Journal of Applied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87</w:t>
      </w:r>
      <w:r w:rsidRPr="008113E9">
        <w:rPr>
          <w:rFonts w:ascii="Times New Roman" w:hAnsi="Times New Roman" w:cs="Times New Roman"/>
          <w:sz w:val="24"/>
          <w:szCs w:val="24"/>
        </w:rPr>
        <w:t>(4), 765–780. https://doi.org/10.1037/0021-9010.87.4.765</w:t>
      </w:r>
    </w:p>
    <w:p w14:paraId="2B899DF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Justeson, J. S., &amp; Katz, S. M. (1995). Technical terminology: Some linguistic properties and an algorithm for identification in text. </w:t>
      </w:r>
      <w:r w:rsidRPr="008113E9">
        <w:rPr>
          <w:rFonts w:ascii="Times New Roman" w:hAnsi="Times New Roman" w:cs="Times New Roman"/>
          <w:i/>
          <w:iCs/>
          <w:sz w:val="24"/>
          <w:szCs w:val="24"/>
        </w:rPr>
        <w:t>Natural Language Engineering</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w:t>
      </w:r>
      <w:r w:rsidRPr="008113E9">
        <w:rPr>
          <w:rFonts w:ascii="Times New Roman" w:hAnsi="Times New Roman" w:cs="Times New Roman"/>
          <w:sz w:val="24"/>
          <w:szCs w:val="24"/>
        </w:rPr>
        <w:t>(1), 9–27. https://doi.org/10.1017/S1351324900000048</w:t>
      </w:r>
    </w:p>
    <w:p w14:paraId="597EBA64"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Kaiser, R. B., &amp; Overfield, D. V. (2011). Strengths, strengths overused, and lopsided leadership. </w:t>
      </w:r>
      <w:r w:rsidRPr="008113E9">
        <w:rPr>
          <w:rFonts w:ascii="Times New Roman" w:hAnsi="Times New Roman" w:cs="Times New Roman"/>
          <w:i/>
          <w:iCs/>
          <w:sz w:val="24"/>
          <w:szCs w:val="24"/>
        </w:rPr>
        <w:t>Consulting Psychology Journal: Practice and Research</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63</w:t>
      </w:r>
      <w:r w:rsidRPr="008113E9">
        <w:rPr>
          <w:rFonts w:ascii="Times New Roman" w:hAnsi="Times New Roman" w:cs="Times New Roman"/>
          <w:sz w:val="24"/>
          <w:szCs w:val="24"/>
        </w:rPr>
        <w:t>(2), 89–109. https://doi.org/10.1037/a0024470</w:t>
      </w:r>
    </w:p>
    <w:p w14:paraId="6DC1731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Kammeyer-Mueller, J. D., &amp; Judge, T. A. (2008). A quantitative review of mentoring research: Test of a model.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72</w:t>
      </w:r>
      <w:r w:rsidRPr="008113E9">
        <w:rPr>
          <w:rFonts w:ascii="Times New Roman" w:hAnsi="Times New Roman" w:cs="Times New Roman"/>
          <w:sz w:val="24"/>
          <w:szCs w:val="24"/>
        </w:rPr>
        <w:t>(3), 269–283. https://doi.org/10.1016/j.jvb.2007.09.006</w:t>
      </w:r>
    </w:p>
    <w:p w14:paraId="3169B86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Lee, C. I. S. G., Felps, W., &amp; Baruch, Y. (2014). Toward a taxonomy of career studies through bibliometric visualization.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85</w:t>
      </w:r>
      <w:r w:rsidRPr="008113E9">
        <w:rPr>
          <w:rFonts w:ascii="Times New Roman" w:hAnsi="Times New Roman" w:cs="Times New Roman"/>
          <w:sz w:val="24"/>
          <w:szCs w:val="24"/>
        </w:rPr>
        <w:t>(3), 339–351. https://doi.org/10.1016/j.jvb.2014.08.008</w:t>
      </w:r>
    </w:p>
    <w:p w14:paraId="3FD479AC"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Lent, R. W., &amp; Brown, S. D. (2006). Integrating person and situation perspectives on work satisfaction: A social-cognitive view.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69</w:t>
      </w:r>
      <w:r w:rsidRPr="008113E9">
        <w:rPr>
          <w:rFonts w:ascii="Times New Roman" w:hAnsi="Times New Roman" w:cs="Times New Roman"/>
          <w:sz w:val="24"/>
          <w:szCs w:val="24"/>
        </w:rPr>
        <w:t>(2), 236–247. https://doi.org/10.1016/j.jvb.2006.02.006</w:t>
      </w:r>
    </w:p>
    <w:p w14:paraId="554C9A0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Lent, R. W., Brown, S. D., &amp; Hackett, G. (1994). Toward a unifying social cognitive theory of career and academic interest, choice, and performance.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45</w:t>
      </w:r>
      <w:r w:rsidRPr="008113E9">
        <w:rPr>
          <w:rFonts w:ascii="Times New Roman" w:hAnsi="Times New Roman" w:cs="Times New Roman"/>
          <w:sz w:val="24"/>
          <w:szCs w:val="24"/>
        </w:rPr>
        <w:t>(1), 79–122. https://doi.org/10.1006/jvbe.1994.1027</w:t>
      </w:r>
    </w:p>
    <w:p w14:paraId="76BE7AAC"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Lent, R. W., Lopez, A. M., Lopez, F. G., &amp; Sheu, H.-B. (2008). Social cognitive career theory and the prediction of interests and choice goals in the computing disciplines.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73</w:t>
      </w:r>
      <w:r w:rsidRPr="008113E9">
        <w:rPr>
          <w:rFonts w:ascii="Times New Roman" w:hAnsi="Times New Roman" w:cs="Times New Roman"/>
          <w:sz w:val="24"/>
          <w:szCs w:val="24"/>
        </w:rPr>
        <w:t>(1), 52–62. https://doi.org/10.1016/j.jvb.2008.01.002</w:t>
      </w:r>
    </w:p>
    <w:p w14:paraId="0475212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Lent, R. W., Miller, M. J., Smith, P. E., Watford, B. A., Lim, R. H., &amp; Hui, K. (2016). Social cognitive predictors of academic persistence and performance in engineering: Applicability across gender and race/ethnicity.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94</w:t>
      </w:r>
      <w:r w:rsidRPr="008113E9">
        <w:rPr>
          <w:rFonts w:ascii="Times New Roman" w:hAnsi="Times New Roman" w:cs="Times New Roman"/>
          <w:sz w:val="24"/>
          <w:szCs w:val="24"/>
        </w:rPr>
        <w:t>, 79–88. https://doi.org/10.1016/j.jvb.2016.02.012</w:t>
      </w:r>
    </w:p>
    <w:p w14:paraId="1C85BAFF"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Loi, R., Liu, Y., Lam, L. W., &amp; Xu, A. J. (2016). Buffering emotional job demands: The interplay between proactive personality and team potency.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95</w:t>
      </w:r>
      <w:r w:rsidRPr="008113E9">
        <w:rPr>
          <w:rFonts w:ascii="Times New Roman" w:hAnsi="Times New Roman" w:cs="Times New Roman"/>
          <w:sz w:val="24"/>
          <w:szCs w:val="24"/>
        </w:rPr>
        <w:t>(Supplement C), 128–137. https://doi.org/10.1016/j.jvb.2016.08.007</w:t>
      </w:r>
    </w:p>
    <w:p w14:paraId="51639CB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Markoulli, M., Lee, C. I. S. G., Byington, E. K., &amp; Felps, W. A. (2017). Mapping human resource management: Reviewing the field and charting future directions. </w:t>
      </w:r>
      <w:r w:rsidRPr="008113E9">
        <w:rPr>
          <w:rFonts w:ascii="Times New Roman" w:hAnsi="Times New Roman" w:cs="Times New Roman"/>
          <w:i/>
          <w:iCs/>
          <w:sz w:val="24"/>
          <w:szCs w:val="24"/>
        </w:rPr>
        <w:t>Human Resource Management Review</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27</w:t>
      </w:r>
      <w:r w:rsidRPr="008113E9">
        <w:rPr>
          <w:rFonts w:ascii="Times New Roman" w:hAnsi="Times New Roman" w:cs="Times New Roman"/>
          <w:sz w:val="24"/>
          <w:szCs w:val="24"/>
        </w:rPr>
        <w:t>(3), 367–396. https://doi.org/10.1016/j.hrmr.2016.10.001</w:t>
      </w:r>
    </w:p>
    <w:p w14:paraId="757F9DF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McKenna, B., Zacher, H., Ardabili, F. S., &amp; Mohebbi, H. (2016). Career Adapt-Abilities Scale—Iran Form: Psychometric properties and relationships with career satisfaction and entrepreneurial intentions.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93</w:t>
      </w:r>
      <w:r w:rsidRPr="008113E9">
        <w:rPr>
          <w:rFonts w:ascii="Times New Roman" w:hAnsi="Times New Roman" w:cs="Times New Roman"/>
          <w:sz w:val="24"/>
          <w:szCs w:val="24"/>
        </w:rPr>
        <w:t>(2), 81–91. https://doi.org/10.1016/j.jvb.2016.01.004</w:t>
      </w:r>
    </w:p>
    <w:p w14:paraId="3BDB571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Melamed, T. (1995). Career success: The moderating effect of gender.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47</w:t>
      </w:r>
      <w:r w:rsidRPr="008113E9">
        <w:rPr>
          <w:rFonts w:ascii="Times New Roman" w:hAnsi="Times New Roman" w:cs="Times New Roman"/>
          <w:sz w:val="24"/>
          <w:szCs w:val="24"/>
        </w:rPr>
        <w:t>(1), 35–60. https://doi.org/10.1006/jvbe.1995.1028</w:t>
      </w:r>
    </w:p>
    <w:p w14:paraId="68A8985E"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Moran, C. M., Diefendorff, J. M., Kim, T.-Y., &amp; Liu, Z.-Q. (2012). A profile approach to self-determination theory motivations at work.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81</w:t>
      </w:r>
      <w:r w:rsidRPr="008113E9">
        <w:rPr>
          <w:rFonts w:ascii="Times New Roman" w:hAnsi="Times New Roman" w:cs="Times New Roman"/>
          <w:sz w:val="24"/>
          <w:szCs w:val="24"/>
        </w:rPr>
        <w:t>(3), 354–363. https://doi.org/10.1016/j.jvb.2012.09.002</w:t>
      </w:r>
    </w:p>
    <w:p w14:paraId="26EA42E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Morris, M. A. (2003). </w:t>
      </w:r>
      <w:r w:rsidRPr="008113E9">
        <w:rPr>
          <w:rFonts w:ascii="Times New Roman" w:hAnsi="Times New Roman" w:cs="Times New Roman"/>
          <w:i/>
          <w:iCs/>
          <w:sz w:val="24"/>
          <w:szCs w:val="24"/>
        </w:rPr>
        <w:t>A meta-analytic investigation of vocational interest-based job fit, and its relationship to job satisfaction, performance, and turnover</w:t>
      </w:r>
      <w:r w:rsidRPr="008113E9">
        <w:rPr>
          <w:rFonts w:ascii="Times New Roman" w:hAnsi="Times New Roman" w:cs="Times New Roman"/>
          <w:sz w:val="24"/>
          <w:szCs w:val="24"/>
        </w:rPr>
        <w:t xml:space="preserve"> (Dissertation). University of Houston, US.</w:t>
      </w:r>
    </w:p>
    <w:p w14:paraId="0414D82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Mortimer, J. T., Zimmer-Gembeck, M. J., Holmes, M., &amp; Shanahan, M. J. (2002). The process of occupational decision making: Patterns during the transition to adulthood.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61</w:t>
      </w:r>
      <w:r w:rsidRPr="008113E9">
        <w:rPr>
          <w:rFonts w:ascii="Times New Roman" w:hAnsi="Times New Roman" w:cs="Times New Roman"/>
          <w:sz w:val="24"/>
          <w:szCs w:val="24"/>
        </w:rPr>
        <w:t>(3), 439–465. https://doi.org/10.1006/jvbe.2002.1885</w:t>
      </w:r>
    </w:p>
    <w:p w14:paraId="2EB53A4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Ng, T. W. H., &amp; Feldman, D. C. (2013). How do within-person changes due to aging affect job performance?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83</w:t>
      </w:r>
      <w:r w:rsidRPr="008113E9">
        <w:rPr>
          <w:rFonts w:ascii="Times New Roman" w:hAnsi="Times New Roman" w:cs="Times New Roman"/>
          <w:sz w:val="24"/>
          <w:szCs w:val="24"/>
        </w:rPr>
        <w:t>(3), 500–513. https://doi.org/10.1016/j.jvb.2013.07.007</w:t>
      </w:r>
    </w:p>
    <w:p w14:paraId="7989245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Ng, T. W. H., &amp; Feldman, D. C. (2014). Subjective career success: A meta-analytic review.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85</w:t>
      </w:r>
      <w:r w:rsidRPr="008113E9">
        <w:rPr>
          <w:rFonts w:ascii="Times New Roman" w:hAnsi="Times New Roman" w:cs="Times New Roman"/>
          <w:sz w:val="24"/>
          <w:szCs w:val="24"/>
        </w:rPr>
        <w:t>(2), 169–179. https://doi.org/10.1016/j.jvb.2014.06.001</w:t>
      </w:r>
    </w:p>
    <w:p w14:paraId="1D43C4B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Nye, C. D., Prasad, J., Bradburn, J., &amp; Elizondo, F. (2018). Improving the operationalization of interest congruence using polynomial regression.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104</w:t>
      </w:r>
      <w:r w:rsidRPr="008113E9">
        <w:rPr>
          <w:rFonts w:ascii="Times New Roman" w:hAnsi="Times New Roman" w:cs="Times New Roman"/>
          <w:sz w:val="24"/>
          <w:szCs w:val="24"/>
        </w:rPr>
        <w:t>, 154–169. https://doi.org/10.1016/j.jvb.2017.10.012</w:t>
      </w:r>
    </w:p>
    <w:p w14:paraId="4BDE99C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Nye, C. D., Su, R., Rounds, J., &amp; Drasgow, F. (2017). Interest congruence and performance: Revisiting recent meta-analytic findings.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98</w:t>
      </w:r>
      <w:r w:rsidRPr="008113E9">
        <w:rPr>
          <w:rFonts w:ascii="Times New Roman" w:hAnsi="Times New Roman" w:cs="Times New Roman"/>
          <w:sz w:val="24"/>
          <w:szCs w:val="24"/>
        </w:rPr>
        <w:t>, 138–151. https://doi.org/10.1016/j.jvb.2016.11.002</w:t>
      </w:r>
    </w:p>
    <w:p w14:paraId="35BEB72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Osipow, S. H. (1999). Assessing career indecision.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55</w:t>
      </w:r>
      <w:r w:rsidRPr="008113E9">
        <w:rPr>
          <w:rFonts w:ascii="Times New Roman" w:hAnsi="Times New Roman" w:cs="Times New Roman"/>
          <w:sz w:val="24"/>
          <w:szCs w:val="24"/>
        </w:rPr>
        <w:t>(1), 147–154. https://doi.org/10.1006/jvbe.1999.1704</w:t>
      </w:r>
    </w:p>
    <w:p w14:paraId="7084DB5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Parker, S. K., Morgeson, F. P., &amp; Johns, G. (2017). One hundred years of work design research: Looking back and looking forward. </w:t>
      </w:r>
      <w:r w:rsidRPr="008113E9">
        <w:rPr>
          <w:rFonts w:ascii="Times New Roman" w:hAnsi="Times New Roman" w:cs="Times New Roman"/>
          <w:i/>
          <w:iCs/>
          <w:sz w:val="24"/>
          <w:szCs w:val="24"/>
        </w:rPr>
        <w:t>Journal of Applied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102</w:t>
      </w:r>
      <w:r w:rsidRPr="008113E9">
        <w:rPr>
          <w:rFonts w:ascii="Times New Roman" w:hAnsi="Times New Roman" w:cs="Times New Roman"/>
          <w:sz w:val="24"/>
          <w:szCs w:val="24"/>
        </w:rPr>
        <w:t>(3), 403–420. https://doi.org/10.1037/apl0000106</w:t>
      </w:r>
    </w:p>
    <w:p w14:paraId="33DF445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Phillips, S. D., &amp; Jome, L. M. (2005). Vocational choices: What do we know? What do we need to know? In W. B. Walsh, M. L. Savickas, &amp; P. Hartung (Eds.), </w:t>
      </w:r>
      <w:r w:rsidRPr="008113E9">
        <w:rPr>
          <w:rFonts w:ascii="Times New Roman" w:hAnsi="Times New Roman" w:cs="Times New Roman"/>
          <w:i/>
          <w:iCs/>
          <w:sz w:val="24"/>
          <w:szCs w:val="24"/>
        </w:rPr>
        <w:t>Handbook of Vocational Psychology</w:t>
      </w:r>
      <w:r w:rsidRPr="008113E9">
        <w:rPr>
          <w:rFonts w:ascii="Times New Roman" w:hAnsi="Times New Roman" w:cs="Times New Roman"/>
          <w:sz w:val="24"/>
          <w:szCs w:val="24"/>
        </w:rPr>
        <w:t>. Routledge.</w:t>
      </w:r>
    </w:p>
    <w:p w14:paraId="174E80A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Porter, A. L., Kongthon, A., &amp; Lu, J.-C. (2002). Research profiling: Improving the literature review. </w:t>
      </w:r>
      <w:r w:rsidRPr="008113E9">
        <w:rPr>
          <w:rFonts w:ascii="Times New Roman" w:hAnsi="Times New Roman" w:cs="Times New Roman"/>
          <w:i/>
          <w:iCs/>
          <w:sz w:val="24"/>
          <w:szCs w:val="24"/>
        </w:rPr>
        <w:t>Scientometrics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53</w:t>
      </w:r>
      <w:r w:rsidRPr="008113E9">
        <w:rPr>
          <w:rFonts w:ascii="Times New Roman" w:hAnsi="Times New Roman" w:cs="Times New Roman"/>
          <w:sz w:val="24"/>
          <w:szCs w:val="24"/>
        </w:rPr>
        <w:t>(3), 351–370. https://doi.org/10.1023/A:1014873029258</w:t>
      </w:r>
    </w:p>
    <w:p w14:paraId="39A92FA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Rodrigues, R., Guest, D., Oliveira, T., &amp; Alfes, K. (2015). Who benefits from independent careers? Employees, organizations, or both?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91</w:t>
      </w:r>
      <w:r w:rsidRPr="008113E9">
        <w:rPr>
          <w:rFonts w:ascii="Times New Roman" w:hAnsi="Times New Roman" w:cs="Times New Roman"/>
          <w:sz w:val="24"/>
          <w:szCs w:val="24"/>
        </w:rPr>
        <w:t>(Supplement C), 23–34. https://doi.org/10.1016/j.jvb.2015.09.005</w:t>
      </w:r>
    </w:p>
    <w:p w14:paraId="2A94DB21"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Roehling, M. V., Roehling, P. V., &amp; Pichler, S. (2007). The relationship between body weight and perceived weight-related employment discrimination: The role of sex and race.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71</w:t>
      </w:r>
      <w:r w:rsidRPr="008113E9">
        <w:rPr>
          <w:rFonts w:ascii="Times New Roman" w:hAnsi="Times New Roman" w:cs="Times New Roman"/>
          <w:sz w:val="24"/>
          <w:szCs w:val="24"/>
        </w:rPr>
        <w:t>(2), 300–318. https://doi.org/10.1016/j.jvb.2007.04.008</w:t>
      </w:r>
    </w:p>
    <w:p w14:paraId="2BA737D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Rounds, J., McKenna, M. C., Hubert, L., &amp; Day, S. X. (2000). Tinsley on Holland: A misshapen argument.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56</w:t>
      </w:r>
      <w:r w:rsidRPr="008113E9">
        <w:rPr>
          <w:rFonts w:ascii="Times New Roman" w:hAnsi="Times New Roman" w:cs="Times New Roman"/>
          <w:sz w:val="24"/>
          <w:szCs w:val="24"/>
        </w:rPr>
        <w:t>(2), 205–215. https://doi.org/10.1006/jvbe.1999.1738</w:t>
      </w:r>
    </w:p>
    <w:p w14:paraId="4915E51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Rudolph, C. W., Wells, C. L., Weller, M. D., &amp; Baltes, B. B. (2009). A meta-analysis of empirical studies of weight-based bias in the workplace.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74</w:t>
      </w:r>
      <w:r w:rsidRPr="008113E9">
        <w:rPr>
          <w:rFonts w:ascii="Times New Roman" w:hAnsi="Times New Roman" w:cs="Times New Roman"/>
          <w:sz w:val="24"/>
          <w:szCs w:val="24"/>
        </w:rPr>
        <w:t>(1), 1–10. https://doi.org/10.1016/j.jvb.2008.09.008</w:t>
      </w:r>
    </w:p>
    <w:p w14:paraId="6802366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Sagiv, L. (2002). Vocational interests and basic values. </w:t>
      </w:r>
      <w:r w:rsidRPr="008113E9">
        <w:rPr>
          <w:rFonts w:ascii="Times New Roman" w:hAnsi="Times New Roman" w:cs="Times New Roman"/>
          <w:i/>
          <w:iCs/>
          <w:sz w:val="24"/>
          <w:szCs w:val="24"/>
        </w:rPr>
        <w:t>Journal of Career Assessment</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10</w:t>
      </w:r>
      <w:r w:rsidRPr="008113E9">
        <w:rPr>
          <w:rFonts w:ascii="Times New Roman" w:hAnsi="Times New Roman" w:cs="Times New Roman"/>
          <w:sz w:val="24"/>
          <w:szCs w:val="24"/>
        </w:rPr>
        <w:t>(2), 233–257. https://doi.org/10.1177/1069072702010002007</w:t>
      </w:r>
    </w:p>
    <w:p w14:paraId="37ED530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Sagiv, L., &amp; Schwartz, S. H. (2000). Value priorities and subjective well-being: Direct relations and congruity effects. </w:t>
      </w:r>
      <w:r w:rsidRPr="008113E9">
        <w:rPr>
          <w:rFonts w:ascii="Times New Roman" w:hAnsi="Times New Roman" w:cs="Times New Roman"/>
          <w:i/>
          <w:iCs/>
          <w:sz w:val="24"/>
          <w:szCs w:val="24"/>
        </w:rPr>
        <w:t>European Journal of Social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30</w:t>
      </w:r>
      <w:r w:rsidRPr="008113E9">
        <w:rPr>
          <w:rFonts w:ascii="Times New Roman" w:hAnsi="Times New Roman" w:cs="Times New Roman"/>
          <w:sz w:val="24"/>
          <w:szCs w:val="24"/>
        </w:rPr>
        <w:t>(2), 177–198. https://doi.org/10.1002/(SICI)1099-0992(200003/04)30:2&lt;177::AID-EJSP982&gt;3.0.CO;2-Z</w:t>
      </w:r>
    </w:p>
    <w:p w14:paraId="2697E07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Sampson, J. P., Hou, P., Kronholz, J. F., Dozier, V. C., McClain, M., Buzzetta, M., … Lenz, J. G. (2014). A content analysis of career development theory, research, and practice—2013. </w:t>
      </w:r>
      <w:r w:rsidRPr="008113E9">
        <w:rPr>
          <w:rFonts w:ascii="Times New Roman" w:hAnsi="Times New Roman" w:cs="Times New Roman"/>
          <w:i/>
          <w:iCs/>
          <w:sz w:val="24"/>
          <w:szCs w:val="24"/>
        </w:rPr>
        <w:t>The Career Development Quarterly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62</w:t>
      </w:r>
      <w:r w:rsidRPr="008113E9">
        <w:rPr>
          <w:rFonts w:ascii="Times New Roman" w:hAnsi="Times New Roman" w:cs="Times New Roman"/>
          <w:sz w:val="24"/>
          <w:szCs w:val="24"/>
        </w:rPr>
        <w:t>(4), 290–326. https://doi.org/10.1002/j.2161-0045.2014.00085.x</w:t>
      </w:r>
    </w:p>
    <w:p w14:paraId="2B8AADF7"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Savickas, M. L. (2013). Career construction theory and practice. In R. W. Lent &amp; S. D. Brown (Eds.), </w:t>
      </w:r>
      <w:r w:rsidRPr="008113E9">
        <w:rPr>
          <w:rFonts w:ascii="Times New Roman" w:hAnsi="Times New Roman" w:cs="Times New Roman"/>
          <w:i/>
          <w:iCs/>
          <w:sz w:val="24"/>
          <w:szCs w:val="24"/>
        </w:rPr>
        <w:t>Career development and counseling: Putting theory and research to work</w:t>
      </w:r>
      <w:r w:rsidRPr="008113E9">
        <w:rPr>
          <w:rFonts w:ascii="Times New Roman" w:hAnsi="Times New Roman" w:cs="Times New Roman"/>
          <w:sz w:val="24"/>
          <w:szCs w:val="24"/>
        </w:rPr>
        <w:t xml:space="preserve"> (2nd ed., pp. 147–183). Hoboken, NJ: Wiley.</w:t>
      </w:r>
    </w:p>
    <w:p w14:paraId="02409ED2"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Savickas, M. L., Nota, L., Rossier, J., Dauwalder, J.-P., Duarte, M. E., Guichard, J., … van Vianen, A. E. M. (2009). Life designing: A paradigm for career construction in the 21st century.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75</w:t>
      </w:r>
      <w:r w:rsidRPr="008113E9">
        <w:rPr>
          <w:rFonts w:ascii="Times New Roman" w:hAnsi="Times New Roman" w:cs="Times New Roman"/>
          <w:sz w:val="24"/>
          <w:szCs w:val="24"/>
        </w:rPr>
        <w:t>(3), 239–250. https://doi.org/10.1016/j.jvb.2009.04.004</w:t>
      </w:r>
    </w:p>
    <w:p w14:paraId="041999B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Savickas, M. L., &amp; Porfeli, E. J. (2012). Career Adapt-Abilities Scale: Construction, reliability, and measurement equivalence across 13 countries.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80</w:t>
      </w:r>
      <w:r w:rsidRPr="008113E9">
        <w:rPr>
          <w:rFonts w:ascii="Times New Roman" w:hAnsi="Times New Roman" w:cs="Times New Roman"/>
          <w:sz w:val="24"/>
          <w:szCs w:val="24"/>
        </w:rPr>
        <w:t>(3), 661–673. https://doi.org/10.1016/j.jvb.2012.01.011</w:t>
      </w:r>
    </w:p>
    <w:p w14:paraId="652A902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Savickas, M. L., Porfeli, E. J., Hilton, T. L., &amp; Savickas, S. (2018). The Student Career Construction Inventory.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106</w:t>
      </w:r>
      <w:r w:rsidRPr="008113E9">
        <w:rPr>
          <w:rFonts w:ascii="Times New Roman" w:hAnsi="Times New Roman" w:cs="Times New Roman"/>
          <w:sz w:val="24"/>
          <w:szCs w:val="24"/>
        </w:rPr>
        <w:t>, 138–152. https://doi.org/10.1016/j.jvb.2018.01.009</w:t>
      </w:r>
    </w:p>
    <w:p w14:paraId="2CE9A32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Schultheiss, D. E. P. (2016). Plenary IV - 2016 Society for Vocational Psychology Conference. A view from the editor’s desk: Ensuring quality in theory, research, and practice. Retrieved March 13, 2018, from https://www.youtube.com/watch?v=SiQ_yEokHO8&amp;t=617s</w:t>
      </w:r>
    </w:p>
    <w:p w14:paraId="1A25863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Schwartz, R. H. (1992). Is Holland’s theory worthy of so much attention, or should vocational psychology move 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40</w:t>
      </w:r>
      <w:r w:rsidRPr="008113E9">
        <w:rPr>
          <w:rFonts w:ascii="Times New Roman" w:hAnsi="Times New Roman" w:cs="Times New Roman"/>
          <w:sz w:val="24"/>
          <w:szCs w:val="24"/>
        </w:rPr>
        <w:t>(2), 179–187. https://doi.org/10.1016/0001-8791(92)90065-8</w:t>
      </w:r>
    </w:p>
    <w:p w14:paraId="2C9A741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Seibert, S. E., &amp; Kraimer, M. L. (2001). The five-factor model of personality and career success.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58</w:t>
      </w:r>
      <w:r w:rsidRPr="008113E9">
        <w:rPr>
          <w:rFonts w:ascii="Times New Roman" w:hAnsi="Times New Roman" w:cs="Times New Roman"/>
          <w:sz w:val="24"/>
          <w:szCs w:val="24"/>
        </w:rPr>
        <w:t>(1), 1–21. https://doi.org/10.1006/jvbe.2000.1757</w:t>
      </w:r>
    </w:p>
    <w:p w14:paraId="3C63C80E"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Smart, R., &amp; Peterson, C. (1997). Super’s career stages and the decision to change careers.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51</w:t>
      </w:r>
      <w:r w:rsidRPr="008113E9">
        <w:rPr>
          <w:rFonts w:ascii="Times New Roman" w:hAnsi="Times New Roman" w:cs="Times New Roman"/>
          <w:sz w:val="24"/>
          <w:szCs w:val="24"/>
        </w:rPr>
        <w:t>(3), 358–374. https://doi.org/10.1006/jvbe.1996.1544</w:t>
      </w:r>
    </w:p>
    <w:p w14:paraId="5AFEA20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Spokane, A. R., Meir, E. I., &amp; Catalano, M. (2000). Person–environment congruence and Holland’s theory: A review and reconsideration.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57</w:t>
      </w:r>
      <w:r w:rsidRPr="008113E9">
        <w:rPr>
          <w:rFonts w:ascii="Times New Roman" w:hAnsi="Times New Roman" w:cs="Times New Roman"/>
          <w:sz w:val="24"/>
          <w:szCs w:val="24"/>
        </w:rPr>
        <w:t>(2), 137–187. https://doi.org/10.1006/jvbe.2000.1771</w:t>
      </w:r>
    </w:p>
    <w:p w14:paraId="759B5B7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Straits, B. C. (1998). Occupational sex segregation: The role of personal ties.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52</w:t>
      </w:r>
      <w:r w:rsidRPr="008113E9">
        <w:rPr>
          <w:rFonts w:ascii="Times New Roman" w:hAnsi="Times New Roman" w:cs="Times New Roman"/>
          <w:sz w:val="24"/>
          <w:szCs w:val="24"/>
        </w:rPr>
        <w:t>(2), 191–207. https://doi.org/10.1006/jvbe.1997.1598</w:t>
      </w:r>
    </w:p>
    <w:p w14:paraId="64117591"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Strauss, A. L., &amp; Corbin, J. M. (1990). </w:t>
      </w:r>
      <w:r w:rsidRPr="008113E9">
        <w:rPr>
          <w:rFonts w:ascii="Times New Roman" w:hAnsi="Times New Roman" w:cs="Times New Roman"/>
          <w:i/>
          <w:iCs/>
          <w:sz w:val="24"/>
          <w:szCs w:val="24"/>
        </w:rPr>
        <w:t>Basics of qualitative research: Grounded theory procedures and techniques</w:t>
      </w:r>
      <w:r w:rsidRPr="008113E9">
        <w:rPr>
          <w:rFonts w:ascii="Times New Roman" w:hAnsi="Times New Roman" w:cs="Times New Roman"/>
          <w:sz w:val="24"/>
          <w:szCs w:val="24"/>
        </w:rPr>
        <w:t>. Thousand Oaks, CA: Sage Publications, Inc.</w:t>
      </w:r>
    </w:p>
    <w:p w14:paraId="0CD82D7F"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Stringer, K., Kerpelman, J., &amp; Skorikov, V. (2011). Career preparation: A longitudinal, process-oriented examination.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79</w:t>
      </w:r>
      <w:r w:rsidRPr="008113E9">
        <w:rPr>
          <w:rFonts w:ascii="Times New Roman" w:hAnsi="Times New Roman" w:cs="Times New Roman"/>
          <w:sz w:val="24"/>
          <w:szCs w:val="24"/>
        </w:rPr>
        <w:t>(1), 158–169. https://doi.org/10.1016/j.jvb.2010.12.012</w:t>
      </w:r>
    </w:p>
    <w:p w14:paraId="5C56113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Sullivan, S. E., Forret, M. L., &amp; Mainiero, L. A. (2007). No regrets? An investigation of the relationship between being laid off and experiencing career regrets. </w:t>
      </w:r>
      <w:r w:rsidRPr="008113E9">
        <w:rPr>
          <w:rFonts w:ascii="Times New Roman" w:hAnsi="Times New Roman" w:cs="Times New Roman"/>
          <w:i/>
          <w:iCs/>
          <w:sz w:val="24"/>
          <w:szCs w:val="24"/>
        </w:rPr>
        <w:t>Journal of Managerial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22</w:t>
      </w:r>
      <w:r w:rsidRPr="008113E9">
        <w:rPr>
          <w:rFonts w:ascii="Times New Roman" w:hAnsi="Times New Roman" w:cs="Times New Roman"/>
          <w:sz w:val="24"/>
          <w:szCs w:val="24"/>
        </w:rPr>
        <w:t>(8), 787–804. https://doi.org/10.1108/02683940710837723</w:t>
      </w:r>
    </w:p>
    <w:p w14:paraId="6CE04286"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Taber, B. J., &amp; Blankemeyer, M. (2015). Future work self and career adaptability in the prediction of proactive career behaviors.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86</w:t>
      </w:r>
      <w:r w:rsidRPr="008113E9">
        <w:rPr>
          <w:rFonts w:ascii="Times New Roman" w:hAnsi="Times New Roman" w:cs="Times New Roman"/>
          <w:sz w:val="24"/>
          <w:szCs w:val="24"/>
        </w:rPr>
        <w:t>(Supplement C), 20–27. https://doi.org/10.1016/j.jvb.2014.10.005</w:t>
      </w:r>
    </w:p>
    <w:p w14:paraId="7265081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Tinsley, H. E. A. (2000a). The congruence myth: An analysis of the efficacy of the person–environment fit model.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56</w:t>
      </w:r>
      <w:r w:rsidRPr="008113E9">
        <w:rPr>
          <w:rFonts w:ascii="Times New Roman" w:hAnsi="Times New Roman" w:cs="Times New Roman"/>
          <w:sz w:val="24"/>
          <w:szCs w:val="24"/>
        </w:rPr>
        <w:t>(2), 147–179. https://doi.org/10.1006/jvbe.1999.1727</w:t>
      </w:r>
    </w:p>
    <w:p w14:paraId="28F3318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Tinsley, H. E. A. (2000b). The congruence myth revisited.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56</w:t>
      </w:r>
      <w:r w:rsidRPr="008113E9">
        <w:rPr>
          <w:rFonts w:ascii="Times New Roman" w:hAnsi="Times New Roman" w:cs="Times New Roman"/>
          <w:sz w:val="24"/>
          <w:szCs w:val="24"/>
        </w:rPr>
        <w:t>(3), 405–423. https://doi.org/10.1006/jvbe.2000.1754</w:t>
      </w:r>
    </w:p>
    <w:p w14:paraId="14C07259"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Tinsley, H. E. A., &amp; Heesacker, M. (1984). Vocational behavior and career development, 1983: A review.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25</w:t>
      </w:r>
      <w:r w:rsidRPr="008113E9">
        <w:rPr>
          <w:rFonts w:ascii="Times New Roman" w:hAnsi="Times New Roman" w:cs="Times New Roman"/>
          <w:sz w:val="24"/>
          <w:szCs w:val="24"/>
        </w:rPr>
        <w:t>(2), 139–190. https://doi.org/https://doi.org/10.1016/0001-8791(84)90042-3</w:t>
      </w:r>
    </w:p>
    <w:p w14:paraId="35EF736F"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Tracey, T. J. G. (2002). Personal Globe Inventory: Measurement of the spherical model of interests and competence beliefs.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60</w:t>
      </w:r>
      <w:r w:rsidRPr="008113E9">
        <w:rPr>
          <w:rFonts w:ascii="Times New Roman" w:hAnsi="Times New Roman" w:cs="Times New Roman"/>
          <w:sz w:val="24"/>
          <w:szCs w:val="24"/>
        </w:rPr>
        <w:t>(1), 113–172. https://doi.org/10.1006/jvbe.2001.1817</w:t>
      </w:r>
    </w:p>
    <w:p w14:paraId="3E2C3E8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Tranfield, D., Denyer, D., &amp; Smart, P. (2003). Towards a methodology for developing evidence-informed management knowledge by means of systematic review. </w:t>
      </w:r>
      <w:r w:rsidRPr="008113E9">
        <w:rPr>
          <w:rFonts w:ascii="Times New Roman" w:hAnsi="Times New Roman" w:cs="Times New Roman"/>
          <w:i/>
          <w:iCs/>
          <w:sz w:val="24"/>
          <w:szCs w:val="24"/>
        </w:rPr>
        <w:t>British Journal of Management</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14</w:t>
      </w:r>
      <w:r w:rsidRPr="008113E9">
        <w:rPr>
          <w:rFonts w:ascii="Times New Roman" w:hAnsi="Times New Roman" w:cs="Times New Roman"/>
          <w:sz w:val="24"/>
          <w:szCs w:val="24"/>
        </w:rPr>
        <w:t>(3), 207–222. https://doi.org/10.1111/1467-8551.00375</w:t>
      </w:r>
    </w:p>
    <w:p w14:paraId="42673BF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Ugwu, F. O., &amp; Onyishi, I. E. (2018). Linking perceived organizational frustration to work engagement: The moderating roles of sense of calling and psychological meaningfulness. </w:t>
      </w:r>
      <w:r w:rsidRPr="008113E9">
        <w:rPr>
          <w:rFonts w:ascii="Times New Roman" w:hAnsi="Times New Roman" w:cs="Times New Roman"/>
          <w:i/>
          <w:iCs/>
          <w:sz w:val="24"/>
          <w:szCs w:val="24"/>
        </w:rPr>
        <w:t>Journal of Career Assessment</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26</w:t>
      </w:r>
      <w:r w:rsidRPr="008113E9">
        <w:rPr>
          <w:rFonts w:ascii="Times New Roman" w:hAnsi="Times New Roman" w:cs="Times New Roman"/>
          <w:sz w:val="24"/>
          <w:szCs w:val="24"/>
        </w:rPr>
        <w:t>(2), 220–239. https://doi.org/10.1177/1069072717692735</w:t>
      </w:r>
    </w:p>
    <w:p w14:paraId="0D73A5A2"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Uthayakumar, R., Schimmack, U., Hartung, P. J., &amp; Rogers, J. R. (2010). Career decidedness as a predictor of subjective well-being.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77</w:t>
      </w:r>
      <w:r w:rsidRPr="008113E9">
        <w:rPr>
          <w:rFonts w:ascii="Times New Roman" w:hAnsi="Times New Roman" w:cs="Times New Roman"/>
          <w:sz w:val="24"/>
          <w:szCs w:val="24"/>
        </w:rPr>
        <w:t>(2), 196–204. https://doi.org/10.1016/j.jvb.2010.07.002</w:t>
      </w:r>
    </w:p>
    <w:p w14:paraId="28A5EEDA"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van Eck, N. J., &amp; Waltman, L. (2009). How to normalize cooccurrence data? An analysis of some well-known similarity measures. </w:t>
      </w:r>
      <w:r w:rsidRPr="008113E9">
        <w:rPr>
          <w:rFonts w:ascii="Times New Roman" w:hAnsi="Times New Roman" w:cs="Times New Roman"/>
          <w:i/>
          <w:iCs/>
          <w:sz w:val="24"/>
          <w:szCs w:val="24"/>
        </w:rPr>
        <w:t>Journal of the American Society for Information Science and Technology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60</w:t>
      </w:r>
      <w:r w:rsidRPr="008113E9">
        <w:rPr>
          <w:rFonts w:ascii="Times New Roman" w:hAnsi="Times New Roman" w:cs="Times New Roman"/>
          <w:sz w:val="24"/>
          <w:szCs w:val="24"/>
        </w:rPr>
        <w:t>(8), 1635–1651. https://doi.org/10.1002/asi.21075</w:t>
      </w:r>
    </w:p>
    <w:p w14:paraId="00C8E11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van Eck, N. J., &amp; Waltman, L. (2010). Software survey: VOSviewer, a computer program for bibliometric mapping. </w:t>
      </w:r>
      <w:r w:rsidRPr="008113E9">
        <w:rPr>
          <w:rFonts w:ascii="Times New Roman" w:hAnsi="Times New Roman" w:cs="Times New Roman"/>
          <w:i/>
          <w:iCs/>
          <w:sz w:val="24"/>
          <w:szCs w:val="24"/>
        </w:rPr>
        <w:t>Scientometrics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84</w:t>
      </w:r>
      <w:r w:rsidRPr="008113E9">
        <w:rPr>
          <w:rFonts w:ascii="Times New Roman" w:hAnsi="Times New Roman" w:cs="Times New Roman"/>
          <w:sz w:val="24"/>
          <w:szCs w:val="24"/>
        </w:rPr>
        <w:t>(2), 523–538. https://doi.org/10.1007/s11192-009-0146-3</w:t>
      </w:r>
    </w:p>
    <w:p w14:paraId="3570C6B0"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van Eck, N. J., &amp; Waltman, L. (2014). Visualizing bibliometric networks. In Y. Ding, R. Rousseau, &amp; D. Wolfram (Eds.), </w:t>
      </w:r>
      <w:r w:rsidRPr="008113E9">
        <w:rPr>
          <w:rFonts w:ascii="Times New Roman" w:hAnsi="Times New Roman" w:cs="Times New Roman"/>
          <w:i/>
          <w:iCs/>
          <w:sz w:val="24"/>
          <w:szCs w:val="24"/>
        </w:rPr>
        <w:t>Measuring Scholarly Impact</w:t>
      </w:r>
      <w:r w:rsidRPr="008113E9">
        <w:rPr>
          <w:rFonts w:ascii="Times New Roman" w:hAnsi="Times New Roman" w:cs="Times New Roman"/>
          <w:sz w:val="24"/>
          <w:szCs w:val="24"/>
        </w:rPr>
        <w:t xml:space="preserve"> (pp. 285–320). Springer.</w:t>
      </w:r>
    </w:p>
    <w:p w14:paraId="42832DC6" w14:textId="3EA0EC59"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Van Iddekinge, C. H., Roth, P. L., Putka, D. J., &amp; Lanivich, S. E. (2011). Are you interested? A meta-analysis of relations between vocational interests and employee performance and turnover. </w:t>
      </w:r>
      <w:r w:rsidRPr="008113E9">
        <w:rPr>
          <w:rFonts w:ascii="Times New Roman" w:hAnsi="Times New Roman" w:cs="Times New Roman"/>
          <w:i/>
          <w:iCs/>
          <w:sz w:val="24"/>
          <w:szCs w:val="24"/>
        </w:rPr>
        <w:t>Journal of Applied Psychology</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96</w:t>
      </w:r>
      <w:r w:rsidRPr="008113E9">
        <w:rPr>
          <w:rFonts w:ascii="Times New Roman" w:hAnsi="Times New Roman" w:cs="Times New Roman"/>
          <w:sz w:val="24"/>
          <w:szCs w:val="24"/>
        </w:rPr>
        <w:t>(6), 1167–1194. https://doi.org/10.1037/a0024343</w:t>
      </w:r>
    </w:p>
    <w:p w14:paraId="3D7FD01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Verbruggen, M. (2012). Psychological mobility and career success in the “New” career climate.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81</w:t>
      </w:r>
      <w:r w:rsidRPr="008113E9">
        <w:rPr>
          <w:rFonts w:ascii="Times New Roman" w:hAnsi="Times New Roman" w:cs="Times New Roman"/>
          <w:sz w:val="24"/>
          <w:szCs w:val="24"/>
        </w:rPr>
        <w:t>(2), 289–297. https://doi.org/10.1016/j.jvb.2011.10.010</w:t>
      </w:r>
    </w:p>
    <w:p w14:paraId="6B5E9695"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VOSviewer - Publications. (2017). Retrieved November 29, 2016, from http://www.vosviewer.com/Publications</w:t>
      </w:r>
    </w:p>
    <w:p w14:paraId="26C3D3F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Waltman, L., van Eck, N. J., &amp; Noyons, E. C. M. (2010). A unified approach to mapping and clustering of bibliometric networks. </w:t>
      </w:r>
      <w:r w:rsidRPr="008113E9">
        <w:rPr>
          <w:rFonts w:ascii="Times New Roman" w:hAnsi="Times New Roman" w:cs="Times New Roman"/>
          <w:i/>
          <w:iCs/>
          <w:sz w:val="24"/>
          <w:szCs w:val="24"/>
        </w:rPr>
        <w:t>Journal of Informetrics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w:t>
      </w:r>
      <w:r w:rsidRPr="008113E9">
        <w:rPr>
          <w:rFonts w:ascii="Times New Roman" w:hAnsi="Times New Roman" w:cs="Times New Roman"/>
          <w:sz w:val="24"/>
          <w:szCs w:val="24"/>
        </w:rPr>
        <w:t>(4), 629–635. https://doi.org/10.1016/j.joi.2010.07.002</w:t>
      </w:r>
    </w:p>
    <w:p w14:paraId="41A815C8"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Watkins, C. E., Vitanza, S., &amp; Servaty, H. (1993). Institutional and personal sources of manuscripts in the Journal of Vocational Behavior revisited: The first generation of publication activity.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43</w:t>
      </w:r>
      <w:r w:rsidRPr="008113E9">
        <w:rPr>
          <w:rFonts w:ascii="Times New Roman" w:hAnsi="Times New Roman" w:cs="Times New Roman"/>
          <w:sz w:val="24"/>
          <w:szCs w:val="24"/>
        </w:rPr>
        <w:t>(2), 209–220. https://doi.org/https://doi.org/10.1006/jvbe.1993.1043</w:t>
      </w:r>
    </w:p>
    <w:p w14:paraId="68586C13"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Wilson, T. D., &amp; Gilbert, D. T. (2003). Affective forecasting. In </w:t>
      </w:r>
      <w:r w:rsidRPr="008113E9">
        <w:rPr>
          <w:rFonts w:ascii="Times New Roman" w:hAnsi="Times New Roman" w:cs="Times New Roman"/>
          <w:i/>
          <w:iCs/>
          <w:sz w:val="24"/>
          <w:szCs w:val="24"/>
        </w:rPr>
        <w:t>Advances in Experimental Social Psychology</w:t>
      </w:r>
      <w:r w:rsidRPr="008113E9">
        <w:rPr>
          <w:rFonts w:ascii="Times New Roman" w:hAnsi="Times New Roman" w:cs="Times New Roman"/>
          <w:sz w:val="24"/>
          <w:szCs w:val="24"/>
        </w:rPr>
        <w:t xml:space="preserve"> (Vol. 35, pp. 345–411). Academic Press. https://doi.org/10.1016/S0065-2601(03)01006-2</w:t>
      </w:r>
    </w:p>
    <w:p w14:paraId="23370D9D"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Wu, P.-C., Foo, M.-D., &amp; Turban, D. B. (2008). The role of personality in relationship closeness, developer assistance, and career success.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73</w:t>
      </w:r>
      <w:r w:rsidRPr="008113E9">
        <w:rPr>
          <w:rFonts w:ascii="Times New Roman" w:hAnsi="Times New Roman" w:cs="Times New Roman"/>
          <w:sz w:val="24"/>
          <w:szCs w:val="24"/>
        </w:rPr>
        <w:t>(3), 440–448. https://doi.org/10.1016/j.jvb.2008.08.005</w:t>
      </w:r>
    </w:p>
    <w:p w14:paraId="12120B6B"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Zacher, H. (2014). Career adaptability predicts subjective career success above and beyond personality traits and core self-evaluations. </w:t>
      </w:r>
      <w:r w:rsidRPr="008113E9">
        <w:rPr>
          <w:rFonts w:ascii="Times New Roman" w:hAnsi="Times New Roman" w:cs="Times New Roman"/>
          <w:i/>
          <w:iCs/>
          <w:sz w:val="24"/>
          <w:szCs w:val="24"/>
        </w:rPr>
        <w:t>Journal of Vocational Behavior</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84</w:t>
      </w:r>
      <w:r w:rsidRPr="008113E9">
        <w:rPr>
          <w:rFonts w:ascii="Times New Roman" w:hAnsi="Times New Roman" w:cs="Times New Roman"/>
          <w:sz w:val="24"/>
          <w:szCs w:val="24"/>
        </w:rPr>
        <w:t>(1), 21–30. https://doi.org/10.1016/j.jvb.2013.10.002</w:t>
      </w:r>
    </w:p>
    <w:p w14:paraId="594CB101" w14:textId="77777777" w:rsidR="00EA0245" w:rsidRPr="008113E9" w:rsidRDefault="00EA0245" w:rsidP="008113E9">
      <w:pPr>
        <w:widowControl w:val="0"/>
        <w:autoSpaceDE w:val="0"/>
        <w:autoSpaceDN w:val="0"/>
        <w:adjustRightInd w:val="0"/>
        <w:ind w:left="720" w:hanging="720"/>
        <w:rPr>
          <w:rFonts w:ascii="Times New Roman" w:hAnsi="Times New Roman" w:cs="Times New Roman"/>
          <w:sz w:val="24"/>
          <w:szCs w:val="24"/>
        </w:rPr>
      </w:pPr>
      <w:r w:rsidRPr="008113E9">
        <w:rPr>
          <w:rFonts w:ascii="Times New Roman" w:hAnsi="Times New Roman" w:cs="Times New Roman"/>
          <w:sz w:val="24"/>
          <w:szCs w:val="24"/>
        </w:rPr>
        <w:t xml:space="preserve">Zupic, I., &amp; Čater, T. (2014). Bibliometric methods in management and organization. </w:t>
      </w:r>
      <w:r w:rsidRPr="008113E9">
        <w:rPr>
          <w:rFonts w:ascii="Times New Roman" w:hAnsi="Times New Roman" w:cs="Times New Roman"/>
          <w:i/>
          <w:iCs/>
          <w:sz w:val="24"/>
          <w:szCs w:val="24"/>
        </w:rPr>
        <w:t>Organizational Research Methods</w:t>
      </w:r>
      <w:r w:rsidRPr="008113E9">
        <w:rPr>
          <w:rFonts w:ascii="Times New Roman" w:hAnsi="Times New Roman" w:cs="Times New Roman"/>
          <w:sz w:val="24"/>
          <w:szCs w:val="24"/>
        </w:rPr>
        <w:t xml:space="preserve">, </w:t>
      </w:r>
      <w:r w:rsidRPr="008113E9">
        <w:rPr>
          <w:rFonts w:ascii="Times New Roman" w:hAnsi="Times New Roman" w:cs="Times New Roman"/>
          <w:i/>
          <w:iCs/>
          <w:sz w:val="24"/>
          <w:szCs w:val="24"/>
        </w:rPr>
        <w:t>18</w:t>
      </w:r>
      <w:r w:rsidRPr="008113E9">
        <w:rPr>
          <w:rFonts w:ascii="Times New Roman" w:hAnsi="Times New Roman" w:cs="Times New Roman"/>
          <w:sz w:val="24"/>
          <w:szCs w:val="24"/>
        </w:rPr>
        <w:t>(3), 429–472. https://doi.org/10.1177/1094428114562629</w:t>
      </w:r>
    </w:p>
    <w:bookmarkEnd w:id="1"/>
    <w:p w14:paraId="5F9ADE8D" w14:textId="1F46A14E" w:rsidR="00B77C49" w:rsidRPr="00240FCA" w:rsidRDefault="008232F7" w:rsidP="008113E9">
      <w:pPr>
        <w:pStyle w:val="Bibliography"/>
        <w:widowControl w:val="0"/>
        <w:spacing w:after="240" w:line="240" w:lineRule="auto"/>
        <w:rPr>
          <w:rFonts w:ascii="Times New Roman" w:hAnsi="Times New Roman" w:cs="Times New Roman"/>
          <w:b/>
          <w:sz w:val="24"/>
          <w:szCs w:val="24"/>
          <w:lang w:val="en-US"/>
        </w:rPr>
        <w:sectPr w:rsidR="00B77C49" w:rsidRPr="00240FCA" w:rsidSect="00B77C49">
          <w:pgSz w:w="12240" w:h="15840" w:code="1"/>
          <w:pgMar w:top="1440" w:right="1440" w:bottom="1440" w:left="1440" w:header="706" w:footer="706" w:gutter="0"/>
          <w:cols w:space="708"/>
          <w:docGrid w:linePitch="360"/>
        </w:sectPr>
      </w:pPr>
      <w:r w:rsidRPr="008113E9">
        <w:rPr>
          <w:rFonts w:ascii="Times New Roman" w:hAnsi="Times New Roman" w:cs="Times New Roman"/>
          <w:b/>
          <w:sz w:val="24"/>
          <w:szCs w:val="24"/>
          <w:lang w:val="en-US"/>
        </w:rPr>
        <w:fldChar w:fldCharType="end"/>
      </w:r>
    </w:p>
    <w:p w14:paraId="74033DE7" w14:textId="56DF8D5B" w:rsidR="00D54A6B" w:rsidRPr="00240FCA" w:rsidRDefault="00D54A6B" w:rsidP="009B2850">
      <w:pPr>
        <w:pStyle w:val="Bibliography"/>
        <w:widowControl w:val="0"/>
        <w:rPr>
          <w:rFonts w:ascii="Times New Roman" w:hAnsi="Times New Roman" w:cs="Times New Roman"/>
          <w:i/>
          <w:sz w:val="24"/>
        </w:rPr>
      </w:pPr>
      <w:r w:rsidRPr="00240FCA">
        <w:rPr>
          <w:rFonts w:ascii="Times New Roman" w:hAnsi="Times New Roman" w:cs="Times New Roman"/>
          <w:sz w:val="24"/>
        </w:rPr>
        <w:t xml:space="preserve">Table </w:t>
      </w:r>
      <w:r w:rsidR="007C4FCE" w:rsidRPr="00240FCA">
        <w:rPr>
          <w:rFonts w:ascii="Times New Roman" w:hAnsi="Times New Roman" w:cs="Times New Roman"/>
          <w:sz w:val="24"/>
        </w:rPr>
        <w:t>1</w:t>
      </w:r>
      <w:r w:rsidRPr="00240FCA">
        <w:rPr>
          <w:rFonts w:ascii="Times New Roman" w:hAnsi="Times New Roman" w:cs="Times New Roman"/>
          <w:sz w:val="24"/>
        </w:rPr>
        <w:t xml:space="preserve">. </w:t>
      </w:r>
      <w:r w:rsidRPr="00240FCA">
        <w:rPr>
          <w:rFonts w:ascii="Times New Roman" w:hAnsi="Times New Roman" w:cs="Times New Roman"/>
          <w:i/>
          <w:sz w:val="24"/>
        </w:rPr>
        <w:t>Key Foundational Works Cited by JVB articles, 1994-2016</w:t>
      </w:r>
      <w:r w:rsidR="004C48DE" w:rsidRPr="00240FCA">
        <w:rPr>
          <w:rFonts w:ascii="Times New Roman" w:hAnsi="Times New Roman" w:cs="Times New Roman"/>
          <w:i/>
          <w:sz w:val="24"/>
        </w:rPr>
        <w:t xml:space="preserve"> </w:t>
      </w:r>
      <w:r w:rsidR="00703878" w:rsidRPr="00240FCA">
        <w:rPr>
          <w:rStyle w:val="FootnoteReference"/>
        </w:rPr>
        <w:footnoteReference w:id="3"/>
      </w:r>
    </w:p>
    <w:tbl>
      <w:tblPr>
        <w:tblW w:w="13083" w:type="dxa"/>
        <w:tblInd w:w="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86" w:type="dxa"/>
        </w:tblCellMar>
        <w:tblLook w:val="04A0" w:firstRow="1" w:lastRow="0" w:firstColumn="1" w:lastColumn="0" w:noHBand="0" w:noVBand="1"/>
      </w:tblPr>
      <w:tblGrid>
        <w:gridCol w:w="1296"/>
        <w:gridCol w:w="3777"/>
        <w:gridCol w:w="4050"/>
        <w:gridCol w:w="3960"/>
      </w:tblGrid>
      <w:tr w:rsidR="00703878" w:rsidRPr="00240FCA" w14:paraId="7015107E" w14:textId="3406F379" w:rsidTr="00254361">
        <w:trPr>
          <w:trHeight w:val="170"/>
        </w:trPr>
        <w:tc>
          <w:tcPr>
            <w:tcW w:w="1296" w:type="dxa"/>
            <w:tcBorders>
              <w:top w:val="single" w:sz="12" w:space="0" w:color="auto"/>
              <w:left w:val="nil"/>
              <w:right w:val="nil"/>
            </w:tcBorders>
            <w:shd w:val="clear" w:color="auto" w:fill="auto"/>
          </w:tcPr>
          <w:p w14:paraId="3B6AAB8C" w14:textId="5EFD1E02" w:rsidR="00D54A6B" w:rsidRPr="00240FCA" w:rsidRDefault="00D54A6B" w:rsidP="00C302A1">
            <w:pPr>
              <w:widowControl w:val="0"/>
              <w:spacing w:after="0" w:line="240" w:lineRule="auto"/>
              <w:outlineLvl w:val="3"/>
              <w:rPr>
                <w:rFonts w:ascii="Times New Roman" w:eastAsia="Times New Roman" w:hAnsi="Times New Roman" w:cs="Times New Roman"/>
                <w:b/>
                <w:bCs/>
                <w:i/>
                <w:sz w:val="20"/>
                <w:szCs w:val="20"/>
                <w:lang w:val="en-US"/>
              </w:rPr>
            </w:pPr>
            <w:r w:rsidRPr="00240FCA">
              <w:rPr>
                <w:rFonts w:ascii="Times New Roman" w:eastAsia="Times New Roman" w:hAnsi="Times New Roman" w:cs="Times New Roman"/>
                <w:b/>
                <w:i/>
                <w:sz w:val="20"/>
                <w:szCs w:val="20"/>
                <w:lang w:val="en-US"/>
              </w:rPr>
              <w:t>Content area</w:t>
            </w:r>
          </w:p>
        </w:tc>
        <w:tc>
          <w:tcPr>
            <w:tcW w:w="3777" w:type="dxa"/>
            <w:tcBorders>
              <w:top w:val="single" w:sz="12" w:space="0" w:color="auto"/>
              <w:left w:val="nil"/>
              <w:right w:val="nil"/>
            </w:tcBorders>
          </w:tcPr>
          <w:p w14:paraId="0643F19B" w14:textId="6865DC68" w:rsidR="00D54A6B" w:rsidRPr="00240FCA" w:rsidRDefault="00273D9A" w:rsidP="00C302A1">
            <w:pPr>
              <w:widowControl w:val="0"/>
              <w:spacing w:after="0" w:line="240" w:lineRule="auto"/>
              <w:outlineLvl w:val="3"/>
              <w:rPr>
                <w:rFonts w:ascii="Times New Roman" w:eastAsia="Times New Roman" w:hAnsi="Times New Roman" w:cs="Times New Roman"/>
                <w:b/>
                <w:bCs/>
                <w:i/>
                <w:iCs/>
                <w:sz w:val="20"/>
                <w:szCs w:val="20"/>
                <w:lang w:val="en-US"/>
              </w:rPr>
            </w:pPr>
            <w:r>
              <w:rPr>
                <w:rFonts w:ascii="Times New Roman" w:eastAsia="Times New Roman" w:hAnsi="Times New Roman" w:cs="Times New Roman"/>
                <w:b/>
                <w:bCs/>
                <w:i/>
                <w:iCs/>
                <w:sz w:val="20"/>
                <w:szCs w:val="20"/>
                <w:lang w:val="en-US"/>
              </w:rPr>
              <w:t>M</w:t>
            </w:r>
            <w:r w:rsidR="00D54A6B" w:rsidRPr="00240FCA">
              <w:rPr>
                <w:rFonts w:ascii="Times New Roman" w:eastAsia="Times New Roman" w:hAnsi="Times New Roman" w:cs="Times New Roman"/>
                <w:b/>
                <w:bCs/>
                <w:i/>
                <w:iCs/>
                <w:sz w:val="20"/>
                <w:szCs w:val="20"/>
                <w:lang w:val="en-US"/>
              </w:rPr>
              <w:t xml:space="preserve">ost highly cited by JVB articles </w:t>
            </w:r>
            <w:r w:rsidR="00D54A6B" w:rsidRPr="00240FCA">
              <w:rPr>
                <w:rStyle w:val="FootnoteReference"/>
              </w:rPr>
              <w:footnoteReference w:id="4"/>
            </w:r>
          </w:p>
        </w:tc>
        <w:tc>
          <w:tcPr>
            <w:tcW w:w="4050" w:type="dxa"/>
            <w:tcBorders>
              <w:top w:val="single" w:sz="12" w:space="0" w:color="auto"/>
              <w:left w:val="nil"/>
              <w:right w:val="nil"/>
            </w:tcBorders>
          </w:tcPr>
          <w:p w14:paraId="77986F51" w14:textId="675F7EA1" w:rsidR="00D54A6B" w:rsidRPr="00240FCA" w:rsidRDefault="00D54A6B" w:rsidP="00C302A1">
            <w:pPr>
              <w:widowControl w:val="0"/>
              <w:spacing w:after="0" w:line="240" w:lineRule="auto"/>
              <w:outlineLvl w:val="3"/>
              <w:rPr>
                <w:rFonts w:ascii="Times New Roman" w:eastAsia="Times New Roman" w:hAnsi="Times New Roman" w:cs="Times New Roman"/>
                <w:b/>
                <w:bCs/>
                <w:i/>
                <w:iCs/>
                <w:sz w:val="20"/>
                <w:szCs w:val="20"/>
                <w:lang w:val="en-US"/>
              </w:rPr>
            </w:pPr>
            <w:r w:rsidRPr="00240FCA">
              <w:rPr>
                <w:rFonts w:ascii="Times New Roman" w:eastAsia="Times New Roman" w:hAnsi="Times New Roman" w:cs="Times New Roman"/>
                <w:b/>
                <w:i/>
                <w:sz w:val="20"/>
                <w:szCs w:val="20"/>
                <w:lang w:val="en-US"/>
              </w:rPr>
              <w:t>“New classics”</w:t>
            </w:r>
            <w:r w:rsidR="004C48DE" w:rsidRPr="00240FCA">
              <w:rPr>
                <w:rFonts w:ascii="Times New Roman" w:eastAsia="Times New Roman" w:hAnsi="Times New Roman" w:cs="Times New Roman"/>
                <w:b/>
                <w:i/>
                <w:sz w:val="20"/>
                <w:szCs w:val="20"/>
                <w:lang w:val="en-US"/>
              </w:rPr>
              <w:t xml:space="preserve"> </w:t>
            </w:r>
            <w:r w:rsidRPr="00240FCA">
              <w:rPr>
                <w:rStyle w:val="FootnoteReference"/>
              </w:rPr>
              <w:footnoteReference w:id="5"/>
            </w:r>
          </w:p>
        </w:tc>
        <w:tc>
          <w:tcPr>
            <w:tcW w:w="3960" w:type="dxa"/>
            <w:tcBorders>
              <w:top w:val="single" w:sz="12" w:space="0" w:color="auto"/>
              <w:left w:val="nil"/>
              <w:right w:val="nil"/>
            </w:tcBorders>
          </w:tcPr>
          <w:p w14:paraId="2DF3767B" w14:textId="36FD71E3" w:rsidR="00D54A6B" w:rsidRPr="00240FCA" w:rsidRDefault="00D54A6B" w:rsidP="00C302A1">
            <w:pPr>
              <w:widowControl w:val="0"/>
              <w:spacing w:after="0" w:line="240" w:lineRule="auto"/>
              <w:outlineLvl w:val="3"/>
              <w:rPr>
                <w:rFonts w:ascii="Times New Roman" w:eastAsia="Times New Roman" w:hAnsi="Times New Roman" w:cs="Times New Roman"/>
                <w:b/>
                <w:i/>
                <w:sz w:val="20"/>
                <w:szCs w:val="20"/>
                <w:lang w:val="en-US"/>
              </w:rPr>
            </w:pPr>
            <w:r w:rsidRPr="00240FCA">
              <w:rPr>
                <w:rFonts w:ascii="Times New Roman" w:eastAsia="Times New Roman" w:hAnsi="Times New Roman" w:cs="Times New Roman"/>
                <w:b/>
                <w:i/>
                <w:sz w:val="20"/>
                <w:szCs w:val="20"/>
                <w:lang w:val="en-US"/>
              </w:rPr>
              <w:t>Prominent topic themes</w:t>
            </w:r>
          </w:p>
        </w:tc>
      </w:tr>
      <w:tr w:rsidR="00D54A6B" w:rsidRPr="00240FCA" w14:paraId="3025690B" w14:textId="6E01BD7F" w:rsidTr="00254361">
        <w:trPr>
          <w:trHeight w:val="962"/>
        </w:trPr>
        <w:tc>
          <w:tcPr>
            <w:tcW w:w="1296" w:type="dxa"/>
            <w:tcBorders>
              <w:left w:val="nil"/>
              <w:right w:val="nil"/>
            </w:tcBorders>
            <w:shd w:val="clear" w:color="auto" w:fill="auto"/>
            <w:hideMark/>
          </w:tcPr>
          <w:p w14:paraId="73269A5F" w14:textId="09B732EA" w:rsidR="00D54A6B" w:rsidRPr="00240FCA" w:rsidRDefault="00D54A6B" w:rsidP="00C302A1">
            <w:pPr>
              <w:widowControl w:val="0"/>
              <w:spacing w:after="0" w:line="240" w:lineRule="auto"/>
              <w:rPr>
                <w:rFonts w:ascii="Times New Roman" w:eastAsia="Times New Roman" w:hAnsi="Times New Roman" w:cs="Times New Roman"/>
                <w:b/>
                <w:sz w:val="20"/>
                <w:szCs w:val="20"/>
                <w:lang w:val="en-US"/>
              </w:rPr>
            </w:pPr>
            <w:r w:rsidRPr="00240FCA">
              <w:rPr>
                <w:rFonts w:ascii="Times New Roman" w:eastAsia="Times New Roman" w:hAnsi="Times New Roman" w:cs="Times New Roman"/>
                <w:b/>
                <w:sz w:val="20"/>
                <w:szCs w:val="20"/>
                <w:lang w:val="en-US"/>
              </w:rPr>
              <w:t>1. Employee Attitudes &amp; Motivation (red)</w:t>
            </w:r>
          </w:p>
        </w:tc>
        <w:tc>
          <w:tcPr>
            <w:tcW w:w="3777" w:type="dxa"/>
            <w:tcBorders>
              <w:left w:val="nil"/>
              <w:right w:val="nil"/>
            </w:tcBorders>
          </w:tcPr>
          <w:p w14:paraId="2AFD1E3B" w14:textId="42ECEA3A"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Baron &amp; Kenny (1986); Podsakoff, P. M., MacKenzie, Lee, &amp; Podsakoff, N. P. (2003); Aiken, West, &amp; Reno (1991); Meyer, Allen, &amp; Smith (1993); Allen &amp; Meyer (1990).</w:t>
            </w:r>
          </w:p>
        </w:tc>
        <w:tc>
          <w:tcPr>
            <w:tcW w:w="4050" w:type="dxa"/>
            <w:tcBorders>
              <w:left w:val="nil"/>
              <w:right w:val="nil"/>
            </w:tcBorders>
          </w:tcPr>
          <w:p w14:paraId="4B7D90AE" w14:textId="2D1F9105"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Bakker &amp; Demerouti (2007); Schaufeli, W. B., Bakker, A. B., &amp; Salanova (2006); Hakanen, Perhoniemi, &amp; Toppinen-Tanner (2008); Johns (2006); Morgeson &amp; Humphrey (2006)</w:t>
            </w:r>
          </w:p>
        </w:tc>
        <w:tc>
          <w:tcPr>
            <w:tcW w:w="3960" w:type="dxa"/>
            <w:tcBorders>
              <w:left w:val="nil"/>
              <w:right w:val="nil"/>
            </w:tcBorders>
          </w:tcPr>
          <w:p w14:paraId="2B24357C" w14:textId="2F0B33B3"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1) job attitudes and wellbeing </w:t>
            </w:r>
          </w:p>
          <w:p w14:paraId="27249A75" w14:textId="5BCB2D6C"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2) work design, job demands, job resources, </w:t>
            </w:r>
          </w:p>
          <w:p w14:paraId="42464E20" w14:textId="1C9A6872"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3) measurement validity, </w:t>
            </w:r>
          </w:p>
          <w:p w14:paraId="1E2FF061" w14:textId="6AA59994"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4) withdrawal and employee turnover. </w:t>
            </w:r>
          </w:p>
        </w:tc>
      </w:tr>
      <w:tr w:rsidR="00D54A6B" w:rsidRPr="00240FCA" w14:paraId="7FFBEEBC" w14:textId="1F73F15A" w:rsidTr="00254361">
        <w:trPr>
          <w:trHeight w:val="1230"/>
        </w:trPr>
        <w:tc>
          <w:tcPr>
            <w:tcW w:w="1296" w:type="dxa"/>
            <w:tcBorders>
              <w:top w:val="single" w:sz="12" w:space="0" w:color="auto"/>
              <w:left w:val="nil"/>
              <w:bottom w:val="single" w:sz="12" w:space="0" w:color="auto"/>
              <w:right w:val="nil"/>
            </w:tcBorders>
            <w:shd w:val="clear" w:color="auto" w:fill="auto"/>
            <w:hideMark/>
          </w:tcPr>
          <w:p w14:paraId="263BA07E" w14:textId="53CF9F35" w:rsidR="00D54A6B" w:rsidRPr="00240FCA" w:rsidRDefault="00D54A6B" w:rsidP="00C302A1">
            <w:pPr>
              <w:widowControl w:val="0"/>
              <w:spacing w:after="0" w:line="240" w:lineRule="auto"/>
              <w:rPr>
                <w:rFonts w:ascii="Times New Roman" w:eastAsia="Times New Roman" w:hAnsi="Times New Roman" w:cs="Times New Roman"/>
                <w:b/>
                <w:sz w:val="20"/>
                <w:szCs w:val="20"/>
                <w:lang w:val="en-US"/>
              </w:rPr>
            </w:pPr>
            <w:r w:rsidRPr="00240FCA">
              <w:rPr>
                <w:rFonts w:ascii="Times New Roman" w:eastAsia="Times New Roman" w:hAnsi="Times New Roman" w:cs="Times New Roman"/>
                <w:b/>
                <w:sz w:val="20"/>
                <w:szCs w:val="20"/>
                <w:lang w:val="en-US"/>
              </w:rPr>
              <w:t>2. Occupation Selection (green)</w:t>
            </w:r>
          </w:p>
        </w:tc>
        <w:tc>
          <w:tcPr>
            <w:tcW w:w="3777" w:type="dxa"/>
            <w:tcBorders>
              <w:top w:val="single" w:sz="12" w:space="0" w:color="auto"/>
              <w:left w:val="nil"/>
              <w:bottom w:val="single" w:sz="12" w:space="0" w:color="auto"/>
              <w:right w:val="nil"/>
            </w:tcBorders>
          </w:tcPr>
          <w:p w14:paraId="5888BEEA" w14:textId="2BA16763"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shd w:val="clear" w:color="auto" w:fill="FFFFFF"/>
              </w:rPr>
              <w:t xml:space="preserve">Holland </w:t>
            </w:r>
            <w:r w:rsidRPr="00240FCA">
              <w:rPr>
                <w:rFonts w:ascii="Times New Roman" w:hAnsi="Times New Roman" w:cs="Times New Roman"/>
                <w:sz w:val="20"/>
              </w:rPr>
              <w:t>(1997)</w:t>
            </w:r>
            <w:r w:rsidRPr="00240FCA">
              <w:rPr>
                <w:rFonts w:ascii="Times New Roman" w:hAnsi="Times New Roman" w:cs="Times New Roman"/>
                <w:sz w:val="20"/>
                <w:szCs w:val="20"/>
                <w:shd w:val="clear" w:color="auto" w:fill="FFFFFF"/>
              </w:rPr>
              <w:t xml:space="preserve">; Lent, Brown &amp; Hackett </w:t>
            </w:r>
            <w:r w:rsidRPr="00240FCA">
              <w:rPr>
                <w:rFonts w:ascii="Times New Roman" w:hAnsi="Times New Roman" w:cs="Times New Roman"/>
                <w:sz w:val="20"/>
              </w:rPr>
              <w:t>(1994)</w:t>
            </w:r>
            <w:r w:rsidRPr="00240FCA">
              <w:rPr>
                <w:rFonts w:ascii="Times New Roman" w:hAnsi="Times New Roman" w:cs="Times New Roman"/>
                <w:sz w:val="20"/>
                <w:szCs w:val="20"/>
                <w:shd w:val="clear" w:color="auto" w:fill="FFFFFF"/>
              </w:rPr>
              <w:t xml:space="preserve">; Holland </w:t>
            </w:r>
            <w:r w:rsidRPr="00240FCA">
              <w:rPr>
                <w:rFonts w:ascii="Times New Roman" w:hAnsi="Times New Roman" w:cs="Times New Roman"/>
                <w:sz w:val="20"/>
              </w:rPr>
              <w:t>(1985)</w:t>
            </w:r>
            <w:r w:rsidRPr="00240FCA">
              <w:rPr>
                <w:rFonts w:ascii="Times New Roman" w:hAnsi="Times New Roman" w:cs="Times New Roman"/>
                <w:sz w:val="20"/>
                <w:szCs w:val="20"/>
                <w:shd w:val="clear" w:color="auto" w:fill="FFFFFF"/>
              </w:rPr>
              <w:t xml:space="preserve">; Bandura </w:t>
            </w:r>
            <w:r w:rsidRPr="00240FCA">
              <w:rPr>
                <w:rFonts w:ascii="Times New Roman" w:hAnsi="Times New Roman" w:cs="Times New Roman"/>
                <w:sz w:val="20"/>
              </w:rPr>
              <w:t>(1986)</w:t>
            </w:r>
            <w:r w:rsidRPr="00240FCA">
              <w:rPr>
                <w:rFonts w:ascii="Times New Roman" w:hAnsi="Times New Roman" w:cs="Times New Roman"/>
                <w:sz w:val="20"/>
                <w:szCs w:val="20"/>
                <w:shd w:val="clear" w:color="auto" w:fill="FFFFFF"/>
              </w:rPr>
              <w:t xml:space="preserve">; Super, </w:t>
            </w:r>
            <w:r w:rsidRPr="00240FCA">
              <w:rPr>
                <w:rFonts w:ascii="Times New Roman" w:hAnsi="Times New Roman" w:cs="Times New Roman"/>
                <w:sz w:val="20"/>
              </w:rPr>
              <w:t>(1957)</w:t>
            </w:r>
            <w:r w:rsidRPr="00240FCA">
              <w:rPr>
                <w:rFonts w:ascii="Times New Roman" w:hAnsi="Times New Roman" w:cs="Times New Roman"/>
                <w:sz w:val="20"/>
                <w:szCs w:val="20"/>
                <w:shd w:val="clear" w:color="auto" w:fill="FFFFFF"/>
              </w:rPr>
              <w:t>.</w:t>
            </w:r>
          </w:p>
        </w:tc>
        <w:tc>
          <w:tcPr>
            <w:tcW w:w="4050" w:type="dxa"/>
            <w:tcBorders>
              <w:top w:val="single" w:sz="12" w:space="0" w:color="auto"/>
              <w:left w:val="nil"/>
              <w:bottom w:val="single" w:sz="12" w:space="0" w:color="auto"/>
              <w:right w:val="nil"/>
            </w:tcBorders>
          </w:tcPr>
          <w:p w14:paraId="1110F93E" w14:textId="65EC3B00"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shd w:val="clear" w:color="auto" w:fill="FFFFFF"/>
              </w:rPr>
              <w:t xml:space="preserve">Sheu, Lent, Brown, Miller, Hennessy, &amp; Duffy, R. D. </w:t>
            </w:r>
            <w:r w:rsidRPr="00240FCA">
              <w:rPr>
                <w:rFonts w:ascii="Times New Roman" w:hAnsi="Times New Roman" w:cs="Times New Roman"/>
                <w:sz w:val="20"/>
              </w:rPr>
              <w:t>(2010)</w:t>
            </w:r>
            <w:r w:rsidRPr="00240FCA">
              <w:rPr>
                <w:rFonts w:ascii="Times New Roman" w:hAnsi="Times New Roman" w:cs="Times New Roman"/>
                <w:sz w:val="20"/>
                <w:szCs w:val="20"/>
                <w:shd w:val="clear" w:color="auto" w:fill="FFFFFF"/>
              </w:rPr>
              <w:t xml:space="preserve">; Lent, Sheu, Singley, Schmidt, J. A., Schmidt, L. C., &amp; Gloster, </w:t>
            </w:r>
            <w:r w:rsidRPr="00240FCA">
              <w:rPr>
                <w:rFonts w:ascii="Times New Roman" w:hAnsi="Times New Roman" w:cs="Times New Roman"/>
                <w:sz w:val="20"/>
              </w:rPr>
              <w:t>(2008)</w:t>
            </w:r>
            <w:r w:rsidRPr="00240FCA">
              <w:rPr>
                <w:rFonts w:ascii="Times New Roman" w:hAnsi="Times New Roman" w:cs="Times New Roman"/>
                <w:sz w:val="20"/>
                <w:szCs w:val="20"/>
                <w:shd w:val="clear" w:color="auto" w:fill="FFFFFF"/>
              </w:rPr>
              <w:t xml:space="preserve">; Lent &amp; Brown </w:t>
            </w:r>
            <w:r w:rsidRPr="00240FCA">
              <w:rPr>
                <w:rFonts w:ascii="Times New Roman" w:hAnsi="Times New Roman" w:cs="Times New Roman"/>
                <w:sz w:val="20"/>
              </w:rPr>
              <w:t>(2006a)</w:t>
            </w:r>
            <w:r w:rsidRPr="00240FCA">
              <w:rPr>
                <w:rFonts w:ascii="Times New Roman" w:hAnsi="Times New Roman" w:cs="Times New Roman"/>
                <w:sz w:val="20"/>
                <w:szCs w:val="20"/>
                <w:shd w:val="clear" w:color="auto" w:fill="FFFFFF"/>
              </w:rPr>
              <w:t xml:space="preserve">; Lent, Singley, Sheu, Schmidt, &amp; Schmidt </w:t>
            </w:r>
            <w:r w:rsidRPr="00240FCA">
              <w:rPr>
                <w:rFonts w:ascii="Times New Roman" w:hAnsi="Times New Roman" w:cs="Times New Roman"/>
                <w:sz w:val="20"/>
              </w:rPr>
              <w:t>(2007)</w:t>
            </w:r>
            <w:r w:rsidRPr="00240FCA">
              <w:rPr>
                <w:rFonts w:ascii="Times New Roman" w:hAnsi="Times New Roman" w:cs="Times New Roman"/>
                <w:sz w:val="20"/>
                <w:szCs w:val="20"/>
                <w:shd w:val="clear" w:color="auto" w:fill="FFFFFF"/>
              </w:rPr>
              <w:t xml:space="preserve">; Lent &amp; Brown </w:t>
            </w:r>
            <w:r w:rsidRPr="00240FCA">
              <w:rPr>
                <w:rFonts w:ascii="Times New Roman" w:hAnsi="Times New Roman" w:cs="Times New Roman"/>
                <w:sz w:val="20"/>
              </w:rPr>
              <w:t>(2006b)</w:t>
            </w:r>
          </w:p>
        </w:tc>
        <w:tc>
          <w:tcPr>
            <w:tcW w:w="3960" w:type="dxa"/>
            <w:tcBorders>
              <w:top w:val="single" w:sz="12" w:space="0" w:color="auto"/>
              <w:left w:val="nil"/>
              <w:bottom w:val="single" w:sz="12" w:space="0" w:color="auto"/>
              <w:right w:val="nil"/>
            </w:tcBorders>
          </w:tcPr>
          <w:p w14:paraId="53367805" w14:textId="4B142665" w:rsidR="00D54A6B" w:rsidRPr="00240FCA" w:rsidRDefault="00D54A6B" w:rsidP="00C302A1">
            <w:pPr>
              <w:widowControl w:val="0"/>
              <w:spacing w:after="0" w:line="240" w:lineRule="auto"/>
              <w:rPr>
                <w:rFonts w:ascii="Times New Roman" w:hAnsi="Times New Roman" w:cs="Times New Roman"/>
                <w:sz w:val="20"/>
                <w:szCs w:val="20"/>
                <w:shd w:val="clear" w:color="auto" w:fill="FFFFFF"/>
              </w:rPr>
            </w:pPr>
            <w:r w:rsidRPr="00240FCA">
              <w:rPr>
                <w:rFonts w:ascii="Times New Roman" w:hAnsi="Times New Roman" w:cs="Times New Roman"/>
                <w:sz w:val="20"/>
                <w:szCs w:val="20"/>
                <w:shd w:val="clear" w:color="auto" w:fill="FFFFFF"/>
              </w:rPr>
              <w:t xml:space="preserve">1) vocational/career interests (e.g. RIASEC), </w:t>
            </w:r>
          </w:p>
          <w:p w14:paraId="6BA73001" w14:textId="5F11DF0F" w:rsidR="00D54A6B" w:rsidRPr="00240FCA" w:rsidRDefault="00D54A6B" w:rsidP="00C302A1">
            <w:pPr>
              <w:widowControl w:val="0"/>
              <w:spacing w:after="0" w:line="240" w:lineRule="auto"/>
              <w:rPr>
                <w:rFonts w:ascii="Times New Roman" w:hAnsi="Times New Roman" w:cs="Times New Roman"/>
                <w:sz w:val="20"/>
                <w:szCs w:val="20"/>
                <w:shd w:val="clear" w:color="auto" w:fill="FFFFFF"/>
              </w:rPr>
            </w:pPr>
            <w:r w:rsidRPr="00240FCA">
              <w:rPr>
                <w:rFonts w:ascii="Times New Roman" w:hAnsi="Times New Roman" w:cs="Times New Roman"/>
                <w:sz w:val="20"/>
                <w:szCs w:val="20"/>
                <w:shd w:val="clear" w:color="auto" w:fill="FFFFFF"/>
              </w:rPr>
              <w:t xml:space="preserve">2) career choice and self-efficacy, </w:t>
            </w:r>
          </w:p>
          <w:p w14:paraId="07E98E8D" w14:textId="4BA731A4" w:rsidR="00D54A6B" w:rsidRPr="00240FCA" w:rsidRDefault="00D54A6B" w:rsidP="00C302A1">
            <w:pPr>
              <w:widowControl w:val="0"/>
              <w:spacing w:after="0" w:line="240" w:lineRule="auto"/>
              <w:rPr>
                <w:rFonts w:ascii="Times New Roman" w:hAnsi="Times New Roman" w:cs="Times New Roman"/>
                <w:sz w:val="20"/>
                <w:szCs w:val="20"/>
                <w:shd w:val="clear" w:color="auto" w:fill="FFFFFF"/>
              </w:rPr>
            </w:pPr>
            <w:r w:rsidRPr="00240FCA">
              <w:rPr>
                <w:rFonts w:ascii="Times New Roman" w:hAnsi="Times New Roman" w:cs="Times New Roman"/>
                <w:sz w:val="20"/>
                <w:szCs w:val="20"/>
                <w:shd w:val="clear" w:color="auto" w:fill="FFFFFF"/>
              </w:rPr>
              <w:t>3) career development across the lifespan,</w:t>
            </w:r>
          </w:p>
          <w:p w14:paraId="260E7830" w14:textId="68284FB2" w:rsidR="00D54A6B" w:rsidRPr="00240FCA" w:rsidRDefault="00D54A6B" w:rsidP="00C302A1">
            <w:pPr>
              <w:widowControl w:val="0"/>
              <w:spacing w:after="0" w:line="240" w:lineRule="auto"/>
              <w:rPr>
                <w:rFonts w:ascii="Times New Roman" w:hAnsi="Times New Roman" w:cs="Times New Roman"/>
                <w:sz w:val="20"/>
                <w:szCs w:val="20"/>
                <w:shd w:val="clear" w:color="auto" w:fill="FFFFFF"/>
              </w:rPr>
            </w:pPr>
            <w:r w:rsidRPr="00240FCA">
              <w:rPr>
                <w:rFonts w:ascii="Times New Roman" w:hAnsi="Times New Roman" w:cs="Times New Roman"/>
                <w:sz w:val="20"/>
                <w:szCs w:val="20"/>
                <w:shd w:val="clear" w:color="auto" w:fill="FFFFFF"/>
              </w:rPr>
              <w:t>4) gender and careers,</w:t>
            </w:r>
          </w:p>
          <w:p w14:paraId="14258F6C" w14:textId="537DE2D5" w:rsidR="00D54A6B" w:rsidRPr="00240FCA" w:rsidRDefault="00D54A6B" w:rsidP="00C302A1">
            <w:pPr>
              <w:widowControl w:val="0"/>
              <w:spacing w:after="0" w:line="240" w:lineRule="auto"/>
              <w:rPr>
                <w:rFonts w:ascii="Times New Roman" w:hAnsi="Times New Roman" w:cs="Times New Roman"/>
                <w:sz w:val="20"/>
                <w:szCs w:val="20"/>
                <w:shd w:val="clear" w:color="auto" w:fill="FFFFFF"/>
              </w:rPr>
            </w:pPr>
            <w:r w:rsidRPr="00240FCA">
              <w:rPr>
                <w:rFonts w:ascii="Times New Roman" w:hAnsi="Times New Roman" w:cs="Times New Roman"/>
                <w:sz w:val="20"/>
                <w:szCs w:val="20"/>
                <w:shd w:val="clear" w:color="auto" w:fill="FFFFFF"/>
              </w:rPr>
              <w:t>5) person-environment fit.</w:t>
            </w:r>
          </w:p>
        </w:tc>
      </w:tr>
      <w:tr w:rsidR="00D54A6B" w:rsidRPr="00240FCA" w14:paraId="7428255A" w14:textId="106B37F6" w:rsidTr="00254361">
        <w:trPr>
          <w:trHeight w:val="960"/>
        </w:trPr>
        <w:tc>
          <w:tcPr>
            <w:tcW w:w="1296" w:type="dxa"/>
            <w:tcBorders>
              <w:top w:val="single" w:sz="12" w:space="0" w:color="auto"/>
              <w:left w:val="nil"/>
              <w:bottom w:val="single" w:sz="12" w:space="0" w:color="auto"/>
              <w:right w:val="nil"/>
            </w:tcBorders>
            <w:shd w:val="clear" w:color="auto" w:fill="auto"/>
          </w:tcPr>
          <w:p w14:paraId="7F028D97" w14:textId="3DFED9B8" w:rsidR="00D54A6B" w:rsidRPr="00240FCA" w:rsidRDefault="00D54A6B" w:rsidP="00C302A1">
            <w:pPr>
              <w:widowControl w:val="0"/>
              <w:spacing w:after="0" w:line="240" w:lineRule="auto"/>
              <w:rPr>
                <w:rFonts w:ascii="Times New Roman" w:eastAsia="Times New Roman" w:hAnsi="Times New Roman" w:cs="Times New Roman"/>
                <w:b/>
                <w:sz w:val="20"/>
                <w:szCs w:val="20"/>
                <w:lang w:val="en-US"/>
              </w:rPr>
            </w:pPr>
            <w:r w:rsidRPr="00240FCA">
              <w:rPr>
                <w:rFonts w:ascii="Times New Roman" w:eastAsia="Times New Roman" w:hAnsi="Times New Roman" w:cs="Times New Roman"/>
                <w:b/>
                <w:sz w:val="20"/>
                <w:szCs w:val="20"/>
                <w:lang w:val="en-US"/>
              </w:rPr>
              <w:t>3. Career Orientations (blue)</w:t>
            </w:r>
          </w:p>
          <w:p w14:paraId="1FFEDE42" w14:textId="74F34161" w:rsidR="00D54A6B" w:rsidRPr="00240FCA" w:rsidRDefault="00D54A6B" w:rsidP="00C302A1">
            <w:pPr>
              <w:widowControl w:val="0"/>
              <w:spacing w:after="0" w:line="240" w:lineRule="auto"/>
              <w:rPr>
                <w:rFonts w:ascii="Times New Roman" w:eastAsia="Times New Roman" w:hAnsi="Times New Roman" w:cs="Times New Roman"/>
                <w:b/>
                <w:sz w:val="20"/>
                <w:szCs w:val="20"/>
                <w:lang w:val="en-US"/>
              </w:rPr>
            </w:pPr>
          </w:p>
        </w:tc>
        <w:tc>
          <w:tcPr>
            <w:tcW w:w="3777" w:type="dxa"/>
            <w:tcBorders>
              <w:top w:val="single" w:sz="12" w:space="0" w:color="auto"/>
              <w:left w:val="nil"/>
              <w:bottom w:val="single" w:sz="12" w:space="0" w:color="auto"/>
              <w:right w:val="nil"/>
            </w:tcBorders>
          </w:tcPr>
          <w:p w14:paraId="0FA13BF5" w14:textId="0B8BCC54"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shd w:val="clear" w:color="auto" w:fill="FFFFFF"/>
              </w:rPr>
              <w:t xml:space="preserve">Hu &amp; Bentler </w:t>
            </w:r>
            <w:r w:rsidRPr="00240FCA">
              <w:rPr>
                <w:rFonts w:ascii="Times New Roman" w:hAnsi="Times New Roman" w:cs="Times New Roman"/>
                <w:sz w:val="20"/>
              </w:rPr>
              <w:t>(1999)</w:t>
            </w:r>
            <w:r w:rsidRPr="00240FCA">
              <w:rPr>
                <w:rFonts w:ascii="Times New Roman" w:hAnsi="Times New Roman" w:cs="Times New Roman"/>
                <w:sz w:val="20"/>
                <w:szCs w:val="20"/>
                <w:shd w:val="clear" w:color="auto" w:fill="FFFFFF"/>
              </w:rPr>
              <w:t xml:space="preserve">; Savickas </w:t>
            </w:r>
            <w:r w:rsidRPr="00240FCA">
              <w:rPr>
                <w:rFonts w:ascii="Times New Roman" w:hAnsi="Times New Roman" w:cs="Times New Roman"/>
                <w:sz w:val="20"/>
              </w:rPr>
              <w:t>(1997, 2005)</w:t>
            </w:r>
            <w:r w:rsidRPr="00240FCA">
              <w:rPr>
                <w:rFonts w:ascii="Times New Roman" w:hAnsi="Times New Roman" w:cs="Times New Roman"/>
                <w:sz w:val="20"/>
                <w:szCs w:val="20"/>
                <w:shd w:val="clear" w:color="auto" w:fill="FFFFFF"/>
              </w:rPr>
              <w:t xml:space="preserve">, Savickas &amp; Porfeli </w:t>
            </w:r>
            <w:r w:rsidRPr="00240FCA">
              <w:rPr>
                <w:rFonts w:ascii="Times New Roman" w:hAnsi="Times New Roman" w:cs="Times New Roman"/>
                <w:sz w:val="20"/>
              </w:rPr>
              <w:t>(2012)</w:t>
            </w:r>
            <w:r w:rsidRPr="00240FCA">
              <w:rPr>
                <w:rFonts w:ascii="Times New Roman" w:hAnsi="Times New Roman" w:cs="Times New Roman"/>
                <w:sz w:val="20"/>
                <w:szCs w:val="20"/>
                <w:shd w:val="clear" w:color="auto" w:fill="FFFFFF"/>
              </w:rPr>
              <w:t xml:space="preserve">; Ng, Eby, Sorensen, &amp; Feldman </w:t>
            </w:r>
            <w:r w:rsidRPr="00240FCA">
              <w:rPr>
                <w:rFonts w:ascii="Times New Roman" w:hAnsi="Times New Roman" w:cs="Times New Roman"/>
                <w:sz w:val="20"/>
              </w:rPr>
              <w:t>(2005)</w:t>
            </w:r>
            <w:r w:rsidRPr="00240FCA">
              <w:rPr>
                <w:rFonts w:ascii="Times New Roman" w:hAnsi="Times New Roman" w:cs="Times New Roman"/>
                <w:sz w:val="20"/>
                <w:szCs w:val="20"/>
                <w:shd w:val="clear" w:color="auto" w:fill="FFFFFF"/>
              </w:rPr>
              <w:t>.</w:t>
            </w:r>
          </w:p>
        </w:tc>
        <w:tc>
          <w:tcPr>
            <w:tcW w:w="4050" w:type="dxa"/>
            <w:tcBorders>
              <w:top w:val="single" w:sz="12" w:space="0" w:color="auto"/>
              <w:left w:val="nil"/>
              <w:bottom w:val="single" w:sz="12" w:space="0" w:color="auto"/>
              <w:right w:val="nil"/>
            </w:tcBorders>
          </w:tcPr>
          <w:p w14:paraId="3785DF66" w14:textId="0EF9A4D7"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shd w:val="clear" w:color="auto" w:fill="FFFFFF"/>
              </w:rPr>
              <w:t xml:space="preserve">Savickas &amp; Porfeli </w:t>
            </w:r>
            <w:r w:rsidRPr="00240FCA">
              <w:rPr>
                <w:rFonts w:ascii="Times New Roman" w:hAnsi="Times New Roman" w:cs="Times New Roman"/>
                <w:sz w:val="20"/>
              </w:rPr>
              <w:t>(2012)</w:t>
            </w:r>
            <w:r w:rsidRPr="00240FCA">
              <w:rPr>
                <w:rFonts w:ascii="Times New Roman" w:hAnsi="Times New Roman" w:cs="Times New Roman"/>
                <w:sz w:val="20"/>
                <w:szCs w:val="20"/>
                <w:shd w:val="clear" w:color="auto" w:fill="FFFFFF"/>
              </w:rPr>
              <w:t xml:space="preserve">; Savickas </w:t>
            </w:r>
            <w:r w:rsidRPr="00240FCA">
              <w:rPr>
                <w:rFonts w:ascii="Times New Roman" w:hAnsi="Times New Roman" w:cs="Times New Roman"/>
                <w:sz w:val="20"/>
              </w:rPr>
              <w:t>(2013)</w:t>
            </w:r>
            <w:r w:rsidRPr="00240FCA">
              <w:rPr>
                <w:rFonts w:ascii="Times New Roman" w:hAnsi="Times New Roman" w:cs="Times New Roman"/>
                <w:sz w:val="20"/>
                <w:szCs w:val="20"/>
                <w:shd w:val="clear" w:color="auto" w:fill="FFFFFF"/>
              </w:rPr>
              <w:t xml:space="preserve">; Savickas et al. </w:t>
            </w:r>
            <w:r w:rsidRPr="00240FCA">
              <w:rPr>
                <w:rFonts w:ascii="Times New Roman" w:hAnsi="Times New Roman" w:cs="Times New Roman"/>
                <w:sz w:val="20"/>
              </w:rPr>
              <w:t>(2009)</w:t>
            </w:r>
            <w:r w:rsidRPr="00240FCA">
              <w:rPr>
                <w:rFonts w:ascii="Times New Roman" w:hAnsi="Times New Roman" w:cs="Times New Roman"/>
                <w:sz w:val="20"/>
                <w:szCs w:val="20"/>
              </w:rPr>
              <w:t xml:space="preserve">; Zacher </w:t>
            </w:r>
            <w:r w:rsidRPr="00240FCA">
              <w:rPr>
                <w:rFonts w:ascii="Times New Roman" w:hAnsi="Times New Roman" w:cs="Times New Roman"/>
                <w:sz w:val="20"/>
              </w:rPr>
              <w:t>(2014)</w:t>
            </w:r>
            <w:r w:rsidRPr="00240FCA">
              <w:rPr>
                <w:rFonts w:ascii="Times New Roman" w:hAnsi="Times New Roman" w:cs="Times New Roman"/>
                <w:sz w:val="20"/>
                <w:szCs w:val="20"/>
              </w:rPr>
              <w:t xml:space="preserve">; Tolentino et al. </w:t>
            </w:r>
            <w:r w:rsidRPr="00240FCA">
              <w:rPr>
                <w:rFonts w:ascii="Times New Roman" w:hAnsi="Times New Roman" w:cs="Times New Roman"/>
                <w:sz w:val="20"/>
              </w:rPr>
              <w:t>(2014)</w:t>
            </w:r>
            <w:r w:rsidRPr="00240FCA">
              <w:rPr>
                <w:rFonts w:ascii="Times New Roman" w:hAnsi="Times New Roman" w:cs="Times New Roman"/>
                <w:sz w:val="20"/>
                <w:szCs w:val="20"/>
              </w:rPr>
              <w:t>.</w:t>
            </w:r>
          </w:p>
        </w:tc>
        <w:tc>
          <w:tcPr>
            <w:tcW w:w="3960" w:type="dxa"/>
            <w:tcBorders>
              <w:top w:val="single" w:sz="12" w:space="0" w:color="auto"/>
              <w:left w:val="nil"/>
              <w:bottom w:val="single" w:sz="12" w:space="0" w:color="auto"/>
              <w:right w:val="nil"/>
            </w:tcBorders>
          </w:tcPr>
          <w:p w14:paraId="25D82B24" w14:textId="1A358461"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1) career success and career satisfaction, </w:t>
            </w:r>
          </w:p>
          <w:p w14:paraId="70FBCACF" w14:textId="12244087"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2) career adaptability and curiosity, </w:t>
            </w:r>
          </w:p>
          <w:p w14:paraId="06A05306" w14:textId="1BC82E7D"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3) protean career and boundaryless careers </w:t>
            </w:r>
          </w:p>
          <w:p w14:paraId="4F9DCF57" w14:textId="69AC41F5"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4) personality and job/career satisfaction.</w:t>
            </w:r>
          </w:p>
        </w:tc>
      </w:tr>
      <w:tr w:rsidR="00D54A6B" w:rsidRPr="00240FCA" w14:paraId="5CBCE15C" w14:textId="4F59C1C6" w:rsidTr="00254361">
        <w:trPr>
          <w:trHeight w:val="960"/>
        </w:trPr>
        <w:tc>
          <w:tcPr>
            <w:tcW w:w="1296" w:type="dxa"/>
            <w:tcBorders>
              <w:top w:val="single" w:sz="12" w:space="0" w:color="auto"/>
              <w:left w:val="nil"/>
              <w:bottom w:val="single" w:sz="12" w:space="0" w:color="auto"/>
              <w:right w:val="nil"/>
            </w:tcBorders>
            <w:shd w:val="clear" w:color="auto" w:fill="auto"/>
          </w:tcPr>
          <w:p w14:paraId="432DEB5A" w14:textId="7C4E97AE" w:rsidR="00D54A6B" w:rsidRPr="00240FCA" w:rsidRDefault="00D54A6B" w:rsidP="00C302A1">
            <w:pPr>
              <w:widowControl w:val="0"/>
              <w:spacing w:after="0" w:line="240" w:lineRule="auto"/>
              <w:rPr>
                <w:rFonts w:ascii="Times New Roman" w:eastAsia="Times New Roman" w:hAnsi="Times New Roman" w:cs="Times New Roman"/>
                <w:b/>
                <w:sz w:val="20"/>
                <w:szCs w:val="20"/>
                <w:lang w:val="en-US"/>
              </w:rPr>
            </w:pPr>
            <w:r w:rsidRPr="00240FCA">
              <w:rPr>
                <w:rFonts w:ascii="Times New Roman" w:eastAsia="Times New Roman" w:hAnsi="Times New Roman" w:cs="Times New Roman"/>
                <w:b/>
                <w:sz w:val="20"/>
                <w:szCs w:val="20"/>
                <w:lang w:val="en-US"/>
              </w:rPr>
              <w:t>4. Work-Family (gray)</w:t>
            </w:r>
          </w:p>
        </w:tc>
        <w:tc>
          <w:tcPr>
            <w:tcW w:w="3777" w:type="dxa"/>
            <w:tcBorders>
              <w:top w:val="single" w:sz="12" w:space="0" w:color="auto"/>
              <w:left w:val="nil"/>
              <w:bottom w:val="single" w:sz="12" w:space="0" w:color="auto"/>
              <w:right w:val="nil"/>
            </w:tcBorders>
          </w:tcPr>
          <w:p w14:paraId="53AAA6B3" w14:textId="602B6A67"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Greenhaus &amp; Beutell </w:t>
            </w:r>
            <w:r w:rsidRPr="00240FCA">
              <w:rPr>
                <w:rFonts w:ascii="Times New Roman" w:hAnsi="Times New Roman" w:cs="Times New Roman"/>
                <w:sz w:val="20"/>
              </w:rPr>
              <w:t>(1985)</w:t>
            </w:r>
            <w:r w:rsidRPr="00240FCA">
              <w:rPr>
                <w:rFonts w:ascii="Times New Roman" w:hAnsi="Times New Roman" w:cs="Times New Roman"/>
                <w:sz w:val="20"/>
                <w:szCs w:val="20"/>
              </w:rPr>
              <w:t xml:space="preserve">; Hobfoll </w:t>
            </w:r>
            <w:r w:rsidRPr="00240FCA">
              <w:rPr>
                <w:rFonts w:ascii="Times New Roman" w:hAnsi="Times New Roman" w:cs="Times New Roman"/>
                <w:sz w:val="20"/>
              </w:rPr>
              <w:t>(1989)</w:t>
            </w:r>
            <w:r w:rsidRPr="00240FCA">
              <w:rPr>
                <w:rFonts w:ascii="Times New Roman" w:hAnsi="Times New Roman" w:cs="Times New Roman"/>
                <w:sz w:val="20"/>
                <w:szCs w:val="20"/>
              </w:rPr>
              <w:t xml:space="preserve">; Frone, Russell &amp; Cooper </w:t>
            </w:r>
            <w:r w:rsidRPr="00240FCA">
              <w:rPr>
                <w:rFonts w:ascii="Times New Roman" w:hAnsi="Times New Roman" w:cs="Times New Roman"/>
                <w:sz w:val="20"/>
              </w:rPr>
              <w:t>(1992)</w:t>
            </w:r>
            <w:r w:rsidRPr="00240FCA">
              <w:rPr>
                <w:rFonts w:ascii="Times New Roman" w:hAnsi="Times New Roman" w:cs="Times New Roman"/>
                <w:sz w:val="20"/>
                <w:szCs w:val="20"/>
              </w:rPr>
              <w:t xml:space="preserve">; Eby, Casper, Lockwood, Bordeaux, &amp; Brinley, </w:t>
            </w:r>
            <w:r w:rsidRPr="00240FCA">
              <w:rPr>
                <w:rFonts w:ascii="Times New Roman" w:hAnsi="Times New Roman" w:cs="Times New Roman"/>
                <w:sz w:val="20"/>
              </w:rPr>
              <w:t>(2005)</w:t>
            </w:r>
            <w:r w:rsidRPr="00240FCA">
              <w:rPr>
                <w:rFonts w:ascii="Times New Roman" w:hAnsi="Times New Roman" w:cs="Times New Roman"/>
                <w:sz w:val="20"/>
                <w:szCs w:val="20"/>
              </w:rPr>
              <w:t xml:space="preserve">; Frone, Yardley, &amp; Markel </w:t>
            </w:r>
            <w:r w:rsidRPr="00240FCA">
              <w:rPr>
                <w:rFonts w:ascii="Times New Roman" w:hAnsi="Times New Roman" w:cs="Times New Roman"/>
                <w:sz w:val="20"/>
              </w:rPr>
              <w:t>(1997)</w:t>
            </w:r>
            <w:r w:rsidRPr="00240FCA">
              <w:rPr>
                <w:rFonts w:ascii="Times New Roman" w:hAnsi="Times New Roman" w:cs="Times New Roman"/>
                <w:sz w:val="20"/>
                <w:szCs w:val="20"/>
              </w:rPr>
              <w:t>.</w:t>
            </w:r>
          </w:p>
        </w:tc>
        <w:tc>
          <w:tcPr>
            <w:tcW w:w="4050" w:type="dxa"/>
            <w:tcBorders>
              <w:top w:val="single" w:sz="12" w:space="0" w:color="auto"/>
              <w:left w:val="nil"/>
              <w:bottom w:val="single" w:sz="12" w:space="0" w:color="auto"/>
              <w:right w:val="nil"/>
            </w:tcBorders>
          </w:tcPr>
          <w:p w14:paraId="54C9F40C" w14:textId="0348EF96"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Greenhaus &amp; Powell </w:t>
            </w:r>
            <w:r w:rsidRPr="00240FCA">
              <w:rPr>
                <w:rFonts w:ascii="Times New Roman" w:hAnsi="Times New Roman" w:cs="Times New Roman"/>
                <w:sz w:val="20"/>
              </w:rPr>
              <w:t>(2006)</w:t>
            </w:r>
            <w:r w:rsidRPr="00240FCA">
              <w:rPr>
                <w:rFonts w:ascii="Times New Roman" w:hAnsi="Times New Roman" w:cs="Times New Roman"/>
                <w:sz w:val="20"/>
                <w:szCs w:val="20"/>
              </w:rPr>
              <w:t xml:space="preserve">; Ford, Heinen, &amp; Langkamer </w:t>
            </w:r>
            <w:r w:rsidRPr="00240FCA">
              <w:rPr>
                <w:rFonts w:ascii="Times New Roman" w:hAnsi="Times New Roman" w:cs="Times New Roman"/>
                <w:sz w:val="20"/>
              </w:rPr>
              <w:t>(2007)</w:t>
            </w:r>
            <w:r w:rsidRPr="00240FCA">
              <w:rPr>
                <w:rFonts w:ascii="Times New Roman" w:hAnsi="Times New Roman" w:cs="Times New Roman"/>
                <w:sz w:val="20"/>
                <w:szCs w:val="20"/>
              </w:rPr>
              <w:t xml:space="preserve">; Carlson, Kacmar, Wayne, &amp; Grzywacz, </w:t>
            </w:r>
            <w:r w:rsidRPr="00240FCA">
              <w:rPr>
                <w:rFonts w:ascii="Times New Roman" w:hAnsi="Times New Roman" w:cs="Times New Roman"/>
                <w:sz w:val="20"/>
              </w:rPr>
              <w:t>(2006)</w:t>
            </w:r>
            <w:r w:rsidRPr="00240FCA">
              <w:rPr>
                <w:rFonts w:ascii="Times New Roman" w:hAnsi="Times New Roman" w:cs="Times New Roman"/>
                <w:sz w:val="20"/>
                <w:szCs w:val="20"/>
              </w:rPr>
              <w:t xml:space="preserve">; Casper, Eby, Bordeaux, Lockwood, Lambert </w:t>
            </w:r>
            <w:r w:rsidRPr="00240FCA">
              <w:rPr>
                <w:rFonts w:ascii="Times New Roman" w:hAnsi="Times New Roman" w:cs="Times New Roman"/>
                <w:sz w:val="20"/>
              </w:rPr>
              <w:t>(2007)</w:t>
            </w:r>
            <w:r w:rsidRPr="00240FCA">
              <w:rPr>
                <w:rFonts w:ascii="Times New Roman" w:hAnsi="Times New Roman" w:cs="Times New Roman"/>
                <w:sz w:val="20"/>
                <w:szCs w:val="20"/>
              </w:rPr>
              <w:t>.</w:t>
            </w:r>
          </w:p>
        </w:tc>
        <w:tc>
          <w:tcPr>
            <w:tcW w:w="3960" w:type="dxa"/>
            <w:tcBorders>
              <w:top w:val="single" w:sz="12" w:space="0" w:color="auto"/>
              <w:left w:val="nil"/>
              <w:bottom w:val="single" w:sz="12" w:space="0" w:color="auto"/>
              <w:right w:val="nil"/>
            </w:tcBorders>
          </w:tcPr>
          <w:p w14:paraId="62A45416" w14:textId="201BF86E"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1) work-family conflict, </w:t>
            </w:r>
          </w:p>
          <w:p w14:paraId="553AC721" w14:textId="6C164A82"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2) family conflict and stress, </w:t>
            </w:r>
          </w:p>
          <w:p w14:paraId="4AF60F7C" w14:textId="2E355710"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3) work / family and gender.</w:t>
            </w:r>
          </w:p>
        </w:tc>
      </w:tr>
      <w:tr w:rsidR="00D54A6B" w:rsidRPr="00240FCA" w14:paraId="7E360790" w14:textId="00B7C9A9" w:rsidTr="009B2850">
        <w:trPr>
          <w:trHeight w:val="834"/>
        </w:trPr>
        <w:tc>
          <w:tcPr>
            <w:tcW w:w="1296" w:type="dxa"/>
            <w:tcBorders>
              <w:top w:val="single" w:sz="12" w:space="0" w:color="auto"/>
              <w:left w:val="nil"/>
              <w:bottom w:val="single" w:sz="12" w:space="0" w:color="auto"/>
              <w:right w:val="nil"/>
            </w:tcBorders>
            <w:shd w:val="clear" w:color="auto" w:fill="auto"/>
          </w:tcPr>
          <w:p w14:paraId="551E740A" w14:textId="5C16314B" w:rsidR="00D54A6B" w:rsidRPr="00240FCA" w:rsidRDefault="00D54A6B" w:rsidP="00C302A1">
            <w:pPr>
              <w:widowControl w:val="0"/>
              <w:spacing w:after="0" w:line="240" w:lineRule="auto"/>
              <w:rPr>
                <w:rFonts w:ascii="Times New Roman" w:eastAsia="Times New Roman" w:hAnsi="Times New Roman" w:cs="Times New Roman"/>
                <w:b/>
                <w:sz w:val="20"/>
                <w:szCs w:val="20"/>
                <w:lang w:val="en-US"/>
              </w:rPr>
            </w:pPr>
            <w:r w:rsidRPr="00240FCA">
              <w:rPr>
                <w:rFonts w:ascii="Times New Roman" w:eastAsia="Times New Roman" w:hAnsi="Times New Roman" w:cs="Times New Roman"/>
                <w:b/>
                <w:sz w:val="20"/>
                <w:szCs w:val="20"/>
                <w:lang w:val="en-US"/>
              </w:rPr>
              <w:t>5. Mentoring (magenta)</w:t>
            </w:r>
          </w:p>
        </w:tc>
        <w:tc>
          <w:tcPr>
            <w:tcW w:w="3777" w:type="dxa"/>
            <w:tcBorders>
              <w:top w:val="single" w:sz="12" w:space="0" w:color="auto"/>
              <w:left w:val="nil"/>
              <w:bottom w:val="single" w:sz="12" w:space="0" w:color="auto"/>
              <w:right w:val="nil"/>
            </w:tcBorders>
          </w:tcPr>
          <w:p w14:paraId="0C5699E0" w14:textId="50F463B5"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Kram </w:t>
            </w:r>
            <w:r w:rsidRPr="00240FCA">
              <w:rPr>
                <w:rFonts w:ascii="Times New Roman" w:hAnsi="Times New Roman" w:cs="Times New Roman"/>
                <w:sz w:val="20"/>
              </w:rPr>
              <w:t>(1985)</w:t>
            </w:r>
            <w:r w:rsidRPr="00240FCA">
              <w:rPr>
                <w:rFonts w:ascii="Times New Roman" w:hAnsi="Times New Roman" w:cs="Times New Roman"/>
                <w:sz w:val="20"/>
                <w:szCs w:val="20"/>
              </w:rPr>
              <w:t xml:space="preserve">; Turban &amp; Dougherty </w:t>
            </w:r>
            <w:r w:rsidRPr="00240FCA">
              <w:rPr>
                <w:rFonts w:ascii="Times New Roman" w:hAnsi="Times New Roman" w:cs="Times New Roman"/>
                <w:sz w:val="20"/>
              </w:rPr>
              <w:t>(1994)</w:t>
            </w:r>
            <w:r w:rsidRPr="00240FCA">
              <w:rPr>
                <w:rFonts w:ascii="Times New Roman" w:hAnsi="Times New Roman" w:cs="Times New Roman"/>
                <w:sz w:val="20"/>
                <w:szCs w:val="20"/>
              </w:rPr>
              <w:t xml:space="preserve">; </w:t>
            </w:r>
          </w:p>
          <w:p w14:paraId="7159CB9D" w14:textId="4AB9F877"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Levinson </w:t>
            </w:r>
            <w:r w:rsidRPr="00240FCA">
              <w:rPr>
                <w:rFonts w:ascii="Times New Roman" w:hAnsi="Times New Roman" w:cs="Times New Roman"/>
                <w:sz w:val="20"/>
              </w:rPr>
              <w:t>(1978)</w:t>
            </w:r>
            <w:r w:rsidRPr="00240FCA">
              <w:rPr>
                <w:rFonts w:ascii="Times New Roman" w:hAnsi="Times New Roman" w:cs="Times New Roman"/>
                <w:sz w:val="20"/>
                <w:szCs w:val="20"/>
              </w:rPr>
              <w:t xml:space="preserve">; Allen, Eby, Poteet, Lentz, &amp; Lima, </w:t>
            </w:r>
            <w:r w:rsidRPr="00240FCA">
              <w:rPr>
                <w:rFonts w:ascii="Times New Roman" w:hAnsi="Times New Roman" w:cs="Times New Roman"/>
                <w:sz w:val="20"/>
              </w:rPr>
              <w:t>(2004)</w:t>
            </w:r>
            <w:r w:rsidRPr="00240FCA">
              <w:rPr>
                <w:rFonts w:ascii="Times New Roman" w:hAnsi="Times New Roman" w:cs="Times New Roman"/>
                <w:sz w:val="20"/>
                <w:szCs w:val="20"/>
              </w:rPr>
              <w:t>.</w:t>
            </w:r>
          </w:p>
        </w:tc>
        <w:tc>
          <w:tcPr>
            <w:tcW w:w="4050" w:type="dxa"/>
            <w:tcBorders>
              <w:top w:val="single" w:sz="12" w:space="0" w:color="auto"/>
              <w:left w:val="nil"/>
              <w:bottom w:val="single" w:sz="12" w:space="0" w:color="auto"/>
              <w:right w:val="nil"/>
            </w:tcBorders>
          </w:tcPr>
          <w:p w14:paraId="1CE52A71" w14:textId="481885B4"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Underhill </w:t>
            </w:r>
            <w:r w:rsidRPr="00240FCA">
              <w:rPr>
                <w:rFonts w:ascii="Times New Roman" w:hAnsi="Times New Roman" w:cs="Times New Roman"/>
                <w:sz w:val="20"/>
              </w:rPr>
              <w:t>(2006)</w:t>
            </w:r>
            <w:r w:rsidRPr="00240FCA">
              <w:rPr>
                <w:rFonts w:ascii="Times New Roman" w:hAnsi="Times New Roman" w:cs="Times New Roman"/>
                <w:sz w:val="20"/>
                <w:szCs w:val="20"/>
              </w:rPr>
              <w:t>.</w:t>
            </w:r>
          </w:p>
        </w:tc>
        <w:tc>
          <w:tcPr>
            <w:tcW w:w="3960" w:type="dxa"/>
            <w:tcBorders>
              <w:top w:val="single" w:sz="12" w:space="0" w:color="auto"/>
              <w:left w:val="nil"/>
              <w:bottom w:val="single" w:sz="12" w:space="0" w:color="auto"/>
              <w:right w:val="nil"/>
            </w:tcBorders>
          </w:tcPr>
          <w:p w14:paraId="1E99F3D0" w14:textId="6FCE1850"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1) mentoring and its outcomes, </w:t>
            </w:r>
          </w:p>
          <w:p w14:paraId="132B4656" w14:textId="5087B1AB" w:rsidR="00D54A6B" w:rsidRPr="00240FCA" w:rsidRDefault="00D54A6B" w:rsidP="00C302A1">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2) the interaction of demographic factors (e.g., gender, race) and mentoring.</w:t>
            </w:r>
          </w:p>
        </w:tc>
      </w:tr>
    </w:tbl>
    <w:p w14:paraId="18F60CC0" w14:textId="25C01863" w:rsidR="00303AD0" w:rsidRPr="00240FCA" w:rsidRDefault="00303AD0" w:rsidP="00C302A1">
      <w:pPr>
        <w:pStyle w:val="Bibliography"/>
        <w:widowControl w:val="0"/>
        <w:ind w:left="0" w:firstLine="0"/>
        <w:rPr>
          <w:rFonts w:ascii="Times New Roman" w:hAnsi="Times New Roman" w:cs="Times New Roman"/>
          <w:sz w:val="2"/>
          <w:szCs w:val="2"/>
          <w:lang w:val="en-US"/>
        </w:rPr>
      </w:pPr>
    </w:p>
    <w:p w14:paraId="60623A04" w14:textId="77777777" w:rsidR="007C4FCE" w:rsidRPr="00240FCA" w:rsidRDefault="007C4FCE" w:rsidP="009B2850">
      <w:pPr>
        <w:sectPr w:rsidR="007C4FCE" w:rsidRPr="00240FCA" w:rsidSect="00B77C49">
          <w:pgSz w:w="15840" w:h="12240" w:orient="landscape" w:code="1"/>
          <w:pgMar w:top="1440" w:right="1440" w:bottom="1440" w:left="1440" w:header="706" w:footer="706" w:gutter="0"/>
          <w:cols w:space="708"/>
          <w:docGrid w:linePitch="360"/>
        </w:sectPr>
      </w:pPr>
    </w:p>
    <w:p w14:paraId="079329CF" w14:textId="593EAFAD" w:rsidR="007C4FCE" w:rsidRPr="00240FCA" w:rsidRDefault="007C4FCE" w:rsidP="007C4FCE">
      <w:pPr>
        <w:pStyle w:val="Bibliography"/>
        <w:widowControl w:val="0"/>
        <w:rPr>
          <w:rFonts w:ascii="Times New Roman" w:hAnsi="Times New Roman" w:cs="Times New Roman"/>
          <w:sz w:val="24"/>
        </w:rPr>
      </w:pPr>
      <w:r w:rsidRPr="00240FCA">
        <w:rPr>
          <w:rFonts w:ascii="Times New Roman" w:hAnsi="Times New Roman" w:cs="Times New Roman"/>
          <w:sz w:val="24"/>
        </w:rPr>
        <w:t xml:space="preserve">Table 2. </w:t>
      </w:r>
    </w:p>
    <w:p w14:paraId="33B7A6E4" w14:textId="77777777" w:rsidR="007C4FCE" w:rsidRPr="00240FCA" w:rsidRDefault="007C4FCE" w:rsidP="007C4FCE">
      <w:pPr>
        <w:pStyle w:val="Bibliography"/>
        <w:widowControl w:val="0"/>
        <w:ind w:left="0" w:firstLine="0"/>
        <w:rPr>
          <w:rFonts w:ascii="Times New Roman" w:hAnsi="Times New Roman" w:cs="Times New Roman"/>
          <w:i/>
          <w:sz w:val="24"/>
        </w:rPr>
      </w:pPr>
      <w:r w:rsidRPr="00240FCA">
        <w:rPr>
          <w:rFonts w:ascii="Times New Roman" w:hAnsi="Times New Roman" w:cs="Times New Roman"/>
          <w:i/>
          <w:sz w:val="24"/>
        </w:rPr>
        <w:t>Overview of Key JVB Topics and Articles, 1994-2016</w:t>
      </w:r>
    </w:p>
    <w:tbl>
      <w:tblPr>
        <w:tblW w:w="131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86" w:type="dxa"/>
        </w:tblCellMar>
        <w:tblLook w:val="04A0" w:firstRow="1" w:lastRow="0" w:firstColumn="1" w:lastColumn="0" w:noHBand="0" w:noVBand="1"/>
      </w:tblPr>
      <w:tblGrid>
        <w:gridCol w:w="864"/>
        <w:gridCol w:w="9396"/>
        <w:gridCol w:w="2880"/>
      </w:tblGrid>
      <w:tr w:rsidR="009B2850" w:rsidRPr="00240FCA" w14:paraId="77DC2B31" w14:textId="77777777" w:rsidTr="009B2850">
        <w:trPr>
          <w:trHeight w:val="170"/>
        </w:trPr>
        <w:tc>
          <w:tcPr>
            <w:tcW w:w="864" w:type="dxa"/>
            <w:tcBorders>
              <w:top w:val="single" w:sz="12" w:space="0" w:color="auto"/>
              <w:left w:val="nil"/>
              <w:right w:val="nil"/>
            </w:tcBorders>
            <w:shd w:val="clear" w:color="auto" w:fill="auto"/>
            <w:vAlign w:val="center"/>
          </w:tcPr>
          <w:p w14:paraId="014FF343" w14:textId="26C5783F" w:rsidR="007C4FCE" w:rsidRPr="00240FCA" w:rsidRDefault="00273D9A" w:rsidP="003F5C64">
            <w:pPr>
              <w:widowControl w:val="0"/>
              <w:spacing w:after="0" w:line="240" w:lineRule="auto"/>
              <w:jc w:val="center"/>
              <w:outlineLvl w:val="3"/>
              <w:rPr>
                <w:rFonts w:ascii="Times New Roman" w:eastAsia="Times New Roman" w:hAnsi="Times New Roman" w:cs="Times New Roman"/>
                <w:b/>
                <w:bCs/>
                <w:i/>
                <w:color w:val="000000"/>
                <w:sz w:val="20"/>
                <w:szCs w:val="20"/>
                <w:lang w:val="en-US"/>
              </w:rPr>
            </w:pPr>
            <w:r>
              <w:rPr>
                <w:rFonts w:ascii="Times New Roman" w:eastAsia="Times New Roman" w:hAnsi="Times New Roman" w:cs="Times New Roman"/>
                <w:b/>
                <w:i/>
                <w:color w:val="000000"/>
                <w:sz w:val="20"/>
                <w:szCs w:val="20"/>
                <w:lang w:val="en-US"/>
              </w:rPr>
              <w:t>Topic cluster</w:t>
            </w:r>
          </w:p>
        </w:tc>
        <w:tc>
          <w:tcPr>
            <w:tcW w:w="9396" w:type="dxa"/>
            <w:tcBorders>
              <w:top w:val="single" w:sz="12" w:space="0" w:color="auto"/>
              <w:left w:val="nil"/>
              <w:right w:val="nil"/>
            </w:tcBorders>
            <w:shd w:val="clear" w:color="auto" w:fill="auto"/>
            <w:vAlign w:val="center"/>
          </w:tcPr>
          <w:p w14:paraId="733400EB" w14:textId="77777777" w:rsidR="007C4FCE" w:rsidRPr="00240FCA" w:rsidRDefault="007C4FCE" w:rsidP="003F5C64">
            <w:pPr>
              <w:widowControl w:val="0"/>
              <w:spacing w:after="0" w:line="240" w:lineRule="auto"/>
              <w:jc w:val="center"/>
              <w:outlineLvl w:val="3"/>
              <w:rPr>
                <w:rFonts w:ascii="Times New Roman" w:eastAsia="Times New Roman" w:hAnsi="Times New Roman" w:cs="Times New Roman"/>
                <w:b/>
                <w:i/>
                <w:color w:val="000000"/>
                <w:sz w:val="20"/>
                <w:szCs w:val="20"/>
                <w:lang w:val="en-US"/>
              </w:rPr>
            </w:pPr>
            <w:r w:rsidRPr="00240FCA">
              <w:rPr>
                <w:rFonts w:ascii="Times New Roman" w:eastAsia="Times New Roman" w:hAnsi="Times New Roman" w:cs="Times New Roman"/>
                <w:b/>
                <w:i/>
                <w:color w:val="000000"/>
                <w:sz w:val="20"/>
                <w:szCs w:val="20"/>
                <w:lang w:val="en-US"/>
              </w:rPr>
              <w:t xml:space="preserve">Key topics, highest impact topics, and trending topics </w:t>
            </w:r>
            <w:r w:rsidRPr="00240FCA">
              <w:rPr>
                <w:rStyle w:val="FootnoteReference"/>
              </w:rPr>
              <w:footnoteReference w:id="6"/>
            </w:r>
          </w:p>
        </w:tc>
        <w:tc>
          <w:tcPr>
            <w:tcW w:w="2880" w:type="dxa"/>
            <w:tcBorders>
              <w:top w:val="single" w:sz="12" w:space="0" w:color="auto"/>
              <w:left w:val="nil"/>
              <w:right w:val="nil"/>
            </w:tcBorders>
            <w:vAlign w:val="center"/>
          </w:tcPr>
          <w:p w14:paraId="2D141E53" w14:textId="6C75FFF5" w:rsidR="007C4FCE" w:rsidRPr="00240FCA" w:rsidRDefault="007C4FCE" w:rsidP="003F5C64">
            <w:pPr>
              <w:widowControl w:val="0"/>
              <w:spacing w:after="0" w:line="240" w:lineRule="auto"/>
              <w:outlineLvl w:val="3"/>
              <w:rPr>
                <w:rFonts w:ascii="Times New Roman" w:eastAsia="Times New Roman" w:hAnsi="Times New Roman" w:cs="Times New Roman"/>
                <w:b/>
                <w:bCs/>
                <w:i/>
                <w:iCs/>
                <w:color w:val="000000"/>
                <w:sz w:val="20"/>
                <w:szCs w:val="20"/>
                <w:lang w:val="en-US"/>
              </w:rPr>
            </w:pPr>
            <w:r w:rsidRPr="00240FCA">
              <w:rPr>
                <w:rFonts w:ascii="Times New Roman" w:eastAsia="Times New Roman" w:hAnsi="Times New Roman" w:cs="Times New Roman"/>
                <w:b/>
                <w:bCs/>
                <w:i/>
                <w:iCs/>
                <w:color w:val="000000"/>
                <w:sz w:val="20"/>
                <w:szCs w:val="20"/>
                <w:lang w:val="en-US"/>
              </w:rPr>
              <w:t xml:space="preserve">High impact JVB articles </w:t>
            </w:r>
            <w:r w:rsidR="00273D9A">
              <w:rPr>
                <w:rFonts w:ascii="Times New Roman" w:eastAsia="Times New Roman" w:hAnsi="Times New Roman" w:cs="Times New Roman"/>
                <w:b/>
                <w:bCs/>
                <w:i/>
                <w:iCs/>
                <w:color w:val="000000"/>
                <w:sz w:val="20"/>
                <w:szCs w:val="20"/>
                <w:lang w:val="en-US"/>
              </w:rPr>
              <w:t>associated with this cluster</w:t>
            </w:r>
            <w:r w:rsidRPr="00240FCA">
              <w:rPr>
                <w:rStyle w:val="FootnoteReference"/>
              </w:rPr>
              <w:footnoteReference w:id="7"/>
            </w:r>
          </w:p>
        </w:tc>
      </w:tr>
      <w:tr w:rsidR="009B2850" w:rsidRPr="00240FCA" w14:paraId="09CD01B6" w14:textId="77777777" w:rsidTr="009B2850">
        <w:trPr>
          <w:cantSplit/>
          <w:trHeight w:val="2217"/>
        </w:trPr>
        <w:tc>
          <w:tcPr>
            <w:tcW w:w="864" w:type="dxa"/>
            <w:tcBorders>
              <w:left w:val="nil"/>
              <w:right w:val="nil"/>
            </w:tcBorders>
            <w:shd w:val="clear" w:color="auto" w:fill="auto"/>
            <w:textDirection w:val="btLr"/>
            <w:vAlign w:val="center"/>
            <w:hideMark/>
          </w:tcPr>
          <w:p w14:paraId="5471FD39" w14:textId="3EEF0F97" w:rsidR="007C4FCE" w:rsidRPr="00240FCA" w:rsidRDefault="007C4FCE" w:rsidP="003F5C64">
            <w:pPr>
              <w:widowControl w:val="0"/>
              <w:spacing w:after="0" w:line="240" w:lineRule="auto"/>
              <w:ind w:left="113" w:right="113"/>
              <w:jc w:val="center"/>
              <w:rPr>
                <w:rFonts w:ascii="Times New Roman" w:eastAsia="Times New Roman" w:hAnsi="Times New Roman" w:cs="Times New Roman"/>
                <w:b/>
                <w:color w:val="000000"/>
                <w:sz w:val="20"/>
                <w:szCs w:val="20"/>
                <w:lang w:val="en-US"/>
              </w:rPr>
            </w:pPr>
            <w:r w:rsidRPr="00240FCA">
              <w:rPr>
                <w:rFonts w:ascii="Times New Roman" w:eastAsia="Times New Roman" w:hAnsi="Times New Roman" w:cs="Times New Roman"/>
                <w:b/>
                <w:color w:val="000000"/>
                <w:sz w:val="20"/>
                <w:szCs w:val="20"/>
                <w:lang w:val="en-US"/>
              </w:rPr>
              <w:t xml:space="preserve">1. Worker </w:t>
            </w:r>
            <w:r w:rsidR="00C558BD">
              <w:rPr>
                <w:rFonts w:ascii="Times New Roman" w:eastAsia="Times New Roman" w:hAnsi="Times New Roman" w:cs="Times New Roman"/>
                <w:b/>
                <w:color w:val="000000"/>
                <w:sz w:val="20"/>
                <w:szCs w:val="20"/>
                <w:lang w:val="en-US"/>
              </w:rPr>
              <w:t>Well-Being</w:t>
            </w:r>
          </w:p>
          <w:p w14:paraId="340C4874" w14:textId="77777777" w:rsidR="007C4FCE" w:rsidRPr="00240FCA" w:rsidRDefault="007C4FCE" w:rsidP="003F5C64">
            <w:pPr>
              <w:widowControl w:val="0"/>
              <w:spacing w:after="0" w:line="240" w:lineRule="auto"/>
              <w:ind w:left="113" w:right="113"/>
              <w:jc w:val="center"/>
              <w:rPr>
                <w:rFonts w:ascii="Times New Roman" w:eastAsia="Times New Roman" w:hAnsi="Times New Roman" w:cs="Times New Roman"/>
                <w:b/>
                <w:color w:val="000000"/>
                <w:sz w:val="20"/>
                <w:szCs w:val="20"/>
                <w:lang w:val="en-US"/>
              </w:rPr>
            </w:pPr>
            <w:r w:rsidRPr="00240FCA">
              <w:rPr>
                <w:rFonts w:ascii="Times New Roman" w:eastAsia="Times New Roman" w:hAnsi="Times New Roman" w:cs="Times New Roman"/>
                <w:b/>
                <w:color w:val="000000"/>
                <w:sz w:val="20"/>
                <w:szCs w:val="20"/>
                <w:lang w:val="en-US"/>
              </w:rPr>
              <w:t>(red cluster)</w:t>
            </w:r>
          </w:p>
        </w:tc>
        <w:tc>
          <w:tcPr>
            <w:tcW w:w="9396" w:type="dxa"/>
            <w:tcBorders>
              <w:left w:val="nil"/>
              <w:right w:val="nil"/>
            </w:tcBorders>
            <w:shd w:val="clear" w:color="auto" w:fill="auto"/>
            <w:vAlign w:val="center"/>
            <w:hideMark/>
          </w:tcPr>
          <w:p w14:paraId="56444E53"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concepts</w:t>
            </w:r>
            <w:r w:rsidRPr="00240FCA">
              <w:rPr>
                <w:rFonts w:ascii="Times New Roman" w:eastAsia="Times New Roman" w:hAnsi="Times New Roman" w:cs="Times New Roman"/>
                <w:color w:val="000000"/>
                <w:sz w:val="20"/>
                <w:szCs w:val="20"/>
                <w:lang w:val="en-US"/>
              </w:rPr>
              <w:t>: work, job, perception, experience, (job) satisfaction, family, attitude, performance, commitment, resource, personality, organizational commitment, self</w:t>
            </w:r>
          </w:p>
          <w:p w14:paraId="157DAB3C"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actors (individual &amp; collective)</w:t>
            </w:r>
            <w:r w:rsidRPr="00240FCA">
              <w:rPr>
                <w:rFonts w:ascii="Times New Roman" w:eastAsia="Times New Roman" w:hAnsi="Times New Roman" w:cs="Times New Roman"/>
                <w:color w:val="000000"/>
                <w:sz w:val="20"/>
                <w:szCs w:val="20"/>
                <w:lang w:val="en-US"/>
              </w:rPr>
              <w:t xml:space="preserve">: employee, organization, worker, mentor, manager, protégé, supervisor, professional, graduate, employer  </w:t>
            </w:r>
          </w:p>
          <w:p w14:paraId="111ED18D"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contexts</w:t>
            </w:r>
            <w:r w:rsidRPr="00240FCA">
              <w:rPr>
                <w:rFonts w:ascii="Times New Roman" w:eastAsia="Times New Roman" w:hAnsi="Times New Roman" w:cs="Times New Roman"/>
                <w:color w:val="000000"/>
                <w:sz w:val="20"/>
                <w:szCs w:val="20"/>
                <w:lang w:val="en-US"/>
              </w:rPr>
              <w:t>: work environment, China</w:t>
            </w:r>
          </w:p>
          <w:p w14:paraId="6659BCE7"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methods-related terms</w:t>
            </w:r>
            <w:r w:rsidRPr="00240FCA">
              <w:rPr>
                <w:rFonts w:ascii="Times New Roman" w:eastAsia="Times New Roman" w:hAnsi="Times New Roman" w:cs="Times New Roman"/>
                <w:color w:val="000000"/>
                <w:sz w:val="20"/>
                <w:szCs w:val="20"/>
                <w:lang w:val="en-US"/>
              </w:rPr>
              <w:t>: dimension, longitudinal study, questionnaire, survey, meta-analysis, regression analysis, structural equation (modeling), factor model, wave</w:t>
            </w:r>
          </w:p>
          <w:p w14:paraId="1BB0C9FB" w14:textId="77777777" w:rsidR="007C4FCE" w:rsidRPr="00240FCA" w:rsidRDefault="007C4FCE" w:rsidP="003F5C64">
            <w:pPr>
              <w:widowControl w:val="0"/>
              <w:spacing w:after="0" w:line="240" w:lineRule="auto"/>
              <w:rPr>
                <w:rFonts w:ascii="Times New Roman" w:eastAsia="Times New Roman" w:hAnsi="Times New Roman" w:cs="Times New Roman"/>
                <w:bCs/>
                <w:color w:val="000000"/>
                <w:sz w:val="20"/>
                <w:szCs w:val="20"/>
                <w:lang w:val="en-US"/>
              </w:rPr>
            </w:pPr>
            <w:r w:rsidRPr="00240FCA">
              <w:rPr>
                <w:rFonts w:ascii="Times New Roman" w:eastAsia="Times New Roman" w:hAnsi="Times New Roman" w:cs="Times New Roman"/>
                <w:b/>
                <w:color w:val="000000"/>
                <w:sz w:val="20"/>
                <w:szCs w:val="20"/>
                <w:u w:val="single"/>
                <w:lang w:val="en-US"/>
              </w:rPr>
              <w:t>Highest impact topics:</w:t>
            </w:r>
            <w:r w:rsidRPr="00240FCA">
              <w:rPr>
                <w:rFonts w:ascii="Times New Roman" w:eastAsia="Times New Roman" w:hAnsi="Times New Roman" w:cs="Times New Roman"/>
                <w:b/>
                <w:i/>
                <w:color w:val="000000"/>
                <w:sz w:val="20"/>
                <w:szCs w:val="20"/>
                <w:lang w:val="en-US"/>
              </w:rPr>
              <w:t xml:space="preserve"> </w:t>
            </w:r>
            <w:r w:rsidRPr="00240FCA">
              <w:rPr>
                <w:rFonts w:ascii="Times New Roman" w:eastAsia="Times New Roman" w:hAnsi="Times New Roman" w:cs="Times New Roman"/>
                <w:bCs/>
                <w:color w:val="000000"/>
                <w:sz w:val="20"/>
                <w:szCs w:val="20"/>
                <w:lang w:val="en-US"/>
              </w:rPr>
              <w:t>continuance, job resource, meta-analysis, family interference, job loss, normative commitment, job demand, work interference, dimensionality, work family conflict</w:t>
            </w:r>
          </w:p>
          <w:p w14:paraId="6841506A"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eastAsia="Times New Roman" w:hAnsi="Times New Roman" w:cs="Times New Roman"/>
                <w:b/>
                <w:color w:val="000000"/>
                <w:sz w:val="20"/>
                <w:szCs w:val="20"/>
                <w:u w:val="single"/>
                <w:lang w:val="en-US"/>
              </w:rPr>
              <w:t>Trending topics:</w:t>
            </w:r>
            <w:r w:rsidRPr="00240FCA">
              <w:rPr>
                <w:rFonts w:ascii="Times New Roman" w:eastAsia="Times New Roman" w:hAnsi="Times New Roman" w:cs="Times New Roman"/>
                <w:b/>
                <w:i/>
                <w:color w:val="000000"/>
                <w:sz w:val="20"/>
                <w:szCs w:val="20"/>
                <w:lang w:val="en-US"/>
              </w:rPr>
              <w:t xml:space="preserve"> </w:t>
            </w:r>
            <w:r w:rsidRPr="00240FCA">
              <w:rPr>
                <w:rFonts w:ascii="Times New Roman" w:hAnsi="Times New Roman" w:cs="Times New Roman"/>
                <w:sz w:val="20"/>
                <w:szCs w:val="20"/>
              </w:rPr>
              <w:t>self determination theory, proactive personality, core self evaluation, work engagement, personal resource, engagement, objective career success, wave, life satisfaction, subjective career success</w:t>
            </w:r>
          </w:p>
        </w:tc>
        <w:tc>
          <w:tcPr>
            <w:tcW w:w="2880" w:type="dxa"/>
            <w:tcBorders>
              <w:left w:val="nil"/>
              <w:right w:val="nil"/>
            </w:tcBorders>
            <w:vAlign w:val="center"/>
          </w:tcPr>
          <w:p w14:paraId="2CB6CF1F"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Meyer, Stanley, Herscovitch, &amp; Topolnytsky </w:t>
            </w:r>
            <w:r w:rsidRPr="00240FCA">
              <w:rPr>
                <w:rFonts w:ascii="Times New Roman" w:hAnsi="Times New Roman" w:cs="Times New Roman"/>
                <w:sz w:val="20"/>
              </w:rPr>
              <w:t>(2002)</w:t>
            </w:r>
            <w:r w:rsidRPr="00240FCA">
              <w:rPr>
                <w:rFonts w:ascii="Times New Roman" w:hAnsi="Times New Roman" w:cs="Times New Roman"/>
                <w:sz w:val="20"/>
                <w:szCs w:val="20"/>
              </w:rPr>
              <w:t xml:space="preserve">; Eby, Casper, Lockwood, Bordeaux, &amp; Brinley </w:t>
            </w:r>
            <w:r w:rsidRPr="00240FCA">
              <w:rPr>
                <w:rFonts w:ascii="Times New Roman" w:hAnsi="Times New Roman" w:cs="Times New Roman"/>
                <w:sz w:val="20"/>
              </w:rPr>
              <w:t>(2005)</w:t>
            </w:r>
            <w:r w:rsidRPr="00240FCA">
              <w:rPr>
                <w:rFonts w:ascii="Times New Roman" w:hAnsi="Times New Roman" w:cs="Times New Roman"/>
                <w:sz w:val="20"/>
                <w:szCs w:val="20"/>
              </w:rPr>
              <w:t xml:space="preserve">; Paul &amp; Moser, </w:t>
            </w:r>
            <w:r w:rsidRPr="00240FCA">
              <w:rPr>
                <w:rFonts w:ascii="Times New Roman" w:hAnsi="Times New Roman" w:cs="Times New Roman"/>
                <w:sz w:val="20"/>
              </w:rPr>
              <w:t>(2009)</w:t>
            </w:r>
            <w:r w:rsidRPr="00240FCA">
              <w:rPr>
                <w:rFonts w:ascii="Times New Roman" w:hAnsi="Times New Roman" w:cs="Times New Roman"/>
                <w:sz w:val="20"/>
                <w:szCs w:val="20"/>
              </w:rPr>
              <w:t xml:space="preserve">;  Byron, </w:t>
            </w:r>
            <w:r w:rsidRPr="00240FCA">
              <w:rPr>
                <w:rFonts w:ascii="Times New Roman" w:hAnsi="Times New Roman" w:cs="Times New Roman"/>
                <w:sz w:val="20"/>
              </w:rPr>
              <w:t>(2005)</w:t>
            </w:r>
            <w:r w:rsidRPr="00240FCA">
              <w:rPr>
                <w:rFonts w:ascii="Times New Roman" w:hAnsi="Times New Roman" w:cs="Times New Roman"/>
                <w:sz w:val="20"/>
                <w:szCs w:val="20"/>
              </w:rPr>
              <w:t xml:space="preserve">; </w:t>
            </w:r>
          </w:p>
          <w:p w14:paraId="7C349F37"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Xanthopoulou, Bakker, Demerouti, &amp; Schaufeli, </w:t>
            </w:r>
            <w:r w:rsidRPr="00240FCA">
              <w:rPr>
                <w:rFonts w:ascii="Times New Roman" w:hAnsi="Times New Roman" w:cs="Times New Roman"/>
                <w:sz w:val="20"/>
              </w:rPr>
              <w:t>(2009)</w:t>
            </w:r>
            <w:r w:rsidRPr="00240FCA">
              <w:rPr>
                <w:rFonts w:ascii="Times New Roman" w:hAnsi="Times New Roman" w:cs="Times New Roman"/>
                <w:sz w:val="20"/>
                <w:szCs w:val="20"/>
              </w:rPr>
              <w:t>.</w:t>
            </w:r>
          </w:p>
        </w:tc>
      </w:tr>
      <w:tr w:rsidR="009B2850" w:rsidRPr="00240FCA" w14:paraId="7EA97A48" w14:textId="77777777" w:rsidTr="009B2850">
        <w:trPr>
          <w:cantSplit/>
          <w:trHeight w:val="2254"/>
        </w:trPr>
        <w:tc>
          <w:tcPr>
            <w:tcW w:w="864" w:type="dxa"/>
            <w:tcBorders>
              <w:top w:val="single" w:sz="12" w:space="0" w:color="auto"/>
              <w:left w:val="nil"/>
              <w:bottom w:val="single" w:sz="12" w:space="0" w:color="auto"/>
              <w:right w:val="nil"/>
            </w:tcBorders>
            <w:shd w:val="clear" w:color="auto" w:fill="auto"/>
            <w:textDirection w:val="btLr"/>
            <w:vAlign w:val="center"/>
            <w:hideMark/>
          </w:tcPr>
          <w:p w14:paraId="18C758FE" w14:textId="2821D789" w:rsidR="007C4FCE" w:rsidRPr="00240FCA" w:rsidRDefault="007C4FCE" w:rsidP="003F5C64">
            <w:pPr>
              <w:widowControl w:val="0"/>
              <w:spacing w:after="0" w:line="240" w:lineRule="auto"/>
              <w:ind w:left="113" w:right="113"/>
              <w:jc w:val="center"/>
              <w:rPr>
                <w:rFonts w:ascii="Times New Roman" w:eastAsia="Times New Roman" w:hAnsi="Times New Roman" w:cs="Times New Roman"/>
                <w:b/>
                <w:color w:val="000000"/>
                <w:sz w:val="20"/>
                <w:szCs w:val="20"/>
                <w:lang w:val="en-US"/>
              </w:rPr>
            </w:pPr>
            <w:r w:rsidRPr="00240FCA">
              <w:rPr>
                <w:rFonts w:ascii="Times New Roman" w:eastAsia="Times New Roman" w:hAnsi="Times New Roman" w:cs="Times New Roman"/>
                <w:b/>
                <w:color w:val="000000"/>
                <w:sz w:val="20"/>
                <w:szCs w:val="20"/>
                <w:lang w:val="en-US"/>
              </w:rPr>
              <w:t>2. Career Choices</w:t>
            </w:r>
          </w:p>
          <w:p w14:paraId="32ADD2C1" w14:textId="77777777" w:rsidR="007C4FCE" w:rsidRPr="00240FCA" w:rsidRDefault="007C4FCE" w:rsidP="003F5C64">
            <w:pPr>
              <w:widowControl w:val="0"/>
              <w:spacing w:after="0" w:line="240" w:lineRule="auto"/>
              <w:ind w:left="113" w:right="113"/>
              <w:jc w:val="center"/>
              <w:rPr>
                <w:rFonts w:ascii="Times New Roman" w:eastAsia="Times New Roman" w:hAnsi="Times New Roman" w:cs="Times New Roman"/>
                <w:b/>
                <w:color w:val="000000"/>
                <w:sz w:val="20"/>
                <w:szCs w:val="20"/>
                <w:lang w:val="en-US"/>
              </w:rPr>
            </w:pPr>
            <w:r w:rsidRPr="00240FCA">
              <w:rPr>
                <w:rFonts w:ascii="Times New Roman" w:eastAsia="Times New Roman" w:hAnsi="Times New Roman" w:cs="Times New Roman"/>
                <w:b/>
                <w:color w:val="000000"/>
                <w:sz w:val="20"/>
                <w:szCs w:val="20"/>
                <w:lang w:val="en-US"/>
              </w:rPr>
              <w:t>(green)</w:t>
            </w:r>
          </w:p>
        </w:tc>
        <w:tc>
          <w:tcPr>
            <w:tcW w:w="9396" w:type="dxa"/>
            <w:tcBorders>
              <w:top w:val="single" w:sz="12" w:space="0" w:color="auto"/>
              <w:left w:val="nil"/>
              <w:bottom w:val="single" w:sz="12" w:space="0" w:color="auto"/>
              <w:right w:val="nil"/>
            </w:tcBorders>
            <w:shd w:val="clear" w:color="auto" w:fill="auto"/>
            <w:vAlign w:val="center"/>
            <w:hideMark/>
          </w:tcPr>
          <w:p w14:paraId="517AFEB8"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concepts</w:t>
            </w:r>
            <w:r w:rsidRPr="00240FCA">
              <w:rPr>
                <w:rFonts w:ascii="Times New Roman" w:eastAsia="Times New Roman" w:hAnsi="Times New Roman" w:cs="Times New Roman"/>
                <w:color w:val="000000"/>
                <w:sz w:val="20"/>
                <w:szCs w:val="20"/>
                <w:lang w:val="en-US"/>
              </w:rPr>
              <w:t>: career, development, interest, self-efficacy, gender, age, occupation, career development, goal, fit, status, life, education, transition, choice</w:t>
            </w:r>
          </w:p>
          <w:p w14:paraId="768AB30E"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actors</w:t>
            </w:r>
            <w:r w:rsidRPr="00240FCA">
              <w:rPr>
                <w:rFonts w:ascii="Times New Roman" w:eastAsia="Times New Roman" w:hAnsi="Times New Roman" w:cs="Times New Roman"/>
                <w:color w:val="000000"/>
                <w:sz w:val="20"/>
                <w:szCs w:val="20"/>
                <w:lang w:val="en-US"/>
              </w:rPr>
              <w:t>: student, participant, woman, man, adolescent, college student, child, adult, university student, (fe)male</w:t>
            </w:r>
          </w:p>
          <w:p w14:paraId="4204149A"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contexts</w:t>
            </w:r>
            <w:r w:rsidRPr="00240FCA">
              <w:rPr>
                <w:rFonts w:ascii="Times New Roman" w:eastAsia="Times New Roman" w:hAnsi="Times New Roman" w:cs="Times New Roman"/>
                <w:color w:val="000000"/>
                <w:sz w:val="20"/>
                <w:szCs w:val="20"/>
                <w:lang w:val="en-US"/>
              </w:rPr>
              <w:t>: school, university, high school, Germany, United States, Hong Kong</w:t>
            </w:r>
          </w:p>
          <w:p w14:paraId="31971CCE"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methods-related terms</w:t>
            </w:r>
            <w:r w:rsidRPr="00240FCA">
              <w:rPr>
                <w:rFonts w:ascii="Times New Roman" w:eastAsia="Times New Roman" w:hAnsi="Times New Roman" w:cs="Times New Roman"/>
                <w:color w:val="000000"/>
                <w:sz w:val="20"/>
                <w:szCs w:val="20"/>
                <w:lang w:val="en-US"/>
              </w:rPr>
              <w:t>: score, inventory, assessment, index, strong interest inventory, utility, path analysis, control group, personal globe inventory, randomization text</w:t>
            </w:r>
          </w:p>
          <w:p w14:paraId="0D38E1E8"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Highest impact topics:</w:t>
            </w:r>
            <w:r w:rsidRPr="00240FCA">
              <w:rPr>
                <w:rFonts w:ascii="Times New Roman" w:eastAsia="Times New Roman" w:hAnsi="Times New Roman" w:cs="Times New Roman"/>
                <w:b/>
                <w:i/>
                <w:color w:val="000000"/>
                <w:sz w:val="20"/>
                <w:szCs w:val="20"/>
                <w:lang w:val="en-US"/>
              </w:rPr>
              <w:t xml:space="preserve"> </w:t>
            </w:r>
            <w:r w:rsidRPr="00240FCA">
              <w:rPr>
                <w:rFonts w:ascii="Times New Roman" w:eastAsia="Times New Roman" w:hAnsi="Times New Roman" w:cs="Times New Roman"/>
                <w:color w:val="000000"/>
                <w:sz w:val="20"/>
                <w:szCs w:val="20"/>
                <w:lang w:val="en-US"/>
              </w:rPr>
              <w:t>persistence, career concern, career construction theory, calling, agency, social cognitive model, path analysis, vocational behavior, career decision making difficulty, barrier</w:t>
            </w:r>
          </w:p>
          <w:p w14:paraId="5A3F374E"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eastAsia="Times New Roman" w:hAnsi="Times New Roman" w:cs="Times New Roman"/>
                <w:b/>
                <w:color w:val="000000"/>
                <w:sz w:val="20"/>
                <w:szCs w:val="20"/>
                <w:u w:val="single"/>
                <w:lang w:val="en-US"/>
              </w:rPr>
              <w:t>Trending topics:</w:t>
            </w:r>
            <w:r w:rsidRPr="00240FCA">
              <w:rPr>
                <w:rFonts w:ascii="Times New Roman" w:eastAsia="Times New Roman" w:hAnsi="Times New Roman" w:cs="Times New Roman"/>
                <w:b/>
                <w:i/>
                <w:color w:val="000000"/>
                <w:sz w:val="20"/>
                <w:szCs w:val="20"/>
                <w:lang w:val="en-US"/>
              </w:rPr>
              <w:t xml:space="preserve"> </w:t>
            </w:r>
            <w:r w:rsidRPr="00240FCA">
              <w:rPr>
                <w:rFonts w:ascii="Times New Roman" w:hAnsi="Times New Roman" w:cs="Times New Roman"/>
                <w:sz w:val="20"/>
                <w:szCs w:val="20"/>
              </w:rPr>
              <w:t>career construction theory, career decision making difficulty, racial ethnic group, calling, career concern, university student, social cognitive model, undergraduate student, engineering, competenc(ies)</w:t>
            </w:r>
          </w:p>
        </w:tc>
        <w:tc>
          <w:tcPr>
            <w:tcW w:w="2880" w:type="dxa"/>
            <w:tcBorders>
              <w:top w:val="single" w:sz="12" w:space="0" w:color="auto"/>
              <w:left w:val="nil"/>
              <w:bottom w:val="single" w:sz="12" w:space="0" w:color="auto"/>
              <w:right w:val="nil"/>
            </w:tcBorders>
            <w:vAlign w:val="center"/>
          </w:tcPr>
          <w:p w14:paraId="463983C0"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Lent, Brown, &amp; Hackett </w:t>
            </w:r>
            <w:r w:rsidRPr="00240FCA">
              <w:rPr>
                <w:rFonts w:ascii="Times New Roman" w:hAnsi="Times New Roman" w:cs="Times New Roman"/>
                <w:sz w:val="20"/>
              </w:rPr>
              <w:t>(1994)</w:t>
            </w:r>
            <w:r w:rsidRPr="00240FCA">
              <w:rPr>
                <w:rFonts w:ascii="Times New Roman" w:hAnsi="Times New Roman" w:cs="Times New Roman"/>
                <w:sz w:val="20"/>
                <w:szCs w:val="20"/>
              </w:rPr>
              <w:t xml:space="preserve">; Savickas et al. </w:t>
            </w:r>
            <w:r w:rsidRPr="00240FCA">
              <w:rPr>
                <w:rFonts w:ascii="Times New Roman" w:hAnsi="Times New Roman" w:cs="Times New Roman"/>
                <w:sz w:val="20"/>
              </w:rPr>
              <w:t>(2009)</w:t>
            </w:r>
            <w:r w:rsidRPr="00240FCA">
              <w:rPr>
                <w:rFonts w:ascii="Times New Roman" w:hAnsi="Times New Roman" w:cs="Times New Roman"/>
                <w:sz w:val="20"/>
                <w:szCs w:val="20"/>
              </w:rPr>
              <w:t xml:space="preserve">; Purvanova &amp; Muros </w:t>
            </w:r>
            <w:r w:rsidRPr="00240FCA">
              <w:rPr>
                <w:rFonts w:ascii="Times New Roman" w:hAnsi="Times New Roman" w:cs="Times New Roman"/>
                <w:sz w:val="20"/>
              </w:rPr>
              <w:t>(2010)</w:t>
            </w:r>
            <w:r w:rsidRPr="00240FCA">
              <w:rPr>
                <w:rFonts w:ascii="Times New Roman" w:hAnsi="Times New Roman" w:cs="Times New Roman"/>
                <w:sz w:val="20"/>
                <w:szCs w:val="20"/>
              </w:rPr>
              <w:t xml:space="preserve">; Hartung, Porfeli, &amp; Vondracek, </w:t>
            </w:r>
            <w:r w:rsidRPr="00240FCA">
              <w:rPr>
                <w:rFonts w:ascii="Times New Roman" w:hAnsi="Times New Roman" w:cs="Times New Roman"/>
                <w:sz w:val="20"/>
              </w:rPr>
              <w:t>(2005)</w:t>
            </w:r>
            <w:r w:rsidRPr="00240FCA">
              <w:rPr>
                <w:rFonts w:ascii="Times New Roman" w:hAnsi="Times New Roman" w:cs="Times New Roman"/>
                <w:sz w:val="20"/>
                <w:szCs w:val="20"/>
              </w:rPr>
              <w:t xml:space="preserve">; Fox &amp; Stallworth </w:t>
            </w:r>
            <w:r w:rsidRPr="00240FCA">
              <w:rPr>
                <w:rFonts w:ascii="Times New Roman" w:hAnsi="Times New Roman" w:cs="Times New Roman"/>
                <w:sz w:val="20"/>
              </w:rPr>
              <w:t>(2005)</w:t>
            </w:r>
            <w:r w:rsidRPr="00240FCA">
              <w:rPr>
                <w:rFonts w:ascii="Times New Roman" w:hAnsi="Times New Roman" w:cs="Times New Roman"/>
                <w:sz w:val="20"/>
                <w:szCs w:val="20"/>
              </w:rPr>
              <w:t>.</w:t>
            </w:r>
          </w:p>
          <w:p w14:paraId="2780437A" w14:textId="77777777" w:rsidR="007C4FCE" w:rsidRPr="00240FCA" w:rsidRDefault="007C4FCE" w:rsidP="003F5C64">
            <w:pPr>
              <w:widowControl w:val="0"/>
              <w:spacing w:after="0" w:line="240" w:lineRule="auto"/>
              <w:rPr>
                <w:rFonts w:ascii="Times New Roman" w:hAnsi="Times New Roman" w:cs="Times New Roman"/>
                <w:sz w:val="20"/>
                <w:szCs w:val="20"/>
              </w:rPr>
            </w:pPr>
          </w:p>
        </w:tc>
      </w:tr>
      <w:tr w:rsidR="009B2850" w:rsidRPr="00240FCA" w14:paraId="51DF048B" w14:textId="77777777" w:rsidTr="009B2850">
        <w:trPr>
          <w:cantSplit/>
          <w:trHeight w:val="1134"/>
        </w:trPr>
        <w:tc>
          <w:tcPr>
            <w:tcW w:w="864" w:type="dxa"/>
            <w:tcBorders>
              <w:top w:val="single" w:sz="12" w:space="0" w:color="auto"/>
              <w:left w:val="nil"/>
              <w:bottom w:val="single" w:sz="12" w:space="0" w:color="auto"/>
              <w:right w:val="nil"/>
            </w:tcBorders>
            <w:shd w:val="clear" w:color="auto" w:fill="auto"/>
            <w:textDirection w:val="btLr"/>
            <w:vAlign w:val="center"/>
            <w:hideMark/>
          </w:tcPr>
          <w:p w14:paraId="46C509A0" w14:textId="77777777" w:rsidR="007C4FCE" w:rsidRPr="00240FCA" w:rsidRDefault="007C4FCE" w:rsidP="003F5C64">
            <w:pPr>
              <w:widowControl w:val="0"/>
              <w:spacing w:after="0" w:line="240" w:lineRule="auto"/>
              <w:ind w:left="113" w:right="113"/>
              <w:jc w:val="center"/>
              <w:rPr>
                <w:rFonts w:ascii="Times New Roman" w:eastAsia="Times New Roman" w:hAnsi="Times New Roman" w:cs="Times New Roman"/>
                <w:b/>
                <w:color w:val="000000"/>
                <w:sz w:val="20"/>
                <w:szCs w:val="20"/>
                <w:lang w:val="en-US"/>
              </w:rPr>
            </w:pPr>
            <w:r w:rsidRPr="00240FCA">
              <w:rPr>
                <w:rFonts w:ascii="Times New Roman" w:eastAsia="Times New Roman" w:hAnsi="Times New Roman" w:cs="Times New Roman"/>
                <w:b/>
                <w:color w:val="000000"/>
                <w:sz w:val="20"/>
                <w:szCs w:val="20"/>
                <w:lang w:val="en-US"/>
              </w:rPr>
              <w:t>3. Scale Development</w:t>
            </w:r>
          </w:p>
          <w:p w14:paraId="100F2781" w14:textId="77777777" w:rsidR="007C4FCE" w:rsidRPr="00240FCA" w:rsidRDefault="007C4FCE" w:rsidP="003F5C64">
            <w:pPr>
              <w:widowControl w:val="0"/>
              <w:spacing w:after="0" w:line="240" w:lineRule="auto"/>
              <w:ind w:left="113" w:right="113"/>
              <w:jc w:val="center"/>
              <w:rPr>
                <w:rFonts w:ascii="Times New Roman" w:eastAsia="Times New Roman" w:hAnsi="Times New Roman" w:cs="Times New Roman"/>
                <w:b/>
                <w:color w:val="000000"/>
                <w:sz w:val="20"/>
                <w:szCs w:val="20"/>
                <w:lang w:val="en-US"/>
              </w:rPr>
            </w:pPr>
            <w:r w:rsidRPr="00240FCA">
              <w:rPr>
                <w:rFonts w:ascii="Times New Roman" w:eastAsia="Times New Roman" w:hAnsi="Times New Roman" w:cs="Times New Roman"/>
                <w:b/>
                <w:color w:val="000000"/>
                <w:sz w:val="20"/>
                <w:szCs w:val="20"/>
                <w:lang w:val="en-US"/>
              </w:rPr>
              <w:t>(yellow)</w:t>
            </w:r>
          </w:p>
        </w:tc>
        <w:tc>
          <w:tcPr>
            <w:tcW w:w="9396" w:type="dxa"/>
            <w:tcBorders>
              <w:top w:val="single" w:sz="12" w:space="0" w:color="auto"/>
              <w:left w:val="nil"/>
              <w:bottom w:val="single" w:sz="12" w:space="0" w:color="auto"/>
              <w:right w:val="nil"/>
            </w:tcBorders>
            <w:shd w:val="clear" w:color="auto" w:fill="auto"/>
            <w:vAlign w:val="center"/>
            <w:hideMark/>
          </w:tcPr>
          <w:p w14:paraId="306B3450"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concepts</w:t>
            </w:r>
            <w:r w:rsidRPr="00240FCA">
              <w:rPr>
                <w:rFonts w:ascii="Times New Roman" w:eastAsia="Times New Roman" w:hAnsi="Times New Roman" w:cs="Times New Roman"/>
                <w:color w:val="000000"/>
                <w:sz w:val="20"/>
                <w:szCs w:val="20"/>
                <w:lang w:val="en-US"/>
              </w:rPr>
              <w:t>: career adaptability, curiosity, construction, adaptability, competency, developmental task, work trauma, career construction, occupational transition</w:t>
            </w:r>
          </w:p>
          <w:p w14:paraId="1BC2C099"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actors</w:t>
            </w:r>
            <w:r w:rsidRPr="00240FCA">
              <w:rPr>
                <w:rFonts w:ascii="Times New Roman" w:eastAsia="Times New Roman" w:hAnsi="Times New Roman" w:cs="Times New Roman"/>
                <w:color w:val="000000"/>
                <w:sz w:val="20"/>
                <w:szCs w:val="20"/>
                <w:lang w:val="en-US"/>
              </w:rPr>
              <w:t>: practitioner</w:t>
            </w:r>
          </w:p>
          <w:p w14:paraId="196377C4"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contexts</w:t>
            </w:r>
            <w:r w:rsidRPr="00240FCA">
              <w:rPr>
                <w:rFonts w:ascii="Times New Roman" w:eastAsia="Times New Roman" w:hAnsi="Times New Roman" w:cs="Times New Roman"/>
                <w:color w:val="000000"/>
                <w:sz w:val="20"/>
                <w:szCs w:val="20"/>
                <w:lang w:val="en-US"/>
              </w:rPr>
              <w:t>: country</w:t>
            </w:r>
          </w:p>
          <w:p w14:paraId="17F646F0" w14:textId="77777777" w:rsidR="007C4FCE" w:rsidRPr="00240FCA" w:rsidRDefault="007C4FCE" w:rsidP="003F5C64">
            <w:pPr>
              <w:widowControl w:val="0"/>
              <w:spacing w:after="0" w:line="240" w:lineRule="auto"/>
              <w:rPr>
                <w:rFonts w:ascii="Times New Roman" w:eastAsia="Times New Roman" w:hAnsi="Times New Roman" w:cs="Times New Roman"/>
                <w:color w:val="000000"/>
                <w:sz w:val="20"/>
                <w:szCs w:val="20"/>
                <w:lang w:val="en-US"/>
              </w:rPr>
            </w:pPr>
            <w:r w:rsidRPr="00240FCA">
              <w:rPr>
                <w:rFonts w:ascii="Times New Roman" w:eastAsia="Times New Roman" w:hAnsi="Times New Roman" w:cs="Times New Roman"/>
                <w:b/>
                <w:color w:val="000000"/>
                <w:sz w:val="20"/>
                <w:szCs w:val="20"/>
                <w:u w:val="single"/>
                <w:lang w:val="en-US"/>
              </w:rPr>
              <w:t>Key methods-related terms</w:t>
            </w:r>
            <w:r w:rsidRPr="00240FCA">
              <w:rPr>
                <w:rFonts w:ascii="Times New Roman" w:eastAsia="Times New Roman" w:hAnsi="Times New Roman" w:cs="Times New Roman"/>
                <w:color w:val="000000"/>
                <w:sz w:val="20"/>
                <w:szCs w:val="20"/>
                <w:lang w:val="en-US"/>
              </w:rPr>
              <w:t>: scale, form, control, validity, correlation, confidence, item, factor structure, psychometric property, subscale</w:t>
            </w:r>
          </w:p>
          <w:p w14:paraId="5E0C2985"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eastAsia="Times New Roman" w:hAnsi="Times New Roman" w:cs="Times New Roman"/>
                <w:b/>
                <w:color w:val="000000"/>
                <w:sz w:val="20"/>
                <w:szCs w:val="20"/>
                <w:u w:val="single"/>
                <w:lang w:val="en-US"/>
              </w:rPr>
              <w:t xml:space="preserve">Highest impact topics: </w:t>
            </w:r>
            <w:r w:rsidRPr="00240FCA">
              <w:rPr>
                <w:rFonts w:ascii="Times New Roman" w:eastAsia="Times New Roman" w:hAnsi="Times New Roman" w:cs="Times New Roman"/>
                <w:color w:val="000000"/>
                <w:sz w:val="20"/>
                <w:szCs w:val="20"/>
                <w:lang w:val="en-US"/>
              </w:rPr>
              <w:t xml:space="preserve">convergent validity, career adaptability, internal consistency, psychosocial resource, curiosity, </w:t>
            </w:r>
            <w:r w:rsidRPr="00240FCA">
              <w:rPr>
                <w:rFonts w:ascii="Times New Roman" w:hAnsi="Times New Roman" w:cs="Times New Roman"/>
                <w:sz w:val="20"/>
                <w:szCs w:val="20"/>
              </w:rPr>
              <w:t>career adapt abilities scale, adaptability, reliability, confidence, occupational transition</w:t>
            </w:r>
          </w:p>
          <w:p w14:paraId="13A1C656"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eastAsia="Times New Roman" w:hAnsi="Times New Roman" w:cs="Times New Roman"/>
                <w:b/>
                <w:color w:val="000000"/>
                <w:sz w:val="20"/>
                <w:szCs w:val="20"/>
                <w:u w:val="single"/>
                <w:lang w:val="en-US"/>
              </w:rPr>
              <w:t xml:space="preserve">Trending topics: </w:t>
            </w:r>
            <w:r w:rsidRPr="00240FCA">
              <w:rPr>
                <w:rFonts w:ascii="Times New Roman" w:hAnsi="Times New Roman" w:cs="Times New Roman"/>
                <w:sz w:val="20"/>
                <w:szCs w:val="20"/>
              </w:rPr>
              <w:t xml:space="preserve">curiosity, career adapt abilities scale, career adaptability, career construction, total score, psychosocial resource, measure concern, work trauma, international form, internal consistency estimate. </w:t>
            </w:r>
          </w:p>
        </w:tc>
        <w:tc>
          <w:tcPr>
            <w:tcW w:w="2880" w:type="dxa"/>
            <w:tcBorders>
              <w:top w:val="single" w:sz="12" w:space="0" w:color="auto"/>
              <w:left w:val="nil"/>
              <w:bottom w:val="single" w:sz="12" w:space="0" w:color="auto"/>
              <w:right w:val="nil"/>
            </w:tcBorders>
            <w:vAlign w:val="center"/>
          </w:tcPr>
          <w:p w14:paraId="40427DC0" w14:textId="77777777" w:rsidR="007C4FCE" w:rsidRPr="00240FCA" w:rsidRDefault="007C4FCE" w:rsidP="003F5C64">
            <w:pPr>
              <w:widowControl w:val="0"/>
              <w:spacing w:after="0" w:line="240" w:lineRule="auto"/>
              <w:rPr>
                <w:rFonts w:ascii="Times New Roman" w:hAnsi="Times New Roman" w:cs="Times New Roman"/>
                <w:sz w:val="20"/>
                <w:szCs w:val="20"/>
              </w:rPr>
            </w:pPr>
            <w:r w:rsidRPr="00240FCA">
              <w:rPr>
                <w:rFonts w:ascii="Times New Roman" w:hAnsi="Times New Roman" w:cs="Times New Roman"/>
                <w:sz w:val="20"/>
                <w:szCs w:val="20"/>
              </w:rPr>
              <w:t xml:space="preserve">Savickas &amp; Porfeli, </w:t>
            </w:r>
            <w:r w:rsidRPr="00240FCA">
              <w:rPr>
                <w:rFonts w:ascii="Times New Roman" w:hAnsi="Times New Roman" w:cs="Times New Roman"/>
                <w:sz w:val="20"/>
              </w:rPr>
              <w:t>(2012)</w:t>
            </w:r>
            <w:r w:rsidRPr="00240FCA">
              <w:rPr>
                <w:rFonts w:ascii="Times New Roman" w:hAnsi="Times New Roman" w:cs="Times New Roman"/>
                <w:sz w:val="20"/>
                <w:szCs w:val="20"/>
              </w:rPr>
              <w:t xml:space="preserve">; Rossier, Zecca, Stauffer, Maggiori, &amp; Dauwalder, </w:t>
            </w:r>
            <w:r w:rsidRPr="00240FCA">
              <w:rPr>
                <w:rFonts w:ascii="Times New Roman" w:hAnsi="Times New Roman" w:cs="Times New Roman"/>
                <w:sz w:val="20"/>
              </w:rPr>
              <w:t>(2012)</w:t>
            </w:r>
            <w:r w:rsidRPr="00240FCA">
              <w:rPr>
                <w:rFonts w:ascii="Times New Roman" w:hAnsi="Times New Roman" w:cs="Times New Roman"/>
                <w:sz w:val="20"/>
                <w:szCs w:val="20"/>
              </w:rPr>
              <w:t xml:space="preserve">; Porfeli &amp; Savickas, </w:t>
            </w:r>
            <w:r w:rsidRPr="00240FCA">
              <w:rPr>
                <w:rFonts w:ascii="Times New Roman" w:hAnsi="Times New Roman" w:cs="Times New Roman"/>
                <w:sz w:val="20"/>
              </w:rPr>
              <w:t>(2012)</w:t>
            </w:r>
            <w:r w:rsidRPr="00240FCA">
              <w:rPr>
                <w:rFonts w:ascii="Times New Roman" w:hAnsi="Times New Roman" w:cs="Times New Roman"/>
                <w:sz w:val="20"/>
                <w:szCs w:val="20"/>
              </w:rPr>
              <w:t xml:space="preserve">; Bowling &amp; Hammond, </w:t>
            </w:r>
            <w:r w:rsidRPr="00240FCA">
              <w:rPr>
                <w:rFonts w:ascii="Times New Roman" w:hAnsi="Times New Roman" w:cs="Times New Roman"/>
                <w:sz w:val="20"/>
              </w:rPr>
              <w:t>(2008)</w:t>
            </w:r>
            <w:r w:rsidRPr="00240FCA">
              <w:rPr>
                <w:rFonts w:ascii="Times New Roman" w:hAnsi="Times New Roman" w:cs="Times New Roman"/>
                <w:sz w:val="20"/>
                <w:szCs w:val="20"/>
              </w:rPr>
              <w:t xml:space="preserve">; Haueter, Macan, &amp; Winter, </w:t>
            </w:r>
            <w:r w:rsidRPr="00240FCA">
              <w:rPr>
                <w:rFonts w:ascii="Times New Roman" w:hAnsi="Times New Roman" w:cs="Times New Roman"/>
                <w:sz w:val="20"/>
              </w:rPr>
              <w:t>(2003)</w:t>
            </w:r>
            <w:r w:rsidRPr="00240FCA">
              <w:rPr>
                <w:rFonts w:ascii="Times New Roman" w:hAnsi="Times New Roman" w:cs="Times New Roman"/>
                <w:sz w:val="20"/>
                <w:szCs w:val="20"/>
              </w:rPr>
              <w:t>.</w:t>
            </w:r>
          </w:p>
        </w:tc>
      </w:tr>
    </w:tbl>
    <w:p w14:paraId="73BE2182" w14:textId="77777777" w:rsidR="007C4FCE" w:rsidRPr="00240FCA" w:rsidRDefault="007C4FCE" w:rsidP="007C4FCE">
      <w:pPr>
        <w:widowControl w:val="0"/>
        <w:rPr>
          <w:sz w:val="2"/>
          <w:szCs w:val="2"/>
        </w:rPr>
      </w:pPr>
    </w:p>
    <w:p w14:paraId="60187056" w14:textId="77777777" w:rsidR="007C4FCE" w:rsidRPr="00240FCA" w:rsidRDefault="007C4FCE" w:rsidP="007C4FCE">
      <w:pPr>
        <w:widowControl w:val="0"/>
        <w:rPr>
          <w:sz w:val="2"/>
          <w:szCs w:val="2"/>
        </w:rPr>
      </w:pPr>
    </w:p>
    <w:p w14:paraId="249A73AD" w14:textId="77777777" w:rsidR="007C4FCE" w:rsidRPr="00240FCA" w:rsidRDefault="007C4FCE" w:rsidP="007C4FCE">
      <w:pPr>
        <w:widowControl w:val="0"/>
        <w:rPr>
          <w:sz w:val="2"/>
          <w:szCs w:val="2"/>
        </w:rPr>
      </w:pPr>
    </w:p>
    <w:p w14:paraId="322D4865" w14:textId="090872C4" w:rsidR="007C4FCE" w:rsidRPr="00240FCA" w:rsidRDefault="007C4FCE" w:rsidP="007C4FCE">
      <w:pPr>
        <w:widowControl w:val="0"/>
        <w:spacing w:after="0" w:line="240" w:lineRule="auto"/>
        <w:jc w:val="center"/>
        <w:rPr>
          <w:rFonts w:ascii="Times New Roman" w:hAnsi="Times New Roman" w:cs="Times New Roman"/>
          <w:sz w:val="24"/>
          <w:szCs w:val="24"/>
          <w:lang w:val="en-US"/>
        </w:rPr>
      </w:pPr>
      <w:r w:rsidRPr="00240FCA">
        <w:br w:type="page"/>
      </w:r>
    </w:p>
    <w:p w14:paraId="0AAC1AF7" w14:textId="3AB610CA" w:rsidR="007C4FCE" w:rsidRPr="00240FCA" w:rsidRDefault="007C4FCE"/>
    <w:p w14:paraId="0AE196AB" w14:textId="77777777" w:rsidR="007C4FCE" w:rsidRPr="00240FCA" w:rsidRDefault="007C4FCE" w:rsidP="007C4FCE">
      <w:pPr>
        <w:widowControl w:val="0"/>
        <w:rPr>
          <w:lang w:val="en-US"/>
        </w:rPr>
      </w:pPr>
      <w:r w:rsidRPr="00240FCA">
        <w:rPr>
          <w:noProof/>
          <w:lang w:val="en-GB" w:eastAsia="zh-TW"/>
        </w:rPr>
        <mc:AlternateContent>
          <mc:Choice Requires="wps">
            <w:drawing>
              <wp:anchor distT="0" distB="0" distL="114300" distR="114300" simplePos="0" relativeHeight="251667456" behindDoc="0" locked="0" layoutInCell="1" allowOverlap="1" wp14:anchorId="29446BFF" wp14:editId="2427788F">
                <wp:simplePos x="0" y="0"/>
                <wp:positionH relativeFrom="column">
                  <wp:posOffset>1371600</wp:posOffset>
                </wp:positionH>
                <wp:positionV relativeFrom="paragraph">
                  <wp:posOffset>1565275</wp:posOffset>
                </wp:positionV>
                <wp:extent cx="914400" cy="685800"/>
                <wp:effectExtent l="0" t="0" r="19050" b="19050"/>
                <wp:wrapNone/>
                <wp:docPr id="8" name="Rounded Rectangle 19"/>
                <wp:cNvGraphicFramePr/>
                <a:graphic xmlns:a="http://schemas.openxmlformats.org/drawingml/2006/main">
                  <a:graphicData uri="http://schemas.microsoft.com/office/word/2010/wordprocessingShape">
                    <wps:wsp>
                      <wps:cNvSpPr/>
                      <wps:spPr bwMode="auto">
                        <a:xfrm>
                          <a:off x="0" y="0"/>
                          <a:ext cx="914400" cy="6858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50AF4B50" w14:textId="77777777" w:rsidR="00FA40F6" w:rsidRPr="008126FB" w:rsidRDefault="00FA40F6" w:rsidP="007C4FCE">
                            <w:pPr>
                              <w:pStyle w:val="NormalWeb"/>
                              <w:spacing w:before="0" w:beforeAutospacing="0" w:after="0" w:afterAutospacing="0"/>
                              <w:jc w:val="center"/>
                              <w:textAlignment w:val="baseline"/>
                              <w:rPr>
                                <w:b/>
                                <w:sz w:val="20"/>
                                <w:szCs w:val="26"/>
                              </w:rPr>
                            </w:pPr>
                            <w:r>
                              <w:rPr>
                                <w:b/>
                                <w:sz w:val="20"/>
                                <w:lang w:val="en-US"/>
                              </w:rPr>
                              <w:t xml:space="preserve">1. </w:t>
                            </w:r>
                            <w:r w:rsidRPr="008126FB">
                              <w:rPr>
                                <w:b/>
                                <w:sz w:val="20"/>
                                <w:lang w:val="en-US"/>
                              </w:rPr>
                              <w:t xml:space="preserve">Employee Attitudes &amp; Motivation </w:t>
                            </w:r>
                            <w:r w:rsidRPr="008126FB">
                              <w:rPr>
                                <w:b/>
                                <w:bCs/>
                                <w:color w:val="000000" w:themeColor="text1"/>
                                <w:kern w:val="24"/>
                                <w:sz w:val="20"/>
                                <w:szCs w:val="26"/>
                              </w:rPr>
                              <w:t>(red)</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46BFF" id="Rounded Rectangle 19" o:spid="_x0000_s1026" style="position:absolute;margin-left:108pt;margin-top:123.25pt;width:1in;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" strokecolor="black [3213]">
                <v:fill opacity="36751f"/>
                <v:textbox inset="0,0,0,0">
                  <w:txbxContent>
                    <w:p w14:paraId="50AF4B50" w14:textId="77777777" w:rsidR="00FA40F6" w:rsidRPr="008126FB" w:rsidRDefault="00FA40F6" w:rsidP="007C4FCE">
                      <w:pPr>
                        <w:pStyle w:val="NormalWeb"/>
                        <w:spacing w:before="0" w:beforeAutospacing="0" w:after="0" w:afterAutospacing="0"/>
                        <w:jc w:val="center"/>
                        <w:textAlignment w:val="baseline"/>
                        <w:rPr>
                          <w:b/>
                          <w:sz w:val="20"/>
                          <w:szCs w:val="26"/>
                        </w:rPr>
                      </w:pPr>
                      <w:r>
                        <w:rPr>
                          <w:b/>
                          <w:sz w:val="20"/>
                          <w:lang w:val="en-US"/>
                        </w:rPr>
                        <w:t xml:space="preserve">1. </w:t>
                      </w:r>
                      <w:r w:rsidRPr="008126FB">
                        <w:rPr>
                          <w:b/>
                          <w:sz w:val="20"/>
                          <w:lang w:val="en-US"/>
                        </w:rPr>
                        <w:t xml:space="preserve">Employee Attitudes &amp; Motivation </w:t>
                      </w:r>
                      <w:r w:rsidRPr="008126FB">
                        <w:rPr>
                          <w:b/>
                          <w:bCs/>
                          <w:color w:val="000000" w:themeColor="text1"/>
                          <w:kern w:val="24"/>
                          <w:sz w:val="20"/>
                          <w:szCs w:val="26"/>
                        </w:rPr>
                        <w:t>(red)</w:t>
                      </w:r>
                    </w:p>
                  </w:txbxContent>
                </v:textbox>
              </v:roundrect>
            </w:pict>
          </mc:Fallback>
        </mc:AlternateContent>
      </w:r>
      <w:r w:rsidRPr="00240FCA">
        <w:rPr>
          <w:noProof/>
          <w:lang w:val="en-GB" w:eastAsia="zh-TW"/>
        </w:rPr>
        <mc:AlternateContent>
          <mc:Choice Requires="wps">
            <w:drawing>
              <wp:anchor distT="0" distB="0" distL="114300" distR="114300" simplePos="0" relativeHeight="251666432" behindDoc="0" locked="0" layoutInCell="1" allowOverlap="1" wp14:anchorId="4E757BFE" wp14:editId="0C22AA59">
                <wp:simplePos x="0" y="0"/>
                <wp:positionH relativeFrom="column">
                  <wp:posOffset>3801110</wp:posOffset>
                </wp:positionH>
                <wp:positionV relativeFrom="paragraph">
                  <wp:posOffset>680720</wp:posOffset>
                </wp:positionV>
                <wp:extent cx="1257300" cy="342900"/>
                <wp:effectExtent l="0" t="0" r="19050" b="19050"/>
                <wp:wrapNone/>
                <wp:docPr id="7" name="Rounded Rectangle 19"/>
                <wp:cNvGraphicFramePr/>
                <a:graphic xmlns:a="http://schemas.openxmlformats.org/drawingml/2006/main">
                  <a:graphicData uri="http://schemas.microsoft.com/office/word/2010/wordprocessingShape">
                    <wps:wsp>
                      <wps:cNvSpPr/>
                      <wps:spPr bwMode="auto">
                        <a:xfrm>
                          <a:off x="0" y="0"/>
                          <a:ext cx="1257300" cy="3429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6FE91D64" w14:textId="77777777" w:rsidR="00FA40F6" w:rsidRPr="008126FB"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3. Career Orientations</w:t>
                            </w:r>
                            <w:r w:rsidRPr="008126FB">
                              <w:rPr>
                                <w:b/>
                                <w:bCs/>
                                <w:color w:val="000000" w:themeColor="text1"/>
                                <w:kern w:val="24"/>
                                <w:sz w:val="20"/>
                                <w:szCs w:val="26"/>
                              </w:rPr>
                              <w:t xml:space="preserve"> </w:t>
                            </w:r>
                          </w:p>
                          <w:p w14:paraId="5D1983A8" w14:textId="77777777" w:rsidR="00FA40F6" w:rsidRPr="008126FB" w:rsidRDefault="00FA40F6" w:rsidP="007C4FCE">
                            <w:pPr>
                              <w:pStyle w:val="NormalWeb"/>
                              <w:spacing w:before="0" w:beforeAutospacing="0" w:after="0" w:afterAutospacing="0"/>
                              <w:jc w:val="center"/>
                              <w:textAlignment w:val="baseline"/>
                              <w:rPr>
                                <w:sz w:val="20"/>
                                <w:szCs w:val="26"/>
                              </w:rPr>
                            </w:pPr>
                            <w:r w:rsidRPr="008126FB">
                              <w:rPr>
                                <w:b/>
                                <w:bCs/>
                                <w:color w:val="000000" w:themeColor="text1"/>
                                <w:kern w:val="24"/>
                                <w:sz w:val="20"/>
                                <w:szCs w:val="26"/>
                              </w:rPr>
                              <w:t>(</w:t>
                            </w:r>
                            <w:r>
                              <w:rPr>
                                <w:b/>
                                <w:bCs/>
                                <w:color w:val="000000" w:themeColor="text1"/>
                                <w:kern w:val="24"/>
                                <w:sz w:val="20"/>
                                <w:szCs w:val="26"/>
                              </w:rPr>
                              <w:t>blue</w:t>
                            </w:r>
                            <w:r w:rsidRPr="008126FB">
                              <w:rPr>
                                <w:b/>
                                <w:bCs/>
                                <w:color w:val="000000" w:themeColor="text1"/>
                                <w:kern w:val="24"/>
                                <w:sz w:val="20"/>
                                <w:szCs w:val="26"/>
                              </w:rPr>
                              <w:t>)</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57BFE" id="_x0000_s1027" style="position:absolute;margin-left:299.3pt;margin-top:53.6pt;width:9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" strokecolor="black [3213]">
                <v:fill opacity="36751f"/>
                <v:textbox inset="0,0,0,0">
                  <w:txbxContent>
                    <w:p w14:paraId="6FE91D64" w14:textId="77777777" w:rsidR="00FA40F6" w:rsidRPr="008126FB"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3. Career Orientations</w:t>
                      </w:r>
                      <w:r w:rsidRPr="008126FB">
                        <w:rPr>
                          <w:b/>
                          <w:bCs/>
                          <w:color w:val="000000" w:themeColor="text1"/>
                          <w:kern w:val="24"/>
                          <w:sz w:val="20"/>
                          <w:szCs w:val="26"/>
                        </w:rPr>
                        <w:t xml:space="preserve"> </w:t>
                      </w:r>
                    </w:p>
                    <w:p w14:paraId="5D1983A8" w14:textId="77777777" w:rsidR="00FA40F6" w:rsidRPr="008126FB" w:rsidRDefault="00FA40F6" w:rsidP="007C4FCE">
                      <w:pPr>
                        <w:pStyle w:val="NormalWeb"/>
                        <w:spacing w:before="0" w:beforeAutospacing="0" w:after="0" w:afterAutospacing="0"/>
                        <w:jc w:val="center"/>
                        <w:textAlignment w:val="baseline"/>
                        <w:rPr>
                          <w:sz w:val="20"/>
                          <w:szCs w:val="26"/>
                        </w:rPr>
                      </w:pPr>
                      <w:r w:rsidRPr="008126FB">
                        <w:rPr>
                          <w:b/>
                          <w:bCs/>
                          <w:color w:val="000000" w:themeColor="text1"/>
                          <w:kern w:val="24"/>
                          <w:sz w:val="20"/>
                          <w:szCs w:val="26"/>
                        </w:rPr>
                        <w:t>(</w:t>
                      </w:r>
                      <w:r>
                        <w:rPr>
                          <w:b/>
                          <w:bCs/>
                          <w:color w:val="000000" w:themeColor="text1"/>
                          <w:kern w:val="24"/>
                          <w:sz w:val="20"/>
                          <w:szCs w:val="26"/>
                        </w:rPr>
                        <w:t>blue</w:t>
                      </w:r>
                      <w:r w:rsidRPr="008126FB">
                        <w:rPr>
                          <w:b/>
                          <w:bCs/>
                          <w:color w:val="000000" w:themeColor="text1"/>
                          <w:kern w:val="24"/>
                          <w:sz w:val="20"/>
                          <w:szCs w:val="26"/>
                        </w:rPr>
                        <w:t>)</w:t>
                      </w:r>
                    </w:p>
                  </w:txbxContent>
                </v:textbox>
              </v:roundrect>
            </w:pict>
          </mc:Fallback>
        </mc:AlternateContent>
      </w:r>
      <w:r w:rsidRPr="00240FCA">
        <w:rPr>
          <w:noProof/>
          <w:lang w:val="en-GB" w:eastAsia="zh-TW"/>
        </w:rPr>
        <mc:AlternateContent>
          <mc:Choice Requires="wps">
            <w:drawing>
              <wp:anchor distT="0" distB="0" distL="114300" distR="114300" simplePos="0" relativeHeight="251668480" behindDoc="0" locked="0" layoutInCell="1" allowOverlap="1" wp14:anchorId="28EDE177" wp14:editId="48EF507F">
                <wp:simplePos x="0" y="0"/>
                <wp:positionH relativeFrom="column">
                  <wp:posOffset>1828800</wp:posOffset>
                </wp:positionH>
                <wp:positionV relativeFrom="paragraph">
                  <wp:posOffset>3150870</wp:posOffset>
                </wp:positionV>
                <wp:extent cx="1371600" cy="342900"/>
                <wp:effectExtent l="0" t="0" r="25400" b="38100"/>
                <wp:wrapNone/>
                <wp:docPr id="9" name="Rounded Rectangle 19"/>
                <wp:cNvGraphicFramePr/>
                <a:graphic xmlns:a="http://schemas.openxmlformats.org/drawingml/2006/main">
                  <a:graphicData uri="http://schemas.microsoft.com/office/word/2010/wordprocessingShape">
                    <wps:wsp>
                      <wps:cNvSpPr/>
                      <wps:spPr bwMode="auto">
                        <a:xfrm>
                          <a:off x="0" y="0"/>
                          <a:ext cx="1371600" cy="3429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36DCA776" w14:textId="77777777" w:rsidR="00FA40F6" w:rsidRPr="008126FB"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4. Work-Family</w:t>
                            </w:r>
                          </w:p>
                          <w:p w14:paraId="4A113521" w14:textId="77777777" w:rsidR="00FA40F6" w:rsidRPr="008126FB" w:rsidRDefault="00FA40F6" w:rsidP="007C4FCE">
                            <w:pPr>
                              <w:pStyle w:val="NormalWeb"/>
                              <w:spacing w:before="0" w:beforeAutospacing="0" w:after="0" w:afterAutospacing="0"/>
                              <w:jc w:val="center"/>
                              <w:textAlignment w:val="baseline"/>
                              <w:rPr>
                                <w:sz w:val="20"/>
                                <w:szCs w:val="26"/>
                              </w:rPr>
                            </w:pPr>
                            <w:r w:rsidDel="00C946D7">
                              <w:rPr>
                                <w:b/>
                                <w:bCs/>
                                <w:color w:val="000000" w:themeColor="text1"/>
                                <w:kern w:val="24"/>
                                <w:sz w:val="20"/>
                                <w:szCs w:val="26"/>
                              </w:rPr>
                              <w:t xml:space="preserve"> </w:t>
                            </w:r>
                            <w:r>
                              <w:rPr>
                                <w:b/>
                                <w:bCs/>
                                <w:color w:val="000000" w:themeColor="text1"/>
                                <w:kern w:val="24"/>
                                <w:sz w:val="20"/>
                                <w:szCs w:val="26"/>
                              </w:rPr>
                              <w:t>(gray</w:t>
                            </w:r>
                            <w:r w:rsidRPr="008126FB">
                              <w:rPr>
                                <w:b/>
                                <w:bCs/>
                                <w:color w:val="000000" w:themeColor="text1"/>
                                <w:kern w:val="24"/>
                                <w:sz w:val="20"/>
                                <w:szCs w:val="26"/>
                              </w:rPr>
                              <w:t>)</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DE177" id="_x0000_s1028" style="position:absolute;margin-left:2in;margin-top:248.1pt;width:10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" strokecolor="black [3213]">
                <v:fill opacity="36751f"/>
                <v:textbox inset="0,0,0,0">
                  <w:txbxContent>
                    <w:p w14:paraId="36DCA776" w14:textId="77777777" w:rsidR="00FA40F6" w:rsidRPr="008126FB"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4. Work-Family</w:t>
                      </w:r>
                    </w:p>
                    <w:p w14:paraId="4A113521" w14:textId="77777777" w:rsidR="00FA40F6" w:rsidRPr="008126FB" w:rsidRDefault="00FA40F6" w:rsidP="007C4FCE">
                      <w:pPr>
                        <w:pStyle w:val="NormalWeb"/>
                        <w:spacing w:before="0" w:beforeAutospacing="0" w:after="0" w:afterAutospacing="0"/>
                        <w:jc w:val="center"/>
                        <w:textAlignment w:val="baseline"/>
                        <w:rPr>
                          <w:sz w:val="20"/>
                          <w:szCs w:val="26"/>
                        </w:rPr>
                      </w:pPr>
                      <w:r w:rsidDel="00C946D7">
                        <w:rPr>
                          <w:b/>
                          <w:bCs/>
                          <w:color w:val="000000" w:themeColor="text1"/>
                          <w:kern w:val="24"/>
                          <w:sz w:val="20"/>
                          <w:szCs w:val="26"/>
                        </w:rPr>
                        <w:t xml:space="preserve"> </w:t>
                      </w:r>
                      <w:r>
                        <w:rPr>
                          <w:b/>
                          <w:bCs/>
                          <w:color w:val="000000" w:themeColor="text1"/>
                          <w:kern w:val="24"/>
                          <w:sz w:val="20"/>
                          <w:szCs w:val="26"/>
                        </w:rPr>
                        <w:t>(gray</w:t>
                      </w:r>
                      <w:r w:rsidRPr="008126FB">
                        <w:rPr>
                          <w:b/>
                          <w:bCs/>
                          <w:color w:val="000000" w:themeColor="text1"/>
                          <w:kern w:val="24"/>
                          <w:sz w:val="20"/>
                          <w:szCs w:val="26"/>
                        </w:rPr>
                        <w:t>)</w:t>
                      </w:r>
                    </w:p>
                  </w:txbxContent>
                </v:textbox>
              </v:roundrect>
            </w:pict>
          </mc:Fallback>
        </mc:AlternateContent>
      </w:r>
      <w:r w:rsidRPr="00240FCA">
        <w:rPr>
          <w:noProof/>
          <w:lang w:val="en-GB" w:eastAsia="zh-TW"/>
        </w:rPr>
        <mc:AlternateContent>
          <mc:Choice Requires="wps">
            <w:drawing>
              <wp:anchor distT="0" distB="0" distL="114300" distR="114300" simplePos="0" relativeHeight="251665408" behindDoc="0" locked="0" layoutInCell="1" allowOverlap="1" wp14:anchorId="1FEFEFCE" wp14:editId="52CF793E">
                <wp:simplePos x="0" y="0"/>
                <wp:positionH relativeFrom="column">
                  <wp:posOffset>5486400</wp:posOffset>
                </wp:positionH>
                <wp:positionV relativeFrom="paragraph">
                  <wp:posOffset>1550670</wp:posOffset>
                </wp:positionV>
                <wp:extent cx="1257300" cy="342900"/>
                <wp:effectExtent l="0" t="0" r="38100" b="38100"/>
                <wp:wrapNone/>
                <wp:docPr id="6" name="Rounded Rectangle 19"/>
                <wp:cNvGraphicFramePr/>
                <a:graphic xmlns:a="http://schemas.openxmlformats.org/drawingml/2006/main">
                  <a:graphicData uri="http://schemas.microsoft.com/office/word/2010/wordprocessingShape">
                    <wps:wsp>
                      <wps:cNvSpPr/>
                      <wps:spPr bwMode="auto">
                        <a:xfrm>
                          <a:off x="0" y="0"/>
                          <a:ext cx="1257300" cy="3429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113015F9" w14:textId="77777777" w:rsidR="00FA40F6" w:rsidRPr="008126FB"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2. Occupation Selection</w:t>
                            </w:r>
                            <w:r w:rsidRPr="008126FB">
                              <w:rPr>
                                <w:b/>
                                <w:bCs/>
                                <w:color w:val="000000" w:themeColor="text1"/>
                                <w:kern w:val="24"/>
                                <w:sz w:val="20"/>
                                <w:szCs w:val="26"/>
                              </w:rPr>
                              <w:t xml:space="preserve"> </w:t>
                            </w:r>
                          </w:p>
                          <w:p w14:paraId="7CC7A2E8" w14:textId="77777777" w:rsidR="00FA40F6" w:rsidRPr="008126FB" w:rsidRDefault="00FA40F6" w:rsidP="007C4FCE">
                            <w:pPr>
                              <w:pStyle w:val="NormalWeb"/>
                              <w:spacing w:before="0" w:beforeAutospacing="0" w:after="0" w:afterAutospacing="0"/>
                              <w:jc w:val="center"/>
                              <w:textAlignment w:val="baseline"/>
                              <w:rPr>
                                <w:sz w:val="20"/>
                                <w:szCs w:val="26"/>
                              </w:rPr>
                            </w:pPr>
                            <w:r w:rsidRPr="008126FB">
                              <w:rPr>
                                <w:b/>
                                <w:bCs/>
                                <w:color w:val="000000" w:themeColor="text1"/>
                                <w:kern w:val="24"/>
                                <w:sz w:val="20"/>
                                <w:szCs w:val="26"/>
                              </w:rPr>
                              <w:t>(green)</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EFEFCE" id="_x0000_s1029" style="position:absolute;margin-left:6in;margin-top:122.1pt;width:99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" strokecolor="black [3213]">
                <v:fill opacity="36751f"/>
                <v:textbox inset="0,0,0,0">
                  <w:txbxContent>
                    <w:p w14:paraId="113015F9" w14:textId="77777777" w:rsidR="00FA40F6" w:rsidRPr="008126FB"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2. Occupation Selection</w:t>
                      </w:r>
                      <w:r w:rsidRPr="008126FB">
                        <w:rPr>
                          <w:b/>
                          <w:bCs/>
                          <w:color w:val="000000" w:themeColor="text1"/>
                          <w:kern w:val="24"/>
                          <w:sz w:val="20"/>
                          <w:szCs w:val="26"/>
                        </w:rPr>
                        <w:t xml:space="preserve"> </w:t>
                      </w:r>
                    </w:p>
                    <w:p w14:paraId="7CC7A2E8" w14:textId="77777777" w:rsidR="00FA40F6" w:rsidRPr="008126FB" w:rsidRDefault="00FA40F6" w:rsidP="007C4FCE">
                      <w:pPr>
                        <w:pStyle w:val="NormalWeb"/>
                        <w:spacing w:before="0" w:beforeAutospacing="0" w:after="0" w:afterAutospacing="0"/>
                        <w:jc w:val="center"/>
                        <w:textAlignment w:val="baseline"/>
                        <w:rPr>
                          <w:sz w:val="20"/>
                          <w:szCs w:val="26"/>
                        </w:rPr>
                      </w:pPr>
                      <w:r w:rsidRPr="008126FB">
                        <w:rPr>
                          <w:b/>
                          <w:bCs/>
                          <w:color w:val="000000" w:themeColor="text1"/>
                          <w:kern w:val="24"/>
                          <w:sz w:val="20"/>
                          <w:szCs w:val="26"/>
                        </w:rPr>
                        <w:t>(green)</w:t>
                      </w:r>
                    </w:p>
                  </w:txbxContent>
                </v:textbox>
              </v:roundrect>
            </w:pict>
          </mc:Fallback>
        </mc:AlternateContent>
      </w:r>
      <w:r w:rsidRPr="00240FCA">
        <w:rPr>
          <w:noProof/>
          <w:lang w:val="en-GB" w:eastAsia="zh-TW"/>
        </w:rPr>
        <mc:AlternateContent>
          <mc:Choice Requires="wps">
            <w:drawing>
              <wp:anchor distT="0" distB="0" distL="114300" distR="114300" simplePos="0" relativeHeight="251669504" behindDoc="0" locked="0" layoutInCell="1" allowOverlap="1" wp14:anchorId="7C6B1D55" wp14:editId="34512F9B">
                <wp:simplePos x="0" y="0"/>
                <wp:positionH relativeFrom="column">
                  <wp:posOffset>1600200</wp:posOffset>
                </wp:positionH>
                <wp:positionV relativeFrom="paragraph">
                  <wp:posOffset>521970</wp:posOffset>
                </wp:positionV>
                <wp:extent cx="1257300" cy="342900"/>
                <wp:effectExtent l="0" t="0" r="38100" b="38100"/>
                <wp:wrapNone/>
                <wp:docPr id="10" name="Rounded Rectangle 19"/>
                <wp:cNvGraphicFramePr/>
                <a:graphic xmlns:a="http://schemas.openxmlformats.org/drawingml/2006/main">
                  <a:graphicData uri="http://schemas.microsoft.com/office/word/2010/wordprocessingShape">
                    <wps:wsp>
                      <wps:cNvSpPr/>
                      <wps:spPr bwMode="auto">
                        <a:xfrm>
                          <a:off x="0" y="0"/>
                          <a:ext cx="1257300" cy="3429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11C199FE" w14:textId="77777777" w:rsidR="00FA40F6"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5. Mentoring</w:t>
                            </w:r>
                            <w:r w:rsidDel="00C946D7">
                              <w:rPr>
                                <w:b/>
                                <w:bCs/>
                                <w:color w:val="000000" w:themeColor="text1"/>
                                <w:kern w:val="24"/>
                                <w:sz w:val="20"/>
                                <w:szCs w:val="26"/>
                              </w:rPr>
                              <w:t xml:space="preserve"> </w:t>
                            </w:r>
                          </w:p>
                          <w:p w14:paraId="4B3D548E" w14:textId="77777777" w:rsidR="00FA40F6" w:rsidRPr="008126FB" w:rsidRDefault="00FA40F6" w:rsidP="007C4FCE">
                            <w:pPr>
                              <w:pStyle w:val="NormalWeb"/>
                              <w:spacing w:before="0" w:beforeAutospacing="0" w:after="0" w:afterAutospacing="0"/>
                              <w:jc w:val="center"/>
                              <w:textAlignment w:val="baseline"/>
                              <w:rPr>
                                <w:sz w:val="20"/>
                                <w:szCs w:val="26"/>
                              </w:rPr>
                            </w:pPr>
                            <w:r w:rsidRPr="008126FB">
                              <w:rPr>
                                <w:b/>
                                <w:bCs/>
                                <w:color w:val="000000" w:themeColor="text1"/>
                                <w:kern w:val="24"/>
                                <w:sz w:val="20"/>
                                <w:szCs w:val="26"/>
                              </w:rPr>
                              <w:t>(</w:t>
                            </w:r>
                            <w:r>
                              <w:rPr>
                                <w:b/>
                                <w:bCs/>
                                <w:color w:val="000000" w:themeColor="text1"/>
                                <w:kern w:val="24"/>
                                <w:sz w:val="20"/>
                                <w:szCs w:val="26"/>
                              </w:rPr>
                              <w:t>magenta</w:t>
                            </w:r>
                            <w:r w:rsidRPr="008126FB">
                              <w:rPr>
                                <w:b/>
                                <w:bCs/>
                                <w:color w:val="000000" w:themeColor="text1"/>
                                <w:kern w:val="24"/>
                                <w:sz w:val="20"/>
                                <w:szCs w:val="26"/>
                              </w:rPr>
                              <w:t>)</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B1D55" id="_x0000_s1030" style="position:absolute;margin-left:126pt;margin-top:41.1pt;width:99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" strokecolor="black [3213]">
                <v:fill opacity="36751f"/>
                <v:textbox inset="0,0,0,0">
                  <w:txbxContent>
                    <w:p w14:paraId="11C199FE" w14:textId="77777777" w:rsidR="00FA40F6" w:rsidRDefault="00FA40F6" w:rsidP="007C4FCE">
                      <w:pPr>
                        <w:pStyle w:val="NormalWeb"/>
                        <w:spacing w:before="0" w:beforeAutospacing="0" w:after="0" w:afterAutospacing="0"/>
                        <w:jc w:val="center"/>
                        <w:textAlignment w:val="baseline"/>
                        <w:rPr>
                          <w:b/>
                          <w:bCs/>
                          <w:color w:val="000000" w:themeColor="text1"/>
                          <w:kern w:val="24"/>
                          <w:sz w:val="20"/>
                          <w:szCs w:val="26"/>
                        </w:rPr>
                      </w:pPr>
                      <w:r>
                        <w:rPr>
                          <w:b/>
                          <w:bCs/>
                          <w:color w:val="000000" w:themeColor="text1"/>
                          <w:kern w:val="24"/>
                          <w:sz w:val="20"/>
                          <w:szCs w:val="26"/>
                        </w:rPr>
                        <w:t>5. Mentoring</w:t>
                      </w:r>
                      <w:r w:rsidDel="00C946D7">
                        <w:rPr>
                          <w:b/>
                          <w:bCs/>
                          <w:color w:val="000000" w:themeColor="text1"/>
                          <w:kern w:val="24"/>
                          <w:sz w:val="20"/>
                          <w:szCs w:val="26"/>
                        </w:rPr>
                        <w:t xml:space="preserve"> </w:t>
                      </w:r>
                    </w:p>
                    <w:p w14:paraId="4B3D548E" w14:textId="77777777" w:rsidR="00FA40F6" w:rsidRPr="008126FB" w:rsidRDefault="00FA40F6" w:rsidP="007C4FCE">
                      <w:pPr>
                        <w:pStyle w:val="NormalWeb"/>
                        <w:spacing w:before="0" w:beforeAutospacing="0" w:after="0" w:afterAutospacing="0"/>
                        <w:jc w:val="center"/>
                        <w:textAlignment w:val="baseline"/>
                        <w:rPr>
                          <w:sz w:val="20"/>
                          <w:szCs w:val="26"/>
                        </w:rPr>
                      </w:pPr>
                      <w:r w:rsidRPr="008126FB">
                        <w:rPr>
                          <w:b/>
                          <w:bCs/>
                          <w:color w:val="000000" w:themeColor="text1"/>
                          <w:kern w:val="24"/>
                          <w:sz w:val="20"/>
                          <w:szCs w:val="26"/>
                        </w:rPr>
                        <w:t>(</w:t>
                      </w:r>
                      <w:r>
                        <w:rPr>
                          <w:b/>
                          <w:bCs/>
                          <w:color w:val="000000" w:themeColor="text1"/>
                          <w:kern w:val="24"/>
                          <w:sz w:val="20"/>
                          <w:szCs w:val="26"/>
                        </w:rPr>
                        <w:t>magenta</w:t>
                      </w:r>
                      <w:r w:rsidRPr="008126FB">
                        <w:rPr>
                          <w:b/>
                          <w:bCs/>
                          <w:color w:val="000000" w:themeColor="text1"/>
                          <w:kern w:val="24"/>
                          <w:sz w:val="20"/>
                          <w:szCs w:val="26"/>
                        </w:rPr>
                        <w:t>)</w:t>
                      </w:r>
                    </w:p>
                  </w:txbxContent>
                </v:textbox>
              </v:roundrect>
            </w:pict>
          </mc:Fallback>
        </mc:AlternateContent>
      </w:r>
      <w:r w:rsidRPr="00240FCA">
        <w:rPr>
          <w:noProof/>
          <w:lang w:val="en-GB" w:eastAsia="zh-TW"/>
        </w:rPr>
        <w:drawing>
          <wp:inline distT="0" distB="0" distL="0" distR="0" wp14:anchorId="299C0C2D" wp14:editId="628BDD08">
            <wp:extent cx="8178800" cy="4531360"/>
            <wp:effectExtent l="19050" t="19050" r="12700"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8178800" cy="4531360"/>
                    </a:xfrm>
                    <a:prstGeom prst="rect">
                      <a:avLst/>
                    </a:prstGeom>
                    <a:ln>
                      <a:solidFill>
                        <a:schemeClr val="tx1"/>
                      </a:solidFill>
                    </a:ln>
                  </pic:spPr>
                </pic:pic>
              </a:graphicData>
            </a:graphic>
          </wp:inline>
        </w:drawing>
      </w:r>
    </w:p>
    <w:p w14:paraId="2CE2C188" w14:textId="2E0B669D" w:rsidR="007C4FCE" w:rsidRPr="00240FCA" w:rsidRDefault="007C4FCE" w:rsidP="00147711">
      <w:pPr>
        <w:pStyle w:val="Bibliography"/>
        <w:widowControl w:val="0"/>
        <w:ind w:left="0" w:firstLine="0"/>
      </w:pPr>
      <w:r w:rsidRPr="00240FCA">
        <w:rPr>
          <w:rFonts w:ascii="Times New Roman" w:hAnsi="Times New Roman" w:cs="Times New Roman"/>
          <w:i/>
          <w:sz w:val="24"/>
          <w:szCs w:val="24"/>
          <w:lang w:val="en-US"/>
        </w:rPr>
        <w:t>Figure 1</w:t>
      </w:r>
      <w:r w:rsidRPr="00240FCA">
        <w:rPr>
          <w:rFonts w:ascii="Times New Roman" w:hAnsi="Times New Roman" w:cs="Times New Roman"/>
          <w:sz w:val="24"/>
          <w:szCs w:val="24"/>
          <w:lang w:val="en-US"/>
        </w:rPr>
        <w:t xml:space="preserve">. Static Image of JVB Foundations Map of Co-Citation Relations. Interactive map downloads to the viewer’s computer when this link is clicked: </w:t>
      </w:r>
      <w:hyperlink r:id="rId15" w:history="1">
        <w:r w:rsidRPr="00240FCA">
          <w:rPr>
            <w:rStyle w:val="Hyperlink"/>
            <w:rFonts w:ascii="Times New Roman" w:hAnsi="Times New Roman" w:cs="Times New Roman"/>
            <w:sz w:val="24"/>
            <w:szCs w:val="24"/>
            <w:lang w:val="en-US"/>
          </w:rPr>
          <w:t>http://bit.ly/JVBFoundations2</w:t>
        </w:r>
      </w:hyperlink>
      <w:r w:rsidRPr="00240FCA">
        <w:br w:type="page"/>
      </w:r>
    </w:p>
    <w:p w14:paraId="1F973551" w14:textId="175AE6F1" w:rsidR="007C4FCE" w:rsidRPr="00240FCA" w:rsidRDefault="00273D9A" w:rsidP="007C4FCE">
      <w:pPr>
        <w:widowControl w:val="0"/>
        <w:spacing w:after="0" w:line="240" w:lineRule="auto"/>
        <w:jc w:val="center"/>
        <w:rPr>
          <w:lang w:val="en-US"/>
        </w:rPr>
      </w:pPr>
      <w:r w:rsidRPr="00240FCA">
        <w:rPr>
          <w:rFonts w:ascii="Times New Roman" w:hAnsi="Times New Roman" w:cs="Times New Roman"/>
          <w:noProof/>
          <w:sz w:val="28"/>
          <w:lang w:val="en-GB" w:eastAsia="zh-TW"/>
        </w:rPr>
        <mc:AlternateContent>
          <mc:Choice Requires="wps">
            <w:drawing>
              <wp:anchor distT="0" distB="0" distL="114300" distR="114300" simplePos="0" relativeHeight="251672576" behindDoc="0" locked="0" layoutInCell="1" allowOverlap="1" wp14:anchorId="297678DE" wp14:editId="288981B3">
                <wp:simplePos x="0" y="0"/>
                <wp:positionH relativeFrom="column">
                  <wp:posOffset>676275</wp:posOffset>
                </wp:positionH>
                <wp:positionV relativeFrom="paragraph">
                  <wp:posOffset>3739515</wp:posOffset>
                </wp:positionV>
                <wp:extent cx="1771650" cy="694690"/>
                <wp:effectExtent l="0" t="0" r="19050" b="10160"/>
                <wp:wrapNone/>
                <wp:docPr id="3" name="Rounded Rectangle 19"/>
                <wp:cNvGraphicFramePr/>
                <a:graphic xmlns:a="http://schemas.openxmlformats.org/drawingml/2006/main">
                  <a:graphicData uri="http://schemas.microsoft.com/office/word/2010/wordprocessingShape">
                    <wps:wsp>
                      <wps:cNvSpPr/>
                      <wps:spPr bwMode="auto">
                        <a:xfrm>
                          <a:off x="0" y="0"/>
                          <a:ext cx="1771650" cy="694690"/>
                        </a:xfrm>
                        <a:prstGeom prst="roundRect">
                          <a:avLst/>
                        </a:prstGeom>
                        <a:solidFill>
                          <a:schemeClr val="bg1"/>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1A5F5FD9" w14:textId="00A2C309" w:rsidR="00FA40F6" w:rsidRDefault="00FA40F6" w:rsidP="007C4FCE">
                            <w:pPr>
                              <w:pStyle w:val="NormalWeb"/>
                              <w:spacing w:before="0" w:beforeAutospacing="0" w:after="0" w:afterAutospacing="0"/>
                              <w:jc w:val="center"/>
                              <w:textAlignment w:val="baseline"/>
                              <w:rPr>
                                <w:rFonts w:ascii="Arial" w:hAnsi="Arial" w:cs="Arial"/>
                                <w:b/>
                                <w:bCs/>
                                <w:color w:val="000000" w:themeColor="text1"/>
                                <w:kern w:val="24"/>
                                <w:sz w:val="26"/>
                                <w:szCs w:val="26"/>
                              </w:rPr>
                            </w:pPr>
                            <w:r>
                              <w:rPr>
                                <w:rFonts w:ascii="Arial" w:hAnsi="Arial" w:cs="Arial"/>
                                <w:b/>
                                <w:bCs/>
                                <w:color w:val="000000" w:themeColor="text1"/>
                                <w:kern w:val="24"/>
                                <w:sz w:val="26"/>
                                <w:szCs w:val="26"/>
                              </w:rPr>
                              <w:t xml:space="preserve">1. Worker Well-Being </w:t>
                            </w:r>
                          </w:p>
                          <w:p w14:paraId="57ECD575" w14:textId="77777777" w:rsidR="00FA40F6" w:rsidRPr="007A5B3A" w:rsidRDefault="00FA40F6" w:rsidP="007C4FCE">
                            <w:pPr>
                              <w:pStyle w:val="NormalWeb"/>
                              <w:spacing w:before="0" w:beforeAutospacing="0" w:after="0" w:afterAutospacing="0"/>
                              <w:jc w:val="center"/>
                              <w:textAlignment w:val="baseline"/>
                              <w:rPr>
                                <w:sz w:val="26"/>
                                <w:szCs w:val="26"/>
                              </w:rPr>
                            </w:pPr>
                            <w:r>
                              <w:rPr>
                                <w:rFonts w:ascii="Arial" w:hAnsi="Arial" w:cs="Arial"/>
                                <w:b/>
                                <w:bCs/>
                                <w:color w:val="000000" w:themeColor="text1"/>
                                <w:kern w:val="24"/>
                                <w:sz w:val="26"/>
                                <w:szCs w:val="26"/>
                              </w:rPr>
                              <w:t>(red)</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7678DE" id="_x0000_s1031" style="position:absolute;left:0;text-align:left;margin-left:53.25pt;margin-top:294.45pt;width:139.5pt;height:5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" fillcolor="white [3212]" strokecolor="black [3213]">
                <v:textbox inset="0,0,0,0">
                  <w:txbxContent>
                    <w:p w14:paraId="1A5F5FD9" w14:textId="00A2C309" w:rsidR="00FA40F6" w:rsidRDefault="00FA40F6" w:rsidP="007C4FCE">
                      <w:pPr>
                        <w:pStyle w:val="NormalWeb"/>
                        <w:spacing w:before="0" w:beforeAutospacing="0" w:after="0" w:afterAutospacing="0"/>
                        <w:jc w:val="center"/>
                        <w:textAlignment w:val="baseline"/>
                        <w:rPr>
                          <w:rFonts w:ascii="Arial" w:hAnsi="Arial" w:cs="Arial"/>
                          <w:b/>
                          <w:bCs/>
                          <w:color w:val="000000" w:themeColor="text1"/>
                          <w:kern w:val="24"/>
                          <w:sz w:val="26"/>
                          <w:szCs w:val="26"/>
                        </w:rPr>
                      </w:pPr>
                      <w:r>
                        <w:rPr>
                          <w:rFonts w:ascii="Arial" w:hAnsi="Arial" w:cs="Arial"/>
                          <w:b/>
                          <w:bCs/>
                          <w:color w:val="000000" w:themeColor="text1"/>
                          <w:kern w:val="24"/>
                          <w:sz w:val="26"/>
                          <w:szCs w:val="26"/>
                        </w:rPr>
                        <w:t xml:space="preserve">1. Worker Well-Being </w:t>
                      </w:r>
                    </w:p>
                    <w:p w14:paraId="57ECD575" w14:textId="77777777" w:rsidR="00FA40F6" w:rsidRPr="007A5B3A" w:rsidRDefault="00FA40F6" w:rsidP="007C4FCE">
                      <w:pPr>
                        <w:pStyle w:val="NormalWeb"/>
                        <w:spacing w:before="0" w:beforeAutospacing="0" w:after="0" w:afterAutospacing="0"/>
                        <w:jc w:val="center"/>
                        <w:textAlignment w:val="baseline"/>
                        <w:rPr>
                          <w:sz w:val="26"/>
                          <w:szCs w:val="26"/>
                        </w:rPr>
                      </w:pPr>
                      <w:r>
                        <w:rPr>
                          <w:rFonts w:ascii="Arial" w:hAnsi="Arial" w:cs="Arial"/>
                          <w:b/>
                          <w:bCs/>
                          <w:color w:val="000000" w:themeColor="text1"/>
                          <w:kern w:val="24"/>
                          <w:sz w:val="26"/>
                          <w:szCs w:val="26"/>
                        </w:rPr>
                        <w:t>(red)</w:t>
                      </w:r>
                    </w:p>
                  </w:txbxContent>
                </v:textbox>
              </v:roundrect>
            </w:pict>
          </mc:Fallback>
        </mc:AlternateContent>
      </w:r>
      <w:r w:rsidR="007C4FCE" w:rsidRPr="00240FCA">
        <w:rPr>
          <w:rFonts w:ascii="Times New Roman" w:hAnsi="Times New Roman" w:cs="Times New Roman"/>
          <w:noProof/>
          <w:sz w:val="28"/>
          <w:lang w:val="en-GB" w:eastAsia="zh-TW"/>
        </w:rPr>
        <mc:AlternateContent>
          <mc:Choice Requires="wps">
            <w:drawing>
              <wp:anchor distT="0" distB="0" distL="114300" distR="114300" simplePos="0" relativeHeight="251671552" behindDoc="0" locked="0" layoutInCell="1" allowOverlap="1" wp14:anchorId="2A9B9EFA" wp14:editId="155A5D62">
                <wp:simplePos x="0" y="0"/>
                <wp:positionH relativeFrom="column">
                  <wp:posOffset>5763260</wp:posOffset>
                </wp:positionH>
                <wp:positionV relativeFrom="paragraph">
                  <wp:posOffset>361315</wp:posOffset>
                </wp:positionV>
                <wp:extent cx="1143000" cy="685800"/>
                <wp:effectExtent l="0" t="0" r="25400" b="25400"/>
                <wp:wrapNone/>
                <wp:docPr id="23" name="Rounded Rectangle 19"/>
                <wp:cNvGraphicFramePr/>
                <a:graphic xmlns:a="http://schemas.openxmlformats.org/drawingml/2006/main">
                  <a:graphicData uri="http://schemas.microsoft.com/office/word/2010/wordprocessingShape">
                    <wps:wsp>
                      <wps:cNvSpPr/>
                      <wps:spPr bwMode="auto">
                        <a:xfrm>
                          <a:off x="0" y="0"/>
                          <a:ext cx="1143000" cy="6858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1948D800" w14:textId="0D81223E" w:rsidR="00FA40F6" w:rsidRDefault="00FA40F6" w:rsidP="007C4FCE">
                            <w:pPr>
                              <w:pStyle w:val="NormalWeb"/>
                              <w:spacing w:before="0" w:beforeAutospacing="0" w:after="0" w:afterAutospacing="0"/>
                              <w:jc w:val="center"/>
                              <w:textAlignment w:val="baseline"/>
                              <w:rPr>
                                <w:rFonts w:ascii="Arial" w:hAnsi="Arial" w:cs="Arial"/>
                                <w:b/>
                                <w:bCs/>
                                <w:color w:val="000000" w:themeColor="text1"/>
                                <w:kern w:val="24"/>
                                <w:sz w:val="26"/>
                                <w:szCs w:val="26"/>
                              </w:rPr>
                            </w:pPr>
                            <w:r>
                              <w:rPr>
                                <w:rFonts w:ascii="Arial" w:hAnsi="Arial" w:cs="Arial"/>
                                <w:b/>
                                <w:bCs/>
                                <w:color w:val="000000" w:themeColor="text1"/>
                                <w:kern w:val="24"/>
                                <w:sz w:val="26"/>
                                <w:szCs w:val="26"/>
                              </w:rPr>
                              <w:t xml:space="preserve">2. Career Choices </w:t>
                            </w:r>
                          </w:p>
                          <w:p w14:paraId="1A932782" w14:textId="77777777" w:rsidR="00FA40F6" w:rsidRPr="007A5B3A" w:rsidRDefault="00FA40F6" w:rsidP="007C4FCE">
                            <w:pPr>
                              <w:pStyle w:val="NormalWeb"/>
                              <w:spacing w:before="0" w:beforeAutospacing="0" w:after="0" w:afterAutospacing="0"/>
                              <w:jc w:val="center"/>
                              <w:textAlignment w:val="baseline"/>
                              <w:rPr>
                                <w:sz w:val="26"/>
                                <w:szCs w:val="26"/>
                              </w:rPr>
                            </w:pPr>
                            <w:r>
                              <w:rPr>
                                <w:rFonts w:ascii="Arial" w:hAnsi="Arial" w:cs="Arial"/>
                                <w:b/>
                                <w:bCs/>
                                <w:color w:val="000000" w:themeColor="text1"/>
                                <w:kern w:val="24"/>
                                <w:sz w:val="26"/>
                                <w:szCs w:val="26"/>
                              </w:rPr>
                              <w:t>(green)</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9B9EFA" id="_x0000_s1032" style="position:absolute;left:0;text-align:left;margin-left:453.8pt;margin-top:28.45pt;width:90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" strokecolor="black [3213]">
                <v:fill opacity="36751f"/>
                <v:textbox inset="0,0,0,0">
                  <w:txbxContent>
                    <w:p w14:paraId="1948D800" w14:textId="0D81223E" w:rsidR="00FA40F6" w:rsidRDefault="00FA40F6" w:rsidP="007C4FCE">
                      <w:pPr>
                        <w:pStyle w:val="NormalWeb"/>
                        <w:spacing w:before="0" w:beforeAutospacing="0" w:after="0" w:afterAutospacing="0"/>
                        <w:jc w:val="center"/>
                        <w:textAlignment w:val="baseline"/>
                        <w:rPr>
                          <w:rFonts w:ascii="Arial" w:hAnsi="Arial" w:cs="Arial"/>
                          <w:b/>
                          <w:bCs/>
                          <w:color w:val="000000" w:themeColor="text1"/>
                          <w:kern w:val="24"/>
                          <w:sz w:val="26"/>
                          <w:szCs w:val="26"/>
                        </w:rPr>
                      </w:pPr>
                      <w:r>
                        <w:rPr>
                          <w:rFonts w:ascii="Arial" w:hAnsi="Arial" w:cs="Arial"/>
                          <w:b/>
                          <w:bCs/>
                          <w:color w:val="000000" w:themeColor="text1"/>
                          <w:kern w:val="24"/>
                          <w:sz w:val="26"/>
                          <w:szCs w:val="26"/>
                        </w:rPr>
                        <w:t xml:space="preserve">2. Career Choices </w:t>
                      </w:r>
                    </w:p>
                    <w:p w14:paraId="1A932782" w14:textId="77777777" w:rsidR="00FA40F6" w:rsidRPr="007A5B3A" w:rsidRDefault="00FA40F6" w:rsidP="007C4FCE">
                      <w:pPr>
                        <w:pStyle w:val="NormalWeb"/>
                        <w:spacing w:before="0" w:beforeAutospacing="0" w:after="0" w:afterAutospacing="0"/>
                        <w:jc w:val="center"/>
                        <w:textAlignment w:val="baseline"/>
                        <w:rPr>
                          <w:sz w:val="26"/>
                          <w:szCs w:val="26"/>
                        </w:rPr>
                      </w:pPr>
                      <w:r>
                        <w:rPr>
                          <w:rFonts w:ascii="Arial" w:hAnsi="Arial" w:cs="Arial"/>
                          <w:b/>
                          <w:bCs/>
                          <w:color w:val="000000" w:themeColor="text1"/>
                          <w:kern w:val="24"/>
                          <w:sz w:val="26"/>
                          <w:szCs w:val="26"/>
                        </w:rPr>
                        <w:t>(green)</w:t>
                      </w:r>
                    </w:p>
                  </w:txbxContent>
                </v:textbox>
              </v:roundrect>
            </w:pict>
          </mc:Fallback>
        </mc:AlternateContent>
      </w:r>
      <w:r w:rsidR="007C4FCE" w:rsidRPr="00240FCA">
        <w:rPr>
          <w:rFonts w:ascii="Times New Roman" w:hAnsi="Times New Roman" w:cs="Times New Roman"/>
          <w:noProof/>
          <w:sz w:val="28"/>
          <w:lang w:val="en-GB" w:eastAsia="zh-TW"/>
        </w:rPr>
        <mc:AlternateContent>
          <mc:Choice Requires="wps">
            <w:drawing>
              <wp:anchor distT="0" distB="0" distL="114300" distR="114300" simplePos="0" relativeHeight="251673600" behindDoc="0" locked="0" layoutInCell="1" allowOverlap="1" wp14:anchorId="5E13808C" wp14:editId="2B38D6B0">
                <wp:simplePos x="0" y="0"/>
                <wp:positionH relativeFrom="column">
                  <wp:posOffset>4967949</wp:posOffset>
                </wp:positionH>
                <wp:positionV relativeFrom="paragraph">
                  <wp:posOffset>3729485</wp:posOffset>
                </wp:positionV>
                <wp:extent cx="1143000" cy="685800"/>
                <wp:effectExtent l="0" t="0" r="25400" b="25400"/>
                <wp:wrapNone/>
                <wp:docPr id="4" name="Rounded Rectangle 19"/>
                <wp:cNvGraphicFramePr/>
                <a:graphic xmlns:a="http://schemas.openxmlformats.org/drawingml/2006/main">
                  <a:graphicData uri="http://schemas.microsoft.com/office/word/2010/wordprocessingShape">
                    <wps:wsp>
                      <wps:cNvSpPr/>
                      <wps:spPr bwMode="auto">
                        <a:xfrm>
                          <a:off x="0" y="0"/>
                          <a:ext cx="1143000" cy="685800"/>
                        </a:xfrm>
                        <a:prstGeom prst="roundRect">
                          <a:avLst/>
                        </a:prstGeom>
                        <a:solidFill>
                          <a:srgbClr val="FFFFFF">
                            <a:alpha val="56078"/>
                          </a:srgbClr>
                        </a:solidFill>
                        <a:ln w="9525">
                          <a:solidFill>
                            <a:schemeClr val="tx1"/>
                          </a:solidFill>
                          <a:headEnd type="none" w="med" len="med"/>
                          <a:tailEnd type="none" w="med" len="med"/>
                        </a:ln>
                      </wps:spPr>
                      <wps:style>
                        <a:lnRef idx="2">
                          <a:schemeClr val="accent5"/>
                        </a:lnRef>
                        <a:fillRef idx="1">
                          <a:schemeClr val="lt1"/>
                        </a:fillRef>
                        <a:effectRef idx="0">
                          <a:schemeClr val="accent5"/>
                        </a:effectRef>
                        <a:fontRef idx="minor">
                          <a:schemeClr val="dk1"/>
                        </a:fontRef>
                      </wps:style>
                      <wps:txbx>
                        <w:txbxContent>
                          <w:p w14:paraId="33C5CA3D" w14:textId="77777777" w:rsidR="00FA40F6" w:rsidRDefault="00FA40F6" w:rsidP="007C4FCE">
                            <w:pPr>
                              <w:pStyle w:val="NormalWeb"/>
                              <w:spacing w:before="0" w:beforeAutospacing="0" w:after="0" w:afterAutospacing="0"/>
                              <w:jc w:val="center"/>
                              <w:textAlignment w:val="baseline"/>
                              <w:rPr>
                                <w:rFonts w:ascii="Arial" w:hAnsi="Arial" w:cs="Arial"/>
                                <w:b/>
                                <w:bCs/>
                                <w:color w:val="000000" w:themeColor="text1"/>
                                <w:kern w:val="24"/>
                                <w:sz w:val="26"/>
                                <w:szCs w:val="26"/>
                              </w:rPr>
                            </w:pPr>
                            <w:r>
                              <w:rPr>
                                <w:rFonts w:ascii="Arial" w:hAnsi="Arial" w:cs="Arial"/>
                                <w:b/>
                                <w:bCs/>
                                <w:color w:val="000000" w:themeColor="text1"/>
                                <w:kern w:val="24"/>
                                <w:sz w:val="26"/>
                                <w:szCs w:val="26"/>
                              </w:rPr>
                              <w:t xml:space="preserve">3. Scale Development </w:t>
                            </w:r>
                          </w:p>
                          <w:p w14:paraId="45EC4CBE" w14:textId="77777777" w:rsidR="00FA40F6" w:rsidRPr="007A5B3A" w:rsidRDefault="00FA40F6" w:rsidP="007C4FCE">
                            <w:pPr>
                              <w:pStyle w:val="NormalWeb"/>
                              <w:spacing w:before="0" w:beforeAutospacing="0" w:after="0" w:afterAutospacing="0"/>
                              <w:jc w:val="center"/>
                              <w:textAlignment w:val="baseline"/>
                              <w:rPr>
                                <w:sz w:val="26"/>
                                <w:szCs w:val="26"/>
                              </w:rPr>
                            </w:pPr>
                            <w:r>
                              <w:rPr>
                                <w:rFonts w:ascii="Arial" w:hAnsi="Arial" w:cs="Arial"/>
                                <w:b/>
                                <w:bCs/>
                                <w:color w:val="000000" w:themeColor="text1"/>
                                <w:kern w:val="24"/>
                                <w:sz w:val="26"/>
                                <w:szCs w:val="26"/>
                              </w:rPr>
                              <w:t>(yellow)</w:t>
                            </w:r>
                          </w:p>
                        </w:txbxContent>
                      </wps:txbx>
                      <wps:bodyPr vert="horz" wrap="square" lIns="0" tIns="0" rIns="0" bIns="0" numCol="1" rtlCol="0"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3808C" id="_x0000_s1033" style="position:absolute;left:0;text-align:left;margin-left:391.2pt;margin-top:293.65pt;width:90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" strokecolor="black [3213]">
                <v:fill opacity="36751f"/>
                <v:textbox inset="0,0,0,0">
                  <w:txbxContent>
                    <w:p w14:paraId="33C5CA3D" w14:textId="77777777" w:rsidR="00FA40F6" w:rsidRDefault="00FA40F6" w:rsidP="007C4FCE">
                      <w:pPr>
                        <w:pStyle w:val="NormalWeb"/>
                        <w:spacing w:before="0" w:beforeAutospacing="0" w:after="0" w:afterAutospacing="0"/>
                        <w:jc w:val="center"/>
                        <w:textAlignment w:val="baseline"/>
                        <w:rPr>
                          <w:rFonts w:ascii="Arial" w:hAnsi="Arial" w:cs="Arial"/>
                          <w:b/>
                          <w:bCs/>
                          <w:color w:val="000000" w:themeColor="text1"/>
                          <w:kern w:val="24"/>
                          <w:sz w:val="26"/>
                          <w:szCs w:val="26"/>
                        </w:rPr>
                      </w:pPr>
                      <w:r>
                        <w:rPr>
                          <w:rFonts w:ascii="Arial" w:hAnsi="Arial" w:cs="Arial"/>
                          <w:b/>
                          <w:bCs/>
                          <w:color w:val="000000" w:themeColor="text1"/>
                          <w:kern w:val="24"/>
                          <w:sz w:val="26"/>
                          <w:szCs w:val="26"/>
                        </w:rPr>
                        <w:t xml:space="preserve">3. Scale Development </w:t>
                      </w:r>
                    </w:p>
                    <w:p w14:paraId="45EC4CBE" w14:textId="77777777" w:rsidR="00FA40F6" w:rsidRPr="007A5B3A" w:rsidRDefault="00FA40F6" w:rsidP="007C4FCE">
                      <w:pPr>
                        <w:pStyle w:val="NormalWeb"/>
                        <w:spacing w:before="0" w:beforeAutospacing="0" w:after="0" w:afterAutospacing="0"/>
                        <w:jc w:val="center"/>
                        <w:textAlignment w:val="baseline"/>
                        <w:rPr>
                          <w:sz w:val="26"/>
                          <w:szCs w:val="26"/>
                        </w:rPr>
                      </w:pPr>
                      <w:r>
                        <w:rPr>
                          <w:rFonts w:ascii="Arial" w:hAnsi="Arial" w:cs="Arial"/>
                          <w:b/>
                          <w:bCs/>
                          <w:color w:val="000000" w:themeColor="text1"/>
                          <w:kern w:val="24"/>
                          <w:sz w:val="26"/>
                          <w:szCs w:val="26"/>
                        </w:rPr>
                        <w:t>(yellow)</w:t>
                      </w:r>
                    </w:p>
                  </w:txbxContent>
                </v:textbox>
              </v:roundrect>
            </w:pict>
          </mc:Fallback>
        </mc:AlternateContent>
      </w:r>
      <w:r w:rsidR="007C4FCE" w:rsidRPr="00240FCA">
        <w:rPr>
          <w:noProof/>
          <w:lang w:val="en-GB" w:eastAsia="zh-TW"/>
        </w:rPr>
        <w:drawing>
          <wp:inline distT="0" distB="0" distL="0" distR="0" wp14:anchorId="321E6323" wp14:editId="52CDF75A">
            <wp:extent cx="6854259" cy="4466253"/>
            <wp:effectExtent l="25400" t="25400" r="29210" b="298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857992" cy="4468685"/>
                    </a:xfrm>
                    <a:prstGeom prst="rect">
                      <a:avLst/>
                    </a:prstGeom>
                    <a:ln>
                      <a:solidFill>
                        <a:schemeClr val="tx1"/>
                      </a:solidFill>
                    </a:ln>
                  </pic:spPr>
                </pic:pic>
              </a:graphicData>
            </a:graphic>
          </wp:inline>
        </w:drawing>
      </w:r>
    </w:p>
    <w:p w14:paraId="06E53414" w14:textId="77777777" w:rsidR="007C4FCE" w:rsidRPr="00240FCA" w:rsidRDefault="007C4FCE" w:rsidP="007C4FCE">
      <w:pPr>
        <w:widowControl w:val="0"/>
        <w:spacing w:after="0" w:line="240" w:lineRule="auto"/>
        <w:jc w:val="center"/>
        <w:rPr>
          <w:lang w:val="en-US"/>
        </w:rPr>
      </w:pPr>
    </w:p>
    <w:p w14:paraId="220B99F7" w14:textId="515085D8" w:rsidR="007C4FCE" w:rsidRDefault="007C4FCE" w:rsidP="007C4FCE">
      <w:pPr>
        <w:pStyle w:val="Bibliography"/>
        <w:widowControl w:val="0"/>
        <w:ind w:left="450" w:firstLine="0"/>
        <w:rPr>
          <w:rFonts w:ascii="Times New Roman" w:hAnsi="Times New Roman" w:cs="Times New Roman"/>
          <w:sz w:val="24"/>
          <w:szCs w:val="24"/>
          <w:lang w:val="en-US"/>
        </w:rPr>
      </w:pPr>
      <w:r w:rsidRPr="00240FCA">
        <w:rPr>
          <w:rFonts w:ascii="Times New Roman" w:hAnsi="Times New Roman" w:cs="Times New Roman"/>
          <w:i/>
          <w:sz w:val="24"/>
          <w:szCs w:val="24"/>
          <w:lang w:val="en-US"/>
        </w:rPr>
        <w:t>Figure 2</w:t>
      </w:r>
      <w:r w:rsidRPr="00240FCA">
        <w:rPr>
          <w:rFonts w:ascii="Times New Roman" w:hAnsi="Times New Roman" w:cs="Times New Roman"/>
          <w:sz w:val="24"/>
          <w:szCs w:val="24"/>
          <w:lang w:val="en-US"/>
        </w:rPr>
        <w:t xml:space="preserve">. Static Image of JVB Topic Map. Interactive map downloads to the viewer’s computer when this link is clicked: </w:t>
      </w:r>
      <w:hyperlink r:id="rId17" w:history="1">
        <w:r w:rsidRPr="00240FCA">
          <w:rPr>
            <w:rStyle w:val="Hyperlink"/>
            <w:rFonts w:ascii="Times New Roman" w:hAnsi="Times New Roman" w:cs="Times New Roman"/>
            <w:sz w:val="24"/>
            <w:szCs w:val="24"/>
            <w:lang w:val="en-US"/>
          </w:rPr>
          <w:t>http://bit.ly/JVB_Topics1b</w:t>
        </w:r>
      </w:hyperlink>
      <w:r w:rsidRPr="00240FCA">
        <w:rPr>
          <w:rFonts w:ascii="Times New Roman" w:hAnsi="Times New Roman" w:cs="Times New Roman"/>
          <w:sz w:val="24"/>
          <w:szCs w:val="24"/>
          <w:lang w:val="en-US"/>
        </w:rPr>
        <w:t xml:space="preserve"> . Cluster labels have been added to the map image.</w:t>
      </w:r>
    </w:p>
    <w:p w14:paraId="082F748F" w14:textId="1428E1D3" w:rsidR="007C4FCE" w:rsidRPr="007C4FCE" w:rsidRDefault="007C4FCE" w:rsidP="007C4FCE">
      <w:pPr>
        <w:rPr>
          <w:b/>
        </w:rPr>
      </w:pPr>
    </w:p>
    <w:p w14:paraId="75AEDF09" w14:textId="77777777" w:rsidR="007C4FCE" w:rsidRPr="007C4FCE" w:rsidRDefault="007C4FCE" w:rsidP="007C4FCE"/>
    <w:sectPr w:rsidR="007C4FCE" w:rsidRPr="007C4FCE" w:rsidSect="00BF18C3">
      <w:pgSz w:w="15840" w:h="12240" w:orient="landscape"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DCD2" w14:textId="77777777" w:rsidR="00FA40F6" w:rsidRDefault="00FA40F6" w:rsidP="0018098F">
      <w:pPr>
        <w:spacing w:after="0" w:line="240" w:lineRule="auto"/>
      </w:pPr>
      <w:r>
        <w:separator/>
      </w:r>
    </w:p>
  </w:endnote>
  <w:endnote w:type="continuationSeparator" w:id="0">
    <w:p w14:paraId="482F0340" w14:textId="77777777" w:rsidR="00FA40F6" w:rsidRDefault="00FA40F6" w:rsidP="001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American Typewriter">
    <w:charset w:val="00"/>
    <w:family w:val="auto"/>
    <w:pitch w:val="variable"/>
    <w:sig w:usb0="A000006F" w:usb1="00000019" w:usb2="00000000" w:usb3="00000000" w:csb0="00000111" w:csb1="00000000"/>
  </w:font>
  <w:font w:name="Papyrus Condensed">
    <w:altName w:val="Segoe UI Light"/>
    <w:charset w:val="00"/>
    <w:family w:val="auto"/>
    <w:pitch w:val="variable"/>
    <w:sig w:usb0="00000001" w:usb1="4000205B" w:usb2="00000000" w:usb3="00000000" w:csb0="00000193"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6DD4" w14:textId="77777777" w:rsidR="00FA40F6" w:rsidRDefault="00FA4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D407F" w14:textId="77777777" w:rsidR="00FA40F6" w:rsidRDefault="00FA40F6" w:rsidP="0018098F">
      <w:pPr>
        <w:spacing w:after="0" w:line="240" w:lineRule="auto"/>
      </w:pPr>
      <w:r>
        <w:separator/>
      </w:r>
    </w:p>
  </w:footnote>
  <w:footnote w:type="continuationSeparator" w:id="0">
    <w:p w14:paraId="2117A625" w14:textId="77777777" w:rsidR="00FA40F6" w:rsidRDefault="00FA40F6" w:rsidP="0018098F">
      <w:pPr>
        <w:spacing w:after="0" w:line="240" w:lineRule="auto"/>
      </w:pPr>
      <w:r>
        <w:continuationSeparator/>
      </w:r>
    </w:p>
  </w:footnote>
  <w:footnote w:id="1">
    <w:p w14:paraId="5C75E52D" w14:textId="4B690802" w:rsidR="00FA40F6" w:rsidRPr="00FD36E8" w:rsidRDefault="00FA40F6" w:rsidP="00F140C6">
      <w:pPr>
        <w:pStyle w:val="FootnoteText"/>
        <w:rPr>
          <w:rFonts w:cs="Times New Roman"/>
          <w:lang w:val="en-US"/>
        </w:rPr>
      </w:pPr>
      <w:r w:rsidRPr="00240FCA">
        <w:rPr>
          <w:rStyle w:val="FootnoteReference"/>
        </w:rPr>
        <w:footnoteRef/>
      </w:r>
      <w:r w:rsidRPr="00FD36E8">
        <w:rPr>
          <w:rFonts w:cs="Times New Roman"/>
        </w:rPr>
        <w:t xml:space="preserve"> </w:t>
      </w:r>
      <w:r w:rsidRPr="00FD36E8">
        <w:rPr>
          <w:rFonts w:cs="Times New Roman"/>
          <w:lang w:val="en-US"/>
        </w:rPr>
        <w:t xml:space="preserve">Clicking the link downloads </w:t>
      </w:r>
      <w:r>
        <w:rPr>
          <w:rFonts w:cs="Times New Roman"/>
          <w:lang w:val="en-US"/>
        </w:rPr>
        <w:t>a</w:t>
      </w:r>
      <w:r w:rsidRPr="00FD36E8">
        <w:rPr>
          <w:rFonts w:cs="Times New Roman"/>
          <w:lang w:val="en-US"/>
        </w:rPr>
        <w:t xml:space="preserve"> JNLP map file to your computer. To open the JNLP file, </w:t>
      </w:r>
      <w:r w:rsidRPr="00FD36E8">
        <w:rPr>
          <w:rFonts w:cs="Times New Roman"/>
          <w:i/>
          <w:lang w:val="en-US"/>
        </w:rPr>
        <w:t>right-click</w:t>
      </w:r>
      <w:r w:rsidRPr="00FD36E8">
        <w:rPr>
          <w:rFonts w:cs="Times New Roman"/>
          <w:lang w:val="en-US"/>
        </w:rPr>
        <w:t xml:space="preserve"> </w:t>
      </w:r>
      <w:r>
        <w:rPr>
          <w:rFonts w:cs="Times New Roman"/>
          <w:lang w:val="en-US"/>
        </w:rPr>
        <w:t>the file</w:t>
      </w:r>
      <w:r w:rsidRPr="00FD36E8">
        <w:rPr>
          <w:rFonts w:cs="Times New Roman"/>
          <w:lang w:val="en-US"/>
        </w:rPr>
        <w:t xml:space="preserve"> and select </w:t>
      </w:r>
      <w:r w:rsidRPr="00FD36E8">
        <w:rPr>
          <w:rFonts w:cs="Times New Roman"/>
          <w:i/>
          <w:lang w:val="en-US"/>
        </w:rPr>
        <w:t xml:space="preserve">Open </w:t>
      </w:r>
      <w:r w:rsidRPr="00FD36E8">
        <w:rPr>
          <w:rFonts w:cs="Times New Roman"/>
          <w:lang w:val="en-US"/>
        </w:rPr>
        <w:t>on any computer with</w:t>
      </w:r>
      <w:r>
        <w:rPr>
          <w:rFonts w:cs="Times New Roman"/>
          <w:lang w:val="en-US"/>
        </w:rPr>
        <w:t xml:space="preserve"> an active internet connection and</w:t>
      </w:r>
      <w:r w:rsidRPr="00FD36E8">
        <w:rPr>
          <w:rFonts w:cs="Times New Roman"/>
          <w:lang w:val="en-US"/>
        </w:rPr>
        <w:t xml:space="preserve"> the free Java software installed (which is already on most Mac and Windows systems).</w:t>
      </w:r>
    </w:p>
  </w:footnote>
  <w:footnote w:id="2">
    <w:p w14:paraId="42D83EB9" w14:textId="4C576644" w:rsidR="00FA40F6" w:rsidRPr="00FD36E8" w:rsidRDefault="00FA40F6" w:rsidP="00EC59D6">
      <w:pPr>
        <w:pStyle w:val="FootnoteText"/>
        <w:rPr>
          <w:rFonts w:cs="Times New Roman"/>
          <w:lang w:val="en-US"/>
        </w:rPr>
      </w:pPr>
      <w:r w:rsidRPr="00240FCA">
        <w:rPr>
          <w:rStyle w:val="FootnoteReference"/>
        </w:rPr>
        <w:footnoteRef/>
      </w:r>
      <w:r w:rsidRPr="00FD36E8">
        <w:rPr>
          <w:rFonts w:cs="Times New Roman"/>
        </w:rPr>
        <w:t xml:space="preserve"> </w:t>
      </w:r>
      <w:r w:rsidRPr="00FD36E8">
        <w:rPr>
          <w:rFonts w:cs="Times New Roman"/>
          <w:lang w:val="en-US"/>
        </w:rPr>
        <w:t xml:space="preserve">Clicking the link downloads </w:t>
      </w:r>
      <w:r>
        <w:rPr>
          <w:rFonts w:cs="Times New Roman"/>
          <w:lang w:val="en-US"/>
        </w:rPr>
        <w:t>a</w:t>
      </w:r>
      <w:r w:rsidRPr="00FD36E8">
        <w:rPr>
          <w:rFonts w:cs="Times New Roman"/>
          <w:lang w:val="en-US"/>
        </w:rPr>
        <w:t xml:space="preserve"> JNLP map file to your computer. To open the JNLP file, </w:t>
      </w:r>
      <w:r w:rsidRPr="00FD36E8">
        <w:rPr>
          <w:rFonts w:cs="Times New Roman"/>
          <w:i/>
          <w:lang w:val="en-US"/>
        </w:rPr>
        <w:t>right-click</w:t>
      </w:r>
      <w:r w:rsidRPr="00FD36E8">
        <w:rPr>
          <w:rFonts w:cs="Times New Roman"/>
          <w:lang w:val="en-US"/>
        </w:rPr>
        <w:t xml:space="preserve"> it and select </w:t>
      </w:r>
      <w:r w:rsidRPr="00FD36E8">
        <w:rPr>
          <w:rFonts w:cs="Times New Roman"/>
          <w:i/>
          <w:lang w:val="en-US"/>
        </w:rPr>
        <w:t xml:space="preserve">Open </w:t>
      </w:r>
      <w:r w:rsidRPr="00FD36E8">
        <w:rPr>
          <w:rFonts w:cs="Times New Roman"/>
          <w:lang w:val="en-US"/>
        </w:rPr>
        <w:t>on any computer with the free Java software installed (which is already on most Mac and Windows systems).</w:t>
      </w:r>
    </w:p>
  </w:footnote>
  <w:footnote w:id="3">
    <w:p w14:paraId="4A820FCB" w14:textId="5ED35908" w:rsidR="00FA40F6" w:rsidRDefault="00FA40F6" w:rsidP="00703878">
      <w:pPr>
        <w:pStyle w:val="FootnoteText"/>
      </w:pPr>
      <w:r w:rsidRPr="00240FCA">
        <w:rPr>
          <w:rStyle w:val="FootnoteReference"/>
        </w:rPr>
        <w:footnoteRef/>
      </w:r>
      <w:r>
        <w:t xml:space="preserve"> Given space constraints, the full references for the works that appear Tables 1and 2 are provided in an online appendix.</w:t>
      </w:r>
    </w:p>
  </w:footnote>
  <w:footnote w:id="4">
    <w:p w14:paraId="4B75D130" w14:textId="77777777" w:rsidR="00FA40F6" w:rsidRPr="00D1778B" w:rsidRDefault="00FA40F6" w:rsidP="00D54A6B">
      <w:pPr>
        <w:pStyle w:val="FootnoteText"/>
        <w:rPr>
          <w:lang w:val="en-US"/>
        </w:rPr>
      </w:pPr>
      <w:r w:rsidRPr="00240FCA">
        <w:rPr>
          <w:rStyle w:val="FootnoteReference"/>
        </w:rPr>
        <w:footnoteRef/>
      </w:r>
      <w:r w:rsidRPr="00DB5FA4">
        <w:rPr>
          <w:rFonts w:cs="Times New Roman"/>
        </w:rPr>
        <w:t xml:space="preserve"> </w:t>
      </w:r>
      <w:r w:rsidRPr="00DB5FA4">
        <w:rPr>
          <w:rFonts w:cs="Times New Roman"/>
          <w:lang w:val="en-US"/>
        </w:rPr>
        <w:t>The “</w:t>
      </w:r>
      <w:r>
        <w:rPr>
          <w:rFonts w:cs="Times New Roman"/>
          <w:lang w:val="en-US"/>
        </w:rPr>
        <w:t>h</w:t>
      </w:r>
      <w:r w:rsidRPr="00DB5FA4">
        <w:rPr>
          <w:rFonts w:cs="Times New Roman"/>
          <w:lang w:val="en-US"/>
        </w:rPr>
        <w:t>igh impact</w:t>
      </w:r>
      <w:r>
        <w:rPr>
          <w:rFonts w:cs="Times New Roman"/>
          <w:lang w:val="en-US"/>
        </w:rPr>
        <w:t>”</w:t>
      </w:r>
      <w:r w:rsidRPr="00DB5FA4">
        <w:rPr>
          <w:rFonts w:cs="Times New Roman"/>
          <w:lang w:val="en-US"/>
        </w:rPr>
        <w:t xml:space="preserve"> </w:t>
      </w:r>
      <w:r>
        <w:rPr>
          <w:rFonts w:cs="Times New Roman"/>
          <w:lang w:val="en-US"/>
        </w:rPr>
        <w:t>works above</w:t>
      </w:r>
      <w:r w:rsidRPr="00DB5FA4">
        <w:rPr>
          <w:rFonts w:cs="Times New Roman"/>
          <w:lang w:val="en-US"/>
        </w:rPr>
        <w:t xml:space="preserve"> </w:t>
      </w:r>
      <w:r>
        <w:rPr>
          <w:rFonts w:cs="Times New Roman"/>
          <w:lang w:val="en-US"/>
        </w:rPr>
        <w:t>are those that are a) cited by the highest number of JVB articles in their cluster, and are b) cited by a minimum of 30 JVB articles (up to 5 top works reported per cluster)</w:t>
      </w:r>
      <w:r w:rsidRPr="0004075B">
        <w:rPr>
          <w:rFonts w:cs="Times New Roman"/>
          <w:lang w:val="en-US"/>
        </w:rPr>
        <w:t>.</w:t>
      </w:r>
      <w:r>
        <w:rPr>
          <w:rFonts w:cs="Times New Roman"/>
          <w:lang w:val="en-US"/>
        </w:rPr>
        <w:t xml:space="preserve"> </w:t>
      </w:r>
    </w:p>
  </w:footnote>
  <w:footnote w:id="5">
    <w:p w14:paraId="01E6FAFA" w14:textId="77777777" w:rsidR="00FA40F6" w:rsidRDefault="00FA40F6" w:rsidP="00D54A6B">
      <w:pPr>
        <w:pStyle w:val="FootnoteText"/>
      </w:pPr>
      <w:r w:rsidRPr="00240FCA">
        <w:rPr>
          <w:rStyle w:val="FootnoteReference"/>
        </w:rPr>
        <w:footnoteRef/>
      </w:r>
      <w:r>
        <w:t xml:space="preserve"> </w:t>
      </w:r>
      <w:r w:rsidRPr="00657ACE">
        <w:rPr>
          <w:rFonts w:cs="Times New Roman"/>
          <w:lang w:val="en-US"/>
        </w:rPr>
        <w:t>“New classics” are</w:t>
      </w:r>
      <w:r>
        <w:rPr>
          <w:rFonts w:cs="Times New Roman"/>
          <w:lang w:val="en-US"/>
        </w:rPr>
        <w:t>:</w:t>
      </w:r>
      <w:r w:rsidRPr="00657ACE">
        <w:rPr>
          <w:rFonts w:cs="Times New Roman"/>
          <w:lang w:val="en-US"/>
        </w:rPr>
        <w:t xml:space="preserve"> a) recently published works</w:t>
      </w:r>
      <w:r>
        <w:rPr>
          <w:rFonts w:cs="Times New Roman"/>
          <w:lang w:val="en-US"/>
        </w:rPr>
        <w:t xml:space="preserve"> (2006+)</w:t>
      </w:r>
      <w:r w:rsidRPr="00657ACE">
        <w:rPr>
          <w:rFonts w:cs="Times New Roman"/>
          <w:lang w:val="en-US"/>
        </w:rPr>
        <w:t xml:space="preserve"> that are b) already being cited by JVB articles at a high rate (highest citations per year)</w:t>
      </w:r>
      <w:r>
        <w:rPr>
          <w:rFonts w:cs="Times New Roman"/>
          <w:lang w:val="en-US"/>
        </w:rPr>
        <w:t xml:space="preserve"> (up to 5 works reported per cluster)</w:t>
      </w:r>
      <w:r w:rsidRPr="00657ACE">
        <w:rPr>
          <w:rFonts w:cs="Times New Roman"/>
          <w:lang w:val="en-US"/>
        </w:rPr>
        <w:t>.</w:t>
      </w:r>
    </w:p>
  </w:footnote>
  <w:footnote w:id="6">
    <w:p w14:paraId="545484EB" w14:textId="6BB51CCF" w:rsidR="00FA40F6" w:rsidRPr="00DB5FA4" w:rsidRDefault="00FA40F6" w:rsidP="007C4FCE">
      <w:pPr>
        <w:pStyle w:val="FootnoteText"/>
        <w:rPr>
          <w:rFonts w:cs="Times New Roman"/>
        </w:rPr>
      </w:pPr>
      <w:r w:rsidRPr="00240FCA">
        <w:rPr>
          <w:rStyle w:val="FootnoteReference"/>
        </w:rPr>
        <w:footnoteRef/>
      </w:r>
      <w:r w:rsidRPr="00DB5FA4">
        <w:rPr>
          <w:rFonts w:cs="Times New Roman"/>
        </w:rPr>
        <w:t xml:space="preserve"> The “</w:t>
      </w:r>
      <w:r>
        <w:rPr>
          <w:rFonts w:cs="Times New Roman"/>
        </w:rPr>
        <w:t>k</w:t>
      </w:r>
      <w:r w:rsidRPr="00DB5FA4">
        <w:rPr>
          <w:rFonts w:cs="Times New Roman"/>
        </w:rPr>
        <w:t xml:space="preserve">ey” </w:t>
      </w:r>
      <w:r w:rsidRPr="00DB5FA4">
        <w:rPr>
          <w:rFonts w:eastAsia="Times New Roman" w:cs="Times New Roman"/>
          <w:color w:val="000000"/>
          <w:lang w:val="en-US"/>
        </w:rPr>
        <w:t xml:space="preserve">topics </w:t>
      </w:r>
      <w:r>
        <w:rPr>
          <w:rFonts w:eastAsia="Times New Roman" w:cs="Times New Roman"/>
          <w:color w:val="000000"/>
          <w:lang w:val="en-US"/>
        </w:rPr>
        <w:t xml:space="preserve">noted above </w:t>
      </w:r>
      <w:r w:rsidRPr="00DB5FA4">
        <w:rPr>
          <w:rFonts w:eastAsia="Times New Roman" w:cs="Times New Roman"/>
          <w:color w:val="000000"/>
          <w:lang w:val="en-US"/>
        </w:rPr>
        <w:t xml:space="preserve">are the </w:t>
      </w:r>
      <w:r>
        <w:rPr>
          <w:rFonts w:eastAsia="Times New Roman" w:cs="Times New Roman"/>
          <w:color w:val="000000"/>
          <w:lang w:val="en-US"/>
        </w:rPr>
        <w:t>subjects</w:t>
      </w:r>
      <w:r w:rsidRPr="00DB5FA4">
        <w:rPr>
          <w:rFonts w:eastAsia="Times New Roman" w:cs="Times New Roman"/>
          <w:color w:val="000000"/>
          <w:lang w:val="en-US"/>
        </w:rPr>
        <w:t xml:space="preserve"> of the largest number of JVB articles</w:t>
      </w:r>
      <w:r>
        <w:rPr>
          <w:rFonts w:eastAsia="Times New Roman" w:cs="Times New Roman"/>
          <w:color w:val="000000"/>
          <w:lang w:val="en-US"/>
        </w:rPr>
        <w:t xml:space="preserve"> in their topic cluster</w:t>
      </w:r>
      <w:r w:rsidRPr="00DB5FA4">
        <w:rPr>
          <w:rFonts w:eastAsia="Times New Roman" w:cs="Times New Roman"/>
          <w:color w:val="000000"/>
          <w:lang w:val="en-US"/>
        </w:rPr>
        <w:t xml:space="preserve">, </w:t>
      </w:r>
      <w:r>
        <w:rPr>
          <w:rFonts w:eastAsia="Times New Roman" w:cs="Times New Roman"/>
          <w:color w:val="000000"/>
          <w:lang w:val="en-US"/>
        </w:rPr>
        <w:t xml:space="preserve">and are </w:t>
      </w:r>
      <w:r w:rsidRPr="00DB5FA4">
        <w:rPr>
          <w:rFonts w:eastAsia="Times New Roman" w:cs="Times New Roman"/>
          <w:color w:val="000000"/>
          <w:lang w:val="en-US"/>
        </w:rPr>
        <w:t>organized</w:t>
      </w:r>
      <w:r>
        <w:rPr>
          <w:rFonts w:eastAsia="Times New Roman" w:cs="Times New Roman"/>
          <w:color w:val="000000"/>
          <w:lang w:val="en-US"/>
        </w:rPr>
        <w:t xml:space="preserve"> in the table</w:t>
      </w:r>
      <w:r w:rsidRPr="00DB5FA4">
        <w:rPr>
          <w:rFonts w:eastAsia="Times New Roman" w:cs="Times New Roman"/>
          <w:color w:val="000000"/>
          <w:lang w:val="en-US"/>
        </w:rPr>
        <w:t xml:space="preserve"> by </w:t>
      </w:r>
      <w:r>
        <w:rPr>
          <w:rFonts w:eastAsia="Times New Roman" w:cs="Times New Roman"/>
          <w:color w:val="000000"/>
          <w:lang w:val="en-US"/>
        </w:rPr>
        <w:t xml:space="preserve">topic </w:t>
      </w:r>
      <w:r w:rsidRPr="00DB5FA4">
        <w:rPr>
          <w:rFonts w:eastAsia="Times New Roman" w:cs="Times New Roman"/>
          <w:color w:val="000000"/>
          <w:lang w:val="en-US"/>
        </w:rPr>
        <w:t>type (i.e. concept, actor, context &amp; method-related</w:t>
      </w:r>
      <w:r>
        <w:rPr>
          <w:rFonts w:eastAsia="Times New Roman" w:cs="Times New Roman"/>
          <w:color w:val="000000"/>
          <w:lang w:val="en-US"/>
        </w:rPr>
        <w:t xml:space="preserve"> term</w:t>
      </w:r>
      <w:r w:rsidRPr="00DB5FA4">
        <w:rPr>
          <w:rFonts w:eastAsia="Times New Roman" w:cs="Times New Roman"/>
          <w:color w:val="000000"/>
          <w:lang w:val="en-US"/>
        </w:rPr>
        <w:t xml:space="preserve">). “Highest impact topics” are those whose articles have the highest average citation count, normalized by article year. </w:t>
      </w:r>
      <w:r>
        <w:rPr>
          <w:rFonts w:eastAsia="Times New Roman" w:cs="Times New Roman"/>
          <w:color w:val="000000"/>
          <w:lang w:val="en-US"/>
        </w:rPr>
        <w:t>“</w:t>
      </w:r>
      <w:r w:rsidRPr="00DB5FA4">
        <w:rPr>
          <w:rFonts w:eastAsia="Times New Roman" w:cs="Times New Roman"/>
          <w:color w:val="000000"/>
          <w:lang w:val="en-US"/>
        </w:rPr>
        <w:t>Trending topics</w:t>
      </w:r>
      <w:r>
        <w:rPr>
          <w:rFonts w:eastAsia="Times New Roman" w:cs="Times New Roman"/>
          <w:color w:val="000000"/>
          <w:lang w:val="en-US"/>
        </w:rPr>
        <w:t>”</w:t>
      </w:r>
      <w:r w:rsidRPr="00DB5FA4">
        <w:rPr>
          <w:rFonts w:eastAsia="Times New Roman" w:cs="Times New Roman"/>
          <w:color w:val="000000"/>
          <w:lang w:val="en-US"/>
        </w:rPr>
        <w:t xml:space="preserve"> have the most recent average article publication year.</w:t>
      </w:r>
    </w:p>
  </w:footnote>
  <w:footnote w:id="7">
    <w:p w14:paraId="497C19BD" w14:textId="77777777" w:rsidR="00FA40F6" w:rsidRPr="00D1778B" w:rsidRDefault="00FA40F6" w:rsidP="007C4FCE">
      <w:pPr>
        <w:pStyle w:val="FootnoteText"/>
        <w:rPr>
          <w:lang w:val="en-US"/>
        </w:rPr>
      </w:pPr>
      <w:r w:rsidRPr="00240FCA">
        <w:rPr>
          <w:rStyle w:val="FootnoteReference"/>
        </w:rPr>
        <w:footnoteRef/>
      </w:r>
      <w:r w:rsidRPr="00DB5FA4">
        <w:rPr>
          <w:rFonts w:cs="Times New Roman"/>
        </w:rPr>
        <w:t xml:space="preserve"> </w:t>
      </w:r>
      <w:r w:rsidRPr="00DB5FA4">
        <w:rPr>
          <w:rFonts w:cs="Times New Roman"/>
          <w:lang w:val="en-US"/>
        </w:rPr>
        <w:t>The “High impact JVB articles</w:t>
      </w:r>
      <w:r>
        <w:rPr>
          <w:rFonts w:cs="Times New Roman"/>
          <w:lang w:val="en-US"/>
        </w:rPr>
        <w:t>”</w:t>
      </w:r>
      <w:r w:rsidRPr="00DB5FA4">
        <w:rPr>
          <w:rFonts w:cs="Times New Roman"/>
          <w:lang w:val="en-US"/>
        </w:rPr>
        <w:t xml:space="preserve"> associated with each cluster 1) have the highest per year citation count, 2) have a minimum of 30 citations, and 3) contain at least two topics in</w:t>
      </w:r>
      <w:r w:rsidRPr="0004075B">
        <w:rPr>
          <w:rFonts w:cs="Times New Roman"/>
          <w:lang w:val="en-US"/>
        </w:rPr>
        <w:t xml:space="preserve"> their title/abstract</w:t>
      </w:r>
      <w:r>
        <w:rPr>
          <w:rFonts w:cs="Times New Roman"/>
          <w:lang w:val="en-US"/>
        </w:rPr>
        <w:t>,</w:t>
      </w:r>
      <w:r w:rsidRPr="0004075B">
        <w:rPr>
          <w:rFonts w:cs="Times New Roman"/>
          <w:lang w:val="en-US"/>
        </w:rPr>
        <w:t xml:space="preserve"> of which</w:t>
      </w:r>
      <w:r>
        <w:rPr>
          <w:rFonts w:cs="Times New Roman"/>
          <w:lang w:val="en-US"/>
        </w:rPr>
        <w:t xml:space="preserve"> </w:t>
      </w:r>
      <w:r w:rsidRPr="0004075B">
        <w:rPr>
          <w:rFonts w:cs="Times New Roman"/>
          <w:lang w:val="en-US"/>
        </w:rPr>
        <w:t>&gt; 50% belong to that cluster</w:t>
      </w:r>
      <w:r>
        <w:rPr>
          <w:rFonts w:cs="Times New Roman"/>
          <w:lang w:val="en-US"/>
        </w:rPr>
        <w:t xml:space="preserve"> </w:t>
      </w:r>
      <w:r w:rsidRPr="0026479D">
        <w:rPr>
          <w:rFonts w:cs="Times New Roman"/>
          <w:lang w:val="en-US"/>
        </w:rPr>
        <w:t xml:space="preserve">(to </w:t>
      </w:r>
      <w:r>
        <w:rPr>
          <w:rFonts w:cs="Times New Roman"/>
          <w:lang w:val="en-US"/>
        </w:rPr>
        <w:t xml:space="preserve">help </w:t>
      </w:r>
      <w:r w:rsidRPr="0026479D">
        <w:rPr>
          <w:rFonts w:cs="Times New Roman"/>
          <w:lang w:val="en-US"/>
        </w:rPr>
        <w:t>ensure reliable cluster assignment; Lee</w:t>
      </w:r>
      <w:r>
        <w:rPr>
          <w:rFonts w:cs="Times New Roman"/>
          <w:lang w:val="en-US"/>
        </w:rPr>
        <w:t xml:space="preserve"> et al., </w:t>
      </w:r>
      <w:r w:rsidRPr="0026479D">
        <w:rPr>
          <w:rFonts w:cs="Times New Roman"/>
          <w:lang w:val="en-US"/>
        </w:rPr>
        <w:t>2014)</w:t>
      </w:r>
      <w:r w:rsidRPr="0004075B">
        <w:rPr>
          <w:rFonts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C82F1" w14:textId="220DDC9E" w:rsidR="00FA40F6" w:rsidRPr="003B25C7" w:rsidRDefault="00FA40F6" w:rsidP="00D33694">
    <w:pPr>
      <w:pStyle w:val="Header"/>
      <w:framePr w:wrap="around" w:vAnchor="text" w:hAnchor="margin" w:xAlign="right" w:y="1"/>
      <w:rPr>
        <w:rStyle w:val="PageNumber"/>
        <w:rFonts w:ascii="Times New Roman" w:hAnsi="Times New Roman" w:cs="Times New Roman"/>
        <w:sz w:val="24"/>
        <w:szCs w:val="24"/>
      </w:rPr>
    </w:pPr>
    <w:r w:rsidRPr="003B25C7">
      <w:rPr>
        <w:rStyle w:val="PageNumber"/>
        <w:rFonts w:ascii="Times New Roman" w:hAnsi="Times New Roman" w:cs="Times New Roman"/>
        <w:sz w:val="24"/>
        <w:szCs w:val="24"/>
      </w:rPr>
      <w:fldChar w:fldCharType="begin"/>
    </w:r>
    <w:r w:rsidRPr="003B25C7">
      <w:rPr>
        <w:rStyle w:val="PageNumber"/>
        <w:rFonts w:ascii="Times New Roman" w:hAnsi="Times New Roman" w:cs="Times New Roman"/>
        <w:sz w:val="24"/>
        <w:szCs w:val="24"/>
      </w:rPr>
      <w:instrText xml:space="preserve">PAGE  </w:instrText>
    </w:r>
    <w:r w:rsidRPr="003B25C7">
      <w:rPr>
        <w:rStyle w:val="PageNumber"/>
        <w:rFonts w:ascii="Times New Roman" w:hAnsi="Times New Roman" w:cs="Times New Roman"/>
        <w:sz w:val="24"/>
        <w:szCs w:val="24"/>
      </w:rPr>
      <w:fldChar w:fldCharType="separate"/>
    </w:r>
    <w:r w:rsidR="008A408B">
      <w:rPr>
        <w:rStyle w:val="PageNumber"/>
        <w:rFonts w:ascii="Times New Roman" w:hAnsi="Times New Roman" w:cs="Times New Roman"/>
        <w:noProof/>
        <w:sz w:val="24"/>
        <w:szCs w:val="24"/>
      </w:rPr>
      <w:t>2</w:t>
    </w:r>
    <w:r w:rsidRPr="003B25C7">
      <w:rPr>
        <w:rStyle w:val="PageNumber"/>
        <w:rFonts w:ascii="Times New Roman" w:hAnsi="Times New Roman" w:cs="Times New Roman"/>
        <w:sz w:val="24"/>
        <w:szCs w:val="24"/>
      </w:rPr>
      <w:fldChar w:fldCharType="end"/>
    </w:r>
  </w:p>
  <w:p w14:paraId="458D4CD9" w14:textId="6E71E48D" w:rsidR="00FA40F6" w:rsidRDefault="00FA40F6" w:rsidP="003B25C7">
    <w:pPr>
      <w:pStyle w:val="Header"/>
      <w:ind w:right="360"/>
    </w:pPr>
    <w:r>
      <w:rPr>
        <w:rFonts w:ascii="Times New Roman" w:hAnsi="Times New Roman" w:cs="Times New Roman"/>
        <w:sz w:val="24"/>
        <w:szCs w:val="24"/>
        <w:lang w:val="en-US"/>
      </w:rPr>
      <w:t>MAPPING JVB</w:t>
    </w:r>
  </w:p>
  <w:p w14:paraId="727571F2" w14:textId="77777777" w:rsidR="00FA40F6" w:rsidRDefault="00FA40F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C40DA"/>
    <w:multiLevelType w:val="hybridMultilevel"/>
    <w:tmpl w:val="51885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B140BF"/>
    <w:multiLevelType w:val="hybridMultilevel"/>
    <w:tmpl w:val="9760E752"/>
    <w:lvl w:ilvl="0" w:tplc="242E4D0E">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4F6578"/>
    <w:multiLevelType w:val="hybridMultilevel"/>
    <w:tmpl w:val="BA26F0B0"/>
    <w:lvl w:ilvl="0" w:tplc="C31463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9C6059"/>
    <w:multiLevelType w:val="hybridMultilevel"/>
    <w:tmpl w:val="DF22C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B72"/>
    <w:rsid w:val="0000003A"/>
    <w:rsid w:val="000007E4"/>
    <w:rsid w:val="00001976"/>
    <w:rsid w:val="000024E8"/>
    <w:rsid w:val="000032CC"/>
    <w:rsid w:val="0000445D"/>
    <w:rsid w:val="00004E12"/>
    <w:rsid w:val="00005A65"/>
    <w:rsid w:val="00007681"/>
    <w:rsid w:val="00011F86"/>
    <w:rsid w:val="00012BD9"/>
    <w:rsid w:val="000151F0"/>
    <w:rsid w:val="000154B5"/>
    <w:rsid w:val="000205BA"/>
    <w:rsid w:val="000238C5"/>
    <w:rsid w:val="00023B4E"/>
    <w:rsid w:val="000244FB"/>
    <w:rsid w:val="000245A8"/>
    <w:rsid w:val="00024826"/>
    <w:rsid w:val="0002497E"/>
    <w:rsid w:val="000255F2"/>
    <w:rsid w:val="000260DB"/>
    <w:rsid w:val="00026577"/>
    <w:rsid w:val="00026DFB"/>
    <w:rsid w:val="0003099E"/>
    <w:rsid w:val="00032479"/>
    <w:rsid w:val="000346D7"/>
    <w:rsid w:val="00035AE0"/>
    <w:rsid w:val="000373D9"/>
    <w:rsid w:val="00037BAE"/>
    <w:rsid w:val="0004075B"/>
    <w:rsid w:val="00040B93"/>
    <w:rsid w:val="00041E95"/>
    <w:rsid w:val="000424A2"/>
    <w:rsid w:val="00044330"/>
    <w:rsid w:val="000444E7"/>
    <w:rsid w:val="0004635E"/>
    <w:rsid w:val="000469B7"/>
    <w:rsid w:val="00047F30"/>
    <w:rsid w:val="00050575"/>
    <w:rsid w:val="00050A95"/>
    <w:rsid w:val="0005160A"/>
    <w:rsid w:val="00051D72"/>
    <w:rsid w:val="000548D1"/>
    <w:rsid w:val="000556FC"/>
    <w:rsid w:val="00055ED2"/>
    <w:rsid w:val="00056A49"/>
    <w:rsid w:val="00056D67"/>
    <w:rsid w:val="00057126"/>
    <w:rsid w:val="00061A8F"/>
    <w:rsid w:val="00061D01"/>
    <w:rsid w:val="00062340"/>
    <w:rsid w:val="00064825"/>
    <w:rsid w:val="00064B5F"/>
    <w:rsid w:val="00066543"/>
    <w:rsid w:val="000679E1"/>
    <w:rsid w:val="00070858"/>
    <w:rsid w:val="000709E4"/>
    <w:rsid w:val="00070F54"/>
    <w:rsid w:val="000716AC"/>
    <w:rsid w:val="00072EFB"/>
    <w:rsid w:val="00073D1A"/>
    <w:rsid w:val="00077EE7"/>
    <w:rsid w:val="000802F9"/>
    <w:rsid w:val="000804BC"/>
    <w:rsid w:val="00080772"/>
    <w:rsid w:val="00081FB6"/>
    <w:rsid w:val="000828A9"/>
    <w:rsid w:val="000829A0"/>
    <w:rsid w:val="00082A00"/>
    <w:rsid w:val="00082F05"/>
    <w:rsid w:val="00085873"/>
    <w:rsid w:val="00085C66"/>
    <w:rsid w:val="00085F1C"/>
    <w:rsid w:val="00091383"/>
    <w:rsid w:val="00091404"/>
    <w:rsid w:val="00093112"/>
    <w:rsid w:val="000953C6"/>
    <w:rsid w:val="000970B4"/>
    <w:rsid w:val="00097195"/>
    <w:rsid w:val="000975FC"/>
    <w:rsid w:val="000A2253"/>
    <w:rsid w:val="000A3532"/>
    <w:rsid w:val="000A4BA7"/>
    <w:rsid w:val="000A5DA7"/>
    <w:rsid w:val="000B4084"/>
    <w:rsid w:val="000B52B0"/>
    <w:rsid w:val="000B56E8"/>
    <w:rsid w:val="000B5929"/>
    <w:rsid w:val="000B5F0F"/>
    <w:rsid w:val="000B6B7D"/>
    <w:rsid w:val="000B785C"/>
    <w:rsid w:val="000C0175"/>
    <w:rsid w:val="000C4928"/>
    <w:rsid w:val="000C4B8C"/>
    <w:rsid w:val="000C64FA"/>
    <w:rsid w:val="000C75FD"/>
    <w:rsid w:val="000D0C23"/>
    <w:rsid w:val="000D132A"/>
    <w:rsid w:val="000D23A7"/>
    <w:rsid w:val="000D3E83"/>
    <w:rsid w:val="000D51DB"/>
    <w:rsid w:val="000D6483"/>
    <w:rsid w:val="000D6993"/>
    <w:rsid w:val="000D6BC8"/>
    <w:rsid w:val="000D752F"/>
    <w:rsid w:val="000E1330"/>
    <w:rsid w:val="000E24EA"/>
    <w:rsid w:val="000E28A2"/>
    <w:rsid w:val="000E2A8F"/>
    <w:rsid w:val="000E3187"/>
    <w:rsid w:val="000E4217"/>
    <w:rsid w:val="000E61F3"/>
    <w:rsid w:val="000E6F18"/>
    <w:rsid w:val="000E71AE"/>
    <w:rsid w:val="000F0329"/>
    <w:rsid w:val="000F09D8"/>
    <w:rsid w:val="000F2F26"/>
    <w:rsid w:val="000F38CC"/>
    <w:rsid w:val="000F3D8E"/>
    <w:rsid w:val="000F45D2"/>
    <w:rsid w:val="000F5251"/>
    <w:rsid w:val="000F740A"/>
    <w:rsid w:val="0010163D"/>
    <w:rsid w:val="00103761"/>
    <w:rsid w:val="00103DE3"/>
    <w:rsid w:val="00106101"/>
    <w:rsid w:val="0010625D"/>
    <w:rsid w:val="00107AB5"/>
    <w:rsid w:val="00107BA6"/>
    <w:rsid w:val="00111F95"/>
    <w:rsid w:val="00112A1C"/>
    <w:rsid w:val="00112A5C"/>
    <w:rsid w:val="00112B80"/>
    <w:rsid w:val="00115060"/>
    <w:rsid w:val="00116206"/>
    <w:rsid w:val="001217E0"/>
    <w:rsid w:val="00121810"/>
    <w:rsid w:val="001219EE"/>
    <w:rsid w:val="0012251A"/>
    <w:rsid w:val="00122B58"/>
    <w:rsid w:val="00122F55"/>
    <w:rsid w:val="00123AEF"/>
    <w:rsid w:val="001240AF"/>
    <w:rsid w:val="00124378"/>
    <w:rsid w:val="0012459A"/>
    <w:rsid w:val="00126BA4"/>
    <w:rsid w:val="00126D03"/>
    <w:rsid w:val="00130226"/>
    <w:rsid w:val="00132F8C"/>
    <w:rsid w:val="00133604"/>
    <w:rsid w:val="00133A45"/>
    <w:rsid w:val="0013433C"/>
    <w:rsid w:val="001357F5"/>
    <w:rsid w:val="00135D69"/>
    <w:rsid w:val="001367E6"/>
    <w:rsid w:val="0013742E"/>
    <w:rsid w:val="0014058D"/>
    <w:rsid w:val="00142313"/>
    <w:rsid w:val="00142B29"/>
    <w:rsid w:val="001432B4"/>
    <w:rsid w:val="00143EF7"/>
    <w:rsid w:val="00144068"/>
    <w:rsid w:val="00144619"/>
    <w:rsid w:val="00145F1D"/>
    <w:rsid w:val="00146267"/>
    <w:rsid w:val="00147711"/>
    <w:rsid w:val="00147AE3"/>
    <w:rsid w:val="00150731"/>
    <w:rsid w:val="001518A7"/>
    <w:rsid w:val="00151F99"/>
    <w:rsid w:val="001520D6"/>
    <w:rsid w:val="0015236D"/>
    <w:rsid w:val="001526D9"/>
    <w:rsid w:val="001542B3"/>
    <w:rsid w:val="00154967"/>
    <w:rsid w:val="00154C14"/>
    <w:rsid w:val="00155762"/>
    <w:rsid w:val="00155EB9"/>
    <w:rsid w:val="0016010B"/>
    <w:rsid w:val="00160455"/>
    <w:rsid w:val="00161069"/>
    <w:rsid w:val="00161525"/>
    <w:rsid w:val="00162114"/>
    <w:rsid w:val="00163F9A"/>
    <w:rsid w:val="001644AB"/>
    <w:rsid w:val="00166CCF"/>
    <w:rsid w:val="00167B38"/>
    <w:rsid w:val="00170461"/>
    <w:rsid w:val="00173749"/>
    <w:rsid w:val="0017388D"/>
    <w:rsid w:val="001739DE"/>
    <w:rsid w:val="00177437"/>
    <w:rsid w:val="00177478"/>
    <w:rsid w:val="001806E8"/>
    <w:rsid w:val="0018098F"/>
    <w:rsid w:val="00183927"/>
    <w:rsid w:val="00183D3F"/>
    <w:rsid w:val="001849AF"/>
    <w:rsid w:val="00186A43"/>
    <w:rsid w:val="00191DE2"/>
    <w:rsid w:val="0019250A"/>
    <w:rsid w:val="00192D58"/>
    <w:rsid w:val="00194FF0"/>
    <w:rsid w:val="00195848"/>
    <w:rsid w:val="00195BF1"/>
    <w:rsid w:val="00195EAA"/>
    <w:rsid w:val="001965BE"/>
    <w:rsid w:val="00196A9D"/>
    <w:rsid w:val="001A1277"/>
    <w:rsid w:val="001A127F"/>
    <w:rsid w:val="001A1C1D"/>
    <w:rsid w:val="001A24DD"/>
    <w:rsid w:val="001A3DF2"/>
    <w:rsid w:val="001A46E3"/>
    <w:rsid w:val="001A6436"/>
    <w:rsid w:val="001B0859"/>
    <w:rsid w:val="001B3BC1"/>
    <w:rsid w:val="001B3E84"/>
    <w:rsid w:val="001B43B9"/>
    <w:rsid w:val="001B5631"/>
    <w:rsid w:val="001B5789"/>
    <w:rsid w:val="001B7990"/>
    <w:rsid w:val="001C13DA"/>
    <w:rsid w:val="001C2EC8"/>
    <w:rsid w:val="001C30C8"/>
    <w:rsid w:val="001C3940"/>
    <w:rsid w:val="001C55CF"/>
    <w:rsid w:val="001C6085"/>
    <w:rsid w:val="001C6EB7"/>
    <w:rsid w:val="001D009F"/>
    <w:rsid w:val="001D061E"/>
    <w:rsid w:val="001D0E42"/>
    <w:rsid w:val="001D206C"/>
    <w:rsid w:val="001D28B0"/>
    <w:rsid w:val="001D2D04"/>
    <w:rsid w:val="001D48D9"/>
    <w:rsid w:val="001D5576"/>
    <w:rsid w:val="001D62F8"/>
    <w:rsid w:val="001D64E8"/>
    <w:rsid w:val="001D69DA"/>
    <w:rsid w:val="001E0163"/>
    <w:rsid w:val="001E0B95"/>
    <w:rsid w:val="001E1534"/>
    <w:rsid w:val="001E19E1"/>
    <w:rsid w:val="001E5D5B"/>
    <w:rsid w:val="001E66FF"/>
    <w:rsid w:val="001E70A1"/>
    <w:rsid w:val="001F187E"/>
    <w:rsid w:val="001F1AC1"/>
    <w:rsid w:val="001F1B55"/>
    <w:rsid w:val="001F257F"/>
    <w:rsid w:val="00200168"/>
    <w:rsid w:val="0020032C"/>
    <w:rsid w:val="002004C4"/>
    <w:rsid w:val="00200EF6"/>
    <w:rsid w:val="00203DB8"/>
    <w:rsid w:val="00203F44"/>
    <w:rsid w:val="00206042"/>
    <w:rsid w:val="0020679C"/>
    <w:rsid w:val="00207D68"/>
    <w:rsid w:val="00214F81"/>
    <w:rsid w:val="00215D3A"/>
    <w:rsid w:val="00216D86"/>
    <w:rsid w:val="002205E0"/>
    <w:rsid w:val="00221B09"/>
    <w:rsid w:val="00223528"/>
    <w:rsid w:val="00223FE9"/>
    <w:rsid w:val="00227251"/>
    <w:rsid w:val="0023034D"/>
    <w:rsid w:val="002305B2"/>
    <w:rsid w:val="002328D9"/>
    <w:rsid w:val="002345A7"/>
    <w:rsid w:val="00235846"/>
    <w:rsid w:val="00235AAD"/>
    <w:rsid w:val="00235C7A"/>
    <w:rsid w:val="00236DA1"/>
    <w:rsid w:val="0023702F"/>
    <w:rsid w:val="00237FC4"/>
    <w:rsid w:val="00240FCA"/>
    <w:rsid w:val="00243E25"/>
    <w:rsid w:val="00245364"/>
    <w:rsid w:val="002463A8"/>
    <w:rsid w:val="00250C02"/>
    <w:rsid w:val="00252DC8"/>
    <w:rsid w:val="00254361"/>
    <w:rsid w:val="00257540"/>
    <w:rsid w:val="00257EF5"/>
    <w:rsid w:val="00261D7A"/>
    <w:rsid w:val="00262EAF"/>
    <w:rsid w:val="0026479D"/>
    <w:rsid w:val="002657F8"/>
    <w:rsid w:val="00267061"/>
    <w:rsid w:val="00267E80"/>
    <w:rsid w:val="0027026C"/>
    <w:rsid w:val="00270945"/>
    <w:rsid w:val="00273D9A"/>
    <w:rsid w:val="002749CF"/>
    <w:rsid w:val="002750C6"/>
    <w:rsid w:val="00275284"/>
    <w:rsid w:val="00280A02"/>
    <w:rsid w:val="002851BD"/>
    <w:rsid w:val="00285F65"/>
    <w:rsid w:val="002871B6"/>
    <w:rsid w:val="002871D1"/>
    <w:rsid w:val="0028747D"/>
    <w:rsid w:val="002878B6"/>
    <w:rsid w:val="00287AE0"/>
    <w:rsid w:val="00287E85"/>
    <w:rsid w:val="00290C97"/>
    <w:rsid w:val="00291C0F"/>
    <w:rsid w:val="0029548F"/>
    <w:rsid w:val="002967D1"/>
    <w:rsid w:val="002A093D"/>
    <w:rsid w:val="002A1D27"/>
    <w:rsid w:val="002A1D6C"/>
    <w:rsid w:val="002A6917"/>
    <w:rsid w:val="002B2462"/>
    <w:rsid w:val="002B3077"/>
    <w:rsid w:val="002B3160"/>
    <w:rsid w:val="002B3C51"/>
    <w:rsid w:val="002B6886"/>
    <w:rsid w:val="002B72D2"/>
    <w:rsid w:val="002C1413"/>
    <w:rsid w:val="002C1DAD"/>
    <w:rsid w:val="002C28CD"/>
    <w:rsid w:val="002C309E"/>
    <w:rsid w:val="002C37B7"/>
    <w:rsid w:val="002D03B8"/>
    <w:rsid w:val="002D0B31"/>
    <w:rsid w:val="002D0D38"/>
    <w:rsid w:val="002D10AE"/>
    <w:rsid w:val="002D17BF"/>
    <w:rsid w:val="002D1F77"/>
    <w:rsid w:val="002D22E4"/>
    <w:rsid w:val="002D343F"/>
    <w:rsid w:val="002D4364"/>
    <w:rsid w:val="002D5122"/>
    <w:rsid w:val="002D5BD3"/>
    <w:rsid w:val="002D75AC"/>
    <w:rsid w:val="002E1DD6"/>
    <w:rsid w:val="002E1E9E"/>
    <w:rsid w:val="002E2292"/>
    <w:rsid w:val="002E2A4C"/>
    <w:rsid w:val="002E35D4"/>
    <w:rsid w:val="002E46C6"/>
    <w:rsid w:val="002E72D0"/>
    <w:rsid w:val="002E72DA"/>
    <w:rsid w:val="002F013C"/>
    <w:rsid w:val="002F05EF"/>
    <w:rsid w:val="002F09AC"/>
    <w:rsid w:val="002F0D44"/>
    <w:rsid w:val="002F15F8"/>
    <w:rsid w:val="002F26FD"/>
    <w:rsid w:val="002F2A07"/>
    <w:rsid w:val="002F355C"/>
    <w:rsid w:val="002F361F"/>
    <w:rsid w:val="002F3CA2"/>
    <w:rsid w:val="002F4C51"/>
    <w:rsid w:val="002F4F83"/>
    <w:rsid w:val="002F5DB9"/>
    <w:rsid w:val="002F601D"/>
    <w:rsid w:val="002F7405"/>
    <w:rsid w:val="00303AD0"/>
    <w:rsid w:val="003072B4"/>
    <w:rsid w:val="00310811"/>
    <w:rsid w:val="00310F25"/>
    <w:rsid w:val="00311012"/>
    <w:rsid w:val="00312341"/>
    <w:rsid w:val="003149E2"/>
    <w:rsid w:val="00314AC4"/>
    <w:rsid w:val="00315E90"/>
    <w:rsid w:val="003165EB"/>
    <w:rsid w:val="00317882"/>
    <w:rsid w:val="003206CE"/>
    <w:rsid w:val="00321B16"/>
    <w:rsid w:val="00321C0F"/>
    <w:rsid w:val="00321E30"/>
    <w:rsid w:val="00321F33"/>
    <w:rsid w:val="003220AB"/>
    <w:rsid w:val="003241A4"/>
    <w:rsid w:val="003246B9"/>
    <w:rsid w:val="00327B91"/>
    <w:rsid w:val="00327E9E"/>
    <w:rsid w:val="003303A0"/>
    <w:rsid w:val="0033074A"/>
    <w:rsid w:val="003312DF"/>
    <w:rsid w:val="00332566"/>
    <w:rsid w:val="00332E48"/>
    <w:rsid w:val="003363D2"/>
    <w:rsid w:val="0034158D"/>
    <w:rsid w:val="00341864"/>
    <w:rsid w:val="00341BE8"/>
    <w:rsid w:val="00343008"/>
    <w:rsid w:val="0034585A"/>
    <w:rsid w:val="003476AB"/>
    <w:rsid w:val="00347A14"/>
    <w:rsid w:val="00350D39"/>
    <w:rsid w:val="0035375C"/>
    <w:rsid w:val="0035480E"/>
    <w:rsid w:val="0035546E"/>
    <w:rsid w:val="00355C20"/>
    <w:rsid w:val="0035734A"/>
    <w:rsid w:val="00357D0C"/>
    <w:rsid w:val="00360316"/>
    <w:rsid w:val="00360424"/>
    <w:rsid w:val="00361E7A"/>
    <w:rsid w:val="00361E98"/>
    <w:rsid w:val="00367829"/>
    <w:rsid w:val="003679BA"/>
    <w:rsid w:val="00367C50"/>
    <w:rsid w:val="00370BDD"/>
    <w:rsid w:val="00374EBE"/>
    <w:rsid w:val="00375043"/>
    <w:rsid w:val="00376413"/>
    <w:rsid w:val="0037680C"/>
    <w:rsid w:val="00376881"/>
    <w:rsid w:val="00377388"/>
    <w:rsid w:val="00380480"/>
    <w:rsid w:val="00380970"/>
    <w:rsid w:val="0038399A"/>
    <w:rsid w:val="003867EB"/>
    <w:rsid w:val="0038694C"/>
    <w:rsid w:val="00387D34"/>
    <w:rsid w:val="003903E4"/>
    <w:rsid w:val="003909B6"/>
    <w:rsid w:val="003916FC"/>
    <w:rsid w:val="00392372"/>
    <w:rsid w:val="0039457E"/>
    <w:rsid w:val="00395332"/>
    <w:rsid w:val="00395AAD"/>
    <w:rsid w:val="00395EEA"/>
    <w:rsid w:val="003A23EC"/>
    <w:rsid w:val="003A2552"/>
    <w:rsid w:val="003A598A"/>
    <w:rsid w:val="003A6229"/>
    <w:rsid w:val="003B0006"/>
    <w:rsid w:val="003B0EEB"/>
    <w:rsid w:val="003B1319"/>
    <w:rsid w:val="003B1F56"/>
    <w:rsid w:val="003B25C7"/>
    <w:rsid w:val="003B42F7"/>
    <w:rsid w:val="003B4BA6"/>
    <w:rsid w:val="003B514E"/>
    <w:rsid w:val="003B53DE"/>
    <w:rsid w:val="003B55C5"/>
    <w:rsid w:val="003B7D6B"/>
    <w:rsid w:val="003C196C"/>
    <w:rsid w:val="003C1D25"/>
    <w:rsid w:val="003C404C"/>
    <w:rsid w:val="003C58FE"/>
    <w:rsid w:val="003C5C96"/>
    <w:rsid w:val="003C7962"/>
    <w:rsid w:val="003C7A5A"/>
    <w:rsid w:val="003D0F9A"/>
    <w:rsid w:val="003D1B61"/>
    <w:rsid w:val="003D2381"/>
    <w:rsid w:val="003D3A2F"/>
    <w:rsid w:val="003D5592"/>
    <w:rsid w:val="003D5C45"/>
    <w:rsid w:val="003D7857"/>
    <w:rsid w:val="003D7CD0"/>
    <w:rsid w:val="003E04D4"/>
    <w:rsid w:val="003E1767"/>
    <w:rsid w:val="003E1F62"/>
    <w:rsid w:val="003E2416"/>
    <w:rsid w:val="003E4BE9"/>
    <w:rsid w:val="003F0537"/>
    <w:rsid w:val="003F10EE"/>
    <w:rsid w:val="003F3C6D"/>
    <w:rsid w:val="003F46C3"/>
    <w:rsid w:val="003F5C64"/>
    <w:rsid w:val="004004F0"/>
    <w:rsid w:val="004004FD"/>
    <w:rsid w:val="00400FE8"/>
    <w:rsid w:val="004020B3"/>
    <w:rsid w:val="00402A24"/>
    <w:rsid w:val="004044B0"/>
    <w:rsid w:val="004113B3"/>
    <w:rsid w:val="0041165A"/>
    <w:rsid w:val="00411A01"/>
    <w:rsid w:val="00411C4A"/>
    <w:rsid w:val="00411C98"/>
    <w:rsid w:val="0041217C"/>
    <w:rsid w:val="00412566"/>
    <w:rsid w:val="00415592"/>
    <w:rsid w:val="004157D0"/>
    <w:rsid w:val="00415934"/>
    <w:rsid w:val="004209B7"/>
    <w:rsid w:val="00422FF9"/>
    <w:rsid w:val="0042383A"/>
    <w:rsid w:val="00423E63"/>
    <w:rsid w:val="004251D3"/>
    <w:rsid w:val="00425951"/>
    <w:rsid w:val="00426623"/>
    <w:rsid w:val="00427C31"/>
    <w:rsid w:val="004300B2"/>
    <w:rsid w:val="00430B13"/>
    <w:rsid w:val="00430CFD"/>
    <w:rsid w:val="004324B2"/>
    <w:rsid w:val="00433BF1"/>
    <w:rsid w:val="00434A99"/>
    <w:rsid w:val="00434EEA"/>
    <w:rsid w:val="0043572B"/>
    <w:rsid w:val="00435F99"/>
    <w:rsid w:val="004371FA"/>
    <w:rsid w:val="0044274D"/>
    <w:rsid w:val="00442DCF"/>
    <w:rsid w:val="0044564A"/>
    <w:rsid w:val="004469DE"/>
    <w:rsid w:val="00446AB8"/>
    <w:rsid w:val="00450B41"/>
    <w:rsid w:val="00450F0A"/>
    <w:rsid w:val="00451C22"/>
    <w:rsid w:val="00452824"/>
    <w:rsid w:val="00453444"/>
    <w:rsid w:val="00453719"/>
    <w:rsid w:val="00455A91"/>
    <w:rsid w:val="00456082"/>
    <w:rsid w:val="00456483"/>
    <w:rsid w:val="004578ED"/>
    <w:rsid w:val="004603E0"/>
    <w:rsid w:val="00461725"/>
    <w:rsid w:val="00464039"/>
    <w:rsid w:val="00464A2D"/>
    <w:rsid w:val="00467A30"/>
    <w:rsid w:val="00467DBA"/>
    <w:rsid w:val="00470A8D"/>
    <w:rsid w:val="00471749"/>
    <w:rsid w:val="00473C42"/>
    <w:rsid w:val="00474656"/>
    <w:rsid w:val="004748D2"/>
    <w:rsid w:val="00475CE6"/>
    <w:rsid w:val="004762C3"/>
    <w:rsid w:val="00477236"/>
    <w:rsid w:val="004776E3"/>
    <w:rsid w:val="00477C64"/>
    <w:rsid w:val="00477DFC"/>
    <w:rsid w:val="00481B9E"/>
    <w:rsid w:val="00481E17"/>
    <w:rsid w:val="00481FCB"/>
    <w:rsid w:val="004837E7"/>
    <w:rsid w:val="00483F65"/>
    <w:rsid w:val="00484593"/>
    <w:rsid w:val="00485DE7"/>
    <w:rsid w:val="0048738B"/>
    <w:rsid w:val="004873B5"/>
    <w:rsid w:val="00490AB3"/>
    <w:rsid w:val="004910A8"/>
    <w:rsid w:val="00491EEF"/>
    <w:rsid w:val="00494A0A"/>
    <w:rsid w:val="00495154"/>
    <w:rsid w:val="00495FE3"/>
    <w:rsid w:val="00496357"/>
    <w:rsid w:val="004A1BFB"/>
    <w:rsid w:val="004A29B4"/>
    <w:rsid w:val="004A2D34"/>
    <w:rsid w:val="004A4C05"/>
    <w:rsid w:val="004A5143"/>
    <w:rsid w:val="004A5C98"/>
    <w:rsid w:val="004A5E02"/>
    <w:rsid w:val="004B1B45"/>
    <w:rsid w:val="004B1F23"/>
    <w:rsid w:val="004B2B59"/>
    <w:rsid w:val="004B5108"/>
    <w:rsid w:val="004C043F"/>
    <w:rsid w:val="004C07C6"/>
    <w:rsid w:val="004C0911"/>
    <w:rsid w:val="004C1F30"/>
    <w:rsid w:val="004C32EE"/>
    <w:rsid w:val="004C48DE"/>
    <w:rsid w:val="004C4923"/>
    <w:rsid w:val="004C5E8E"/>
    <w:rsid w:val="004C6BCB"/>
    <w:rsid w:val="004C7B40"/>
    <w:rsid w:val="004D0153"/>
    <w:rsid w:val="004D09E6"/>
    <w:rsid w:val="004D1C12"/>
    <w:rsid w:val="004D5535"/>
    <w:rsid w:val="004D7958"/>
    <w:rsid w:val="004E0540"/>
    <w:rsid w:val="004E0B27"/>
    <w:rsid w:val="004E1228"/>
    <w:rsid w:val="004E1FDB"/>
    <w:rsid w:val="004E6D05"/>
    <w:rsid w:val="004E7913"/>
    <w:rsid w:val="004F0849"/>
    <w:rsid w:val="004F0A98"/>
    <w:rsid w:val="004F1CB8"/>
    <w:rsid w:val="004F21A8"/>
    <w:rsid w:val="004F5A2A"/>
    <w:rsid w:val="004F7242"/>
    <w:rsid w:val="004F7B97"/>
    <w:rsid w:val="005005D7"/>
    <w:rsid w:val="00500EA7"/>
    <w:rsid w:val="00502D40"/>
    <w:rsid w:val="00504A30"/>
    <w:rsid w:val="00505EA9"/>
    <w:rsid w:val="00506B48"/>
    <w:rsid w:val="005071ED"/>
    <w:rsid w:val="00507C15"/>
    <w:rsid w:val="005105A9"/>
    <w:rsid w:val="00512D3E"/>
    <w:rsid w:val="005141A0"/>
    <w:rsid w:val="00516CC8"/>
    <w:rsid w:val="00517C9F"/>
    <w:rsid w:val="00523CDE"/>
    <w:rsid w:val="005249E8"/>
    <w:rsid w:val="0052698B"/>
    <w:rsid w:val="005269B7"/>
    <w:rsid w:val="00526E04"/>
    <w:rsid w:val="00526F6E"/>
    <w:rsid w:val="0052784A"/>
    <w:rsid w:val="00527AD4"/>
    <w:rsid w:val="0053034D"/>
    <w:rsid w:val="00532C03"/>
    <w:rsid w:val="00533D08"/>
    <w:rsid w:val="00534214"/>
    <w:rsid w:val="00534FC8"/>
    <w:rsid w:val="005357FB"/>
    <w:rsid w:val="005372D8"/>
    <w:rsid w:val="00537D71"/>
    <w:rsid w:val="005422A0"/>
    <w:rsid w:val="005424A3"/>
    <w:rsid w:val="0054254A"/>
    <w:rsid w:val="005529D1"/>
    <w:rsid w:val="00554D04"/>
    <w:rsid w:val="00556376"/>
    <w:rsid w:val="005600F5"/>
    <w:rsid w:val="00562928"/>
    <w:rsid w:val="00562E24"/>
    <w:rsid w:val="005631EE"/>
    <w:rsid w:val="00563F55"/>
    <w:rsid w:val="0056585C"/>
    <w:rsid w:val="00567938"/>
    <w:rsid w:val="0057037A"/>
    <w:rsid w:val="00570715"/>
    <w:rsid w:val="00570CD2"/>
    <w:rsid w:val="00570D9C"/>
    <w:rsid w:val="00571421"/>
    <w:rsid w:val="0057262D"/>
    <w:rsid w:val="005734DF"/>
    <w:rsid w:val="00581377"/>
    <w:rsid w:val="00583D61"/>
    <w:rsid w:val="00590C37"/>
    <w:rsid w:val="00590FF8"/>
    <w:rsid w:val="00592874"/>
    <w:rsid w:val="00592F41"/>
    <w:rsid w:val="00596A1A"/>
    <w:rsid w:val="00596D54"/>
    <w:rsid w:val="005A1B01"/>
    <w:rsid w:val="005A20BD"/>
    <w:rsid w:val="005A4588"/>
    <w:rsid w:val="005A5B34"/>
    <w:rsid w:val="005A7AE7"/>
    <w:rsid w:val="005A7E24"/>
    <w:rsid w:val="005A7EDA"/>
    <w:rsid w:val="005B0D05"/>
    <w:rsid w:val="005B12A8"/>
    <w:rsid w:val="005B28CB"/>
    <w:rsid w:val="005B28EA"/>
    <w:rsid w:val="005B324E"/>
    <w:rsid w:val="005B4AD9"/>
    <w:rsid w:val="005B4EF7"/>
    <w:rsid w:val="005B570E"/>
    <w:rsid w:val="005C1882"/>
    <w:rsid w:val="005C2155"/>
    <w:rsid w:val="005C42A0"/>
    <w:rsid w:val="005C45C0"/>
    <w:rsid w:val="005C5047"/>
    <w:rsid w:val="005C5D98"/>
    <w:rsid w:val="005C6B9A"/>
    <w:rsid w:val="005D16BE"/>
    <w:rsid w:val="005D2DF2"/>
    <w:rsid w:val="005D39AD"/>
    <w:rsid w:val="005D4A85"/>
    <w:rsid w:val="005D5B9D"/>
    <w:rsid w:val="005D7451"/>
    <w:rsid w:val="005D7A9E"/>
    <w:rsid w:val="005E0283"/>
    <w:rsid w:val="005E0FA0"/>
    <w:rsid w:val="005E1CA1"/>
    <w:rsid w:val="005E49BE"/>
    <w:rsid w:val="005E4CDE"/>
    <w:rsid w:val="005E5D4A"/>
    <w:rsid w:val="005E69F4"/>
    <w:rsid w:val="005E7025"/>
    <w:rsid w:val="005E78B0"/>
    <w:rsid w:val="005F171E"/>
    <w:rsid w:val="005F1811"/>
    <w:rsid w:val="005F29A3"/>
    <w:rsid w:val="005F41AC"/>
    <w:rsid w:val="005F4E09"/>
    <w:rsid w:val="005F59FD"/>
    <w:rsid w:val="00600AE6"/>
    <w:rsid w:val="0060206F"/>
    <w:rsid w:val="0060280A"/>
    <w:rsid w:val="00602EF2"/>
    <w:rsid w:val="00603BCE"/>
    <w:rsid w:val="006055DE"/>
    <w:rsid w:val="00606316"/>
    <w:rsid w:val="00606F05"/>
    <w:rsid w:val="00610170"/>
    <w:rsid w:val="0061019E"/>
    <w:rsid w:val="0061056E"/>
    <w:rsid w:val="00610C77"/>
    <w:rsid w:val="00612751"/>
    <w:rsid w:val="00612B50"/>
    <w:rsid w:val="00613529"/>
    <w:rsid w:val="006140A2"/>
    <w:rsid w:val="00614949"/>
    <w:rsid w:val="00616162"/>
    <w:rsid w:val="00616559"/>
    <w:rsid w:val="00616C32"/>
    <w:rsid w:val="00617197"/>
    <w:rsid w:val="00621080"/>
    <w:rsid w:val="00622584"/>
    <w:rsid w:val="006253BC"/>
    <w:rsid w:val="0062668B"/>
    <w:rsid w:val="0063015C"/>
    <w:rsid w:val="006305A0"/>
    <w:rsid w:val="00633EF8"/>
    <w:rsid w:val="00635737"/>
    <w:rsid w:val="00635849"/>
    <w:rsid w:val="00636EE6"/>
    <w:rsid w:val="006371C9"/>
    <w:rsid w:val="00637669"/>
    <w:rsid w:val="00637FD2"/>
    <w:rsid w:val="00642185"/>
    <w:rsid w:val="006432F2"/>
    <w:rsid w:val="006439B9"/>
    <w:rsid w:val="00644E0A"/>
    <w:rsid w:val="00645798"/>
    <w:rsid w:val="006461C6"/>
    <w:rsid w:val="00646393"/>
    <w:rsid w:val="00646690"/>
    <w:rsid w:val="006515F5"/>
    <w:rsid w:val="006518A1"/>
    <w:rsid w:val="006522B5"/>
    <w:rsid w:val="0065285E"/>
    <w:rsid w:val="00653458"/>
    <w:rsid w:val="006552F3"/>
    <w:rsid w:val="006562E0"/>
    <w:rsid w:val="006565CE"/>
    <w:rsid w:val="0065743E"/>
    <w:rsid w:val="00657ACE"/>
    <w:rsid w:val="0066018D"/>
    <w:rsid w:val="006620BA"/>
    <w:rsid w:val="00663EC8"/>
    <w:rsid w:val="006641CE"/>
    <w:rsid w:val="0066469C"/>
    <w:rsid w:val="006647DD"/>
    <w:rsid w:val="00665EE8"/>
    <w:rsid w:val="00667351"/>
    <w:rsid w:val="006678C0"/>
    <w:rsid w:val="00670D0C"/>
    <w:rsid w:val="00670F02"/>
    <w:rsid w:val="00672331"/>
    <w:rsid w:val="006727CD"/>
    <w:rsid w:val="006736DD"/>
    <w:rsid w:val="00675082"/>
    <w:rsid w:val="00675E05"/>
    <w:rsid w:val="00675E59"/>
    <w:rsid w:val="00677352"/>
    <w:rsid w:val="0068035D"/>
    <w:rsid w:val="0068041A"/>
    <w:rsid w:val="00680A0A"/>
    <w:rsid w:val="00680A99"/>
    <w:rsid w:val="006820FA"/>
    <w:rsid w:val="0068266F"/>
    <w:rsid w:val="00682813"/>
    <w:rsid w:val="0068369C"/>
    <w:rsid w:val="00684562"/>
    <w:rsid w:val="00685E73"/>
    <w:rsid w:val="00686ECF"/>
    <w:rsid w:val="00691626"/>
    <w:rsid w:val="00692D5D"/>
    <w:rsid w:val="006934B1"/>
    <w:rsid w:val="006939AD"/>
    <w:rsid w:val="0069429F"/>
    <w:rsid w:val="0069573E"/>
    <w:rsid w:val="0069672D"/>
    <w:rsid w:val="00697009"/>
    <w:rsid w:val="006A4B58"/>
    <w:rsid w:val="006A6C86"/>
    <w:rsid w:val="006A798D"/>
    <w:rsid w:val="006A7DA2"/>
    <w:rsid w:val="006B1175"/>
    <w:rsid w:val="006B13AA"/>
    <w:rsid w:val="006B2FCB"/>
    <w:rsid w:val="006B4711"/>
    <w:rsid w:val="006B607E"/>
    <w:rsid w:val="006B7115"/>
    <w:rsid w:val="006B799F"/>
    <w:rsid w:val="006C0B9D"/>
    <w:rsid w:val="006C571B"/>
    <w:rsid w:val="006C5C48"/>
    <w:rsid w:val="006D1B3C"/>
    <w:rsid w:val="006D2679"/>
    <w:rsid w:val="006D2F41"/>
    <w:rsid w:val="006D34EE"/>
    <w:rsid w:val="006D5319"/>
    <w:rsid w:val="006D66CA"/>
    <w:rsid w:val="006E1A38"/>
    <w:rsid w:val="006E1E59"/>
    <w:rsid w:val="006E5FF3"/>
    <w:rsid w:val="006E6B1C"/>
    <w:rsid w:val="006E6D32"/>
    <w:rsid w:val="006F0393"/>
    <w:rsid w:val="006F1665"/>
    <w:rsid w:val="006F1EA0"/>
    <w:rsid w:val="006F2470"/>
    <w:rsid w:val="006F28BE"/>
    <w:rsid w:val="006F3362"/>
    <w:rsid w:val="006F367B"/>
    <w:rsid w:val="006F3938"/>
    <w:rsid w:val="006F473C"/>
    <w:rsid w:val="006F6706"/>
    <w:rsid w:val="006F70B8"/>
    <w:rsid w:val="006F7D6F"/>
    <w:rsid w:val="00701295"/>
    <w:rsid w:val="00703878"/>
    <w:rsid w:val="00703D7C"/>
    <w:rsid w:val="00705099"/>
    <w:rsid w:val="007075B2"/>
    <w:rsid w:val="00710252"/>
    <w:rsid w:val="007107E0"/>
    <w:rsid w:val="007135BB"/>
    <w:rsid w:val="00717D3C"/>
    <w:rsid w:val="007200D3"/>
    <w:rsid w:val="00720B13"/>
    <w:rsid w:val="00721EC8"/>
    <w:rsid w:val="007228E6"/>
    <w:rsid w:val="00722F06"/>
    <w:rsid w:val="00724075"/>
    <w:rsid w:val="007275F5"/>
    <w:rsid w:val="0072784F"/>
    <w:rsid w:val="007278C3"/>
    <w:rsid w:val="00727944"/>
    <w:rsid w:val="00736AB7"/>
    <w:rsid w:val="00737296"/>
    <w:rsid w:val="0073760A"/>
    <w:rsid w:val="007408B3"/>
    <w:rsid w:val="00740E70"/>
    <w:rsid w:val="007413B6"/>
    <w:rsid w:val="007414C6"/>
    <w:rsid w:val="007416C2"/>
    <w:rsid w:val="007436BF"/>
    <w:rsid w:val="0074445D"/>
    <w:rsid w:val="0074560A"/>
    <w:rsid w:val="00746A40"/>
    <w:rsid w:val="00752540"/>
    <w:rsid w:val="007532AD"/>
    <w:rsid w:val="00756AB3"/>
    <w:rsid w:val="00756B06"/>
    <w:rsid w:val="00757132"/>
    <w:rsid w:val="00760650"/>
    <w:rsid w:val="00762BB3"/>
    <w:rsid w:val="00763094"/>
    <w:rsid w:val="00765921"/>
    <w:rsid w:val="00767372"/>
    <w:rsid w:val="00767F12"/>
    <w:rsid w:val="00774359"/>
    <w:rsid w:val="007777C8"/>
    <w:rsid w:val="00780F95"/>
    <w:rsid w:val="007814F8"/>
    <w:rsid w:val="007819FB"/>
    <w:rsid w:val="00781E9C"/>
    <w:rsid w:val="00783A7E"/>
    <w:rsid w:val="007849D3"/>
    <w:rsid w:val="00784B69"/>
    <w:rsid w:val="007860A7"/>
    <w:rsid w:val="00790A79"/>
    <w:rsid w:val="00791511"/>
    <w:rsid w:val="00791C63"/>
    <w:rsid w:val="007920AB"/>
    <w:rsid w:val="00793AF7"/>
    <w:rsid w:val="007977DA"/>
    <w:rsid w:val="007A2C77"/>
    <w:rsid w:val="007A2F60"/>
    <w:rsid w:val="007A31FB"/>
    <w:rsid w:val="007A332E"/>
    <w:rsid w:val="007A3E19"/>
    <w:rsid w:val="007A5EE4"/>
    <w:rsid w:val="007A6DA8"/>
    <w:rsid w:val="007A71D4"/>
    <w:rsid w:val="007B041E"/>
    <w:rsid w:val="007B126A"/>
    <w:rsid w:val="007B4393"/>
    <w:rsid w:val="007B44EA"/>
    <w:rsid w:val="007B4E78"/>
    <w:rsid w:val="007B5A8E"/>
    <w:rsid w:val="007B608A"/>
    <w:rsid w:val="007B77D1"/>
    <w:rsid w:val="007C0868"/>
    <w:rsid w:val="007C4FCE"/>
    <w:rsid w:val="007C6BB9"/>
    <w:rsid w:val="007C723A"/>
    <w:rsid w:val="007D1354"/>
    <w:rsid w:val="007D24A5"/>
    <w:rsid w:val="007D29B0"/>
    <w:rsid w:val="007D3948"/>
    <w:rsid w:val="007D4614"/>
    <w:rsid w:val="007D6126"/>
    <w:rsid w:val="007D653A"/>
    <w:rsid w:val="007E02E6"/>
    <w:rsid w:val="007E13B4"/>
    <w:rsid w:val="007E1504"/>
    <w:rsid w:val="007E2294"/>
    <w:rsid w:val="007E44E7"/>
    <w:rsid w:val="007E4835"/>
    <w:rsid w:val="007E7DF1"/>
    <w:rsid w:val="007F0C2B"/>
    <w:rsid w:val="007F0CBE"/>
    <w:rsid w:val="007F3D62"/>
    <w:rsid w:val="007F49F5"/>
    <w:rsid w:val="007F4A6B"/>
    <w:rsid w:val="007F4E49"/>
    <w:rsid w:val="00800A14"/>
    <w:rsid w:val="008016A6"/>
    <w:rsid w:val="008021EA"/>
    <w:rsid w:val="00802857"/>
    <w:rsid w:val="00803156"/>
    <w:rsid w:val="008031E1"/>
    <w:rsid w:val="00803544"/>
    <w:rsid w:val="00803B77"/>
    <w:rsid w:val="008060AA"/>
    <w:rsid w:val="008062B5"/>
    <w:rsid w:val="00807BE0"/>
    <w:rsid w:val="008113E9"/>
    <w:rsid w:val="008126FB"/>
    <w:rsid w:val="00813A65"/>
    <w:rsid w:val="00814468"/>
    <w:rsid w:val="00816405"/>
    <w:rsid w:val="00820854"/>
    <w:rsid w:val="00820E3D"/>
    <w:rsid w:val="00821669"/>
    <w:rsid w:val="0082217A"/>
    <w:rsid w:val="0082260C"/>
    <w:rsid w:val="008232F7"/>
    <w:rsid w:val="00823347"/>
    <w:rsid w:val="00824375"/>
    <w:rsid w:val="008305AB"/>
    <w:rsid w:val="008309A6"/>
    <w:rsid w:val="00830DD2"/>
    <w:rsid w:val="00831684"/>
    <w:rsid w:val="00831834"/>
    <w:rsid w:val="00831A70"/>
    <w:rsid w:val="00831B27"/>
    <w:rsid w:val="00831BAA"/>
    <w:rsid w:val="00833766"/>
    <w:rsid w:val="00833794"/>
    <w:rsid w:val="008351D4"/>
    <w:rsid w:val="00836A17"/>
    <w:rsid w:val="00837462"/>
    <w:rsid w:val="00842A5D"/>
    <w:rsid w:val="008440A3"/>
    <w:rsid w:val="00844226"/>
    <w:rsid w:val="0084653E"/>
    <w:rsid w:val="008467C8"/>
    <w:rsid w:val="00846E33"/>
    <w:rsid w:val="00847096"/>
    <w:rsid w:val="0084741F"/>
    <w:rsid w:val="00847D7D"/>
    <w:rsid w:val="00850FA6"/>
    <w:rsid w:val="00851AEE"/>
    <w:rsid w:val="00851CF8"/>
    <w:rsid w:val="008520C7"/>
    <w:rsid w:val="00860447"/>
    <w:rsid w:val="00861CBF"/>
    <w:rsid w:val="00862492"/>
    <w:rsid w:val="00866742"/>
    <w:rsid w:val="00866EE7"/>
    <w:rsid w:val="00870542"/>
    <w:rsid w:val="00872DC3"/>
    <w:rsid w:val="0087478B"/>
    <w:rsid w:val="00874CBA"/>
    <w:rsid w:val="00876488"/>
    <w:rsid w:val="00876956"/>
    <w:rsid w:val="00876E50"/>
    <w:rsid w:val="00877210"/>
    <w:rsid w:val="008773CE"/>
    <w:rsid w:val="00881FE7"/>
    <w:rsid w:val="008824FD"/>
    <w:rsid w:val="00884540"/>
    <w:rsid w:val="0088524B"/>
    <w:rsid w:val="0088615D"/>
    <w:rsid w:val="00886674"/>
    <w:rsid w:val="00887E2B"/>
    <w:rsid w:val="008908B1"/>
    <w:rsid w:val="00890C64"/>
    <w:rsid w:val="00895281"/>
    <w:rsid w:val="00895575"/>
    <w:rsid w:val="008960ED"/>
    <w:rsid w:val="008971FD"/>
    <w:rsid w:val="008A0483"/>
    <w:rsid w:val="008A182D"/>
    <w:rsid w:val="008A2AA1"/>
    <w:rsid w:val="008A408B"/>
    <w:rsid w:val="008A4717"/>
    <w:rsid w:val="008A4C83"/>
    <w:rsid w:val="008A4EAC"/>
    <w:rsid w:val="008A5340"/>
    <w:rsid w:val="008A54C3"/>
    <w:rsid w:val="008A55FF"/>
    <w:rsid w:val="008A61EB"/>
    <w:rsid w:val="008A69F4"/>
    <w:rsid w:val="008A6CDE"/>
    <w:rsid w:val="008A70DD"/>
    <w:rsid w:val="008B0C0E"/>
    <w:rsid w:val="008B15B0"/>
    <w:rsid w:val="008B3A18"/>
    <w:rsid w:val="008B4B6D"/>
    <w:rsid w:val="008B4E4A"/>
    <w:rsid w:val="008B59A0"/>
    <w:rsid w:val="008B610C"/>
    <w:rsid w:val="008B6258"/>
    <w:rsid w:val="008B6963"/>
    <w:rsid w:val="008C0910"/>
    <w:rsid w:val="008C42BD"/>
    <w:rsid w:val="008C4741"/>
    <w:rsid w:val="008C4C8F"/>
    <w:rsid w:val="008C58BC"/>
    <w:rsid w:val="008C699C"/>
    <w:rsid w:val="008C6E5D"/>
    <w:rsid w:val="008C7AE9"/>
    <w:rsid w:val="008C7D2A"/>
    <w:rsid w:val="008D03FA"/>
    <w:rsid w:val="008D07A0"/>
    <w:rsid w:val="008D0842"/>
    <w:rsid w:val="008D0924"/>
    <w:rsid w:val="008D0EDF"/>
    <w:rsid w:val="008D2BEE"/>
    <w:rsid w:val="008D2EC9"/>
    <w:rsid w:val="008D33B7"/>
    <w:rsid w:val="008D357B"/>
    <w:rsid w:val="008D43A6"/>
    <w:rsid w:val="008E16DC"/>
    <w:rsid w:val="008E19C1"/>
    <w:rsid w:val="008E1BFF"/>
    <w:rsid w:val="008E3475"/>
    <w:rsid w:val="008E35DB"/>
    <w:rsid w:val="008E3BB1"/>
    <w:rsid w:val="008E4969"/>
    <w:rsid w:val="008E6931"/>
    <w:rsid w:val="008F0B50"/>
    <w:rsid w:val="008F2234"/>
    <w:rsid w:val="008F2E2D"/>
    <w:rsid w:val="008F3D7F"/>
    <w:rsid w:val="008F4B6E"/>
    <w:rsid w:val="008F4BC9"/>
    <w:rsid w:val="008F5F42"/>
    <w:rsid w:val="008F70F3"/>
    <w:rsid w:val="00901D12"/>
    <w:rsid w:val="0090323D"/>
    <w:rsid w:val="009045D9"/>
    <w:rsid w:val="009047BE"/>
    <w:rsid w:val="00905A08"/>
    <w:rsid w:val="00906051"/>
    <w:rsid w:val="0090673F"/>
    <w:rsid w:val="00911936"/>
    <w:rsid w:val="00911B37"/>
    <w:rsid w:val="00915A14"/>
    <w:rsid w:val="00916B7F"/>
    <w:rsid w:val="009172E7"/>
    <w:rsid w:val="009179CA"/>
    <w:rsid w:val="00917F85"/>
    <w:rsid w:val="00920919"/>
    <w:rsid w:val="009224A3"/>
    <w:rsid w:val="0092295D"/>
    <w:rsid w:val="00922D88"/>
    <w:rsid w:val="009234E2"/>
    <w:rsid w:val="0092367C"/>
    <w:rsid w:val="00923C07"/>
    <w:rsid w:val="00924AD3"/>
    <w:rsid w:val="00925D6B"/>
    <w:rsid w:val="00926A7F"/>
    <w:rsid w:val="00927CAF"/>
    <w:rsid w:val="00930E79"/>
    <w:rsid w:val="009322AA"/>
    <w:rsid w:val="00933267"/>
    <w:rsid w:val="009336A0"/>
    <w:rsid w:val="00935EE9"/>
    <w:rsid w:val="00941E41"/>
    <w:rsid w:val="00943DE6"/>
    <w:rsid w:val="00945F95"/>
    <w:rsid w:val="009476DE"/>
    <w:rsid w:val="00951E11"/>
    <w:rsid w:val="009528A5"/>
    <w:rsid w:val="00952F3E"/>
    <w:rsid w:val="00953DC8"/>
    <w:rsid w:val="00960E59"/>
    <w:rsid w:val="00961D2D"/>
    <w:rsid w:val="00962AF5"/>
    <w:rsid w:val="00962BA1"/>
    <w:rsid w:val="00963804"/>
    <w:rsid w:val="00965295"/>
    <w:rsid w:val="0096567F"/>
    <w:rsid w:val="009658F6"/>
    <w:rsid w:val="00967603"/>
    <w:rsid w:val="009744C6"/>
    <w:rsid w:val="00974732"/>
    <w:rsid w:val="00974874"/>
    <w:rsid w:val="00974C65"/>
    <w:rsid w:val="00975B68"/>
    <w:rsid w:val="0097655D"/>
    <w:rsid w:val="009779F3"/>
    <w:rsid w:val="00980000"/>
    <w:rsid w:val="00980488"/>
    <w:rsid w:val="00981763"/>
    <w:rsid w:val="009832C7"/>
    <w:rsid w:val="0098576F"/>
    <w:rsid w:val="00985D3A"/>
    <w:rsid w:val="00987246"/>
    <w:rsid w:val="009872D3"/>
    <w:rsid w:val="00987490"/>
    <w:rsid w:val="00987C71"/>
    <w:rsid w:val="009906AC"/>
    <w:rsid w:val="00990CE9"/>
    <w:rsid w:val="00991AC2"/>
    <w:rsid w:val="00992020"/>
    <w:rsid w:val="009926F9"/>
    <w:rsid w:val="0099323F"/>
    <w:rsid w:val="00995E9C"/>
    <w:rsid w:val="009963FF"/>
    <w:rsid w:val="00997671"/>
    <w:rsid w:val="00997C74"/>
    <w:rsid w:val="00997FDD"/>
    <w:rsid w:val="009A0258"/>
    <w:rsid w:val="009A2184"/>
    <w:rsid w:val="009A43A9"/>
    <w:rsid w:val="009A5D7D"/>
    <w:rsid w:val="009A6135"/>
    <w:rsid w:val="009A6DCC"/>
    <w:rsid w:val="009A6F27"/>
    <w:rsid w:val="009A77E8"/>
    <w:rsid w:val="009B09C4"/>
    <w:rsid w:val="009B2029"/>
    <w:rsid w:val="009B24A3"/>
    <w:rsid w:val="009B2850"/>
    <w:rsid w:val="009B2976"/>
    <w:rsid w:val="009B3FC3"/>
    <w:rsid w:val="009B42FC"/>
    <w:rsid w:val="009B46C9"/>
    <w:rsid w:val="009C6D4B"/>
    <w:rsid w:val="009C79CA"/>
    <w:rsid w:val="009D114F"/>
    <w:rsid w:val="009D1C36"/>
    <w:rsid w:val="009D2760"/>
    <w:rsid w:val="009D4D74"/>
    <w:rsid w:val="009D7D01"/>
    <w:rsid w:val="009D7D06"/>
    <w:rsid w:val="009E0318"/>
    <w:rsid w:val="009E2822"/>
    <w:rsid w:val="009E29EA"/>
    <w:rsid w:val="009E5235"/>
    <w:rsid w:val="009E5315"/>
    <w:rsid w:val="009E6E68"/>
    <w:rsid w:val="009F16D1"/>
    <w:rsid w:val="009F27CF"/>
    <w:rsid w:val="009F3130"/>
    <w:rsid w:val="009F3299"/>
    <w:rsid w:val="009F3D6B"/>
    <w:rsid w:val="009F5B8B"/>
    <w:rsid w:val="009F5BA1"/>
    <w:rsid w:val="00A039C8"/>
    <w:rsid w:val="00A06E68"/>
    <w:rsid w:val="00A07072"/>
    <w:rsid w:val="00A10165"/>
    <w:rsid w:val="00A10993"/>
    <w:rsid w:val="00A11131"/>
    <w:rsid w:val="00A1208D"/>
    <w:rsid w:val="00A122E8"/>
    <w:rsid w:val="00A14389"/>
    <w:rsid w:val="00A152EF"/>
    <w:rsid w:val="00A15FDA"/>
    <w:rsid w:val="00A16DDF"/>
    <w:rsid w:val="00A1700F"/>
    <w:rsid w:val="00A175EB"/>
    <w:rsid w:val="00A22550"/>
    <w:rsid w:val="00A227D2"/>
    <w:rsid w:val="00A25D95"/>
    <w:rsid w:val="00A318D3"/>
    <w:rsid w:val="00A32236"/>
    <w:rsid w:val="00A329FF"/>
    <w:rsid w:val="00A32DD4"/>
    <w:rsid w:val="00A357B2"/>
    <w:rsid w:val="00A37765"/>
    <w:rsid w:val="00A405A1"/>
    <w:rsid w:val="00A4356A"/>
    <w:rsid w:val="00A43A83"/>
    <w:rsid w:val="00A44C62"/>
    <w:rsid w:val="00A44DEE"/>
    <w:rsid w:val="00A45300"/>
    <w:rsid w:val="00A457B9"/>
    <w:rsid w:val="00A52116"/>
    <w:rsid w:val="00A53934"/>
    <w:rsid w:val="00A5471B"/>
    <w:rsid w:val="00A54D11"/>
    <w:rsid w:val="00A54FC5"/>
    <w:rsid w:val="00A55FAF"/>
    <w:rsid w:val="00A61BE5"/>
    <w:rsid w:val="00A62287"/>
    <w:rsid w:val="00A632A1"/>
    <w:rsid w:val="00A64258"/>
    <w:rsid w:val="00A64A17"/>
    <w:rsid w:val="00A650E9"/>
    <w:rsid w:val="00A6721A"/>
    <w:rsid w:val="00A70094"/>
    <w:rsid w:val="00A70384"/>
    <w:rsid w:val="00A70918"/>
    <w:rsid w:val="00A717EF"/>
    <w:rsid w:val="00A71859"/>
    <w:rsid w:val="00A73231"/>
    <w:rsid w:val="00A73AA5"/>
    <w:rsid w:val="00A75215"/>
    <w:rsid w:val="00A75D70"/>
    <w:rsid w:val="00A76FB9"/>
    <w:rsid w:val="00A80D56"/>
    <w:rsid w:val="00A8242E"/>
    <w:rsid w:val="00A824E8"/>
    <w:rsid w:val="00A82B46"/>
    <w:rsid w:val="00A8326D"/>
    <w:rsid w:val="00A83523"/>
    <w:rsid w:val="00A83BD3"/>
    <w:rsid w:val="00A83EE8"/>
    <w:rsid w:val="00A912FE"/>
    <w:rsid w:val="00A93287"/>
    <w:rsid w:val="00A946DC"/>
    <w:rsid w:val="00A94D38"/>
    <w:rsid w:val="00A95AE6"/>
    <w:rsid w:val="00A966A0"/>
    <w:rsid w:val="00A9739A"/>
    <w:rsid w:val="00A97472"/>
    <w:rsid w:val="00A976A4"/>
    <w:rsid w:val="00AA270D"/>
    <w:rsid w:val="00AA74DB"/>
    <w:rsid w:val="00AA7633"/>
    <w:rsid w:val="00AB3C51"/>
    <w:rsid w:val="00AB3CED"/>
    <w:rsid w:val="00AB4FD8"/>
    <w:rsid w:val="00AB5B59"/>
    <w:rsid w:val="00AB5FCB"/>
    <w:rsid w:val="00AB76C9"/>
    <w:rsid w:val="00AC063E"/>
    <w:rsid w:val="00AC16A3"/>
    <w:rsid w:val="00AC2DD4"/>
    <w:rsid w:val="00AC351D"/>
    <w:rsid w:val="00AC4964"/>
    <w:rsid w:val="00AC4BDD"/>
    <w:rsid w:val="00AC5552"/>
    <w:rsid w:val="00AC567E"/>
    <w:rsid w:val="00AC5DDE"/>
    <w:rsid w:val="00AC5E57"/>
    <w:rsid w:val="00AC6E07"/>
    <w:rsid w:val="00AD3558"/>
    <w:rsid w:val="00AD51FB"/>
    <w:rsid w:val="00AD5777"/>
    <w:rsid w:val="00AD6864"/>
    <w:rsid w:val="00AD7644"/>
    <w:rsid w:val="00AE11D1"/>
    <w:rsid w:val="00AE1E14"/>
    <w:rsid w:val="00AE3421"/>
    <w:rsid w:val="00AE383C"/>
    <w:rsid w:val="00AE48C8"/>
    <w:rsid w:val="00AE56CB"/>
    <w:rsid w:val="00AE585C"/>
    <w:rsid w:val="00AE5938"/>
    <w:rsid w:val="00AE7B6A"/>
    <w:rsid w:val="00AE7DAF"/>
    <w:rsid w:val="00AF0FB6"/>
    <w:rsid w:val="00AF18A7"/>
    <w:rsid w:val="00AF3455"/>
    <w:rsid w:val="00AF44B9"/>
    <w:rsid w:val="00AF47F5"/>
    <w:rsid w:val="00AF4AD6"/>
    <w:rsid w:val="00AF4B16"/>
    <w:rsid w:val="00AF4DFD"/>
    <w:rsid w:val="00AF5904"/>
    <w:rsid w:val="00AF71CA"/>
    <w:rsid w:val="00AF73BA"/>
    <w:rsid w:val="00B03FF6"/>
    <w:rsid w:val="00B0439C"/>
    <w:rsid w:val="00B05796"/>
    <w:rsid w:val="00B05AAA"/>
    <w:rsid w:val="00B078BE"/>
    <w:rsid w:val="00B07E93"/>
    <w:rsid w:val="00B11B98"/>
    <w:rsid w:val="00B1311A"/>
    <w:rsid w:val="00B158A9"/>
    <w:rsid w:val="00B16EB9"/>
    <w:rsid w:val="00B20CE9"/>
    <w:rsid w:val="00B2219C"/>
    <w:rsid w:val="00B22284"/>
    <w:rsid w:val="00B22483"/>
    <w:rsid w:val="00B27140"/>
    <w:rsid w:val="00B27E90"/>
    <w:rsid w:val="00B317E3"/>
    <w:rsid w:val="00B31D9C"/>
    <w:rsid w:val="00B320BB"/>
    <w:rsid w:val="00B322F1"/>
    <w:rsid w:val="00B3284C"/>
    <w:rsid w:val="00B32D25"/>
    <w:rsid w:val="00B33A87"/>
    <w:rsid w:val="00B34692"/>
    <w:rsid w:val="00B348C5"/>
    <w:rsid w:val="00B35CE9"/>
    <w:rsid w:val="00B37747"/>
    <w:rsid w:val="00B407E0"/>
    <w:rsid w:val="00B410DD"/>
    <w:rsid w:val="00B4154B"/>
    <w:rsid w:val="00B41597"/>
    <w:rsid w:val="00B419F9"/>
    <w:rsid w:val="00B41CD5"/>
    <w:rsid w:val="00B423A8"/>
    <w:rsid w:val="00B444C3"/>
    <w:rsid w:val="00B44D1F"/>
    <w:rsid w:val="00B45186"/>
    <w:rsid w:val="00B46F05"/>
    <w:rsid w:val="00B4724E"/>
    <w:rsid w:val="00B4747B"/>
    <w:rsid w:val="00B504E0"/>
    <w:rsid w:val="00B517C4"/>
    <w:rsid w:val="00B525CE"/>
    <w:rsid w:val="00B572B6"/>
    <w:rsid w:val="00B6103D"/>
    <w:rsid w:val="00B6148D"/>
    <w:rsid w:val="00B62EE5"/>
    <w:rsid w:val="00B66F89"/>
    <w:rsid w:val="00B675D1"/>
    <w:rsid w:val="00B67899"/>
    <w:rsid w:val="00B70CBA"/>
    <w:rsid w:val="00B72147"/>
    <w:rsid w:val="00B72D6A"/>
    <w:rsid w:val="00B75A64"/>
    <w:rsid w:val="00B767B7"/>
    <w:rsid w:val="00B76AE3"/>
    <w:rsid w:val="00B77BF9"/>
    <w:rsid w:val="00B77C49"/>
    <w:rsid w:val="00B80777"/>
    <w:rsid w:val="00B80F69"/>
    <w:rsid w:val="00B83176"/>
    <w:rsid w:val="00B8323F"/>
    <w:rsid w:val="00B83335"/>
    <w:rsid w:val="00B8451B"/>
    <w:rsid w:val="00B857A8"/>
    <w:rsid w:val="00B901AE"/>
    <w:rsid w:val="00B90446"/>
    <w:rsid w:val="00B9259B"/>
    <w:rsid w:val="00B93716"/>
    <w:rsid w:val="00B97F1D"/>
    <w:rsid w:val="00BA0815"/>
    <w:rsid w:val="00BA24FA"/>
    <w:rsid w:val="00BA457B"/>
    <w:rsid w:val="00BA7F8F"/>
    <w:rsid w:val="00BB1828"/>
    <w:rsid w:val="00BC3E15"/>
    <w:rsid w:val="00BC3E4D"/>
    <w:rsid w:val="00BC4B28"/>
    <w:rsid w:val="00BC5ECC"/>
    <w:rsid w:val="00BC6305"/>
    <w:rsid w:val="00BC6308"/>
    <w:rsid w:val="00BD0373"/>
    <w:rsid w:val="00BD13F8"/>
    <w:rsid w:val="00BD2DFD"/>
    <w:rsid w:val="00BE0772"/>
    <w:rsid w:val="00BE15F7"/>
    <w:rsid w:val="00BE2617"/>
    <w:rsid w:val="00BE45C1"/>
    <w:rsid w:val="00BE48B7"/>
    <w:rsid w:val="00BE4EE9"/>
    <w:rsid w:val="00BE5DBE"/>
    <w:rsid w:val="00BE68CF"/>
    <w:rsid w:val="00BF0EB3"/>
    <w:rsid w:val="00BF0F15"/>
    <w:rsid w:val="00BF18C3"/>
    <w:rsid w:val="00BF55C0"/>
    <w:rsid w:val="00BF56A2"/>
    <w:rsid w:val="00BF7662"/>
    <w:rsid w:val="00C015B1"/>
    <w:rsid w:val="00C02E78"/>
    <w:rsid w:val="00C03E18"/>
    <w:rsid w:val="00C045AF"/>
    <w:rsid w:val="00C05F21"/>
    <w:rsid w:val="00C10084"/>
    <w:rsid w:val="00C106FA"/>
    <w:rsid w:val="00C107EC"/>
    <w:rsid w:val="00C10A22"/>
    <w:rsid w:val="00C13626"/>
    <w:rsid w:val="00C13F7E"/>
    <w:rsid w:val="00C13FE4"/>
    <w:rsid w:val="00C157AF"/>
    <w:rsid w:val="00C15C76"/>
    <w:rsid w:val="00C16893"/>
    <w:rsid w:val="00C20392"/>
    <w:rsid w:val="00C23477"/>
    <w:rsid w:val="00C23724"/>
    <w:rsid w:val="00C251B2"/>
    <w:rsid w:val="00C26D82"/>
    <w:rsid w:val="00C279C6"/>
    <w:rsid w:val="00C27BFE"/>
    <w:rsid w:val="00C302A1"/>
    <w:rsid w:val="00C31B66"/>
    <w:rsid w:val="00C31F66"/>
    <w:rsid w:val="00C320D7"/>
    <w:rsid w:val="00C34F12"/>
    <w:rsid w:val="00C35912"/>
    <w:rsid w:val="00C36901"/>
    <w:rsid w:val="00C36C64"/>
    <w:rsid w:val="00C3724D"/>
    <w:rsid w:val="00C37E85"/>
    <w:rsid w:val="00C429ED"/>
    <w:rsid w:val="00C4334A"/>
    <w:rsid w:val="00C43BD1"/>
    <w:rsid w:val="00C44B72"/>
    <w:rsid w:val="00C4521A"/>
    <w:rsid w:val="00C4565B"/>
    <w:rsid w:val="00C50687"/>
    <w:rsid w:val="00C5095E"/>
    <w:rsid w:val="00C52EB8"/>
    <w:rsid w:val="00C540AD"/>
    <w:rsid w:val="00C558BD"/>
    <w:rsid w:val="00C57025"/>
    <w:rsid w:val="00C57A7A"/>
    <w:rsid w:val="00C57AA5"/>
    <w:rsid w:val="00C57B54"/>
    <w:rsid w:val="00C6163C"/>
    <w:rsid w:val="00C617C5"/>
    <w:rsid w:val="00C64709"/>
    <w:rsid w:val="00C647F4"/>
    <w:rsid w:val="00C64994"/>
    <w:rsid w:val="00C66B4E"/>
    <w:rsid w:val="00C67E73"/>
    <w:rsid w:val="00C71055"/>
    <w:rsid w:val="00C71F7D"/>
    <w:rsid w:val="00C72688"/>
    <w:rsid w:val="00C7347D"/>
    <w:rsid w:val="00C74435"/>
    <w:rsid w:val="00C74E72"/>
    <w:rsid w:val="00C75ED6"/>
    <w:rsid w:val="00C76022"/>
    <w:rsid w:val="00C7633F"/>
    <w:rsid w:val="00C76499"/>
    <w:rsid w:val="00C7756C"/>
    <w:rsid w:val="00C77BD2"/>
    <w:rsid w:val="00C82539"/>
    <w:rsid w:val="00C8369E"/>
    <w:rsid w:val="00C838B4"/>
    <w:rsid w:val="00C83D42"/>
    <w:rsid w:val="00C8414F"/>
    <w:rsid w:val="00C87E02"/>
    <w:rsid w:val="00C90519"/>
    <w:rsid w:val="00C912D7"/>
    <w:rsid w:val="00C91E60"/>
    <w:rsid w:val="00C93C14"/>
    <w:rsid w:val="00C94355"/>
    <w:rsid w:val="00C945E0"/>
    <w:rsid w:val="00C946D7"/>
    <w:rsid w:val="00C948F2"/>
    <w:rsid w:val="00C94965"/>
    <w:rsid w:val="00C94F63"/>
    <w:rsid w:val="00C95C22"/>
    <w:rsid w:val="00CA0D3F"/>
    <w:rsid w:val="00CA2368"/>
    <w:rsid w:val="00CA294A"/>
    <w:rsid w:val="00CA3032"/>
    <w:rsid w:val="00CA36E6"/>
    <w:rsid w:val="00CA5B02"/>
    <w:rsid w:val="00CA5C8E"/>
    <w:rsid w:val="00CB09A9"/>
    <w:rsid w:val="00CB0CEA"/>
    <w:rsid w:val="00CB31FA"/>
    <w:rsid w:val="00CB4EA9"/>
    <w:rsid w:val="00CB748B"/>
    <w:rsid w:val="00CC087A"/>
    <w:rsid w:val="00CC0A23"/>
    <w:rsid w:val="00CC2AE8"/>
    <w:rsid w:val="00CC4B96"/>
    <w:rsid w:val="00CC4C2F"/>
    <w:rsid w:val="00CC6B1C"/>
    <w:rsid w:val="00CC7C59"/>
    <w:rsid w:val="00CD00BC"/>
    <w:rsid w:val="00CD0948"/>
    <w:rsid w:val="00CD110E"/>
    <w:rsid w:val="00CD1ACC"/>
    <w:rsid w:val="00CD24B7"/>
    <w:rsid w:val="00CD3176"/>
    <w:rsid w:val="00CD5130"/>
    <w:rsid w:val="00CD6DC8"/>
    <w:rsid w:val="00CD6FD9"/>
    <w:rsid w:val="00CE15FD"/>
    <w:rsid w:val="00CE16AF"/>
    <w:rsid w:val="00CE18FA"/>
    <w:rsid w:val="00CE2C5E"/>
    <w:rsid w:val="00CE6E2D"/>
    <w:rsid w:val="00CE72AD"/>
    <w:rsid w:val="00CE743D"/>
    <w:rsid w:val="00CF1224"/>
    <w:rsid w:val="00CF1972"/>
    <w:rsid w:val="00CF1BE2"/>
    <w:rsid w:val="00CF4D18"/>
    <w:rsid w:val="00CF519A"/>
    <w:rsid w:val="00D01281"/>
    <w:rsid w:val="00D0236E"/>
    <w:rsid w:val="00D02836"/>
    <w:rsid w:val="00D04708"/>
    <w:rsid w:val="00D053F0"/>
    <w:rsid w:val="00D05E0B"/>
    <w:rsid w:val="00D108BF"/>
    <w:rsid w:val="00D11171"/>
    <w:rsid w:val="00D11530"/>
    <w:rsid w:val="00D12662"/>
    <w:rsid w:val="00D134E9"/>
    <w:rsid w:val="00D15626"/>
    <w:rsid w:val="00D15768"/>
    <w:rsid w:val="00D160A6"/>
    <w:rsid w:val="00D16FC6"/>
    <w:rsid w:val="00D216B4"/>
    <w:rsid w:val="00D22803"/>
    <w:rsid w:val="00D23389"/>
    <w:rsid w:val="00D2399E"/>
    <w:rsid w:val="00D24332"/>
    <w:rsid w:val="00D24D18"/>
    <w:rsid w:val="00D3098A"/>
    <w:rsid w:val="00D3236E"/>
    <w:rsid w:val="00D3356F"/>
    <w:rsid w:val="00D33694"/>
    <w:rsid w:val="00D34E94"/>
    <w:rsid w:val="00D356A3"/>
    <w:rsid w:val="00D36D80"/>
    <w:rsid w:val="00D36D85"/>
    <w:rsid w:val="00D3739B"/>
    <w:rsid w:val="00D404E4"/>
    <w:rsid w:val="00D412EB"/>
    <w:rsid w:val="00D42652"/>
    <w:rsid w:val="00D43D76"/>
    <w:rsid w:val="00D50876"/>
    <w:rsid w:val="00D51EDD"/>
    <w:rsid w:val="00D52D32"/>
    <w:rsid w:val="00D53A57"/>
    <w:rsid w:val="00D53F26"/>
    <w:rsid w:val="00D54A6B"/>
    <w:rsid w:val="00D562F0"/>
    <w:rsid w:val="00D566BE"/>
    <w:rsid w:val="00D5677C"/>
    <w:rsid w:val="00D61D95"/>
    <w:rsid w:val="00D62736"/>
    <w:rsid w:val="00D630D6"/>
    <w:rsid w:val="00D64426"/>
    <w:rsid w:val="00D64B21"/>
    <w:rsid w:val="00D65F8A"/>
    <w:rsid w:val="00D66DAF"/>
    <w:rsid w:val="00D66FDA"/>
    <w:rsid w:val="00D6772B"/>
    <w:rsid w:val="00D70547"/>
    <w:rsid w:val="00D70766"/>
    <w:rsid w:val="00D70BF8"/>
    <w:rsid w:val="00D72D25"/>
    <w:rsid w:val="00D73203"/>
    <w:rsid w:val="00D8134A"/>
    <w:rsid w:val="00D81C0C"/>
    <w:rsid w:val="00D821B6"/>
    <w:rsid w:val="00D83164"/>
    <w:rsid w:val="00D83AD5"/>
    <w:rsid w:val="00D851F2"/>
    <w:rsid w:val="00D8597C"/>
    <w:rsid w:val="00D85F73"/>
    <w:rsid w:val="00D90D1F"/>
    <w:rsid w:val="00D9278F"/>
    <w:rsid w:val="00D9422B"/>
    <w:rsid w:val="00D95965"/>
    <w:rsid w:val="00D959B6"/>
    <w:rsid w:val="00D962FB"/>
    <w:rsid w:val="00D96AE5"/>
    <w:rsid w:val="00D970D2"/>
    <w:rsid w:val="00D972E1"/>
    <w:rsid w:val="00D9797F"/>
    <w:rsid w:val="00DA0494"/>
    <w:rsid w:val="00DA3029"/>
    <w:rsid w:val="00DA588D"/>
    <w:rsid w:val="00DA6AB9"/>
    <w:rsid w:val="00DA6D0A"/>
    <w:rsid w:val="00DA7947"/>
    <w:rsid w:val="00DB1869"/>
    <w:rsid w:val="00DB1C3A"/>
    <w:rsid w:val="00DB2999"/>
    <w:rsid w:val="00DB345E"/>
    <w:rsid w:val="00DB5FA4"/>
    <w:rsid w:val="00DB625B"/>
    <w:rsid w:val="00DC1324"/>
    <w:rsid w:val="00DC1E33"/>
    <w:rsid w:val="00DC218D"/>
    <w:rsid w:val="00DC21E2"/>
    <w:rsid w:val="00DC2AE0"/>
    <w:rsid w:val="00DC3059"/>
    <w:rsid w:val="00DC369B"/>
    <w:rsid w:val="00DC54C8"/>
    <w:rsid w:val="00DC58B6"/>
    <w:rsid w:val="00DC76A9"/>
    <w:rsid w:val="00DD087C"/>
    <w:rsid w:val="00DD121F"/>
    <w:rsid w:val="00DD271D"/>
    <w:rsid w:val="00DD2B51"/>
    <w:rsid w:val="00DD538C"/>
    <w:rsid w:val="00DD5548"/>
    <w:rsid w:val="00DD5901"/>
    <w:rsid w:val="00DD6433"/>
    <w:rsid w:val="00DD70DE"/>
    <w:rsid w:val="00DD7668"/>
    <w:rsid w:val="00DE1183"/>
    <w:rsid w:val="00DE198B"/>
    <w:rsid w:val="00DE1C46"/>
    <w:rsid w:val="00DE1FFD"/>
    <w:rsid w:val="00DE583B"/>
    <w:rsid w:val="00DE6A3D"/>
    <w:rsid w:val="00DF4305"/>
    <w:rsid w:val="00DF4DCB"/>
    <w:rsid w:val="00DF54FB"/>
    <w:rsid w:val="00DF58B6"/>
    <w:rsid w:val="00DF7355"/>
    <w:rsid w:val="00DF7607"/>
    <w:rsid w:val="00DF7D00"/>
    <w:rsid w:val="00E01113"/>
    <w:rsid w:val="00E02564"/>
    <w:rsid w:val="00E031D7"/>
    <w:rsid w:val="00E058D2"/>
    <w:rsid w:val="00E06164"/>
    <w:rsid w:val="00E1037F"/>
    <w:rsid w:val="00E11870"/>
    <w:rsid w:val="00E14206"/>
    <w:rsid w:val="00E142E1"/>
    <w:rsid w:val="00E15CCE"/>
    <w:rsid w:val="00E21236"/>
    <w:rsid w:val="00E2128C"/>
    <w:rsid w:val="00E216DF"/>
    <w:rsid w:val="00E2225E"/>
    <w:rsid w:val="00E232EE"/>
    <w:rsid w:val="00E242E4"/>
    <w:rsid w:val="00E24D74"/>
    <w:rsid w:val="00E24F99"/>
    <w:rsid w:val="00E26F7E"/>
    <w:rsid w:val="00E314BE"/>
    <w:rsid w:val="00E31E6D"/>
    <w:rsid w:val="00E322B5"/>
    <w:rsid w:val="00E325A0"/>
    <w:rsid w:val="00E333D5"/>
    <w:rsid w:val="00E345CC"/>
    <w:rsid w:val="00E35162"/>
    <w:rsid w:val="00E36883"/>
    <w:rsid w:val="00E36B0A"/>
    <w:rsid w:val="00E3723F"/>
    <w:rsid w:val="00E37DEF"/>
    <w:rsid w:val="00E406C0"/>
    <w:rsid w:val="00E414A9"/>
    <w:rsid w:val="00E42BA4"/>
    <w:rsid w:val="00E44362"/>
    <w:rsid w:val="00E452D9"/>
    <w:rsid w:val="00E45B06"/>
    <w:rsid w:val="00E47B75"/>
    <w:rsid w:val="00E47E4D"/>
    <w:rsid w:val="00E50A2A"/>
    <w:rsid w:val="00E51673"/>
    <w:rsid w:val="00E52AB1"/>
    <w:rsid w:val="00E538CD"/>
    <w:rsid w:val="00E555AF"/>
    <w:rsid w:val="00E5577E"/>
    <w:rsid w:val="00E6016D"/>
    <w:rsid w:val="00E62D9A"/>
    <w:rsid w:val="00E62DCD"/>
    <w:rsid w:val="00E6327F"/>
    <w:rsid w:val="00E645E2"/>
    <w:rsid w:val="00E66876"/>
    <w:rsid w:val="00E67039"/>
    <w:rsid w:val="00E67BF9"/>
    <w:rsid w:val="00E70DC3"/>
    <w:rsid w:val="00E74492"/>
    <w:rsid w:val="00E75C3A"/>
    <w:rsid w:val="00E802B5"/>
    <w:rsid w:val="00E80A9F"/>
    <w:rsid w:val="00E81B6B"/>
    <w:rsid w:val="00E84209"/>
    <w:rsid w:val="00E84B7D"/>
    <w:rsid w:val="00E85FD0"/>
    <w:rsid w:val="00E8636C"/>
    <w:rsid w:val="00E93B47"/>
    <w:rsid w:val="00E93C0F"/>
    <w:rsid w:val="00E942A4"/>
    <w:rsid w:val="00E9597B"/>
    <w:rsid w:val="00EA0241"/>
    <w:rsid w:val="00EA0245"/>
    <w:rsid w:val="00EA2497"/>
    <w:rsid w:val="00EA29CC"/>
    <w:rsid w:val="00EA2A40"/>
    <w:rsid w:val="00EA339A"/>
    <w:rsid w:val="00EA34CB"/>
    <w:rsid w:val="00EA34E2"/>
    <w:rsid w:val="00EA4133"/>
    <w:rsid w:val="00EA458D"/>
    <w:rsid w:val="00EA56C9"/>
    <w:rsid w:val="00EA5FE5"/>
    <w:rsid w:val="00EA69C7"/>
    <w:rsid w:val="00EB07B0"/>
    <w:rsid w:val="00EB0F1A"/>
    <w:rsid w:val="00EB26C2"/>
    <w:rsid w:val="00EB3270"/>
    <w:rsid w:val="00EB3EE3"/>
    <w:rsid w:val="00EB4851"/>
    <w:rsid w:val="00EB4C8A"/>
    <w:rsid w:val="00EB5203"/>
    <w:rsid w:val="00EC1594"/>
    <w:rsid w:val="00EC2B67"/>
    <w:rsid w:val="00EC324F"/>
    <w:rsid w:val="00EC4243"/>
    <w:rsid w:val="00EC469E"/>
    <w:rsid w:val="00EC4FBE"/>
    <w:rsid w:val="00EC59D6"/>
    <w:rsid w:val="00EC6790"/>
    <w:rsid w:val="00EC6C09"/>
    <w:rsid w:val="00EC6DDC"/>
    <w:rsid w:val="00EC7D59"/>
    <w:rsid w:val="00ED3961"/>
    <w:rsid w:val="00ED39F3"/>
    <w:rsid w:val="00ED4AF6"/>
    <w:rsid w:val="00ED4BF3"/>
    <w:rsid w:val="00ED5BDF"/>
    <w:rsid w:val="00ED62B9"/>
    <w:rsid w:val="00ED75BF"/>
    <w:rsid w:val="00EE0844"/>
    <w:rsid w:val="00EE1BB5"/>
    <w:rsid w:val="00EE31EA"/>
    <w:rsid w:val="00EE32C4"/>
    <w:rsid w:val="00EE3A63"/>
    <w:rsid w:val="00EF1A3A"/>
    <w:rsid w:val="00EF2431"/>
    <w:rsid w:val="00EF24CC"/>
    <w:rsid w:val="00EF2563"/>
    <w:rsid w:val="00EF2A2F"/>
    <w:rsid w:val="00EF4951"/>
    <w:rsid w:val="00EF58A3"/>
    <w:rsid w:val="00EF7FA1"/>
    <w:rsid w:val="00F004B7"/>
    <w:rsid w:val="00F007C9"/>
    <w:rsid w:val="00F034AC"/>
    <w:rsid w:val="00F04071"/>
    <w:rsid w:val="00F04A9D"/>
    <w:rsid w:val="00F06FE2"/>
    <w:rsid w:val="00F11758"/>
    <w:rsid w:val="00F118A9"/>
    <w:rsid w:val="00F11C6D"/>
    <w:rsid w:val="00F12E11"/>
    <w:rsid w:val="00F12F42"/>
    <w:rsid w:val="00F13152"/>
    <w:rsid w:val="00F13569"/>
    <w:rsid w:val="00F139D8"/>
    <w:rsid w:val="00F140C6"/>
    <w:rsid w:val="00F169A7"/>
    <w:rsid w:val="00F17DB9"/>
    <w:rsid w:val="00F20019"/>
    <w:rsid w:val="00F20E51"/>
    <w:rsid w:val="00F220AE"/>
    <w:rsid w:val="00F23191"/>
    <w:rsid w:val="00F2449E"/>
    <w:rsid w:val="00F24FDD"/>
    <w:rsid w:val="00F25DAE"/>
    <w:rsid w:val="00F26EBC"/>
    <w:rsid w:val="00F26FD7"/>
    <w:rsid w:val="00F27438"/>
    <w:rsid w:val="00F2784B"/>
    <w:rsid w:val="00F31405"/>
    <w:rsid w:val="00F3197C"/>
    <w:rsid w:val="00F32B95"/>
    <w:rsid w:val="00F33A6E"/>
    <w:rsid w:val="00F34E55"/>
    <w:rsid w:val="00F37FF2"/>
    <w:rsid w:val="00F40C6E"/>
    <w:rsid w:val="00F40DC6"/>
    <w:rsid w:val="00F4119E"/>
    <w:rsid w:val="00F413A0"/>
    <w:rsid w:val="00F423E8"/>
    <w:rsid w:val="00F4301B"/>
    <w:rsid w:val="00F441FF"/>
    <w:rsid w:val="00F442F6"/>
    <w:rsid w:val="00F4435A"/>
    <w:rsid w:val="00F47A16"/>
    <w:rsid w:val="00F515E6"/>
    <w:rsid w:val="00F52201"/>
    <w:rsid w:val="00F53103"/>
    <w:rsid w:val="00F5371C"/>
    <w:rsid w:val="00F56EB5"/>
    <w:rsid w:val="00F57AA4"/>
    <w:rsid w:val="00F60BA8"/>
    <w:rsid w:val="00F6137C"/>
    <w:rsid w:val="00F6346F"/>
    <w:rsid w:val="00F66B4C"/>
    <w:rsid w:val="00F66D4F"/>
    <w:rsid w:val="00F70129"/>
    <w:rsid w:val="00F70473"/>
    <w:rsid w:val="00F71233"/>
    <w:rsid w:val="00F71C75"/>
    <w:rsid w:val="00F72BA4"/>
    <w:rsid w:val="00F73566"/>
    <w:rsid w:val="00F75C0C"/>
    <w:rsid w:val="00F75F96"/>
    <w:rsid w:val="00F76241"/>
    <w:rsid w:val="00F76725"/>
    <w:rsid w:val="00F76FB2"/>
    <w:rsid w:val="00F809B6"/>
    <w:rsid w:val="00F80FB1"/>
    <w:rsid w:val="00F8129E"/>
    <w:rsid w:val="00F8153A"/>
    <w:rsid w:val="00F83914"/>
    <w:rsid w:val="00F85FC7"/>
    <w:rsid w:val="00F86333"/>
    <w:rsid w:val="00F8659B"/>
    <w:rsid w:val="00F86BCE"/>
    <w:rsid w:val="00F86F3B"/>
    <w:rsid w:val="00F8706C"/>
    <w:rsid w:val="00F870E5"/>
    <w:rsid w:val="00F8755E"/>
    <w:rsid w:val="00F91B47"/>
    <w:rsid w:val="00F9591D"/>
    <w:rsid w:val="00F95CA7"/>
    <w:rsid w:val="00F95F67"/>
    <w:rsid w:val="00FA08BC"/>
    <w:rsid w:val="00FA16F8"/>
    <w:rsid w:val="00FA2558"/>
    <w:rsid w:val="00FA2ACF"/>
    <w:rsid w:val="00FA3DC7"/>
    <w:rsid w:val="00FA40F6"/>
    <w:rsid w:val="00FA6122"/>
    <w:rsid w:val="00FA672E"/>
    <w:rsid w:val="00FA6B25"/>
    <w:rsid w:val="00FB2F3F"/>
    <w:rsid w:val="00FB39E5"/>
    <w:rsid w:val="00FB3A51"/>
    <w:rsid w:val="00FB3AAC"/>
    <w:rsid w:val="00FB44A6"/>
    <w:rsid w:val="00FB53A2"/>
    <w:rsid w:val="00FB796D"/>
    <w:rsid w:val="00FB7B35"/>
    <w:rsid w:val="00FC1C35"/>
    <w:rsid w:val="00FC2489"/>
    <w:rsid w:val="00FC261D"/>
    <w:rsid w:val="00FC42EE"/>
    <w:rsid w:val="00FC430F"/>
    <w:rsid w:val="00FC6231"/>
    <w:rsid w:val="00FC7386"/>
    <w:rsid w:val="00FC7879"/>
    <w:rsid w:val="00FD0D7E"/>
    <w:rsid w:val="00FD3103"/>
    <w:rsid w:val="00FD36E8"/>
    <w:rsid w:val="00FD4263"/>
    <w:rsid w:val="00FD4589"/>
    <w:rsid w:val="00FD502D"/>
    <w:rsid w:val="00FD5453"/>
    <w:rsid w:val="00FD59F5"/>
    <w:rsid w:val="00FD7148"/>
    <w:rsid w:val="00FE065A"/>
    <w:rsid w:val="00FE10AB"/>
    <w:rsid w:val="00FE10C3"/>
    <w:rsid w:val="00FE1BCC"/>
    <w:rsid w:val="00FE239D"/>
    <w:rsid w:val="00FE2E98"/>
    <w:rsid w:val="00FE3A92"/>
    <w:rsid w:val="00FE60B8"/>
    <w:rsid w:val="00FE6787"/>
    <w:rsid w:val="00FE71AB"/>
    <w:rsid w:val="00FE7FC2"/>
    <w:rsid w:val="00FF1EE4"/>
    <w:rsid w:val="00FF2B7A"/>
    <w:rsid w:val="00FF579E"/>
    <w:rsid w:val="00FF6BF2"/>
    <w:rsid w:val="00FF6CEF"/>
    <w:rsid w:val="00FF6D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FFEA837"/>
  <w15:docId w15:val="{DEFF055F-68E6-458C-BA02-AE1AC4C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059"/>
  </w:style>
  <w:style w:type="paragraph" w:styleId="Heading1">
    <w:name w:val="heading 1"/>
    <w:basedOn w:val="Normal"/>
    <w:link w:val="Heading1Char"/>
    <w:uiPriority w:val="9"/>
    <w:qFormat/>
    <w:rsid w:val="00C44B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5269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269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4B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44B72"/>
    <w:rPr>
      <w:i/>
      <w:iCs/>
    </w:rPr>
  </w:style>
  <w:style w:type="character" w:customStyle="1" w:styleId="Heading1Char">
    <w:name w:val="Heading 1 Char"/>
    <w:basedOn w:val="DefaultParagraphFont"/>
    <w:link w:val="Heading1"/>
    <w:uiPriority w:val="9"/>
    <w:rsid w:val="00C44B72"/>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semiHidden/>
    <w:rsid w:val="0052698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2698B"/>
    <w:rPr>
      <w:color w:val="0000FF"/>
      <w:u w:val="single"/>
    </w:rPr>
  </w:style>
  <w:style w:type="character" w:customStyle="1" w:styleId="apple-converted-space">
    <w:name w:val="apple-converted-space"/>
    <w:basedOn w:val="DefaultParagraphFont"/>
    <w:rsid w:val="0052698B"/>
  </w:style>
  <w:style w:type="character" w:customStyle="1" w:styleId="gsnph">
    <w:name w:val="gs_nph"/>
    <w:basedOn w:val="DefaultParagraphFont"/>
    <w:rsid w:val="0052698B"/>
  </w:style>
  <w:style w:type="character" w:customStyle="1" w:styleId="Heading2Char">
    <w:name w:val="Heading 2 Char"/>
    <w:basedOn w:val="DefaultParagraphFont"/>
    <w:link w:val="Heading2"/>
    <w:uiPriority w:val="9"/>
    <w:semiHidden/>
    <w:rsid w:val="0052698B"/>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0716AC"/>
    <w:rPr>
      <w:b/>
      <w:bCs/>
    </w:rPr>
  </w:style>
  <w:style w:type="character" w:styleId="CommentReference">
    <w:name w:val="annotation reference"/>
    <w:basedOn w:val="DefaultParagraphFont"/>
    <w:uiPriority w:val="99"/>
    <w:semiHidden/>
    <w:unhideWhenUsed/>
    <w:rsid w:val="008A61EB"/>
    <w:rPr>
      <w:sz w:val="16"/>
      <w:szCs w:val="16"/>
    </w:rPr>
  </w:style>
  <w:style w:type="paragraph" w:styleId="CommentText">
    <w:name w:val="annotation text"/>
    <w:basedOn w:val="Normal"/>
    <w:link w:val="CommentTextChar"/>
    <w:uiPriority w:val="99"/>
    <w:unhideWhenUsed/>
    <w:rsid w:val="008A61EB"/>
    <w:pPr>
      <w:spacing w:line="240" w:lineRule="auto"/>
    </w:pPr>
    <w:rPr>
      <w:sz w:val="20"/>
      <w:szCs w:val="20"/>
    </w:rPr>
  </w:style>
  <w:style w:type="character" w:customStyle="1" w:styleId="CommentTextChar">
    <w:name w:val="Comment Text Char"/>
    <w:basedOn w:val="DefaultParagraphFont"/>
    <w:link w:val="CommentText"/>
    <w:uiPriority w:val="99"/>
    <w:rsid w:val="008A61EB"/>
    <w:rPr>
      <w:sz w:val="20"/>
      <w:szCs w:val="20"/>
    </w:rPr>
  </w:style>
  <w:style w:type="paragraph" w:styleId="CommentSubject">
    <w:name w:val="annotation subject"/>
    <w:basedOn w:val="CommentText"/>
    <w:next w:val="CommentText"/>
    <w:link w:val="CommentSubjectChar"/>
    <w:uiPriority w:val="99"/>
    <w:semiHidden/>
    <w:unhideWhenUsed/>
    <w:rsid w:val="008A61EB"/>
    <w:rPr>
      <w:b/>
      <w:bCs/>
    </w:rPr>
  </w:style>
  <w:style w:type="character" w:customStyle="1" w:styleId="CommentSubjectChar">
    <w:name w:val="Comment Subject Char"/>
    <w:basedOn w:val="CommentTextChar"/>
    <w:link w:val="CommentSubject"/>
    <w:uiPriority w:val="99"/>
    <w:semiHidden/>
    <w:rsid w:val="008A61EB"/>
    <w:rPr>
      <w:b/>
      <w:bCs/>
      <w:sz w:val="20"/>
      <w:szCs w:val="20"/>
    </w:rPr>
  </w:style>
  <w:style w:type="paragraph" w:styleId="BalloonText">
    <w:name w:val="Balloon Text"/>
    <w:basedOn w:val="Normal"/>
    <w:link w:val="BalloonTextChar"/>
    <w:uiPriority w:val="99"/>
    <w:semiHidden/>
    <w:unhideWhenUsed/>
    <w:rsid w:val="008A6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1EB"/>
    <w:rPr>
      <w:rFonts w:ascii="Tahoma" w:hAnsi="Tahoma" w:cs="Tahoma"/>
      <w:sz w:val="16"/>
      <w:szCs w:val="16"/>
    </w:rPr>
  </w:style>
  <w:style w:type="paragraph" w:styleId="ListParagraph">
    <w:name w:val="List Paragraph"/>
    <w:basedOn w:val="Normal"/>
    <w:uiPriority w:val="34"/>
    <w:qFormat/>
    <w:rsid w:val="00235846"/>
    <w:pPr>
      <w:ind w:left="720"/>
      <w:contextualSpacing/>
    </w:pPr>
  </w:style>
  <w:style w:type="paragraph" w:customStyle="1" w:styleId="article-dochead">
    <w:name w:val="article-dochead"/>
    <w:basedOn w:val="Normal"/>
    <w:rsid w:val="008305A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cessible-text">
    <w:name w:val="accessible-text"/>
    <w:basedOn w:val="DefaultParagraphFont"/>
    <w:rsid w:val="008305AB"/>
  </w:style>
  <w:style w:type="character" w:customStyle="1" w:styleId="author-name">
    <w:name w:val="author-name"/>
    <w:basedOn w:val="DefaultParagraphFont"/>
    <w:rsid w:val="008305AB"/>
  </w:style>
  <w:style w:type="paragraph" w:styleId="Bibliography">
    <w:name w:val="Bibliography"/>
    <w:basedOn w:val="Normal"/>
    <w:next w:val="Normal"/>
    <w:uiPriority w:val="37"/>
    <w:unhideWhenUsed/>
    <w:rsid w:val="008232F7"/>
    <w:pPr>
      <w:spacing w:after="0" w:line="480" w:lineRule="auto"/>
      <w:ind w:left="720" w:hanging="720"/>
    </w:pPr>
  </w:style>
  <w:style w:type="paragraph" w:styleId="FootnoteText">
    <w:name w:val="footnote text"/>
    <w:basedOn w:val="Normal"/>
    <w:link w:val="FootnoteTextChar"/>
    <w:uiPriority w:val="99"/>
    <w:unhideWhenUsed/>
    <w:rsid w:val="00DD5548"/>
    <w:pPr>
      <w:spacing w:after="0" w:line="48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DD5548"/>
    <w:rPr>
      <w:rFonts w:ascii="Times New Roman" w:hAnsi="Times New Roman"/>
      <w:sz w:val="20"/>
      <w:szCs w:val="20"/>
    </w:rPr>
  </w:style>
  <w:style w:type="character" w:styleId="FootnoteReference">
    <w:name w:val="footnote reference"/>
    <w:basedOn w:val="DefaultParagraphFont"/>
    <w:uiPriority w:val="99"/>
    <w:unhideWhenUsed/>
    <w:rsid w:val="0018098F"/>
    <w:rPr>
      <w:vertAlign w:val="superscript"/>
    </w:rPr>
  </w:style>
  <w:style w:type="paragraph" w:styleId="Revision">
    <w:name w:val="Revision"/>
    <w:hidden/>
    <w:uiPriority w:val="99"/>
    <w:semiHidden/>
    <w:rsid w:val="00B37747"/>
    <w:pPr>
      <w:spacing w:after="0" w:line="240" w:lineRule="auto"/>
    </w:pPr>
  </w:style>
  <w:style w:type="character" w:styleId="EndnoteReference">
    <w:name w:val="endnote reference"/>
    <w:basedOn w:val="DefaultParagraphFont"/>
    <w:uiPriority w:val="99"/>
    <w:semiHidden/>
    <w:unhideWhenUsed/>
    <w:rsid w:val="008F4B6E"/>
    <w:rPr>
      <w:vertAlign w:val="superscript"/>
    </w:rPr>
  </w:style>
  <w:style w:type="paragraph" w:styleId="Footer">
    <w:name w:val="footer"/>
    <w:basedOn w:val="Normal"/>
    <w:link w:val="FooterChar"/>
    <w:uiPriority w:val="99"/>
    <w:unhideWhenUsed/>
    <w:rsid w:val="00C647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C647F4"/>
  </w:style>
  <w:style w:type="character" w:styleId="PageNumber">
    <w:name w:val="page number"/>
    <w:basedOn w:val="DefaultParagraphFont"/>
    <w:uiPriority w:val="99"/>
    <w:semiHidden/>
    <w:unhideWhenUsed/>
    <w:rsid w:val="00C647F4"/>
  </w:style>
  <w:style w:type="paragraph" w:styleId="Header">
    <w:name w:val="header"/>
    <w:basedOn w:val="Normal"/>
    <w:link w:val="HeaderChar"/>
    <w:uiPriority w:val="99"/>
    <w:unhideWhenUsed/>
    <w:rsid w:val="00430B1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0B13"/>
  </w:style>
  <w:style w:type="paragraph" w:styleId="DocumentMap">
    <w:name w:val="Document Map"/>
    <w:basedOn w:val="Normal"/>
    <w:link w:val="DocumentMapChar"/>
    <w:uiPriority w:val="99"/>
    <w:semiHidden/>
    <w:unhideWhenUsed/>
    <w:rsid w:val="00C83D4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83D42"/>
    <w:rPr>
      <w:rFonts w:ascii="Lucida Grande" w:hAnsi="Lucida Grande" w:cs="Lucida Grande"/>
      <w:sz w:val="24"/>
      <w:szCs w:val="24"/>
    </w:rPr>
  </w:style>
  <w:style w:type="character" w:styleId="FollowedHyperlink">
    <w:name w:val="FollowedHyperlink"/>
    <w:basedOn w:val="DefaultParagraphFont"/>
    <w:uiPriority w:val="99"/>
    <w:semiHidden/>
    <w:unhideWhenUsed/>
    <w:rsid w:val="001336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173">
      <w:bodyDiv w:val="1"/>
      <w:marLeft w:val="0"/>
      <w:marRight w:val="0"/>
      <w:marTop w:val="0"/>
      <w:marBottom w:val="0"/>
      <w:divBdr>
        <w:top w:val="none" w:sz="0" w:space="0" w:color="auto"/>
        <w:left w:val="none" w:sz="0" w:space="0" w:color="auto"/>
        <w:bottom w:val="none" w:sz="0" w:space="0" w:color="auto"/>
        <w:right w:val="none" w:sz="0" w:space="0" w:color="auto"/>
      </w:divBdr>
    </w:div>
    <w:div w:id="29965327">
      <w:bodyDiv w:val="1"/>
      <w:marLeft w:val="0"/>
      <w:marRight w:val="0"/>
      <w:marTop w:val="0"/>
      <w:marBottom w:val="0"/>
      <w:divBdr>
        <w:top w:val="none" w:sz="0" w:space="0" w:color="auto"/>
        <w:left w:val="none" w:sz="0" w:space="0" w:color="auto"/>
        <w:bottom w:val="none" w:sz="0" w:space="0" w:color="auto"/>
        <w:right w:val="none" w:sz="0" w:space="0" w:color="auto"/>
      </w:divBdr>
      <w:divsChild>
        <w:div w:id="946735818">
          <w:marLeft w:val="0"/>
          <w:marRight w:val="0"/>
          <w:marTop w:val="0"/>
          <w:marBottom w:val="0"/>
          <w:divBdr>
            <w:top w:val="none" w:sz="0" w:space="0" w:color="auto"/>
            <w:left w:val="none" w:sz="0" w:space="0" w:color="auto"/>
            <w:bottom w:val="none" w:sz="0" w:space="0" w:color="auto"/>
            <w:right w:val="none" w:sz="0" w:space="0" w:color="auto"/>
          </w:divBdr>
        </w:div>
      </w:divsChild>
    </w:div>
    <w:div w:id="131755266">
      <w:bodyDiv w:val="1"/>
      <w:marLeft w:val="0"/>
      <w:marRight w:val="0"/>
      <w:marTop w:val="0"/>
      <w:marBottom w:val="0"/>
      <w:divBdr>
        <w:top w:val="none" w:sz="0" w:space="0" w:color="auto"/>
        <w:left w:val="none" w:sz="0" w:space="0" w:color="auto"/>
        <w:bottom w:val="none" w:sz="0" w:space="0" w:color="auto"/>
        <w:right w:val="none" w:sz="0" w:space="0" w:color="auto"/>
      </w:divBdr>
    </w:div>
    <w:div w:id="137503480">
      <w:bodyDiv w:val="1"/>
      <w:marLeft w:val="0"/>
      <w:marRight w:val="0"/>
      <w:marTop w:val="0"/>
      <w:marBottom w:val="0"/>
      <w:divBdr>
        <w:top w:val="none" w:sz="0" w:space="0" w:color="auto"/>
        <w:left w:val="none" w:sz="0" w:space="0" w:color="auto"/>
        <w:bottom w:val="none" w:sz="0" w:space="0" w:color="auto"/>
        <w:right w:val="none" w:sz="0" w:space="0" w:color="auto"/>
      </w:divBdr>
    </w:div>
    <w:div w:id="143396643">
      <w:bodyDiv w:val="1"/>
      <w:marLeft w:val="0"/>
      <w:marRight w:val="0"/>
      <w:marTop w:val="0"/>
      <w:marBottom w:val="0"/>
      <w:divBdr>
        <w:top w:val="none" w:sz="0" w:space="0" w:color="auto"/>
        <w:left w:val="none" w:sz="0" w:space="0" w:color="auto"/>
        <w:bottom w:val="none" w:sz="0" w:space="0" w:color="auto"/>
        <w:right w:val="none" w:sz="0" w:space="0" w:color="auto"/>
      </w:divBdr>
    </w:div>
    <w:div w:id="168569085">
      <w:bodyDiv w:val="1"/>
      <w:marLeft w:val="0"/>
      <w:marRight w:val="0"/>
      <w:marTop w:val="0"/>
      <w:marBottom w:val="0"/>
      <w:divBdr>
        <w:top w:val="none" w:sz="0" w:space="0" w:color="auto"/>
        <w:left w:val="none" w:sz="0" w:space="0" w:color="auto"/>
        <w:bottom w:val="none" w:sz="0" w:space="0" w:color="auto"/>
        <w:right w:val="none" w:sz="0" w:space="0" w:color="auto"/>
      </w:divBdr>
    </w:div>
    <w:div w:id="181893635">
      <w:bodyDiv w:val="1"/>
      <w:marLeft w:val="0"/>
      <w:marRight w:val="0"/>
      <w:marTop w:val="0"/>
      <w:marBottom w:val="0"/>
      <w:divBdr>
        <w:top w:val="none" w:sz="0" w:space="0" w:color="auto"/>
        <w:left w:val="none" w:sz="0" w:space="0" w:color="auto"/>
        <w:bottom w:val="none" w:sz="0" w:space="0" w:color="auto"/>
        <w:right w:val="none" w:sz="0" w:space="0" w:color="auto"/>
      </w:divBdr>
      <w:divsChild>
        <w:div w:id="102700407">
          <w:marLeft w:val="0"/>
          <w:marRight w:val="0"/>
          <w:marTop w:val="0"/>
          <w:marBottom w:val="0"/>
          <w:divBdr>
            <w:top w:val="none" w:sz="0" w:space="0" w:color="auto"/>
            <w:left w:val="none" w:sz="0" w:space="0" w:color="auto"/>
            <w:bottom w:val="none" w:sz="0" w:space="0" w:color="auto"/>
            <w:right w:val="none" w:sz="0" w:space="0" w:color="auto"/>
          </w:divBdr>
        </w:div>
        <w:div w:id="782648047">
          <w:marLeft w:val="0"/>
          <w:marRight w:val="0"/>
          <w:marTop w:val="0"/>
          <w:marBottom w:val="0"/>
          <w:divBdr>
            <w:top w:val="none" w:sz="0" w:space="0" w:color="auto"/>
            <w:left w:val="none" w:sz="0" w:space="0" w:color="auto"/>
            <w:bottom w:val="none" w:sz="0" w:space="0" w:color="auto"/>
            <w:right w:val="none" w:sz="0" w:space="0" w:color="auto"/>
          </w:divBdr>
        </w:div>
        <w:div w:id="1463815486">
          <w:marLeft w:val="0"/>
          <w:marRight w:val="0"/>
          <w:marTop w:val="15"/>
          <w:marBottom w:val="15"/>
          <w:divBdr>
            <w:top w:val="none" w:sz="0" w:space="0" w:color="auto"/>
            <w:left w:val="none" w:sz="0" w:space="0" w:color="auto"/>
            <w:bottom w:val="none" w:sz="0" w:space="0" w:color="auto"/>
            <w:right w:val="none" w:sz="0" w:space="0" w:color="auto"/>
          </w:divBdr>
        </w:div>
      </w:divsChild>
    </w:div>
    <w:div w:id="182670055">
      <w:bodyDiv w:val="1"/>
      <w:marLeft w:val="0"/>
      <w:marRight w:val="0"/>
      <w:marTop w:val="0"/>
      <w:marBottom w:val="0"/>
      <w:divBdr>
        <w:top w:val="none" w:sz="0" w:space="0" w:color="auto"/>
        <w:left w:val="none" w:sz="0" w:space="0" w:color="auto"/>
        <w:bottom w:val="none" w:sz="0" w:space="0" w:color="auto"/>
        <w:right w:val="none" w:sz="0" w:space="0" w:color="auto"/>
      </w:divBdr>
      <w:divsChild>
        <w:div w:id="134031538">
          <w:marLeft w:val="0"/>
          <w:marRight w:val="0"/>
          <w:marTop w:val="15"/>
          <w:marBottom w:val="15"/>
          <w:divBdr>
            <w:top w:val="none" w:sz="0" w:space="0" w:color="auto"/>
            <w:left w:val="none" w:sz="0" w:space="0" w:color="auto"/>
            <w:bottom w:val="none" w:sz="0" w:space="0" w:color="auto"/>
            <w:right w:val="none" w:sz="0" w:space="0" w:color="auto"/>
          </w:divBdr>
        </w:div>
        <w:div w:id="510031043">
          <w:marLeft w:val="0"/>
          <w:marRight w:val="0"/>
          <w:marTop w:val="0"/>
          <w:marBottom w:val="0"/>
          <w:divBdr>
            <w:top w:val="none" w:sz="0" w:space="0" w:color="auto"/>
            <w:left w:val="none" w:sz="0" w:space="0" w:color="auto"/>
            <w:bottom w:val="none" w:sz="0" w:space="0" w:color="auto"/>
            <w:right w:val="none" w:sz="0" w:space="0" w:color="auto"/>
          </w:divBdr>
        </w:div>
        <w:div w:id="966470442">
          <w:marLeft w:val="0"/>
          <w:marRight w:val="0"/>
          <w:marTop w:val="0"/>
          <w:marBottom w:val="0"/>
          <w:divBdr>
            <w:top w:val="none" w:sz="0" w:space="0" w:color="auto"/>
            <w:left w:val="none" w:sz="0" w:space="0" w:color="auto"/>
            <w:bottom w:val="none" w:sz="0" w:space="0" w:color="auto"/>
            <w:right w:val="none" w:sz="0" w:space="0" w:color="auto"/>
          </w:divBdr>
        </w:div>
      </w:divsChild>
    </w:div>
    <w:div w:id="251083543">
      <w:bodyDiv w:val="1"/>
      <w:marLeft w:val="0"/>
      <w:marRight w:val="0"/>
      <w:marTop w:val="0"/>
      <w:marBottom w:val="0"/>
      <w:divBdr>
        <w:top w:val="none" w:sz="0" w:space="0" w:color="auto"/>
        <w:left w:val="none" w:sz="0" w:space="0" w:color="auto"/>
        <w:bottom w:val="none" w:sz="0" w:space="0" w:color="auto"/>
        <w:right w:val="none" w:sz="0" w:space="0" w:color="auto"/>
      </w:divBdr>
    </w:div>
    <w:div w:id="270090913">
      <w:bodyDiv w:val="1"/>
      <w:marLeft w:val="0"/>
      <w:marRight w:val="0"/>
      <w:marTop w:val="0"/>
      <w:marBottom w:val="0"/>
      <w:divBdr>
        <w:top w:val="none" w:sz="0" w:space="0" w:color="auto"/>
        <w:left w:val="none" w:sz="0" w:space="0" w:color="auto"/>
        <w:bottom w:val="none" w:sz="0" w:space="0" w:color="auto"/>
        <w:right w:val="none" w:sz="0" w:space="0" w:color="auto"/>
      </w:divBdr>
    </w:div>
    <w:div w:id="369109988">
      <w:bodyDiv w:val="1"/>
      <w:marLeft w:val="0"/>
      <w:marRight w:val="0"/>
      <w:marTop w:val="0"/>
      <w:marBottom w:val="0"/>
      <w:divBdr>
        <w:top w:val="none" w:sz="0" w:space="0" w:color="auto"/>
        <w:left w:val="none" w:sz="0" w:space="0" w:color="auto"/>
        <w:bottom w:val="none" w:sz="0" w:space="0" w:color="auto"/>
        <w:right w:val="none" w:sz="0" w:space="0" w:color="auto"/>
      </w:divBdr>
    </w:div>
    <w:div w:id="404886063">
      <w:bodyDiv w:val="1"/>
      <w:marLeft w:val="0"/>
      <w:marRight w:val="0"/>
      <w:marTop w:val="0"/>
      <w:marBottom w:val="0"/>
      <w:divBdr>
        <w:top w:val="none" w:sz="0" w:space="0" w:color="auto"/>
        <w:left w:val="none" w:sz="0" w:space="0" w:color="auto"/>
        <w:bottom w:val="none" w:sz="0" w:space="0" w:color="auto"/>
        <w:right w:val="none" w:sz="0" w:space="0" w:color="auto"/>
      </w:divBdr>
    </w:div>
    <w:div w:id="435831099">
      <w:bodyDiv w:val="1"/>
      <w:marLeft w:val="0"/>
      <w:marRight w:val="0"/>
      <w:marTop w:val="0"/>
      <w:marBottom w:val="0"/>
      <w:divBdr>
        <w:top w:val="none" w:sz="0" w:space="0" w:color="auto"/>
        <w:left w:val="none" w:sz="0" w:space="0" w:color="auto"/>
        <w:bottom w:val="none" w:sz="0" w:space="0" w:color="auto"/>
        <w:right w:val="none" w:sz="0" w:space="0" w:color="auto"/>
      </w:divBdr>
      <w:divsChild>
        <w:div w:id="841816193">
          <w:marLeft w:val="0"/>
          <w:marRight w:val="0"/>
          <w:marTop w:val="0"/>
          <w:marBottom w:val="135"/>
          <w:divBdr>
            <w:top w:val="none" w:sz="0" w:space="0" w:color="auto"/>
            <w:left w:val="none" w:sz="0" w:space="0" w:color="auto"/>
            <w:bottom w:val="none" w:sz="0" w:space="0" w:color="auto"/>
            <w:right w:val="none" w:sz="0" w:space="0" w:color="auto"/>
          </w:divBdr>
        </w:div>
      </w:divsChild>
    </w:div>
    <w:div w:id="452793141">
      <w:bodyDiv w:val="1"/>
      <w:marLeft w:val="0"/>
      <w:marRight w:val="0"/>
      <w:marTop w:val="0"/>
      <w:marBottom w:val="0"/>
      <w:divBdr>
        <w:top w:val="none" w:sz="0" w:space="0" w:color="auto"/>
        <w:left w:val="none" w:sz="0" w:space="0" w:color="auto"/>
        <w:bottom w:val="none" w:sz="0" w:space="0" w:color="auto"/>
        <w:right w:val="none" w:sz="0" w:space="0" w:color="auto"/>
      </w:divBdr>
      <w:divsChild>
        <w:div w:id="850993618">
          <w:marLeft w:val="0"/>
          <w:marRight w:val="0"/>
          <w:marTop w:val="240"/>
          <w:marBottom w:val="240"/>
          <w:divBdr>
            <w:top w:val="none" w:sz="0" w:space="0" w:color="auto"/>
            <w:left w:val="none" w:sz="0" w:space="0" w:color="auto"/>
            <w:bottom w:val="none" w:sz="0" w:space="0" w:color="auto"/>
            <w:right w:val="none" w:sz="0" w:space="0" w:color="auto"/>
          </w:divBdr>
          <w:divsChild>
            <w:div w:id="497968062">
              <w:marLeft w:val="0"/>
              <w:marRight w:val="0"/>
              <w:marTop w:val="0"/>
              <w:marBottom w:val="0"/>
              <w:divBdr>
                <w:top w:val="none" w:sz="0" w:space="0" w:color="auto"/>
                <w:left w:val="none" w:sz="0" w:space="0" w:color="auto"/>
                <w:bottom w:val="none" w:sz="0" w:space="0" w:color="auto"/>
                <w:right w:val="none" w:sz="0" w:space="0" w:color="auto"/>
              </w:divBdr>
              <w:divsChild>
                <w:div w:id="1141724924">
                  <w:marLeft w:val="0"/>
                  <w:marRight w:val="0"/>
                  <w:marTop w:val="0"/>
                  <w:marBottom w:val="0"/>
                  <w:divBdr>
                    <w:top w:val="none" w:sz="0" w:space="0" w:color="auto"/>
                    <w:left w:val="none" w:sz="0" w:space="0" w:color="auto"/>
                    <w:bottom w:val="none" w:sz="0" w:space="0" w:color="auto"/>
                    <w:right w:val="none" w:sz="0" w:space="0" w:color="auto"/>
                  </w:divBdr>
                  <w:divsChild>
                    <w:div w:id="1702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3562">
              <w:marLeft w:val="0"/>
              <w:marRight w:val="0"/>
              <w:marTop w:val="0"/>
              <w:marBottom w:val="0"/>
              <w:divBdr>
                <w:top w:val="none" w:sz="0" w:space="0" w:color="auto"/>
                <w:left w:val="none" w:sz="0" w:space="0" w:color="auto"/>
                <w:bottom w:val="none" w:sz="0" w:space="0" w:color="auto"/>
                <w:right w:val="none" w:sz="0" w:space="0" w:color="auto"/>
              </w:divBdr>
              <w:divsChild>
                <w:div w:id="112405366">
                  <w:marLeft w:val="0"/>
                  <w:marRight w:val="0"/>
                  <w:marTop w:val="0"/>
                  <w:marBottom w:val="0"/>
                  <w:divBdr>
                    <w:top w:val="none" w:sz="0" w:space="0" w:color="auto"/>
                    <w:left w:val="none" w:sz="0" w:space="0" w:color="auto"/>
                    <w:bottom w:val="none" w:sz="0" w:space="0" w:color="auto"/>
                    <w:right w:val="none" w:sz="0" w:space="0" w:color="auto"/>
                  </w:divBdr>
                </w:div>
                <w:div w:id="303238951">
                  <w:marLeft w:val="0"/>
                  <w:marRight w:val="0"/>
                  <w:marTop w:val="0"/>
                  <w:marBottom w:val="0"/>
                  <w:divBdr>
                    <w:top w:val="none" w:sz="0" w:space="0" w:color="auto"/>
                    <w:left w:val="none" w:sz="0" w:space="0" w:color="auto"/>
                    <w:bottom w:val="none" w:sz="0" w:space="0" w:color="auto"/>
                    <w:right w:val="none" w:sz="0" w:space="0" w:color="auto"/>
                  </w:divBdr>
                </w:div>
                <w:div w:id="186347484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589659466">
          <w:marLeft w:val="0"/>
          <w:marRight w:val="0"/>
          <w:marTop w:val="240"/>
          <w:marBottom w:val="240"/>
          <w:divBdr>
            <w:top w:val="none" w:sz="0" w:space="0" w:color="auto"/>
            <w:left w:val="none" w:sz="0" w:space="0" w:color="auto"/>
            <w:bottom w:val="none" w:sz="0" w:space="0" w:color="auto"/>
            <w:right w:val="none" w:sz="0" w:space="0" w:color="auto"/>
          </w:divBdr>
          <w:divsChild>
            <w:div w:id="1485780975">
              <w:marLeft w:val="0"/>
              <w:marRight w:val="0"/>
              <w:marTop w:val="0"/>
              <w:marBottom w:val="0"/>
              <w:divBdr>
                <w:top w:val="none" w:sz="0" w:space="0" w:color="auto"/>
                <w:left w:val="none" w:sz="0" w:space="0" w:color="auto"/>
                <w:bottom w:val="none" w:sz="0" w:space="0" w:color="auto"/>
                <w:right w:val="none" w:sz="0" w:space="0" w:color="auto"/>
              </w:divBdr>
              <w:divsChild>
                <w:div w:id="1186334232">
                  <w:marLeft w:val="0"/>
                  <w:marRight w:val="0"/>
                  <w:marTop w:val="0"/>
                  <w:marBottom w:val="0"/>
                  <w:divBdr>
                    <w:top w:val="none" w:sz="0" w:space="0" w:color="auto"/>
                    <w:left w:val="none" w:sz="0" w:space="0" w:color="auto"/>
                    <w:bottom w:val="none" w:sz="0" w:space="0" w:color="auto"/>
                    <w:right w:val="none" w:sz="0" w:space="0" w:color="auto"/>
                  </w:divBdr>
                </w:div>
                <w:div w:id="1410152368">
                  <w:marLeft w:val="0"/>
                  <w:marRight w:val="0"/>
                  <w:marTop w:val="0"/>
                  <w:marBottom w:val="0"/>
                  <w:divBdr>
                    <w:top w:val="none" w:sz="0" w:space="0" w:color="auto"/>
                    <w:left w:val="none" w:sz="0" w:space="0" w:color="auto"/>
                    <w:bottom w:val="none" w:sz="0" w:space="0" w:color="auto"/>
                    <w:right w:val="none" w:sz="0" w:space="0" w:color="auto"/>
                  </w:divBdr>
                </w:div>
                <w:div w:id="189688807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06049440">
          <w:marLeft w:val="0"/>
          <w:marRight w:val="0"/>
          <w:marTop w:val="240"/>
          <w:marBottom w:val="240"/>
          <w:divBdr>
            <w:top w:val="none" w:sz="0" w:space="0" w:color="auto"/>
            <w:left w:val="none" w:sz="0" w:space="0" w:color="auto"/>
            <w:bottom w:val="none" w:sz="0" w:space="0" w:color="auto"/>
            <w:right w:val="none" w:sz="0" w:space="0" w:color="auto"/>
          </w:divBdr>
          <w:divsChild>
            <w:div w:id="246309291">
              <w:marLeft w:val="0"/>
              <w:marRight w:val="0"/>
              <w:marTop w:val="0"/>
              <w:marBottom w:val="0"/>
              <w:divBdr>
                <w:top w:val="none" w:sz="0" w:space="0" w:color="auto"/>
                <w:left w:val="none" w:sz="0" w:space="0" w:color="auto"/>
                <w:bottom w:val="none" w:sz="0" w:space="0" w:color="auto"/>
                <w:right w:val="none" w:sz="0" w:space="0" w:color="auto"/>
              </w:divBdr>
              <w:divsChild>
                <w:div w:id="94987949">
                  <w:marLeft w:val="0"/>
                  <w:marRight w:val="0"/>
                  <w:marTop w:val="0"/>
                  <w:marBottom w:val="0"/>
                  <w:divBdr>
                    <w:top w:val="none" w:sz="0" w:space="0" w:color="auto"/>
                    <w:left w:val="none" w:sz="0" w:space="0" w:color="auto"/>
                    <w:bottom w:val="none" w:sz="0" w:space="0" w:color="auto"/>
                    <w:right w:val="none" w:sz="0" w:space="0" w:color="auto"/>
                  </w:divBdr>
                  <w:divsChild>
                    <w:div w:id="8289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5974">
              <w:marLeft w:val="0"/>
              <w:marRight w:val="0"/>
              <w:marTop w:val="0"/>
              <w:marBottom w:val="0"/>
              <w:divBdr>
                <w:top w:val="none" w:sz="0" w:space="0" w:color="auto"/>
                <w:left w:val="none" w:sz="0" w:space="0" w:color="auto"/>
                <w:bottom w:val="none" w:sz="0" w:space="0" w:color="auto"/>
                <w:right w:val="none" w:sz="0" w:space="0" w:color="auto"/>
              </w:divBdr>
              <w:divsChild>
                <w:div w:id="225334368">
                  <w:marLeft w:val="0"/>
                  <w:marRight w:val="0"/>
                  <w:marTop w:val="0"/>
                  <w:marBottom w:val="0"/>
                  <w:divBdr>
                    <w:top w:val="none" w:sz="0" w:space="0" w:color="auto"/>
                    <w:left w:val="none" w:sz="0" w:space="0" w:color="auto"/>
                    <w:bottom w:val="none" w:sz="0" w:space="0" w:color="auto"/>
                    <w:right w:val="none" w:sz="0" w:space="0" w:color="auto"/>
                  </w:divBdr>
                </w:div>
                <w:div w:id="927807886">
                  <w:marLeft w:val="0"/>
                  <w:marRight w:val="0"/>
                  <w:marTop w:val="0"/>
                  <w:marBottom w:val="0"/>
                  <w:divBdr>
                    <w:top w:val="none" w:sz="0" w:space="0" w:color="auto"/>
                    <w:left w:val="none" w:sz="0" w:space="0" w:color="auto"/>
                    <w:bottom w:val="none" w:sz="0" w:space="0" w:color="auto"/>
                    <w:right w:val="none" w:sz="0" w:space="0" w:color="auto"/>
                  </w:divBdr>
                </w:div>
                <w:div w:id="2131508350">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1860776132">
          <w:marLeft w:val="0"/>
          <w:marRight w:val="0"/>
          <w:marTop w:val="240"/>
          <w:marBottom w:val="240"/>
          <w:divBdr>
            <w:top w:val="none" w:sz="0" w:space="0" w:color="auto"/>
            <w:left w:val="none" w:sz="0" w:space="0" w:color="auto"/>
            <w:bottom w:val="none" w:sz="0" w:space="0" w:color="auto"/>
            <w:right w:val="none" w:sz="0" w:space="0" w:color="auto"/>
          </w:divBdr>
          <w:divsChild>
            <w:div w:id="905801333">
              <w:marLeft w:val="0"/>
              <w:marRight w:val="0"/>
              <w:marTop w:val="0"/>
              <w:marBottom w:val="0"/>
              <w:divBdr>
                <w:top w:val="none" w:sz="0" w:space="0" w:color="auto"/>
                <w:left w:val="none" w:sz="0" w:space="0" w:color="auto"/>
                <w:bottom w:val="none" w:sz="0" w:space="0" w:color="auto"/>
                <w:right w:val="none" w:sz="0" w:space="0" w:color="auto"/>
              </w:divBdr>
              <w:divsChild>
                <w:div w:id="1982684348">
                  <w:marLeft w:val="0"/>
                  <w:marRight w:val="0"/>
                  <w:marTop w:val="0"/>
                  <w:marBottom w:val="0"/>
                  <w:divBdr>
                    <w:top w:val="none" w:sz="0" w:space="0" w:color="auto"/>
                    <w:left w:val="none" w:sz="0" w:space="0" w:color="auto"/>
                    <w:bottom w:val="none" w:sz="0" w:space="0" w:color="auto"/>
                    <w:right w:val="none" w:sz="0" w:space="0" w:color="auto"/>
                  </w:divBdr>
                  <w:divsChild>
                    <w:div w:id="12983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281">
              <w:marLeft w:val="0"/>
              <w:marRight w:val="0"/>
              <w:marTop w:val="0"/>
              <w:marBottom w:val="0"/>
              <w:divBdr>
                <w:top w:val="none" w:sz="0" w:space="0" w:color="auto"/>
                <w:left w:val="none" w:sz="0" w:space="0" w:color="auto"/>
                <w:bottom w:val="none" w:sz="0" w:space="0" w:color="auto"/>
                <w:right w:val="none" w:sz="0" w:space="0" w:color="auto"/>
              </w:divBdr>
              <w:divsChild>
                <w:div w:id="922958290">
                  <w:marLeft w:val="0"/>
                  <w:marRight w:val="0"/>
                  <w:marTop w:val="0"/>
                  <w:marBottom w:val="0"/>
                  <w:divBdr>
                    <w:top w:val="none" w:sz="0" w:space="0" w:color="auto"/>
                    <w:left w:val="none" w:sz="0" w:space="0" w:color="auto"/>
                    <w:bottom w:val="none" w:sz="0" w:space="0" w:color="auto"/>
                    <w:right w:val="none" w:sz="0" w:space="0" w:color="auto"/>
                  </w:divBdr>
                </w:div>
                <w:div w:id="1262564912">
                  <w:marLeft w:val="0"/>
                  <w:marRight w:val="0"/>
                  <w:marTop w:val="0"/>
                  <w:marBottom w:val="0"/>
                  <w:divBdr>
                    <w:top w:val="none" w:sz="0" w:space="0" w:color="auto"/>
                    <w:left w:val="none" w:sz="0" w:space="0" w:color="auto"/>
                    <w:bottom w:val="none" w:sz="0" w:space="0" w:color="auto"/>
                    <w:right w:val="none" w:sz="0" w:space="0" w:color="auto"/>
                  </w:divBdr>
                </w:div>
                <w:div w:id="133741724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 w:id="2017033673">
          <w:marLeft w:val="0"/>
          <w:marRight w:val="0"/>
          <w:marTop w:val="240"/>
          <w:marBottom w:val="240"/>
          <w:divBdr>
            <w:top w:val="none" w:sz="0" w:space="0" w:color="auto"/>
            <w:left w:val="none" w:sz="0" w:space="0" w:color="auto"/>
            <w:bottom w:val="none" w:sz="0" w:space="0" w:color="auto"/>
            <w:right w:val="none" w:sz="0" w:space="0" w:color="auto"/>
          </w:divBdr>
          <w:divsChild>
            <w:div w:id="36662240">
              <w:marLeft w:val="0"/>
              <w:marRight w:val="0"/>
              <w:marTop w:val="0"/>
              <w:marBottom w:val="0"/>
              <w:divBdr>
                <w:top w:val="none" w:sz="0" w:space="0" w:color="auto"/>
                <w:left w:val="none" w:sz="0" w:space="0" w:color="auto"/>
                <w:bottom w:val="none" w:sz="0" w:space="0" w:color="auto"/>
                <w:right w:val="none" w:sz="0" w:space="0" w:color="auto"/>
              </w:divBdr>
              <w:divsChild>
                <w:div w:id="283389328">
                  <w:marLeft w:val="0"/>
                  <w:marRight w:val="0"/>
                  <w:marTop w:val="0"/>
                  <w:marBottom w:val="0"/>
                  <w:divBdr>
                    <w:top w:val="none" w:sz="0" w:space="0" w:color="auto"/>
                    <w:left w:val="none" w:sz="0" w:space="0" w:color="auto"/>
                    <w:bottom w:val="none" w:sz="0" w:space="0" w:color="auto"/>
                    <w:right w:val="none" w:sz="0" w:space="0" w:color="auto"/>
                  </w:divBdr>
                  <w:divsChild>
                    <w:div w:id="654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7408">
              <w:marLeft w:val="0"/>
              <w:marRight w:val="0"/>
              <w:marTop w:val="0"/>
              <w:marBottom w:val="0"/>
              <w:divBdr>
                <w:top w:val="none" w:sz="0" w:space="0" w:color="auto"/>
                <w:left w:val="none" w:sz="0" w:space="0" w:color="auto"/>
                <w:bottom w:val="none" w:sz="0" w:space="0" w:color="auto"/>
                <w:right w:val="none" w:sz="0" w:space="0" w:color="auto"/>
              </w:divBdr>
              <w:divsChild>
                <w:div w:id="100809151">
                  <w:marLeft w:val="0"/>
                  <w:marRight w:val="0"/>
                  <w:marTop w:val="0"/>
                  <w:marBottom w:val="0"/>
                  <w:divBdr>
                    <w:top w:val="none" w:sz="0" w:space="0" w:color="auto"/>
                    <w:left w:val="none" w:sz="0" w:space="0" w:color="auto"/>
                    <w:bottom w:val="none" w:sz="0" w:space="0" w:color="auto"/>
                    <w:right w:val="none" w:sz="0" w:space="0" w:color="auto"/>
                  </w:divBdr>
                </w:div>
                <w:div w:id="887104210">
                  <w:marLeft w:val="0"/>
                  <w:marRight w:val="0"/>
                  <w:marTop w:val="0"/>
                  <w:marBottom w:val="0"/>
                  <w:divBdr>
                    <w:top w:val="none" w:sz="0" w:space="0" w:color="auto"/>
                    <w:left w:val="none" w:sz="0" w:space="0" w:color="auto"/>
                    <w:bottom w:val="none" w:sz="0" w:space="0" w:color="auto"/>
                    <w:right w:val="none" w:sz="0" w:space="0" w:color="auto"/>
                  </w:divBdr>
                </w:div>
                <w:div w:id="189524094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483863468">
      <w:bodyDiv w:val="1"/>
      <w:marLeft w:val="0"/>
      <w:marRight w:val="0"/>
      <w:marTop w:val="0"/>
      <w:marBottom w:val="0"/>
      <w:divBdr>
        <w:top w:val="none" w:sz="0" w:space="0" w:color="auto"/>
        <w:left w:val="none" w:sz="0" w:space="0" w:color="auto"/>
        <w:bottom w:val="none" w:sz="0" w:space="0" w:color="auto"/>
        <w:right w:val="none" w:sz="0" w:space="0" w:color="auto"/>
      </w:divBdr>
      <w:divsChild>
        <w:div w:id="827748748">
          <w:marLeft w:val="0"/>
          <w:marRight w:val="0"/>
          <w:marTop w:val="15"/>
          <w:marBottom w:val="15"/>
          <w:divBdr>
            <w:top w:val="none" w:sz="0" w:space="0" w:color="auto"/>
            <w:left w:val="none" w:sz="0" w:space="0" w:color="auto"/>
            <w:bottom w:val="none" w:sz="0" w:space="0" w:color="auto"/>
            <w:right w:val="none" w:sz="0" w:space="0" w:color="auto"/>
          </w:divBdr>
        </w:div>
        <w:div w:id="1063868479">
          <w:marLeft w:val="0"/>
          <w:marRight w:val="0"/>
          <w:marTop w:val="0"/>
          <w:marBottom w:val="0"/>
          <w:divBdr>
            <w:top w:val="none" w:sz="0" w:space="0" w:color="auto"/>
            <w:left w:val="none" w:sz="0" w:space="0" w:color="auto"/>
            <w:bottom w:val="none" w:sz="0" w:space="0" w:color="auto"/>
            <w:right w:val="none" w:sz="0" w:space="0" w:color="auto"/>
          </w:divBdr>
        </w:div>
        <w:div w:id="1336567069">
          <w:marLeft w:val="0"/>
          <w:marRight w:val="0"/>
          <w:marTop w:val="0"/>
          <w:marBottom w:val="0"/>
          <w:divBdr>
            <w:top w:val="none" w:sz="0" w:space="0" w:color="auto"/>
            <w:left w:val="none" w:sz="0" w:space="0" w:color="auto"/>
            <w:bottom w:val="none" w:sz="0" w:space="0" w:color="auto"/>
            <w:right w:val="none" w:sz="0" w:space="0" w:color="auto"/>
          </w:divBdr>
        </w:div>
      </w:divsChild>
    </w:div>
    <w:div w:id="491872864">
      <w:bodyDiv w:val="1"/>
      <w:marLeft w:val="0"/>
      <w:marRight w:val="0"/>
      <w:marTop w:val="0"/>
      <w:marBottom w:val="0"/>
      <w:divBdr>
        <w:top w:val="none" w:sz="0" w:space="0" w:color="auto"/>
        <w:left w:val="none" w:sz="0" w:space="0" w:color="auto"/>
        <w:bottom w:val="none" w:sz="0" w:space="0" w:color="auto"/>
        <w:right w:val="none" w:sz="0" w:space="0" w:color="auto"/>
      </w:divBdr>
    </w:div>
    <w:div w:id="492841122">
      <w:bodyDiv w:val="1"/>
      <w:marLeft w:val="0"/>
      <w:marRight w:val="0"/>
      <w:marTop w:val="0"/>
      <w:marBottom w:val="0"/>
      <w:divBdr>
        <w:top w:val="none" w:sz="0" w:space="0" w:color="auto"/>
        <w:left w:val="none" w:sz="0" w:space="0" w:color="auto"/>
        <w:bottom w:val="none" w:sz="0" w:space="0" w:color="auto"/>
        <w:right w:val="none" w:sz="0" w:space="0" w:color="auto"/>
      </w:divBdr>
    </w:div>
    <w:div w:id="504327950">
      <w:bodyDiv w:val="1"/>
      <w:marLeft w:val="0"/>
      <w:marRight w:val="0"/>
      <w:marTop w:val="0"/>
      <w:marBottom w:val="0"/>
      <w:divBdr>
        <w:top w:val="none" w:sz="0" w:space="0" w:color="auto"/>
        <w:left w:val="none" w:sz="0" w:space="0" w:color="auto"/>
        <w:bottom w:val="none" w:sz="0" w:space="0" w:color="auto"/>
        <w:right w:val="none" w:sz="0" w:space="0" w:color="auto"/>
      </w:divBdr>
    </w:div>
    <w:div w:id="536504571">
      <w:bodyDiv w:val="1"/>
      <w:marLeft w:val="0"/>
      <w:marRight w:val="0"/>
      <w:marTop w:val="0"/>
      <w:marBottom w:val="0"/>
      <w:divBdr>
        <w:top w:val="none" w:sz="0" w:space="0" w:color="auto"/>
        <w:left w:val="none" w:sz="0" w:space="0" w:color="auto"/>
        <w:bottom w:val="none" w:sz="0" w:space="0" w:color="auto"/>
        <w:right w:val="none" w:sz="0" w:space="0" w:color="auto"/>
      </w:divBdr>
      <w:divsChild>
        <w:div w:id="1463572823">
          <w:marLeft w:val="0"/>
          <w:marRight w:val="0"/>
          <w:marTop w:val="0"/>
          <w:marBottom w:val="0"/>
          <w:divBdr>
            <w:top w:val="none" w:sz="0" w:space="0" w:color="auto"/>
            <w:left w:val="none" w:sz="0" w:space="0" w:color="auto"/>
            <w:bottom w:val="none" w:sz="0" w:space="0" w:color="auto"/>
            <w:right w:val="none" w:sz="0" w:space="0" w:color="auto"/>
          </w:divBdr>
        </w:div>
        <w:div w:id="1720547354">
          <w:marLeft w:val="0"/>
          <w:marRight w:val="0"/>
          <w:marTop w:val="0"/>
          <w:marBottom w:val="0"/>
          <w:divBdr>
            <w:top w:val="none" w:sz="0" w:space="0" w:color="auto"/>
            <w:left w:val="none" w:sz="0" w:space="0" w:color="auto"/>
            <w:bottom w:val="none" w:sz="0" w:space="0" w:color="auto"/>
            <w:right w:val="none" w:sz="0" w:space="0" w:color="auto"/>
          </w:divBdr>
        </w:div>
        <w:div w:id="1964577619">
          <w:marLeft w:val="0"/>
          <w:marRight w:val="0"/>
          <w:marTop w:val="15"/>
          <w:marBottom w:val="15"/>
          <w:divBdr>
            <w:top w:val="none" w:sz="0" w:space="0" w:color="auto"/>
            <w:left w:val="none" w:sz="0" w:space="0" w:color="auto"/>
            <w:bottom w:val="none" w:sz="0" w:space="0" w:color="auto"/>
            <w:right w:val="none" w:sz="0" w:space="0" w:color="auto"/>
          </w:divBdr>
        </w:div>
      </w:divsChild>
    </w:div>
    <w:div w:id="550850577">
      <w:bodyDiv w:val="1"/>
      <w:marLeft w:val="0"/>
      <w:marRight w:val="0"/>
      <w:marTop w:val="0"/>
      <w:marBottom w:val="0"/>
      <w:divBdr>
        <w:top w:val="none" w:sz="0" w:space="0" w:color="auto"/>
        <w:left w:val="none" w:sz="0" w:space="0" w:color="auto"/>
        <w:bottom w:val="none" w:sz="0" w:space="0" w:color="auto"/>
        <w:right w:val="none" w:sz="0" w:space="0" w:color="auto"/>
      </w:divBdr>
    </w:div>
    <w:div w:id="570426449">
      <w:bodyDiv w:val="1"/>
      <w:marLeft w:val="0"/>
      <w:marRight w:val="0"/>
      <w:marTop w:val="0"/>
      <w:marBottom w:val="0"/>
      <w:divBdr>
        <w:top w:val="none" w:sz="0" w:space="0" w:color="auto"/>
        <w:left w:val="none" w:sz="0" w:space="0" w:color="auto"/>
        <w:bottom w:val="none" w:sz="0" w:space="0" w:color="auto"/>
        <w:right w:val="none" w:sz="0" w:space="0" w:color="auto"/>
      </w:divBdr>
    </w:div>
    <w:div w:id="579406543">
      <w:bodyDiv w:val="1"/>
      <w:marLeft w:val="0"/>
      <w:marRight w:val="0"/>
      <w:marTop w:val="0"/>
      <w:marBottom w:val="0"/>
      <w:divBdr>
        <w:top w:val="none" w:sz="0" w:space="0" w:color="auto"/>
        <w:left w:val="none" w:sz="0" w:space="0" w:color="auto"/>
        <w:bottom w:val="none" w:sz="0" w:space="0" w:color="auto"/>
        <w:right w:val="none" w:sz="0" w:space="0" w:color="auto"/>
      </w:divBdr>
    </w:div>
    <w:div w:id="583297108">
      <w:bodyDiv w:val="1"/>
      <w:marLeft w:val="0"/>
      <w:marRight w:val="0"/>
      <w:marTop w:val="0"/>
      <w:marBottom w:val="0"/>
      <w:divBdr>
        <w:top w:val="none" w:sz="0" w:space="0" w:color="auto"/>
        <w:left w:val="none" w:sz="0" w:space="0" w:color="auto"/>
        <w:bottom w:val="none" w:sz="0" w:space="0" w:color="auto"/>
        <w:right w:val="none" w:sz="0" w:space="0" w:color="auto"/>
      </w:divBdr>
    </w:div>
    <w:div w:id="600183524">
      <w:bodyDiv w:val="1"/>
      <w:marLeft w:val="0"/>
      <w:marRight w:val="0"/>
      <w:marTop w:val="0"/>
      <w:marBottom w:val="0"/>
      <w:divBdr>
        <w:top w:val="none" w:sz="0" w:space="0" w:color="auto"/>
        <w:left w:val="none" w:sz="0" w:space="0" w:color="auto"/>
        <w:bottom w:val="none" w:sz="0" w:space="0" w:color="auto"/>
        <w:right w:val="none" w:sz="0" w:space="0" w:color="auto"/>
      </w:divBdr>
    </w:div>
    <w:div w:id="605383487">
      <w:bodyDiv w:val="1"/>
      <w:marLeft w:val="0"/>
      <w:marRight w:val="0"/>
      <w:marTop w:val="0"/>
      <w:marBottom w:val="0"/>
      <w:divBdr>
        <w:top w:val="none" w:sz="0" w:space="0" w:color="auto"/>
        <w:left w:val="none" w:sz="0" w:space="0" w:color="auto"/>
        <w:bottom w:val="none" w:sz="0" w:space="0" w:color="auto"/>
        <w:right w:val="none" w:sz="0" w:space="0" w:color="auto"/>
      </w:divBdr>
    </w:div>
    <w:div w:id="669605159">
      <w:bodyDiv w:val="1"/>
      <w:marLeft w:val="0"/>
      <w:marRight w:val="0"/>
      <w:marTop w:val="0"/>
      <w:marBottom w:val="0"/>
      <w:divBdr>
        <w:top w:val="none" w:sz="0" w:space="0" w:color="auto"/>
        <w:left w:val="none" w:sz="0" w:space="0" w:color="auto"/>
        <w:bottom w:val="none" w:sz="0" w:space="0" w:color="auto"/>
        <w:right w:val="none" w:sz="0" w:space="0" w:color="auto"/>
      </w:divBdr>
    </w:div>
    <w:div w:id="733621353">
      <w:bodyDiv w:val="1"/>
      <w:marLeft w:val="0"/>
      <w:marRight w:val="0"/>
      <w:marTop w:val="0"/>
      <w:marBottom w:val="0"/>
      <w:divBdr>
        <w:top w:val="none" w:sz="0" w:space="0" w:color="auto"/>
        <w:left w:val="none" w:sz="0" w:space="0" w:color="auto"/>
        <w:bottom w:val="none" w:sz="0" w:space="0" w:color="auto"/>
        <w:right w:val="none" w:sz="0" w:space="0" w:color="auto"/>
      </w:divBdr>
    </w:div>
    <w:div w:id="771897313">
      <w:bodyDiv w:val="1"/>
      <w:marLeft w:val="0"/>
      <w:marRight w:val="0"/>
      <w:marTop w:val="0"/>
      <w:marBottom w:val="0"/>
      <w:divBdr>
        <w:top w:val="none" w:sz="0" w:space="0" w:color="auto"/>
        <w:left w:val="none" w:sz="0" w:space="0" w:color="auto"/>
        <w:bottom w:val="none" w:sz="0" w:space="0" w:color="auto"/>
        <w:right w:val="none" w:sz="0" w:space="0" w:color="auto"/>
      </w:divBdr>
    </w:div>
    <w:div w:id="786237296">
      <w:bodyDiv w:val="1"/>
      <w:marLeft w:val="0"/>
      <w:marRight w:val="0"/>
      <w:marTop w:val="0"/>
      <w:marBottom w:val="0"/>
      <w:divBdr>
        <w:top w:val="none" w:sz="0" w:space="0" w:color="auto"/>
        <w:left w:val="none" w:sz="0" w:space="0" w:color="auto"/>
        <w:bottom w:val="none" w:sz="0" w:space="0" w:color="auto"/>
        <w:right w:val="none" w:sz="0" w:space="0" w:color="auto"/>
      </w:divBdr>
    </w:div>
    <w:div w:id="787627819">
      <w:bodyDiv w:val="1"/>
      <w:marLeft w:val="0"/>
      <w:marRight w:val="0"/>
      <w:marTop w:val="0"/>
      <w:marBottom w:val="0"/>
      <w:divBdr>
        <w:top w:val="none" w:sz="0" w:space="0" w:color="auto"/>
        <w:left w:val="none" w:sz="0" w:space="0" w:color="auto"/>
        <w:bottom w:val="none" w:sz="0" w:space="0" w:color="auto"/>
        <w:right w:val="none" w:sz="0" w:space="0" w:color="auto"/>
      </w:divBdr>
    </w:div>
    <w:div w:id="837647403">
      <w:bodyDiv w:val="1"/>
      <w:marLeft w:val="0"/>
      <w:marRight w:val="0"/>
      <w:marTop w:val="0"/>
      <w:marBottom w:val="0"/>
      <w:divBdr>
        <w:top w:val="none" w:sz="0" w:space="0" w:color="auto"/>
        <w:left w:val="none" w:sz="0" w:space="0" w:color="auto"/>
        <w:bottom w:val="none" w:sz="0" w:space="0" w:color="auto"/>
        <w:right w:val="none" w:sz="0" w:space="0" w:color="auto"/>
      </w:divBdr>
    </w:div>
    <w:div w:id="843207642">
      <w:bodyDiv w:val="1"/>
      <w:marLeft w:val="0"/>
      <w:marRight w:val="0"/>
      <w:marTop w:val="0"/>
      <w:marBottom w:val="0"/>
      <w:divBdr>
        <w:top w:val="none" w:sz="0" w:space="0" w:color="auto"/>
        <w:left w:val="none" w:sz="0" w:space="0" w:color="auto"/>
        <w:bottom w:val="none" w:sz="0" w:space="0" w:color="auto"/>
        <w:right w:val="none" w:sz="0" w:space="0" w:color="auto"/>
      </w:divBdr>
    </w:div>
    <w:div w:id="894506452">
      <w:bodyDiv w:val="1"/>
      <w:marLeft w:val="0"/>
      <w:marRight w:val="0"/>
      <w:marTop w:val="0"/>
      <w:marBottom w:val="0"/>
      <w:divBdr>
        <w:top w:val="none" w:sz="0" w:space="0" w:color="auto"/>
        <w:left w:val="none" w:sz="0" w:space="0" w:color="auto"/>
        <w:bottom w:val="none" w:sz="0" w:space="0" w:color="auto"/>
        <w:right w:val="none" w:sz="0" w:space="0" w:color="auto"/>
      </w:divBdr>
      <w:divsChild>
        <w:div w:id="2132478761">
          <w:marLeft w:val="0"/>
          <w:marRight w:val="0"/>
          <w:marTop w:val="0"/>
          <w:marBottom w:val="135"/>
          <w:divBdr>
            <w:top w:val="none" w:sz="0" w:space="0" w:color="auto"/>
            <w:left w:val="none" w:sz="0" w:space="0" w:color="auto"/>
            <w:bottom w:val="none" w:sz="0" w:space="0" w:color="auto"/>
            <w:right w:val="none" w:sz="0" w:space="0" w:color="auto"/>
          </w:divBdr>
        </w:div>
      </w:divsChild>
    </w:div>
    <w:div w:id="940139525">
      <w:bodyDiv w:val="1"/>
      <w:marLeft w:val="0"/>
      <w:marRight w:val="0"/>
      <w:marTop w:val="0"/>
      <w:marBottom w:val="0"/>
      <w:divBdr>
        <w:top w:val="none" w:sz="0" w:space="0" w:color="auto"/>
        <w:left w:val="none" w:sz="0" w:space="0" w:color="auto"/>
        <w:bottom w:val="none" w:sz="0" w:space="0" w:color="auto"/>
        <w:right w:val="none" w:sz="0" w:space="0" w:color="auto"/>
      </w:divBdr>
    </w:div>
    <w:div w:id="967200657">
      <w:bodyDiv w:val="1"/>
      <w:marLeft w:val="0"/>
      <w:marRight w:val="0"/>
      <w:marTop w:val="0"/>
      <w:marBottom w:val="0"/>
      <w:divBdr>
        <w:top w:val="none" w:sz="0" w:space="0" w:color="auto"/>
        <w:left w:val="none" w:sz="0" w:space="0" w:color="auto"/>
        <w:bottom w:val="none" w:sz="0" w:space="0" w:color="auto"/>
        <w:right w:val="none" w:sz="0" w:space="0" w:color="auto"/>
      </w:divBdr>
    </w:div>
    <w:div w:id="970018511">
      <w:bodyDiv w:val="1"/>
      <w:marLeft w:val="0"/>
      <w:marRight w:val="0"/>
      <w:marTop w:val="0"/>
      <w:marBottom w:val="0"/>
      <w:divBdr>
        <w:top w:val="none" w:sz="0" w:space="0" w:color="auto"/>
        <w:left w:val="none" w:sz="0" w:space="0" w:color="auto"/>
        <w:bottom w:val="none" w:sz="0" w:space="0" w:color="auto"/>
        <w:right w:val="none" w:sz="0" w:space="0" w:color="auto"/>
      </w:divBdr>
    </w:div>
    <w:div w:id="1026491421">
      <w:bodyDiv w:val="1"/>
      <w:marLeft w:val="0"/>
      <w:marRight w:val="0"/>
      <w:marTop w:val="0"/>
      <w:marBottom w:val="0"/>
      <w:divBdr>
        <w:top w:val="none" w:sz="0" w:space="0" w:color="auto"/>
        <w:left w:val="none" w:sz="0" w:space="0" w:color="auto"/>
        <w:bottom w:val="none" w:sz="0" w:space="0" w:color="auto"/>
        <w:right w:val="none" w:sz="0" w:space="0" w:color="auto"/>
      </w:divBdr>
    </w:div>
    <w:div w:id="1054738368">
      <w:bodyDiv w:val="1"/>
      <w:marLeft w:val="0"/>
      <w:marRight w:val="0"/>
      <w:marTop w:val="0"/>
      <w:marBottom w:val="0"/>
      <w:divBdr>
        <w:top w:val="none" w:sz="0" w:space="0" w:color="auto"/>
        <w:left w:val="none" w:sz="0" w:space="0" w:color="auto"/>
        <w:bottom w:val="none" w:sz="0" w:space="0" w:color="auto"/>
        <w:right w:val="none" w:sz="0" w:space="0" w:color="auto"/>
      </w:divBdr>
      <w:divsChild>
        <w:div w:id="4675431">
          <w:marLeft w:val="0"/>
          <w:marRight w:val="0"/>
          <w:marTop w:val="0"/>
          <w:marBottom w:val="135"/>
          <w:divBdr>
            <w:top w:val="none" w:sz="0" w:space="0" w:color="auto"/>
            <w:left w:val="none" w:sz="0" w:space="0" w:color="auto"/>
            <w:bottom w:val="none" w:sz="0" w:space="0" w:color="auto"/>
            <w:right w:val="none" w:sz="0" w:space="0" w:color="auto"/>
          </w:divBdr>
        </w:div>
      </w:divsChild>
    </w:div>
    <w:div w:id="1137993979">
      <w:bodyDiv w:val="1"/>
      <w:marLeft w:val="0"/>
      <w:marRight w:val="0"/>
      <w:marTop w:val="0"/>
      <w:marBottom w:val="0"/>
      <w:divBdr>
        <w:top w:val="none" w:sz="0" w:space="0" w:color="auto"/>
        <w:left w:val="none" w:sz="0" w:space="0" w:color="auto"/>
        <w:bottom w:val="none" w:sz="0" w:space="0" w:color="auto"/>
        <w:right w:val="none" w:sz="0" w:space="0" w:color="auto"/>
      </w:divBdr>
    </w:div>
    <w:div w:id="1201671284">
      <w:bodyDiv w:val="1"/>
      <w:marLeft w:val="0"/>
      <w:marRight w:val="0"/>
      <w:marTop w:val="0"/>
      <w:marBottom w:val="0"/>
      <w:divBdr>
        <w:top w:val="none" w:sz="0" w:space="0" w:color="auto"/>
        <w:left w:val="none" w:sz="0" w:space="0" w:color="auto"/>
        <w:bottom w:val="none" w:sz="0" w:space="0" w:color="auto"/>
        <w:right w:val="none" w:sz="0" w:space="0" w:color="auto"/>
      </w:divBdr>
    </w:div>
    <w:div w:id="1205869497">
      <w:bodyDiv w:val="1"/>
      <w:marLeft w:val="0"/>
      <w:marRight w:val="0"/>
      <w:marTop w:val="0"/>
      <w:marBottom w:val="0"/>
      <w:divBdr>
        <w:top w:val="none" w:sz="0" w:space="0" w:color="auto"/>
        <w:left w:val="none" w:sz="0" w:space="0" w:color="auto"/>
        <w:bottom w:val="none" w:sz="0" w:space="0" w:color="auto"/>
        <w:right w:val="none" w:sz="0" w:space="0" w:color="auto"/>
      </w:divBdr>
      <w:divsChild>
        <w:div w:id="1269855095">
          <w:marLeft w:val="0"/>
          <w:marRight w:val="0"/>
          <w:marTop w:val="0"/>
          <w:marBottom w:val="0"/>
          <w:divBdr>
            <w:top w:val="none" w:sz="0" w:space="0" w:color="auto"/>
            <w:left w:val="none" w:sz="0" w:space="0" w:color="auto"/>
            <w:bottom w:val="none" w:sz="0" w:space="0" w:color="auto"/>
            <w:right w:val="none" w:sz="0" w:space="0" w:color="auto"/>
          </w:divBdr>
        </w:div>
      </w:divsChild>
    </w:div>
    <w:div w:id="1248224826">
      <w:bodyDiv w:val="1"/>
      <w:marLeft w:val="0"/>
      <w:marRight w:val="0"/>
      <w:marTop w:val="0"/>
      <w:marBottom w:val="0"/>
      <w:divBdr>
        <w:top w:val="none" w:sz="0" w:space="0" w:color="auto"/>
        <w:left w:val="none" w:sz="0" w:space="0" w:color="auto"/>
        <w:bottom w:val="none" w:sz="0" w:space="0" w:color="auto"/>
        <w:right w:val="none" w:sz="0" w:space="0" w:color="auto"/>
      </w:divBdr>
    </w:div>
    <w:div w:id="1256210426">
      <w:bodyDiv w:val="1"/>
      <w:marLeft w:val="0"/>
      <w:marRight w:val="0"/>
      <w:marTop w:val="0"/>
      <w:marBottom w:val="0"/>
      <w:divBdr>
        <w:top w:val="none" w:sz="0" w:space="0" w:color="auto"/>
        <w:left w:val="none" w:sz="0" w:space="0" w:color="auto"/>
        <w:bottom w:val="none" w:sz="0" w:space="0" w:color="auto"/>
        <w:right w:val="none" w:sz="0" w:space="0" w:color="auto"/>
      </w:divBdr>
    </w:div>
    <w:div w:id="1262952558">
      <w:bodyDiv w:val="1"/>
      <w:marLeft w:val="0"/>
      <w:marRight w:val="0"/>
      <w:marTop w:val="0"/>
      <w:marBottom w:val="0"/>
      <w:divBdr>
        <w:top w:val="none" w:sz="0" w:space="0" w:color="auto"/>
        <w:left w:val="none" w:sz="0" w:space="0" w:color="auto"/>
        <w:bottom w:val="none" w:sz="0" w:space="0" w:color="auto"/>
        <w:right w:val="none" w:sz="0" w:space="0" w:color="auto"/>
      </w:divBdr>
    </w:div>
    <w:div w:id="1271159771">
      <w:bodyDiv w:val="1"/>
      <w:marLeft w:val="0"/>
      <w:marRight w:val="0"/>
      <w:marTop w:val="0"/>
      <w:marBottom w:val="0"/>
      <w:divBdr>
        <w:top w:val="none" w:sz="0" w:space="0" w:color="auto"/>
        <w:left w:val="none" w:sz="0" w:space="0" w:color="auto"/>
        <w:bottom w:val="none" w:sz="0" w:space="0" w:color="auto"/>
        <w:right w:val="none" w:sz="0" w:space="0" w:color="auto"/>
      </w:divBdr>
    </w:div>
    <w:div w:id="1394767099">
      <w:bodyDiv w:val="1"/>
      <w:marLeft w:val="0"/>
      <w:marRight w:val="0"/>
      <w:marTop w:val="0"/>
      <w:marBottom w:val="0"/>
      <w:divBdr>
        <w:top w:val="none" w:sz="0" w:space="0" w:color="auto"/>
        <w:left w:val="none" w:sz="0" w:space="0" w:color="auto"/>
        <w:bottom w:val="none" w:sz="0" w:space="0" w:color="auto"/>
        <w:right w:val="none" w:sz="0" w:space="0" w:color="auto"/>
      </w:divBdr>
    </w:div>
    <w:div w:id="1475827118">
      <w:bodyDiv w:val="1"/>
      <w:marLeft w:val="0"/>
      <w:marRight w:val="0"/>
      <w:marTop w:val="0"/>
      <w:marBottom w:val="0"/>
      <w:divBdr>
        <w:top w:val="none" w:sz="0" w:space="0" w:color="auto"/>
        <w:left w:val="none" w:sz="0" w:space="0" w:color="auto"/>
        <w:bottom w:val="none" w:sz="0" w:space="0" w:color="auto"/>
        <w:right w:val="none" w:sz="0" w:space="0" w:color="auto"/>
      </w:divBdr>
    </w:div>
    <w:div w:id="1536652207">
      <w:bodyDiv w:val="1"/>
      <w:marLeft w:val="0"/>
      <w:marRight w:val="0"/>
      <w:marTop w:val="0"/>
      <w:marBottom w:val="0"/>
      <w:divBdr>
        <w:top w:val="none" w:sz="0" w:space="0" w:color="auto"/>
        <w:left w:val="none" w:sz="0" w:space="0" w:color="auto"/>
        <w:bottom w:val="none" w:sz="0" w:space="0" w:color="auto"/>
        <w:right w:val="none" w:sz="0" w:space="0" w:color="auto"/>
      </w:divBdr>
    </w:div>
    <w:div w:id="1575361549">
      <w:bodyDiv w:val="1"/>
      <w:marLeft w:val="0"/>
      <w:marRight w:val="0"/>
      <w:marTop w:val="0"/>
      <w:marBottom w:val="0"/>
      <w:divBdr>
        <w:top w:val="none" w:sz="0" w:space="0" w:color="auto"/>
        <w:left w:val="none" w:sz="0" w:space="0" w:color="auto"/>
        <w:bottom w:val="none" w:sz="0" w:space="0" w:color="auto"/>
        <w:right w:val="none" w:sz="0" w:space="0" w:color="auto"/>
      </w:divBdr>
    </w:div>
    <w:div w:id="1617444050">
      <w:bodyDiv w:val="1"/>
      <w:marLeft w:val="0"/>
      <w:marRight w:val="0"/>
      <w:marTop w:val="0"/>
      <w:marBottom w:val="0"/>
      <w:divBdr>
        <w:top w:val="none" w:sz="0" w:space="0" w:color="auto"/>
        <w:left w:val="none" w:sz="0" w:space="0" w:color="auto"/>
        <w:bottom w:val="none" w:sz="0" w:space="0" w:color="auto"/>
        <w:right w:val="none" w:sz="0" w:space="0" w:color="auto"/>
      </w:divBdr>
    </w:div>
    <w:div w:id="1622031091">
      <w:bodyDiv w:val="1"/>
      <w:marLeft w:val="0"/>
      <w:marRight w:val="0"/>
      <w:marTop w:val="0"/>
      <w:marBottom w:val="0"/>
      <w:divBdr>
        <w:top w:val="none" w:sz="0" w:space="0" w:color="auto"/>
        <w:left w:val="none" w:sz="0" w:space="0" w:color="auto"/>
        <w:bottom w:val="none" w:sz="0" w:space="0" w:color="auto"/>
        <w:right w:val="none" w:sz="0" w:space="0" w:color="auto"/>
      </w:divBdr>
    </w:div>
    <w:div w:id="1642881257">
      <w:bodyDiv w:val="1"/>
      <w:marLeft w:val="0"/>
      <w:marRight w:val="0"/>
      <w:marTop w:val="0"/>
      <w:marBottom w:val="0"/>
      <w:divBdr>
        <w:top w:val="none" w:sz="0" w:space="0" w:color="auto"/>
        <w:left w:val="none" w:sz="0" w:space="0" w:color="auto"/>
        <w:bottom w:val="none" w:sz="0" w:space="0" w:color="auto"/>
        <w:right w:val="none" w:sz="0" w:space="0" w:color="auto"/>
      </w:divBdr>
    </w:div>
    <w:div w:id="1704548738">
      <w:bodyDiv w:val="1"/>
      <w:marLeft w:val="0"/>
      <w:marRight w:val="0"/>
      <w:marTop w:val="0"/>
      <w:marBottom w:val="0"/>
      <w:divBdr>
        <w:top w:val="none" w:sz="0" w:space="0" w:color="auto"/>
        <w:left w:val="none" w:sz="0" w:space="0" w:color="auto"/>
        <w:bottom w:val="none" w:sz="0" w:space="0" w:color="auto"/>
        <w:right w:val="none" w:sz="0" w:space="0" w:color="auto"/>
      </w:divBdr>
    </w:div>
    <w:div w:id="1714575450">
      <w:bodyDiv w:val="1"/>
      <w:marLeft w:val="0"/>
      <w:marRight w:val="0"/>
      <w:marTop w:val="0"/>
      <w:marBottom w:val="0"/>
      <w:divBdr>
        <w:top w:val="none" w:sz="0" w:space="0" w:color="auto"/>
        <w:left w:val="none" w:sz="0" w:space="0" w:color="auto"/>
        <w:bottom w:val="none" w:sz="0" w:space="0" w:color="auto"/>
        <w:right w:val="none" w:sz="0" w:space="0" w:color="auto"/>
      </w:divBdr>
    </w:div>
    <w:div w:id="1755128150">
      <w:bodyDiv w:val="1"/>
      <w:marLeft w:val="0"/>
      <w:marRight w:val="0"/>
      <w:marTop w:val="0"/>
      <w:marBottom w:val="0"/>
      <w:divBdr>
        <w:top w:val="none" w:sz="0" w:space="0" w:color="auto"/>
        <w:left w:val="none" w:sz="0" w:space="0" w:color="auto"/>
        <w:bottom w:val="none" w:sz="0" w:space="0" w:color="auto"/>
        <w:right w:val="none" w:sz="0" w:space="0" w:color="auto"/>
      </w:divBdr>
    </w:div>
    <w:div w:id="1779131771">
      <w:bodyDiv w:val="1"/>
      <w:marLeft w:val="0"/>
      <w:marRight w:val="0"/>
      <w:marTop w:val="0"/>
      <w:marBottom w:val="0"/>
      <w:divBdr>
        <w:top w:val="none" w:sz="0" w:space="0" w:color="auto"/>
        <w:left w:val="none" w:sz="0" w:space="0" w:color="auto"/>
        <w:bottom w:val="none" w:sz="0" w:space="0" w:color="auto"/>
        <w:right w:val="none" w:sz="0" w:space="0" w:color="auto"/>
      </w:divBdr>
      <w:divsChild>
        <w:div w:id="127675717">
          <w:marLeft w:val="0"/>
          <w:marRight w:val="0"/>
          <w:marTop w:val="0"/>
          <w:marBottom w:val="0"/>
          <w:divBdr>
            <w:top w:val="none" w:sz="0" w:space="0" w:color="auto"/>
            <w:left w:val="none" w:sz="0" w:space="0" w:color="auto"/>
            <w:bottom w:val="none" w:sz="0" w:space="0" w:color="auto"/>
            <w:right w:val="none" w:sz="0" w:space="0" w:color="auto"/>
          </w:divBdr>
        </w:div>
        <w:div w:id="311297408">
          <w:marLeft w:val="0"/>
          <w:marRight w:val="0"/>
          <w:marTop w:val="0"/>
          <w:marBottom w:val="0"/>
          <w:divBdr>
            <w:top w:val="none" w:sz="0" w:space="0" w:color="auto"/>
            <w:left w:val="none" w:sz="0" w:space="0" w:color="auto"/>
            <w:bottom w:val="none" w:sz="0" w:space="0" w:color="auto"/>
            <w:right w:val="none" w:sz="0" w:space="0" w:color="auto"/>
          </w:divBdr>
        </w:div>
        <w:div w:id="606079411">
          <w:marLeft w:val="0"/>
          <w:marRight w:val="0"/>
          <w:marTop w:val="0"/>
          <w:marBottom w:val="0"/>
          <w:divBdr>
            <w:top w:val="none" w:sz="0" w:space="0" w:color="auto"/>
            <w:left w:val="none" w:sz="0" w:space="0" w:color="auto"/>
            <w:bottom w:val="none" w:sz="0" w:space="0" w:color="auto"/>
            <w:right w:val="none" w:sz="0" w:space="0" w:color="auto"/>
          </w:divBdr>
        </w:div>
        <w:div w:id="845095510">
          <w:marLeft w:val="0"/>
          <w:marRight w:val="0"/>
          <w:marTop w:val="0"/>
          <w:marBottom w:val="0"/>
          <w:divBdr>
            <w:top w:val="none" w:sz="0" w:space="0" w:color="auto"/>
            <w:left w:val="none" w:sz="0" w:space="0" w:color="auto"/>
            <w:bottom w:val="none" w:sz="0" w:space="0" w:color="auto"/>
            <w:right w:val="none" w:sz="0" w:space="0" w:color="auto"/>
          </w:divBdr>
        </w:div>
        <w:div w:id="1605918229">
          <w:marLeft w:val="0"/>
          <w:marRight w:val="0"/>
          <w:marTop w:val="0"/>
          <w:marBottom w:val="0"/>
          <w:divBdr>
            <w:top w:val="none" w:sz="0" w:space="0" w:color="auto"/>
            <w:left w:val="none" w:sz="0" w:space="0" w:color="auto"/>
            <w:bottom w:val="none" w:sz="0" w:space="0" w:color="auto"/>
            <w:right w:val="none" w:sz="0" w:space="0" w:color="auto"/>
          </w:divBdr>
        </w:div>
      </w:divsChild>
    </w:div>
    <w:div w:id="1790935024">
      <w:bodyDiv w:val="1"/>
      <w:marLeft w:val="0"/>
      <w:marRight w:val="0"/>
      <w:marTop w:val="0"/>
      <w:marBottom w:val="0"/>
      <w:divBdr>
        <w:top w:val="none" w:sz="0" w:space="0" w:color="auto"/>
        <w:left w:val="none" w:sz="0" w:space="0" w:color="auto"/>
        <w:bottom w:val="none" w:sz="0" w:space="0" w:color="auto"/>
        <w:right w:val="none" w:sz="0" w:space="0" w:color="auto"/>
      </w:divBdr>
    </w:div>
    <w:div w:id="1808743007">
      <w:bodyDiv w:val="1"/>
      <w:marLeft w:val="0"/>
      <w:marRight w:val="0"/>
      <w:marTop w:val="0"/>
      <w:marBottom w:val="0"/>
      <w:divBdr>
        <w:top w:val="none" w:sz="0" w:space="0" w:color="auto"/>
        <w:left w:val="none" w:sz="0" w:space="0" w:color="auto"/>
        <w:bottom w:val="none" w:sz="0" w:space="0" w:color="auto"/>
        <w:right w:val="none" w:sz="0" w:space="0" w:color="auto"/>
      </w:divBdr>
    </w:div>
    <w:div w:id="1875537202">
      <w:bodyDiv w:val="1"/>
      <w:marLeft w:val="0"/>
      <w:marRight w:val="0"/>
      <w:marTop w:val="0"/>
      <w:marBottom w:val="0"/>
      <w:divBdr>
        <w:top w:val="none" w:sz="0" w:space="0" w:color="auto"/>
        <w:left w:val="none" w:sz="0" w:space="0" w:color="auto"/>
        <w:bottom w:val="none" w:sz="0" w:space="0" w:color="auto"/>
        <w:right w:val="none" w:sz="0" w:space="0" w:color="auto"/>
      </w:divBdr>
    </w:div>
    <w:div w:id="1880118944">
      <w:bodyDiv w:val="1"/>
      <w:marLeft w:val="0"/>
      <w:marRight w:val="0"/>
      <w:marTop w:val="0"/>
      <w:marBottom w:val="0"/>
      <w:divBdr>
        <w:top w:val="none" w:sz="0" w:space="0" w:color="auto"/>
        <w:left w:val="none" w:sz="0" w:space="0" w:color="auto"/>
        <w:bottom w:val="none" w:sz="0" w:space="0" w:color="auto"/>
        <w:right w:val="none" w:sz="0" w:space="0" w:color="auto"/>
      </w:divBdr>
    </w:div>
    <w:div w:id="1908110868">
      <w:bodyDiv w:val="1"/>
      <w:marLeft w:val="0"/>
      <w:marRight w:val="0"/>
      <w:marTop w:val="0"/>
      <w:marBottom w:val="0"/>
      <w:divBdr>
        <w:top w:val="none" w:sz="0" w:space="0" w:color="auto"/>
        <w:left w:val="none" w:sz="0" w:space="0" w:color="auto"/>
        <w:bottom w:val="none" w:sz="0" w:space="0" w:color="auto"/>
        <w:right w:val="none" w:sz="0" w:space="0" w:color="auto"/>
      </w:divBdr>
    </w:div>
    <w:div w:id="2008248717">
      <w:bodyDiv w:val="1"/>
      <w:marLeft w:val="0"/>
      <w:marRight w:val="0"/>
      <w:marTop w:val="0"/>
      <w:marBottom w:val="0"/>
      <w:divBdr>
        <w:top w:val="none" w:sz="0" w:space="0" w:color="auto"/>
        <w:left w:val="none" w:sz="0" w:space="0" w:color="auto"/>
        <w:bottom w:val="none" w:sz="0" w:space="0" w:color="auto"/>
        <w:right w:val="none" w:sz="0" w:space="0" w:color="auto"/>
      </w:divBdr>
    </w:div>
    <w:div w:id="2038848356">
      <w:bodyDiv w:val="1"/>
      <w:marLeft w:val="0"/>
      <w:marRight w:val="0"/>
      <w:marTop w:val="0"/>
      <w:marBottom w:val="0"/>
      <w:divBdr>
        <w:top w:val="none" w:sz="0" w:space="0" w:color="auto"/>
        <w:left w:val="none" w:sz="0" w:space="0" w:color="auto"/>
        <w:bottom w:val="none" w:sz="0" w:space="0" w:color="auto"/>
        <w:right w:val="none" w:sz="0" w:space="0" w:color="auto"/>
      </w:divBdr>
    </w:div>
    <w:div w:id="2047559351">
      <w:bodyDiv w:val="1"/>
      <w:marLeft w:val="0"/>
      <w:marRight w:val="0"/>
      <w:marTop w:val="0"/>
      <w:marBottom w:val="0"/>
      <w:divBdr>
        <w:top w:val="none" w:sz="0" w:space="0" w:color="auto"/>
        <w:left w:val="none" w:sz="0" w:space="0" w:color="auto"/>
        <w:bottom w:val="none" w:sz="0" w:space="0" w:color="auto"/>
        <w:right w:val="none" w:sz="0" w:space="0" w:color="auto"/>
      </w:divBdr>
      <w:divsChild>
        <w:div w:id="910038516">
          <w:marLeft w:val="0"/>
          <w:marRight w:val="0"/>
          <w:marTop w:val="0"/>
          <w:marBottom w:val="0"/>
          <w:divBdr>
            <w:top w:val="none" w:sz="0" w:space="0" w:color="auto"/>
            <w:left w:val="none" w:sz="0" w:space="0" w:color="auto"/>
            <w:bottom w:val="none" w:sz="0" w:space="0" w:color="auto"/>
            <w:right w:val="none" w:sz="0" w:space="0" w:color="auto"/>
          </w:divBdr>
        </w:div>
        <w:div w:id="1116873123">
          <w:marLeft w:val="0"/>
          <w:marRight w:val="0"/>
          <w:marTop w:val="0"/>
          <w:marBottom w:val="0"/>
          <w:divBdr>
            <w:top w:val="none" w:sz="0" w:space="0" w:color="auto"/>
            <w:left w:val="none" w:sz="0" w:space="0" w:color="auto"/>
            <w:bottom w:val="none" w:sz="0" w:space="0" w:color="auto"/>
            <w:right w:val="none" w:sz="0" w:space="0" w:color="auto"/>
          </w:divBdr>
        </w:div>
        <w:div w:id="1212499701">
          <w:marLeft w:val="0"/>
          <w:marRight w:val="0"/>
          <w:marTop w:val="0"/>
          <w:marBottom w:val="0"/>
          <w:divBdr>
            <w:top w:val="none" w:sz="0" w:space="0" w:color="auto"/>
            <w:left w:val="none" w:sz="0" w:space="0" w:color="auto"/>
            <w:bottom w:val="none" w:sz="0" w:space="0" w:color="auto"/>
            <w:right w:val="none" w:sz="0" w:space="0" w:color="auto"/>
          </w:divBdr>
        </w:div>
      </w:divsChild>
    </w:div>
    <w:div w:id="2074505982">
      <w:bodyDiv w:val="1"/>
      <w:marLeft w:val="0"/>
      <w:marRight w:val="0"/>
      <w:marTop w:val="0"/>
      <w:marBottom w:val="0"/>
      <w:divBdr>
        <w:top w:val="none" w:sz="0" w:space="0" w:color="auto"/>
        <w:left w:val="none" w:sz="0" w:space="0" w:color="auto"/>
        <w:bottom w:val="none" w:sz="0" w:space="0" w:color="auto"/>
        <w:right w:val="none" w:sz="0" w:space="0" w:color="auto"/>
      </w:divBdr>
      <w:divsChild>
        <w:div w:id="320279773">
          <w:marLeft w:val="0"/>
          <w:marRight w:val="0"/>
          <w:marTop w:val="0"/>
          <w:marBottom w:val="0"/>
          <w:divBdr>
            <w:top w:val="none" w:sz="0" w:space="0" w:color="auto"/>
            <w:left w:val="none" w:sz="0" w:space="0" w:color="auto"/>
            <w:bottom w:val="none" w:sz="0" w:space="0" w:color="auto"/>
            <w:right w:val="none" w:sz="0" w:space="0" w:color="auto"/>
          </w:divBdr>
          <w:divsChild>
            <w:div w:id="1599756451">
              <w:marLeft w:val="0"/>
              <w:marRight w:val="0"/>
              <w:marTop w:val="0"/>
              <w:marBottom w:val="0"/>
              <w:divBdr>
                <w:top w:val="none" w:sz="0" w:space="0" w:color="auto"/>
                <w:left w:val="none" w:sz="0" w:space="0" w:color="auto"/>
                <w:bottom w:val="none" w:sz="0" w:space="0" w:color="auto"/>
                <w:right w:val="none" w:sz="0" w:space="0" w:color="auto"/>
              </w:divBdr>
              <w:divsChild>
                <w:div w:id="5142244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212692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JVBFoundations2"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t.ly/JVB_Topics1b" TargetMode="External"/><Relationship Id="rId17" Type="http://schemas.openxmlformats.org/officeDocument/2006/relationships/hyperlink" Target="http://bit.ly/JVB_Topics1b" TargetMode="Externa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t.ly/JVBFoundations2" TargetMode="External"/><Relationship Id="rId5" Type="http://schemas.openxmlformats.org/officeDocument/2006/relationships/webSettings" Target="webSettings.xml"/><Relationship Id="rId15" Type="http://schemas.openxmlformats.org/officeDocument/2006/relationships/hyperlink" Target="http://bit.ly/JVBFoundations2"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t.ly/JVB_Topics1b"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E86D-4726-4243-AB14-C9037835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60236</Words>
  <Characters>343348</Characters>
  <Application>Microsoft Office Word</Application>
  <DocSecurity>4</DocSecurity>
  <Lines>2861</Lines>
  <Paragraphs>805</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402779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Byington</dc:creator>
  <cp:keywords/>
  <dc:description/>
  <cp:lastModifiedBy>Wellesley-Davies J.E.</cp:lastModifiedBy>
  <cp:revision>2</cp:revision>
  <cp:lastPrinted>2017-02-05T01:43:00Z</cp:lastPrinted>
  <dcterms:created xsi:type="dcterms:W3CDTF">2018-09-10T12:00:00Z</dcterms:created>
  <dcterms:modified xsi:type="dcterms:W3CDTF">2018-09-10T12:00:00Z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id="Dc2zrDgN"/&gt;&lt;style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value=""/&gt;&lt;pref name="noteType" value=""/&gt;&lt;/prefs&gt;&lt;/data&gt;</vt:lpwstr>
  </property>
</Properties>
</file>